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D64918" w:rsidRPr="00003D79" w:rsidP="0028613A" w14:paraId="06172664" w14:textId="77777777">
      <w:pPr>
        <w:spacing w:after="0"/>
        <w:jc w:val="center"/>
        <w:rPr>
          <w:rFonts w:ascii="Calibri" w:hAnsi="Calibri" w:cs="Calibri"/>
          <w:sz w:val="32"/>
          <w:szCs w:val="32"/>
        </w:rPr>
      </w:pPr>
    </w:p>
    <w:p w:rsidR="0028613A" w:rsidRPr="00D64918" w:rsidP="00D64918" w14:paraId="5C4EED0B" w14:textId="77777777">
      <w:pPr>
        <w:spacing w:after="0"/>
        <w:jc w:val="center"/>
        <w:rPr>
          <w:rFonts w:ascii="Calibri" w:hAnsi="Calibri" w:cs="Calibri"/>
          <w:b/>
          <w:bCs/>
          <w:sz w:val="36"/>
          <w:szCs w:val="36"/>
        </w:rPr>
      </w:pPr>
      <w:r w:rsidRPr="00D64918">
        <w:rPr>
          <w:rFonts w:ascii="Calibri" w:hAnsi="Calibri" w:cs="Calibri"/>
          <w:b/>
          <w:bCs/>
          <w:sz w:val="36"/>
          <w:szCs w:val="36"/>
        </w:rPr>
        <w:t>Information Collection Request</w:t>
      </w:r>
    </w:p>
    <w:p w:rsidR="00D64918" w:rsidRPr="00D64918" w:rsidP="00D64918" w14:paraId="553CD22C" w14:textId="190757C3">
      <w:pPr>
        <w:spacing w:after="0"/>
        <w:jc w:val="center"/>
        <w:rPr>
          <w:rFonts w:ascii="Calibri" w:hAnsi="Calibri" w:cs="Calibri"/>
          <w:b/>
          <w:bCs/>
          <w:sz w:val="36"/>
          <w:szCs w:val="36"/>
        </w:rPr>
      </w:pPr>
      <w:r w:rsidRPr="00D64918">
        <w:rPr>
          <w:rFonts w:ascii="Calibri" w:hAnsi="Calibri" w:cs="Calibri"/>
          <w:b/>
          <w:bCs/>
          <w:sz w:val="36"/>
          <w:szCs w:val="36"/>
        </w:rPr>
        <w:t xml:space="preserve">Supporting Statement for </w:t>
      </w:r>
      <w:r>
        <w:rPr>
          <w:rFonts w:ascii="Calibri" w:hAnsi="Calibri" w:cs="Calibri"/>
          <w:b/>
          <w:bCs/>
          <w:sz w:val="36"/>
          <w:szCs w:val="36"/>
        </w:rPr>
        <w:t>the</w:t>
      </w:r>
    </w:p>
    <w:p w:rsidR="00D64918" w:rsidRPr="00D64918" w:rsidP="00D64918" w14:paraId="4CEC2359" w14:textId="2A8F4B7D">
      <w:pPr>
        <w:spacing w:after="0"/>
        <w:jc w:val="center"/>
        <w:rPr>
          <w:rFonts w:ascii="Calibri" w:hAnsi="Calibri" w:cs="Calibri"/>
          <w:b/>
          <w:bCs/>
          <w:sz w:val="36"/>
          <w:szCs w:val="36"/>
        </w:rPr>
      </w:pPr>
      <w:r w:rsidRPr="00D64918">
        <w:rPr>
          <w:rFonts w:ascii="Calibri" w:hAnsi="Calibri" w:cs="Calibri"/>
          <w:b/>
          <w:bCs/>
          <w:sz w:val="36"/>
          <w:szCs w:val="36"/>
        </w:rPr>
        <w:t xml:space="preserve"> National Pollutant Discharge Elimination System Program (Renewal)</w:t>
      </w:r>
    </w:p>
    <w:p w:rsidR="0028613A" w:rsidRPr="00003D79" w:rsidP="0028613A" w14:paraId="5AE8B289" w14:textId="77777777">
      <w:pPr>
        <w:rPr>
          <w:rFonts w:ascii="Calibri" w:hAnsi="Calibri" w:cs="Calibri"/>
          <w:b/>
        </w:rPr>
      </w:pPr>
    </w:p>
    <w:p w:rsidR="0028613A" w:rsidRPr="00003D79" w:rsidP="00106F38" w14:paraId="2C160F0F" w14:textId="4300FAAA">
      <w:pPr>
        <w:spacing w:after="0" w:line="360" w:lineRule="auto"/>
        <w:rPr>
          <w:rFonts w:ascii="Calibri" w:hAnsi="Calibri" w:cs="Calibri"/>
        </w:rPr>
      </w:pPr>
      <w:r w:rsidRPr="11FEAEFA">
        <w:rPr>
          <w:rFonts w:ascii="Calibri" w:hAnsi="Calibri" w:cs="Calibri"/>
          <w:b/>
          <w:bCs/>
        </w:rPr>
        <w:t>Title:</w:t>
      </w:r>
      <w:r w:rsidRPr="7C38741B">
        <w:rPr>
          <w:rFonts w:ascii="Calibri" w:hAnsi="Calibri" w:cs="Calibri"/>
        </w:rPr>
        <w:t xml:space="preserve"> </w:t>
      </w:r>
      <w:r w:rsidR="00844177">
        <w:rPr>
          <w:rFonts w:ascii="Calibri" w:hAnsi="Calibri" w:cs="Calibri"/>
        </w:rPr>
        <w:t xml:space="preserve">National Pollutant Discharge Elimination System Program Information Collection </w:t>
      </w:r>
      <w:r w:rsidRPr="7C38741B" w:rsidR="0BE8AD6A">
        <w:rPr>
          <w:rFonts w:ascii="Calibri" w:hAnsi="Calibri" w:cs="Calibri"/>
        </w:rPr>
        <w:t>Request</w:t>
      </w:r>
    </w:p>
    <w:p w:rsidR="00106F38" w:rsidRPr="00003D79" w:rsidP="00106F38" w14:paraId="76E8D152" w14:textId="046D25BE">
      <w:pPr>
        <w:spacing w:after="0" w:line="360" w:lineRule="auto"/>
        <w:rPr>
          <w:rFonts w:ascii="Calibri" w:hAnsi="Calibri" w:cs="Calibri"/>
        </w:rPr>
      </w:pPr>
      <w:r w:rsidRPr="11FEAEFA">
        <w:rPr>
          <w:rFonts w:ascii="Calibri" w:hAnsi="Calibri" w:cs="Calibri"/>
          <w:b/>
          <w:bCs/>
        </w:rPr>
        <w:t xml:space="preserve">OMB Control Number: </w:t>
      </w:r>
      <w:r w:rsidRPr="11FEAEFA" w:rsidR="41B1CBC6">
        <w:rPr>
          <w:rFonts w:ascii="Calibri" w:hAnsi="Calibri" w:cs="Calibri"/>
        </w:rPr>
        <w:t>2040-0004</w:t>
      </w:r>
      <w:r w:rsidRPr="11FEAEFA">
        <w:rPr>
          <w:rFonts w:ascii="Calibri" w:hAnsi="Calibri" w:cs="Calibri"/>
        </w:rPr>
        <w:t xml:space="preserve"> </w:t>
      </w:r>
      <w:r w:rsidRPr="11FEAEFA" w:rsidR="16F03CCC">
        <w:rPr>
          <w:rFonts w:ascii="Calibri" w:hAnsi="Calibri" w:cs="Calibri"/>
        </w:rPr>
        <w:t xml:space="preserve">  </w:t>
      </w:r>
    </w:p>
    <w:p w:rsidR="00106F38" w:rsidRPr="00003D79" w:rsidP="00106F38" w14:paraId="5EC6A0AE" w14:textId="2064F4C6">
      <w:pPr>
        <w:spacing w:after="0" w:line="360" w:lineRule="auto"/>
        <w:rPr>
          <w:rFonts w:ascii="Calibri" w:hAnsi="Calibri" w:cs="Calibri"/>
        </w:rPr>
      </w:pPr>
      <w:r w:rsidRPr="11FEAEFA">
        <w:rPr>
          <w:rFonts w:ascii="Calibri" w:hAnsi="Calibri" w:cs="Calibri"/>
          <w:b/>
          <w:bCs/>
        </w:rPr>
        <w:t>EPA ICR Number:</w:t>
      </w:r>
      <w:r w:rsidRPr="00003D79">
        <w:rPr>
          <w:rFonts w:ascii="Calibri" w:hAnsi="Calibri" w:cs="Calibri"/>
        </w:rPr>
        <w:t xml:space="preserve"> </w:t>
      </w:r>
      <w:r w:rsidRPr="11FEAEFA" w:rsidR="24FF40A7">
        <w:rPr>
          <w:rFonts w:ascii="Calibri" w:hAnsi="Calibri" w:cs="Calibri"/>
        </w:rPr>
        <w:t>0229.2</w:t>
      </w:r>
      <w:r w:rsidR="0046312E">
        <w:rPr>
          <w:rFonts w:ascii="Calibri" w:hAnsi="Calibri" w:cs="Calibri"/>
        </w:rPr>
        <w:t>7</w:t>
      </w:r>
      <w:r w:rsidRPr="11FEAEFA" w:rsidR="24FF40A7">
        <w:rPr>
          <w:rFonts w:ascii="Calibri" w:hAnsi="Calibri" w:cs="Calibri"/>
        </w:rPr>
        <w:t xml:space="preserve"> </w:t>
      </w:r>
    </w:p>
    <w:p w:rsidR="0059528E" w:rsidP="0059528E" w14:paraId="4D620912" w14:textId="38161CF9">
      <w:pPr>
        <w:rPr>
          <w:color w:val="000000" w:themeColor="text1"/>
        </w:rPr>
      </w:pPr>
      <w:r w:rsidRPr="00003D79">
        <w:rPr>
          <w:rFonts w:ascii="Calibri" w:hAnsi="Calibri" w:cs="Calibri"/>
          <w:b/>
        </w:rPr>
        <w:t>Abstract:</w:t>
      </w:r>
      <w:r w:rsidRPr="00003D79">
        <w:rPr>
          <w:rFonts w:ascii="Calibri" w:hAnsi="Calibri" w:cs="Calibri"/>
        </w:rPr>
        <w:t xml:space="preserve"> </w:t>
      </w:r>
      <w:r w:rsidRPr="00640ED8">
        <w:rPr>
          <w:color w:val="000000" w:themeColor="text1"/>
        </w:rPr>
        <w:t xml:space="preserve">This Information Collection Request (ICR) renews the National Pollutant Discharge Elimination System (NPDES) Program ICR. It calculates the information collection burden and costs associated with the NPDES program, identifies the types of activities regulated under the NPDES program, describes the roles and responsibilities of state governments and the Agency, and presents the program areas that address the various types of regulated activities. </w:t>
      </w:r>
      <w:r w:rsidRPr="00F17670" w:rsidR="00F17670">
        <w:rPr>
          <w:color w:val="000000" w:themeColor="text1"/>
        </w:rPr>
        <w:t>This ICR renewal covers information collection burden and costs associated with activities previously reported in 22 NPDES program or NPDES-related ICRs</w:t>
      </w:r>
      <w:r w:rsidRPr="00640ED8">
        <w:rPr>
          <w:color w:val="000000" w:themeColor="text1"/>
        </w:rPr>
        <w:t xml:space="preserve">. The Clean Water Act (CWA) provides that NPDES permits are required for the discharge of pollutants to waters of the United States. The CWA requires that EPA develop and implement the NPDES permit program. CWA section 402(b) allows states to acquire authority to administer the NPDES program, enabling them to issue NPDES permits for discharges within the state. At present, 47 states and the U.S. Virgin Islands are authorized to administer the NPDES permit program. In states that do not have authority for these programs, the Agency administers the program and issues NPDES permits. Because some permit applications are processed by states and some by EPA, this ICR calculates government burden and cost for both authorized states and EPA. </w:t>
      </w:r>
    </w:p>
    <w:p w:rsidR="0059528E" w14:paraId="6941D241" w14:textId="77777777">
      <w:pPr>
        <w:spacing w:after="160" w:line="259" w:lineRule="auto"/>
        <w:rPr>
          <w:color w:val="000000" w:themeColor="text1"/>
        </w:rPr>
      </w:pPr>
      <w:r>
        <w:rPr>
          <w:color w:val="000000" w:themeColor="text1"/>
        </w:rPr>
        <w:br w:type="page"/>
      </w:r>
    </w:p>
    <w:p w:rsidR="00322B5B" w:rsidRPr="00923624" w:rsidP="00106F38" w14:paraId="724F71C3" w14:textId="40CCC56D">
      <w:pPr>
        <w:pStyle w:val="TOCHeading"/>
        <w:spacing w:before="0" w:after="0" w:line="360" w:lineRule="auto"/>
        <w:rPr>
          <w:rFonts w:ascii="Calibri" w:hAnsi="Calibri" w:cs="Calibri"/>
          <w:color w:val="000000"/>
          <w:sz w:val="24"/>
          <w:szCs w:val="24"/>
        </w:rPr>
      </w:pPr>
      <w:r w:rsidRPr="00923624">
        <w:rPr>
          <w:rFonts w:ascii="Calibri" w:hAnsi="Calibri" w:cs="Calibri"/>
          <w:sz w:val="24"/>
          <w:szCs w:val="24"/>
        </w:rPr>
        <w:t>Table of Contents</w:t>
      </w:r>
    </w:p>
    <w:p w:rsidR="00DF371E" w:rsidP="00EE42C3" w14:paraId="77B949AF" w14:textId="2CFCC824">
      <w:pPr>
        <w:pStyle w:val="TOC1"/>
        <w:ind w:left="720"/>
        <w:rPr>
          <w:rFonts w:eastAsiaTheme="minorEastAsia" w:cstheme="minorBidi"/>
          <w:b w:val="0"/>
          <w:noProof/>
          <w:kern w:val="2"/>
          <w14:ligatures w14:val="standardContextual"/>
        </w:rPr>
      </w:pPr>
      <w:r w:rsidRPr="00003D79">
        <w:rPr>
          <w:rFonts w:ascii="Calibri" w:hAnsi="Calibri" w:cs="Calibri"/>
        </w:rPr>
        <w:fldChar w:fldCharType="begin"/>
      </w:r>
      <w:r w:rsidRPr="00003D79">
        <w:rPr>
          <w:rFonts w:ascii="Calibri" w:hAnsi="Calibri" w:cs="Calibri"/>
        </w:rPr>
        <w:instrText xml:space="preserve"> TOC \o "1-4" \h \z \u </w:instrText>
      </w:r>
      <w:r w:rsidRPr="00003D79">
        <w:rPr>
          <w:rFonts w:ascii="Calibri" w:hAnsi="Calibri" w:cs="Calibri"/>
        </w:rPr>
        <w:fldChar w:fldCharType="separate"/>
      </w:r>
      <w:hyperlink w:anchor="_Toc234921609" w:history="1">
        <w:r w:rsidRPr="000173DA">
          <w:rPr>
            <w:rStyle w:val="Hyperlink"/>
            <w:rFonts w:ascii="Calibri" w:hAnsi="Calibri" w:cs="Calibri"/>
            <w:noProof/>
          </w:rPr>
          <w:t>Supporting Statement</w:t>
        </w:r>
        <w:r>
          <w:rPr>
            <w:noProof/>
            <w:webHidden/>
          </w:rPr>
          <w:tab/>
        </w:r>
        <w:r>
          <w:rPr>
            <w:noProof/>
            <w:webHidden/>
          </w:rPr>
          <w:fldChar w:fldCharType="begin"/>
        </w:r>
        <w:r>
          <w:rPr>
            <w:noProof/>
            <w:webHidden/>
          </w:rPr>
          <w:instrText xml:space="preserve"> PAGEREF _Toc234921609 \h </w:instrText>
        </w:r>
        <w:r>
          <w:rPr>
            <w:noProof/>
            <w:webHidden/>
          </w:rPr>
          <w:fldChar w:fldCharType="separate"/>
        </w:r>
        <w:r>
          <w:rPr>
            <w:noProof/>
            <w:webHidden/>
          </w:rPr>
          <w:t>5</w:t>
        </w:r>
        <w:r>
          <w:rPr>
            <w:noProof/>
            <w:webHidden/>
          </w:rPr>
          <w:fldChar w:fldCharType="end"/>
        </w:r>
      </w:hyperlink>
    </w:p>
    <w:p w:rsidR="00DF371E" w:rsidP="00EE42C3" w14:paraId="1A4CC021" w14:textId="4C90A04C">
      <w:pPr>
        <w:pStyle w:val="TOC2"/>
        <w:tabs>
          <w:tab w:val="right" w:leader="dot" w:pos="9350"/>
        </w:tabs>
        <w:ind w:left="1080"/>
        <w:rPr>
          <w:rFonts w:eastAsiaTheme="minorEastAsia" w:cstheme="minorBidi"/>
          <w:noProof/>
          <w:kern w:val="2"/>
          <w:sz w:val="24"/>
          <w14:ligatures w14:val="standardContextual"/>
        </w:rPr>
      </w:pPr>
      <w:hyperlink w:anchor="_Toc234921610" w:history="1">
        <w:r w:rsidRPr="000173DA">
          <w:rPr>
            <w:rStyle w:val="Hyperlink"/>
            <w:rFonts w:ascii="Calibri" w:hAnsi="Calibri" w:cs="Calibri"/>
            <w:noProof/>
          </w:rPr>
          <w:t>NEED AND AUTHORITY FOR THE COLLECTION</w:t>
        </w:r>
        <w:r>
          <w:rPr>
            <w:noProof/>
            <w:webHidden/>
          </w:rPr>
          <w:tab/>
        </w:r>
        <w:r>
          <w:rPr>
            <w:noProof/>
            <w:webHidden/>
          </w:rPr>
          <w:fldChar w:fldCharType="begin"/>
        </w:r>
        <w:r>
          <w:rPr>
            <w:noProof/>
            <w:webHidden/>
          </w:rPr>
          <w:instrText xml:space="preserve"> PAGEREF _Toc234921610 \h </w:instrText>
        </w:r>
        <w:r>
          <w:rPr>
            <w:noProof/>
            <w:webHidden/>
          </w:rPr>
          <w:fldChar w:fldCharType="separate"/>
        </w:r>
        <w:r>
          <w:rPr>
            <w:noProof/>
            <w:webHidden/>
          </w:rPr>
          <w:t>5</w:t>
        </w:r>
        <w:r>
          <w:rPr>
            <w:noProof/>
            <w:webHidden/>
          </w:rPr>
          <w:fldChar w:fldCharType="end"/>
        </w:r>
      </w:hyperlink>
    </w:p>
    <w:p w:rsidR="00DF371E" w:rsidP="00EE42C3" w14:paraId="0D7367B7" w14:textId="51234561">
      <w:pPr>
        <w:pStyle w:val="TOC2"/>
        <w:tabs>
          <w:tab w:val="left" w:pos="1080"/>
          <w:tab w:val="right" w:leader="dot" w:pos="9350"/>
        </w:tabs>
        <w:ind w:left="1080"/>
        <w:rPr>
          <w:rFonts w:eastAsiaTheme="minorEastAsia" w:cstheme="minorBidi"/>
          <w:noProof/>
          <w:kern w:val="2"/>
          <w:sz w:val="24"/>
          <w14:ligatures w14:val="standardContextual"/>
        </w:rPr>
      </w:pPr>
      <w:hyperlink w:anchor="_Toc234921611" w:history="1">
        <w:r w:rsidRPr="000173DA">
          <w:rPr>
            <w:rStyle w:val="Hyperlink"/>
            <w:noProof/>
          </w:rPr>
          <w:t>2.</w:t>
        </w:r>
        <w:r>
          <w:rPr>
            <w:rFonts w:eastAsiaTheme="minorEastAsia" w:cstheme="minorBidi"/>
            <w:noProof/>
            <w:kern w:val="2"/>
            <w:sz w:val="24"/>
            <w14:ligatures w14:val="standardContextual"/>
          </w:rPr>
          <w:tab/>
        </w:r>
        <w:r w:rsidRPr="000173DA">
          <w:rPr>
            <w:rStyle w:val="Hyperlink"/>
            <w:noProof/>
          </w:rPr>
          <w:t>PRACTICAL UTILITY/USERS OF THE DATA</w:t>
        </w:r>
        <w:r>
          <w:rPr>
            <w:noProof/>
            <w:webHidden/>
          </w:rPr>
          <w:tab/>
        </w:r>
        <w:r>
          <w:rPr>
            <w:noProof/>
            <w:webHidden/>
          </w:rPr>
          <w:fldChar w:fldCharType="begin"/>
        </w:r>
        <w:r>
          <w:rPr>
            <w:noProof/>
            <w:webHidden/>
          </w:rPr>
          <w:instrText xml:space="preserve"> PAGEREF _Toc234921611 \h </w:instrText>
        </w:r>
        <w:r>
          <w:rPr>
            <w:noProof/>
            <w:webHidden/>
          </w:rPr>
          <w:fldChar w:fldCharType="separate"/>
        </w:r>
        <w:r>
          <w:rPr>
            <w:noProof/>
            <w:webHidden/>
          </w:rPr>
          <w:t>9</w:t>
        </w:r>
        <w:r>
          <w:rPr>
            <w:noProof/>
            <w:webHidden/>
          </w:rPr>
          <w:fldChar w:fldCharType="end"/>
        </w:r>
      </w:hyperlink>
    </w:p>
    <w:p w:rsidR="00DF371E" w:rsidP="00EE42C3" w14:paraId="1F5E9406" w14:textId="3D3D419D">
      <w:pPr>
        <w:pStyle w:val="TOC2"/>
        <w:tabs>
          <w:tab w:val="left" w:pos="1080"/>
          <w:tab w:val="right" w:leader="dot" w:pos="9350"/>
        </w:tabs>
        <w:ind w:left="1080"/>
        <w:rPr>
          <w:rFonts w:eastAsiaTheme="minorEastAsia" w:cstheme="minorBidi"/>
          <w:noProof/>
          <w:kern w:val="2"/>
          <w:sz w:val="24"/>
          <w14:ligatures w14:val="standardContextual"/>
        </w:rPr>
      </w:pPr>
      <w:hyperlink w:anchor="_Toc234921612" w:history="1">
        <w:r w:rsidRPr="000173DA">
          <w:rPr>
            <w:rStyle w:val="Hyperlink"/>
            <w:noProof/>
          </w:rPr>
          <w:t>3.</w:t>
        </w:r>
        <w:r>
          <w:rPr>
            <w:rFonts w:eastAsiaTheme="minorEastAsia" w:cstheme="minorBidi"/>
            <w:noProof/>
            <w:kern w:val="2"/>
            <w:sz w:val="24"/>
            <w14:ligatures w14:val="standardContextual"/>
          </w:rPr>
          <w:tab/>
        </w:r>
        <w:r w:rsidRPr="000173DA">
          <w:rPr>
            <w:rStyle w:val="Hyperlink"/>
            <w:noProof/>
          </w:rPr>
          <w:t>USE OF TECHNOLOGY</w:t>
        </w:r>
        <w:r>
          <w:rPr>
            <w:noProof/>
            <w:webHidden/>
          </w:rPr>
          <w:tab/>
        </w:r>
        <w:r>
          <w:rPr>
            <w:noProof/>
            <w:webHidden/>
          </w:rPr>
          <w:fldChar w:fldCharType="begin"/>
        </w:r>
        <w:r>
          <w:rPr>
            <w:noProof/>
            <w:webHidden/>
          </w:rPr>
          <w:instrText xml:space="preserve"> PAGEREF _Toc234921612 \h </w:instrText>
        </w:r>
        <w:r>
          <w:rPr>
            <w:noProof/>
            <w:webHidden/>
          </w:rPr>
          <w:fldChar w:fldCharType="separate"/>
        </w:r>
        <w:r>
          <w:rPr>
            <w:noProof/>
            <w:webHidden/>
          </w:rPr>
          <w:t>13</w:t>
        </w:r>
        <w:r>
          <w:rPr>
            <w:noProof/>
            <w:webHidden/>
          </w:rPr>
          <w:fldChar w:fldCharType="end"/>
        </w:r>
      </w:hyperlink>
    </w:p>
    <w:p w:rsidR="00DF371E" w:rsidP="00EE42C3" w14:paraId="0A617B08" w14:textId="27F16C1F">
      <w:pPr>
        <w:pStyle w:val="TOC2"/>
        <w:tabs>
          <w:tab w:val="left" w:pos="1080"/>
          <w:tab w:val="right" w:leader="dot" w:pos="9350"/>
        </w:tabs>
        <w:ind w:left="1080"/>
        <w:rPr>
          <w:rFonts w:eastAsiaTheme="minorEastAsia" w:cstheme="minorBidi"/>
          <w:noProof/>
          <w:kern w:val="2"/>
          <w:sz w:val="24"/>
          <w14:ligatures w14:val="standardContextual"/>
        </w:rPr>
      </w:pPr>
      <w:hyperlink w:anchor="_Toc234921613" w:history="1">
        <w:r w:rsidRPr="000173DA">
          <w:rPr>
            <w:rStyle w:val="Hyperlink"/>
            <w:noProof/>
          </w:rPr>
          <w:t>4.</w:t>
        </w:r>
        <w:r>
          <w:rPr>
            <w:rFonts w:eastAsiaTheme="minorEastAsia" w:cstheme="minorBidi"/>
            <w:noProof/>
            <w:kern w:val="2"/>
            <w:sz w:val="24"/>
            <w14:ligatures w14:val="standardContextual"/>
          </w:rPr>
          <w:tab/>
        </w:r>
        <w:r w:rsidRPr="000173DA">
          <w:rPr>
            <w:rStyle w:val="Hyperlink"/>
            <w:noProof/>
          </w:rPr>
          <w:t>EFFORTS TO IDENTIFY DUPLICATION</w:t>
        </w:r>
        <w:r>
          <w:rPr>
            <w:noProof/>
            <w:webHidden/>
          </w:rPr>
          <w:tab/>
        </w:r>
        <w:r>
          <w:rPr>
            <w:noProof/>
            <w:webHidden/>
          </w:rPr>
          <w:fldChar w:fldCharType="begin"/>
        </w:r>
        <w:r>
          <w:rPr>
            <w:noProof/>
            <w:webHidden/>
          </w:rPr>
          <w:instrText xml:space="preserve"> PAGEREF _Toc234921613 \h </w:instrText>
        </w:r>
        <w:r>
          <w:rPr>
            <w:noProof/>
            <w:webHidden/>
          </w:rPr>
          <w:fldChar w:fldCharType="separate"/>
        </w:r>
        <w:r>
          <w:rPr>
            <w:noProof/>
            <w:webHidden/>
          </w:rPr>
          <w:t>14</w:t>
        </w:r>
        <w:r>
          <w:rPr>
            <w:noProof/>
            <w:webHidden/>
          </w:rPr>
          <w:fldChar w:fldCharType="end"/>
        </w:r>
      </w:hyperlink>
    </w:p>
    <w:p w:rsidR="00DF371E" w:rsidP="00EE42C3" w14:paraId="58B99502" w14:textId="34733E6E">
      <w:pPr>
        <w:pStyle w:val="TOC2"/>
        <w:tabs>
          <w:tab w:val="left" w:pos="1080"/>
          <w:tab w:val="right" w:leader="dot" w:pos="9350"/>
        </w:tabs>
        <w:ind w:left="1080"/>
        <w:rPr>
          <w:rFonts w:eastAsiaTheme="minorEastAsia" w:cstheme="minorBidi"/>
          <w:noProof/>
          <w:kern w:val="2"/>
          <w:sz w:val="24"/>
          <w14:ligatures w14:val="standardContextual"/>
        </w:rPr>
      </w:pPr>
      <w:hyperlink w:anchor="_Toc234921614" w:history="1">
        <w:r w:rsidRPr="000173DA">
          <w:rPr>
            <w:rStyle w:val="Hyperlink"/>
            <w:noProof/>
          </w:rPr>
          <w:t>5.</w:t>
        </w:r>
        <w:r>
          <w:rPr>
            <w:rFonts w:eastAsiaTheme="minorEastAsia" w:cstheme="minorBidi"/>
            <w:noProof/>
            <w:kern w:val="2"/>
            <w:sz w:val="24"/>
            <w14:ligatures w14:val="standardContextual"/>
          </w:rPr>
          <w:tab/>
        </w:r>
        <w:r w:rsidRPr="000173DA">
          <w:rPr>
            <w:rStyle w:val="Hyperlink"/>
            <w:noProof/>
          </w:rPr>
          <w:t>MINIMIZING BURDEN ON SMALL BUSINESSES AND SMALL ENTITIES</w:t>
        </w:r>
        <w:r>
          <w:rPr>
            <w:noProof/>
            <w:webHidden/>
          </w:rPr>
          <w:tab/>
        </w:r>
        <w:r>
          <w:rPr>
            <w:noProof/>
            <w:webHidden/>
          </w:rPr>
          <w:fldChar w:fldCharType="begin"/>
        </w:r>
        <w:r>
          <w:rPr>
            <w:noProof/>
            <w:webHidden/>
          </w:rPr>
          <w:instrText xml:space="preserve"> PAGEREF _Toc234921614 \h </w:instrText>
        </w:r>
        <w:r>
          <w:rPr>
            <w:noProof/>
            <w:webHidden/>
          </w:rPr>
          <w:fldChar w:fldCharType="separate"/>
        </w:r>
        <w:r>
          <w:rPr>
            <w:noProof/>
            <w:webHidden/>
          </w:rPr>
          <w:t>14</w:t>
        </w:r>
        <w:r>
          <w:rPr>
            <w:noProof/>
            <w:webHidden/>
          </w:rPr>
          <w:fldChar w:fldCharType="end"/>
        </w:r>
      </w:hyperlink>
    </w:p>
    <w:p w:rsidR="00DF371E" w:rsidP="00EE42C3" w14:paraId="629642EB" w14:textId="55C70CBA">
      <w:pPr>
        <w:pStyle w:val="TOC2"/>
        <w:tabs>
          <w:tab w:val="left" w:pos="1080"/>
          <w:tab w:val="right" w:leader="dot" w:pos="9350"/>
        </w:tabs>
        <w:ind w:left="1080"/>
        <w:rPr>
          <w:rFonts w:eastAsiaTheme="minorEastAsia" w:cstheme="minorBidi"/>
          <w:noProof/>
          <w:kern w:val="2"/>
          <w:sz w:val="24"/>
          <w14:ligatures w14:val="standardContextual"/>
        </w:rPr>
      </w:pPr>
      <w:hyperlink w:anchor="_Toc234921615" w:history="1">
        <w:r w:rsidRPr="000173DA">
          <w:rPr>
            <w:rStyle w:val="Hyperlink"/>
            <w:noProof/>
          </w:rPr>
          <w:t>6.</w:t>
        </w:r>
        <w:r>
          <w:rPr>
            <w:rFonts w:eastAsiaTheme="minorEastAsia" w:cstheme="minorBidi"/>
            <w:noProof/>
            <w:kern w:val="2"/>
            <w:sz w:val="24"/>
            <w14:ligatures w14:val="standardContextual"/>
          </w:rPr>
          <w:tab/>
        </w:r>
        <w:r w:rsidRPr="000173DA">
          <w:rPr>
            <w:rStyle w:val="Hyperlink"/>
            <w:noProof/>
          </w:rPr>
          <w:t>CONSEQUENCES OF LESS FREQUENT COLLECTION</w:t>
        </w:r>
        <w:r>
          <w:rPr>
            <w:noProof/>
            <w:webHidden/>
          </w:rPr>
          <w:tab/>
        </w:r>
        <w:r>
          <w:rPr>
            <w:noProof/>
            <w:webHidden/>
          </w:rPr>
          <w:fldChar w:fldCharType="begin"/>
        </w:r>
        <w:r>
          <w:rPr>
            <w:noProof/>
            <w:webHidden/>
          </w:rPr>
          <w:instrText xml:space="preserve"> PAGEREF _Toc234921615 \h </w:instrText>
        </w:r>
        <w:r>
          <w:rPr>
            <w:noProof/>
            <w:webHidden/>
          </w:rPr>
          <w:fldChar w:fldCharType="separate"/>
        </w:r>
        <w:r>
          <w:rPr>
            <w:noProof/>
            <w:webHidden/>
          </w:rPr>
          <w:t>16</w:t>
        </w:r>
        <w:r>
          <w:rPr>
            <w:noProof/>
            <w:webHidden/>
          </w:rPr>
          <w:fldChar w:fldCharType="end"/>
        </w:r>
      </w:hyperlink>
    </w:p>
    <w:p w:rsidR="00DF371E" w:rsidP="00EE42C3" w14:paraId="39921F5E" w14:textId="4964C212">
      <w:pPr>
        <w:pStyle w:val="TOC2"/>
        <w:tabs>
          <w:tab w:val="left" w:pos="1080"/>
          <w:tab w:val="right" w:leader="dot" w:pos="9350"/>
        </w:tabs>
        <w:ind w:left="1080"/>
        <w:rPr>
          <w:rFonts w:eastAsiaTheme="minorEastAsia" w:cstheme="minorBidi"/>
          <w:noProof/>
          <w:kern w:val="2"/>
          <w:sz w:val="24"/>
          <w14:ligatures w14:val="standardContextual"/>
        </w:rPr>
      </w:pPr>
      <w:hyperlink w:anchor="_Toc234921616" w:history="1">
        <w:r w:rsidRPr="000173DA">
          <w:rPr>
            <w:rStyle w:val="Hyperlink"/>
            <w:noProof/>
          </w:rPr>
          <w:t>7.</w:t>
        </w:r>
        <w:r>
          <w:rPr>
            <w:rFonts w:eastAsiaTheme="minorEastAsia" w:cstheme="minorBidi"/>
            <w:noProof/>
            <w:kern w:val="2"/>
            <w:sz w:val="24"/>
            <w14:ligatures w14:val="standardContextual"/>
          </w:rPr>
          <w:tab/>
        </w:r>
        <w:r w:rsidRPr="000173DA">
          <w:rPr>
            <w:rStyle w:val="Hyperlink"/>
            <w:noProof/>
          </w:rPr>
          <w:t>GENERAL GUIDELINES</w:t>
        </w:r>
        <w:r>
          <w:rPr>
            <w:noProof/>
            <w:webHidden/>
          </w:rPr>
          <w:tab/>
        </w:r>
        <w:r>
          <w:rPr>
            <w:noProof/>
            <w:webHidden/>
          </w:rPr>
          <w:fldChar w:fldCharType="begin"/>
        </w:r>
        <w:r>
          <w:rPr>
            <w:noProof/>
            <w:webHidden/>
          </w:rPr>
          <w:instrText xml:space="preserve"> PAGEREF _Toc234921616 \h </w:instrText>
        </w:r>
        <w:r>
          <w:rPr>
            <w:noProof/>
            <w:webHidden/>
          </w:rPr>
          <w:fldChar w:fldCharType="separate"/>
        </w:r>
        <w:r>
          <w:rPr>
            <w:noProof/>
            <w:webHidden/>
          </w:rPr>
          <w:t>18</w:t>
        </w:r>
        <w:r>
          <w:rPr>
            <w:noProof/>
            <w:webHidden/>
          </w:rPr>
          <w:fldChar w:fldCharType="end"/>
        </w:r>
      </w:hyperlink>
    </w:p>
    <w:p w:rsidR="00DF371E" w:rsidP="00EE42C3" w14:paraId="35CA2580" w14:textId="7ED714CE">
      <w:pPr>
        <w:pStyle w:val="TOC2"/>
        <w:tabs>
          <w:tab w:val="left" w:pos="1080"/>
          <w:tab w:val="right" w:leader="dot" w:pos="9350"/>
        </w:tabs>
        <w:ind w:left="1080"/>
        <w:rPr>
          <w:rFonts w:eastAsiaTheme="minorEastAsia" w:cstheme="minorBidi"/>
          <w:noProof/>
          <w:kern w:val="2"/>
          <w:sz w:val="24"/>
          <w14:ligatures w14:val="standardContextual"/>
        </w:rPr>
      </w:pPr>
      <w:hyperlink w:anchor="_Toc234921617" w:history="1">
        <w:r w:rsidRPr="000173DA">
          <w:rPr>
            <w:rStyle w:val="Hyperlink"/>
            <w:noProof/>
          </w:rPr>
          <w:t>8.</w:t>
        </w:r>
        <w:r>
          <w:rPr>
            <w:rFonts w:eastAsiaTheme="minorEastAsia" w:cstheme="minorBidi"/>
            <w:noProof/>
            <w:kern w:val="2"/>
            <w:sz w:val="24"/>
            <w14:ligatures w14:val="standardContextual"/>
          </w:rPr>
          <w:tab/>
        </w:r>
        <w:r w:rsidRPr="000173DA">
          <w:rPr>
            <w:rStyle w:val="Hyperlink"/>
            <w:noProof/>
          </w:rPr>
          <w:t>PUBLIC COMMENT AND CONSULTATIONS</w:t>
        </w:r>
        <w:r>
          <w:rPr>
            <w:noProof/>
            <w:webHidden/>
          </w:rPr>
          <w:tab/>
        </w:r>
        <w:r>
          <w:rPr>
            <w:noProof/>
            <w:webHidden/>
          </w:rPr>
          <w:fldChar w:fldCharType="begin"/>
        </w:r>
        <w:r>
          <w:rPr>
            <w:noProof/>
            <w:webHidden/>
          </w:rPr>
          <w:instrText xml:space="preserve"> PAGEREF _Toc234921617 \h </w:instrText>
        </w:r>
        <w:r>
          <w:rPr>
            <w:noProof/>
            <w:webHidden/>
          </w:rPr>
          <w:fldChar w:fldCharType="separate"/>
        </w:r>
        <w:r>
          <w:rPr>
            <w:noProof/>
            <w:webHidden/>
          </w:rPr>
          <w:t>18</w:t>
        </w:r>
        <w:r>
          <w:rPr>
            <w:noProof/>
            <w:webHidden/>
          </w:rPr>
          <w:fldChar w:fldCharType="end"/>
        </w:r>
      </w:hyperlink>
    </w:p>
    <w:p w:rsidR="00DF371E" w:rsidP="00EE42C3" w14:paraId="270D7CDD" w14:textId="48FD50EA">
      <w:pPr>
        <w:pStyle w:val="TOC3"/>
        <w:ind w:left="1440"/>
        <w:rPr>
          <w:rFonts w:eastAsiaTheme="minorEastAsia" w:cstheme="minorBidi"/>
          <w:kern w:val="2"/>
          <w:sz w:val="24"/>
          <w14:ligatures w14:val="standardContextual"/>
        </w:rPr>
      </w:pPr>
      <w:hyperlink w:anchor="_Toc234921618" w:history="1">
        <w:r w:rsidRPr="000173DA">
          <w:rPr>
            <w:rStyle w:val="Hyperlink"/>
          </w:rPr>
          <w:t>8a. Public Comment</w:t>
        </w:r>
        <w:r>
          <w:rPr>
            <w:webHidden/>
          </w:rPr>
          <w:tab/>
        </w:r>
        <w:r>
          <w:rPr>
            <w:webHidden/>
          </w:rPr>
          <w:fldChar w:fldCharType="begin"/>
        </w:r>
        <w:r>
          <w:rPr>
            <w:webHidden/>
          </w:rPr>
          <w:instrText xml:space="preserve"> PAGEREF _Toc234921618 \h </w:instrText>
        </w:r>
        <w:r>
          <w:rPr>
            <w:webHidden/>
          </w:rPr>
          <w:fldChar w:fldCharType="separate"/>
        </w:r>
        <w:r>
          <w:rPr>
            <w:webHidden/>
          </w:rPr>
          <w:t>18</w:t>
        </w:r>
        <w:r>
          <w:rPr>
            <w:webHidden/>
          </w:rPr>
          <w:fldChar w:fldCharType="end"/>
        </w:r>
      </w:hyperlink>
    </w:p>
    <w:p w:rsidR="00DF371E" w:rsidP="00EE42C3" w14:paraId="4B7BEA33" w14:textId="1CC3774E">
      <w:pPr>
        <w:pStyle w:val="TOC3"/>
        <w:ind w:left="1440"/>
        <w:rPr>
          <w:rFonts w:eastAsiaTheme="minorEastAsia" w:cstheme="minorBidi"/>
          <w:kern w:val="2"/>
          <w:sz w:val="24"/>
          <w14:ligatures w14:val="standardContextual"/>
        </w:rPr>
      </w:pPr>
      <w:hyperlink w:anchor="_Toc234921619" w:history="1">
        <w:r w:rsidRPr="000173DA">
          <w:rPr>
            <w:rStyle w:val="Hyperlink"/>
            <w:rFonts w:ascii="Calibri" w:hAnsi="Calibri" w:cs="Calibri"/>
          </w:rPr>
          <w:t>8b. Consultations</w:t>
        </w:r>
        <w:r>
          <w:rPr>
            <w:webHidden/>
          </w:rPr>
          <w:tab/>
        </w:r>
        <w:r>
          <w:rPr>
            <w:webHidden/>
          </w:rPr>
          <w:fldChar w:fldCharType="begin"/>
        </w:r>
        <w:r>
          <w:rPr>
            <w:webHidden/>
          </w:rPr>
          <w:instrText xml:space="preserve"> PAGEREF _Toc234921619 \h </w:instrText>
        </w:r>
        <w:r>
          <w:rPr>
            <w:webHidden/>
          </w:rPr>
          <w:fldChar w:fldCharType="separate"/>
        </w:r>
        <w:r>
          <w:rPr>
            <w:webHidden/>
          </w:rPr>
          <w:t>19</w:t>
        </w:r>
        <w:r>
          <w:rPr>
            <w:webHidden/>
          </w:rPr>
          <w:fldChar w:fldCharType="end"/>
        </w:r>
      </w:hyperlink>
    </w:p>
    <w:p w:rsidR="00DF371E" w:rsidP="00EE42C3" w14:paraId="6BD47E0B" w14:textId="431554CE">
      <w:pPr>
        <w:pStyle w:val="TOC2"/>
        <w:tabs>
          <w:tab w:val="left" w:pos="1080"/>
          <w:tab w:val="right" w:leader="dot" w:pos="9350"/>
        </w:tabs>
        <w:ind w:left="1080"/>
        <w:rPr>
          <w:rFonts w:eastAsiaTheme="minorEastAsia" w:cstheme="minorBidi"/>
          <w:noProof/>
          <w:kern w:val="2"/>
          <w:sz w:val="24"/>
          <w14:ligatures w14:val="standardContextual"/>
        </w:rPr>
      </w:pPr>
      <w:hyperlink w:anchor="_Toc234921621" w:history="1">
        <w:r w:rsidRPr="000173DA">
          <w:rPr>
            <w:rStyle w:val="Hyperlink"/>
            <w:noProof/>
          </w:rPr>
          <w:t>9.</w:t>
        </w:r>
        <w:r>
          <w:rPr>
            <w:rFonts w:eastAsiaTheme="minorEastAsia" w:cstheme="minorBidi"/>
            <w:noProof/>
            <w:kern w:val="2"/>
            <w:sz w:val="24"/>
            <w14:ligatures w14:val="standardContextual"/>
          </w:rPr>
          <w:tab/>
        </w:r>
        <w:r w:rsidRPr="000173DA">
          <w:rPr>
            <w:rStyle w:val="Hyperlink"/>
            <w:noProof/>
          </w:rPr>
          <w:t>PAYMENTS OR GIFTS TO RESPONDENTS</w:t>
        </w:r>
        <w:r>
          <w:rPr>
            <w:noProof/>
            <w:webHidden/>
          </w:rPr>
          <w:tab/>
        </w:r>
        <w:r>
          <w:rPr>
            <w:noProof/>
            <w:webHidden/>
          </w:rPr>
          <w:fldChar w:fldCharType="begin"/>
        </w:r>
        <w:r>
          <w:rPr>
            <w:noProof/>
            <w:webHidden/>
          </w:rPr>
          <w:instrText xml:space="preserve"> PAGEREF _Toc234921621 \h </w:instrText>
        </w:r>
        <w:r>
          <w:rPr>
            <w:noProof/>
            <w:webHidden/>
          </w:rPr>
          <w:fldChar w:fldCharType="separate"/>
        </w:r>
        <w:r>
          <w:rPr>
            <w:noProof/>
            <w:webHidden/>
          </w:rPr>
          <w:t>19</w:t>
        </w:r>
        <w:r>
          <w:rPr>
            <w:noProof/>
            <w:webHidden/>
          </w:rPr>
          <w:fldChar w:fldCharType="end"/>
        </w:r>
      </w:hyperlink>
    </w:p>
    <w:p w:rsidR="00DF371E" w:rsidP="00EE42C3" w14:paraId="51F44BD4" w14:textId="108B4E76">
      <w:pPr>
        <w:pStyle w:val="TOC2"/>
        <w:tabs>
          <w:tab w:val="left" w:pos="1080"/>
          <w:tab w:val="right" w:leader="dot" w:pos="9350"/>
        </w:tabs>
        <w:ind w:left="1080"/>
        <w:rPr>
          <w:rFonts w:eastAsiaTheme="minorEastAsia" w:cstheme="minorBidi"/>
          <w:noProof/>
          <w:kern w:val="2"/>
          <w:sz w:val="24"/>
          <w14:ligatures w14:val="standardContextual"/>
        </w:rPr>
      </w:pPr>
      <w:hyperlink w:anchor="_Toc234921622" w:history="1">
        <w:r w:rsidRPr="000173DA">
          <w:rPr>
            <w:rStyle w:val="Hyperlink"/>
            <w:noProof/>
          </w:rPr>
          <w:t>10.</w:t>
        </w:r>
        <w:r>
          <w:rPr>
            <w:rFonts w:eastAsiaTheme="minorEastAsia" w:cstheme="minorBidi"/>
            <w:noProof/>
            <w:kern w:val="2"/>
            <w:sz w:val="24"/>
            <w14:ligatures w14:val="standardContextual"/>
          </w:rPr>
          <w:tab/>
        </w:r>
        <w:r w:rsidRPr="000173DA">
          <w:rPr>
            <w:rStyle w:val="Hyperlink"/>
            <w:noProof/>
          </w:rPr>
          <w:t>ASSURANCE OF CONFIDENTIALITY</w:t>
        </w:r>
        <w:r>
          <w:rPr>
            <w:noProof/>
            <w:webHidden/>
          </w:rPr>
          <w:tab/>
        </w:r>
        <w:r>
          <w:rPr>
            <w:noProof/>
            <w:webHidden/>
          </w:rPr>
          <w:fldChar w:fldCharType="begin"/>
        </w:r>
        <w:r>
          <w:rPr>
            <w:noProof/>
            <w:webHidden/>
          </w:rPr>
          <w:instrText xml:space="preserve"> PAGEREF _Toc234921622 \h </w:instrText>
        </w:r>
        <w:r>
          <w:rPr>
            <w:noProof/>
            <w:webHidden/>
          </w:rPr>
          <w:fldChar w:fldCharType="separate"/>
        </w:r>
        <w:r>
          <w:rPr>
            <w:noProof/>
            <w:webHidden/>
          </w:rPr>
          <w:t>19</w:t>
        </w:r>
        <w:r>
          <w:rPr>
            <w:noProof/>
            <w:webHidden/>
          </w:rPr>
          <w:fldChar w:fldCharType="end"/>
        </w:r>
      </w:hyperlink>
    </w:p>
    <w:p w:rsidR="00DF371E" w:rsidP="00EE42C3" w14:paraId="240DEA25" w14:textId="7DCB8EFA">
      <w:pPr>
        <w:pStyle w:val="TOC2"/>
        <w:tabs>
          <w:tab w:val="left" w:pos="1080"/>
          <w:tab w:val="right" w:leader="dot" w:pos="9350"/>
        </w:tabs>
        <w:ind w:left="1080"/>
        <w:rPr>
          <w:rFonts w:eastAsiaTheme="minorEastAsia" w:cstheme="minorBidi"/>
          <w:noProof/>
          <w:kern w:val="2"/>
          <w:sz w:val="24"/>
          <w14:ligatures w14:val="standardContextual"/>
        </w:rPr>
      </w:pPr>
      <w:hyperlink w:anchor="_Toc234921623" w:history="1">
        <w:r w:rsidRPr="000173DA">
          <w:rPr>
            <w:rStyle w:val="Hyperlink"/>
            <w:noProof/>
          </w:rPr>
          <w:t>11.</w:t>
        </w:r>
        <w:r>
          <w:rPr>
            <w:rFonts w:eastAsiaTheme="minorEastAsia" w:cstheme="minorBidi"/>
            <w:noProof/>
            <w:kern w:val="2"/>
            <w:sz w:val="24"/>
            <w14:ligatures w14:val="standardContextual"/>
          </w:rPr>
          <w:tab/>
        </w:r>
        <w:r w:rsidRPr="000173DA">
          <w:rPr>
            <w:rStyle w:val="Hyperlink"/>
            <w:noProof/>
          </w:rPr>
          <w:t>JUSTIFICATION FOR SENSITIVE QUESTIONS</w:t>
        </w:r>
        <w:r>
          <w:rPr>
            <w:noProof/>
            <w:webHidden/>
          </w:rPr>
          <w:tab/>
        </w:r>
        <w:r>
          <w:rPr>
            <w:noProof/>
            <w:webHidden/>
          </w:rPr>
          <w:fldChar w:fldCharType="begin"/>
        </w:r>
        <w:r>
          <w:rPr>
            <w:noProof/>
            <w:webHidden/>
          </w:rPr>
          <w:instrText xml:space="preserve"> PAGEREF _Toc234921623 \h </w:instrText>
        </w:r>
        <w:r>
          <w:rPr>
            <w:noProof/>
            <w:webHidden/>
          </w:rPr>
          <w:fldChar w:fldCharType="separate"/>
        </w:r>
        <w:r>
          <w:rPr>
            <w:noProof/>
            <w:webHidden/>
          </w:rPr>
          <w:t>20</w:t>
        </w:r>
        <w:r>
          <w:rPr>
            <w:noProof/>
            <w:webHidden/>
          </w:rPr>
          <w:fldChar w:fldCharType="end"/>
        </w:r>
      </w:hyperlink>
    </w:p>
    <w:p w:rsidR="00DF371E" w:rsidP="00EE42C3" w14:paraId="44DC5705" w14:textId="770EE3DC">
      <w:pPr>
        <w:pStyle w:val="TOC2"/>
        <w:tabs>
          <w:tab w:val="left" w:pos="1080"/>
          <w:tab w:val="right" w:leader="dot" w:pos="9350"/>
        </w:tabs>
        <w:ind w:left="1080"/>
        <w:rPr>
          <w:rFonts w:eastAsiaTheme="minorEastAsia" w:cstheme="minorBidi"/>
          <w:noProof/>
          <w:kern w:val="2"/>
          <w:sz w:val="24"/>
          <w14:ligatures w14:val="standardContextual"/>
        </w:rPr>
      </w:pPr>
      <w:hyperlink w:anchor="_Toc234921624" w:history="1">
        <w:r w:rsidRPr="000173DA">
          <w:rPr>
            <w:rStyle w:val="Hyperlink"/>
            <w:noProof/>
          </w:rPr>
          <w:t>12.</w:t>
        </w:r>
        <w:r>
          <w:rPr>
            <w:rFonts w:eastAsiaTheme="minorEastAsia" w:cstheme="minorBidi"/>
            <w:noProof/>
            <w:kern w:val="2"/>
            <w:sz w:val="24"/>
            <w14:ligatures w14:val="standardContextual"/>
          </w:rPr>
          <w:tab/>
        </w:r>
        <w:r w:rsidRPr="000173DA">
          <w:rPr>
            <w:rStyle w:val="Hyperlink"/>
            <w:noProof/>
          </w:rPr>
          <w:t>RESPONDENT BURDEN HOURS &amp; LABOR COSTS</w:t>
        </w:r>
        <w:r>
          <w:rPr>
            <w:noProof/>
            <w:webHidden/>
          </w:rPr>
          <w:tab/>
        </w:r>
        <w:r>
          <w:rPr>
            <w:noProof/>
            <w:webHidden/>
          </w:rPr>
          <w:fldChar w:fldCharType="begin"/>
        </w:r>
        <w:r>
          <w:rPr>
            <w:noProof/>
            <w:webHidden/>
          </w:rPr>
          <w:instrText xml:space="preserve"> PAGEREF _Toc234921624 \h </w:instrText>
        </w:r>
        <w:r>
          <w:rPr>
            <w:noProof/>
            <w:webHidden/>
          </w:rPr>
          <w:fldChar w:fldCharType="separate"/>
        </w:r>
        <w:r>
          <w:rPr>
            <w:noProof/>
            <w:webHidden/>
          </w:rPr>
          <w:t>20</w:t>
        </w:r>
        <w:r>
          <w:rPr>
            <w:noProof/>
            <w:webHidden/>
          </w:rPr>
          <w:fldChar w:fldCharType="end"/>
        </w:r>
      </w:hyperlink>
    </w:p>
    <w:p w:rsidR="00DF371E" w:rsidP="00EE42C3" w14:paraId="540342E4" w14:textId="21971F10">
      <w:pPr>
        <w:pStyle w:val="TOC3"/>
        <w:ind w:left="1440"/>
        <w:rPr>
          <w:rFonts w:eastAsiaTheme="minorEastAsia" w:cstheme="minorBidi"/>
          <w:kern w:val="2"/>
          <w:sz w:val="24"/>
          <w14:ligatures w14:val="standardContextual"/>
        </w:rPr>
      </w:pPr>
      <w:hyperlink w:anchor="_Toc234921625" w:history="1">
        <w:r w:rsidRPr="000173DA">
          <w:rPr>
            <w:rStyle w:val="Hyperlink"/>
            <w:rFonts w:ascii="Calibri" w:hAnsi="Calibri" w:cs="Calibri"/>
          </w:rPr>
          <w:t>12a. Respondents/NAICS Codes</w:t>
        </w:r>
        <w:r>
          <w:rPr>
            <w:webHidden/>
          </w:rPr>
          <w:tab/>
        </w:r>
        <w:r>
          <w:rPr>
            <w:webHidden/>
          </w:rPr>
          <w:fldChar w:fldCharType="begin"/>
        </w:r>
        <w:r>
          <w:rPr>
            <w:webHidden/>
          </w:rPr>
          <w:instrText xml:space="preserve"> PAGEREF _Toc234921625 \h </w:instrText>
        </w:r>
        <w:r>
          <w:rPr>
            <w:webHidden/>
          </w:rPr>
          <w:fldChar w:fldCharType="separate"/>
        </w:r>
        <w:r>
          <w:rPr>
            <w:webHidden/>
          </w:rPr>
          <w:t>20</w:t>
        </w:r>
        <w:r>
          <w:rPr>
            <w:webHidden/>
          </w:rPr>
          <w:fldChar w:fldCharType="end"/>
        </w:r>
      </w:hyperlink>
    </w:p>
    <w:p w:rsidR="00DF371E" w:rsidP="00EE42C3" w14:paraId="1C2A0A22" w14:textId="42A5D418">
      <w:pPr>
        <w:pStyle w:val="TOC3"/>
        <w:ind w:left="1440"/>
        <w:rPr>
          <w:rFonts w:eastAsiaTheme="minorEastAsia" w:cstheme="minorBidi"/>
          <w:kern w:val="2"/>
          <w:sz w:val="24"/>
          <w14:ligatures w14:val="standardContextual"/>
        </w:rPr>
      </w:pPr>
      <w:hyperlink w:anchor="_Toc234921626" w:history="1">
        <w:r w:rsidRPr="000173DA">
          <w:rPr>
            <w:rStyle w:val="Hyperlink"/>
            <w:rFonts w:ascii="Calibri" w:hAnsi="Calibri" w:cs="Calibri"/>
          </w:rPr>
          <w:t>12b. Information Requested</w:t>
        </w:r>
        <w:r>
          <w:rPr>
            <w:webHidden/>
          </w:rPr>
          <w:tab/>
        </w:r>
        <w:r>
          <w:rPr>
            <w:webHidden/>
          </w:rPr>
          <w:fldChar w:fldCharType="begin"/>
        </w:r>
        <w:r>
          <w:rPr>
            <w:webHidden/>
          </w:rPr>
          <w:instrText xml:space="preserve"> PAGEREF _Toc234921626 \h </w:instrText>
        </w:r>
        <w:r>
          <w:rPr>
            <w:webHidden/>
          </w:rPr>
          <w:fldChar w:fldCharType="separate"/>
        </w:r>
        <w:r>
          <w:rPr>
            <w:webHidden/>
          </w:rPr>
          <w:t>23</w:t>
        </w:r>
        <w:r>
          <w:rPr>
            <w:webHidden/>
          </w:rPr>
          <w:fldChar w:fldCharType="end"/>
        </w:r>
      </w:hyperlink>
    </w:p>
    <w:p w:rsidR="00DF371E" w:rsidP="00EE42C3" w14:paraId="13D38402" w14:textId="4EE47BF0">
      <w:pPr>
        <w:pStyle w:val="TOC3"/>
        <w:ind w:left="1440"/>
        <w:rPr>
          <w:rFonts w:eastAsiaTheme="minorEastAsia" w:cstheme="minorBidi"/>
          <w:kern w:val="2"/>
          <w:sz w:val="24"/>
          <w14:ligatures w14:val="standardContextual"/>
        </w:rPr>
      </w:pPr>
      <w:hyperlink w:anchor="_Toc234921627" w:history="1">
        <w:r w:rsidRPr="000173DA">
          <w:rPr>
            <w:rStyle w:val="Hyperlink"/>
            <w:rFonts w:ascii="Calibri" w:hAnsi="Calibri" w:cs="Calibri"/>
          </w:rPr>
          <w:t>12c. Respondent Activities</w:t>
        </w:r>
        <w:r>
          <w:rPr>
            <w:webHidden/>
          </w:rPr>
          <w:tab/>
        </w:r>
        <w:r>
          <w:rPr>
            <w:webHidden/>
          </w:rPr>
          <w:fldChar w:fldCharType="begin"/>
        </w:r>
        <w:r>
          <w:rPr>
            <w:webHidden/>
          </w:rPr>
          <w:instrText xml:space="preserve"> PAGEREF _Toc234921627 \h </w:instrText>
        </w:r>
        <w:r>
          <w:rPr>
            <w:webHidden/>
          </w:rPr>
          <w:fldChar w:fldCharType="separate"/>
        </w:r>
        <w:r>
          <w:rPr>
            <w:webHidden/>
          </w:rPr>
          <w:t>26</w:t>
        </w:r>
        <w:r>
          <w:rPr>
            <w:webHidden/>
          </w:rPr>
          <w:fldChar w:fldCharType="end"/>
        </w:r>
      </w:hyperlink>
    </w:p>
    <w:p w:rsidR="00DF371E" w:rsidP="00EE42C3" w14:paraId="347C0968" w14:textId="236D36E7">
      <w:pPr>
        <w:pStyle w:val="TOC4"/>
        <w:ind w:left="2348"/>
        <w:rPr>
          <w:rFonts w:eastAsiaTheme="minorEastAsia" w:cstheme="minorBidi"/>
          <w:kern w:val="2"/>
          <w:sz w:val="24"/>
          <w:szCs w:val="24"/>
          <w14:ligatures w14:val="standardContextual"/>
        </w:rPr>
      </w:pPr>
      <w:hyperlink w:anchor="_Toc234921628" w:history="1">
        <w:r w:rsidRPr="000173DA">
          <w:rPr>
            <w:rStyle w:val="Hyperlink"/>
            <w:rFonts w:ascii="Calibri" w:hAnsi="Calibri" w:cs="Calibri"/>
          </w:rPr>
          <w:t>Municipal and Non-Municipal Discharges (Individual Permits)</w:t>
        </w:r>
        <w:r>
          <w:rPr>
            <w:webHidden/>
          </w:rPr>
          <w:tab/>
        </w:r>
        <w:r>
          <w:rPr>
            <w:webHidden/>
          </w:rPr>
          <w:fldChar w:fldCharType="begin"/>
        </w:r>
        <w:r>
          <w:rPr>
            <w:webHidden/>
          </w:rPr>
          <w:instrText xml:space="preserve"> PAGEREF _Toc234921628 \h </w:instrText>
        </w:r>
        <w:r>
          <w:rPr>
            <w:webHidden/>
          </w:rPr>
          <w:fldChar w:fldCharType="separate"/>
        </w:r>
        <w:r>
          <w:rPr>
            <w:webHidden/>
          </w:rPr>
          <w:t>26</w:t>
        </w:r>
        <w:r>
          <w:rPr>
            <w:webHidden/>
          </w:rPr>
          <w:fldChar w:fldCharType="end"/>
        </w:r>
      </w:hyperlink>
    </w:p>
    <w:p w:rsidR="00DF371E" w:rsidP="00EE42C3" w14:paraId="1581BBF7" w14:textId="3ED87161">
      <w:pPr>
        <w:pStyle w:val="TOC4"/>
        <w:ind w:left="2348"/>
        <w:rPr>
          <w:rFonts w:eastAsiaTheme="minorEastAsia" w:cstheme="minorBidi"/>
          <w:kern w:val="2"/>
          <w:sz w:val="24"/>
          <w:szCs w:val="24"/>
          <w14:ligatures w14:val="standardContextual"/>
        </w:rPr>
      </w:pPr>
      <w:hyperlink w:anchor="_Toc234921629" w:history="1">
        <w:r w:rsidRPr="000173DA">
          <w:rPr>
            <w:rStyle w:val="Hyperlink"/>
            <w:rFonts w:ascii="Calibri" w:hAnsi="Calibri" w:cs="Calibri"/>
          </w:rPr>
          <w:t>Miscellaneous General Permits</w:t>
        </w:r>
        <w:r>
          <w:rPr>
            <w:webHidden/>
          </w:rPr>
          <w:tab/>
        </w:r>
        <w:r>
          <w:rPr>
            <w:webHidden/>
          </w:rPr>
          <w:fldChar w:fldCharType="begin"/>
        </w:r>
        <w:r>
          <w:rPr>
            <w:webHidden/>
          </w:rPr>
          <w:instrText xml:space="preserve"> PAGEREF _Toc234921629 \h </w:instrText>
        </w:r>
        <w:r>
          <w:rPr>
            <w:webHidden/>
          </w:rPr>
          <w:fldChar w:fldCharType="separate"/>
        </w:r>
        <w:r>
          <w:rPr>
            <w:webHidden/>
          </w:rPr>
          <w:t>34</w:t>
        </w:r>
        <w:r>
          <w:rPr>
            <w:webHidden/>
          </w:rPr>
          <w:fldChar w:fldCharType="end"/>
        </w:r>
      </w:hyperlink>
    </w:p>
    <w:p w:rsidR="00DF371E" w14:paraId="2D14BCC3" w14:textId="7580130A">
      <w:pPr>
        <w:pStyle w:val="TOC4"/>
        <w:rPr>
          <w:rFonts w:eastAsiaTheme="minorEastAsia" w:cstheme="minorBidi"/>
          <w:kern w:val="2"/>
          <w:sz w:val="24"/>
          <w:szCs w:val="24"/>
          <w14:ligatures w14:val="standardContextual"/>
        </w:rPr>
      </w:pPr>
      <w:hyperlink w:anchor="_Toc234921630" w:history="1">
        <w:r w:rsidRPr="000173DA">
          <w:rPr>
            <w:rStyle w:val="Hyperlink"/>
          </w:rPr>
          <w:t>Stormwater Discharges</w:t>
        </w:r>
        <w:r>
          <w:rPr>
            <w:webHidden/>
          </w:rPr>
          <w:tab/>
        </w:r>
        <w:r>
          <w:rPr>
            <w:webHidden/>
          </w:rPr>
          <w:fldChar w:fldCharType="begin"/>
        </w:r>
        <w:r>
          <w:rPr>
            <w:webHidden/>
          </w:rPr>
          <w:instrText xml:space="preserve"> PAGEREF _Toc234921630 \h </w:instrText>
        </w:r>
        <w:r>
          <w:rPr>
            <w:webHidden/>
          </w:rPr>
          <w:fldChar w:fldCharType="separate"/>
        </w:r>
        <w:r>
          <w:rPr>
            <w:webHidden/>
          </w:rPr>
          <w:t>36</w:t>
        </w:r>
        <w:r>
          <w:rPr>
            <w:webHidden/>
          </w:rPr>
          <w:fldChar w:fldCharType="end"/>
        </w:r>
      </w:hyperlink>
    </w:p>
    <w:p w:rsidR="00DF371E" w14:paraId="0F9A4A00" w14:textId="13092FAE">
      <w:pPr>
        <w:pStyle w:val="TOC4"/>
        <w:rPr>
          <w:rFonts w:eastAsiaTheme="minorEastAsia" w:cstheme="minorBidi"/>
          <w:kern w:val="2"/>
          <w:sz w:val="24"/>
          <w:szCs w:val="24"/>
          <w14:ligatures w14:val="standardContextual"/>
        </w:rPr>
      </w:pPr>
      <w:hyperlink w:anchor="_Toc234921631" w:history="1">
        <w:r w:rsidRPr="000173DA">
          <w:rPr>
            <w:rStyle w:val="Hyperlink"/>
          </w:rPr>
          <w:t>Pesticides Application Discharges (General Permit)</w:t>
        </w:r>
        <w:r>
          <w:rPr>
            <w:webHidden/>
          </w:rPr>
          <w:tab/>
        </w:r>
        <w:r>
          <w:rPr>
            <w:webHidden/>
          </w:rPr>
          <w:fldChar w:fldCharType="begin"/>
        </w:r>
        <w:r>
          <w:rPr>
            <w:webHidden/>
          </w:rPr>
          <w:instrText xml:space="preserve"> PAGEREF _Toc234921631 \h </w:instrText>
        </w:r>
        <w:r>
          <w:rPr>
            <w:webHidden/>
          </w:rPr>
          <w:fldChar w:fldCharType="separate"/>
        </w:r>
        <w:r>
          <w:rPr>
            <w:webHidden/>
          </w:rPr>
          <w:t>42</w:t>
        </w:r>
        <w:r>
          <w:rPr>
            <w:webHidden/>
          </w:rPr>
          <w:fldChar w:fldCharType="end"/>
        </w:r>
      </w:hyperlink>
    </w:p>
    <w:p w:rsidR="00DF371E" w14:paraId="2D15AE94" w14:textId="085E3A83">
      <w:pPr>
        <w:pStyle w:val="TOC4"/>
        <w:rPr>
          <w:rFonts w:eastAsiaTheme="minorEastAsia" w:cstheme="minorBidi"/>
          <w:kern w:val="2"/>
          <w:sz w:val="24"/>
          <w:szCs w:val="24"/>
          <w14:ligatures w14:val="standardContextual"/>
        </w:rPr>
      </w:pPr>
      <w:hyperlink w:anchor="_Toc234921632" w:history="1">
        <w:r w:rsidRPr="000173DA">
          <w:rPr>
            <w:rStyle w:val="Hyperlink"/>
          </w:rPr>
          <w:t>Vessel Discharges</w:t>
        </w:r>
        <w:r>
          <w:rPr>
            <w:webHidden/>
          </w:rPr>
          <w:tab/>
        </w:r>
        <w:r>
          <w:rPr>
            <w:webHidden/>
          </w:rPr>
          <w:fldChar w:fldCharType="begin"/>
        </w:r>
        <w:r>
          <w:rPr>
            <w:webHidden/>
          </w:rPr>
          <w:instrText xml:space="preserve"> PAGEREF _Toc234921632 \h </w:instrText>
        </w:r>
        <w:r>
          <w:rPr>
            <w:webHidden/>
          </w:rPr>
          <w:fldChar w:fldCharType="separate"/>
        </w:r>
        <w:r>
          <w:rPr>
            <w:webHidden/>
          </w:rPr>
          <w:t>44</w:t>
        </w:r>
        <w:r>
          <w:rPr>
            <w:webHidden/>
          </w:rPr>
          <w:fldChar w:fldCharType="end"/>
        </w:r>
      </w:hyperlink>
    </w:p>
    <w:p w:rsidR="00DF371E" w14:paraId="33D72FAB" w14:textId="2D47D12F">
      <w:pPr>
        <w:pStyle w:val="TOC4"/>
        <w:rPr>
          <w:rFonts w:eastAsiaTheme="minorEastAsia" w:cstheme="minorBidi"/>
          <w:kern w:val="2"/>
          <w:sz w:val="24"/>
          <w:szCs w:val="24"/>
          <w14:ligatures w14:val="standardContextual"/>
        </w:rPr>
      </w:pPr>
      <w:hyperlink w:anchor="_Toc234921633" w:history="1">
        <w:r w:rsidRPr="000173DA">
          <w:rPr>
            <w:rStyle w:val="Hyperlink"/>
          </w:rPr>
          <w:t>Animal Sector Discharges (Individual and General Permits)</w:t>
        </w:r>
        <w:r>
          <w:rPr>
            <w:webHidden/>
          </w:rPr>
          <w:tab/>
        </w:r>
        <w:r>
          <w:rPr>
            <w:webHidden/>
          </w:rPr>
          <w:fldChar w:fldCharType="begin"/>
        </w:r>
        <w:r>
          <w:rPr>
            <w:webHidden/>
          </w:rPr>
          <w:instrText xml:space="preserve"> PAGEREF _Toc234921633 \h </w:instrText>
        </w:r>
        <w:r>
          <w:rPr>
            <w:webHidden/>
          </w:rPr>
          <w:fldChar w:fldCharType="separate"/>
        </w:r>
        <w:r>
          <w:rPr>
            <w:webHidden/>
          </w:rPr>
          <w:t>44</w:t>
        </w:r>
        <w:r>
          <w:rPr>
            <w:webHidden/>
          </w:rPr>
          <w:fldChar w:fldCharType="end"/>
        </w:r>
      </w:hyperlink>
    </w:p>
    <w:p w:rsidR="00DF371E" w14:paraId="614C8D09" w14:textId="6317DC09">
      <w:pPr>
        <w:pStyle w:val="TOC4"/>
        <w:rPr>
          <w:rFonts w:eastAsiaTheme="minorEastAsia" w:cstheme="minorBidi"/>
          <w:kern w:val="2"/>
          <w:sz w:val="24"/>
          <w:szCs w:val="24"/>
          <w14:ligatures w14:val="standardContextual"/>
        </w:rPr>
      </w:pPr>
      <w:hyperlink w:anchor="_Toc234921634" w:history="1">
        <w:r w:rsidRPr="000173DA">
          <w:rPr>
            <w:rStyle w:val="Hyperlink"/>
            <w:rFonts w:ascii="Calibri" w:hAnsi="Calibri" w:cs="Calibri"/>
          </w:rPr>
          <w:t>Cooling Water Intake Structure Discharges</w:t>
        </w:r>
        <w:r>
          <w:rPr>
            <w:webHidden/>
          </w:rPr>
          <w:tab/>
        </w:r>
        <w:r>
          <w:rPr>
            <w:webHidden/>
          </w:rPr>
          <w:fldChar w:fldCharType="begin"/>
        </w:r>
        <w:r>
          <w:rPr>
            <w:webHidden/>
          </w:rPr>
          <w:instrText xml:space="preserve"> PAGEREF _Toc234921634 \h </w:instrText>
        </w:r>
        <w:r>
          <w:rPr>
            <w:webHidden/>
          </w:rPr>
          <w:fldChar w:fldCharType="separate"/>
        </w:r>
        <w:r>
          <w:rPr>
            <w:webHidden/>
          </w:rPr>
          <w:t>46</w:t>
        </w:r>
        <w:r>
          <w:rPr>
            <w:webHidden/>
          </w:rPr>
          <w:fldChar w:fldCharType="end"/>
        </w:r>
      </w:hyperlink>
    </w:p>
    <w:p w:rsidR="00DF371E" w14:paraId="50CB6AE9" w14:textId="1EBEAFA0">
      <w:pPr>
        <w:pStyle w:val="TOC4"/>
        <w:rPr>
          <w:rFonts w:eastAsiaTheme="minorEastAsia" w:cstheme="minorBidi"/>
          <w:kern w:val="2"/>
          <w:sz w:val="24"/>
          <w:szCs w:val="24"/>
          <w14:ligatures w14:val="standardContextual"/>
        </w:rPr>
      </w:pPr>
      <w:hyperlink w:anchor="_Toc234921635" w:history="1">
        <w:r w:rsidRPr="000173DA">
          <w:rPr>
            <w:rStyle w:val="Hyperlink"/>
            <w:rFonts w:ascii="Calibri" w:hAnsi="Calibri" w:cs="Calibri"/>
          </w:rPr>
          <w:t>Recordkeeping</w:t>
        </w:r>
        <w:r>
          <w:rPr>
            <w:webHidden/>
          </w:rPr>
          <w:tab/>
        </w:r>
        <w:r>
          <w:rPr>
            <w:webHidden/>
          </w:rPr>
          <w:fldChar w:fldCharType="begin"/>
        </w:r>
        <w:r>
          <w:rPr>
            <w:webHidden/>
          </w:rPr>
          <w:instrText xml:space="preserve"> PAGEREF _Toc234921635 \h </w:instrText>
        </w:r>
        <w:r>
          <w:rPr>
            <w:webHidden/>
          </w:rPr>
          <w:fldChar w:fldCharType="separate"/>
        </w:r>
        <w:r>
          <w:rPr>
            <w:webHidden/>
          </w:rPr>
          <w:t>50</w:t>
        </w:r>
        <w:r>
          <w:rPr>
            <w:webHidden/>
          </w:rPr>
          <w:fldChar w:fldCharType="end"/>
        </w:r>
      </w:hyperlink>
    </w:p>
    <w:p w:rsidR="00DF371E" w14:paraId="26D141EA" w14:textId="65BE7DBA">
      <w:pPr>
        <w:pStyle w:val="TOC4"/>
        <w:rPr>
          <w:rFonts w:eastAsiaTheme="minorEastAsia" w:cstheme="minorBidi"/>
          <w:kern w:val="2"/>
          <w:sz w:val="24"/>
          <w:szCs w:val="24"/>
          <w14:ligatures w14:val="standardContextual"/>
        </w:rPr>
      </w:pPr>
      <w:hyperlink w:anchor="_Toc234921636" w:history="1">
        <w:r w:rsidRPr="000173DA">
          <w:rPr>
            <w:rStyle w:val="Hyperlink"/>
            <w:rFonts w:ascii="Calibri" w:hAnsi="Calibri" w:cs="Calibri"/>
          </w:rPr>
          <w:t>Pretreatment (Indirect) Discharges</w:t>
        </w:r>
        <w:r>
          <w:rPr>
            <w:webHidden/>
          </w:rPr>
          <w:tab/>
        </w:r>
        <w:r>
          <w:rPr>
            <w:webHidden/>
          </w:rPr>
          <w:fldChar w:fldCharType="begin"/>
        </w:r>
        <w:r>
          <w:rPr>
            <w:webHidden/>
          </w:rPr>
          <w:instrText xml:space="preserve"> PAGEREF _Toc234921636 \h </w:instrText>
        </w:r>
        <w:r>
          <w:rPr>
            <w:webHidden/>
          </w:rPr>
          <w:fldChar w:fldCharType="separate"/>
        </w:r>
        <w:r>
          <w:rPr>
            <w:webHidden/>
          </w:rPr>
          <w:t>51</w:t>
        </w:r>
        <w:r>
          <w:rPr>
            <w:webHidden/>
          </w:rPr>
          <w:fldChar w:fldCharType="end"/>
        </w:r>
      </w:hyperlink>
    </w:p>
    <w:p w:rsidR="00DF371E" w14:paraId="44DA7C9C" w14:textId="4EB7EAFA">
      <w:pPr>
        <w:pStyle w:val="TOC4"/>
        <w:rPr>
          <w:rFonts w:eastAsiaTheme="minorEastAsia" w:cstheme="minorBidi"/>
          <w:kern w:val="2"/>
          <w:sz w:val="24"/>
          <w:szCs w:val="24"/>
          <w14:ligatures w14:val="standardContextual"/>
        </w:rPr>
      </w:pPr>
      <w:hyperlink w:anchor="_Toc234921637" w:history="1">
        <w:r w:rsidRPr="000173DA">
          <w:rPr>
            <w:rStyle w:val="Hyperlink"/>
            <w:rFonts w:ascii="Calibri" w:hAnsi="Calibri" w:cs="Calibri"/>
          </w:rPr>
          <w:t>Program Administration Activities</w:t>
        </w:r>
        <w:r>
          <w:rPr>
            <w:webHidden/>
          </w:rPr>
          <w:tab/>
        </w:r>
        <w:r>
          <w:rPr>
            <w:webHidden/>
          </w:rPr>
          <w:fldChar w:fldCharType="begin"/>
        </w:r>
        <w:r>
          <w:rPr>
            <w:webHidden/>
          </w:rPr>
          <w:instrText xml:space="preserve"> PAGEREF _Toc234921637 \h </w:instrText>
        </w:r>
        <w:r>
          <w:rPr>
            <w:webHidden/>
          </w:rPr>
          <w:fldChar w:fldCharType="separate"/>
        </w:r>
        <w:r>
          <w:rPr>
            <w:webHidden/>
          </w:rPr>
          <w:t>55</w:t>
        </w:r>
        <w:r>
          <w:rPr>
            <w:webHidden/>
          </w:rPr>
          <w:fldChar w:fldCharType="end"/>
        </w:r>
      </w:hyperlink>
    </w:p>
    <w:p w:rsidR="00DF371E" w14:paraId="0CEB34E8" w14:textId="20A6CCDF">
      <w:pPr>
        <w:pStyle w:val="TOC3"/>
        <w:rPr>
          <w:rFonts w:eastAsiaTheme="minorEastAsia" w:cstheme="minorBidi"/>
          <w:kern w:val="2"/>
          <w:sz w:val="24"/>
          <w14:ligatures w14:val="standardContextual"/>
        </w:rPr>
      </w:pPr>
      <w:hyperlink w:anchor="_Toc234921638" w:history="1">
        <w:r w:rsidRPr="000173DA">
          <w:rPr>
            <w:rStyle w:val="Hyperlink"/>
            <w:rFonts w:ascii="Calibri" w:hAnsi="Calibri" w:cs="Calibri"/>
          </w:rPr>
          <w:t>12d. Respondent Burden Hours and Labor Costs</w:t>
        </w:r>
        <w:r>
          <w:rPr>
            <w:webHidden/>
          </w:rPr>
          <w:tab/>
        </w:r>
        <w:r>
          <w:rPr>
            <w:webHidden/>
          </w:rPr>
          <w:fldChar w:fldCharType="begin"/>
        </w:r>
        <w:r>
          <w:rPr>
            <w:webHidden/>
          </w:rPr>
          <w:instrText xml:space="preserve"> PAGEREF _Toc234921638 \h </w:instrText>
        </w:r>
        <w:r>
          <w:rPr>
            <w:webHidden/>
          </w:rPr>
          <w:fldChar w:fldCharType="separate"/>
        </w:r>
        <w:r>
          <w:rPr>
            <w:webHidden/>
          </w:rPr>
          <w:t>59</w:t>
        </w:r>
        <w:r>
          <w:rPr>
            <w:webHidden/>
          </w:rPr>
          <w:fldChar w:fldCharType="end"/>
        </w:r>
      </w:hyperlink>
    </w:p>
    <w:p w:rsidR="00DF371E" w14:paraId="36595FA7" w14:textId="4FD53FD9">
      <w:pPr>
        <w:pStyle w:val="TOC2"/>
        <w:tabs>
          <w:tab w:val="left" w:pos="1080"/>
          <w:tab w:val="right" w:leader="dot" w:pos="9350"/>
        </w:tabs>
        <w:rPr>
          <w:rFonts w:eastAsiaTheme="minorEastAsia" w:cstheme="minorBidi"/>
          <w:noProof/>
          <w:kern w:val="2"/>
          <w:sz w:val="24"/>
          <w14:ligatures w14:val="standardContextual"/>
        </w:rPr>
      </w:pPr>
      <w:hyperlink w:anchor="_Toc234921639" w:history="1">
        <w:r w:rsidRPr="000173DA">
          <w:rPr>
            <w:rStyle w:val="Hyperlink"/>
            <w:noProof/>
          </w:rPr>
          <w:t>13.</w:t>
        </w:r>
        <w:r>
          <w:rPr>
            <w:rFonts w:eastAsiaTheme="minorEastAsia" w:cstheme="minorBidi"/>
            <w:noProof/>
            <w:kern w:val="2"/>
            <w:sz w:val="24"/>
            <w14:ligatures w14:val="standardContextual"/>
          </w:rPr>
          <w:tab/>
        </w:r>
        <w:r w:rsidRPr="000173DA">
          <w:rPr>
            <w:rStyle w:val="Hyperlink"/>
            <w:noProof/>
          </w:rPr>
          <w:t>RESPONDENT CAPITAL AND O&amp;M COSTS</w:t>
        </w:r>
        <w:r>
          <w:rPr>
            <w:noProof/>
            <w:webHidden/>
          </w:rPr>
          <w:tab/>
        </w:r>
        <w:r>
          <w:rPr>
            <w:noProof/>
            <w:webHidden/>
          </w:rPr>
          <w:fldChar w:fldCharType="begin"/>
        </w:r>
        <w:r>
          <w:rPr>
            <w:noProof/>
            <w:webHidden/>
          </w:rPr>
          <w:instrText xml:space="preserve"> PAGEREF _Toc234921639 \h </w:instrText>
        </w:r>
        <w:r>
          <w:rPr>
            <w:noProof/>
            <w:webHidden/>
          </w:rPr>
          <w:fldChar w:fldCharType="separate"/>
        </w:r>
        <w:r>
          <w:rPr>
            <w:noProof/>
            <w:webHidden/>
          </w:rPr>
          <w:t>74</w:t>
        </w:r>
        <w:r>
          <w:rPr>
            <w:noProof/>
            <w:webHidden/>
          </w:rPr>
          <w:fldChar w:fldCharType="end"/>
        </w:r>
      </w:hyperlink>
    </w:p>
    <w:p w:rsidR="00DF371E" w14:paraId="1DB76C6D" w14:textId="5824F706">
      <w:pPr>
        <w:pStyle w:val="TOC3"/>
        <w:rPr>
          <w:rFonts w:eastAsiaTheme="minorEastAsia" w:cstheme="minorBidi"/>
          <w:kern w:val="2"/>
          <w:sz w:val="24"/>
          <w14:ligatures w14:val="standardContextual"/>
        </w:rPr>
      </w:pPr>
      <w:hyperlink w:anchor="_Toc234921640" w:history="1">
        <w:r w:rsidRPr="000173DA">
          <w:rPr>
            <w:rStyle w:val="Hyperlink"/>
            <w:rFonts w:ascii="Calibri" w:hAnsi="Calibri" w:cs="Calibri"/>
          </w:rPr>
          <w:t>General Application Requirements for NPDES Permits</w:t>
        </w:r>
        <w:r>
          <w:rPr>
            <w:webHidden/>
          </w:rPr>
          <w:tab/>
        </w:r>
        <w:r>
          <w:rPr>
            <w:webHidden/>
          </w:rPr>
          <w:fldChar w:fldCharType="begin"/>
        </w:r>
        <w:r>
          <w:rPr>
            <w:webHidden/>
          </w:rPr>
          <w:instrText xml:space="preserve"> PAGEREF _Toc234921640 \h </w:instrText>
        </w:r>
        <w:r>
          <w:rPr>
            <w:webHidden/>
          </w:rPr>
          <w:fldChar w:fldCharType="separate"/>
        </w:r>
        <w:r>
          <w:rPr>
            <w:webHidden/>
          </w:rPr>
          <w:t>76</w:t>
        </w:r>
        <w:r>
          <w:rPr>
            <w:webHidden/>
          </w:rPr>
          <w:fldChar w:fldCharType="end"/>
        </w:r>
      </w:hyperlink>
    </w:p>
    <w:p w:rsidR="00DF371E" w14:paraId="20C75483" w14:textId="41B0E334">
      <w:pPr>
        <w:pStyle w:val="TOC4"/>
        <w:rPr>
          <w:rFonts w:eastAsiaTheme="minorEastAsia" w:cstheme="minorBidi"/>
          <w:kern w:val="2"/>
          <w:sz w:val="24"/>
          <w:szCs w:val="24"/>
          <w14:ligatures w14:val="standardContextual"/>
        </w:rPr>
      </w:pPr>
      <w:hyperlink w:anchor="_Toc234921641" w:history="1">
        <w:r w:rsidRPr="000173DA">
          <w:rPr>
            <w:rStyle w:val="Hyperlink"/>
            <w:rFonts w:ascii="Calibri" w:hAnsi="Calibri" w:cs="Calibri"/>
          </w:rPr>
          <w:t>Testing and Contractors Costs for POTWs and PrOTWs</w:t>
        </w:r>
        <w:r>
          <w:rPr>
            <w:webHidden/>
          </w:rPr>
          <w:tab/>
        </w:r>
        <w:r>
          <w:rPr>
            <w:webHidden/>
          </w:rPr>
          <w:fldChar w:fldCharType="begin"/>
        </w:r>
        <w:r>
          <w:rPr>
            <w:webHidden/>
          </w:rPr>
          <w:instrText xml:space="preserve"> PAGEREF _Toc234921641 \h </w:instrText>
        </w:r>
        <w:r>
          <w:rPr>
            <w:webHidden/>
          </w:rPr>
          <w:fldChar w:fldCharType="separate"/>
        </w:r>
        <w:r>
          <w:rPr>
            <w:webHidden/>
          </w:rPr>
          <w:t>76</w:t>
        </w:r>
        <w:r>
          <w:rPr>
            <w:webHidden/>
          </w:rPr>
          <w:fldChar w:fldCharType="end"/>
        </w:r>
      </w:hyperlink>
    </w:p>
    <w:p w:rsidR="00DF371E" w14:paraId="1A01E0F0" w14:textId="0BE0F671">
      <w:pPr>
        <w:pStyle w:val="TOC4"/>
        <w:rPr>
          <w:rFonts w:eastAsiaTheme="minorEastAsia" w:cstheme="minorBidi"/>
          <w:kern w:val="2"/>
          <w:sz w:val="24"/>
          <w:szCs w:val="24"/>
          <w14:ligatures w14:val="standardContextual"/>
        </w:rPr>
      </w:pPr>
      <w:hyperlink w:anchor="_Toc234921642" w:history="1">
        <w:r w:rsidRPr="000173DA">
          <w:rPr>
            <w:rStyle w:val="Hyperlink"/>
            <w:rFonts w:ascii="Calibri" w:hAnsi="Calibri" w:cs="Calibri"/>
          </w:rPr>
          <w:t>Postage for all Application Forms Submittal</w:t>
        </w:r>
        <w:r>
          <w:rPr>
            <w:webHidden/>
          </w:rPr>
          <w:tab/>
        </w:r>
        <w:r>
          <w:rPr>
            <w:webHidden/>
          </w:rPr>
          <w:fldChar w:fldCharType="begin"/>
        </w:r>
        <w:r>
          <w:rPr>
            <w:webHidden/>
          </w:rPr>
          <w:instrText xml:space="preserve"> PAGEREF _Toc234921642 \h </w:instrText>
        </w:r>
        <w:r>
          <w:rPr>
            <w:webHidden/>
          </w:rPr>
          <w:fldChar w:fldCharType="separate"/>
        </w:r>
        <w:r>
          <w:rPr>
            <w:webHidden/>
          </w:rPr>
          <w:t>77</w:t>
        </w:r>
        <w:r>
          <w:rPr>
            <w:webHidden/>
          </w:rPr>
          <w:fldChar w:fldCharType="end"/>
        </w:r>
      </w:hyperlink>
    </w:p>
    <w:p w:rsidR="00DF371E" w14:paraId="551F0544" w14:textId="51690799">
      <w:pPr>
        <w:pStyle w:val="TOC3"/>
        <w:rPr>
          <w:rFonts w:eastAsiaTheme="minorEastAsia" w:cstheme="minorBidi"/>
          <w:kern w:val="2"/>
          <w:sz w:val="24"/>
          <w14:ligatures w14:val="standardContextual"/>
        </w:rPr>
      </w:pPr>
      <w:hyperlink w:anchor="_Toc234921643" w:history="1">
        <w:r w:rsidRPr="000173DA">
          <w:rPr>
            <w:rStyle w:val="Hyperlink"/>
            <w:rFonts w:ascii="Calibri" w:hAnsi="Calibri" w:cs="Calibri"/>
          </w:rPr>
          <w:t>Baseline Determination and Estimate of the Incremental Monitoring Burden and Cost for Remining Sites (DMR Sampling Analysis)</w:t>
        </w:r>
        <w:r>
          <w:rPr>
            <w:webHidden/>
          </w:rPr>
          <w:tab/>
        </w:r>
        <w:r>
          <w:rPr>
            <w:webHidden/>
          </w:rPr>
          <w:fldChar w:fldCharType="begin"/>
        </w:r>
        <w:r>
          <w:rPr>
            <w:webHidden/>
          </w:rPr>
          <w:instrText xml:space="preserve"> PAGEREF _Toc234921643 \h </w:instrText>
        </w:r>
        <w:r>
          <w:rPr>
            <w:webHidden/>
          </w:rPr>
          <w:fldChar w:fldCharType="separate"/>
        </w:r>
        <w:r>
          <w:rPr>
            <w:webHidden/>
          </w:rPr>
          <w:t>77</w:t>
        </w:r>
        <w:r>
          <w:rPr>
            <w:webHidden/>
          </w:rPr>
          <w:fldChar w:fldCharType="end"/>
        </w:r>
      </w:hyperlink>
    </w:p>
    <w:p w:rsidR="00DF371E" w14:paraId="2219F6BE" w14:textId="7630A06E">
      <w:pPr>
        <w:pStyle w:val="TOC3"/>
        <w:rPr>
          <w:rFonts w:eastAsiaTheme="minorEastAsia" w:cstheme="minorBidi"/>
          <w:kern w:val="2"/>
          <w:sz w:val="24"/>
          <w14:ligatures w14:val="standardContextual"/>
        </w:rPr>
      </w:pPr>
      <w:hyperlink w:anchor="_Toc234921644" w:history="1">
        <w:r w:rsidRPr="000173DA">
          <w:rPr>
            <w:rStyle w:val="Hyperlink"/>
            <w:rFonts w:ascii="Calibri" w:hAnsi="Calibri" w:cs="Calibri"/>
          </w:rPr>
          <w:t>Animal Sector Testing/Analysis and Public Notice Costs</w:t>
        </w:r>
        <w:r>
          <w:rPr>
            <w:webHidden/>
          </w:rPr>
          <w:tab/>
        </w:r>
        <w:r>
          <w:rPr>
            <w:webHidden/>
          </w:rPr>
          <w:fldChar w:fldCharType="begin"/>
        </w:r>
        <w:r>
          <w:rPr>
            <w:webHidden/>
          </w:rPr>
          <w:instrText xml:space="preserve"> PAGEREF _Toc234921644 \h </w:instrText>
        </w:r>
        <w:r>
          <w:rPr>
            <w:webHidden/>
          </w:rPr>
          <w:fldChar w:fldCharType="separate"/>
        </w:r>
        <w:r>
          <w:rPr>
            <w:webHidden/>
          </w:rPr>
          <w:t>78</w:t>
        </w:r>
        <w:r>
          <w:rPr>
            <w:webHidden/>
          </w:rPr>
          <w:fldChar w:fldCharType="end"/>
        </w:r>
      </w:hyperlink>
    </w:p>
    <w:p w:rsidR="00DF371E" w14:paraId="591BA639" w14:textId="63659848">
      <w:pPr>
        <w:pStyle w:val="TOC3"/>
        <w:rPr>
          <w:rFonts w:eastAsiaTheme="minorEastAsia" w:cstheme="minorBidi"/>
          <w:kern w:val="2"/>
          <w:sz w:val="24"/>
          <w14:ligatures w14:val="standardContextual"/>
        </w:rPr>
      </w:pPr>
      <w:hyperlink w:anchor="_Toc234921645" w:history="1">
        <w:r w:rsidRPr="000173DA">
          <w:rPr>
            <w:rStyle w:val="Hyperlink"/>
            <w:rFonts w:ascii="Calibri" w:hAnsi="Calibri" w:cs="Calibri"/>
          </w:rPr>
          <w:t>Pretreatment Industrial Users Discharge Monitoring</w:t>
        </w:r>
        <w:r>
          <w:rPr>
            <w:webHidden/>
          </w:rPr>
          <w:tab/>
        </w:r>
        <w:r>
          <w:rPr>
            <w:webHidden/>
          </w:rPr>
          <w:fldChar w:fldCharType="begin"/>
        </w:r>
        <w:r>
          <w:rPr>
            <w:webHidden/>
          </w:rPr>
          <w:instrText xml:space="preserve"> PAGEREF _Toc234921645 \h </w:instrText>
        </w:r>
        <w:r>
          <w:rPr>
            <w:webHidden/>
          </w:rPr>
          <w:fldChar w:fldCharType="separate"/>
        </w:r>
        <w:r>
          <w:rPr>
            <w:webHidden/>
          </w:rPr>
          <w:t>78</w:t>
        </w:r>
        <w:r>
          <w:rPr>
            <w:webHidden/>
          </w:rPr>
          <w:fldChar w:fldCharType="end"/>
        </w:r>
      </w:hyperlink>
    </w:p>
    <w:p w:rsidR="00DF371E" w14:paraId="14C4B253" w14:textId="6C309231">
      <w:pPr>
        <w:pStyle w:val="TOC3"/>
        <w:rPr>
          <w:rFonts w:eastAsiaTheme="minorEastAsia" w:cstheme="minorBidi"/>
          <w:kern w:val="2"/>
          <w:sz w:val="24"/>
          <w14:ligatures w14:val="standardContextual"/>
        </w:rPr>
      </w:pPr>
      <w:hyperlink w:anchor="_Toc234921646" w:history="1">
        <w:r w:rsidRPr="000173DA">
          <w:rPr>
            <w:rStyle w:val="Hyperlink"/>
            <w:rFonts w:ascii="Calibri" w:hAnsi="Calibri" w:cs="Calibri"/>
          </w:rPr>
          <w:t>CWIS Monitoring</w:t>
        </w:r>
        <w:r>
          <w:rPr>
            <w:webHidden/>
          </w:rPr>
          <w:tab/>
        </w:r>
        <w:r>
          <w:rPr>
            <w:webHidden/>
          </w:rPr>
          <w:fldChar w:fldCharType="begin"/>
        </w:r>
        <w:r>
          <w:rPr>
            <w:webHidden/>
          </w:rPr>
          <w:instrText xml:space="preserve"> PAGEREF _Toc234921646 \h </w:instrText>
        </w:r>
        <w:r>
          <w:rPr>
            <w:webHidden/>
          </w:rPr>
          <w:fldChar w:fldCharType="separate"/>
        </w:r>
        <w:r>
          <w:rPr>
            <w:webHidden/>
          </w:rPr>
          <w:t>78</w:t>
        </w:r>
        <w:r>
          <w:rPr>
            <w:webHidden/>
          </w:rPr>
          <w:fldChar w:fldCharType="end"/>
        </w:r>
      </w:hyperlink>
    </w:p>
    <w:p w:rsidR="00DF371E" w14:paraId="58F9D6EB" w14:textId="2D96A9C7">
      <w:pPr>
        <w:pStyle w:val="TOC4"/>
        <w:rPr>
          <w:rFonts w:eastAsiaTheme="minorEastAsia" w:cstheme="minorBidi"/>
          <w:kern w:val="2"/>
          <w:sz w:val="24"/>
          <w:szCs w:val="24"/>
          <w14:ligatures w14:val="standardContextual"/>
        </w:rPr>
      </w:pPr>
      <w:hyperlink w:anchor="_Toc234921647" w:history="1">
        <w:r w:rsidRPr="000173DA">
          <w:rPr>
            <w:rStyle w:val="Hyperlink"/>
            <w:rFonts w:ascii="Calibri" w:hAnsi="Calibri" w:cs="Calibri"/>
          </w:rPr>
          <w:t>CWIS Phase I Flow, Velocity and Biological Monitoring</w:t>
        </w:r>
        <w:r>
          <w:rPr>
            <w:webHidden/>
          </w:rPr>
          <w:tab/>
        </w:r>
        <w:r>
          <w:rPr>
            <w:webHidden/>
          </w:rPr>
          <w:fldChar w:fldCharType="begin"/>
        </w:r>
        <w:r>
          <w:rPr>
            <w:webHidden/>
          </w:rPr>
          <w:instrText xml:space="preserve"> PAGEREF _Toc234921647 \h </w:instrText>
        </w:r>
        <w:r>
          <w:rPr>
            <w:webHidden/>
          </w:rPr>
          <w:fldChar w:fldCharType="separate"/>
        </w:r>
        <w:r>
          <w:rPr>
            <w:webHidden/>
          </w:rPr>
          <w:t>78</w:t>
        </w:r>
        <w:r>
          <w:rPr>
            <w:webHidden/>
          </w:rPr>
          <w:fldChar w:fldCharType="end"/>
        </w:r>
      </w:hyperlink>
    </w:p>
    <w:p w:rsidR="00DF371E" w14:paraId="03B6DB21" w14:textId="6810E63A">
      <w:pPr>
        <w:pStyle w:val="TOC4"/>
        <w:rPr>
          <w:rFonts w:eastAsiaTheme="minorEastAsia" w:cstheme="minorBidi"/>
          <w:kern w:val="2"/>
          <w:sz w:val="24"/>
          <w:szCs w:val="24"/>
          <w14:ligatures w14:val="standardContextual"/>
        </w:rPr>
      </w:pPr>
      <w:hyperlink w:anchor="_Toc234921648" w:history="1">
        <w:r w:rsidRPr="000173DA">
          <w:rPr>
            <w:rStyle w:val="Hyperlink"/>
            <w:rFonts w:ascii="Calibri" w:hAnsi="Calibri" w:cs="Calibri"/>
          </w:rPr>
          <w:t>CWIS Phase III – Application and Permit Renewal Activities New Offshore Oil and Gas Facilities</w:t>
        </w:r>
        <w:r>
          <w:rPr>
            <w:webHidden/>
          </w:rPr>
          <w:tab/>
        </w:r>
        <w:r>
          <w:rPr>
            <w:webHidden/>
          </w:rPr>
          <w:fldChar w:fldCharType="begin"/>
        </w:r>
        <w:r>
          <w:rPr>
            <w:webHidden/>
          </w:rPr>
          <w:instrText xml:space="preserve"> PAGEREF _Toc234921648 \h </w:instrText>
        </w:r>
        <w:r>
          <w:rPr>
            <w:webHidden/>
          </w:rPr>
          <w:fldChar w:fldCharType="separate"/>
        </w:r>
        <w:r>
          <w:rPr>
            <w:webHidden/>
          </w:rPr>
          <w:t>78</w:t>
        </w:r>
        <w:r>
          <w:rPr>
            <w:webHidden/>
          </w:rPr>
          <w:fldChar w:fldCharType="end"/>
        </w:r>
      </w:hyperlink>
    </w:p>
    <w:p w:rsidR="00DF371E" w14:paraId="190127BB" w14:textId="6EB3C740">
      <w:pPr>
        <w:pStyle w:val="TOC4"/>
        <w:rPr>
          <w:rFonts w:eastAsiaTheme="minorEastAsia" w:cstheme="minorBidi"/>
          <w:kern w:val="2"/>
          <w:sz w:val="24"/>
          <w:szCs w:val="24"/>
          <w14:ligatures w14:val="standardContextual"/>
        </w:rPr>
      </w:pPr>
      <w:hyperlink w:anchor="_Toc234921649" w:history="1">
        <w:r w:rsidRPr="000173DA">
          <w:rPr>
            <w:rStyle w:val="Hyperlink"/>
            <w:rFonts w:ascii="Calibri" w:hAnsi="Calibri" w:cs="Calibri"/>
          </w:rPr>
          <w:t>CWIS Existing Facility Operations and Contracted Services</w:t>
        </w:r>
        <w:r>
          <w:rPr>
            <w:webHidden/>
          </w:rPr>
          <w:tab/>
        </w:r>
        <w:r>
          <w:rPr>
            <w:webHidden/>
          </w:rPr>
          <w:fldChar w:fldCharType="begin"/>
        </w:r>
        <w:r>
          <w:rPr>
            <w:webHidden/>
          </w:rPr>
          <w:instrText xml:space="preserve"> PAGEREF _Toc234921649 \h </w:instrText>
        </w:r>
        <w:r>
          <w:rPr>
            <w:webHidden/>
          </w:rPr>
          <w:fldChar w:fldCharType="separate"/>
        </w:r>
        <w:r>
          <w:rPr>
            <w:webHidden/>
          </w:rPr>
          <w:t>78</w:t>
        </w:r>
        <w:r>
          <w:rPr>
            <w:webHidden/>
          </w:rPr>
          <w:fldChar w:fldCharType="end"/>
        </w:r>
      </w:hyperlink>
    </w:p>
    <w:p w:rsidR="00DF371E" w14:paraId="5C5DE0E3" w14:textId="6B9E4493">
      <w:pPr>
        <w:pStyle w:val="TOC4"/>
        <w:rPr>
          <w:rFonts w:eastAsiaTheme="minorEastAsia" w:cstheme="minorBidi"/>
          <w:kern w:val="2"/>
          <w:sz w:val="24"/>
          <w:szCs w:val="24"/>
          <w14:ligatures w14:val="standardContextual"/>
        </w:rPr>
      </w:pPr>
      <w:hyperlink w:anchor="_Toc234921650" w:history="1">
        <w:r w:rsidRPr="000173DA">
          <w:rPr>
            <w:rStyle w:val="Hyperlink"/>
            <w:rFonts w:ascii="Calibri" w:hAnsi="Calibri" w:cs="Calibri"/>
          </w:rPr>
          <w:t>CWIS Phase I Purchase and Installation of Pilot Study Technology</w:t>
        </w:r>
        <w:r>
          <w:rPr>
            <w:webHidden/>
          </w:rPr>
          <w:tab/>
        </w:r>
        <w:r>
          <w:rPr>
            <w:webHidden/>
          </w:rPr>
          <w:fldChar w:fldCharType="begin"/>
        </w:r>
        <w:r>
          <w:rPr>
            <w:webHidden/>
          </w:rPr>
          <w:instrText xml:space="preserve"> PAGEREF _Toc234921650 \h </w:instrText>
        </w:r>
        <w:r>
          <w:rPr>
            <w:webHidden/>
          </w:rPr>
          <w:fldChar w:fldCharType="separate"/>
        </w:r>
        <w:r>
          <w:rPr>
            <w:webHidden/>
          </w:rPr>
          <w:t>79</w:t>
        </w:r>
        <w:r>
          <w:rPr>
            <w:webHidden/>
          </w:rPr>
          <w:fldChar w:fldCharType="end"/>
        </w:r>
      </w:hyperlink>
    </w:p>
    <w:p w:rsidR="00DF371E" w14:paraId="188947E6" w14:textId="3A20576F">
      <w:pPr>
        <w:pStyle w:val="TOC4"/>
        <w:rPr>
          <w:rFonts w:eastAsiaTheme="minorEastAsia" w:cstheme="minorBidi"/>
          <w:kern w:val="2"/>
          <w:sz w:val="24"/>
          <w:szCs w:val="24"/>
          <w14:ligatures w14:val="standardContextual"/>
        </w:rPr>
      </w:pPr>
      <w:hyperlink w:anchor="_Toc234921651" w:history="1">
        <w:r w:rsidRPr="000173DA">
          <w:rPr>
            <w:rStyle w:val="Hyperlink"/>
            <w:rFonts w:ascii="Calibri" w:hAnsi="Calibri" w:cs="Calibri"/>
          </w:rPr>
          <w:t>CWIS Phase III New Offshore Remote Monitoring Equipment</w:t>
        </w:r>
        <w:r>
          <w:rPr>
            <w:webHidden/>
          </w:rPr>
          <w:tab/>
        </w:r>
        <w:r>
          <w:rPr>
            <w:webHidden/>
          </w:rPr>
          <w:fldChar w:fldCharType="begin"/>
        </w:r>
        <w:r>
          <w:rPr>
            <w:webHidden/>
          </w:rPr>
          <w:instrText xml:space="preserve"> PAGEREF _Toc234921651 \h </w:instrText>
        </w:r>
        <w:r>
          <w:rPr>
            <w:webHidden/>
          </w:rPr>
          <w:fldChar w:fldCharType="separate"/>
        </w:r>
        <w:r>
          <w:rPr>
            <w:webHidden/>
          </w:rPr>
          <w:t>79</w:t>
        </w:r>
        <w:r>
          <w:rPr>
            <w:webHidden/>
          </w:rPr>
          <w:fldChar w:fldCharType="end"/>
        </w:r>
      </w:hyperlink>
    </w:p>
    <w:p w:rsidR="00DF371E" w14:paraId="6597F774" w14:textId="41B0D95A">
      <w:pPr>
        <w:pStyle w:val="TOC3"/>
        <w:rPr>
          <w:rFonts w:eastAsiaTheme="minorEastAsia" w:cstheme="minorBidi"/>
          <w:kern w:val="2"/>
          <w:sz w:val="24"/>
          <w14:ligatures w14:val="standardContextual"/>
        </w:rPr>
      </w:pPr>
      <w:hyperlink w:anchor="_Toc234921652" w:history="1">
        <w:r w:rsidRPr="000173DA">
          <w:rPr>
            <w:rStyle w:val="Hyperlink"/>
            <w:rFonts w:ascii="Calibri" w:hAnsi="Calibri" w:cs="Calibri"/>
          </w:rPr>
          <w:t>Dental Amalgam Postage</w:t>
        </w:r>
        <w:r>
          <w:rPr>
            <w:webHidden/>
          </w:rPr>
          <w:tab/>
        </w:r>
        <w:r>
          <w:rPr>
            <w:webHidden/>
          </w:rPr>
          <w:fldChar w:fldCharType="begin"/>
        </w:r>
        <w:r>
          <w:rPr>
            <w:webHidden/>
          </w:rPr>
          <w:instrText xml:space="preserve"> PAGEREF _Toc234921652 \h </w:instrText>
        </w:r>
        <w:r>
          <w:rPr>
            <w:webHidden/>
          </w:rPr>
          <w:fldChar w:fldCharType="separate"/>
        </w:r>
        <w:r>
          <w:rPr>
            <w:webHidden/>
          </w:rPr>
          <w:t>79</w:t>
        </w:r>
        <w:r>
          <w:rPr>
            <w:webHidden/>
          </w:rPr>
          <w:fldChar w:fldCharType="end"/>
        </w:r>
      </w:hyperlink>
    </w:p>
    <w:p w:rsidR="00DF371E" w14:paraId="11FD0020" w14:textId="68800D30">
      <w:pPr>
        <w:pStyle w:val="TOC3"/>
        <w:rPr>
          <w:rFonts w:eastAsiaTheme="minorEastAsia" w:cstheme="minorBidi"/>
          <w:kern w:val="2"/>
          <w:sz w:val="24"/>
          <w14:ligatures w14:val="standardContextual"/>
        </w:rPr>
      </w:pPr>
      <w:hyperlink w:anchor="_Toc234921653" w:history="1">
        <w:r w:rsidRPr="000173DA">
          <w:rPr>
            <w:rStyle w:val="Hyperlink"/>
            <w:rFonts w:ascii="Calibri" w:hAnsi="Calibri" w:cs="Calibri"/>
          </w:rPr>
          <w:t>CSO Control Policy Public Notification Signage</w:t>
        </w:r>
        <w:r>
          <w:rPr>
            <w:webHidden/>
          </w:rPr>
          <w:tab/>
        </w:r>
        <w:r>
          <w:rPr>
            <w:webHidden/>
          </w:rPr>
          <w:fldChar w:fldCharType="begin"/>
        </w:r>
        <w:r>
          <w:rPr>
            <w:webHidden/>
          </w:rPr>
          <w:instrText xml:space="preserve"> PAGEREF _Toc234921653 \h </w:instrText>
        </w:r>
        <w:r>
          <w:rPr>
            <w:webHidden/>
          </w:rPr>
          <w:fldChar w:fldCharType="separate"/>
        </w:r>
        <w:r>
          <w:rPr>
            <w:webHidden/>
          </w:rPr>
          <w:t>79</w:t>
        </w:r>
        <w:r>
          <w:rPr>
            <w:webHidden/>
          </w:rPr>
          <w:fldChar w:fldCharType="end"/>
        </w:r>
      </w:hyperlink>
    </w:p>
    <w:p w:rsidR="00DF371E" w14:paraId="31FA7D14" w14:textId="37D65EEB">
      <w:pPr>
        <w:pStyle w:val="TOC3"/>
        <w:rPr>
          <w:rFonts w:eastAsiaTheme="minorEastAsia" w:cstheme="minorBidi"/>
          <w:kern w:val="2"/>
          <w:sz w:val="24"/>
          <w14:ligatures w14:val="standardContextual"/>
        </w:rPr>
      </w:pPr>
      <w:hyperlink w:anchor="_Toc234921654" w:history="1">
        <w:r w:rsidRPr="000173DA">
          <w:rPr>
            <w:rStyle w:val="Hyperlink"/>
            <w:rFonts w:ascii="Calibri" w:hAnsi="Calibri" w:cs="Calibri"/>
          </w:rPr>
          <w:t>Remining Sites DMR Sampling Analysis Flow Metering Equipment</w:t>
        </w:r>
        <w:r>
          <w:rPr>
            <w:webHidden/>
          </w:rPr>
          <w:tab/>
        </w:r>
        <w:r>
          <w:rPr>
            <w:webHidden/>
          </w:rPr>
          <w:fldChar w:fldCharType="begin"/>
        </w:r>
        <w:r>
          <w:rPr>
            <w:webHidden/>
          </w:rPr>
          <w:instrText xml:space="preserve"> PAGEREF _Toc234921654 \h </w:instrText>
        </w:r>
        <w:r>
          <w:rPr>
            <w:webHidden/>
          </w:rPr>
          <w:fldChar w:fldCharType="separate"/>
        </w:r>
        <w:r>
          <w:rPr>
            <w:webHidden/>
          </w:rPr>
          <w:t>79</w:t>
        </w:r>
        <w:r>
          <w:rPr>
            <w:webHidden/>
          </w:rPr>
          <w:fldChar w:fldCharType="end"/>
        </w:r>
      </w:hyperlink>
    </w:p>
    <w:p w:rsidR="00DF371E" w14:paraId="719D3D9B" w14:textId="58BE9BB2">
      <w:pPr>
        <w:pStyle w:val="TOC3"/>
        <w:rPr>
          <w:rFonts w:eastAsiaTheme="minorEastAsia" w:cstheme="minorBidi"/>
          <w:kern w:val="2"/>
          <w:sz w:val="24"/>
          <w14:ligatures w14:val="standardContextual"/>
        </w:rPr>
      </w:pPr>
      <w:hyperlink w:anchor="_Toc234921655" w:history="1">
        <w:r w:rsidRPr="000173DA">
          <w:rPr>
            <w:rStyle w:val="Hyperlink"/>
            <w:rFonts w:ascii="Calibri" w:hAnsi="Calibri" w:cs="Calibri"/>
          </w:rPr>
          <w:t>Animal Sector Soil Sampling Equipment</w:t>
        </w:r>
        <w:r>
          <w:rPr>
            <w:webHidden/>
          </w:rPr>
          <w:tab/>
        </w:r>
        <w:r>
          <w:rPr>
            <w:webHidden/>
          </w:rPr>
          <w:fldChar w:fldCharType="begin"/>
        </w:r>
        <w:r>
          <w:rPr>
            <w:webHidden/>
          </w:rPr>
          <w:instrText xml:space="preserve"> PAGEREF _Toc234921655 \h </w:instrText>
        </w:r>
        <w:r>
          <w:rPr>
            <w:webHidden/>
          </w:rPr>
          <w:fldChar w:fldCharType="separate"/>
        </w:r>
        <w:r>
          <w:rPr>
            <w:webHidden/>
          </w:rPr>
          <w:t>80</w:t>
        </w:r>
        <w:r>
          <w:rPr>
            <w:webHidden/>
          </w:rPr>
          <w:fldChar w:fldCharType="end"/>
        </w:r>
      </w:hyperlink>
    </w:p>
    <w:p w:rsidR="00DF371E" w14:paraId="38515F3E" w14:textId="63F1CAF4">
      <w:pPr>
        <w:pStyle w:val="TOC2"/>
        <w:tabs>
          <w:tab w:val="left" w:pos="1080"/>
          <w:tab w:val="right" w:leader="dot" w:pos="9350"/>
        </w:tabs>
        <w:rPr>
          <w:rFonts w:eastAsiaTheme="minorEastAsia" w:cstheme="minorBidi"/>
          <w:noProof/>
          <w:kern w:val="2"/>
          <w:sz w:val="24"/>
          <w14:ligatures w14:val="standardContextual"/>
        </w:rPr>
      </w:pPr>
      <w:hyperlink w:anchor="_Toc234921656" w:history="1">
        <w:r w:rsidRPr="000173DA">
          <w:rPr>
            <w:rStyle w:val="Hyperlink"/>
            <w:noProof/>
          </w:rPr>
          <w:t>14.</w:t>
        </w:r>
        <w:r>
          <w:rPr>
            <w:rFonts w:eastAsiaTheme="minorEastAsia" w:cstheme="minorBidi"/>
            <w:noProof/>
            <w:kern w:val="2"/>
            <w:sz w:val="24"/>
            <w14:ligatures w14:val="standardContextual"/>
          </w:rPr>
          <w:tab/>
        </w:r>
        <w:r w:rsidRPr="000173DA">
          <w:rPr>
            <w:rStyle w:val="Hyperlink"/>
            <w:noProof/>
          </w:rPr>
          <w:t>AGENCY COSTS</w:t>
        </w:r>
        <w:r>
          <w:rPr>
            <w:noProof/>
            <w:webHidden/>
          </w:rPr>
          <w:tab/>
        </w:r>
        <w:r>
          <w:rPr>
            <w:noProof/>
            <w:webHidden/>
          </w:rPr>
          <w:fldChar w:fldCharType="begin"/>
        </w:r>
        <w:r>
          <w:rPr>
            <w:noProof/>
            <w:webHidden/>
          </w:rPr>
          <w:instrText xml:space="preserve"> PAGEREF _Toc234921656 \h </w:instrText>
        </w:r>
        <w:r>
          <w:rPr>
            <w:noProof/>
            <w:webHidden/>
          </w:rPr>
          <w:fldChar w:fldCharType="separate"/>
        </w:r>
        <w:r>
          <w:rPr>
            <w:noProof/>
            <w:webHidden/>
          </w:rPr>
          <w:t>80</w:t>
        </w:r>
        <w:r>
          <w:rPr>
            <w:noProof/>
            <w:webHidden/>
          </w:rPr>
          <w:fldChar w:fldCharType="end"/>
        </w:r>
      </w:hyperlink>
    </w:p>
    <w:p w:rsidR="00DF371E" w14:paraId="24BF91C9" w14:textId="04356BEF">
      <w:pPr>
        <w:pStyle w:val="TOC3"/>
        <w:rPr>
          <w:rFonts w:eastAsiaTheme="minorEastAsia" w:cstheme="minorBidi"/>
          <w:kern w:val="2"/>
          <w:sz w:val="24"/>
          <w14:ligatures w14:val="standardContextual"/>
        </w:rPr>
      </w:pPr>
      <w:hyperlink w:anchor="_Toc234921657" w:history="1">
        <w:r w:rsidRPr="000173DA">
          <w:rPr>
            <w:rStyle w:val="Hyperlink"/>
            <w:rFonts w:ascii="Calibri" w:hAnsi="Calibri" w:cs="Calibri"/>
          </w:rPr>
          <w:t>14a. Agency Activities</w:t>
        </w:r>
        <w:r>
          <w:rPr>
            <w:webHidden/>
          </w:rPr>
          <w:tab/>
        </w:r>
        <w:r>
          <w:rPr>
            <w:webHidden/>
          </w:rPr>
          <w:fldChar w:fldCharType="begin"/>
        </w:r>
        <w:r>
          <w:rPr>
            <w:webHidden/>
          </w:rPr>
          <w:instrText xml:space="preserve"> PAGEREF _Toc234921657 \h </w:instrText>
        </w:r>
        <w:r>
          <w:rPr>
            <w:webHidden/>
          </w:rPr>
          <w:fldChar w:fldCharType="separate"/>
        </w:r>
        <w:r>
          <w:rPr>
            <w:webHidden/>
          </w:rPr>
          <w:t>80</w:t>
        </w:r>
        <w:r>
          <w:rPr>
            <w:webHidden/>
          </w:rPr>
          <w:fldChar w:fldCharType="end"/>
        </w:r>
      </w:hyperlink>
    </w:p>
    <w:p w:rsidR="00DF371E" w14:paraId="644891B3" w14:textId="443D1BC1">
      <w:pPr>
        <w:pStyle w:val="TOC3"/>
        <w:rPr>
          <w:rFonts w:eastAsiaTheme="minorEastAsia" w:cstheme="minorBidi"/>
          <w:kern w:val="2"/>
          <w:sz w:val="24"/>
          <w14:ligatures w14:val="standardContextual"/>
        </w:rPr>
      </w:pPr>
      <w:hyperlink w:anchor="_Toc234921658" w:history="1">
        <w:r w:rsidRPr="000173DA">
          <w:rPr>
            <w:rStyle w:val="Hyperlink"/>
            <w:rFonts w:ascii="Calibri" w:hAnsi="Calibri" w:cs="Calibri"/>
          </w:rPr>
          <w:t>14b. Agency Labor Cost</w:t>
        </w:r>
        <w:r>
          <w:rPr>
            <w:webHidden/>
          </w:rPr>
          <w:tab/>
        </w:r>
        <w:r>
          <w:rPr>
            <w:webHidden/>
          </w:rPr>
          <w:fldChar w:fldCharType="begin"/>
        </w:r>
        <w:r>
          <w:rPr>
            <w:webHidden/>
          </w:rPr>
          <w:instrText xml:space="preserve"> PAGEREF _Toc234921658 \h </w:instrText>
        </w:r>
        <w:r>
          <w:rPr>
            <w:webHidden/>
          </w:rPr>
          <w:fldChar w:fldCharType="separate"/>
        </w:r>
        <w:r>
          <w:rPr>
            <w:webHidden/>
          </w:rPr>
          <w:t>80</w:t>
        </w:r>
        <w:r>
          <w:rPr>
            <w:webHidden/>
          </w:rPr>
          <w:fldChar w:fldCharType="end"/>
        </w:r>
      </w:hyperlink>
    </w:p>
    <w:p w:rsidR="00DF371E" w14:paraId="4F0A7D62" w14:textId="025FC7FF">
      <w:pPr>
        <w:pStyle w:val="TOC3"/>
        <w:rPr>
          <w:rFonts w:eastAsiaTheme="minorEastAsia" w:cstheme="minorBidi"/>
          <w:kern w:val="2"/>
          <w:sz w:val="24"/>
          <w14:ligatures w14:val="standardContextual"/>
        </w:rPr>
      </w:pPr>
      <w:hyperlink w:anchor="_Toc234921659" w:history="1">
        <w:r w:rsidRPr="000173DA">
          <w:rPr>
            <w:rStyle w:val="Hyperlink"/>
            <w:rFonts w:ascii="Calibri" w:hAnsi="Calibri" w:cs="Calibri"/>
          </w:rPr>
          <w:t>14c. Agency Non-Labor Costs</w:t>
        </w:r>
        <w:r>
          <w:rPr>
            <w:webHidden/>
          </w:rPr>
          <w:tab/>
        </w:r>
        <w:r>
          <w:rPr>
            <w:webHidden/>
          </w:rPr>
          <w:fldChar w:fldCharType="begin"/>
        </w:r>
        <w:r>
          <w:rPr>
            <w:webHidden/>
          </w:rPr>
          <w:instrText xml:space="preserve"> PAGEREF _Toc234921659 \h </w:instrText>
        </w:r>
        <w:r>
          <w:rPr>
            <w:webHidden/>
          </w:rPr>
          <w:fldChar w:fldCharType="separate"/>
        </w:r>
        <w:r>
          <w:rPr>
            <w:webHidden/>
          </w:rPr>
          <w:t>87</w:t>
        </w:r>
        <w:r>
          <w:rPr>
            <w:webHidden/>
          </w:rPr>
          <w:fldChar w:fldCharType="end"/>
        </w:r>
      </w:hyperlink>
    </w:p>
    <w:p w:rsidR="00DF371E" w14:paraId="6078EE05" w14:textId="19A3919B">
      <w:pPr>
        <w:pStyle w:val="TOC2"/>
        <w:tabs>
          <w:tab w:val="left" w:pos="1080"/>
          <w:tab w:val="right" w:leader="dot" w:pos="9350"/>
        </w:tabs>
        <w:rPr>
          <w:rFonts w:eastAsiaTheme="minorEastAsia" w:cstheme="minorBidi"/>
          <w:noProof/>
          <w:kern w:val="2"/>
          <w:sz w:val="24"/>
          <w14:ligatures w14:val="standardContextual"/>
        </w:rPr>
      </w:pPr>
      <w:hyperlink w:anchor="_Toc234921660" w:history="1">
        <w:r w:rsidRPr="000173DA">
          <w:rPr>
            <w:rStyle w:val="Hyperlink"/>
            <w:noProof/>
          </w:rPr>
          <w:t>15.</w:t>
        </w:r>
        <w:r>
          <w:rPr>
            <w:rFonts w:eastAsiaTheme="minorEastAsia" w:cstheme="minorBidi"/>
            <w:noProof/>
            <w:kern w:val="2"/>
            <w:sz w:val="24"/>
            <w14:ligatures w14:val="standardContextual"/>
          </w:rPr>
          <w:tab/>
        </w:r>
        <w:r w:rsidRPr="000173DA">
          <w:rPr>
            <w:rStyle w:val="Hyperlink"/>
            <w:noProof/>
          </w:rPr>
          <w:t>REASONS FOR CHANGE IN BURDEN</w:t>
        </w:r>
        <w:r>
          <w:rPr>
            <w:noProof/>
            <w:webHidden/>
          </w:rPr>
          <w:tab/>
        </w:r>
        <w:r>
          <w:rPr>
            <w:noProof/>
            <w:webHidden/>
          </w:rPr>
          <w:fldChar w:fldCharType="begin"/>
        </w:r>
        <w:r>
          <w:rPr>
            <w:noProof/>
            <w:webHidden/>
          </w:rPr>
          <w:instrText xml:space="preserve"> PAGEREF _Toc234921660 \h </w:instrText>
        </w:r>
        <w:r>
          <w:rPr>
            <w:noProof/>
            <w:webHidden/>
          </w:rPr>
          <w:fldChar w:fldCharType="separate"/>
        </w:r>
        <w:r>
          <w:rPr>
            <w:noProof/>
            <w:webHidden/>
          </w:rPr>
          <w:t>87</w:t>
        </w:r>
        <w:r>
          <w:rPr>
            <w:noProof/>
            <w:webHidden/>
          </w:rPr>
          <w:fldChar w:fldCharType="end"/>
        </w:r>
      </w:hyperlink>
    </w:p>
    <w:p w:rsidR="00DF371E" w14:paraId="1A50125B" w14:textId="60B46D9C">
      <w:pPr>
        <w:pStyle w:val="TOC2"/>
        <w:tabs>
          <w:tab w:val="left" w:pos="1080"/>
          <w:tab w:val="right" w:leader="dot" w:pos="9350"/>
        </w:tabs>
        <w:rPr>
          <w:rFonts w:eastAsiaTheme="minorEastAsia" w:cstheme="minorBidi"/>
          <w:noProof/>
          <w:kern w:val="2"/>
          <w:sz w:val="24"/>
          <w14:ligatures w14:val="standardContextual"/>
        </w:rPr>
      </w:pPr>
      <w:hyperlink w:anchor="_Toc234921661" w:history="1">
        <w:r w:rsidRPr="000173DA">
          <w:rPr>
            <w:rStyle w:val="Hyperlink"/>
            <w:noProof/>
          </w:rPr>
          <w:t>16.</w:t>
        </w:r>
        <w:r>
          <w:rPr>
            <w:rFonts w:eastAsiaTheme="minorEastAsia" w:cstheme="minorBidi"/>
            <w:noProof/>
            <w:kern w:val="2"/>
            <w:sz w:val="24"/>
            <w14:ligatures w14:val="standardContextual"/>
          </w:rPr>
          <w:tab/>
        </w:r>
        <w:r w:rsidRPr="000173DA">
          <w:rPr>
            <w:rStyle w:val="Hyperlink"/>
            <w:noProof/>
          </w:rPr>
          <w:t>PUBLICATION OF DATA</w:t>
        </w:r>
        <w:r>
          <w:rPr>
            <w:noProof/>
            <w:webHidden/>
          </w:rPr>
          <w:tab/>
        </w:r>
        <w:r>
          <w:rPr>
            <w:noProof/>
            <w:webHidden/>
          </w:rPr>
          <w:fldChar w:fldCharType="begin"/>
        </w:r>
        <w:r>
          <w:rPr>
            <w:noProof/>
            <w:webHidden/>
          </w:rPr>
          <w:instrText xml:space="preserve"> PAGEREF _Toc234921661 \h </w:instrText>
        </w:r>
        <w:r>
          <w:rPr>
            <w:noProof/>
            <w:webHidden/>
          </w:rPr>
          <w:fldChar w:fldCharType="separate"/>
        </w:r>
        <w:r>
          <w:rPr>
            <w:noProof/>
            <w:webHidden/>
          </w:rPr>
          <w:t>88</w:t>
        </w:r>
        <w:r>
          <w:rPr>
            <w:noProof/>
            <w:webHidden/>
          </w:rPr>
          <w:fldChar w:fldCharType="end"/>
        </w:r>
      </w:hyperlink>
    </w:p>
    <w:p w:rsidR="00DF371E" w14:paraId="0CDCED0D" w14:textId="4FC85A94">
      <w:pPr>
        <w:pStyle w:val="TOC2"/>
        <w:tabs>
          <w:tab w:val="left" w:pos="1080"/>
          <w:tab w:val="right" w:leader="dot" w:pos="9350"/>
        </w:tabs>
        <w:rPr>
          <w:rFonts w:eastAsiaTheme="minorEastAsia" w:cstheme="minorBidi"/>
          <w:noProof/>
          <w:kern w:val="2"/>
          <w:sz w:val="24"/>
          <w14:ligatures w14:val="standardContextual"/>
        </w:rPr>
      </w:pPr>
      <w:hyperlink w:anchor="_Toc234921662" w:history="1">
        <w:r w:rsidRPr="000173DA">
          <w:rPr>
            <w:rStyle w:val="Hyperlink"/>
            <w:noProof/>
          </w:rPr>
          <w:t>17.</w:t>
        </w:r>
        <w:r>
          <w:rPr>
            <w:rFonts w:eastAsiaTheme="minorEastAsia" w:cstheme="minorBidi"/>
            <w:noProof/>
            <w:kern w:val="2"/>
            <w:sz w:val="24"/>
            <w14:ligatures w14:val="standardContextual"/>
          </w:rPr>
          <w:tab/>
        </w:r>
        <w:r w:rsidRPr="000173DA">
          <w:rPr>
            <w:rStyle w:val="Hyperlink"/>
            <w:noProof/>
          </w:rPr>
          <w:t>DISPLAY OF EXPIRATION DATA</w:t>
        </w:r>
        <w:r>
          <w:rPr>
            <w:noProof/>
            <w:webHidden/>
          </w:rPr>
          <w:tab/>
        </w:r>
        <w:r>
          <w:rPr>
            <w:noProof/>
            <w:webHidden/>
          </w:rPr>
          <w:fldChar w:fldCharType="begin"/>
        </w:r>
        <w:r>
          <w:rPr>
            <w:noProof/>
            <w:webHidden/>
          </w:rPr>
          <w:instrText xml:space="preserve"> PAGEREF _Toc234921662 \h </w:instrText>
        </w:r>
        <w:r>
          <w:rPr>
            <w:noProof/>
            <w:webHidden/>
          </w:rPr>
          <w:fldChar w:fldCharType="separate"/>
        </w:r>
        <w:r>
          <w:rPr>
            <w:noProof/>
            <w:webHidden/>
          </w:rPr>
          <w:t>88</w:t>
        </w:r>
        <w:r>
          <w:rPr>
            <w:noProof/>
            <w:webHidden/>
          </w:rPr>
          <w:fldChar w:fldCharType="end"/>
        </w:r>
      </w:hyperlink>
    </w:p>
    <w:p w:rsidR="00DF371E" w14:paraId="127EC3D9" w14:textId="5CC276D6">
      <w:pPr>
        <w:pStyle w:val="TOC2"/>
        <w:tabs>
          <w:tab w:val="left" w:pos="1080"/>
          <w:tab w:val="right" w:leader="dot" w:pos="9350"/>
        </w:tabs>
        <w:rPr>
          <w:rFonts w:eastAsiaTheme="minorEastAsia" w:cstheme="minorBidi"/>
          <w:noProof/>
          <w:kern w:val="2"/>
          <w:sz w:val="24"/>
          <w14:ligatures w14:val="standardContextual"/>
        </w:rPr>
      </w:pPr>
      <w:hyperlink w:anchor="_Toc234921663" w:history="1">
        <w:r w:rsidRPr="000173DA">
          <w:rPr>
            <w:rStyle w:val="Hyperlink"/>
            <w:noProof/>
          </w:rPr>
          <w:t>18.</w:t>
        </w:r>
        <w:r>
          <w:rPr>
            <w:rFonts w:eastAsiaTheme="minorEastAsia" w:cstheme="minorBidi"/>
            <w:noProof/>
            <w:kern w:val="2"/>
            <w:sz w:val="24"/>
            <w14:ligatures w14:val="standardContextual"/>
          </w:rPr>
          <w:tab/>
        </w:r>
        <w:r w:rsidRPr="000173DA">
          <w:rPr>
            <w:rStyle w:val="Hyperlink"/>
            <w:noProof/>
          </w:rPr>
          <w:t>CERTIFICATION STATEMENT</w:t>
        </w:r>
        <w:r>
          <w:rPr>
            <w:noProof/>
            <w:webHidden/>
          </w:rPr>
          <w:tab/>
        </w:r>
        <w:r>
          <w:rPr>
            <w:noProof/>
            <w:webHidden/>
          </w:rPr>
          <w:fldChar w:fldCharType="begin"/>
        </w:r>
        <w:r>
          <w:rPr>
            <w:noProof/>
            <w:webHidden/>
          </w:rPr>
          <w:instrText xml:space="preserve"> PAGEREF _Toc234921663 \h </w:instrText>
        </w:r>
        <w:r>
          <w:rPr>
            <w:noProof/>
            <w:webHidden/>
          </w:rPr>
          <w:fldChar w:fldCharType="separate"/>
        </w:r>
        <w:r>
          <w:rPr>
            <w:noProof/>
            <w:webHidden/>
          </w:rPr>
          <w:t>89</w:t>
        </w:r>
        <w:r>
          <w:rPr>
            <w:noProof/>
            <w:webHidden/>
          </w:rPr>
          <w:fldChar w:fldCharType="end"/>
        </w:r>
      </w:hyperlink>
    </w:p>
    <w:p w:rsidR="00DF371E" w14:paraId="242C112F" w14:textId="15F5015D">
      <w:pPr>
        <w:pStyle w:val="TOC1"/>
        <w:rPr>
          <w:rFonts w:eastAsiaTheme="minorEastAsia" w:cstheme="minorBidi"/>
          <w:b w:val="0"/>
          <w:noProof/>
          <w:kern w:val="2"/>
          <w14:ligatures w14:val="standardContextual"/>
        </w:rPr>
      </w:pPr>
      <w:hyperlink w:anchor="_Toc234921664" w:history="1">
        <w:r w:rsidRPr="000173DA">
          <w:rPr>
            <w:rStyle w:val="Hyperlink"/>
            <w:rFonts w:ascii="Calibri" w:hAnsi="Calibri" w:cs="Calibri"/>
            <w:noProof/>
          </w:rPr>
          <w:t>Appendix A — Copy of Regulation Authorizing Data Collection and Federal Register Notice</w:t>
        </w:r>
        <w:r>
          <w:rPr>
            <w:noProof/>
            <w:webHidden/>
          </w:rPr>
          <w:tab/>
        </w:r>
        <w:r>
          <w:rPr>
            <w:noProof/>
            <w:webHidden/>
          </w:rPr>
          <w:fldChar w:fldCharType="begin"/>
        </w:r>
        <w:r>
          <w:rPr>
            <w:noProof/>
            <w:webHidden/>
          </w:rPr>
          <w:instrText xml:space="preserve"> PAGEREF _Toc234921664 \h </w:instrText>
        </w:r>
        <w:r>
          <w:rPr>
            <w:noProof/>
            <w:webHidden/>
          </w:rPr>
          <w:fldChar w:fldCharType="separate"/>
        </w:r>
        <w:r>
          <w:rPr>
            <w:noProof/>
            <w:webHidden/>
          </w:rPr>
          <w:t>90</w:t>
        </w:r>
        <w:r>
          <w:rPr>
            <w:noProof/>
            <w:webHidden/>
          </w:rPr>
          <w:fldChar w:fldCharType="end"/>
        </w:r>
      </w:hyperlink>
    </w:p>
    <w:p w:rsidR="00DF371E" w14:paraId="499BF823" w14:textId="46E87250">
      <w:pPr>
        <w:pStyle w:val="TOC1"/>
        <w:rPr>
          <w:rFonts w:eastAsiaTheme="minorEastAsia" w:cstheme="minorBidi"/>
          <w:b w:val="0"/>
          <w:noProof/>
          <w:kern w:val="2"/>
          <w14:ligatures w14:val="standardContextual"/>
        </w:rPr>
      </w:pPr>
      <w:hyperlink w:anchor="_Toc234921665" w:history="1">
        <w:r w:rsidRPr="000173DA">
          <w:rPr>
            <w:rStyle w:val="Hyperlink"/>
            <w:rFonts w:ascii="Calibri" w:hAnsi="Calibri" w:cs="Calibri"/>
            <w:noProof/>
          </w:rPr>
          <w:t>Appendix B — Application Forms</w:t>
        </w:r>
        <w:r>
          <w:rPr>
            <w:noProof/>
            <w:webHidden/>
          </w:rPr>
          <w:tab/>
        </w:r>
        <w:r>
          <w:rPr>
            <w:noProof/>
            <w:webHidden/>
          </w:rPr>
          <w:fldChar w:fldCharType="begin"/>
        </w:r>
        <w:r>
          <w:rPr>
            <w:noProof/>
            <w:webHidden/>
          </w:rPr>
          <w:instrText xml:space="preserve"> PAGEREF _Toc234921665 \h </w:instrText>
        </w:r>
        <w:r>
          <w:rPr>
            <w:noProof/>
            <w:webHidden/>
          </w:rPr>
          <w:fldChar w:fldCharType="separate"/>
        </w:r>
        <w:r>
          <w:rPr>
            <w:noProof/>
            <w:webHidden/>
          </w:rPr>
          <w:t>91</w:t>
        </w:r>
        <w:r>
          <w:rPr>
            <w:noProof/>
            <w:webHidden/>
          </w:rPr>
          <w:fldChar w:fldCharType="end"/>
        </w:r>
      </w:hyperlink>
    </w:p>
    <w:p w:rsidR="00406910" w:rsidRPr="00003D79" w:rsidP="00106F38" w14:paraId="100AF491" w14:textId="196210CA">
      <w:pPr>
        <w:spacing w:after="0" w:line="360" w:lineRule="auto"/>
        <w:rPr>
          <w:rFonts w:ascii="Calibri" w:hAnsi="Calibri" w:cs="Calibri"/>
        </w:rPr>
      </w:pPr>
      <w:r w:rsidRPr="00003D79">
        <w:rPr>
          <w:rFonts w:ascii="Calibri" w:hAnsi="Calibri" w:cs="Calibri"/>
        </w:rPr>
        <w:fldChar w:fldCharType="end"/>
      </w:r>
    </w:p>
    <w:p w:rsidR="00DF371E" w14:paraId="0ECC2A42" w14:textId="77777777">
      <w:pPr>
        <w:pStyle w:val="TableofFigures"/>
        <w:tabs>
          <w:tab w:val="right" w:leader="dot" w:pos="9350"/>
        </w:tabs>
        <w:rPr>
          <w:rFonts w:ascii="Calibri" w:hAnsi="Calibri" w:cs="Calibri"/>
          <w:b/>
          <w:bCs/>
          <w:sz w:val="24"/>
        </w:rPr>
      </w:pPr>
      <w:r w:rsidRPr="00087FA1">
        <w:rPr>
          <w:rFonts w:ascii="Calibri" w:hAnsi="Calibri" w:cs="Calibri"/>
          <w:b/>
          <w:bCs/>
          <w:sz w:val="24"/>
        </w:rPr>
        <w:t>Table of Figure</w:t>
      </w:r>
      <w:r w:rsidRPr="00087FA1" w:rsidR="00923624">
        <w:rPr>
          <w:rFonts w:ascii="Calibri" w:hAnsi="Calibri" w:cs="Calibri"/>
          <w:b/>
          <w:bCs/>
          <w:sz w:val="24"/>
        </w:rPr>
        <w:t>s</w:t>
      </w:r>
    </w:p>
    <w:p w:rsidR="00DF371E" w:rsidP="00EE42C3" w14:paraId="7E425D33" w14:textId="670D92F8">
      <w:pPr>
        <w:pStyle w:val="TableofFigures"/>
        <w:tabs>
          <w:tab w:val="right" w:leader="dot" w:pos="9350"/>
        </w:tabs>
        <w:ind w:left="720"/>
        <w:rPr>
          <w:rFonts w:eastAsiaTheme="minorEastAsia" w:cstheme="minorBidi"/>
          <w:noProof/>
          <w:kern w:val="2"/>
          <w:sz w:val="24"/>
          <w14:ligatures w14:val="standardContextual"/>
        </w:rPr>
      </w:pPr>
      <w:r w:rsidRPr="00087FA1">
        <w:rPr>
          <w:rFonts w:ascii="Calibri" w:hAnsi="Calibri" w:eastAsiaTheme="majorEastAsia" w:cs="Calibri"/>
          <w:b/>
          <w:bCs/>
          <w:sz w:val="24"/>
        </w:rPr>
        <w:fldChar w:fldCharType="begin"/>
      </w:r>
      <w:r w:rsidRPr="00087FA1">
        <w:rPr>
          <w:rFonts w:ascii="Calibri" w:hAnsi="Calibri" w:cs="Calibri"/>
          <w:b/>
          <w:bCs/>
          <w:sz w:val="24"/>
        </w:rPr>
        <w:instrText xml:space="preserve"> TOC \h \z \c "Table" </w:instrText>
      </w:r>
      <w:r w:rsidRPr="00087FA1">
        <w:rPr>
          <w:rFonts w:ascii="Calibri" w:hAnsi="Calibri" w:eastAsiaTheme="majorEastAsia" w:cs="Calibri"/>
          <w:b/>
          <w:bCs/>
          <w:sz w:val="24"/>
        </w:rPr>
        <w:fldChar w:fldCharType="separate"/>
      </w:r>
      <w:hyperlink w:anchor="_Toc234921666" w:history="1">
        <w:r w:rsidRPr="00D21EA0">
          <w:rPr>
            <w:rStyle w:val="Hyperlink"/>
            <w:rFonts w:ascii="Calibri" w:hAnsi="Calibri" w:cs="Calibri"/>
            <w:noProof/>
          </w:rPr>
          <w:t>Table 1</w:t>
        </w:r>
        <w:r w:rsidRPr="00D21EA0">
          <w:rPr>
            <w:rStyle w:val="Hyperlink"/>
            <w:rFonts w:ascii="Calibri" w:hAnsi="Calibri" w:cs="Calibri"/>
            <w:noProof/>
          </w:rPr>
          <w:noBreakHyphen/>
          <w:t>1. States with Program Authorization as of November 2024</w:t>
        </w:r>
        <w:r>
          <w:rPr>
            <w:noProof/>
            <w:webHidden/>
          </w:rPr>
          <w:tab/>
        </w:r>
        <w:r>
          <w:rPr>
            <w:noProof/>
            <w:webHidden/>
          </w:rPr>
          <w:fldChar w:fldCharType="begin"/>
        </w:r>
        <w:r>
          <w:rPr>
            <w:noProof/>
            <w:webHidden/>
          </w:rPr>
          <w:instrText xml:space="preserve"> PAGEREF _Toc234921666 \h </w:instrText>
        </w:r>
        <w:r>
          <w:rPr>
            <w:noProof/>
            <w:webHidden/>
          </w:rPr>
          <w:fldChar w:fldCharType="separate"/>
        </w:r>
        <w:r>
          <w:rPr>
            <w:noProof/>
            <w:webHidden/>
          </w:rPr>
          <w:t>6</w:t>
        </w:r>
        <w:r>
          <w:rPr>
            <w:noProof/>
            <w:webHidden/>
          </w:rPr>
          <w:fldChar w:fldCharType="end"/>
        </w:r>
      </w:hyperlink>
    </w:p>
    <w:p w:rsidR="00DF371E" w:rsidP="00EE42C3" w14:paraId="52FE6556" w14:textId="20C8D9BD">
      <w:pPr>
        <w:pStyle w:val="TableofFigures"/>
        <w:tabs>
          <w:tab w:val="right" w:leader="dot" w:pos="9350"/>
        </w:tabs>
        <w:ind w:left="720"/>
        <w:rPr>
          <w:rFonts w:eastAsiaTheme="minorEastAsia" w:cstheme="minorBidi"/>
          <w:noProof/>
          <w:kern w:val="2"/>
          <w:sz w:val="24"/>
          <w14:ligatures w14:val="standardContextual"/>
        </w:rPr>
      </w:pPr>
      <w:hyperlink w:anchor="_Toc234921667" w:history="1">
        <w:r w:rsidRPr="00D21EA0">
          <w:rPr>
            <w:rStyle w:val="Hyperlink"/>
            <w:rFonts w:ascii="Calibri" w:hAnsi="Calibri" w:cs="Calibri"/>
            <w:noProof/>
          </w:rPr>
          <w:t>Table 12</w:t>
        </w:r>
        <w:r w:rsidRPr="00D21EA0">
          <w:rPr>
            <w:rStyle w:val="Hyperlink"/>
            <w:rFonts w:ascii="Calibri" w:hAnsi="Calibri" w:cs="Calibri"/>
            <w:noProof/>
          </w:rPr>
          <w:noBreakHyphen/>
          <w:t>1. Number of Respondents in Each Respondent Category</w:t>
        </w:r>
        <w:r>
          <w:rPr>
            <w:noProof/>
            <w:webHidden/>
          </w:rPr>
          <w:tab/>
        </w:r>
        <w:r>
          <w:rPr>
            <w:noProof/>
            <w:webHidden/>
          </w:rPr>
          <w:fldChar w:fldCharType="begin"/>
        </w:r>
        <w:r>
          <w:rPr>
            <w:noProof/>
            <w:webHidden/>
          </w:rPr>
          <w:instrText xml:space="preserve"> PAGEREF _Toc234921667 \h </w:instrText>
        </w:r>
        <w:r>
          <w:rPr>
            <w:noProof/>
            <w:webHidden/>
          </w:rPr>
          <w:fldChar w:fldCharType="separate"/>
        </w:r>
        <w:r>
          <w:rPr>
            <w:noProof/>
            <w:webHidden/>
          </w:rPr>
          <w:t>21</w:t>
        </w:r>
        <w:r>
          <w:rPr>
            <w:noProof/>
            <w:webHidden/>
          </w:rPr>
          <w:fldChar w:fldCharType="end"/>
        </w:r>
      </w:hyperlink>
    </w:p>
    <w:p w:rsidR="00DF371E" w:rsidP="00EE42C3" w14:paraId="04827F2B" w14:textId="020302FF">
      <w:pPr>
        <w:pStyle w:val="TableofFigures"/>
        <w:tabs>
          <w:tab w:val="right" w:leader="dot" w:pos="9350"/>
        </w:tabs>
        <w:ind w:left="720"/>
        <w:rPr>
          <w:rFonts w:eastAsiaTheme="minorEastAsia" w:cstheme="minorBidi"/>
          <w:noProof/>
          <w:kern w:val="2"/>
          <w:sz w:val="24"/>
          <w14:ligatures w14:val="standardContextual"/>
        </w:rPr>
      </w:pPr>
      <w:hyperlink w:anchor="_Toc234921668" w:history="1">
        <w:r w:rsidRPr="00D21EA0">
          <w:rPr>
            <w:rStyle w:val="Hyperlink"/>
            <w:noProof/>
          </w:rPr>
          <w:t>Table 12</w:t>
        </w:r>
        <w:r w:rsidRPr="00D21EA0">
          <w:rPr>
            <w:rStyle w:val="Hyperlink"/>
            <w:noProof/>
          </w:rPr>
          <w:noBreakHyphen/>
          <w:t>2. Permittee Application Form Burden</w:t>
        </w:r>
        <w:r>
          <w:rPr>
            <w:noProof/>
            <w:webHidden/>
          </w:rPr>
          <w:tab/>
        </w:r>
        <w:r>
          <w:rPr>
            <w:noProof/>
            <w:webHidden/>
          </w:rPr>
          <w:fldChar w:fldCharType="begin"/>
        </w:r>
        <w:r>
          <w:rPr>
            <w:noProof/>
            <w:webHidden/>
          </w:rPr>
          <w:instrText xml:space="preserve"> PAGEREF _Toc234921668 \h </w:instrText>
        </w:r>
        <w:r>
          <w:rPr>
            <w:noProof/>
            <w:webHidden/>
          </w:rPr>
          <w:fldChar w:fldCharType="separate"/>
        </w:r>
        <w:r>
          <w:rPr>
            <w:noProof/>
            <w:webHidden/>
          </w:rPr>
          <w:t>26</w:t>
        </w:r>
        <w:r>
          <w:rPr>
            <w:noProof/>
            <w:webHidden/>
          </w:rPr>
          <w:fldChar w:fldCharType="end"/>
        </w:r>
      </w:hyperlink>
    </w:p>
    <w:p w:rsidR="00DF371E" w:rsidP="00EE42C3" w14:paraId="1D554FD1" w14:textId="551D29FA">
      <w:pPr>
        <w:pStyle w:val="TableofFigures"/>
        <w:tabs>
          <w:tab w:val="right" w:leader="dot" w:pos="9350"/>
        </w:tabs>
        <w:ind w:left="720"/>
        <w:rPr>
          <w:rFonts w:eastAsiaTheme="minorEastAsia" w:cstheme="minorBidi"/>
          <w:noProof/>
          <w:kern w:val="2"/>
          <w:sz w:val="24"/>
          <w14:ligatures w14:val="standardContextual"/>
        </w:rPr>
      </w:pPr>
      <w:hyperlink w:anchor="_Toc234921669" w:history="1">
        <w:r w:rsidRPr="00D21EA0">
          <w:rPr>
            <w:rStyle w:val="Hyperlink"/>
            <w:noProof/>
          </w:rPr>
          <w:t>Table 12</w:t>
        </w:r>
        <w:r w:rsidRPr="00D21EA0">
          <w:rPr>
            <w:rStyle w:val="Hyperlink"/>
            <w:noProof/>
          </w:rPr>
          <w:noBreakHyphen/>
          <w:t>3. Agency and State Application Review Burden</w:t>
        </w:r>
        <w:r>
          <w:rPr>
            <w:noProof/>
            <w:webHidden/>
          </w:rPr>
          <w:tab/>
        </w:r>
        <w:r>
          <w:rPr>
            <w:noProof/>
            <w:webHidden/>
          </w:rPr>
          <w:fldChar w:fldCharType="begin"/>
        </w:r>
        <w:r>
          <w:rPr>
            <w:noProof/>
            <w:webHidden/>
          </w:rPr>
          <w:instrText xml:space="preserve"> PAGEREF _Toc234921669 \h </w:instrText>
        </w:r>
        <w:r>
          <w:rPr>
            <w:noProof/>
            <w:webHidden/>
          </w:rPr>
          <w:fldChar w:fldCharType="separate"/>
        </w:r>
        <w:r>
          <w:rPr>
            <w:noProof/>
            <w:webHidden/>
          </w:rPr>
          <w:t>27</w:t>
        </w:r>
        <w:r>
          <w:rPr>
            <w:noProof/>
            <w:webHidden/>
          </w:rPr>
          <w:fldChar w:fldCharType="end"/>
        </w:r>
      </w:hyperlink>
    </w:p>
    <w:p w:rsidR="00DF371E" w:rsidP="00EE42C3" w14:paraId="6CE3CB6E" w14:textId="688E0E02">
      <w:pPr>
        <w:pStyle w:val="TableofFigures"/>
        <w:tabs>
          <w:tab w:val="right" w:leader="dot" w:pos="9350"/>
        </w:tabs>
        <w:ind w:left="720"/>
        <w:rPr>
          <w:rFonts w:eastAsiaTheme="minorEastAsia" w:cstheme="minorBidi"/>
          <w:noProof/>
          <w:kern w:val="2"/>
          <w:sz w:val="24"/>
          <w14:ligatures w14:val="standardContextual"/>
        </w:rPr>
      </w:pPr>
      <w:hyperlink w:anchor="_Toc234921670" w:history="1">
        <w:r w:rsidRPr="00D21EA0">
          <w:rPr>
            <w:rStyle w:val="Hyperlink"/>
            <w:noProof/>
          </w:rPr>
          <w:t>Table 12</w:t>
        </w:r>
        <w:r w:rsidRPr="00D21EA0">
          <w:rPr>
            <w:rStyle w:val="Hyperlink"/>
            <w:noProof/>
          </w:rPr>
          <w:noBreakHyphen/>
          <w:t>4. Permittee Monitoring Burden</w:t>
        </w:r>
        <w:r>
          <w:rPr>
            <w:noProof/>
            <w:webHidden/>
          </w:rPr>
          <w:tab/>
        </w:r>
        <w:r>
          <w:rPr>
            <w:noProof/>
            <w:webHidden/>
          </w:rPr>
          <w:fldChar w:fldCharType="begin"/>
        </w:r>
        <w:r>
          <w:rPr>
            <w:noProof/>
            <w:webHidden/>
          </w:rPr>
          <w:instrText xml:space="preserve"> PAGEREF _Toc234921670 \h </w:instrText>
        </w:r>
        <w:r>
          <w:rPr>
            <w:noProof/>
            <w:webHidden/>
          </w:rPr>
          <w:fldChar w:fldCharType="separate"/>
        </w:r>
        <w:r>
          <w:rPr>
            <w:noProof/>
            <w:webHidden/>
          </w:rPr>
          <w:t>29</w:t>
        </w:r>
        <w:r>
          <w:rPr>
            <w:noProof/>
            <w:webHidden/>
          </w:rPr>
          <w:fldChar w:fldCharType="end"/>
        </w:r>
      </w:hyperlink>
    </w:p>
    <w:p w:rsidR="00DF371E" w:rsidP="00EE42C3" w14:paraId="7A00383D" w14:textId="5237959D">
      <w:pPr>
        <w:pStyle w:val="TableofFigures"/>
        <w:tabs>
          <w:tab w:val="right" w:leader="dot" w:pos="9350"/>
        </w:tabs>
        <w:ind w:left="720"/>
        <w:rPr>
          <w:rFonts w:eastAsiaTheme="minorEastAsia" w:cstheme="minorBidi"/>
          <w:noProof/>
          <w:kern w:val="2"/>
          <w:sz w:val="24"/>
          <w14:ligatures w14:val="standardContextual"/>
        </w:rPr>
      </w:pPr>
      <w:hyperlink w:anchor="_Toc234921671" w:history="1">
        <w:r w:rsidRPr="00D21EA0">
          <w:rPr>
            <w:rStyle w:val="Hyperlink"/>
            <w:noProof/>
          </w:rPr>
          <w:t>Table 12</w:t>
        </w:r>
        <w:r w:rsidRPr="00D21EA0">
          <w:rPr>
            <w:rStyle w:val="Hyperlink"/>
            <w:noProof/>
          </w:rPr>
          <w:noBreakHyphen/>
          <w:t>5. Agency and State Monitoring Report Burden</w:t>
        </w:r>
        <w:r>
          <w:rPr>
            <w:noProof/>
            <w:webHidden/>
          </w:rPr>
          <w:tab/>
        </w:r>
        <w:r>
          <w:rPr>
            <w:noProof/>
            <w:webHidden/>
          </w:rPr>
          <w:fldChar w:fldCharType="begin"/>
        </w:r>
        <w:r>
          <w:rPr>
            <w:noProof/>
            <w:webHidden/>
          </w:rPr>
          <w:instrText xml:space="preserve"> PAGEREF _Toc234921671 \h </w:instrText>
        </w:r>
        <w:r>
          <w:rPr>
            <w:noProof/>
            <w:webHidden/>
          </w:rPr>
          <w:fldChar w:fldCharType="separate"/>
        </w:r>
        <w:r>
          <w:rPr>
            <w:noProof/>
            <w:webHidden/>
          </w:rPr>
          <w:t>29</w:t>
        </w:r>
        <w:r>
          <w:rPr>
            <w:noProof/>
            <w:webHidden/>
          </w:rPr>
          <w:fldChar w:fldCharType="end"/>
        </w:r>
      </w:hyperlink>
    </w:p>
    <w:p w:rsidR="00DF371E" w:rsidP="00EE42C3" w14:paraId="757A70F8" w14:textId="22805B10">
      <w:pPr>
        <w:pStyle w:val="TableofFigures"/>
        <w:tabs>
          <w:tab w:val="right" w:leader="dot" w:pos="9350"/>
        </w:tabs>
        <w:ind w:left="720"/>
        <w:rPr>
          <w:rFonts w:eastAsiaTheme="minorEastAsia" w:cstheme="minorBidi"/>
          <w:noProof/>
          <w:kern w:val="2"/>
          <w:sz w:val="24"/>
          <w14:ligatures w14:val="standardContextual"/>
        </w:rPr>
      </w:pPr>
      <w:hyperlink w:anchor="_Toc234921672" w:history="1">
        <w:r w:rsidRPr="00D21EA0">
          <w:rPr>
            <w:rStyle w:val="Hyperlink"/>
            <w:noProof/>
          </w:rPr>
          <w:t>Table 12</w:t>
        </w:r>
        <w:r w:rsidRPr="00D21EA0">
          <w:rPr>
            <w:rStyle w:val="Hyperlink"/>
            <w:noProof/>
          </w:rPr>
          <w:noBreakHyphen/>
          <w:t>6. Permittee Other Requests, Notifications, Certifications and Plans Burden</w:t>
        </w:r>
        <w:r>
          <w:rPr>
            <w:noProof/>
            <w:webHidden/>
          </w:rPr>
          <w:tab/>
        </w:r>
        <w:r>
          <w:rPr>
            <w:noProof/>
            <w:webHidden/>
          </w:rPr>
          <w:fldChar w:fldCharType="begin"/>
        </w:r>
        <w:r>
          <w:rPr>
            <w:noProof/>
            <w:webHidden/>
          </w:rPr>
          <w:instrText xml:space="preserve"> PAGEREF _Toc234921672 \h </w:instrText>
        </w:r>
        <w:r>
          <w:rPr>
            <w:noProof/>
            <w:webHidden/>
          </w:rPr>
          <w:fldChar w:fldCharType="separate"/>
        </w:r>
        <w:r>
          <w:rPr>
            <w:noProof/>
            <w:webHidden/>
          </w:rPr>
          <w:t>33</w:t>
        </w:r>
        <w:r>
          <w:rPr>
            <w:noProof/>
            <w:webHidden/>
          </w:rPr>
          <w:fldChar w:fldCharType="end"/>
        </w:r>
      </w:hyperlink>
    </w:p>
    <w:p w:rsidR="00DF371E" w:rsidP="00EE42C3" w14:paraId="754CE130" w14:textId="6DC75EF7">
      <w:pPr>
        <w:pStyle w:val="TableofFigures"/>
        <w:tabs>
          <w:tab w:val="right" w:leader="dot" w:pos="9350"/>
        </w:tabs>
        <w:ind w:left="720"/>
        <w:rPr>
          <w:rFonts w:eastAsiaTheme="minorEastAsia" w:cstheme="minorBidi"/>
          <w:noProof/>
          <w:kern w:val="2"/>
          <w:sz w:val="24"/>
          <w14:ligatures w14:val="standardContextual"/>
        </w:rPr>
      </w:pPr>
      <w:hyperlink w:anchor="_Toc234921673" w:history="1">
        <w:r w:rsidRPr="00D21EA0">
          <w:rPr>
            <w:rStyle w:val="Hyperlink"/>
            <w:noProof/>
          </w:rPr>
          <w:t>Table 12</w:t>
        </w:r>
        <w:r w:rsidRPr="00D21EA0">
          <w:rPr>
            <w:rStyle w:val="Hyperlink"/>
            <w:noProof/>
          </w:rPr>
          <w:noBreakHyphen/>
          <w:t>7. Agency and State Other Requests, Notifications, Certifications and Plans Burden</w:t>
        </w:r>
        <w:r>
          <w:rPr>
            <w:noProof/>
            <w:webHidden/>
          </w:rPr>
          <w:tab/>
        </w:r>
        <w:r>
          <w:rPr>
            <w:noProof/>
            <w:webHidden/>
          </w:rPr>
          <w:fldChar w:fldCharType="begin"/>
        </w:r>
        <w:r>
          <w:rPr>
            <w:noProof/>
            <w:webHidden/>
          </w:rPr>
          <w:instrText xml:space="preserve"> PAGEREF _Toc234921673 \h </w:instrText>
        </w:r>
        <w:r>
          <w:rPr>
            <w:noProof/>
            <w:webHidden/>
          </w:rPr>
          <w:fldChar w:fldCharType="separate"/>
        </w:r>
        <w:r>
          <w:rPr>
            <w:noProof/>
            <w:webHidden/>
          </w:rPr>
          <w:t>34</w:t>
        </w:r>
        <w:r>
          <w:rPr>
            <w:noProof/>
            <w:webHidden/>
          </w:rPr>
          <w:fldChar w:fldCharType="end"/>
        </w:r>
      </w:hyperlink>
    </w:p>
    <w:p w:rsidR="00DF371E" w:rsidP="00EE42C3" w14:paraId="2167DB76" w14:textId="692A70B2">
      <w:pPr>
        <w:pStyle w:val="TableofFigures"/>
        <w:tabs>
          <w:tab w:val="right" w:leader="dot" w:pos="9350"/>
        </w:tabs>
        <w:ind w:left="720"/>
        <w:rPr>
          <w:rFonts w:eastAsiaTheme="minorEastAsia" w:cstheme="minorBidi"/>
          <w:noProof/>
          <w:kern w:val="2"/>
          <w:sz w:val="24"/>
          <w14:ligatures w14:val="standardContextual"/>
        </w:rPr>
      </w:pPr>
      <w:hyperlink w:anchor="_Toc234921674" w:history="1">
        <w:r w:rsidRPr="00D21EA0">
          <w:rPr>
            <w:rStyle w:val="Hyperlink"/>
            <w:noProof/>
          </w:rPr>
          <w:t>Table 12</w:t>
        </w:r>
        <w:r w:rsidRPr="00D21EA0">
          <w:rPr>
            <w:rStyle w:val="Hyperlink"/>
            <w:noProof/>
          </w:rPr>
          <w:noBreakHyphen/>
          <w:t>8. Permittee Non-stormwater Discharges Burden</w:t>
        </w:r>
        <w:r>
          <w:rPr>
            <w:noProof/>
            <w:webHidden/>
          </w:rPr>
          <w:tab/>
        </w:r>
        <w:r>
          <w:rPr>
            <w:noProof/>
            <w:webHidden/>
          </w:rPr>
          <w:fldChar w:fldCharType="begin"/>
        </w:r>
        <w:r>
          <w:rPr>
            <w:noProof/>
            <w:webHidden/>
          </w:rPr>
          <w:instrText xml:space="preserve"> PAGEREF _Toc234921674 \h </w:instrText>
        </w:r>
        <w:r>
          <w:rPr>
            <w:noProof/>
            <w:webHidden/>
          </w:rPr>
          <w:fldChar w:fldCharType="separate"/>
        </w:r>
        <w:r>
          <w:rPr>
            <w:noProof/>
            <w:webHidden/>
          </w:rPr>
          <w:t>35</w:t>
        </w:r>
        <w:r>
          <w:rPr>
            <w:noProof/>
            <w:webHidden/>
          </w:rPr>
          <w:fldChar w:fldCharType="end"/>
        </w:r>
      </w:hyperlink>
    </w:p>
    <w:p w:rsidR="00DF371E" w:rsidP="00EE42C3" w14:paraId="285AFC6F" w14:textId="4F478EAE">
      <w:pPr>
        <w:pStyle w:val="TableofFigures"/>
        <w:tabs>
          <w:tab w:val="right" w:leader="dot" w:pos="9350"/>
        </w:tabs>
        <w:ind w:left="720"/>
        <w:rPr>
          <w:rFonts w:eastAsiaTheme="minorEastAsia" w:cstheme="minorBidi"/>
          <w:noProof/>
          <w:kern w:val="2"/>
          <w:sz w:val="24"/>
          <w14:ligatures w14:val="standardContextual"/>
        </w:rPr>
      </w:pPr>
      <w:hyperlink w:anchor="_Toc234921675" w:history="1">
        <w:r w:rsidRPr="00D21EA0">
          <w:rPr>
            <w:rStyle w:val="Hyperlink"/>
            <w:noProof/>
          </w:rPr>
          <w:t>Table 12</w:t>
        </w:r>
        <w:r w:rsidRPr="00D21EA0">
          <w:rPr>
            <w:rStyle w:val="Hyperlink"/>
            <w:noProof/>
          </w:rPr>
          <w:noBreakHyphen/>
          <w:t>9. Agency and State Non-stormwater Discharges Burden</w:t>
        </w:r>
        <w:r>
          <w:rPr>
            <w:noProof/>
            <w:webHidden/>
          </w:rPr>
          <w:tab/>
        </w:r>
        <w:r>
          <w:rPr>
            <w:noProof/>
            <w:webHidden/>
          </w:rPr>
          <w:fldChar w:fldCharType="begin"/>
        </w:r>
        <w:r>
          <w:rPr>
            <w:noProof/>
            <w:webHidden/>
          </w:rPr>
          <w:instrText xml:space="preserve"> PAGEREF _Toc234921675 \h </w:instrText>
        </w:r>
        <w:r>
          <w:rPr>
            <w:noProof/>
            <w:webHidden/>
          </w:rPr>
          <w:fldChar w:fldCharType="separate"/>
        </w:r>
        <w:r>
          <w:rPr>
            <w:noProof/>
            <w:webHidden/>
          </w:rPr>
          <w:t>36</w:t>
        </w:r>
        <w:r>
          <w:rPr>
            <w:noProof/>
            <w:webHidden/>
          </w:rPr>
          <w:fldChar w:fldCharType="end"/>
        </w:r>
      </w:hyperlink>
    </w:p>
    <w:p w:rsidR="00DF371E" w:rsidP="00EE42C3" w14:paraId="4592FB80" w14:textId="43710663">
      <w:pPr>
        <w:pStyle w:val="TableofFigures"/>
        <w:tabs>
          <w:tab w:val="right" w:leader="dot" w:pos="9350"/>
        </w:tabs>
        <w:ind w:left="720"/>
        <w:rPr>
          <w:rFonts w:eastAsiaTheme="minorEastAsia" w:cstheme="minorBidi"/>
          <w:noProof/>
          <w:kern w:val="2"/>
          <w:sz w:val="24"/>
          <w14:ligatures w14:val="standardContextual"/>
        </w:rPr>
      </w:pPr>
      <w:hyperlink w:anchor="_Toc234921676" w:history="1">
        <w:r w:rsidRPr="00D21EA0">
          <w:rPr>
            <w:rStyle w:val="Hyperlink"/>
            <w:noProof/>
          </w:rPr>
          <w:t>Table 12</w:t>
        </w:r>
        <w:r w:rsidRPr="00D21EA0">
          <w:rPr>
            <w:rStyle w:val="Hyperlink"/>
            <w:noProof/>
          </w:rPr>
          <w:noBreakHyphen/>
          <w:t>10. Permittee Stormwater Phase I MS4 Discharges Burden</w:t>
        </w:r>
        <w:r>
          <w:rPr>
            <w:noProof/>
            <w:webHidden/>
          </w:rPr>
          <w:tab/>
        </w:r>
        <w:r>
          <w:rPr>
            <w:noProof/>
            <w:webHidden/>
          </w:rPr>
          <w:fldChar w:fldCharType="begin"/>
        </w:r>
        <w:r>
          <w:rPr>
            <w:noProof/>
            <w:webHidden/>
          </w:rPr>
          <w:instrText xml:space="preserve"> PAGEREF _Toc234921676 \h </w:instrText>
        </w:r>
        <w:r>
          <w:rPr>
            <w:noProof/>
            <w:webHidden/>
          </w:rPr>
          <w:fldChar w:fldCharType="separate"/>
        </w:r>
        <w:r>
          <w:rPr>
            <w:noProof/>
            <w:webHidden/>
          </w:rPr>
          <w:t>37</w:t>
        </w:r>
        <w:r>
          <w:rPr>
            <w:noProof/>
            <w:webHidden/>
          </w:rPr>
          <w:fldChar w:fldCharType="end"/>
        </w:r>
      </w:hyperlink>
    </w:p>
    <w:p w:rsidR="00DF371E" w:rsidP="00EE42C3" w14:paraId="32C73AC9" w14:textId="700F519E">
      <w:pPr>
        <w:pStyle w:val="TableofFigures"/>
        <w:tabs>
          <w:tab w:val="right" w:leader="dot" w:pos="9350"/>
        </w:tabs>
        <w:ind w:left="720"/>
        <w:rPr>
          <w:rFonts w:eastAsiaTheme="minorEastAsia" w:cstheme="minorBidi"/>
          <w:noProof/>
          <w:kern w:val="2"/>
          <w:sz w:val="24"/>
          <w14:ligatures w14:val="standardContextual"/>
        </w:rPr>
      </w:pPr>
      <w:hyperlink w:anchor="_Toc234921677" w:history="1">
        <w:r w:rsidRPr="00D21EA0">
          <w:rPr>
            <w:rStyle w:val="Hyperlink"/>
            <w:noProof/>
          </w:rPr>
          <w:t>Table 12</w:t>
        </w:r>
        <w:r w:rsidRPr="00D21EA0">
          <w:rPr>
            <w:rStyle w:val="Hyperlink"/>
            <w:noProof/>
          </w:rPr>
          <w:noBreakHyphen/>
          <w:t>11. Agency and State Stormwater Phase I MS4 Discharges Burden</w:t>
        </w:r>
        <w:r>
          <w:rPr>
            <w:noProof/>
            <w:webHidden/>
          </w:rPr>
          <w:tab/>
        </w:r>
        <w:r>
          <w:rPr>
            <w:noProof/>
            <w:webHidden/>
          </w:rPr>
          <w:fldChar w:fldCharType="begin"/>
        </w:r>
        <w:r>
          <w:rPr>
            <w:noProof/>
            <w:webHidden/>
          </w:rPr>
          <w:instrText xml:space="preserve"> PAGEREF _Toc234921677 \h </w:instrText>
        </w:r>
        <w:r>
          <w:rPr>
            <w:noProof/>
            <w:webHidden/>
          </w:rPr>
          <w:fldChar w:fldCharType="separate"/>
        </w:r>
        <w:r>
          <w:rPr>
            <w:noProof/>
            <w:webHidden/>
          </w:rPr>
          <w:t>37</w:t>
        </w:r>
        <w:r>
          <w:rPr>
            <w:noProof/>
            <w:webHidden/>
          </w:rPr>
          <w:fldChar w:fldCharType="end"/>
        </w:r>
      </w:hyperlink>
    </w:p>
    <w:p w:rsidR="00DF371E" w:rsidP="00EE42C3" w14:paraId="20271055" w14:textId="1FB99D25">
      <w:pPr>
        <w:pStyle w:val="TableofFigures"/>
        <w:tabs>
          <w:tab w:val="right" w:leader="dot" w:pos="9350"/>
        </w:tabs>
        <w:ind w:left="720"/>
        <w:rPr>
          <w:rFonts w:eastAsiaTheme="minorEastAsia" w:cstheme="minorBidi"/>
          <w:noProof/>
          <w:kern w:val="2"/>
          <w:sz w:val="24"/>
          <w14:ligatures w14:val="standardContextual"/>
        </w:rPr>
      </w:pPr>
      <w:hyperlink w:anchor="_Toc234921678" w:history="1">
        <w:r w:rsidRPr="00D21EA0">
          <w:rPr>
            <w:rStyle w:val="Hyperlink"/>
            <w:noProof/>
          </w:rPr>
          <w:t>Table 12</w:t>
        </w:r>
        <w:r w:rsidRPr="00D21EA0">
          <w:rPr>
            <w:rStyle w:val="Hyperlink"/>
            <w:noProof/>
          </w:rPr>
          <w:noBreakHyphen/>
          <w:t>12. Permittee Stormwater Phase II MS4 Discharges Burden</w:t>
        </w:r>
        <w:r>
          <w:rPr>
            <w:noProof/>
            <w:webHidden/>
          </w:rPr>
          <w:tab/>
        </w:r>
        <w:r>
          <w:rPr>
            <w:noProof/>
            <w:webHidden/>
          </w:rPr>
          <w:fldChar w:fldCharType="begin"/>
        </w:r>
        <w:r>
          <w:rPr>
            <w:noProof/>
            <w:webHidden/>
          </w:rPr>
          <w:instrText xml:space="preserve"> PAGEREF _Toc234921678 \h </w:instrText>
        </w:r>
        <w:r>
          <w:rPr>
            <w:noProof/>
            <w:webHidden/>
          </w:rPr>
          <w:fldChar w:fldCharType="separate"/>
        </w:r>
        <w:r>
          <w:rPr>
            <w:noProof/>
            <w:webHidden/>
          </w:rPr>
          <w:t>38</w:t>
        </w:r>
        <w:r>
          <w:rPr>
            <w:noProof/>
            <w:webHidden/>
          </w:rPr>
          <w:fldChar w:fldCharType="end"/>
        </w:r>
      </w:hyperlink>
    </w:p>
    <w:p w:rsidR="00DF371E" w:rsidP="00EE42C3" w14:paraId="15AA4228" w14:textId="3CF159CA">
      <w:pPr>
        <w:pStyle w:val="TableofFigures"/>
        <w:tabs>
          <w:tab w:val="right" w:leader="dot" w:pos="9350"/>
        </w:tabs>
        <w:ind w:left="720"/>
        <w:rPr>
          <w:rFonts w:eastAsiaTheme="minorEastAsia" w:cstheme="minorBidi"/>
          <w:noProof/>
          <w:kern w:val="2"/>
          <w:sz w:val="24"/>
          <w14:ligatures w14:val="standardContextual"/>
        </w:rPr>
      </w:pPr>
      <w:hyperlink w:anchor="_Toc234921679" w:history="1">
        <w:r w:rsidRPr="00D21EA0">
          <w:rPr>
            <w:rStyle w:val="Hyperlink"/>
            <w:noProof/>
          </w:rPr>
          <w:t>Table 12</w:t>
        </w:r>
        <w:r w:rsidRPr="00D21EA0">
          <w:rPr>
            <w:rStyle w:val="Hyperlink"/>
            <w:noProof/>
          </w:rPr>
          <w:noBreakHyphen/>
          <w:t>13. Agency and State Stormwater Phase II MS4 Discharges Burden</w:t>
        </w:r>
        <w:r>
          <w:rPr>
            <w:noProof/>
            <w:webHidden/>
          </w:rPr>
          <w:tab/>
        </w:r>
        <w:r>
          <w:rPr>
            <w:noProof/>
            <w:webHidden/>
          </w:rPr>
          <w:fldChar w:fldCharType="begin"/>
        </w:r>
        <w:r>
          <w:rPr>
            <w:noProof/>
            <w:webHidden/>
          </w:rPr>
          <w:instrText xml:space="preserve"> PAGEREF _Toc234921679 \h </w:instrText>
        </w:r>
        <w:r>
          <w:rPr>
            <w:noProof/>
            <w:webHidden/>
          </w:rPr>
          <w:fldChar w:fldCharType="separate"/>
        </w:r>
        <w:r>
          <w:rPr>
            <w:noProof/>
            <w:webHidden/>
          </w:rPr>
          <w:t>38</w:t>
        </w:r>
        <w:r>
          <w:rPr>
            <w:noProof/>
            <w:webHidden/>
          </w:rPr>
          <w:fldChar w:fldCharType="end"/>
        </w:r>
      </w:hyperlink>
    </w:p>
    <w:p w:rsidR="00DF371E" w:rsidP="00EE42C3" w14:paraId="3FB8B1A1" w14:textId="5098D45A">
      <w:pPr>
        <w:pStyle w:val="TableofFigures"/>
        <w:tabs>
          <w:tab w:val="right" w:leader="dot" w:pos="9350"/>
        </w:tabs>
        <w:ind w:left="720"/>
        <w:rPr>
          <w:rFonts w:eastAsiaTheme="minorEastAsia" w:cstheme="minorBidi"/>
          <w:noProof/>
          <w:kern w:val="2"/>
          <w:sz w:val="24"/>
          <w14:ligatures w14:val="standardContextual"/>
        </w:rPr>
      </w:pPr>
      <w:hyperlink w:anchor="_Toc234921680" w:history="1">
        <w:r w:rsidRPr="00D21EA0">
          <w:rPr>
            <w:rStyle w:val="Hyperlink"/>
            <w:noProof/>
          </w:rPr>
          <w:t>Table 12</w:t>
        </w:r>
        <w:r w:rsidRPr="00D21EA0">
          <w:rPr>
            <w:rStyle w:val="Hyperlink"/>
            <w:noProof/>
          </w:rPr>
          <w:noBreakHyphen/>
          <w:t>14. Permittee Stormwater Industrial Discharges Burden</w:t>
        </w:r>
        <w:r>
          <w:rPr>
            <w:noProof/>
            <w:webHidden/>
          </w:rPr>
          <w:tab/>
        </w:r>
        <w:r>
          <w:rPr>
            <w:noProof/>
            <w:webHidden/>
          </w:rPr>
          <w:fldChar w:fldCharType="begin"/>
        </w:r>
        <w:r>
          <w:rPr>
            <w:noProof/>
            <w:webHidden/>
          </w:rPr>
          <w:instrText xml:space="preserve"> PAGEREF _Toc234921680 \h </w:instrText>
        </w:r>
        <w:r>
          <w:rPr>
            <w:noProof/>
            <w:webHidden/>
          </w:rPr>
          <w:fldChar w:fldCharType="separate"/>
        </w:r>
        <w:r>
          <w:rPr>
            <w:noProof/>
            <w:webHidden/>
          </w:rPr>
          <w:t>40</w:t>
        </w:r>
        <w:r>
          <w:rPr>
            <w:noProof/>
            <w:webHidden/>
          </w:rPr>
          <w:fldChar w:fldCharType="end"/>
        </w:r>
      </w:hyperlink>
    </w:p>
    <w:p w:rsidR="00DF371E" w:rsidP="00EE42C3" w14:paraId="2B8330B3" w14:textId="24F62B93">
      <w:pPr>
        <w:pStyle w:val="TableofFigures"/>
        <w:tabs>
          <w:tab w:val="right" w:leader="dot" w:pos="9350"/>
        </w:tabs>
        <w:ind w:left="720"/>
        <w:rPr>
          <w:rFonts w:eastAsiaTheme="minorEastAsia" w:cstheme="minorBidi"/>
          <w:noProof/>
          <w:kern w:val="2"/>
          <w:sz w:val="24"/>
          <w14:ligatures w14:val="standardContextual"/>
        </w:rPr>
      </w:pPr>
      <w:hyperlink w:anchor="_Toc234921681" w:history="1">
        <w:r w:rsidRPr="00D21EA0">
          <w:rPr>
            <w:rStyle w:val="Hyperlink"/>
            <w:noProof/>
          </w:rPr>
          <w:t>Table 12</w:t>
        </w:r>
        <w:r w:rsidRPr="00D21EA0">
          <w:rPr>
            <w:rStyle w:val="Hyperlink"/>
            <w:noProof/>
          </w:rPr>
          <w:noBreakHyphen/>
          <w:t>15. Agency and State Stormwater Industrial Discharges Burden</w:t>
        </w:r>
        <w:r>
          <w:rPr>
            <w:noProof/>
            <w:webHidden/>
          </w:rPr>
          <w:tab/>
        </w:r>
        <w:r>
          <w:rPr>
            <w:noProof/>
            <w:webHidden/>
          </w:rPr>
          <w:fldChar w:fldCharType="begin"/>
        </w:r>
        <w:r>
          <w:rPr>
            <w:noProof/>
            <w:webHidden/>
          </w:rPr>
          <w:instrText xml:space="preserve"> PAGEREF _Toc234921681 \h </w:instrText>
        </w:r>
        <w:r>
          <w:rPr>
            <w:noProof/>
            <w:webHidden/>
          </w:rPr>
          <w:fldChar w:fldCharType="separate"/>
        </w:r>
        <w:r>
          <w:rPr>
            <w:noProof/>
            <w:webHidden/>
          </w:rPr>
          <w:t>40</w:t>
        </w:r>
        <w:r>
          <w:rPr>
            <w:noProof/>
            <w:webHidden/>
          </w:rPr>
          <w:fldChar w:fldCharType="end"/>
        </w:r>
      </w:hyperlink>
    </w:p>
    <w:p w:rsidR="00DF371E" w:rsidP="00EE42C3" w14:paraId="62F01A3E" w14:textId="76FBB812">
      <w:pPr>
        <w:pStyle w:val="TableofFigures"/>
        <w:tabs>
          <w:tab w:val="right" w:leader="dot" w:pos="9350"/>
        </w:tabs>
        <w:ind w:left="720"/>
        <w:rPr>
          <w:rFonts w:eastAsiaTheme="minorEastAsia" w:cstheme="minorBidi"/>
          <w:noProof/>
          <w:kern w:val="2"/>
          <w:sz w:val="24"/>
          <w14:ligatures w14:val="standardContextual"/>
        </w:rPr>
      </w:pPr>
      <w:hyperlink w:anchor="_Toc234921682" w:history="1">
        <w:r w:rsidRPr="00D21EA0">
          <w:rPr>
            <w:rStyle w:val="Hyperlink"/>
            <w:noProof/>
          </w:rPr>
          <w:t>Table 12</w:t>
        </w:r>
        <w:r w:rsidRPr="00D21EA0">
          <w:rPr>
            <w:rStyle w:val="Hyperlink"/>
            <w:noProof/>
          </w:rPr>
          <w:noBreakHyphen/>
          <w:t>16. Permittee Stormwater Construction Discharges Burden</w:t>
        </w:r>
        <w:r>
          <w:rPr>
            <w:noProof/>
            <w:webHidden/>
          </w:rPr>
          <w:tab/>
        </w:r>
        <w:r>
          <w:rPr>
            <w:noProof/>
            <w:webHidden/>
          </w:rPr>
          <w:fldChar w:fldCharType="begin"/>
        </w:r>
        <w:r>
          <w:rPr>
            <w:noProof/>
            <w:webHidden/>
          </w:rPr>
          <w:instrText xml:space="preserve"> PAGEREF _Toc234921682 \h </w:instrText>
        </w:r>
        <w:r>
          <w:rPr>
            <w:noProof/>
            <w:webHidden/>
          </w:rPr>
          <w:fldChar w:fldCharType="separate"/>
        </w:r>
        <w:r>
          <w:rPr>
            <w:noProof/>
            <w:webHidden/>
          </w:rPr>
          <w:t>41</w:t>
        </w:r>
        <w:r>
          <w:rPr>
            <w:noProof/>
            <w:webHidden/>
          </w:rPr>
          <w:fldChar w:fldCharType="end"/>
        </w:r>
      </w:hyperlink>
    </w:p>
    <w:p w:rsidR="00DF371E" w:rsidP="00EE42C3" w14:paraId="302BA6D9" w14:textId="4D2F1F14">
      <w:pPr>
        <w:pStyle w:val="TableofFigures"/>
        <w:tabs>
          <w:tab w:val="right" w:leader="dot" w:pos="9350"/>
        </w:tabs>
        <w:ind w:left="720"/>
        <w:rPr>
          <w:rFonts w:eastAsiaTheme="minorEastAsia" w:cstheme="minorBidi"/>
          <w:noProof/>
          <w:kern w:val="2"/>
          <w:sz w:val="24"/>
          <w14:ligatures w14:val="standardContextual"/>
        </w:rPr>
      </w:pPr>
      <w:hyperlink w:anchor="_Toc234921683" w:history="1">
        <w:r w:rsidRPr="00D21EA0">
          <w:rPr>
            <w:rStyle w:val="Hyperlink"/>
            <w:noProof/>
          </w:rPr>
          <w:t>Table 12</w:t>
        </w:r>
        <w:r w:rsidRPr="00D21EA0">
          <w:rPr>
            <w:rStyle w:val="Hyperlink"/>
            <w:noProof/>
          </w:rPr>
          <w:noBreakHyphen/>
          <w:t>17. Agency and State Stormwater Construction Discharges Burden</w:t>
        </w:r>
        <w:r>
          <w:rPr>
            <w:noProof/>
            <w:webHidden/>
          </w:rPr>
          <w:tab/>
        </w:r>
        <w:r>
          <w:rPr>
            <w:noProof/>
            <w:webHidden/>
          </w:rPr>
          <w:fldChar w:fldCharType="begin"/>
        </w:r>
        <w:r>
          <w:rPr>
            <w:noProof/>
            <w:webHidden/>
          </w:rPr>
          <w:instrText xml:space="preserve"> PAGEREF _Toc234921683 \h </w:instrText>
        </w:r>
        <w:r>
          <w:rPr>
            <w:noProof/>
            <w:webHidden/>
          </w:rPr>
          <w:fldChar w:fldCharType="separate"/>
        </w:r>
        <w:r>
          <w:rPr>
            <w:noProof/>
            <w:webHidden/>
          </w:rPr>
          <w:t>42</w:t>
        </w:r>
        <w:r>
          <w:rPr>
            <w:noProof/>
            <w:webHidden/>
          </w:rPr>
          <w:fldChar w:fldCharType="end"/>
        </w:r>
      </w:hyperlink>
    </w:p>
    <w:p w:rsidR="00DF371E" w:rsidP="00EE42C3" w14:paraId="15ACA302" w14:textId="51C80880">
      <w:pPr>
        <w:pStyle w:val="TableofFigures"/>
        <w:tabs>
          <w:tab w:val="right" w:leader="dot" w:pos="9350"/>
        </w:tabs>
        <w:ind w:left="720"/>
        <w:rPr>
          <w:rFonts w:eastAsiaTheme="minorEastAsia" w:cstheme="minorBidi"/>
          <w:noProof/>
          <w:kern w:val="2"/>
          <w:sz w:val="24"/>
          <w14:ligatures w14:val="standardContextual"/>
        </w:rPr>
      </w:pPr>
      <w:hyperlink w:anchor="_Toc234921684" w:history="1">
        <w:r w:rsidRPr="00D21EA0">
          <w:rPr>
            <w:rStyle w:val="Hyperlink"/>
            <w:noProof/>
          </w:rPr>
          <w:t>Table 12</w:t>
        </w:r>
        <w:r w:rsidRPr="00D21EA0">
          <w:rPr>
            <w:rStyle w:val="Hyperlink"/>
            <w:noProof/>
          </w:rPr>
          <w:noBreakHyphen/>
          <w:t>18. Permittee Pesticides Application Discharges Burden</w:t>
        </w:r>
        <w:r>
          <w:rPr>
            <w:noProof/>
            <w:webHidden/>
          </w:rPr>
          <w:tab/>
        </w:r>
        <w:r>
          <w:rPr>
            <w:noProof/>
            <w:webHidden/>
          </w:rPr>
          <w:fldChar w:fldCharType="begin"/>
        </w:r>
        <w:r>
          <w:rPr>
            <w:noProof/>
            <w:webHidden/>
          </w:rPr>
          <w:instrText xml:space="preserve"> PAGEREF _Toc234921684 \h </w:instrText>
        </w:r>
        <w:r>
          <w:rPr>
            <w:noProof/>
            <w:webHidden/>
          </w:rPr>
          <w:fldChar w:fldCharType="separate"/>
        </w:r>
        <w:r>
          <w:rPr>
            <w:noProof/>
            <w:webHidden/>
          </w:rPr>
          <w:t>43</w:t>
        </w:r>
        <w:r>
          <w:rPr>
            <w:noProof/>
            <w:webHidden/>
          </w:rPr>
          <w:fldChar w:fldCharType="end"/>
        </w:r>
      </w:hyperlink>
    </w:p>
    <w:p w:rsidR="00DF371E" w:rsidP="00EE42C3" w14:paraId="1AF644D8" w14:textId="164FC3D6">
      <w:pPr>
        <w:pStyle w:val="TableofFigures"/>
        <w:tabs>
          <w:tab w:val="right" w:leader="dot" w:pos="9350"/>
        </w:tabs>
        <w:ind w:left="720"/>
        <w:rPr>
          <w:rFonts w:eastAsiaTheme="minorEastAsia" w:cstheme="minorBidi"/>
          <w:noProof/>
          <w:kern w:val="2"/>
          <w:sz w:val="24"/>
          <w14:ligatures w14:val="standardContextual"/>
        </w:rPr>
      </w:pPr>
      <w:hyperlink w:anchor="_Toc234921685" w:history="1">
        <w:r w:rsidRPr="00D21EA0">
          <w:rPr>
            <w:rStyle w:val="Hyperlink"/>
            <w:noProof/>
          </w:rPr>
          <w:t>Table 12</w:t>
        </w:r>
        <w:r w:rsidRPr="00D21EA0">
          <w:rPr>
            <w:rStyle w:val="Hyperlink"/>
            <w:noProof/>
          </w:rPr>
          <w:noBreakHyphen/>
          <w:t>19. Agency and State Pesticides Application Discharges Burden</w:t>
        </w:r>
        <w:r>
          <w:rPr>
            <w:noProof/>
            <w:webHidden/>
          </w:rPr>
          <w:tab/>
        </w:r>
        <w:r>
          <w:rPr>
            <w:noProof/>
            <w:webHidden/>
          </w:rPr>
          <w:fldChar w:fldCharType="begin"/>
        </w:r>
        <w:r>
          <w:rPr>
            <w:noProof/>
            <w:webHidden/>
          </w:rPr>
          <w:instrText xml:space="preserve"> PAGEREF _Toc234921685 \h </w:instrText>
        </w:r>
        <w:r>
          <w:rPr>
            <w:noProof/>
            <w:webHidden/>
          </w:rPr>
          <w:fldChar w:fldCharType="separate"/>
        </w:r>
        <w:r>
          <w:rPr>
            <w:noProof/>
            <w:webHidden/>
          </w:rPr>
          <w:t>43</w:t>
        </w:r>
        <w:r>
          <w:rPr>
            <w:noProof/>
            <w:webHidden/>
          </w:rPr>
          <w:fldChar w:fldCharType="end"/>
        </w:r>
      </w:hyperlink>
    </w:p>
    <w:p w:rsidR="00DF371E" w:rsidP="00EE42C3" w14:paraId="74BBC006" w14:textId="05788A26">
      <w:pPr>
        <w:pStyle w:val="TableofFigures"/>
        <w:tabs>
          <w:tab w:val="right" w:leader="dot" w:pos="9350"/>
        </w:tabs>
        <w:ind w:left="720"/>
        <w:rPr>
          <w:rFonts w:eastAsiaTheme="minorEastAsia" w:cstheme="minorBidi"/>
          <w:noProof/>
          <w:kern w:val="2"/>
          <w:sz w:val="24"/>
          <w14:ligatures w14:val="standardContextual"/>
        </w:rPr>
      </w:pPr>
      <w:hyperlink w:anchor="_Toc234921686" w:history="1">
        <w:r w:rsidRPr="00D21EA0">
          <w:rPr>
            <w:rStyle w:val="Hyperlink"/>
            <w:noProof/>
          </w:rPr>
          <w:t>Table 12</w:t>
        </w:r>
        <w:r w:rsidRPr="00D21EA0">
          <w:rPr>
            <w:rStyle w:val="Hyperlink"/>
            <w:noProof/>
          </w:rPr>
          <w:noBreakHyphen/>
          <w:t xml:space="preserve">20. </w:t>
        </w:r>
        <w:r w:rsidRPr="00D21EA0">
          <w:rPr>
            <w:rStyle w:val="Hyperlink"/>
            <w:rFonts w:ascii="Calibri" w:hAnsi="Calibri" w:cs="Calibri"/>
            <w:noProof/>
          </w:rPr>
          <w:t>Summary of Burden Assumption for CAFO Facilities</w:t>
        </w:r>
        <w:r>
          <w:rPr>
            <w:noProof/>
            <w:webHidden/>
          </w:rPr>
          <w:tab/>
        </w:r>
        <w:r>
          <w:rPr>
            <w:noProof/>
            <w:webHidden/>
          </w:rPr>
          <w:fldChar w:fldCharType="begin"/>
        </w:r>
        <w:r>
          <w:rPr>
            <w:noProof/>
            <w:webHidden/>
          </w:rPr>
          <w:instrText xml:space="preserve"> PAGEREF _Toc234921686 \h </w:instrText>
        </w:r>
        <w:r>
          <w:rPr>
            <w:noProof/>
            <w:webHidden/>
          </w:rPr>
          <w:fldChar w:fldCharType="separate"/>
        </w:r>
        <w:r>
          <w:rPr>
            <w:noProof/>
            <w:webHidden/>
          </w:rPr>
          <w:t>45</w:t>
        </w:r>
        <w:r>
          <w:rPr>
            <w:noProof/>
            <w:webHidden/>
          </w:rPr>
          <w:fldChar w:fldCharType="end"/>
        </w:r>
      </w:hyperlink>
    </w:p>
    <w:p w:rsidR="00DF371E" w:rsidP="00EE42C3" w14:paraId="61C290CD" w14:textId="6D950C71">
      <w:pPr>
        <w:pStyle w:val="TableofFigures"/>
        <w:tabs>
          <w:tab w:val="right" w:leader="dot" w:pos="9350"/>
        </w:tabs>
        <w:ind w:left="720"/>
        <w:rPr>
          <w:rFonts w:eastAsiaTheme="minorEastAsia" w:cstheme="minorBidi"/>
          <w:noProof/>
          <w:kern w:val="2"/>
          <w:sz w:val="24"/>
          <w14:ligatures w14:val="standardContextual"/>
        </w:rPr>
      </w:pPr>
      <w:hyperlink w:anchor="_Toc234921687" w:history="1">
        <w:r w:rsidRPr="00D21EA0">
          <w:rPr>
            <w:rStyle w:val="Hyperlink"/>
            <w:noProof/>
          </w:rPr>
          <w:t>Table 12</w:t>
        </w:r>
        <w:r w:rsidRPr="00D21EA0">
          <w:rPr>
            <w:rStyle w:val="Hyperlink"/>
            <w:noProof/>
          </w:rPr>
          <w:noBreakHyphen/>
          <w:t>21</w:t>
        </w:r>
        <w:r w:rsidRPr="00D21EA0">
          <w:rPr>
            <w:rStyle w:val="Hyperlink"/>
            <w:rFonts w:ascii="Calibri" w:hAnsi="Calibri" w:cs="Calibri"/>
            <w:noProof/>
          </w:rPr>
          <w:t>. Summary of Burden Assumption for CAAP Facilities</w:t>
        </w:r>
        <w:r>
          <w:rPr>
            <w:noProof/>
            <w:webHidden/>
          </w:rPr>
          <w:tab/>
        </w:r>
        <w:r>
          <w:rPr>
            <w:noProof/>
            <w:webHidden/>
          </w:rPr>
          <w:fldChar w:fldCharType="begin"/>
        </w:r>
        <w:r>
          <w:rPr>
            <w:noProof/>
            <w:webHidden/>
          </w:rPr>
          <w:instrText xml:space="preserve"> PAGEREF _Toc234921687 \h </w:instrText>
        </w:r>
        <w:r>
          <w:rPr>
            <w:noProof/>
            <w:webHidden/>
          </w:rPr>
          <w:fldChar w:fldCharType="separate"/>
        </w:r>
        <w:r>
          <w:rPr>
            <w:noProof/>
            <w:webHidden/>
          </w:rPr>
          <w:t>45</w:t>
        </w:r>
        <w:r>
          <w:rPr>
            <w:noProof/>
            <w:webHidden/>
          </w:rPr>
          <w:fldChar w:fldCharType="end"/>
        </w:r>
      </w:hyperlink>
    </w:p>
    <w:p w:rsidR="00DF371E" w:rsidP="00EE42C3" w14:paraId="0039F499" w14:textId="6EC5C92F">
      <w:pPr>
        <w:pStyle w:val="TableofFigures"/>
        <w:tabs>
          <w:tab w:val="right" w:leader="dot" w:pos="9350"/>
        </w:tabs>
        <w:ind w:left="720"/>
        <w:rPr>
          <w:rFonts w:eastAsiaTheme="minorEastAsia" w:cstheme="minorBidi"/>
          <w:noProof/>
          <w:kern w:val="2"/>
          <w:sz w:val="24"/>
          <w14:ligatures w14:val="standardContextual"/>
        </w:rPr>
      </w:pPr>
      <w:hyperlink w:anchor="_Toc234921688" w:history="1">
        <w:r w:rsidRPr="00D21EA0">
          <w:rPr>
            <w:rStyle w:val="Hyperlink"/>
            <w:noProof/>
          </w:rPr>
          <w:t>Table 12</w:t>
        </w:r>
        <w:r w:rsidRPr="00D21EA0">
          <w:rPr>
            <w:rStyle w:val="Hyperlink"/>
            <w:noProof/>
          </w:rPr>
          <w:noBreakHyphen/>
          <w:t xml:space="preserve">22. </w:t>
        </w:r>
        <w:r w:rsidRPr="00D21EA0">
          <w:rPr>
            <w:rStyle w:val="Hyperlink"/>
            <w:rFonts w:ascii="Calibri" w:hAnsi="Calibri" w:cs="Calibri"/>
            <w:noProof/>
          </w:rPr>
          <w:t>Summary of State/Federal Burden Assumption for Animal Sector</w:t>
        </w:r>
        <w:r>
          <w:rPr>
            <w:noProof/>
            <w:webHidden/>
          </w:rPr>
          <w:tab/>
        </w:r>
        <w:r>
          <w:rPr>
            <w:noProof/>
            <w:webHidden/>
          </w:rPr>
          <w:fldChar w:fldCharType="begin"/>
        </w:r>
        <w:r>
          <w:rPr>
            <w:noProof/>
            <w:webHidden/>
          </w:rPr>
          <w:instrText xml:space="preserve"> PAGEREF _Toc234921688 \h </w:instrText>
        </w:r>
        <w:r>
          <w:rPr>
            <w:noProof/>
            <w:webHidden/>
          </w:rPr>
          <w:fldChar w:fldCharType="separate"/>
        </w:r>
        <w:r>
          <w:rPr>
            <w:noProof/>
            <w:webHidden/>
          </w:rPr>
          <w:t>46</w:t>
        </w:r>
        <w:r>
          <w:rPr>
            <w:noProof/>
            <w:webHidden/>
          </w:rPr>
          <w:fldChar w:fldCharType="end"/>
        </w:r>
      </w:hyperlink>
    </w:p>
    <w:p w:rsidR="00DF371E" w:rsidP="00EE42C3" w14:paraId="4A69492E" w14:textId="5FF66E05">
      <w:pPr>
        <w:pStyle w:val="TableofFigures"/>
        <w:tabs>
          <w:tab w:val="right" w:leader="dot" w:pos="9350"/>
        </w:tabs>
        <w:ind w:left="720"/>
        <w:rPr>
          <w:rFonts w:eastAsiaTheme="minorEastAsia" w:cstheme="minorBidi"/>
          <w:noProof/>
          <w:kern w:val="2"/>
          <w:sz w:val="24"/>
          <w14:ligatures w14:val="standardContextual"/>
        </w:rPr>
      </w:pPr>
      <w:hyperlink w:anchor="_Toc234921689" w:history="1">
        <w:r w:rsidRPr="00D21EA0">
          <w:rPr>
            <w:rStyle w:val="Hyperlink"/>
            <w:noProof/>
          </w:rPr>
          <w:t>Table 12</w:t>
        </w:r>
        <w:r w:rsidRPr="00D21EA0">
          <w:rPr>
            <w:rStyle w:val="Hyperlink"/>
            <w:noProof/>
          </w:rPr>
          <w:noBreakHyphen/>
          <w:t>23. Estimated Facility Burden Hours for Initial Application and Compliance Activities for Phase 1 New CWIS Facilities</w:t>
        </w:r>
        <w:r>
          <w:rPr>
            <w:noProof/>
            <w:webHidden/>
          </w:rPr>
          <w:tab/>
        </w:r>
        <w:r>
          <w:rPr>
            <w:noProof/>
            <w:webHidden/>
          </w:rPr>
          <w:fldChar w:fldCharType="begin"/>
        </w:r>
        <w:r>
          <w:rPr>
            <w:noProof/>
            <w:webHidden/>
          </w:rPr>
          <w:instrText xml:space="preserve"> PAGEREF _Toc234921689 \h </w:instrText>
        </w:r>
        <w:r>
          <w:rPr>
            <w:noProof/>
            <w:webHidden/>
          </w:rPr>
          <w:fldChar w:fldCharType="separate"/>
        </w:r>
        <w:r>
          <w:rPr>
            <w:noProof/>
            <w:webHidden/>
          </w:rPr>
          <w:t>47</w:t>
        </w:r>
        <w:r>
          <w:rPr>
            <w:noProof/>
            <w:webHidden/>
          </w:rPr>
          <w:fldChar w:fldCharType="end"/>
        </w:r>
      </w:hyperlink>
    </w:p>
    <w:p w:rsidR="00DF371E" w:rsidP="00EE42C3" w14:paraId="44293B02" w14:textId="4F6A7B96">
      <w:pPr>
        <w:pStyle w:val="TableofFigures"/>
        <w:tabs>
          <w:tab w:val="right" w:leader="dot" w:pos="9350"/>
        </w:tabs>
        <w:ind w:left="720"/>
        <w:rPr>
          <w:rFonts w:eastAsiaTheme="minorEastAsia" w:cstheme="minorBidi"/>
          <w:noProof/>
          <w:kern w:val="2"/>
          <w:sz w:val="24"/>
          <w14:ligatures w14:val="standardContextual"/>
        </w:rPr>
      </w:pPr>
      <w:hyperlink w:anchor="_Toc234921690" w:history="1">
        <w:r w:rsidRPr="00D21EA0">
          <w:rPr>
            <w:rStyle w:val="Hyperlink"/>
            <w:noProof/>
          </w:rPr>
          <w:t>Table 12</w:t>
        </w:r>
        <w:r w:rsidRPr="00D21EA0">
          <w:rPr>
            <w:rStyle w:val="Hyperlink"/>
            <w:noProof/>
          </w:rPr>
          <w:noBreakHyphen/>
          <w:t>24. Estimated Facility Burden Hours for Recurring  Activities for Phase 1 New CWIS Facilities</w:t>
        </w:r>
        <w:r>
          <w:rPr>
            <w:noProof/>
            <w:webHidden/>
          </w:rPr>
          <w:tab/>
        </w:r>
        <w:r>
          <w:rPr>
            <w:noProof/>
            <w:webHidden/>
          </w:rPr>
          <w:fldChar w:fldCharType="begin"/>
        </w:r>
        <w:r>
          <w:rPr>
            <w:noProof/>
            <w:webHidden/>
          </w:rPr>
          <w:instrText xml:space="preserve"> PAGEREF _Toc234921690 \h </w:instrText>
        </w:r>
        <w:r>
          <w:rPr>
            <w:noProof/>
            <w:webHidden/>
          </w:rPr>
          <w:fldChar w:fldCharType="separate"/>
        </w:r>
        <w:r>
          <w:rPr>
            <w:noProof/>
            <w:webHidden/>
          </w:rPr>
          <w:t>47</w:t>
        </w:r>
        <w:r>
          <w:rPr>
            <w:noProof/>
            <w:webHidden/>
          </w:rPr>
          <w:fldChar w:fldCharType="end"/>
        </w:r>
      </w:hyperlink>
    </w:p>
    <w:p w:rsidR="00DF371E" w:rsidP="00EE42C3" w14:paraId="7CC9A705" w14:textId="755FDC8D">
      <w:pPr>
        <w:pStyle w:val="TableofFigures"/>
        <w:tabs>
          <w:tab w:val="right" w:leader="dot" w:pos="9350"/>
        </w:tabs>
        <w:ind w:left="720"/>
        <w:rPr>
          <w:rFonts w:eastAsiaTheme="minorEastAsia" w:cstheme="minorBidi"/>
          <w:noProof/>
          <w:kern w:val="2"/>
          <w:sz w:val="24"/>
          <w14:ligatures w14:val="standardContextual"/>
        </w:rPr>
      </w:pPr>
      <w:hyperlink w:anchor="_Toc234921691" w:history="1">
        <w:r w:rsidRPr="00D21EA0">
          <w:rPr>
            <w:rStyle w:val="Hyperlink"/>
            <w:noProof/>
          </w:rPr>
          <w:t>Table 12</w:t>
        </w:r>
        <w:r w:rsidRPr="00D21EA0">
          <w:rPr>
            <w:rStyle w:val="Hyperlink"/>
            <w:noProof/>
          </w:rPr>
          <w:noBreakHyphen/>
          <w:t>25. Estimated Facility Burden for Initial Permit Renewal Applications and Compliance Activities for Phase III – Oil and Gas Facilities</w:t>
        </w:r>
        <w:r>
          <w:rPr>
            <w:noProof/>
            <w:webHidden/>
          </w:rPr>
          <w:tab/>
        </w:r>
        <w:r>
          <w:rPr>
            <w:noProof/>
            <w:webHidden/>
          </w:rPr>
          <w:fldChar w:fldCharType="begin"/>
        </w:r>
        <w:r>
          <w:rPr>
            <w:noProof/>
            <w:webHidden/>
          </w:rPr>
          <w:instrText xml:space="preserve"> PAGEREF _Toc234921691 \h </w:instrText>
        </w:r>
        <w:r>
          <w:rPr>
            <w:noProof/>
            <w:webHidden/>
          </w:rPr>
          <w:fldChar w:fldCharType="separate"/>
        </w:r>
        <w:r>
          <w:rPr>
            <w:noProof/>
            <w:webHidden/>
          </w:rPr>
          <w:t>48</w:t>
        </w:r>
        <w:r>
          <w:rPr>
            <w:noProof/>
            <w:webHidden/>
          </w:rPr>
          <w:fldChar w:fldCharType="end"/>
        </w:r>
      </w:hyperlink>
    </w:p>
    <w:p w:rsidR="00DF371E" w:rsidP="00EE42C3" w14:paraId="5F196F37" w14:textId="18BA04B1">
      <w:pPr>
        <w:pStyle w:val="TableofFigures"/>
        <w:tabs>
          <w:tab w:val="right" w:leader="dot" w:pos="9350"/>
        </w:tabs>
        <w:ind w:left="720"/>
        <w:rPr>
          <w:rFonts w:eastAsiaTheme="minorEastAsia" w:cstheme="minorBidi"/>
          <w:noProof/>
          <w:kern w:val="2"/>
          <w:sz w:val="24"/>
          <w14:ligatures w14:val="standardContextual"/>
        </w:rPr>
      </w:pPr>
      <w:hyperlink w:anchor="_Toc234921692" w:history="1">
        <w:r w:rsidRPr="00D21EA0">
          <w:rPr>
            <w:rStyle w:val="Hyperlink"/>
            <w:noProof/>
          </w:rPr>
          <w:t>Table 12</w:t>
        </w:r>
        <w:r w:rsidRPr="00D21EA0">
          <w:rPr>
            <w:rStyle w:val="Hyperlink"/>
            <w:noProof/>
          </w:rPr>
          <w:noBreakHyphen/>
          <w:t>26</w:t>
        </w:r>
        <w:r w:rsidRPr="00D21EA0">
          <w:rPr>
            <w:rStyle w:val="Hyperlink"/>
            <w:rFonts w:ascii="Calibri" w:hAnsi="Calibri" w:cs="Calibri"/>
            <w:noProof/>
          </w:rPr>
          <w:t>. Estimated Facility Burden for Recurring Activities</w:t>
        </w:r>
        <w:r>
          <w:rPr>
            <w:noProof/>
            <w:webHidden/>
          </w:rPr>
          <w:tab/>
        </w:r>
        <w:r>
          <w:rPr>
            <w:noProof/>
            <w:webHidden/>
          </w:rPr>
          <w:fldChar w:fldCharType="begin"/>
        </w:r>
        <w:r>
          <w:rPr>
            <w:noProof/>
            <w:webHidden/>
          </w:rPr>
          <w:instrText xml:space="preserve"> PAGEREF _Toc234921692 \h </w:instrText>
        </w:r>
        <w:r>
          <w:rPr>
            <w:noProof/>
            <w:webHidden/>
          </w:rPr>
          <w:fldChar w:fldCharType="separate"/>
        </w:r>
        <w:r>
          <w:rPr>
            <w:noProof/>
            <w:webHidden/>
          </w:rPr>
          <w:t>48</w:t>
        </w:r>
        <w:r>
          <w:rPr>
            <w:noProof/>
            <w:webHidden/>
          </w:rPr>
          <w:fldChar w:fldCharType="end"/>
        </w:r>
      </w:hyperlink>
    </w:p>
    <w:p w:rsidR="00DF371E" w:rsidP="00EE42C3" w14:paraId="6DCC6952" w14:textId="054C03B2">
      <w:pPr>
        <w:pStyle w:val="TableofFigures"/>
        <w:tabs>
          <w:tab w:val="right" w:leader="dot" w:pos="9350"/>
        </w:tabs>
        <w:ind w:left="720"/>
        <w:rPr>
          <w:rFonts w:eastAsiaTheme="minorEastAsia" w:cstheme="minorBidi"/>
          <w:noProof/>
          <w:kern w:val="2"/>
          <w:sz w:val="24"/>
          <w14:ligatures w14:val="standardContextual"/>
        </w:rPr>
      </w:pPr>
      <w:hyperlink w:anchor="_Toc234921693" w:history="1">
        <w:r w:rsidRPr="00D21EA0">
          <w:rPr>
            <w:rStyle w:val="Hyperlink"/>
            <w:noProof/>
          </w:rPr>
          <w:t>Table 12</w:t>
        </w:r>
        <w:r w:rsidRPr="00D21EA0">
          <w:rPr>
            <w:rStyle w:val="Hyperlink"/>
            <w:noProof/>
          </w:rPr>
          <w:noBreakHyphen/>
          <w:t>27</w:t>
        </w:r>
        <w:r w:rsidRPr="00D21EA0">
          <w:rPr>
            <w:rStyle w:val="Hyperlink"/>
            <w:rFonts w:ascii="Calibri" w:hAnsi="Calibri" w:cs="Calibri"/>
            <w:noProof/>
          </w:rPr>
          <w:t>. Estimated Facility Burden for Federal Oversight</w:t>
        </w:r>
        <w:r>
          <w:rPr>
            <w:noProof/>
            <w:webHidden/>
          </w:rPr>
          <w:tab/>
        </w:r>
        <w:r>
          <w:rPr>
            <w:noProof/>
            <w:webHidden/>
          </w:rPr>
          <w:fldChar w:fldCharType="begin"/>
        </w:r>
        <w:r>
          <w:rPr>
            <w:noProof/>
            <w:webHidden/>
          </w:rPr>
          <w:instrText xml:space="preserve"> PAGEREF _Toc234921693 \h </w:instrText>
        </w:r>
        <w:r>
          <w:rPr>
            <w:noProof/>
            <w:webHidden/>
          </w:rPr>
          <w:fldChar w:fldCharType="separate"/>
        </w:r>
        <w:r>
          <w:rPr>
            <w:noProof/>
            <w:webHidden/>
          </w:rPr>
          <w:t>49</w:t>
        </w:r>
        <w:r>
          <w:rPr>
            <w:noProof/>
            <w:webHidden/>
          </w:rPr>
          <w:fldChar w:fldCharType="end"/>
        </w:r>
      </w:hyperlink>
    </w:p>
    <w:p w:rsidR="00DF371E" w:rsidP="00EE42C3" w14:paraId="55F14E8C" w14:textId="5212CDF1">
      <w:pPr>
        <w:pStyle w:val="TableofFigures"/>
        <w:tabs>
          <w:tab w:val="right" w:leader="dot" w:pos="9350"/>
        </w:tabs>
        <w:ind w:left="720"/>
        <w:rPr>
          <w:rFonts w:eastAsiaTheme="minorEastAsia" w:cstheme="minorBidi"/>
          <w:noProof/>
          <w:kern w:val="2"/>
          <w:sz w:val="24"/>
          <w14:ligatures w14:val="standardContextual"/>
        </w:rPr>
      </w:pPr>
      <w:hyperlink w:anchor="_Toc234921694" w:history="1">
        <w:r w:rsidRPr="00D21EA0">
          <w:rPr>
            <w:rStyle w:val="Hyperlink"/>
            <w:noProof/>
          </w:rPr>
          <w:t>Table 12</w:t>
        </w:r>
        <w:r w:rsidRPr="00D21EA0">
          <w:rPr>
            <w:rStyle w:val="Hyperlink"/>
            <w:noProof/>
          </w:rPr>
          <w:noBreakHyphen/>
          <w:t>28. Estimated per facility burden hours and frequency for recurring  activities that apply to all existing CWIS facilities</w:t>
        </w:r>
        <w:r>
          <w:rPr>
            <w:noProof/>
            <w:webHidden/>
          </w:rPr>
          <w:tab/>
        </w:r>
        <w:r>
          <w:rPr>
            <w:noProof/>
            <w:webHidden/>
          </w:rPr>
          <w:fldChar w:fldCharType="begin"/>
        </w:r>
        <w:r>
          <w:rPr>
            <w:noProof/>
            <w:webHidden/>
          </w:rPr>
          <w:instrText xml:space="preserve"> PAGEREF _Toc234921694 \h </w:instrText>
        </w:r>
        <w:r>
          <w:rPr>
            <w:noProof/>
            <w:webHidden/>
          </w:rPr>
          <w:fldChar w:fldCharType="separate"/>
        </w:r>
        <w:r>
          <w:rPr>
            <w:noProof/>
            <w:webHidden/>
          </w:rPr>
          <w:t>50</w:t>
        </w:r>
        <w:r>
          <w:rPr>
            <w:noProof/>
            <w:webHidden/>
          </w:rPr>
          <w:fldChar w:fldCharType="end"/>
        </w:r>
      </w:hyperlink>
    </w:p>
    <w:p w:rsidR="00DF371E" w:rsidP="00EE42C3" w14:paraId="255F3018" w14:textId="0801631B">
      <w:pPr>
        <w:pStyle w:val="TableofFigures"/>
        <w:tabs>
          <w:tab w:val="right" w:leader="dot" w:pos="9350"/>
        </w:tabs>
        <w:ind w:left="720"/>
        <w:rPr>
          <w:rFonts w:eastAsiaTheme="minorEastAsia" w:cstheme="minorBidi"/>
          <w:noProof/>
          <w:kern w:val="2"/>
          <w:sz w:val="24"/>
          <w14:ligatures w14:val="standardContextual"/>
        </w:rPr>
      </w:pPr>
      <w:hyperlink w:anchor="_Toc234921695" w:history="1">
        <w:r w:rsidRPr="00D21EA0">
          <w:rPr>
            <w:rStyle w:val="Hyperlink"/>
            <w:noProof/>
          </w:rPr>
          <w:t>Table 12</w:t>
        </w:r>
        <w:r w:rsidRPr="00D21EA0">
          <w:rPr>
            <w:rStyle w:val="Hyperlink"/>
            <w:noProof/>
          </w:rPr>
          <w:noBreakHyphen/>
          <w:t>29</w:t>
        </w:r>
        <w:r w:rsidRPr="00D21EA0">
          <w:rPr>
            <w:rStyle w:val="Hyperlink"/>
            <w:rFonts w:ascii="Calibri" w:hAnsi="Calibri"/>
            <w:noProof/>
          </w:rPr>
          <w:t>. Summary of Burden Assumptions Related to Industrial Users</w:t>
        </w:r>
        <w:r>
          <w:rPr>
            <w:noProof/>
            <w:webHidden/>
          </w:rPr>
          <w:tab/>
        </w:r>
        <w:r>
          <w:rPr>
            <w:noProof/>
            <w:webHidden/>
          </w:rPr>
          <w:fldChar w:fldCharType="begin"/>
        </w:r>
        <w:r>
          <w:rPr>
            <w:noProof/>
            <w:webHidden/>
          </w:rPr>
          <w:instrText xml:space="preserve"> PAGEREF _Toc234921695 \h </w:instrText>
        </w:r>
        <w:r>
          <w:rPr>
            <w:noProof/>
            <w:webHidden/>
          </w:rPr>
          <w:fldChar w:fldCharType="separate"/>
        </w:r>
        <w:r>
          <w:rPr>
            <w:noProof/>
            <w:webHidden/>
          </w:rPr>
          <w:t>52</w:t>
        </w:r>
        <w:r>
          <w:rPr>
            <w:noProof/>
            <w:webHidden/>
          </w:rPr>
          <w:fldChar w:fldCharType="end"/>
        </w:r>
      </w:hyperlink>
    </w:p>
    <w:p w:rsidR="00DF371E" w:rsidP="00EE42C3" w14:paraId="4FC4DD63" w14:textId="16A9B7BB">
      <w:pPr>
        <w:pStyle w:val="TableofFigures"/>
        <w:tabs>
          <w:tab w:val="right" w:leader="dot" w:pos="9350"/>
        </w:tabs>
        <w:ind w:left="720"/>
        <w:rPr>
          <w:rFonts w:eastAsiaTheme="minorEastAsia" w:cstheme="minorBidi"/>
          <w:noProof/>
          <w:kern w:val="2"/>
          <w:sz w:val="24"/>
          <w14:ligatures w14:val="standardContextual"/>
        </w:rPr>
      </w:pPr>
      <w:hyperlink w:anchor="_Toc234921696" w:history="1">
        <w:r w:rsidRPr="00D21EA0">
          <w:rPr>
            <w:rStyle w:val="Hyperlink"/>
            <w:noProof/>
          </w:rPr>
          <w:t>Table 12</w:t>
        </w:r>
        <w:r w:rsidRPr="00D21EA0">
          <w:rPr>
            <w:rStyle w:val="Hyperlink"/>
            <w:noProof/>
          </w:rPr>
          <w:noBreakHyphen/>
          <w:t>30. Summary of Burden Related to POTWs</w:t>
        </w:r>
        <w:r>
          <w:rPr>
            <w:noProof/>
            <w:webHidden/>
          </w:rPr>
          <w:tab/>
        </w:r>
        <w:r>
          <w:rPr>
            <w:noProof/>
            <w:webHidden/>
          </w:rPr>
          <w:fldChar w:fldCharType="begin"/>
        </w:r>
        <w:r>
          <w:rPr>
            <w:noProof/>
            <w:webHidden/>
          </w:rPr>
          <w:instrText xml:space="preserve"> PAGEREF _Toc234921696 \h </w:instrText>
        </w:r>
        <w:r>
          <w:rPr>
            <w:noProof/>
            <w:webHidden/>
          </w:rPr>
          <w:fldChar w:fldCharType="separate"/>
        </w:r>
        <w:r>
          <w:rPr>
            <w:noProof/>
            <w:webHidden/>
          </w:rPr>
          <w:t>52</w:t>
        </w:r>
        <w:r>
          <w:rPr>
            <w:noProof/>
            <w:webHidden/>
          </w:rPr>
          <w:fldChar w:fldCharType="end"/>
        </w:r>
      </w:hyperlink>
    </w:p>
    <w:p w:rsidR="00DF371E" w:rsidP="00EE42C3" w14:paraId="4E6E028B" w14:textId="27D2CE20">
      <w:pPr>
        <w:pStyle w:val="TableofFigures"/>
        <w:tabs>
          <w:tab w:val="right" w:leader="dot" w:pos="9350"/>
        </w:tabs>
        <w:ind w:left="720"/>
        <w:rPr>
          <w:rFonts w:eastAsiaTheme="minorEastAsia" w:cstheme="minorBidi"/>
          <w:noProof/>
          <w:kern w:val="2"/>
          <w:sz w:val="24"/>
          <w14:ligatures w14:val="standardContextual"/>
        </w:rPr>
      </w:pPr>
      <w:hyperlink w:anchor="_Toc234921697" w:history="1">
        <w:r w:rsidRPr="00D21EA0">
          <w:rPr>
            <w:rStyle w:val="Hyperlink"/>
            <w:noProof/>
          </w:rPr>
          <w:t>Table 12</w:t>
        </w:r>
        <w:r w:rsidRPr="00D21EA0">
          <w:rPr>
            <w:rStyle w:val="Hyperlink"/>
            <w:noProof/>
          </w:rPr>
          <w:noBreakHyphen/>
          <w:t>31. Summary of Burden Assumption Related to Control Authorities (States and EPA)</w:t>
        </w:r>
        <w:r>
          <w:rPr>
            <w:noProof/>
            <w:webHidden/>
          </w:rPr>
          <w:tab/>
        </w:r>
        <w:r>
          <w:rPr>
            <w:noProof/>
            <w:webHidden/>
          </w:rPr>
          <w:fldChar w:fldCharType="begin"/>
        </w:r>
        <w:r>
          <w:rPr>
            <w:noProof/>
            <w:webHidden/>
          </w:rPr>
          <w:instrText xml:space="preserve"> PAGEREF _Toc234921697 \h </w:instrText>
        </w:r>
        <w:r>
          <w:rPr>
            <w:noProof/>
            <w:webHidden/>
          </w:rPr>
          <w:fldChar w:fldCharType="separate"/>
        </w:r>
        <w:r>
          <w:rPr>
            <w:noProof/>
            <w:webHidden/>
          </w:rPr>
          <w:t>53</w:t>
        </w:r>
        <w:r>
          <w:rPr>
            <w:noProof/>
            <w:webHidden/>
          </w:rPr>
          <w:fldChar w:fldCharType="end"/>
        </w:r>
      </w:hyperlink>
    </w:p>
    <w:p w:rsidR="00DF371E" w:rsidP="00EE42C3" w14:paraId="6D6477B1" w14:textId="23D3C19E">
      <w:pPr>
        <w:pStyle w:val="TableofFigures"/>
        <w:tabs>
          <w:tab w:val="right" w:leader="dot" w:pos="9350"/>
        </w:tabs>
        <w:ind w:left="720"/>
        <w:rPr>
          <w:rFonts w:eastAsiaTheme="minorEastAsia" w:cstheme="minorBidi"/>
          <w:noProof/>
          <w:kern w:val="2"/>
          <w:sz w:val="24"/>
          <w14:ligatures w14:val="standardContextual"/>
        </w:rPr>
      </w:pPr>
      <w:hyperlink w:anchor="_Toc234921698" w:history="1">
        <w:r w:rsidRPr="00D21EA0">
          <w:rPr>
            <w:rStyle w:val="Hyperlink"/>
            <w:noProof/>
          </w:rPr>
          <w:t>Table 12</w:t>
        </w:r>
        <w:r w:rsidRPr="00D21EA0">
          <w:rPr>
            <w:rStyle w:val="Hyperlink"/>
            <w:noProof/>
          </w:rPr>
          <w:noBreakHyphen/>
          <w:t>32. Summary of Burden Assumption Related to EPA Program Oversight</w:t>
        </w:r>
        <w:r>
          <w:rPr>
            <w:noProof/>
            <w:webHidden/>
          </w:rPr>
          <w:tab/>
        </w:r>
        <w:r>
          <w:rPr>
            <w:noProof/>
            <w:webHidden/>
          </w:rPr>
          <w:fldChar w:fldCharType="begin"/>
        </w:r>
        <w:r>
          <w:rPr>
            <w:noProof/>
            <w:webHidden/>
          </w:rPr>
          <w:instrText xml:space="preserve"> PAGEREF _Toc234921698 \h </w:instrText>
        </w:r>
        <w:r>
          <w:rPr>
            <w:noProof/>
            <w:webHidden/>
          </w:rPr>
          <w:fldChar w:fldCharType="separate"/>
        </w:r>
        <w:r>
          <w:rPr>
            <w:noProof/>
            <w:webHidden/>
          </w:rPr>
          <w:t>54</w:t>
        </w:r>
        <w:r>
          <w:rPr>
            <w:noProof/>
            <w:webHidden/>
          </w:rPr>
          <w:fldChar w:fldCharType="end"/>
        </w:r>
      </w:hyperlink>
    </w:p>
    <w:p w:rsidR="00DF371E" w:rsidP="00EE42C3" w14:paraId="4250C267" w14:textId="5519B863">
      <w:pPr>
        <w:pStyle w:val="TableofFigures"/>
        <w:tabs>
          <w:tab w:val="right" w:leader="dot" w:pos="9350"/>
        </w:tabs>
        <w:ind w:left="720"/>
        <w:rPr>
          <w:rFonts w:eastAsiaTheme="minorEastAsia" w:cstheme="minorBidi"/>
          <w:noProof/>
          <w:kern w:val="2"/>
          <w:sz w:val="24"/>
          <w14:ligatures w14:val="standardContextual"/>
        </w:rPr>
      </w:pPr>
      <w:hyperlink w:anchor="_Toc234921699" w:history="1">
        <w:r w:rsidRPr="00D21EA0">
          <w:rPr>
            <w:rStyle w:val="Hyperlink"/>
            <w:rFonts w:ascii="Calibri" w:hAnsi="Calibri" w:cs="Calibri"/>
            <w:noProof/>
          </w:rPr>
          <w:t>Table 12</w:t>
        </w:r>
        <w:r w:rsidRPr="00D21EA0">
          <w:rPr>
            <w:rStyle w:val="Hyperlink"/>
            <w:rFonts w:ascii="Calibri" w:hAnsi="Calibri" w:cs="Calibri"/>
            <w:noProof/>
          </w:rPr>
          <w:noBreakHyphen/>
          <w:t>33. Permittee Labor Burden and Cost by Activity</w:t>
        </w:r>
        <w:r>
          <w:rPr>
            <w:noProof/>
            <w:webHidden/>
          </w:rPr>
          <w:tab/>
        </w:r>
        <w:r>
          <w:rPr>
            <w:noProof/>
            <w:webHidden/>
          </w:rPr>
          <w:fldChar w:fldCharType="begin"/>
        </w:r>
        <w:r>
          <w:rPr>
            <w:noProof/>
            <w:webHidden/>
          </w:rPr>
          <w:instrText xml:space="preserve"> PAGEREF _Toc234921699 \h </w:instrText>
        </w:r>
        <w:r>
          <w:rPr>
            <w:noProof/>
            <w:webHidden/>
          </w:rPr>
          <w:fldChar w:fldCharType="separate"/>
        </w:r>
        <w:r>
          <w:rPr>
            <w:noProof/>
            <w:webHidden/>
          </w:rPr>
          <w:t>61</w:t>
        </w:r>
        <w:r>
          <w:rPr>
            <w:noProof/>
            <w:webHidden/>
          </w:rPr>
          <w:fldChar w:fldCharType="end"/>
        </w:r>
      </w:hyperlink>
    </w:p>
    <w:p w:rsidR="00DF371E" w:rsidP="00EE42C3" w14:paraId="2F3EC20F" w14:textId="2A094FCC">
      <w:pPr>
        <w:pStyle w:val="TableofFigures"/>
        <w:tabs>
          <w:tab w:val="right" w:leader="dot" w:pos="9350"/>
        </w:tabs>
        <w:ind w:left="720"/>
        <w:rPr>
          <w:rFonts w:eastAsiaTheme="minorEastAsia" w:cstheme="minorBidi"/>
          <w:noProof/>
          <w:kern w:val="2"/>
          <w:sz w:val="24"/>
          <w14:ligatures w14:val="standardContextual"/>
        </w:rPr>
      </w:pPr>
      <w:hyperlink w:anchor="_Toc234921700" w:history="1">
        <w:r w:rsidRPr="00D21EA0">
          <w:rPr>
            <w:rStyle w:val="Hyperlink"/>
            <w:rFonts w:ascii="Calibri" w:hAnsi="Calibri" w:cs="Calibri"/>
            <w:noProof/>
          </w:rPr>
          <w:t>Table 12</w:t>
        </w:r>
        <w:r w:rsidRPr="00D21EA0">
          <w:rPr>
            <w:rStyle w:val="Hyperlink"/>
            <w:rFonts w:ascii="Calibri" w:hAnsi="Calibri" w:cs="Calibri"/>
            <w:noProof/>
          </w:rPr>
          <w:noBreakHyphen/>
          <w:t>34. State Labor Burden and Cost by Activity</w:t>
        </w:r>
        <w:r>
          <w:rPr>
            <w:noProof/>
            <w:webHidden/>
          </w:rPr>
          <w:tab/>
        </w:r>
        <w:r>
          <w:rPr>
            <w:noProof/>
            <w:webHidden/>
          </w:rPr>
          <w:fldChar w:fldCharType="begin"/>
        </w:r>
        <w:r>
          <w:rPr>
            <w:noProof/>
            <w:webHidden/>
          </w:rPr>
          <w:instrText xml:space="preserve"> PAGEREF _Toc234921700 \h </w:instrText>
        </w:r>
        <w:r>
          <w:rPr>
            <w:noProof/>
            <w:webHidden/>
          </w:rPr>
          <w:fldChar w:fldCharType="separate"/>
        </w:r>
        <w:r>
          <w:rPr>
            <w:noProof/>
            <w:webHidden/>
          </w:rPr>
          <w:t>68</w:t>
        </w:r>
        <w:r>
          <w:rPr>
            <w:noProof/>
            <w:webHidden/>
          </w:rPr>
          <w:fldChar w:fldCharType="end"/>
        </w:r>
      </w:hyperlink>
    </w:p>
    <w:p w:rsidR="00DF371E" w:rsidP="00EE42C3" w14:paraId="15A78EB8" w14:textId="3BA3B729">
      <w:pPr>
        <w:pStyle w:val="TableofFigures"/>
        <w:tabs>
          <w:tab w:val="right" w:leader="dot" w:pos="9350"/>
        </w:tabs>
        <w:ind w:left="720"/>
        <w:rPr>
          <w:rFonts w:eastAsiaTheme="minorEastAsia" w:cstheme="minorBidi"/>
          <w:noProof/>
          <w:kern w:val="2"/>
          <w:sz w:val="24"/>
          <w14:ligatures w14:val="standardContextual"/>
        </w:rPr>
      </w:pPr>
      <w:hyperlink w:anchor="_Toc234921701" w:history="1">
        <w:r w:rsidRPr="00D21EA0">
          <w:rPr>
            <w:rStyle w:val="Hyperlink"/>
            <w:rFonts w:ascii="Calibri" w:hAnsi="Calibri" w:cs="Calibri"/>
            <w:noProof/>
          </w:rPr>
          <w:t>Table 12</w:t>
        </w:r>
        <w:r w:rsidRPr="00D21EA0">
          <w:rPr>
            <w:rStyle w:val="Hyperlink"/>
            <w:rFonts w:ascii="Calibri" w:hAnsi="Calibri" w:cs="Calibri"/>
            <w:noProof/>
          </w:rPr>
          <w:noBreakHyphen/>
          <w:t>35. Summary of Labor Burden and Costs</w:t>
        </w:r>
        <w:r>
          <w:rPr>
            <w:noProof/>
            <w:webHidden/>
          </w:rPr>
          <w:tab/>
        </w:r>
        <w:r>
          <w:rPr>
            <w:noProof/>
            <w:webHidden/>
          </w:rPr>
          <w:fldChar w:fldCharType="begin"/>
        </w:r>
        <w:r>
          <w:rPr>
            <w:noProof/>
            <w:webHidden/>
          </w:rPr>
          <w:instrText xml:space="preserve"> PAGEREF _Toc234921701 \h </w:instrText>
        </w:r>
        <w:r>
          <w:rPr>
            <w:noProof/>
            <w:webHidden/>
          </w:rPr>
          <w:fldChar w:fldCharType="separate"/>
        </w:r>
        <w:r>
          <w:rPr>
            <w:noProof/>
            <w:webHidden/>
          </w:rPr>
          <w:t>74</w:t>
        </w:r>
        <w:r>
          <w:rPr>
            <w:noProof/>
            <w:webHidden/>
          </w:rPr>
          <w:fldChar w:fldCharType="end"/>
        </w:r>
      </w:hyperlink>
    </w:p>
    <w:p w:rsidR="00DF371E" w:rsidP="00EE42C3" w14:paraId="581AF771" w14:textId="7B244D17">
      <w:pPr>
        <w:pStyle w:val="TableofFigures"/>
        <w:tabs>
          <w:tab w:val="right" w:leader="dot" w:pos="9350"/>
        </w:tabs>
        <w:ind w:left="720"/>
        <w:rPr>
          <w:rFonts w:eastAsiaTheme="minorEastAsia" w:cstheme="minorBidi"/>
          <w:noProof/>
          <w:kern w:val="2"/>
          <w:sz w:val="24"/>
          <w14:ligatures w14:val="standardContextual"/>
        </w:rPr>
      </w:pPr>
      <w:hyperlink w:anchor="_Toc234921702" w:history="1">
        <w:r w:rsidRPr="00D21EA0">
          <w:rPr>
            <w:rStyle w:val="Hyperlink"/>
            <w:rFonts w:ascii="Calibri" w:hAnsi="Calibri" w:cs="Calibri"/>
            <w:noProof/>
          </w:rPr>
          <w:t>Table 13</w:t>
        </w:r>
        <w:r w:rsidRPr="00D21EA0">
          <w:rPr>
            <w:rStyle w:val="Hyperlink"/>
            <w:rFonts w:ascii="Calibri" w:hAnsi="Calibri" w:cs="Calibri"/>
            <w:noProof/>
          </w:rPr>
          <w:noBreakHyphen/>
          <w:t>1. Summary of Annual O&amp;M and Capital and Start-up Costs</w:t>
        </w:r>
        <w:r>
          <w:rPr>
            <w:noProof/>
            <w:webHidden/>
          </w:rPr>
          <w:tab/>
        </w:r>
        <w:r>
          <w:rPr>
            <w:noProof/>
            <w:webHidden/>
          </w:rPr>
          <w:fldChar w:fldCharType="begin"/>
        </w:r>
        <w:r>
          <w:rPr>
            <w:noProof/>
            <w:webHidden/>
          </w:rPr>
          <w:instrText xml:space="preserve"> PAGEREF _Toc234921702 \h </w:instrText>
        </w:r>
        <w:r>
          <w:rPr>
            <w:noProof/>
            <w:webHidden/>
          </w:rPr>
          <w:fldChar w:fldCharType="separate"/>
        </w:r>
        <w:r>
          <w:rPr>
            <w:noProof/>
            <w:webHidden/>
          </w:rPr>
          <w:t>76</w:t>
        </w:r>
        <w:r>
          <w:rPr>
            <w:noProof/>
            <w:webHidden/>
          </w:rPr>
          <w:fldChar w:fldCharType="end"/>
        </w:r>
      </w:hyperlink>
    </w:p>
    <w:p w:rsidR="00DF371E" w:rsidP="00EE42C3" w14:paraId="1D9398A6" w14:textId="4E953363">
      <w:pPr>
        <w:pStyle w:val="TableofFigures"/>
        <w:tabs>
          <w:tab w:val="right" w:leader="dot" w:pos="9350"/>
        </w:tabs>
        <w:ind w:left="720"/>
        <w:rPr>
          <w:rFonts w:eastAsiaTheme="minorEastAsia" w:cstheme="minorBidi"/>
          <w:noProof/>
          <w:kern w:val="2"/>
          <w:sz w:val="24"/>
          <w14:ligatures w14:val="standardContextual"/>
        </w:rPr>
      </w:pPr>
      <w:hyperlink w:anchor="_Toc234921703" w:history="1">
        <w:r w:rsidRPr="00D21EA0">
          <w:rPr>
            <w:rStyle w:val="Hyperlink"/>
            <w:rFonts w:ascii="Calibri" w:hAnsi="Calibri" w:cs="Calibri"/>
            <w:noProof/>
          </w:rPr>
          <w:t>Table 13</w:t>
        </w:r>
        <w:r w:rsidRPr="00D21EA0">
          <w:rPr>
            <w:rStyle w:val="Hyperlink"/>
            <w:rFonts w:ascii="Calibri" w:hAnsi="Calibri" w:cs="Calibri"/>
            <w:noProof/>
          </w:rPr>
          <w:noBreakHyphen/>
          <w:t>2. Estimated Percent of POTWs that Perform Form 2A Pollutant Testing In-House</w:t>
        </w:r>
        <w:r>
          <w:rPr>
            <w:noProof/>
            <w:webHidden/>
          </w:rPr>
          <w:tab/>
        </w:r>
        <w:r>
          <w:rPr>
            <w:noProof/>
            <w:webHidden/>
          </w:rPr>
          <w:fldChar w:fldCharType="begin"/>
        </w:r>
        <w:r>
          <w:rPr>
            <w:noProof/>
            <w:webHidden/>
          </w:rPr>
          <w:instrText xml:space="preserve"> PAGEREF _Toc234921703 \h </w:instrText>
        </w:r>
        <w:r>
          <w:rPr>
            <w:noProof/>
            <w:webHidden/>
          </w:rPr>
          <w:fldChar w:fldCharType="separate"/>
        </w:r>
        <w:r>
          <w:rPr>
            <w:noProof/>
            <w:webHidden/>
          </w:rPr>
          <w:t>76</w:t>
        </w:r>
        <w:r>
          <w:rPr>
            <w:noProof/>
            <w:webHidden/>
          </w:rPr>
          <w:fldChar w:fldCharType="end"/>
        </w:r>
      </w:hyperlink>
    </w:p>
    <w:p w:rsidR="00DF371E" w:rsidP="00EE42C3" w14:paraId="4253CFAD" w14:textId="790E56D7">
      <w:pPr>
        <w:pStyle w:val="TableofFigures"/>
        <w:tabs>
          <w:tab w:val="right" w:leader="dot" w:pos="9350"/>
        </w:tabs>
        <w:ind w:left="720"/>
        <w:rPr>
          <w:rFonts w:eastAsiaTheme="minorEastAsia" w:cstheme="minorBidi"/>
          <w:noProof/>
          <w:kern w:val="2"/>
          <w:sz w:val="24"/>
          <w14:ligatures w14:val="standardContextual"/>
        </w:rPr>
      </w:pPr>
      <w:hyperlink w:anchor="_Toc234921704" w:history="1">
        <w:r w:rsidRPr="00D21EA0">
          <w:rPr>
            <w:rStyle w:val="Hyperlink"/>
            <w:rFonts w:ascii="Calibri" w:hAnsi="Calibri" w:cs="Calibri"/>
            <w:noProof/>
          </w:rPr>
          <w:t>Table 13</w:t>
        </w:r>
        <w:r w:rsidRPr="00D21EA0">
          <w:rPr>
            <w:rStyle w:val="Hyperlink"/>
            <w:rFonts w:ascii="Calibri" w:hAnsi="Calibri" w:cs="Calibri"/>
            <w:noProof/>
          </w:rPr>
          <w:noBreakHyphen/>
          <w:t>3. Estimated Percent of POTWs that Perform Form 2S pollutant Testing In-House</w:t>
        </w:r>
        <w:r>
          <w:rPr>
            <w:noProof/>
            <w:webHidden/>
          </w:rPr>
          <w:tab/>
        </w:r>
        <w:r>
          <w:rPr>
            <w:noProof/>
            <w:webHidden/>
          </w:rPr>
          <w:fldChar w:fldCharType="begin"/>
        </w:r>
        <w:r>
          <w:rPr>
            <w:noProof/>
            <w:webHidden/>
          </w:rPr>
          <w:instrText xml:space="preserve"> PAGEREF _Toc234921704 \h </w:instrText>
        </w:r>
        <w:r>
          <w:rPr>
            <w:noProof/>
            <w:webHidden/>
          </w:rPr>
          <w:fldChar w:fldCharType="separate"/>
        </w:r>
        <w:r>
          <w:rPr>
            <w:noProof/>
            <w:webHidden/>
          </w:rPr>
          <w:t>76</w:t>
        </w:r>
        <w:r>
          <w:rPr>
            <w:noProof/>
            <w:webHidden/>
          </w:rPr>
          <w:fldChar w:fldCharType="end"/>
        </w:r>
      </w:hyperlink>
    </w:p>
    <w:p w:rsidR="00DF371E" w:rsidP="00EE42C3" w14:paraId="2453029B" w14:textId="78BB92BA">
      <w:pPr>
        <w:pStyle w:val="TableofFigures"/>
        <w:tabs>
          <w:tab w:val="right" w:leader="dot" w:pos="9350"/>
        </w:tabs>
        <w:ind w:left="720"/>
        <w:rPr>
          <w:rFonts w:eastAsiaTheme="minorEastAsia" w:cstheme="minorBidi"/>
          <w:noProof/>
          <w:kern w:val="2"/>
          <w:sz w:val="24"/>
          <w14:ligatures w14:val="standardContextual"/>
        </w:rPr>
      </w:pPr>
      <w:hyperlink w:anchor="_Toc234921705" w:history="1">
        <w:r w:rsidRPr="00D21EA0">
          <w:rPr>
            <w:rStyle w:val="Hyperlink"/>
            <w:rFonts w:ascii="Calibri" w:hAnsi="Calibri" w:cs="Calibri"/>
            <w:noProof/>
          </w:rPr>
          <w:t>Table 13</w:t>
        </w:r>
        <w:r w:rsidRPr="00D21EA0">
          <w:rPr>
            <w:rStyle w:val="Hyperlink"/>
            <w:rFonts w:ascii="Calibri" w:hAnsi="Calibri" w:cs="Calibri"/>
            <w:noProof/>
          </w:rPr>
          <w:noBreakHyphen/>
          <w:t>4. Testing/Contractor Costs (O&amp;M costs)</w:t>
        </w:r>
        <w:r>
          <w:rPr>
            <w:noProof/>
            <w:webHidden/>
          </w:rPr>
          <w:tab/>
        </w:r>
        <w:r>
          <w:rPr>
            <w:noProof/>
            <w:webHidden/>
          </w:rPr>
          <w:fldChar w:fldCharType="begin"/>
        </w:r>
        <w:r>
          <w:rPr>
            <w:noProof/>
            <w:webHidden/>
          </w:rPr>
          <w:instrText xml:space="preserve"> PAGEREF _Toc234921705 \h </w:instrText>
        </w:r>
        <w:r>
          <w:rPr>
            <w:noProof/>
            <w:webHidden/>
          </w:rPr>
          <w:fldChar w:fldCharType="separate"/>
        </w:r>
        <w:r>
          <w:rPr>
            <w:noProof/>
            <w:webHidden/>
          </w:rPr>
          <w:t>76</w:t>
        </w:r>
        <w:r>
          <w:rPr>
            <w:noProof/>
            <w:webHidden/>
          </w:rPr>
          <w:fldChar w:fldCharType="end"/>
        </w:r>
      </w:hyperlink>
    </w:p>
    <w:p w:rsidR="00DF371E" w:rsidP="00EE42C3" w14:paraId="1F97B739" w14:textId="3D38CDBF">
      <w:pPr>
        <w:pStyle w:val="TableofFigures"/>
        <w:tabs>
          <w:tab w:val="right" w:leader="dot" w:pos="9350"/>
        </w:tabs>
        <w:ind w:left="720"/>
        <w:rPr>
          <w:rFonts w:eastAsiaTheme="minorEastAsia" w:cstheme="minorBidi"/>
          <w:noProof/>
          <w:kern w:val="2"/>
          <w:sz w:val="24"/>
          <w14:ligatures w14:val="standardContextual"/>
        </w:rPr>
      </w:pPr>
      <w:hyperlink w:anchor="_Toc234921706" w:history="1">
        <w:r w:rsidRPr="00D21EA0">
          <w:rPr>
            <w:rStyle w:val="Hyperlink"/>
            <w:rFonts w:ascii="Calibri" w:hAnsi="Calibri" w:cs="Calibri"/>
            <w:noProof/>
          </w:rPr>
          <w:t>Table 13</w:t>
        </w:r>
        <w:r w:rsidRPr="00D21EA0">
          <w:rPr>
            <w:rStyle w:val="Hyperlink"/>
            <w:rFonts w:ascii="Calibri" w:hAnsi="Calibri" w:cs="Calibri"/>
            <w:noProof/>
          </w:rPr>
          <w:noBreakHyphen/>
          <w:t>5. Summary of Estimated Annual Total O&amp;M Costs for CWIS Facilities</w:t>
        </w:r>
        <w:r>
          <w:rPr>
            <w:noProof/>
            <w:webHidden/>
          </w:rPr>
          <w:tab/>
        </w:r>
        <w:r>
          <w:rPr>
            <w:noProof/>
            <w:webHidden/>
          </w:rPr>
          <w:fldChar w:fldCharType="begin"/>
        </w:r>
        <w:r>
          <w:rPr>
            <w:noProof/>
            <w:webHidden/>
          </w:rPr>
          <w:instrText xml:space="preserve"> PAGEREF _Toc234921706 \h </w:instrText>
        </w:r>
        <w:r>
          <w:rPr>
            <w:noProof/>
            <w:webHidden/>
          </w:rPr>
          <w:fldChar w:fldCharType="separate"/>
        </w:r>
        <w:r>
          <w:rPr>
            <w:noProof/>
            <w:webHidden/>
          </w:rPr>
          <w:t>79</w:t>
        </w:r>
        <w:r>
          <w:rPr>
            <w:noProof/>
            <w:webHidden/>
          </w:rPr>
          <w:fldChar w:fldCharType="end"/>
        </w:r>
      </w:hyperlink>
    </w:p>
    <w:p w:rsidR="00DF371E" w:rsidP="00EE42C3" w14:paraId="1A5CC10E" w14:textId="1214AF04">
      <w:pPr>
        <w:pStyle w:val="TableofFigures"/>
        <w:tabs>
          <w:tab w:val="right" w:leader="dot" w:pos="9350"/>
        </w:tabs>
        <w:ind w:left="720"/>
        <w:rPr>
          <w:rFonts w:eastAsiaTheme="minorEastAsia" w:cstheme="minorBidi"/>
          <w:noProof/>
          <w:kern w:val="2"/>
          <w:sz w:val="24"/>
          <w14:ligatures w14:val="standardContextual"/>
        </w:rPr>
      </w:pPr>
      <w:hyperlink w:anchor="_Toc234921707" w:history="1">
        <w:r w:rsidRPr="00D21EA0">
          <w:rPr>
            <w:rStyle w:val="Hyperlink"/>
            <w:rFonts w:ascii="Calibri" w:hAnsi="Calibri" w:cs="Calibri"/>
            <w:noProof/>
          </w:rPr>
          <w:t>Table 14</w:t>
        </w:r>
        <w:r w:rsidRPr="00D21EA0">
          <w:rPr>
            <w:rStyle w:val="Hyperlink"/>
            <w:rFonts w:ascii="Calibri" w:hAnsi="Calibri" w:cs="Calibri"/>
            <w:noProof/>
          </w:rPr>
          <w:noBreakHyphen/>
          <w:t>1. Agency Burden and Cost Estimates by Activity</w:t>
        </w:r>
        <w:r>
          <w:rPr>
            <w:noProof/>
            <w:webHidden/>
          </w:rPr>
          <w:tab/>
        </w:r>
        <w:r>
          <w:rPr>
            <w:noProof/>
            <w:webHidden/>
          </w:rPr>
          <w:fldChar w:fldCharType="begin"/>
        </w:r>
        <w:r>
          <w:rPr>
            <w:noProof/>
            <w:webHidden/>
          </w:rPr>
          <w:instrText xml:space="preserve"> PAGEREF _Toc234921707 \h </w:instrText>
        </w:r>
        <w:r>
          <w:rPr>
            <w:noProof/>
            <w:webHidden/>
          </w:rPr>
          <w:fldChar w:fldCharType="separate"/>
        </w:r>
        <w:r>
          <w:rPr>
            <w:noProof/>
            <w:webHidden/>
          </w:rPr>
          <w:t>81</w:t>
        </w:r>
        <w:r>
          <w:rPr>
            <w:noProof/>
            <w:webHidden/>
          </w:rPr>
          <w:fldChar w:fldCharType="end"/>
        </w:r>
      </w:hyperlink>
    </w:p>
    <w:p w:rsidR="00DF371E" w:rsidP="00EE42C3" w14:paraId="7366E42A" w14:textId="735B40FF">
      <w:pPr>
        <w:pStyle w:val="TableofFigures"/>
        <w:tabs>
          <w:tab w:val="right" w:leader="dot" w:pos="9350"/>
        </w:tabs>
        <w:ind w:left="720"/>
        <w:rPr>
          <w:rFonts w:eastAsiaTheme="minorEastAsia" w:cstheme="minorBidi"/>
          <w:noProof/>
          <w:kern w:val="2"/>
          <w:sz w:val="24"/>
          <w14:ligatures w14:val="standardContextual"/>
        </w:rPr>
      </w:pPr>
      <w:hyperlink w:anchor="_Toc234921708" w:history="1">
        <w:r w:rsidRPr="00D21EA0">
          <w:rPr>
            <w:rStyle w:val="Hyperlink"/>
            <w:rFonts w:ascii="Calibri" w:hAnsi="Calibri" w:cs="Calibri"/>
            <w:noProof/>
          </w:rPr>
          <w:t>Table 14</w:t>
        </w:r>
        <w:r w:rsidRPr="00D21EA0">
          <w:rPr>
            <w:rStyle w:val="Hyperlink"/>
            <w:rFonts w:ascii="Calibri" w:hAnsi="Calibri" w:cs="Calibri"/>
            <w:noProof/>
          </w:rPr>
          <w:noBreakHyphen/>
          <w:t>2. Summary of Estimated Annual Total Agency O&amp;M Costs by Program Activity</w:t>
        </w:r>
        <w:r>
          <w:rPr>
            <w:noProof/>
            <w:webHidden/>
          </w:rPr>
          <w:tab/>
        </w:r>
        <w:r>
          <w:rPr>
            <w:noProof/>
            <w:webHidden/>
          </w:rPr>
          <w:fldChar w:fldCharType="begin"/>
        </w:r>
        <w:r>
          <w:rPr>
            <w:noProof/>
            <w:webHidden/>
          </w:rPr>
          <w:instrText xml:space="preserve"> PAGEREF _Toc234921708 \h </w:instrText>
        </w:r>
        <w:r>
          <w:rPr>
            <w:noProof/>
            <w:webHidden/>
          </w:rPr>
          <w:fldChar w:fldCharType="separate"/>
        </w:r>
        <w:r>
          <w:rPr>
            <w:noProof/>
            <w:webHidden/>
          </w:rPr>
          <w:t>87</w:t>
        </w:r>
        <w:r>
          <w:rPr>
            <w:noProof/>
            <w:webHidden/>
          </w:rPr>
          <w:fldChar w:fldCharType="end"/>
        </w:r>
      </w:hyperlink>
    </w:p>
    <w:p w:rsidR="00DF371E" w:rsidP="00EE42C3" w14:paraId="4D4C144C" w14:textId="47748AA5">
      <w:pPr>
        <w:pStyle w:val="TableofFigures"/>
        <w:tabs>
          <w:tab w:val="right" w:leader="dot" w:pos="9350"/>
        </w:tabs>
        <w:ind w:left="720"/>
        <w:rPr>
          <w:rFonts w:eastAsiaTheme="minorEastAsia" w:cstheme="minorBidi"/>
          <w:noProof/>
          <w:kern w:val="2"/>
          <w:sz w:val="24"/>
          <w14:ligatures w14:val="standardContextual"/>
        </w:rPr>
      </w:pPr>
      <w:hyperlink w:anchor="_Toc234921709" w:history="1">
        <w:r w:rsidRPr="00D21EA0">
          <w:rPr>
            <w:rStyle w:val="Hyperlink"/>
            <w:rFonts w:ascii="Calibri" w:hAnsi="Calibri" w:cs="Calibri"/>
            <w:noProof/>
          </w:rPr>
          <w:t>Table 15</w:t>
        </w:r>
        <w:r w:rsidRPr="00D21EA0">
          <w:rPr>
            <w:rStyle w:val="Hyperlink"/>
            <w:rFonts w:ascii="Calibri" w:hAnsi="Calibri" w:cs="Calibri"/>
            <w:noProof/>
          </w:rPr>
          <w:noBreakHyphen/>
          <w:t>1. Summary of Adjustment in Number of Responses</w:t>
        </w:r>
        <w:r>
          <w:rPr>
            <w:noProof/>
            <w:webHidden/>
          </w:rPr>
          <w:tab/>
        </w:r>
        <w:r>
          <w:rPr>
            <w:noProof/>
            <w:webHidden/>
          </w:rPr>
          <w:fldChar w:fldCharType="begin"/>
        </w:r>
        <w:r>
          <w:rPr>
            <w:noProof/>
            <w:webHidden/>
          </w:rPr>
          <w:instrText xml:space="preserve"> PAGEREF _Toc234921709 \h </w:instrText>
        </w:r>
        <w:r>
          <w:rPr>
            <w:noProof/>
            <w:webHidden/>
          </w:rPr>
          <w:fldChar w:fldCharType="separate"/>
        </w:r>
        <w:r>
          <w:rPr>
            <w:noProof/>
            <w:webHidden/>
          </w:rPr>
          <w:t>87</w:t>
        </w:r>
        <w:r>
          <w:rPr>
            <w:noProof/>
            <w:webHidden/>
          </w:rPr>
          <w:fldChar w:fldCharType="end"/>
        </w:r>
      </w:hyperlink>
    </w:p>
    <w:p w:rsidR="00DF371E" w:rsidP="00EE42C3" w14:paraId="7AB376F5" w14:textId="23C3C553">
      <w:pPr>
        <w:pStyle w:val="TableofFigures"/>
        <w:tabs>
          <w:tab w:val="right" w:leader="dot" w:pos="9350"/>
        </w:tabs>
        <w:ind w:left="720"/>
        <w:rPr>
          <w:rFonts w:eastAsiaTheme="minorEastAsia" w:cstheme="minorBidi"/>
          <w:noProof/>
          <w:kern w:val="2"/>
          <w:sz w:val="24"/>
          <w14:ligatures w14:val="standardContextual"/>
        </w:rPr>
      </w:pPr>
      <w:hyperlink w:anchor="_Toc234921710" w:history="1">
        <w:r w:rsidRPr="00D21EA0">
          <w:rPr>
            <w:rStyle w:val="Hyperlink"/>
            <w:rFonts w:ascii="Calibri" w:hAnsi="Calibri" w:cs="Calibri"/>
            <w:noProof/>
          </w:rPr>
          <w:t>Table 15</w:t>
        </w:r>
        <w:r w:rsidRPr="00D21EA0">
          <w:rPr>
            <w:rStyle w:val="Hyperlink"/>
            <w:rFonts w:ascii="Calibri" w:hAnsi="Calibri" w:cs="Calibri"/>
            <w:noProof/>
          </w:rPr>
          <w:noBreakHyphen/>
          <w:t>2. Summary of Adjustment in Number of Burden Hours</w:t>
        </w:r>
        <w:r>
          <w:rPr>
            <w:noProof/>
            <w:webHidden/>
          </w:rPr>
          <w:tab/>
        </w:r>
        <w:r>
          <w:rPr>
            <w:noProof/>
            <w:webHidden/>
          </w:rPr>
          <w:fldChar w:fldCharType="begin"/>
        </w:r>
        <w:r>
          <w:rPr>
            <w:noProof/>
            <w:webHidden/>
          </w:rPr>
          <w:instrText xml:space="preserve"> PAGEREF _Toc234921710 \h </w:instrText>
        </w:r>
        <w:r>
          <w:rPr>
            <w:noProof/>
            <w:webHidden/>
          </w:rPr>
          <w:fldChar w:fldCharType="separate"/>
        </w:r>
        <w:r>
          <w:rPr>
            <w:noProof/>
            <w:webHidden/>
          </w:rPr>
          <w:t>88</w:t>
        </w:r>
        <w:r>
          <w:rPr>
            <w:noProof/>
            <w:webHidden/>
          </w:rPr>
          <w:fldChar w:fldCharType="end"/>
        </w:r>
      </w:hyperlink>
    </w:p>
    <w:p w:rsidR="00DF371E" w:rsidP="00EE42C3" w14:paraId="51E77C8E" w14:textId="49F50FC0">
      <w:pPr>
        <w:pStyle w:val="TableofFigures"/>
        <w:tabs>
          <w:tab w:val="right" w:leader="dot" w:pos="9350"/>
        </w:tabs>
        <w:ind w:left="720"/>
        <w:rPr>
          <w:rFonts w:eastAsiaTheme="minorEastAsia" w:cstheme="minorBidi"/>
          <w:noProof/>
          <w:kern w:val="2"/>
          <w:sz w:val="24"/>
          <w14:ligatures w14:val="standardContextual"/>
        </w:rPr>
      </w:pPr>
      <w:hyperlink w:anchor="_Toc234921711" w:history="1">
        <w:r w:rsidRPr="00D21EA0">
          <w:rPr>
            <w:rStyle w:val="Hyperlink"/>
            <w:rFonts w:ascii="Calibri" w:hAnsi="Calibri" w:cs="Calibri"/>
            <w:noProof/>
          </w:rPr>
          <w:t>Table 15</w:t>
        </w:r>
        <w:r w:rsidRPr="00D21EA0">
          <w:rPr>
            <w:rStyle w:val="Hyperlink"/>
            <w:rFonts w:ascii="Calibri" w:hAnsi="Calibri" w:cs="Calibri"/>
            <w:noProof/>
          </w:rPr>
          <w:noBreakHyphen/>
          <w:t>3. Summary of Adjustment in the Capital/Startup and O&amp;M Cost Burden</w:t>
        </w:r>
        <w:r>
          <w:rPr>
            <w:noProof/>
            <w:webHidden/>
          </w:rPr>
          <w:tab/>
        </w:r>
        <w:r>
          <w:rPr>
            <w:noProof/>
            <w:webHidden/>
          </w:rPr>
          <w:fldChar w:fldCharType="begin"/>
        </w:r>
        <w:r>
          <w:rPr>
            <w:noProof/>
            <w:webHidden/>
          </w:rPr>
          <w:instrText xml:space="preserve"> PAGEREF _Toc234921711 \h </w:instrText>
        </w:r>
        <w:r>
          <w:rPr>
            <w:noProof/>
            <w:webHidden/>
          </w:rPr>
          <w:fldChar w:fldCharType="separate"/>
        </w:r>
        <w:r>
          <w:rPr>
            <w:noProof/>
            <w:webHidden/>
          </w:rPr>
          <w:t>88</w:t>
        </w:r>
        <w:r>
          <w:rPr>
            <w:noProof/>
            <w:webHidden/>
          </w:rPr>
          <w:fldChar w:fldCharType="end"/>
        </w:r>
      </w:hyperlink>
    </w:p>
    <w:p w:rsidR="008658D7" w:rsidRPr="00C3452C" w:rsidP="00EE42C3" w14:paraId="376C2752" w14:textId="101BDF24">
      <w:pPr>
        <w:ind w:left="720"/>
      </w:pPr>
      <w:r w:rsidRPr="00087FA1">
        <w:rPr>
          <w:rFonts w:ascii="Calibri" w:hAnsi="Calibri" w:cs="Calibri"/>
        </w:rPr>
        <w:fldChar w:fldCharType="end"/>
      </w:r>
    </w:p>
    <w:p w:rsidR="00322B5B" w:rsidRPr="00003D79" w:rsidP="00106F38" w14:paraId="54F6D3A9" w14:textId="77777777">
      <w:pPr>
        <w:spacing w:after="0" w:line="360" w:lineRule="auto"/>
        <w:rPr>
          <w:rFonts w:ascii="Calibri" w:hAnsi="Calibri" w:cs="Calibri"/>
          <w:b/>
          <w:kern w:val="32"/>
          <w:sz w:val="32"/>
          <w:szCs w:val="32"/>
        </w:rPr>
      </w:pPr>
      <w:r w:rsidRPr="00003D79">
        <w:rPr>
          <w:rFonts w:ascii="Calibri" w:hAnsi="Calibri" w:cs="Calibri"/>
        </w:rPr>
        <w:br w:type="page"/>
      </w:r>
    </w:p>
    <w:p w:rsidR="007F2877" w:rsidRPr="00003D79" w:rsidP="003A2FE2" w14:paraId="3BA45364" w14:textId="2A5F92AF">
      <w:pPr>
        <w:pStyle w:val="Heading1"/>
        <w:rPr>
          <w:rFonts w:ascii="Calibri" w:hAnsi="Calibri" w:cs="Calibri"/>
        </w:rPr>
      </w:pPr>
      <w:bookmarkStart w:id="0" w:name="_Toc234921609"/>
      <w:r w:rsidRPr="00003D79">
        <w:rPr>
          <w:rFonts w:ascii="Calibri" w:hAnsi="Calibri" w:cs="Calibri"/>
        </w:rPr>
        <w:t>Supporting Statement</w:t>
      </w:r>
      <w:bookmarkEnd w:id="0"/>
      <w:r w:rsidRPr="00003D79">
        <w:rPr>
          <w:rFonts w:ascii="Calibri" w:hAnsi="Calibri" w:cs="Calibri"/>
        </w:rPr>
        <w:t xml:space="preserve"> </w:t>
      </w:r>
    </w:p>
    <w:p w:rsidR="007F2877" w:rsidRPr="00003D79" w:rsidP="005C7258" w14:paraId="2A1FEE8F" w14:textId="4EB72EEB">
      <w:pPr>
        <w:pStyle w:val="Heading2"/>
        <w:numPr>
          <w:ilvl w:val="0"/>
          <w:numId w:val="24"/>
        </w:numPr>
        <w:rPr>
          <w:rFonts w:ascii="Calibri" w:hAnsi="Calibri" w:cs="Calibri"/>
        </w:rPr>
      </w:pPr>
      <w:bookmarkStart w:id="1" w:name="_Toc184803376"/>
      <w:bookmarkStart w:id="2" w:name="_Toc234921610"/>
      <w:r w:rsidRPr="00003D79">
        <w:rPr>
          <w:rFonts w:ascii="Calibri" w:hAnsi="Calibri" w:cs="Calibri"/>
        </w:rPr>
        <w:t>NEED AND AUTHORITY FOR THE COLLECTION</w:t>
      </w:r>
      <w:bookmarkEnd w:id="1"/>
      <w:bookmarkEnd w:id="2"/>
    </w:p>
    <w:p w:rsidR="002C4F9D" w:rsidRPr="00003D79" w:rsidP="002C4F9D" w14:paraId="51AD889B" w14:textId="77777777">
      <w:pPr>
        <w:pBdr>
          <w:bottom w:val="single" w:sz="4" w:space="1" w:color="auto"/>
        </w:pBdr>
        <w:spacing w:before="60"/>
        <w:rPr>
          <w:rFonts w:ascii="Calibri" w:hAnsi="Calibri" w:cs="Calibri"/>
          <w:i/>
        </w:rPr>
      </w:pPr>
      <w:r w:rsidRPr="00D47CB3">
        <w:rPr>
          <w:rFonts w:ascii="Calibri" w:hAnsi="Calibri" w:cs="Calibri"/>
          <w:i/>
          <w:iCs/>
          <w:color w:val="000000"/>
          <w:shd w:val="clear" w:color="auto" w:fill="FFFFFF"/>
        </w:rPr>
        <w:t>Explain the circumstances that make the collection of information necessary. Identify any legal or administrative requirements that necessitate the collection.</w:t>
      </w:r>
    </w:p>
    <w:p w:rsidR="000E472D" w:rsidRPr="00003D79" w:rsidP="00653ED2" w14:paraId="2B5AD56F" w14:textId="66749096">
      <w:pPr>
        <w:pStyle w:val="BodyText"/>
      </w:pPr>
      <w:r w:rsidRPr="00003D79">
        <w:t xml:space="preserve">This </w:t>
      </w:r>
      <w:r w:rsidRPr="00003D79" w:rsidR="00941A45">
        <w:t xml:space="preserve">consolidated </w:t>
      </w:r>
      <w:r w:rsidRPr="00003D79">
        <w:t xml:space="preserve">Information Collection Request (ICR) renews </w:t>
      </w:r>
      <w:r w:rsidRPr="00003D79" w:rsidR="00F47B3D">
        <w:t xml:space="preserve">the </w:t>
      </w:r>
      <w:r w:rsidRPr="00003D79">
        <w:t xml:space="preserve">National Pollutant Discharge Elimination System (NPDES) Program </w:t>
      </w:r>
      <w:r w:rsidRPr="19503E23" w:rsidR="00F47B3D">
        <w:rPr>
          <w:rFonts w:asciiTheme="minorHAnsi" w:hAnsiTheme="minorHAnsi" w:cstheme="minorBidi"/>
        </w:rPr>
        <w:t>ICR</w:t>
      </w:r>
      <w:r w:rsidRPr="19503E23">
        <w:rPr>
          <w:rFonts w:asciiTheme="minorHAnsi" w:hAnsiTheme="minorHAnsi" w:cstheme="minorBidi"/>
        </w:rPr>
        <w:t>.</w:t>
      </w:r>
      <w:r w:rsidRPr="19503E23" w:rsidR="00941A45">
        <w:rPr>
          <w:rFonts w:asciiTheme="minorHAnsi" w:hAnsiTheme="minorHAnsi" w:cstheme="minorBidi"/>
        </w:rPr>
        <w:t xml:space="preserve"> </w:t>
      </w:r>
      <w:r w:rsidRPr="19503E23" w:rsidR="0065273D">
        <w:rPr>
          <w:rFonts w:asciiTheme="minorHAnsi" w:hAnsiTheme="minorHAnsi" w:cstheme="minorBidi"/>
        </w:rPr>
        <w:t>It describes</w:t>
      </w:r>
      <w:r w:rsidRPr="19503E23" w:rsidR="6C708FAE">
        <w:rPr>
          <w:rFonts w:asciiTheme="minorHAnsi" w:hAnsiTheme="minorHAnsi" w:cstheme="minorBidi"/>
        </w:rPr>
        <w:t xml:space="preserve"> the </w:t>
      </w:r>
      <w:r w:rsidRPr="19503E23" w:rsidR="001E77A1">
        <w:rPr>
          <w:rFonts w:asciiTheme="minorHAnsi" w:hAnsiTheme="minorHAnsi" w:cstheme="minorBidi"/>
        </w:rPr>
        <w:t xml:space="preserve">information to be collected, gives the reason the information is needed, and estimates the time and cost for </w:t>
      </w:r>
      <w:r w:rsidRPr="19503E23" w:rsidR="6C708FAE">
        <w:rPr>
          <w:rFonts w:asciiTheme="minorHAnsi" w:hAnsiTheme="minorHAnsi" w:cstheme="minorBidi"/>
        </w:rPr>
        <w:t>facilities subject</w:t>
      </w:r>
      <w:r w:rsidRPr="19503E23" w:rsidR="001E77A1">
        <w:rPr>
          <w:rFonts w:asciiTheme="minorHAnsi" w:hAnsiTheme="minorHAnsi" w:cstheme="minorBidi"/>
        </w:rPr>
        <w:t xml:space="preserve"> to </w:t>
      </w:r>
      <w:r w:rsidRPr="19503E23" w:rsidR="6C708FAE">
        <w:rPr>
          <w:rFonts w:asciiTheme="minorHAnsi" w:hAnsiTheme="minorHAnsi" w:cstheme="minorBidi"/>
        </w:rPr>
        <w:t xml:space="preserve">the NPDES program and authorized NPDES </w:t>
      </w:r>
      <w:r w:rsidR="00F6615C">
        <w:rPr>
          <w:rFonts w:asciiTheme="minorHAnsi" w:hAnsiTheme="minorHAnsi" w:cstheme="minorBidi"/>
        </w:rPr>
        <w:t>s</w:t>
      </w:r>
      <w:r w:rsidRPr="19503E23" w:rsidR="6C708FAE">
        <w:rPr>
          <w:rFonts w:asciiTheme="minorHAnsi" w:hAnsiTheme="minorHAnsi" w:cstheme="minorBidi"/>
        </w:rPr>
        <w:t xml:space="preserve">tates </w:t>
      </w:r>
      <w:r w:rsidR="00A924F9">
        <w:rPr>
          <w:rFonts w:asciiTheme="minorHAnsi" w:hAnsiTheme="minorHAnsi" w:cstheme="minorBidi"/>
        </w:rPr>
        <w:t>(</w:t>
      </w:r>
      <w:r w:rsidRPr="00003D79" w:rsidR="00A924F9">
        <w:t xml:space="preserve">defined to include Indian tribes and U.S. territories) </w:t>
      </w:r>
      <w:r w:rsidRPr="19503E23" w:rsidR="6193BB12">
        <w:rPr>
          <w:rFonts w:asciiTheme="minorHAnsi" w:hAnsiTheme="minorHAnsi" w:cstheme="minorBidi"/>
        </w:rPr>
        <w:t>to answer the</w:t>
      </w:r>
      <w:r w:rsidR="00AB3B84">
        <w:rPr>
          <w:rFonts w:asciiTheme="minorHAnsi" w:hAnsiTheme="minorHAnsi" w:cstheme="minorBidi"/>
        </w:rPr>
        <w:t xml:space="preserve"> information</w:t>
      </w:r>
      <w:r w:rsidRPr="19503E23" w:rsidR="6193BB12">
        <w:rPr>
          <w:rFonts w:asciiTheme="minorHAnsi" w:hAnsiTheme="minorHAnsi" w:cstheme="minorBidi"/>
        </w:rPr>
        <w:t xml:space="preserve"> request.</w:t>
      </w:r>
      <w:r w:rsidRPr="19503E23" w:rsidR="001E77A1">
        <w:rPr>
          <w:rFonts w:asciiTheme="minorHAnsi" w:hAnsiTheme="minorHAnsi" w:cstheme="minorBidi"/>
        </w:rPr>
        <w:t xml:space="preserve"> </w:t>
      </w:r>
      <w:r w:rsidRPr="00003D79" w:rsidR="002E2A3B">
        <w:t>Th</w:t>
      </w:r>
      <w:r w:rsidRPr="00003D79" w:rsidR="00DC032A">
        <w:t>is</w:t>
      </w:r>
      <w:r w:rsidRPr="00003D79" w:rsidR="002E2A3B">
        <w:t xml:space="preserve"> ICR</w:t>
      </w:r>
      <w:r w:rsidRPr="00003D79" w:rsidR="002C72C9">
        <w:t xml:space="preserve"> being </w:t>
      </w:r>
      <w:r w:rsidRPr="00A76AD4" w:rsidR="002C72C9">
        <w:t xml:space="preserve">renewed </w:t>
      </w:r>
      <w:r w:rsidR="00C0143F">
        <w:t>c</w:t>
      </w:r>
      <w:r w:rsidRPr="00A76AD4">
        <w:t>onsolidate</w:t>
      </w:r>
      <w:r w:rsidRPr="00A76AD4" w:rsidR="00F22CF0">
        <w:t>s</w:t>
      </w:r>
      <w:r w:rsidRPr="00A76AD4">
        <w:t xml:space="preserve"> the burden and costs associated with activities previously reported in </w:t>
      </w:r>
      <w:r w:rsidRPr="00A76AD4" w:rsidR="000C0DE0">
        <w:t xml:space="preserve">22 </w:t>
      </w:r>
      <w:r w:rsidRPr="00A76AD4">
        <w:t>of the NPDES progra</w:t>
      </w:r>
      <w:r w:rsidRPr="00A76AD4" w:rsidR="00106ACF">
        <w:t>m</w:t>
      </w:r>
      <w:r w:rsidRPr="00A76AD4" w:rsidR="0094026A">
        <w:t xml:space="preserve"> or NPDES-related</w:t>
      </w:r>
      <w:r w:rsidRPr="00A76AD4" w:rsidR="00ED211E">
        <w:t xml:space="preserve"> ICRs</w:t>
      </w:r>
      <w:r w:rsidRPr="00A76AD4">
        <w:t>.</w:t>
      </w:r>
      <w:r w:rsidRPr="00A76AD4" w:rsidR="009F3B81">
        <w:t xml:space="preserve"> </w:t>
      </w:r>
    </w:p>
    <w:p w:rsidR="00F11B46" w:rsidRPr="00A76AD4" w:rsidP="00653ED2" w14:paraId="215F103F" w14:textId="5AE6ADC0">
      <w:pPr>
        <w:pStyle w:val="BodyText"/>
      </w:pPr>
      <w:r w:rsidRPr="00A76AD4">
        <w:t>The C</w:t>
      </w:r>
      <w:r w:rsidRPr="00A76AD4" w:rsidR="003B7DC4">
        <w:t xml:space="preserve">lean </w:t>
      </w:r>
      <w:r w:rsidRPr="00A76AD4">
        <w:t>W</w:t>
      </w:r>
      <w:r w:rsidRPr="00A76AD4" w:rsidR="003B7DC4">
        <w:t xml:space="preserve">ater </w:t>
      </w:r>
      <w:r w:rsidRPr="00A76AD4">
        <w:t>A</w:t>
      </w:r>
      <w:r w:rsidRPr="00A76AD4" w:rsidR="003B7DC4">
        <w:t>ct (CWA)</w:t>
      </w:r>
      <w:r w:rsidRPr="00A76AD4">
        <w:t xml:space="preserve"> </w:t>
      </w:r>
      <w:r w:rsidRPr="00A76AD4" w:rsidR="00BF745A">
        <w:t xml:space="preserve">prohibits the discharge of pollutants from a point source to waters of the United States unless </w:t>
      </w:r>
      <w:r w:rsidRPr="00A76AD4">
        <w:t>authorize</w:t>
      </w:r>
      <w:r w:rsidRPr="00A76AD4" w:rsidR="00BF745A">
        <w:t>d by an NPDES permit</w:t>
      </w:r>
      <w:r w:rsidR="00BD7D9B">
        <w:t>.</w:t>
      </w:r>
      <w:r w:rsidR="000C0D28">
        <w:t xml:space="preserve"> </w:t>
      </w:r>
      <w:r w:rsidRPr="00A76AD4">
        <w:t xml:space="preserve">Section 402(a) of the CWA authorizes </w:t>
      </w:r>
      <w:r w:rsidRPr="00A76AD4" w:rsidR="001E77A1">
        <w:t xml:space="preserve">EPA </w:t>
      </w:r>
      <w:r w:rsidRPr="00A76AD4">
        <w:t>to issue permits for the discharge of pollutants</w:t>
      </w:r>
      <w:r w:rsidRPr="00A76AD4" w:rsidR="00C77E82">
        <w:t xml:space="preserve"> provided the discharge meets either</w:t>
      </w:r>
      <w:r w:rsidRPr="00A76AD4">
        <w:t>:</w:t>
      </w:r>
    </w:p>
    <w:p w:rsidR="00F11B46" w:rsidRPr="00A76AD4" w:rsidP="00F118D1" w14:paraId="0FF3EE50" w14:textId="77777777">
      <w:pPr>
        <w:pStyle w:val="ListBullet"/>
      </w:pPr>
      <w:r w:rsidRPr="00A76AD4">
        <w:t>All applicable requirements of CWA sections 301, 302, 306, 307, 308, and 403; or</w:t>
      </w:r>
    </w:p>
    <w:p w:rsidR="00F11B46" w:rsidRPr="00A76AD4" w:rsidP="005C7258" w14:paraId="1C0A1D53" w14:textId="77777777">
      <w:pPr>
        <w:pStyle w:val="ListBulletlast"/>
        <w:numPr>
          <w:ilvl w:val="0"/>
          <w:numId w:val="11"/>
        </w:numPr>
      </w:pPr>
      <w:r w:rsidRPr="00A76AD4">
        <w:t>Any conditions the Administrator determines are necessary to carry out the provisions and objectives of the CWA.</w:t>
      </w:r>
    </w:p>
    <w:p w:rsidR="004A4181" w:rsidRPr="00A76AD4" w:rsidP="00653ED2" w14:paraId="3D61663D" w14:textId="086864DA">
      <w:pPr>
        <w:pStyle w:val="BodyText"/>
      </w:pPr>
      <w:r w:rsidRPr="00A76AD4">
        <w:t xml:space="preserve">Sections 204(b)(1)(C), 208(b)(2) (C)(iii), 301(b)(1)(A)(ii), 301(b)(2) (A)(ii), 301(h)(5) and 301(i)(2), 304 (e) and (g), 307, 308, 309, 402(b), 405, and 501(a) of the CWA establishes responsibilities of </w:t>
      </w:r>
      <w:r w:rsidR="00A07E9B">
        <w:t>f</w:t>
      </w:r>
      <w:r w:rsidRPr="00A76AD4">
        <w:t xml:space="preserve">ederal, </w:t>
      </w:r>
      <w:r w:rsidR="00A07E9B">
        <w:t>s</w:t>
      </w:r>
      <w:r w:rsidRPr="00A76AD4">
        <w:t xml:space="preserve">tate, and local government, industry and the public to implement National Pretreatment Standards to control pollutants which pass through or interfere with treatment processes in </w:t>
      </w:r>
      <w:r w:rsidR="000C02CB">
        <w:t>p</w:t>
      </w:r>
      <w:r w:rsidRPr="00A76AD4">
        <w:t xml:space="preserve">ublicly </w:t>
      </w:r>
      <w:r w:rsidR="000C02CB">
        <w:t>o</w:t>
      </w:r>
      <w:r w:rsidRPr="00A76AD4">
        <w:t xml:space="preserve">wned </w:t>
      </w:r>
      <w:r w:rsidR="000C02CB">
        <w:t>t</w:t>
      </w:r>
      <w:r w:rsidRPr="00A76AD4">
        <w:t xml:space="preserve">reatment </w:t>
      </w:r>
      <w:r w:rsidR="000C02CB">
        <w:t>w</w:t>
      </w:r>
      <w:r w:rsidRPr="00A76AD4">
        <w:t>orks (POTWs) or which may contaminate sewage sludge.</w:t>
      </w:r>
    </w:p>
    <w:p w:rsidR="004A4181" w:rsidP="00653ED2" w14:paraId="72F428BE" w14:textId="0A5FD6B5">
      <w:pPr>
        <w:pStyle w:val="BodyText"/>
      </w:pPr>
      <w:r w:rsidRPr="004A4181">
        <w:t xml:space="preserve">Section 316(a) of the CWA authorizes </w:t>
      </w:r>
      <w:r>
        <w:t>an</w:t>
      </w:r>
      <w:r w:rsidRPr="004A4181">
        <w:t xml:space="preserve"> NPDES permitting authority to impose alternative effluent limitations for the control of the thermal component of a discharge in lieu of the effluent limits that would otherwise be required under sections 301 or 306 of the CWA.</w:t>
      </w:r>
      <w:r w:rsidR="00583719">
        <w:t xml:space="preserve"> Section 316(b) of the CWA requires EPA to issue regulations on the location, design and operation of cooling water intake structures, </w:t>
      </w:r>
      <w:r w:rsidR="00505010">
        <w:t>to</w:t>
      </w:r>
      <w:r w:rsidR="00583719">
        <w:t xml:space="preserve"> minimize adverse environmental impacts.</w:t>
      </w:r>
    </w:p>
    <w:p w:rsidR="004A4181" w:rsidP="00653ED2" w14:paraId="5C9C13CA" w14:textId="4C74B111">
      <w:pPr>
        <w:pStyle w:val="BodyText"/>
      </w:pPr>
      <w:r>
        <w:t>S</w:t>
      </w:r>
      <w:r w:rsidRPr="00003D79">
        <w:t>ection 405</w:t>
      </w:r>
      <w:r>
        <w:t xml:space="preserve"> of the CWA</w:t>
      </w:r>
      <w:r w:rsidRPr="00003D79">
        <w:t xml:space="preserve"> prohibits the discharge of pollutants caused by the disposal of sewage sludge, except in accordance with an NPDES permit (or an authorized state permit issued to control such disposal of sewage sludge). It also establishes a comprehensive sewage sludge permitting program and requires EPA to develop technical criteria for controlling sewage sludge disposal and use. CWA section 405 allows states with sludge management authority to issue and modify permits that regulate the use and disposal of sewage sludge. EPA implements CWA section 405 through its NPDES biosolids program.</w:t>
      </w:r>
    </w:p>
    <w:p w:rsidR="004A4181" w:rsidP="00653ED2" w14:paraId="6AB02038" w14:textId="697F42D0">
      <w:pPr>
        <w:pStyle w:val="BodyText"/>
      </w:pPr>
      <w:r>
        <w:t>S</w:t>
      </w:r>
      <w:r w:rsidRPr="00003D79">
        <w:t xml:space="preserve">ection 401 </w:t>
      </w:r>
      <w:r>
        <w:t xml:space="preserve">of the CWA </w:t>
      </w:r>
      <w:r w:rsidRPr="00003D79">
        <w:t>requires states to certify that EPA-issued NPDES permits establish “effluent limitations…and monitoring requirements necessary to assure that any applicant...will comply with any applicable effluent limitations and other limitations [pursuant to the CWA] and with any other appropriate requirement of state law…” (States, tribes, and U.S. territories may waive their right to certify permits). CWA section 510 provides that states, tribes, and territories may adopt requirements equal to or more stringent than standards established pursuant to CWA provisions.</w:t>
      </w:r>
    </w:p>
    <w:p w:rsidR="00E8016D" w:rsidRPr="00653ED2" w:rsidP="00653ED2" w14:paraId="1940E8A2" w14:textId="76F7BB23">
      <w:pPr>
        <w:pStyle w:val="BodyText"/>
      </w:pPr>
      <w:r w:rsidRPr="00653ED2">
        <w:t>Section 308 of the CWA grants EPA the authority to require the owner or</w:t>
      </w:r>
      <w:r w:rsidRPr="00653ED2" w:rsidR="00271CAC">
        <w:t xml:space="preserve"> </w:t>
      </w:r>
      <w:r w:rsidRPr="00653ED2">
        <w:t>operator of any point source to (</w:t>
      </w:r>
      <w:r w:rsidRPr="00653ED2" w:rsidR="009B3673">
        <w:t>i</w:t>
      </w:r>
      <w:r w:rsidRPr="00653ED2">
        <w:t>) establish and maintain records, (ii) install, use, and maintain monitoring equipment or methods (including where appropriate, biological monitoring methods), (iii) sample effluents (in accordance with such methods, at locations, at intervals, and in a manner as the Administrator shall prescribe, and (iv) provide other information as he may reasonably require to determine compliance with permits, effluent standards, and other CWA requirements.</w:t>
      </w:r>
    </w:p>
    <w:p w:rsidR="002033B2" w:rsidRPr="00003D79" w:rsidP="00653ED2" w14:paraId="4F2A817B" w14:textId="1DB7167F">
      <w:pPr>
        <w:pStyle w:val="BodyText"/>
      </w:pPr>
      <w:r>
        <w:t>S</w:t>
      </w:r>
      <w:r w:rsidRPr="00003D79">
        <w:t>ection 402(b)</w:t>
      </w:r>
      <w:r>
        <w:t xml:space="preserve"> of the CWA</w:t>
      </w:r>
      <w:r w:rsidRPr="00003D79">
        <w:t xml:space="preserve"> allows states to</w:t>
      </w:r>
      <w:r>
        <w:t xml:space="preserve"> submit a request to EPA to administer </w:t>
      </w:r>
      <w:r w:rsidRPr="00003D79">
        <w:t>the NPDES program, enabling them to issue NPDES permits. At present, 47 states and the U.S. Virgin Islands are authorized to administer</w:t>
      </w:r>
      <w:r>
        <w:t xml:space="preserve"> at least one component of</w:t>
      </w:r>
      <w:r w:rsidRPr="00003D79">
        <w:t xml:space="preserve"> the NPDES permit program.</w:t>
      </w:r>
      <w:r w:rsidRPr="002033B2">
        <w:t xml:space="preserve"> </w:t>
      </w:r>
      <w:r w:rsidRPr="00003D79">
        <w:t xml:space="preserve">Authorized states are permitting authorities and are responsible for issuing, administering, and enforcing permits for most point source discharges. </w:t>
      </w:r>
      <w:r w:rsidR="00582D80">
        <w:t xml:space="preserve">In states without authorized NPDES programs, EPA is the permitting </w:t>
      </w:r>
      <w:r w:rsidR="00074546">
        <w:t xml:space="preserve">authority and undertakes all permitting activities. </w:t>
      </w:r>
      <w:r w:rsidRPr="00003D79">
        <w:t xml:space="preserve">In states that do not have authority for </w:t>
      </w:r>
      <w:r>
        <w:t>one or more component</w:t>
      </w:r>
      <w:r w:rsidR="00582D80">
        <w:t>s</w:t>
      </w:r>
      <w:r>
        <w:t xml:space="preserve"> of the</w:t>
      </w:r>
      <w:r w:rsidRPr="00003D79">
        <w:t xml:space="preserve"> program, the Agency administers the program </w:t>
      </w:r>
      <w:r>
        <w:t xml:space="preserve">component </w:t>
      </w:r>
      <w:r w:rsidRPr="00003D79">
        <w:t>and issues NPDES permits</w:t>
      </w:r>
      <w:r>
        <w:t xml:space="preserve"> for discharges associated with the component</w:t>
      </w:r>
      <w:r w:rsidRPr="00003D79">
        <w:t>.</w:t>
      </w:r>
      <w:r>
        <w:rPr>
          <w:rStyle w:val="FootnoteReference"/>
        </w:rPr>
        <w:footnoteReference w:id="3"/>
      </w:r>
      <w:r w:rsidRPr="00106F38" w:rsidR="00106F38">
        <w:t xml:space="preserve"> </w:t>
      </w:r>
      <w:r w:rsidRPr="00003D79" w:rsidR="00106F38">
        <w:fldChar w:fldCharType="begin"/>
      </w:r>
      <w:r w:rsidRPr="00003D79" w:rsidR="00106F38">
        <w:instrText xml:space="preserve"> REF _Ref201215275 \h </w:instrText>
      </w:r>
      <w:r w:rsidR="00106F38">
        <w:instrText xml:space="preserve"> \* MERGEFORMAT </w:instrText>
      </w:r>
      <w:r w:rsidRPr="00003D79" w:rsidR="00106F38">
        <w:fldChar w:fldCharType="separate"/>
      </w:r>
      <w:r w:rsidRPr="00003D79" w:rsidR="00106F38">
        <w:t xml:space="preserve">Table </w:t>
      </w:r>
      <w:r w:rsidR="00106F38">
        <w:rPr>
          <w:noProof/>
        </w:rPr>
        <w:t>1</w:t>
      </w:r>
      <w:r w:rsidRPr="00003D79" w:rsidR="00106F38">
        <w:rPr>
          <w:noProof/>
        </w:rPr>
        <w:noBreakHyphen/>
      </w:r>
      <w:r w:rsidR="00106F38">
        <w:rPr>
          <w:noProof/>
        </w:rPr>
        <w:t>1</w:t>
      </w:r>
      <w:r w:rsidRPr="00003D79" w:rsidR="00106F38">
        <w:fldChar w:fldCharType="end"/>
      </w:r>
      <w:r w:rsidRPr="00003D79" w:rsidR="00106F38">
        <w:t xml:space="preserve"> summarizes the number of states authorized for each major program </w:t>
      </w:r>
      <w:r w:rsidR="00106F38">
        <w:t>component</w:t>
      </w:r>
      <w:r w:rsidR="00BD7D9B">
        <w:t>.</w:t>
      </w:r>
      <w:r w:rsidR="000C0D28">
        <w:t xml:space="preserve"> </w:t>
      </w:r>
    </w:p>
    <w:p w:rsidR="004E651D" w:rsidRPr="00003D79" w:rsidP="00AD6918" w14:paraId="7B186DE4" w14:textId="57F54537">
      <w:pPr>
        <w:pStyle w:val="TableTitle"/>
        <w:rPr>
          <w:rFonts w:ascii="Calibri" w:hAnsi="Calibri" w:cs="Calibri"/>
          <w:color w:val="000000" w:themeColor="text1"/>
        </w:rPr>
      </w:pPr>
      <w:bookmarkStart w:id="3" w:name="_Ref201215275"/>
      <w:bookmarkStart w:id="4" w:name="_Toc61521434"/>
      <w:bookmarkStart w:id="5" w:name="_Toc234921666"/>
      <w:r w:rsidRPr="00003D79">
        <w:rPr>
          <w:rFonts w:ascii="Calibri" w:hAnsi="Calibri" w:cs="Calibri"/>
        </w:rPr>
        <w:t xml:space="preserve">Table </w:t>
      </w:r>
      <w:r w:rsidR="00721A59">
        <w:rPr>
          <w:rFonts w:ascii="Calibri" w:hAnsi="Calibri" w:cs="Calibri"/>
        </w:rPr>
        <w:t>1</w:t>
      </w:r>
      <w:r w:rsidR="00535912">
        <w:rPr>
          <w:rFonts w:ascii="Calibri" w:hAnsi="Calibri" w:cs="Calibri"/>
        </w:rPr>
        <w:noBreakHyphen/>
      </w:r>
      <w:r w:rsidR="00535912">
        <w:rPr>
          <w:rFonts w:ascii="Calibri" w:hAnsi="Calibri" w:cs="Calibri"/>
        </w:rPr>
        <w:fldChar w:fldCharType="begin"/>
      </w:r>
      <w:r w:rsidR="00535912">
        <w:rPr>
          <w:rFonts w:ascii="Calibri" w:hAnsi="Calibri" w:cs="Calibri"/>
        </w:rPr>
        <w:instrText xml:space="preserve"> SEQ Table \* ARABIC \s 2 </w:instrText>
      </w:r>
      <w:r w:rsidR="00535912">
        <w:rPr>
          <w:rFonts w:ascii="Calibri" w:hAnsi="Calibri" w:cs="Calibri"/>
        </w:rPr>
        <w:fldChar w:fldCharType="separate"/>
      </w:r>
      <w:r w:rsidR="00721A59">
        <w:rPr>
          <w:rFonts w:ascii="Calibri" w:hAnsi="Calibri" w:cs="Calibri"/>
          <w:noProof/>
        </w:rPr>
        <w:t>1</w:t>
      </w:r>
      <w:r w:rsidR="00535912">
        <w:rPr>
          <w:rFonts w:ascii="Calibri" w:hAnsi="Calibri" w:cs="Calibri"/>
        </w:rPr>
        <w:fldChar w:fldCharType="end"/>
      </w:r>
      <w:bookmarkEnd w:id="3"/>
      <w:r w:rsidRPr="00003D79">
        <w:rPr>
          <w:rFonts w:ascii="Calibri" w:hAnsi="Calibri" w:cs="Calibri"/>
        </w:rPr>
        <w:t xml:space="preserve">. </w:t>
      </w:r>
      <w:r w:rsidRPr="00003D79">
        <w:rPr>
          <w:rFonts w:ascii="Calibri" w:hAnsi="Calibri" w:cs="Calibri"/>
          <w:color w:val="000000" w:themeColor="text1"/>
        </w:rPr>
        <w:t xml:space="preserve">States with </w:t>
      </w:r>
      <w:r w:rsidRPr="00003D79" w:rsidR="00AC7E76">
        <w:rPr>
          <w:rFonts w:ascii="Calibri" w:hAnsi="Calibri" w:cs="Calibri"/>
          <w:color w:val="000000" w:themeColor="text1"/>
        </w:rPr>
        <w:t>P</w:t>
      </w:r>
      <w:r w:rsidRPr="00003D79">
        <w:rPr>
          <w:rFonts w:ascii="Calibri" w:hAnsi="Calibri" w:cs="Calibri"/>
          <w:color w:val="000000" w:themeColor="text1"/>
        </w:rPr>
        <w:t xml:space="preserve">rogram </w:t>
      </w:r>
      <w:r w:rsidRPr="00003D79" w:rsidR="00AC7E76">
        <w:rPr>
          <w:rFonts w:ascii="Calibri" w:hAnsi="Calibri" w:cs="Calibri"/>
          <w:color w:val="000000" w:themeColor="text1"/>
        </w:rPr>
        <w:t>A</w:t>
      </w:r>
      <w:r w:rsidRPr="00003D79">
        <w:rPr>
          <w:rFonts w:ascii="Calibri" w:hAnsi="Calibri" w:cs="Calibri"/>
          <w:color w:val="000000" w:themeColor="text1"/>
        </w:rPr>
        <w:t xml:space="preserve">uthorization as of </w:t>
      </w:r>
      <w:r w:rsidRPr="00003D79" w:rsidR="001145EB">
        <w:rPr>
          <w:rFonts w:ascii="Calibri" w:hAnsi="Calibri" w:cs="Calibri"/>
          <w:color w:val="000000" w:themeColor="text1"/>
        </w:rPr>
        <w:t xml:space="preserve">November </w:t>
      </w:r>
      <w:bookmarkEnd w:id="4"/>
      <w:r w:rsidRPr="00003D79">
        <w:rPr>
          <w:rFonts w:ascii="Calibri" w:hAnsi="Calibri" w:cs="Calibri"/>
          <w:color w:val="000000" w:themeColor="text1"/>
        </w:rPr>
        <w:t>20</w:t>
      </w:r>
      <w:r w:rsidRPr="00003D79" w:rsidR="00AF0F4F">
        <w:rPr>
          <w:rFonts w:ascii="Calibri" w:hAnsi="Calibri" w:cs="Calibri"/>
          <w:color w:val="000000" w:themeColor="text1"/>
        </w:rPr>
        <w:t>2</w:t>
      </w:r>
      <w:r w:rsidRPr="00003D79" w:rsidR="001145EB">
        <w:rPr>
          <w:rFonts w:ascii="Calibri" w:hAnsi="Calibri" w:cs="Calibri"/>
          <w:color w:val="000000" w:themeColor="text1"/>
        </w:rPr>
        <w:t>4</w:t>
      </w:r>
      <w:bookmarkEnd w:id="5"/>
    </w:p>
    <w:tbl>
      <w:tblPr>
        <w:tblW w:w="5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bottom w:w="29" w:type="dxa"/>
        </w:tblCellMar>
        <w:tblLook w:val="0000"/>
      </w:tblPr>
      <w:tblGrid>
        <w:gridCol w:w="4320"/>
        <w:gridCol w:w="1440"/>
      </w:tblGrid>
      <w:tr w14:paraId="78143EC9" w14:textId="77777777" w:rsidTr="00653ED2">
        <w:tblPrEx>
          <w:tblW w:w="5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bottom w:w="29" w:type="dxa"/>
          </w:tblCellMar>
          <w:tblLook w:val="0000"/>
        </w:tblPrEx>
        <w:trPr>
          <w:trHeight w:val="267"/>
          <w:tblHeader/>
          <w:jc w:val="center"/>
        </w:trPr>
        <w:tc>
          <w:tcPr>
            <w:tcW w:w="4320" w:type="dxa"/>
            <w:shd w:val="clear" w:color="auto" w:fill="D9D9D9" w:themeFill="background1" w:themeFillShade="D9"/>
            <w:noWrap/>
            <w:vAlign w:val="bottom"/>
          </w:tcPr>
          <w:p w:rsidR="00F11B46" w:rsidRPr="005F5FFD" w:rsidP="009F1C6B" w14:paraId="1724B70F" w14:textId="77777777">
            <w:pPr>
              <w:pStyle w:val="TableHeading"/>
              <w:rPr>
                <w:rFonts w:ascii="Calibri" w:hAnsi="Calibri" w:cs="Calibri"/>
                <w:szCs w:val="20"/>
              </w:rPr>
            </w:pPr>
            <w:r w:rsidRPr="005F5FFD">
              <w:rPr>
                <w:rFonts w:ascii="Calibri" w:hAnsi="Calibri" w:cs="Calibri"/>
                <w:szCs w:val="20"/>
              </w:rPr>
              <w:t>Type</w:t>
            </w:r>
          </w:p>
        </w:tc>
        <w:tc>
          <w:tcPr>
            <w:tcW w:w="1440" w:type="dxa"/>
            <w:shd w:val="clear" w:color="auto" w:fill="D9D9D9" w:themeFill="background1" w:themeFillShade="D9"/>
            <w:noWrap/>
            <w:vAlign w:val="bottom"/>
          </w:tcPr>
          <w:p w:rsidR="00F11B46" w:rsidRPr="00003D79" w:rsidP="009F1C6B" w14:paraId="768F71F8" w14:textId="77777777">
            <w:pPr>
              <w:pStyle w:val="TableHeading"/>
              <w:rPr>
                <w:rFonts w:ascii="Calibri" w:hAnsi="Calibri" w:cs="Calibri"/>
                <w:szCs w:val="20"/>
              </w:rPr>
            </w:pPr>
            <w:r w:rsidRPr="00003D79">
              <w:rPr>
                <w:rFonts w:ascii="Calibri" w:hAnsi="Calibri" w:cs="Calibri"/>
                <w:szCs w:val="20"/>
              </w:rPr>
              <w:t>Number</w:t>
            </w:r>
          </w:p>
        </w:tc>
      </w:tr>
      <w:tr w14:paraId="55824E1F" w14:textId="77777777" w:rsidTr="00653ED2">
        <w:tblPrEx>
          <w:tblW w:w="5760" w:type="dxa"/>
          <w:jc w:val="center"/>
          <w:tblLayout w:type="fixed"/>
          <w:tblCellMar>
            <w:top w:w="29" w:type="dxa"/>
            <w:bottom w:w="29" w:type="dxa"/>
          </w:tblCellMar>
          <w:tblLook w:val="0000"/>
        </w:tblPrEx>
        <w:trPr>
          <w:trHeight w:val="255"/>
          <w:jc w:val="center"/>
        </w:trPr>
        <w:tc>
          <w:tcPr>
            <w:tcW w:w="4320" w:type="dxa"/>
            <w:noWrap/>
            <w:vAlign w:val="center"/>
          </w:tcPr>
          <w:p w:rsidR="00F11B46" w:rsidRPr="005F5FFD" w:rsidP="00653ED2" w14:paraId="3BB9A36D" w14:textId="77777777">
            <w:pPr>
              <w:spacing w:after="0"/>
              <w:rPr>
                <w:rFonts w:ascii="Calibri" w:hAnsi="Calibri" w:cs="Calibri"/>
                <w:sz w:val="20"/>
                <w:szCs w:val="20"/>
              </w:rPr>
            </w:pPr>
            <w:r w:rsidRPr="005F5FFD">
              <w:rPr>
                <w:rFonts w:ascii="Calibri" w:hAnsi="Calibri" w:cs="Calibri"/>
                <w:sz w:val="20"/>
                <w:szCs w:val="20"/>
              </w:rPr>
              <w:t>NPDES Base Permit Program</w:t>
            </w:r>
          </w:p>
        </w:tc>
        <w:tc>
          <w:tcPr>
            <w:tcW w:w="1440" w:type="dxa"/>
            <w:noWrap/>
            <w:vAlign w:val="center"/>
          </w:tcPr>
          <w:p w:rsidR="00F11B46" w:rsidRPr="005F5FFD" w:rsidP="00653ED2" w14:paraId="5BBF508E" w14:textId="1C8A2A7A">
            <w:pPr>
              <w:spacing w:after="0"/>
              <w:jc w:val="center"/>
              <w:rPr>
                <w:rFonts w:ascii="Calibri" w:hAnsi="Calibri" w:cs="Calibri"/>
                <w:sz w:val="20"/>
                <w:szCs w:val="20"/>
              </w:rPr>
            </w:pPr>
            <w:r w:rsidRPr="005F5FFD">
              <w:rPr>
                <w:rFonts w:ascii="Calibri" w:hAnsi="Calibri" w:cs="Calibri"/>
                <w:sz w:val="20"/>
                <w:szCs w:val="20"/>
              </w:rPr>
              <w:t>48</w:t>
            </w:r>
          </w:p>
        </w:tc>
      </w:tr>
      <w:tr w14:paraId="39CFF1DE" w14:textId="77777777" w:rsidTr="00653ED2">
        <w:tblPrEx>
          <w:tblW w:w="5760" w:type="dxa"/>
          <w:jc w:val="center"/>
          <w:tblLayout w:type="fixed"/>
          <w:tblCellMar>
            <w:top w:w="29" w:type="dxa"/>
            <w:bottom w:w="29" w:type="dxa"/>
          </w:tblCellMar>
          <w:tblLook w:val="0000"/>
        </w:tblPrEx>
        <w:trPr>
          <w:trHeight w:val="255"/>
          <w:jc w:val="center"/>
        </w:trPr>
        <w:tc>
          <w:tcPr>
            <w:tcW w:w="4320" w:type="dxa"/>
            <w:noWrap/>
            <w:vAlign w:val="center"/>
          </w:tcPr>
          <w:p w:rsidR="00F11B46" w:rsidRPr="005F5FFD" w:rsidP="00653ED2" w14:paraId="5843D103" w14:textId="77777777">
            <w:pPr>
              <w:spacing w:after="0"/>
              <w:rPr>
                <w:rFonts w:ascii="Calibri" w:hAnsi="Calibri" w:cs="Calibri"/>
                <w:sz w:val="20"/>
                <w:szCs w:val="20"/>
              </w:rPr>
            </w:pPr>
            <w:r w:rsidRPr="005F5FFD">
              <w:rPr>
                <w:rFonts w:ascii="Calibri" w:hAnsi="Calibri" w:cs="Calibri"/>
                <w:sz w:val="20"/>
                <w:szCs w:val="20"/>
              </w:rPr>
              <w:t>General Permits Program</w:t>
            </w:r>
          </w:p>
        </w:tc>
        <w:tc>
          <w:tcPr>
            <w:tcW w:w="1440" w:type="dxa"/>
            <w:noWrap/>
            <w:vAlign w:val="center"/>
          </w:tcPr>
          <w:p w:rsidR="00F11B46" w:rsidRPr="005F5FFD" w:rsidP="00653ED2" w14:paraId="3CB65461" w14:textId="7B8C4BCE">
            <w:pPr>
              <w:spacing w:after="0"/>
              <w:jc w:val="center"/>
              <w:rPr>
                <w:rFonts w:ascii="Calibri" w:hAnsi="Calibri" w:cs="Calibri"/>
                <w:sz w:val="20"/>
                <w:szCs w:val="20"/>
              </w:rPr>
            </w:pPr>
            <w:r w:rsidRPr="005F5FFD">
              <w:rPr>
                <w:rFonts w:ascii="Calibri" w:hAnsi="Calibri" w:cs="Calibri"/>
                <w:sz w:val="20"/>
                <w:szCs w:val="20"/>
              </w:rPr>
              <w:t>48</w:t>
            </w:r>
          </w:p>
        </w:tc>
      </w:tr>
      <w:tr w14:paraId="219F511E" w14:textId="77777777" w:rsidTr="00653ED2">
        <w:tblPrEx>
          <w:tblW w:w="5760" w:type="dxa"/>
          <w:jc w:val="center"/>
          <w:tblLayout w:type="fixed"/>
          <w:tblCellMar>
            <w:top w:w="29" w:type="dxa"/>
            <w:bottom w:w="29" w:type="dxa"/>
          </w:tblCellMar>
          <w:tblLook w:val="0000"/>
        </w:tblPrEx>
        <w:trPr>
          <w:trHeight w:val="255"/>
          <w:jc w:val="center"/>
        </w:trPr>
        <w:tc>
          <w:tcPr>
            <w:tcW w:w="4320" w:type="dxa"/>
            <w:noWrap/>
            <w:vAlign w:val="center"/>
          </w:tcPr>
          <w:p w:rsidR="008769C5" w:rsidRPr="005F5FFD" w:rsidP="00653ED2" w14:paraId="357DA5C5" w14:textId="77F7BB2B">
            <w:pPr>
              <w:spacing w:after="0"/>
              <w:rPr>
                <w:rFonts w:ascii="Calibri" w:hAnsi="Calibri" w:cs="Calibri"/>
                <w:sz w:val="20"/>
                <w:szCs w:val="20"/>
              </w:rPr>
            </w:pPr>
            <w:r w:rsidRPr="005F5FFD">
              <w:rPr>
                <w:rFonts w:ascii="Calibri" w:hAnsi="Calibri" w:cs="Calibri"/>
                <w:sz w:val="20"/>
                <w:szCs w:val="20"/>
              </w:rPr>
              <w:t>Pretreatment Program</w:t>
            </w:r>
          </w:p>
        </w:tc>
        <w:tc>
          <w:tcPr>
            <w:tcW w:w="1440" w:type="dxa"/>
            <w:noWrap/>
            <w:vAlign w:val="center"/>
          </w:tcPr>
          <w:p w:rsidR="008769C5" w:rsidRPr="005F5FFD" w:rsidP="00653ED2" w14:paraId="304D5414" w14:textId="5B54BDA9">
            <w:pPr>
              <w:spacing w:after="0"/>
              <w:jc w:val="center"/>
              <w:rPr>
                <w:rFonts w:ascii="Calibri" w:hAnsi="Calibri" w:cs="Calibri"/>
                <w:sz w:val="20"/>
                <w:szCs w:val="20"/>
              </w:rPr>
            </w:pPr>
            <w:r w:rsidRPr="005F5FFD">
              <w:rPr>
                <w:rFonts w:ascii="Calibri" w:hAnsi="Calibri" w:cs="Calibri"/>
                <w:sz w:val="20"/>
                <w:szCs w:val="20"/>
              </w:rPr>
              <w:t>37</w:t>
            </w:r>
          </w:p>
        </w:tc>
      </w:tr>
      <w:tr w14:paraId="3B55ABC0" w14:textId="77777777" w:rsidTr="00653ED2">
        <w:tblPrEx>
          <w:tblW w:w="5760" w:type="dxa"/>
          <w:jc w:val="center"/>
          <w:tblLayout w:type="fixed"/>
          <w:tblCellMar>
            <w:top w:w="29" w:type="dxa"/>
            <w:bottom w:w="29" w:type="dxa"/>
          </w:tblCellMar>
          <w:tblLook w:val="0000"/>
        </w:tblPrEx>
        <w:trPr>
          <w:trHeight w:val="255"/>
          <w:jc w:val="center"/>
        </w:trPr>
        <w:tc>
          <w:tcPr>
            <w:tcW w:w="4320" w:type="dxa"/>
            <w:noWrap/>
            <w:vAlign w:val="center"/>
          </w:tcPr>
          <w:p w:rsidR="00561AB2" w:rsidRPr="005F5FFD" w:rsidP="00653ED2" w14:paraId="3E5AD5B0" w14:textId="1676F943">
            <w:pPr>
              <w:pStyle w:val="Tables"/>
              <w:rPr>
                <w:rFonts w:ascii="Calibri" w:hAnsi="Calibri" w:cs="Calibri"/>
              </w:rPr>
            </w:pPr>
            <w:r w:rsidRPr="005F5FFD">
              <w:rPr>
                <w:rFonts w:ascii="Calibri" w:hAnsi="Calibri" w:cs="Calibri"/>
              </w:rPr>
              <w:t>Pesticide Permitting Program</w:t>
            </w:r>
          </w:p>
        </w:tc>
        <w:tc>
          <w:tcPr>
            <w:tcW w:w="1440" w:type="dxa"/>
            <w:noWrap/>
            <w:vAlign w:val="center"/>
          </w:tcPr>
          <w:p w:rsidR="00561AB2" w:rsidRPr="005F5FFD" w:rsidP="00653ED2" w14:paraId="3DC4A0B2" w14:textId="50451499">
            <w:pPr>
              <w:spacing w:after="0"/>
              <w:jc w:val="center"/>
              <w:rPr>
                <w:rFonts w:ascii="Calibri" w:hAnsi="Calibri" w:cs="Calibri"/>
                <w:sz w:val="20"/>
                <w:szCs w:val="20"/>
              </w:rPr>
            </w:pPr>
            <w:r w:rsidRPr="005F5FFD">
              <w:rPr>
                <w:rFonts w:ascii="Calibri" w:hAnsi="Calibri" w:cs="Calibri"/>
                <w:sz w:val="20"/>
                <w:szCs w:val="20"/>
              </w:rPr>
              <w:t>48</w:t>
            </w:r>
          </w:p>
        </w:tc>
      </w:tr>
      <w:tr w14:paraId="242D7C44" w14:textId="77777777" w:rsidTr="00653ED2">
        <w:tblPrEx>
          <w:tblW w:w="5760" w:type="dxa"/>
          <w:jc w:val="center"/>
          <w:tblLayout w:type="fixed"/>
          <w:tblCellMar>
            <w:top w:w="29" w:type="dxa"/>
            <w:bottom w:w="29" w:type="dxa"/>
          </w:tblCellMar>
          <w:tblLook w:val="0000"/>
        </w:tblPrEx>
        <w:trPr>
          <w:trHeight w:val="255"/>
          <w:jc w:val="center"/>
        </w:trPr>
        <w:tc>
          <w:tcPr>
            <w:tcW w:w="4320" w:type="dxa"/>
            <w:noWrap/>
            <w:vAlign w:val="center"/>
          </w:tcPr>
          <w:p w:rsidR="00561AB2" w:rsidRPr="005F5FFD" w:rsidP="00653ED2" w14:paraId="797EA950" w14:textId="77777777">
            <w:pPr>
              <w:pStyle w:val="Tables"/>
              <w:rPr>
                <w:rFonts w:ascii="Calibri" w:hAnsi="Calibri" w:cs="Calibri"/>
              </w:rPr>
            </w:pPr>
            <w:r w:rsidRPr="005F5FFD">
              <w:rPr>
                <w:rFonts w:ascii="Calibri" w:hAnsi="Calibri" w:cs="Calibri"/>
              </w:rPr>
              <w:t>Biosolids Program</w:t>
            </w:r>
          </w:p>
        </w:tc>
        <w:tc>
          <w:tcPr>
            <w:tcW w:w="1440" w:type="dxa"/>
            <w:noWrap/>
            <w:vAlign w:val="center"/>
          </w:tcPr>
          <w:p w:rsidR="00561AB2" w:rsidRPr="005F5FFD" w:rsidP="00653ED2" w14:paraId="0B324FD6" w14:textId="5CFCDDF3">
            <w:pPr>
              <w:spacing w:after="0"/>
              <w:jc w:val="center"/>
              <w:rPr>
                <w:rFonts w:ascii="Calibri" w:hAnsi="Calibri" w:cs="Calibri"/>
                <w:sz w:val="20"/>
                <w:szCs w:val="20"/>
              </w:rPr>
            </w:pPr>
            <w:r w:rsidRPr="005F5FFD">
              <w:rPr>
                <w:rFonts w:ascii="Calibri" w:hAnsi="Calibri" w:cs="Calibri"/>
                <w:sz w:val="20"/>
                <w:szCs w:val="20"/>
              </w:rPr>
              <w:t>9</w:t>
            </w:r>
          </w:p>
        </w:tc>
      </w:tr>
      <w:tr w14:paraId="793D3FA4" w14:textId="77777777" w:rsidTr="00653ED2">
        <w:tblPrEx>
          <w:tblW w:w="5760" w:type="dxa"/>
          <w:jc w:val="center"/>
          <w:tblLayout w:type="fixed"/>
          <w:tblCellMar>
            <w:top w:w="29" w:type="dxa"/>
            <w:bottom w:w="29" w:type="dxa"/>
          </w:tblCellMar>
          <w:tblLook w:val="0000"/>
        </w:tblPrEx>
        <w:trPr>
          <w:trHeight w:val="255"/>
          <w:jc w:val="center"/>
        </w:trPr>
        <w:tc>
          <w:tcPr>
            <w:tcW w:w="4320" w:type="dxa"/>
            <w:noWrap/>
            <w:vAlign w:val="center"/>
          </w:tcPr>
          <w:p w:rsidR="00561AB2" w:rsidRPr="005F5FFD" w:rsidP="00653ED2" w14:paraId="00050709" w14:textId="77777777">
            <w:pPr>
              <w:pStyle w:val="Tables"/>
              <w:rPr>
                <w:rFonts w:ascii="Calibri" w:hAnsi="Calibri" w:cs="Calibri"/>
              </w:rPr>
            </w:pPr>
            <w:r w:rsidRPr="005F5FFD">
              <w:rPr>
                <w:rFonts w:ascii="Calibri" w:hAnsi="Calibri" w:cs="Calibri"/>
              </w:rPr>
              <w:t>Federal Facilities</w:t>
            </w:r>
          </w:p>
        </w:tc>
        <w:tc>
          <w:tcPr>
            <w:tcW w:w="1440" w:type="dxa"/>
            <w:noWrap/>
            <w:vAlign w:val="center"/>
          </w:tcPr>
          <w:p w:rsidR="00561AB2" w:rsidRPr="005F5FFD" w:rsidP="00653ED2" w14:paraId="5BEB9EF0" w14:textId="6BDBA025">
            <w:pPr>
              <w:pStyle w:val="Tables"/>
              <w:jc w:val="center"/>
              <w:rPr>
                <w:rFonts w:ascii="Calibri" w:hAnsi="Calibri" w:cs="Calibri"/>
              </w:rPr>
            </w:pPr>
            <w:r w:rsidRPr="005F5FFD">
              <w:rPr>
                <w:rFonts w:ascii="Calibri" w:hAnsi="Calibri" w:cs="Calibri"/>
              </w:rPr>
              <w:t>44</w:t>
            </w:r>
          </w:p>
        </w:tc>
      </w:tr>
    </w:tbl>
    <w:p w:rsidR="00F11B46" w:rsidRPr="00003D79" w:rsidP="00006BE6" w14:paraId="62521391" w14:textId="179D1A5C">
      <w:pPr>
        <w:pStyle w:val="FootnoteText"/>
        <w:ind w:left="1530" w:firstLine="0"/>
        <w:rPr>
          <w:rFonts w:ascii="Calibri" w:hAnsi="Calibri" w:cs="Calibri"/>
        </w:rPr>
      </w:pPr>
      <w:r w:rsidRPr="00003D79">
        <w:rPr>
          <w:rFonts w:ascii="Calibri" w:hAnsi="Calibri" w:cs="Calibri"/>
          <w:vertAlign w:val="superscript"/>
        </w:rPr>
        <w:t xml:space="preserve">          </w:t>
      </w:r>
      <w:r w:rsidRPr="00003D79" w:rsidR="00134A7F">
        <w:rPr>
          <w:rFonts w:ascii="Calibri" w:hAnsi="Calibri" w:cs="Calibri"/>
          <w:vertAlign w:val="superscript"/>
        </w:rPr>
        <w:t>a</w:t>
      </w:r>
      <w:r w:rsidR="00EA1BD9">
        <w:rPr>
          <w:rFonts w:ascii="Calibri" w:hAnsi="Calibri" w:cs="Calibri"/>
          <w:vertAlign w:val="superscript"/>
        </w:rPr>
        <w:t xml:space="preserve"> </w:t>
      </w:r>
      <w:r w:rsidRPr="00003D79" w:rsidR="00123B84">
        <w:rPr>
          <w:rFonts w:ascii="Calibri" w:hAnsi="Calibri" w:cs="Calibri"/>
        </w:rPr>
        <w:t xml:space="preserve">Includes </w:t>
      </w:r>
      <w:r w:rsidRPr="00003D79" w:rsidR="00560FD0">
        <w:rPr>
          <w:rFonts w:ascii="Calibri" w:hAnsi="Calibri" w:cs="Calibri"/>
        </w:rPr>
        <w:t>the U.S Virgin Islands</w:t>
      </w:r>
      <w:r w:rsidRPr="00003D79" w:rsidR="00123B84">
        <w:rPr>
          <w:rFonts w:ascii="Calibri" w:hAnsi="Calibri" w:cs="Calibri"/>
        </w:rPr>
        <w:t>.</w:t>
      </w:r>
    </w:p>
    <w:p w:rsidR="002C4EC6" w:rsidRPr="00003D79" w:rsidP="00653ED2" w14:paraId="78013ACB" w14:textId="15EB6494">
      <w:pPr>
        <w:pStyle w:val="BodyText"/>
      </w:pPr>
      <w:r w:rsidRPr="00003D79">
        <w:t xml:space="preserve">The NPDES program procedures and requirements are codified in Title 40 of the </w:t>
      </w:r>
      <w:r w:rsidRPr="00003D79">
        <w:rPr>
          <w:i/>
        </w:rPr>
        <w:t>Code of Federal Regulations</w:t>
      </w:r>
      <w:r w:rsidRPr="00003D79">
        <w:t xml:space="preserve"> </w:t>
      </w:r>
      <w:r w:rsidRPr="00003D79" w:rsidR="00BC4D7F">
        <w:t>(</w:t>
      </w:r>
      <w:r w:rsidRPr="00003D79">
        <w:t>CFR</w:t>
      </w:r>
      <w:r w:rsidRPr="00003D79" w:rsidR="00BC4D7F">
        <w:t>)</w:t>
      </w:r>
      <w:r w:rsidRPr="00003D79">
        <w:t xml:space="preserve"> Parts 122, 123, 124, 125</w:t>
      </w:r>
      <w:r>
        <w:t>, 127, 129, 132</w:t>
      </w:r>
      <w:r w:rsidRPr="00003D79">
        <w:t xml:space="preserve"> and </w:t>
      </w:r>
      <w:r w:rsidRPr="00003D79" w:rsidR="00515289">
        <w:t xml:space="preserve">in </w:t>
      </w:r>
      <w:r w:rsidRPr="00003D79">
        <w:t xml:space="preserve">Parts 501 and 503 for </w:t>
      </w:r>
      <w:r w:rsidRPr="00003D79" w:rsidR="009D4ACC">
        <w:t>b</w:t>
      </w:r>
      <w:r w:rsidRPr="00003D79">
        <w:t>iosolids</w:t>
      </w:r>
      <w:r w:rsidRPr="00003D79" w:rsidR="00605E12">
        <w:t>,</w:t>
      </w:r>
      <w:r w:rsidRPr="00003D79" w:rsidR="00515289">
        <w:t xml:space="preserve"> and Part 403 for pretreatment</w:t>
      </w:r>
      <w:r w:rsidR="00BD7D9B">
        <w:t>.</w:t>
      </w:r>
      <w:r w:rsidR="000C0D28">
        <w:t xml:space="preserve"> </w:t>
      </w:r>
      <w:r w:rsidRPr="00003D79">
        <w:t xml:space="preserve">The information collection provisions associated with the NPDES program </w:t>
      </w:r>
      <w:r w:rsidR="007468BA">
        <w:t>are summarized in attached consolidated spreads</w:t>
      </w:r>
      <w:r w:rsidR="00074546">
        <w:t>heets</w:t>
      </w:r>
      <w:r w:rsidR="005B35DF">
        <w:t xml:space="preserve"> and </w:t>
      </w:r>
      <w:r w:rsidRPr="00003D79">
        <w:t>include</w:t>
      </w:r>
      <w:r>
        <w:t>, but are limited to,</w:t>
      </w:r>
      <w:r w:rsidRPr="00003D79">
        <w:t xml:space="preserve"> the following:</w:t>
      </w:r>
    </w:p>
    <w:p w:rsidR="002C4EC6" w:rsidRPr="00003D79" w:rsidP="00653ED2" w14:paraId="62398344" w14:textId="77777777">
      <w:pPr>
        <w:pStyle w:val="ListBulletsingle"/>
      </w:pPr>
      <w:r w:rsidRPr="00003D79">
        <w:t>Activities directly related to individual permit applications or notices of intent (NOIs) for coverage under general permits;</w:t>
      </w:r>
    </w:p>
    <w:p w:rsidR="002C4EC6" w:rsidRPr="00003D79" w:rsidP="00653ED2" w14:paraId="33CEF5A5" w14:textId="77777777">
      <w:pPr>
        <w:pStyle w:val="ListBulletsingle"/>
      </w:pPr>
      <w:r w:rsidRPr="00003D79">
        <w:t>Monitoring</w:t>
      </w:r>
      <w:r>
        <w:t xml:space="preserve"> data</w:t>
      </w:r>
      <w:r w:rsidRPr="00003D79">
        <w:t>;</w:t>
      </w:r>
    </w:p>
    <w:p w:rsidR="002C4EC6" w:rsidRPr="00003D79" w:rsidP="00653ED2" w14:paraId="25B29B87" w14:textId="2B9B50E0">
      <w:pPr>
        <w:pStyle w:val="ListBulletsingle"/>
      </w:pPr>
      <w:r w:rsidRPr="00003D79">
        <w:t>Report</w:t>
      </w:r>
      <w:r w:rsidR="00B06419">
        <w:t>s</w:t>
      </w:r>
      <w:r w:rsidRPr="00003D79">
        <w:t>, including certification</w:t>
      </w:r>
      <w:r>
        <w:t>s</w:t>
      </w:r>
      <w:r w:rsidRPr="00003D79">
        <w:t>;</w:t>
      </w:r>
    </w:p>
    <w:p w:rsidR="002C4EC6" w:rsidP="00653ED2" w14:paraId="500542B0" w14:textId="77777777">
      <w:pPr>
        <w:pStyle w:val="ListBulletsingle"/>
      </w:pPr>
      <w:r w:rsidRPr="00003D79">
        <w:t>Recordkeeping;</w:t>
      </w:r>
    </w:p>
    <w:p w:rsidR="00DB310E" w:rsidP="00653ED2" w14:paraId="5B3E8241" w14:textId="310BA9CE">
      <w:pPr>
        <w:pStyle w:val="ListBulletsingle"/>
      </w:pPr>
      <w:r>
        <w:t xml:space="preserve">Public notice requirements; </w:t>
      </w:r>
    </w:p>
    <w:p w:rsidR="00DB310E" w:rsidRPr="00DB310E" w:rsidP="00653ED2" w14:paraId="258CF7A5" w14:textId="27CF84FA">
      <w:pPr>
        <w:pStyle w:val="ListBulletsingle"/>
      </w:pPr>
      <w:r w:rsidRPr="00003D79">
        <w:t>Activities associated with plan development or special studies;</w:t>
      </w:r>
    </w:p>
    <w:p w:rsidR="002C4EC6" w:rsidP="00653ED2" w14:paraId="74DC4010" w14:textId="77777777">
      <w:pPr>
        <w:pStyle w:val="ListBulletsingle"/>
      </w:pPr>
      <w:r>
        <w:t>Activities associated with implementing the pretreatment program;</w:t>
      </w:r>
    </w:p>
    <w:p w:rsidR="002C4EC6" w:rsidRPr="00003D79" w:rsidP="00653ED2" w14:paraId="409295C1" w14:textId="77777777">
      <w:pPr>
        <w:pStyle w:val="ListBulletsingle"/>
      </w:pPr>
      <w:r>
        <w:t>Activities associated with implementing requirements for biosolids;</w:t>
      </w:r>
    </w:p>
    <w:p w:rsidR="002C4EC6" w:rsidP="00653ED2" w14:paraId="5287F556" w14:textId="77777777">
      <w:pPr>
        <w:pStyle w:val="ListBulletsingle"/>
      </w:pPr>
      <w:r w:rsidRPr="00003D79">
        <w:t xml:space="preserve">Activities resulting from compliance assessments or enforcement actions; </w:t>
      </w:r>
    </w:p>
    <w:p w:rsidR="002C4EC6" w:rsidRPr="00003D79" w:rsidP="00653ED2" w14:paraId="44DBD77B" w14:textId="6EE61712">
      <w:pPr>
        <w:pStyle w:val="ListBulletsingle"/>
      </w:pPr>
      <w:r>
        <w:t xml:space="preserve">Activities associated with </w:t>
      </w:r>
      <w:r w:rsidR="007468BA">
        <w:t xml:space="preserve">NPDES Program administration, including </w:t>
      </w:r>
      <w:r>
        <w:t>coordination</w:t>
      </w:r>
      <w:r w:rsidR="007468BA">
        <w:t xml:space="preserve"> between EPA and authorized states</w:t>
      </w:r>
      <w:r>
        <w:t xml:space="preserve">, building technical capacity and </w:t>
      </w:r>
      <w:r w:rsidR="007468BA">
        <w:t>assistance</w:t>
      </w:r>
      <w:r>
        <w:t xml:space="preserve"> with authorized NPDES programs; </w:t>
      </w:r>
      <w:r w:rsidRPr="00003D79">
        <w:t>and</w:t>
      </w:r>
    </w:p>
    <w:p w:rsidR="002C4EC6" w:rsidRPr="00003D79" w:rsidP="00653ED2" w14:paraId="40E67176" w14:textId="77777777">
      <w:pPr>
        <w:pStyle w:val="ListBulletsingle"/>
      </w:pPr>
      <w:r w:rsidRPr="00003D79">
        <w:t>Activities resulting from NPDES program authorization, including modifications, transfer, or withdrawal of author</w:t>
      </w:r>
      <w:r>
        <w:t>ized NPDES programs.</w:t>
      </w:r>
    </w:p>
    <w:p w:rsidR="00DC1F31" w:rsidRPr="003C7AC3" w:rsidP="00653ED2" w14:paraId="3B57E83F" w14:textId="57F975AD">
      <w:pPr>
        <w:pStyle w:val="BodyText"/>
      </w:pPr>
      <w:r>
        <w:t xml:space="preserve">The NPDES program protects water quality by reducing pollution from point source discharges </w:t>
      </w:r>
      <w:r w:rsidR="00264DB8">
        <w:t>to</w:t>
      </w:r>
      <w:r w:rsidR="0054486F">
        <w:t xml:space="preserve"> restore and maintain the chemical, physical</w:t>
      </w:r>
      <w:r w:rsidR="005766CB">
        <w:t>,</w:t>
      </w:r>
      <w:r w:rsidR="0054486F">
        <w:t xml:space="preserve"> and biological integrity of the Nation’s waters</w:t>
      </w:r>
      <w:r w:rsidR="00BD7D9B">
        <w:t>.</w:t>
      </w:r>
      <w:r w:rsidR="000C0D28">
        <w:t xml:space="preserve"> </w:t>
      </w:r>
      <w:r w:rsidR="0054486F">
        <w:t>Effective implementation of the NPDES program is critical to making progress towards meeting the CWA goals of making the Nation’s waters fishable and swimmable and safe for the propagation of fish, shellfish and wildlife</w:t>
      </w:r>
      <w:r w:rsidR="00BD7D9B">
        <w:t>.</w:t>
      </w:r>
      <w:r w:rsidR="000C0D28">
        <w:t xml:space="preserve"> </w:t>
      </w:r>
    </w:p>
    <w:p w:rsidR="00DC1F31" w:rsidRPr="00003D79" w:rsidP="00653ED2" w14:paraId="3675895C" w14:textId="77777777">
      <w:pPr>
        <w:pStyle w:val="BodyText"/>
      </w:pPr>
      <w:r w:rsidRPr="00003D79">
        <w:t xml:space="preserve">Some </w:t>
      </w:r>
      <w:r>
        <w:t xml:space="preserve">classes of </w:t>
      </w:r>
      <w:r w:rsidRPr="00003D79">
        <w:t>NPDES</w:t>
      </w:r>
      <w:r>
        <w:t xml:space="preserve"> discharges and</w:t>
      </w:r>
      <w:r w:rsidRPr="00003D79">
        <w:t xml:space="preserve"> program areas have specific components that require unique data. These are described in greater detail below.</w:t>
      </w:r>
    </w:p>
    <w:p w:rsidR="00DC1F31" w:rsidRPr="00003D79" w:rsidP="00653ED2" w14:paraId="56236B68" w14:textId="77777777">
      <w:pPr>
        <w:pStyle w:val="BodyText"/>
      </w:pPr>
      <w:r w:rsidRPr="00003D79">
        <w:rPr>
          <w:i/>
        </w:rPr>
        <w:t>Stormwater.</w:t>
      </w:r>
      <w:r w:rsidRPr="00003D79">
        <w:t xml:space="preserve"> </w:t>
      </w:r>
      <w:r>
        <w:t>Section 402(p) of the CWA requires that t</w:t>
      </w:r>
      <w:r w:rsidRPr="00003D79">
        <w:t>he NPDES program regulates s</w:t>
      </w:r>
      <w:r>
        <w:t xml:space="preserve">pecified </w:t>
      </w:r>
      <w:r w:rsidRPr="00003D79">
        <w:t xml:space="preserve">stormwater discharges from </w:t>
      </w:r>
      <w:r>
        <w:t>municipal separate storm sewer systems (</w:t>
      </w:r>
      <w:r w:rsidRPr="00003D79">
        <w:t>MS4s</w:t>
      </w:r>
      <w:r>
        <w:t>)</w:t>
      </w:r>
      <w:r w:rsidRPr="00003D79">
        <w:t xml:space="preserve">, construction activities, and industrial activities and </w:t>
      </w:r>
      <w:r>
        <w:t>other stormwater discharges</w:t>
      </w:r>
      <w:r w:rsidRPr="00003D79">
        <w:t xml:space="preserve"> designated by EPA or the permitting authority</w:t>
      </w:r>
      <w:r>
        <w:t xml:space="preserve"> as needing an NPDES permit</w:t>
      </w:r>
      <w:r w:rsidRPr="00003D79">
        <w:t xml:space="preserve">. </w:t>
      </w:r>
    </w:p>
    <w:p w:rsidR="00DC1F31" w:rsidP="00653ED2" w14:paraId="27DC5E95" w14:textId="77777777">
      <w:pPr>
        <w:pStyle w:val="BodyText"/>
      </w:pPr>
      <w:r w:rsidRPr="00003D79">
        <w:rPr>
          <w:i/>
        </w:rPr>
        <w:t xml:space="preserve">Combined </w:t>
      </w:r>
      <w:r>
        <w:rPr>
          <w:i/>
        </w:rPr>
        <w:t>S</w:t>
      </w:r>
      <w:r w:rsidRPr="00003D79">
        <w:rPr>
          <w:i/>
        </w:rPr>
        <w:t xml:space="preserve">ewer </w:t>
      </w:r>
      <w:r>
        <w:rPr>
          <w:i/>
        </w:rPr>
        <w:t>O</w:t>
      </w:r>
      <w:r w:rsidRPr="00003D79">
        <w:rPr>
          <w:i/>
        </w:rPr>
        <w:t xml:space="preserve">verflows (CSOs). </w:t>
      </w:r>
      <w:r>
        <w:rPr>
          <w:iCs/>
        </w:rPr>
        <w:t xml:space="preserve">Section 402(q) of the </w:t>
      </w:r>
      <w:r w:rsidRPr="00003D79">
        <w:t xml:space="preserve">CWA requires that permits, orders, and decrees that include discharges from combined sewer systems </w:t>
      </w:r>
      <w:r>
        <w:t xml:space="preserve">shall </w:t>
      </w:r>
      <w:r w:rsidRPr="00003D79">
        <w:t xml:space="preserve">conform to the 1994 Combined Sewer Overflow Control Policy (59 FR 18688, April 19, 1994). </w:t>
      </w:r>
    </w:p>
    <w:p w:rsidR="00DC1F31" w:rsidRPr="00003D79" w:rsidP="00653ED2" w14:paraId="4C253FE3" w14:textId="118390F1">
      <w:pPr>
        <w:pStyle w:val="BodyText"/>
        <w:rPr>
          <w:i/>
        </w:rPr>
      </w:pPr>
      <w:r w:rsidRPr="00003D79">
        <w:t xml:space="preserve">On January 8, 2018, EPA finalized a rule </w:t>
      </w:r>
      <w:r>
        <w:t xml:space="preserve">[82 FR 4233] </w:t>
      </w:r>
      <w:r w:rsidRPr="00003D79">
        <w:t>to establish public notification requirements for CSO discharges to the Great Lakes, as required by Section 425 of the Consolidated Appropriations Act of 2016 (Pub. L. 114–113</w:t>
      </w:r>
      <w:r>
        <w:t>).</w:t>
      </w:r>
      <w:r w:rsidR="007F5830">
        <w:t xml:space="preserve"> </w:t>
      </w:r>
      <w:r w:rsidRPr="00003D79">
        <w:t xml:space="preserve">These requirements address: </w:t>
      </w:r>
      <w:r w:rsidR="00EA1BD9">
        <w:t xml:space="preserve">          </w:t>
      </w:r>
      <w:r w:rsidRPr="00003D79">
        <w:t xml:space="preserve">1) signage; 2) notification to local public health department and other potentially affected public entities; 3) notification to the public; and 4) annual notice. </w:t>
      </w:r>
    </w:p>
    <w:p w:rsidR="00DC1F31" w:rsidRPr="00003D79" w:rsidP="00653ED2" w14:paraId="4C10C56D" w14:textId="17283F6E">
      <w:pPr>
        <w:pStyle w:val="BodyText"/>
      </w:pPr>
      <w:r w:rsidRPr="00003D79">
        <w:rPr>
          <w:i/>
        </w:rPr>
        <w:t xml:space="preserve">Great Lakes. </w:t>
      </w:r>
      <w:r w:rsidR="00CF678D">
        <w:t>S</w:t>
      </w:r>
      <w:r w:rsidRPr="00CF678D" w:rsidR="00CF678D">
        <w:t xml:space="preserve">ection 118(c)(2) of the </w:t>
      </w:r>
      <w:r w:rsidR="00CF678D">
        <w:t>CWA</w:t>
      </w:r>
      <w:r w:rsidRPr="00CF678D" w:rsidR="00CF678D">
        <w:t xml:space="preserve"> (33 U.S.C. 1251 et seq.) as amended by the Great Lakes Critical Programs Act of 1990 (Pub. L. 101-596, 104 Stat. 3000 et seq.)</w:t>
      </w:r>
      <w:r w:rsidR="00036635">
        <w:t xml:space="preserve"> directed EPA to publish </w:t>
      </w:r>
      <w:r w:rsidRPr="00003D79">
        <w:t>water quality guidance for the Great Lakes System</w:t>
      </w:r>
      <w:r w:rsidR="00036635">
        <w:t xml:space="preserve"> (found at 40 CFR </w:t>
      </w:r>
      <w:r w:rsidR="00AA2788">
        <w:t>132)</w:t>
      </w:r>
      <w:r w:rsidRPr="00003D79">
        <w:t xml:space="preserve">. The Guidance </w:t>
      </w:r>
      <w:r w:rsidRPr="00003D79">
        <w:t>establishes minimum water quality criteria, implementation procedures, and antidegradation provisions for the Great Lakes System.</w:t>
      </w:r>
    </w:p>
    <w:p w:rsidR="00DC1F31" w:rsidRPr="00AA2C35" w:rsidP="00653ED2" w14:paraId="3A72B7E5" w14:textId="77777777">
      <w:pPr>
        <w:pStyle w:val="BodyText"/>
      </w:pPr>
      <w:r>
        <w:rPr>
          <w:i/>
        </w:rPr>
        <w:t>Pesticides.</w:t>
      </w:r>
      <w:r w:rsidRPr="00D17938">
        <w:t xml:space="preserve"> </w:t>
      </w:r>
      <w:r w:rsidRPr="00AA2C35">
        <w:t xml:space="preserve">Point source discharges of biological pesticides and chemical pesticides that leave a residue in waters of the United States are required to comply with NPDES requirements. </w:t>
      </w:r>
    </w:p>
    <w:p w:rsidR="00DC1F31" w:rsidRPr="00547CEE" w:rsidP="00653ED2" w14:paraId="1A352D47" w14:textId="568597C9">
      <w:pPr>
        <w:pStyle w:val="BodyText"/>
      </w:pPr>
      <w:r w:rsidRPr="00547CEE">
        <w:rPr>
          <w:i/>
        </w:rPr>
        <w:t xml:space="preserve">Vessels. </w:t>
      </w:r>
      <w:r w:rsidRPr="00547CEE">
        <w:rPr>
          <w:iCs/>
        </w:rPr>
        <w:t>T</w:t>
      </w:r>
      <w:r w:rsidRPr="00547CEE">
        <w:t>he NPDES Vessel General Permit (VGP) cove</w:t>
      </w:r>
      <w:r w:rsidR="009E2FD9">
        <w:t>r</w:t>
      </w:r>
      <w:r>
        <w:t>s</w:t>
      </w:r>
      <w:r w:rsidRPr="00547CEE">
        <w:t xml:space="preserve"> discharges incidental to the normal operation of a vessel operating as a means of transportation (“incidental discharges”). Specifically, the VGP is available for (1) incidental discharges from vessels longer than 79 feet and (2) ballast water discharges from vessels of any size. The VGP defines effluent limits for multiple discharge categories and specifies certain practices for various vessel categories. The types of vessels eligible for coverage under the VGP include, but are not limited to: cruise ships; ferries; barges; oil, petroleum, and chemical tankers; bulk carriers, container ships, and other cargo ships; refrigerant ships; research vessels; commercial fishing vessels; and emergency response vessels. </w:t>
      </w:r>
    </w:p>
    <w:p w:rsidR="00DC1F31" w:rsidP="00653ED2" w14:paraId="55D09212" w14:textId="77777777">
      <w:pPr>
        <w:pStyle w:val="BodyText"/>
        <w:rPr>
          <w:color w:val="201F1E"/>
        </w:rPr>
      </w:pPr>
      <w:r w:rsidRPr="00547CEE">
        <w:t>On December 4, 2018</w:t>
      </w:r>
      <w:r>
        <w:t>,</w:t>
      </w:r>
      <w:r w:rsidRPr="00547CEE">
        <w:t xml:space="preserve"> the Vessel Incidental Discharge Act (VIDA) was signed, which requires EPA to develop national standards of performance for incidental discharges and subsequently for the U</w:t>
      </w:r>
      <w:r>
        <w:t>.</w:t>
      </w:r>
      <w:r w:rsidRPr="00547CEE">
        <w:t>S</w:t>
      </w:r>
      <w:r>
        <w:t xml:space="preserve">. </w:t>
      </w:r>
      <w:r w:rsidRPr="00547CEE">
        <w:t>C</w:t>
      </w:r>
      <w:r>
        <w:t>oast Guard (USGC)</w:t>
      </w:r>
      <w:r w:rsidRPr="00547CEE">
        <w:t xml:space="preserve"> to develop corresponding implementation, compliance, and enforcement regulations for those standards</w:t>
      </w:r>
      <w:r>
        <w:t xml:space="preserve">. </w:t>
      </w:r>
      <w:r w:rsidRPr="00547CEE">
        <w:t>The VIDA specifies that conditions of the 2013 VGP remain in effect until both EPA and the USCG regulations are effective</w:t>
      </w:r>
      <w:r>
        <w:t xml:space="preserve">. </w:t>
      </w:r>
      <w:r w:rsidRPr="00547CEE">
        <w:t xml:space="preserve">Until the new EPA and USCG incidental discharge regulations are final, </w:t>
      </w:r>
      <w:r w:rsidRPr="00547CEE">
        <w:rPr>
          <w:color w:val="201F1E"/>
        </w:rPr>
        <w:t>collection burden associated with the VGP remains in this ICR</w:t>
      </w:r>
      <w:r>
        <w:rPr>
          <w:color w:val="201F1E"/>
        </w:rPr>
        <w:t xml:space="preserve">. </w:t>
      </w:r>
    </w:p>
    <w:p w:rsidR="00DC1F31" w:rsidP="00653ED2" w14:paraId="08554194" w14:textId="77777777">
      <w:pPr>
        <w:pStyle w:val="BodyText"/>
      </w:pPr>
      <w:r w:rsidRPr="00E6683C">
        <w:rPr>
          <w:i/>
          <w:iCs/>
        </w:rPr>
        <w:t>Effluent limitations guidelines</w:t>
      </w:r>
      <w:r w:rsidRPr="00003D79">
        <w:t xml:space="preserve"> </w:t>
      </w:r>
      <w:r w:rsidRPr="003000DB">
        <w:rPr>
          <w:i/>
          <w:iCs/>
        </w:rPr>
        <w:t>and standards (ELGs)</w:t>
      </w:r>
      <w:r>
        <w:t>. ELGs</w:t>
      </w:r>
      <w:r w:rsidRPr="00003D79">
        <w:t xml:space="preserve"> are national wastewater limitations that apply to specific categories of industrial dischargers. The regulations are promulgated by EPA under the authority of CWA sections 301, 304, 306, and 307 and implemented through NPDES permits. In some instances, EPA establishes requirements for permittees to provide certification to the permitting authority or develop pollution prevention plans to demonstrate compliance with certain aspects of the ELGs, often in lieu of monitoring for one or more pollutants. This ICR also integrates those certifications and planning documents.</w:t>
      </w:r>
    </w:p>
    <w:p w:rsidR="00DC1F31" w:rsidRPr="00003D79" w:rsidP="00653ED2" w14:paraId="49C1855C" w14:textId="23FCBC1A">
      <w:pPr>
        <w:pStyle w:val="BodyText"/>
      </w:pPr>
      <w:r w:rsidRPr="00003D79">
        <w:rPr>
          <w:i/>
        </w:rPr>
        <w:t>Pretreatment.</w:t>
      </w:r>
      <w:r w:rsidRPr="00003D79">
        <w:t xml:space="preserve"> </w:t>
      </w:r>
      <w:r w:rsidR="008C3B34">
        <w:t>S</w:t>
      </w:r>
      <w:r w:rsidRPr="008C3B34" w:rsidR="008C3B34">
        <w:t xml:space="preserve">ections 204(b)(1)(C), 208(b)(2) (C)(iii), 301(b)(1)(A)(ii), 301(b)(2) (A)(ii), 301(h)(5) and 301(i)(2), 304 (e) and (g), 307, 308, 309, 402(b), 405, and 501(a) of the Federal Water Pollution Control Act as amended by the </w:t>
      </w:r>
      <w:r w:rsidR="00BC4B32">
        <w:t>CWA</w:t>
      </w:r>
      <w:r w:rsidRPr="008C3B34" w:rsidR="008C3B34">
        <w:t xml:space="preserve"> (Pub. L. 95-217)</w:t>
      </w:r>
      <w:r w:rsidR="006A7513">
        <w:t xml:space="preserve"> </w:t>
      </w:r>
      <w:r w:rsidRPr="00003D79">
        <w:t>requires EPA to develop regulations to establish responsibilities among federal, state, and local government; industry; and the public to implement pretreatment standards to control pollutants that pass through or interfere with the treatment processes of POTWs or that might contaminate sewage sludge. EPA and authorized</w:t>
      </w:r>
      <w:r>
        <w:t xml:space="preserve"> 37</w:t>
      </w:r>
      <w:r w:rsidRPr="00003D79">
        <w:t xml:space="preserve"> states implement the National Pretreatment Program.</w:t>
      </w:r>
    </w:p>
    <w:p w:rsidR="00DC1F31" w:rsidP="00F7427D" w14:paraId="2025F5E9" w14:textId="01144DE5">
      <w:pPr>
        <w:pStyle w:val="BodyText"/>
      </w:pPr>
      <w:r w:rsidRPr="00003D79">
        <w:rPr>
          <w:i/>
        </w:rPr>
        <w:t>Consolidated animals sector</w:t>
      </w:r>
      <w:r w:rsidRPr="00003D79">
        <w:t xml:space="preserve">. </w:t>
      </w:r>
      <w:r w:rsidR="005C16ED">
        <w:t>For the purposes of this analysis, t</w:t>
      </w:r>
      <w:r w:rsidR="00142602">
        <w:t>he consolidated animals sector is comprised of t</w:t>
      </w:r>
      <w:r w:rsidR="00313DAE">
        <w:t>wo</w:t>
      </w:r>
      <w:r w:rsidR="00142602">
        <w:t xml:space="preserve"> types of facilities, </w:t>
      </w:r>
      <w:r w:rsidR="00C10319">
        <w:t>c</w:t>
      </w:r>
      <w:r w:rsidRPr="00003D79">
        <w:t xml:space="preserve">oncentrated </w:t>
      </w:r>
      <w:r w:rsidR="00C10319">
        <w:t>a</w:t>
      </w:r>
      <w:r w:rsidRPr="00003D79">
        <w:t xml:space="preserve">nimal </w:t>
      </w:r>
      <w:r w:rsidR="00C10319">
        <w:t>f</w:t>
      </w:r>
      <w:r w:rsidRPr="00003D79">
        <w:t xml:space="preserve">eeding </w:t>
      </w:r>
      <w:r w:rsidR="00C10319">
        <w:t>o</w:t>
      </w:r>
      <w:r w:rsidRPr="00003D79">
        <w:t>perations (CAFO</w:t>
      </w:r>
      <w:r w:rsidR="004A0A6E">
        <w:t>s</w:t>
      </w:r>
      <w:r w:rsidRPr="00003D79">
        <w:t>)</w:t>
      </w:r>
      <w:r w:rsidR="00A84319">
        <w:t xml:space="preserve"> as defined by 40 CFR 122.</w:t>
      </w:r>
      <w:r w:rsidR="0018151C">
        <w:t>23</w:t>
      </w:r>
      <w:r w:rsidR="005C16ED">
        <w:t xml:space="preserve"> </w:t>
      </w:r>
      <w:r w:rsidR="000E3478">
        <w:t>and</w:t>
      </w:r>
      <w:r w:rsidR="00A84319">
        <w:t xml:space="preserve"> aquaculture projects</w:t>
      </w:r>
      <w:r w:rsidR="000E3478">
        <w:t xml:space="preserve"> </w:t>
      </w:r>
      <w:r w:rsidR="0018151C">
        <w:t>as defined by 40 CFR 122.2</w:t>
      </w:r>
      <w:r w:rsidR="00F7427D">
        <w:t>5</w:t>
      </w:r>
      <w:r>
        <w:t xml:space="preserve">. </w:t>
      </w:r>
    </w:p>
    <w:p w:rsidR="00DC1F31" w:rsidRPr="00003D79" w:rsidP="00653ED2" w14:paraId="6B57BD2A" w14:textId="17765FF9">
      <w:pPr>
        <w:pStyle w:val="BodyText"/>
      </w:pPr>
      <w:r w:rsidRPr="00003D79">
        <w:rPr>
          <w:i/>
        </w:rPr>
        <w:t>Cooling water intake structures.</w:t>
      </w:r>
      <w:r w:rsidRPr="00003D79">
        <w:t xml:space="preserve"> Section 316(b) of the CWA provides that “any standard established pursuant to [CWA section 301] or [CWA section 306] and applicable to a point source shall require that the location, design, construction, and capacity of cooling water intake structures reflect the best technology available for minimizing adverse environmental impact.” Rules establishing authority to regulate cooling water intake structures</w:t>
      </w:r>
      <w:r>
        <w:t xml:space="preserve"> (CWISs)</w:t>
      </w:r>
      <w:r w:rsidRPr="00003D79">
        <w:t xml:space="preserve"> include:</w:t>
      </w:r>
    </w:p>
    <w:p w:rsidR="00DC1F31" w:rsidRPr="00003D79" w:rsidP="00F118D1" w14:paraId="2000E613" w14:textId="77777777">
      <w:pPr>
        <w:pStyle w:val="ListBullet"/>
      </w:pPr>
      <w:r w:rsidRPr="00003D79">
        <w:t xml:space="preserve">The 316(b) New Facilities Final Rule (66 FR 65256; December 18, 2001) and minor amendments (68 FR 36749; June 19, 2003) implement section 316(b) as it applies to new facilities that use CWISs. </w:t>
      </w:r>
    </w:p>
    <w:p w:rsidR="00DC1F31" w:rsidRPr="00003D79" w:rsidP="00F118D1" w14:paraId="5D873D71" w14:textId="77777777">
      <w:pPr>
        <w:pStyle w:val="ListBullet"/>
      </w:pPr>
      <w:r w:rsidRPr="00003D79">
        <w:t xml:space="preserve">The 316(b) Phase III Facilities Final Rule (71 FR 35006; June 16, 2006) establishes requirements under Part 125, Subpart N, for new offshore oil and gas facilities that use CWISs. </w:t>
      </w:r>
    </w:p>
    <w:p w:rsidR="00DC1F31" w:rsidRPr="00003D79" w:rsidP="00653ED2" w14:paraId="284D1063" w14:textId="77777777">
      <w:pPr>
        <w:pStyle w:val="ListBulletlast"/>
      </w:pPr>
      <w:r w:rsidRPr="00003D79">
        <w:t xml:space="preserve">The 316(b) Existing Facilities Final Rule (79 FR 48300; August 15, 2014) implements section 316(b) as it applies to existing power generating and manufacturing facilities that use CWISs. </w:t>
      </w:r>
    </w:p>
    <w:p w:rsidR="00552D3E" w:rsidP="00653ED2" w14:paraId="123DA6CD" w14:textId="45FD8A4B">
      <w:pPr>
        <w:pStyle w:val="BodyText"/>
        <w:rPr>
          <w:rFonts w:asciiTheme="minorHAnsi" w:eastAsiaTheme="minorEastAsia" w:hAnsiTheme="minorHAnsi" w:cstheme="minorBidi"/>
        </w:rPr>
      </w:pPr>
      <w:r w:rsidRPr="00003D79">
        <w:rPr>
          <w:i/>
        </w:rPr>
        <w:t>Electronic reporting.</w:t>
      </w:r>
      <w:r w:rsidRPr="00003D79">
        <w:t xml:space="preserve"> </w:t>
      </w:r>
      <w:r>
        <w:t>40 CFR 127 establishes phased requirements for NPDES authorities and NPDES regulated entities to use electronic reporting in lieu of submitting paper-based</w:t>
      </w:r>
      <w:r w:rsidRPr="00003D79">
        <w:t xml:space="preserve"> reports. </w:t>
      </w:r>
      <w:r>
        <w:t xml:space="preserve">Appendix A of 40 CFR 127 identifies data elements that are to be submitted by NPDES regulated entities and NPDES permitting authorities. Phase 1 of the rules, which is </w:t>
      </w:r>
      <w:r w:rsidRPr="574DA694">
        <w:rPr>
          <w:rFonts w:asciiTheme="minorHAnsi" w:hAnsiTheme="minorHAnsi" w:cstheme="minorBidi"/>
        </w:rPr>
        <w:t xml:space="preserve">currently in place, </w:t>
      </w:r>
      <w:r w:rsidRPr="574DA694">
        <w:rPr>
          <w:rFonts w:asciiTheme="minorHAnsi" w:eastAsiaTheme="minorEastAsia" w:hAnsiTheme="minorHAnsi" w:cstheme="minorBidi"/>
        </w:rPr>
        <w:t>converted the following paper reports to electronic: (1) DMRs; (2) general permit reports (</w:t>
      </w:r>
      <w:r w:rsidRPr="574DA694">
        <w:rPr>
          <w:rFonts w:asciiTheme="minorHAnsi" w:eastAsiaTheme="minorEastAsia" w:hAnsiTheme="minorHAnsi" w:cstheme="minorBidi"/>
          <w:i/>
        </w:rPr>
        <w:t xml:space="preserve">e.g., </w:t>
      </w:r>
      <w:r w:rsidRPr="574DA694">
        <w:rPr>
          <w:rFonts w:asciiTheme="minorHAnsi" w:eastAsiaTheme="minorEastAsia" w:hAnsiTheme="minorHAnsi" w:cstheme="minorBidi"/>
        </w:rPr>
        <w:t>Notices of Intent to discharge in compliance with a general permit); and (3) other specified program</w:t>
      </w:r>
      <w:r w:rsidRPr="574DA694">
        <w:rPr>
          <w:rFonts w:asciiTheme="minorHAnsi" w:hAnsiTheme="minorHAnsi" w:cstheme="minorBidi"/>
        </w:rPr>
        <w:t xml:space="preserve"> </w:t>
      </w:r>
      <w:r w:rsidRPr="574DA694">
        <w:rPr>
          <w:rFonts w:asciiTheme="minorHAnsi" w:eastAsiaTheme="minorEastAsia" w:hAnsiTheme="minorHAnsi" w:cstheme="minorBidi"/>
        </w:rPr>
        <w:t>reports</w:t>
      </w:r>
      <w:r>
        <w:rPr>
          <w:rFonts w:asciiTheme="minorHAnsi" w:eastAsiaTheme="minorEastAsia" w:hAnsiTheme="minorHAnsi" w:cstheme="minorBidi"/>
        </w:rPr>
        <w:t>.</w:t>
      </w:r>
      <w:r w:rsidRPr="000A4D6E" w:rsidR="000A4D6E">
        <w:t xml:space="preserve"> </w:t>
      </w:r>
      <w:r w:rsidRPr="000A4D6E" w:rsidR="000A4D6E">
        <w:rPr>
          <w:rFonts w:asciiTheme="minorHAnsi" w:eastAsiaTheme="minorEastAsia" w:hAnsiTheme="minorHAnsi" w:cstheme="minorBidi"/>
        </w:rPr>
        <w:t xml:space="preserve">In accordance with the NPDES eRule, EPA approved alternative compliance deadline of December 21, 2028, for </w:t>
      </w:r>
      <w:r w:rsidR="00042C70">
        <w:rPr>
          <w:rFonts w:asciiTheme="minorHAnsi" w:eastAsiaTheme="minorEastAsia" w:hAnsiTheme="minorHAnsi" w:cstheme="minorBidi"/>
        </w:rPr>
        <w:t xml:space="preserve">Phase 2 </w:t>
      </w:r>
      <w:r w:rsidRPr="000A4D6E" w:rsidR="000A4D6E">
        <w:rPr>
          <w:rFonts w:asciiTheme="minorHAnsi" w:eastAsiaTheme="minorEastAsia" w:hAnsiTheme="minorHAnsi" w:cstheme="minorBidi"/>
        </w:rPr>
        <w:t>state NPDES general permits and program reports</w:t>
      </w:r>
      <w:r w:rsidR="00AC05B4">
        <w:rPr>
          <w:rFonts w:asciiTheme="minorHAnsi" w:eastAsiaTheme="minorEastAsia" w:hAnsiTheme="minorHAnsi" w:cstheme="minorBidi"/>
        </w:rPr>
        <w:t xml:space="preserve"> in 34 states</w:t>
      </w:r>
      <w:r w:rsidRPr="000A4D6E" w:rsidR="000A4D6E">
        <w:rPr>
          <w:rFonts w:asciiTheme="minorHAnsi" w:eastAsiaTheme="minorEastAsia" w:hAnsiTheme="minorHAnsi" w:cstheme="minorBidi"/>
        </w:rPr>
        <w:t xml:space="preserve">. These approvals are posted on the following website: https://www.epa.gov/compliance/approved-alternate-phase-2-compliance-deadlines. </w:t>
      </w:r>
    </w:p>
    <w:p w:rsidR="00DC1F31" w:rsidRPr="00003D79" w:rsidP="00653ED2" w14:paraId="2F7A74DE" w14:textId="394E7725">
      <w:pPr>
        <w:pStyle w:val="BodyText"/>
      </w:pPr>
      <w:r w:rsidRPr="000A4D6E">
        <w:rPr>
          <w:rFonts w:asciiTheme="minorHAnsi" w:eastAsiaTheme="minorEastAsia" w:hAnsiTheme="minorHAnsi" w:cstheme="minorBidi"/>
        </w:rPr>
        <w:t xml:space="preserve">These extensions do not cover NPDES general permits and program reports that are already using EPA or state electronic reporting tools and the related data sharing requirements (see 40 CFR 127.23). These extensions also do not cover NPDES program data that are collected by individual NPDES permit applications or are generated by the EPA Regions and authorized states (e.g., data related to core NPDES permitting, compliance, and enforcement) and the related data sharing requirements (see 40 CFR 127.23). See Tables 1 and 2 in Appendix A, 40 CFR part 127, where the “NPDES data group” field is set to “1 - Core NPDES Permitting, Compliance, and Enforcement Data [40 CFR parts 122, 123, 403, 503].” </w:t>
      </w:r>
    </w:p>
    <w:p w:rsidR="007F2877" w:rsidRPr="008C1485" w:rsidP="005C7258" w14:paraId="27CC2726" w14:textId="771D7D5D">
      <w:pPr>
        <w:pStyle w:val="Heading2"/>
        <w:numPr>
          <w:ilvl w:val="0"/>
          <w:numId w:val="24"/>
        </w:numPr>
        <w:rPr>
          <w:rFonts w:ascii="Calibri" w:hAnsi="Calibri" w:cs="Calibri"/>
        </w:rPr>
      </w:pPr>
      <w:bookmarkStart w:id="6" w:name="_Toc184803379"/>
      <w:bookmarkStart w:id="7" w:name="_Toc234921611"/>
      <w:r w:rsidRPr="008C1485">
        <w:rPr>
          <w:rFonts w:ascii="Calibri" w:hAnsi="Calibri" w:cs="Calibri"/>
        </w:rPr>
        <w:t>PRACTICAL UTILITY/USERS OF THE DATA</w:t>
      </w:r>
      <w:bookmarkEnd w:id="6"/>
      <w:bookmarkEnd w:id="7"/>
    </w:p>
    <w:p w:rsidR="00F44BA2" w:rsidRPr="00D47CB3" w:rsidP="00F44BA2" w14:paraId="468D410C" w14:textId="77777777">
      <w:pPr>
        <w:pBdr>
          <w:bottom w:val="single" w:sz="4" w:space="1" w:color="auto"/>
        </w:pBdr>
        <w:spacing w:before="60"/>
        <w:rPr>
          <w:rFonts w:ascii="Calibri" w:hAnsi="Calibri" w:cs="Calibri"/>
          <w:i/>
          <w:iCs/>
          <w:color w:val="000000"/>
          <w:shd w:val="clear" w:color="auto" w:fill="FFFFFF"/>
        </w:rPr>
      </w:pPr>
      <w:r w:rsidRPr="00D47CB3">
        <w:rPr>
          <w:rFonts w:ascii="Calibri" w:hAnsi="Calibri" w:cs="Calibri"/>
          <w:i/>
          <w:iCs/>
          <w:color w:val="000000"/>
          <w:shd w:val="clear" w:color="auto" w:fill="FFFFFF"/>
        </w:rPr>
        <w:t>Indicate how, by whom, and for what purpose the information is to be used. Except for a new collection, indicate the actual use the agency has made of the information received from the current collection.</w:t>
      </w:r>
    </w:p>
    <w:p w:rsidR="00990328" w:rsidRPr="00003D79" w:rsidP="00653ED2" w14:paraId="32122A9B" w14:textId="104E9ECA">
      <w:pPr>
        <w:pStyle w:val="BodyText"/>
      </w:pPr>
      <w:r w:rsidRPr="00003D79">
        <w:t xml:space="preserve">This ICR </w:t>
      </w:r>
      <w:r w:rsidR="00006DB0">
        <w:t xml:space="preserve">addresses </w:t>
      </w:r>
      <w:r w:rsidRPr="00003D79">
        <w:t xml:space="preserve">information </w:t>
      </w:r>
      <w:r w:rsidR="00A42C0F">
        <w:t xml:space="preserve">and data </w:t>
      </w:r>
      <w:r w:rsidRPr="00003D79">
        <w:t xml:space="preserve">used primarily by </w:t>
      </w:r>
      <w:r w:rsidRPr="00003D79" w:rsidR="00F2046A">
        <w:t xml:space="preserve">EPA, </w:t>
      </w:r>
      <w:r w:rsidRPr="00003D79">
        <w:t>permitting authorities</w:t>
      </w:r>
      <w:r w:rsidRPr="00003D79" w:rsidR="0091115A">
        <w:t>,</w:t>
      </w:r>
      <w:r w:rsidRPr="00003D79" w:rsidR="00F2046A">
        <w:t xml:space="preserve"> and</w:t>
      </w:r>
      <w:r w:rsidRPr="00003D79">
        <w:t xml:space="preserve"> permittees</w:t>
      </w:r>
      <w:r w:rsidRPr="00003D79" w:rsidR="00F2046A">
        <w:t>.</w:t>
      </w:r>
      <w:r w:rsidRPr="00003D79">
        <w:t xml:space="preserve"> </w:t>
      </w:r>
      <w:r w:rsidRPr="00003D79" w:rsidR="00F0476C">
        <w:t>EPA anticipates</w:t>
      </w:r>
      <w:r w:rsidRPr="00003D79" w:rsidR="0091115A">
        <w:t xml:space="preserve"> that other government agencies, as well as public interest groups, </w:t>
      </w:r>
      <w:r w:rsidRPr="00003D79" w:rsidR="0091115A">
        <w:t>private companies, and individuals</w:t>
      </w:r>
      <w:r w:rsidRPr="00003D79" w:rsidR="00732FE1">
        <w:t>,</w:t>
      </w:r>
      <w:r w:rsidRPr="00003D79" w:rsidR="0091115A">
        <w:t xml:space="preserve"> will also use the data. </w:t>
      </w:r>
      <w:r w:rsidRPr="00003D79" w:rsidR="001A2C55">
        <w:t>Most data</w:t>
      </w:r>
      <w:r w:rsidRPr="00003D79">
        <w:t xml:space="preserve"> must be submitted to permitting authorities, while other information must be maintained on-site by the permittee. </w:t>
      </w:r>
      <w:r w:rsidRPr="00003D79" w:rsidR="00E66AE1">
        <w:t xml:space="preserve">EPA </w:t>
      </w:r>
      <w:r w:rsidRPr="00003D79" w:rsidR="00C366C2">
        <w:t>will either submit</w:t>
      </w:r>
      <w:r w:rsidRPr="00003D79" w:rsidR="00E66AE1">
        <w:t xml:space="preserve"> separate ICRs for any regulatory or permitting changes requiring ICR approval that occur during this ICR’s coverage period</w:t>
      </w:r>
      <w:r w:rsidRPr="00003D79" w:rsidR="00C366C2">
        <w:t xml:space="preserve"> or revise this ICR, as appropriate</w:t>
      </w:r>
      <w:r w:rsidRPr="00003D79" w:rsidR="00E66AE1">
        <w:t xml:space="preserve">. </w:t>
      </w:r>
    </w:p>
    <w:p w:rsidR="00DB310E" w:rsidP="00653ED2" w14:paraId="466F8DDC" w14:textId="71867569">
      <w:pPr>
        <w:pStyle w:val="BodyText"/>
      </w:pPr>
      <w:r w:rsidRPr="00003D79">
        <w:rPr>
          <w:i/>
        </w:rPr>
        <w:t>Data use</w:t>
      </w:r>
      <w:r w:rsidRPr="00003D79">
        <w:t>.</w:t>
      </w:r>
      <w:r w:rsidR="0030125D">
        <w:t xml:space="preserve"> </w:t>
      </w:r>
      <w:r w:rsidRPr="00635632" w:rsidR="00635632">
        <w:t xml:space="preserve">EPA also uses </w:t>
      </w:r>
      <w:r w:rsidR="00635632">
        <w:t>data</w:t>
      </w:r>
      <w:r w:rsidRPr="00635632" w:rsidR="00635632">
        <w:t xml:space="preserve"> to respond to public and congressional inquiries, develop and guide its policies, support enforcement action, and manage its programs to ensure national consistency in permitting. EPA, states, and territories incur similar types of burdens associated with data collection and management. Data reported electronically is available to the public via the Enforcement and Compliance History Online (ECHO) system. </w:t>
      </w:r>
      <w:r>
        <w:t xml:space="preserve">Major data uses are described </w:t>
      </w:r>
      <w:r w:rsidR="00635632">
        <w:t xml:space="preserve">in more detail </w:t>
      </w:r>
      <w:r>
        <w:t>below:</w:t>
      </w:r>
    </w:p>
    <w:p w:rsidR="001A2EA5" w:rsidRPr="001A2EA5" w:rsidP="00F118D1" w14:paraId="08632192" w14:textId="2E5A60EB">
      <w:pPr>
        <w:pStyle w:val="ListBullet"/>
        <w:rPr>
          <w:rFonts w:asciiTheme="minorHAnsi" w:eastAsiaTheme="minorHAnsi" w:hAnsiTheme="minorHAnsi" w:cstheme="minorHAnsi"/>
        </w:rPr>
      </w:pPr>
      <w:r>
        <w:t>Individual Permit Applications</w:t>
      </w:r>
      <w:r>
        <w:t xml:space="preserve"> – </w:t>
      </w:r>
      <w:r w:rsidR="006A49A2">
        <w:t>F</w:t>
      </w:r>
      <w:r>
        <w:t>acilities seeking or renewing an individual NPDES permit for their discharge are required to submit a permit application</w:t>
      </w:r>
      <w:r w:rsidR="00BD7D9B">
        <w:t>.</w:t>
      </w:r>
      <w:r w:rsidR="000C0D28">
        <w:t xml:space="preserve"> </w:t>
      </w:r>
      <w:r>
        <w:t xml:space="preserve">EPA has </w:t>
      </w:r>
      <w:r w:rsidRPr="001A2EA5">
        <w:rPr>
          <w:rFonts w:asciiTheme="minorHAnsi" w:hAnsiTheme="minorHAnsi" w:cstheme="minorHAnsi"/>
        </w:rPr>
        <w:t>developed eight permit application forms for different classes of discharges</w:t>
      </w:r>
      <w:r w:rsidR="00BD7D9B">
        <w:rPr>
          <w:rFonts w:asciiTheme="minorHAnsi" w:hAnsiTheme="minorHAnsi" w:cstheme="minorHAnsi"/>
        </w:rPr>
        <w:t>.</w:t>
      </w:r>
      <w:r w:rsidR="000C0D28">
        <w:rPr>
          <w:rFonts w:asciiTheme="minorHAnsi" w:hAnsiTheme="minorHAnsi" w:cstheme="minorHAnsi"/>
        </w:rPr>
        <w:t xml:space="preserve"> </w:t>
      </w:r>
      <w:r w:rsidRPr="001A2EA5">
        <w:rPr>
          <w:rFonts w:asciiTheme="minorHAnsi" w:hAnsiTheme="minorHAnsi" w:cstheme="minorHAnsi"/>
        </w:rPr>
        <w:t>Information in the permit application gives the permit writer an understanding of the circumstances of the discharge and the characteristics of the proposed effluent, which is necessary to develop appropriate permit limitations and conditions</w:t>
      </w:r>
      <w:r w:rsidR="00BD7D9B">
        <w:rPr>
          <w:rFonts w:asciiTheme="minorHAnsi" w:hAnsiTheme="minorHAnsi" w:cstheme="minorHAnsi"/>
        </w:rPr>
        <w:t>.</w:t>
      </w:r>
      <w:r w:rsidR="000C0D28">
        <w:rPr>
          <w:rFonts w:asciiTheme="minorHAnsi" w:hAnsiTheme="minorHAnsi" w:cstheme="minorHAnsi"/>
        </w:rPr>
        <w:t xml:space="preserve"> </w:t>
      </w:r>
      <w:r w:rsidRPr="001A2EA5">
        <w:rPr>
          <w:rFonts w:asciiTheme="minorHAnsi" w:hAnsiTheme="minorHAnsi" w:cstheme="minorHAnsi"/>
        </w:rPr>
        <w:t>T</w:t>
      </w:r>
      <w:r w:rsidRPr="001A2EA5">
        <w:rPr>
          <w:rFonts w:asciiTheme="minorHAnsi" w:eastAsiaTheme="minorHAnsi" w:hAnsiTheme="minorHAnsi" w:cstheme="minorHAnsi"/>
        </w:rPr>
        <w:t>he permit writer uses the application data to develop the draft permit and either the fact sheet or statement of basis that explains the rationale behind the draft permit provisions.</w:t>
      </w:r>
    </w:p>
    <w:p w:rsidR="001A2EA5" w:rsidRPr="001A2EA5" w:rsidP="00F118D1" w14:paraId="7C7E66AA" w14:textId="3A29D37D">
      <w:pPr>
        <w:pStyle w:val="ListBullet"/>
      </w:pPr>
      <w:r w:rsidRPr="001A2EA5">
        <w:t>NOIs</w:t>
      </w:r>
      <w:r w:rsidR="005D3FE3">
        <w:t>/NOTs</w:t>
      </w:r>
      <w:r w:rsidRPr="001A2EA5">
        <w:t xml:space="preserve"> </w:t>
      </w:r>
      <w:r w:rsidRPr="001A2EA5">
        <w:t>–</w:t>
      </w:r>
      <w:r w:rsidRPr="001A2EA5">
        <w:t xml:space="preserve"> </w:t>
      </w:r>
      <w:r w:rsidRPr="001A2EA5">
        <w:rPr>
          <w:rFonts w:eastAsiaTheme="minorHAnsi"/>
        </w:rPr>
        <w:t>General permits typically require facilities seeking permit coverage to submit a notice of intent (NOI) to be covered, the contents of which are described in the general</w:t>
      </w:r>
      <w:r w:rsidRPr="001A2EA5">
        <w:t xml:space="preserve"> </w:t>
      </w:r>
      <w:r w:rsidRPr="001A2EA5">
        <w:rPr>
          <w:rFonts w:eastAsiaTheme="minorHAnsi"/>
        </w:rPr>
        <w:t>permit</w:t>
      </w:r>
      <w:r w:rsidR="00BD7D9B">
        <w:rPr>
          <w:rFonts w:eastAsiaTheme="minorHAnsi"/>
        </w:rPr>
        <w:t>.</w:t>
      </w:r>
      <w:r w:rsidR="000C0D28">
        <w:rPr>
          <w:rFonts w:eastAsiaTheme="minorHAnsi"/>
        </w:rPr>
        <w:t xml:space="preserve"> </w:t>
      </w:r>
      <w:r w:rsidRPr="001A2EA5">
        <w:rPr>
          <w:rFonts w:eastAsiaTheme="minorHAnsi"/>
        </w:rPr>
        <w:t>The information in a NOI is used by the NPDES authority to determine if the discharge meets the permit applicability criteria</w:t>
      </w:r>
      <w:r w:rsidR="00BD7D9B">
        <w:rPr>
          <w:rFonts w:eastAsiaTheme="minorHAnsi"/>
        </w:rPr>
        <w:t>.</w:t>
      </w:r>
      <w:r w:rsidR="000C0D28">
        <w:rPr>
          <w:rFonts w:eastAsiaTheme="minorHAnsi"/>
        </w:rPr>
        <w:t xml:space="preserve"> </w:t>
      </w:r>
      <w:r w:rsidRPr="001A2EA5">
        <w:rPr>
          <w:rFonts w:eastAsiaTheme="minorHAnsi"/>
        </w:rPr>
        <w:t>NOIs for some general permit require additional information to determine applicability of specific permit conditions or to provide information to evaluate permit compliance</w:t>
      </w:r>
      <w:r w:rsidR="00BD7D9B">
        <w:rPr>
          <w:rFonts w:eastAsiaTheme="minorHAnsi"/>
        </w:rPr>
        <w:t>.</w:t>
      </w:r>
      <w:r w:rsidR="000C0D28">
        <w:rPr>
          <w:rFonts w:eastAsiaTheme="minorHAnsi"/>
        </w:rPr>
        <w:t xml:space="preserve"> </w:t>
      </w:r>
      <w:r w:rsidR="005D3FE3">
        <w:rPr>
          <w:rFonts w:eastAsiaTheme="minorHAnsi"/>
        </w:rPr>
        <w:t xml:space="preserve">Notices of termination (NOTs) are used to terminate permit coverage. </w:t>
      </w:r>
    </w:p>
    <w:p w:rsidR="00D72AF4" w:rsidP="00F118D1" w14:paraId="41F67109" w14:textId="2F1BA6EE">
      <w:pPr>
        <w:pStyle w:val="ListBullet"/>
      </w:pPr>
      <w:r>
        <w:t xml:space="preserve">Discharge Monitoring Reports </w:t>
      </w:r>
      <w:r w:rsidR="006A49A2">
        <w:t>–</w:t>
      </w:r>
      <w:r>
        <w:t xml:space="preserve"> </w:t>
      </w:r>
      <w:r w:rsidRPr="00003D79">
        <w:t>EPA and</w:t>
      </w:r>
      <w:r w:rsidR="0072495A">
        <w:t xml:space="preserve"> authorized NPDES</w:t>
      </w:r>
      <w:r w:rsidRPr="00003D79">
        <w:t xml:space="preserve"> states analyze monitoring data</w:t>
      </w:r>
      <w:r w:rsidR="00006DB0">
        <w:t xml:space="preserve"> from individual permit</w:t>
      </w:r>
      <w:r w:rsidR="0030125D">
        <w:t>s</w:t>
      </w:r>
      <w:r w:rsidR="00006DB0">
        <w:t xml:space="preserve"> when</w:t>
      </w:r>
      <w:r w:rsidR="0072495A">
        <w:t xml:space="preserve"> determining</w:t>
      </w:r>
      <w:r w:rsidR="00B06419">
        <w:t xml:space="preserve"> monitoring requirements,</w:t>
      </w:r>
      <w:r w:rsidR="0072495A">
        <w:t xml:space="preserve"> if water quality-based effluent limitations are necessary</w:t>
      </w:r>
      <w:r w:rsidR="0030125D">
        <w:t>, to support development of water quality-based effluent limitations,</w:t>
      </w:r>
      <w:r w:rsidR="0072495A">
        <w:t xml:space="preserve"> and </w:t>
      </w:r>
      <w:r w:rsidR="0030125D">
        <w:t>to</w:t>
      </w:r>
      <w:r w:rsidR="00006DB0">
        <w:t xml:space="preserve"> evaluat</w:t>
      </w:r>
      <w:r w:rsidR="0030125D">
        <w:t>e</w:t>
      </w:r>
      <w:r w:rsidR="00006DB0">
        <w:t xml:space="preserve"> compliance with permit terms</w:t>
      </w:r>
      <w:r w:rsidR="00BD7D9B">
        <w:t>.</w:t>
      </w:r>
      <w:r w:rsidR="000C0D28">
        <w:t xml:space="preserve"> </w:t>
      </w:r>
      <w:r w:rsidR="00B06419">
        <w:t>Variability and the quality of the data reported in a DMR is evaluated when establishing monitoring frequency and other monitoring parameters</w:t>
      </w:r>
      <w:r w:rsidR="00BD7D9B">
        <w:t>.</w:t>
      </w:r>
      <w:r w:rsidR="000C0D28">
        <w:t xml:space="preserve"> </w:t>
      </w:r>
      <w:r w:rsidRPr="00003D79">
        <w:t xml:space="preserve">DMR data on pollutants </w:t>
      </w:r>
      <w:r w:rsidR="009337B5">
        <w:t>are</w:t>
      </w:r>
      <w:r w:rsidR="0030125D">
        <w:t xml:space="preserve"> used by EPA and authorized state</w:t>
      </w:r>
      <w:r w:rsidR="009337B5">
        <w:t>s</w:t>
      </w:r>
      <w:r w:rsidR="0030125D">
        <w:t xml:space="preserve"> to </w:t>
      </w:r>
      <w:r w:rsidR="00006DB0">
        <w:t>evaluat</w:t>
      </w:r>
      <w:r w:rsidR="0030125D">
        <w:t>e the potential water quality impacts of</w:t>
      </w:r>
      <w:r w:rsidR="00006DB0">
        <w:t xml:space="preserve"> </w:t>
      </w:r>
      <w:r w:rsidRPr="00003D79">
        <w:t>point source dischargers</w:t>
      </w:r>
      <w:r w:rsidR="0030125D">
        <w:t xml:space="preserve"> and develop total maximum daily loads</w:t>
      </w:r>
      <w:r w:rsidRPr="00003D79">
        <w:t>.</w:t>
      </w:r>
      <w:r w:rsidRPr="00003D79" w:rsidR="00E62A10">
        <w:t xml:space="preserve"> </w:t>
      </w:r>
      <w:r w:rsidR="00C90A53">
        <w:t>M</w:t>
      </w:r>
      <w:r w:rsidRPr="00003D79" w:rsidR="00E62A10">
        <w:t xml:space="preserve">onitoring data </w:t>
      </w:r>
      <w:r w:rsidR="00C90A53">
        <w:t xml:space="preserve">are also used </w:t>
      </w:r>
      <w:r w:rsidRPr="00003D79" w:rsidR="00E62A10">
        <w:t xml:space="preserve">to </w:t>
      </w:r>
      <w:r w:rsidR="00516433">
        <w:t xml:space="preserve">identify and </w:t>
      </w:r>
      <w:r w:rsidR="005F6072">
        <w:t>evaluate pollutant discharges</w:t>
      </w:r>
      <w:r w:rsidR="00896FCF">
        <w:t xml:space="preserve"> </w:t>
      </w:r>
      <w:r w:rsidRPr="00003D79" w:rsidR="00E62A10">
        <w:t>to streams, lakes, oceans, and estuaries.</w:t>
      </w:r>
    </w:p>
    <w:p w:rsidR="00B06419" w:rsidRPr="00772335" w:rsidP="00F118D1" w14:paraId="0AC1E6BF" w14:textId="01A274C7">
      <w:pPr>
        <w:pStyle w:val="ListBullet"/>
      </w:pPr>
      <w:r w:rsidRPr="005A7AFA">
        <w:t xml:space="preserve">Reports and certifications </w:t>
      </w:r>
      <w:r w:rsidRPr="005A7AFA" w:rsidR="005D3FE3">
        <w:t>–</w:t>
      </w:r>
      <w:r w:rsidRPr="005A7AFA">
        <w:t xml:space="preserve"> </w:t>
      </w:r>
      <w:r w:rsidRPr="005A7AFA" w:rsidR="005D3FE3">
        <w:t>Permits may require various types of reports and certifications, such as</w:t>
      </w:r>
      <w:r w:rsidRPr="00772335" w:rsidR="005A7AFA">
        <w:t xml:space="preserve">, </w:t>
      </w:r>
      <w:r w:rsidRPr="00772335" w:rsidR="005D3FE3">
        <w:rPr>
          <w:color w:val="001D35"/>
          <w:shd w:val="clear" w:color="auto" w:fill="FFFFFF"/>
        </w:rPr>
        <w:t xml:space="preserve">site inspections, corrective actions, and dewatering activities, </w:t>
      </w:r>
      <w:r w:rsidRPr="00772335" w:rsidR="005D3FE3">
        <w:t>special studies, and</w:t>
      </w:r>
      <w:r w:rsidR="00266BBD">
        <w:t>/or</w:t>
      </w:r>
      <w:r w:rsidRPr="00772335" w:rsidR="005D3FE3">
        <w:t xml:space="preserve"> certifications of no exposure to stormwater</w:t>
      </w:r>
      <w:r w:rsidR="00BD7D9B">
        <w:t>.</w:t>
      </w:r>
      <w:r w:rsidR="000C0D28">
        <w:t xml:space="preserve"> </w:t>
      </w:r>
      <w:r w:rsidRPr="00772335" w:rsidR="005D3FE3">
        <w:t>These reports are used in a variety of ways, depending on the report, including evaluating compliance and applicability of permit conditions or coverage</w:t>
      </w:r>
      <w:r w:rsidR="00BD7D9B">
        <w:t>.</w:t>
      </w:r>
      <w:r w:rsidR="000C0D28">
        <w:t xml:space="preserve"> </w:t>
      </w:r>
    </w:p>
    <w:p w:rsidR="00AC4357" w:rsidRPr="00772335" w:rsidP="00F118D1" w14:paraId="70331F4E" w14:textId="60880783">
      <w:pPr>
        <w:pStyle w:val="ListBullet"/>
      </w:pPr>
      <w:r w:rsidRPr="00772335">
        <w:t>Recordkeeping – Permits require recordkeeping for information submitted to the NPDES authority and other information needed to determine compliance.</w:t>
      </w:r>
    </w:p>
    <w:p w:rsidR="00DB2DD7" w:rsidRPr="00995143" w:rsidP="00F118D1" w14:paraId="6F13DFEC" w14:textId="340883AE">
      <w:pPr>
        <w:pStyle w:val="ListBullet"/>
      </w:pPr>
      <w:r w:rsidRPr="00E14103">
        <w:t xml:space="preserve">Public notice – Public notice </w:t>
      </w:r>
      <w:r w:rsidRPr="00E14103" w:rsidR="00B14F7F">
        <w:t>requirements protect</w:t>
      </w:r>
      <w:r w:rsidRPr="00E14103">
        <w:rPr>
          <w:shd w:val="clear" w:color="auto" w:fill="FFFFFF"/>
        </w:rPr>
        <w:t xml:space="preserve"> public health by ensuring timely </w:t>
      </w:r>
      <w:r w:rsidR="00995143">
        <w:rPr>
          <w:shd w:val="clear" w:color="auto" w:fill="FFFFFF"/>
        </w:rPr>
        <w:t>n</w:t>
      </w:r>
      <w:r w:rsidRPr="00E14103">
        <w:rPr>
          <w:shd w:val="clear" w:color="auto" w:fill="FFFFFF"/>
        </w:rPr>
        <w:t>otification to the public and to public health departments, public drinking water facilities and other potentially affected public entities, including Indian tribes. Timely notice may allow the public and affected public entities to take steps to reduce the public’s potential exposure to pathogens associated with human sewage, which can cause a wide variety of health effects, including gastrointestinal, skin, ear, respiratory, eye, neurologic, and wound infections.</w:t>
      </w:r>
      <w:r w:rsidR="00FE7F98">
        <w:rPr>
          <w:shd w:val="clear" w:color="auto" w:fill="FFFFFF"/>
        </w:rPr>
        <w:t xml:space="preserve"> </w:t>
      </w:r>
    </w:p>
    <w:p w:rsidR="00DB2DD7" w:rsidRPr="00772335" w:rsidP="00F118D1" w14:paraId="68824835" w14:textId="7AF2860F">
      <w:pPr>
        <w:pStyle w:val="ListBullet"/>
      </w:pPr>
      <w:r>
        <w:t xml:space="preserve">Special </w:t>
      </w:r>
      <w:r w:rsidRPr="00003D79">
        <w:t>studies</w:t>
      </w:r>
      <w:r>
        <w:t xml:space="preserve"> or </w:t>
      </w:r>
      <w:r w:rsidRPr="00292CF4">
        <w:t xml:space="preserve">plans </w:t>
      </w:r>
      <w:r w:rsidR="006A49A2">
        <w:t>–</w:t>
      </w:r>
      <w:r w:rsidRPr="00292CF4">
        <w:t xml:space="preserve"> Special studies are useful for collecting data that were not available to the permit writer for consideration during permit development. Special studies generally are used to supplement numeric effluent limitations or support future permit development activities. Examples of the types of special studies that could be required in an NPDES permit include treatability studies; toxicity identification evaluation/toxicity reduction evaluation (TIE/TRE), mixing or mixing zone studies, sediment </w:t>
      </w:r>
      <w:r w:rsidRPr="00772335">
        <w:t>monitoring, bioaccumulation studies.</w:t>
      </w:r>
    </w:p>
    <w:p w:rsidR="00EE4A63" w:rsidRPr="00772335" w:rsidP="00F118D1" w14:paraId="012C43F2" w14:textId="03FA5953">
      <w:pPr>
        <w:pStyle w:val="ListBullet"/>
        <w:rPr>
          <w:rFonts w:eastAsiaTheme="minorHAnsi"/>
        </w:rPr>
      </w:pPr>
      <w:r w:rsidRPr="00772335">
        <w:t>P</w:t>
      </w:r>
      <w:r w:rsidRPr="00772335" w:rsidR="00DB2DD7">
        <w:t>retreatment program</w:t>
      </w:r>
      <w:r w:rsidRPr="00772335">
        <w:t xml:space="preserve"> </w:t>
      </w:r>
      <w:r w:rsidR="006A49A2">
        <w:t xml:space="preserve">– </w:t>
      </w:r>
      <w:r w:rsidRPr="00772335">
        <w:t>T</w:t>
      </w:r>
      <w:r w:rsidRPr="00772335">
        <w:rPr>
          <w:rFonts w:eastAsiaTheme="minorHAnsi"/>
        </w:rPr>
        <w:t xml:space="preserve">he pretreatment regulations at § 403.8(c), 403.8(d) and 403.8(e) and the NPDES regulations at § 122.44(j)(2), provide for the development and implementation of pretreatment programs by requiring the following: </w:t>
      </w:r>
    </w:p>
    <w:p w:rsidR="00EE4A63" w:rsidRPr="00772335" w:rsidP="00653ED2" w14:paraId="14C05F87" w14:textId="77777777">
      <w:pPr>
        <w:pStyle w:val="ListBullet2"/>
      </w:pPr>
      <w:r w:rsidRPr="00772335">
        <w:t>Adequate legal authority</w:t>
      </w:r>
    </w:p>
    <w:p w:rsidR="00EE4A63" w:rsidRPr="00772335" w:rsidP="00653ED2" w14:paraId="4F040196" w14:textId="77777777">
      <w:pPr>
        <w:pStyle w:val="ListBullet2"/>
      </w:pPr>
      <w:r w:rsidRPr="00772335">
        <w:t xml:space="preserve">Maintenance of an industrial user inventory. </w:t>
      </w:r>
    </w:p>
    <w:p w:rsidR="00EE4A63" w:rsidRPr="00772335" w:rsidP="00653ED2" w14:paraId="70759A78" w14:textId="77777777">
      <w:pPr>
        <w:pStyle w:val="ListBullet2"/>
      </w:pPr>
      <w:r w:rsidRPr="00772335">
        <w:t xml:space="preserve">Development and implementation of local limits. </w:t>
      </w:r>
      <w:r w:rsidRPr="00772335">
        <w:tab/>
      </w:r>
    </w:p>
    <w:p w:rsidR="00EE4A63" w:rsidRPr="00772335" w:rsidP="00653ED2" w14:paraId="737B1505" w14:textId="77777777">
      <w:pPr>
        <w:pStyle w:val="ListBullet2"/>
      </w:pPr>
      <w:r w:rsidRPr="00772335">
        <w:t xml:space="preserve">Control mechanisms issued to significant industrial users (SIUs). </w:t>
      </w:r>
    </w:p>
    <w:p w:rsidR="00EE4A63" w:rsidRPr="00772335" w:rsidP="00653ED2" w14:paraId="491C9027" w14:textId="77777777">
      <w:pPr>
        <w:pStyle w:val="ListBullet2"/>
      </w:pPr>
      <w:r w:rsidRPr="00772335">
        <w:t xml:space="preserve">Compliance monitoring activities. </w:t>
      </w:r>
    </w:p>
    <w:p w:rsidR="00EE4A63" w:rsidRPr="00772335" w:rsidP="00653ED2" w14:paraId="57EAD755" w14:textId="77777777">
      <w:pPr>
        <w:pStyle w:val="ListBullet2"/>
      </w:pPr>
      <w:r w:rsidRPr="00772335">
        <w:t xml:space="preserve">Data management and recordkeeping. </w:t>
      </w:r>
    </w:p>
    <w:p w:rsidR="00EE4A63" w:rsidRPr="00772335" w:rsidP="00653ED2" w14:paraId="541F7AEF" w14:textId="77777777">
      <w:pPr>
        <w:pStyle w:val="ListBullet2"/>
      </w:pPr>
      <w:r w:rsidRPr="00772335">
        <w:t xml:space="preserve">Reporting to the approval authority (EPA or state). </w:t>
      </w:r>
    </w:p>
    <w:p w:rsidR="00DB2DD7" w:rsidRPr="00772335" w:rsidP="00653ED2" w14:paraId="6919139C" w14:textId="35811612">
      <w:pPr>
        <w:pStyle w:val="ListBullet2"/>
      </w:pPr>
      <w:r w:rsidRPr="00772335">
        <w:t xml:space="preserve">Public participation. </w:t>
      </w:r>
    </w:p>
    <w:p w:rsidR="00752F55" w:rsidRPr="00772335" w:rsidP="00F118D1" w14:paraId="7467F091" w14:textId="53D0FAFF">
      <w:pPr>
        <w:pStyle w:val="ListBullet"/>
        <w:rPr>
          <w:rFonts w:eastAsiaTheme="minorHAnsi"/>
        </w:rPr>
      </w:pPr>
      <w:r w:rsidRPr="00772335">
        <w:t>B</w:t>
      </w:r>
      <w:r w:rsidRPr="00772335" w:rsidR="00DB2DD7">
        <w:t>iosolids</w:t>
      </w:r>
      <w:r w:rsidRPr="00772335" w:rsidR="00A57350">
        <w:t xml:space="preserve"> – </w:t>
      </w:r>
      <w:r w:rsidR="003B5B8E">
        <w:t xml:space="preserve">The </w:t>
      </w:r>
      <w:r w:rsidRPr="00772335" w:rsidR="00A57350">
        <w:t>requirements for bio</w:t>
      </w:r>
      <w:r w:rsidRPr="00772335">
        <w:t>solids include applications; annual reports; and permit m</w:t>
      </w:r>
      <w:r w:rsidRPr="00772335">
        <w:rPr>
          <w:rFonts w:eastAsiaTheme="minorHAnsi"/>
        </w:rPr>
        <w:t xml:space="preserve">onitoring requirements </w:t>
      </w:r>
      <w:r w:rsidR="00FD329C">
        <w:rPr>
          <w:rFonts w:eastAsiaTheme="minorHAnsi"/>
        </w:rPr>
        <w:t xml:space="preserve">such as </w:t>
      </w:r>
      <w:r w:rsidRPr="00772335">
        <w:rPr>
          <w:rFonts w:eastAsiaTheme="minorHAnsi"/>
        </w:rPr>
        <w:t xml:space="preserve">pollutants to be monitored, sampling locations, frequency, and sample collection and analytical methods. </w:t>
      </w:r>
    </w:p>
    <w:p w:rsidR="00DB2DD7" w:rsidRPr="00772335" w:rsidP="00F118D1" w14:paraId="102BA745" w14:textId="358AEEBA">
      <w:pPr>
        <w:pStyle w:val="ListBullet"/>
      </w:pPr>
      <w:r w:rsidRPr="00772335">
        <w:t>C</w:t>
      </w:r>
      <w:r w:rsidRPr="00772335">
        <w:t>ompliance assessments or enforcement actions</w:t>
      </w:r>
      <w:r w:rsidR="006A49A2">
        <w:t xml:space="preserve"> –</w:t>
      </w:r>
      <w:r w:rsidRPr="00772335">
        <w:t xml:space="preserve"> </w:t>
      </w:r>
      <w:r w:rsidRPr="00772335">
        <w:t xml:space="preserve">Information collected through 308 requests </w:t>
      </w:r>
      <w:r w:rsidRPr="00772335">
        <w:rPr>
          <w:shd w:val="clear" w:color="auto" w:fill="FFFFFF"/>
        </w:rPr>
        <w:t>provides data to help permittees and the public understand and meet environmental regulations. Key components include compliance assistance to help businesses meet</w:t>
      </w:r>
      <w:r w:rsidR="00E14103">
        <w:rPr>
          <w:shd w:val="clear" w:color="auto" w:fill="FFFFFF"/>
        </w:rPr>
        <w:t xml:space="preserve"> </w:t>
      </w:r>
      <w:r w:rsidR="005F5BA4">
        <w:rPr>
          <w:shd w:val="clear" w:color="auto" w:fill="FFFFFF"/>
        </w:rPr>
        <w:t>permit conditions</w:t>
      </w:r>
      <w:r w:rsidRPr="00772335">
        <w:rPr>
          <w:shd w:val="clear" w:color="auto" w:fill="FFFFFF"/>
        </w:rPr>
        <w:t>, compliance monitoring through inspections and data review, and in some cases enforcement actions</w:t>
      </w:r>
      <w:r w:rsidR="00BD7D9B">
        <w:rPr>
          <w:shd w:val="clear" w:color="auto" w:fill="FFFFFF"/>
        </w:rPr>
        <w:t>.</w:t>
      </w:r>
      <w:r w:rsidR="000C0D28">
        <w:rPr>
          <w:shd w:val="clear" w:color="auto" w:fill="FFFFFF"/>
        </w:rPr>
        <w:t xml:space="preserve"> </w:t>
      </w:r>
      <w:r w:rsidRPr="00772335">
        <w:rPr>
          <w:rFonts w:asciiTheme="minorHAnsi" w:hAnsiTheme="minorHAnsi" w:cstheme="minorHAnsi"/>
          <w:color w:val="001D35"/>
          <w:shd w:val="clear" w:color="auto" w:fill="FFFFFF"/>
        </w:rPr>
        <w:t> </w:t>
      </w:r>
    </w:p>
    <w:p w:rsidR="00DB2DD7" w:rsidRPr="00772335" w:rsidP="00F118D1" w14:paraId="75BCB312" w14:textId="13481557">
      <w:pPr>
        <w:pStyle w:val="ListBullet"/>
      </w:pPr>
      <w:r>
        <w:t>T</w:t>
      </w:r>
      <w:r w:rsidRPr="00772335">
        <w:t>echnical capacity and</w:t>
      </w:r>
      <w:r w:rsidR="00271C94">
        <w:t xml:space="preserve"> </w:t>
      </w:r>
      <w:r w:rsidRPr="00772335">
        <w:t>oversigh</w:t>
      </w:r>
      <w:r w:rsidRPr="00772335" w:rsidR="00297751">
        <w:t>t</w:t>
      </w:r>
      <w:r w:rsidRPr="00772335">
        <w:t xml:space="preserve"> </w:t>
      </w:r>
      <w:r>
        <w:t xml:space="preserve">of </w:t>
      </w:r>
      <w:r w:rsidRPr="00772335">
        <w:t>authorized NPDES programs</w:t>
      </w:r>
      <w:r w:rsidR="006A49A2">
        <w:t xml:space="preserve"> –</w:t>
      </w:r>
      <w:r w:rsidRPr="00772335" w:rsidR="00297751">
        <w:t xml:space="preserve"> EPA helps authorized States build technical capacity </w:t>
      </w:r>
      <w:r w:rsidR="00A1318E">
        <w:t xml:space="preserve">by conducting </w:t>
      </w:r>
      <w:r w:rsidRPr="00772335" w:rsidR="00297751">
        <w:t>training</w:t>
      </w:r>
      <w:r w:rsidR="00A1318E">
        <w:t>s</w:t>
      </w:r>
      <w:r w:rsidRPr="00772335" w:rsidR="00297751">
        <w:t>, real time review of permits and conducting permit quality reviews</w:t>
      </w:r>
      <w:r w:rsidR="00BD7D9B">
        <w:t>.</w:t>
      </w:r>
      <w:r w:rsidR="000C0D28">
        <w:t xml:space="preserve"> </w:t>
      </w:r>
    </w:p>
    <w:p w:rsidR="00A12EB6" w:rsidRPr="00772335" w:rsidP="00653ED2" w14:paraId="61D9885D" w14:textId="1A00CD9E">
      <w:pPr>
        <w:pStyle w:val="ListBulletlast"/>
      </w:pPr>
      <w:r>
        <w:t>P</w:t>
      </w:r>
      <w:r w:rsidRPr="00772335" w:rsidR="00DB2DD7">
        <w:t xml:space="preserve">rogram authorization, </w:t>
      </w:r>
      <w:r w:rsidR="005E0088">
        <w:t xml:space="preserve">and </w:t>
      </w:r>
      <w:r w:rsidRPr="00772335" w:rsidR="00DB2DD7">
        <w:t xml:space="preserve">modifications </w:t>
      </w:r>
      <w:r w:rsidR="006A49A2">
        <w:t>–</w:t>
      </w:r>
      <w:r w:rsidRPr="00772335" w:rsidR="00AC0A41">
        <w:t xml:space="preserve"> 40 CFR 123 Subpart B identifies the requirements for submissions for program authorizations</w:t>
      </w:r>
      <w:r w:rsidR="005E0088">
        <w:t xml:space="preserve"> and </w:t>
      </w:r>
      <w:r w:rsidRPr="00772335" w:rsidR="00AC0A41">
        <w:t>modifications</w:t>
      </w:r>
      <w:r w:rsidRPr="00772335">
        <w:t>.</w:t>
      </w:r>
    </w:p>
    <w:p w:rsidR="00D72AF4" w:rsidRPr="00003D79" w:rsidP="00653ED2" w14:paraId="24DECB92" w14:textId="650A529F">
      <w:pPr>
        <w:pStyle w:val="BodyText"/>
      </w:pPr>
      <w:r>
        <w:t xml:space="preserve">Variance requests </w:t>
      </w:r>
      <w:r w:rsidRPr="00772335">
        <w:t>–</w:t>
      </w:r>
      <w:r>
        <w:t xml:space="preserve"> </w:t>
      </w:r>
      <w:r w:rsidRPr="00003D79" w:rsidR="0017745D">
        <w:t>Variances</w:t>
      </w:r>
      <w:r w:rsidR="00596135">
        <w:t xml:space="preserve"> </w:t>
      </w:r>
      <w:r w:rsidRPr="00003D79" w:rsidR="0017745D">
        <w:t>allow effluent limitation requirements or time deadlines to be modified or waived. During the permit development process, the permitting authority collects information from facilities to evaluate variance requests. In each case, the information collected is used to update or supplement permit application data.</w:t>
      </w:r>
      <w:r w:rsidR="00EE585F">
        <w:t xml:space="preserve"> </w:t>
      </w:r>
      <w:r w:rsidRPr="00003D79">
        <w:t xml:space="preserve">Use of the data provided in each type of modification or variance request varies greatly because the information requirements of these items are so diverse. </w:t>
      </w:r>
    </w:p>
    <w:p w:rsidR="00D72AF4" w:rsidP="00F118D1" w14:paraId="00239636" w14:textId="0E28C175">
      <w:pPr>
        <w:pStyle w:val="ListBullet"/>
      </w:pPr>
      <w:r>
        <w:t xml:space="preserve">CSO Control </w:t>
      </w:r>
      <w:r w:rsidRPr="00772335">
        <w:rPr>
          <w:rFonts w:asciiTheme="minorHAnsi" w:hAnsiTheme="minorHAnsi" w:cstheme="minorHAnsi"/>
        </w:rPr>
        <w:t>–</w:t>
      </w:r>
      <w:r>
        <w:rPr>
          <w:rFonts w:asciiTheme="minorHAnsi" w:hAnsiTheme="minorHAnsi" w:cstheme="minorHAnsi"/>
        </w:rPr>
        <w:t xml:space="preserve"> </w:t>
      </w:r>
      <w:r w:rsidRPr="00003D79" w:rsidR="00436AB4">
        <w:t xml:space="preserve">Reporting </w:t>
      </w:r>
      <w:r w:rsidRPr="00003D79">
        <w:t xml:space="preserve">by municipalities under the CSO Control Policy </w:t>
      </w:r>
      <w:r w:rsidRPr="00003D79" w:rsidR="00A001E7">
        <w:t xml:space="preserve">gives </w:t>
      </w:r>
      <w:r w:rsidRPr="00003D79">
        <w:t xml:space="preserve">NPDES permitting authorities the information </w:t>
      </w:r>
      <w:r w:rsidRPr="00003D79" w:rsidR="00A001E7">
        <w:t xml:space="preserve">they need </w:t>
      </w:r>
      <w:r w:rsidRPr="00003D79">
        <w:t>to determine whether a municipality’s CSO control program is adequate to achieve compliance with CWA requirements and applicable state WQS</w:t>
      </w:r>
      <w:r w:rsidRPr="00003D79" w:rsidR="00A001E7">
        <w:t xml:space="preserve">, </w:t>
      </w:r>
      <w:r w:rsidRPr="00003D79">
        <w:t>to establish permit terms and conditions for CSOs</w:t>
      </w:r>
      <w:r w:rsidRPr="00003D79" w:rsidR="00A001E7">
        <w:t xml:space="preserve">, </w:t>
      </w:r>
      <w:r w:rsidRPr="00003D79">
        <w:t>to track performance</w:t>
      </w:r>
      <w:r w:rsidRPr="00003D79" w:rsidR="00A001E7">
        <w:t xml:space="preserve">, </w:t>
      </w:r>
      <w:r w:rsidRPr="00003D79">
        <w:t>to identify and assess violations</w:t>
      </w:r>
      <w:r w:rsidRPr="00003D79" w:rsidR="00A001E7">
        <w:t xml:space="preserve">, </w:t>
      </w:r>
      <w:r w:rsidRPr="00003D79">
        <w:t xml:space="preserve">and to target inspection and enforcement actions. The information is also used by EPA Regions and states to develop and evaluate the success of their CSO Control Strategies. EPA will also use </w:t>
      </w:r>
      <w:r w:rsidRPr="00003D79" w:rsidR="00A001E7">
        <w:t xml:space="preserve">the </w:t>
      </w:r>
      <w:r w:rsidRPr="00003D79">
        <w:t>data to measure its performance in achieving the goals of the CSO Control Policy.</w:t>
      </w:r>
    </w:p>
    <w:p w:rsidR="00120864" w:rsidRPr="00120864" w:rsidP="00087FA1" w14:paraId="11DF89DC" w14:textId="3C64E7FB">
      <w:pPr>
        <w:pStyle w:val="ListBulletlast"/>
        <w:numPr>
          <w:ilvl w:val="0"/>
          <w:numId w:val="0"/>
        </w:numPr>
      </w:pPr>
      <w:r>
        <w:t xml:space="preserve">Data Transfer from states </w:t>
      </w:r>
      <w:r w:rsidRPr="00772335">
        <w:t>–</w:t>
      </w:r>
      <w:r w:rsidR="006D084A">
        <w:t xml:space="preserve"> </w:t>
      </w:r>
      <w:r>
        <w:t>Data transfers</w:t>
      </w:r>
      <w:r w:rsidR="0021468E">
        <w:t xml:space="preserve"> from states to EPA</w:t>
      </w:r>
      <w:r>
        <w:t xml:space="preserve"> are required </w:t>
      </w:r>
      <w:r w:rsidR="00CB1279">
        <w:t xml:space="preserve">for EPA to fulfill </w:t>
      </w:r>
      <w:r w:rsidR="0021468E">
        <w:t>Agency oversight responsibilit</w:t>
      </w:r>
      <w:r w:rsidR="00CB1279">
        <w:t>ies</w:t>
      </w:r>
      <w:r w:rsidR="000C0D28">
        <w:t xml:space="preserve">. </w:t>
      </w:r>
      <w:r w:rsidRPr="00003D79" w:rsidR="0025690F">
        <w:t xml:space="preserve">Information collected by EPA is used to fulfill its statutory function of </w:t>
      </w:r>
      <w:r w:rsidR="0025690F">
        <w:t xml:space="preserve">ensuring </w:t>
      </w:r>
      <w:r w:rsidRPr="00003D79" w:rsidR="0025690F">
        <w:t>state program performance and permit actions</w:t>
      </w:r>
      <w:r w:rsidR="0025690F">
        <w:t xml:space="preserve"> are consistent with the CWA</w:t>
      </w:r>
      <w:r w:rsidRPr="00003D79" w:rsidR="0025690F">
        <w:t>. EPA use</w:t>
      </w:r>
      <w:r w:rsidR="0025690F">
        <w:t>s</w:t>
      </w:r>
      <w:r w:rsidRPr="00003D79" w:rsidR="0025690F">
        <w:t xml:space="preserve"> information </w:t>
      </w:r>
      <w:r w:rsidR="0025690F">
        <w:t xml:space="preserve">from states </w:t>
      </w:r>
      <w:r w:rsidRPr="00003D79" w:rsidR="0025690F">
        <w:t xml:space="preserve">to evaluate requests for full or partial </w:t>
      </w:r>
      <w:r w:rsidR="0025690F">
        <w:t xml:space="preserve">NPDES program </w:t>
      </w:r>
      <w:r w:rsidRPr="00003D79" w:rsidR="0025690F">
        <w:t xml:space="preserve">authorization and program modifications. </w:t>
      </w:r>
      <w:r w:rsidRPr="00A159D9" w:rsidR="00A159D9">
        <w:t xml:space="preserve">Memorandums of Agreement between EPA Regions and authorized states identify which permits the state </w:t>
      </w:r>
      <w:r w:rsidR="00616FD2">
        <w:t>is to</w:t>
      </w:r>
      <w:r w:rsidRPr="00A159D9" w:rsidR="00A159D9">
        <w:t xml:space="preserve"> submit to the Region</w:t>
      </w:r>
      <w:r w:rsidR="00A50D51">
        <w:t>.</w:t>
      </w:r>
      <w:r w:rsidRPr="00A159D9" w:rsidR="00A159D9">
        <w:t xml:space="preserve"> </w:t>
      </w:r>
      <w:r w:rsidR="000C0D28">
        <w:t xml:space="preserve"> </w:t>
      </w:r>
      <w:r w:rsidRPr="00A159D9" w:rsidR="00A159D9">
        <w:t xml:space="preserve">States typically provide the Regions with all permits for major facilities, all general permits, and a small percentage of permits for minor facilities. The information submitted by states </w:t>
      </w:r>
      <w:r w:rsidR="00D43AF4">
        <w:t xml:space="preserve">includes </w:t>
      </w:r>
      <w:r w:rsidRPr="00A159D9" w:rsidR="00A159D9">
        <w:t>application forms, fact sheets, draft permits, and other supporting documentation. EPA uses the information submitted by states to review state-issued permits for compliance with federal laws.</w:t>
      </w:r>
    </w:p>
    <w:p w:rsidR="00535027" w:rsidP="00653ED2" w14:paraId="2815FA79" w14:textId="0E25CB04">
      <w:pPr>
        <w:pStyle w:val="BodyText"/>
      </w:pPr>
      <w:r w:rsidRPr="00003D79">
        <w:t xml:space="preserve"> </w:t>
      </w:r>
      <w:r w:rsidRPr="00003D79" w:rsidR="00770DDB">
        <w:rPr>
          <w:i/>
        </w:rPr>
        <w:t>Other</w:t>
      </w:r>
      <w:r>
        <w:rPr>
          <w:i/>
        </w:rPr>
        <w:t xml:space="preserve"> Federal Requirements</w:t>
      </w:r>
      <w:r w:rsidR="000C0D28">
        <w:t xml:space="preserve">. </w:t>
      </w:r>
      <w:r>
        <w:t xml:space="preserve">EPA-issued NPDES permits must comply with other applicable </w:t>
      </w:r>
      <w:r w:rsidR="00536CE3">
        <w:t>f</w:t>
      </w:r>
      <w:r>
        <w:t>ederal statutes, including:</w:t>
      </w:r>
    </w:p>
    <w:p w:rsidR="00535027" w:rsidP="00653ED2" w14:paraId="0A93705C" w14:textId="6B2A3473">
      <w:pPr>
        <w:pStyle w:val="ListBulletsingle"/>
      </w:pPr>
      <w:r>
        <w:t>Endangered Species Act (ESA);</w:t>
      </w:r>
    </w:p>
    <w:p w:rsidR="00535027" w:rsidP="00653ED2" w14:paraId="666DE85E" w14:textId="3581D7F1">
      <w:pPr>
        <w:pStyle w:val="ListBulletsingle"/>
      </w:pPr>
      <w:r>
        <w:t>National Environmental Policy Act (NEPA);</w:t>
      </w:r>
    </w:p>
    <w:p w:rsidR="00535027" w:rsidP="00653ED2" w14:paraId="641D6A89" w14:textId="4DE22C9C">
      <w:pPr>
        <w:pStyle w:val="ListBulletsingle"/>
      </w:pPr>
      <w:r>
        <w:t>National Historic Preservation Act (NHPA);</w:t>
      </w:r>
    </w:p>
    <w:p w:rsidR="00535027" w:rsidP="00653ED2" w14:paraId="7FECA55F" w14:textId="1661D49C">
      <w:pPr>
        <w:pStyle w:val="ListBulletsingle"/>
      </w:pPr>
      <w:r>
        <w:t>Coastal Zone Management Act (CZMA);</w:t>
      </w:r>
    </w:p>
    <w:p w:rsidR="00535027" w:rsidP="00653ED2" w14:paraId="7F000550" w14:textId="03B8517B">
      <w:pPr>
        <w:pStyle w:val="ListBulletsingle"/>
      </w:pPr>
      <w:r>
        <w:t>Wild and Scenic Rivers Act;</w:t>
      </w:r>
    </w:p>
    <w:p w:rsidR="00535027" w:rsidP="00653ED2" w14:paraId="5A718801" w14:textId="04FBD7A9">
      <w:pPr>
        <w:pStyle w:val="ListBulletsingle"/>
      </w:pPr>
      <w:r>
        <w:t>Fish and Wildlife Coordination Act; and</w:t>
      </w:r>
    </w:p>
    <w:p w:rsidR="00535027" w:rsidP="00653ED2" w14:paraId="595C21C5" w14:textId="29085B15">
      <w:pPr>
        <w:pStyle w:val="ListBulletsingle"/>
      </w:pPr>
      <w:r>
        <w:t>Essential Fish Habitat Provisions.</w:t>
      </w:r>
    </w:p>
    <w:p w:rsidR="00770DDB" w:rsidRPr="00003D79" w:rsidP="00653ED2" w14:paraId="2E960F74" w14:textId="7A9F7839">
      <w:pPr>
        <w:pStyle w:val="BodyText"/>
      </w:pPr>
      <w:r w:rsidRPr="00003D79">
        <w:t>To meet its obligations under the</w:t>
      </w:r>
      <w:r w:rsidR="00535027">
        <w:t>se statutes,</w:t>
      </w:r>
      <w:r w:rsidRPr="00003D79">
        <w:t xml:space="preserve"> EPA must ensure that discharges covered under EPA-issued NPDES permits are protective of historic properties, endangered and threatened </w:t>
      </w:r>
      <w:r w:rsidRPr="00003D79">
        <w:t xml:space="preserve">species, and critical habitat. </w:t>
      </w:r>
      <w:r w:rsidRPr="00003D79" w:rsidR="0018582C">
        <w:t>A</w:t>
      </w:r>
      <w:r w:rsidRPr="00003D79">
        <w:t>pplicants are required to assess the effects of their discharges on historic properties, federally</w:t>
      </w:r>
      <w:r w:rsidRPr="00003D79" w:rsidR="0018582C">
        <w:t xml:space="preserve"> </w:t>
      </w:r>
      <w:r w:rsidRPr="00003D79">
        <w:t>listed endangered and threatened species, and designated critical habitat. Authorized states are not required to meet the obligations</w:t>
      </w:r>
      <w:r w:rsidR="00535027">
        <w:t xml:space="preserve"> of these </w:t>
      </w:r>
      <w:r w:rsidR="00536CE3">
        <w:t>f</w:t>
      </w:r>
      <w:r w:rsidR="00535027">
        <w:t xml:space="preserve">ederal </w:t>
      </w:r>
      <w:r w:rsidR="00E6683C">
        <w:t>statutes</w:t>
      </w:r>
      <w:r w:rsidRPr="00003D79">
        <w:t xml:space="preserve">, and therefore no </w:t>
      </w:r>
      <w:r w:rsidR="00535027">
        <w:t xml:space="preserve">information collection </w:t>
      </w:r>
      <w:r w:rsidRPr="00003D79">
        <w:t>burden is associated with state-issued permits.</w:t>
      </w:r>
      <w:r w:rsidRPr="00003D79" w:rsidR="00531738">
        <w:t xml:space="preserve"> </w:t>
      </w:r>
    </w:p>
    <w:p w:rsidR="00602CEB" w:rsidRPr="00003D79" w:rsidP="00653ED2" w14:paraId="626FF12D" w14:textId="1C19FD64">
      <w:pPr>
        <w:pStyle w:val="BodyText"/>
        <w:rPr>
          <w:i/>
        </w:rPr>
      </w:pPr>
      <w:r w:rsidRPr="00003D79">
        <w:rPr>
          <w:i/>
        </w:rPr>
        <w:t xml:space="preserve">Public Notification </w:t>
      </w:r>
      <w:r w:rsidRPr="00003D79" w:rsidR="00C2631E">
        <w:rPr>
          <w:i/>
        </w:rPr>
        <w:t xml:space="preserve">Requirements for </w:t>
      </w:r>
      <w:r w:rsidRPr="00003D79">
        <w:rPr>
          <w:i/>
        </w:rPr>
        <w:t>CSOs in the Great Lakes Basin.</w:t>
      </w:r>
      <w:r w:rsidRPr="00003D79" w:rsidR="0010448B">
        <w:t xml:space="preserve"> </w:t>
      </w:r>
      <w:r w:rsidR="00814CA6">
        <w:t xml:space="preserve">40 CFR 122.38 establishes public notification requirements for </w:t>
      </w:r>
      <w:r w:rsidRPr="00003D79" w:rsidR="00FE6C6D">
        <w:t>CSO discharges in the Great Lakes Basin</w:t>
      </w:r>
      <w:r w:rsidR="00BD7D9B">
        <w:t>.</w:t>
      </w:r>
      <w:r w:rsidR="000C0D28">
        <w:t xml:space="preserve"> </w:t>
      </w:r>
      <w:r w:rsidR="00814CA6">
        <w:t xml:space="preserve">The regulations are </w:t>
      </w:r>
      <w:r w:rsidRPr="00003D79" w:rsidR="00FE6C6D">
        <w:t xml:space="preserve">intended to alert the public, local public health departments, and other potentially affected public entities to the public health and environmental hazards associated with CSO discharges. </w:t>
      </w:r>
    </w:p>
    <w:p w:rsidR="00602CEB" w:rsidP="00653ED2" w14:paraId="7B842BC7" w14:textId="11359CD3">
      <w:pPr>
        <w:pStyle w:val="BodyText"/>
      </w:pPr>
      <w:r w:rsidRPr="00003D79">
        <w:rPr>
          <w:i/>
        </w:rPr>
        <w:t xml:space="preserve">Specific Provisions Affecting Applications and Program Updates. </w:t>
      </w:r>
      <w:r w:rsidRPr="00003D79" w:rsidR="008A6FB2">
        <w:t>The use of this information is the same as</w:t>
      </w:r>
      <w:r w:rsidRPr="00003D79" w:rsidR="00542933">
        <w:t xml:space="preserve"> for</w:t>
      </w:r>
      <w:r w:rsidRPr="00003D79" w:rsidR="00533116">
        <w:t xml:space="preserve"> other NPDES</w:t>
      </w:r>
      <w:r w:rsidRPr="00003D79" w:rsidR="00542933">
        <w:t xml:space="preserve"> activities directly related to individual NPDES permit applications</w:t>
      </w:r>
      <w:r w:rsidRPr="00003D79" w:rsidR="005E097E">
        <w:t xml:space="preserve">, as the </w:t>
      </w:r>
      <w:r w:rsidRPr="00003D79" w:rsidR="00542933">
        <w:t>specific</w:t>
      </w:r>
      <w:r w:rsidRPr="00003D79" w:rsidR="005E097E">
        <w:t xml:space="preserve"> provisions </w:t>
      </w:r>
      <w:r w:rsidRPr="00003D79" w:rsidR="003C0440">
        <w:t xml:space="preserve">affect the </w:t>
      </w:r>
      <w:r w:rsidRPr="00003D79" w:rsidR="00520585">
        <w:t>NPDES program requirements and application forms mentioned above.</w:t>
      </w:r>
    </w:p>
    <w:p w:rsidR="007F2877" w:rsidRPr="008C1485" w:rsidP="005C7258" w14:paraId="29827809" w14:textId="0AF01172">
      <w:pPr>
        <w:pStyle w:val="Heading2"/>
        <w:numPr>
          <w:ilvl w:val="0"/>
          <w:numId w:val="24"/>
        </w:numPr>
        <w:rPr>
          <w:rFonts w:ascii="Calibri" w:hAnsi="Calibri" w:cs="Calibri"/>
        </w:rPr>
      </w:pPr>
      <w:bookmarkStart w:id="8" w:name="_Toc71729991"/>
      <w:bookmarkStart w:id="9" w:name="_Toc61289806"/>
      <w:bookmarkStart w:id="10" w:name="_Toc61294066"/>
      <w:bookmarkStart w:id="11" w:name="_Toc61294202"/>
      <w:bookmarkStart w:id="12" w:name="_Toc61333763"/>
      <w:bookmarkStart w:id="13" w:name="_Toc61334196"/>
      <w:bookmarkStart w:id="14" w:name="_Toc61334399"/>
      <w:bookmarkStart w:id="15" w:name="_Toc61334534"/>
      <w:bookmarkStart w:id="16" w:name="_Toc61334669"/>
      <w:bookmarkStart w:id="17" w:name="_Toc61334804"/>
      <w:bookmarkStart w:id="18" w:name="_Toc61335555"/>
      <w:bookmarkStart w:id="19" w:name="_Toc61512029"/>
      <w:bookmarkStart w:id="20" w:name="_Toc61512164"/>
      <w:bookmarkStart w:id="21" w:name="_Toc61289807"/>
      <w:bookmarkStart w:id="22" w:name="_Toc61294067"/>
      <w:bookmarkStart w:id="23" w:name="_Toc61294203"/>
      <w:bookmarkStart w:id="24" w:name="_Toc61333764"/>
      <w:bookmarkStart w:id="25" w:name="_Toc61334197"/>
      <w:bookmarkStart w:id="26" w:name="_Toc61334400"/>
      <w:bookmarkStart w:id="27" w:name="_Toc61334535"/>
      <w:bookmarkStart w:id="28" w:name="_Toc61334670"/>
      <w:bookmarkStart w:id="29" w:name="_Toc61334805"/>
      <w:bookmarkStart w:id="30" w:name="_Toc61335556"/>
      <w:bookmarkStart w:id="31" w:name="_Toc61512030"/>
      <w:bookmarkStart w:id="32" w:name="_Toc61512165"/>
      <w:bookmarkStart w:id="33" w:name="_Toc61289808"/>
      <w:bookmarkStart w:id="34" w:name="_Toc61294068"/>
      <w:bookmarkStart w:id="35" w:name="_Toc61294204"/>
      <w:bookmarkStart w:id="36" w:name="_Toc61333765"/>
      <w:bookmarkStart w:id="37" w:name="_Toc61334198"/>
      <w:bookmarkStart w:id="38" w:name="_Toc61334401"/>
      <w:bookmarkStart w:id="39" w:name="_Toc61334536"/>
      <w:bookmarkStart w:id="40" w:name="_Toc61334671"/>
      <w:bookmarkStart w:id="41" w:name="_Toc61334806"/>
      <w:bookmarkStart w:id="42" w:name="_Toc61335557"/>
      <w:bookmarkStart w:id="43" w:name="_Toc61512031"/>
      <w:bookmarkStart w:id="44" w:name="_Toc61512166"/>
      <w:bookmarkStart w:id="45" w:name="_Toc61289809"/>
      <w:bookmarkStart w:id="46" w:name="_Toc61294069"/>
      <w:bookmarkStart w:id="47" w:name="_Toc61294205"/>
      <w:bookmarkStart w:id="48" w:name="_Toc61333766"/>
      <w:bookmarkStart w:id="49" w:name="_Toc61334199"/>
      <w:bookmarkStart w:id="50" w:name="_Toc61334402"/>
      <w:bookmarkStart w:id="51" w:name="_Toc61334537"/>
      <w:bookmarkStart w:id="52" w:name="_Toc61334672"/>
      <w:bookmarkStart w:id="53" w:name="_Toc61334807"/>
      <w:bookmarkStart w:id="54" w:name="_Toc61335558"/>
      <w:bookmarkStart w:id="55" w:name="_Toc61512032"/>
      <w:bookmarkStart w:id="56" w:name="_Toc61512167"/>
      <w:bookmarkStart w:id="57" w:name="_Toc61289810"/>
      <w:bookmarkStart w:id="58" w:name="_Toc61294070"/>
      <w:bookmarkStart w:id="59" w:name="_Toc61294206"/>
      <w:bookmarkStart w:id="60" w:name="_Toc61333767"/>
      <w:bookmarkStart w:id="61" w:name="_Toc61334200"/>
      <w:bookmarkStart w:id="62" w:name="_Toc61334403"/>
      <w:bookmarkStart w:id="63" w:name="_Toc61334538"/>
      <w:bookmarkStart w:id="64" w:name="_Toc61334673"/>
      <w:bookmarkStart w:id="65" w:name="_Toc61334808"/>
      <w:bookmarkStart w:id="66" w:name="_Toc61335559"/>
      <w:bookmarkStart w:id="67" w:name="_Toc61512033"/>
      <w:bookmarkStart w:id="68" w:name="_Toc61512168"/>
      <w:bookmarkStart w:id="69" w:name="_Toc61289811"/>
      <w:bookmarkStart w:id="70" w:name="_Toc61294071"/>
      <w:bookmarkStart w:id="71" w:name="_Toc61294207"/>
      <w:bookmarkStart w:id="72" w:name="_Toc61333768"/>
      <w:bookmarkStart w:id="73" w:name="_Toc61334201"/>
      <w:bookmarkStart w:id="74" w:name="_Toc61334404"/>
      <w:bookmarkStart w:id="75" w:name="_Toc61334539"/>
      <w:bookmarkStart w:id="76" w:name="_Toc61334674"/>
      <w:bookmarkStart w:id="77" w:name="_Toc61334809"/>
      <w:bookmarkStart w:id="78" w:name="_Toc61335560"/>
      <w:bookmarkStart w:id="79" w:name="_Toc61512034"/>
      <w:bookmarkStart w:id="80" w:name="_Toc61512169"/>
      <w:bookmarkStart w:id="81" w:name="_Toc61289812"/>
      <w:bookmarkStart w:id="82" w:name="_Toc61294072"/>
      <w:bookmarkStart w:id="83" w:name="_Toc61294208"/>
      <w:bookmarkStart w:id="84" w:name="_Toc61333769"/>
      <w:bookmarkStart w:id="85" w:name="_Toc61334202"/>
      <w:bookmarkStart w:id="86" w:name="_Toc61334405"/>
      <w:bookmarkStart w:id="87" w:name="_Toc61334540"/>
      <w:bookmarkStart w:id="88" w:name="_Toc61334675"/>
      <w:bookmarkStart w:id="89" w:name="_Toc61334810"/>
      <w:bookmarkStart w:id="90" w:name="_Toc61335561"/>
      <w:bookmarkStart w:id="91" w:name="_Toc61512035"/>
      <w:bookmarkStart w:id="92" w:name="_Toc61512170"/>
      <w:bookmarkStart w:id="93" w:name="_Toc61289813"/>
      <w:bookmarkStart w:id="94" w:name="_Toc61294073"/>
      <w:bookmarkStart w:id="95" w:name="_Toc61294209"/>
      <w:bookmarkStart w:id="96" w:name="_Toc61333770"/>
      <w:bookmarkStart w:id="97" w:name="_Toc61334203"/>
      <w:bookmarkStart w:id="98" w:name="_Toc61334406"/>
      <w:bookmarkStart w:id="99" w:name="_Toc61334541"/>
      <w:bookmarkStart w:id="100" w:name="_Toc61334676"/>
      <w:bookmarkStart w:id="101" w:name="_Toc61334811"/>
      <w:bookmarkStart w:id="102" w:name="_Toc61335562"/>
      <w:bookmarkStart w:id="103" w:name="_Toc61512036"/>
      <w:bookmarkStart w:id="104" w:name="_Toc61512171"/>
      <w:bookmarkStart w:id="105" w:name="_Toc61289814"/>
      <w:bookmarkStart w:id="106" w:name="_Toc61294074"/>
      <w:bookmarkStart w:id="107" w:name="_Toc61294210"/>
      <w:bookmarkStart w:id="108" w:name="_Toc61333771"/>
      <w:bookmarkStart w:id="109" w:name="_Toc61334204"/>
      <w:bookmarkStart w:id="110" w:name="_Toc61334407"/>
      <w:bookmarkStart w:id="111" w:name="_Toc61334542"/>
      <w:bookmarkStart w:id="112" w:name="_Toc61334677"/>
      <w:bookmarkStart w:id="113" w:name="_Toc61334812"/>
      <w:bookmarkStart w:id="114" w:name="_Toc61335563"/>
      <w:bookmarkStart w:id="115" w:name="_Toc61512037"/>
      <w:bookmarkStart w:id="116" w:name="_Toc61512172"/>
      <w:bookmarkStart w:id="117" w:name="_Toc61289815"/>
      <w:bookmarkStart w:id="118" w:name="_Toc61294075"/>
      <w:bookmarkStart w:id="119" w:name="_Toc61294211"/>
      <w:bookmarkStart w:id="120" w:name="_Toc61333772"/>
      <w:bookmarkStart w:id="121" w:name="_Toc61334205"/>
      <w:bookmarkStart w:id="122" w:name="_Toc61334408"/>
      <w:bookmarkStart w:id="123" w:name="_Toc61334543"/>
      <w:bookmarkStart w:id="124" w:name="_Toc61334678"/>
      <w:bookmarkStart w:id="125" w:name="_Toc61334813"/>
      <w:bookmarkStart w:id="126" w:name="_Toc61335564"/>
      <w:bookmarkStart w:id="127" w:name="_Toc61512038"/>
      <w:bookmarkStart w:id="128" w:name="_Toc61512173"/>
      <w:bookmarkStart w:id="129" w:name="_Toc61289816"/>
      <w:bookmarkStart w:id="130" w:name="_Toc61294076"/>
      <w:bookmarkStart w:id="131" w:name="_Toc61294212"/>
      <w:bookmarkStart w:id="132" w:name="_Toc61333773"/>
      <w:bookmarkStart w:id="133" w:name="_Toc61334206"/>
      <w:bookmarkStart w:id="134" w:name="_Toc61334409"/>
      <w:bookmarkStart w:id="135" w:name="_Toc61334544"/>
      <w:bookmarkStart w:id="136" w:name="_Toc61334679"/>
      <w:bookmarkStart w:id="137" w:name="_Toc61334814"/>
      <w:bookmarkStart w:id="138" w:name="_Toc61335565"/>
      <w:bookmarkStart w:id="139" w:name="_Toc61512039"/>
      <w:bookmarkStart w:id="140" w:name="_Toc61512174"/>
      <w:bookmarkStart w:id="141" w:name="_Toc61289817"/>
      <w:bookmarkStart w:id="142" w:name="_Toc61294077"/>
      <w:bookmarkStart w:id="143" w:name="_Toc61294213"/>
      <w:bookmarkStart w:id="144" w:name="_Toc61333774"/>
      <w:bookmarkStart w:id="145" w:name="_Toc61334207"/>
      <w:bookmarkStart w:id="146" w:name="_Toc61334410"/>
      <w:bookmarkStart w:id="147" w:name="_Toc61334545"/>
      <w:bookmarkStart w:id="148" w:name="_Toc61334680"/>
      <w:bookmarkStart w:id="149" w:name="_Toc61334815"/>
      <w:bookmarkStart w:id="150" w:name="_Toc61335566"/>
      <w:bookmarkStart w:id="151" w:name="_Toc61512040"/>
      <w:bookmarkStart w:id="152" w:name="_Toc61512175"/>
      <w:bookmarkStart w:id="153" w:name="_Toc61289818"/>
      <w:bookmarkStart w:id="154" w:name="_Toc61294078"/>
      <w:bookmarkStart w:id="155" w:name="_Toc61294214"/>
      <w:bookmarkStart w:id="156" w:name="_Toc61333775"/>
      <w:bookmarkStart w:id="157" w:name="_Toc61334208"/>
      <w:bookmarkStart w:id="158" w:name="_Toc61334411"/>
      <w:bookmarkStart w:id="159" w:name="_Toc61334546"/>
      <w:bookmarkStart w:id="160" w:name="_Toc61334681"/>
      <w:bookmarkStart w:id="161" w:name="_Toc61334816"/>
      <w:bookmarkStart w:id="162" w:name="_Toc61335567"/>
      <w:bookmarkStart w:id="163" w:name="_Toc61512041"/>
      <w:bookmarkStart w:id="164" w:name="_Toc61512176"/>
      <w:bookmarkStart w:id="165" w:name="_Toc219902571"/>
      <w:bookmarkStart w:id="166" w:name="_Toc184803380"/>
      <w:bookmarkStart w:id="167" w:name="_Toc234921612"/>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r w:rsidRPr="008C1485">
        <w:rPr>
          <w:rFonts w:ascii="Calibri" w:hAnsi="Calibri" w:cs="Calibri"/>
        </w:rPr>
        <w:t>USE OF TECHNOLOGY</w:t>
      </w:r>
      <w:bookmarkEnd w:id="166"/>
      <w:bookmarkEnd w:id="167"/>
    </w:p>
    <w:p w:rsidR="00A967F8" w:rsidRPr="00003D79" w:rsidP="00A967F8" w14:paraId="1ED2C39D" w14:textId="77777777">
      <w:pPr>
        <w:pBdr>
          <w:bottom w:val="single" w:sz="4" w:space="1" w:color="auto"/>
        </w:pBdr>
        <w:spacing w:before="60"/>
        <w:rPr>
          <w:rFonts w:ascii="Calibri" w:hAnsi="Calibri" w:cs="Calibri"/>
          <w:i/>
        </w:rPr>
      </w:pPr>
      <w:r w:rsidRPr="001F0834">
        <w:rPr>
          <w:rFonts w:ascii="Calibri" w:hAnsi="Calibri" w:cs="Calibri"/>
          <w:i/>
          <w:iCs/>
          <w:color w:val="000000"/>
          <w:shd w:val="clear" w:color="auto" w:fill="FFFFFF"/>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55698F" w:rsidRPr="008F07B1" w:rsidP="00653ED2" w14:paraId="3BC64B02" w14:textId="399B36D7">
      <w:pPr>
        <w:pStyle w:val="BodyText"/>
        <w:rPr>
          <w:rFonts w:eastAsiaTheme="minorHAnsi"/>
        </w:rPr>
      </w:pPr>
      <w:r w:rsidRPr="008F07B1">
        <w:t xml:space="preserve">The regulations at 40 CFR 127 </w:t>
      </w:r>
      <w:r w:rsidRPr="008F07B1" w:rsidR="00260EC3">
        <w:t xml:space="preserve">establish phased requirements for NPDES authorities and </w:t>
      </w:r>
      <w:r w:rsidRPr="008F07B1">
        <w:t>NPDES regulated entities</w:t>
      </w:r>
      <w:r w:rsidRPr="008F07B1" w:rsidR="00260EC3">
        <w:t xml:space="preserve"> to use electronic reporting in lieu of submitting paper-based reports. (See section A.1.8.4 for details.) </w:t>
      </w:r>
      <w:r w:rsidRPr="008F07B1">
        <w:t xml:space="preserve">Appendix A of 40 CFR 127 identifies data elements that are to be submitted by NPDES regulated entities and NPDES permitting authorities. Proper collection, management, and sharing of the data and information listed in </w:t>
      </w:r>
      <w:r w:rsidR="008211D3">
        <w:t>A</w:t>
      </w:r>
      <w:r w:rsidRPr="008F07B1">
        <w:t xml:space="preserve">ppendix A ensures that there is timely, complete, accurate, and </w:t>
      </w:r>
      <w:r w:rsidRPr="008F07B1" w:rsidR="00616FD2">
        <w:t>nationally consistent</w:t>
      </w:r>
      <w:r w:rsidRPr="008F07B1">
        <w:t xml:space="preserve"> set of data about the NPDES program.</w:t>
      </w:r>
    </w:p>
    <w:p w:rsidR="00C26048" w:rsidRPr="008F07B1" w:rsidP="00653ED2" w14:paraId="14D031DA" w14:textId="79A77D6C">
      <w:pPr>
        <w:pStyle w:val="BodyText"/>
        <w:rPr>
          <w:rFonts w:eastAsiaTheme="minorHAnsi"/>
        </w:rPr>
      </w:pPr>
      <w:r w:rsidRPr="00407536">
        <w:t>As stated above, permittees are already</w:t>
      </w:r>
      <w:r w:rsidR="00613C0D">
        <w:t xml:space="preserve"> required to</w:t>
      </w:r>
      <w:r w:rsidRPr="00407536">
        <w:t xml:space="preserve"> submit DMRs, general permit reports (such as Notices of Intent), and other specified program reports electronically</w:t>
      </w:r>
      <w:r w:rsidRPr="008F07B1" w:rsidR="00260EC3">
        <w:rPr>
          <w:rFonts w:eastAsiaTheme="minorHAnsi"/>
        </w:rPr>
        <w:t xml:space="preserve">. </w:t>
      </w:r>
    </w:p>
    <w:p w:rsidR="00BC258C" w:rsidP="00653ED2" w14:paraId="55F52804" w14:textId="6883144C">
      <w:pPr>
        <w:pStyle w:val="BodyText"/>
      </w:pPr>
      <w:r>
        <w:t>T</w:t>
      </w:r>
      <w:r w:rsidRPr="00003D79">
        <w:t>he Integrated Compliance Information System (ICIS-NPDES)</w:t>
      </w:r>
      <w:r>
        <w:t xml:space="preserve"> is a</w:t>
      </w:r>
      <w:r w:rsidRPr="00003D79">
        <w:t xml:space="preserve"> national system for managing</w:t>
      </w:r>
      <w:r>
        <w:t xml:space="preserve"> NPDES-related</w:t>
      </w:r>
      <w:r w:rsidRPr="00003D79">
        <w:t xml:space="preserve"> data. ICIS-NPDES is used to track permit limits, permit expiration dates, monitoring data, enforcement and compliance data, and other data. It provides EPA with a nationwide inventory of permit holders. EPA and most states store basic information for stormwater permittees in databases separate from ICIS-NPDES. EPA uses ICIS-NPDES information to develop reports on permit issuance, backlog, and compliance rates. </w:t>
      </w:r>
    </w:p>
    <w:p w:rsidR="00B964AB" w:rsidRPr="00003D79" w:rsidP="00653ED2" w14:paraId="3FE80AB3" w14:textId="6AB0FC9E">
      <w:pPr>
        <w:pStyle w:val="BodyText"/>
      </w:pPr>
      <w:r w:rsidRPr="00003D79">
        <w:t>Currently, EPA maintains some general permit data in ICIS-NPDES. EPA will use ICIS-NPDES to ultimately store the relevant facility and</w:t>
      </w:r>
      <w:r w:rsidR="004E583B">
        <w:t xml:space="preserve"> individual</w:t>
      </w:r>
      <w:r w:rsidRPr="00003D79">
        <w:t xml:space="preserve"> permit information. EPA and the states will ensure accuracy and completeness of the information and are responsible for ensuring that applicable data are entered into ICIS-NPDES. </w:t>
      </w:r>
    </w:p>
    <w:p w:rsidR="00D72AF4" w:rsidRPr="00003D79" w:rsidP="00653ED2" w14:paraId="39089E31" w14:textId="5DE237AF">
      <w:pPr>
        <w:pStyle w:val="BodyText"/>
      </w:pPr>
      <w:r w:rsidRPr="00003D79">
        <w:t>T</w:t>
      </w:r>
      <w:r w:rsidRPr="00003D79">
        <w:t>he public may access certain information via Enforcement and Compliance History Online (ECHO). Some of the information is available to the public through Web-based interfaces</w:t>
      </w:r>
      <w:r w:rsidRPr="00003D79" w:rsidR="00950D3B">
        <w:t xml:space="preserve"> that pull data from ICIS-NPDES and other EPA data systems</w:t>
      </w:r>
      <w:r w:rsidRPr="00003D79">
        <w:t>.</w:t>
      </w:r>
    </w:p>
    <w:p w:rsidR="00260EC3" w:rsidP="00653ED2" w14:paraId="41CBD311" w14:textId="15329F19">
      <w:pPr>
        <w:pStyle w:val="BodyText"/>
      </w:pPr>
      <w:r w:rsidRPr="00003D79">
        <w:t xml:space="preserve">For </w:t>
      </w:r>
      <w:r w:rsidRPr="00003D79" w:rsidR="00345F8F">
        <w:t>compliance</w:t>
      </w:r>
      <w:r w:rsidRPr="00003D79">
        <w:t xml:space="preserve"> reports, EPA and states are moving toward greater automatio</w:t>
      </w:r>
      <w:r w:rsidR="00C71085">
        <w:t>n.  F</w:t>
      </w:r>
      <w:r w:rsidRPr="00003D79">
        <w:t xml:space="preserve">or example, </w:t>
      </w:r>
      <w:r w:rsidRPr="00003D79" w:rsidR="00B8666E">
        <w:t>system</w:t>
      </w:r>
      <w:r w:rsidRPr="00003D79">
        <w:t xml:space="preserve">-generated </w:t>
      </w:r>
      <w:r w:rsidRPr="00003D79" w:rsidR="00B8666E">
        <w:t xml:space="preserve">noncompliance reports </w:t>
      </w:r>
      <w:r w:rsidR="00C71085">
        <w:t xml:space="preserve">can be used </w:t>
      </w:r>
      <w:r w:rsidRPr="00003D79" w:rsidR="00B8666E">
        <w:t xml:space="preserve">in place of </w:t>
      </w:r>
      <w:r w:rsidRPr="00003D79" w:rsidR="004E57D0">
        <w:t>Quarterly Noncompliance Reports</w:t>
      </w:r>
      <w:r w:rsidRPr="00003D79">
        <w:t>.</w:t>
      </w:r>
      <w:r w:rsidRPr="00003D79" w:rsidR="00A36F66">
        <w:t xml:space="preserve"> This advancement in information technology </w:t>
      </w:r>
      <w:r w:rsidRPr="00003D79" w:rsidR="002D5A9A">
        <w:t>allows</w:t>
      </w:r>
      <w:r w:rsidRPr="00003D79" w:rsidR="00A36F66">
        <w:t xml:space="preserve"> states to efficiently provide a consistent and</w:t>
      </w:r>
      <w:r w:rsidR="009B13C4">
        <w:t xml:space="preserve"> more</w:t>
      </w:r>
      <w:r w:rsidRPr="00003D79" w:rsidR="00A36F66">
        <w:t xml:space="preserve"> accurate set of data while using fewer resources and time.</w:t>
      </w:r>
    </w:p>
    <w:p w:rsidR="00260EC3" w:rsidRPr="00003D79" w:rsidP="003E33CD" w14:paraId="73A48F22" w14:textId="6BE256DB">
      <w:pPr>
        <w:pStyle w:val="BodyText"/>
      </w:pPr>
      <w:r w:rsidRPr="0055698F">
        <w:rPr>
          <w:rFonts w:eastAsiaTheme="minorHAnsi"/>
        </w:rPr>
        <w:t>Electronic submission of all other</w:t>
      </w:r>
      <w:r w:rsidRPr="0055698F" w:rsidR="0055698F">
        <w:rPr>
          <w:rFonts w:eastAsiaTheme="minorHAnsi"/>
        </w:rPr>
        <w:t xml:space="preserve"> </w:t>
      </w:r>
      <w:r w:rsidRPr="0055698F">
        <w:rPr>
          <w:rFonts w:eastAsiaTheme="minorHAnsi"/>
        </w:rPr>
        <w:t xml:space="preserve">reports and notices covered by </w:t>
      </w:r>
      <w:r w:rsidRPr="0055698F" w:rsidR="0055698F">
        <w:rPr>
          <w:rFonts w:eastAsiaTheme="minorHAnsi"/>
        </w:rPr>
        <w:t xml:space="preserve">40 CFR 127 </w:t>
      </w:r>
      <w:r w:rsidRPr="0055698F">
        <w:rPr>
          <w:rFonts w:eastAsiaTheme="minorHAnsi"/>
        </w:rPr>
        <w:t>are part of Phase 2</w:t>
      </w:r>
      <w:r w:rsidRPr="0055698F" w:rsidR="0055698F">
        <w:rPr>
          <w:rFonts w:eastAsiaTheme="minorHAnsi"/>
        </w:rPr>
        <w:t xml:space="preserve"> </w:t>
      </w:r>
      <w:r w:rsidRPr="0055698F">
        <w:rPr>
          <w:rFonts w:eastAsiaTheme="minorHAnsi"/>
        </w:rPr>
        <w:t>implementation</w:t>
      </w:r>
      <w:r w:rsidR="00ED3E80">
        <w:rPr>
          <w:rFonts w:eastAsiaTheme="minorHAnsi"/>
        </w:rPr>
        <w:t>.</w:t>
      </w:r>
      <w:r w:rsidR="000C0D28">
        <w:rPr>
          <w:rFonts w:eastAsiaTheme="minorHAnsi"/>
        </w:rPr>
        <w:t xml:space="preserve"> </w:t>
      </w:r>
      <w:r w:rsidR="00DD5E44">
        <w:rPr>
          <w:rFonts w:eastAsiaTheme="minorHAnsi"/>
        </w:rPr>
        <w:t xml:space="preserve"> </w:t>
      </w:r>
      <w:r w:rsidR="0085494C">
        <w:rPr>
          <w:rFonts w:eastAsiaTheme="minorHAnsi"/>
        </w:rPr>
        <w:t xml:space="preserve">EPA has established an alternative </w:t>
      </w:r>
      <w:r w:rsidRPr="00003D79">
        <w:t xml:space="preserve">compliance deadline for implementation of Phase 2 </w:t>
      </w:r>
      <w:r w:rsidR="0055698F">
        <w:t>requirements</w:t>
      </w:r>
      <w:r w:rsidRPr="00764902" w:rsidR="00764902">
        <w:rPr>
          <w:rFonts w:asciiTheme="minorHAnsi" w:eastAsiaTheme="minorEastAsia" w:hAnsiTheme="minorHAnsi" w:cstheme="minorBidi"/>
        </w:rPr>
        <w:t xml:space="preserve"> </w:t>
      </w:r>
      <w:r w:rsidRPr="000A4D6E" w:rsidR="00764902">
        <w:rPr>
          <w:rFonts w:asciiTheme="minorHAnsi" w:eastAsiaTheme="minorEastAsia" w:hAnsiTheme="minorHAnsi" w:cstheme="minorBidi"/>
        </w:rPr>
        <w:t>for state NPDES general permits and program reports</w:t>
      </w:r>
      <w:r w:rsidR="00764902">
        <w:rPr>
          <w:rFonts w:asciiTheme="minorHAnsi" w:eastAsiaTheme="minorEastAsia" w:hAnsiTheme="minorHAnsi" w:cstheme="minorBidi"/>
        </w:rPr>
        <w:t xml:space="preserve"> in 34 states</w:t>
      </w:r>
      <w:r w:rsidR="008F7CFD">
        <w:rPr>
          <w:rFonts w:asciiTheme="minorHAnsi" w:eastAsiaTheme="minorEastAsia" w:hAnsiTheme="minorHAnsi" w:cstheme="minorBidi"/>
        </w:rPr>
        <w:t xml:space="preserve"> to</w:t>
      </w:r>
      <w:r w:rsidR="00832D10">
        <w:t xml:space="preserve"> </w:t>
      </w:r>
      <w:r w:rsidRPr="00003D79">
        <w:t>December 21, 202</w:t>
      </w:r>
      <w:r w:rsidR="000021F1">
        <w:t>8</w:t>
      </w:r>
      <w:r w:rsidR="008F7CFD">
        <w:t xml:space="preserve">. </w:t>
      </w:r>
      <w:r w:rsidR="00544C5C">
        <w:t xml:space="preserve"> </w:t>
      </w:r>
      <w:r w:rsidRPr="00003D79">
        <w:t xml:space="preserve"> </w:t>
      </w:r>
    </w:p>
    <w:p w:rsidR="007F2877" w:rsidRPr="008C1485" w:rsidP="005C7258" w14:paraId="348DEA3F" w14:textId="2EB405FD">
      <w:pPr>
        <w:pStyle w:val="Heading2"/>
        <w:numPr>
          <w:ilvl w:val="0"/>
          <w:numId w:val="24"/>
        </w:numPr>
        <w:rPr>
          <w:rFonts w:ascii="Calibri" w:hAnsi="Calibri" w:cs="Calibri"/>
        </w:rPr>
      </w:pPr>
      <w:bookmarkStart w:id="168" w:name="_Toc184803381"/>
      <w:bookmarkStart w:id="169" w:name="_Toc234921613"/>
      <w:r w:rsidRPr="008C1485">
        <w:rPr>
          <w:rFonts w:ascii="Calibri" w:hAnsi="Calibri" w:cs="Calibri"/>
        </w:rPr>
        <w:t>EFFORTS TO IDENTIFY DUPLICATION</w:t>
      </w:r>
      <w:bookmarkEnd w:id="168"/>
      <w:bookmarkEnd w:id="169"/>
    </w:p>
    <w:p w:rsidR="008D7FB4" w:rsidRPr="00003D79" w:rsidP="008D7FB4" w14:paraId="1EAA5541" w14:textId="4DEEAF25">
      <w:pPr>
        <w:pBdr>
          <w:bottom w:val="single" w:sz="4" w:space="1" w:color="auto"/>
        </w:pBdr>
        <w:spacing w:before="60"/>
        <w:rPr>
          <w:rFonts w:ascii="Calibri" w:hAnsi="Calibri" w:cs="Calibri"/>
          <w:i/>
        </w:rPr>
      </w:pPr>
      <w:r w:rsidRPr="001F0834">
        <w:rPr>
          <w:rFonts w:ascii="Calibri" w:hAnsi="Calibri" w:cs="Calibri"/>
          <w:i/>
          <w:iCs/>
          <w:color w:val="000000"/>
          <w:shd w:val="clear" w:color="auto" w:fill="FFFFFF"/>
        </w:rPr>
        <w:t>Describe efforts to identify duplication. Show specifically why any similar information already available cannot be used or modified for use for the purposes described in Item 2 above.</w:t>
      </w:r>
    </w:p>
    <w:p w:rsidR="0048073A" w:rsidRPr="00003D79" w:rsidP="00653ED2" w14:paraId="09ABC6AD" w14:textId="62DDCFCC">
      <w:pPr>
        <w:pStyle w:val="BodyText"/>
      </w:pPr>
      <w:r w:rsidRPr="00003D79">
        <w:t xml:space="preserve">All information </w:t>
      </w:r>
      <w:r w:rsidRPr="00003D79" w:rsidR="004919F0">
        <w:t>collection is authorized by the CWA and its implementing regulations</w:t>
      </w:r>
      <w:r w:rsidRPr="00003D79" w:rsidR="00D208EF">
        <w:t>.</w:t>
      </w:r>
      <w:r w:rsidRPr="00003D79" w:rsidR="00075BFB">
        <w:t xml:space="preserve"> </w:t>
      </w:r>
      <w:r w:rsidRPr="00003D79">
        <w:t xml:space="preserve">EPA has examined all reporting and recordkeeping requirements in the CWA and 40 CFR Parts 122, 123, 124, 125, 403, 501, and 503. </w:t>
      </w:r>
      <w:r w:rsidRPr="00003D79" w:rsidR="003716C2">
        <w:t xml:space="preserve">In prior versions of this ICR, </w:t>
      </w:r>
      <w:r w:rsidRPr="00003D79">
        <w:t>EPA also consulted the following sources of information to determine if similar or duplicate information is available elsewhere:</w:t>
      </w:r>
    </w:p>
    <w:p w:rsidR="00CF13B2" w:rsidRPr="00003D79" w:rsidP="003E33CD" w14:paraId="5D97EDD5" w14:textId="5B0F9216">
      <w:pPr>
        <w:pStyle w:val="ListBulletsingle"/>
      </w:pPr>
      <w:r w:rsidRPr="00003D79">
        <w:t xml:space="preserve">The EPA </w:t>
      </w:r>
      <w:r w:rsidRPr="00003D79" w:rsidR="008568B8">
        <w:t>i</w:t>
      </w:r>
      <w:r w:rsidRPr="00003D79">
        <w:t>nventory of ICRs;</w:t>
      </w:r>
    </w:p>
    <w:p w:rsidR="00CF13B2" w:rsidRPr="00003D79" w:rsidP="003E33CD" w14:paraId="288BE078" w14:textId="3CB8EC01">
      <w:pPr>
        <w:pStyle w:val="ListBulletsingle"/>
      </w:pPr>
      <w:r w:rsidRPr="00003D79">
        <w:t xml:space="preserve">The Government Information Locator Service; </w:t>
      </w:r>
    </w:p>
    <w:p w:rsidR="00EC0B23" w:rsidRPr="00003D79" w:rsidP="003E33CD" w14:paraId="20D25493" w14:textId="77777777">
      <w:pPr>
        <w:pStyle w:val="ListBulletsingle"/>
      </w:pPr>
      <w:r w:rsidRPr="00003D79">
        <w:t>The Toxics Release Inventory</w:t>
      </w:r>
      <w:r w:rsidRPr="00003D79">
        <w:t>;</w:t>
      </w:r>
    </w:p>
    <w:p w:rsidR="00CF13B2" w:rsidRPr="00003D79" w:rsidP="003E33CD" w14:paraId="192F1823" w14:textId="17B02D34">
      <w:pPr>
        <w:pStyle w:val="ListBulletsingle"/>
      </w:pPr>
      <w:r w:rsidRPr="00003D79">
        <w:t>Resource Conservation and Recovery Act (RCRA); and</w:t>
      </w:r>
    </w:p>
    <w:p w:rsidR="00EC0B23" w:rsidRPr="00003D79" w:rsidP="003E33CD" w14:paraId="0D1673D3" w14:textId="23B1B21C">
      <w:pPr>
        <w:pStyle w:val="ListBulletsingle"/>
      </w:pPr>
      <w:r w:rsidRPr="00003D79">
        <w:t>Federal Insecticide, Fungicide, and Rodenticide Act (FIFRA)</w:t>
      </w:r>
    </w:p>
    <w:p w:rsidR="004F4B0A" w:rsidRPr="00003D79" w:rsidP="00653ED2" w14:paraId="16D1DFDA" w14:textId="07365318">
      <w:pPr>
        <w:pStyle w:val="BodyText"/>
      </w:pPr>
      <w:r w:rsidRPr="00003D79">
        <w:t>Examination of these databases and discussions with other federal Agencies did not identify any application requirements that were duplicative with existing requirements.</w:t>
      </w:r>
    </w:p>
    <w:p w:rsidR="007F2877" w:rsidRPr="008C1485" w:rsidP="005C7258" w14:paraId="6AC67F7C" w14:textId="55BDC963">
      <w:pPr>
        <w:pStyle w:val="Heading2"/>
        <w:numPr>
          <w:ilvl w:val="0"/>
          <w:numId w:val="24"/>
        </w:numPr>
        <w:rPr>
          <w:rFonts w:ascii="Calibri" w:hAnsi="Calibri" w:cs="Calibri"/>
        </w:rPr>
      </w:pPr>
      <w:bookmarkStart w:id="170" w:name="_Toc184803382"/>
      <w:bookmarkStart w:id="171" w:name="_Toc234921614"/>
      <w:r w:rsidRPr="008C1485">
        <w:rPr>
          <w:rFonts w:ascii="Calibri" w:hAnsi="Calibri" w:cs="Calibri"/>
        </w:rPr>
        <w:t>MINIMIZING BURDEN ON SMALL BUSINESSES AND SMALL ENTITIES</w:t>
      </w:r>
      <w:bookmarkEnd w:id="170"/>
      <w:bookmarkEnd w:id="171"/>
    </w:p>
    <w:p w:rsidR="00134E81" w:rsidRPr="00003D79" w:rsidP="00134E81" w14:paraId="51EB7021" w14:textId="77777777">
      <w:pPr>
        <w:pBdr>
          <w:bottom w:val="single" w:sz="4" w:space="1" w:color="auto"/>
        </w:pBdr>
        <w:spacing w:before="60"/>
        <w:rPr>
          <w:rFonts w:ascii="Calibri" w:hAnsi="Calibri" w:cs="Calibri"/>
          <w:i/>
        </w:rPr>
      </w:pPr>
      <w:r w:rsidRPr="001F0834">
        <w:rPr>
          <w:rFonts w:ascii="Calibri" w:hAnsi="Calibri" w:cs="Calibri"/>
          <w:i/>
          <w:iCs/>
          <w:color w:val="000000"/>
          <w:shd w:val="clear" w:color="auto" w:fill="FFFFFF"/>
        </w:rPr>
        <w:t>If the collection of information impacts small businesses or other small entities, describe any methods used to minimize burden.</w:t>
      </w:r>
    </w:p>
    <w:p w:rsidR="00694CDF" w:rsidRPr="00003D79" w:rsidP="00653ED2" w14:paraId="7CD39B68" w14:textId="1CD5B84F">
      <w:pPr>
        <w:pStyle w:val="BodyText"/>
      </w:pPr>
      <w:r w:rsidRPr="00003D79">
        <w:t>Of the small businesses that discharge</w:t>
      </w:r>
      <w:r w:rsidRPr="00003D79" w:rsidR="00F67CCD">
        <w:t xml:space="preserve"> pollutants</w:t>
      </w:r>
      <w:r w:rsidRPr="00003D79">
        <w:t xml:space="preserve">, many </w:t>
      </w:r>
      <w:r w:rsidRPr="00003D79" w:rsidR="000E2DEF">
        <w:t xml:space="preserve">discharge indirectly to POTWs rather than directly </w:t>
      </w:r>
      <w:r w:rsidRPr="00003D79" w:rsidR="00FB12B2">
        <w:t>to waters of the U.S</w:t>
      </w:r>
      <w:r w:rsidRPr="00003D79">
        <w:t xml:space="preserve">. </w:t>
      </w:r>
      <w:r w:rsidRPr="00003D79" w:rsidR="0082654C">
        <w:t xml:space="preserve">Indirect dischargers </w:t>
      </w:r>
      <w:r w:rsidRPr="00003D79">
        <w:t xml:space="preserve">are not required to have NPDES permits and thus are subject </w:t>
      </w:r>
      <w:r w:rsidRPr="00003D79" w:rsidR="00374D0E">
        <w:t xml:space="preserve">only </w:t>
      </w:r>
      <w:r w:rsidRPr="00003D79">
        <w:t xml:space="preserve">to the </w:t>
      </w:r>
      <w:r w:rsidRPr="00003D79" w:rsidR="00FB12B2">
        <w:t xml:space="preserve">pollution control and </w:t>
      </w:r>
      <w:r w:rsidRPr="00003D79">
        <w:t xml:space="preserve">reporting requirements </w:t>
      </w:r>
      <w:r w:rsidRPr="00003D79" w:rsidR="00374D0E">
        <w:t xml:space="preserve">associated with the </w:t>
      </w:r>
      <w:r w:rsidRPr="00003D79" w:rsidR="008568B8">
        <w:t>P</w:t>
      </w:r>
      <w:r w:rsidRPr="00003D79" w:rsidR="00374D0E">
        <w:t xml:space="preserve">retreatment </w:t>
      </w:r>
      <w:r w:rsidRPr="00003D79" w:rsidR="008568B8">
        <w:t>P</w:t>
      </w:r>
      <w:r w:rsidRPr="00003D79" w:rsidR="00374D0E">
        <w:t>rogram</w:t>
      </w:r>
      <w:r w:rsidRPr="00003D79">
        <w:t>. Although small business</w:t>
      </w:r>
      <w:r w:rsidRPr="00003D79" w:rsidR="00F67CCD">
        <w:t>es that are</w:t>
      </w:r>
      <w:r w:rsidRPr="00003D79">
        <w:t xml:space="preserve"> direct dischargers are not treated as a separate class under the NPDES program, efforts to minimize the burdens imposed on them by NPDES information collection activities are implicit in the existing monitoring/reporting framework. </w:t>
      </w:r>
      <w:r w:rsidRPr="00003D79" w:rsidR="00806791">
        <w:t>M</w:t>
      </w:r>
      <w:r w:rsidRPr="00003D79">
        <w:t xml:space="preserve">onitoring and reporting requirements are based on many factors, </w:t>
      </w:r>
      <w:r w:rsidRPr="00003D79" w:rsidR="001A2C55">
        <w:t xml:space="preserve">including </w:t>
      </w:r>
      <w:r w:rsidRPr="00003D79">
        <w:t xml:space="preserve">volume and environmental significance of </w:t>
      </w:r>
      <w:r w:rsidRPr="00003D79" w:rsidR="004239F4">
        <w:t xml:space="preserve">a </w:t>
      </w:r>
      <w:r w:rsidRPr="00003D79">
        <w:t>wastewater discharge</w:t>
      </w:r>
      <w:r w:rsidR="00BD7D9B">
        <w:t>.</w:t>
      </w:r>
      <w:r w:rsidR="000C0D28">
        <w:t xml:space="preserve"> </w:t>
      </w:r>
      <w:r w:rsidR="008F07B1">
        <w:t>If a</w:t>
      </w:r>
      <w:r w:rsidRPr="008F07B1">
        <w:t xml:space="preserve"> small </w:t>
      </w:r>
      <w:r w:rsidRPr="008F07B1">
        <w:t>permittee discharge</w:t>
      </w:r>
      <w:r w:rsidR="008F07B1">
        <w:t>s a</w:t>
      </w:r>
      <w:r w:rsidRPr="008F07B1">
        <w:t xml:space="preserve"> small volume of wastewater, their monitoring and reporting burdens tend to be </w:t>
      </w:r>
      <w:r w:rsidR="008F07B1">
        <w:t>less tha</w:t>
      </w:r>
      <w:r w:rsidR="00D92F64">
        <w:t>n</w:t>
      </w:r>
      <w:r w:rsidR="008F07B1">
        <w:t xml:space="preserve"> larger discharges</w:t>
      </w:r>
      <w:r w:rsidRPr="008F07B1">
        <w:t>.</w:t>
      </w:r>
    </w:p>
    <w:p w:rsidR="00975AE6" w:rsidRPr="00003D79" w:rsidP="00653ED2" w14:paraId="5F75E560" w14:textId="0F27EC15">
      <w:pPr>
        <w:pStyle w:val="BodyText"/>
      </w:pPr>
      <w:r w:rsidRPr="00003D79">
        <w:t>Generally, as the size of a facility increases, the amount of required information increases correspondingly.</w:t>
      </w:r>
      <w:r w:rsidRPr="00003D79" w:rsidR="00694CDF">
        <w:t xml:space="preserve"> EPA has regularly looked for ways to reduce reporting burdens on businesses of all sizes</w:t>
      </w:r>
      <w:r w:rsidRPr="00003D79" w:rsidR="008D6167">
        <w:t>;</w:t>
      </w:r>
      <w:r w:rsidRPr="00003D79" w:rsidR="00694CDF">
        <w:t xml:space="preserve"> approaches </w:t>
      </w:r>
      <w:r w:rsidRPr="00003D79" w:rsidR="001710DA">
        <w:t xml:space="preserve">used </w:t>
      </w:r>
      <w:r w:rsidRPr="00003D79" w:rsidR="00694CDF">
        <w:t>to minimize the burden to small entities</w:t>
      </w:r>
      <w:r w:rsidRPr="00003D79" w:rsidR="001710DA">
        <w:t xml:space="preserve"> </w:t>
      </w:r>
      <w:r w:rsidRPr="00003D79" w:rsidR="0082654C">
        <w:t>include the following</w:t>
      </w:r>
      <w:r w:rsidRPr="00003D79" w:rsidR="00694CDF">
        <w:t>:</w:t>
      </w:r>
    </w:p>
    <w:p w:rsidR="00975AE6" w:rsidRPr="00003D79" w:rsidP="005C7258" w14:paraId="59ECBC40" w14:textId="4E0C6911">
      <w:pPr>
        <w:pStyle w:val="ListBullet"/>
        <w:numPr>
          <w:ilvl w:val="0"/>
          <w:numId w:val="13"/>
        </w:numPr>
      </w:pPr>
      <w:r>
        <w:t xml:space="preserve">EPA’s Form 1 application and NOIs for coverage under general permits generally </w:t>
      </w:r>
      <w:r w:rsidRPr="00003D79">
        <w:t>request minimal information</w:t>
      </w:r>
      <w:r w:rsidR="00807B8D">
        <w:t>.</w:t>
      </w:r>
      <w:r>
        <w:t xml:space="preserve">  Facilities that are reapplying for permit authorization often use monitoring data and other information collected during permit issuance to </w:t>
      </w:r>
      <w:r w:rsidR="001900DA">
        <w:t>satisfy</w:t>
      </w:r>
      <w:r>
        <w:t xml:space="preserve"> information needs in the application. </w:t>
      </w:r>
    </w:p>
    <w:p w:rsidR="00F46507" w:rsidRPr="00003D79" w:rsidP="005C7258" w14:paraId="51529260" w14:textId="5ECE972F">
      <w:pPr>
        <w:pStyle w:val="ListBullet"/>
        <w:numPr>
          <w:ilvl w:val="0"/>
          <w:numId w:val="13"/>
        </w:numPr>
      </w:pPr>
      <w:r w:rsidRPr="00003D79">
        <w:t xml:space="preserve">EPA </w:t>
      </w:r>
      <w:r w:rsidR="00DD2C60">
        <w:t xml:space="preserve">and authorized NPDES states issue </w:t>
      </w:r>
      <w:r w:rsidRPr="00003D79">
        <w:t>general permit</w:t>
      </w:r>
      <w:r w:rsidR="00DD2C60">
        <w:t>s</w:t>
      </w:r>
      <w:r w:rsidRPr="00003D79">
        <w:t xml:space="preserve"> t</w:t>
      </w:r>
      <w:r w:rsidR="00DD2C60">
        <w:t>hat</w:t>
      </w:r>
      <w:r w:rsidRPr="00003D79">
        <w:t xml:space="preserve"> reduce</w:t>
      </w:r>
      <w:r w:rsidR="00DD2C60">
        <w:t xml:space="preserve"> information collection</w:t>
      </w:r>
      <w:r w:rsidRPr="00003D79">
        <w:t xml:space="preserve"> burdens associated with the application </w:t>
      </w:r>
      <w:r w:rsidRPr="00003D79" w:rsidR="00B8666E">
        <w:t>for coverage and administration of large numbers of dischargers</w:t>
      </w:r>
      <w:r w:rsidRPr="00003D79">
        <w:t>.</w:t>
      </w:r>
      <w:r w:rsidRPr="00003D79" w:rsidR="000B0D81">
        <w:t xml:space="preserve"> EPA and states have made extensive use of general permits, which tend to have less burdensome monitoring and reporting requirements than individual permits. </w:t>
      </w:r>
      <w:r w:rsidR="00DD2C60">
        <w:t>T</w:t>
      </w:r>
      <w:r w:rsidRPr="00003D79" w:rsidR="000B0D81">
        <w:t xml:space="preserve">he majority of stormwater </w:t>
      </w:r>
      <w:r w:rsidR="00DD2C60">
        <w:t xml:space="preserve">and pesticide applicator </w:t>
      </w:r>
      <w:r w:rsidRPr="00003D79" w:rsidR="000B0D81">
        <w:t>permittees, which compose more than 90 percent of all NPDES permittees, are covered under general permits.</w:t>
      </w:r>
    </w:p>
    <w:p w:rsidR="00825975" w:rsidP="005C7258" w14:paraId="4025EBDA" w14:textId="08FD2673">
      <w:pPr>
        <w:pStyle w:val="ListBullet"/>
        <w:numPr>
          <w:ilvl w:val="0"/>
          <w:numId w:val="13"/>
        </w:numPr>
      </w:pPr>
      <w:r>
        <w:t xml:space="preserve">EPA’s </w:t>
      </w:r>
      <w:r w:rsidRPr="00003D79" w:rsidR="00975AE6">
        <w:t>NOIs for permit coverage for</w:t>
      </w:r>
      <w:r>
        <w:t xml:space="preserve"> stormwater discharges from</w:t>
      </w:r>
      <w:r w:rsidRPr="00003D79" w:rsidR="00975AE6">
        <w:t xml:space="preserve"> construction sites contain minimal information required to characterize the site and activity. </w:t>
      </w:r>
      <w:r w:rsidRPr="00003D79" w:rsidR="00F46507">
        <w:t>Construction site</w:t>
      </w:r>
      <w:r w:rsidRPr="00003D79" w:rsidR="00923A0E">
        <w:t>s</w:t>
      </w:r>
      <w:r w:rsidRPr="00003D79" w:rsidR="00F46507">
        <w:t xml:space="preserve"> typically submit </w:t>
      </w:r>
      <w:r w:rsidRPr="00003D79" w:rsidR="00923A0E">
        <w:t xml:space="preserve">an </w:t>
      </w:r>
      <w:r w:rsidRPr="00003D79" w:rsidR="00F46507">
        <w:t>NOI</w:t>
      </w:r>
      <w:r w:rsidR="007F388D">
        <w:t>,</w:t>
      </w:r>
      <w:r w:rsidRPr="00003D79" w:rsidR="00F46507">
        <w:t xml:space="preserve"> once </w:t>
      </w:r>
      <w:r w:rsidRPr="00003D79" w:rsidR="00975AE6">
        <w:t>for each construction activity or twice if the construction activity continues beyond the expiration date of the general permit</w:t>
      </w:r>
      <w:r w:rsidR="007F388D">
        <w:t xml:space="preserve">, </w:t>
      </w:r>
      <w:r w:rsidRPr="00003D79" w:rsidR="004B5CBF">
        <w:t>and a Notice of Termination (NOT).</w:t>
      </w:r>
      <w:r w:rsidRPr="00003D79" w:rsidR="00975AE6">
        <w:t xml:space="preserve"> Most site-related information is contained in the </w:t>
      </w:r>
      <w:r w:rsidRPr="00003D79" w:rsidR="004249A5">
        <w:t xml:space="preserve">stormwater pollution prevention plans </w:t>
      </w:r>
      <w:r w:rsidR="00C36F09">
        <w:t>(</w:t>
      </w:r>
      <w:r w:rsidRPr="00003D79" w:rsidR="00975AE6">
        <w:t>SWPPP</w:t>
      </w:r>
      <w:r w:rsidR="00C36F09">
        <w:t>)</w:t>
      </w:r>
      <w:r w:rsidRPr="00003D79" w:rsidR="00F46507">
        <w:t xml:space="preserve"> </w:t>
      </w:r>
      <w:r w:rsidRPr="00003D79" w:rsidR="00975AE6">
        <w:t xml:space="preserve">which </w:t>
      </w:r>
      <w:r w:rsidR="006C694B">
        <w:t>is</w:t>
      </w:r>
      <w:r w:rsidRPr="00003D79" w:rsidR="00975AE6">
        <w:t xml:space="preserve"> submitted to EPA</w:t>
      </w:r>
      <w:r w:rsidRPr="00003D79" w:rsidR="00886726">
        <w:t xml:space="preserve"> through</w:t>
      </w:r>
      <w:r w:rsidRPr="00003D79" w:rsidR="002B42FE">
        <w:t xml:space="preserve"> NOI</w:t>
      </w:r>
      <w:r w:rsidRPr="00003D79" w:rsidR="00F32F84">
        <w:t xml:space="preserve">. </w:t>
      </w:r>
      <w:r w:rsidRPr="00003D79" w:rsidR="00975AE6">
        <w:t xml:space="preserve">The CGP NOI (EPA </w:t>
      </w:r>
      <w:r w:rsidRPr="00003D79" w:rsidR="00916F1D">
        <w:t>F</w:t>
      </w:r>
      <w:r w:rsidRPr="00003D79" w:rsidR="00975AE6">
        <w:t xml:space="preserve">orm 3510-9) was developed specifically to reduce the burden for construction activities. </w:t>
      </w:r>
    </w:p>
    <w:p w:rsidR="00080CBB" w:rsidP="005C7258" w14:paraId="69DC6B75" w14:textId="0A30CD90">
      <w:pPr>
        <w:pStyle w:val="ListBullet"/>
        <w:numPr>
          <w:ilvl w:val="0"/>
          <w:numId w:val="13"/>
        </w:numPr>
      </w:pPr>
      <w:r>
        <w:t>EPA’s pesticide general permit (PGP) authorizes certain discharges without the submittal of an NOI</w:t>
      </w:r>
      <w:r w:rsidR="00BD7D9B">
        <w:t>.</w:t>
      </w:r>
      <w:r w:rsidR="000C0D28">
        <w:t xml:space="preserve"> </w:t>
      </w:r>
      <w:r w:rsidRPr="00003D79" w:rsidR="002B42FE">
        <w:t xml:space="preserve">Small entities under the PGP are not obligated to develop a </w:t>
      </w:r>
      <w:r w:rsidR="00175D2C">
        <w:t>p</w:t>
      </w:r>
      <w:r w:rsidRPr="00DE7E99" w:rsidR="00DE7E99">
        <w:t xml:space="preserve">esticide </w:t>
      </w:r>
      <w:r w:rsidR="00175D2C">
        <w:t>d</w:t>
      </w:r>
      <w:r w:rsidRPr="00DE7E99" w:rsidR="00DE7E99">
        <w:t xml:space="preserve">ischarge </w:t>
      </w:r>
      <w:r w:rsidR="00175D2C">
        <w:t>m</w:t>
      </w:r>
      <w:r w:rsidRPr="00DE7E99" w:rsidR="00DE7E99">
        <w:t xml:space="preserve">anagement </w:t>
      </w:r>
      <w:r w:rsidR="00175D2C">
        <w:t>p</w:t>
      </w:r>
      <w:r w:rsidRPr="00DE7E99" w:rsidR="00DE7E99">
        <w:t>lan</w:t>
      </w:r>
      <w:r>
        <w:t xml:space="preserve"> or submit annual reports</w:t>
      </w:r>
      <w:r w:rsidRPr="00003D79" w:rsidR="002B42FE">
        <w:t>.</w:t>
      </w:r>
      <w:r w:rsidR="00E8267E">
        <w:t xml:space="preserve"> </w:t>
      </w:r>
    </w:p>
    <w:p w:rsidR="00975AE6" w:rsidRPr="006C694B" w:rsidP="005C7258" w14:paraId="2FC89051" w14:textId="26B4DF21">
      <w:pPr>
        <w:pStyle w:val="ListBullet"/>
        <w:numPr>
          <w:ilvl w:val="0"/>
          <w:numId w:val="13"/>
        </w:numPr>
        <w:rPr>
          <w:rFonts w:asciiTheme="minorHAnsi" w:hAnsiTheme="minorHAnsi" w:cstheme="minorHAnsi"/>
        </w:rPr>
      </w:pPr>
      <w:r>
        <w:t>Most discharges from s</w:t>
      </w:r>
      <w:r w:rsidRPr="00003D79">
        <w:t>mall MS4s</w:t>
      </w:r>
      <w:r>
        <w:t xml:space="preserve"> are</w:t>
      </w:r>
      <w:r w:rsidRPr="00003D79">
        <w:t xml:space="preserve"> regulated under </w:t>
      </w:r>
      <w:r>
        <w:t>general permits</w:t>
      </w:r>
      <w:r w:rsidR="00BD7D9B">
        <w:t>.</w:t>
      </w:r>
      <w:r w:rsidR="000C0D28">
        <w:t xml:space="preserve"> </w:t>
      </w:r>
      <w:r w:rsidRPr="00003D79">
        <w:t xml:space="preserve">The NOI requirements for small MS4s </w:t>
      </w:r>
      <w:r w:rsidRPr="00003D79" w:rsidR="00B96675">
        <w:t xml:space="preserve">are substantially less than </w:t>
      </w:r>
      <w:r w:rsidRPr="00003D79">
        <w:t>those</w:t>
      </w:r>
      <w:r>
        <w:t xml:space="preserve"> </w:t>
      </w:r>
      <w:r w:rsidRPr="00003D79">
        <w:t>for medium and large MS4s.</w:t>
      </w:r>
      <w:r w:rsidRPr="00003D79" w:rsidR="00557FE5">
        <w:t xml:space="preserve"> The application requirements for the small subset</w:t>
      </w:r>
      <w:r>
        <w:t xml:space="preserve"> of discharges from small MS4s</w:t>
      </w:r>
      <w:r w:rsidRPr="00003D79" w:rsidR="00557FE5">
        <w:t xml:space="preserve"> requiring an individual </w:t>
      </w:r>
      <w:r w:rsidRPr="006C694B" w:rsidR="00557FE5">
        <w:rPr>
          <w:rFonts w:asciiTheme="minorHAnsi" w:hAnsiTheme="minorHAnsi" w:cstheme="minorHAnsi"/>
        </w:rPr>
        <w:t>permit are substantially reduced as well.</w:t>
      </w:r>
    </w:p>
    <w:p w:rsidR="00B8666E" w:rsidRPr="00003D79" w:rsidP="005C7258" w14:paraId="316513E1" w14:textId="0BFFBCD5">
      <w:pPr>
        <w:pStyle w:val="ListBullet"/>
        <w:numPr>
          <w:ilvl w:val="0"/>
          <w:numId w:val="13"/>
        </w:numPr>
      </w:pPr>
      <w:r w:rsidRPr="006C694B">
        <w:rPr>
          <w:shd w:val="clear" w:color="auto" w:fill="FFFFFF"/>
        </w:rPr>
        <w:t xml:space="preserve">An industrial facility with its industrial materials and activities protected by a storm resistant shelter to prevent exposure to rain, snow, snowmelt, and/or runoff is eligible </w:t>
      </w:r>
      <w:r w:rsidR="00C309E1">
        <w:rPr>
          <w:shd w:val="clear" w:color="auto" w:fill="FFFFFF"/>
        </w:rPr>
        <w:t>to submit a No Exposure Certification</w:t>
      </w:r>
      <w:r w:rsidR="00292A64">
        <w:rPr>
          <w:shd w:val="clear" w:color="auto" w:fill="FFFFFF"/>
        </w:rPr>
        <w:t xml:space="preserve">, which results in an </w:t>
      </w:r>
      <w:r w:rsidRPr="006C694B">
        <w:rPr>
          <w:shd w:val="clear" w:color="auto" w:fill="FFFFFF"/>
        </w:rPr>
        <w:t>exemption from NPDES permit requirements</w:t>
      </w:r>
      <w:r w:rsidR="00292A64">
        <w:rPr>
          <w:shd w:val="clear" w:color="auto" w:fill="FFFFFF"/>
        </w:rPr>
        <w:t xml:space="preserve">. </w:t>
      </w:r>
    </w:p>
    <w:p w:rsidR="00975AE6" w:rsidP="00F118D1" w14:paraId="746DA5F1" w14:textId="17598623">
      <w:pPr>
        <w:pStyle w:val="ListBullet"/>
      </w:pPr>
      <w:r>
        <w:t xml:space="preserve"> A</w:t>
      </w:r>
      <w:r w:rsidRPr="00DE7E99">
        <w:t xml:space="preserve"> </w:t>
      </w:r>
      <w:r w:rsidR="007F0772">
        <w:t>facility that qualifies as a small</w:t>
      </w:r>
      <w:r w:rsidRPr="00DE7E99">
        <w:t xml:space="preserve"> business under the following criteria is exempt from submitting quantitative data for the organic toxic pollutants</w:t>
      </w:r>
      <w:r w:rsidR="008211D3">
        <w:t xml:space="preserve"> on Form 2C</w:t>
      </w:r>
      <w:r>
        <w:t>:</w:t>
      </w:r>
      <w:r w:rsidRPr="00DE7E99">
        <w:t xml:space="preserve"> (i) Coal mines with a probable total annual production of less than 100,000 tons; or (ii) all other </w:t>
      </w:r>
      <w:r w:rsidRPr="00DE7E99">
        <w:t>applicants with average gross annual sales of less than $100,000</w:t>
      </w:r>
      <w:r w:rsidR="008211D3">
        <w:t xml:space="preserve"> </w:t>
      </w:r>
      <w:r w:rsidRPr="00003D79" w:rsidR="008211D3">
        <w:t>in second quarter 1980 dollars</w:t>
      </w:r>
      <w:r w:rsidRPr="00DE7E99">
        <w:t xml:space="preserve"> (</w:t>
      </w:r>
      <w:r w:rsidRPr="00003D79">
        <w:t>40 CFR 122.21(g)(8)</w:t>
      </w:r>
      <w:r w:rsidR="008211D3">
        <w:t>)</w:t>
      </w:r>
      <w:r w:rsidR="00825569">
        <w:t>.</w:t>
      </w:r>
      <w:r w:rsidRPr="00DE7E99">
        <w:t xml:space="preserve"> </w:t>
      </w:r>
      <w:r w:rsidR="008211D3">
        <w:t xml:space="preserve"> </w:t>
      </w:r>
    </w:p>
    <w:p w:rsidR="001E6097" w:rsidP="001E6097" w14:paraId="2805BCE4" w14:textId="35EE1729">
      <w:pPr>
        <w:pStyle w:val="ListBullet"/>
      </w:pPr>
      <w:r>
        <w:t xml:space="preserve">EPA </w:t>
      </w:r>
      <w:r w:rsidR="003F4CF5">
        <w:t>developed</w:t>
      </w:r>
      <w:r>
        <w:t xml:space="preserve"> Form 2E to reduce the reporting burden for certain small businesses such as new or </w:t>
      </w:r>
      <w:r w:rsidR="003F4CF5">
        <w:t>existing</w:t>
      </w:r>
      <w:r>
        <w:t xml:space="preserve"> manufacturing, </w:t>
      </w:r>
      <w:r w:rsidRPr="001E6097">
        <w:t>mining, and silviculture NPDES</w:t>
      </w:r>
      <w:r>
        <w:t xml:space="preserve"> </w:t>
      </w:r>
      <w:r w:rsidRPr="001E6097">
        <w:t>permit applicants that do not discharge process wastewater</w:t>
      </w:r>
      <w:r>
        <w:t>.</w:t>
      </w:r>
    </w:p>
    <w:p w:rsidR="000F134A" w:rsidRPr="00003D79" w:rsidP="003E33CD" w14:paraId="7EFA662A" w14:textId="5CE6660D">
      <w:pPr>
        <w:pStyle w:val="ListBulletlast"/>
      </w:pPr>
      <w:r>
        <w:t>T</w:t>
      </w:r>
      <w:r w:rsidRPr="00003D79" w:rsidR="00975AE6">
        <w:t xml:space="preserve">he CSO Control Policy </w:t>
      </w:r>
      <w:r w:rsidR="00220BD3">
        <w:t>provides that at the discretion of the permitting authority,</w:t>
      </w:r>
      <w:r w:rsidR="005868E2">
        <w:t xml:space="preserve"> the long-term control plan (LTCP) developed by</w:t>
      </w:r>
      <w:r w:rsidR="00220BD3">
        <w:t xml:space="preserve"> </w:t>
      </w:r>
      <w:r w:rsidRPr="00003D79" w:rsidR="00975AE6">
        <w:t>communities</w:t>
      </w:r>
      <w:r>
        <w:t xml:space="preserve"> with combined sewer systems that serve populations of </w:t>
      </w:r>
      <w:r w:rsidR="004A7110">
        <w:t>fewer than 75,000</w:t>
      </w:r>
      <w:r w:rsidR="00397903">
        <w:t xml:space="preserve"> does not have to include all of the components of a LTCP for larger communities.</w:t>
      </w:r>
      <w:r w:rsidRPr="00003D79" w:rsidR="00975AE6">
        <w:t xml:space="preserve"> The intent of this recommendation is to focus the limited resources of smaller communities on controlling CSO</w:t>
      </w:r>
      <w:r w:rsidR="006C694B">
        <w:t xml:space="preserve"> discharge</w:t>
      </w:r>
      <w:r w:rsidRPr="00003D79" w:rsidR="00975AE6">
        <w:t xml:space="preserve">s. </w:t>
      </w:r>
      <w:r w:rsidRPr="00003D79" w:rsidR="001445CD">
        <w:t xml:space="preserve">Compliance monitoring should be less extensive for small entities than large entities </w:t>
      </w:r>
      <w:r w:rsidRPr="00003D79" w:rsidR="00975AE6">
        <w:t xml:space="preserve">because the small systems </w:t>
      </w:r>
      <w:r w:rsidR="00BF0070">
        <w:t xml:space="preserve">are expected to </w:t>
      </w:r>
      <w:r w:rsidRPr="00003D79" w:rsidR="00975AE6">
        <w:t xml:space="preserve">have fewer CSOs. EPA developed an LTCP Template (LTCP EZ) to help small communities develop LTCPs. LTCP EZ builds on NMC implementation and provides step-by-step instructions for </w:t>
      </w:r>
      <w:r w:rsidRPr="00003D79" w:rsidR="001445CD">
        <w:t>completing the simple forms</w:t>
      </w:r>
      <w:r w:rsidRPr="00003D79" w:rsidR="00975AE6">
        <w:t>.</w:t>
      </w:r>
    </w:p>
    <w:p w:rsidR="00442974" w:rsidRPr="006C694B" w:rsidP="00653ED2" w14:paraId="52F17227" w14:textId="04F5E4B6">
      <w:pPr>
        <w:pStyle w:val="BodyText"/>
      </w:pPr>
      <w:r w:rsidRPr="006C694B">
        <w:t>The 316(b) existing CWIS</w:t>
      </w:r>
      <w:r w:rsidRPr="006C694B" w:rsidR="00717BB1">
        <w:t xml:space="preserve"> rule</w:t>
      </w:r>
      <w:r w:rsidRPr="006C694B">
        <w:t xml:space="preserve"> facility applicability requirements in </w:t>
      </w:r>
      <w:r w:rsidRPr="006C694B" w:rsidR="007A0EFC">
        <w:t xml:space="preserve">40 CFR </w:t>
      </w:r>
      <w:r w:rsidRPr="006C694B" w:rsidR="008A7827">
        <w:t xml:space="preserve">section </w:t>
      </w:r>
      <w:r w:rsidRPr="006C694B">
        <w:t xml:space="preserve">125.91 exclude most existing small entities from the rule. </w:t>
      </w:r>
      <w:r w:rsidRPr="006C694B" w:rsidR="004B06E2">
        <w:t xml:space="preserve">The 316(b) Phase III Rule applies to new offshore </w:t>
      </w:r>
      <w:r w:rsidRPr="006C694B" w:rsidR="007358A3">
        <w:t>o</w:t>
      </w:r>
      <w:r w:rsidRPr="006C694B" w:rsidR="004B06E2">
        <w:t xml:space="preserve">il and </w:t>
      </w:r>
      <w:r w:rsidRPr="006C694B" w:rsidR="007358A3">
        <w:t>g</w:t>
      </w:r>
      <w:r w:rsidRPr="006C694B" w:rsidR="004B06E2">
        <w:t>as facilities</w:t>
      </w:r>
      <w:r w:rsidRPr="006C694B" w:rsidR="008A7827">
        <w:t>,</w:t>
      </w:r>
      <w:r w:rsidRPr="006C694B" w:rsidR="004B06E2">
        <w:t xml:space="preserve"> and the minimum design intake flow requirements exclude all but one small entity from the compliance requirements. </w:t>
      </w:r>
    </w:p>
    <w:p w:rsidR="009A1B1E" w:rsidRPr="00003D79" w:rsidP="00F118D1" w14:paraId="5048C5DD" w14:textId="614169BF">
      <w:pPr>
        <w:pStyle w:val="ListBullet"/>
      </w:pPr>
      <w:r w:rsidRPr="00003D79">
        <w:t>T</w:t>
      </w:r>
      <w:r w:rsidRPr="00003D79" w:rsidR="00C73AE0">
        <w:t xml:space="preserve">he </w:t>
      </w:r>
      <w:r w:rsidRPr="00003D79" w:rsidR="00E0697C">
        <w:t xml:space="preserve">Dental Office Category (40 CFR Part 441) </w:t>
      </w:r>
      <w:r w:rsidRPr="00003D79" w:rsidR="00C73AE0">
        <w:t xml:space="preserve">regulation significantly reduces and streamlines the reporting requirements </w:t>
      </w:r>
      <w:r w:rsidR="00362D13">
        <w:t xml:space="preserve">by </w:t>
      </w:r>
      <w:r w:rsidRPr="00003D79" w:rsidR="00C73AE0">
        <w:t>requir</w:t>
      </w:r>
      <w:r w:rsidR="00362D13">
        <w:t>ing</w:t>
      </w:r>
      <w:r w:rsidRPr="00003D79" w:rsidR="00C73AE0">
        <w:t xml:space="preserve"> dental dischargers to submit a One-Time Compliance Report rather than biannual reporting and wastewater sampling required of Categorical Industrial Users</w:t>
      </w:r>
      <w:r w:rsidR="00974944">
        <w:t xml:space="preserve"> (CIUs)</w:t>
      </w:r>
      <w:r w:rsidRPr="00003D79" w:rsidR="00C73AE0">
        <w:t>.</w:t>
      </w:r>
    </w:p>
    <w:p w:rsidR="00002688" w:rsidRPr="00003D79" w:rsidP="003E33CD" w14:paraId="6E1FFB88" w14:textId="70DE40AE">
      <w:pPr>
        <w:pStyle w:val="ListBulletlast"/>
      </w:pPr>
      <w:r w:rsidRPr="00003D79">
        <w:t xml:space="preserve">The public notification requirements for CSOs to the Great Lakes Basin apply to an estimated 122 </w:t>
      </w:r>
      <w:r w:rsidRPr="00003D79" w:rsidR="004874EC">
        <w:t xml:space="preserve">small </w:t>
      </w:r>
      <w:r w:rsidRPr="00003D79">
        <w:t>municipalities, which have aggregate populations of less than 50,000</w:t>
      </w:r>
      <w:r w:rsidR="00186170">
        <w:t>.</w:t>
      </w:r>
      <w:r w:rsidR="006C66D3">
        <w:t xml:space="preserve"> </w:t>
      </w:r>
      <w:r w:rsidRPr="00003D79">
        <w:t>EPA evaluated the impact of this regulation on these small entities in relation to available financial data and concluded that this information collection will not have a significant impact on a substantial number of small entities.</w:t>
      </w:r>
    </w:p>
    <w:p w:rsidR="007F2877" w:rsidRPr="008C1485" w:rsidP="005C7258" w14:paraId="5C15A60A" w14:textId="426BDDA7">
      <w:pPr>
        <w:pStyle w:val="Heading2"/>
        <w:numPr>
          <w:ilvl w:val="0"/>
          <w:numId w:val="24"/>
        </w:numPr>
        <w:rPr>
          <w:rFonts w:ascii="Calibri" w:hAnsi="Calibri" w:cs="Calibri"/>
        </w:rPr>
      </w:pPr>
      <w:bookmarkStart w:id="172" w:name="_Toc184803383"/>
      <w:bookmarkStart w:id="173" w:name="_Toc234921615"/>
      <w:r w:rsidRPr="008C1485">
        <w:rPr>
          <w:rFonts w:ascii="Calibri" w:hAnsi="Calibri" w:cs="Calibri"/>
        </w:rPr>
        <w:t>CONSEQUENCES OF LESS FREQUENT COLLECTION</w:t>
      </w:r>
      <w:bookmarkEnd w:id="172"/>
      <w:bookmarkEnd w:id="173"/>
    </w:p>
    <w:p w:rsidR="001214B1" w:rsidRPr="00003D79" w:rsidP="001214B1" w14:paraId="3D4ACD00" w14:textId="22DF7BFF">
      <w:pPr>
        <w:pBdr>
          <w:bottom w:val="single" w:sz="4" w:space="1" w:color="auto"/>
        </w:pBdr>
        <w:tabs>
          <w:tab w:val="left" w:pos="921"/>
        </w:tabs>
        <w:spacing w:before="60"/>
        <w:rPr>
          <w:rFonts w:ascii="Calibri" w:hAnsi="Calibri" w:cs="Calibri"/>
          <w:i/>
        </w:rPr>
      </w:pPr>
      <w:r w:rsidRPr="001F0834">
        <w:rPr>
          <w:rFonts w:ascii="Calibri" w:hAnsi="Calibri" w:cs="Calibri"/>
          <w:i/>
          <w:iCs/>
          <w:color w:val="000000"/>
          <w:shd w:val="clear" w:color="auto" w:fill="FFFFFF"/>
        </w:rPr>
        <w:t xml:space="preserve">Describe the consequence to </w:t>
      </w:r>
      <w:r w:rsidR="006E02B2">
        <w:rPr>
          <w:rFonts w:ascii="Calibri" w:hAnsi="Calibri" w:cs="Calibri"/>
          <w:i/>
          <w:iCs/>
          <w:color w:val="000000"/>
          <w:shd w:val="clear" w:color="auto" w:fill="FFFFFF"/>
        </w:rPr>
        <w:t>f</w:t>
      </w:r>
      <w:r w:rsidRPr="001F0834">
        <w:rPr>
          <w:rFonts w:ascii="Calibri" w:hAnsi="Calibri" w:cs="Calibri"/>
          <w:i/>
          <w:iCs/>
          <w:color w:val="000000"/>
          <w:shd w:val="clear" w:color="auto" w:fill="FFFFFF"/>
        </w:rPr>
        <w:t>ederal program or policy activities if the collection is not conducted or is conducted less frequently, as well as any technical or legal obstacles to reducing burden.</w:t>
      </w:r>
    </w:p>
    <w:p w:rsidR="00B9436A" w:rsidP="003E33CD" w14:paraId="6900CD63" w14:textId="37801630">
      <w:pPr>
        <w:pStyle w:val="BodyText"/>
      </w:pPr>
      <w:r w:rsidRPr="00877E9D">
        <w:t xml:space="preserve">EPA recognizes the importance of balancing the need for data collection efforts against respondent burden and costs. The information needed to meet permitting, monitoring, reporting, and information collection requirements related to the NPDES program is submitted either once, regularly, or as needed. EPA and authorized states need current information about permittees, discharge characteristics, enforcement actions, and program performance to </w:t>
      </w:r>
      <w:r w:rsidR="00A4436C">
        <w:t xml:space="preserve">comply with the CWA. </w:t>
      </w:r>
    </w:p>
    <w:p w:rsidR="00B9436A" w:rsidP="003E33CD" w14:paraId="5ED433E4" w14:textId="77777777">
      <w:pPr>
        <w:pStyle w:val="BodyText"/>
      </w:pPr>
      <w:r>
        <w:t xml:space="preserve">The NPDES program largely relies on self-monitoring and reporting by permittees that:  </w:t>
      </w:r>
    </w:p>
    <w:p w:rsidR="00B9436A" w:rsidP="003E33CD" w14:paraId="0DD7A55F" w14:textId="77777777">
      <w:pPr>
        <w:pStyle w:val="ListBulletsingle"/>
      </w:pPr>
      <w:r>
        <w:t>Demonstrates compliance with permit conditions;</w:t>
      </w:r>
    </w:p>
    <w:p w:rsidR="00B9436A" w:rsidP="003E33CD" w14:paraId="24EFE470" w14:textId="77777777">
      <w:pPr>
        <w:pStyle w:val="ListBulletsingle"/>
      </w:pPr>
      <w:r>
        <w:t xml:space="preserve">Provides data for evaluating treatment efficiencies; </w:t>
      </w:r>
    </w:p>
    <w:p w:rsidR="00B9436A" w:rsidP="003E33CD" w14:paraId="221B55A3" w14:textId="77777777">
      <w:pPr>
        <w:pStyle w:val="ListBulletsingle"/>
      </w:pPr>
      <w:r>
        <w:t>Improves characterization of effluent during permit reissuance;</w:t>
      </w:r>
    </w:p>
    <w:p w:rsidR="00B9436A" w:rsidRPr="006C5127" w:rsidP="003E33CD" w14:paraId="0DB1037E" w14:textId="77777777">
      <w:pPr>
        <w:pStyle w:val="ListBulletsingle"/>
      </w:pPr>
      <w:r>
        <w:t>Provides data for assessment of NPDES program implementation; and</w:t>
      </w:r>
    </w:p>
    <w:p w:rsidR="00B9436A" w:rsidRPr="006C5127" w:rsidP="003E33CD" w14:paraId="5ADFB1DE" w14:textId="77777777">
      <w:pPr>
        <w:pStyle w:val="ListBulletsingle"/>
      </w:pPr>
      <w:r>
        <w:t>Promotes transparency.</w:t>
      </w:r>
    </w:p>
    <w:p w:rsidR="00B9436A" w:rsidRPr="00743DED" w:rsidP="003E33CD" w14:paraId="63FF10EC" w14:textId="2ABEDB70">
      <w:pPr>
        <w:pStyle w:val="BodyText"/>
      </w:pPr>
      <w:r w:rsidRPr="00743DED">
        <w:t xml:space="preserve">Failure to collect the necessary data to implement these regulations </w:t>
      </w:r>
      <w:r>
        <w:t>c</w:t>
      </w:r>
      <w:r w:rsidRPr="00743DED">
        <w:t>ould result in significant adverse impacts to the environment and public health</w:t>
      </w:r>
      <w:r w:rsidR="00680315">
        <w:t>.</w:t>
      </w:r>
      <w:r w:rsidRPr="00743DED">
        <w:t xml:space="preserve"> Regulated facilities and/or control authorities that do not collect the data would be failing to comply with the NPDES regulations, which could result in </w:t>
      </w:r>
      <w:r>
        <w:t xml:space="preserve">citizen suits that either appeal or challenge the permits or address permit violations or other </w:t>
      </w:r>
      <w:r w:rsidRPr="00743DED">
        <w:t>enforcement actions.</w:t>
      </w:r>
    </w:p>
    <w:p w:rsidR="00B9436A" w:rsidRPr="00743DED" w:rsidP="003E33CD" w14:paraId="685CC79F" w14:textId="66071A50">
      <w:pPr>
        <w:pStyle w:val="BodyText"/>
      </w:pPr>
      <w:r w:rsidRPr="00743DED">
        <w:t xml:space="preserve">EPA has determined that the </w:t>
      </w:r>
      <w:r>
        <w:t xml:space="preserve">frequency of data collection </w:t>
      </w:r>
      <w:r w:rsidRPr="00743DED">
        <w:t xml:space="preserve">described in this ICR is necessary to provide sufficient data for </w:t>
      </w:r>
      <w:r w:rsidRPr="0003733A">
        <w:t>EPA and authorized states to effectively implement the NPDES program</w:t>
      </w:r>
      <w:r w:rsidR="00BD7D9B">
        <w:t>.</w:t>
      </w:r>
      <w:r w:rsidR="000C0D28">
        <w:t xml:space="preserve"> </w:t>
      </w:r>
      <w:r w:rsidRPr="0003733A">
        <w:t xml:space="preserve"> </w:t>
      </w:r>
    </w:p>
    <w:p w:rsidR="00B9436A" w:rsidP="003E33CD" w14:paraId="4A63063D" w14:textId="76F533C5">
      <w:pPr>
        <w:pStyle w:val="BodyText"/>
      </w:pPr>
      <w:r>
        <w:t>The NPDES regulations provide that a facility with a new discharge or sewage sludge management system are required to submit an application 180 days before the discharge is to commence. Facilities with NPDES permits are to submit an application 180 days prior to the expiration date of their permit. Requiring a permit application to be submitted once</w:t>
      </w:r>
      <w:r w:rsidR="0027582F">
        <w:t>,</w:t>
      </w:r>
      <w:r>
        <w:t xml:space="preserve"> before a permit is issued</w:t>
      </w:r>
      <w:r w:rsidR="0027582F">
        <w:t>,</w:t>
      </w:r>
      <w:r>
        <w:t xml:space="preserve"> and then once every five years</w:t>
      </w:r>
      <w:r w:rsidR="0027582F">
        <w:t>,</w:t>
      </w:r>
      <w:r>
        <w:t xml:space="preserve"> prior to the permit expiration date, </w:t>
      </w:r>
      <w:r w:rsidR="003A0819">
        <w:t xml:space="preserve">aids the timely </w:t>
      </w:r>
      <w:r>
        <w:t>issuance and re-issuance of NPDES permits</w:t>
      </w:r>
      <w:r w:rsidR="00A618FC">
        <w:t xml:space="preserve"> and reduce permit backlog.</w:t>
      </w:r>
      <w:r w:rsidR="000C0D28">
        <w:t xml:space="preserve"> </w:t>
      </w:r>
    </w:p>
    <w:p w:rsidR="00B9436A" w:rsidRPr="00743DED" w:rsidP="003E33CD" w14:paraId="53F32614" w14:textId="05368F08">
      <w:pPr>
        <w:pStyle w:val="BodyText"/>
      </w:pPr>
      <w:r w:rsidRPr="6DCC2990">
        <w:t xml:space="preserve">The NPDES regulations provide that NPDES permits are to contain monitoring provisions that </w:t>
      </w:r>
      <w:r w:rsidR="00C25FBF">
        <w:t>assure</w:t>
      </w:r>
      <w:r w:rsidRPr="6DCC2990">
        <w:t xml:space="preserve"> compliance with permit limitations.</w:t>
      </w:r>
      <w:r>
        <w:t xml:space="preserve"> </w:t>
      </w:r>
      <w:r w:rsidRPr="6DCC2990">
        <w:t xml:space="preserve">EPA recommends that the frequency of monitoring requirements in NPDES permits be established based on the minimum frequency </w:t>
      </w:r>
      <w:r>
        <w:t xml:space="preserve">for monitoring </w:t>
      </w:r>
      <w:r w:rsidRPr="6DCC2990">
        <w:t xml:space="preserve">that can </w:t>
      </w:r>
      <w:r>
        <w:t>support NPDES program implementation. Less frequent reporting would preclude equitable compliance determinations and hamper permit reissuance.</w:t>
      </w:r>
      <w:r w:rsidRPr="6DCC2990">
        <w:t xml:space="preserve"> </w:t>
      </w:r>
    </w:p>
    <w:p w:rsidR="00B9436A" w:rsidRPr="00743DED" w:rsidP="003E33CD" w14:paraId="3208B7E4" w14:textId="77777777">
      <w:pPr>
        <w:pStyle w:val="BodyText"/>
      </w:pPr>
      <w:r w:rsidRPr="00743DED">
        <w:t>EPA considers the reporting requirements associated with the pretreatment program to be the minimum necessary for effective administration of the pretreatment program as well as to ensure effective control of hazardous wastes and to implement RCRA section 3018(b). EPA considers the specific requirements for significant industrial users (SIUs) and for reporting the discharge of RCRA hazardous substances preferable to repealing the domestic sewage exclusion.</w:t>
      </w:r>
      <w:r>
        <w:t xml:space="preserve"> </w:t>
      </w:r>
      <w:r w:rsidRPr="00743DED">
        <w:t>The domestic sewage exclusion is a RCRA provision that excludes domestic sewage and any mixture of domestic sewage and other wastes that pass through a sewer system to a POTW for treatment from being classified as a RCRA hazardous waste.</w:t>
      </w:r>
    </w:p>
    <w:p w:rsidR="00B9436A" w:rsidRPr="00743DED" w:rsidP="003E33CD" w14:paraId="13836B84" w14:textId="77777777">
      <w:pPr>
        <w:pStyle w:val="BodyText"/>
      </w:pPr>
      <w:r w:rsidRPr="00743DED">
        <w:t xml:space="preserve">Some of the information in this ICR that is required to be submitted is collected only after the permittee violates a permit condition or after a certain condition occurs. For example, noncompliance reports are submitted when the facility experiences a bypass, an upset, or a violation of a permit limit. Responses to section 308(a) letters are submitted only when requested by the Administrator in response to events such as a spill of oil or a hazardous substance, or whenever EPA has reason to believe it needs more information to determine </w:t>
      </w:r>
      <w:r w:rsidRPr="00743DED">
        <w:t>compliance. Compliance schedule reports are submitted only when a permit contains a compliance schedule, and it is necessary to ascertain a permittee’s compliance with a milestone in the compliance schedule. Also, alternate level reports are submitted only when there is an expected change in the production level at the facility.</w:t>
      </w:r>
    </w:p>
    <w:p w:rsidR="00B9436A" w:rsidRPr="00743DED" w:rsidP="003E33CD" w14:paraId="33C05795" w14:textId="5CC9462C">
      <w:pPr>
        <w:pStyle w:val="BodyText"/>
      </w:pPr>
      <w:r w:rsidRPr="00743DED">
        <w:t>In certain instances, a permittee may choose to submit information when requesting a modification or variance from otherwise applicable requirements. The information collection and reporting requirements associated with NPDES permit modifications and variances are specific, would not be supplied in any other report or application, and are submitted as needed. Because information is submitted only when needed, less frequent data collection would not give the permitting authority enough information to meet its responsibilities under the CWA.</w:t>
      </w:r>
    </w:p>
    <w:p w:rsidR="007F2877" w:rsidRPr="008C1485" w:rsidP="005C7258" w14:paraId="458FC059" w14:textId="5F10E6AC">
      <w:pPr>
        <w:pStyle w:val="Heading2"/>
        <w:numPr>
          <w:ilvl w:val="0"/>
          <w:numId w:val="24"/>
        </w:numPr>
        <w:rPr>
          <w:rFonts w:ascii="Calibri" w:hAnsi="Calibri" w:cs="Calibri"/>
        </w:rPr>
      </w:pPr>
      <w:bookmarkStart w:id="174" w:name="_Toc184803384"/>
      <w:bookmarkStart w:id="175" w:name="_Toc234921616"/>
      <w:r w:rsidRPr="008C1485">
        <w:rPr>
          <w:rFonts w:ascii="Calibri" w:hAnsi="Calibri" w:cs="Calibri"/>
        </w:rPr>
        <w:t>GENERAL GUIDELINES</w:t>
      </w:r>
      <w:bookmarkEnd w:id="174"/>
      <w:bookmarkEnd w:id="175"/>
    </w:p>
    <w:p w:rsidR="00AF4418" w:rsidRPr="00003D79" w:rsidP="00AF4418" w14:paraId="7CD14375" w14:textId="77777777">
      <w:pPr>
        <w:pBdr>
          <w:bottom w:val="single" w:sz="4" w:space="1" w:color="auto"/>
        </w:pBdr>
        <w:spacing w:before="60"/>
        <w:rPr>
          <w:rFonts w:ascii="Calibri" w:hAnsi="Calibri" w:cs="Calibri"/>
        </w:rPr>
      </w:pPr>
      <w:r w:rsidRPr="00003D79">
        <w:rPr>
          <w:rFonts w:ascii="Calibri" w:hAnsi="Calibri" w:cs="Calibri"/>
          <w:i/>
        </w:rPr>
        <w:t>Explain any special circumstances that require the collection to be conducted in a manner inconsistent with OMB guidelines.</w:t>
      </w:r>
    </w:p>
    <w:p w:rsidR="009B1FA1" w:rsidRPr="00003D79" w:rsidP="00653ED2" w14:paraId="79D7EAF4" w14:textId="54113BE7">
      <w:pPr>
        <w:pStyle w:val="BodyText"/>
      </w:pPr>
      <w:r w:rsidRPr="00003D79">
        <w:t>N</w:t>
      </w:r>
      <w:r w:rsidRPr="00003D79">
        <w:t xml:space="preserve">o special circumstances </w:t>
      </w:r>
      <w:r w:rsidRPr="00003D79">
        <w:t xml:space="preserve">place </w:t>
      </w:r>
      <w:r w:rsidRPr="00003D79">
        <w:t xml:space="preserve">“extraordinary burden” on respondents. </w:t>
      </w:r>
      <w:r w:rsidRPr="00003D79">
        <w:t>I</w:t>
      </w:r>
      <w:r w:rsidRPr="00003D79">
        <w:t xml:space="preserve">nformation is </w:t>
      </w:r>
      <w:r w:rsidRPr="00003D79">
        <w:t xml:space="preserve">collected </w:t>
      </w:r>
      <w:r w:rsidRPr="00003D79">
        <w:t xml:space="preserve">in a manner consistent with the Paperwork Reduction Act </w:t>
      </w:r>
      <w:r w:rsidRPr="00003D79">
        <w:t xml:space="preserve">(PRA) </w:t>
      </w:r>
      <w:r w:rsidRPr="00003D79">
        <w:t xml:space="preserve">guidelines at 5 CFR 1320.5(d)(2). Requests for supplemental information for emergency response or enforcement are exempt from the </w:t>
      </w:r>
      <w:r w:rsidRPr="00003D79">
        <w:t>PRA</w:t>
      </w:r>
      <w:r w:rsidRPr="00003D79">
        <w:t xml:space="preserve"> requirements.</w:t>
      </w:r>
    </w:p>
    <w:p w:rsidR="007F2877" w:rsidRPr="008C1485" w:rsidP="005C7258" w14:paraId="36D2F3B2" w14:textId="3E7C579D">
      <w:pPr>
        <w:pStyle w:val="Heading2"/>
        <w:numPr>
          <w:ilvl w:val="0"/>
          <w:numId w:val="24"/>
        </w:numPr>
        <w:rPr>
          <w:rFonts w:ascii="Calibri" w:hAnsi="Calibri" w:cs="Calibri"/>
        </w:rPr>
      </w:pPr>
      <w:bookmarkStart w:id="176" w:name="_Toc184803385"/>
      <w:bookmarkStart w:id="177" w:name="_Toc234921617"/>
      <w:r w:rsidRPr="008C1485">
        <w:rPr>
          <w:rFonts w:ascii="Calibri" w:hAnsi="Calibri" w:cs="Calibri"/>
        </w:rPr>
        <w:t>PUBLIC COMMENT AND CONSULTATIONS</w:t>
      </w:r>
      <w:bookmarkEnd w:id="176"/>
      <w:bookmarkEnd w:id="177"/>
      <w:r w:rsidRPr="008C1485">
        <w:rPr>
          <w:rFonts w:ascii="Calibri" w:hAnsi="Calibri" w:cs="Calibri"/>
        </w:rPr>
        <w:t xml:space="preserve"> </w:t>
      </w:r>
    </w:p>
    <w:p w:rsidR="00B83351" w:rsidRPr="00003D79" w:rsidP="003E33CD" w14:paraId="52A8A8B4" w14:textId="2AC3F954">
      <w:pPr>
        <w:pStyle w:val="Heading3"/>
      </w:pPr>
      <w:bookmarkStart w:id="178" w:name="_Toc234921618"/>
      <w:r w:rsidRPr="00003D79">
        <w:t>8a. Public Comment</w:t>
      </w:r>
      <w:bookmarkEnd w:id="178"/>
    </w:p>
    <w:p w:rsidR="00B83351" w:rsidRPr="00683DF5" w:rsidP="000D0BC2" w14:paraId="2B5CD34A" w14:textId="77777777">
      <w:pPr>
        <w:rPr>
          <w:rFonts w:ascii="Calibri" w:hAnsi="Calibri" w:cs="Calibri"/>
          <w:i/>
        </w:rPr>
      </w:pPr>
      <w:r w:rsidRPr="00003D79">
        <w:rPr>
          <w:rFonts w:ascii="Calibri" w:hAnsi="Calibri" w:cs="Calibri"/>
          <w:i/>
        </w:rPr>
        <w:t xml:space="preserve">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w:t>
      </w:r>
      <w:r w:rsidRPr="00683DF5">
        <w:rPr>
          <w:rFonts w:ascii="Calibri" w:hAnsi="Calibri" w:cs="Calibri"/>
          <w:i/>
        </w:rPr>
        <w:t>comments. Specifically address comments received on cost and hour burden.</w:t>
      </w:r>
    </w:p>
    <w:p w:rsidR="00BD4319" w:rsidP="00BD4319" w14:paraId="16115ACA" w14:textId="77777777">
      <w:pPr>
        <w:pStyle w:val="BodyText"/>
      </w:pPr>
      <w:r w:rsidRPr="00683DF5">
        <w:t>In compliance with the 1995 Paperwork Reduction Act, EPA solicit</w:t>
      </w:r>
      <w:r>
        <w:t>ed</w:t>
      </w:r>
      <w:r w:rsidRPr="00683DF5">
        <w:t xml:space="preserve"> public comments for a 60-day period in part to determine realistic burden estimates for respondents. </w:t>
      </w:r>
      <w:r w:rsidRPr="00605E12">
        <w:t xml:space="preserve">During this public comment period, EPA received one comment, which </w:t>
      </w:r>
      <w:r>
        <w:t xml:space="preserve">recommended utilizing technology, including artificial intelligence, to support NPDES data collection and analysis, and reduce estimated total burden while maintaining water quality. </w:t>
      </w:r>
    </w:p>
    <w:p w:rsidR="00700594" w:rsidP="00BD4319" w14:paraId="1791B4F9" w14:textId="71F78A8C">
      <w:pPr>
        <w:pStyle w:val="BodyText"/>
      </w:pPr>
      <w:r>
        <w:t xml:space="preserve">The EPA published </w:t>
      </w:r>
      <w:r w:rsidRPr="00FB040B">
        <w:t>the National Pollutant Discharge Elimination System (NPDES) Electronic Reporting Rule ("NPDES eRule") on October 22, 2015. Th</w:t>
      </w:r>
      <w:r>
        <w:t>e goal of this</w:t>
      </w:r>
      <w:r w:rsidRPr="00FB040B">
        <w:t xml:space="preserve"> rule</w:t>
      </w:r>
      <w:r>
        <w:t xml:space="preserve"> is to</w:t>
      </w:r>
      <w:r w:rsidRPr="00FB040B">
        <w:t xml:space="preserve"> moderniz</w:t>
      </w:r>
      <w:r>
        <w:t xml:space="preserve">e </w:t>
      </w:r>
      <w:r w:rsidRPr="00FB040B">
        <w:t>Clean Water Act (CWA) reporting for municipalities, industries and other facilities</w:t>
      </w:r>
      <w:r>
        <w:t xml:space="preserve"> by replacing </w:t>
      </w:r>
      <w:r w:rsidRPr="00CD7F08">
        <w:t>most paper-based NPDES reporting requirements with electronic reporting</w:t>
      </w:r>
      <w:r>
        <w:t xml:space="preserve"> and require states and other regulatory authorities to share data electronically with EPA.  EPA and states are working collaboratively through the eRule to strategically address water pollution problems while using resources efficiently, save time and resources for permittees, states, tribes, territories, and the U.S. Government, take advantage of advances in information technology, such as artificial intelligence, increase data accuracy, improve compliance, and support the goal of providing </w:t>
      </w:r>
      <w:r>
        <w:t xml:space="preserve">better protection of the nation’s waters. </w:t>
      </w:r>
      <w:r>
        <w:t>Implementation of t</w:t>
      </w:r>
      <w:r>
        <w:t>he NPDES eRule has</w:t>
      </w:r>
      <w:r w:rsidR="00567DD8">
        <w:t xml:space="preserve"> increased the accuracy of the estimate of</w:t>
      </w:r>
      <w:r>
        <w:t xml:space="preserve"> the number of </w:t>
      </w:r>
      <w:r w:rsidR="001648C0">
        <w:t>facilities,</w:t>
      </w:r>
      <w:r>
        <w:t xml:space="preserve"> leading to an increase in the costs and burden hours associated with the</w:t>
      </w:r>
      <w:r w:rsidR="00561424">
        <w:t xml:space="preserve"> (16%) hi</w:t>
      </w:r>
      <w:r w:rsidR="001648C0">
        <w:t xml:space="preserve">gher </w:t>
      </w:r>
      <w:r>
        <w:t>number of respondents</w:t>
      </w:r>
      <w:r w:rsidR="00561424">
        <w:t>. R</w:t>
      </w:r>
      <w:r>
        <w:t>educed</w:t>
      </w:r>
      <w:r>
        <w:t xml:space="preserve"> paper-based requirements le</w:t>
      </w:r>
      <w:r w:rsidR="00561424">
        <w:t>d</w:t>
      </w:r>
      <w:r>
        <w:t xml:space="preserve"> to a decrease in</w:t>
      </w:r>
      <w:r>
        <w:t xml:space="preserve"> burden hours associated with data and information </w:t>
      </w:r>
      <w:r>
        <w:t xml:space="preserve">collection and </w:t>
      </w:r>
      <w:r>
        <w:t>reportin</w:t>
      </w:r>
      <w:r>
        <w:t xml:space="preserve">g. </w:t>
      </w:r>
      <w:r>
        <w:t xml:space="preserve">  </w:t>
      </w:r>
    </w:p>
    <w:p w:rsidR="00B83351" w:rsidRPr="00003D79" w:rsidP="00162D8B" w14:paraId="3A783BC3" w14:textId="77777777">
      <w:pPr>
        <w:pStyle w:val="Heading3"/>
        <w:rPr>
          <w:rFonts w:ascii="Calibri" w:hAnsi="Calibri" w:cs="Calibri"/>
        </w:rPr>
      </w:pPr>
      <w:bookmarkStart w:id="179" w:name="_Toc234921619"/>
      <w:bookmarkStart w:id="180" w:name="_Hlk75781100"/>
      <w:r w:rsidRPr="00003D79">
        <w:rPr>
          <w:rFonts w:ascii="Calibri" w:hAnsi="Calibri" w:cs="Calibri"/>
        </w:rPr>
        <w:t>8b. Consultations</w:t>
      </w:r>
      <w:bookmarkEnd w:id="179"/>
    </w:p>
    <w:p w:rsidR="00B83351" w:rsidRPr="00003D79" w:rsidP="000D0BC2" w14:paraId="319973F8" w14:textId="77777777">
      <w:pPr>
        <w:rPr>
          <w:rFonts w:ascii="Calibri" w:hAnsi="Calibri" w:cs="Calibri"/>
          <w:i/>
        </w:rPr>
      </w:pPr>
      <w:r w:rsidRPr="00003D79">
        <w:rPr>
          <w:rFonts w:ascii="Calibri" w:hAnsi="Calibri" w:cs="Calibri"/>
          <w:i/>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 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BD4319" w:rsidP="00BD4319" w14:paraId="12D992E0" w14:textId="77777777">
      <w:pPr>
        <w:pStyle w:val="BodyText"/>
      </w:pPr>
      <w:bookmarkStart w:id="181" w:name="_Toc61334215"/>
      <w:bookmarkEnd w:id="180"/>
      <w:r w:rsidRPr="00683DF5">
        <w:t>In October 2025, EPA initiated a consultation with stakeholders in the National Association of Clean Water Agencies (NACWA), the Association of Clean Water Administrators (ACWA), and the Federal Water Quality Coalition (FWQC), representing municipal, state, and industrial respondents (respectively) for this ICR. With the consultation, EPA requested input on changes to estimated information collection burden due to program changes</w:t>
      </w:r>
      <w:r>
        <w:t>.</w:t>
      </w:r>
    </w:p>
    <w:p w:rsidR="00BD4319" w:rsidRPr="00683DF5" w:rsidP="00BD4319" w14:paraId="3FE44FC0" w14:textId="77777777">
      <w:pPr>
        <w:pStyle w:val="BodyText"/>
      </w:pPr>
      <w:r>
        <w:t>EPA did not receive any comments.</w:t>
      </w:r>
    </w:p>
    <w:p w:rsidR="007F2877" w:rsidRPr="008C1485" w:rsidP="005C7258" w14:paraId="55DBB394" w14:textId="45444633">
      <w:pPr>
        <w:pStyle w:val="Heading2"/>
        <w:numPr>
          <w:ilvl w:val="0"/>
          <w:numId w:val="24"/>
        </w:numPr>
        <w:rPr>
          <w:rFonts w:ascii="Calibri" w:hAnsi="Calibri" w:cs="Calibri"/>
        </w:rPr>
      </w:pPr>
      <w:bookmarkStart w:id="182" w:name="_Toc234921620"/>
      <w:bookmarkStart w:id="183" w:name="_Toc184803386"/>
      <w:bookmarkStart w:id="184" w:name="_Toc234921621"/>
      <w:bookmarkEnd w:id="181"/>
      <w:bookmarkEnd w:id="182"/>
      <w:r w:rsidRPr="008C1485">
        <w:rPr>
          <w:rFonts w:ascii="Calibri" w:hAnsi="Calibri" w:cs="Calibri"/>
        </w:rPr>
        <w:t>PAYMENTS OR GIFTS TO RESPONDENTS</w:t>
      </w:r>
      <w:bookmarkEnd w:id="183"/>
      <w:bookmarkEnd w:id="184"/>
    </w:p>
    <w:p w:rsidR="00EB293A" w:rsidRPr="00003D79" w:rsidP="00EB293A" w14:paraId="00591BDD" w14:textId="77777777">
      <w:pPr>
        <w:pBdr>
          <w:bottom w:val="single" w:sz="4" w:space="1" w:color="auto"/>
        </w:pBdr>
        <w:spacing w:before="60"/>
        <w:rPr>
          <w:rFonts w:ascii="Calibri" w:hAnsi="Calibri" w:cs="Calibri"/>
        </w:rPr>
      </w:pPr>
      <w:r w:rsidRPr="00003D79">
        <w:rPr>
          <w:rFonts w:ascii="Calibri" w:hAnsi="Calibri" w:cs="Calibri"/>
          <w:i/>
        </w:rPr>
        <w:t>Explain any decisions to provide payments or gifts to respondents, other than remuneration of contractors or grantees.</w:t>
      </w:r>
    </w:p>
    <w:p w:rsidR="00975AE6" w:rsidRPr="00003D79" w:rsidP="00653ED2" w14:paraId="6F07526C" w14:textId="718E932F">
      <w:pPr>
        <w:pStyle w:val="BodyText"/>
      </w:pPr>
      <w:r w:rsidRPr="00003D79">
        <w:t>No payments or gifts are provided to respondents.</w:t>
      </w:r>
    </w:p>
    <w:p w:rsidR="007F2877" w:rsidRPr="008C1485" w:rsidP="005C7258" w14:paraId="68850C48" w14:textId="17FC1CE2">
      <w:pPr>
        <w:pStyle w:val="Heading2"/>
        <w:numPr>
          <w:ilvl w:val="0"/>
          <w:numId w:val="24"/>
        </w:numPr>
        <w:rPr>
          <w:rFonts w:ascii="Calibri" w:hAnsi="Calibri" w:cs="Calibri"/>
        </w:rPr>
      </w:pPr>
      <w:bookmarkStart w:id="185" w:name="_Toc184803387"/>
      <w:bookmarkStart w:id="186" w:name="_Toc234921622"/>
      <w:r w:rsidRPr="008C1485">
        <w:rPr>
          <w:rFonts w:ascii="Calibri" w:hAnsi="Calibri" w:cs="Calibri"/>
        </w:rPr>
        <w:t>ASSURANCE OF CONFIDENTIALITY</w:t>
      </w:r>
      <w:bookmarkEnd w:id="185"/>
      <w:bookmarkEnd w:id="186"/>
    </w:p>
    <w:p w:rsidR="006E22C2" w:rsidRPr="00003D79" w:rsidP="006E22C2" w14:paraId="2BA76921" w14:textId="77777777">
      <w:pPr>
        <w:pBdr>
          <w:bottom w:val="single" w:sz="4" w:space="1" w:color="auto"/>
        </w:pBdr>
        <w:spacing w:before="60"/>
        <w:rPr>
          <w:rFonts w:ascii="Calibri" w:hAnsi="Calibri" w:cs="Calibri"/>
        </w:rPr>
      </w:pPr>
      <w:r w:rsidRPr="00003D79">
        <w:rPr>
          <w:rFonts w:ascii="Calibri" w:hAnsi="Calibri" w:cs="Calibri"/>
          <w:i/>
        </w:rPr>
        <w:t>Describe any assurance of confidentiality provided to respondents and the basis for the assurance in statute, regulation, or Agency policy. If the collection requires a systems of records notice (SORN) or privacy impact assessment (PIA), those should be cited and described here.</w:t>
      </w:r>
    </w:p>
    <w:p w:rsidR="00975AE6" w:rsidRPr="00003D79" w:rsidP="00653ED2" w14:paraId="109901DB" w14:textId="02A60F5A">
      <w:pPr>
        <w:pStyle w:val="BodyText"/>
      </w:pPr>
      <w:r w:rsidRPr="00003D79">
        <w:t xml:space="preserve">Permit applications and other respondent reports </w:t>
      </w:r>
      <w:r w:rsidRPr="00003D79" w:rsidR="00691FA7">
        <w:t>may</w:t>
      </w:r>
      <w:r w:rsidRPr="00003D79">
        <w:t xml:space="preserve"> contain confidential business information. If this is the case, the respondent may request that such information be treated as confidential. All confidential data will be handled in accordance with 40 CFR 122.7, 40 CFR Part 2, and EPA’s </w:t>
      </w:r>
      <w:r w:rsidRPr="00003D79">
        <w:rPr>
          <w:i/>
        </w:rPr>
        <w:t>Security Manual</w:t>
      </w:r>
      <w:r w:rsidRPr="00003D79">
        <w:t xml:space="preserve"> Part III, Chapter 9, dated August 9, 1976. Any claim of confidentiality must be asserted at the time of submission. However, CWA section 308(b) specifically states that effluent data may not be treated as confidential.</w:t>
      </w:r>
    </w:p>
    <w:p w:rsidR="007F2877" w:rsidRPr="008C1485" w:rsidP="005C7258" w14:paraId="533505FD" w14:textId="7B7F6FCA">
      <w:pPr>
        <w:pStyle w:val="Heading2"/>
        <w:numPr>
          <w:ilvl w:val="0"/>
          <w:numId w:val="24"/>
        </w:numPr>
        <w:rPr>
          <w:rFonts w:ascii="Calibri" w:hAnsi="Calibri" w:cs="Calibri"/>
        </w:rPr>
      </w:pPr>
      <w:bookmarkStart w:id="187" w:name="_Toc184803388"/>
      <w:bookmarkStart w:id="188" w:name="_Toc234921623"/>
      <w:r w:rsidRPr="008C1485">
        <w:rPr>
          <w:rFonts w:ascii="Calibri" w:hAnsi="Calibri" w:cs="Calibri"/>
        </w:rPr>
        <w:t>JUSTIFICATION FOR SENSITIVE QUESTIONS</w:t>
      </w:r>
      <w:bookmarkEnd w:id="187"/>
      <w:bookmarkEnd w:id="188"/>
    </w:p>
    <w:p w:rsidR="00493EC0" w:rsidRPr="00003D79" w:rsidP="00493EC0" w14:paraId="245F8F33" w14:textId="77777777">
      <w:pPr>
        <w:pBdr>
          <w:bottom w:val="single" w:sz="4" w:space="1" w:color="auto"/>
        </w:pBdr>
        <w:spacing w:before="60"/>
        <w:rPr>
          <w:rFonts w:ascii="Calibri" w:hAnsi="Calibri" w:cs="Calibri"/>
        </w:rPr>
      </w:pPr>
      <w:r w:rsidRPr="00003D79">
        <w:rPr>
          <w:rFonts w:ascii="Calibri" w:hAnsi="Calibri" w:cs="Calibri"/>
          <w:i/>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4F2E4C" w:rsidRPr="00003D79" w:rsidP="00653ED2" w14:paraId="72D54B4F" w14:textId="44165B97">
      <w:pPr>
        <w:pStyle w:val="BodyText"/>
      </w:pPr>
      <w:r w:rsidRPr="00003D79">
        <w:t>Questions of a sensitive nature</w:t>
      </w:r>
      <w:r w:rsidRPr="00003D79" w:rsidR="008B42F9">
        <w:t xml:space="preserve"> (including personally identifiable information)</w:t>
      </w:r>
      <w:r w:rsidRPr="00003D79">
        <w:t xml:space="preserve"> are not found in this information collection.</w:t>
      </w:r>
    </w:p>
    <w:p w:rsidR="007F2877" w:rsidRPr="008C1485" w:rsidP="005C7258" w14:paraId="3433A0F7" w14:textId="54DC9335">
      <w:pPr>
        <w:pStyle w:val="Heading2"/>
        <w:numPr>
          <w:ilvl w:val="0"/>
          <w:numId w:val="24"/>
        </w:numPr>
        <w:rPr>
          <w:rFonts w:ascii="Calibri" w:hAnsi="Calibri" w:cs="Calibri"/>
        </w:rPr>
      </w:pPr>
      <w:bookmarkStart w:id="189" w:name="_Toc184803389"/>
      <w:bookmarkStart w:id="190" w:name="_Toc234921624"/>
      <w:r w:rsidRPr="008C1485">
        <w:rPr>
          <w:rFonts w:ascii="Calibri" w:hAnsi="Calibri" w:cs="Calibri"/>
        </w:rPr>
        <w:t>RESPONDENT BURDEN HOURS &amp; LABOR COSTS</w:t>
      </w:r>
      <w:bookmarkEnd w:id="189"/>
      <w:bookmarkEnd w:id="190"/>
    </w:p>
    <w:p w:rsidR="005E61B8" w:rsidRPr="00003D79" w:rsidP="005E61B8" w14:paraId="2A70607D" w14:textId="77777777">
      <w:pPr>
        <w:pStyle w:val="ListParagraph"/>
        <w:ind w:left="0"/>
        <w:rPr>
          <w:rFonts w:ascii="Calibri" w:hAnsi="Calibri" w:cs="Calibri"/>
          <w:i/>
        </w:rPr>
      </w:pPr>
      <w:r w:rsidRPr="00003D79">
        <w:rPr>
          <w:rFonts w:ascii="Calibri" w:hAnsi="Calibri" w:cs="Calibri"/>
          <w:i/>
        </w:rPr>
        <w:t>Provide estimates of the hour burden of the collection of information. The statement should:</w:t>
      </w:r>
    </w:p>
    <w:p w:rsidR="005E61B8" w:rsidRPr="00003D79" w:rsidP="005C7258" w14:paraId="343268F6" w14:textId="77777777">
      <w:pPr>
        <w:pStyle w:val="ListParagraph"/>
        <w:numPr>
          <w:ilvl w:val="0"/>
          <w:numId w:val="18"/>
        </w:numPr>
        <w:spacing w:after="160" w:line="259" w:lineRule="auto"/>
        <w:ind w:left="446"/>
        <w:rPr>
          <w:rFonts w:ascii="Calibri" w:hAnsi="Calibri" w:cs="Calibri"/>
          <w:i/>
        </w:rPr>
      </w:pPr>
      <w:r w:rsidRPr="00003D79">
        <w:rPr>
          <w:rFonts w:ascii="Calibri" w:hAnsi="Calibri" w:cs="Calibri"/>
          <w:i/>
        </w:rPr>
        <w:t>Indicate the number of respondents, frequency of response, annual hour burden, and an explanation of how the burden was estimated. Generally, estimates should not include burden hours for customary and usual business practices.</w:t>
      </w:r>
    </w:p>
    <w:p w:rsidR="005E61B8" w:rsidRPr="00003D79" w:rsidP="005C7258" w14:paraId="0CF17F22" w14:textId="4EC8F456">
      <w:pPr>
        <w:pStyle w:val="ListParagraph"/>
        <w:numPr>
          <w:ilvl w:val="0"/>
          <w:numId w:val="18"/>
        </w:numPr>
        <w:spacing w:after="160" w:line="259" w:lineRule="auto"/>
        <w:ind w:left="450"/>
        <w:rPr>
          <w:rFonts w:ascii="Calibri" w:hAnsi="Calibri" w:cs="Calibri"/>
          <w:i/>
        </w:rPr>
      </w:pPr>
      <w:r w:rsidRPr="00003D79">
        <w:rPr>
          <w:rFonts w:ascii="Calibri" w:hAnsi="Calibri" w:cs="Calibri"/>
          <w:i/>
        </w:rPr>
        <w:t>If this request for approval covers more than one form, provide separate hour burden estimates for each form and aggregate the hour burdens.</w:t>
      </w:r>
    </w:p>
    <w:p w:rsidR="005E61B8" w:rsidRPr="00003D79" w:rsidP="005C7258" w14:paraId="27A7060F" w14:textId="77777777">
      <w:pPr>
        <w:pStyle w:val="ListParagraph"/>
        <w:numPr>
          <w:ilvl w:val="0"/>
          <w:numId w:val="18"/>
        </w:numPr>
        <w:pBdr>
          <w:bottom w:val="single" w:sz="4" w:space="1" w:color="auto"/>
        </w:pBdr>
        <w:spacing w:after="160" w:line="259" w:lineRule="auto"/>
        <w:ind w:left="446"/>
        <w:rPr>
          <w:rFonts w:ascii="Calibri" w:hAnsi="Calibri" w:cs="Calibri"/>
          <w:i/>
        </w:rPr>
      </w:pPr>
      <w:r w:rsidRPr="00003D79">
        <w:rPr>
          <w:rFonts w:ascii="Calibri" w:hAnsi="Calibri" w:cs="Calibri"/>
          <w:i/>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as O&amp;M costs under non-labor costs covered under question 13.</w:t>
      </w:r>
    </w:p>
    <w:p w:rsidR="009511F0" w:rsidRPr="00003D79" w:rsidP="005E61B8" w14:paraId="6D5CEC2D" w14:textId="2F21C779">
      <w:pPr>
        <w:pStyle w:val="Heading3"/>
        <w:rPr>
          <w:rFonts w:ascii="Calibri" w:hAnsi="Calibri" w:cs="Calibri"/>
        </w:rPr>
      </w:pPr>
      <w:bookmarkStart w:id="191" w:name="_Toc234921625"/>
      <w:r w:rsidRPr="00003D79">
        <w:rPr>
          <w:rFonts w:ascii="Calibri" w:hAnsi="Calibri" w:cs="Calibri"/>
        </w:rPr>
        <w:t>12a. Respondents/NAICS Codes</w:t>
      </w:r>
      <w:bookmarkEnd w:id="191"/>
    </w:p>
    <w:p w:rsidR="00130604" w:rsidRPr="00003D79" w:rsidP="00653ED2" w14:paraId="2894A1B7" w14:textId="77777777">
      <w:pPr>
        <w:pStyle w:val="BodyText"/>
      </w:pPr>
      <w:r w:rsidRPr="00003D79">
        <w:t>This section describes the methodology for estimating respondent burden for the information requests. Facilities subject to NPDES program requirements (also referred to as permit holders or permittees) and authorized states are included as respondents in this section. Methodologies that apply to NPDES-authorized states also apply to federal burden associated with EPA Regions acting as permitting authority in non-NPDES-authorized states. However, the EPA permitting authority burden and costs are not included in the respondent burden and cost estimates.</w:t>
      </w:r>
    </w:p>
    <w:p w:rsidR="00130604" w:rsidRPr="00003D79" w:rsidP="00653ED2" w14:paraId="690CA5CC" w14:textId="4956C790">
      <w:pPr>
        <w:pStyle w:val="BodyText"/>
      </w:pPr>
      <w:r w:rsidRPr="00003D79">
        <w:t xml:space="preserve">This ICR calculates annual burden and costs to respondents. </w:t>
      </w:r>
      <w:r w:rsidR="00EB4CE3">
        <w:t>T</w:t>
      </w:r>
      <w:r w:rsidRPr="00003D79">
        <w:t>here are two types of permittee respondents discussed in this section: permittees renewing existing permits and applicants for new permits. Applications for NPDES permit renewal</w:t>
      </w:r>
      <w:r w:rsidR="004756E8">
        <w:t>s</w:t>
      </w:r>
      <w:r w:rsidRPr="00003D79">
        <w:t xml:space="preserve"> must be submitted every five years. For these respondents, the ICR assumes that the number of applicants renewing per year equals one-fifth of the total number of existing permitted facilities. For new permits, respondents will apply for each type of new permit only once and the annual number is estimated based on the expected average number of new permit applications that will be submitted over the three-year period covered by this ICR. In subsequent ICRs, new permits will transition to renewal permits.</w:t>
      </w:r>
    </w:p>
    <w:p w:rsidR="00130604" w:rsidRPr="00003D79" w:rsidP="00653ED2" w14:paraId="2541656B" w14:textId="696DAAB2">
      <w:pPr>
        <w:pStyle w:val="BodyText"/>
      </w:pPr>
      <w:r w:rsidRPr="00003D79">
        <w:t>This section summarizes the input data and assumptions for each category of respondent activity. In some cases, the “total number of respondents” and “annual number of respondents” may reflect double-counting of individual respondents because the respondent values are summed values within the category which may include multiple activities for the same respondent. For example, a permittee may be required to submit different types of notices to the permitting authority. This is particularly true for recordkeeping, which can involve multiple types of recordkeeping activities.</w:t>
      </w:r>
    </w:p>
    <w:p w:rsidR="00EF622B" w:rsidRPr="00003D79" w:rsidP="00653ED2" w14:paraId="560CA446" w14:textId="31B0E1F2">
      <w:pPr>
        <w:pStyle w:val="BodyText"/>
      </w:pPr>
      <w:r w:rsidRPr="00003D79">
        <w:fldChar w:fldCharType="begin"/>
      </w:r>
      <w:r w:rsidRPr="00003D79">
        <w:instrText xml:space="preserve"> REF _Ref201053643 \h </w:instrText>
      </w:r>
      <w:r w:rsidR="00003D79">
        <w:instrText xml:space="preserve"> \* MERGEFORMAT </w:instrText>
      </w:r>
      <w:r w:rsidRPr="00003D79">
        <w:fldChar w:fldCharType="separate"/>
      </w:r>
      <w:r w:rsidRPr="00003D79" w:rsidR="00721A59">
        <w:t xml:space="preserve">Table </w:t>
      </w:r>
      <w:r w:rsidR="00721A59">
        <w:rPr>
          <w:noProof/>
        </w:rPr>
        <w:t>12</w:t>
      </w:r>
      <w:r w:rsidR="00721A59">
        <w:rPr>
          <w:noProof/>
        </w:rPr>
        <w:noBreakHyphen/>
        <w:t>1</w:t>
      </w:r>
      <w:r w:rsidRPr="00003D79">
        <w:fldChar w:fldCharType="end"/>
      </w:r>
      <w:r w:rsidRPr="00003D79" w:rsidR="00312061">
        <w:t xml:space="preserve"> </w:t>
      </w:r>
      <w:r w:rsidRPr="00003D79" w:rsidR="00312061">
        <w:t>presents the number of respondents in each respondent input category. These values were used to derive the adjusted burden estimates to account for changes in the number of respondents from the previous ICR. Estimates for the number of respondents for each type of permit are based on data from either queries to the ICIS-NPDES database conducted in November 202</w:t>
      </w:r>
      <w:r w:rsidRPr="00003D79" w:rsidR="00CE62F4">
        <w:t>4</w:t>
      </w:r>
      <w:r w:rsidRPr="00003D79" w:rsidR="00312061">
        <w:t xml:space="preserve">, EPA estimates, or values from previous ICRs. </w:t>
      </w:r>
    </w:p>
    <w:p w:rsidR="009317BB" w:rsidRPr="00003D79" w:rsidP="00FB13C8" w14:paraId="7B5E6151" w14:textId="408E3E2B">
      <w:pPr>
        <w:pStyle w:val="TableTitle"/>
        <w:rPr>
          <w:rFonts w:ascii="Calibri" w:hAnsi="Calibri" w:cs="Calibri"/>
        </w:rPr>
      </w:pPr>
      <w:bookmarkStart w:id="192" w:name="_Ref201053643"/>
      <w:bookmarkStart w:id="193" w:name="_Toc234921667"/>
      <w:r w:rsidRPr="00003D79">
        <w:rPr>
          <w:rFonts w:ascii="Calibri" w:hAnsi="Calibri" w:cs="Calibri"/>
        </w:rPr>
        <w:t xml:space="preserve">Table </w:t>
      </w:r>
      <w:r w:rsidR="00535912">
        <w:rPr>
          <w:rFonts w:ascii="Calibri" w:hAnsi="Calibri" w:cs="Calibri"/>
        </w:rPr>
        <w:fldChar w:fldCharType="begin"/>
      </w:r>
      <w:r w:rsidR="00535912">
        <w:rPr>
          <w:rFonts w:ascii="Calibri" w:hAnsi="Calibri" w:cs="Calibri"/>
        </w:rPr>
        <w:instrText xml:space="preserve"> STYLEREF 2 \s </w:instrText>
      </w:r>
      <w:r w:rsidR="00535912">
        <w:rPr>
          <w:rFonts w:ascii="Calibri" w:hAnsi="Calibri" w:cs="Calibri"/>
        </w:rPr>
        <w:fldChar w:fldCharType="separate"/>
      </w:r>
      <w:r w:rsidR="00721A59">
        <w:rPr>
          <w:rFonts w:ascii="Calibri" w:hAnsi="Calibri" w:cs="Calibri"/>
          <w:noProof/>
        </w:rPr>
        <w:t>12</w:t>
      </w:r>
      <w:r w:rsidR="00535912">
        <w:rPr>
          <w:rFonts w:ascii="Calibri" w:hAnsi="Calibri" w:cs="Calibri"/>
        </w:rPr>
        <w:fldChar w:fldCharType="end"/>
      </w:r>
      <w:r w:rsidR="00535912">
        <w:rPr>
          <w:rFonts w:ascii="Calibri" w:hAnsi="Calibri" w:cs="Calibri"/>
        </w:rPr>
        <w:noBreakHyphen/>
      </w:r>
      <w:r w:rsidR="00535912">
        <w:rPr>
          <w:rFonts w:ascii="Calibri" w:hAnsi="Calibri" w:cs="Calibri"/>
        </w:rPr>
        <w:fldChar w:fldCharType="begin"/>
      </w:r>
      <w:r w:rsidR="00535912">
        <w:rPr>
          <w:rFonts w:ascii="Calibri" w:hAnsi="Calibri" w:cs="Calibri"/>
        </w:rPr>
        <w:instrText xml:space="preserve"> SEQ Table \* ARABIC \s 2 </w:instrText>
      </w:r>
      <w:r w:rsidR="00535912">
        <w:rPr>
          <w:rFonts w:ascii="Calibri" w:hAnsi="Calibri" w:cs="Calibri"/>
        </w:rPr>
        <w:fldChar w:fldCharType="separate"/>
      </w:r>
      <w:r w:rsidR="00721A59">
        <w:rPr>
          <w:rFonts w:ascii="Calibri" w:hAnsi="Calibri" w:cs="Calibri"/>
          <w:noProof/>
        </w:rPr>
        <w:t>1</w:t>
      </w:r>
      <w:r w:rsidR="00535912">
        <w:rPr>
          <w:rFonts w:ascii="Calibri" w:hAnsi="Calibri" w:cs="Calibri"/>
        </w:rPr>
        <w:fldChar w:fldCharType="end"/>
      </w:r>
      <w:bookmarkEnd w:id="192"/>
      <w:r w:rsidRPr="00003D79">
        <w:rPr>
          <w:rFonts w:ascii="Calibri" w:hAnsi="Calibri" w:cs="Calibri"/>
        </w:rPr>
        <w:t>. N</w:t>
      </w:r>
      <w:r w:rsidRPr="00003D79" w:rsidR="00524AB4">
        <w:rPr>
          <w:rFonts w:ascii="Calibri" w:hAnsi="Calibri" w:cs="Calibri"/>
        </w:rPr>
        <w:t>umber of Respondents in Each Respondent Category</w:t>
      </w:r>
      <w:bookmarkEnd w:id="193"/>
    </w:p>
    <w:tbl>
      <w:tblPr>
        <w:tblW w:w="88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20"/>
        <w:gridCol w:w="1895"/>
      </w:tblGrid>
      <w:tr w14:paraId="758A0BAD" w14:textId="77777777" w:rsidTr="001B2E6C">
        <w:tblPrEx>
          <w:tblW w:w="88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10"/>
          <w:tblHeader/>
          <w:jc w:val="center"/>
        </w:trPr>
        <w:tc>
          <w:tcPr>
            <w:tcW w:w="6920" w:type="dxa"/>
            <w:shd w:val="clear" w:color="000000" w:fill="D9D9D9"/>
            <w:vAlign w:val="center"/>
            <w:hideMark/>
          </w:tcPr>
          <w:p w:rsidR="0088339A" w:rsidRPr="00003D79" w:rsidP="0088339A" w14:paraId="2AF095A2" w14:textId="1B2E2F88">
            <w:pPr>
              <w:spacing w:after="0"/>
              <w:rPr>
                <w:rFonts w:ascii="Calibri" w:hAnsi="Calibri" w:cs="Calibri"/>
                <w:b/>
                <w:sz w:val="20"/>
                <w:szCs w:val="20"/>
              </w:rPr>
            </w:pPr>
            <w:r w:rsidRPr="00003D79">
              <w:rPr>
                <w:rFonts w:ascii="Calibri" w:hAnsi="Calibri" w:cs="Calibri"/>
                <w:b/>
                <w:sz w:val="20"/>
                <w:szCs w:val="20"/>
              </w:rPr>
              <w:t>Respondent Type</w:t>
            </w:r>
          </w:p>
        </w:tc>
        <w:tc>
          <w:tcPr>
            <w:tcW w:w="1895" w:type="dxa"/>
            <w:shd w:val="clear" w:color="000000" w:fill="D9D9D9"/>
            <w:vAlign w:val="center"/>
            <w:hideMark/>
          </w:tcPr>
          <w:p w:rsidR="0088339A" w:rsidRPr="00003D79" w:rsidP="001B2E6C" w14:paraId="6AA921FE" w14:textId="77777777">
            <w:pPr>
              <w:spacing w:after="0"/>
              <w:jc w:val="center"/>
              <w:rPr>
                <w:rFonts w:ascii="Calibri" w:hAnsi="Calibri" w:cs="Calibri"/>
                <w:b/>
                <w:sz w:val="20"/>
                <w:szCs w:val="20"/>
              </w:rPr>
            </w:pPr>
            <w:r w:rsidRPr="00003D79">
              <w:rPr>
                <w:rFonts w:ascii="Calibri" w:hAnsi="Calibri" w:cs="Calibri"/>
                <w:b/>
                <w:sz w:val="20"/>
                <w:szCs w:val="20"/>
              </w:rPr>
              <w:t>2024 Estimate</w:t>
            </w:r>
          </w:p>
        </w:tc>
      </w:tr>
      <w:tr w14:paraId="00D309DD" w14:textId="77777777" w:rsidTr="001B2E6C">
        <w:tblPrEx>
          <w:tblW w:w="8815" w:type="dxa"/>
          <w:jc w:val="center"/>
          <w:tblLook w:val="04A0"/>
        </w:tblPrEx>
        <w:trPr>
          <w:trHeight w:val="310"/>
          <w:jc w:val="center"/>
        </w:trPr>
        <w:tc>
          <w:tcPr>
            <w:tcW w:w="6920" w:type="dxa"/>
            <w:vAlign w:val="center"/>
            <w:hideMark/>
          </w:tcPr>
          <w:p w:rsidR="0088339A" w:rsidRPr="00003D79" w:rsidP="0088339A" w14:paraId="4BEED618" w14:textId="162B5A76">
            <w:pPr>
              <w:spacing w:after="0"/>
              <w:rPr>
                <w:rFonts w:ascii="Calibri" w:hAnsi="Calibri" w:cs="Calibri"/>
                <w:sz w:val="20"/>
                <w:szCs w:val="20"/>
              </w:rPr>
            </w:pPr>
            <w:r w:rsidRPr="00003D79">
              <w:rPr>
                <w:rFonts w:ascii="Calibri" w:hAnsi="Calibri" w:cs="Calibri"/>
                <w:sz w:val="20"/>
                <w:szCs w:val="20"/>
              </w:rPr>
              <w:t>States, Tribes, territories and DC*</w:t>
            </w:r>
          </w:p>
        </w:tc>
        <w:tc>
          <w:tcPr>
            <w:tcW w:w="1895" w:type="dxa"/>
            <w:vAlign w:val="center"/>
            <w:hideMark/>
          </w:tcPr>
          <w:p w:rsidR="0088339A" w:rsidRPr="00003D79" w:rsidP="001B2E6C" w14:paraId="24984670" w14:textId="77777777">
            <w:pPr>
              <w:spacing w:after="0"/>
              <w:ind w:right="166"/>
              <w:jc w:val="right"/>
              <w:rPr>
                <w:rFonts w:ascii="Calibri" w:hAnsi="Calibri" w:cs="Calibri"/>
                <w:sz w:val="20"/>
                <w:szCs w:val="20"/>
              </w:rPr>
            </w:pPr>
            <w:r w:rsidRPr="00003D79">
              <w:rPr>
                <w:rFonts w:ascii="Calibri" w:hAnsi="Calibri" w:cs="Calibri"/>
                <w:sz w:val="20"/>
                <w:szCs w:val="20"/>
              </w:rPr>
              <w:t>637</w:t>
            </w:r>
          </w:p>
        </w:tc>
      </w:tr>
      <w:tr w14:paraId="0CF32FA8" w14:textId="77777777" w:rsidTr="001B2E6C">
        <w:tblPrEx>
          <w:tblW w:w="8815" w:type="dxa"/>
          <w:jc w:val="center"/>
          <w:tblLook w:val="04A0"/>
        </w:tblPrEx>
        <w:trPr>
          <w:trHeight w:val="310"/>
          <w:jc w:val="center"/>
        </w:trPr>
        <w:tc>
          <w:tcPr>
            <w:tcW w:w="8815" w:type="dxa"/>
            <w:gridSpan w:val="2"/>
            <w:shd w:val="clear" w:color="auto" w:fill="D9D9D9" w:themeFill="background1" w:themeFillShade="D9"/>
            <w:vAlign w:val="center"/>
            <w:hideMark/>
          </w:tcPr>
          <w:p w:rsidR="0088339A" w:rsidRPr="00003D79" w:rsidP="0088339A" w14:paraId="6FFE6199" w14:textId="10A9D0E2">
            <w:pPr>
              <w:spacing w:after="0"/>
              <w:rPr>
                <w:rFonts w:ascii="Calibri" w:hAnsi="Calibri" w:cs="Calibri"/>
                <w:b/>
                <w:sz w:val="20"/>
                <w:szCs w:val="20"/>
              </w:rPr>
            </w:pPr>
            <w:r w:rsidRPr="00003D79">
              <w:rPr>
                <w:rFonts w:ascii="Calibri" w:hAnsi="Calibri" w:cs="Calibri"/>
                <w:b/>
                <w:sz w:val="20"/>
                <w:szCs w:val="20"/>
              </w:rPr>
              <w:t>Municipal and Non-municipal</w:t>
            </w:r>
          </w:p>
        </w:tc>
      </w:tr>
      <w:tr w14:paraId="166576B5" w14:textId="77777777" w:rsidTr="001B2E6C">
        <w:tblPrEx>
          <w:tblW w:w="8815" w:type="dxa"/>
          <w:jc w:val="center"/>
          <w:tblLook w:val="04A0"/>
        </w:tblPrEx>
        <w:trPr>
          <w:trHeight w:val="310"/>
          <w:jc w:val="center"/>
        </w:trPr>
        <w:tc>
          <w:tcPr>
            <w:tcW w:w="6920" w:type="dxa"/>
            <w:vAlign w:val="center"/>
            <w:hideMark/>
          </w:tcPr>
          <w:p w:rsidR="0088339A" w:rsidRPr="00003D79" w:rsidP="0088339A" w14:paraId="68780A48" w14:textId="2182AED4">
            <w:pPr>
              <w:spacing w:after="0"/>
              <w:rPr>
                <w:rFonts w:ascii="Calibri" w:hAnsi="Calibri" w:cs="Calibri"/>
                <w:sz w:val="20"/>
                <w:szCs w:val="20"/>
              </w:rPr>
            </w:pPr>
            <w:r w:rsidRPr="00003D79">
              <w:rPr>
                <w:rFonts w:ascii="Calibri" w:hAnsi="Calibri" w:cs="Calibri"/>
                <w:sz w:val="20"/>
                <w:szCs w:val="20"/>
              </w:rPr>
              <w:t xml:space="preserve">Total Existing Major NPDES Permits </w:t>
            </w:r>
            <w:r w:rsidR="00C94276">
              <w:rPr>
                <w:rFonts w:ascii="Calibri" w:hAnsi="Calibri" w:cs="Calibri"/>
                <w:sz w:val="20"/>
                <w:szCs w:val="20"/>
              </w:rPr>
              <w:t>–</w:t>
            </w:r>
            <w:r w:rsidRPr="00003D79">
              <w:rPr>
                <w:rFonts w:ascii="Calibri" w:hAnsi="Calibri" w:cs="Calibri"/>
                <w:sz w:val="20"/>
                <w:szCs w:val="20"/>
              </w:rPr>
              <w:t xml:space="preserve"> Municipal</w:t>
            </w:r>
          </w:p>
        </w:tc>
        <w:tc>
          <w:tcPr>
            <w:tcW w:w="1895" w:type="dxa"/>
            <w:vAlign w:val="center"/>
            <w:hideMark/>
          </w:tcPr>
          <w:p w:rsidR="0088339A" w:rsidRPr="00003D79" w:rsidP="001B2E6C" w14:paraId="602F6C95" w14:textId="77777777">
            <w:pPr>
              <w:spacing w:after="0"/>
              <w:ind w:right="166"/>
              <w:jc w:val="right"/>
              <w:rPr>
                <w:rFonts w:ascii="Calibri" w:hAnsi="Calibri" w:cs="Calibri"/>
                <w:sz w:val="20"/>
                <w:szCs w:val="20"/>
              </w:rPr>
            </w:pPr>
            <w:r w:rsidRPr="00003D79">
              <w:rPr>
                <w:rFonts w:ascii="Calibri" w:hAnsi="Calibri" w:cs="Calibri"/>
                <w:sz w:val="20"/>
                <w:szCs w:val="20"/>
              </w:rPr>
              <w:t>4,516</w:t>
            </w:r>
          </w:p>
        </w:tc>
      </w:tr>
      <w:tr w14:paraId="29074FEA" w14:textId="77777777" w:rsidTr="001B2E6C">
        <w:tblPrEx>
          <w:tblW w:w="8815" w:type="dxa"/>
          <w:jc w:val="center"/>
          <w:tblLook w:val="04A0"/>
        </w:tblPrEx>
        <w:trPr>
          <w:trHeight w:val="310"/>
          <w:jc w:val="center"/>
        </w:trPr>
        <w:tc>
          <w:tcPr>
            <w:tcW w:w="6920" w:type="dxa"/>
            <w:vAlign w:val="center"/>
            <w:hideMark/>
          </w:tcPr>
          <w:p w:rsidR="0088339A" w:rsidRPr="00003D79" w:rsidP="0088339A" w14:paraId="4D87CAC8" w14:textId="70C80E89">
            <w:pPr>
              <w:spacing w:after="0"/>
              <w:rPr>
                <w:rFonts w:ascii="Calibri" w:hAnsi="Calibri" w:cs="Calibri"/>
                <w:sz w:val="20"/>
                <w:szCs w:val="20"/>
              </w:rPr>
            </w:pPr>
            <w:r w:rsidRPr="00003D79">
              <w:rPr>
                <w:rFonts w:ascii="Calibri" w:hAnsi="Calibri" w:cs="Calibri"/>
                <w:sz w:val="20"/>
                <w:szCs w:val="20"/>
              </w:rPr>
              <w:t xml:space="preserve">Total Existing Minor NPDES Permits </w:t>
            </w:r>
            <w:r w:rsidR="00C94276">
              <w:rPr>
                <w:rFonts w:ascii="Calibri" w:hAnsi="Calibri" w:cs="Calibri"/>
                <w:sz w:val="20"/>
                <w:szCs w:val="20"/>
              </w:rPr>
              <w:t>–</w:t>
            </w:r>
            <w:r w:rsidRPr="00003D79">
              <w:rPr>
                <w:rFonts w:ascii="Calibri" w:hAnsi="Calibri" w:cs="Calibri"/>
                <w:sz w:val="20"/>
                <w:szCs w:val="20"/>
              </w:rPr>
              <w:t xml:space="preserve"> Municipal</w:t>
            </w:r>
          </w:p>
        </w:tc>
        <w:tc>
          <w:tcPr>
            <w:tcW w:w="1895" w:type="dxa"/>
            <w:vAlign w:val="center"/>
            <w:hideMark/>
          </w:tcPr>
          <w:p w:rsidR="0088339A" w:rsidRPr="00003D79" w:rsidP="001B2E6C" w14:paraId="6D7B2A01" w14:textId="77777777">
            <w:pPr>
              <w:spacing w:after="0"/>
              <w:ind w:right="166"/>
              <w:jc w:val="right"/>
              <w:rPr>
                <w:rFonts w:ascii="Calibri" w:hAnsi="Calibri" w:cs="Calibri"/>
                <w:sz w:val="20"/>
                <w:szCs w:val="20"/>
              </w:rPr>
            </w:pPr>
            <w:r w:rsidRPr="00003D79">
              <w:rPr>
                <w:rFonts w:ascii="Calibri" w:hAnsi="Calibri" w:cs="Calibri"/>
                <w:sz w:val="20"/>
                <w:szCs w:val="20"/>
              </w:rPr>
              <w:t>13,019</w:t>
            </w:r>
          </w:p>
        </w:tc>
      </w:tr>
      <w:tr w14:paraId="08004F82" w14:textId="77777777" w:rsidTr="001B2E6C">
        <w:tblPrEx>
          <w:tblW w:w="8815" w:type="dxa"/>
          <w:jc w:val="center"/>
          <w:tblLook w:val="04A0"/>
        </w:tblPrEx>
        <w:trPr>
          <w:trHeight w:val="310"/>
          <w:jc w:val="center"/>
        </w:trPr>
        <w:tc>
          <w:tcPr>
            <w:tcW w:w="6920" w:type="dxa"/>
            <w:vAlign w:val="center"/>
            <w:hideMark/>
          </w:tcPr>
          <w:p w:rsidR="0088339A" w:rsidRPr="00003D79" w:rsidP="0088339A" w14:paraId="18919F0C" w14:textId="23482F02">
            <w:pPr>
              <w:spacing w:after="0"/>
              <w:rPr>
                <w:rFonts w:ascii="Calibri" w:hAnsi="Calibri" w:cs="Calibri"/>
                <w:sz w:val="20"/>
                <w:szCs w:val="20"/>
              </w:rPr>
            </w:pPr>
            <w:r w:rsidRPr="00003D79">
              <w:rPr>
                <w:rFonts w:ascii="Calibri" w:hAnsi="Calibri" w:cs="Calibri"/>
                <w:sz w:val="20"/>
                <w:szCs w:val="20"/>
              </w:rPr>
              <w:t xml:space="preserve">Total Existing NPDES Permits </w:t>
            </w:r>
            <w:r w:rsidR="00C94276">
              <w:rPr>
                <w:rFonts w:ascii="Calibri" w:hAnsi="Calibri" w:cs="Calibri"/>
                <w:sz w:val="20"/>
                <w:szCs w:val="20"/>
              </w:rPr>
              <w:t>–</w:t>
            </w:r>
            <w:r w:rsidRPr="00003D79">
              <w:rPr>
                <w:rFonts w:ascii="Calibri" w:hAnsi="Calibri" w:cs="Calibri"/>
                <w:sz w:val="20"/>
                <w:szCs w:val="20"/>
              </w:rPr>
              <w:t xml:space="preserve"> Municipal</w:t>
            </w:r>
          </w:p>
        </w:tc>
        <w:tc>
          <w:tcPr>
            <w:tcW w:w="1895" w:type="dxa"/>
            <w:vAlign w:val="center"/>
            <w:hideMark/>
          </w:tcPr>
          <w:p w:rsidR="0088339A" w:rsidRPr="00003D79" w:rsidP="001B2E6C" w14:paraId="258F5D70" w14:textId="77777777">
            <w:pPr>
              <w:spacing w:after="0"/>
              <w:ind w:right="166"/>
              <w:jc w:val="right"/>
              <w:rPr>
                <w:rFonts w:ascii="Calibri" w:hAnsi="Calibri" w:cs="Calibri"/>
                <w:sz w:val="20"/>
                <w:szCs w:val="20"/>
              </w:rPr>
            </w:pPr>
            <w:r w:rsidRPr="00003D79">
              <w:rPr>
                <w:rFonts w:ascii="Calibri" w:hAnsi="Calibri" w:cs="Calibri"/>
                <w:sz w:val="20"/>
                <w:szCs w:val="20"/>
              </w:rPr>
              <w:t>17,535</w:t>
            </w:r>
          </w:p>
        </w:tc>
      </w:tr>
      <w:tr w14:paraId="74F8A166" w14:textId="77777777" w:rsidTr="001B2E6C">
        <w:tblPrEx>
          <w:tblW w:w="8815" w:type="dxa"/>
          <w:jc w:val="center"/>
          <w:tblLook w:val="04A0"/>
        </w:tblPrEx>
        <w:trPr>
          <w:trHeight w:val="310"/>
          <w:jc w:val="center"/>
        </w:trPr>
        <w:tc>
          <w:tcPr>
            <w:tcW w:w="6920" w:type="dxa"/>
            <w:vAlign w:val="center"/>
            <w:hideMark/>
          </w:tcPr>
          <w:p w:rsidR="0088339A" w:rsidRPr="00003D79" w:rsidP="0088339A" w14:paraId="0EF6DC16" w14:textId="77777777">
            <w:pPr>
              <w:spacing w:after="0"/>
              <w:rPr>
                <w:rFonts w:ascii="Calibri" w:hAnsi="Calibri" w:cs="Calibri"/>
                <w:sz w:val="20"/>
                <w:szCs w:val="20"/>
              </w:rPr>
            </w:pPr>
            <w:r w:rsidRPr="00003D79">
              <w:rPr>
                <w:rFonts w:ascii="Calibri" w:hAnsi="Calibri" w:cs="Calibri"/>
                <w:sz w:val="20"/>
                <w:szCs w:val="20"/>
              </w:rPr>
              <w:t>Total Existing Sludge Only NPDES Permits - Municipal</w:t>
            </w:r>
          </w:p>
        </w:tc>
        <w:tc>
          <w:tcPr>
            <w:tcW w:w="1895" w:type="dxa"/>
            <w:vAlign w:val="center"/>
            <w:hideMark/>
          </w:tcPr>
          <w:p w:rsidR="0088339A" w:rsidRPr="00003D79" w:rsidP="001B2E6C" w14:paraId="2F65F1C3" w14:textId="77777777">
            <w:pPr>
              <w:spacing w:after="0"/>
              <w:ind w:right="166"/>
              <w:jc w:val="right"/>
              <w:rPr>
                <w:rFonts w:ascii="Calibri" w:hAnsi="Calibri" w:cs="Calibri"/>
                <w:sz w:val="20"/>
                <w:szCs w:val="20"/>
              </w:rPr>
            </w:pPr>
            <w:r w:rsidRPr="00003D79">
              <w:rPr>
                <w:rFonts w:ascii="Calibri" w:hAnsi="Calibri" w:cs="Calibri"/>
                <w:sz w:val="20"/>
                <w:szCs w:val="20"/>
              </w:rPr>
              <w:t>1,053</w:t>
            </w:r>
          </w:p>
        </w:tc>
      </w:tr>
      <w:tr w14:paraId="6C105E88" w14:textId="77777777" w:rsidTr="001B2E6C">
        <w:tblPrEx>
          <w:tblW w:w="8815" w:type="dxa"/>
          <w:jc w:val="center"/>
          <w:tblLook w:val="04A0"/>
        </w:tblPrEx>
        <w:trPr>
          <w:trHeight w:val="310"/>
          <w:jc w:val="center"/>
        </w:trPr>
        <w:tc>
          <w:tcPr>
            <w:tcW w:w="6920" w:type="dxa"/>
            <w:vAlign w:val="center"/>
            <w:hideMark/>
          </w:tcPr>
          <w:p w:rsidR="0088339A" w:rsidRPr="00003D79" w:rsidP="0088339A" w14:paraId="0154C4EA" w14:textId="77777777">
            <w:pPr>
              <w:spacing w:after="0"/>
              <w:rPr>
                <w:rFonts w:ascii="Calibri" w:hAnsi="Calibri" w:cs="Calibri"/>
                <w:sz w:val="20"/>
                <w:szCs w:val="20"/>
              </w:rPr>
            </w:pPr>
            <w:r w:rsidRPr="00003D79">
              <w:rPr>
                <w:rFonts w:ascii="Calibri" w:hAnsi="Calibri" w:cs="Calibri"/>
                <w:sz w:val="20"/>
                <w:szCs w:val="20"/>
              </w:rPr>
              <w:t>Total Existing Major NPDES Permits - Non-Municipal</w:t>
            </w:r>
          </w:p>
        </w:tc>
        <w:tc>
          <w:tcPr>
            <w:tcW w:w="1895" w:type="dxa"/>
            <w:vAlign w:val="center"/>
            <w:hideMark/>
          </w:tcPr>
          <w:p w:rsidR="0088339A" w:rsidRPr="00003D79" w:rsidP="001B2E6C" w14:paraId="2C12E60E" w14:textId="77777777">
            <w:pPr>
              <w:spacing w:after="0"/>
              <w:ind w:right="166"/>
              <w:jc w:val="right"/>
              <w:rPr>
                <w:rFonts w:ascii="Calibri" w:hAnsi="Calibri" w:cs="Calibri"/>
                <w:sz w:val="20"/>
                <w:szCs w:val="20"/>
              </w:rPr>
            </w:pPr>
            <w:r w:rsidRPr="00003D79">
              <w:rPr>
                <w:rFonts w:ascii="Calibri" w:hAnsi="Calibri" w:cs="Calibri"/>
                <w:sz w:val="20"/>
                <w:szCs w:val="20"/>
              </w:rPr>
              <w:t>1,817</w:t>
            </w:r>
          </w:p>
        </w:tc>
      </w:tr>
      <w:tr w14:paraId="6BF8E92E" w14:textId="77777777" w:rsidTr="001B2E6C">
        <w:tblPrEx>
          <w:tblW w:w="8815" w:type="dxa"/>
          <w:jc w:val="center"/>
          <w:tblLook w:val="04A0"/>
        </w:tblPrEx>
        <w:trPr>
          <w:trHeight w:val="310"/>
          <w:jc w:val="center"/>
        </w:trPr>
        <w:tc>
          <w:tcPr>
            <w:tcW w:w="6920" w:type="dxa"/>
            <w:vAlign w:val="center"/>
            <w:hideMark/>
          </w:tcPr>
          <w:p w:rsidR="0088339A" w:rsidRPr="00003D79" w:rsidP="0088339A" w14:paraId="4B077CA2" w14:textId="77777777">
            <w:pPr>
              <w:spacing w:after="0"/>
              <w:rPr>
                <w:rFonts w:ascii="Calibri" w:hAnsi="Calibri" w:cs="Calibri"/>
                <w:sz w:val="20"/>
                <w:szCs w:val="20"/>
              </w:rPr>
            </w:pPr>
            <w:r w:rsidRPr="00003D79">
              <w:rPr>
                <w:rFonts w:ascii="Calibri" w:hAnsi="Calibri" w:cs="Calibri"/>
                <w:sz w:val="20"/>
                <w:szCs w:val="20"/>
              </w:rPr>
              <w:t>Total Existing Minor NPDES Permits - Non-Municipal</w:t>
            </w:r>
          </w:p>
        </w:tc>
        <w:tc>
          <w:tcPr>
            <w:tcW w:w="1895" w:type="dxa"/>
            <w:vAlign w:val="center"/>
            <w:hideMark/>
          </w:tcPr>
          <w:p w:rsidR="0088339A" w:rsidRPr="00003D79" w:rsidP="001B2E6C" w14:paraId="79452066" w14:textId="77777777">
            <w:pPr>
              <w:spacing w:after="0"/>
              <w:ind w:right="166"/>
              <w:jc w:val="right"/>
              <w:rPr>
                <w:rFonts w:ascii="Calibri" w:hAnsi="Calibri" w:cs="Calibri"/>
                <w:sz w:val="20"/>
                <w:szCs w:val="20"/>
              </w:rPr>
            </w:pPr>
            <w:r w:rsidRPr="00003D79">
              <w:rPr>
                <w:rFonts w:ascii="Calibri" w:hAnsi="Calibri" w:cs="Calibri"/>
                <w:sz w:val="20"/>
                <w:szCs w:val="20"/>
              </w:rPr>
              <w:t>24,238</w:t>
            </w:r>
          </w:p>
        </w:tc>
      </w:tr>
      <w:tr w14:paraId="1AEEBD57" w14:textId="77777777" w:rsidTr="001B2E6C">
        <w:tblPrEx>
          <w:tblW w:w="8815" w:type="dxa"/>
          <w:jc w:val="center"/>
          <w:tblLook w:val="04A0"/>
        </w:tblPrEx>
        <w:trPr>
          <w:trHeight w:val="313"/>
          <w:jc w:val="center"/>
        </w:trPr>
        <w:tc>
          <w:tcPr>
            <w:tcW w:w="6920" w:type="dxa"/>
            <w:vAlign w:val="center"/>
            <w:hideMark/>
          </w:tcPr>
          <w:p w:rsidR="0088339A" w:rsidRPr="00003D79" w:rsidP="0088339A" w14:paraId="47167AED" w14:textId="77777777">
            <w:pPr>
              <w:spacing w:after="0"/>
              <w:rPr>
                <w:rFonts w:ascii="Calibri" w:hAnsi="Calibri" w:cs="Calibri"/>
                <w:sz w:val="20"/>
                <w:szCs w:val="20"/>
              </w:rPr>
            </w:pPr>
            <w:r w:rsidRPr="00003D79">
              <w:rPr>
                <w:rFonts w:ascii="Calibri" w:hAnsi="Calibri" w:cs="Calibri"/>
                <w:sz w:val="20"/>
                <w:szCs w:val="20"/>
              </w:rPr>
              <w:t>Total Existing Individual NPDES Permits - Non-Municipal</w:t>
            </w:r>
          </w:p>
        </w:tc>
        <w:tc>
          <w:tcPr>
            <w:tcW w:w="1895" w:type="dxa"/>
            <w:vAlign w:val="center"/>
            <w:hideMark/>
          </w:tcPr>
          <w:p w:rsidR="0088339A" w:rsidRPr="00003D79" w:rsidP="001B2E6C" w14:paraId="4476C19F" w14:textId="77777777">
            <w:pPr>
              <w:spacing w:after="0"/>
              <w:ind w:right="166"/>
              <w:jc w:val="right"/>
              <w:rPr>
                <w:rFonts w:ascii="Calibri" w:hAnsi="Calibri" w:cs="Calibri"/>
                <w:sz w:val="20"/>
                <w:szCs w:val="20"/>
              </w:rPr>
            </w:pPr>
            <w:r w:rsidRPr="00003D79">
              <w:rPr>
                <w:rFonts w:ascii="Calibri" w:hAnsi="Calibri" w:cs="Calibri"/>
                <w:sz w:val="20"/>
                <w:szCs w:val="20"/>
              </w:rPr>
              <w:t>26,055</w:t>
            </w:r>
          </w:p>
        </w:tc>
      </w:tr>
      <w:tr w14:paraId="584A0CB8" w14:textId="77777777" w:rsidTr="001B2E6C">
        <w:tblPrEx>
          <w:tblW w:w="8815" w:type="dxa"/>
          <w:jc w:val="center"/>
          <w:tblLook w:val="04A0"/>
        </w:tblPrEx>
        <w:trPr>
          <w:trHeight w:val="310"/>
          <w:jc w:val="center"/>
        </w:trPr>
        <w:tc>
          <w:tcPr>
            <w:tcW w:w="6920" w:type="dxa"/>
            <w:vAlign w:val="center"/>
            <w:hideMark/>
          </w:tcPr>
          <w:p w:rsidR="0088339A" w:rsidRPr="00003D79" w:rsidP="0088339A" w14:paraId="53E27E82" w14:textId="77777777">
            <w:pPr>
              <w:spacing w:after="0"/>
              <w:rPr>
                <w:rFonts w:ascii="Calibri" w:hAnsi="Calibri" w:cs="Calibri"/>
                <w:sz w:val="20"/>
                <w:szCs w:val="20"/>
              </w:rPr>
            </w:pPr>
            <w:r w:rsidRPr="00003D79">
              <w:rPr>
                <w:rFonts w:ascii="Calibri" w:hAnsi="Calibri" w:cs="Calibri"/>
                <w:sz w:val="20"/>
                <w:szCs w:val="20"/>
              </w:rPr>
              <w:t>Total Existing Individual Sludge Only NPDES Permits - Non-Municipal</w:t>
            </w:r>
          </w:p>
        </w:tc>
        <w:tc>
          <w:tcPr>
            <w:tcW w:w="1895" w:type="dxa"/>
            <w:vAlign w:val="center"/>
            <w:hideMark/>
          </w:tcPr>
          <w:p w:rsidR="0088339A" w:rsidRPr="00003D79" w:rsidP="001B2E6C" w14:paraId="331C1B24" w14:textId="77777777">
            <w:pPr>
              <w:spacing w:after="0"/>
              <w:ind w:right="166"/>
              <w:jc w:val="right"/>
              <w:rPr>
                <w:rFonts w:ascii="Calibri" w:hAnsi="Calibri" w:cs="Calibri"/>
                <w:sz w:val="20"/>
                <w:szCs w:val="20"/>
              </w:rPr>
            </w:pPr>
            <w:r w:rsidRPr="00003D79">
              <w:rPr>
                <w:rFonts w:ascii="Calibri" w:hAnsi="Calibri" w:cs="Calibri"/>
                <w:sz w:val="20"/>
                <w:szCs w:val="20"/>
              </w:rPr>
              <w:t>1,157</w:t>
            </w:r>
          </w:p>
        </w:tc>
      </w:tr>
      <w:tr w14:paraId="326B15F2" w14:textId="77777777" w:rsidTr="001B2E6C">
        <w:tblPrEx>
          <w:tblW w:w="8815" w:type="dxa"/>
          <w:jc w:val="center"/>
          <w:tblLook w:val="04A0"/>
        </w:tblPrEx>
        <w:trPr>
          <w:trHeight w:val="310"/>
          <w:jc w:val="center"/>
        </w:trPr>
        <w:tc>
          <w:tcPr>
            <w:tcW w:w="6920" w:type="dxa"/>
            <w:vAlign w:val="center"/>
            <w:hideMark/>
          </w:tcPr>
          <w:p w:rsidR="0088339A" w:rsidRPr="00003D79" w:rsidP="0088339A" w14:paraId="2BD6C41D" w14:textId="77777777">
            <w:pPr>
              <w:spacing w:after="0"/>
              <w:rPr>
                <w:rFonts w:ascii="Calibri" w:hAnsi="Calibri" w:cs="Calibri"/>
                <w:sz w:val="20"/>
                <w:szCs w:val="20"/>
              </w:rPr>
            </w:pPr>
            <w:r w:rsidRPr="00003D79">
              <w:rPr>
                <w:rFonts w:ascii="Calibri" w:hAnsi="Calibri" w:cs="Calibri"/>
                <w:sz w:val="20"/>
                <w:szCs w:val="20"/>
              </w:rPr>
              <w:t>Annual New Permits-Major</w:t>
            </w:r>
          </w:p>
        </w:tc>
        <w:tc>
          <w:tcPr>
            <w:tcW w:w="1895" w:type="dxa"/>
            <w:vAlign w:val="center"/>
            <w:hideMark/>
          </w:tcPr>
          <w:p w:rsidR="0088339A" w:rsidRPr="00003D79" w:rsidP="001B2E6C" w14:paraId="692E5B22" w14:textId="77777777">
            <w:pPr>
              <w:spacing w:after="0"/>
              <w:ind w:right="166"/>
              <w:jc w:val="right"/>
              <w:rPr>
                <w:rFonts w:ascii="Calibri" w:hAnsi="Calibri" w:cs="Calibri"/>
                <w:sz w:val="20"/>
                <w:szCs w:val="20"/>
              </w:rPr>
            </w:pPr>
            <w:r w:rsidRPr="00003D79">
              <w:rPr>
                <w:rFonts w:ascii="Calibri" w:hAnsi="Calibri" w:cs="Calibri"/>
                <w:sz w:val="20"/>
                <w:szCs w:val="20"/>
              </w:rPr>
              <w:t>23</w:t>
            </w:r>
          </w:p>
        </w:tc>
      </w:tr>
      <w:tr w14:paraId="442851B9" w14:textId="77777777" w:rsidTr="001B2E6C">
        <w:tblPrEx>
          <w:tblW w:w="8815" w:type="dxa"/>
          <w:jc w:val="center"/>
          <w:tblLook w:val="04A0"/>
        </w:tblPrEx>
        <w:trPr>
          <w:trHeight w:val="310"/>
          <w:jc w:val="center"/>
        </w:trPr>
        <w:tc>
          <w:tcPr>
            <w:tcW w:w="6920" w:type="dxa"/>
            <w:vAlign w:val="center"/>
            <w:hideMark/>
          </w:tcPr>
          <w:p w:rsidR="0088339A" w:rsidRPr="00003D79" w:rsidP="0088339A" w14:paraId="5135C2A6" w14:textId="77777777">
            <w:pPr>
              <w:spacing w:after="0"/>
              <w:rPr>
                <w:rFonts w:ascii="Calibri" w:hAnsi="Calibri" w:cs="Calibri"/>
                <w:sz w:val="20"/>
                <w:szCs w:val="20"/>
              </w:rPr>
            </w:pPr>
            <w:r w:rsidRPr="00003D79">
              <w:rPr>
                <w:rFonts w:ascii="Calibri" w:hAnsi="Calibri" w:cs="Calibri"/>
                <w:sz w:val="20"/>
                <w:szCs w:val="20"/>
              </w:rPr>
              <w:t>Annual New Permits-Minor</w:t>
            </w:r>
          </w:p>
        </w:tc>
        <w:tc>
          <w:tcPr>
            <w:tcW w:w="1895" w:type="dxa"/>
            <w:vAlign w:val="center"/>
            <w:hideMark/>
          </w:tcPr>
          <w:p w:rsidR="0088339A" w:rsidRPr="00003D79" w:rsidP="001B2E6C" w14:paraId="16793D10" w14:textId="77777777">
            <w:pPr>
              <w:spacing w:after="0"/>
              <w:ind w:right="166"/>
              <w:jc w:val="right"/>
              <w:rPr>
                <w:rFonts w:ascii="Calibri" w:hAnsi="Calibri" w:cs="Calibri"/>
                <w:sz w:val="20"/>
                <w:szCs w:val="20"/>
              </w:rPr>
            </w:pPr>
            <w:r w:rsidRPr="00003D79">
              <w:rPr>
                <w:rFonts w:ascii="Calibri" w:hAnsi="Calibri" w:cs="Calibri"/>
                <w:sz w:val="20"/>
                <w:szCs w:val="20"/>
              </w:rPr>
              <w:t>1,804</w:t>
            </w:r>
          </w:p>
        </w:tc>
      </w:tr>
      <w:tr w14:paraId="6126E0D0" w14:textId="77777777" w:rsidTr="001B2E6C">
        <w:tblPrEx>
          <w:tblW w:w="8815" w:type="dxa"/>
          <w:jc w:val="center"/>
          <w:tblLook w:val="04A0"/>
        </w:tblPrEx>
        <w:trPr>
          <w:trHeight w:val="310"/>
          <w:jc w:val="center"/>
        </w:trPr>
        <w:tc>
          <w:tcPr>
            <w:tcW w:w="6920" w:type="dxa"/>
            <w:vAlign w:val="center"/>
            <w:hideMark/>
          </w:tcPr>
          <w:p w:rsidR="0088339A" w:rsidRPr="00003D79" w:rsidP="0088339A" w14:paraId="59D407EA" w14:textId="77777777">
            <w:pPr>
              <w:spacing w:after="0"/>
              <w:rPr>
                <w:rFonts w:ascii="Calibri" w:hAnsi="Calibri" w:cs="Calibri"/>
                <w:sz w:val="20"/>
                <w:szCs w:val="20"/>
              </w:rPr>
            </w:pPr>
            <w:r w:rsidRPr="00003D79">
              <w:rPr>
                <w:rFonts w:ascii="Calibri" w:hAnsi="Calibri" w:cs="Calibri"/>
                <w:sz w:val="20"/>
                <w:szCs w:val="20"/>
              </w:rPr>
              <w:t>Authorized NPDES States (includes Virgin Islands)</w:t>
            </w:r>
          </w:p>
        </w:tc>
        <w:tc>
          <w:tcPr>
            <w:tcW w:w="1895" w:type="dxa"/>
            <w:vAlign w:val="center"/>
            <w:hideMark/>
          </w:tcPr>
          <w:p w:rsidR="0088339A" w:rsidRPr="00003D79" w:rsidP="001B2E6C" w14:paraId="36407074" w14:textId="77777777">
            <w:pPr>
              <w:spacing w:after="0"/>
              <w:ind w:right="166"/>
              <w:jc w:val="right"/>
              <w:rPr>
                <w:rFonts w:ascii="Calibri" w:hAnsi="Calibri" w:cs="Calibri"/>
                <w:sz w:val="20"/>
                <w:szCs w:val="20"/>
              </w:rPr>
            </w:pPr>
            <w:r w:rsidRPr="00003D79">
              <w:rPr>
                <w:rFonts w:ascii="Calibri" w:hAnsi="Calibri" w:cs="Calibri"/>
                <w:sz w:val="20"/>
                <w:szCs w:val="20"/>
              </w:rPr>
              <w:t>48</w:t>
            </w:r>
          </w:p>
        </w:tc>
      </w:tr>
      <w:tr w14:paraId="7CC24149" w14:textId="77777777" w:rsidTr="001B2E6C">
        <w:tblPrEx>
          <w:tblW w:w="8815" w:type="dxa"/>
          <w:jc w:val="center"/>
          <w:tblLook w:val="04A0"/>
        </w:tblPrEx>
        <w:trPr>
          <w:trHeight w:val="310"/>
          <w:jc w:val="center"/>
        </w:trPr>
        <w:tc>
          <w:tcPr>
            <w:tcW w:w="6920" w:type="dxa"/>
            <w:vAlign w:val="center"/>
            <w:hideMark/>
          </w:tcPr>
          <w:p w:rsidR="0088339A" w:rsidRPr="00003D79" w:rsidP="0088339A" w14:paraId="2B8B8120" w14:textId="77777777">
            <w:pPr>
              <w:spacing w:after="0"/>
              <w:rPr>
                <w:rFonts w:ascii="Calibri" w:hAnsi="Calibri" w:cs="Calibri"/>
                <w:sz w:val="20"/>
                <w:szCs w:val="20"/>
              </w:rPr>
            </w:pPr>
            <w:r w:rsidRPr="00003D79">
              <w:rPr>
                <w:rFonts w:ascii="Calibri" w:hAnsi="Calibri" w:cs="Calibri"/>
                <w:sz w:val="20"/>
                <w:szCs w:val="20"/>
              </w:rPr>
              <w:t>Non-authorized NPDES States</w:t>
            </w:r>
          </w:p>
        </w:tc>
        <w:tc>
          <w:tcPr>
            <w:tcW w:w="1895" w:type="dxa"/>
            <w:vAlign w:val="center"/>
            <w:hideMark/>
          </w:tcPr>
          <w:p w:rsidR="0088339A" w:rsidRPr="00003D79" w:rsidP="001B2E6C" w14:paraId="21E5823E" w14:textId="77777777">
            <w:pPr>
              <w:spacing w:after="0"/>
              <w:ind w:right="166"/>
              <w:jc w:val="right"/>
              <w:rPr>
                <w:rFonts w:ascii="Calibri" w:hAnsi="Calibri" w:cs="Calibri"/>
                <w:sz w:val="20"/>
                <w:szCs w:val="20"/>
              </w:rPr>
            </w:pPr>
            <w:r w:rsidRPr="00003D79">
              <w:rPr>
                <w:rFonts w:ascii="Calibri" w:hAnsi="Calibri" w:cs="Calibri"/>
                <w:sz w:val="20"/>
                <w:szCs w:val="20"/>
              </w:rPr>
              <w:t>3</w:t>
            </w:r>
          </w:p>
        </w:tc>
      </w:tr>
      <w:tr w14:paraId="42B4EC7C" w14:textId="77777777" w:rsidTr="001B2E6C">
        <w:tblPrEx>
          <w:tblW w:w="8815" w:type="dxa"/>
          <w:jc w:val="center"/>
          <w:tblLook w:val="04A0"/>
        </w:tblPrEx>
        <w:trPr>
          <w:trHeight w:val="310"/>
          <w:jc w:val="center"/>
        </w:trPr>
        <w:tc>
          <w:tcPr>
            <w:tcW w:w="6920" w:type="dxa"/>
            <w:vAlign w:val="center"/>
            <w:hideMark/>
          </w:tcPr>
          <w:p w:rsidR="0088339A" w:rsidRPr="00003D79" w:rsidP="0088339A" w14:paraId="434F99A3" w14:textId="77777777">
            <w:pPr>
              <w:spacing w:after="0"/>
              <w:rPr>
                <w:rFonts w:ascii="Calibri" w:hAnsi="Calibri" w:cs="Calibri"/>
                <w:sz w:val="20"/>
                <w:szCs w:val="20"/>
              </w:rPr>
            </w:pPr>
            <w:r w:rsidRPr="00003D79">
              <w:rPr>
                <w:rFonts w:ascii="Calibri" w:hAnsi="Calibri" w:cs="Calibri"/>
                <w:sz w:val="20"/>
                <w:szCs w:val="20"/>
              </w:rPr>
              <w:t>Total Existing POTWs</w:t>
            </w:r>
          </w:p>
        </w:tc>
        <w:tc>
          <w:tcPr>
            <w:tcW w:w="1895" w:type="dxa"/>
            <w:vAlign w:val="center"/>
            <w:hideMark/>
          </w:tcPr>
          <w:p w:rsidR="0088339A" w:rsidRPr="00003D79" w:rsidP="001B2E6C" w14:paraId="5FC5CF77" w14:textId="77777777">
            <w:pPr>
              <w:spacing w:after="0"/>
              <w:ind w:right="166"/>
              <w:jc w:val="right"/>
              <w:rPr>
                <w:rFonts w:ascii="Calibri" w:hAnsi="Calibri" w:cs="Calibri"/>
                <w:sz w:val="20"/>
                <w:szCs w:val="20"/>
              </w:rPr>
            </w:pPr>
            <w:r w:rsidRPr="00003D79">
              <w:rPr>
                <w:rFonts w:ascii="Calibri" w:hAnsi="Calibri" w:cs="Calibri"/>
                <w:sz w:val="20"/>
                <w:szCs w:val="20"/>
              </w:rPr>
              <w:t>17,625</w:t>
            </w:r>
          </w:p>
        </w:tc>
      </w:tr>
      <w:tr w14:paraId="6B994222" w14:textId="77777777" w:rsidTr="001B2E6C">
        <w:tblPrEx>
          <w:tblW w:w="8815" w:type="dxa"/>
          <w:jc w:val="center"/>
          <w:tblLook w:val="04A0"/>
        </w:tblPrEx>
        <w:trPr>
          <w:trHeight w:val="310"/>
          <w:jc w:val="center"/>
        </w:trPr>
        <w:tc>
          <w:tcPr>
            <w:tcW w:w="6920" w:type="dxa"/>
            <w:vAlign w:val="center"/>
            <w:hideMark/>
          </w:tcPr>
          <w:p w:rsidR="0088339A" w:rsidRPr="00003D79" w:rsidP="0088339A" w14:paraId="31E12C3C" w14:textId="77777777">
            <w:pPr>
              <w:spacing w:after="0"/>
              <w:rPr>
                <w:rFonts w:ascii="Calibri" w:hAnsi="Calibri" w:cs="Calibri"/>
                <w:sz w:val="20"/>
                <w:szCs w:val="20"/>
              </w:rPr>
            </w:pPr>
            <w:r w:rsidRPr="00003D79">
              <w:rPr>
                <w:rFonts w:ascii="Calibri" w:hAnsi="Calibri" w:cs="Calibri"/>
                <w:sz w:val="20"/>
                <w:szCs w:val="20"/>
              </w:rPr>
              <w:t>Total POTW Sludge Mgmt Facilities</w:t>
            </w:r>
          </w:p>
        </w:tc>
        <w:tc>
          <w:tcPr>
            <w:tcW w:w="1895" w:type="dxa"/>
            <w:vAlign w:val="center"/>
            <w:hideMark/>
          </w:tcPr>
          <w:p w:rsidR="0088339A" w:rsidRPr="00003D79" w:rsidP="001B2E6C" w14:paraId="266AD5D0" w14:textId="77777777">
            <w:pPr>
              <w:spacing w:after="0"/>
              <w:ind w:right="166"/>
              <w:jc w:val="right"/>
              <w:rPr>
                <w:rFonts w:ascii="Calibri" w:hAnsi="Calibri" w:cs="Calibri"/>
                <w:sz w:val="20"/>
                <w:szCs w:val="20"/>
              </w:rPr>
            </w:pPr>
            <w:r w:rsidRPr="00003D79">
              <w:rPr>
                <w:rFonts w:ascii="Calibri" w:hAnsi="Calibri" w:cs="Calibri"/>
                <w:sz w:val="20"/>
                <w:szCs w:val="20"/>
              </w:rPr>
              <w:t>12,203</w:t>
            </w:r>
          </w:p>
        </w:tc>
      </w:tr>
      <w:tr w14:paraId="46CFD14A" w14:textId="77777777" w:rsidTr="001B2E6C">
        <w:tblPrEx>
          <w:tblW w:w="8815" w:type="dxa"/>
          <w:jc w:val="center"/>
          <w:tblLook w:val="04A0"/>
        </w:tblPrEx>
        <w:trPr>
          <w:trHeight w:val="310"/>
          <w:jc w:val="center"/>
        </w:trPr>
        <w:tc>
          <w:tcPr>
            <w:tcW w:w="6920" w:type="dxa"/>
            <w:vAlign w:val="center"/>
            <w:hideMark/>
          </w:tcPr>
          <w:p w:rsidR="0088339A" w:rsidRPr="00003D79" w:rsidP="0088339A" w14:paraId="718B0DAE" w14:textId="77777777">
            <w:pPr>
              <w:spacing w:after="0"/>
              <w:rPr>
                <w:rFonts w:ascii="Calibri" w:hAnsi="Calibri" w:cs="Calibri"/>
                <w:sz w:val="20"/>
                <w:szCs w:val="20"/>
              </w:rPr>
            </w:pPr>
            <w:r w:rsidRPr="00003D79">
              <w:rPr>
                <w:rFonts w:ascii="Calibri" w:hAnsi="Calibri" w:cs="Calibri"/>
                <w:sz w:val="20"/>
                <w:szCs w:val="20"/>
              </w:rPr>
              <w:t>Total PrOTW Sludge Mgmt Facilities</w:t>
            </w:r>
          </w:p>
        </w:tc>
        <w:tc>
          <w:tcPr>
            <w:tcW w:w="1895" w:type="dxa"/>
            <w:vAlign w:val="center"/>
            <w:hideMark/>
          </w:tcPr>
          <w:p w:rsidR="0088339A" w:rsidRPr="00003D79" w:rsidP="001B2E6C" w14:paraId="7E98CBCF" w14:textId="77777777">
            <w:pPr>
              <w:spacing w:after="0"/>
              <w:ind w:right="166"/>
              <w:jc w:val="right"/>
              <w:rPr>
                <w:rFonts w:ascii="Calibri" w:hAnsi="Calibri" w:cs="Calibri"/>
                <w:sz w:val="20"/>
                <w:szCs w:val="20"/>
              </w:rPr>
            </w:pPr>
            <w:r w:rsidRPr="00003D79">
              <w:rPr>
                <w:rFonts w:ascii="Calibri" w:hAnsi="Calibri" w:cs="Calibri"/>
                <w:sz w:val="20"/>
                <w:szCs w:val="20"/>
              </w:rPr>
              <w:t>2,871</w:t>
            </w:r>
          </w:p>
        </w:tc>
      </w:tr>
      <w:tr w14:paraId="641DD660" w14:textId="77777777" w:rsidTr="001B2E6C">
        <w:tblPrEx>
          <w:tblW w:w="8815" w:type="dxa"/>
          <w:jc w:val="center"/>
          <w:tblLook w:val="04A0"/>
        </w:tblPrEx>
        <w:trPr>
          <w:trHeight w:val="310"/>
          <w:jc w:val="center"/>
        </w:trPr>
        <w:tc>
          <w:tcPr>
            <w:tcW w:w="6920" w:type="dxa"/>
            <w:vAlign w:val="center"/>
            <w:hideMark/>
          </w:tcPr>
          <w:p w:rsidR="0088339A" w:rsidRPr="00003D79" w:rsidP="0088339A" w14:paraId="2D9CDEEC" w14:textId="77777777">
            <w:pPr>
              <w:spacing w:after="0"/>
              <w:rPr>
                <w:rFonts w:ascii="Calibri" w:hAnsi="Calibri" w:cs="Calibri"/>
                <w:sz w:val="20"/>
                <w:szCs w:val="20"/>
              </w:rPr>
            </w:pPr>
            <w:r w:rsidRPr="00003D79">
              <w:rPr>
                <w:rFonts w:ascii="Calibri" w:hAnsi="Calibri" w:cs="Calibri"/>
                <w:sz w:val="20"/>
                <w:szCs w:val="20"/>
              </w:rPr>
              <w:t>Total Domestic Septage Haulers</w:t>
            </w:r>
          </w:p>
        </w:tc>
        <w:tc>
          <w:tcPr>
            <w:tcW w:w="1895" w:type="dxa"/>
            <w:vAlign w:val="center"/>
            <w:hideMark/>
          </w:tcPr>
          <w:p w:rsidR="0088339A" w:rsidRPr="00003D79" w:rsidP="001B2E6C" w14:paraId="7620D1CF" w14:textId="77777777">
            <w:pPr>
              <w:spacing w:after="0"/>
              <w:ind w:right="166"/>
              <w:jc w:val="right"/>
              <w:rPr>
                <w:rFonts w:ascii="Calibri" w:hAnsi="Calibri" w:cs="Calibri"/>
                <w:sz w:val="20"/>
                <w:szCs w:val="20"/>
              </w:rPr>
            </w:pPr>
            <w:r w:rsidRPr="00003D79">
              <w:rPr>
                <w:rFonts w:ascii="Calibri" w:hAnsi="Calibri" w:cs="Calibri"/>
                <w:sz w:val="20"/>
                <w:szCs w:val="20"/>
              </w:rPr>
              <w:t>4,784</w:t>
            </w:r>
          </w:p>
        </w:tc>
      </w:tr>
      <w:tr w14:paraId="6BD1ADAA" w14:textId="77777777" w:rsidTr="001B2E6C">
        <w:tblPrEx>
          <w:tblW w:w="8815" w:type="dxa"/>
          <w:jc w:val="center"/>
          <w:tblLook w:val="04A0"/>
        </w:tblPrEx>
        <w:trPr>
          <w:trHeight w:val="310"/>
          <w:jc w:val="center"/>
        </w:trPr>
        <w:tc>
          <w:tcPr>
            <w:tcW w:w="6920" w:type="dxa"/>
            <w:vAlign w:val="center"/>
            <w:hideMark/>
          </w:tcPr>
          <w:p w:rsidR="0088339A" w:rsidRPr="00003D79" w:rsidP="0088339A" w14:paraId="67B61B88" w14:textId="77777777">
            <w:pPr>
              <w:spacing w:after="0"/>
              <w:rPr>
                <w:rFonts w:ascii="Calibri" w:hAnsi="Calibri" w:cs="Calibri"/>
                <w:sz w:val="20"/>
                <w:szCs w:val="20"/>
              </w:rPr>
            </w:pPr>
            <w:r w:rsidRPr="00003D79">
              <w:rPr>
                <w:rFonts w:ascii="Calibri" w:hAnsi="Calibri" w:cs="Calibri"/>
                <w:sz w:val="20"/>
                <w:szCs w:val="20"/>
              </w:rPr>
              <w:t>Total Municipalities with Combined Sewer Systems</w:t>
            </w:r>
          </w:p>
        </w:tc>
        <w:tc>
          <w:tcPr>
            <w:tcW w:w="1895" w:type="dxa"/>
            <w:vAlign w:val="center"/>
            <w:hideMark/>
          </w:tcPr>
          <w:p w:rsidR="0088339A" w:rsidRPr="00003D79" w:rsidP="001B2E6C" w14:paraId="504B1782" w14:textId="77777777">
            <w:pPr>
              <w:spacing w:after="0"/>
              <w:ind w:right="166"/>
              <w:jc w:val="right"/>
              <w:rPr>
                <w:rFonts w:ascii="Calibri" w:hAnsi="Calibri" w:cs="Calibri"/>
                <w:sz w:val="20"/>
                <w:szCs w:val="20"/>
              </w:rPr>
            </w:pPr>
            <w:r w:rsidRPr="00003D79">
              <w:rPr>
                <w:rFonts w:ascii="Calibri" w:hAnsi="Calibri" w:cs="Calibri"/>
                <w:sz w:val="20"/>
                <w:szCs w:val="20"/>
              </w:rPr>
              <w:t>692</w:t>
            </w:r>
          </w:p>
        </w:tc>
      </w:tr>
      <w:tr w14:paraId="4351AD2F" w14:textId="77777777" w:rsidTr="001B2E6C">
        <w:tblPrEx>
          <w:tblW w:w="8815" w:type="dxa"/>
          <w:jc w:val="center"/>
          <w:tblLook w:val="04A0"/>
        </w:tblPrEx>
        <w:trPr>
          <w:trHeight w:val="310"/>
          <w:jc w:val="center"/>
        </w:trPr>
        <w:tc>
          <w:tcPr>
            <w:tcW w:w="6920" w:type="dxa"/>
            <w:vAlign w:val="center"/>
            <w:hideMark/>
          </w:tcPr>
          <w:p w:rsidR="0088339A" w:rsidRPr="00003D79" w:rsidP="0088339A" w14:paraId="660051FC" w14:textId="77777777">
            <w:pPr>
              <w:spacing w:after="0"/>
              <w:rPr>
                <w:rFonts w:ascii="Calibri" w:hAnsi="Calibri" w:cs="Calibri"/>
                <w:sz w:val="20"/>
                <w:szCs w:val="20"/>
              </w:rPr>
            </w:pPr>
            <w:r w:rsidRPr="00003D79">
              <w:rPr>
                <w:rFonts w:ascii="Calibri" w:hAnsi="Calibri" w:cs="Calibri"/>
                <w:sz w:val="20"/>
                <w:szCs w:val="20"/>
              </w:rPr>
              <w:t>Authorized CSO Program, with CSO</w:t>
            </w:r>
          </w:p>
        </w:tc>
        <w:tc>
          <w:tcPr>
            <w:tcW w:w="1895" w:type="dxa"/>
            <w:vAlign w:val="center"/>
            <w:hideMark/>
          </w:tcPr>
          <w:p w:rsidR="0088339A" w:rsidRPr="00003D79" w:rsidP="001B2E6C" w14:paraId="35561ADF" w14:textId="77777777">
            <w:pPr>
              <w:spacing w:after="0"/>
              <w:ind w:right="166"/>
              <w:jc w:val="right"/>
              <w:rPr>
                <w:rFonts w:ascii="Calibri" w:hAnsi="Calibri" w:cs="Calibri"/>
                <w:sz w:val="20"/>
                <w:szCs w:val="20"/>
              </w:rPr>
            </w:pPr>
            <w:r w:rsidRPr="00003D79">
              <w:rPr>
                <w:rFonts w:ascii="Calibri" w:hAnsi="Calibri" w:cs="Calibri"/>
                <w:sz w:val="20"/>
                <w:szCs w:val="20"/>
              </w:rPr>
              <w:t>28</w:t>
            </w:r>
          </w:p>
        </w:tc>
      </w:tr>
      <w:tr w14:paraId="41D9B3B4" w14:textId="77777777" w:rsidTr="001B2E6C">
        <w:tblPrEx>
          <w:tblW w:w="8815" w:type="dxa"/>
          <w:jc w:val="center"/>
          <w:tblLook w:val="04A0"/>
        </w:tblPrEx>
        <w:trPr>
          <w:trHeight w:val="310"/>
          <w:jc w:val="center"/>
        </w:trPr>
        <w:tc>
          <w:tcPr>
            <w:tcW w:w="6920" w:type="dxa"/>
            <w:vAlign w:val="center"/>
            <w:hideMark/>
          </w:tcPr>
          <w:p w:rsidR="0088339A" w:rsidRPr="00003D79" w:rsidP="0088339A" w14:paraId="2F6DCB8D" w14:textId="77777777">
            <w:pPr>
              <w:spacing w:after="0"/>
              <w:rPr>
                <w:rFonts w:ascii="Calibri" w:hAnsi="Calibri" w:cs="Calibri"/>
                <w:sz w:val="20"/>
                <w:szCs w:val="20"/>
              </w:rPr>
            </w:pPr>
            <w:r w:rsidRPr="00003D79">
              <w:rPr>
                <w:rFonts w:ascii="Calibri" w:hAnsi="Calibri" w:cs="Calibri"/>
                <w:sz w:val="20"/>
                <w:szCs w:val="20"/>
              </w:rPr>
              <w:t>Great Lakes CSO Public Notification</w:t>
            </w:r>
          </w:p>
        </w:tc>
        <w:tc>
          <w:tcPr>
            <w:tcW w:w="1895" w:type="dxa"/>
            <w:vAlign w:val="center"/>
            <w:hideMark/>
          </w:tcPr>
          <w:p w:rsidR="0088339A" w:rsidRPr="00003D79" w:rsidP="001B2E6C" w14:paraId="2226B425" w14:textId="77777777">
            <w:pPr>
              <w:spacing w:after="0"/>
              <w:ind w:right="166"/>
              <w:jc w:val="right"/>
              <w:rPr>
                <w:rFonts w:ascii="Calibri" w:hAnsi="Calibri" w:cs="Calibri"/>
                <w:sz w:val="20"/>
                <w:szCs w:val="20"/>
              </w:rPr>
            </w:pPr>
            <w:r w:rsidRPr="00003D79">
              <w:rPr>
                <w:rFonts w:ascii="Calibri" w:hAnsi="Calibri" w:cs="Calibri"/>
                <w:sz w:val="20"/>
                <w:szCs w:val="20"/>
              </w:rPr>
              <w:t>157</w:t>
            </w:r>
          </w:p>
        </w:tc>
      </w:tr>
      <w:tr w14:paraId="552C2F9C" w14:textId="77777777" w:rsidTr="001B2E6C">
        <w:tblPrEx>
          <w:tblW w:w="8815" w:type="dxa"/>
          <w:jc w:val="center"/>
          <w:tblLook w:val="04A0"/>
        </w:tblPrEx>
        <w:trPr>
          <w:trHeight w:val="310"/>
          <w:jc w:val="center"/>
        </w:trPr>
        <w:tc>
          <w:tcPr>
            <w:tcW w:w="6920" w:type="dxa"/>
            <w:vAlign w:val="center"/>
            <w:hideMark/>
          </w:tcPr>
          <w:p w:rsidR="0088339A" w:rsidRPr="00003D79" w:rsidP="0088339A" w14:paraId="57CFC613" w14:textId="77777777">
            <w:pPr>
              <w:spacing w:after="0"/>
              <w:rPr>
                <w:rFonts w:ascii="Calibri" w:hAnsi="Calibri" w:cs="Calibri"/>
                <w:sz w:val="20"/>
                <w:szCs w:val="20"/>
              </w:rPr>
            </w:pPr>
            <w:r w:rsidRPr="00003D79">
              <w:rPr>
                <w:rFonts w:ascii="Calibri" w:hAnsi="Calibri" w:cs="Calibri"/>
                <w:sz w:val="20"/>
                <w:szCs w:val="20"/>
              </w:rPr>
              <w:t>Pesticides Packaging &amp; Repacking with Certification Potential</w:t>
            </w:r>
          </w:p>
        </w:tc>
        <w:tc>
          <w:tcPr>
            <w:tcW w:w="1895" w:type="dxa"/>
            <w:vAlign w:val="center"/>
            <w:hideMark/>
          </w:tcPr>
          <w:p w:rsidR="0088339A" w:rsidRPr="00003D79" w:rsidP="001B2E6C" w14:paraId="58EE9DE5" w14:textId="77777777">
            <w:pPr>
              <w:spacing w:after="0"/>
              <w:ind w:right="166"/>
              <w:jc w:val="right"/>
              <w:rPr>
                <w:rFonts w:ascii="Calibri" w:hAnsi="Calibri" w:cs="Calibri"/>
                <w:sz w:val="20"/>
                <w:szCs w:val="20"/>
              </w:rPr>
            </w:pPr>
            <w:r w:rsidRPr="00003D79">
              <w:rPr>
                <w:rFonts w:ascii="Calibri" w:hAnsi="Calibri" w:cs="Calibri"/>
                <w:sz w:val="20"/>
                <w:szCs w:val="20"/>
              </w:rPr>
              <w:t>235</w:t>
            </w:r>
          </w:p>
        </w:tc>
      </w:tr>
      <w:tr w14:paraId="08B203CC" w14:textId="77777777" w:rsidTr="001B2E6C">
        <w:tblPrEx>
          <w:tblW w:w="8815" w:type="dxa"/>
          <w:jc w:val="center"/>
          <w:tblLook w:val="04A0"/>
        </w:tblPrEx>
        <w:trPr>
          <w:trHeight w:val="310"/>
          <w:jc w:val="center"/>
        </w:trPr>
        <w:tc>
          <w:tcPr>
            <w:tcW w:w="8815" w:type="dxa"/>
            <w:gridSpan w:val="2"/>
            <w:shd w:val="clear" w:color="auto" w:fill="D9D9D9" w:themeFill="background1" w:themeFillShade="D9"/>
            <w:vAlign w:val="center"/>
            <w:hideMark/>
          </w:tcPr>
          <w:p w:rsidR="0088339A" w:rsidRPr="00003D79" w:rsidP="0088339A" w14:paraId="67B0E79B" w14:textId="35241710">
            <w:pPr>
              <w:spacing w:after="0"/>
              <w:rPr>
                <w:rFonts w:ascii="Calibri" w:hAnsi="Calibri" w:cs="Calibri"/>
                <w:b/>
                <w:sz w:val="20"/>
                <w:szCs w:val="20"/>
              </w:rPr>
            </w:pPr>
            <w:r w:rsidRPr="00003D79">
              <w:rPr>
                <w:rFonts w:ascii="Calibri" w:hAnsi="Calibri" w:cs="Calibri"/>
                <w:b/>
                <w:sz w:val="20"/>
                <w:szCs w:val="20"/>
              </w:rPr>
              <w:t>Pretreatment</w:t>
            </w:r>
          </w:p>
        </w:tc>
      </w:tr>
      <w:tr w14:paraId="71CA53E9" w14:textId="77777777" w:rsidTr="001B2E6C">
        <w:tblPrEx>
          <w:tblW w:w="8815" w:type="dxa"/>
          <w:jc w:val="center"/>
          <w:tblLook w:val="04A0"/>
        </w:tblPrEx>
        <w:trPr>
          <w:trHeight w:val="310"/>
          <w:jc w:val="center"/>
        </w:trPr>
        <w:tc>
          <w:tcPr>
            <w:tcW w:w="6920" w:type="dxa"/>
            <w:vAlign w:val="center"/>
            <w:hideMark/>
          </w:tcPr>
          <w:p w:rsidR="0088339A" w:rsidRPr="00003D79" w:rsidP="0088339A" w14:paraId="30485E76" w14:textId="77777777">
            <w:pPr>
              <w:spacing w:after="0"/>
              <w:rPr>
                <w:rFonts w:ascii="Calibri" w:hAnsi="Calibri" w:cs="Calibri"/>
                <w:sz w:val="20"/>
                <w:szCs w:val="20"/>
              </w:rPr>
            </w:pPr>
            <w:r w:rsidRPr="00003D79">
              <w:rPr>
                <w:rFonts w:ascii="Calibri" w:hAnsi="Calibri" w:cs="Calibri"/>
                <w:sz w:val="20"/>
                <w:szCs w:val="20"/>
              </w:rPr>
              <w:t>Growth-adjusted total No. of SIUs</w:t>
            </w:r>
          </w:p>
        </w:tc>
        <w:tc>
          <w:tcPr>
            <w:tcW w:w="1895" w:type="dxa"/>
            <w:vAlign w:val="center"/>
            <w:hideMark/>
          </w:tcPr>
          <w:p w:rsidR="0088339A" w:rsidRPr="00003D79" w:rsidP="001B2E6C" w14:paraId="635C94EE" w14:textId="77777777">
            <w:pPr>
              <w:spacing w:after="0"/>
              <w:ind w:right="166"/>
              <w:jc w:val="right"/>
              <w:rPr>
                <w:rFonts w:ascii="Calibri" w:hAnsi="Calibri" w:cs="Calibri"/>
                <w:sz w:val="20"/>
                <w:szCs w:val="20"/>
              </w:rPr>
            </w:pPr>
            <w:r w:rsidRPr="00003D79">
              <w:rPr>
                <w:rFonts w:ascii="Calibri" w:hAnsi="Calibri" w:cs="Calibri"/>
                <w:sz w:val="20"/>
                <w:szCs w:val="20"/>
              </w:rPr>
              <w:t>29,956</w:t>
            </w:r>
          </w:p>
        </w:tc>
      </w:tr>
      <w:tr w14:paraId="4A4B3C7A" w14:textId="77777777" w:rsidTr="001B2E6C">
        <w:tblPrEx>
          <w:tblW w:w="8815" w:type="dxa"/>
          <w:jc w:val="center"/>
          <w:tblLook w:val="04A0"/>
        </w:tblPrEx>
        <w:trPr>
          <w:trHeight w:val="310"/>
          <w:jc w:val="center"/>
        </w:trPr>
        <w:tc>
          <w:tcPr>
            <w:tcW w:w="6920" w:type="dxa"/>
            <w:vAlign w:val="center"/>
            <w:hideMark/>
          </w:tcPr>
          <w:p w:rsidR="0088339A" w:rsidRPr="00003D79" w:rsidP="0088339A" w14:paraId="7A020F99" w14:textId="77777777">
            <w:pPr>
              <w:spacing w:after="0"/>
              <w:rPr>
                <w:rFonts w:ascii="Calibri" w:hAnsi="Calibri" w:cs="Calibri"/>
                <w:sz w:val="20"/>
                <w:szCs w:val="20"/>
              </w:rPr>
            </w:pPr>
            <w:r w:rsidRPr="00003D79">
              <w:rPr>
                <w:rFonts w:ascii="Calibri" w:hAnsi="Calibri" w:cs="Calibri"/>
                <w:sz w:val="20"/>
                <w:szCs w:val="20"/>
              </w:rPr>
              <w:t>Growth-adjusted No. of CIUs</w:t>
            </w:r>
          </w:p>
        </w:tc>
        <w:tc>
          <w:tcPr>
            <w:tcW w:w="1895" w:type="dxa"/>
            <w:vAlign w:val="center"/>
            <w:hideMark/>
          </w:tcPr>
          <w:p w:rsidR="0088339A" w:rsidRPr="00003D79" w:rsidP="001B2E6C" w14:paraId="3C1D4776" w14:textId="77777777">
            <w:pPr>
              <w:spacing w:after="0"/>
              <w:ind w:right="166"/>
              <w:jc w:val="right"/>
              <w:rPr>
                <w:rFonts w:ascii="Calibri" w:hAnsi="Calibri" w:cs="Calibri"/>
                <w:sz w:val="20"/>
                <w:szCs w:val="20"/>
              </w:rPr>
            </w:pPr>
            <w:r w:rsidRPr="00003D79">
              <w:rPr>
                <w:rFonts w:ascii="Calibri" w:hAnsi="Calibri" w:cs="Calibri"/>
                <w:sz w:val="20"/>
                <w:szCs w:val="20"/>
              </w:rPr>
              <w:t>9,541</w:t>
            </w:r>
          </w:p>
        </w:tc>
      </w:tr>
      <w:tr w14:paraId="1ED12748" w14:textId="77777777" w:rsidTr="001B2E6C">
        <w:tblPrEx>
          <w:tblW w:w="8815" w:type="dxa"/>
          <w:jc w:val="center"/>
          <w:tblLook w:val="04A0"/>
        </w:tblPrEx>
        <w:trPr>
          <w:trHeight w:val="310"/>
          <w:jc w:val="center"/>
        </w:trPr>
        <w:tc>
          <w:tcPr>
            <w:tcW w:w="6920" w:type="dxa"/>
            <w:vAlign w:val="center"/>
            <w:hideMark/>
          </w:tcPr>
          <w:p w:rsidR="0088339A" w:rsidRPr="00003D79" w:rsidP="0088339A" w14:paraId="435C0084" w14:textId="77777777">
            <w:pPr>
              <w:spacing w:after="0"/>
              <w:rPr>
                <w:rFonts w:ascii="Calibri" w:hAnsi="Calibri" w:cs="Calibri"/>
                <w:sz w:val="20"/>
                <w:szCs w:val="20"/>
              </w:rPr>
            </w:pPr>
            <w:r w:rsidRPr="00003D79">
              <w:rPr>
                <w:rFonts w:ascii="Calibri" w:hAnsi="Calibri" w:cs="Calibri"/>
                <w:sz w:val="20"/>
                <w:szCs w:val="20"/>
              </w:rPr>
              <w:t>Total No. of Approved Programs</w:t>
            </w:r>
          </w:p>
        </w:tc>
        <w:tc>
          <w:tcPr>
            <w:tcW w:w="1895" w:type="dxa"/>
            <w:vAlign w:val="center"/>
            <w:hideMark/>
          </w:tcPr>
          <w:p w:rsidR="0088339A" w:rsidRPr="00003D79" w:rsidP="001B2E6C" w14:paraId="3B8CACE2" w14:textId="77777777">
            <w:pPr>
              <w:spacing w:after="0"/>
              <w:ind w:right="166"/>
              <w:jc w:val="right"/>
              <w:rPr>
                <w:rFonts w:ascii="Calibri" w:hAnsi="Calibri" w:cs="Calibri"/>
                <w:sz w:val="20"/>
                <w:szCs w:val="20"/>
              </w:rPr>
            </w:pPr>
            <w:r w:rsidRPr="00003D79">
              <w:rPr>
                <w:rFonts w:ascii="Calibri" w:hAnsi="Calibri" w:cs="Calibri"/>
                <w:sz w:val="20"/>
                <w:szCs w:val="20"/>
              </w:rPr>
              <w:t>1,593</w:t>
            </w:r>
          </w:p>
        </w:tc>
      </w:tr>
      <w:tr w14:paraId="4F19950A" w14:textId="77777777" w:rsidTr="001B2E6C">
        <w:tblPrEx>
          <w:tblW w:w="8815" w:type="dxa"/>
          <w:jc w:val="center"/>
          <w:tblLook w:val="04A0"/>
        </w:tblPrEx>
        <w:trPr>
          <w:trHeight w:val="310"/>
          <w:jc w:val="center"/>
        </w:trPr>
        <w:tc>
          <w:tcPr>
            <w:tcW w:w="6920" w:type="dxa"/>
            <w:vAlign w:val="center"/>
            <w:hideMark/>
          </w:tcPr>
          <w:p w:rsidR="0088339A" w:rsidRPr="00003D79" w:rsidP="0088339A" w14:paraId="58DCAC14" w14:textId="77777777">
            <w:pPr>
              <w:spacing w:after="0"/>
              <w:rPr>
                <w:rFonts w:ascii="Calibri" w:hAnsi="Calibri" w:cs="Calibri"/>
                <w:sz w:val="20"/>
                <w:szCs w:val="20"/>
              </w:rPr>
            </w:pPr>
            <w:r w:rsidRPr="00003D79">
              <w:rPr>
                <w:rFonts w:ascii="Calibri" w:hAnsi="Calibri" w:cs="Calibri"/>
                <w:sz w:val="20"/>
                <w:szCs w:val="20"/>
              </w:rPr>
              <w:t>Number of States Approved</w:t>
            </w:r>
          </w:p>
        </w:tc>
        <w:tc>
          <w:tcPr>
            <w:tcW w:w="1895" w:type="dxa"/>
            <w:vAlign w:val="center"/>
            <w:hideMark/>
          </w:tcPr>
          <w:p w:rsidR="0088339A" w:rsidRPr="00003D79" w:rsidP="001B2E6C" w14:paraId="24C25A94" w14:textId="77777777">
            <w:pPr>
              <w:spacing w:after="0"/>
              <w:ind w:right="166"/>
              <w:jc w:val="right"/>
              <w:rPr>
                <w:rFonts w:ascii="Calibri" w:hAnsi="Calibri" w:cs="Calibri"/>
                <w:sz w:val="20"/>
                <w:szCs w:val="20"/>
              </w:rPr>
            </w:pPr>
            <w:r w:rsidRPr="00003D79">
              <w:rPr>
                <w:rFonts w:ascii="Calibri" w:hAnsi="Calibri" w:cs="Calibri"/>
                <w:sz w:val="20"/>
                <w:szCs w:val="20"/>
              </w:rPr>
              <w:t>37</w:t>
            </w:r>
          </w:p>
        </w:tc>
      </w:tr>
      <w:tr w14:paraId="6FF710AD" w14:textId="77777777" w:rsidTr="001B2E6C">
        <w:tblPrEx>
          <w:tblW w:w="8815" w:type="dxa"/>
          <w:jc w:val="center"/>
          <w:tblLook w:val="04A0"/>
        </w:tblPrEx>
        <w:trPr>
          <w:trHeight w:val="310"/>
          <w:jc w:val="center"/>
        </w:trPr>
        <w:tc>
          <w:tcPr>
            <w:tcW w:w="6920" w:type="dxa"/>
            <w:vAlign w:val="center"/>
            <w:hideMark/>
          </w:tcPr>
          <w:p w:rsidR="0088339A" w:rsidRPr="00003D79" w:rsidP="0088339A" w14:paraId="23778018" w14:textId="77777777">
            <w:pPr>
              <w:spacing w:after="0"/>
              <w:rPr>
                <w:rFonts w:ascii="Calibri" w:hAnsi="Calibri" w:cs="Calibri"/>
                <w:sz w:val="20"/>
                <w:szCs w:val="20"/>
              </w:rPr>
            </w:pPr>
            <w:r w:rsidRPr="00003D79">
              <w:rPr>
                <w:rFonts w:ascii="Calibri" w:hAnsi="Calibri" w:cs="Calibri"/>
                <w:sz w:val="20"/>
                <w:szCs w:val="20"/>
              </w:rPr>
              <w:t>Estimated new pretreatment programs per year</w:t>
            </w:r>
          </w:p>
        </w:tc>
        <w:tc>
          <w:tcPr>
            <w:tcW w:w="1895" w:type="dxa"/>
            <w:vAlign w:val="center"/>
            <w:hideMark/>
          </w:tcPr>
          <w:p w:rsidR="0088339A" w:rsidRPr="00003D79" w:rsidP="001B2E6C" w14:paraId="3A79DBEE" w14:textId="77777777">
            <w:pPr>
              <w:spacing w:after="0"/>
              <w:ind w:right="166"/>
              <w:jc w:val="right"/>
              <w:rPr>
                <w:rFonts w:ascii="Calibri" w:hAnsi="Calibri" w:cs="Calibri"/>
                <w:sz w:val="20"/>
                <w:szCs w:val="20"/>
              </w:rPr>
            </w:pPr>
            <w:r w:rsidRPr="00003D79">
              <w:rPr>
                <w:rFonts w:ascii="Calibri" w:hAnsi="Calibri" w:cs="Calibri"/>
                <w:sz w:val="20"/>
                <w:szCs w:val="20"/>
              </w:rPr>
              <w:t>7</w:t>
            </w:r>
          </w:p>
        </w:tc>
      </w:tr>
      <w:tr w14:paraId="1E1FACF5" w14:textId="77777777" w:rsidTr="001B2E6C">
        <w:tblPrEx>
          <w:tblW w:w="8815" w:type="dxa"/>
          <w:jc w:val="center"/>
          <w:tblLook w:val="04A0"/>
        </w:tblPrEx>
        <w:trPr>
          <w:trHeight w:val="310"/>
          <w:jc w:val="center"/>
        </w:trPr>
        <w:tc>
          <w:tcPr>
            <w:tcW w:w="6920" w:type="dxa"/>
            <w:vAlign w:val="center"/>
            <w:hideMark/>
          </w:tcPr>
          <w:p w:rsidR="0088339A" w:rsidRPr="00003D79" w:rsidP="0088339A" w14:paraId="7447A72B" w14:textId="77777777">
            <w:pPr>
              <w:spacing w:after="0"/>
              <w:rPr>
                <w:rFonts w:ascii="Calibri" w:hAnsi="Calibri" w:cs="Calibri"/>
                <w:sz w:val="20"/>
                <w:szCs w:val="20"/>
              </w:rPr>
            </w:pPr>
            <w:r w:rsidRPr="00003D79">
              <w:rPr>
                <w:rFonts w:ascii="Calibri" w:hAnsi="Calibri" w:cs="Calibri"/>
                <w:sz w:val="20"/>
                <w:szCs w:val="20"/>
              </w:rPr>
              <w:t>POTWs in 403.10(e) States</w:t>
            </w:r>
          </w:p>
        </w:tc>
        <w:tc>
          <w:tcPr>
            <w:tcW w:w="1895" w:type="dxa"/>
            <w:vAlign w:val="center"/>
            <w:hideMark/>
          </w:tcPr>
          <w:p w:rsidR="0088339A" w:rsidRPr="00003D79" w:rsidP="001B2E6C" w14:paraId="7BE5133B" w14:textId="77777777">
            <w:pPr>
              <w:spacing w:after="0"/>
              <w:ind w:right="166"/>
              <w:jc w:val="right"/>
              <w:rPr>
                <w:rFonts w:ascii="Calibri" w:hAnsi="Calibri" w:cs="Calibri"/>
                <w:sz w:val="20"/>
                <w:szCs w:val="20"/>
              </w:rPr>
            </w:pPr>
            <w:r w:rsidRPr="00003D79">
              <w:rPr>
                <w:rFonts w:ascii="Calibri" w:hAnsi="Calibri" w:cs="Calibri"/>
                <w:sz w:val="20"/>
                <w:szCs w:val="20"/>
              </w:rPr>
              <w:t>1,067</w:t>
            </w:r>
          </w:p>
        </w:tc>
      </w:tr>
      <w:tr w14:paraId="6200C6D2" w14:textId="77777777" w:rsidTr="001B2E6C">
        <w:tblPrEx>
          <w:tblW w:w="8815" w:type="dxa"/>
          <w:jc w:val="center"/>
          <w:tblLook w:val="04A0"/>
        </w:tblPrEx>
        <w:trPr>
          <w:trHeight w:val="310"/>
          <w:jc w:val="center"/>
        </w:trPr>
        <w:tc>
          <w:tcPr>
            <w:tcW w:w="6920" w:type="dxa"/>
            <w:vAlign w:val="center"/>
            <w:hideMark/>
          </w:tcPr>
          <w:p w:rsidR="0088339A" w:rsidRPr="00003D79" w:rsidP="0088339A" w14:paraId="403AE37C" w14:textId="77777777">
            <w:pPr>
              <w:spacing w:after="0"/>
              <w:rPr>
                <w:rFonts w:ascii="Calibri" w:hAnsi="Calibri" w:cs="Calibri"/>
                <w:sz w:val="20"/>
                <w:szCs w:val="20"/>
              </w:rPr>
            </w:pPr>
            <w:r w:rsidRPr="00003D79">
              <w:rPr>
                <w:rFonts w:ascii="Calibri" w:hAnsi="Calibri" w:cs="Calibri"/>
                <w:sz w:val="20"/>
                <w:szCs w:val="20"/>
              </w:rPr>
              <w:t>Dental Amalgam - Private Offices</w:t>
            </w:r>
          </w:p>
        </w:tc>
        <w:tc>
          <w:tcPr>
            <w:tcW w:w="1895" w:type="dxa"/>
            <w:vAlign w:val="center"/>
            <w:hideMark/>
          </w:tcPr>
          <w:p w:rsidR="0088339A" w:rsidRPr="00003D79" w:rsidP="001B2E6C" w14:paraId="2E35D388" w14:textId="177408B9">
            <w:pPr>
              <w:spacing w:after="0"/>
              <w:ind w:right="166"/>
              <w:jc w:val="right"/>
              <w:rPr>
                <w:rFonts w:ascii="Calibri" w:hAnsi="Calibri" w:cs="Calibri"/>
                <w:sz w:val="20"/>
                <w:szCs w:val="20"/>
              </w:rPr>
            </w:pPr>
            <w:r w:rsidRPr="00003D79">
              <w:rPr>
                <w:rFonts w:ascii="Calibri" w:hAnsi="Calibri" w:cs="Calibri"/>
                <w:sz w:val="20"/>
                <w:szCs w:val="20"/>
              </w:rPr>
              <w:t>1</w:t>
            </w:r>
            <w:r w:rsidR="00FF13BC">
              <w:rPr>
                <w:rFonts w:ascii="Calibri" w:hAnsi="Calibri" w:cs="Calibri"/>
                <w:sz w:val="20"/>
                <w:szCs w:val="20"/>
              </w:rPr>
              <w:t>31,134</w:t>
            </w:r>
          </w:p>
        </w:tc>
      </w:tr>
      <w:tr w14:paraId="27C5349F" w14:textId="77777777" w:rsidTr="001B2E6C">
        <w:tblPrEx>
          <w:tblW w:w="8815" w:type="dxa"/>
          <w:jc w:val="center"/>
          <w:tblLook w:val="04A0"/>
        </w:tblPrEx>
        <w:trPr>
          <w:trHeight w:val="310"/>
          <w:jc w:val="center"/>
        </w:trPr>
        <w:tc>
          <w:tcPr>
            <w:tcW w:w="6920" w:type="dxa"/>
            <w:vAlign w:val="center"/>
            <w:hideMark/>
          </w:tcPr>
          <w:p w:rsidR="0088339A" w:rsidRPr="00003D79" w:rsidP="0088339A" w14:paraId="52D84BE4" w14:textId="77777777">
            <w:pPr>
              <w:spacing w:after="0"/>
              <w:rPr>
                <w:rFonts w:ascii="Calibri" w:hAnsi="Calibri" w:cs="Calibri"/>
                <w:sz w:val="20"/>
                <w:szCs w:val="20"/>
              </w:rPr>
            </w:pPr>
            <w:r w:rsidRPr="00003D79">
              <w:rPr>
                <w:rFonts w:ascii="Calibri" w:hAnsi="Calibri" w:cs="Calibri"/>
                <w:sz w:val="20"/>
                <w:szCs w:val="20"/>
              </w:rPr>
              <w:t>Dental Amalgam - Schools and Clinics</w:t>
            </w:r>
          </w:p>
        </w:tc>
        <w:tc>
          <w:tcPr>
            <w:tcW w:w="1895" w:type="dxa"/>
            <w:vAlign w:val="center"/>
            <w:hideMark/>
          </w:tcPr>
          <w:p w:rsidR="0088339A" w:rsidRPr="00003D79" w:rsidP="001B2E6C" w14:paraId="4EE44F5B" w14:textId="597F61CB">
            <w:pPr>
              <w:spacing w:after="0"/>
              <w:ind w:right="166"/>
              <w:jc w:val="right"/>
              <w:rPr>
                <w:rFonts w:ascii="Calibri" w:hAnsi="Calibri" w:cs="Calibri"/>
                <w:sz w:val="20"/>
                <w:szCs w:val="20"/>
              </w:rPr>
            </w:pPr>
            <w:r w:rsidRPr="00003D79">
              <w:rPr>
                <w:rFonts w:ascii="Calibri" w:hAnsi="Calibri" w:cs="Calibri"/>
                <w:sz w:val="20"/>
                <w:szCs w:val="20"/>
              </w:rPr>
              <w:t>4</w:t>
            </w:r>
            <w:r w:rsidR="00FF13BC">
              <w:rPr>
                <w:rFonts w:ascii="Calibri" w:hAnsi="Calibri" w:cs="Calibri"/>
                <w:sz w:val="20"/>
                <w:szCs w:val="20"/>
              </w:rPr>
              <w:t>15</w:t>
            </w:r>
          </w:p>
        </w:tc>
      </w:tr>
      <w:tr w14:paraId="3CCC97DE" w14:textId="77777777" w:rsidTr="001B2E6C">
        <w:tblPrEx>
          <w:tblW w:w="8815" w:type="dxa"/>
          <w:jc w:val="center"/>
          <w:tblLook w:val="04A0"/>
        </w:tblPrEx>
        <w:trPr>
          <w:trHeight w:val="310"/>
          <w:jc w:val="center"/>
        </w:trPr>
        <w:tc>
          <w:tcPr>
            <w:tcW w:w="6920" w:type="dxa"/>
            <w:vAlign w:val="center"/>
            <w:hideMark/>
          </w:tcPr>
          <w:p w:rsidR="0088339A" w:rsidRPr="00003D79" w:rsidP="0088339A" w14:paraId="53807414" w14:textId="77777777">
            <w:pPr>
              <w:spacing w:after="0"/>
              <w:rPr>
                <w:rFonts w:ascii="Calibri" w:hAnsi="Calibri" w:cs="Calibri"/>
                <w:sz w:val="20"/>
                <w:szCs w:val="20"/>
              </w:rPr>
            </w:pPr>
            <w:r w:rsidRPr="00003D79">
              <w:rPr>
                <w:rFonts w:ascii="Calibri" w:hAnsi="Calibri" w:cs="Calibri"/>
                <w:sz w:val="20"/>
                <w:szCs w:val="20"/>
              </w:rPr>
              <w:t>Dental Amalgam - States and POTWs</w:t>
            </w:r>
          </w:p>
        </w:tc>
        <w:tc>
          <w:tcPr>
            <w:tcW w:w="1895" w:type="dxa"/>
            <w:vAlign w:val="center"/>
            <w:hideMark/>
          </w:tcPr>
          <w:p w:rsidR="0088339A" w:rsidRPr="00003D79" w:rsidP="001B2E6C" w14:paraId="01F20593" w14:textId="06D7989E">
            <w:pPr>
              <w:spacing w:after="0"/>
              <w:ind w:right="166"/>
              <w:jc w:val="right"/>
              <w:rPr>
                <w:rFonts w:ascii="Calibri" w:hAnsi="Calibri" w:cs="Calibri"/>
                <w:sz w:val="20"/>
                <w:szCs w:val="20"/>
              </w:rPr>
            </w:pPr>
            <w:r w:rsidRPr="00003D79">
              <w:rPr>
                <w:rFonts w:ascii="Calibri" w:hAnsi="Calibri" w:cs="Calibri"/>
                <w:sz w:val="20"/>
                <w:szCs w:val="20"/>
              </w:rPr>
              <w:t>1,63</w:t>
            </w:r>
            <w:r w:rsidR="00FF13BC">
              <w:rPr>
                <w:rFonts w:ascii="Calibri" w:hAnsi="Calibri" w:cs="Calibri"/>
                <w:sz w:val="20"/>
                <w:szCs w:val="20"/>
              </w:rPr>
              <w:t>5</w:t>
            </w:r>
          </w:p>
        </w:tc>
      </w:tr>
      <w:tr w14:paraId="3D0B57BC" w14:textId="77777777" w:rsidTr="001B2E6C">
        <w:tblPrEx>
          <w:tblW w:w="8815" w:type="dxa"/>
          <w:jc w:val="center"/>
          <w:tblLook w:val="04A0"/>
        </w:tblPrEx>
        <w:trPr>
          <w:trHeight w:val="310"/>
          <w:jc w:val="center"/>
        </w:trPr>
        <w:tc>
          <w:tcPr>
            <w:tcW w:w="8815" w:type="dxa"/>
            <w:gridSpan w:val="2"/>
            <w:shd w:val="clear" w:color="auto" w:fill="D9D9D9" w:themeFill="background1" w:themeFillShade="D9"/>
            <w:vAlign w:val="center"/>
            <w:hideMark/>
          </w:tcPr>
          <w:p w:rsidR="0088339A" w:rsidRPr="00003D79" w:rsidP="0088339A" w14:paraId="4394C30B" w14:textId="24E61A28">
            <w:pPr>
              <w:spacing w:after="0"/>
              <w:rPr>
                <w:rFonts w:ascii="Calibri" w:hAnsi="Calibri" w:cs="Calibri"/>
                <w:b/>
                <w:sz w:val="20"/>
                <w:szCs w:val="20"/>
              </w:rPr>
            </w:pPr>
            <w:r w:rsidRPr="00003D79">
              <w:rPr>
                <w:rFonts w:ascii="Calibri" w:hAnsi="Calibri" w:cs="Calibri"/>
                <w:b/>
                <w:sz w:val="20"/>
                <w:szCs w:val="20"/>
              </w:rPr>
              <w:t>Stormwater</w:t>
            </w:r>
          </w:p>
        </w:tc>
      </w:tr>
      <w:tr w14:paraId="2532E04A" w14:textId="77777777" w:rsidTr="001B2E6C">
        <w:tblPrEx>
          <w:tblW w:w="8815" w:type="dxa"/>
          <w:jc w:val="center"/>
          <w:tblLook w:val="04A0"/>
        </w:tblPrEx>
        <w:trPr>
          <w:trHeight w:val="310"/>
          <w:jc w:val="center"/>
        </w:trPr>
        <w:tc>
          <w:tcPr>
            <w:tcW w:w="6920" w:type="dxa"/>
            <w:vAlign w:val="center"/>
            <w:hideMark/>
          </w:tcPr>
          <w:p w:rsidR="0088339A" w:rsidRPr="00003D79" w:rsidP="0088339A" w14:paraId="77319FDC" w14:textId="77777777">
            <w:pPr>
              <w:spacing w:after="0"/>
              <w:rPr>
                <w:rFonts w:ascii="Calibri" w:hAnsi="Calibri" w:cs="Calibri"/>
                <w:sz w:val="20"/>
                <w:szCs w:val="20"/>
              </w:rPr>
            </w:pPr>
            <w:r w:rsidRPr="00003D79">
              <w:rPr>
                <w:rFonts w:ascii="Calibri" w:hAnsi="Calibri" w:cs="Calibri"/>
                <w:sz w:val="20"/>
                <w:szCs w:val="20"/>
              </w:rPr>
              <w:t>Total Phase I (Medium/Large) MS4s</w:t>
            </w:r>
          </w:p>
        </w:tc>
        <w:tc>
          <w:tcPr>
            <w:tcW w:w="1895" w:type="dxa"/>
            <w:vAlign w:val="center"/>
            <w:hideMark/>
          </w:tcPr>
          <w:p w:rsidR="0088339A" w:rsidRPr="00003D79" w:rsidP="001B2E6C" w14:paraId="45CEAF96" w14:textId="77777777">
            <w:pPr>
              <w:spacing w:after="0"/>
              <w:ind w:right="166"/>
              <w:jc w:val="right"/>
              <w:rPr>
                <w:rFonts w:ascii="Calibri" w:hAnsi="Calibri" w:cs="Calibri"/>
                <w:sz w:val="20"/>
                <w:szCs w:val="20"/>
              </w:rPr>
            </w:pPr>
            <w:r w:rsidRPr="00003D79">
              <w:rPr>
                <w:rFonts w:ascii="Calibri" w:hAnsi="Calibri" w:cs="Calibri"/>
                <w:sz w:val="20"/>
                <w:szCs w:val="20"/>
              </w:rPr>
              <w:t>966</w:t>
            </w:r>
          </w:p>
        </w:tc>
      </w:tr>
      <w:tr w14:paraId="45EFB533" w14:textId="77777777" w:rsidTr="001B2E6C">
        <w:tblPrEx>
          <w:tblW w:w="8815" w:type="dxa"/>
          <w:jc w:val="center"/>
          <w:tblLook w:val="04A0"/>
        </w:tblPrEx>
        <w:trPr>
          <w:trHeight w:val="317"/>
          <w:jc w:val="center"/>
        </w:trPr>
        <w:tc>
          <w:tcPr>
            <w:tcW w:w="6920" w:type="dxa"/>
            <w:vAlign w:val="center"/>
            <w:hideMark/>
          </w:tcPr>
          <w:p w:rsidR="0088339A" w:rsidRPr="00003D79" w:rsidP="0088339A" w14:paraId="2BD345B5" w14:textId="77777777">
            <w:pPr>
              <w:spacing w:after="0"/>
              <w:rPr>
                <w:rFonts w:ascii="Calibri" w:hAnsi="Calibri" w:cs="Calibri"/>
                <w:sz w:val="20"/>
                <w:szCs w:val="20"/>
              </w:rPr>
            </w:pPr>
            <w:r w:rsidRPr="00003D79">
              <w:rPr>
                <w:rFonts w:ascii="Calibri" w:hAnsi="Calibri" w:cs="Calibri"/>
                <w:sz w:val="20"/>
                <w:szCs w:val="20"/>
              </w:rPr>
              <w:t>Total Existing Nonmunicipal Stormwater (Individual Permit)</w:t>
            </w:r>
          </w:p>
        </w:tc>
        <w:tc>
          <w:tcPr>
            <w:tcW w:w="1895" w:type="dxa"/>
            <w:vAlign w:val="center"/>
            <w:hideMark/>
          </w:tcPr>
          <w:p w:rsidR="0088339A" w:rsidRPr="00003D79" w:rsidP="001B2E6C" w14:paraId="63260DE3" w14:textId="77777777">
            <w:pPr>
              <w:spacing w:after="0"/>
              <w:ind w:right="166"/>
              <w:jc w:val="right"/>
              <w:rPr>
                <w:rFonts w:ascii="Calibri" w:hAnsi="Calibri" w:cs="Calibri"/>
                <w:sz w:val="20"/>
                <w:szCs w:val="20"/>
              </w:rPr>
            </w:pPr>
            <w:r w:rsidRPr="00003D79">
              <w:rPr>
                <w:rFonts w:ascii="Calibri" w:hAnsi="Calibri" w:cs="Calibri"/>
                <w:sz w:val="20"/>
                <w:szCs w:val="20"/>
              </w:rPr>
              <w:t>519</w:t>
            </w:r>
          </w:p>
        </w:tc>
      </w:tr>
      <w:tr w14:paraId="634B2107" w14:textId="77777777" w:rsidTr="001B2E6C">
        <w:tblPrEx>
          <w:tblW w:w="8815" w:type="dxa"/>
          <w:jc w:val="center"/>
          <w:tblLook w:val="04A0"/>
        </w:tblPrEx>
        <w:trPr>
          <w:trHeight w:val="500"/>
          <w:jc w:val="center"/>
        </w:trPr>
        <w:tc>
          <w:tcPr>
            <w:tcW w:w="6920" w:type="dxa"/>
            <w:vAlign w:val="center"/>
            <w:hideMark/>
          </w:tcPr>
          <w:p w:rsidR="0088339A" w:rsidRPr="00003D79" w:rsidP="0088339A" w14:paraId="18074969" w14:textId="77777777">
            <w:pPr>
              <w:spacing w:after="0"/>
              <w:rPr>
                <w:rFonts w:ascii="Calibri" w:hAnsi="Calibri" w:cs="Calibri"/>
                <w:sz w:val="20"/>
                <w:szCs w:val="20"/>
              </w:rPr>
            </w:pPr>
            <w:r w:rsidRPr="00003D79">
              <w:rPr>
                <w:rFonts w:ascii="Calibri" w:hAnsi="Calibri" w:cs="Calibri"/>
                <w:sz w:val="20"/>
                <w:szCs w:val="20"/>
              </w:rPr>
              <w:t>Total Industrial Facilities eligible for the "no exposure" to stormwater waiver from Phase I</w:t>
            </w:r>
          </w:p>
        </w:tc>
        <w:tc>
          <w:tcPr>
            <w:tcW w:w="1895" w:type="dxa"/>
            <w:vAlign w:val="center"/>
            <w:hideMark/>
          </w:tcPr>
          <w:p w:rsidR="0088339A" w:rsidRPr="00003D79" w:rsidP="001B2E6C" w14:paraId="6A97F97D" w14:textId="77777777">
            <w:pPr>
              <w:spacing w:after="0"/>
              <w:ind w:right="166"/>
              <w:jc w:val="right"/>
              <w:rPr>
                <w:rFonts w:ascii="Calibri" w:hAnsi="Calibri" w:cs="Calibri"/>
                <w:sz w:val="20"/>
                <w:szCs w:val="20"/>
              </w:rPr>
            </w:pPr>
            <w:r w:rsidRPr="00003D79">
              <w:rPr>
                <w:rFonts w:ascii="Calibri" w:hAnsi="Calibri" w:cs="Calibri"/>
                <w:sz w:val="20"/>
                <w:szCs w:val="20"/>
              </w:rPr>
              <w:t>38,233</w:t>
            </w:r>
          </w:p>
        </w:tc>
      </w:tr>
      <w:tr w14:paraId="4405AC7E" w14:textId="77777777" w:rsidTr="001B2E6C">
        <w:tblPrEx>
          <w:tblW w:w="8815" w:type="dxa"/>
          <w:jc w:val="center"/>
          <w:tblLook w:val="04A0"/>
        </w:tblPrEx>
        <w:trPr>
          <w:trHeight w:val="310"/>
          <w:jc w:val="center"/>
        </w:trPr>
        <w:tc>
          <w:tcPr>
            <w:tcW w:w="6920" w:type="dxa"/>
            <w:vAlign w:val="center"/>
            <w:hideMark/>
          </w:tcPr>
          <w:p w:rsidR="0088339A" w:rsidRPr="00003D79" w:rsidP="0088339A" w14:paraId="543EE39B" w14:textId="77777777">
            <w:pPr>
              <w:spacing w:after="0"/>
              <w:rPr>
                <w:rFonts w:ascii="Calibri" w:hAnsi="Calibri" w:cs="Calibri"/>
                <w:sz w:val="20"/>
                <w:szCs w:val="20"/>
              </w:rPr>
            </w:pPr>
            <w:r w:rsidRPr="00003D79">
              <w:rPr>
                <w:rFonts w:ascii="Calibri" w:hAnsi="Calibri" w:cs="Calibri"/>
                <w:sz w:val="20"/>
                <w:szCs w:val="20"/>
              </w:rPr>
              <w:t>Total Phase II (Small) MS4s</w:t>
            </w:r>
          </w:p>
        </w:tc>
        <w:tc>
          <w:tcPr>
            <w:tcW w:w="1895" w:type="dxa"/>
            <w:vAlign w:val="center"/>
            <w:hideMark/>
          </w:tcPr>
          <w:p w:rsidR="0088339A" w:rsidRPr="00003D79" w:rsidP="001B2E6C" w14:paraId="0BAE97E4" w14:textId="77777777">
            <w:pPr>
              <w:spacing w:after="0"/>
              <w:ind w:right="166"/>
              <w:jc w:val="right"/>
              <w:rPr>
                <w:rFonts w:ascii="Calibri" w:hAnsi="Calibri" w:cs="Calibri"/>
                <w:sz w:val="20"/>
                <w:szCs w:val="20"/>
              </w:rPr>
            </w:pPr>
            <w:r w:rsidRPr="00003D79">
              <w:rPr>
                <w:rFonts w:ascii="Calibri" w:hAnsi="Calibri" w:cs="Calibri"/>
                <w:sz w:val="20"/>
                <w:szCs w:val="20"/>
              </w:rPr>
              <w:t>6,042</w:t>
            </w:r>
          </w:p>
        </w:tc>
      </w:tr>
      <w:tr w14:paraId="525F3773" w14:textId="77777777" w:rsidTr="001B2E6C">
        <w:tblPrEx>
          <w:tblW w:w="8815" w:type="dxa"/>
          <w:jc w:val="center"/>
          <w:tblLook w:val="04A0"/>
        </w:tblPrEx>
        <w:trPr>
          <w:trHeight w:val="310"/>
          <w:jc w:val="center"/>
        </w:trPr>
        <w:tc>
          <w:tcPr>
            <w:tcW w:w="6920" w:type="dxa"/>
            <w:vAlign w:val="center"/>
            <w:hideMark/>
          </w:tcPr>
          <w:p w:rsidR="0088339A" w:rsidRPr="00003D79" w:rsidP="0088339A" w14:paraId="28B72D20" w14:textId="272F438D">
            <w:pPr>
              <w:spacing w:after="0"/>
              <w:rPr>
                <w:rFonts w:ascii="Calibri" w:hAnsi="Calibri" w:cs="Calibri"/>
                <w:sz w:val="20"/>
                <w:szCs w:val="20"/>
              </w:rPr>
            </w:pPr>
            <w:r w:rsidRPr="00003D79">
              <w:rPr>
                <w:rFonts w:ascii="Calibri" w:hAnsi="Calibri" w:cs="Calibri"/>
                <w:sz w:val="20"/>
                <w:szCs w:val="20"/>
              </w:rPr>
              <w:t xml:space="preserve">General Permittees Stormwater </w:t>
            </w:r>
            <w:r w:rsidR="00C94276">
              <w:rPr>
                <w:rFonts w:ascii="Calibri" w:hAnsi="Calibri" w:cs="Calibri"/>
                <w:sz w:val="20"/>
                <w:szCs w:val="20"/>
              </w:rPr>
              <w:t>–</w:t>
            </w:r>
            <w:r w:rsidRPr="00003D79">
              <w:rPr>
                <w:rFonts w:ascii="Calibri" w:hAnsi="Calibri" w:cs="Calibri"/>
                <w:sz w:val="20"/>
                <w:szCs w:val="20"/>
              </w:rPr>
              <w:t xml:space="preserve"> Industrial</w:t>
            </w:r>
          </w:p>
        </w:tc>
        <w:tc>
          <w:tcPr>
            <w:tcW w:w="1895" w:type="dxa"/>
            <w:vAlign w:val="center"/>
            <w:hideMark/>
          </w:tcPr>
          <w:p w:rsidR="0088339A" w:rsidRPr="00003D79" w:rsidP="001B2E6C" w14:paraId="164AE5D1" w14:textId="77777777">
            <w:pPr>
              <w:spacing w:after="0"/>
              <w:ind w:right="166"/>
              <w:jc w:val="right"/>
              <w:rPr>
                <w:rFonts w:ascii="Calibri" w:hAnsi="Calibri" w:cs="Calibri"/>
                <w:sz w:val="20"/>
                <w:szCs w:val="20"/>
              </w:rPr>
            </w:pPr>
            <w:r w:rsidRPr="00003D79">
              <w:rPr>
                <w:rFonts w:ascii="Calibri" w:hAnsi="Calibri" w:cs="Calibri"/>
                <w:sz w:val="20"/>
                <w:szCs w:val="20"/>
              </w:rPr>
              <w:t>93,250</w:t>
            </w:r>
          </w:p>
        </w:tc>
      </w:tr>
      <w:tr w14:paraId="2D9B2674" w14:textId="77777777" w:rsidTr="001B2E6C">
        <w:tblPrEx>
          <w:tblW w:w="8815" w:type="dxa"/>
          <w:jc w:val="center"/>
          <w:tblLook w:val="04A0"/>
        </w:tblPrEx>
        <w:trPr>
          <w:trHeight w:val="310"/>
          <w:jc w:val="center"/>
        </w:trPr>
        <w:tc>
          <w:tcPr>
            <w:tcW w:w="6920" w:type="dxa"/>
            <w:vAlign w:val="center"/>
            <w:hideMark/>
          </w:tcPr>
          <w:p w:rsidR="0088339A" w:rsidRPr="00003D79" w:rsidP="0088339A" w14:paraId="29DF1D48" w14:textId="1F1B79B0">
            <w:pPr>
              <w:spacing w:after="0"/>
              <w:rPr>
                <w:rFonts w:ascii="Calibri" w:hAnsi="Calibri" w:cs="Calibri"/>
                <w:sz w:val="20"/>
                <w:szCs w:val="20"/>
              </w:rPr>
            </w:pPr>
            <w:r w:rsidRPr="00003D79">
              <w:rPr>
                <w:rFonts w:ascii="Calibri" w:hAnsi="Calibri" w:cs="Calibri"/>
                <w:sz w:val="20"/>
                <w:szCs w:val="20"/>
              </w:rPr>
              <w:t xml:space="preserve">General Permittees Stormwater - Construction </w:t>
            </w:r>
          </w:p>
        </w:tc>
        <w:tc>
          <w:tcPr>
            <w:tcW w:w="1895" w:type="dxa"/>
            <w:vAlign w:val="center"/>
            <w:hideMark/>
          </w:tcPr>
          <w:p w:rsidR="0088339A" w:rsidRPr="00003D79" w:rsidP="001B2E6C" w14:paraId="6F731936" w14:textId="77777777">
            <w:pPr>
              <w:spacing w:after="0"/>
              <w:ind w:right="166"/>
              <w:jc w:val="right"/>
              <w:rPr>
                <w:rFonts w:ascii="Calibri" w:hAnsi="Calibri" w:cs="Calibri"/>
                <w:sz w:val="20"/>
                <w:szCs w:val="20"/>
              </w:rPr>
            </w:pPr>
            <w:r w:rsidRPr="00003D79">
              <w:rPr>
                <w:rFonts w:ascii="Calibri" w:hAnsi="Calibri" w:cs="Calibri"/>
                <w:sz w:val="20"/>
                <w:szCs w:val="20"/>
              </w:rPr>
              <w:t>86,721</w:t>
            </w:r>
          </w:p>
        </w:tc>
      </w:tr>
      <w:tr w14:paraId="02855E41" w14:textId="77777777" w:rsidTr="001B2E6C">
        <w:tblPrEx>
          <w:tblW w:w="8815" w:type="dxa"/>
          <w:jc w:val="center"/>
          <w:tblLook w:val="04A0"/>
        </w:tblPrEx>
        <w:trPr>
          <w:trHeight w:val="310"/>
          <w:jc w:val="center"/>
        </w:trPr>
        <w:tc>
          <w:tcPr>
            <w:tcW w:w="8815" w:type="dxa"/>
            <w:gridSpan w:val="2"/>
            <w:shd w:val="clear" w:color="auto" w:fill="D9D9D9" w:themeFill="background1" w:themeFillShade="D9"/>
            <w:vAlign w:val="center"/>
            <w:hideMark/>
          </w:tcPr>
          <w:p w:rsidR="0088339A" w:rsidRPr="00003D79" w:rsidP="0088339A" w14:paraId="22145ECB" w14:textId="66FC0F38">
            <w:pPr>
              <w:spacing w:after="0"/>
              <w:rPr>
                <w:rFonts w:ascii="Calibri" w:hAnsi="Calibri" w:cs="Calibri"/>
                <w:b/>
                <w:sz w:val="20"/>
                <w:szCs w:val="20"/>
              </w:rPr>
            </w:pPr>
            <w:r w:rsidRPr="00003D79">
              <w:rPr>
                <w:rFonts w:ascii="Calibri" w:hAnsi="Calibri" w:cs="Calibri"/>
                <w:b/>
                <w:sz w:val="20"/>
                <w:szCs w:val="20"/>
              </w:rPr>
              <w:t>Non-Stormwater General Permits</w:t>
            </w:r>
          </w:p>
        </w:tc>
      </w:tr>
      <w:tr w14:paraId="0867D872" w14:textId="77777777" w:rsidTr="001B2E6C">
        <w:tblPrEx>
          <w:tblW w:w="8815" w:type="dxa"/>
          <w:jc w:val="center"/>
          <w:tblLook w:val="04A0"/>
        </w:tblPrEx>
        <w:trPr>
          <w:trHeight w:val="310"/>
          <w:jc w:val="center"/>
        </w:trPr>
        <w:tc>
          <w:tcPr>
            <w:tcW w:w="6920" w:type="dxa"/>
            <w:vAlign w:val="center"/>
            <w:hideMark/>
          </w:tcPr>
          <w:p w:rsidR="0088339A" w:rsidRPr="00003D79" w:rsidP="0088339A" w14:paraId="517D822F" w14:textId="4D736183">
            <w:pPr>
              <w:spacing w:after="0"/>
              <w:rPr>
                <w:rFonts w:ascii="Calibri" w:hAnsi="Calibri" w:cs="Calibri"/>
                <w:sz w:val="20"/>
                <w:szCs w:val="20"/>
              </w:rPr>
            </w:pPr>
            <w:r w:rsidRPr="00003D79">
              <w:rPr>
                <w:rFonts w:ascii="Calibri" w:hAnsi="Calibri" w:cs="Calibri"/>
                <w:sz w:val="20"/>
                <w:szCs w:val="20"/>
              </w:rPr>
              <w:t>General Permittees Other – Non-stormwater</w:t>
            </w:r>
          </w:p>
        </w:tc>
        <w:tc>
          <w:tcPr>
            <w:tcW w:w="1895" w:type="dxa"/>
            <w:vAlign w:val="center"/>
            <w:hideMark/>
          </w:tcPr>
          <w:p w:rsidR="0088339A" w:rsidRPr="00003D79" w:rsidP="001B2E6C" w14:paraId="56F8231C" w14:textId="77777777">
            <w:pPr>
              <w:spacing w:after="0"/>
              <w:ind w:right="166"/>
              <w:jc w:val="right"/>
              <w:rPr>
                <w:rFonts w:ascii="Calibri" w:hAnsi="Calibri" w:cs="Calibri"/>
                <w:sz w:val="20"/>
                <w:szCs w:val="20"/>
              </w:rPr>
            </w:pPr>
            <w:r w:rsidRPr="00003D79">
              <w:rPr>
                <w:rFonts w:ascii="Calibri" w:hAnsi="Calibri" w:cs="Calibri"/>
                <w:sz w:val="20"/>
                <w:szCs w:val="20"/>
              </w:rPr>
              <w:t>84,698</w:t>
            </w:r>
          </w:p>
        </w:tc>
      </w:tr>
      <w:tr w14:paraId="1F48FCA7" w14:textId="77777777" w:rsidTr="001B2E6C">
        <w:tblPrEx>
          <w:tblW w:w="8815" w:type="dxa"/>
          <w:jc w:val="center"/>
          <w:tblLook w:val="04A0"/>
        </w:tblPrEx>
        <w:trPr>
          <w:trHeight w:val="310"/>
          <w:jc w:val="center"/>
        </w:trPr>
        <w:tc>
          <w:tcPr>
            <w:tcW w:w="6920" w:type="dxa"/>
            <w:vAlign w:val="center"/>
            <w:hideMark/>
          </w:tcPr>
          <w:p w:rsidR="0088339A" w:rsidRPr="00003D79" w:rsidP="0088339A" w14:paraId="12E736C7" w14:textId="77777777">
            <w:pPr>
              <w:spacing w:after="0"/>
              <w:rPr>
                <w:rFonts w:ascii="Calibri" w:hAnsi="Calibri" w:cs="Calibri"/>
                <w:sz w:val="20"/>
                <w:szCs w:val="20"/>
              </w:rPr>
            </w:pPr>
            <w:r w:rsidRPr="00003D79">
              <w:rPr>
                <w:rFonts w:ascii="Calibri" w:hAnsi="Calibri" w:cs="Calibri"/>
                <w:sz w:val="20"/>
                <w:szCs w:val="20"/>
              </w:rPr>
              <w:t>Total Non-Stormwater General Permittees (State-issued)</w:t>
            </w:r>
          </w:p>
        </w:tc>
        <w:tc>
          <w:tcPr>
            <w:tcW w:w="1895" w:type="dxa"/>
            <w:vAlign w:val="center"/>
            <w:hideMark/>
          </w:tcPr>
          <w:p w:rsidR="0088339A" w:rsidRPr="00003D79" w:rsidP="001B2E6C" w14:paraId="4B2D2DF5" w14:textId="77777777">
            <w:pPr>
              <w:spacing w:after="0"/>
              <w:ind w:right="166"/>
              <w:jc w:val="right"/>
              <w:rPr>
                <w:rFonts w:ascii="Calibri" w:hAnsi="Calibri" w:cs="Calibri"/>
                <w:sz w:val="20"/>
                <w:szCs w:val="20"/>
              </w:rPr>
            </w:pPr>
            <w:r w:rsidRPr="00003D79">
              <w:rPr>
                <w:rFonts w:ascii="Calibri" w:hAnsi="Calibri" w:cs="Calibri"/>
                <w:sz w:val="20"/>
                <w:szCs w:val="20"/>
              </w:rPr>
              <w:t>83,529</w:t>
            </w:r>
          </w:p>
        </w:tc>
      </w:tr>
      <w:tr w14:paraId="02252FB8" w14:textId="77777777" w:rsidTr="001B2E6C">
        <w:tblPrEx>
          <w:tblW w:w="8815" w:type="dxa"/>
          <w:jc w:val="center"/>
          <w:tblLook w:val="04A0"/>
        </w:tblPrEx>
        <w:trPr>
          <w:trHeight w:val="310"/>
          <w:jc w:val="center"/>
        </w:trPr>
        <w:tc>
          <w:tcPr>
            <w:tcW w:w="6920" w:type="dxa"/>
            <w:vAlign w:val="center"/>
            <w:hideMark/>
          </w:tcPr>
          <w:p w:rsidR="0088339A" w:rsidRPr="00003D79" w:rsidP="0088339A" w14:paraId="4E1154AE" w14:textId="77777777">
            <w:pPr>
              <w:spacing w:after="0"/>
              <w:rPr>
                <w:rFonts w:ascii="Calibri" w:hAnsi="Calibri" w:cs="Calibri"/>
                <w:sz w:val="20"/>
                <w:szCs w:val="20"/>
              </w:rPr>
            </w:pPr>
            <w:r w:rsidRPr="00003D79">
              <w:rPr>
                <w:rFonts w:ascii="Calibri" w:hAnsi="Calibri" w:cs="Calibri"/>
                <w:sz w:val="20"/>
                <w:szCs w:val="20"/>
              </w:rPr>
              <w:t>Total Non-Stormwater General Permittees (EPA-issued)</w:t>
            </w:r>
          </w:p>
        </w:tc>
        <w:tc>
          <w:tcPr>
            <w:tcW w:w="1895" w:type="dxa"/>
            <w:vAlign w:val="center"/>
            <w:hideMark/>
          </w:tcPr>
          <w:p w:rsidR="0088339A" w:rsidRPr="00003D79" w:rsidP="001B2E6C" w14:paraId="09EA7207" w14:textId="77777777">
            <w:pPr>
              <w:spacing w:after="0"/>
              <w:ind w:right="166"/>
              <w:jc w:val="right"/>
              <w:rPr>
                <w:rFonts w:ascii="Calibri" w:hAnsi="Calibri" w:cs="Calibri"/>
                <w:sz w:val="20"/>
                <w:szCs w:val="20"/>
              </w:rPr>
            </w:pPr>
            <w:r w:rsidRPr="00003D79">
              <w:rPr>
                <w:rFonts w:ascii="Calibri" w:hAnsi="Calibri" w:cs="Calibri"/>
                <w:sz w:val="20"/>
                <w:szCs w:val="20"/>
              </w:rPr>
              <w:t>1,169</w:t>
            </w:r>
          </w:p>
        </w:tc>
      </w:tr>
      <w:tr w14:paraId="4281DC1C" w14:textId="77777777" w:rsidTr="001B2E6C">
        <w:tblPrEx>
          <w:tblW w:w="8815" w:type="dxa"/>
          <w:jc w:val="center"/>
          <w:tblLook w:val="04A0"/>
        </w:tblPrEx>
        <w:trPr>
          <w:trHeight w:val="310"/>
          <w:jc w:val="center"/>
        </w:trPr>
        <w:tc>
          <w:tcPr>
            <w:tcW w:w="6920" w:type="dxa"/>
            <w:vAlign w:val="center"/>
            <w:hideMark/>
          </w:tcPr>
          <w:p w:rsidR="0088339A" w:rsidRPr="00003D79" w:rsidP="0088339A" w14:paraId="67A449A8" w14:textId="77777777">
            <w:pPr>
              <w:spacing w:after="0"/>
              <w:rPr>
                <w:rFonts w:ascii="Calibri" w:hAnsi="Calibri" w:cs="Calibri"/>
                <w:sz w:val="20"/>
                <w:szCs w:val="20"/>
              </w:rPr>
            </w:pPr>
            <w:r w:rsidRPr="00003D79">
              <w:rPr>
                <w:rFonts w:ascii="Calibri" w:hAnsi="Calibri" w:cs="Calibri"/>
                <w:sz w:val="20"/>
                <w:szCs w:val="20"/>
              </w:rPr>
              <w:t>Total Pesticides General Permittees</w:t>
            </w:r>
          </w:p>
        </w:tc>
        <w:tc>
          <w:tcPr>
            <w:tcW w:w="1895" w:type="dxa"/>
            <w:vAlign w:val="center"/>
            <w:hideMark/>
          </w:tcPr>
          <w:p w:rsidR="0088339A" w:rsidRPr="00003D79" w:rsidP="001B2E6C" w14:paraId="24AAAB7F" w14:textId="77777777">
            <w:pPr>
              <w:spacing w:after="0"/>
              <w:ind w:right="166"/>
              <w:jc w:val="right"/>
              <w:rPr>
                <w:rFonts w:ascii="Calibri" w:hAnsi="Calibri" w:cs="Calibri"/>
                <w:sz w:val="20"/>
                <w:szCs w:val="20"/>
              </w:rPr>
            </w:pPr>
            <w:r w:rsidRPr="00003D79">
              <w:rPr>
                <w:rFonts w:ascii="Calibri" w:hAnsi="Calibri" w:cs="Calibri"/>
                <w:sz w:val="20"/>
                <w:szCs w:val="20"/>
              </w:rPr>
              <w:t>365,000</w:t>
            </w:r>
          </w:p>
        </w:tc>
      </w:tr>
      <w:tr w14:paraId="62DE6CB8" w14:textId="77777777" w:rsidTr="001B2E6C">
        <w:tblPrEx>
          <w:tblW w:w="8815" w:type="dxa"/>
          <w:jc w:val="center"/>
          <w:tblLook w:val="04A0"/>
        </w:tblPrEx>
        <w:trPr>
          <w:trHeight w:val="310"/>
          <w:jc w:val="center"/>
        </w:trPr>
        <w:tc>
          <w:tcPr>
            <w:tcW w:w="6920" w:type="dxa"/>
            <w:vAlign w:val="center"/>
            <w:hideMark/>
          </w:tcPr>
          <w:p w:rsidR="0088339A" w:rsidRPr="00003D79" w:rsidP="0088339A" w14:paraId="0AE60820" w14:textId="77777777">
            <w:pPr>
              <w:spacing w:after="0"/>
              <w:rPr>
                <w:rFonts w:ascii="Calibri" w:hAnsi="Calibri" w:cs="Calibri"/>
                <w:sz w:val="20"/>
                <w:szCs w:val="20"/>
              </w:rPr>
            </w:pPr>
            <w:r w:rsidRPr="00003D79">
              <w:rPr>
                <w:rFonts w:ascii="Calibri" w:hAnsi="Calibri" w:cs="Calibri"/>
                <w:sz w:val="20"/>
                <w:szCs w:val="20"/>
              </w:rPr>
              <w:t>Total Large Vessels VGP</w:t>
            </w:r>
          </w:p>
        </w:tc>
        <w:tc>
          <w:tcPr>
            <w:tcW w:w="1895" w:type="dxa"/>
            <w:vAlign w:val="center"/>
            <w:hideMark/>
          </w:tcPr>
          <w:p w:rsidR="0088339A" w:rsidRPr="00003D79" w:rsidP="001B2E6C" w14:paraId="35D260F5" w14:textId="77777777">
            <w:pPr>
              <w:spacing w:after="0"/>
              <w:ind w:right="166"/>
              <w:jc w:val="right"/>
              <w:rPr>
                <w:rFonts w:ascii="Calibri" w:hAnsi="Calibri" w:cs="Calibri"/>
                <w:sz w:val="20"/>
                <w:szCs w:val="20"/>
              </w:rPr>
            </w:pPr>
            <w:r w:rsidRPr="00003D79">
              <w:rPr>
                <w:rFonts w:ascii="Calibri" w:hAnsi="Calibri" w:cs="Calibri"/>
                <w:sz w:val="20"/>
                <w:szCs w:val="20"/>
              </w:rPr>
              <w:t>85,070</w:t>
            </w:r>
          </w:p>
        </w:tc>
      </w:tr>
      <w:tr w14:paraId="7950F4AA" w14:textId="77777777" w:rsidTr="001B2E6C">
        <w:tblPrEx>
          <w:tblW w:w="8815" w:type="dxa"/>
          <w:jc w:val="center"/>
          <w:tblLook w:val="04A0"/>
        </w:tblPrEx>
        <w:trPr>
          <w:trHeight w:val="310"/>
          <w:jc w:val="center"/>
        </w:trPr>
        <w:tc>
          <w:tcPr>
            <w:tcW w:w="8815" w:type="dxa"/>
            <w:gridSpan w:val="2"/>
            <w:shd w:val="clear" w:color="auto" w:fill="D9D9D9" w:themeFill="background1" w:themeFillShade="D9"/>
            <w:vAlign w:val="center"/>
            <w:hideMark/>
          </w:tcPr>
          <w:p w:rsidR="0088339A" w:rsidRPr="00003D79" w:rsidP="0088339A" w14:paraId="67D1DE7B" w14:textId="48A41631">
            <w:pPr>
              <w:spacing w:after="0"/>
              <w:rPr>
                <w:rFonts w:ascii="Calibri" w:hAnsi="Calibri" w:cs="Calibri"/>
                <w:b/>
                <w:sz w:val="20"/>
                <w:szCs w:val="20"/>
              </w:rPr>
            </w:pPr>
            <w:r w:rsidRPr="00003D79">
              <w:rPr>
                <w:rFonts w:ascii="Calibri" w:hAnsi="Calibri" w:cs="Calibri"/>
                <w:b/>
                <w:sz w:val="20"/>
                <w:szCs w:val="20"/>
              </w:rPr>
              <w:t>Animal Sector</w:t>
            </w:r>
          </w:p>
        </w:tc>
      </w:tr>
      <w:tr w14:paraId="5DFE44D8" w14:textId="77777777" w:rsidTr="001B2E6C">
        <w:tblPrEx>
          <w:tblW w:w="8815" w:type="dxa"/>
          <w:jc w:val="center"/>
          <w:tblLook w:val="04A0"/>
        </w:tblPrEx>
        <w:trPr>
          <w:trHeight w:val="310"/>
          <w:jc w:val="center"/>
        </w:trPr>
        <w:tc>
          <w:tcPr>
            <w:tcW w:w="6920" w:type="dxa"/>
            <w:vAlign w:val="center"/>
            <w:hideMark/>
          </w:tcPr>
          <w:p w:rsidR="0088339A" w:rsidRPr="00003D79" w:rsidP="0088339A" w14:paraId="31C711BF" w14:textId="77777777">
            <w:pPr>
              <w:spacing w:after="0"/>
              <w:rPr>
                <w:rFonts w:ascii="Calibri" w:hAnsi="Calibri" w:cs="Calibri"/>
                <w:sz w:val="20"/>
                <w:szCs w:val="20"/>
              </w:rPr>
            </w:pPr>
            <w:r w:rsidRPr="00003D79">
              <w:rPr>
                <w:rFonts w:ascii="Calibri" w:hAnsi="Calibri" w:cs="Calibri"/>
                <w:sz w:val="20"/>
                <w:szCs w:val="20"/>
              </w:rPr>
              <w:t>Authorized States for CAFOs</w:t>
            </w:r>
          </w:p>
        </w:tc>
        <w:tc>
          <w:tcPr>
            <w:tcW w:w="1895" w:type="dxa"/>
            <w:vAlign w:val="center"/>
            <w:hideMark/>
          </w:tcPr>
          <w:p w:rsidR="0088339A" w:rsidRPr="00003D79" w:rsidP="001B2E6C" w14:paraId="3D00AD1F" w14:textId="77777777">
            <w:pPr>
              <w:spacing w:after="0"/>
              <w:ind w:right="166"/>
              <w:jc w:val="right"/>
              <w:rPr>
                <w:rFonts w:ascii="Calibri" w:hAnsi="Calibri" w:cs="Calibri"/>
                <w:sz w:val="20"/>
                <w:szCs w:val="20"/>
              </w:rPr>
            </w:pPr>
            <w:r w:rsidRPr="00003D79">
              <w:rPr>
                <w:rFonts w:ascii="Calibri" w:hAnsi="Calibri" w:cs="Calibri"/>
                <w:sz w:val="20"/>
                <w:szCs w:val="20"/>
              </w:rPr>
              <w:t>47</w:t>
            </w:r>
          </w:p>
        </w:tc>
      </w:tr>
      <w:tr w14:paraId="66CABFFF" w14:textId="77777777" w:rsidTr="001B2E6C">
        <w:tblPrEx>
          <w:tblW w:w="8815" w:type="dxa"/>
          <w:jc w:val="center"/>
          <w:tblLook w:val="04A0"/>
        </w:tblPrEx>
        <w:trPr>
          <w:trHeight w:val="310"/>
          <w:jc w:val="center"/>
        </w:trPr>
        <w:tc>
          <w:tcPr>
            <w:tcW w:w="6920" w:type="dxa"/>
            <w:vAlign w:val="center"/>
            <w:hideMark/>
          </w:tcPr>
          <w:p w:rsidR="0088339A" w:rsidRPr="00003D79" w:rsidP="0088339A" w14:paraId="7EA3F05A" w14:textId="77777777">
            <w:pPr>
              <w:spacing w:after="0"/>
              <w:rPr>
                <w:rFonts w:ascii="Calibri" w:hAnsi="Calibri" w:cs="Calibri"/>
                <w:sz w:val="20"/>
                <w:szCs w:val="20"/>
              </w:rPr>
            </w:pPr>
            <w:r w:rsidRPr="00003D79">
              <w:rPr>
                <w:rFonts w:ascii="Calibri" w:hAnsi="Calibri" w:cs="Calibri"/>
                <w:sz w:val="20"/>
                <w:szCs w:val="20"/>
              </w:rPr>
              <w:t>Total Number of CAFO Facilities that discharge via general permits</w:t>
            </w:r>
          </w:p>
        </w:tc>
        <w:tc>
          <w:tcPr>
            <w:tcW w:w="1895" w:type="dxa"/>
            <w:vAlign w:val="center"/>
            <w:hideMark/>
          </w:tcPr>
          <w:p w:rsidR="0088339A" w:rsidRPr="00003D79" w:rsidP="001B2E6C" w14:paraId="72489D62" w14:textId="77777777">
            <w:pPr>
              <w:spacing w:after="0"/>
              <w:ind w:right="166"/>
              <w:jc w:val="right"/>
              <w:rPr>
                <w:rFonts w:ascii="Calibri" w:hAnsi="Calibri" w:cs="Calibri"/>
                <w:sz w:val="20"/>
                <w:szCs w:val="20"/>
              </w:rPr>
            </w:pPr>
            <w:r w:rsidRPr="00003D79">
              <w:rPr>
                <w:rFonts w:ascii="Calibri" w:hAnsi="Calibri" w:cs="Calibri"/>
                <w:sz w:val="20"/>
                <w:szCs w:val="20"/>
              </w:rPr>
              <w:t>11,967</w:t>
            </w:r>
          </w:p>
        </w:tc>
      </w:tr>
      <w:tr w14:paraId="5D3244FA" w14:textId="77777777" w:rsidTr="001B2E6C">
        <w:tblPrEx>
          <w:tblW w:w="8815" w:type="dxa"/>
          <w:jc w:val="center"/>
          <w:tblLook w:val="04A0"/>
        </w:tblPrEx>
        <w:trPr>
          <w:trHeight w:val="310"/>
          <w:jc w:val="center"/>
        </w:trPr>
        <w:tc>
          <w:tcPr>
            <w:tcW w:w="6920" w:type="dxa"/>
            <w:vAlign w:val="center"/>
            <w:hideMark/>
          </w:tcPr>
          <w:p w:rsidR="0088339A" w:rsidRPr="00003D79" w:rsidP="0088339A" w14:paraId="0B347C2C" w14:textId="77777777">
            <w:pPr>
              <w:spacing w:after="0"/>
              <w:rPr>
                <w:rFonts w:ascii="Calibri" w:hAnsi="Calibri" w:cs="Calibri"/>
                <w:sz w:val="20"/>
                <w:szCs w:val="20"/>
              </w:rPr>
            </w:pPr>
            <w:r w:rsidRPr="00003D79">
              <w:rPr>
                <w:rFonts w:ascii="Calibri" w:hAnsi="Calibri" w:cs="Calibri"/>
                <w:sz w:val="20"/>
                <w:szCs w:val="20"/>
              </w:rPr>
              <w:t>New CAFOs per Year</w:t>
            </w:r>
          </w:p>
        </w:tc>
        <w:tc>
          <w:tcPr>
            <w:tcW w:w="1895" w:type="dxa"/>
            <w:vAlign w:val="center"/>
            <w:hideMark/>
          </w:tcPr>
          <w:p w:rsidR="0088339A" w:rsidRPr="00003D79" w:rsidP="001B2E6C" w14:paraId="778C51FD" w14:textId="77777777">
            <w:pPr>
              <w:spacing w:after="0"/>
              <w:ind w:right="166"/>
              <w:jc w:val="right"/>
              <w:rPr>
                <w:rFonts w:ascii="Calibri" w:hAnsi="Calibri" w:cs="Calibri"/>
                <w:sz w:val="20"/>
                <w:szCs w:val="20"/>
              </w:rPr>
            </w:pPr>
            <w:r w:rsidRPr="00003D79">
              <w:rPr>
                <w:rFonts w:ascii="Calibri" w:hAnsi="Calibri" w:cs="Calibri"/>
                <w:sz w:val="20"/>
                <w:szCs w:val="20"/>
              </w:rPr>
              <w:t>0</w:t>
            </w:r>
          </w:p>
        </w:tc>
      </w:tr>
      <w:tr w14:paraId="75412FFC" w14:textId="77777777" w:rsidTr="001B2E6C">
        <w:tblPrEx>
          <w:tblW w:w="8815" w:type="dxa"/>
          <w:jc w:val="center"/>
          <w:tblLook w:val="04A0"/>
        </w:tblPrEx>
        <w:trPr>
          <w:trHeight w:val="310"/>
          <w:jc w:val="center"/>
        </w:trPr>
        <w:tc>
          <w:tcPr>
            <w:tcW w:w="6920" w:type="dxa"/>
            <w:vAlign w:val="center"/>
            <w:hideMark/>
          </w:tcPr>
          <w:p w:rsidR="0088339A" w:rsidRPr="00003D79" w:rsidP="0088339A" w14:paraId="6C8D2494" w14:textId="77777777">
            <w:pPr>
              <w:spacing w:after="0"/>
              <w:rPr>
                <w:rFonts w:ascii="Calibri" w:hAnsi="Calibri" w:cs="Calibri"/>
                <w:sz w:val="20"/>
                <w:szCs w:val="20"/>
              </w:rPr>
            </w:pPr>
            <w:r w:rsidRPr="00003D79">
              <w:rPr>
                <w:rFonts w:ascii="Calibri" w:hAnsi="Calibri" w:cs="Calibri"/>
                <w:sz w:val="20"/>
                <w:szCs w:val="20"/>
              </w:rPr>
              <w:t>Authorized States for CAAP</w:t>
            </w:r>
          </w:p>
        </w:tc>
        <w:tc>
          <w:tcPr>
            <w:tcW w:w="1895" w:type="dxa"/>
            <w:vAlign w:val="center"/>
            <w:hideMark/>
          </w:tcPr>
          <w:p w:rsidR="0088339A" w:rsidRPr="00003D79" w:rsidP="001B2E6C" w14:paraId="7DC121F8" w14:textId="77777777">
            <w:pPr>
              <w:spacing w:after="0"/>
              <w:ind w:right="166"/>
              <w:jc w:val="right"/>
              <w:rPr>
                <w:rFonts w:ascii="Calibri" w:hAnsi="Calibri" w:cs="Calibri"/>
                <w:sz w:val="20"/>
                <w:szCs w:val="20"/>
              </w:rPr>
            </w:pPr>
            <w:r w:rsidRPr="00003D79">
              <w:rPr>
                <w:rFonts w:ascii="Calibri" w:hAnsi="Calibri" w:cs="Calibri"/>
                <w:sz w:val="20"/>
                <w:szCs w:val="20"/>
              </w:rPr>
              <w:t>48</w:t>
            </w:r>
          </w:p>
        </w:tc>
      </w:tr>
      <w:tr w14:paraId="67A8015D" w14:textId="77777777" w:rsidTr="001B2E6C">
        <w:tblPrEx>
          <w:tblW w:w="8815" w:type="dxa"/>
          <w:jc w:val="center"/>
          <w:tblLook w:val="04A0"/>
        </w:tblPrEx>
        <w:trPr>
          <w:trHeight w:val="310"/>
          <w:jc w:val="center"/>
        </w:trPr>
        <w:tc>
          <w:tcPr>
            <w:tcW w:w="6920" w:type="dxa"/>
            <w:vAlign w:val="center"/>
            <w:hideMark/>
          </w:tcPr>
          <w:p w:rsidR="0088339A" w:rsidRPr="00003D79" w:rsidP="0088339A" w14:paraId="60DAD15A" w14:textId="77777777">
            <w:pPr>
              <w:spacing w:after="0"/>
              <w:rPr>
                <w:rFonts w:ascii="Calibri" w:hAnsi="Calibri" w:cs="Calibri"/>
                <w:sz w:val="20"/>
                <w:szCs w:val="20"/>
              </w:rPr>
            </w:pPr>
            <w:r w:rsidRPr="00003D79">
              <w:rPr>
                <w:rFonts w:ascii="Calibri" w:hAnsi="Calibri" w:cs="Calibri"/>
                <w:sz w:val="20"/>
                <w:szCs w:val="20"/>
              </w:rPr>
              <w:t>Concentrated Aquatic Animal Production (CAAP) facilities</w:t>
            </w:r>
          </w:p>
        </w:tc>
        <w:tc>
          <w:tcPr>
            <w:tcW w:w="1895" w:type="dxa"/>
            <w:vAlign w:val="center"/>
            <w:hideMark/>
          </w:tcPr>
          <w:p w:rsidR="0088339A" w:rsidRPr="00003D79" w:rsidP="001B2E6C" w14:paraId="459E5ECF" w14:textId="77777777">
            <w:pPr>
              <w:spacing w:after="0"/>
              <w:ind w:right="166"/>
              <w:jc w:val="right"/>
              <w:rPr>
                <w:rFonts w:ascii="Calibri" w:hAnsi="Calibri" w:cs="Calibri"/>
                <w:sz w:val="20"/>
                <w:szCs w:val="20"/>
              </w:rPr>
            </w:pPr>
            <w:r w:rsidRPr="00003D79">
              <w:rPr>
                <w:rFonts w:ascii="Calibri" w:hAnsi="Calibri" w:cs="Calibri"/>
                <w:sz w:val="20"/>
                <w:szCs w:val="20"/>
              </w:rPr>
              <w:t>423</w:t>
            </w:r>
          </w:p>
        </w:tc>
      </w:tr>
      <w:tr w14:paraId="1E07CADD" w14:textId="77777777" w:rsidTr="001B2E6C">
        <w:tblPrEx>
          <w:tblW w:w="8815" w:type="dxa"/>
          <w:jc w:val="center"/>
          <w:tblLook w:val="04A0"/>
        </w:tblPrEx>
        <w:trPr>
          <w:trHeight w:val="310"/>
          <w:jc w:val="center"/>
        </w:trPr>
        <w:tc>
          <w:tcPr>
            <w:tcW w:w="6920" w:type="dxa"/>
            <w:vAlign w:val="center"/>
            <w:hideMark/>
          </w:tcPr>
          <w:p w:rsidR="0088339A" w:rsidRPr="00003D79" w:rsidP="0088339A" w14:paraId="334948A5" w14:textId="77777777">
            <w:pPr>
              <w:spacing w:after="0"/>
              <w:rPr>
                <w:rFonts w:ascii="Calibri" w:hAnsi="Calibri" w:cs="Calibri"/>
                <w:sz w:val="20"/>
                <w:szCs w:val="20"/>
              </w:rPr>
            </w:pPr>
            <w:r w:rsidRPr="00003D79">
              <w:rPr>
                <w:rFonts w:ascii="Calibri" w:hAnsi="Calibri" w:cs="Calibri"/>
                <w:sz w:val="20"/>
                <w:szCs w:val="20"/>
              </w:rPr>
              <w:t>Total Number of CAFOs</w:t>
            </w:r>
          </w:p>
        </w:tc>
        <w:tc>
          <w:tcPr>
            <w:tcW w:w="1895" w:type="dxa"/>
            <w:vAlign w:val="center"/>
            <w:hideMark/>
          </w:tcPr>
          <w:p w:rsidR="0088339A" w:rsidRPr="00003D79" w:rsidP="001B2E6C" w14:paraId="1D749F16" w14:textId="77777777">
            <w:pPr>
              <w:spacing w:after="0"/>
              <w:ind w:right="166"/>
              <w:jc w:val="right"/>
              <w:rPr>
                <w:rFonts w:ascii="Calibri" w:hAnsi="Calibri" w:cs="Calibri"/>
                <w:sz w:val="20"/>
                <w:szCs w:val="20"/>
              </w:rPr>
            </w:pPr>
            <w:r w:rsidRPr="00003D79">
              <w:rPr>
                <w:rFonts w:ascii="Calibri" w:hAnsi="Calibri" w:cs="Calibri"/>
                <w:sz w:val="20"/>
                <w:szCs w:val="20"/>
              </w:rPr>
              <w:t>21,370</w:t>
            </w:r>
          </w:p>
        </w:tc>
      </w:tr>
      <w:tr w14:paraId="568CDEA7" w14:textId="77777777" w:rsidTr="001B2E6C">
        <w:tblPrEx>
          <w:tblW w:w="8815" w:type="dxa"/>
          <w:jc w:val="center"/>
          <w:tblLook w:val="04A0"/>
        </w:tblPrEx>
        <w:trPr>
          <w:trHeight w:val="310"/>
          <w:jc w:val="center"/>
        </w:trPr>
        <w:tc>
          <w:tcPr>
            <w:tcW w:w="8815" w:type="dxa"/>
            <w:gridSpan w:val="2"/>
            <w:shd w:val="clear" w:color="auto" w:fill="D9D9D9" w:themeFill="background1" w:themeFillShade="D9"/>
            <w:vAlign w:val="center"/>
            <w:hideMark/>
          </w:tcPr>
          <w:p w:rsidR="0088339A" w:rsidRPr="00003D79" w:rsidP="0088339A" w14:paraId="52D528D9" w14:textId="3191CD30">
            <w:pPr>
              <w:spacing w:after="0"/>
              <w:rPr>
                <w:rFonts w:ascii="Calibri" w:hAnsi="Calibri" w:cs="Calibri"/>
                <w:b/>
                <w:sz w:val="20"/>
                <w:szCs w:val="20"/>
              </w:rPr>
            </w:pPr>
            <w:r w:rsidRPr="00003D79">
              <w:rPr>
                <w:rFonts w:ascii="Calibri" w:hAnsi="Calibri" w:cs="Calibri"/>
                <w:b/>
                <w:sz w:val="20"/>
                <w:szCs w:val="20"/>
              </w:rPr>
              <w:t>CWIS</w:t>
            </w:r>
          </w:p>
        </w:tc>
      </w:tr>
      <w:tr w14:paraId="6A029769" w14:textId="77777777" w:rsidTr="001B2E6C">
        <w:tblPrEx>
          <w:tblW w:w="8815" w:type="dxa"/>
          <w:jc w:val="center"/>
          <w:tblLook w:val="04A0"/>
        </w:tblPrEx>
        <w:trPr>
          <w:trHeight w:val="310"/>
          <w:jc w:val="center"/>
        </w:trPr>
        <w:tc>
          <w:tcPr>
            <w:tcW w:w="6920" w:type="dxa"/>
            <w:vAlign w:val="center"/>
            <w:hideMark/>
          </w:tcPr>
          <w:p w:rsidR="0088339A" w:rsidRPr="00003D79" w:rsidP="0088339A" w14:paraId="754693FE" w14:textId="77777777">
            <w:pPr>
              <w:spacing w:after="0"/>
              <w:rPr>
                <w:rFonts w:ascii="Calibri" w:hAnsi="Calibri" w:cs="Calibri"/>
                <w:sz w:val="20"/>
                <w:szCs w:val="20"/>
              </w:rPr>
            </w:pPr>
            <w:r w:rsidRPr="00003D79">
              <w:rPr>
                <w:rFonts w:ascii="Calibri" w:hAnsi="Calibri" w:cs="Calibri"/>
                <w:sz w:val="20"/>
                <w:szCs w:val="20"/>
              </w:rPr>
              <w:t>Average annual CWIS permit renewals</w:t>
            </w:r>
          </w:p>
        </w:tc>
        <w:tc>
          <w:tcPr>
            <w:tcW w:w="1895" w:type="dxa"/>
            <w:vAlign w:val="center"/>
            <w:hideMark/>
          </w:tcPr>
          <w:p w:rsidR="0088339A" w:rsidRPr="00003D79" w:rsidP="001B2E6C" w14:paraId="2FA8639F" w14:textId="77777777">
            <w:pPr>
              <w:spacing w:after="0"/>
              <w:ind w:right="166"/>
              <w:jc w:val="right"/>
              <w:rPr>
                <w:rFonts w:ascii="Calibri" w:hAnsi="Calibri" w:cs="Calibri"/>
                <w:sz w:val="20"/>
                <w:szCs w:val="20"/>
              </w:rPr>
            </w:pPr>
            <w:r w:rsidRPr="00003D79">
              <w:rPr>
                <w:rFonts w:ascii="Calibri" w:hAnsi="Calibri" w:cs="Calibri"/>
                <w:sz w:val="20"/>
                <w:szCs w:val="20"/>
              </w:rPr>
              <w:t>14</w:t>
            </w:r>
          </w:p>
        </w:tc>
      </w:tr>
      <w:tr w14:paraId="17499EED" w14:textId="77777777" w:rsidTr="001B2E6C">
        <w:tblPrEx>
          <w:tblW w:w="8815" w:type="dxa"/>
          <w:jc w:val="center"/>
          <w:tblLook w:val="04A0"/>
        </w:tblPrEx>
        <w:trPr>
          <w:trHeight w:val="310"/>
          <w:jc w:val="center"/>
        </w:trPr>
        <w:tc>
          <w:tcPr>
            <w:tcW w:w="6920" w:type="dxa"/>
            <w:vAlign w:val="center"/>
            <w:hideMark/>
          </w:tcPr>
          <w:p w:rsidR="0088339A" w:rsidRPr="00003D79" w:rsidP="0088339A" w14:paraId="00779062" w14:textId="77777777">
            <w:pPr>
              <w:spacing w:after="0"/>
              <w:rPr>
                <w:rFonts w:ascii="Calibri" w:hAnsi="Calibri" w:cs="Calibri"/>
                <w:sz w:val="20"/>
                <w:szCs w:val="20"/>
              </w:rPr>
            </w:pPr>
            <w:r w:rsidRPr="00003D79">
              <w:rPr>
                <w:rFonts w:ascii="Calibri" w:hAnsi="Calibri" w:cs="Calibri"/>
                <w:sz w:val="20"/>
                <w:szCs w:val="20"/>
              </w:rPr>
              <w:t>Average annual number of New CWIS facilities</w:t>
            </w:r>
          </w:p>
        </w:tc>
        <w:tc>
          <w:tcPr>
            <w:tcW w:w="1895" w:type="dxa"/>
            <w:vAlign w:val="center"/>
            <w:hideMark/>
          </w:tcPr>
          <w:p w:rsidR="0088339A" w:rsidRPr="00003D79" w:rsidP="001B2E6C" w14:paraId="05EAAF09" w14:textId="77777777">
            <w:pPr>
              <w:spacing w:after="0"/>
              <w:ind w:right="166"/>
              <w:jc w:val="right"/>
              <w:rPr>
                <w:rFonts w:ascii="Calibri" w:hAnsi="Calibri" w:cs="Calibri"/>
                <w:sz w:val="20"/>
                <w:szCs w:val="20"/>
              </w:rPr>
            </w:pPr>
            <w:r w:rsidRPr="00003D79">
              <w:rPr>
                <w:rFonts w:ascii="Calibri" w:hAnsi="Calibri" w:cs="Calibri"/>
                <w:sz w:val="20"/>
                <w:szCs w:val="20"/>
              </w:rPr>
              <w:t>98</w:t>
            </w:r>
          </w:p>
        </w:tc>
      </w:tr>
      <w:tr w14:paraId="61E465C8" w14:textId="77777777" w:rsidTr="001B2E6C">
        <w:tblPrEx>
          <w:tblW w:w="8815" w:type="dxa"/>
          <w:jc w:val="center"/>
          <w:tblLook w:val="04A0"/>
        </w:tblPrEx>
        <w:trPr>
          <w:trHeight w:val="359"/>
          <w:jc w:val="center"/>
        </w:trPr>
        <w:tc>
          <w:tcPr>
            <w:tcW w:w="6920" w:type="dxa"/>
            <w:vAlign w:val="center"/>
            <w:hideMark/>
          </w:tcPr>
          <w:p w:rsidR="0088339A" w:rsidRPr="00003D79" w:rsidP="0088339A" w14:paraId="7E62A0F9" w14:textId="77777777">
            <w:pPr>
              <w:spacing w:after="0"/>
              <w:rPr>
                <w:rFonts w:ascii="Calibri" w:hAnsi="Calibri" w:cs="Calibri"/>
                <w:sz w:val="20"/>
                <w:szCs w:val="20"/>
              </w:rPr>
            </w:pPr>
            <w:r w:rsidRPr="00003D79">
              <w:rPr>
                <w:rFonts w:ascii="Calibri" w:hAnsi="Calibri" w:cs="Calibri"/>
                <w:sz w:val="20"/>
                <w:szCs w:val="20"/>
              </w:rPr>
              <w:t xml:space="preserve">Average annual number of new CWIS permits </w:t>
            </w:r>
          </w:p>
        </w:tc>
        <w:tc>
          <w:tcPr>
            <w:tcW w:w="1895" w:type="dxa"/>
            <w:vAlign w:val="center"/>
            <w:hideMark/>
          </w:tcPr>
          <w:p w:rsidR="0088339A" w:rsidRPr="00003D79" w:rsidP="001B2E6C" w14:paraId="28C67E34" w14:textId="77777777">
            <w:pPr>
              <w:spacing w:after="0"/>
              <w:ind w:right="166"/>
              <w:jc w:val="right"/>
              <w:rPr>
                <w:rFonts w:ascii="Calibri" w:hAnsi="Calibri" w:cs="Calibri"/>
                <w:sz w:val="20"/>
                <w:szCs w:val="20"/>
              </w:rPr>
            </w:pPr>
            <w:r w:rsidRPr="00003D79">
              <w:rPr>
                <w:rFonts w:ascii="Calibri" w:hAnsi="Calibri" w:cs="Calibri"/>
                <w:sz w:val="20"/>
                <w:szCs w:val="20"/>
              </w:rPr>
              <w:t>6</w:t>
            </w:r>
          </w:p>
        </w:tc>
      </w:tr>
      <w:tr w14:paraId="1579BBDF" w14:textId="77777777" w:rsidTr="001B2E6C">
        <w:tblPrEx>
          <w:tblW w:w="8815" w:type="dxa"/>
          <w:jc w:val="center"/>
          <w:tblLook w:val="04A0"/>
        </w:tblPrEx>
        <w:trPr>
          <w:trHeight w:val="317"/>
          <w:jc w:val="center"/>
        </w:trPr>
        <w:tc>
          <w:tcPr>
            <w:tcW w:w="6920" w:type="dxa"/>
            <w:vAlign w:val="center"/>
            <w:hideMark/>
          </w:tcPr>
          <w:p w:rsidR="0088339A" w:rsidRPr="00003D79" w:rsidP="0088339A" w14:paraId="1221A225" w14:textId="77777777">
            <w:pPr>
              <w:spacing w:after="0"/>
              <w:rPr>
                <w:rFonts w:ascii="Calibri" w:hAnsi="Calibri" w:cs="Calibri"/>
                <w:sz w:val="20"/>
                <w:szCs w:val="20"/>
              </w:rPr>
            </w:pPr>
            <w:r w:rsidRPr="00003D79">
              <w:rPr>
                <w:rFonts w:ascii="Calibri" w:hAnsi="Calibri" w:cs="Calibri"/>
                <w:sz w:val="20"/>
                <w:szCs w:val="20"/>
              </w:rPr>
              <w:t>Average annual new offshore Oil &amp; Gas facilities applying for an NPDES permit</w:t>
            </w:r>
          </w:p>
        </w:tc>
        <w:tc>
          <w:tcPr>
            <w:tcW w:w="1895" w:type="dxa"/>
            <w:vAlign w:val="center"/>
            <w:hideMark/>
          </w:tcPr>
          <w:p w:rsidR="0088339A" w:rsidRPr="00003D79" w:rsidP="001B2E6C" w14:paraId="2F561BEA" w14:textId="77777777">
            <w:pPr>
              <w:spacing w:after="0"/>
              <w:ind w:right="166"/>
              <w:jc w:val="right"/>
              <w:rPr>
                <w:rFonts w:ascii="Calibri" w:hAnsi="Calibri" w:cs="Calibri"/>
                <w:sz w:val="20"/>
                <w:szCs w:val="20"/>
              </w:rPr>
            </w:pPr>
            <w:r w:rsidRPr="00003D79">
              <w:rPr>
                <w:rFonts w:ascii="Calibri" w:hAnsi="Calibri" w:cs="Calibri"/>
                <w:sz w:val="20"/>
                <w:szCs w:val="20"/>
              </w:rPr>
              <w:t>6</w:t>
            </w:r>
          </w:p>
        </w:tc>
      </w:tr>
      <w:tr w14:paraId="0DA6DA51" w14:textId="77777777" w:rsidTr="001B2E6C">
        <w:tblPrEx>
          <w:tblW w:w="8815" w:type="dxa"/>
          <w:jc w:val="center"/>
          <w:tblLook w:val="04A0"/>
        </w:tblPrEx>
        <w:trPr>
          <w:trHeight w:val="317"/>
          <w:jc w:val="center"/>
        </w:trPr>
        <w:tc>
          <w:tcPr>
            <w:tcW w:w="6920" w:type="dxa"/>
            <w:vAlign w:val="center"/>
            <w:hideMark/>
          </w:tcPr>
          <w:p w:rsidR="0088339A" w:rsidRPr="00003D79" w:rsidP="0088339A" w14:paraId="7A292802" w14:textId="77777777">
            <w:pPr>
              <w:spacing w:after="0"/>
              <w:rPr>
                <w:rFonts w:ascii="Calibri" w:hAnsi="Calibri" w:cs="Calibri"/>
                <w:sz w:val="20"/>
                <w:szCs w:val="20"/>
              </w:rPr>
            </w:pPr>
            <w:r w:rsidRPr="00003D79">
              <w:rPr>
                <w:rFonts w:ascii="Calibri" w:hAnsi="Calibri" w:cs="Calibri"/>
                <w:sz w:val="20"/>
                <w:szCs w:val="20"/>
              </w:rPr>
              <w:t>Average annual new offshore Oil &amp; Gas re-applying for an NPDES permit</w:t>
            </w:r>
          </w:p>
        </w:tc>
        <w:tc>
          <w:tcPr>
            <w:tcW w:w="1895" w:type="dxa"/>
            <w:vAlign w:val="center"/>
            <w:hideMark/>
          </w:tcPr>
          <w:p w:rsidR="0088339A" w:rsidRPr="00003D79" w:rsidP="001B2E6C" w14:paraId="17F0D84E" w14:textId="77777777">
            <w:pPr>
              <w:spacing w:after="0"/>
              <w:ind w:right="166"/>
              <w:jc w:val="right"/>
              <w:rPr>
                <w:rFonts w:ascii="Calibri" w:hAnsi="Calibri" w:cs="Calibri"/>
                <w:sz w:val="20"/>
                <w:szCs w:val="20"/>
              </w:rPr>
            </w:pPr>
            <w:r w:rsidRPr="00003D79">
              <w:rPr>
                <w:rFonts w:ascii="Calibri" w:hAnsi="Calibri" w:cs="Calibri"/>
                <w:sz w:val="20"/>
                <w:szCs w:val="20"/>
              </w:rPr>
              <w:t>6</w:t>
            </w:r>
          </w:p>
        </w:tc>
      </w:tr>
      <w:tr w14:paraId="20A3C29C" w14:textId="77777777" w:rsidTr="001B2E6C">
        <w:tblPrEx>
          <w:tblW w:w="8815" w:type="dxa"/>
          <w:jc w:val="center"/>
          <w:tblLook w:val="04A0"/>
        </w:tblPrEx>
        <w:trPr>
          <w:trHeight w:val="313"/>
          <w:jc w:val="center"/>
        </w:trPr>
        <w:tc>
          <w:tcPr>
            <w:tcW w:w="6920" w:type="dxa"/>
            <w:vAlign w:val="center"/>
            <w:hideMark/>
          </w:tcPr>
          <w:p w:rsidR="0088339A" w:rsidRPr="00003D79" w:rsidP="0088339A" w14:paraId="55120ED2" w14:textId="77777777">
            <w:pPr>
              <w:spacing w:after="0"/>
              <w:rPr>
                <w:rFonts w:ascii="Calibri" w:hAnsi="Calibri" w:cs="Calibri"/>
                <w:sz w:val="20"/>
                <w:szCs w:val="20"/>
              </w:rPr>
            </w:pPr>
            <w:r w:rsidRPr="00003D79">
              <w:rPr>
                <w:rFonts w:ascii="Calibri" w:hAnsi="Calibri" w:cs="Calibri"/>
                <w:sz w:val="20"/>
                <w:szCs w:val="20"/>
              </w:rPr>
              <w:t>Average Annual new offshore Oil &amp; Gas facilities performing annual activities</w:t>
            </w:r>
          </w:p>
        </w:tc>
        <w:tc>
          <w:tcPr>
            <w:tcW w:w="1895" w:type="dxa"/>
            <w:vAlign w:val="center"/>
            <w:hideMark/>
          </w:tcPr>
          <w:p w:rsidR="0088339A" w:rsidRPr="00003D79" w:rsidP="001B2E6C" w14:paraId="30CF6D60" w14:textId="77777777">
            <w:pPr>
              <w:spacing w:after="0"/>
              <w:ind w:right="166"/>
              <w:jc w:val="right"/>
              <w:rPr>
                <w:rFonts w:ascii="Calibri" w:hAnsi="Calibri" w:cs="Calibri"/>
                <w:sz w:val="20"/>
                <w:szCs w:val="20"/>
              </w:rPr>
            </w:pPr>
            <w:r w:rsidRPr="00003D79">
              <w:rPr>
                <w:rFonts w:ascii="Calibri" w:hAnsi="Calibri" w:cs="Calibri"/>
                <w:sz w:val="20"/>
                <w:szCs w:val="20"/>
              </w:rPr>
              <w:t>43</w:t>
            </w:r>
          </w:p>
        </w:tc>
      </w:tr>
      <w:tr w14:paraId="69287C77" w14:textId="77777777" w:rsidTr="001B2E6C">
        <w:tblPrEx>
          <w:tblW w:w="8815" w:type="dxa"/>
          <w:jc w:val="center"/>
          <w:tblLook w:val="04A0"/>
        </w:tblPrEx>
        <w:trPr>
          <w:trHeight w:val="313"/>
          <w:jc w:val="center"/>
        </w:trPr>
        <w:tc>
          <w:tcPr>
            <w:tcW w:w="6920" w:type="dxa"/>
            <w:vAlign w:val="center"/>
            <w:hideMark/>
          </w:tcPr>
          <w:p w:rsidR="0088339A" w:rsidRPr="00003D79" w:rsidP="0088339A" w14:paraId="456DA021" w14:textId="77777777">
            <w:pPr>
              <w:spacing w:after="0"/>
              <w:rPr>
                <w:rFonts w:ascii="Calibri" w:hAnsi="Calibri" w:cs="Calibri"/>
                <w:sz w:val="20"/>
                <w:szCs w:val="20"/>
              </w:rPr>
            </w:pPr>
            <w:r w:rsidRPr="00003D79">
              <w:rPr>
                <w:rFonts w:ascii="Calibri" w:hAnsi="Calibri" w:cs="Calibri"/>
                <w:sz w:val="20"/>
                <w:szCs w:val="20"/>
              </w:rPr>
              <w:t xml:space="preserve">Total Power plants </w:t>
            </w:r>
          </w:p>
        </w:tc>
        <w:tc>
          <w:tcPr>
            <w:tcW w:w="1895" w:type="dxa"/>
            <w:vAlign w:val="center"/>
            <w:hideMark/>
          </w:tcPr>
          <w:p w:rsidR="0088339A" w:rsidRPr="00003D79" w:rsidP="001B2E6C" w14:paraId="19A4FA71" w14:textId="77777777">
            <w:pPr>
              <w:spacing w:after="0"/>
              <w:ind w:right="166"/>
              <w:jc w:val="right"/>
              <w:rPr>
                <w:rFonts w:ascii="Calibri" w:hAnsi="Calibri" w:cs="Calibri"/>
                <w:sz w:val="20"/>
                <w:szCs w:val="20"/>
              </w:rPr>
            </w:pPr>
            <w:r w:rsidRPr="00003D79">
              <w:rPr>
                <w:rFonts w:ascii="Calibri" w:hAnsi="Calibri" w:cs="Calibri"/>
                <w:sz w:val="20"/>
                <w:szCs w:val="20"/>
              </w:rPr>
              <w:t>544</w:t>
            </w:r>
          </w:p>
        </w:tc>
      </w:tr>
      <w:tr w14:paraId="3BDF2FBB" w14:textId="77777777" w:rsidTr="001B2E6C">
        <w:tblPrEx>
          <w:tblW w:w="8815" w:type="dxa"/>
          <w:jc w:val="center"/>
          <w:tblLook w:val="04A0"/>
        </w:tblPrEx>
        <w:trPr>
          <w:trHeight w:val="313"/>
          <w:jc w:val="center"/>
        </w:trPr>
        <w:tc>
          <w:tcPr>
            <w:tcW w:w="6920" w:type="dxa"/>
            <w:vAlign w:val="center"/>
            <w:hideMark/>
          </w:tcPr>
          <w:p w:rsidR="0088339A" w:rsidRPr="00003D79" w:rsidP="0088339A" w14:paraId="513BE301" w14:textId="77777777">
            <w:pPr>
              <w:spacing w:after="0"/>
              <w:rPr>
                <w:rFonts w:ascii="Calibri" w:hAnsi="Calibri" w:cs="Calibri"/>
                <w:sz w:val="20"/>
                <w:szCs w:val="20"/>
              </w:rPr>
            </w:pPr>
            <w:r w:rsidRPr="00003D79">
              <w:rPr>
                <w:rFonts w:ascii="Calibri" w:hAnsi="Calibri" w:cs="Calibri"/>
                <w:sz w:val="20"/>
                <w:szCs w:val="20"/>
              </w:rPr>
              <w:t>Total Power plants with DIF greater than 50 MGD</w:t>
            </w:r>
          </w:p>
        </w:tc>
        <w:tc>
          <w:tcPr>
            <w:tcW w:w="1895" w:type="dxa"/>
            <w:vAlign w:val="center"/>
            <w:hideMark/>
          </w:tcPr>
          <w:p w:rsidR="0088339A" w:rsidRPr="00003D79" w:rsidP="001B2E6C" w14:paraId="01808E49" w14:textId="77777777">
            <w:pPr>
              <w:spacing w:after="0"/>
              <w:ind w:right="166"/>
              <w:jc w:val="right"/>
              <w:rPr>
                <w:rFonts w:ascii="Calibri" w:hAnsi="Calibri" w:cs="Calibri"/>
                <w:sz w:val="20"/>
                <w:szCs w:val="20"/>
              </w:rPr>
            </w:pPr>
            <w:r w:rsidRPr="00003D79">
              <w:rPr>
                <w:rFonts w:ascii="Calibri" w:hAnsi="Calibri" w:cs="Calibri"/>
                <w:sz w:val="20"/>
                <w:szCs w:val="20"/>
              </w:rPr>
              <w:t>442</w:t>
            </w:r>
          </w:p>
        </w:tc>
      </w:tr>
      <w:tr w14:paraId="65E67616" w14:textId="77777777" w:rsidTr="001B2E6C">
        <w:tblPrEx>
          <w:tblW w:w="8815" w:type="dxa"/>
          <w:jc w:val="center"/>
          <w:tblLook w:val="04A0"/>
        </w:tblPrEx>
        <w:trPr>
          <w:trHeight w:val="313"/>
          <w:jc w:val="center"/>
        </w:trPr>
        <w:tc>
          <w:tcPr>
            <w:tcW w:w="6920" w:type="dxa"/>
            <w:vAlign w:val="center"/>
            <w:hideMark/>
          </w:tcPr>
          <w:p w:rsidR="0088339A" w:rsidRPr="00003D79" w:rsidP="0088339A" w14:paraId="7C36EF06" w14:textId="77777777">
            <w:pPr>
              <w:spacing w:after="0"/>
              <w:rPr>
                <w:rFonts w:ascii="Calibri" w:hAnsi="Calibri" w:cs="Calibri"/>
                <w:sz w:val="20"/>
                <w:szCs w:val="20"/>
              </w:rPr>
            </w:pPr>
            <w:r w:rsidRPr="00003D79">
              <w:rPr>
                <w:rFonts w:ascii="Calibri" w:hAnsi="Calibri" w:cs="Calibri"/>
                <w:sz w:val="20"/>
                <w:szCs w:val="20"/>
              </w:rPr>
              <w:t>Total power plants with AIF greater than 125 MGD</w:t>
            </w:r>
          </w:p>
        </w:tc>
        <w:tc>
          <w:tcPr>
            <w:tcW w:w="1895" w:type="dxa"/>
            <w:vAlign w:val="center"/>
            <w:hideMark/>
          </w:tcPr>
          <w:p w:rsidR="0088339A" w:rsidRPr="00003D79" w:rsidP="001B2E6C" w14:paraId="627CB988" w14:textId="77777777">
            <w:pPr>
              <w:spacing w:after="0"/>
              <w:ind w:right="166"/>
              <w:jc w:val="right"/>
              <w:rPr>
                <w:rFonts w:ascii="Calibri" w:hAnsi="Calibri" w:cs="Calibri"/>
                <w:sz w:val="20"/>
                <w:szCs w:val="20"/>
              </w:rPr>
            </w:pPr>
            <w:r w:rsidRPr="00003D79">
              <w:rPr>
                <w:rFonts w:ascii="Calibri" w:hAnsi="Calibri" w:cs="Calibri"/>
                <w:sz w:val="20"/>
                <w:szCs w:val="20"/>
              </w:rPr>
              <w:t>354</w:t>
            </w:r>
          </w:p>
        </w:tc>
      </w:tr>
      <w:tr w14:paraId="548C14A5" w14:textId="77777777" w:rsidTr="001B2E6C">
        <w:tblPrEx>
          <w:tblW w:w="8815" w:type="dxa"/>
          <w:jc w:val="center"/>
          <w:tblLook w:val="04A0"/>
        </w:tblPrEx>
        <w:trPr>
          <w:trHeight w:val="313"/>
          <w:jc w:val="center"/>
        </w:trPr>
        <w:tc>
          <w:tcPr>
            <w:tcW w:w="6920" w:type="dxa"/>
            <w:vAlign w:val="center"/>
            <w:hideMark/>
          </w:tcPr>
          <w:p w:rsidR="0088339A" w:rsidRPr="00003D79" w:rsidP="0088339A" w14:paraId="554D2878" w14:textId="77777777">
            <w:pPr>
              <w:spacing w:after="0"/>
              <w:rPr>
                <w:rFonts w:ascii="Calibri" w:hAnsi="Calibri" w:cs="Calibri"/>
                <w:sz w:val="20"/>
                <w:szCs w:val="20"/>
              </w:rPr>
            </w:pPr>
            <w:r w:rsidRPr="00003D79">
              <w:rPr>
                <w:rFonts w:ascii="Calibri" w:hAnsi="Calibri" w:cs="Calibri"/>
                <w:sz w:val="20"/>
                <w:szCs w:val="20"/>
              </w:rPr>
              <w:t>Total Manufacturers with cooling water</w:t>
            </w:r>
          </w:p>
        </w:tc>
        <w:tc>
          <w:tcPr>
            <w:tcW w:w="1895" w:type="dxa"/>
            <w:vAlign w:val="center"/>
            <w:hideMark/>
          </w:tcPr>
          <w:p w:rsidR="0088339A" w:rsidRPr="00003D79" w:rsidP="001B2E6C" w14:paraId="0C1674D0" w14:textId="77777777">
            <w:pPr>
              <w:spacing w:after="0"/>
              <w:ind w:right="166"/>
              <w:jc w:val="right"/>
              <w:rPr>
                <w:rFonts w:ascii="Calibri" w:hAnsi="Calibri" w:cs="Calibri"/>
                <w:sz w:val="20"/>
                <w:szCs w:val="20"/>
              </w:rPr>
            </w:pPr>
            <w:r w:rsidRPr="00003D79">
              <w:rPr>
                <w:rFonts w:ascii="Calibri" w:hAnsi="Calibri" w:cs="Calibri"/>
                <w:sz w:val="20"/>
                <w:szCs w:val="20"/>
              </w:rPr>
              <w:t>521</w:t>
            </w:r>
          </w:p>
        </w:tc>
      </w:tr>
      <w:tr w14:paraId="5F94BA72" w14:textId="77777777" w:rsidTr="001B2E6C">
        <w:tblPrEx>
          <w:tblW w:w="8815" w:type="dxa"/>
          <w:jc w:val="center"/>
          <w:tblLook w:val="04A0"/>
        </w:tblPrEx>
        <w:trPr>
          <w:trHeight w:val="313"/>
          <w:jc w:val="center"/>
        </w:trPr>
        <w:tc>
          <w:tcPr>
            <w:tcW w:w="6920" w:type="dxa"/>
            <w:vAlign w:val="center"/>
            <w:hideMark/>
          </w:tcPr>
          <w:p w:rsidR="0088339A" w:rsidRPr="00003D79" w:rsidP="0088339A" w14:paraId="1D00E9EA" w14:textId="77777777">
            <w:pPr>
              <w:spacing w:after="0"/>
              <w:rPr>
                <w:rFonts w:ascii="Calibri" w:hAnsi="Calibri" w:cs="Calibri"/>
                <w:sz w:val="20"/>
                <w:szCs w:val="20"/>
              </w:rPr>
            </w:pPr>
            <w:r w:rsidRPr="00003D79">
              <w:rPr>
                <w:rFonts w:ascii="Calibri" w:hAnsi="Calibri" w:cs="Calibri"/>
                <w:sz w:val="20"/>
                <w:szCs w:val="20"/>
              </w:rPr>
              <w:t>Total Manufacturers with AIF greater than 125 MGD</w:t>
            </w:r>
          </w:p>
        </w:tc>
        <w:tc>
          <w:tcPr>
            <w:tcW w:w="1895" w:type="dxa"/>
            <w:vAlign w:val="center"/>
            <w:hideMark/>
          </w:tcPr>
          <w:p w:rsidR="0088339A" w:rsidRPr="00003D79" w:rsidP="001B2E6C" w14:paraId="471A8608" w14:textId="77777777">
            <w:pPr>
              <w:spacing w:after="0"/>
              <w:ind w:right="166"/>
              <w:jc w:val="right"/>
              <w:rPr>
                <w:rFonts w:ascii="Calibri" w:hAnsi="Calibri" w:cs="Calibri"/>
                <w:sz w:val="20"/>
                <w:szCs w:val="20"/>
              </w:rPr>
            </w:pPr>
            <w:r w:rsidRPr="00003D79">
              <w:rPr>
                <w:rFonts w:ascii="Calibri" w:hAnsi="Calibri" w:cs="Calibri"/>
                <w:sz w:val="20"/>
                <w:szCs w:val="20"/>
              </w:rPr>
              <w:t>26</w:t>
            </w:r>
          </w:p>
        </w:tc>
      </w:tr>
      <w:tr w14:paraId="3835D885" w14:textId="77777777" w:rsidTr="001B2E6C">
        <w:tblPrEx>
          <w:tblW w:w="8815" w:type="dxa"/>
          <w:jc w:val="center"/>
          <w:tblLook w:val="04A0"/>
        </w:tblPrEx>
        <w:trPr>
          <w:trHeight w:val="313"/>
          <w:jc w:val="center"/>
        </w:trPr>
        <w:tc>
          <w:tcPr>
            <w:tcW w:w="6920" w:type="dxa"/>
            <w:vAlign w:val="center"/>
            <w:hideMark/>
          </w:tcPr>
          <w:p w:rsidR="0088339A" w:rsidRPr="00003D79" w:rsidP="0088339A" w14:paraId="67C18393" w14:textId="77777777">
            <w:pPr>
              <w:spacing w:after="0"/>
              <w:rPr>
                <w:rFonts w:ascii="Calibri" w:hAnsi="Calibri" w:cs="Calibri"/>
                <w:sz w:val="20"/>
                <w:szCs w:val="20"/>
              </w:rPr>
            </w:pPr>
            <w:r w:rsidRPr="00003D79">
              <w:rPr>
                <w:rFonts w:ascii="Calibri" w:hAnsi="Calibri" w:cs="Calibri"/>
                <w:sz w:val="20"/>
                <w:szCs w:val="20"/>
              </w:rPr>
              <w:t>Annual new power plant units</w:t>
            </w:r>
          </w:p>
        </w:tc>
        <w:tc>
          <w:tcPr>
            <w:tcW w:w="1895" w:type="dxa"/>
            <w:vAlign w:val="center"/>
            <w:hideMark/>
          </w:tcPr>
          <w:p w:rsidR="0088339A" w:rsidRPr="00003D79" w:rsidP="001B2E6C" w14:paraId="05E18848" w14:textId="77777777">
            <w:pPr>
              <w:spacing w:after="0"/>
              <w:ind w:right="166"/>
              <w:jc w:val="right"/>
              <w:rPr>
                <w:rFonts w:ascii="Calibri" w:hAnsi="Calibri" w:cs="Calibri"/>
                <w:sz w:val="20"/>
                <w:szCs w:val="20"/>
              </w:rPr>
            </w:pPr>
            <w:r w:rsidRPr="00003D79">
              <w:rPr>
                <w:rFonts w:ascii="Calibri" w:hAnsi="Calibri" w:cs="Calibri"/>
                <w:sz w:val="20"/>
                <w:szCs w:val="20"/>
              </w:rPr>
              <w:t>1</w:t>
            </w:r>
          </w:p>
        </w:tc>
      </w:tr>
      <w:tr w14:paraId="25FC7448" w14:textId="77777777" w:rsidTr="001B2E6C">
        <w:tblPrEx>
          <w:tblW w:w="8815" w:type="dxa"/>
          <w:jc w:val="center"/>
          <w:tblLook w:val="04A0"/>
        </w:tblPrEx>
        <w:trPr>
          <w:trHeight w:val="313"/>
          <w:jc w:val="center"/>
        </w:trPr>
        <w:tc>
          <w:tcPr>
            <w:tcW w:w="6920" w:type="dxa"/>
            <w:vAlign w:val="center"/>
            <w:hideMark/>
          </w:tcPr>
          <w:p w:rsidR="0088339A" w:rsidRPr="00003D79" w:rsidP="0088339A" w14:paraId="04C04029" w14:textId="77777777">
            <w:pPr>
              <w:spacing w:after="0"/>
              <w:rPr>
                <w:rFonts w:ascii="Calibri" w:hAnsi="Calibri" w:cs="Calibri"/>
                <w:sz w:val="20"/>
                <w:szCs w:val="20"/>
              </w:rPr>
            </w:pPr>
            <w:r w:rsidRPr="00003D79">
              <w:rPr>
                <w:rFonts w:ascii="Calibri" w:hAnsi="Calibri" w:cs="Calibri"/>
                <w:sz w:val="20"/>
                <w:szCs w:val="20"/>
              </w:rPr>
              <w:t>Annual new manufacturer units</w:t>
            </w:r>
          </w:p>
        </w:tc>
        <w:tc>
          <w:tcPr>
            <w:tcW w:w="1895" w:type="dxa"/>
            <w:vAlign w:val="center"/>
            <w:hideMark/>
          </w:tcPr>
          <w:p w:rsidR="0088339A" w:rsidRPr="00003D79" w:rsidP="001B2E6C" w14:paraId="5E6A1034" w14:textId="77777777">
            <w:pPr>
              <w:spacing w:after="0"/>
              <w:ind w:right="166"/>
              <w:jc w:val="right"/>
              <w:rPr>
                <w:rFonts w:ascii="Calibri" w:hAnsi="Calibri" w:cs="Calibri"/>
                <w:sz w:val="20"/>
                <w:szCs w:val="20"/>
              </w:rPr>
            </w:pPr>
            <w:r w:rsidRPr="00003D79">
              <w:rPr>
                <w:rFonts w:ascii="Calibri" w:hAnsi="Calibri" w:cs="Calibri"/>
                <w:sz w:val="20"/>
                <w:szCs w:val="20"/>
              </w:rPr>
              <w:t>1</w:t>
            </w:r>
          </w:p>
        </w:tc>
      </w:tr>
    </w:tbl>
    <w:p w:rsidR="0017233D" w:rsidRPr="00003D79" w:rsidP="0017233D" w14:paraId="6CA44AB6" w14:textId="77777777">
      <w:pPr>
        <w:pStyle w:val="TableTitle"/>
        <w:jc w:val="both"/>
        <w:rPr>
          <w:rFonts w:ascii="Calibri" w:hAnsi="Calibri" w:cs="Calibri"/>
          <w:b w:val="0"/>
          <w:i/>
        </w:rPr>
      </w:pPr>
      <w:r w:rsidRPr="00003D79">
        <w:rPr>
          <w:rFonts w:ascii="Calibri" w:hAnsi="Calibri" w:cs="Calibri"/>
          <w:b w:val="0"/>
          <w:i/>
        </w:rPr>
        <w:t>*590 of these 637 are not states and respond to only one information item (certification of EPA-issued permits)</w:t>
      </w:r>
    </w:p>
    <w:p w:rsidR="009511F0" w:rsidRPr="00003D79" w:rsidP="00AC2A8D" w14:paraId="69A25CC3" w14:textId="0C626316">
      <w:pPr>
        <w:pStyle w:val="Heading3"/>
        <w:rPr>
          <w:rFonts w:ascii="Calibri" w:hAnsi="Calibri" w:cs="Calibri"/>
        </w:rPr>
      </w:pPr>
      <w:bookmarkStart w:id="194" w:name="_Toc234921626"/>
      <w:r w:rsidRPr="00003D79">
        <w:rPr>
          <w:rFonts w:ascii="Calibri" w:hAnsi="Calibri" w:cs="Calibri"/>
        </w:rPr>
        <w:t>12b. Information Requested</w:t>
      </w:r>
      <w:bookmarkEnd w:id="194"/>
    </w:p>
    <w:p w:rsidR="00CA6C4F" w:rsidP="00653ED2" w14:paraId="6ECE5D19" w14:textId="259A26F8">
      <w:pPr>
        <w:pStyle w:val="BodyText"/>
      </w:pPr>
      <w:r>
        <w:t xml:space="preserve">This ICR addresses information requested from facilities subject to NPDES program requirements and from authorized NPDES </w:t>
      </w:r>
      <w:r w:rsidR="006D084A">
        <w:t>s</w:t>
      </w:r>
      <w:r>
        <w:t xml:space="preserve">tates. </w:t>
      </w:r>
      <w:r w:rsidR="005C48F8">
        <w:t>F</w:t>
      </w:r>
      <w:r w:rsidR="00AC3C6D">
        <w:t>acilities subject to the NPDES program include facilities subject to pretreatment requirements</w:t>
      </w:r>
      <w:r w:rsidR="006F15DE">
        <w:t>, non-permitted facilities submitting a no-exposure certification,</w:t>
      </w:r>
      <w:r w:rsidR="00AC3C6D">
        <w:t xml:space="preserve"> and facilities subject to biosolids requirements. </w:t>
      </w:r>
    </w:p>
    <w:p w:rsidR="001F09BC" w:rsidRPr="00003D79" w:rsidP="00653ED2" w14:paraId="0E8D551B" w14:textId="615C6195">
      <w:pPr>
        <w:pStyle w:val="BodyText"/>
      </w:pPr>
      <w:r>
        <w:t xml:space="preserve">The information requested from </w:t>
      </w:r>
      <w:r w:rsidR="00E870FB">
        <w:t xml:space="preserve">facilities subject to the </w:t>
      </w:r>
      <w:r>
        <w:t>NPDES p</w:t>
      </w:r>
      <w:r w:rsidR="00E870FB">
        <w:t>rogram</w:t>
      </w:r>
      <w:r>
        <w:t xml:space="preserve"> depends on the nature of the discharge</w:t>
      </w:r>
      <w:r w:rsidR="00E870FB">
        <w:t>, the regulatory status of the discharge</w:t>
      </w:r>
      <w:r>
        <w:t xml:space="preserve"> and receiving waters</w:t>
      </w:r>
      <w:r w:rsidR="00BD7D9B">
        <w:t>.</w:t>
      </w:r>
      <w:r w:rsidR="000C0D28">
        <w:t xml:space="preserve"> </w:t>
      </w:r>
      <w:r>
        <w:t>T</w:t>
      </w:r>
      <w:r w:rsidRPr="00003D79">
        <w:t xml:space="preserve">his information </w:t>
      </w:r>
      <w:r w:rsidR="00E870FB">
        <w:t xml:space="preserve">includes </w:t>
      </w:r>
      <w:r w:rsidRPr="00003D79">
        <w:t xml:space="preserve">identification information and information related to the facility’s discharges or practices. Identification information is primarily collected through permit application forms, NOIs, certifications, and other application requirements. Information related to the facility’s discharges or practices is most often collected through </w:t>
      </w:r>
      <w:r w:rsidR="00DD3BBA">
        <w:t>DMRs</w:t>
      </w:r>
      <w:r w:rsidRPr="00003D79">
        <w:t xml:space="preserve"> but can also be included with submissions of application information, plans and studies, certification requests, inspection results, and other reports</w:t>
      </w:r>
      <w:r w:rsidR="00BD7D9B">
        <w:t>.</w:t>
      </w:r>
      <w:r w:rsidR="000C0D28">
        <w:t xml:space="preserve"> </w:t>
      </w:r>
      <w:r w:rsidR="000E770A">
        <w:t>40 CFR 403.12 establishes reporting requirements for industrial users subject to categorial pretreatment standards</w:t>
      </w:r>
      <w:r w:rsidR="00BD7D9B">
        <w:t>.</w:t>
      </w:r>
      <w:r w:rsidR="000C0D28">
        <w:t xml:space="preserve"> </w:t>
      </w:r>
      <w:r w:rsidR="000E770A">
        <w:t>These include baseline reports, reports on progress in meeting compliance schedules, reports on compliance with meeting categorical pretreatment standards, and periodic reports on continued compliance</w:t>
      </w:r>
      <w:r w:rsidR="00BD7D9B">
        <w:t>.</w:t>
      </w:r>
      <w:r w:rsidR="000C0D28">
        <w:t xml:space="preserve"> </w:t>
      </w:r>
      <w:r w:rsidR="000E770A">
        <w:t>In addition, all industrial uses must provide notice of a slug loading</w:t>
      </w:r>
      <w:r w:rsidR="00BD7D9B">
        <w:t>.</w:t>
      </w:r>
      <w:r w:rsidR="000C0D28">
        <w:t xml:space="preserve"> </w:t>
      </w:r>
      <w:r w:rsidR="000E770A">
        <w:t xml:space="preserve"> </w:t>
      </w:r>
    </w:p>
    <w:p w:rsidR="001F09BC" w:rsidRPr="00003D79" w:rsidP="00653ED2" w14:paraId="5F06B543" w14:textId="386FA85B">
      <w:pPr>
        <w:pStyle w:val="BodyText"/>
      </w:pPr>
      <w:r>
        <w:t xml:space="preserve">Table 12-2 </w:t>
      </w:r>
      <w:r w:rsidRPr="00003D79">
        <w:t xml:space="preserve">lists the application forms and </w:t>
      </w:r>
      <w:r w:rsidRPr="00003D79" w:rsidR="00896F53">
        <w:t>other</w:t>
      </w:r>
      <w:r w:rsidR="00896F53">
        <w:t xml:space="preserve"> information requests</w:t>
      </w:r>
      <w:r w:rsidR="00997519">
        <w:t xml:space="preserve"> to permittees and pretreatment facilities</w:t>
      </w:r>
      <w:r w:rsidR="00BD7D9B">
        <w:t>.</w:t>
      </w:r>
      <w:r w:rsidR="000C0D28">
        <w:t xml:space="preserve"> </w:t>
      </w:r>
      <w:r w:rsidRPr="00003D79">
        <w:t xml:space="preserve"> </w:t>
      </w:r>
    </w:p>
    <w:p w:rsidR="001F09BC" w:rsidRPr="00003D79" w:rsidP="001F09BC" w14:paraId="1F64BDFC" w14:textId="7809068E">
      <w:pPr>
        <w:pStyle w:val="TableTitle"/>
        <w:rPr>
          <w:rFonts w:ascii="Calibri" w:hAnsi="Calibri" w:cs="Calibri"/>
        </w:rPr>
      </w:pPr>
      <w:bookmarkStart w:id="195" w:name="_Toc61521435"/>
      <w:bookmarkStart w:id="196" w:name="_Toc201216833"/>
      <w:r w:rsidRPr="00003D79">
        <w:rPr>
          <w:rFonts w:ascii="Calibri" w:hAnsi="Calibri" w:cs="Calibri"/>
        </w:rPr>
        <w:t xml:space="preserve">Table </w:t>
      </w:r>
      <w:r w:rsidR="002E4A68">
        <w:rPr>
          <w:rFonts w:ascii="Calibri" w:hAnsi="Calibri" w:cs="Calibri"/>
        </w:rPr>
        <w:t>12</w:t>
      </w:r>
      <w:r w:rsidRPr="00003D79">
        <w:rPr>
          <w:rFonts w:ascii="Calibri" w:hAnsi="Calibri" w:cs="Calibri"/>
        </w:rPr>
        <w:noBreakHyphen/>
      </w:r>
      <w:r w:rsidR="008F07B1">
        <w:rPr>
          <w:rFonts w:ascii="Calibri" w:hAnsi="Calibri" w:cs="Calibri"/>
        </w:rPr>
        <w:t>2</w:t>
      </w:r>
      <w:r w:rsidRPr="00003D79">
        <w:rPr>
          <w:rFonts w:ascii="Calibri" w:hAnsi="Calibri" w:cs="Calibri"/>
        </w:rPr>
        <w:t>. Application Forms and Information Requests</w:t>
      </w:r>
      <w:bookmarkEnd w:id="195"/>
      <w:bookmarkEnd w:id="196"/>
      <w:r w:rsidRPr="00003D79">
        <w:rPr>
          <w:rFonts w:ascii="Calibri" w:hAnsi="Calibri" w:cs="Calibri"/>
        </w:rPr>
        <w:t xml:space="preserve"> </w:t>
      </w:r>
    </w:p>
    <w:tbl>
      <w:tblPr>
        <w:tblW w:w="9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
      <w:tblGrid>
        <w:gridCol w:w="3232"/>
        <w:gridCol w:w="6120"/>
      </w:tblGrid>
      <w:tr w14:paraId="24C6189E" w14:textId="0CC1BD75" w:rsidTr="001B2E6C">
        <w:tblPrEx>
          <w:tblW w:w="9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Ex>
        <w:trPr>
          <w:cantSplit/>
          <w:trHeight w:val="20"/>
          <w:tblHeader/>
        </w:trPr>
        <w:tc>
          <w:tcPr>
            <w:tcW w:w="3232" w:type="dxa"/>
            <w:shd w:val="clear" w:color="auto" w:fill="D9D9D9" w:themeFill="background1" w:themeFillShade="D9"/>
            <w:vAlign w:val="center"/>
          </w:tcPr>
          <w:p w:rsidR="001F09BC" w:rsidRPr="00003D79" w14:paraId="76D91C93" w14:textId="62D80C52">
            <w:pPr>
              <w:pStyle w:val="TableHeading"/>
              <w:rPr>
                <w:rFonts w:ascii="Calibri" w:hAnsi="Calibri" w:cs="Calibri"/>
              </w:rPr>
            </w:pPr>
            <w:r w:rsidRPr="00003D79">
              <w:rPr>
                <w:rFonts w:ascii="Calibri" w:hAnsi="Calibri" w:cs="Calibri"/>
              </w:rPr>
              <w:t>Form/Request</w:t>
            </w:r>
          </w:p>
        </w:tc>
        <w:tc>
          <w:tcPr>
            <w:tcW w:w="6120" w:type="dxa"/>
            <w:shd w:val="clear" w:color="auto" w:fill="D9D9D9" w:themeFill="background1" w:themeFillShade="D9"/>
            <w:vAlign w:val="center"/>
          </w:tcPr>
          <w:p w:rsidR="001F09BC" w:rsidRPr="00003D79" w14:paraId="022A1DCE" w14:textId="42D8A86A">
            <w:pPr>
              <w:pStyle w:val="TableHeading"/>
              <w:rPr>
                <w:rFonts w:ascii="Calibri" w:hAnsi="Calibri" w:cs="Calibri"/>
              </w:rPr>
            </w:pPr>
            <w:r w:rsidRPr="00003D79">
              <w:rPr>
                <w:rFonts w:ascii="Calibri" w:hAnsi="Calibri" w:cs="Calibri"/>
              </w:rPr>
              <w:t>Respondent Type</w:t>
            </w:r>
          </w:p>
        </w:tc>
      </w:tr>
      <w:tr w14:paraId="23097529" w14:textId="13CE3F3B" w:rsidTr="001B2E6C">
        <w:tblPrEx>
          <w:tblW w:w="9352" w:type="dxa"/>
          <w:tblLayout w:type="fixed"/>
          <w:tblCellMar>
            <w:left w:w="115" w:type="dxa"/>
            <w:right w:w="115" w:type="dxa"/>
          </w:tblCellMar>
          <w:tblLook w:val="0000"/>
        </w:tblPrEx>
        <w:trPr>
          <w:cantSplit/>
          <w:trHeight w:val="20"/>
        </w:trPr>
        <w:tc>
          <w:tcPr>
            <w:tcW w:w="3232" w:type="dxa"/>
            <w:vAlign w:val="center"/>
          </w:tcPr>
          <w:p w:rsidR="001F09BC" w:rsidRPr="00003D79" w14:paraId="5EAB2264" w14:textId="4949C6C2">
            <w:pPr>
              <w:pStyle w:val="Tables"/>
              <w:rPr>
                <w:rFonts w:ascii="Calibri" w:hAnsi="Calibri" w:cs="Calibri"/>
              </w:rPr>
            </w:pPr>
            <w:r w:rsidRPr="00003D79">
              <w:rPr>
                <w:rFonts w:ascii="Calibri" w:hAnsi="Calibri" w:cs="Calibri"/>
              </w:rPr>
              <w:t>Form 1</w:t>
            </w:r>
            <w:r w:rsidRPr="00003D79">
              <w:rPr>
                <w:rFonts w:ascii="Calibri" w:hAnsi="Calibri" w:cs="Calibri"/>
                <w:vertAlign w:val="superscript"/>
              </w:rPr>
              <w:t>a</w:t>
            </w:r>
          </w:p>
        </w:tc>
        <w:tc>
          <w:tcPr>
            <w:tcW w:w="6120" w:type="dxa"/>
            <w:vAlign w:val="center"/>
          </w:tcPr>
          <w:p w:rsidR="001F09BC" w:rsidRPr="00003D79" w14:paraId="665341A0" w14:textId="6FF48CE6">
            <w:pPr>
              <w:pStyle w:val="Tables"/>
              <w:rPr>
                <w:rFonts w:ascii="Calibri" w:hAnsi="Calibri" w:cs="Calibri"/>
              </w:rPr>
            </w:pPr>
            <w:r w:rsidRPr="00003D79">
              <w:rPr>
                <w:rFonts w:ascii="Calibri" w:hAnsi="Calibri" w:cs="Calibri"/>
              </w:rPr>
              <w:t>Nonmunicipal NPDES applicants not covered under Form 2A</w:t>
            </w:r>
          </w:p>
        </w:tc>
      </w:tr>
      <w:tr w14:paraId="4DE3F3C7" w14:textId="554AB889" w:rsidTr="001B2E6C">
        <w:tblPrEx>
          <w:tblW w:w="9352" w:type="dxa"/>
          <w:tblLayout w:type="fixed"/>
          <w:tblCellMar>
            <w:left w:w="115" w:type="dxa"/>
            <w:right w:w="115" w:type="dxa"/>
          </w:tblCellMar>
          <w:tblLook w:val="0000"/>
        </w:tblPrEx>
        <w:trPr>
          <w:cantSplit/>
          <w:trHeight w:val="20"/>
        </w:trPr>
        <w:tc>
          <w:tcPr>
            <w:tcW w:w="3232" w:type="dxa"/>
            <w:vAlign w:val="center"/>
          </w:tcPr>
          <w:p w:rsidR="001F09BC" w:rsidRPr="00003D79" w14:paraId="3CE07E29" w14:textId="722300B8">
            <w:pPr>
              <w:pStyle w:val="Tables"/>
              <w:rPr>
                <w:rFonts w:ascii="Calibri" w:hAnsi="Calibri" w:cs="Calibri"/>
              </w:rPr>
            </w:pPr>
            <w:r w:rsidRPr="00003D79">
              <w:rPr>
                <w:rFonts w:ascii="Calibri" w:hAnsi="Calibri" w:cs="Calibri"/>
              </w:rPr>
              <w:t>Form 2A</w:t>
            </w:r>
            <w:r w:rsidRPr="00003D79">
              <w:rPr>
                <w:rFonts w:ascii="Calibri" w:hAnsi="Calibri" w:cs="Calibri"/>
                <w:vertAlign w:val="superscript"/>
              </w:rPr>
              <w:t>a</w:t>
            </w:r>
          </w:p>
        </w:tc>
        <w:tc>
          <w:tcPr>
            <w:tcW w:w="6120" w:type="dxa"/>
            <w:vAlign w:val="center"/>
          </w:tcPr>
          <w:p w:rsidR="001F09BC" w:rsidRPr="00003D79" w14:paraId="0B54C3B0" w14:textId="71EE128E">
            <w:pPr>
              <w:pStyle w:val="Tables"/>
              <w:rPr>
                <w:rFonts w:ascii="Calibri" w:hAnsi="Calibri" w:cs="Calibri"/>
              </w:rPr>
            </w:pPr>
            <w:r w:rsidRPr="00003D79">
              <w:rPr>
                <w:rFonts w:ascii="Calibri" w:hAnsi="Calibri" w:cs="Calibri"/>
              </w:rPr>
              <w:t xml:space="preserve">All POTWs </w:t>
            </w:r>
          </w:p>
        </w:tc>
      </w:tr>
      <w:tr w14:paraId="3464C904" w14:textId="65A02047" w:rsidTr="001B2E6C">
        <w:tblPrEx>
          <w:tblW w:w="9352" w:type="dxa"/>
          <w:tblLayout w:type="fixed"/>
          <w:tblCellMar>
            <w:left w:w="115" w:type="dxa"/>
            <w:right w:w="115" w:type="dxa"/>
          </w:tblCellMar>
          <w:tblLook w:val="0000"/>
        </w:tblPrEx>
        <w:trPr>
          <w:cantSplit/>
          <w:trHeight w:val="20"/>
        </w:trPr>
        <w:tc>
          <w:tcPr>
            <w:tcW w:w="3232" w:type="dxa"/>
            <w:vAlign w:val="center"/>
          </w:tcPr>
          <w:p w:rsidR="001F09BC" w:rsidRPr="00003D79" w14:paraId="3D0C0604" w14:textId="577FC110">
            <w:pPr>
              <w:pStyle w:val="Tables"/>
              <w:rPr>
                <w:rFonts w:ascii="Calibri" w:hAnsi="Calibri" w:cs="Calibri"/>
              </w:rPr>
            </w:pPr>
            <w:r w:rsidRPr="00003D79">
              <w:rPr>
                <w:rFonts w:ascii="Calibri" w:hAnsi="Calibri" w:cs="Calibri"/>
              </w:rPr>
              <w:t>Additional NPDES Application Requirements for Municipal Dischargers (Section 308 Request)</w:t>
            </w:r>
          </w:p>
        </w:tc>
        <w:tc>
          <w:tcPr>
            <w:tcW w:w="6120" w:type="dxa"/>
            <w:vAlign w:val="center"/>
          </w:tcPr>
          <w:p w:rsidR="001F09BC" w:rsidRPr="00003D79" w14:paraId="114F9070" w14:textId="37EEF7AB">
            <w:pPr>
              <w:pStyle w:val="Tables"/>
              <w:rPr>
                <w:rFonts w:ascii="Calibri" w:hAnsi="Calibri" w:cs="Calibri"/>
              </w:rPr>
            </w:pPr>
            <w:r w:rsidRPr="00003D79">
              <w:rPr>
                <w:rFonts w:ascii="Calibri" w:hAnsi="Calibri" w:cs="Calibri"/>
              </w:rPr>
              <w:t>Municipal facilities (i.e., POTWs)</w:t>
            </w:r>
          </w:p>
        </w:tc>
      </w:tr>
      <w:tr w14:paraId="4FBEDFE7" w14:textId="1CEEE9A4" w:rsidTr="001B2E6C">
        <w:tblPrEx>
          <w:tblW w:w="9352" w:type="dxa"/>
          <w:tblLayout w:type="fixed"/>
          <w:tblCellMar>
            <w:left w:w="115" w:type="dxa"/>
            <w:right w:w="115" w:type="dxa"/>
          </w:tblCellMar>
          <w:tblLook w:val="0000"/>
        </w:tblPrEx>
        <w:trPr>
          <w:cantSplit/>
          <w:trHeight w:val="20"/>
        </w:trPr>
        <w:tc>
          <w:tcPr>
            <w:tcW w:w="3232" w:type="dxa"/>
            <w:vAlign w:val="center"/>
          </w:tcPr>
          <w:p w:rsidR="001F09BC" w:rsidRPr="00003D79" w14:paraId="19807E5D" w14:textId="55579633">
            <w:pPr>
              <w:pStyle w:val="Tables"/>
              <w:rPr>
                <w:rFonts w:ascii="Calibri" w:hAnsi="Calibri" w:cs="Calibri"/>
              </w:rPr>
            </w:pPr>
            <w:r w:rsidRPr="00003D79">
              <w:rPr>
                <w:rFonts w:ascii="Calibri" w:hAnsi="Calibri" w:cs="Calibri"/>
              </w:rPr>
              <w:t>Additional NPDES Application Requirements for Nonmunicipal Dischargers (Section 308 Requests)</w:t>
            </w:r>
          </w:p>
        </w:tc>
        <w:tc>
          <w:tcPr>
            <w:tcW w:w="6120" w:type="dxa"/>
            <w:vAlign w:val="center"/>
          </w:tcPr>
          <w:p w:rsidR="001F09BC" w:rsidRPr="00003D79" w14:paraId="717C7C71" w14:textId="00858293">
            <w:pPr>
              <w:pStyle w:val="Tables"/>
              <w:rPr>
                <w:rFonts w:ascii="Calibri" w:hAnsi="Calibri" w:cs="Calibri"/>
              </w:rPr>
            </w:pPr>
            <w:r w:rsidRPr="00003D79">
              <w:rPr>
                <w:rFonts w:ascii="Calibri" w:hAnsi="Calibri" w:cs="Calibri"/>
              </w:rPr>
              <w:t>Nonmunicipal facilities</w:t>
            </w:r>
          </w:p>
        </w:tc>
      </w:tr>
      <w:tr w14:paraId="648465A4" w14:textId="3D708323" w:rsidTr="001B2E6C">
        <w:tblPrEx>
          <w:tblW w:w="9352" w:type="dxa"/>
          <w:tblLayout w:type="fixed"/>
          <w:tblCellMar>
            <w:left w:w="115" w:type="dxa"/>
            <w:right w:w="115" w:type="dxa"/>
          </w:tblCellMar>
          <w:tblLook w:val="0000"/>
        </w:tblPrEx>
        <w:trPr>
          <w:cantSplit/>
          <w:trHeight w:val="20"/>
        </w:trPr>
        <w:tc>
          <w:tcPr>
            <w:tcW w:w="3232" w:type="dxa"/>
            <w:vAlign w:val="center"/>
          </w:tcPr>
          <w:p w:rsidR="001F09BC" w:rsidRPr="00003D79" w14:paraId="68A08DA3" w14:textId="0A9D09BB">
            <w:pPr>
              <w:pStyle w:val="Tables"/>
              <w:rPr>
                <w:rFonts w:ascii="Calibri" w:hAnsi="Calibri" w:cs="Calibri"/>
              </w:rPr>
            </w:pPr>
            <w:r w:rsidRPr="00003D79">
              <w:rPr>
                <w:rFonts w:ascii="Calibri" w:hAnsi="Calibri" w:cs="Calibri"/>
              </w:rPr>
              <w:t>Form 2B</w:t>
            </w:r>
            <w:r w:rsidRPr="00003D79">
              <w:rPr>
                <w:rFonts w:ascii="Calibri" w:hAnsi="Calibri" w:cs="Calibri"/>
                <w:vertAlign w:val="superscript"/>
              </w:rPr>
              <w:t>a</w:t>
            </w:r>
          </w:p>
        </w:tc>
        <w:tc>
          <w:tcPr>
            <w:tcW w:w="6120" w:type="dxa"/>
            <w:vAlign w:val="center"/>
          </w:tcPr>
          <w:p w:rsidR="001F09BC" w:rsidRPr="00003D79" w14:paraId="7266958E" w14:textId="02B03867">
            <w:pPr>
              <w:pStyle w:val="Tables"/>
              <w:rPr>
                <w:rFonts w:ascii="Calibri" w:hAnsi="Calibri" w:cs="Calibri"/>
              </w:rPr>
            </w:pPr>
            <w:r w:rsidRPr="00003D79">
              <w:rPr>
                <w:rFonts w:ascii="Calibri" w:hAnsi="Calibri" w:cs="Calibri"/>
              </w:rPr>
              <w:t xml:space="preserve">CAFOs and CAAP facilities </w:t>
            </w:r>
          </w:p>
        </w:tc>
      </w:tr>
      <w:tr w14:paraId="78E058EB" w14:textId="3A6EEFE2" w:rsidTr="001B2E6C">
        <w:tblPrEx>
          <w:tblW w:w="9352" w:type="dxa"/>
          <w:tblLayout w:type="fixed"/>
          <w:tblCellMar>
            <w:left w:w="115" w:type="dxa"/>
            <w:right w:w="115" w:type="dxa"/>
          </w:tblCellMar>
          <w:tblLook w:val="0000"/>
        </w:tblPrEx>
        <w:trPr>
          <w:cantSplit/>
          <w:trHeight w:val="20"/>
        </w:trPr>
        <w:tc>
          <w:tcPr>
            <w:tcW w:w="3232" w:type="dxa"/>
            <w:vAlign w:val="center"/>
          </w:tcPr>
          <w:p w:rsidR="001F09BC" w:rsidRPr="00003D79" w14:paraId="463C2490" w14:textId="5E5E78AC">
            <w:pPr>
              <w:pStyle w:val="Tables"/>
              <w:rPr>
                <w:rFonts w:ascii="Calibri" w:hAnsi="Calibri" w:cs="Calibri"/>
              </w:rPr>
            </w:pPr>
            <w:r w:rsidRPr="00003D79">
              <w:rPr>
                <w:rFonts w:ascii="Calibri" w:hAnsi="Calibri" w:cs="Calibri"/>
              </w:rPr>
              <w:t>Form 2C</w:t>
            </w:r>
            <w:r w:rsidRPr="00003D79">
              <w:rPr>
                <w:rFonts w:ascii="Calibri" w:hAnsi="Calibri" w:cs="Calibri"/>
                <w:vertAlign w:val="superscript"/>
              </w:rPr>
              <w:t>a</w:t>
            </w:r>
          </w:p>
        </w:tc>
        <w:tc>
          <w:tcPr>
            <w:tcW w:w="6120" w:type="dxa"/>
            <w:vAlign w:val="center"/>
          </w:tcPr>
          <w:p w:rsidR="001F09BC" w:rsidRPr="00003D79" w14:paraId="0C5375F1" w14:textId="15D8D4F8">
            <w:pPr>
              <w:pStyle w:val="Tables"/>
              <w:rPr>
                <w:rFonts w:ascii="Calibri" w:hAnsi="Calibri" w:cs="Calibri"/>
              </w:rPr>
            </w:pPr>
            <w:r w:rsidRPr="00003D79">
              <w:rPr>
                <w:rFonts w:ascii="Calibri" w:hAnsi="Calibri" w:cs="Calibri"/>
              </w:rPr>
              <w:t>Existing manufacturing, commercial, mining, and silvicultural operations that discharge process wastewater</w:t>
            </w:r>
          </w:p>
        </w:tc>
      </w:tr>
      <w:tr w14:paraId="11DBE023" w14:textId="438976E5" w:rsidTr="001B2E6C">
        <w:tblPrEx>
          <w:tblW w:w="9352" w:type="dxa"/>
          <w:tblLayout w:type="fixed"/>
          <w:tblCellMar>
            <w:left w:w="115" w:type="dxa"/>
            <w:right w:w="115" w:type="dxa"/>
          </w:tblCellMar>
          <w:tblLook w:val="0000"/>
        </w:tblPrEx>
        <w:trPr>
          <w:cantSplit/>
          <w:trHeight w:val="20"/>
        </w:trPr>
        <w:tc>
          <w:tcPr>
            <w:tcW w:w="3232" w:type="dxa"/>
            <w:vAlign w:val="center"/>
          </w:tcPr>
          <w:p w:rsidR="001F09BC" w:rsidRPr="00003D79" w14:paraId="51C01C51" w14:textId="53D78A2E">
            <w:pPr>
              <w:pStyle w:val="Tables"/>
              <w:rPr>
                <w:rFonts w:ascii="Calibri" w:hAnsi="Calibri" w:cs="Calibri"/>
              </w:rPr>
            </w:pPr>
            <w:r w:rsidRPr="00003D79">
              <w:rPr>
                <w:rFonts w:ascii="Calibri" w:hAnsi="Calibri" w:cs="Calibri"/>
              </w:rPr>
              <w:t>Form 2D</w:t>
            </w:r>
            <w:r w:rsidRPr="00003D79">
              <w:rPr>
                <w:rFonts w:ascii="Calibri" w:hAnsi="Calibri" w:cs="Calibri"/>
                <w:vertAlign w:val="superscript"/>
              </w:rPr>
              <w:t>a</w:t>
            </w:r>
          </w:p>
        </w:tc>
        <w:tc>
          <w:tcPr>
            <w:tcW w:w="6120" w:type="dxa"/>
            <w:vAlign w:val="center"/>
          </w:tcPr>
          <w:p w:rsidR="001F09BC" w:rsidRPr="00003D79" w14:paraId="520B2D76" w14:textId="4B34CC2B">
            <w:pPr>
              <w:pStyle w:val="Tables"/>
              <w:rPr>
                <w:rFonts w:ascii="Calibri" w:hAnsi="Calibri" w:cs="Calibri"/>
              </w:rPr>
            </w:pPr>
            <w:r w:rsidRPr="00003D79">
              <w:rPr>
                <w:rFonts w:ascii="Calibri" w:hAnsi="Calibri" w:cs="Calibri"/>
              </w:rPr>
              <w:t>New manufacturing and commercial facilities that discharge process wastewater</w:t>
            </w:r>
          </w:p>
        </w:tc>
      </w:tr>
      <w:tr w14:paraId="36BA77E1" w14:textId="4106A423" w:rsidTr="001B2E6C">
        <w:tblPrEx>
          <w:tblW w:w="9352" w:type="dxa"/>
          <w:tblLayout w:type="fixed"/>
          <w:tblCellMar>
            <w:left w:w="115" w:type="dxa"/>
            <w:right w:w="115" w:type="dxa"/>
          </w:tblCellMar>
          <w:tblLook w:val="0000"/>
        </w:tblPrEx>
        <w:trPr>
          <w:cantSplit/>
          <w:trHeight w:val="20"/>
        </w:trPr>
        <w:tc>
          <w:tcPr>
            <w:tcW w:w="3232" w:type="dxa"/>
            <w:vAlign w:val="center"/>
          </w:tcPr>
          <w:p w:rsidR="001F09BC" w:rsidRPr="00003D79" w14:paraId="3B325124" w14:textId="1B4F8E0D">
            <w:pPr>
              <w:pStyle w:val="Tables"/>
              <w:rPr>
                <w:rFonts w:ascii="Calibri" w:hAnsi="Calibri" w:cs="Calibri"/>
              </w:rPr>
            </w:pPr>
            <w:r w:rsidRPr="00003D79">
              <w:rPr>
                <w:rFonts w:ascii="Calibri" w:hAnsi="Calibri" w:cs="Calibri"/>
              </w:rPr>
              <w:t>Form 2E</w:t>
            </w:r>
            <w:r w:rsidRPr="00003D79">
              <w:rPr>
                <w:rFonts w:ascii="Calibri" w:hAnsi="Calibri" w:cs="Calibri"/>
                <w:vertAlign w:val="superscript"/>
              </w:rPr>
              <w:t>a</w:t>
            </w:r>
            <w:r w:rsidRPr="00003D79">
              <w:rPr>
                <w:rFonts w:ascii="Calibri" w:hAnsi="Calibri" w:cs="Calibri"/>
              </w:rPr>
              <w:t xml:space="preserve"> </w:t>
            </w:r>
          </w:p>
        </w:tc>
        <w:tc>
          <w:tcPr>
            <w:tcW w:w="6120" w:type="dxa"/>
            <w:vAlign w:val="center"/>
          </w:tcPr>
          <w:p w:rsidR="001F09BC" w:rsidRPr="00003D79" w14:paraId="145FB549" w14:textId="3B518275">
            <w:pPr>
              <w:pStyle w:val="Tables"/>
              <w:rPr>
                <w:rFonts w:ascii="Calibri" w:hAnsi="Calibri" w:cs="Calibri"/>
              </w:rPr>
            </w:pPr>
            <w:r w:rsidRPr="00003D79">
              <w:rPr>
                <w:rFonts w:ascii="Calibri" w:hAnsi="Calibri" w:cs="Calibri"/>
              </w:rPr>
              <w:t>New or existing nonmunicipal facilities that discharge only non-process wastewater</w:t>
            </w:r>
          </w:p>
        </w:tc>
      </w:tr>
      <w:tr w14:paraId="78045FAD" w14:textId="3EA5DCE7" w:rsidTr="001B2E6C">
        <w:tblPrEx>
          <w:tblW w:w="9352" w:type="dxa"/>
          <w:tblLayout w:type="fixed"/>
          <w:tblCellMar>
            <w:left w:w="115" w:type="dxa"/>
            <w:right w:w="115" w:type="dxa"/>
          </w:tblCellMar>
          <w:tblLook w:val="0000"/>
        </w:tblPrEx>
        <w:trPr>
          <w:cantSplit/>
          <w:trHeight w:val="20"/>
        </w:trPr>
        <w:tc>
          <w:tcPr>
            <w:tcW w:w="3232" w:type="dxa"/>
            <w:vAlign w:val="center"/>
          </w:tcPr>
          <w:p w:rsidR="001F09BC" w:rsidRPr="00003D79" w14:paraId="2A95BBB8" w14:textId="18FB9E69">
            <w:pPr>
              <w:pStyle w:val="Tables"/>
              <w:rPr>
                <w:rFonts w:ascii="Calibri" w:hAnsi="Calibri" w:cs="Calibri"/>
              </w:rPr>
            </w:pPr>
            <w:r w:rsidRPr="00003D79">
              <w:rPr>
                <w:rFonts w:ascii="Calibri" w:hAnsi="Calibri" w:cs="Calibri"/>
              </w:rPr>
              <w:t>Form 2F</w:t>
            </w:r>
            <w:r w:rsidRPr="00003D79">
              <w:rPr>
                <w:rFonts w:ascii="Calibri" w:hAnsi="Calibri" w:cs="Calibri"/>
                <w:vertAlign w:val="superscript"/>
              </w:rPr>
              <w:t>a</w:t>
            </w:r>
          </w:p>
        </w:tc>
        <w:tc>
          <w:tcPr>
            <w:tcW w:w="6120" w:type="dxa"/>
            <w:vAlign w:val="center"/>
          </w:tcPr>
          <w:p w:rsidR="001F09BC" w:rsidRPr="00003D79" w14:paraId="4D4F5889" w14:textId="70A680BE">
            <w:pPr>
              <w:pStyle w:val="Tables"/>
              <w:rPr>
                <w:rFonts w:ascii="Calibri" w:hAnsi="Calibri" w:cs="Calibri"/>
              </w:rPr>
            </w:pPr>
            <w:r w:rsidRPr="00003D79">
              <w:rPr>
                <w:rFonts w:ascii="Calibri" w:hAnsi="Calibri" w:cs="Calibri"/>
              </w:rPr>
              <w:t xml:space="preserve">Industrial stormwater dischargers applying for an individual permit </w:t>
            </w:r>
          </w:p>
        </w:tc>
      </w:tr>
      <w:tr w14:paraId="4B011BF1" w14:textId="1EF5A41D" w:rsidTr="001B2E6C">
        <w:tblPrEx>
          <w:tblW w:w="9352" w:type="dxa"/>
          <w:tblLayout w:type="fixed"/>
          <w:tblCellMar>
            <w:left w:w="115" w:type="dxa"/>
            <w:right w:w="115" w:type="dxa"/>
          </w:tblCellMar>
          <w:tblLook w:val="0000"/>
        </w:tblPrEx>
        <w:trPr>
          <w:cantSplit/>
          <w:trHeight w:val="20"/>
        </w:trPr>
        <w:tc>
          <w:tcPr>
            <w:tcW w:w="3232" w:type="dxa"/>
            <w:vAlign w:val="center"/>
          </w:tcPr>
          <w:p w:rsidR="001F09BC" w:rsidRPr="00003D79" w14:paraId="5AD75CDE" w14:textId="6C8666FA">
            <w:pPr>
              <w:pStyle w:val="Tables"/>
              <w:rPr>
                <w:rFonts w:ascii="Calibri" w:hAnsi="Calibri" w:cs="Calibri"/>
              </w:rPr>
            </w:pPr>
            <w:r w:rsidRPr="00003D79">
              <w:rPr>
                <w:rFonts w:ascii="Calibri" w:hAnsi="Calibri" w:cs="Calibri"/>
              </w:rPr>
              <w:t>Form 2S</w:t>
            </w:r>
            <w:r w:rsidRPr="00003D79">
              <w:rPr>
                <w:rFonts w:ascii="Calibri" w:hAnsi="Calibri" w:cs="Calibri"/>
                <w:vertAlign w:val="superscript"/>
              </w:rPr>
              <w:t>a</w:t>
            </w:r>
          </w:p>
        </w:tc>
        <w:tc>
          <w:tcPr>
            <w:tcW w:w="6120" w:type="dxa"/>
            <w:vAlign w:val="center"/>
          </w:tcPr>
          <w:p w:rsidR="001F09BC" w:rsidRPr="00003D79" w14:paraId="13129594" w14:textId="6371C73F">
            <w:pPr>
              <w:pStyle w:val="Tables"/>
              <w:rPr>
                <w:rFonts w:ascii="Calibri" w:hAnsi="Calibri" w:cs="Calibri"/>
              </w:rPr>
            </w:pPr>
            <w:r w:rsidRPr="00003D79">
              <w:rPr>
                <w:rFonts w:ascii="Calibri" w:hAnsi="Calibri" w:cs="Calibri"/>
              </w:rPr>
              <w:t>POTWs and other treatment works treating domestic sewage (covers sludge)</w:t>
            </w:r>
          </w:p>
        </w:tc>
      </w:tr>
      <w:tr w14:paraId="434C2C5C" w14:textId="0E5FB148" w:rsidTr="001B2E6C">
        <w:tblPrEx>
          <w:tblW w:w="9352" w:type="dxa"/>
          <w:tblLayout w:type="fixed"/>
          <w:tblCellMar>
            <w:left w:w="115" w:type="dxa"/>
            <w:right w:w="115" w:type="dxa"/>
          </w:tblCellMar>
          <w:tblLook w:val="0000"/>
        </w:tblPrEx>
        <w:trPr>
          <w:cantSplit/>
          <w:trHeight w:val="20"/>
        </w:trPr>
        <w:tc>
          <w:tcPr>
            <w:tcW w:w="3232" w:type="dxa"/>
            <w:vAlign w:val="center"/>
          </w:tcPr>
          <w:p w:rsidR="001F09BC" w:rsidRPr="00003D79" w14:paraId="0499C9D7" w14:textId="677C9F29">
            <w:pPr>
              <w:pStyle w:val="Tables"/>
              <w:rPr>
                <w:rFonts w:ascii="Calibri" w:hAnsi="Calibri" w:cs="Calibri"/>
              </w:rPr>
            </w:pPr>
            <w:r w:rsidRPr="00003D79">
              <w:rPr>
                <w:rFonts w:ascii="Calibri" w:hAnsi="Calibri" w:cs="Calibri"/>
              </w:rPr>
              <w:t>NOI—Industrial Activity (NOI—Stormwater)</w:t>
            </w:r>
            <w:r w:rsidRPr="00003D79">
              <w:rPr>
                <w:rFonts w:ascii="Calibri" w:hAnsi="Calibri" w:cs="Calibri"/>
                <w:vertAlign w:val="superscript"/>
              </w:rPr>
              <w:t xml:space="preserve"> a</w:t>
            </w:r>
          </w:p>
        </w:tc>
        <w:tc>
          <w:tcPr>
            <w:tcW w:w="6120" w:type="dxa"/>
            <w:vAlign w:val="center"/>
          </w:tcPr>
          <w:p w:rsidR="001F09BC" w:rsidRPr="00003D79" w14:paraId="1AE0F60E" w14:textId="2BCA63B4">
            <w:pPr>
              <w:pStyle w:val="Tables"/>
              <w:rPr>
                <w:rFonts w:ascii="Calibri" w:hAnsi="Calibri" w:cs="Calibri"/>
              </w:rPr>
            </w:pPr>
            <w:r w:rsidRPr="00003D79">
              <w:rPr>
                <w:rFonts w:ascii="Calibri" w:hAnsi="Calibri" w:cs="Calibri"/>
              </w:rPr>
              <w:t>Industrial stormwater dischargers applying for the Multi-Sector General Permit (MSGP)</w:t>
            </w:r>
          </w:p>
        </w:tc>
      </w:tr>
      <w:tr w14:paraId="4BC21547" w14:textId="506D2E77" w:rsidTr="001B2E6C">
        <w:tblPrEx>
          <w:tblW w:w="9352" w:type="dxa"/>
          <w:tblLayout w:type="fixed"/>
          <w:tblCellMar>
            <w:left w:w="115" w:type="dxa"/>
            <w:right w:w="115" w:type="dxa"/>
          </w:tblCellMar>
          <w:tblLook w:val="0000"/>
        </w:tblPrEx>
        <w:trPr>
          <w:cantSplit/>
          <w:trHeight w:val="20"/>
        </w:trPr>
        <w:tc>
          <w:tcPr>
            <w:tcW w:w="3232" w:type="dxa"/>
            <w:vAlign w:val="center"/>
          </w:tcPr>
          <w:p w:rsidR="001F09BC" w:rsidRPr="00003D79" w14:paraId="5C4EA4E1" w14:textId="1C66F33C">
            <w:pPr>
              <w:pStyle w:val="Tables"/>
              <w:rPr>
                <w:rFonts w:ascii="Calibri" w:hAnsi="Calibri" w:cs="Calibri"/>
              </w:rPr>
            </w:pPr>
            <w:r w:rsidRPr="00003D79">
              <w:rPr>
                <w:rFonts w:ascii="Calibri" w:hAnsi="Calibri" w:cs="Calibri"/>
              </w:rPr>
              <w:t>Application for Transportation and Utility Systems and Facilities on Federal Lands (Alaskan Lands Application)</w:t>
            </w:r>
            <w:r w:rsidRPr="00003D79">
              <w:rPr>
                <w:rFonts w:ascii="Calibri" w:hAnsi="Calibri" w:cs="Calibri"/>
                <w:vertAlign w:val="superscript"/>
              </w:rPr>
              <w:t>a</w:t>
            </w:r>
          </w:p>
        </w:tc>
        <w:tc>
          <w:tcPr>
            <w:tcW w:w="6120" w:type="dxa"/>
            <w:vAlign w:val="center"/>
          </w:tcPr>
          <w:p w:rsidR="001F09BC" w:rsidRPr="00003D79" w14:paraId="50183550" w14:textId="46A559A7">
            <w:pPr>
              <w:pStyle w:val="Tables"/>
              <w:rPr>
                <w:rFonts w:ascii="Calibri" w:hAnsi="Calibri" w:cs="Calibri"/>
              </w:rPr>
            </w:pPr>
            <w:r w:rsidRPr="00003D79">
              <w:rPr>
                <w:rFonts w:ascii="Calibri" w:hAnsi="Calibri" w:cs="Calibri"/>
              </w:rPr>
              <w:t>Builders and operators of transportation and utility projects on Alaskan public lands (substitutes for Forms 1, 2B, and 2C)</w:t>
            </w:r>
          </w:p>
        </w:tc>
      </w:tr>
      <w:tr w14:paraId="079A342B" w14:textId="50916526" w:rsidTr="001B2E6C">
        <w:tblPrEx>
          <w:tblW w:w="9352" w:type="dxa"/>
          <w:tblLayout w:type="fixed"/>
          <w:tblCellMar>
            <w:left w:w="115" w:type="dxa"/>
            <w:right w:w="115" w:type="dxa"/>
          </w:tblCellMar>
          <w:tblLook w:val="0000"/>
        </w:tblPrEx>
        <w:trPr>
          <w:cantSplit/>
          <w:trHeight w:val="20"/>
        </w:trPr>
        <w:tc>
          <w:tcPr>
            <w:tcW w:w="3232" w:type="dxa"/>
            <w:vAlign w:val="center"/>
          </w:tcPr>
          <w:p w:rsidR="001F09BC" w:rsidRPr="00003D79" w14:paraId="6FB72F1D" w14:textId="1437A83A">
            <w:pPr>
              <w:pStyle w:val="Tables"/>
              <w:rPr>
                <w:rFonts w:ascii="Calibri" w:hAnsi="Calibri" w:cs="Calibri"/>
              </w:rPr>
            </w:pPr>
            <w:r w:rsidRPr="00003D79">
              <w:rPr>
                <w:rFonts w:ascii="Calibri" w:hAnsi="Calibri" w:cs="Calibri"/>
              </w:rPr>
              <w:t>Application for Phase I Municipal Separate Storm Sewer Systems (MS4s)</w:t>
            </w:r>
          </w:p>
        </w:tc>
        <w:tc>
          <w:tcPr>
            <w:tcW w:w="6120" w:type="dxa"/>
            <w:vAlign w:val="center"/>
          </w:tcPr>
          <w:p w:rsidR="001F09BC" w:rsidRPr="00003D79" w14:paraId="61976212" w14:textId="6C353725">
            <w:pPr>
              <w:pStyle w:val="Tables"/>
              <w:rPr>
                <w:rFonts w:ascii="Calibri" w:hAnsi="Calibri" w:cs="Calibri"/>
              </w:rPr>
            </w:pPr>
            <w:r w:rsidRPr="00003D79">
              <w:rPr>
                <w:rFonts w:ascii="Calibri" w:hAnsi="Calibri" w:cs="Calibri"/>
              </w:rPr>
              <w:t>Phase I MS4s</w:t>
            </w:r>
          </w:p>
        </w:tc>
      </w:tr>
      <w:tr w14:paraId="76F868CD" w14:textId="2E1AC85D" w:rsidTr="001B2E6C">
        <w:tblPrEx>
          <w:tblW w:w="9352" w:type="dxa"/>
          <w:tblLayout w:type="fixed"/>
          <w:tblCellMar>
            <w:left w:w="115" w:type="dxa"/>
            <w:right w:w="115" w:type="dxa"/>
          </w:tblCellMar>
          <w:tblLook w:val="0000"/>
        </w:tblPrEx>
        <w:trPr>
          <w:cantSplit/>
          <w:trHeight w:val="20"/>
        </w:trPr>
        <w:tc>
          <w:tcPr>
            <w:tcW w:w="3232" w:type="dxa"/>
            <w:vAlign w:val="center"/>
          </w:tcPr>
          <w:p w:rsidR="001F09BC" w:rsidRPr="00003D79" w14:paraId="41D0111D" w14:textId="29A7304D">
            <w:pPr>
              <w:pStyle w:val="Tables"/>
              <w:rPr>
                <w:rFonts w:ascii="Calibri" w:hAnsi="Calibri" w:cs="Calibri"/>
              </w:rPr>
            </w:pPr>
            <w:r w:rsidRPr="00003D79">
              <w:rPr>
                <w:rFonts w:ascii="Calibri" w:hAnsi="Calibri" w:cs="Calibri"/>
              </w:rPr>
              <w:t xml:space="preserve">Petitions for Stormwater Individual Permit Coverage </w:t>
            </w:r>
          </w:p>
        </w:tc>
        <w:tc>
          <w:tcPr>
            <w:tcW w:w="6120" w:type="dxa"/>
            <w:vAlign w:val="center"/>
          </w:tcPr>
          <w:p w:rsidR="001F09BC" w:rsidRPr="00003D79" w14:paraId="662D67EA" w14:textId="009D5036">
            <w:pPr>
              <w:pStyle w:val="Tables"/>
              <w:rPr>
                <w:rFonts w:ascii="Calibri" w:hAnsi="Calibri" w:cs="Calibri"/>
              </w:rPr>
            </w:pPr>
            <w:r w:rsidRPr="00003D79">
              <w:rPr>
                <w:rFonts w:ascii="Calibri" w:hAnsi="Calibri" w:cs="Calibri"/>
              </w:rPr>
              <w:t>Small MS4 operators or any person requesting that an industrial facility discharging through an MS4 to obtain coverage under an individual permit</w:t>
            </w:r>
          </w:p>
        </w:tc>
      </w:tr>
      <w:tr w14:paraId="5C619402" w14:textId="04F65FB0" w:rsidTr="001B2E6C">
        <w:tblPrEx>
          <w:tblW w:w="9352" w:type="dxa"/>
          <w:tblLayout w:type="fixed"/>
          <w:tblCellMar>
            <w:left w:w="115" w:type="dxa"/>
            <w:right w:w="115" w:type="dxa"/>
          </w:tblCellMar>
          <w:tblLook w:val="0000"/>
        </w:tblPrEx>
        <w:trPr>
          <w:cantSplit/>
          <w:trHeight w:val="20"/>
        </w:trPr>
        <w:tc>
          <w:tcPr>
            <w:tcW w:w="3232" w:type="dxa"/>
            <w:vAlign w:val="center"/>
          </w:tcPr>
          <w:p w:rsidR="001F09BC" w:rsidRPr="00003D79" w14:paraId="32D976C9" w14:textId="1ACFED8E">
            <w:pPr>
              <w:pStyle w:val="Tables"/>
              <w:rPr>
                <w:rFonts w:ascii="Calibri" w:hAnsi="Calibri" w:cs="Calibri"/>
              </w:rPr>
            </w:pPr>
            <w:r w:rsidRPr="00003D79">
              <w:rPr>
                <w:rFonts w:ascii="Calibri" w:hAnsi="Calibri" w:cs="Calibri"/>
              </w:rPr>
              <w:t>NOI—State General Permits</w:t>
            </w:r>
          </w:p>
        </w:tc>
        <w:tc>
          <w:tcPr>
            <w:tcW w:w="6120" w:type="dxa"/>
            <w:vAlign w:val="center"/>
          </w:tcPr>
          <w:p w:rsidR="001F09BC" w:rsidRPr="00003D79" w14:paraId="5BAECFAA" w14:textId="2E9A7670">
            <w:pPr>
              <w:pStyle w:val="Tables"/>
              <w:rPr>
                <w:rFonts w:ascii="Calibri" w:hAnsi="Calibri" w:cs="Calibri"/>
              </w:rPr>
            </w:pPr>
            <w:r w:rsidRPr="00003D79">
              <w:rPr>
                <w:rFonts w:ascii="Calibri" w:hAnsi="Calibri" w:cs="Calibri"/>
              </w:rPr>
              <w:t xml:space="preserve">Facility owners/operators applying under various state- or </w:t>
            </w:r>
            <w:r w:rsidR="006E02B2">
              <w:rPr>
                <w:rFonts w:ascii="Calibri" w:hAnsi="Calibri" w:cs="Calibri"/>
              </w:rPr>
              <w:t>f</w:t>
            </w:r>
            <w:r w:rsidRPr="00003D79">
              <w:rPr>
                <w:rFonts w:ascii="Calibri" w:hAnsi="Calibri" w:cs="Calibri"/>
              </w:rPr>
              <w:t xml:space="preserve">ederally-issued general permits (e.g., CAFOs, CAAPs) </w:t>
            </w:r>
          </w:p>
        </w:tc>
      </w:tr>
      <w:tr w14:paraId="3FB378E2" w14:textId="719674AC" w:rsidTr="001B2E6C">
        <w:tblPrEx>
          <w:tblW w:w="9352" w:type="dxa"/>
          <w:tblLayout w:type="fixed"/>
          <w:tblCellMar>
            <w:left w:w="115" w:type="dxa"/>
            <w:right w:w="115" w:type="dxa"/>
          </w:tblCellMar>
          <w:tblLook w:val="0000"/>
        </w:tblPrEx>
        <w:trPr>
          <w:cantSplit/>
          <w:trHeight w:val="20"/>
        </w:trPr>
        <w:tc>
          <w:tcPr>
            <w:tcW w:w="3232" w:type="dxa"/>
            <w:vAlign w:val="center"/>
          </w:tcPr>
          <w:p w:rsidR="001F09BC" w:rsidRPr="00003D79" w14:paraId="2677F61B" w14:textId="4F8EBE5F">
            <w:pPr>
              <w:pStyle w:val="Tables"/>
              <w:rPr>
                <w:rFonts w:ascii="Calibri" w:hAnsi="Calibri" w:cs="Calibri"/>
                <w:lang w:val=""/>
              </w:rPr>
            </w:pPr>
            <w:r w:rsidRPr="00003D79">
              <w:rPr>
                <w:rFonts w:ascii="Calibri" w:hAnsi="Calibri" w:cs="Calibri"/>
                <w:lang w:val=""/>
              </w:rPr>
              <w:t>NOI—Pesticide General Permit (PGP)</w:t>
            </w:r>
            <w:r w:rsidRPr="00003D79">
              <w:rPr>
                <w:rFonts w:ascii="Calibri" w:hAnsi="Calibri" w:cs="Calibri"/>
                <w:vertAlign w:val="superscript"/>
                <w:lang w:val=""/>
              </w:rPr>
              <w:t>a</w:t>
            </w:r>
          </w:p>
        </w:tc>
        <w:tc>
          <w:tcPr>
            <w:tcW w:w="6120" w:type="dxa"/>
            <w:vAlign w:val="center"/>
          </w:tcPr>
          <w:p w:rsidR="001F09BC" w:rsidRPr="00003D79" w14:paraId="63293A6E" w14:textId="1785583A">
            <w:pPr>
              <w:pStyle w:val="Tables"/>
              <w:rPr>
                <w:rFonts w:ascii="Calibri" w:hAnsi="Calibri" w:cs="Calibri"/>
              </w:rPr>
            </w:pPr>
            <w:r w:rsidRPr="00003D79">
              <w:rPr>
                <w:rFonts w:ascii="Calibri" w:hAnsi="Calibri" w:cs="Calibri"/>
              </w:rPr>
              <w:t xml:space="preserve">Certain pesticide operators applying under the PGP </w:t>
            </w:r>
          </w:p>
        </w:tc>
      </w:tr>
      <w:tr w14:paraId="57B4D8D5" w14:textId="638983A7" w:rsidTr="001B2E6C">
        <w:tblPrEx>
          <w:tblW w:w="9352" w:type="dxa"/>
          <w:tblLayout w:type="fixed"/>
          <w:tblCellMar>
            <w:left w:w="115" w:type="dxa"/>
            <w:right w:w="115" w:type="dxa"/>
          </w:tblCellMar>
          <w:tblLook w:val="0000"/>
        </w:tblPrEx>
        <w:trPr>
          <w:cantSplit/>
          <w:trHeight w:val="20"/>
        </w:trPr>
        <w:tc>
          <w:tcPr>
            <w:tcW w:w="3232" w:type="dxa"/>
            <w:vAlign w:val="center"/>
          </w:tcPr>
          <w:p w:rsidR="001F09BC" w:rsidRPr="00003D79" w14:paraId="633157A8" w14:textId="03CB4BA1">
            <w:pPr>
              <w:pStyle w:val="Tables"/>
              <w:rPr>
                <w:rFonts w:ascii="Calibri" w:hAnsi="Calibri" w:cs="Calibri"/>
              </w:rPr>
            </w:pPr>
            <w:r w:rsidRPr="00003D79">
              <w:rPr>
                <w:rFonts w:ascii="Calibri" w:hAnsi="Calibri" w:cs="Calibri"/>
              </w:rPr>
              <w:t>NOI—Vessels General Permit (VGP)</w:t>
            </w:r>
            <w:r w:rsidRPr="00003D79">
              <w:rPr>
                <w:rFonts w:ascii="Calibri" w:hAnsi="Calibri" w:cs="Calibri"/>
                <w:vertAlign w:val="superscript"/>
              </w:rPr>
              <w:t>a</w:t>
            </w:r>
          </w:p>
        </w:tc>
        <w:tc>
          <w:tcPr>
            <w:tcW w:w="6120" w:type="dxa"/>
            <w:vAlign w:val="center"/>
          </w:tcPr>
          <w:p w:rsidR="001F09BC" w:rsidRPr="00003D79" w14:paraId="76FCB4E6" w14:textId="754E9A7C">
            <w:pPr>
              <w:pStyle w:val="Tables"/>
              <w:rPr>
                <w:rFonts w:ascii="Calibri" w:hAnsi="Calibri" w:cs="Calibri"/>
              </w:rPr>
            </w:pPr>
            <w:r w:rsidRPr="00003D79">
              <w:rPr>
                <w:rFonts w:ascii="Calibri" w:hAnsi="Calibri" w:cs="Calibri"/>
              </w:rPr>
              <w:t>Vessels applying under the VGP</w:t>
            </w:r>
          </w:p>
        </w:tc>
      </w:tr>
      <w:tr w14:paraId="10AADE7C" w14:textId="1CA09E25" w:rsidTr="001B2E6C">
        <w:tblPrEx>
          <w:tblW w:w="9352" w:type="dxa"/>
          <w:tblLayout w:type="fixed"/>
          <w:tblCellMar>
            <w:left w:w="115" w:type="dxa"/>
            <w:right w:w="115" w:type="dxa"/>
          </w:tblCellMar>
          <w:tblLook w:val="0000"/>
        </w:tblPrEx>
        <w:trPr>
          <w:cantSplit/>
          <w:trHeight w:val="20"/>
        </w:trPr>
        <w:tc>
          <w:tcPr>
            <w:tcW w:w="3232" w:type="dxa"/>
            <w:vAlign w:val="center"/>
          </w:tcPr>
          <w:p w:rsidR="001F09BC" w:rsidRPr="00003D79" w14:paraId="4FEF5831" w14:textId="033E4003">
            <w:pPr>
              <w:pStyle w:val="Tables"/>
              <w:rPr>
                <w:rFonts w:ascii="Calibri" w:hAnsi="Calibri" w:cs="Calibri"/>
              </w:rPr>
            </w:pPr>
            <w:r w:rsidRPr="00003D79">
              <w:rPr>
                <w:rFonts w:ascii="Calibri" w:hAnsi="Calibri" w:cs="Calibri"/>
              </w:rPr>
              <w:t>NOI—Construction General Permit (CGP)</w:t>
            </w:r>
            <w:r w:rsidRPr="00003D79">
              <w:rPr>
                <w:rFonts w:ascii="Calibri" w:hAnsi="Calibri" w:cs="Calibri"/>
                <w:vertAlign w:val="superscript"/>
              </w:rPr>
              <w:t>a</w:t>
            </w:r>
          </w:p>
        </w:tc>
        <w:tc>
          <w:tcPr>
            <w:tcW w:w="6120" w:type="dxa"/>
            <w:vAlign w:val="center"/>
          </w:tcPr>
          <w:p w:rsidR="001F09BC" w:rsidRPr="00003D79" w14:paraId="2C173076" w14:textId="23F5829E">
            <w:pPr>
              <w:pStyle w:val="Tables"/>
              <w:rPr>
                <w:rFonts w:ascii="Calibri" w:hAnsi="Calibri" w:cs="Calibri"/>
              </w:rPr>
            </w:pPr>
            <w:r w:rsidRPr="00003D79">
              <w:rPr>
                <w:rFonts w:ascii="Calibri" w:hAnsi="Calibri" w:cs="Calibri"/>
              </w:rPr>
              <w:t>Construction site owners/operators applying under the construction general permit</w:t>
            </w:r>
          </w:p>
        </w:tc>
      </w:tr>
      <w:tr w14:paraId="32AAD82B" w14:textId="7C149E7E" w:rsidTr="001B2E6C">
        <w:tblPrEx>
          <w:tblW w:w="9352" w:type="dxa"/>
          <w:tblLayout w:type="fixed"/>
          <w:tblCellMar>
            <w:left w:w="115" w:type="dxa"/>
            <w:right w:w="115" w:type="dxa"/>
          </w:tblCellMar>
          <w:tblLook w:val="0000"/>
        </w:tblPrEx>
        <w:trPr>
          <w:cantSplit/>
          <w:trHeight w:val="20"/>
        </w:trPr>
        <w:tc>
          <w:tcPr>
            <w:tcW w:w="3232" w:type="dxa"/>
            <w:vAlign w:val="center"/>
          </w:tcPr>
          <w:p w:rsidR="001F09BC" w:rsidRPr="00003D79" w14:paraId="0625F6B2" w14:textId="17079F96">
            <w:pPr>
              <w:pStyle w:val="Tables"/>
              <w:rPr>
                <w:rFonts w:ascii="Calibri" w:hAnsi="Calibri" w:cs="Calibri"/>
              </w:rPr>
            </w:pPr>
            <w:r w:rsidRPr="00003D79">
              <w:rPr>
                <w:rFonts w:ascii="Calibri" w:hAnsi="Calibri" w:cs="Calibri"/>
              </w:rPr>
              <w:t>NOI—MSGP</w:t>
            </w:r>
            <w:r w:rsidRPr="00003D79">
              <w:rPr>
                <w:rFonts w:ascii="Calibri" w:hAnsi="Calibri" w:cs="Calibri"/>
                <w:vertAlign w:val="superscript"/>
              </w:rPr>
              <w:t>a</w:t>
            </w:r>
          </w:p>
        </w:tc>
        <w:tc>
          <w:tcPr>
            <w:tcW w:w="6120" w:type="dxa"/>
            <w:vAlign w:val="center"/>
          </w:tcPr>
          <w:p w:rsidR="001F09BC" w:rsidRPr="00003D79" w14:paraId="7975AE40" w14:textId="09A0E241">
            <w:pPr>
              <w:pStyle w:val="Tables"/>
              <w:rPr>
                <w:rFonts w:ascii="Calibri" w:hAnsi="Calibri" w:cs="Calibri"/>
              </w:rPr>
            </w:pPr>
            <w:r w:rsidRPr="00003D79">
              <w:rPr>
                <w:rFonts w:ascii="Calibri" w:hAnsi="Calibri" w:cs="Calibri"/>
              </w:rPr>
              <w:t>Industrial facility owners/operators applying under the MSGP</w:t>
            </w:r>
          </w:p>
        </w:tc>
      </w:tr>
      <w:tr w14:paraId="3ECF7FA5" w14:textId="75E99E44" w:rsidTr="001B2E6C">
        <w:tblPrEx>
          <w:tblW w:w="9352" w:type="dxa"/>
          <w:tblLayout w:type="fixed"/>
          <w:tblCellMar>
            <w:left w:w="115" w:type="dxa"/>
            <w:right w:w="115" w:type="dxa"/>
          </w:tblCellMar>
          <w:tblLook w:val="0000"/>
        </w:tblPrEx>
        <w:trPr>
          <w:cantSplit/>
          <w:trHeight w:val="20"/>
        </w:trPr>
        <w:tc>
          <w:tcPr>
            <w:tcW w:w="3232" w:type="dxa"/>
            <w:vAlign w:val="center"/>
          </w:tcPr>
          <w:p w:rsidR="001F09BC" w:rsidRPr="00003D79" w14:paraId="5F33BA78" w14:textId="370BDEB1">
            <w:pPr>
              <w:pStyle w:val="Tables"/>
              <w:rPr>
                <w:rFonts w:ascii="Calibri" w:hAnsi="Calibri" w:cs="Calibri"/>
              </w:rPr>
            </w:pPr>
            <w:r w:rsidRPr="00003D79">
              <w:rPr>
                <w:rFonts w:ascii="Calibri" w:hAnsi="Calibri" w:cs="Calibri"/>
              </w:rPr>
              <w:t>Permit Consolidation Request</w:t>
            </w:r>
          </w:p>
        </w:tc>
        <w:tc>
          <w:tcPr>
            <w:tcW w:w="6120" w:type="dxa"/>
            <w:vAlign w:val="center"/>
          </w:tcPr>
          <w:p w:rsidR="001F09BC" w:rsidRPr="00003D79" w14:paraId="5E85670E" w14:textId="6A706BEF">
            <w:pPr>
              <w:pStyle w:val="Tables"/>
              <w:rPr>
                <w:rFonts w:ascii="Calibri" w:hAnsi="Calibri" w:cs="Calibri"/>
              </w:rPr>
            </w:pPr>
            <w:r w:rsidRPr="00003D79">
              <w:rPr>
                <w:rFonts w:ascii="Calibri" w:hAnsi="Calibri" w:cs="Calibri"/>
              </w:rPr>
              <w:t>Facilities with multiple permits</w:t>
            </w:r>
          </w:p>
        </w:tc>
      </w:tr>
      <w:tr w14:paraId="64173479" w14:textId="3B0B62E5" w:rsidTr="001B2E6C">
        <w:tblPrEx>
          <w:tblW w:w="9352" w:type="dxa"/>
          <w:tblLayout w:type="fixed"/>
          <w:tblCellMar>
            <w:left w:w="115" w:type="dxa"/>
            <w:right w:w="115" w:type="dxa"/>
          </w:tblCellMar>
          <w:tblLook w:val="0000"/>
        </w:tblPrEx>
        <w:trPr>
          <w:cantSplit/>
          <w:trHeight w:val="20"/>
        </w:trPr>
        <w:tc>
          <w:tcPr>
            <w:tcW w:w="3232" w:type="dxa"/>
            <w:vAlign w:val="center"/>
          </w:tcPr>
          <w:p w:rsidR="001F09BC" w:rsidRPr="00003D79" w14:paraId="3960A493" w14:textId="0C5B6EDD">
            <w:pPr>
              <w:pStyle w:val="Tables"/>
              <w:rPr>
                <w:rFonts w:ascii="Calibri" w:hAnsi="Calibri" w:cs="Calibri"/>
              </w:rPr>
            </w:pPr>
            <w:bookmarkStart w:id="197" w:name="OLE_LINK6"/>
            <w:bookmarkStart w:id="198" w:name="OLE_LINK7"/>
            <w:r w:rsidRPr="00003D79">
              <w:rPr>
                <w:rFonts w:ascii="Calibri" w:hAnsi="Calibri" w:cs="Calibri"/>
              </w:rPr>
              <w:t>Notification of Construction</w:t>
            </w:r>
            <w:bookmarkEnd w:id="197"/>
            <w:bookmarkEnd w:id="198"/>
          </w:p>
        </w:tc>
        <w:tc>
          <w:tcPr>
            <w:tcW w:w="6120" w:type="dxa"/>
            <w:vAlign w:val="center"/>
          </w:tcPr>
          <w:p w:rsidR="001F09BC" w:rsidRPr="00003D79" w14:paraId="4B9667C1" w14:textId="10D0F31D">
            <w:pPr>
              <w:pStyle w:val="Tables"/>
              <w:rPr>
                <w:rFonts w:ascii="Calibri" w:hAnsi="Calibri" w:cs="Calibri"/>
              </w:rPr>
            </w:pPr>
            <w:r w:rsidRPr="00003D79">
              <w:rPr>
                <w:rFonts w:ascii="Calibri" w:hAnsi="Calibri" w:cs="Calibri"/>
              </w:rPr>
              <w:t>Facilities classified as new sources</w:t>
            </w:r>
          </w:p>
        </w:tc>
      </w:tr>
      <w:tr w14:paraId="4CFE89E5" w14:textId="7B876AF2" w:rsidTr="001B2E6C">
        <w:tblPrEx>
          <w:tblW w:w="9352" w:type="dxa"/>
          <w:tblLayout w:type="fixed"/>
          <w:tblCellMar>
            <w:left w:w="115" w:type="dxa"/>
            <w:right w:w="115" w:type="dxa"/>
          </w:tblCellMar>
          <w:tblLook w:val="0000"/>
        </w:tblPrEx>
        <w:trPr>
          <w:cantSplit/>
          <w:trHeight w:val="20"/>
        </w:trPr>
        <w:tc>
          <w:tcPr>
            <w:tcW w:w="3232" w:type="dxa"/>
            <w:vAlign w:val="center"/>
          </w:tcPr>
          <w:p w:rsidR="001F09BC" w:rsidRPr="00003D79" w14:paraId="6944EC3B" w14:textId="5E8EA20C">
            <w:pPr>
              <w:pStyle w:val="Tables"/>
              <w:rPr>
                <w:rFonts w:ascii="Calibri" w:hAnsi="Calibri" w:cs="Calibri"/>
              </w:rPr>
            </w:pPr>
            <w:r w:rsidRPr="00003D79">
              <w:rPr>
                <w:rFonts w:ascii="Calibri" w:hAnsi="Calibri" w:cs="Calibri"/>
              </w:rPr>
              <w:t>Ocean Discharge Information</w:t>
            </w:r>
          </w:p>
        </w:tc>
        <w:tc>
          <w:tcPr>
            <w:tcW w:w="6120" w:type="dxa"/>
            <w:vAlign w:val="center"/>
          </w:tcPr>
          <w:p w:rsidR="001F09BC" w:rsidRPr="00003D79" w14:paraId="14279151" w14:textId="0A0BA361">
            <w:pPr>
              <w:pStyle w:val="Tables"/>
              <w:rPr>
                <w:rFonts w:ascii="Calibri" w:hAnsi="Calibri" w:cs="Calibri"/>
              </w:rPr>
            </w:pPr>
            <w:r w:rsidRPr="00003D79">
              <w:rPr>
                <w:rFonts w:ascii="Calibri" w:hAnsi="Calibri" w:cs="Calibri"/>
              </w:rPr>
              <w:t>Ocean dischargers</w:t>
            </w:r>
          </w:p>
        </w:tc>
      </w:tr>
      <w:tr w14:paraId="41705755" w14:textId="024A0A6B" w:rsidTr="001B2E6C">
        <w:tblPrEx>
          <w:tblW w:w="9352" w:type="dxa"/>
          <w:tblLayout w:type="fixed"/>
          <w:tblCellMar>
            <w:left w:w="115" w:type="dxa"/>
            <w:right w:w="115" w:type="dxa"/>
          </w:tblCellMar>
          <w:tblLook w:val="0000"/>
        </w:tblPrEx>
        <w:trPr>
          <w:cantSplit/>
          <w:trHeight w:val="20"/>
        </w:trPr>
        <w:tc>
          <w:tcPr>
            <w:tcW w:w="3232" w:type="dxa"/>
            <w:vAlign w:val="center"/>
          </w:tcPr>
          <w:p w:rsidR="001F09BC" w:rsidRPr="00003D79" w14:paraId="5BFCFC3E" w14:textId="0430AE53">
            <w:pPr>
              <w:pStyle w:val="Tables"/>
              <w:rPr>
                <w:rFonts w:ascii="Calibri" w:hAnsi="Calibri" w:cs="Calibri"/>
              </w:rPr>
            </w:pPr>
            <w:r w:rsidRPr="00003D79">
              <w:rPr>
                <w:rFonts w:ascii="Calibri" w:hAnsi="Calibri" w:cs="Calibri"/>
              </w:rPr>
              <w:t>Notice of Termination (NOT)—PGP</w:t>
            </w:r>
            <w:r w:rsidRPr="00003D79">
              <w:rPr>
                <w:rFonts w:ascii="Calibri" w:hAnsi="Calibri" w:cs="Calibri"/>
                <w:vertAlign w:val="superscript"/>
              </w:rPr>
              <w:t>a</w:t>
            </w:r>
          </w:p>
        </w:tc>
        <w:tc>
          <w:tcPr>
            <w:tcW w:w="6120" w:type="dxa"/>
            <w:vAlign w:val="center"/>
          </w:tcPr>
          <w:p w:rsidR="001F09BC" w:rsidRPr="00003D79" w14:paraId="1365BF80" w14:textId="3CAE3593">
            <w:pPr>
              <w:pStyle w:val="Tables"/>
              <w:rPr>
                <w:rFonts w:ascii="Calibri" w:hAnsi="Calibri" w:cs="Calibri"/>
              </w:rPr>
            </w:pPr>
            <w:r w:rsidRPr="00003D79">
              <w:rPr>
                <w:rFonts w:ascii="Calibri" w:hAnsi="Calibri" w:cs="Calibri"/>
              </w:rPr>
              <w:t>Certain pesticide operators applying under the PGP</w:t>
            </w:r>
          </w:p>
        </w:tc>
      </w:tr>
      <w:tr w14:paraId="0D58A62A" w14:textId="63D63D6E" w:rsidTr="001B2E6C">
        <w:tblPrEx>
          <w:tblW w:w="9352" w:type="dxa"/>
          <w:tblLayout w:type="fixed"/>
          <w:tblCellMar>
            <w:left w:w="115" w:type="dxa"/>
            <w:right w:w="115" w:type="dxa"/>
          </w:tblCellMar>
          <w:tblLook w:val="0000"/>
        </w:tblPrEx>
        <w:trPr>
          <w:cantSplit/>
          <w:trHeight w:val="20"/>
        </w:trPr>
        <w:tc>
          <w:tcPr>
            <w:tcW w:w="3232" w:type="dxa"/>
            <w:vAlign w:val="center"/>
          </w:tcPr>
          <w:p w:rsidR="001F09BC" w:rsidRPr="00003D79" w14:paraId="0DD33CD0" w14:textId="54AECD55">
            <w:pPr>
              <w:pStyle w:val="Tables"/>
              <w:rPr>
                <w:rFonts w:ascii="Calibri" w:hAnsi="Calibri" w:cs="Calibri"/>
              </w:rPr>
            </w:pPr>
            <w:r w:rsidRPr="00003D79">
              <w:rPr>
                <w:rFonts w:ascii="Calibri" w:hAnsi="Calibri" w:cs="Calibri"/>
              </w:rPr>
              <w:t>NOT—VGP</w:t>
            </w:r>
            <w:r w:rsidRPr="00003D79">
              <w:rPr>
                <w:rFonts w:ascii="Calibri" w:hAnsi="Calibri" w:cs="Calibri"/>
                <w:vertAlign w:val="superscript"/>
              </w:rPr>
              <w:t>a</w:t>
            </w:r>
          </w:p>
        </w:tc>
        <w:tc>
          <w:tcPr>
            <w:tcW w:w="6120" w:type="dxa"/>
            <w:vAlign w:val="center"/>
          </w:tcPr>
          <w:p w:rsidR="001F09BC" w:rsidRPr="00003D79" w14:paraId="7BD09E5F" w14:textId="40B11097">
            <w:pPr>
              <w:pStyle w:val="Tables"/>
              <w:rPr>
                <w:rFonts w:ascii="Calibri" w:hAnsi="Calibri" w:cs="Calibri"/>
              </w:rPr>
            </w:pPr>
            <w:r w:rsidRPr="00003D79">
              <w:rPr>
                <w:rFonts w:ascii="Calibri" w:hAnsi="Calibri" w:cs="Calibri"/>
              </w:rPr>
              <w:t>Vessels covered under the VGP</w:t>
            </w:r>
          </w:p>
        </w:tc>
      </w:tr>
      <w:tr w14:paraId="0ED93465" w14:textId="1592184B" w:rsidTr="001B2E6C">
        <w:tblPrEx>
          <w:tblW w:w="9352" w:type="dxa"/>
          <w:tblLayout w:type="fixed"/>
          <w:tblCellMar>
            <w:left w:w="115" w:type="dxa"/>
            <w:right w:w="115" w:type="dxa"/>
          </w:tblCellMar>
          <w:tblLook w:val="0000"/>
        </w:tblPrEx>
        <w:trPr>
          <w:cantSplit/>
          <w:trHeight w:val="20"/>
        </w:trPr>
        <w:tc>
          <w:tcPr>
            <w:tcW w:w="3232" w:type="dxa"/>
            <w:vAlign w:val="center"/>
          </w:tcPr>
          <w:p w:rsidR="001F09BC" w:rsidRPr="00003D79" w14:paraId="1CEB5248" w14:textId="54AA4D30">
            <w:pPr>
              <w:pStyle w:val="Tables"/>
              <w:rPr>
                <w:rFonts w:ascii="Calibri" w:hAnsi="Calibri" w:cs="Calibri"/>
              </w:rPr>
            </w:pPr>
            <w:r w:rsidRPr="00003D79">
              <w:rPr>
                <w:rFonts w:ascii="Calibri" w:hAnsi="Calibri" w:cs="Calibri"/>
              </w:rPr>
              <w:t>NOT—CGP</w:t>
            </w:r>
            <w:r w:rsidRPr="00003D79">
              <w:rPr>
                <w:rFonts w:ascii="Calibri" w:hAnsi="Calibri" w:cs="Calibri"/>
                <w:vertAlign w:val="superscript"/>
              </w:rPr>
              <w:t>a</w:t>
            </w:r>
          </w:p>
        </w:tc>
        <w:tc>
          <w:tcPr>
            <w:tcW w:w="6120" w:type="dxa"/>
            <w:vAlign w:val="center"/>
          </w:tcPr>
          <w:p w:rsidR="001F09BC" w:rsidRPr="00003D79" w14:paraId="0AC05067" w14:textId="11E1915B">
            <w:pPr>
              <w:pStyle w:val="Tables"/>
              <w:rPr>
                <w:rFonts w:ascii="Calibri" w:hAnsi="Calibri" w:cs="Calibri"/>
              </w:rPr>
            </w:pPr>
            <w:r w:rsidRPr="00003D79">
              <w:rPr>
                <w:rFonts w:ascii="Calibri" w:hAnsi="Calibri" w:cs="Calibri"/>
              </w:rPr>
              <w:t>Construction permittees covered under the CGP</w:t>
            </w:r>
          </w:p>
        </w:tc>
      </w:tr>
      <w:tr w14:paraId="40E36621" w14:textId="19959B69" w:rsidTr="001B2E6C">
        <w:tblPrEx>
          <w:tblW w:w="9352" w:type="dxa"/>
          <w:tblLayout w:type="fixed"/>
          <w:tblCellMar>
            <w:left w:w="115" w:type="dxa"/>
            <w:right w:w="115" w:type="dxa"/>
          </w:tblCellMar>
          <w:tblLook w:val="0000"/>
        </w:tblPrEx>
        <w:trPr>
          <w:cantSplit/>
          <w:trHeight w:val="20"/>
        </w:trPr>
        <w:tc>
          <w:tcPr>
            <w:tcW w:w="3232" w:type="dxa"/>
            <w:vAlign w:val="center"/>
          </w:tcPr>
          <w:p w:rsidR="001F09BC" w:rsidRPr="00003D79" w14:paraId="3DBBCA47" w14:textId="3C481D71">
            <w:pPr>
              <w:pStyle w:val="Tables"/>
              <w:rPr>
                <w:rFonts w:ascii="Calibri" w:hAnsi="Calibri" w:cs="Calibri"/>
              </w:rPr>
            </w:pPr>
            <w:r w:rsidRPr="00003D79">
              <w:rPr>
                <w:rFonts w:ascii="Calibri" w:hAnsi="Calibri" w:cs="Calibri"/>
              </w:rPr>
              <w:t>NOT—MSGP</w:t>
            </w:r>
            <w:r w:rsidRPr="00003D79">
              <w:rPr>
                <w:rFonts w:ascii="Calibri" w:hAnsi="Calibri" w:cs="Calibri"/>
                <w:vertAlign w:val="superscript"/>
              </w:rPr>
              <w:t>a</w:t>
            </w:r>
          </w:p>
        </w:tc>
        <w:tc>
          <w:tcPr>
            <w:tcW w:w="6120" w:type="dxa"/>
            <w:vAlign w:val="center"/>
          </w:tcPr>
          <w:p w:rsidR="001F09BC" w:rsidRPr="00003D79" w14:paraId="684BD97C" w14:textId="16E63BEC">
            <w:pPr>
              <w:pStyle w:val="Tables"/>
              <w:rPr>
                <w:rFonts w:ascii="Calibri" w:hAnsi="Calibri" w:cs="Calibri"/>
              </w:rPr>
            </w:pPr>
            <w:r w:rsidRPr="00003D79">
              <w:rPr>
                <w:rFonts w:ascii="Calibri" w:hAnsi="Calibri" w:cs="Calibri"/>
              </w:rPr>
              <w:t>Industrial permittees covered under the MSGP</w:t>
            </w:r>
          </w:p>
        </w:tc>
      </w:tr>
      <w:tr w14:paraId="22FB13DA" w14:textId="5AA02E09" w:rsidTr="001B2E6C">
        <w:tblPrEx>
          <w:tblW w:w="9352" w:type="dxa"/>
          <w:tblLayout w:type="fixed"/>
          <w:tblCellMar>
            <w:left w:w="115" w:type="dxa"/>
            <w:right w:w="115" w:type="dxa"/>
          </w:tblCellMar>
          <w:tblLook w:val="0000"/>
        </w:tblPrEx>
        <w:trPr>
          <w:cantSplit/>
          <w:trHeight w:val="20"/>
        </w:trPr>
        <w:tc>
          <w:tcPr>
            <w:tcW w:w="3232" w:type="dxa"/>
            <w:vAlign w:val="center"/>
          </w:tcPr>
          <w:p w:rsidR="001F09BC" w:rsidRPr="00003D79" w14:paraId="6ED1D208" w14:textId="60003B95">
            <w:pPr>
              <w:pStyle w:val="Tables"/>
              <w:rPr>
                <w:rFonts w:ascii="Calibri" w:hAnsi="Calibri" w:cs="Calibri"/>
              </w:rPr>
            </w:pPr>
            <w:r w:rsidRPr="00003D79">
              <w:rPr>
                <w:rFonts w:ascii="Calibri" w:hAnsi="Calibri" w:cs="Calibri"/>
              </w:rPr>
              <w:t>No Exposure Certification (NOE)</w:t>
            </w:r>
          </w:p>
        </w:tc>
        <w:tc>
          <w:tcPr>
            <w:tcW w:w="6120" w:type="dxa"/>
            <w:vAlign w:val="center"/>
          </w:tcPr>
          <w:p w:rsidR="001F09BC" w:rsidRPr="00003D79" w14:paraId="02737924" w14:textId="41C917BB">
            <w:pPr>
              <w:pStyle w:val="Tables"/>
              <w:rPr>
                <w:rFonts w:ascii="Calibri" w:hAnsi="Calibri" w:cs="Calibri"/>
              </w:rPr>
            </w:pPr>
            <w:r w:rsidRPr="00003D79">
              <w:rPr>
                <w:rFonts w:ascii="Calibri" w:hAnsi="Calibri" w:cs="Calibri"/>
              </w:rPr>
              <w:t>Industrial stormwater dischargers</w:t>
            </w:r>
          </w:p>
        </w:tc>
      </w:tr>
      <w:tr w14:paraId="143238B5" w14:textId="13875838" w:rsidTr="001B2E6C">
        <w:tblPrEx>
          <w:tblW w:w="9352" w:type="dxa"/>
          <w:tblLayout w:type="fixed"/>
          <w:tblCellMar>
            <w:left w:w="115" w:type="dxa"/>
            <w:right w:w="115" w:type="dxa"/>
          </w:tblCellMar>
          <w:tblLook w:val="0000"/>
        </w:tblPrEx>
        <w:trPr>
          <w:cantSplit/>
          <w:trHeight w:val="20"/>
        </w:trPr>
        <w:tc>
          <w:tcPr>
            <w:tcW w:w="3232" w:type="dxa"/>
            <w:vAlign w:val="center"/>
          </w:tcPr>
          <w:p w:rsidR="001F09BC" w:rsidRPr="00003D79" w14:paraId="15354766" w14:textId="45FE8EEC">
            <w:pPr>
              <w:pStyle w:val="Tables"/>
              <w:rPr>
                <w:rFonts w:ascii="Calibri" w:hAnsi="Calibri" w:cs="Calibri"/>
              </w:rPr>
            </w:pPr>
            <w:r w:rsidRPr="00003D79">
              <w:rPr>
                <w:rFonts w:ascii="Calibri" w:hAnsi="Calibri" w:cs="Calibri"/>
              </w:rPr>
              <w:t>Low Erosivity Waiver Certification</w:t>
            </w:r>
          </w:p>
        </w:tc>
        <w:tc>
          <w:tcPr>
            <w:tcW w:w="6120" w:type="dxa"/>
            <w:vAlign w:val="center"/>
          </w:tcPr>
          <w:p w:rsidR="001F09BC" w:rsidRPr="00003D79" w14:paraId="3800DD2F" w14:textId="79BAEF9D">
            <w:pPr>
              <w:pStyle w:val="Tables"/>
              <w:rPr>
                <w:rFonts w:ascii="Calibri" w:hAnsi="Calibri" w:cs="Calibri"/>
              </w:rPr>
            </w:pPr>
            <w:r w:rsidRPr="00003D79">
              <w:rPr>
                <w:rFonts w:ascii="Calibri" w:hAnsi="Calibri" w:cs="Calibri"/>
              </w:rPr>
              <w:t>Construction stormwater dischargers</w:t>
            </w:r>
          </w:p>
        </w:tc>
      </w:tr>
      <w:tr w14:paraId="19D20E5F" w14:textId="079F1CE1" w:rsidTr="001B2E6C">
        <w:tblPrEx>
          <w:tblW w:w="9352" w:type="dxa"/>
          <w:tblLayout w:type="fixed"/>
          <w:tblCellMar>
            <w:left w:w="115" w:type="dxa"/>
            <w:right w:w="115" w:type="dxa"/>
          </w:tblCellMar>
          <w:tblLook w:val="0000"/>
        </w:tblPrEx>
        <w:trPr>
          <w:cantSplit/>
          <w:trHeight w:val="20"/>
        </w:trPr>
        <w:tc>
          <w:tcPr>
            <w:tcW w:w="3232" w:type="dxa"/>
            <w:vAlign w:val="center"/>
          </w:tcPr>
          <w:p w:rsidR="001F09BC" w:rsidRPr="00003D79" w14:paraId="65B6290E" w14:textId="7BCF44B8">
            <w:pPr>
              <w:pStyle w:val="Tables"/>
              <w:rPr>
                <w:rFonts w:ascii="Calibri" w:hAnsi="Calibri" w:cs="Calibri"/>
              </w:rPr>
            </w:pPr>
            <w:r w:rsidRPr="00003D79">
              <w:rPr>
                <w:rFonts w:ascii="Calibri" w:hAnsi="Calibri" w:cs="Calibri"/>
              </w:rPr>
              <w:t>Annual Report</w:t>
            </w:r>
          </w:p>
        </w:tc>
        <w:tc>
          <w:tcPr>
            <w:tcW w:w="6120" w:type="dxa"/>
            <w:vAlign w:val="center"/>
          </w:tcPr>
          <w:p w:rsidR="001F09BC" w:rsidRPr="00003D79" w14:paraId="1851EBDC" w14:textId="724CCE9C">
            <w:pPr>
              <w:pStyle w:val="Tables"/>
              <w:rPr>
                <w:rFonts w:ascii="Calibri" w:hAnsi="Calibri" w:cs="Calibri"/>
              </w:rPr>
            </w:pPr>
            <w:r w:rsidRPr="00003D79">
              <w:rPr>
                <w:rFonts w:ascii="Calibri" w:hAnsi="Calibri" w:cs="Calibri"/>
              </w:rPr>
              <w:t>Vessels under the VGP; and certain pesticide operators applying under the PGP</w:t>
            </w:r>
          </w:p>
        </w:tc>
      </w:tr>
      <w:tr w14:paraId="7845BA56" w14:textId="7ACD8EED" w:rsidTr="001B2E6C">
        <w:tblPrEx>
          <w:tblW w:w="9352" w:type="dxa"/>
          <w:tblLayout w:type="fixed"/>
          <w:tblCellMar>
            <w:left w:w="115" w:type="dxa"/>
            <w:right w:w="115" w:type="dxa"/>
          </w:tblCellMar>
          <w:tblLook w:val="0000"/>
        </w:tblPrEx>
        <w:trPr>
          <w:cantSplit/>
          <w:trHeight w:val="20"/>
        </w:trPr>
        <w:tc>
          <w:tcPr>
            <w:tcW w:w="3232" w:type="dxa"/>
            <w:vAlign w:val="center"/>
          </w:tcPr>
          <w:p w:rsidR="001F09BC" w:rsidRPr="00003D79" w14:paraId="2A7E15E0" w14:textId="215797C4">
            <w:pPr>
              <w:pStyle w:val="Tables"/>
              <w:rPr>
                <w:rFonts w:ascii="Calibri" w:hAnsi="Calibri" w:cs="Calibri"/>
              </w:rPr>
            </w:pPr>
            <w:r w:rsidRPr="00003D79">
              <w:rPr>
                <w:rFonts w:ascii="Calibri" w:hAnsi="Calibri" w:cs="Calibri"/>
              </w:rPr>
              <w:t>Permit Authorization and Record of Inspection (PARI)</w:t>
            </w:r>
            <w:r w:rsidRPr="00003D79">
              <w:rPr>
                <w:rFonts w:ascii="Calibri" w:hAnsi="Calibri" w:cs="Calibri"/>
                <w:vertAlign w:val="superscript"/>
              </w:rPr>
              <w:t>a</w:t>
            </w:r>
          </w:p>
        </w:tc>
        <w:tc>
          <w:tcPr>
            <w:tcW w:w="6120" w:type="dxa"/>
            <w:vAlign w:val="center"/>
          </w:tcPr>
          <w:p w:rsidR="001F09BC" w:rsidRPr="00003D79" w14:paraId="4219F12A" w14:textId="3E3E65A0">
            <w:pPr>
              <w:pStyle w:val="Tables"/>
              <w:rPr>
                <w:rFonts w:ascii="Calibri" w:hAnsi="Calibri" w:cs="Calibri"/>
              </w:rPr>
            </w:pPr>
            <w:r w:rsidRPr="00003D79">
              <w:rPr>
                <w:rFonts w:ascii="Calibri" w:hAnsi="Calibri" w:cs="Calibri"/>
              </w:rPr>
              <w:t xml:space="preserve">Vessels under the VGP </w:t>
            </w:r>
          </w:p>
        </w:tc>
      </w:tr>
      <w:tr w14:paraId="0412B466" w14:textId="3294846F" w:rsidTr="001B2E6C">
        <w:tblPrEx>
          <w:tblW w:w="9352" w:type="dxa"/>
          <w:tblLayout w:type="fixed"/>
          <w:tblCellMar>
            <w:left w:w="115" w:type="dxa"/>
            <w:right w:w="115" w:type="dxa"/>
          </w:tblCellMar>
          <w:tblLook w:val="0000"/>
        </w:tblPrEx>
        <w:trPr>
          <w:cantSplit/>
          <w:trHeight w:val="20"/>
        </w:trPr>
        <w:tc>
          <w:tcPr>
            <w:tcW w:w="3232" w:type="dxa"/>
            <w:vAlign w:val="center"/>
          </w:tcPr>
          <w:p w:rsidR="001F09BC" w:rsidRPr="00003D79" w14:paraId="260A6C88" w14:textId="4E3A5157">
            <w:pPr>
              <w:pStyle w:val="Tables"/>
              <w:rPr>
                <w:rFonts w:ascii="Calibri" w:hAnsi="Calibri" w:cs="Calibri"/>
              </w:rPr>
            </w:pPr>
            <w:r w:rsidRPr="00003D79">
              <w:rPr>
                <w:rFonts w:ascii="Calibri" w:hAnsi="Calibri" w:cs="Calibri"/>
              </w:rPr>
              <w:t>Adverse Incident Report</w:t>
            </w:r>
          </w:p>
        </w:tc>
        <w:tc>
          <w:tcPr>
            <w:tcW w:w="6120" w:type="dxa"/>
            <w:vAlign w:val="center"/>
          </w:tcPr>
          <w:p w:rsidR="001F09BC" w:rsidRPr="00003D79" w14:paraId="78F25779" w14:textId="34D38B51">
            <w:pPr>
              <w:pStyle w:val="Tables"/>
              <w:rPr>
                <w:rFonts w:ascii="Calibri" w:hAnsi="Calibri" w:cs="Calibri"/>
              </w:rPr>
            </w:pPr>
            <w:r w:rsidRPr="00003D79">
              <w:rPr>
                <w:rFonts w:ascii="Calibri" w:hAnsi="Calibri" w:cs="Calibri"/>
              </w:rPr>
              <w:t>Pesticide operators applying under the PGP</w:t>
            </w:r>
          </w:p>
        </w:tc>
      </w:tr>
      <w:tr w14:paraId="3DCA2176" w14:textId="49D76CC2" w:rsidTr="001B2E6C">
        <w:tblPrEx>
          <w:tblW w:w="9352" w:type="dxa"/>
          <w:tblLayout w:type="fixed"/>
          <w:tblCellMar>
            <w:left w:w="115" w:type="dxa"/>
            <w:right w:w="115" w:type="dxa"/>
          </w:tblCellMar>
          <w:tblLook w:val="0000"/>
        </w:tblPrEx>
        <w:trPr>
          <w:cantSplit/>
          <w:trHeight w:val="20"/>
        </w:trPr>
        <w:tc>
          <w:tcPr>
            <w:tcW w:w="3232" w:type="dxa"/>
            <w:vAlign w:val="center"/>
          </w:tcPr>
          <w:p w:rsidR="001F09BC" w:rsidRPr="00003D79" w14:paraId="5C9F4ED9" w14:textId="2ADF6859">
            <w:pPr>
              <w:pStyle w:val="Tables"/>
              <w:rPr>
                <w:rFonts w:ascii="Calibri" w:hAnsi="Calibri" w:cs="Calibri"/>
              </w:rPr>
            </w:pPr>
            <w:r w:rsidRPr="00003D79">
              <w:rPr>
                <w:rFonts w:ascii="Calibri" w:hAnsi="Calibri" w:cs="Calibri"/>
              </w:rPr>
              <w:t>Nutrient Management Plan</w:t>
            </w:r>
          </w:p>
        </w:tc>
        <w:tc>
          <w:tcPr>
            <w:tcW w:w="6120" w:type="dxa"/>
            <w:vAlign w:val="center"/>
          </w:tcPr>
          <w:p w:rsidR="001F09BC" w:rsidRPr="00003D79" w14:paraId="66A0B199" w14:textId="0688D170">
            <w:pPr>
              <w:pStyle w:val="Tables"/>
              <w:rPr>
                <w:rFonts w:ascii="Calibri" w:hAnsi="Calibri" w:cs="Calibri"/>
              </w:rPr>
            </w:pPr>
            <w:r w:rsidRPr="00003D79">
              <w:rPr>
                <w:rFonts w:ascii="Calibri" w:hAnsi="Calibri" w:cs="Calibri"/>
              </w:rPr>
              <w:t>CAFOs covered by an individual permit or general permit</w:t>
            </w:r>
          </w:p>
        </w:tc>
      </w:tr>
      <w:tr w14:paraId="0DF684FF" w14:textId="22BBB466" w:rsidTr="001B2E6C">
        <w:tblPrEx>
          <w:tblW w:w="9352" w:type="dxa"/>
          <w:tblLayout w:type="fixed"/>
          <w:tblCellMar>
            <w:left w:w="115" w:type="dxa"/>
            <w:right w:w="115" w:type="dxa"/>
          </w:tblCellMar>
          <w:tblLook w:val="0000"/>
        </w:tblPrEx>
        <w:trPr>
          <w:cantSplit/>
          <w:trHeight w:val="20"/>
        </w:trPr>
        <w:tc>
          <w:tcPr>
            <w:tcW w:w="3232" w:type="dxa"/>
            <w:vAlign w:val="center"/>
          </w:tcPr>
          <w:p w:rsidR="001F09BC" w:rsidRPr="00003D79" w14:paraId="0E726E68" w14:textId="4E23FB9A">
            <w:pPr>
              <w:pStyle w:val="Tables"/>
              <w:rPr>
                <w:rFonts w:ascii="Calibri" w:hAnsi="Calibri" w:cs="Calibri"/>
              </w:rPr>
            </w:pPr>
            <w:r w:rsidRPr="00003D79">
              <w:rPr>
                <w:rFonts w:ascii="Calibri" w:hAnsi="Calibri" w:cs="Calibri"/>
              </w:rPr>
              <w:t>Pesticide Discharge Management Plan</w:t>
            </w:r>
          </w:p>
        </w:tc>
        <w:tc>
          <w:tcPr>
            <w:tcW w:w="6120" w:type="dxa"/>
            <w:vAlign w:val="center"/>
          </w:tcPr>
          <w:p w:rsidR="001F09BC" w:rsidRPr="00003D79" w14:paraId="57024AA5" w14:textId="7CE971B2">
            <w:pPr>
              <w:pStyle w:val="Tables"/>
              <w:rPr>
                <w:rFonts w:ascii="Calibri" w:hAnsi="Calibri" w:cs="Calibri"/>
              </w:rPr>
            </w:pPr>
            <w:r w:rsidRPr="00003D79">
              <w:rPr>
                <w:rFonts w:ascii="Calibri" w:hAnsi="Calibri" w:cs="Calibri"/>
              </w:rPr>
              <w:t>Certain pesticide operators applying under the PGP</w:t>
            </w:r>
          </w:p>
        </w:tc>
      </w:tr>
      <w:tr w14:paraId="395D61AB" w14:textId="07644977" w:rsidTr="001B2E6C">
        <w:tblPrEx>
          <w:tblW w:w="9352" w:type="dxa"/>
          <w:tblLayout w:type="fixed"/>
          <w:tblCellMar>
            <w:left w:w="115" w:type="dxa"/>
            <w:right w:w="115" w:type="dxa"/>
          </w:tblCellMar>
          <w:tblLook w:val="0000"/>
        </w:tblPrEx>
        <w:trPr>
          <w:cantSplit/>
          <w:trHeight w:val="20"/>
        </w:trPr>
        <w:tc>
          <w:tcPr>
            <w:tcW w:w="3232" w:type="dxa"/>
            <w:vAlign w:val="center"/>
          </w:tcPr>
          <w:p w:rsidR="001F09BC" w:rsidRPr="00003D79" w14:paraId="4558D113" w14:textId="4405EFE7">
            <w:pPr>
              <w:pStyle w:val="Tables"/>
              <w:rPr>
                <w:rFonts w:ascii="Calibri" w:hAnsi="Calibri" w:cs="Calibri"/>
              </w:rPr>
            </w:pPr>
            <w:r w:rsidRPr="00003D79">
              <w:rPr>
                <w:rFonts w:ascii="Calibri" w:hAnsi="Calibri" w:cs="Calibri"/>
              </w:rPr>
              <w:t xml:space="preserve">Cooling Water Intake Structures 122.21(r)(2)–4 </w:t>
            </w:r>
          </w:p>
        </w:tc>
        <w:tc>
          <w:tcPr>
            <w:tcW w:w="6120" w:type="dxa"/>
            <w:vAlign w:val="center"/>
          </w:tcPr>
          <w:p w:rsidR="001F09BC" w:rsidRPr="00003D79" w14:paraId="7B59A6B5" w14:textId="7CA2AA18">
            <w:pPr>
              <w:pStyle w:val="Tables"/>
              <w:rPr>
                <w:rFonts w:ascii="Calibri" w:hAnsi="Calibri" w:cs="Calibri"/>
              </w:rPr>
            </w:pPr>
            <w:r w:rsidRPr="00003D79">
              <w:rPr>
                <w:rFonts w:ascii="Calibri" w:hAnsi="Calibri" w:cs="Calibri"/>
              </w:rPr>
              <w:t>Facilities with CWISs (Phase I, Phase III, and Existing)</w:t>
            </w:r>
          </w:p>
        </w:tc>
      </w:tr>
      <w:tr w14:paraId="6139D205" w14:textId="48A03B07" w:rsidTr="001B2E6C">
        <w:tblPrEx>
          <w:tblW w:w="9352" w:type="dxa"/>
          <w:tblLayout w:type="fixed"/>
          <w:tblCellMar>
            <w:left w:w="115" w:type="dxa"/>
            <w:right w:w="115" w:type="dxa"/>
          </w:tblCellMar>
          <w:tblLook w:val="0000"/>
        </w:tblPrEx>
        <w:trPr>
          <w:cantSplit/>
          <w:trHeight w:val="20"/>
        </w:trPr>
        <w:tc>
          <w:tcPr>
            <w:tcW w:w="3232" w:type="dxa"/>
            <w:vAlign w:val="center"/>
          </w:tcPr>
          <w:p w:rsidR="001F09BC" w:rsidRPr="00003D79" w14:paraId="4E78B6F6" w14:textId="4EC38B63">
            <w:pPr>
              <w:pStyle w:val="Tables"/>
              <w:rPr>
                <w:rFonts w:ascii="Calibri" w:hAnsi="Calibri" w:cs="Calibri"/>
              </w:rPr>
            </w:pPr>
            <w:r w:rsidRPr="00003D79">
              <w:rPr>
                <w:rFonts w:ascii="Calibri" w:hAnsi="Calibri" w:cs="Calibri"/>
              </w:rPr>
              <w:t>Cooling Water Intake Structures 122.21(r)(5)–(8)</w:t>
            </w:r>
          </w:p>
        </w:tc>
        <w:tc>
          <w:tcPr>
            <w:tcW w:w="6120" w:type="dxa"/>
            <w:vAlign w:val="center"/>
          </w:tcPr>
          <w:p w:rsidR="001F09BC" w:rsidRPr="00003D79" w14:paraId="080FCD0B" w14:textId="7B8C18CC">
            <w:pPr>
              <w:pStyle w:val="Tables"/>
              <w:rPr>
                <w:rFonts w:ascii="Calibri" w:hAnsi="Calibri" w:cs="Calibri"/>
              </w:rPr>
            </w:pPr>
            <w:r w:rsidRPr="00003D79">
              <w:rPr>
                <w:rFonts w:ascii="Calibri" w:hAnsi="Calibri" w:cs="Calibri"/>
              </w:rPr>
              <w:t>Existing facilities CWISs</w:t>
            </w:r>
          </w:p>
        </w:tc>
      </w:tr>
      <w:tr w14:paraId="7AADFEBF" w14:textId="77D70785" w:rsidTr="001B2E6C">
        <w:tblPrEx>
          <w:tblW w:w="9352" w:type="dxa"/>
          <w:tblLayout w:type="fixed"/>
          <w:tblCellMar>
            <w:left w:w="115" w:type="dxa"/>
            <w:right w:w="115" w:type="dxa"/>
          </w:tblCellMar>
          <w:tblLook w:val="0000"/>
        </w:tblPrEx>
        <w:trPr>
          <w:cantSplit/>
          <w:trHeight w:val="20"/>
        </w:trPr>
        <w:tc>
          <w:tcPr>
            <w:tcW w:w="3232" w:type="dxa"/>
            <w:vAlign w:val="center"/>
          </w:tcPr>
          <w:p w:rsidR="001F09BC" w:rsidRPr="00003D79" w14:paraId="023AFE69" w14:textId="542273DC">
            <w:pPr>
              <w:pStyle w:val="Tables"/>
              <w:rPr>
                <w:rFonts w:ascii="Calibri" w:hAnsi="Calibri" w:cs="Calibri"/>
              </w:rPr>
            </w:pPr>
            <w:r w:rsidRPr="00003D79">
              <w:rPr>
                <w:rFonts w:ascii="Calibri" w:hAnsi="Calibri" w:cs="Calibri"/>
              </w:rPr>
              <w:t>Cooling Water Intake Structures 122.21(r)(9)–(13)</w:t>
            </w:r>
          </w:p>
        </w:tc>
        <w:tc>
          <w:tcPr>
            <w:tcW w:w="6120" w:type="dxa"/>
            <w:vAlign w:val="center"/>
          </w:tcPr>
          <w:p w:rsidR="001F09BC" w:rsidRPr="00003D79" w14:paraId="2C3EA789" w14:textId="1637DAF1">
            <w:pPr>
              <w:pStyle w:val="Tables"/>
              <w:rPr>
                <w:rFonts w:ascii="Calibri" w:hAnsi="Calibri" w:cs="Calibri"/>
              </w:rPr>
            </w:pPr>
            <w:r w:rsidRPr="00003D79">
              <w:rPr>
                <w:rFonts w:ascii="Calibri" w:hAnsi="Calibri" w:cs="Calibri"/>
              </w:rPr>
              <w:t>Existing facilities with CWISs with average intake flow greater than 125 million gallons per day</w:t>
            </w:r>
          </w:p>
        </w:tc>
      </w:tr>
      <w:tr w14:paraId="464C6192" w14:textId="1F09BBF0" w:rsidTr="001B2E6C">
        <w:tblPrEx>
          <w:tblW w:w="9352" w:type="dxa"/>
          <w:tblLayout w:type="fixed"/>
          <w:tblCellMar>
            <w:left w:w="115" w:type="dxa"/>
            <w:right w:w="115" w:type="dxa"/>
          </w:tblCellMar>
          <w:tblLook w:val="0000"/>
        </w:tblPrEx>
        <w:trPr>
          <w:cantSplit/>
          <w:trHeight w:val="20"/>
        </w:trPr>
        <w:tc>
          <w:tcPr>
            <w:tcW w:w="3232" w:type="dxa"/>
            <w:vAlign w:val="center"/>
          </w:tcPr>
          <w:p w:rsidR="001F09BC" w:rsidRPr="00003D79" w14:paraId="0012DD47" w14:textId="406B4EA5">
            <w:pPr>
              <w:pStyle w:val="Tables"/>
              <w:rPr>
                <w:rFonts w:ascii="Calibri" w:hAnsi="Calibri" w:cs="Calibri"/>
              </w:rPr>
            </w:pPr>
            <w:r w:rsidRPr="00003D79">
              <w:rPr>
                <w:rFonts w:ascii="Calibri" w:hAnsi="Calibri" w:cs="Calibri"/>
              </w:rPr>
              <w:t>Cooling Water Intake Structures 122.21(r)(14)</w:t>
            </w:r>
          </w:p>
        </w:tc>
        <w:tc>
          <w:tcPr>
            <w:tcW w:w="6120" w:type="dxa"/>
            <w:vAlign w:val="center"/>
          </w:tcPr>
          <w:p w:rsidR="001F09BC" w:rsidRPr="00003D79" w14:paraId="6EBF91E1" w14:textId="09F53548">
            <w:pPr>
              <w:pStyle w:val="Tables"/>
              <w:rPr>
                <w:rFonts w:ascii="Calibri" w:hAnsi="Calibri" w:cs="Calibri"/>
              </w:rPr>
            </w:pPr>
            <w:r w:rsidRPr="00003D79">
              <w:rPr>
                <w:rFonts w:ascii="Calibri" w:hAnsi="Calibri" w:cs="Calibri"/>
              </w:rPr>
              <w:t>New units at existing facilities with CWISs</w:t>
            </w:r>
          </w:p>
        </w:tc>
      </w:tr>
      <w:tr w14:paraId="115C7F11" w14:textId="71E94081" w:rsidTr="001B2E6C">
        <w:tblPrEx>
          <w:tblW w:w="9352" w:type="dxa"/>
          <w:tblLayout w:type="fixed"/>
          <w:tblCellMar>
            <w:left w:w="115" w:type="dxa"/>
            <w:right w:w="115" w:type="dxa"/>
          </w:tblCellMar>
          <w:tblLook w:val="0000"/>
        </w:tblPrEx>
        <w:trPr>
          <w:cantSplit/>
          <w:trHeight w:val="20"/>
        </w:trPr>
        <w:tc>
          <w:tcPr>
            <w:tcW w:w="3232" w:type="dxa"/>
            <w:vAlign w:val="center"/>
          </w:tcPr>
          <w:p w:rsidR="001F09BC" w:rsidRPr="00003D79" w14:paraId="7B47F6D3" w14:textId="4F173D77">
            <w:pPr>
              <w:pStyle w:val="Tables"/>
              <w:rPr>
                <w:rFonts w:ascii="Calibri" w:hAnsi="Calibri" w:cs="Calibri"/>
              </w:rPr>
            </w:pPr>
            <w:r w:rsidRPr="00003D79">
              <w:rPr>
                <w:rFonts w:ascii="Calibri" w:hAnsi="Calibri" w:cs="Calibri"/>
              </w:rPr>
              <w:t>One-Time Compliance Report for Dental Dischargers</w:t>
            </w:r>
            <w:r w:rsidRPr="00003D79">
              <w:rPr>
                <w:rFonts w:ascii="Calibri" w:hAnsi="Calibri" w:cs="Calibri"/>
                <w:vertAlign w:val="superscript"/>
              </w:rPr>
              <w:t xml:space="preserve"> a</w:t>
            </w:r>
          </w:p>
        </w:tc>
        <w:tc>
          <w:tcPr>
            <w:tcW w:w="6120" w:type="dxa"/>
            <w:vAlign w:val="center"/>
          </w:tcPr>
          <w:p w:rsidR="001F09BC" w:rsidRPr="00003D79" w14:paraId="12D50639" w14:textId="471B0059">
            <w:pPr>
              <w:pStyle w:val="Tables"/>
              <w:rPr>
                <w:rFonts w:ascii="Calibri" w:hAnsi="Calibri" w:cs="Calibri"/>
              </w:rPr>
            </w:pPr>
            <w:r w:rsidRPr="00003D79">
              <w:rPr>
                <w:rFonts w:ascii="Calibri" w:hAnsi="Calibri" w:cs="Calibri"/>
              </w:rPr>
              <w:t xml:space="preserve">Dental offices that place or remove amalgam </w:t>
            </w:r>
          </w:p>
        </w:tc>
      </w:tr>
      <w:tr w14:paraId="7F5C039D" w14:textId="29441E37" w:rsidTr="001B2E6C">
        <w:tblPrEx>
          <w:tblW w:w="9352" w:type="dxa"/>
          <w:tblLayout w:type="fixed"/>
          <w:tblCellMar>
            <w:left w:w="115" w:type="dxa"/>
            <w:right w:w="115" w:type="dxa"/>
          </w:tblCellMar>
          <w:tblLook w:val="0000"/>
        </w:tblPrEx>
        <w:trPr>
          <w:cantSplit/>
          <w:trHeight w:val="20"/>
        </w:trPr>
        <w:tc>
          <w:tcPr>
            <w:tcW w:w="3232" w:type="dxa"/>
            <w:vAlign w:val="center"/>
          </w:tcPr>
          <w:p w:rsidR="001F09BC" w:rsidRPr="00003D79" w14:paraId="24837828" w14:textId="509DD8A9">
            <w:pPr>
              <w:pStyle w:val="Tables"/>
              <w:rPr>
                <w:rFonts w:ascii="Calibri" w:hAnsi="Calibri" w:cs="Calibri"/>
              </w:rPr>
            </w:pPr>
            <w:r w:rsidRPr="00003D79">
              <w:rPr>
                <w:rFonts w:ascii="Calibri" w:hAnsi="Calibri" w:cs="Calibri"/>
              </w:rPr>
              <w:t>Alternative Phase 2 Compliance Deadline Request</w:t>
            </w:r>
            <w:r w:rsidRPr="00003D79">
              <w:rPr>
                <w:rFonts w:ascii="Calibri" w:hAnsi="Calibri" w:cs="Calibri"/>
                <w:vertAlign w:val="superscript"/>
              </w:rPr>
              <w:t>a</w:t>
            </w:r>
          </w:p>
        </w:tc>
        <w:tc>
          <w:tcPr>
            <w:tcW w:w="6120" w:type="dxa"/>
            <w:vAlign w:val="center"/>
          </w:tcPr>
          <w:p w:rsidR="001F09BC" w:rsidRPr="00003D79" w14:paraId="62A56D39" w14:textId="229AD758">
            <w:pPr>
              <w:pStyle w:val="Tables"/>
              <w:rPr>
                <w:rFonts w:ascii="Calibri" w:hAnsi="Calibri" w:cs="Calibri"/>
              </w:rPr>
            </w:pPr>
            <w:r w:rsidRPr="00003D79">
              <w:rPr>
                <w:rFonts w:ascii="Calibri" w:hAnsi="Calibri" w:cs="Calibri"/>
              </w:rPr>
              <w:t>States - 48 authorized NPDES programs</w:t>
            </w:r>
          </w:p>
        </w:tc>
      </w:tr>
      <w:tr w14:paraId="469ACFA1" w14:textId="55CBC2DE" w:rsidTr="001B2E6C">
        <w:tblPrEx>
          <w:tblW w:w="9352" w:type="dxa"/>
          <w:tblLayout w:type="fixed"/>
          <w:tblCellMar>
            <w:left w:w="115" w:type="dxa"/>
            <w:right w:w="115" w:type="dxa"/>
          </w:tblCellMar>
          <w:tblLook w:val="0000"/>
        </w:tblPrEx>
        <w:trPr>
          <w:cantSplit/>
          <w:trHeight w:val="20"/>
        </w:trPr>
        <w:tc>
          <w:tcPr>
            <w:tcW w:w="3232" w:type="dxa"/>
            <w:vAlign w:val="center"/>
          </w:tcPr>
          <w:p w:rsidR="001F09BC" w:rsidRPr="00003D79" w14:paraId="08038B0F" w14:textId="49A519CD">
            <w:pPr>
              <w:pStyle w:val="Tables"/>
              <w:rPr>
                <w:rFonts w:ascii="Calibri" w:hAnsi="Calibri" w:cs="Calibri"/>
              </w:rPr>
            </w:pPr>
            <w:r w:rsidRPr="00003D79">
              <w:rPr>
                <w:rFonts w:ascii="Calibri" w:hAnsi="Calibri" w:cs="Calibri"/>
              </w:rPr>
              <w:t>General Permit and Program Report Inventory Update</w:t>
            </w:r>
            <w:r w:rsidRPr="00003D79">
              <w:rPr>
                <w:rFonts w:ascii="Calibri" w:hAnsi="Calibri" w:cs="Calibri"/>
                <w:vertAlign w:val="superscript"/>
              </w:rPr>
              <w:t>a</w:t>
            </w:r>
          </w:p>
        </w:tc>
        <w:tc>
          <w:tcPr>
            <w:tcW w:w="6120" w:type="dxa"/>
            <w:vAlign w:val="center"/>
          </w:tcPr>
          <w:p w:rsidR="001F09BC" w:rsidRPr="00003D79" w14:paraId="0AFA7D05" w14:textId="4D050CE0">
            <w:pPr>
              <w:pStyle w:val="Tables"/>
              <w:rPr>
                <w:rFonts w:ascii="Calibri" w:hAnsi="Calibri" w:cs="Calibri"/>
              </w:rPr>
            </w:pPr>
            <w:r w:rsidRPr="00003D79">
              <w:rPr>
                <w:rFonts w:ascii="Calibri" w:hAnsi="Calibri" w:cs="Calibri"/>
              </w:rPr>
              <w:t>States - 48 authorized NPDES programs</w:t>
            </w:r>
          </w:p>
        </w:tc>
      </w:tr>
    </w:tbl>
    <w:p w:rsidR="001F09BC" w:rsidRPr="00003D79" w:rsidP="001F09BC" w14:paraId="3C1C30C6" w14:textId="2F145061">
      <w:pPr>
        <w:pStyle w:val="Tablenote"/>
        <w:rPr>
          <w:rFonts w:ascii="Calibri" w:hAnsi="Calibri" w:cs="Calibri"/>
        </w:rPr>
      </w:pPr>
      <w:r w:rsidRPr="00003D79">
        <w:rPr>
          <w:rFonts w:ascii="Calibri" w:hAnsi="Calibri" w:cs="Calibri"/>
          <w:vertAlign w:val="superscript"/>
        </w:rPr>
        <w:t>a</w:t>
      </w:r>
      <w:r w:rsidRPr="00003D79">
        <w:rPr>
          <w:rFonts w:ascii="Calibri" w:hAnsi="Calibri" w:cs="Calibri"/>
          <w:vertAlign w:val="superscript"/>
        </w:rPr>
        <w:tab/>
      </w:r>
      <w:r w:rsidRPr="00003D79">
        <w:rPr>
          <w:rFonts w:ascii="Calibri" w:hAnsi="Calibri" w:cs="Calibri"/>
        </w:rPr>
        <w:t xml:space="preserve">These forms are included in </w:t>
      </w:r>
      <w:r w:rsidRPr="005F5FFD">
        <w:rPr>
          <w:rFonts w:ascii="Calibri" w:hAnsi="Calibri" w:cs="Calibri"/>
        </w:rPr>
        <w:t>Attachment</w:t>
      </w:r>
      <w:r w:rsidRPr="00003D79">
        <w:rPr>
          <w:rFonts w:ascii="Calibri" w:hAnsi="Calibri" w:cs="Calibri"/>
        </w:rPr>
        <w:t xml:space="preserve"> </w:t>
      </w:r>
      <w:r w:rsidRPr="005F5FFD" w:rsidR="005F5FFD">
        <w:rPr>
          <w:rFonts w:ascii="Calibri" w:hAnsi="Calibri" w:cs="Calibri"/>
        </w:rPr>
        <w:t>B</w:t>
      </w:r>
      <w:r w:rsidRPr="00003D79">
        <w:rPr>
          <w:rFonts w:ascii="Calibri" w:hAnsi="Calibri" w:cs="Calibri"/>
        </w:rPr>
        <w:t>.</w:t>
      </w:r>
    </w:p>
    <w:p w:rsidR="001F09BC" w:rsidRPr="00003D79" w:rsidP="00653ED2" w14:paraId="2087FB3E" w14:textId="657CC1B0">
      <w:pPr>
        <w:pStyle w:val="BodyText"/>
      </w:pPr>
      <w:r>
        <w:t>P</w:t>
      </w:r>
      <w:r w:rsidRPr="00003D79">
        <w:t xml:space="preserve">ermitting authorities gather information </w:t>
      </w:r>
      <w:r>
        <w:t>f</w:t>
      </w:r>
      <w:r w:rsidRPr="00003D79">
        <w:t>rom the applications</w:t>
      </w:r>
      <w:r>
        <w:t>, permits reporting</w:t>
      </w:r>
      <w:r w:rsidRPr="00003D79">
        <w:t xml:space="preserve"> and requests for supplemental information, </w:t>
      </w:r>
      <w:r w:rsidRPr="00003D79">
        <w:t xml:space="preserve">about industrial processes, treatment systems, pollutant characteristics, discharge rates and volumes, sewage sludge use and disposal practices, sewage sludge quality, and other data such as pollution prevention practices. At times, permitting authorities require additional information, such as more detailed production information or maintenance and operating data for a treatment system, or additional monitoring data to characterize a discharge or receiving water quality, to inform the permitting process. Additional information collection requirements that might be necessary to implement state-, tribal-, or EPA-promulgated provisions consistent with the CWA, the Great Lakes Guidance, and other EPA regulatory requirements include monitoring </w:t>
      </w:r>
      <w:r w:rsidR="00AB3B84">
        <w:t xml:space="preserve">data </w:t>
      </w:r>
      <w:r w:rsidRPr="00003D79">
        <w:t xml:space="preserve">(e.g., pollutant-specific and whole effluent toxicity), pollutant minimization programs, bioassays to support the development of </w:t>
      </w:r>
      <w:r w:rsidR="00AB3B84">
        <w:t xml:space="preserve">site specific </w:t>
      </w:r>
      <w:r w:rsidRPr="00003D79">
        <w:t>water quality criteria, antidegradation policy/demonstrations, and regulatory relief options (e.g., variances from water quality criteria).</w:t>
      </w:r>
    </w:p>
    <w:p w:rsidR="001F09BC" w:rsidRPr="00003D79" w:rsidP="00653ED2" w14:paraId="1BBE2ECD" w14:textId="0850E9B6">
      <w:pPr>
        <w:pStyle w:val="BodyText"/>
      </w:pPr>
      <w:r w:rsidRPr="00003D79">
        <w:t>The information in applications is used to develop effluent limitations, compliance schedules, and other routine and special conditions in permits. EPA may also use these data to reevaluate testing requirements or to develop or revise effluent standards on a national basis. Permitting authorities may also use data from NOIs, Nutrient Management Plans (NMPs), Pesticide Discharge Management Plans (PDMPs), stormwater pollution prevention plans (SWPPPs), etc., as part of an evaluation to determine whether the permittee adheres to procedures laid out in the documents.</w:t>
      </w:r>
    </w:p>
    <w:p w:rsidR="001F09BC" w:rsidRPr="00003D79" w:rsidP="00653ED2" w14:paraId="6A162791" w14:textId="596BA540">
      <w:pPr>
        <w:pStyle w:val="BodyText"/>
      </w:pPr>
      <w:r w:rsidRPr="00003D79">
        <w:t>NPDES permits may not be issued for a period</w:t>
      </w:r>
      <w:r w:rsidR="00EF418C">
        <w:t xml:space="preserve"> of</w:t>
      </w:r>
      <w:r w:rsidRPr="00003D79">
        <w:t xml:space="preserve"> more than five years. The reapplication process is the primary mechanism for obtaining up-to-date information on discharges and sewage sludge quality, particularly for new</w:t>
      </w:r>
      <w:r w:rsidR="00AB3B84">
        <w:t xml:space="preserve"> or revised water quality standards or TMDL wasteload allocations</w:t>
      </w:r>
      <w:r w:rsidRPr="00003D79">
        <w:t>. Permitting authorities</w:t>
      </w:r>
      <w:r w:rsidR="00AB3B84">
        <w:t xml:space="preserve"> may</w:t>
      </w:r>
      <w:r w:rsidRPr="00003D79">
        <w:t xml:space="preserve"> use reapplication data to identify pollutants</w:t>
      </w:r>
      <w:r w:rsidR="00AB3B84">
        <w:t xml:space="preserve"> at levels of concern</w:t>
      </w:r>
      <w:r w:rsidRPr="00003D79">
        <w:t xml:space="preserve"> or other information that could lead them to specify additional permit limitations, assess compliance with applicable effluent and sewage sludge limits, and develop appropriate special conditions in permits.</w:t>
      </w:r>
    </w:p>
    <w:p w:rsidR="001F09BC" w:rsidRPr="00003D79" w:rsidP="00653ED2" w14:paraId="6EF8CF3F" w14:textId="124F99C8">
      <w:pPr>
        <w:pStyle w:val="BodyText"/>
      </w:pPr>
      <w:r w:rsidRPr="00003D79">
        <w:rPr>
          <w:i/>
        </w:rPr>
        <w:t>Routine data collection</w:t>
      </w:r>
      <w:r w:rsidRPr="00003D79">
        <w:t xml:space="preserve">. Permittees use discharge monitoring data or sewage sludge quality data to support routine operations at their facilities and evaluate facility performance. In addition, they might need to collect this information to comply with state-specific program requirements or, in the case of POTWs, to administer pretreatment programs. </w:t>
      </w:r>
    </w:p>
    <w:p w:rsidR="001F09BC" w:rsidP="00653ED2" w14:paraId="09C63C8F" w14:textId="7CA72AB4">
      <w:pPr>
        <w:pStyle w:val="BodyText"/>
      </w:pPr>
      <w:r w:rsidRPr="00003D79">
        <w:t>A permittee generally informs the permitting authority about its discharge through a</w:t>
      </w:r>
      <w:r w:rsidR="007F533A">
        <w:t xml:space="preserve"> </w:t>
      </w:r>
      <w:r w:rsidR="002119E2">
        <w:t xml:space="preserve">DMR. </w:t>
      </w:r>
      <w:r w:rsidRPr="00003D79">
        <w:t xml:space="preserve">The DMR lists the results from the permittee’s required self-monitoring of pollutants. The permitting authority reviews this information and compares it with permit limits to determine </w:t>
      </w:r>
      <w:r w:rsidRPr="00003D79">
        <w:t xml:space="preserve">compliance and if there is a need to develop additional limits. In addition to DMRs, permittees may be required to submit reports on violations of certain discharge limitations (e.g., maximum daily), as specifically required in their permits. This latter reporting requirement is intended to alert the permitting authority to potential health or environmental risks that could require a timely response. </w:t>
      </w:r>
      <w:r w:rsidR="00AC5B3B">
        <w:t>D</w:t>
      </w:r>
      <w:r w:rsidRPr="00003D79">
        <w:t>ata collected by this requirement are more incident-specific than the summary information provided on the DMR.</w:t>
      </w:r>
    </w:p>
    <w:p w:rsidR="00AB3B84" w:rsidP="00653ED2" w14:paraId="75DF8039" w14:textId="1803C43C">
      <w:pPr>
        <w:pStyle w:val="BodyText"/>
      </w:pPr>
      <w:r w:rsidRPr="00003D79">
        <w:t>Permitting authorities may also require other types of monitoring data, such as influent monitoring data to evaluate a plant’s operational aspects, ambient stream monitoring data to measure a permit’s effectiveness in protecting water quality, internal waste stream data when monitoring at the point of discharge is impractical or infeasible, or visual monitoring (including underwater surveys) that might be necessary to determine compliance with permit limits.</w:t>
      </w:r>
    </w:p>
    <w:p w:rsidR="00AB3B84" w:rsidP="00653ED2" w14:paraId="1A0FEF8D" w14:textId="4DBE04F8">
      <w:pPr>
        <w:pStyle w:val="BodyText"/>
      </w:pPr>
      <w:r>
        <w:t xml:space="preserve">NPDES </w:t>
      </w:r>
      <w:r w:rsidR="00416D39">
        <w:t>authorities</w:t>
      </w:r>
      <w:r w:rsidR="001C6B20">
        <w:t xml:space="preserve"> </w:t>
      </w:r>
      <w:r>
        <w:t>review information submitted by regulated facilities</w:t>
      </w:r>
      <w:r w:rsidR="001C6B20">
        <w:t>.  Authorized NPDES states</w:t>
      </w:r>
      <w:r>
        <w:t xml:space="preserve"> </w:t>
      </w:r>
      <w:r w:rsidR="0028289E">
        <w:t xml:space="preserve">provide EPA with programmatic information and, in some cases, ensure facility electronic data is transferred to EPA. </w:t>
      </w:r>
    </w:p>
    <w:p w:rsidR="009511F0" w:rsidRPr="00003D79" w:rsidP="005E61B8" w14:paraId="2FE28CF0" w14:textId="1A285C84">
      <w:pPr>
        <w:pStyle w:val="Heading3"/>
        <w:rPr>
          <w:rFonts w:ascii="Calibri" w:hAnsi="Calibri" w:cs="Calibri"/>
        </w:rPr>
      </w:pPr>
      <w:bookmarkStart w:id="199" w:name="_Toc234921627"/>
      <w:r w:rsidRPr="00003D79">
        <w:rPr>
          <w:rFonts w:ascii="Calibri" w:hAnsi="Calibri" w:cs="Calibri"/>
        </w:rPr>
        <w:t>12c. Respondent Activities</w:t>
      </w:r>
      <w:bookmarkEnd w:id="199"/>
    </w:p>
    <w:p w:rsidR="00E52F67" w:rsidRPr="00003D79" w:rsidP="00FB277F" w14:paraId="78512A2C" w14:textId="4172F16E">
      <w:pPr>
        <w:pStyle w:val="Heading4"/>
        <w:rPr>
          <w:rFonts w:ascii="Calibri" w:hAnsi="Calibri" w:cs="Calibri"/>
        </w:rPr>
      </w:pPr>
      <w:bookmarkStart w:id="200" w:name="_Toc234921628"/>
      <w:r>
        <w:rPr>
          <w:rFonts w:ascii="Calibri" w:hAnsi="Calibri" w:cs="Calibri"/>
        </w:rPr>
        <w:t>Municipal and Non-Municipal Discharges (Individual Permits)</w:t>
      </w:r>
      <w:bookmarkEnd w:id="200"/>
      <w:r w:rsidR="00997519">
        <w:rPr>
          <w:rFonts w:ascii="Calibri" w:hAnsi="Calibri" w:cs="Calibri"/>
        </w:rPr>
        <w:t xml:space="preserve"> </w:t>
      </w:r>
      <w:r w:rsidRPr="00003D79" w:rsidR="002A6E5A">
        <w:rPr>
          <w:rFonts w:ascii="Calibri" w:hAnsi="Calibri" w:cs="Calibri"/>
        </w:rPr>
        <w:t xml:space="preserve"> </w:t>
      </w:r>
    </w:p>
    <w:p w:rsidR="00E52F67" w:rsidP="007A7FFC" w14:paraId="5CCBCF78" w14:textId="6F0FAA8D">
      <w:pPr>
        <w:pStyle w:val="Heading5"/>
        <w:rPr>
          <w:rFonts w:ascii="Calibri" w:hAnsi="Calibri" w:cs="Calibri"/>
        </w:rPr>
      </w:pPr>
      <w:r w:rsidRPr="00003D79">
        <w:rPr>
          <w:rFonts w:ascii="Calibri" w:hAnsi="Calibri" w:cs="Calibri"/>
        </w:rPr>
        <w:t>Application Forms</w:t>
      </w:r>
    </w:p>
    <w:p w:rsidR="00E52F67" w:rsidRPr="00003D79" w:rsidP="00653ED2" w14:paraId="11E3279B" w14:textId="1FF9FA4E">
      <w:pPr>
        <w:pStyle w:val="BodyText"/>
      </w:pPr>
      <w:r w:rsidRPr="00003D79">
        <w:t>Below are NPDES application forms that are submitted initially for new permits and resubmitted upon permit renewal every five years. NPDES regulations at 40 CFR 122.21(a) require that any person, except those covered by general permits, who discharges pollutants or proposes to discharge pollutants to waters of the United States must apply for a permit. Further, 40 CFR 122.21(e) prohibits the permitting authority from issuing an individual permit until and unless a prospective discharger provided a complete application. These forms and the facilities that submit them are included in</w:t>
      </w:r>
      <w:r w:rsidR="00483831">
        <w:t xml:space="preserve"> Table 12-2</w:t>
      </w:r>
      <w:r w:rsidR="00365BAB">
        <w:fldChar w:fldCharType="begin"/>
      </w:r>
      <w:r w:rsidR="00365BAB">
        <w:instrText xml:space="preserve"> REF _Ref201053554 \h </w:instrText>
      </w:r>
      <w:r w:rsidR="008211D3">
        <w:instrText xml:space="preserve"> \* MERGEFORMAT </w:instrText>
      </w:r>
      <w:r w:rsidR="00365BAB">
        <w:fldChar w:fldCharType="separate"/>
      </w:r>
      <w:r w:rsidR="000B2A9A">
        <w:rPr>
          <w:b/>
          <w:bCs/>
        </w:rPr>
        <w:t>.</w:t>
      </w:r>
      <w:r w:rsidR="00365BAB">
        <w:fldChar w:fldCharType="end"/>
      </w:r>
      <w:r w:rsidR="00365BAB">
        <w:t xml:space="preserve">. </w:t>
      </w:r>
      <w:r w:rsidRPr="00003D79">
        <w:t xml:space="preserve">40 CFR 122, Subpart B establishes NPDES permit application requirements </w:t>
      </w:r>
      <w:r w:rsidR="0006300B">
        <w:t xml:space="preserve">which </w:t>
      </w:r>
      <w:r w:rsidRPr="00003D79">
        <w:t xml:space="preserve">are specific to the type of facility and discharge. </w:t>
      </w:r>
    </w:p>
    <w:p w:rsidR="00E52F67" w:rsidRPr="00B32552" w:rsidP="00DF3170" w14:paraId="52732632" w14:textId="306CAC03">
      <w:pPr>
        <w:pStyle w:val="BodyText"/>
      </w:pPr>
      <w:r w:rsidRPr="00003D79">
        <w:t xml:space="preserve">Due to the Specific Provisions Affecting Applications and Program Updates regulation, application Forms 1 through 2S and the accompanying instructions for each form have been updated to reflect revised regulations and enhanced for improved readability and clarity. </w:t>
      </w:r>
      <w:r w:rsidR="008932D0">
        <w:t xml:space="preserve">The </w:t>
      </w:r>
      <w:r w:rsidRPr="00003D79">
        <w:t xml:space="preserve">revised burdens for different types of application forms </w:t>
      </w:r>
      <w:r w:rsidR="008932D0">
        <w:t xml:space="preserve">can be found </w:t>
      </w:r>
      <w:r w:rsidRPr="00B32552" w:rsidR="008932D0">
        <w:t xml:space="preserve">in </w:t>
      </w:r>
      <w:r w:rsidRPr="00B32552" w:rsidR="008932D0">
        <w:fldChar w:fldCharType="begin"/>
      </w:r>
      <w:r w:rsidRPr="00B32552" w:rsidR="008932D0">
        <w:instrText xml:space="preserve"> REF _Ref219212488 \h </w:instrText>
      </w:r>
      <w:r w:rsidR="00B32552">
        <w:instrText xml:space="preserve"> \* MERGEFORMAT </w:instrText>
      </w:r>
      <w:r w:rsidRPr="00B32552" w:rsidR="008932D0">
        <w:fldChar w:fldCharType="separate"/>
      </w:r>
      <w:r w:rsidRPr="00B32552" w:rsidR="00721A59">
        <w:t xml:space="preserve">Table </w:t>
      </w:r>
      <w:r w:rsidRPr="00B32552" w:rsidR="00721A59">
        <w:rPr>
          <w:noProof/>
        </w:rPr>
        <w:t>12</w:t>
      </w:r>
      <w:r w:rsidRPr="00B32552" w:rsidR="00721A59">
        <w:noBreakHyphen/>
      </w:r>
      <w:r w:rsidRPr="00B32552" w:rsidR="00721A59">
        <w:rPr>
          <w:noProof/>
        </w:rPr>
        <w:t>2</w:t>
      </w:r>
      <w:r w:rsidRPr="00B32552" w:rsidR="008932D0">
        <w:fldChar w:fldCharType="end"/>
      </w:r>
      <w:r w:rsidRPr="00B32552" w:rsidR="008932D0">
        <w:t xml:space="preserve"> and</w:t>
      </w:r>
      <w:r w:rsidRPr="00B32552" w:rsidR="00DF3170">
        <w:t xml:space="preserve"> </w:t>
      </w:r>
      <w:r w:rsidRPr="00B32552" w:rsidR="00DF3170">
        <w:fldChar w:fldCharType="begin"/>
      </w:r>
      <w:r w:rsidRPr="00B32552" w:rsidR="00DF3170">
        <w:instrText xml:space="preserve"> REF _Ref220141209 \h </w:instrText>
      </w:r>
      <w:r w:rsidR="00B32552">
        <w:instrText xml:space="preserve"> \* MERGEFORMAT </w:instrText>
      </w:r>
      <w:r w:rsidRPr="00B32552" w:rsidR="00DF3170">
        <w:fldChar w:fldCharType="separate"/>
      </w:r>
      <w:r w:rsidRPr="00B32552" w:rsidR="00721A59">
        <w:t xml:space="preserve">Table </w:t>
      </w:r>
      <w:r w:rsidRPr="00B32552" w:rsidR="00721A59">
        <w:rPr>
          <w:noProof/>
        </w:rPr>
        <w:t>12</w:t>
      </w:r>
      <w:r w:rsidRPr="00B32552" w:rsidR="00721A59">
        <w:noBreakHyphen/>
      </w:r>
      <w:r w:rsidRPr="00B32552" w:rsidR="00721A59">
        <w:rPr>
          <w:noProof/>
        </w:rPr>
        <w:t>3</w:t>
      </w:r>
      <w:r w:rsidRPr="00B32552" w:rsidR="00DF3170">
        <w:fldChar w:fldCharType="end"/>
      </w:r>
      <w:r w:rsidRPr="00B32552" w:rsidR="008932D0">
        <w:t>.</w:t>
      </w:r>
    </w:p>
    <w:p w:rsidR="00745D41" w:rsidRPr="00745D41" w:rsidP="00DF3170" w14:paraId="1B3E845C" w14:textId="71E93736">
      <w:pPr>
        <w:pStyle w:val="TableTitle"/>
      </w:pPr>
      <w:bookmarkStart w:id="201" w:name="_Ref219212488"/>
      <w:bookmarkStart w:id="202" w:name="_Toc234921668"/>
      <w:r w:rsidRPr="00B32552">
        <w:t xml:space="preserve">Table </w:t>
      </w:r>
      <w:r>
        <w:fldChar w:fldCharType="begin"/>
      </w:r>
      <w:r>
        <w:instrText xml:space="preserve"> STYLEREF 2 \s </w:instrText>
      </w:r>
      <w:r>
        <w:fldChar w:fldCharType="separate"/>
      </w:r>
      <w:r w:rsidRPr="00B32552" w:rsidR="00721A59">
        <w:rPr>
          <w:noProof/>
        </w:rPr>
        <w:t>12</w:t>
      </w:r>
      <w:r w:rsidRPr="00B32552" w:rsidR="00721A59">
        <w:rPr>
          <w:noProof/>
        </w:rPr>
        <w:fldChar w:fldCharType="end"/>
      </w:r>
      <w:r w:rsidRPr="00B32552" w:rsidR="00535912">
        <w:noBreakHyphen/>
      </w:r>
      <w:r>
        <w:fldChar w:fldCharType="begin"/>
      </w:r>
      <w:r>
        <w:instrText xml:space="preserve"> SEQ Table \* ARABIC \s 2 </w:instrText>
      </w:r>
      <w:r>
        <w:fldChar w:fldCharType="separate"/>
      </w:r>
      <w:r w:rsidRPr="00B32552" w:rsidR="00721A59">
        <w:rPr>
          <w:noProof/>
        </w:rPr>
        <w:t>2</w:t>
      </w:r>
      <w:r w:rsidRPr="00B32552" w:rsidR="00721A59">
        <w:rPr>
          <w:noProof/>
        </w:rPr>
        <w:fldChar w:fldCharType="end"/>
      </w:r>
      <w:bookmarkEnd w:id="201"/>
      <w:r w:rsidRPr="00B32552">
        <w:t xml:space="preserve">. Permittee </w:t>
      </w:r>
      <w:r w:rsidRPr="00B32552" w:rsidR="00E93B1A">
        <w:t>A</w:t>
      </w:r>
      <w:r w:rsidRPr="00B32552">
        <w:t>pplication</w:t>
      </w:r>
      <w:r w:rsidRPr="00B32552" w:rsidR="00B31273">
        <w:t xml:space="preserve"> </w:t>
      </w:r>
      <w:r w:rsidRPr="00B32552" w:rsidR="00E93B1A">
        <w:t>F</w:t>
      </w:r>
      <w:r w:rsidRPr="00B32552" w:rsidR="00B31273">
        <w:t>orm</w:t>
      </w:r>
      <w:r w:rsidRPr="00B32552">
        <w:t xml:space="preserve"> </w:t>
      </w:r>
      <w:r w:rsidRPr="00B32552" w:rsidR="00E93B1A">
        <w:t>B</w:t>
      </w:r>
      <w:r w:rsidRPr="00B32552">
        <w:t>urden</w:t>
      </w:r>
      <w:bookmarkEnd w:id="202"/>
    </w:p>
    <w:tbl>
      <w:tblPr>
        <w:tblW w:w="0" w:type="auto"/>
        <w:jc w:val="center"/>
        <w:tblLayout w:type="fixed"/>
        <w:tblLook w:val="04A0"/>
      </w:tblPr>
      <w:tblGrid>
        <w:gridCol w:w="4909"/>
        <w:gridCol w:w="1260"/>
      </w:tblGrid>
      <w:tr w14:paraId="1E322A39" w14:textId="77777777">
        <w:tblPrEx>
          <w:tblW w:w="0" w:type="auto"/>
          <w:jc w:val="center"/>
          <w:tblLayout w:type="fixed"/>
          <w:tblLook w:val="04A0"/>
        </w:tblPrEx>
        <w:trPr>
          <w:trHeight w:val="264"/>
          <w:tblHeader/>
          <w:jc w:val="center"/>
        </w:trPr>
        <w:tc>
          <w:tcPr>
            <w:tcW w:w="49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745D41" w:rsidRPr="00003D79" w14:paraId="65E68995" w14:textId="77777777">
            <w:pPr>
              <w:pStyle w:val="TableHeading"/>
              <w:rPr>
                <w:rFonts w:ascii="Calibri" w:hAnsi="Calibri" w:cs="Calibri"/>
              </w:rPr>
            </w:pPr>
            <w:r w:rsidRPr="00003D79">
              <w:rPr>
                <w:rFonts w:ascii="Calibri" w:hAnsi="Calibri" w:cs="Calibri"/>
              </w:rPr>
              <w:t>Activity Description</w:t>
            </w:r>
          </w:p>
        </w:tc>
        <w:tc>
          <w:tcPr>
            <w:tcW w:w="126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745D41" w:rsidRPr="00003D79" w14:paraId="583902ED" w14:textId="77777777">
            <w:pPr>
              <w:pStyle w:val="TableHeading"/>
              <w:rPr>
                <w:rFonts w:ascii="Calibri" w:hAnsi="Calibri" w:cs="Calibri"/>
              </w:rPr>
            </w:pPr>
            <w:r w:rsidRPr="00003D79">
              <w:rPr>
                <w:rFonts w:ascii="Calibri" w:hAnsi="Calibri" w:cs="Calibri"/>
              </w:rPr>
              <w:t>Hours per Response</w:t>
            </w:r>
          </w:p>
        </w:tc>
      </w:tr>
      <w:tr w14:paraId="2F67A4C4" w14:textId="77777777">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vAlign w:val="bottom"/>
          </w:tcPr>
          <w:p w:rsidR="00745D41" w:rsidRPr="00003D79" w14:paraId="058A844F" w14:textId="7CEED80F">
            <w:pPr>
              <w:pStyle w:val="Tables"/>
              <w:rPr>
                <w:rFonts w:ascii="Calibri" w:hAnsi="Calibri" w:cs="Calibri"/>
              </w:rPr>
            </w:pPr>
            <w:r>
              <w:rPr>
                <w:rFonts w:ascii="Calibri" w:hAnsi="Calibri" w:cs="Calibri"/>
              </w:rPr>
              <w:t>Form 1: Existing</w:t>
            </w:r>
          </w:p>
        </w:tc>
        <w:tc>
          <w:tcPr>
            <w:tcW w:w="1260" w:type="dxa"/>
            <w:tcBorders>
              <w:top w:val="nil"/>
              <w:left w:val="nil"/>
              <w:bottom w:val="single" w:sz="4" w:space="0" w:color="auto"/>
              <w:right w:val="single" w:sz="4" w:space="0" w:color="auto"/>
            </w:tcBorders>
            <w:noWrap/>
          </w:tcPr>
          <w:p w:rsidR="00745D41" w:rsidRPr="00003D79" w14:paraId="2E0275A2" w14:textId="3545FFC4">
            <w:pPr>
              <w:pStyle w:val="Tables"/>
              <w:jc w:val="center"/>
              <w:rPr>
                <w:rFonts w:ascii="Calibri" w:hAnsi="Calibri" w:cs="Calibri"/>
              </w:rPr>
            </w:pPr>
            <w:r>
              <w:rPr>
                <w:rFonts w:ascii="Calibri" w:hAnsi="Calibri" w:cs="Calibri"/>
              </w:rPr>
              <w:t>0.9</w:t>
            </w:r>
          </w:p>
        </w:tc>
      </w:tr>
      <w:tr w14:paraId="51A1845F" w14:textId="77777777">
        <w:tblPrEx>
          <w:tblW w:w="0" w:type="auto"/>
          <w:jc w:val="center"/>
          <w:tblLayout w:type="fixed"/>
          <w:tblLook w:val="04A0"/>
        </w:tblPrEx>
        <w:trPr>
          <w:trHeight w:val="264"/>
          <w:jc w:val="center"/>
        </w:trPr>
        <w:tc>
          <w:tcPr>
            <w:tcW w:w="4909" w:type="dxa"/>
            <w:tcBorders>
              <w:top w:val="nil"/>
              <w:left w:val="single" w:sz="4" w:space="0" w:color="auto"/>
              <w:bottom w:val="single" w:sz="4" w:space="0" w:color="auto"/>
              <w:right w:val="single" w:sz="4" w:space="0" w:color="auto"/>
            </w:tcBorders>
            <w:vAlign w:val="bottom"/>
          </w:tcPr>
          <w:p w:rsidR="00745D41" w:rsidRPr="00003D79" w14:paraId="3628AFAC" w14:textId="5CBA3EA9">
            <w:pPr>
              <w:pStyle w:val="Tables"/>
              <w:rPr>
                <w:rFonts w:ascii="Calibri" w:hAnsi="Calibri" w:cs="Calibri"/>
              </w:rPr>
            </w:pPr>
            <w:r>
              <w:rPr>
                <w:rFonts w:ascii="Calibri" w:hAnsi="Calibri" w:cs="Calibri"/>
              </w:rPr>
              <w:t>Form 1: New</w:t>
            </w:r>
          </w:p>
        </w:tc>
        <w:tc>
          <w:tcPr>
            <w:tcW w:w="1260" w:type="dxa"/>
            <w:tcBorders>
              <w:top w:val="nil"/>
              <w:left w:val="nil"/>
              <w:bottom w:val="single" w:sz="4" w:space="0" w:color="auto"/>
              <w:right w:val="single" w:sz="4" w:space="0" w:color="auto"/>
            </w:tcBorders>
            <w:noWrap/>
          </w:tcPr>
          <w:p w:rsidR="00745D41" w:rsidRPr="00003D79" w14:paraId="51E8235D" w14:textId="5AA85EB0">
            <w:pPr>
              <w:pStyle w:val="Tables"/>
              <w:jc w:val="center"/>
              <w:rPr>
                <w:rFonts w:ascii="Calibri" w:hAnsi="Calibri" w:cs="Calibri"/>
              </w:rPr>
            </w:pPr>
            <w:r>
              <w:rPr>
                <w:rFonts w:ascii="Calibri" w:hAnsi="Calibri" w:cs="Calibri"/>
              </w:rPr>
              <w:t>2.9</w:t>
            </w:r>
          </w:p>
        </w:tc>
      </w:tr>
      <w:tr w14:paraId="439968DD" w14:textId="77777777">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tcPr>
          <w:p w:rsidR="00644C04" w:rsidRPr="00003D79" w:rsidP="00644C04" w14:paraId="3C600555" w14:textId="1BDC93B7">
            <w:pPr>
              <w:pStyle w:val="Tables"/>
              <w:rPr>
                <w:rFonts w:ascii="Calibri" w:hAnsi="Calibri" w:cs="Calibri"/>
              </w:rPr>
            </w:pPr>
            <w:r w:rsidRPr="009A7E67">
              <w:t>Form 2A: Basic</w:t>
            </w:r>
            <w:r>
              <w:t xml:space="preserve">, POTWs </w:t>
            </w:r>
            <w:r w:rsidRPr="00644C04">
              <w:t>&gt;1.0 MGD</w:t>
            </w:r>
          </w:p>
        </w:tc>
        <w:tc>
          <w:tcPr>
            <w:tcW w:w="1260" w:type="dxa"/>
            <w:tcBorders>
              <w:top w:val="nil"/>
              <w:left w:val="nil"/>
              <w:bottom w:val="single" w:sz="4" w:space="0" w:color="auto"/>
              <w:right w:val="single" w:sz="4" w:space="0" w:color="auto"/>
            </w:tcBorders>
            <w:noWrap/>
          </w:tcPr>
          <w:p w:rsidR="00644C04" w:rsidRPr="00003D79" w:rsidP="00644C04" w14:paraId="4AB95908" w14:textId="1806A025">
            <w:pPr>
              <w:pStyle w:val="Tables"/>
              <w:jc w:val="center"/>
              <w:rPr>
                <w:rFonts w:ascii="Calibri" w:hAnsi="Calibri" w:cs="Calibri"/>
              </w:rPr>
            </w:pPr>
            <w:r>
              <w:rPr>
                <w:rFonts w:ascii="Calibri" w:hAnsi="Calibri" w:cs="Calibri"/>
              </w:rPr>
              <w:t>13</w:t>
            </w:r>
          </w:p>
        </w:tc>
      </w:tr>
      <w:tr w14:paraId="3A481F98" w14:textId="77777777">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tcPr>
          <w:p w:rsidR="00644C04" w:rsidRPr="00003D79" w:rsidP="00644C04" w14:paraId="6F58C1C5" w14:textId="27367AC6">
            <w:pPr>
              <w:pStyle w:val="Tables"/>
              <w:tabs>
                <w:tab w:val="left" w:pos="1853"/>
              </w:tabs>
              <w:rPr>
                <w:rFonts w:ascii="Calibri" w:hAnsi="Calibri" w:cs="Calibri"/>
              </w:rPr>
            </w:pPr>
            <w:r w:rsidRPr="009A7E67">
              <w:t>Form 2A: Basic</w:t>
            </w:r>
            <w:r>
              <w:t xml:space="preserve">, POTWs </w:t>
            </w:r>
            <w:r w:rsidRPr="00644C04">
              <w:t>0.1-1.0 MGD</w:t>
            </w:r>
          </w:p>
        </w:tc>
        <w:tc>
          <w:tcPr>
            <w:tcW w:w="1260" w:type="dxa"/>
            <w:tcBorders>
              <w:top w:val="nil"/>
              <w:left w:val="nil"/>
              <w:bottom w:val="single" w:sz="4" w:space="0" w:color="auto"/>
              <w:right w:val="single" w:sz="4" w:space="0" w:color="auto"/>
            </w:tcBorders>
            <w:noWrap/>
          </w:tcPr>
          <w:p w:rsidR="00644C04" w:rsidRPr="00003D79" w:rsidP="00644C04" w14:paraId="3B0E9A74" w14:textId="513A6E80">
            <w:pPr>
              <w:pStyle w:val="Tables"/>
              <w:jc w:val="center"/>
              <w:rPr>
                <w:rFonts w:ascii="Calibri" w:hAnsi="Calibri" w:cs="Calibri"/>
              </w:rPr>
            </w:pPr>
            <w:r>
              <w:rPr>
                <w:rFonts w:ascii="Calibri" w:hAnsi="Calibri" w:cs="Calibri"/>
              </w:rPr>
              <w:t>10</w:t>
            </w:r>
          </w:p>
        </w:tc>
      </w:tr>
      <w:tr w14:paraId="0E2712A6" w14:textId="77777777">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tcPr>
          <w:p w:rsidR="00644C04" w:rsidRPr="00003D79" w:rsidP="00644C04" w14:paraId="7BF0E0AF" w14:textId="4498BF0C">
            <w:pPr>
              <w:pStyle w:val="Tables"/>
              <w:tabs>
                <w:tab w:val="left" w:pos="1773"/>
              </w:tabs>
              <w:rPr>
                <w:rFonts w:ascii="Calibri" w:hAnsi="Calibri" w:cs="Calibri"/>
              </w:rPr>
            </w:pPr>
            <w:r w:rsidRPr="009A7E67">
              <w:t>Form 2A: Basic</w:t>
            </w:r>
            <w:r>
              <w:t xml:space="preserve">, POTWs </w:t>
            </w:r>
            <w:r w:rsidRPr="00644C04">
              <w:t>&lt;0.1 MGD</w:t>
            </w:r>
          </w:p>
        </w:tc>
        <w:tc>
          <w:tcPr>
            <w:tcW w:w="1260" w:type="dxa"/>
            <w:tcBorders>
              <w:top w:val="nil"/>
              <w:left w:val="nil"/>
              <w:bottom w:val="single" w:sz="4" w:space="0" w:color="auto"/>
              <w:right w:val="single" w:sz="4" w:space="0" w:color="auto"/>
            </w:tcBorders>
            <w:noWrap/>
          </w:tcPr>
          <w:p w:rsidR="00644C04" w:rsidRPr="00003D79" w:rsidP="00644C04" w14:paraId="62E88AF0" w14:textId="49AE1425">
            <w:pPr>
              <w:pStyle w:val="Tables"/>
              <w:jc w:val="center"/>
              <w:rPr>
                <w:rFonts w:ascii="Calibri" w:hAnsi="Calibri" w:cs="Calibri"/>
              </w:rPr>
            </w:pPr>
            <w:r>
              <w:rPr>
                <w:rFonts w:ascii="Calibri" w:hAnsi="Calibri" w:cs="Calibri"/>
              </w:rPr>
              <w:t>8</w:t>
            </w:r>
          </w:p>
        </w:tc>
      </w:tr>
      <w:tr w14:paraId="42435CB4" w14:textId="77777777">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tcPr>
          <w:p w:rsidR="00644C04" w:rsidRPr="00644C04" w:rsidP="00644C04" w14:paraId="25F107DD" w14:textId="51BFE885">
            <w:pPr>
              <w:pStyle w:val="Tables"/>
            </w:pPr>
            <w:r w:rsidRPr="00644C04">
              <w:t>Form 2A: Part D</w:t>
            </w:r>
            <w:r>
              <w:t xml:space="preserve">, POTWs </w:t>
            </w:r>
            <w:r w:rsidRPr="00644C04">
              <w:t>&gt;1.0 MGD</w:t>
            </w:r>
          </w:p>
        </w:tc>
        <w:tc>
          <w:tcPr>
            <w:tcW w:w="1260" w:type="dxa"/>
            <w:tcBorders>
              <w:top w:val="nil"/>
              <w:left w:val="nil"/>
              <w:bottom w:val="single" w:sz="4" w:space="0" w:color="auto"/>
              <w:right w:val="single" w:sz="4" w:space="0" w:color="auto"/>
            </w:tcBorders>
            <w:noWrap/>
          </w:tcPr>
          <w:p w:rsidR="00644C04" w:rsidRPr="00003D79" w:rsidP="00644C04" w14:paraId="2AC77E41" w14:textId="36479BA5">
            <w:pPr>
              <w:pStyle w:val="Tables"/>
              <w:jc w:val="center"/>
              <w:rPr>
                <w:rFonts w:ascii="Calibri" w:hAnsi="Calibri" w:cs="Calibri"/>
              </w:rPr>
            </w:pPr>
            <w:r>
              <w:rPr>
                <w:rFonts w:ascii="Calibri" w:hAnsi="Calibri" w:cs="Calibri"/>
              </w:rPr>
              <w:t>12</w:t>
            </w:r>
          </w:p>
        </w:tc>
      </w:tr>
      <w:tr w14:paraId="18218CD7" w14:textId="77777777">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tcPr>
          <w:p w:rsidR="00644C04" w:rsidRPr="009A7E67" w:rsidP="00644C04" w14:paraId="2D483E1B" w14:textId="72078661">
            <w:pPr>
              <w:pStyle w:val="Tables"/>
            </w:pPr>
            <w:r w:rsidRPr="00644C04">
              <w:t>Form 2A: Part D</w:t>
            </w:r>
            <w:r w:rsidR="00453714">
              <w:t xml:space="preserve">, POTWs </w:t>
            </w:r>
            <w:r w:rsidRPr="00644C04" w:rsidR="00453714">
              <w:t>0.1-1.0</w:t>
            </w:r>
            <w:r w:rsidR="00453714">
              <w:t xml:space="preserve"> &amp; &lt;1.0</w:t>
            </w:r>
            <w:r w:rsidRPr="00644C04" w:rsidR="00453714">
              <w:t xml:space="preserve"> MGD</w:t>
            </w:r>
            <w:r w:rsidR="00453714">
              <w:t xml:space="preserve"> </w:t>
            </w:r>
          </w:p>
        </w:tc>
        <w:tc>
          <w:tcPr>
            <w:tcW w:w="1260" w:type="dxa"/>
            <w:tcBorders>
              <w:top w:val="nil"/>
              <w:left w:val="nil"/>
              <w:bottom w:val="single" w:sz="4" w:space="0" w:color="auto"/>
              <w:right w:val="single" w:sz="4" w:space="0" w:color="auto"/>
            </w:tcBorders>
            <w:noWrap/>
          </w:tcPr>
          <w:p w:rsidR="00644C04" w:rsidRPr="00003D79" w:rsidP="00644C04" w14:paraId="47836E0C" w14:textId="742AD85D">
            <w:pPr>
              <w:pStyle w:val="Tables"/>
              <w:jc w:val="center"/>
              <w:rPr>
                <w:rFonts w:ascii="Calibri" w:hAnsi="Calibri" w:cs="Calibri"/>
              </w:rPr>
            </w:pPr>
            <w:r>
              <w:rPr>
                <w:rFonts w:ascii="Calibri" w:hAnsi="Calibri" w:cs="Calibri"/>
              </w:rPr>
              <w:t>7</w:t>
            </w:r>
          </w:p>
        </w:tc>
      </w:tr>
      <w:tr w14:paraId="28E10A53" w14:textId="77777777">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tcPr>
          <w:p w:rsidR="00644C04" w:rsidRPr="009A7E67" w:rsidP="00644C04" w14:paraId="06024EE9" w14:textId="4A12ACBB">
            <w:pPr>
              <w:pStyle w:val="Tables"/>
            </w:pPr>
            <w:r w:rsidRPr="00644C04">
              <w:t>Form 2A: Part E</w:t>
            </w:r>
          </w:p>
        </w:tc>
        <w:tc>
          <w:tcPr>
            <w:tcW w:w="1260" w:type="dxa"/>
            <w:tcBorders>
              <w:top w:val="nil"/>
              <w:left w:val="nil"/>
              <w:bottom w:val="single" w:sz="4" w:space="0" w:color="auto"/>
              <w:right w:val="single" w:sz="4" w:space="0" w:color="auto"/>
            </w:tcBorders>
            <w:noWrap/>
          </w:tcPr>
          <w:p w:rsidR="00644C04" w:rsidRPr="00003D79" w:rsidP="00644C04" w14:paraId="2199EB35" w14:textId="2ABB564E">
            <w:pPr>
              <w:pStyle w:val="Tables"/>
              <w:jc w:val="center"/>
              <w:rPr>
                <w:rFonts w:ascii="Calibri" w:hAnsi="Calibri" w:cs="Calibri"/>
              </w:rPr>
            </w:pPr>
            <w:r>
              <w:rPr>
                <w:rFonts w:ascii="Calibri" w:hAnsi="Calibri" w:cs="Calibri"/>
              </w:rPr>
              <w:t>9</w:t>
            </w:r>
          </w:p>
        </w:tc>
      </w:tr>
      <w:tr w14:paraId="66D8F818" w14:textId="77777777">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tcPr>
          <w:p w:rsidR="00644C04" w:rsidRPr="009A7E67" w:rsidP="00644C04" w14:paraId="5C55E339" w14:textId="495EF967">
            <w:pPr>
              <w:pStyle w:val="Tables"/>
            </w:pPr>
            <w:r w:rsidRPr="00644C04">
              <w:t>Form 2A: Part F</w:t>
            </w:r>
            <w:r w:rsidR="00453714">
              <w:t xml:space="preserve">, POTWs </w:t>
            </w:r>
            <w:r w:rsidRPr="00644C04" w:rsidR="00453714">
              <w:t>&gt;1.0 MGD</w:t>
            </w:r>
          </w:p>
        </w:tc>
        <w:tc>
          <w:tcPr>
            <w:tcW w:w="1260" w:type="dxa"/>
            <w:tcBorders>
              <w:top w:val="nil"/>
              <w:left w:val="nil"/>
              <w:bottom w:val="single" w:sz="4" w:space="0" w:color="auto"/>
              <w:right w:val="single" w:sz="4" w:space="0" w:color="auto"/>
            </w:tcBorders>
            <w:noWrap/>
          </w:tcPr>
          <w:p w:rsidR="00644C04" w:rsidRPr="00003D79" w:rsidP="00644C04" w14:paraId="65FAF013" w14:textId="6FEAC52D">
            <w:pPr>
              <w:pStyle w:val="Tables"/>
              <w:jc w:val="center"/>
              <w:rPr>
                <w:rFonts w:ascii="Calibri" w:hAnsi="Calibri" w:cs="Calibri"/>
              </w:rPr>
            </w:pPr>
            <w:r>
              <w:rPr>
                <w:rFonts w:ascii="Calibri" w:hAnsi="Calibri" w:cs="Calibri"/>
              </w:rPr>
              <w:t>10</w:t>
            </w:r>
          </w:p>
        </w:tc>
      </w:tr>
      <w:tr w14:paraId="401D631A" w14:textId="77777777">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tcPr>
          <w:p w:rsidR="00644C04" w:rsidRPr="009A7E67" w:rsidP="00644C04" w14:paraId="2CB29FD7" w14:textId="529E94BA">
            <w:pPr>
              <w:pStyle w:val="Tables"/>
            </w:pPr>
            <w:r w:rsidRPr="00644C04">
              <w:t>Form 2A: Part F</w:t>
            </w:r>
            <w:r w:rsidR="00453714">
              <w:t xml:space="preserve">, POTWs </w:t>
            </w:r>
            <w:r w:rsidRPr="00644C04" w:rsidR="00453714">
              <w:t>0.1-1.0</w:t>
            </w:r>
            <w:r w:rsidR="00453714">
              <w:t xml:space="preserve"> &amp; &lt;1.0</w:t>
            </w:r>
            <w:r w:rsidRPr="00644C04" w:rsidR="00453714">
              <w:t xml:space="preserve"> MGD</w:t>
            </w:r>
          </w:p>
        </w:tc>
        <w:tc>
          <w:tcPr>
            <w:tcW w:w="1260" w:type="dxa"/>
            <w:tcBorders>
              <w:top w:val="nil"/>
              <w:left w:val="nil"/>
              <w:bottom w:val="single" w:sz="4" w:space="0" w:color="auto"/>
              <w:right w:val="single" w:sz="4" w:space="0" w:color="auto"/>
            </w:tcBorders>
            <w:noWrap/>
          </w:tcPr>
          <w:p w:rsidR="00644C04" w:rsidRPr="00003D79" w:rsidP="00644C04" w14:paraId="5BAABCE4" w14:textId="1C9B3D32">
            <w:pPr>
              <w:pStyle w:val="Tables"/>
              <w:jc w:val="center"/>
              <w:rPr>
                <w:rFonts w:ascii="Calibri" w:hAnsi="Calibri" w:cs="Calibri"/>
              </w:rPr>
            </w:pPr>
            <w:r>
              <w:rPr>
                <w:rFonts w:ascii="Calibri" w:hAnsi="Calibri" w:cs="Calibri"/>
              </w:rPr>
              <w:t>4</w:t>
            </w:r>
          </w:p>
        </w:tc>
      </w:tr>
      <w:tr w14:paraId="2A0B78D2" w14:textId="77777777">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tcPr>
          <w:p w:rsidR="00644C04" w:rsidRPr="009A7E67" w:rsidP="00644C04" w14:paraId="426FA1FB" w14:textId="35F108EA">
            <w:pPr>
              <w:pStyle w:val="Tables"/>
            </w:pPr>
            <w:r w:rsidRPr="00644C04">
              <w:t>Form 2A: Part G</w:t>
            </w:r>
            <w:r w:rsidR="00453714">
              <w:t xml:space="preserve">, POTWs </w:t>
            </w:r>
            <w:r w:rsidRPr="00644C04" w:rsidR="00453714">
              <w:t>&gt;1.0 MGD</w:t>
            </w:r>
          </w:p>
        </w:tc>
        <w:tc>
          <w:tcPr>
            <w:tcW w:w="1260" w:type="dxa"/>
            <w:tcBorders>
              <w:top w:val="nil"/>
              <w:left w:val="nil"/>
              <w:bottom w:val="single" w:sz="4" w:space="0" w:color="auto"/>
              <w:right w:val="single" w:sz="4" w:space="0" w:color="auto"/>
            </w:tcBorders>
            <w:noWrap/>
          </w:tcPr>
          <w:p w:rsidR="00644C04" w:rsidRPr="00003D79" w:rsidP="00644C04" w14:paraId="4FA5E33D" w14:textId="0A8765BC">
            <w:pPr>
              <w:pStyle w:val="Tables"/>
              <w:jc w:val="center"/>
              <w:rPr>
                <w:rFonts w:ascii="Calibri" w:hAnsi="Calibri" w:cs="Calibri"/>
              </w:rPr>
            </w:pPr>
            <w:r>
              <w:rPr>
                <w:rFonts w:ascii="Calibri" w:hAnsi="Calibri" w:cs="Calibri"/>
              </w:rPr>
              <w:t>18</w:t>
            </w:r>
          </w:p>
        </w:tc>
      </w:tr>
      <w:tr w14:paraId="33027EF1" w14:textId="77777777">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tcPr>
          <w:p w:rsidR="00644C04" w:rsidRPr="009A7E67" w:rsidP="00644C04" w14:paraId="1526EC14" w14:textId="318582A4">
            <w:pPr>
              <w:pStyle w:val="Tables"/>
            </w:pPr>
            <w:r w:rsidRPr="00644C04">
              <w:t>Form 2A: Part G</w:t>
            </w:r>
            <w:r w:rsidR="00453714">
              <w:t xml:space="preserve">, POTWs </w:t>
            </w:r>
            <w:r w:rsidRPr="00644C04" w:rsidR="00453714">
              <w:t>0.1-1.0</w:t>
            </w:r>
            <w:r w:rsidR="00453714">
              <w:t xml:space="preserve"> &amp; &lt;1.0</w:t>
            </w:r>
            <w:r w:rsidRPr="00644C04" w:rsidR="00453714">
              <w:t xml:space="preserve"> MGD</w:t>
            </w:r>
          </w:p>
        </w:tc>
        <w:tc>
          <w:tcPr>
            <w:tcW w:w="1260" w:type="dxa"/>
            <w:tcBorders>
              <w:top w:val="nil"/>
              <w:left w:val="nil"/>
              <w:bottom w:val="single" w:sz="4" w:space="0" w:color="auto"/>
              <w:right w:val="single" w:sz="4" w:space="0" w:color="auto"/>
            </w:tcBorders>
            <w:noWrap/>
          </w:tcPr>
          <w:p w:rsidR="00644C04" w:rsidRPr="00003D79" w:rsidP="00644C04" w14:paraId="113B824D" w14:textId="0756841D">
            <w:pPr>
              <w:pStyle w:val="Tables"/>
              <w:jc w:val="center"/>
              <w:rPr>
                <w:rFonts w:ascii="Calibri" w:hAnsi="Calibri" w:cs="Calibri"/>
              </w:rPr>
            </w:pPr>
            <w:r>
              <w:rPr>
                <w:rFonts w:ascii="Calibri" w:hAnsi="Calibri" w:cs="Calibri"/>
              </w:rPr>
              <w:t>14</w:t>
            </w:r>
          </w:p>
        </w:tc>
      </w:tr>
      <w:tr w14:paraId="0EC9E708" w14:textId="77777777">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tcPr>
          <w:p w:rsidR="00644C04" w:rsidRPr="009A7E67" w:rsidP="00644C04" w14:paraId="5A24DCB6" w14:textId="52ADBAE2">
            <w:pPr>
              <w:pStyle w:val="Tables"/>
            </w:pPr>
            <w:r>
              <w:t>Form 2B: CAFO</w:t>
            </w:r>
          </w:p>
        </w:tc>
        <w:tc>
          <w:tcPr>
            <w:tcW w:w="1260" w:type="dxa"/>
            <w:tcBorders>
              <w:top w:val="nil"/>
              <w:left w:val="nil"/>
              <w:bottom w:val="single" w:sz="4" w:space="0" w:color="auto"/>
              <w:right w:val="single" w:sz="4" w:space="0" w:color="auto"/>
            </w:tcBorders>
            <w:noWrap/>
          </w:tcPr>
          <w:p w:rsidR="00644C04" w:rsidRPr="00003D79" w:rsidP="00644C04" w14:paraId="53340C54" w14:textId="7C8E5F37">
            <w:pPr>
              <w:pStyle w:val="Tables"/>
              <w:jc w:val="center"/>
              <w:rPr>
                <w:rFonts w:ascii="Calibri" w:hAnsi="Calibri" w:cs="Calibri"/>
              </w:rPr>
            </w:pPr>
            <w:r>
              <w:rPr>
                <w:rFonts w:ascii="Calibri" w:hAnsi="Calibri" w:cs="Calibri"/>
              </w:rPr>
              <w:t>8.5</w:t>
            </w:r>
          </w:p>
        </w:tc>
      </w:tr>
      <w:tr w14:paraId="5D31161A" w14:textId="77777777">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tcPr>
          <w:p w:rsidR="00045E10" w:rsidRPr="009A7E67" w:rsidP="00644C04" w14:paraId="07F6EC6C" w14:textId="3DAA6298">
            <w:pPr>
              <w:pStyle w:val="Tables"/>
            </w:pPr>
            <w:r>
              <w:t>Form 2B: CAAP</w:t>
            </w:r>
          </w:p>
        </w:tc>
        <w:tc>
          <w:tcPr>
            <w:tcW w:w="1260" w:type="dxa"/>
            <w:tcBorders>
              <w:top w:val="nil"/>
              <w:left w:val="nil"/>
              <w:bottom w:val="single" w:sz="4" w:space="0" w:color="auto"/>
              <w:right w:val="single" w:sz="4" w:space="0" w:color="auto"/>
            </w:tcBorders>
            <w:noWrap/>
          </w:tcPr>
          <w:p w:rsidR="00045E10" w:rsidRPr="00003D79" w:rsidP="00644C04" w14:paraId="26D890A0" w14:textId="6C098421">
            <w:pPr>
              <w:pStyle w:val="Tables"/>
              <w:jc w:val="center"/>
              <w:rPr>
                <w:rFonts w:ascii="Calibri" w:hAnsi="Calibri" w:cs="Calibri"/>
              </w:rPr>
            </w:pPr>
            <w:r>
              <w:rPr>
                <w:rFonts w:ascii="Calibri" w:hAnsi="Calibri" w:cs="Calibri"/>
              </w:rPr>
              <w:t>5.5</w:t>
            </w:r>
          </w:p>
        </w:tc>
      </w:tr>
      <w:tr w14:paraId="62AAF1E9" w14:textId="77777777">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tcPr>
          <w:p w:rsidR="00AB1366" w:rsidRPr="009A7E67" w:rsidP="00AB1366" w14:paraId="3F29C454" w14:textId="015998A5">
            <w:pPr>
              <w:pStyle w:val="Tables"/>
            </w:pPr>
            <w:r w:rsidRPr="004216B5">
              <w:t>Form 2C</w:t>
            </w:r>
          </w:p>
        </w:tc>
        <w:tc>
          <w:tcPr>
            <w:tcW w:w="1260" w:type="dxa"/>
            <w:tcBorders>
              <w:top w:val="nil"/>
              <w:left w:val="nil"/>
              <w:bottom w:val="single" w:sz="4" w:space="0" w:color="auto"/>
              <w:right w:val="single" w:sz="4" w:space="0" w:color="auto"/>
            </w:tcBorders>
            <w:noWrap/>
          </w:tcPr>
          <w:p w:rsidR="00AB1366" w:rsidRPr="00003D79" w:rsidP="00AB1366" w14:paraId="405D9F09" w14:textId="008B00C7">
            <w:pPr>
              <w:pStyle w:val="Tables"/>
              <w:jc w:val="center"/>
              <w:rPr>
                <w:rFonts w:ascii="Calibri" w:hAnsi="Calibri" w:cs="Calibri"/>
              </w:rPr>
            </w:pPr>
            <w:r>
              <w:rPr>
                <w:rFonts w:ascii="Calibri" w:hAnsi="Calibri" w:cs="Calibri"/>
              </w:rPr>
              <w:t>32.5</w:t>
            </w:r>
          </w:p>
        </w:tc>
      </w:tr>
      <w:tr w14:paraId="442C5ECB" w14:textId="77777777">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tcPr>
          <w:p w:rsidR="00AB1366" w:rsidRPr="009A7E67" w:rsidP="00AB1366" w14:paraId="530F6916" w14:textId="2A4A7F9A">
            <w:pPr>
              <w:pStyle w:val="Tables"/>
            </w:pPr>
            <w:r w:rsidRPr="004216B5">
              <w:t>Form 2D</w:t>
            </w:r>
            <w:r>
              <w:t>: Major</w:t>
            </w:r>
          </w:p>
        </w:tc>
        <w:tc>
          <w:tcPr>
            <w:tcW w:w="1260" w:type="dxa"/>
            <w:tcBorders>
              <w:top w:val="nil"/>
              <w:left w:val="nil"/>
              <w:bottom w:val="single" w:sz="4" w:space="0" w:color="auto"/>
              <w:right w:val="single" w:sz="4" w:space="0" w:color="auto"/>
            </w:tcBorders>
            <w:noWrap/>
          </w:tcPr>
          <w:p w:rsidR="00AB1366" w:rsidRPr="00003D79" w:rsidP="00AB1366" w14:paraId="113F4AFC" w14:textId="1DE66016">
            <w:pPr>
              <w:pStyle w:val="Tables"/>
              <w:jc w:val="center"/>
              <w:rPr>
                <w:rFonts w:ascii="Calibri" w:hAnsi="Calibri" w:cs="Calibri"/>
              </w:rPr>
            </w:pPr>
            <w:r>
              <w:rPr>
                <w:rFonts w:ascii="Calibri" w:hAnsi="Calibri" w:cs="Calibri"/>
              </w:rPr>
              <w:t>45</w:t>
            </w:r>
            <w:r w:rsidR="00F80502">
              <w:rPr>
                <w:rFonts w:ascii="Calibri" w:hAnsi="Calibri" w:cs="Calibri"/>
              </w:rPr>
              <w:t>.5</w:t>
            </w:r>
          </w:p>
        </w:tc>
      </w:tr>
      <w:tr w14:paraId="767DC87A" w14:textId="77777777">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tcPr>
          <w:p w:rsidR="00AB1366" w:rsidRPr="009A7E67" w:rsidP="00AB1366" w14:paraId="753D62E4" w14:textId="74EC88FF">
            <w:pPr>
              <w:pStyle w:val="Tables"/>
            </w:pPr>
            <w:r w:rsidRPr="004216B5">
              <w:t>Form 2D</w:t>
            </w:r>
            <w:r>
              <w:t>: Minor</w:t>
            </w:r>
          </w:p>
        </w:tc>
        <w:tc>
          <w:tcPr>
            <w:tcW w:w="1260" w:type="dxa"/>
            <w:tcBorders>
              <w:top w:val="nil"/>
              <w:left w:val="nil"/>
              <w:bottom w:val="single" w:sz="4" w:space="0" w:color="auto"/>
              <w:right w:val="single" w:sz="4" w:space="0" w:color="auto"/>
            </w:tcBorders>
            <w:noWrap/>
          </w:tcPr>
          <w:p w:rsidR="00AB1366" w:rsidRPr="00003D79" w:rsidP="00AB1366" w14:paraId="4F07BA2A" w14:textId="664858A3">
            <w:pPr>
              <w:pStyle w:val="Tables"/>
              <w:jc w:val="center"/>
              <w:rPr>
                <w:rFonts w:ascii="Calibri" w:hAnsi="Calibri" w:cs="Calibri"/>
              </w:rPr>
            </w:pPr>
            <w:r>
              <w:rPr>
                <w:rFonts w:ascii="Calibri" w:hAnsi="Calibri" w:cs="Calibri"/>
              </w:rPr>
              <w:t>31.5</w:t>
            </w:r>
          </w:p>
        </w:tc>
      </w:tr>
      <w:tr w14:paraId="66E03B14" w14:textId="77777777">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tcPr>
          <w:p w:rsidR="00AB1366" w:rsidRPr="004216B5" w:rsidP="00AB1366" w14:paraId="610ED663" w14:textId="1C46D4FF">
            <w:pPr>
              <w:pStyle w:val="Tables"/>
            </w:pPr>
            <w:r w:rsidRPr="004216B5">
              <w:t>Form 2E</w:t>
            </w:r>
          </w:p>
        </w:tc>
        <w:tc>
          <w:tcPr>
            <w:tcW w:w="1260" w:type="dxa"/>
            <w:tcBorders>
              <w:top w:val="nil"/>
              <w:left w:val="nil"/>
              <w:bottom w:val="single" w:sz="4" w:space="0" w:color="auto"/>
              <w:right w:val="single" w:sz="4" w:space="0" w:color="auto"/>
            </w:tcBorders>
            <w:noWrap/>
          </w:tcPr>
          <w:p w:rsidR="00AB1366" w:rsidRPr="00003D79" w:rsidP="00AB1366" w14:paraId="114388B5" w14:textId="1FC37E40">
            <w:pPr>
              <w:pStyle w:val="Tables"/>
              <w:jc w:val="center"/>
              <w:rPr>
                <w:rFonts w:ascii="Calibri" w:hAnsi="Calibri" w:cs="Calibri"/>
              </w:rPr>
            </w:pPr>
            <w:r>
              <w:rPr>
                <w:rFonts w:ascii="Calibri" w:hAnsi="Calibri" w:cs="Calibri"/>
              </w:rPr>
              <w:t>13.5</w:t>
            </w:r>
          </w:p>
        </w:tc>
      </w:tr>
      <w:tr w14:paraId="7076C5DE" w14:textId="77777777">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tcPr>
          <w:p w:rsidR="00AB1366" w:rsidRPr="009A7E67" w:rsidP="00AB1366" w14:paraId="5280EDC0" w14:textId="3F3C22DD">
            <w:pPr>
              <w:pStyle w:val="Tables"/>
            </w:pPr>
            <w:r>
              <w:t>Form 2S</w:t>
            </w:r>
          </w:p>
        </w:tc>
        <w:tc>
          <w:tcPr>
            <w:tcW w:w="1260" w:type="dxa"/>
            <w:tcBorders>
              <w:top w:val="nil"/>
              <w:left w:val="nil"/>
              <w:bottom w:val="single" w:sz="4" w:space="0" w:color="auto"/>
              <w:right w:val="single" w:sz="4" w:space="0" w:color="auto"/>
            </w:tcBorders>
            <w:noWrap/>
          </w:tcPr>
          <w:p w:rsidR="00AB1366" w:rsidRPr="00003D79" w:rsidP="00AB1366" w14:paraId="372DBB4A" w14:textId="1D170376">
            <w:pPr>
              <w:pStyle w:val="Tables"/>
              <w:jc w:val="center"/>
              <w:rPr>
                <w:rFonts w:ascii="Calibri" w:hAnsi="Calibri" w:cs="Calibri"/>
              </w:rPr>
            </w:pPr>
            <w:r>
              <w:rPr>
                <w:rFonts w:ascii="Calibri" w:hAnsi="Calibri" w:cs="Calibri"/>
              </w:rPr>
              <w:t>18.2</w:t>
            </w:r>
          </w:p>
        </w:tc>
      </w:tr>
    </w:tbl>
    <w:p w:rsidR="00575FD4" w:rsidRPr="00DF3170" w:rsidP="00DF3170" w14:paraId="42369463" w14:textId="77777777">
      <w:pPr>
        <w:rPr>
          <w:highlight w:val="yellow"/>
        </w:rPr>
      </w:pPr>
      <w:bookmarkStart w:id="203" w:name="_Ref219212501"/>
    </w:p>
    <w:p w:rsidR="00F80502" w:rsidRPr="00745D41" w:rsidP="00DF3170" w14:paraId="50F55526" w14:textId="136C219A">
      <w:pPr>
        <w:pStyle w:val="TableTitle"/>
      </w:pPr>
      <w:bookmarkStart w:id="204" w:name="_Ref220141209"/>
      <w:bookmarkStart w:id="205" w:name="_Toc234921669"/>
      <w:r w:rsidRPr="00B32552">
        <w:t xml:space="preserve">Table </w:t>
      </w:r>
      <w:r>
        <w:fldChar w:fldCharType="begin"/>
      </w:r>
      <w:r>
        <w:instrText xml:space="preserve"> STYLEREF 2 \s </w:instrText>
      </w:r>
      <w:r>
        <w:fldChar w:fldCharType="separate"/>
      </w:r>
      <w:r w:rsidRPr="00B32552" w:rsidR="00721A59">
        <w:rPr>
          <w:noProof/>
        </w:rPr>
        <w:t>12</w:t>
      </w:r>
      <w:r w:rsidRPr="00B32552" w:rsidR="00721A59">
        <w:rPr>
          <w:noProof/>
        </w:rPr>
        <w:fldChar w:fldCharType="end"/>
      </w:r>
      <w:r w:rsidRPr="00B32552" w:rsidR="00535912">
        <w:noBreakHyphen/>
      </w:r>
      <w:r>
        <w:fldChar w:fldCharType="begin"/>
      </w:r>
      <w:r>
        <w:instrText xml:space="preserve"> SEQ Table \* ARABIC \s 2 </w:instrText>
      </w:r>
      <w:r>
        <w:fldChar w:fldCharType="separate"/>
      </w:r>
      <w:r w:rsidRPr="00B32552" w:rsidR="00721A59">
        <w:rPr>
          <w:noProof/>
        </w:rPr>
        <w:t>3</w:t>
      </w:r>
      <w:r w:rsidRPr="00B32552" w:rsidR="00721A59">
        <w:rPr>
          <w:noProof/>
        </w:rPr>
        <w:fldChar w:fldCharType="end"/>
      </w:r>
      <w:bookmarkEnd w:id="203"/>
      <w:bookmarkEnd w:id="204"/>
      <w:r w:rsidRPr="00B32552">
        <w:t>. Agency</w:t>
      </w:r>
      <w:r>
        <w:t xml:space="preserve"> and State</w:t>
      </w:r>
      <w:r w:rsidRPr="00745D41">
        <w:t xml:space="preserve"> </w:t>
      </w:r>
      <w:r w:rsidR="00E93B1A">
        <w:t>A</w:t>
      </w:r>
      <w:r w:rsidRPr="00745D41">
        <w:t xml:space="preserve">pplication </w:t>
      </w:r>
      <w:r w:rsidR="00E93B1A">
        <w:t>R</w:t>
      </w:r>
      <w:r>
        <w:t xml:space="preserve">eview </w:t>
      </w:r>
      <w:r w:rsidR="00E93B1A">
        <w:t>B</w:t>
      </w:r>
      <w:r w:rsidRPr="00745D41">
        <w:t>urden</w:t>
      </w:r>
      <w:bookmarkEnd w:id="205"/>
    </w:p>
    <w:tbl>
      <w:tblPr>
        <w:tblW w:w="0" w:type="auto"/>
        <w:jc w:val="center"/>
        <w:tblLayout w:type="fixed"/>
        <w:tblLook w:val="04A0"/>
      </w:tblPr>
      <w:tblGrid>
        <w:gridCol w:w="4909"/>
        <w:gridCol w:w="1260"/>
      </w:tblGrid>
      <w:tr w14:paraId="659BB976" w14:textId="77777777">
        <w:tblPrEx>
          <w:tblW w:w="0" w:type="auto"/>
          <w:jc w:val="center"/>
          <w:tblLayout w:type="fixed"/>
          <w:tblLook w:val="04A0"/>
        </w:tblPrEx>
        <w:trPr>
          <w:trHeight w:val="264"/>
          <w:tblHeader/>
          <w:jc w:val="center"/>
        </w:trPr>
        <w:tc>
          <w:tcPr>
            <w:tcW w:w="49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F80502" w:rsidRPr="00003D79" w14:paraId="6ED08405" w14:textId="77777777">
            <w:pPr>
              <w:pStyle w:val="TableHeading"/>
              <w:rPr>
                <w:rFonts w:ascii="Calibri" w:hAnsi="Calibri" w:cs="Calibri"/>
              </w:rPr>
            </w:pPr>
            <w:r w:rsidRPr="00003D79">
              <w:rPr>
                <w:rFonts w:ascii="Calibri" w:hAnsi="Calibri" w:cs="Calibri"/>
              </w:rPr>
              <w:t>Activity Description</w:t>
            </w:r>
          </w:p>
        </w:tc>
        <w:tc>
          <w:tcPr>
            <w:tcW w:w="126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F80502" w:rsidRPr="00003D79" w14:paraId="50659F43" w14:textId="77777777">
            <w:pPr>
              <w:pStyle w:val="TableHeading"/>
              <w:rPr>
                <w:rFonts w:ascii="Calibri" w:hAnsi="Calibri" w:cs="Calibri"/>
              </w:rPr>
            </w:pPr>
            <w:r w:rsidRPr="00003D79">
              <w:rPr>
                <w:rFonts w:ascii="Calibri" w:hAnsi="Calibri" w:cs="Calibri"/>
              </w:rPr>
              <w:t>Hours per Response</w:t>
            </w:r>
          </w:p>
        </w:tc>
      </w:tr>
      <w:tr w14:paraId="0479E0FA" w14:textId="77777777">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vAlign w:val="bottom"/>
          </w:tcPr>
          <w:p w:rsidR="00F80502" w:rsidRPr="00003D79" w14:paraId="2226C1D4" w14:textId="1987ABF9">
            <w:pPr>
              <w:pStyle w:val="Tables"/>
              <w:rPr>
                <w:rFonts w:ascii="Calibri" w:hAnsi="Calibri" w:cs="Calibri"/>
              </w:rPr>
            </w:pPr>
            <w:r>
              <w:rPr>
                <w:rFonts w:ascii="Calibri" w:hAnsi="Calibri" w:cs="Calibri"/>
              </w:rPr>
              <w:t>Form 1</w:t>
            </w:r>
          </w:p>
        </w:tc>
        <w:tc>
          <w:tcPr>
            <w:tcW w:w="1260" w:type="dxa"/>
            <w:tcBorders>
              <w:top w:val="nil"/>
              <w:left w:val="nil"/>
              <w:bottom w:val="single" w:sz="4" w:space="0" w:color="auto"/>
              <w:right w:val="single" w:sz="4" w:space="0" w:color="auto"/>
            </w:tcBorders>
            <w:noWrap/>
          </w:tcPr>
          <w:p w:rsidR="00F80502" w:rsidRPr="00003D79" w14:paraId="43E6B350" w14:textId="5D3F7403">
            <w:pPr>
              <w:pStyle w:val="Tables"/>
              <w:jc w:val="center"/>
              <w:rPr>
                <w:rFonts w:ascii="Calibri" w:hAnsi="Calibri" w:cs="Calibri"/>
              </w:rPr>
            </w:pPr>
            <w:r>
              <w:rPr>
                <w:rFonts w:ascii="Calibri" w:hAnsi="Calibri" w:cs="Calibri"/>
              </w:rPr>
              <w:t>0.25-0.5</w:t>
            </w:r>
          </w:p>
        </w:tc>
      </w:tr>
      <w:tr w14:paraId="6288E16C" w14:textId="77777777">
        <w:tblPrEx>
          <w:tblW w:w="0" w:type="auto"/>
          <w:jc w:val="center"/>
          <w:tblLayout w:type="fixed"/>
          <w:tblLook w:val="04A0"/>
        </w:tblPrEx>
        <w:trPr>
          <w:trHeight w:val="264"/>
          <w:jc w:val="center"/>
        </w:trPr>
        <w:tc>
          <w:tcPr>
            <w:tcW w:w="4909" w:type="dxa"/>
            <w:tcBorders>
              <w:top w:val="nil"/>
              <w:left w:val="single" w:sz="4" w:space="0" w:color="auto"/>
              <w:bottom w:val="single" w:sz="4" w:space="0" w:color="auto"/>
              <w:right w:val="single" w:sz="4" w:space="0" w:color="auto"/>
            </w:tcBorders>
            <w:vAlign w:val="bottom"/>
          </w:tcPr>
          <w:p w:rsidR="00F80502" w:rsidRPr="00003D79" w14:paraId="52B89349" w14:textId="510EF3A2">
            <w:pPr>
              <w:pStyle w:val="Tables"/>
              <w:rPr>
                <w:rFonts w:ascii="Calibri" w:hAnsi="Calibri" w:cs="Calibri"/>
              </w:rPr>
            </w:pPr>
            <w:r>
              <w:rPr>
                <w:rFonts w:ascii="Calibri" w:hAnsi="Calibri" w:cs="Calibri"/>
              </w:rPr>
              <w:t xml:space="preserve">Form </w:t>
            </w:r>
            <w:r w:rsidR="0064779B">
              <w:rPr>
                <w:rFonts w:ascii="Calibri" w:hAnsi="Calibri" w:cs="Calibri"/>
              </w:rPr>
              <w:t>2A</w:t>
            </w:r>
          </w:p>
        </w:tc>
        <w:tc>
          <w:tcPr>
            <w:tcW w:w="1260" w:type="dxa"/>
            <w:tcBorders>
              <w:top w:val="nil"/>
              <w:left w:val="nil"/>
              <w:bottom w:val="single" w:sz="4" w:space="0" w:color="auto"/>
              <w:right w:val="single" w:sz="4" w:space="0" w:color="auto"/>
            </w:tcBorders>
            <w:noWrap/>
          </w:tcPr>
          <w:p w:rsidR="00F80502" w:rsidRPr="00003D79" w14:paraId="0DF747C4" w14:textId="16EC7ED1">
            <w:pPr>
              <w:pStyle w:val="Tables"/>
              <w:jc w:val="center"/>
              <w:rPr>
                <w:rFonts w:ascii="Calibri" w:hAnsi="Calibri" w:cs="Calibri"/>
              </w:rPr>
            </w:pPr>
            <w:r>
              <w:rPr>
                <w:rFonts w:ascii="Calibri" w:hAnsi="Calibri" w:cs="Calibri"/>
              </w:rPr>
              <w:t>0.67</w:t>
            </w:r>
            <w:r w:rsidR="0064779B">
              <w:rPr>
                <w:rFonts w:ascii="Calibri" w:hAnsi="Calibri" w:cs="Calibri"/>
              </w:rPr>
              <w:t>-</w:t>
            </w:r>
            <w:r w:rsidR="004E462E">
              <w:rPr>
                <w:rFonts w:ascii="Calibri" w:hAnsi="Calibri" w:cs="Calibri"/>
              </w:rPr>
              <w:t>8</w:t>
            </w:r>
          </w:p>
        </w:tc>
      </w:tr>
      <w:tr w14:paraId="03688496" w14:textId="77777777">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tcPr>
          <w:p w:rsidR="00F80502" w:rsidRPr="009A7E67" w14:paraId="192C6E88" w14:textId="09A615BD">
            <w:pPr>
              <w:pStyle w:val="Tables"/>
            </w:pPr>
            <w:r>
              <w:t>Form 2B</w:t>
            </w:r>
          </w:p>
        </w:tc>
        <w:tc>
          <w:tcPr>
            <w:tcW w:w="1260" w:type="dxa"/>
            <w:tcBorders>
              <w:top w:val="nil"/>
              <w:left w:val="nil"/>
              <w:bottom w:val="single" w:sz="4" w:space="0" w:color="auto"/>
              <w:right w:val="single" w:sz="4" w:space="0" w:color="auto"/>
            </w:tcBorders>
            <w:noWrap/>
          </w:tcPr>
          <w:p w:rsidR="00F80502" w:rsidRPr="00003D79" w14:paraId="58991286" w14:textId="78E0978E">
            <w:pPr>
              <w:pStyle w:val="Tables"/>
              <w:jc w:val="center"/>
              <w:rPr>
                <w:rFonts w:ascii="Calibri" w:hAnsi="Calibri" w:cs="Calibri"/>
              </w:rPr>
            </w:pPr>
            <w:r>
              <w:rPr>
                <w:rFonts w:ascii="Calibri" w:hAnsi="Calibri" w:cs="Calibri"/>
              </w:rPr>
              <w:t>0.5</w:t>
            </w:r>
          </w:p>
        </w:tc>
      </w:tr>
      <w:tr w14:paraId="678B2E65" w14:textId="77777777">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tcPr>
          <w:p w:rsidR="00F80502" w:rsidRPr="009A7E67" w14:paraId="6763A8B0" w14:textId="77777777">
            <w:pPr>
              <w:pStyle w:val="Tables"/>
            </w:pPr>
            <w:r w:rsidRPr="004216B5">
              <w:t>Form 2C</w:t>
            </w:r>
          </w:p>
        </w:tc>
        <w:tc>
          <w:tcPr>
            <w:tcW w:w="1260" w:type="dxa"/>
            <w:tcBorders>
              <w:top w:val="nil"/>
              <w:left w:val="nil"/>
              <w:bottom w:val="single" w:sz="4" w:space="0" w:color="auto"/>
              <w:right w:val="single" w:sz="4" w:space="0" w:color="auto"/>
            </w:tcBorders>
            <w:noWrap/>
          </w:tcPr>
          <w:p w:rsidR="00F80502" w:rsidRPr="00003D79" w14:paraId="754B5F12" w14:textId="5FB8B48D">
            <w:pPr>
              <w:pStyle w:val="Tables"/>
              <w:jc w:val="center"/>
              <w:rPr>
                <w:rFonts w:ascii="Calibri" w:hAnsi="Calibri" w:cs="Calibri"/>
              </w:rPr>
            </w:pPr>
            <w:r>
              <w:rPr>
                <w:rFonts w:ascii="Calibri" w:hAnsi="Calibri" w:cs="Calibri"/>
              </w:rPr>
              <w:t>2</w:t>
            </w:r>
          </w:p>
        </w:tc>
      </w:tr>
      <w:tr w14:paraId="7C8B6E54" w14:textId="77777777">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tcPr>
          <w:p w:rsidR="00F80502" w:rsidRPr="009A7E67" w14:paraId="617FD871" w14:textId="68C25416">
            <w:pPr>
              <w:pStyle w:val="Tables"/>
            </w:pPr>
            <w:r w:rsidRPr="004216B5">
              <w:t>Form 2D</w:t>
            </w:r>
          </w:p>
        </w:tc>
        <w:tc>
          <w:tcPr>
            <w:tcW w:w="1260" w:type="dxa"/>
            <w:tcBorders>
              <w:top w:val="nil"/>
              <w:left w:val="nil"/>
              <w:bottom w:val="single" w:sz="4" w:space="0" w:color="auto"/>
              <w:right w:val="single" w:sz="4" w:space="0" w:color="auto"/>
            </w:tcBorders>
            <w:noWrap/>
          </w:tcPr>
          <w:p w:rsidR="00F80502" w:rsidRPr="00003D79" w14:paraId="009F5BA5" w14:textId="75E1BB04">
            <w:pPr>
              <w:pStyle w:val="Tables"/>
              <w:jc w:val="center"/>
              <w:rPr>
                <w:rFonts w:ascii="Calibri" w:hAnsi="Calibri" w:cs="Calibri"/>
              </w:rPr>
            </w:pPr>
            <w:r>
              <w:rPr>
                <w:rFonts w:ascii="Calibri" w:hAnsi="Calibri" w:cs="Calibri"/>
              </w:rPr>
              <w:t>0.5</w:t>
            </w:r>
          </w:p>
        </w:tc>
      </w:tr>
      <w:tr w14:paraId="2BA4907C" w14:textId="77777777">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tcPr>
          <w:p w:rsidR="00F80502" w:rsidRPr="004216B5" w14:paraId="306178D8" w14:textId="77777777">
            <w:pPr>
              <w:pStyle w:val="Tables"/>
            </w:pPr>
            <w:r w:rsidRPr="004216B5">
              <w:t>Form 2E</w:t>
            </w:r>
          </w:p>
        </w:tc>
        <w:tc>
          <w:tcPr>
            <w:tcW w:w="1260" w:type="dxa"/>
            <w:tcBorders>
              <w:top w:val="nil"/>
              <w:left w:val="nil"/>
              <w:bottom w:val="single" w:sz="4" w:space="0" w:color="auto"/>
              <w:right w:val="single" w:sz="4" w:space="0" w:color="auto"/>
            </w:tcBorders>
            <w:noWrap/>
          </w:tcPr>
          <w:p w:rsidR="00F80502" w:rsidRPr="00003D79" w14:paraId="2665D4E1" w14:textId="5B4F81E4">
            <w:pPr>
              <w:pStyle w:val="Tables"/>
              <w:jc w:val="center"/>
              <w:rPr>
                <w:rFonts w:ascii="Calibri" w:hAnsi="Calibri" w:cs="Calibri"/>
              </w:rPr>
            </w:pPr>
            <w:r>
              <w:rPr>
                <w:rFonts w:ascii="Calibri" w:hAnsi="Calibri" w:cs="Calibri"/>
              </w:rPr>
              <w:t>0.5</w:t>
            </w:r>
          </w:p>
        </w:tc>
      </w:tr>
      <w:tr w14:paraId="1DF679B4" w14:textId="77777777">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tcPr>
          <w:p w:rsidR="00F80502" w:rsidRPr="009A7E67" w14:paraId="6347A93B" w14:textId="77777777">
            <w:pPr>
              <w:pStyle w:val="Tables"/>
            </w:pPr>
            <w:r>
              <w:t>Form 2S</w:t>
            </w:r>
          </w:p>
        </w:tc>
        <w:tc>
          <w:tcPr>
            <w:tcW w:w="1260" w:type="dxa"/>
            <w:tcBorders>
              <w:top w:val="nil"/>
              <w:left w:val="nil"/>
              <w:bottom w:val="single" w:sz="4" w:space="0" w:color="auto"/>
              <w:right w:val="single" w:sz="4" w:space="0" w:color="auto"/>
            </w:tcBorders>
            <w:noWrap/>
          </w:tcPr>
          <w:p w:rsidR="00F80502" w:rsidRPr="00003D79" w14:paraId="4F342183" w14:textId="1DD1FCFD">
            <w:pPr>
              <w:pStyle w:val="Tables"/>
              <w:jc w:val="center"/>
              <w:rPr>
                <w:rFonts w:ascii="Calibri" w:hAnsi="Calibri" w:cs="Calibri"/>
              </w:rPr>
            </w:pPr>
            <w:r>
              <w:rPr>
                <w:rFonts w:ascii="Calibri" w:hAnsi="Calibri" w:cs="Calibri"/>
              </w:rPr>
              <w:t>0.</w:t>
            </w:r>
            <w:r w:rsidR="00E877C9">
              <w:rPr>
                <w:rFonts w:ascii="Calibri" w:hAnsi="Calibri" w:cs="Calibri"/>
              </w:rPr>
              <w:t>84</w:t>
            </w:r>
            <w:r>
              <w:rPr>
                <w:rFonts w:ascii="Calibri" w:hAnsi="Calibri" w:cs="Calibri"/>
              </w:rPr>
              <w:t>-</w:t>
            </w:r>
            <w:r w:rsidR="00E877C9">
              <w:rPr>
                <w:rFonts w:ascii="Calibri" w:hAnsi="Calibri" w:cs="Calibri"/>
              </w:rPr>
              <w:t>2.34</w:t>
            </w:r>
          </w:p>
        </w:tc>
      </w:tr>
    </w:tbl>
    <w:p w:rsidR="00E52F67" w:rsidRPr="00B91923" w:rsidP="003505DC" w14:paraId="4CA3AFCC" w14:textId="7F545AD0">
      <w:pPr>
        <w:spacing w:after="0"/>
      </w:pPr>
    </w:p>
    <w:p w:rsidR="00E52F67" w:rsidRPr="00003D79" w:rsidP="00AC3881" w14:paraId="3E9C125B" w14:textId="3CB43BA6">
      <w:pPr>
        <w:pStyle w:val="Heading5"/>
        <w:rPr>
          <w:rFonts w:ascii="Calibri" w:hAnsi="Calibri" w:cs="Calibri"/>
        </w:rPr>
      </w:pPr>
      <w:r w:rsidRPr="00003D79">
        <w:rPr>
          <w:rFonts w:ascii="Calibri" w:hAnsi="Calibri" w:cs="Calibri"/>
        </w:rPr>
        <w:t xml:space="preserve">Ocean Discharge </w:t>
      </w:r>
      <w:r w:rsidR="00835360">
        <w:rPr>
          <w:rFonts w:ascii="Calibri" w:hAnsi="Calibri" w:cs="Calibri"/>
        </w:rPr>
        <w:t xml:space="preserve">Initial </w:t>
      </w:r>
      <w:r w:rsidRPr="00003D79">
        <w:rPr>
          <w:rFonts w:ascii="Calibri" w:hAnsi="Calibri" w:cs="Calibri"/>
        </w:rPr>
        <w:t>Application</w:t>
      </w:r>
    </w:p>
    <w:p w:rsidR="00E52F67" w:rsidRPr="00003D79" w:rsidP="00653ED2" w14:paraId="04790075" w14:textId="1BE33920">
      <w:pPr>
        <w:pStyle w:val="BodyText"/>
      </w:pPr>
      <w:r w:rsidRPr="00003D79">
        <w:rPr>
          <w:i/>
        </w:rPr>
        <w:t xml:space="preserve">Permittees. </w:t>
      </w:r>
      <w:r w:rsidRPr="00003D79">
        <w:t xml:space="preserve">The estimated total hours per permittee respondent for applications for ocean discharges is </w:t>
      </w:r>
      <w:r w:rsidR="001C465D">
        <w:t>1,556</w:t>
      </w:r>
      <w:r w:rsidRPr="00003D79">
        <w:t xml:space="preserve"> hours but no applications are anticipated for the three year-period for this ICR renewal.</w:t>
      </w:r>
    </w:p>
    <w:p w:rsidR="00E52F67" w:rsidRPr="00003D79" w:rsidP="00653ED2" w14:paraId="3113425A" w14:textId="7713317A">
      <w:pPr>
        <w:pStyle w:val="BodyText"/>
      </w:pPr>
      <w:r w:rsidRPr="00003D79">
        <w:rPr>
          <w:i/>
        </w:rPr>
        <w:t>States/Federal.</w:t>
      </w:r>
      <w:r w:rsidRPr="00003D79">
        <w:t xml:space="preserve"> Estimated burden hours for state/federal respondents to review applications for ocean discharges is </w:t>
      </w:r>
      <w:r w:rsidR="001C465D">
        <w:t>176</w:t>
      </w:r>
      <w:r w:rsidRPr="00003D79">
        <w:t xml:space="preserve"> hours per application. </w:t>
      </w:r>
      <w:r w:rsidRPr="005B149A">
        <w:t>As stated above, no applications are anticipated for the three years covered by this ICR renewal</w:t>
      </w:r>
      <w:r w:rsidRPr="00003D79">
        <w:t>.</w:t>
      </w:r>
    </w:p>
    <w:p w:rsidR="00E52F67" w:rsidRPr="00003D79" w:rsidP="00A41BE8" w14:paraId="4AE532DD" w14:textId="2DEF194F">
      <w:pPr>
        <w:pStyle w:val="Heading5"/>
        <w:rPr>
          <w:rFonts w:ascii="Calibri" w:hAnsi="Calibri" w:cs="Calibri"/>
        </w:rPr>
      </w:pPr>
      <w:r w:rsidRPr="00003D79">
        <w:rPr>
          <w:rFonts w:ascii="Calibri" w:hAnsi="Calibri" w:cs="Calibri"/>
        </w:rPr>
        <w:t>D</w:t>
      </w:r>
      <w:r w:rsidRPr="00003D79" w:rsidR="000B09DA">
        <w:rPr>
          <w:rFonts w:ascii="Calibri" w:hAnsi="Calibri" w:cs="Calibri"/>
        </w:rPr>
        <w:t>ischarge Monitoring Reports</w:t>
      </w:r>
      <w:r w:rsidR="005A7800">
        <w:rPr>
          <w:rFonts w:ascii="Calibri" w:hAnsi="Calibri" w:cs="Calibri"/>
        </w:rPr>
        <w:t xml:space="preserve"> (DMR)</w:t>
      </w:r>
      <w:r w:rsidRPr="00003D79" w:rsidR="000B09DA">
        <w:rPr>
          <w:rFonts w:ascii="Calibri" w:hAnsi="Calibri" w:cs="Calibri"/>
        </w:rPr>
        <w:t xml:space="preserve"> </w:t>
      </w:r>
    </w:p>
    <w:p w:rsidR="00E52F67" w:rsidP="00653ED2" w14:paraId="55DD1CA7" w14:textId="6EE0D4D1">
      <w:pPr>
        <w:pStyle w:val="BodyText"/>
      </w:pPr>
      <w:r w:rsidRPr="00003D79">
        <w:rPr>
          <w:i/>
        </w:rPr>
        <w:t>Permittees.</w:t>
      </w:r>
      <w:r w:rsidRPr="00003D79">
        <w:t xml:space="preserve"> NPDES regulations at 40 CFR 122.41(l)(4)(i) require that monitoring results must be reported on a DMR. In addition, regulations at 40 CFR 122.44(i)(2) require permittees to submit reports (on discharges and sludge use or disposal) at least annually; however, because NPDES regulations state that monitoring and reporting frequencies should be dependent on the nature of the discharge, reporting may be more frequent than annually. DMR preparation is expected to require about 2 hours per outfall. Some permittees, especially industrial facilities, have multiple outfalls. The required frequency of DMR reporting (monthly, bimonthly, quarterly, semi-annually, or yearly) depends on facility type and permit type. </w:t>
      </w:r>
    </w:p>
    <w:p w:rsidR="00112EFA" w:rsidRPr="00003D79" w:rsidP="00653ED2" w14:paraId="2B015524" w14:textId="2D595CBD">
      <w:pPr>
        <w:pStyle w:val="BodyText"/>
      </w:pPr>
      <w:r w:rsidRPr="00003D79">
        <w:t xml:space="preserve">Discharge monitoring data </w:t>
      </w:r>
      <w:r w:rsidR="00BC6F3F">
        <w:t>provide</w:t>
      </w:r>
      <w:r w:rsidRPr="00003D79">
        <w:t xml:space="preserve"> permitting authorities</w:t>
      </w:r>
      <w:r w:rsidR="00BC6F3F">
        <w:t xml:space="preserve"> with</w:t>
      </w:r>
      <w:r w:rsidRPr="00003D79">
        <w:t xml:space="preserve"> the information necessary to assess permittee compliance. Self-monitoring data also help the permitting authority modify or develop permit limits. Permitting authorities may also require other types of monitoring data, such as influent monitoring data to evaluate a plant’s operational aspects, ambient stream monitoring data to measure a permit’s effectiveness in protecting water quality, internal waste stream data when monitoring at the point of discharge is impractical or infeasible, or visual monitoring (including underwater surveys) that might be necessary to determine compliance with permit limits.</w:t>
      </w:r>
    </w:p>
    <w:p w:rsidR="00E52F67" w:rsidRPr="00003D79" w:rsidP="00653ED2" w14:paraId="1EA120BD" w14:textId="10A58CEE">
      <w:pPr>
        <w:pStyle w:val="BodyText"/>
      </w:pPr>
      <w:r w:rsidRPr="00003D79">
        <w:rPr>
          <w:i/>
        </w:rPr>
        <w:t>States/Federal.</w:t>
      </w:r>
      <w:r w:rsidRPr="00003D79">
        <w:t xml:space="preserve"> The implementation of the eRule eliminated </w:t>
      </w:r>
      <w:r w:rsidR="00DF7265">
        <w:t xml:space="preserve">the </w:t>
      </w:r>
      <w:r w:rsidRPr="00003D79">
        <w:t>processing burden</w:t>
      </w:r>
      <w:r w:rsidR="00AA03A1">
        <w:t xml:space="preserve"> of receiving DMRs</w:t>
      </w:r>
      <w:r w:rsidRPr="00003D79">
        <w:t xml:space="preserve"> for state and federal respondents. </w:t>
      </w:r>
    </w:p>
    <w:p w:rsidR="00E52F67" w:rsidRPr="00003D79" w:rsidP="00A41BE8" w14:paraId="2671C5FB" w14:textId="7DB69486">
      <w:pPr>
        <w:pStyle w:val="Heading5"/>
        <w:rPr>
          <w:rFonts w:ascii="Calibri" w:hAnsi="Calibri" w:cs="Calibri"/>
        </w:rPr>
      </w:pPr>
      <w:r>
        <w:rPr>
          <w:rFonts w:ascii="Calibri" w:hAnsi="Calibri" w:cs="Calibri"/>
        </w:rPr>
        <w:t xml:space="preserve">Other </w:t>
      </w:r>
      <w:r w:rsidRPr="00003D79">
        <w:rPr>
          <w:rFonts w:ascii="Calibri" w:hAnsi="Calibri" w:cs="Calibri"/>
        </w:rPr>
        <w:t>Reports</w:t>
      </w:r>
      <w:r>
        <w:rPr>
          <w:rFonts w:ascii="Calibri" w:hAnsi="Calibri" w:cs="Calibri"/>
        </w:rPr>
        <w:t>/Information</w:t>
      </w:r>
    </w:p>
    <w:p w:rsidR="00E52F67" w:rsidRPr="00003D79" w:rsidP="003505DC" w14:paraId="75C5076C" w14:textId="77777777">
      <w:pPr>
        <w:pStyle w:val="BodyText"/>
      </w:pPr>
      <w:r w:rsidRPr="00003D79">
        <w:t xml:space="preserve">NPDES permits may require the submittal of other reports or required information, e.g., notices and permit documents (aside from reports on discharge and sludge use/disposal). Report activities in this category can include submission of notices to the permitting authority concerning the following: </w:t>
      </w:r>
    </w:p>
    <w:p w:rsidR="00E52F67" w:rsidRPr="00003D79" w:rsidP="003505DC" w14:paraId="22BAA0E3" w14:textId="77777777">
      <w:pPr>
        <w:pStyle w:val="ListBulletsingle"/>
      </w:pPr>
      <w:r w:rsidRPr="00003D79">
        <w:t>Facility and Permit Transfer Report;</w:t>
      </w:r>
    </w:p>
    <w:p w:rsidR="00E52F67" w:rsidRPr="00003D79" w:rsidP="003505DC" w14:paraId="6CBAF89B" w14:textId="77777777">
      <w:pPr>
        <w:pStyle w:val="ListBulletsingle"/>
      </w:pPr>
      <w:r w:rsidRPr="00003D79">
        <w:t>Permittee Report of Inaccurate Previous Information;</w:t>
      </w:r>
    </w:p>
    <w:p w:rsidR="00E52F67" w:rsidRPr="00003D79" w:rsidP="003505DC" w14:paraId="5BE051D6" w14:textId="77777777">
      <w:pPr>
        <w:pStyle w:val="ListBulletsingle"/>
      </w:pPr>
      <w:r w:rsidRPr="00003D79">
        <w:t>Alternate Level Reports;</w:t>
      </w:r>
    </w:p>
    <w:p w:rsidR="00E52F67" w:rsidRPr="00003D79" w:rsidP="003505DC" w14:paraId="47B05E93" w14:textId="77777777">
      <w:pPr>
        <w:pStyle w:val="ListBulletsingle"/>
      </w:pPr>
      <w:r w:rsidRPr="00003D79">
        <w:t>Permittee Report of Planned Facility Changes;</w:t>
      </w:r>
    </w:p>
    <w:p w:rsidR="00E52F67" w:rsidRPr="00003D79" w:rsidP="003505DC" w14:paraId="54291374" w14:textId="77777777">
      <w:pPr>
        <w:pStyle w:val="ListBulletsingle"/>
      </w:pPr>
      <w:r w:rsidRPr="00003D79">
        <w:t>Request for Water Quality-Based Effluent Limitations Modification;</w:t>
      </w:r>
    </w:p>
    <w:p w:rsidR="00E52F67" w:rsidRPr="00003D79" w:rsidP="003505DC" w14:paraId="46DC321D" w14:textId="77777777">
      <w:pPr>
        <w:pStyle w:val="ListBulletsingle"/>
      </w:pPr>
      <w:r w:rsidRPr="00003D79">
        <w:t>Non-compliance Reports;</w:t>
      </w:r>
    </w:p>
    <w:p w:rsidR="00E52F67" w:rsidRPr="00003D79" w:rsidP="003505DC" w14:paraId="087B6EBC" w14:textId="77777777">
      <w:pPr>
        <w:pStyle w:val="ListBulletsingle"/>
      </w:pPr>
      <w:r w:rsidRPr="00003D79">
        <w:t>Compliance Schedule Reports; and</w:t>
      </w:r>
    </w:p>
    <w:p w:rsidR="00E52F67" w:rsidRPr="00003D79" w:rsidP="003505DC" w14:paraId="0253E0DE" w14:textId="77777777">
      <w:pPr>
        <w:pStyle w:val="ListBulletsingle"/>
      </w:pPr>
      <w:r w:rsidRPr="00003D79">
        <w:t>Unanticipated Bypass/Upset Reports.</w:t>
      </w:r>
    </w:p>
    <w:p w:rsidR="00E52F67" w:rsidRPr="00003D79" w:rsidP="00653ED2" w14:paraId="66E64B76" w14:textId="77777777">
      <w:pPr>
        <w:pStyle w:val="BodyText"/>
      </w:pPr>
      <w:r w:rsidRPr="00003D79">
        <w:rPr>
          <w:i/>
        </w:rPr>
        <w:t xml:space="preserve">Permittees. </w:t>
      </w:r>
      <w:r w:rsidRPr="00003D79">
        <w:t>In general, the estimated time required per response for these activities ranges from 1 to 5 hours. There is no set frequency because these activities are often triggered by unplanned events. The frequencies used to derive the burden estimates are based on experience and assumptions regarding expected occurrence of each. The estimated time required per respondent for preparing and submitting compliance schedule reports is 0.75 hours and occurs on an annual basis.</w:t>
      </w:r>
    </w:p>
    <w:p w:rsidR="00E52F67" w:rsidRPr="00003D79" w:rsidP="00653ED2" w14:paraId="2BE9CB28" w14:textId="77777777">
      <w:pPr>
        <w:pStyle w:val="BodyText"/>
      </w:pPr>
      <w:r w:rsidRPr="00003D79">
        <w:rPr>
          <w:i/>
        </w:rPr>
        <w:t>States/Federal.</w:t>
      </w:r>
      <w:r w:rsidRPr="00003D79">
        <w:t xml:space="preserve"> The estimated time required for state/federal respondents to review and process notifications is typically 4 hours per notification but can take up to 20 hours for Permittee Report of Planned Facility Changes. The estimated time required for state/federal respondents to review and process compliance schedule reports is 0.25 hours for municipal and 4 hours for nonmunicipal permits.</w:t>
      </w:r>
    </w:p>
    <w:p w:rsidR="00A93501" w:rsidRPr="00ED4DCF" w:rsidP="00ED4DCF" w14:paraId="74E45338" w14:textId="2EB8D57B">
      <w:pPr>
        <w:pStyle w:val="Heading5"/>
        <w:rPr>
          <w:rFonts w:ascii="Calibri" w:hAnsi="Calibri" w:cs="Calibri"/>
        </w:rPr>
      </w:pPr>
      <w:r>
        <w:rPr>
          <w:rFonts w:ascii="Calibri" w:hAnsi="Calibri" w:cs="Calibri"/>
        </w:rPr>
        <w:t>Permittee Monitoring</w:t>
      </w:r>
    </w:p>
    <w:p w:rsidR="003C0E3A" w:rsidRPr="00BC6F3F" w:rsidP="003505DC" w14:paraId="390E1DFA" w14:textId="495F89F6">
      <w:pPr>
        <w:pStyle w:val="BodyText"/>
      </w:pPr>
      <w:r>
        <w:t>Permittees must</w:t>
      </w:r>
      <w:r w:rsidR="009302AC">
        <w:t xml:space="preserve"> perform monitoring by</w:t>
      </w:r>
      <w:r>
        <w:t xml:space="preserve"> sampl</w:t>
      </w:r>
      <w:r w:rsidR="009302AC">
        <w:t xml:space="preserve">ing and </w:t>
      </w:r>
      <w:r>
        <w:t>anal</w:t>
      </w:r>
      <w:r w:rsidR="009302AC">
        <w:t xml:space="preserve">yzing their data. Burden associated with the activities below can be </w:t>
      </w:r>
      <w:r w:rsidRPr="00BC6F3F" w:rsidR="009302AC">
        <w:t xml:space="preserve">found in </w:t>
      </w:r>
      <w:r w:rsidRPr="00BC6F3F" w:rsidR="009302AC">
        <w:fldChar w:fldCharType="begin"/>
      </w:r>
      <w:r w:rsidRPr="00BC6F3F" w:rsidR="009302AC">
        <w:instrText xml:space="preserve"> REF _Ref219212288 \h </w:instrText>
      </w:r>
      <w:r w:rsidR="00BC6F3F">
        <w:instrText xml:space="preserve"> \* MERGEFORMAT </w:instrText>
      </w:r>
      <w:r w:rsidRPr="00BC6F3F" w:rsidR="009302AC">
        <w:fldChar w:fldCharType="separate"/>
      </w:r>
      <w:r w:rsidRPr="00BC6F3F" w:rsidR="00721A59">
        <w:t xml:space="preserve">Table </w:t>
      </w:r>
      <w:r w:rsidRPr="00BC6F3F" w:rsidR="00721A59">
        <w:rPr>
          <w:noProof/>
        </w:rPr>
        <w:t>12</w:t>
      </w:r>
      <w:r w:rsidRPr="00BC6F3F" w:rsidR="00721A59">
        <w:noBreakHyphen/>
      </w:r>
      <w:r w:rsidRPr="00BC6F3F" w:rsidR="00721A59">
        <w:rPr>
          <w:noProof/>
        </w:rPr>
        <w:t>4</w:t>
      </w:r>
      <w:r w:rsidRPr="00BC6F3F" w:rsidR="009302AC">
        <w:fldChar w:fldCharType="end"/>
      </w:r>
      <w:r w:rsidRPr="00BC6F3F" w:rsidR="009302AC">
        <w:t xml:space="preserve"> and in </w:t>
      </w:r>
      <w:r w:rsidRPr="00BC6F3F" w:rsidR="00DF3170">
        <w:fldChar w:fldCharType="begin"/>
      </w:r>
      <w:r w:rsidRPr="00BC6F3F" w:rsidR="00DF3170">
        <w:instrText xml:space="preserve"> REF _Ref219212302 \h </w:instrText>
      </w:r>
      <w:r w:rsidR="00BC6F3F">
        <w:instrText xml:space="preserve"> \* MERGEFORMAT </w:instrText>
      </w:r>
      <w:r w:rsidRPr="00BC6F3F" w:rsidR="00DF3170">
        <w:fldChar w:fldCharType="separate"/>
      </w:r>
      <w:r w:rsidRPr="00BC6F3F" w:rsidR="00721A59">
        <w:t xml:space="preserve">Table </w:t>
      </w:r>
      <w:r w:rsidRPr="00BC6F3F" w:rsidR="00721A59">
        <w:rPr>
          <w:noProof/>
        </w:rPr>
        <w:t>12</w:t>
      </w:r>
      <w:r w:rsidRPr="00BC6F3F" w:rsidR="00721A59">
        <w:noBreakHyphen/>
      </w:r>
      <w:r w:rsidRPr="00BC6F3F" w:rsidR="00721A59">
        <w:rPr>
          <w:noProof/>
        </w:rPr>
        <w:t>5</w:t>
      </w:r>
      <w:r w:rsidRPr="00BC6F3F" w:rsidR="00DF3170">
        <w:fldChar w:fldCharType="end"/>
      </w:r>
      <w:r w:rsidRPr="00BC6F3F" w:rsidR="009302AC">
        <w:t>.</w:t>
      </w:r>
    </w:p>
    <w:p w:rsidR="007F59CB" w:rsidRPr="00745D41" w:rsidP="00DF3170" w14:paraId="0436F223" w14:textId="23BCC905">
      <w:pPr>
        <w:pStyle w:val="TableTitle"/>
      </w:pPr>
      <w:bookmarkStart w:id="206" w:name="_Ref219212288"/>
      <w:bookmarkStart w:id="207" w:name="_Ref219212284"/>
      <w:bookmarkStart w:id="208" w:name="_Toc234921670"/>
      <w:r w:rsidRPr="00BC6F3F">
        <w:t xml:space="preserve">Table </w:t>
      </w:r>
      <w:r>
        <w:fldChar w:fldCharType="begin"/>
      </w:r>
      <w:r>
        <w:instrText xml:space="preserve"> STYLEREF 2 \s </w:instrText>
      </w:r>
      <w:r>
        <w:fldChar w:fldCharType="separate"/>
      </w:r>
      <w:r w:rsidRPr="00BC6F3F" w:rsidR="00721A59">
        <w:rPr>
          <w:noProof/>
        </w:rPr>
        <w:t>12</w:t>
      </w:r>
      <w:r w:rsidRPr="00BC6F3F" w:rsidR="00721A59">
        <w:rPr>
          <w:noProof/>
        </w:rPr>
        <w:fldChar w:fldCharType="end"/>
      </w:r>
      <w:r w:rsidRPr="00BC6F3F">
        <w:noBreakHyphen/>
      </w:r>
      <w:r>
        <w:fldChar w:fldCharType="begin"/>
      </w:r>
      <w:r>
        <w:instrText xml:space="preserve"> SEQ Table \* ARABIC \s 2 </w:instrText>
      </w:r>
      <w:r>
        <w:fldChar w:fldCharType="separate"/>
      </w:r>
      <w:r w:rsidRPr="00BC6F3F" w:rsidR="00721A59">
        <w:rPr>
          <w:noProof/>
        </w:rPr>
        <w:t>4</w:t>
      </w:r>
      <w:r w:rsidRPr="00BC6F3F" w:rsidR="00721A59">
        <w:rPr>
          <w:noProof/>
        </w:rPr>
        <w:fldChar w:fldCharType="end"/>
      </w:r>
      <w:bookmarkEnd w:id="206"/>
      <w:r w:rsidRPr="00BC6F3F">
        <w:t>. Permittee</w:t>
      </w:r>
      <w:r w:rsidRPr="00745D41">
        <w:t xml:space="preserve"> </w:t>
      </w:r>
      <w:r>
        <w:t>Monitoring</w:t>
      </w:r>
      <w:r w:rsidRPr="00745D41">
        <w:t xml:space="preserve"> </w:t>
      </w:r>
      <w:r>
        <w:t>B</w:t>
      </w:r>
      <w:r w:rsidRPr="00745D41">
        <w:t>urden</w:t>
      </w:r>
      <w:bookmarkEnd w:id="207"/>
      <w:bookmarkEnd w:id="208"/>
    </w:p>
    <w:tbl>
      <w:tblPr>
        <w:tblW w:w="0" w:type="auto"/>
        <w:jc w:val="center"/>
        <w:tblLayout w:type="fixed"/>
        <w:tblLook w:val="04A0"/>
      </w:tblPr>
      <w:tblGrid>
        <w:gridCol w:w="4909"/>
        <w:gridCol w:w="1926"/>
      </w:tblGrid>
      <w:tr w14:paraId="316C27F9" w14:textId="77777777" w:rsidTr="00DF3170">
        <w:tblPrEx>
          <w:tblW w:w="0" w:type="auto"/>
          <w:jc w:val="center"/>
          <w:tblLayout w:type="fixed"/>
          <w:tblLook w:val="04A0"/>
        </w:tblPrEx>
        <w:trPr>
          <w:trHeight w:val="264"/>
          <w:tblHeader/>
          <w:jc w:val="center"/>
        </w:trPr>
        <w:tc>
          <w:tcPr>
            <w:tcW w:w="49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7F59CB" w:rsidRPr="00003D79" w14:paraId="4AF3DF30" w14:textId="77777777">
            <w:pPr>
              <w:pStyle w:val="TableHeading"/>
              <w:rPr>
                <w:rFonts w:ascii="Calibri" w:hAnsi="Calibri" w:cs="Calibri"/>
              </w:rPr>
            </w:pPr>
            <w:r w:rsidRPr="00003D79">
              <w:rPr>
                <w:rFonts w:ascii="Calibri" w:hAnsi="Calibri" w:cs="Calibri"/>
              </w:rPr>
              <w:t>Activity Description</w:t>
            </w:r>
          </w:p>
        </w:tc>
        <w:tc>
          <w:tcPr>
            <w:tcW w:w="1926"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7F59CB" w:rsidRPr="00003D79" w14:paraId="08C6104E" w14:textId="77777777">
            <w:pPr>
              <w:pStyle w:val="TableHeading"/>
              <w:rPr>
                <w:rFonts w:ascii="Calibri" w:hAnsi="Calibri" w:cs="Calibri"/>
              </w:rPr>
            </w:pPr>
            <w:r w:rsidRPr="00003D79">
              <w:rPr>
                <w:rFonts w:ascii="Calibri" w:hAnsi="Calibri" w:cs="Calibri"/>
              </w:rPr>
              <w:t>Hours per Response</w:t>
            </w:r>
          </w:p>
        </w:tc>
      </w:tr>
      <w:tr w14:paraId="411B3EA0" w14:textId="77777777" w:rsidTr="00DF3170">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vAlign w:val="bottom"/>
          </w:tcPr>
          <w:p w:rsidR="007F59CB" w:rsidRPr="00003D79" w14:paraId="1D4658AC" w14:textId="77777777">
            <w:pPr>
              <w:pStyle w:val="Tables"/>
              <w:rPr>
                <w:rFonts w:ascii="Calibri" w:hAnsi="Calibri" w:cs="Calibri"/>
              </w:rPr>
            </w:pPr>
            <w:r>
              <w:rPr>
                <w:rFonts w:ascii="Calibri" w:hAnsi="Calibri" w:cs="Calibri"/>
              </w:rPr>
              <w:t>Permittee DMR sampling</w:t>
            </w:r>
          </w:p>
        </w:tc>
        <w:tc>
          <w:tcPr>
            <w:tcW w:w="1926" w:type="dxa"/>
            <w:tcBorders>
              <w:top w:val="nil"/>
              <w:left w:val="nil"/>
              <w:bottom w:val="single" w:sz="4" w:space="0" w:color="auto"/>
              <w:right w:val="single" w:sz="4" w:space="0" w:color="auto"/>
            </w:tcBorders>
            <w:noWrap/>
          </w:tcPr>
          <w:p w:rsidR="007F59CB" w:rsidRPr="00003D79" w14:paraId="2EC47077" w14:textId="77777777">
            <w:pPr>
              <w:pStyle w:val="Tables"/>
              <w:jc w:val="center"/>
              <w:rPr>
                <w:rFonts w:ascii="Calibri" w:hAnsi="Calibri" w:cs="Calibri"/>
              </w:rPr>
            </w:pPr>
            <w:r>
              <w:rPr>
                <w:rFonts w:ascii="Calibri" w:hAnsi="Calibri" w:cs="Calibri"/>
              </w:rPr>
              <w:t>2 to 2.75</w:t>
            </w:r>
          </w:p>
        </w:tc>
      </w:tr>
      <w:tr w14:paraId="1DBE7F28" w14:textId="77777777" w:rsidTr="00DF3170">
        <w:tblPrEx>
          <w:tblW w:w="0" w:type="auto"/>
          <w:jc w:val="center"/>
          <w:tblLayout w:type="fixed"/>
          <w:tblLook w:val="04A0"/>
        </w:tblPrEx>
        <w:trPr>
          <w:trHeight w:val="264"/>
          <w:jc w:val="center"/>
        </w:trPr>
        <w:tc>
          <w:tcPr>
            <w:tcW w:w="4909" w:type="dxa"/>
            <w:tcBorders>
              <w:top w:val="nil"/>
              <w:left w:val="single" w:sz="4" w:space="0" w:color="auto"/>
              <w:bottom w:val="single" w:sz="4" w:space="0" w:color="auto"/>
              <w:right w:val="single" w:sz="4" w:space="0" w:color="auto"/>
            </w:tcBorders>
            <w:vAlign w:val="bottom"/>
          </w:tcPr>
          <w:p w:rsidR="007F59CB" w:rsidRPr="00003D79" w14:paraId="4D3E5F35" w14:textId="77777777">
            <w:pPr>
              <w:pStyle w:val="Tables"/>
              <w:rPr>
                <w:rFonts w:ascii="Calibri" w:hAnsi="Calibri" w:cs="Calibri"/>
              </w:rPr>
            </w:pPr>
            <w:r>
              <w:rPr>
                <w:rFonts w:ascii="Calibri" w:hAnsi="Calibri" w:cs="Calibri"/>
              </w:rPr>
              <w:t>In-house chemical analysis</w:t>
            </w:r>
          </w:p>
        </w:tc>
        <w:tc>
          <w:tcPr>
            <w:tcW w:w="1926" w:type="dxa"/>
            <w:tcBorders>
              <w:top w:val="nil"/>
              <w:left w:val="nil"/>
              <w:bottom w:val="single" w:sz="4" w:space="0" w:color="auto"/>
              <w:right w:val="single" w:sz="4" w:space="0" w:color="auto"/>
            </w:tcBorders>
            <w:noWrap/>
          </w:tcPr>
          <w:p w:rsidR="007F59CB" w:rsidRPr="00003D79" w14:paraId="6CD76159" w14:textId="77777777">
            <w:pPr>
              <w:pStyle w:val="Tables"/>
              <w:jc w:val="center"/>
              <w:rPr>
                <w:rFonts w:ascii="Calibri" w:hAnsi="Calibri" w:cs="Calibri"/>
              </w:rPr>
            </w:pPr>
            <w:r>
              <w:rPr>
                <w:rFonts w:ascii="Calibri" w:hAnsi="Calibri" w:cs="Calibri"/>
              </w:rPr>
              <w:t>0.5</w:t>
            </w:r>
            <w:r w:rsidRPr="00E93B1A">
              <w:rPr>
                <w:rFonts w:ascii="Calibri" w:hAnsi="Calibri" w:cs="Calibri"/>
                <w:vertAlign w:val="superscript"/>
              </w:rPr>
              <w:t>a</w:t>
            </w:r>
          </w:p>
        </w:tc>
      </w:tr>
      <w:tr w14:paraId="41455804" w14:textId="77777777" w:rsidTr="00DF3170">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tcPr>
          <w:p w:rsidR="007F59CB" w:rsidRPr="00003D79" w14:paraId="3020E3B2" w14:textId="77777777">
            <w:pPr>
              <w:pStyle w:val="Tables"/>
              <w:rPr>
                <w:rFonts w:ascii="Calibri" w:hAnsi="Calibri" w:cs="Calibri"/>
              </w:rPr>
            </w:pPr>
            <w:r>
              <w:t>CSO monitoring – sampling</w:t>
            </w:r>
          </w:p>
        </w:tc>
        <w:tc>
          <w:tcPr>
            <w:tcW w:w="1926" w:type="dxa"/>
            <w:tcBorders>
              <w:top w:val="nil"/>
              <w:left w:val="nil"/>
              <w:bottom w:val="single" w:sz="4" w:space="0" w:color="auto"/>
              <w:right w:val="single" w:sz="4" w:space="0" w:color="auto"/>
            </w:tcBorders>
            <w:noWrap/>
          </w:tcPr>
          <w:p w:rsidR="007F59CB" w:rsidRPr="00003D79" w14:paraId="78CBE60C" w14:textId="77777777">
            <w:pPr>
              <w:pStyle w:val="Tables"/>
              <w:jc w:val="center"/>
              <w:rPr>
                <w:rFonts w:ascii="Calibri" w:hAnsi="Calibri" w:cs="Calibri"/>
              </w:rPr>
            </w:pPr>
            <w:r>
              <w:rPr>
                <w:rFonts w:ascii="Calibri" w:hAnsi="Calibri" w:cs="Calibri"/>
              </w:rPr>
              <w:t>27</w:t>
            </w:r>
          </w:p>
        </w:tc>
      </w:tr>
      <w:tr w14:paraId="2E1C4369" w14:textId="77777777" w:rsidTr="00DF3170">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tcPr>
          <w:p w:rsidR="007F59CB" w:rsidRPr="00003D79" w14:paraId="1C4E5C75" w14:textId="77777777">
            <w:pPr>
              <w:pStyle w:val="Tables"/>
              <w:tabs>
                <w:tab w:val="left" w:pos="1853"/>
              </w:tabs>
              <w:rPr>
                <w:rFonts w:ascii="Calibri" w:hAnsi="Calibri" w:cs="Calibri"/>
              </w:rPr>
            </w:pPr>
            <w:r>
              <w:t>CSO monitoring – analysis</w:t>
            </w:r>
          </w:p>
        </w:tc>
        <w:tc>
          <w:tcPr>
            <w:tcW w:w="1926" w:type="dxa"/>
            <w:tcBorders>
              <w:top w:val="nil"/>
              <w:left w:val="nil"/>
              <w:bottom w:val="single" w:sz="4" w:space="0" w:color="auto"/>
              <w:right w:val="single" w:sz="4" w:space="0" w:color="auto"/>
            </w:tcBorders>
            <w:noWrap/>
          </w:tcPr>
          <w:p w:rsidR="007F59CB" w:rsidRPr="00003D79" w14:paraId="053DC787" w14:textId="77777777">
            <w:pPr>
              <w:pStyle w:val="Tables"/>
              <w:jc w:val="center"/>
              <w:rPr>
                <w:rFonts w:ascii="Calibri" w:hAnsi="Calibri" w:cs="Calibri"/>
              </w:rPr>
            </w:pPr>
            <w:r>
              <w:rPr>
                <w:rFonts w:ascii="Calibri" w:hAnsi="Calibri" w:cs="Calibri"/>
              </w:rPr>
              <w:t>18</w:t>
            </w:r>
          </w:p>
        </w:tc>
      </w:tr>
      <w:tr w14:paraId="21A29DF7" w14:textId="77777777" w:rsidTr="00DF3170">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tcPr>
          <w:p w:rsidR="007F59CB" w:rsidRPr="00003D79" w14:paraId="0D52E3EC" w14:textId="77777777">
            <w:pPr>
              <w:pStyle w:val="Tables"/>
              <w:tabs>
                <w:tab w:val="left" w:pos="1773"/>
              </w:tabs>
              <w:rPr>
                <w:rFonts w:ascii="Calibri" w:hAnsi="Calibri" w:cs="Calibri"/>
              </w:rPr>
            </w:pPr>
            <w:r>
              <w:t>CSO monitoring – estimate flow parameters</w:t>
            </w:r>
          </w:p>
        </w:tc>
        <w:tc>
          <w:tcPr>
            <w:tcW w:w="1926" w:type="dxa"/>
            <w:tcBorders>
              <w:top w:val="nil"/>
              <w:left w:val="nil"/>
              <w:bottom w:val="single" w:sz="4" w:space="0" w:color="auto"/>
              <w:right w:val="single" w:sz="4" w:space="0" w:color="auto"/>
            </w:tcBorders>
            <w:noWrap/>
          </w:tcPr>
          <w:p w:rsidR="007F59CB" w:rsidRPr="00003D79" w14:paraId="3FFE80DE" w14:textId="77777777">
            <w:pPr>
              <w:pStyle w:val="Tables"/>
              <w:jc w:val="center"/>
              <w:rPr>
                <w:rFonts w:ascii="Calibri" w:hAnsi="Calibri" w:cs="Calibri"/>
              </w:rPr>
            </w:pPr>
            <w:r>
              <w:rPr>
                <w:rFonts w:ascii="Calibri" w:hAnsi="Calibri" w:cs="Calibri"/>
              </w:rPr>
              <w:t>20</w:t>
            </w:r>
          </w:p>
        </w:tc>
      </w:tr>
      <w:tr w14:paraId="701CCAC5" w14:textId="77777777" w:rsidTr="00DF3170">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tcPr>
          <w:p w:rsidR="007F59CB" w:rsidRPr="00644C04" w14:paraId="7692D3FC" w14:textId="77777777">
            <w:pPr>
              <w:pStyle w:val="Tables"/>
            </w:pPr>
            <w:r>
              <w:t>CSO monitoring – reporting</w:t>
            </w:r>
          </w:p>
        </w:tc>
        <w:tc>
          <w:tcPr>
            <w:tcW w:w="1926" w:type="dxa"/>
            <w:tcBorders>
              <w:top w:val="nil"/>
              <w:left w:val="nil"/>
              <w:bottom w:val="single" w:sz="4" w:space="0" w:color="auto"/>
              <w:right w:val="single" w:sz="4" w:space="0" w:color="auto"/>
            </w:tcBorders>
            <w:noWrap/>
          </w:tcPr>
          <w:p w:rsidR="007F59CB" w:rsidRPr="00003D79" w14:paraId="79DB60C8" w14:textId="77777777">
            <w:pPr>
              <w:pStyle w:val="Tables"/>
              <w:jc w:val="center"/>
              <w:rPr>
                <w:rFonts w:ascii="Calibri" w:hAnsi="Calibri" w:cs="Calibri"/>
              </w:rPr>
            </w:pPr>
            <w:r>
              <w:rPr>
                <w:rFonts w:ascii="Calibri" w:hAnsi="Calibri" w:cs="Calibri"/>
              </w:rPr>
              <w:t>2</w:t>
            </w:r>
          </w:p>
        </w:tc>
      </w:tr>
    </w:tbl>
    <w:p w:rsidR="007F59CB" w:rsidRPr="005C6DD1" w:rsidP="003505DC" w14:paraId="1B9BD9FC" w14:textId="77777777">
      <w:pPr>
        <w:pStyle w:val="Caption"/>
        <w:keepNext w:val="0"/>
        <w:ind w:left="1440"/>
        <w:rPr>
          <w:rFonts w:ascii="Calibri" w:hAnsi="Calibri" w:cs="Calibri"/>
          <w:b w:val="0"/>
          <w:bCs w:val="0"/>
          <w:color w:val="auto"/>
          <w:sz w:val="18"/>
          <w:szCs w:val="18"/>
          <w:highlight w:val="yellow"/>
        </w:rPr>
      </w:pPr>
      <w:r w:rsidRPr="005C6DD1">
        <w:rPr>
          <w:rFonts w:ascii="Calibri" w:hAnsi="Calibri" w:cs="Calibri"/>
          <w:color w:val="auto"/>
          <w:sz w:val="18"/>
          <w:szCs w:val="18"/>
          <w:vertAlign w:val="superscript"/>
        </w:rPr>
        <w:t xml:space="preserve">     a</w:t>
      </w:r>
      <w:r w:rsidRPr="005C6DD1">
        <w:rPr>
          <w:rFonts w:ascii="Calibri" w:hAnsi="Calibri" w:cs="Calibri"/>
          <w:sz w:val="18"/>
          <w:szCs w:val="18"/>
        </w:rPr>
        <w:t xml:space="preserve"> </w:t>
      </w:r>
      <w:r w:rsidRPr="005C6DD1">
        <w:rPr>
          <w:rFonts w:ascii="Calibri" w:hAnsi="Calibri" w:cs="Calibri"/>
          <w:b w:val="0"/>
          <w:bCs w:val="0"/>
          <w:color w:val="auto"/>
          <w:sz w:val="18"/>
          <w:szCs w:val="18"/>
        </w:rPr>
        <w:t>Per parameter</w:t>
      </w:r>
    </w:p>
    <w:p w:rsidR="007F59CB" w:rsidRPr="00745D41" w:rsidP="00DF3170" w14:paraId="45065A1C" w14:textId="07AC7AFE">
      <w:pPr>
        <w:pStyle w:val="TableTitle"/>
      </w:pPr>
      <w:bookmarkStart w:id="209" w:name="_Ref219212302"/>
      <w:bookmarkStart w:id="210" w:name="_Toc234921671"/>
      <w:r w:rsidRPr="00BC6F3F">
        <w:t xml:space="preserve">Table </w:t>
      </w:r>
      <w:r>
        <w:fldChar w:fldCharType="begin"/>
      </w:r>
      <w:r>
        <w:instrText xml:space="preserve"> STYLEREF 2 \s </w:instrText>
      </w:r>
      <w:r>
        <w:fldChar w:fldCharType="separate"/>
      </w:r>
      <w:r w:rsidRPr="00BC6F3F" w:rsidR="00721A59">
        <w:rPr>
          <w:noProof/>
        </w:rPr>
        <w:t>12</w:t>
      </w:r>
      <w:r w:rsidRPr="00BC6F3F" w:rsidR="00721A59">
        <w:rPr>
          <w:noProof/>
        </w:rPr>
        <w:fldChar w:fldCharType="end"/>
      </w:r>
      <w:r w:rsidRPr="00BC6F3F">
        <w:noBreakHyphen/>
      </w:r>
      <w:r>
        <w:fldChar w:fldCharType="begin"/>
      </w:r>
      <w:r>
        <w:instrText xml:space="preserve"> SEQ Table \* ARABIC \s 2 </w:instrText>
      </w:r>
      <w:r>
        <w:fldChar w:fldCharType="separate"/>
      </w:r>
      <w:r w:rsidRPr="00BC6F3F" w:rsidR="00721A59">
        <w:rPr>
          <w:noProof/>
        </w:rPr>
        <w:t>5</w:t>
      </w:r>
      <w:r w:rsidRPr="00BC6F3F" w:rsidR="00721A59">
        <w:rPr>
          <w:noProof/>
        </w:rPr>
        <w:fldChar w:fldCharType="end"/>
      </w:r>
      <w:bookmarkEnd w:id="209"/>
      <w:r w:rsidRPr="00BC6F3F">
        <w:t>. Agency</w:t>
      </w:r>
      <w:r>
        <w:t xml:space="preserve"> and State Monitoring Report B</w:t>
      </w:r>
      <w:r w:rsidRPr="00745D41">
        <w:t>urden</w:t>
      </w:r>
      <w:bookmarkEnd w:id="210"/>
    </w:p>
    <w:tbl>
      <w:tblPr>
        <w:tblW w:w="0" w:type="auto"/>
        <w:jc w:val="center"/>
        <w:tblLayout w:type="fixed"/>
        <w:tblLook w:val="04A0"/>
      </w:tblPr>
      <w:tblGrid>
        <w:gridCol w:w="4909"/>
        <w:gridCol w:w="1260"/>
      </w:tblGrid>
      <w:tr w14:paraId="77AE4DD6" w14:textId="77777777">
        <w:tblPrEx>
          <w:tblW w:w="0" w:type="auto"/>
          <w:jc w:val="center"/>
          <w:tblLayout w:type="fixed"/>
          <w:tblLook w:val="04A0"/>
        </w:tblPrEx>
        <w:trPr>
          <w:trHeight w:val="264"/>
          <w:tblHeader/>
          <w:jc w:val="center"/>
        </w:trPr>
        <w:tc>
          <w:tcPr>
            <w:tcW w:w="49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7F59CB" w:rsidRPr="00003D79" w14:paraId="1FBBBB8A" w14:textId="77777777">
            <w:pPr>
              <w:pStyle w:val="TableHeading"/>
              <w:rPr>
                <w:rFonts w:ascii="Calibri" w:hAnsi="Calibri" w:cs="Calibri"/>
              </w:rPr>
            </w:pPr>
            <w:r w:rsidRPr="00003D79">
              <w:rPr>
                <w:rFonts w:ascii="Calibri" w:hAnsi="Calibri" w:cs="Calibri"/>
              </w:rPr>
              <w:t>Activity Description</w:t>
            </w:r>
          </w:p>
        </w:tc>
        <w:tc>
          <w:tcPr>
            <w:tcW w:w="126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7F59CB" w:rsidRPr="00003D79" w14:paraId="00166F09" w14:textId="77777777">
            <w:pPr>
              <w:pStyle w:val="TableHeading"/>
              <w:rPr>
                <w:rFonts w:ascii="Calibri" w:hAnsi="Calibri" w:cs="Calibri"/>
              </w:rPr>
            </w:pPr>
            <w:r w:rsidRPr="00003D79">
              <w:rPr>
                <w:rFonts w:ascii="Calibri" w:hAnsi="Calibri" w:cs="Calibri"/>
              </w:rPr>
              <w:t>Hours per Response</w:t>
            </w:r>
          </w:p>
        </w:tc>
      </w:tr>
      <w:tr w14:paraId="2033C82E" w14:textId="77777777">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tcPr>
          <w:p w:rsidR="007F59CB" w:rsidRPr="009A7E67" w14:paraId="256233DA" w14:textId="77777777">
            <w:pPr>
              <w:pStyle w:val="Tables"/>
            </w:pPr>
            <w:r>
              <w:rPr>
                <w:rFonts w:ascii="Calibri" w:hAnsi="Calibri" w:cs="Calibri"/>
              </w:rPr>
              <w:t xml:space="preserve">State </w:t>
            </w:r>
            <w:r w:rsidRPr="00003D79">
              <w:rPr>
                <w:rFonts w:ascii="Calibri" w:hAnsi="Calibri" w:cs="Calibri"/>
              </w:rPr>
              <w:t xml:space="preserve">post-baseline monitoring data </w:t>
            </w:r>
            <w:r>
              <w:rPr>
                <w:rFonts w:ascii="Calibri" w:hAnsi="Calibri" w:cs="Calibri"/>
              </w:rPr>
              <w:t xml:space="preserve">review </w:t>
            </w:r>
            <w:r w:rsidRPr="00003D79">
              <w:rPr>
                <w:rFonts w:ascii="Calibri" w:hAnsi="Calibri" w:cs="Calibri"/>
              </w:rPr>
              <w:t>for coal remining permits</w:t>
            </w:r>
          </w:p>
        </w:tc>
        <w:tc>
          <w:tcPr>
            <w:tcW w:w="1260" w:type="dxa"/>
            <w:tcBorders>
              <w:top w:val="nil"/>
              <w:left w:val="nil"/>
              <w:bottom w:val="single" w:sz="4" w:space="0" w:color="auto"/>
              <w:right w:val="single" w:sz="4" w:space="0" w:color="auto"/>
            </w:tcBorders>
            <w:noWrap/>
          </w:tcPr>
          <w:p w:rsidR="007F59CB" w:rsidRPr="00003D79" w14:paraId="436BF8C7" w14:textId="77777777">
            <w:pPr>
              <w:pStyle w:val="Tables"/>
              <w:jc w:val="center"/>
              <w:rPr>
                <w:rFonts w:ascii="Calibri" w:hAnsi="Calibri" w:cs="Calibri"/>
              </w:rPr>
            </w:pPr>
            <w:r>
              <w:rPr>
                <w:rFonts w:ascii="Calibri" w:hAnsi="Calibri" w:cs="Calibri"/>
              </w:rPr>
              <w:t>10</w:t>
            </w:r>
          </w:p>
        </w:tc>
      </w:tr>
    </w:tbl>
    <w:p w:rsidR="007F59CB" w:rsidP="003C0E3A" w14:paraId="7DC7B379" w14:textId="77777777"/>
    <w:p w:rsidR="00E52F67" w:rsidRPr="00AC3881" w:rsidP="00AC3881" w14:paraId="45F77A41" w14:textId="099F22FE">
      <w:pPr>
        <w:pStyle w:val="Heading5"/>
        <w:rPr>
          <w:rFonts w:ascii="Calibri" w:hAnsi="Calibri" w:cs="Calibri"/>
        </w:rPr>
      </w:pPr>
      <w:r w:rsidRPr="00AC3881">
        <w:rPr>
          <w:rFonts w:ascii="Calibri" w:hAnsi="Calibri" w:cs="Calibri"/>
        </w:rPr>
        <w:t>Sampling</w:t>
      </w:r>
    </w:p>
    <w:p w:rsidR="00E52F67" w:rsidRPr="00003D79" w:rsidP="00653ED2" w14:paraId="4219EFE5" w14:textId="13D771FB">
      <w:pPr>
        <w:pStyle w:val="BodyText"/>
      </w:pPr>
      <w:r w:rsidRPr="00003D79">
        <w:rPr>
          <w:i/>
        </w:rPr>
        <w:t>Permittees.</w:t>
      </w:r>
      <w:r w:rsidRPr="00003D79">
        <w:t xml:space="preserve"> NPDES regulations at 40 CFR 122.44(i) and 122.48 require facilities discharging pollutants to periodically evaluate compliance with the effluent limitations established in their permits and provide the results to the permitting authority. Estimates of the</w:t>
      </w:r>
      <w:r w:rsidR="00883961">
        <w:t xml:space="preserve"> total</w:t>
      </w:r>
      <w:r w:rsidRPr="00003D79">
        <w:t xml:space="preserve"> hours per response for DMR sampling are generally based on number of outfalls, reporting frequency, and duration and number of sampling episodes per reporting period. </w:t>
      </w:r>
    </w:p>
    <w:p w:rsidR="00E52F67" w:rsidRPr="00003D79" w:rsidP="00653ED2" w14:paraId="78150DB0" w14:textId="36CEAAE4">
      <w:pPr>
        <w:pStyle w:val="BodyText"/>
      </w:pPr>
      <w:r w:rsidRPr="00003D79">
        <w:rPr>
          <w:i/>
        </w:rPr>
        <w:t xml:space="preserve">States. </w:t>
      </w:r>
      <w:r w:rsidRPr="00003D79">
        <w:t>Any state activities related to monitoring data are covered under the analyses section below.</w:t>
      </w:r>
    </w:p>
    <w:p w:rsidR="00E52F67" w:rsidRPr="00AC3881" w:rsidP="00AC3881" w14:paraId="5ABB0F8C" w14:textId="0FC8E28C">
      <w:pPr>
        <w:pStyle w:val="Heading5"/>
        <w:rPr>
          <w:rFonts w:ascii="Calibri" w:hAnsi="Calibri" w:cs="Calibri"/>
        </w:rPr>
      </w:pPr>
      <w:r w:rsidRPr="00AC3881">
        <w:rPr>
          <w:rFonts w:ascii="Calibri" w:hAnsi="Calibri" w:cs="Calibri"/>
        </w:rPr>
        <w:t xml:space="preserve">In-House </w:t>
      </w:r>
      <w:r w:rsidRPr="00AC3881">
        <w:rPr>
          <w:rFonts w:ascii="Calibri" w:hAnsi="Calibri" w:cs="Calibri"/>
        </w:rPr>
        <w:t>Analyses</w:t>
      </w:r>
    </w:p>
    <w:p w:rsidR="00E52F67" w:rsidRPr="00003D79" w:rsidP="00653ED2" w14:paraId="55505C61" w14:textId="4B3C636E">
      <w:pPr>
        <w:pStyle w:val="BodyText"/>
      </w:pPr>
      <w:r w:rsidRPr="00003D79">
        <w:rPr>
          <w:i/>
        </w:rPr>
        <w:t xml:space="preserve">Permittees. </w:t>
      </w:r>
      <w:r w:rsidRPr="00003D79">
        <w:t>This category refers to chemical analyses that are conducted in-house. Estimates of the hours per response for DMR analyses are generally based on hours per parameter analyzed multiplied by the estimated number of outfalls, number of samples per response and number of parameters per sample.</w:t>
      </w:r>
    </w:p>
    <w:p w:rsidR="00E52F67" w:rsidRPr="00003D79" w:rsidP="00653ED2" w14:paraId="06F4CC02" w14:textId="7156C8AC">
      <w:pPr>
        <w:pStyle w:val="BodyText"/>
      </w:pPr>
      <w:r w:rsidRPr="00003D79">
        <w:rPr>
          <w:i/>
        </w:rPr>
        <w:t xml:space="preserve">States/Federal. </w:t>
      </w:r>
      <w:r w:rsidR="003C0E3A">
        <w:t>S</w:t>
      </w:r>
      <w:r w:rsidRPr="00003D79">
        <w:t>tate respondents review post-baseline monitoring data for coal remining permits.</w:t>
      </w:r>
    </w:p>
    <w:p w:rsidR="00E52F67" w:rsidRPr="00AC3881" w:rsidP="00AC3881" w14:paraId="7843293D" w14:textId="77777777">
      <w:pPr>
        <w:pStyle w:val="Heading5"/>
        <w:rPr>
          <w:rFonts w:ascii="Calibri" w:hAnsi="Calibri" w:cs="Calibri"/>
        </w:rPr>
      </w:pPr>
      <w:r w:rsidRPr="00AC3881">
        <w:rPr>
          <w:rFonts w:ascii="Calibri" w:hAnsi="Calibri" w:cs="Calibri"/>
        </w:rPr>
        <w:t>CSO Permittee Monitoring</w:t>
      </w:r>
    </w:p>
    <w:p w:rsidR="00E52F67" w:rsidRPr="00003D79" w:rsidP="00653ED2" w14:paraId="4391F20F" w14:textId="295D4F85">
      <w:pPr>
        <w:pStyle w:val="BodyText"/>
      </w:pPr>
      <w:r w:rsidRPr="00003D79">
        <w:rPr>
          <w:i/>
        </w:rPr>
        <w:t>Permittees</w:t>
      </w:r>
      <w:r w:rsidRPr="00003D79">
        <w:t xml:space="preserve">. EPA’s CSO Policy requires monitoring to characterize the combined sewer system, support development of a long-term control plan, and demonstrate compliance with permit requirements. </w:t>
      </w:r>
    </w:p>
    <w:p w:rsidR="00E93B1A" w:rsidRPr="00003D79" w:rsidP="00653ED2" w14:paraId="2EC10C88" w14:textId="7BC05D7B">
      <w:pPr>
        <w:pStyle w:val="BodyText"/>
      </w:pPr>
      <w:r w:rsidRPr="00003D79">
        <w:rPr>
          <w:i/>
        </w:rPr>
        <w:t>States</w:t>
      </w:r>
      <w:r w:rsidRPr="00003D79">
        <w:t xml:space="preserve">. Any state activities related to CSO monitoring data are covered under </w:t>
      </w:r>
      <w:r w:rsidR="00DD3BBA">
        <w:t>DMRs</w:t>
      </w:r>
      <w:r w:rsidRPr="00003D79" w:rsidR="008B6B05">
        <w:t>.</w:t>
      </w:r>
    </w:p>
    <w:p w:rsidR="00E52F67" w:rsidRPr="00003D79" w:rsidP="003C4BAD" w14:paraId="0A3FEBE7" w14:textId="3133EB6D">
      <w:pPr>
        <w:pStyle w:val="Heading5"/>
      </w:pPr>
      <w:r w:rsidRPr="00003D79">
        <w:t xml:space="preserve">General </w:t>
      </w:r>
      <w:r w:rsidRPr="00003D79">
        <w:t xml:space="preserve">CSO </w:t>
      </w:r>
      <w:r w:rsidRPr="00003D79" w:rsidR="005B6965">
        <w:t xml:space="preserve">Public </w:t>
      </w:r>
      <w:r w:rsidRPr="00003D79">
        <w:t>Notification</w:t>
      </w:r>
    </w:p>
    <w:p w:rsidR="00E52F67" w:rsidRPr="00003D79" w:rsidP="00653ED2" w14:paraId="5149A35B" w14:textId="03460576">
      <w:pPr>
        <w:pStyle w:val="BodyText"/>
      </w:pPr>
      <w:r w:rsidRPr="00003D79">
        <w:rPr>
          <w:i/>
        </w:rPr>
        <w:t xml:space="preserve">Permittees. </w:t>
      </w:r>
      <w:r w:rsidRPr="00003D79">
        <w:t xml:space="preserve">The estimated time required per respondent for CSO notification is 0.5 hours per sign for inspection and maintenance of notification signs and 5 hours for public advisories with a frequency of 10 times per year for public advisories. </w:t>
      </w:r>
    </w:p>
    <w:p w:rsidR="00E52F67" w:rsidRPr="00003D79" w:rsidP="00653ED2" w14:paraId="110CBADE" w14:textId="77777777">
      <w:pPr>
        <w:pStyle w:val="BodyText"/>
      </w:pPr>
      <w:r w:rsidRPr="00003D79">
        <w:rPr>
          <w:i/>
        </w:rPr>
        <w:t>States.</w:t>
      </w:r>
      <w:r w:rsidRPr="00003D79">
        <w:t xml:space="preserve"> The estimated time for state oversight of CSO notification is 4 hours per permit every 5 years.</w:t>
      </w:r>
    </w:p>
    <w:p w:rsidR="00E52F67" w:rsidRPr="00AC3881" w:rsidP="00AC3881" w14:paraId="3069A433" w14:textId="4EBC64F5">
      <w:pPr>
        <w:pStyle w:val="Heading5"/>
        <w:rPr>
          <w:rFonts w:ascii="Calibri" w:hAnsi="Calibri" w:cs="Calibri"/>
        </w:rPr>
      </w:pPr>
      <w:r w:rsidRPr="00AC3881">
        <w:rPr>
          <w:rFonts w:ascii="Calibri" w:hAnsi="Calibri" w:cs="Calibri"/>
        </w:rPr>
        <w:t>CSO Notification for Overflows to the Great Lakes Basin</w:t>
      </w:r>
    </w:p>
    <w:p w:rsidR="00E52F67" w:rsidRPr="00003D79" w:rsidP="00653ED2" w14:paraId="5FCD124A" w14:textId="77777777">
      <w:pPr>
        <w:pStyle w:val="BodyText"/>
      </w:pPr>
      <w:r w:rsidRPr="00003D79">
        <w:rPr>
          <w:i/>
        </w:rPr>
        <w:t xml:space="preserve">Permittees. </w:t>
      </w:r>
      <w:r w:rsidRPr="00003D79">
        <w:t xml:space="preserve">The estimated time required per respondent is 2 hours for the initial and supplemental notifications through public alerts per event. Maintenance of the alert system is estimated at 24 hours a year per permittee. Preparation and release of the annual notices is estimated to be 8, 16, and 24 hours for very small, small, and large facilities, respectively. </w:t>
      </w:r>
    </w:p>
    <w:p w:rsidR="00E52F67" w:rsidRPr="00003D79" w:rsidP="00653ED2" w14:paraId="594391F3" w14:textId="7D116725">
      <w:pPr>
        <w:pStyle w:val="BodyText"/>
      </w:pPr>
      <w:r w:rsidRPr="00003D79">
        <w:rPr>
          <w:i/>
        </w:rPr>
        <w:t>States.</w:t>
      </w:r>
      <w:r w:rsidRPr="00003D79">
        <w:t xml:space="preserve"> The estimated time for state review of the annual notice is 1 hour per notice.</w:t>
      </w:r>
    </w:p>
    <w:p w:rsidR="00E52F67" w:rsidRPr="00003D79" w:rsidP="006E6FFC" w14:paraId="1042F4CB" w14:textId="41D5D1CF">
      <w:pPr>
        <w:pStyle w:val="Heading5"/>
        <w:rPr>
          <w:rFonts w:ascii="Calibri" w:hAnsi="Calibri" w:cs="Calibri"/>
        </w:rPr>
      </w:pPr>
      <w:r w:rsidRPr="00003D79">
        <w:rPr>
          <w:rFonts w:ascii="Calibri" w:hAnsi="Calibri" w:cs="Calibri"/>
        </w:rPr>
        <w:t>Other</w:t>
      </w:r>
      <w:r w:rsidRPr="00003D79" w:rsidR="00D4050A">
        <w:rPr>
          <w:rFonts w:ascii="Calibri" w:hAnsi="Calibri" w:cs="Calibri"/>
        </w:rPr>
        <w:t xml:space="preserve"> Requests, Notifications, Certifications and Plans</w:t>
      </w:r>
    </w:p>
    <w:p w:rsidR="00E52F67" w:rsidRPr="00003D79" w:rsidP="00653ED2" w14:paraId="73B5B73B" w14:textId="77777777">
      <w:pPr>
        <w:pStyle w:val="BodyText"/>
      </w:pPr>
      <w:r w:rsidRPr="00003D79">
        <w:t xml:space="preserve">Activities in this category include: </w:t>
      </w:r>
    </w:p>
    <w:p w:rsidR="00E52F67" w:rsidRPr="00003D79" w:rsidP="003505DC" w14:paraId="1D434813" w14:textId="77777777">
      <w:pPr>
        <w:pStyle w:val="ListBulletsingle"/>
      </w:pPr>
      <w:r w:rsidRPr="00003D79">
        <w:t>Request for Modification, Revocation and Reissuance, or Termination;</w:t>
      </w:r>
    </w:p>
    <w:p w:rsidR="00E52F67" w:rsidRPr="00003D79" w:rsidP="003505DC" w14:paraId="3930BB46" w14:textId="5D9248AD">
      <w:pPr>
        <w:pStyle w:val="ListBulletsingle"/>
      </w:pPr>
      <w:r w:rsidRPr="00003D79">
        <w:t xml:space="preserve">Section 308(a) </w:t>
      </w:r>
      <w:r w:rsidR="00C41320">
        <w:t>l</w:t>
      </w:r>
      <w:r w:rsidRPr="00003D79">
        <w:t>etters;</w:t>
      </w:r>
    </w:p>
    <w:p w:rsidR="00E52F67" w:rsidRPr="00003D79" w:rsidP="003505DC" w14:paraId="1D8D3304" w14:textId="77777777">
      <w:pPr>
        <w:pStyle w:val="ListBulletsingle"/>
      </w:pPr>
      <w:r w:rsidRPr="00003D79">
        <w:t>New Introduction of Pollutants to POTWs;</w:t>
      </w:r>
    </w:p>
    <w:p w:rsidR="00E52F67" w:rsidRPr="00003D79" w:rsidP="003505DC" w14:paraId="4CEAD7F9" w14:textId="0AC7A822">
      <w:pPr>
        <w:pStyle w:val="ListBulletsingle"/>
      </w:pPr>
      <w:r w:rsidRPr="00003D79">
        <w:t xml:space="preserve">Notification of </w:t>
      </w:r>
      <w:r w:rsidR="00C41320">
        <w:t>n</w:t>
      </w:r>
      <w:r w:rsidRPr="00003D79">
        <w:t xml:space="preserve">ew or </w:t>
      </w:r>
      <w:r w:rsidR="00C41320">
        <w:t>i</w:t>
      </w:r>
      <w:r w:rsidRPr="00003D79">
        <w:t xml:space="preserve">ncreased </w:t>
      </w:r>
      <w:r w:rsidR="00C41320">
        <w:t>d</w:t>
      </w:r>
      <w:r w:rsidRPr="00003D79">
        <w:t>ischarge;</w:t>
      </w:r>
    </w:p>
    <w:p w:rsidR="00E52F67" w:rsidRPr="00003D79" w:rsidP="003505DC" w14:paraId="686C5C26" w14:textId="712BBDEF">
      <w:pPr>
        <w:pStyle w:val="ListBulletsingle"/>
      </w:pPr>
      <w:r w:rsidRPr="00003D79">
        <w:t xml:space="preserve">Permittee </w:t>
      </w:r>
      <w:r w:rsidR="00C41320">
        <w:t>n</w:t>
      </w:r>
      <w:r w:rsidRPr="00003D79">
        <w:t xml:space="preserve">otice of </w:t>
      </w:r>
      <w:r w:rsidR="00C41320">
        <w:t>r</w:t>
      </w:r>
      <w:r w:rsidRPr="00003D79">
        <w:t xml:space="preserve">egulated </w:t>
      </w:r>
      <w:r w:rsidR="00C41320">
        <w:t>d</w:t>
      </w:r>
      <w:r w:rsidRPr="00003D79">
        <w:t xml:space="preserve">ischarge </w:t>
      </w:r>
      <w:r w:rsidR="00C41320">
        <w:t>c</w:t>
      </w:r>
      <w:r w:rsidRPr="00003D79">
        <w:t>essation;</w:t>
      </w:r>
    </w:p>
    <w:p w:rsidR="00E52F67" w:rsidRPr="00003D79" w:rsidP="003505DC" w14:paraId="2017FED7" w14:textId="5FA27F0D">
      <w:pPr>
        <w:pStyle w:val="ListBulletsingle"/>
      </w:pPr>
      <w:r w:rsidRPr="00003D79">
        <w:t xml:space="preserve">Variance </w:t>
      </w:r>
      <w:r w:rsidR="00C41320">
        <w:t>r</w:t>
      </w:r>
      <w:r w:rsidRPr="00003D79">
        <w:t xml:space="preserve">equest; </w:t>
      </w:r>
    </w:p>
    <w:p w:rsidR="00E52F67" w:rsidRPr="00003D79" w:rsidP="003505DC" w14:paraId="53983A32" w14:textId="77777777">
      <w:pPr>
        <w:pStyle w:val="ListBulletsingle"/>
      </w:pPr>
      <w:r w:rsidRPr="00003D79">
        <w:t>Certifications;</w:t>
      </w:r>
    </w:p>
    <w:p w:rsidR="00E52F67" w:rsidRPr="00003D79" w:rsidP="003505DC" w14:paraId="11FD83EE" w14:textId="3EC1ECA9">
      <w:pPr>
        <w:pStyle w:val="ListBulletsingle"/>
      </w:pPr>
      <w:r w:rsidRPr="00003D79">
        <w:t xml:space="preserve">Documenting </w:t>
      </w:r>
      <w:r w:rsidR="001D104E">
        <w:t>n</w:t>
      </w:r>
      <w:r w:rsidRPr="00003D79">
        <w:t xml:space="preserve">ine </w:t>
      </w:r>
      <w:r w:rsidR="001D104E">
        <w:t>mi</w:t>
      </w:r>
      <w:r w:rsidRPr="00003D79">
        <w:t xml:space="preserve">nimum </w:t>
      </w:r>
      <w:r w:rsidR="001D104E">
        <w:t>c</w:t>
      </w:r>
      <w:r w:rsidRPr="00003D79">
        <w:t xml:space="preserve">ontrol </w:t>
      </w:r>
      <w:r w:rsidR="001D104E">
        <w:t>m</w:t>
      </w:r>
      <w:r w:rsidRPr="00003D79">
        <w:t>easures;</w:t>
      </w:r>
    </w:p>
    <w:p w:rsidR="00E52F67" w:rsidRPr="00003D79" w:rsidP="003505DC" w14:paraId="45BB0D4A" w14:textId="620F192D">
      <w:pPr>
        <w:pStyle w:val="ListBulletsingle"/>
      </w:pPr>
      <w:r w:rsidRPr="00003D79">
        <w:t xml:space="preserve">Writing </w:t>
      </w:r>
      <w:r w:rsidR="001D104E">
        <w:t>l</w:t>
      </w:r>
      <w:r w:rsidRPr="00003D79">
        <w:t xml:space="preserve">ong-term </w:t>
      </w:r>
      <w:r w:rsidR="001D104E">
        <w:t>c</w:t>
      </w:r>
      <w:r w:rsidRPr="00003D79">
        <w:t xml:space="preserve">ontrol </w:t>
      </w:r>
      <w:r w:rsidR="001D104E">
        <w:t>p</w:t>
      </w:r>
      <w:r w:rsidRPr="00003D79">
        <w:t>lans;</w:t>
      </w:r>
    </w:p>
    <w:p w:rsidR="00E52F67" w:rsidRPr="00003D79" w:rsidP="003505DC" w14:paraId="33F9A2D4" w14:textId="1FEA464F">
      <w:pPr>
        <w:pStyle w:val="ListBulletsingle"/>
      </w:pPr>
      <w:r w:rsidRPr="00003D79">
        <w:t xml:space="preserve">Part 435 </w:t>
      </w:r>
      <w:r w:rsidR="001D104E">
        <w:t>c</w:t>
      </w:r>
      <w:r w:rsidRPr="00003D79">
        <w:t xml:space="preserve">ertification </w:t>
      </w:r>
      <w:r w:rsidR="001D104E">
        <w:t>o</w:t>
      </w:r>
      <w:r w:rsidRPr="00003D79">
        <w:t xml:space="preserve">il and </w:t>
      </w:r>
      <w:r w:rsidR="001D104E">
        <w:t>g</w:t>
      </w:r>
      <w:r w:rsidRPr="00003D79">
        <w:t xml:space="preserve">as </w:t>
      </w:r>
      <w:r w:rsidR="001D104E">
        <w:t>e</w:t>
      </w:r>
      <w:r w:rsidRPr="00003D79">
        <w:t>xtraction; and</w:t>
      </w:r>
    </w:p>
    <w:p w:rsidR="00E52F67" w:rsidP="003505DC" w14:paraId="0AE87BC8" w14:textId="5231E086">
      <w:pPr>
        <w:pStyle w:val="ListBulletsingle"/>
      </w:pPr>
      <w:r w:rsidRPr="00003D79">
        <w:t xml:space="preserve">BMP </w:t>
      </w:r>
      <w:r w:rsidR="001D104E">
        <w:t>d</w:t>
      </w:r>
      <w:r w:rsidRPr="00003D79">
        <w:t>evelopment.</w:t>
      </w:r>
    </w:p>
    <w:p w:rsidR="00E52F67" w:rsidRPr="00003D79" w:rsidP="00AC3881" w14:paraId="13E15631" w14:textId="77777777">
      <w:pPr>
        <w:pStyle w:val="Heading5"/>
        <w:rPr>
          <w:rFonts w:ascii="Calibri" w:hAnsi="Calibri" w:cs="Calibri"/>
        </w:rPr>
      </w:pPr>
      <w:r w:rsidRPr="00003D79">
        <w:rPr>
          <w:rFonts w:ascii="Calibri" w:hAnsi="Calibri" w:cs="Calibri"/>
        </w:rPr>
        <w:t>Request for Modification, Revocation and Reissuance, or Termination</w:t>
      </w:r>
    </w:p>
    <w:p w:rsidR="00E52F67" w:rsidRPr="00003D79" w:rsidP="00653ED2" w14:paraId="46B4418F" w14:textId="2E987A7E">
      <w:pPr>
        <w:pStyle w:val="BodyText"/>
      </w:pPr>
      <w:r w:rsidRPr="00003D79">
        <w:t xml:space="preserve">Permittees may make a request for modification, revocation and reissuance, or termination of the NPDES permit. </w:t>
      </w:r>
      <w:r w:rsidR="00B71F59">
        <w:t>Preparing</w:t>
      </w:r>
      <w:r w:rsidRPr="00003D79">
        <w:t xml:space="preserve"> and submitting </w:t>
      </w:r>
      <w:r w:rsidR="009F3791">
        <w:t xml:space="preserve">such a </w:t>
      </w:r>
      <w:r w:rsidRPr="00003D79">
        <w:t>request occurs on an as-needed basis.</w:t>
      </w:r>
    </w:p>
    <w:p w:rsidR="00E52F67" w:rsidRPr="00003D79" w:rsidP="00AC3881" w14:paraId="241FE5E2" w14:textId="77777777">
      <w:pPr>
        <w:pStyle w:val="Heading5"/>
        <w:rPr>
          <w:rFonts w:ascii="Calibri" w:hAnsi="Calibri" w:cs="Calibri"/>
        </w:rPr>
      </w:pPr>
      <w:r w:rsidRPr="00003D79">
        <w:rPr>
          <w:rFonts w:ascii="Calibri" w:hAnsi="Calibri" w:cs="Calibri"/>
        </w:rPr>
        <w:t>Section 308 Requests</w:t>
      </w:r>
    </w:p>
    <w:p w:rsidR="00E52F67" w:rsidRPr="00003D79" w:rsidP="00653ED2" w14:paraId="76C2DD19" w14:textId="3282979B">
      <w:pPr>
        <w:pStyle w:val="BodyText"/>
      </w:pPr>
      <w:r w:rsidRPr="00003D79">
        <w:t>Section 308 of the CWA authorizes EPA to require the owner or operator of any point source to make reports and provide information as may be reasonably required to carry out the objectives of the CWA, including but not limited to developing effluent limitations, determining compliance with any such effluent limitation or standard</w:t>
      </w:r>
      <w:r w:rsidR="009C50AE">
        <w:t xml:space="preserve"> </w:t>
      </w:r>
      <w:r w:rsidRPr="00003D79">
        <w:t>on an as-needed basis.</w:t>
      </w:r>
    </w:p>
    <w:p w:rsidR="00E52F67" w:rsidRPr="00003D79" w:rsidP="00AC3881" w14:paraId="6C31045F" w14:textId="77777777">
      <w:pPr>
        <w:pStyle w:val="Heading5"/>
        <w:rPr>
          <w:rFonts w:ascii="Calibri" w:hAnsi="Calibri" w:cs="Calibri"/>
        </w:rPr>
      </w:pPr>
      <w:r w:rsidRPr="00003D79">
        <w:rPr>
          <w:rFonts w:ascii="Calibri" w:hAnsi="Calibri" w:cs="Calibri"/>
        </w:rPr>
        <w:t>New Introduction of Pollutants to POTWs</w:t>
      </w:r>
    </w:p>
    <w:p w:rsidR="00E52F67" w:rsidRPr="00003D79" w:rsidP="00653ED2" w14:paraId="2F819045" w14:textId="1F9B5254">
      <w:pPr>
        <w:pStyle w:val="BodyText"/>
      </w:pPr>
      <w:r w:rsidRPr="00003D79">
        <w:t>NPDES regulations at 40 CFR 122.42(b)(1) require notification of any new introduction of pollutants into the POTW</w:t>
      </w:r>
      <w:r w:rsidR="009C50AE">
        <w:t>. P</w:t>
      </w:r>
      <w:r w:rsidRPr="00003D79">
        <w:t>repar</w:t>
      </w:r>
      <w:r w:rsidR="009C50AE">
        <w:t>ing</w:t>
      </w:r>
      <w:r w:rsidRPr="00003D79">
        <w:t xml:space="preserve"> and </w:t>
      </w:r>
      <w:r w:rsidRPr="00003D79" w:rsidR="001D104E">
        <w:t>submit</w:t>
      </w:r>
      <w:r w:rsidR="001D104E">
        <w:t>ting</w:t>
      </w:r>
      <w:r w:rsidRPr="00003D79">
        <w:t xml:space="preserve"> to the permitting authority a notice of substantial change in the volume or character of pollutants being introduced into that POTW occurs at an approximate frequency of 200 per year.</w:t>
      </w:r>
    </w:p>
    <w:p w:rsidR="00E52F67" w:rsidRPr="00003D79" w:rsidP="00AC3881" w14:paraId="48950CA4" w14:textId="77777777">
      <w:pPr>
        <w:pStyle w:val="Heading5"/>
        <w:rPr>
          <w:rFonts w:ascii="Calibri" w:hAnsi="Calibri" w:cs="Calibri"/>
        </w:rPr>
      </w:pPr>
      <w:r w:rsidRPr="00003D79">
        <w:rPr>
          <w:rFonts w:ascii="Calibri" w:hAnsi="Calibri" w:cs="Calibri"/>
        </w:rPr>
        <w:t>Notification of New or Increased Discharge</w:t>
      </w:r>
    </w:p>
    <w:p w:rsidR="00E52F67" w:rsidRPr="00003D79" w:rsidP="00653ED2" w14:paraId="1912D329" w14:textId="1FEC725A">
      <w:pPr>
        <w:pStyle w:val="BodyText"/>
      </w:pPr>
      <w:r w:rsidRPr="00003D79">
        <w:t xml:space="preserve">NPDES regulations at 40 CFR 122.41(l) require permittees to provide notification of a new or increased discharge. </w:t>
      </w:r>
      <w:r w:rsidR="009C50AE">
        <w:t>Preparing and submitting</w:t>
      </w:r>
      <w:r w:rsidRPr="00003D79">
        <w:t xml:space="preserve"> to the permitting authority a notice of new or increased discharge occurs for 5 percent of all major and 3 percent of all minor nonmunicipal permits.</w:t>
      </w:r>
    </w:p>
    <w:p w:rsidR="00E52F67" w:rsidRPr="00003D79" w:rsidP="00AC3881" w14:paraId="41DF76AC" w14:textId="77777777">
      <w:pPr>
        <w:pStyle w:val="Heading5"/>
        <w:rPr>
          <w:rFonts w:ascii="Calibri" w:hAnsi="Calibri" w:cs="Calibri"/>
        </w:rPr>
      </w:pPr>
      <w:r w:rsidRPr="00003D79">
        <w:rPr>
          <w:rFonts w:ascii="Calibri" w:hAnsi="Calibri" w:cs="Calibri"/>
        </w:rPr>
        <w:t>Permittee Notice of Regulated Discharge Cessation</w:t>
      </w:r>
    </w:p>
    <w:p w:rsidR="00E52F67" w:rsidRPr="00003D79" w:rsidP="00653ED2" w14:paraId="34D87D0E" w14:textId="02F1C219">
      <w:pPr>
        <w:pStyle w:val="BodyText"/>
      </w:pPr>
      <w:r w:rsidRPr="00003D79">
        <w:t xml:space="preserve">Permittees are required to notify the permitting authority when a discharge has ceased. </w:t>
      </w:r>
      <w:r w:rsidR="009C50AE">
        <w:t xml:space="preserve">Preparing and submitting </w:t>
      </w:r>
      <w:r w:rsidRPr="00003D79">
        <w:t>to the permitting authority a notice of cessation of a regulated discharge occurs annually for 2 percent of all major and 0.8 percent of all minor nonmunicipal permits.</w:t>
      </w:r>
    </w:p>
    <w:p w:rsidR="00E52F67" w:rsidRPr="00003D79" w:rsidP="00AC3881" w14:paraId="38C57333" w14:textId="77777777">
      <w:pPr>
        <w:pStyle w:val="Heading5"/>
        <w:rPr>
          <w:rFonts w:ascii="Calibri" w:hAnsi="Calibri" w:cs="Calibri"/>
        </w:rPr>
      </w:pPr>
      <w:r w:rsidRPr="00003D79">
        <w:rPr>
          <w:rFonts w:ascii="Calibri" w:hAnsi="Calibri" w:cs="Calibri"/>
        </w:rPr>
        <w:t>Variance Request</w:t>
      </w:r>
    </w:p>
    <w:p w:rsidR="00E52F67" w:rsidRPr="00003D79" w:rsidP="00653ED2" w14:paraId="09E13449" w14:textId="549FB587">
      <w:pPr>
        <w:pStyle w:val="BodyText"/>
      </w:pPr>
      <w:r w:rsidRPr="00003D79">
        <w:t>NPDES regulations allow permittees to request variances from technology or water quality standards. Variance requests for individual permits include the following:</w:t>
      </w:r>
    </w:p>
    <w:p w:rsidR="00E52F67" w:rsidRPr="00003D79" w:rsidP="003505DC" w14:paraId="1F9F964F" w14:textId="0E03EFF6">
      <w:pPr>
        <w:pStyle w:val="ListBulletsingle"/>
      </w:pPr>
      <w:r w:rsidRPr="00003D79">
        <w:t xml:space="preserve">Great Lakes Modification and Variance Request. </w:t>
      </w:r>
    </w:p>
    <w:p w:rsidR="00E52F67" w:rsidRPr="00003D79" w:rsidP="003505DC" w14:paraId="48561A9B" w14:textId="481963C5">
      <w:pPr>
        <w:pStyle w:val="ListBulletsingle"/>
      </w:pPr>
      <w:r w:rsidRPr="00003D79">
        <w:t xml:space="preserve">Variance Request for Fundamentally Different Factors. </w:t>
      </w:r>
    </w:p>
    <w:p w:rsidR="00E52F67" w:rsidRPr="00003D79" w:rsidP="003505DC" w14:paraId="2A479835" w14:textId="11154746">
      <w:pPr>
        <w:pStyle w:val="ListBulletsingle"/>
      </w:pPr>
      <w:r w:rsidRPr="00003D79">
        <w:t xml:space="preserve">Variance Request for Nonconventional Pollutants. </w:t>
      </w:r>
    </w:p>
    <w:p w:rsidR="00E52F67" w:rsidRPr="00003D79" w:rsidP="003505DC" w14:paraId="17A6F250" w14:textId="785BFF93">
      <w:pPr>
        <w:pStyle w:val="ListBulletsingle"/>
      </w:pPr>
      <w:r w:rsidRPr="00003D79">
        <w:t xml:space="preserve">Variance Request for Innovative Pollution Control Technology. </w:t>
      </w:r>
    </w:p>
    <w:p w:rsidR="00E52F67" w:rsidRPr="00003D79" w:rsidP="003505DC" w14:paraId="7AAA9E5B" w14:textId="7C689E9D">
      <w:pPr>
        <w:pStyle w:val="ListBulletsingle"/>
      </w:pPr>
      <w:r w:rsidRPr="00003D79">
        <w:t xml:space="preserve">Variance Request Regarding Thermal Discharges (New). </w:t>
      </w:r>
    </w:p>
    <w:p w:rsidR="00E52F67" w:rsidRPr="00003D79" w:rsidP="003505DC" w14:paraId="7E8A0B35" w14:textId="5499E2BF">
      <w:pPr>
        <w:pStyle w:val="ListBulletsingle"/>
      </w:pPr>
      <w:r w:rsidRPr="00003D79">
        <w:t>Variance Request Regarding Thermal Discharges (Renewal).</w:t>
      </w:r>
    </w:p>
    <w:p w:rsidR="00E52F67" w:rsidRPr="00003D79" w:rsidP="00653ED2" w14:paraId="10DCDDBA" w14:textId="77777777">
      <w:pPr>
        <w:pStyle w:val="BodyText"/>
      </w:pPr>
      <w:r w:rsidRPr="00003D79">
        <w:t>The number of respondents for each type is based on assumed percentages of different types of permits. The frequency of occurrence is on an as-needed basis.</w:t>
      </w:r>
    </w:p>
    <w:p w:rsidR="00E52F67" w:rsidRPr="00003D79" w:rsidP="00AC3881" w14:paraId="305E30F1" w14:textId="77777777">
      <w:pPr>
        <w:pStyle w:val="Heading5"/>
        <w:rPr>
          <w:rFonts w:ascii="Calibri" w:hAnsi="Calibri" w:cs="Calibri"/>
        </w:rPr>
      </w:pPr>
      <w:r w:rsidRPr="00003D79">
        <w:rPr>
          <w:rFonts w:ascii="Calibri" w:hAnsi="Calibri" w:cs="Calibri"/>
        </w:rPr>
        <w:t>Long-term Control Plans (LTCPs)</w:t>
      </w:r>
    </w:p>
    <w:p w:rsidR="00E52F67" w:rsidRPr="00003D79" w:rsidP="00653ED2" w14:paraId="28886D16" w14:textId="555AF07D">
      <w:pPr>
        <w:pStyle w:val="BodyText"/>
      </w:pPr>
      <w:r w:rsidRPr="00003D79">
        <w:t xml:space="preserve">Consistent with EPA’s CSO Policy, permittees are responsible for developing and implementing LTCPs that will ultimately result in compliance with the requirements of the CWA. The estimated time required per respondent to write an LTCP varies considerably depending on system size and on whether the system has already conducted studies. </w:t>
      </w:r>
    </w:p>
    <w:p w:rsidR="00E52F67" w:rsidRPr="00003D79" w:rsidP="00AC3881" w14:paraId="31C5FE15" w14:textId="77777777">
      <w:pPr>
        <w:pStyle w:val="Heading5"/>
        <w:rPr>
          <w:rFonts w:ascii="Calibri" w:hAnsi="Calibri" w:cs="Calibri"/>
        </w:rPr>
      </w:pPr>
      <w:r w:rsidRPr="00003D79">
        <w:rPr>
          <w:rFonts w:ascii="Calibri" w:hAnsi="Calibri" w:cs="Calibri"/>
        </w:rPr>
        <w:t>Documenting Nine Minimum Control (NMC) Measures</w:t>
      </w:r>
    </w:p>
    <w:p w:rsidR="00E52F67" w:rsidRPr="00003D79" w:rsidP="00653ED2" w14:paraId="0F89E363" w14:textId="5E02C81F">
      <w:pPr>
        <w:pStyle w:val="BodyText"/>
      </w:pPr>
      <w:r w:rsidRPr="00003D79">
        <w:t xml:space="preserve">Consistent with EPA’s CSO Policy, permittees should submit appropriate documentation demonstrating implementation of the NMC measures. EPA estimates that </w:t>
      </w:r>
      <w:r w:rsidR="009A6D8F">
        <w:t>20</w:t>
      </w:r>
      <w:r w:rsidRPr="00003D79" w:rsidR="009A6D8F">
        <w:t xml:space="preserve"> </w:t>
      </w:r>
      <w:r w:rsidRPr="00003D79">
        <w:t>municipalities will submit NMC documentation in the next 3 years.</w:t>
      </w:r>
      <w:r w:rsidR="00917820">
        <w:rPr>
          <w:i/>
        </w:rPr>
        <w:t xml:space="preserve"> </w:t>
      </w:r>
    </w:p>
    <w:p w:rsidR="00E52F67" w:rsidRPr="00003D79" w:rsidP="00AC3881" w14:paraId="37E4F979" w14:textId="77777777">
      <w:pPr>
        <w:pStyle w:val="Heading5"/>
        <w:rPr>
          <w:rFonts w:ascii="Calibri" w:hAnsi="Calibri" w:cs="Calibri"/>
        </w:rPr>
      </w:pPr>
      <w:r w:rsidRPr="00003D79">
        <w:rPr>
          <w:rFonts w:ascii="Calibri" w:hAnsi="Calibri" w:cs="Calibri"/>
        </w:rPr>
        <w:t>Certification for Exemption from Monitoring and Notification of Process Changes</w:t>
      </w:r>
    </w:p>
    <w:p w:rsidR="00E52F67" w:rsidRPr="00003D79" w:rsidP="00653ED2" w14:paraId="43AFDAC4" w14:textId="440B33E5">
      <w:pPr>
        <w:pStyle w:val="BodyText"/>
      </w:pPr>
      <w:r w:rsidRPr="00003D79">
        <w:t>The effluent limitations guidelines and standards regulations for 14 industrial categories (12 categories and 2 subcategories) allow dischargers to submit a certification to exempt them from monitoring one or more pollutants.</w:t>
      </w:r>
      <w:r w:rsidR="00FA5E94">
        <w:t xml:space="preserve"> P</w:t>
      </w:r>
      <w:r w:rsidRPr="00003D79">
        <w:t>reparing certification for exemption documents will typically</w:t>
      </w:r>
      <w:r w:rsidR="00FA5E94">
        <w:t xml:space="preserve"> occur </w:t>
      </w:r>
      <w:r w:rsidRPr="00003D79">
        <w:t>once per year.</w:t>
      </w:r>
    </w:p>
    <w:p w:rsidR="00E52F67" w:rsidRPr="00003D79" w:rsidP="00AC3881" w14:paraId="5BA8E4A2" w14:textId="77777777">
      <w:pPr>
        <w:pStyle w:val="Heading5"/>
        <w:rPr>
          <w:rFonts w:ascii="Calibri" w:hAnsi="Calibri" w:cs="Calibri"/>
        </w:rPr>
      </w:pPr>
      <w:r w:rsidRPr="00003D79">
        <w:rPr>
          <w:rFonts w:ascii="Calibri" w:hAnsi="Calibri" w:cs="Calibri"/>
        </w:rPr>
        <w:t>Part 435 Certification Oil and Gas Extraction (Synthetic Based Drilling Fluid)</w:t>
      </w:r>
    </w:p>
    <w:p w:rsidR="00E52F67" w:rsidRPr="00003D79" w:rsidP="00653ED2" w14:paraId="79580B51" w14:textId="4F7ACE66">
      <w:pPr>
        <w:pStyle w:val="BodyText"/>
      </w:pPr>
      <w:r w:rsidRPr="00003D79">
        <w:t>Under 40 CFR Part 435, operators may elect to use BMPs for control of discharges of synthetic-based drilling fluids cuttings. Permittees are required to certify that its BMP plan is complete, on-site, and available upon request to EPA or the NPDES permitting authority.</w:t>
      </w:r>
      <w:r w:rsidRPr="00003D79">
        <w:rPr>
          <w:i/>
        </w:rPr>
        <w:t xml:space="preserve"> </w:t>
      </w:r>
      <w:r w:rsidRPr="00003D79">
        <w:t xml:space="preserve">The estimated </w:t>
      </w:r>
      <w:r w:rsidR="00FA5E94">
        <w:t>frequency</w:t>
      </w:r>
      <w:r w:rsidRPr="00003D79">
        <w:t xml:space="preserve"> per respondent for </w:t>
      </w:r>
      <w:r w:rsidR="00620877">
        <w:t xml:space="preserve">these </w:t>
      </w:r>
      <w:r w:rsidRPr="00003D79">
        <w:t>activities is once per year.</w:t>
      </w:r>
    </w:p>
    <w:p w:rsidR="00E52F67" w:rsidRPr="00003D79" w:rsidP="00AC3881" w14:paraId="27AA43D4" w14:textId="77777777">
      <w:pPr>
        <w:pStyle w:val="Heading5"/>
        <w:rPr>
          <w:rFonts w:ascii="Calibri" w:hAnsi="Calibri" w:cs="Calibri"/>
        </w:rPr>
      </w:pPr>
      <w:r w:rsidRPr="00003D79">
        <w:rPr>
          <w:rFonts w:ascii="Calibri" w:hAnsi="Calibri" w:cs="Calibri"/>
        </w:rPr>
        <w:t>Pollution Prevention Alternative Certification (Pesticides Packaging and Repackaging)</w:t>
      </w:r>
    </w:p>
    <w:p w:rsidR="00E52F67" w:rsidRPr="00003D79" w:rsidP="00653ED2" w14:paraId="49F8E84B" w14:textId="5A4FE905">
      <w:pPr>
        <w:pStyle w:val="BodyText"/>
      </w:pPr>
      <w:r w:rsidRPr="00003D79">
        <w:t>The ELGs</w:t>
      </w:r>
      <w:r w:rsidRPr="00003D79">
        <w:rPr>
          <w:i/>
        </w:rPr>
        <w:t xml:space="preserve"> </w:t>
      </w:r>
      <w:r w:rsidRPr="00003D79">
        <w:t xml:space="preserve">for the Pesticides Formulating Packaging &amp; Repackaging (PFPR) industry includes an option for a pollution prevention alternative discharge allowance. In accordance with 40 CFR 455.41, permittees are required to provide certifications that the pollution prevention alternative is being implemented in the manner set forth in the permit. The estimated </w:t>
      </w:r>
      <w:r w:rsidR="002951F0">
        <w:t>frequency</w:t>
      </w:r>
      <w:r w:rsidRPr="00003D79">
        <w:t xml:space="preserve"> per respondent for preparing pollution prevention alternative certifications for pesticides formulating, packaging, and repackaging category facilities is annually.</w:t>
      </w:r>
    </w:p>
    <w:p w:rsidR="00E52F67" w:rsidRPr="00003D79" w:rsidP="00AC3881" w14:paraId="756C669C" w14:textId="77777777">
      <w:pPr>
        <w:pStyle w:val="Heading5"/>
        <w:rPr>
          <w:rFonts w:ascii="Calibri" w:hAnsi="Calibri" w:cs="Calibri"/>
        </w:rPr>
      </w:pPr>
      <w:r w:rsidRPr="00003D79">
        <w:rPr>
          <w:rFonts w:ascii="Calibri" w:hAnsi="Calibri" w:cs="Calibri"/>
        </w:rPr>
        <w:t>BMP Development</w:t>
      </w:r>
    </w:p>
    <w:p w:rsidR="00E52F67" w:rsidRPr="00003D79" w:rsidP="00653ED2" w14:paraId="5AA96C2D" w14:textId="0BEE0D01">
      <w:pPr>
        <w:pStyle w:val="BodyText"/>
      </w:pPr>
      <w:r w:rsidRPr="00003D79">
        <w:t>NPDES permits for certain industrial facilities may require the development and implementation of BMP Plans, which may include review and amendment of the BMP Plan as well as refresher training. Recurrence is on an as-needed basis for the BMP plan and semi-annually for the training.</w:t>
      </w:r>
    </w:p>
    <w:p w:rsidR="00E52F67" w:rsidRPr="00003D79" w:rsidP="00AC3881" w14:paraId="32F3F68F" w14:textId="7715BB03">
      <w:pPr>
        <w:pStyle w:val="Heading5"/>
        <w:rPr>
          <w:rFonts w:ascii="Calibri" w:hAnsi="Calibri" w:cs="Calibri"/>
        </w:rPr>
      </w:pPr>
      <w:r w:rsidRPr="00003D79">
        <w:rPr>
          <w:rFonts w:ascii="Calibri" w:hAnsi="Calibri" w:cs="Calibri"/>
        </w:rPr>
        <w:t>Great Lakes</w:t>
      </w:r>
      <w:r w:rsidRPr="00003D79" w:rsidR="0048535A">
        <w:rPr>
          <w:rFonts w:ascii="Calibri" w:hAnsi="Calibri" w:cs="Calibri"/>
        </w:rPr>
        <w:t xml:space="preserve"> Water Quality Guidance Activities</w:t>
      </w:r>
    </w:p>
    <w:p w:rsidR="00E52F67" w:rsidRPr="00003D79" w:rsidP="00653ED2" w14:paraId="54468891" w14:textId="6546809D">
      <w:pPr>
        <w:pStyle w:val="BodyText"/>
      </w:pPr>
      <w:r w:rsidRPr="00003D79">
        <w:t>The activities in this category apply to NPDES permittees that discharge within the Great Lakes watershed and are subject to EPA’s Great Lakes Water Quality Guidance</w:t>
      </w:r>
      <w:r w:rsidR="00BD7D9B">
        <w:t>.</w:t>
      </w:r>
      <w:r w:rsidR="000C0D28">
        <w:t xml:space="preserve"> </w:t>
      </w:r>
    </w:p>
    <w:p w:rsidR="00E52F67" w:rsidRPr="00003D79" w:rsidP="00653ED2" w14:paraId="30F1FA7E" w14:textId="72795543">
      <w:pPr>
        <w:pStyle w:val="BodyText"/>
      </w:pPr>
      <w:r w:rsidRPr="00003D79">
        <w:t>Activities include:</w:t>
      </w:r>
    </w:p>
    <w:p w:rsidR="00E52F67" w:rsidRPr="00003D79" w:rsidP="005C7258" w14:paraId="4E23891E" w14:textId="33C8EA0B">
      <w:pPr>
        <w:pStyle w:val="ListBullet"/>
        <w:numPr>
          <w:ilvl w:val="0"/>
          <w:numId w:val="14"/>
        </w:numPr>
      </w:pPr>
      <w:r w:rsidRPr="00003D79">
        <w:t>Great Lakes Antidegradation Demonstration with bioaccumulative chemicals of concern (BCCs).</w:t>
      </w:r>
      <w:r>
        <w:rPr>
          <w:rStyle w:val="FootnoteReference"/>
        </w:rPr>
        <w:footnoteReference w:id="4"/>
      </w:r>
      <w:r w:rsidRPr="00003D79">
        <w:t xml:space="preserve"> </w:t>
      </w:r>
    </w:p>
    <w:p w:rsidR="00E52F67" w:rsidRPr="00003D79" w:rsidP="005C7258" w14:paraId="44501977" w14:textId="3DC787D4">
      <w:pPr>
        <w:pStyle w:val="ListBullet"/>
        <w:numPr>
          <w:ilvl w:val="0"/>
          <w:numId w:val="14"/>
        </w:numPr>
      </w:pPr>
      <w:r w:rsidRPr="00003D79">
        <w:t xml:space="preserve">Great Lakes Antidegradation Demonstration without BCCs. </w:t>
      </w:r>
    </w:p>
    <w:p w:rsidR="00E52F67" w:rsidRPr="00003D79" w:rsidP="005C7258" w14:paraId="4FEDD4B4" w14:textId="2AB2B612">
      <w:pPr>
        <w:pStyle w:val="ListBullet"/>
        <w:numPr>
          <w:ilvl w:val="0"/>
          <w:numId w:val="14"/>
        </w:numPr>
      </w:pPr>
      <w:r w:rsidRPr="00003D79">
        <w:t>Great Lakes pollutant minimization plan (PMP) Implementation.</w:t>
      </w:r>
    </w:p>
    <w:p w:rsidR="00E52F67" w:rsidRPr="00003D79" w:rsidP="005C7258" w14:paraId="7205DB7F" w14:textId="24FF9327">
      <w:pPr>
        <w:pStyle w:val="ListBullet"/>
        <w:numPr>
          <w:ilvl w:val="0"/>
          <w:numId w:val="14"/>
        </w:numPr>
      </w:pPr>
      <w:r w:rsidRPr="00003D79">
        <w:t xml:space="preserve">Great Lakes Approvable Strategy. </w:t>
      </w:r>
    </w:p>
    <w:p w:rsidR="00E52F67" w:rsidRPr="00003D79" w:rsidP="005C7258" w14:paraId="65C29CBB" w14:textId="7BBD04FF">
      <w:pPr>
        <w:pStyle w:val="ListBullet"/>
        <w:numPr>
          <w:ilvl w:val="0"/>
          <w:numId w:val="14"/>
        </w:numPr>
      </w:pPr>
      <w:r w:rsidRPr="00003D79">
        <w:t xml:space="preserve">Great Lakes Annual Report. </w:t>
      </w:r>
    </w:p>
    <w:p w:rsidR="00E52F67" w:rsidRPr="00003D79" w:rsidP="005C7258" w14:paraId="7603AD0A" w14:textId="1D75B5EE">
      <w:pPr>
        <w:pStyle w:val="ListBullet"/>
        <w:numPr>
          <w:ilvl w:val="0"/>
          <w:numId w:val="14"/>
        </w:numPr>
      </w:pPr>
      <w:r w:rsidRPr="00003D79">
        <w:t xml:space="preserve">Great Lakes Bioconcentration Studies. </w:t>
      </w:r>
    </w:p>
    <w:p w:rsidR="00E52F67" w:rsidRPr="00003D79" w:rsidP="005C7258" w14:paraId="0612432F" w14:textId="47D138B6">
      <w:pPr>
        <w:pStyle w:val="ListBullet"/>
        <w:numPr>
          <w:ilvl w:val="0"/>
          <w:numId w:val="14"/>
        </w:numPr>
      </w:pPr>
      <w:r w:rsidRPr="00003D79">
        <w:t>Great Lakes Collecting Data and Monitoring for WET Limits.</w:t>
      </w:r>
    </w:p>
    <w:p w:rsidR="00E52F67" w:rsidRPr="00003D79" w:rsidP="005C7258" w14:paraId="05A820F1" w14:textId="4079825F">
      <w:pPr>
        <w:pStyle w:val="ListBulletlast"/>
        <w:numPr>
          <w:ilvl w:val="0"/>
          <w:numId w:val="14"/>
        </w:numPr>
      </w:pPr>
      <w:r w:rsidRPr="00003D79">
        <w:t>Great Lakes WQBEL Compliance Monitoring.</w:t>
      </w:r>
    </w:p>
    <w:p w:rsidR="00E52F67" w:rsidP="00653ED2" w14:paraId="2DB870F7" w14:textId="3564D9F5">
      <w:pPr>
        <w:pStyle w:val="BodyText"/>
      </w:pPr>
      <w:r w:rsidRPr="00003D79">
        <w:t>Frequency ranges from for PMP implementation to annually for monitoring and strategies/studies/reports to once every 5 years for antidegradation demonstrations.</w:t>
      </w:r>
    </w:p>
    <w:p w:rsidR="001B0567" w:rsidP="003505DC" w14:paraId="7F770975" w14:textId="2F6DBC85">
      <w:pPr>
        <w:pStyle w:val="BodyText"/>
      </w:pPr>
      <w:r w:rsidRPr="002E5F28">
        <w:t>Burden associated with the</w:t>
      </w:r>
      <w:r>
        <w:t>se</w:t>
      </w:r>
      <w:r w:rsidRPr="002E5F28">
        <w:t xml:space="preserve"> activities can be found in </w:t>
      </w:r>
      <w:r w:rsidRPr="00964787">
        <w:fldChar w:fldCharType="begin"/>
      </w:r>
      <w:r w:rsidRPr="00964787">
        <w:instrText xml:space="preserve"> REF _Ref219281276 \h </w:instrText>
      </w:r>
      <w:r w:rsidR="00964787">
        <w:instrText xml:space="preserve"> \* MERGEFORMAT </w:instrText>
      </w:r>
      <w:r w:rsidRPr="00964787">
        <w:fldChar w:fldCharType="separate"/>
      </w:r>
      <w:r w:rsidRPr="00964787" w:rsidR="00721A59">
        <w:t xml:space="preserve">Table </w:t>
      </w:r>
      <w:r w:rsidRPr="00964787" w:rsidR="00721A59">
        <w:rPr>
          <w:noProof/>
        </w:rPr>
        <w:t>12</w:t>
      </w:r>
      <w:r w:rsidRPr="00964787" w:rsidR="00721A59">
        <w:noBreakHyphen/>
      </w:r>
      <w:r w:rsidRPr="00964787" w:rsidR="00721A59">
        <w:rPr>
          <w:noProof/>
        </w:rPr>
        <w:t>6</w:t>
      </w:r>
      <w:r w:rsidRPr="00964787">
        <w:fldChar w:fldCharType="end"/>
      </w:r>
      <w:r w:rsidRPr="00964787">
        <w:t xml:space="preserve"> and </w:t>
      </w:r>
      <w:r w:rsidRPr="00964787" w:rsidR="00DF3170">
        <w:fldChar w:fldCharType="begin"/>
      </w:r>
      <w:r w:rsidRPr="00964787" w:rsidR="00DF3170">
        <w:instrText xml:space="preserve"> REF _Ref219281287 \h </w:instrText>
      </w:r>
      <w:r w:rsidR="00964787">
        <w:instrText xml:space="preserve"> \* MERGEFORMAT </w:instrText>
      </w:r>
      <w:r w:rsidRPr="00964787" w:rsidR="00DF3170">
        <w:fldChar w:fldCharType="separate"/>
      </w:r>
      <w:r w:rsidRPr="00964787" w:rsidR="00721A59">
        <w:t xml:space="preserve">Table </w:t>
      </w:r>
      <w:r w:rsidRPr="00964787" w:rsidR="00721A59">
        <w:rPr>
          <w:noProof/>
        </w:rPr>
        <w:t>12</w:t>
      </w:r>
      <w:r w:rsidRPr="00964787" w:rsidR="00721A59">
        <w:noBreakHyphen/>
      </w:r>
      <w:r w:rsidRPr="00964787" w:rsidR="00721A59">
        <w:rPr>
          <w:noProof/>
        </w:rPr>
        <w:t>7</w:t>
      </w:r>
      <w:r w:rsidRPr="00964787" w:rsidR="00DF3170">
        <w:fldChar w:fldCharType="end"/>
      </w:r>
      <w:r w:rsidRPr="00964787">
        <w:t>.</w:t>
      </w:r>
      <w:r>
        <w:t xml:space="preserve"> </w:t>
      </w:r>
    </w:p>
    <w:p w:rsidR="001B0567" w:rsidRPr="00745D41" w:rsidP="00DF3170" w14:paraId="14B2CC36" w14:textId="2BF40902">
      <w:pPr>
        <w:pStyle w:val="TableTitle"/>
      </w:pPr>
      <w:bookmarkStart w:id="211" w:name="_Ref219281276"/>
      <w:bookmarkStart w:id="212" w:name="_Toc234921672"/>
      <w:r w:rsidRPr="00964787">
        <w:t xml:space="preserve">Table </w:t>
      </w:r>
      <w:r>
        <w:fldChar w:fldCharType="begin"/>
      </w:r>
      <w:r>
        <w:instrText xml:space="preserve"> STYLEREF 2 \s </w:instrText>
      </w:r>
      <w:r>
        <w:fldChar w:fldCharType="separate"/>
      </w:r>
      <w:r w:rsidRPr="00964787" w:rsidR="00721A59">
        <w:rPr>
          <w:noProof/>
        </w:rPr>
        <w:t>12</w:t>
      </w:r>
      <w:r w:rsidRPr="00964787" w:rsidR="00721A59">
        <w:rPr>
          <w:noProof/>
        </w:rPr>
        <w:fldChar w:fldCharType="end"/>
      </w:r>
      <w:r w:rsidRPr="00964787">
        <w:noBreakHyphen/>
      </w:r>
      <w:r>
        <w:fldChar w:fldCharType="begin"/>
      </w:r>
      <w:r>
        <w:instrText xml:space="preserve"> SEQ Table \* ARABIC \s 2 </w:instrText>
      </w:r>
      <w:r>
        <w:fldChar w:fldCharType="separate"/>
      </w:r>
      <w:r w:rsidRPr="00964787" w:rsidR="00721A59">
        <w:rPr>
          <w:noProof/>
        </w:rPr>
        <w:t>6</w:t>
      </w:r>
      <w:r w:rsidRPr="00964787" w:rsidR="00721A59">
        <w:rPr>
          <w:noProof/>
        </w:rPr>
        <w:fldChar w:fldCharType="end"/>
      </w:r>
      <w:bookmarkEnd w:id="211"/>
      <w:r w:rsidRPr="00964787">
        <w:t>.</w:t>
      </w:r>
      <w:r w:rsidRPr="00745D41">
        <w:t xml:space="preserve"> Permittee </w:t>
      </w:r>
      <w:r w:rsidRPr="003C2227">
        <w:t>Other Requests, Notifications, Certifications and Plans</w:t>
      </w:r>
      <w:r>
        <w:t xml:space="preserve"> B</w:t>
      </w:r>
      <w:r w:rsidRPr="00745D41">
        <w:t>urden</w:t>
      </w:r>
      <w:bookmarkEnd w:id="212"/>
    </w:p>
    <w:tbl>
      <w:tblPr>
        <w:tblW w:w="0" w:type="auto"/>
        <w:jc w:val="center"/>
        <w:tblLayout w:type="fixed"/>
        <w:tblLook w:val="04A0"/>
      </w:tblPr>
      <w:tblGrid>
        <w:gridCol w:w="5819"/>
        <w:gridCol w:w="1656"/>
      </w:tblGrid>
      <w:tr w14:paraId="22DFCDF9" w14:textId="77777777" w:rsidTr="003505DC">
        <w:tblPrEx>
          <w:tblW w:w="0" w:type="auto"/>
          <w:jc w:val="center"/>
          <w:tblLayout w:type="fixed"/>
          <w:tblLook w:val="04A0"/>
        </w:tblPrEx>
        <w:trPr>
          <w:trHeight w:val="264"/>
          <w:tblHeader/>
          <w:jc w:val="center"/>
        </w:trPr>
        <w:tc>
          <w:tcPr>
            <w:tcW w:w="581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1B0567" w:rsidRPr="00003D79" w14:paraId="2A50ED17" w14:textId="77777777">
            <w:pPr>
              <w:pStyle w:val="TableHeading"/>
              <w:rPr>
                <w:rFonts w:ascii="Calibri" w:hAnsi="Calibri" w:cs="Calibri"/>
              </w:rPr>
            </w:pPr>
            <w:r w:rsidRPr="00003D79">
              <w:rPr>
                <w:rFonts w:ascii="Calibri" w:hAnsi="Calibri" w:cs="Calibri"/>
              </w:rPr>
              <w:t>Activity Description</w:t>
            </w:r>
          </w:p>
        </w:tc>
        <w:tc>
          <w:tcPr>
            <w:tcW w:w="1656"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1B0567" w:rsidRPr="00003D79" w14:paraId="7DA44B0B" w14:textId="77777777">
            <w:pPr>
              <w:pStyle w:val="TableHeading"/>
              <w:rPr>
                <w:rFonts w:ascii="Calibri" w:hAnsi="Calibri" w:cs="Calibri"/>
              </w:rPr>
            </w:pPr>
            <w:r w:rsidRPr="00003D79">
              <w:rPr>
                <w:rFonts w:ascii="Calibri" w:hAnsi="Calibri" w:cs="Calibri"/>
              </w:rPr>
              <w:t>Hours per Response</w:t>
            </w:r>
          </w:p>
        </w:tc>
      </w:tr>
      <w:tr w14:paraId="2C82D8A1" w14:textId="77777777" w:rsidTr="003505DC">
        <w:tblPrEx>
          <w:tblW w:w="0" w:type="auto"/>
          <w:jc w:val="center"/>
          <w:tblLayout w:type="fixed"/>
          <w:tblLook w:val="04A0"/>
        </w:tblPrEx>
        <w:trPr>
          <w:jc w:val="center"/>
        </w:trPr>
        <w:tc>
          <w:tcPr>
            <w:tcW w:w="5819" w:type="dxa"/>
            <w:tcBorders>
              <w:top w:val="nil"/>
              <w:left w:val="single" w:sz="4" w:space="0" w:color="auto"/>
              <w:bottom w:val="single" w:sz="4" w:space="0" w:color="auto"/>
              <w:right w:val="single" w:sz="4" w:space="0" w:color="auto"/>
            </w:tcBorders>
            <w:vAlign w:val="bottom"/>
          </w:tcPr>
          <w:p w:rsidR="001B0567" w:rsidRPr="00003D79" w14:paraId="7EED8F5D" w14:textId="77777777">
            <w:pPr>
              <w:pStyle w:val="Tables"/>
              <w:rPr>
                <w:rFonts w:ascii="Calibri" w:hAnsi="Calibri" w:cs="Calibri"/>
              </w:rPr>
            </w:pPr>
            <w:r w:rsidRPr="003C2227">
              <w:rPr>
                <w:rFonts w:ascii="Calibri" w:hAnsi="Calibri" w:cs="Calibri"/>
              </w:rPr>
              <w:t xml:space="preserve">Request for </w:t>
            </w:r>
            <w:r>
              <w:rPr>
                <w:rFonts w:ascii="Calibri" w:hAnsi="Calibri" w:cs="Calibri"/>
              </w:rPr>
              <w:t>m</w:t>
            </w:r>
            <w:r w:rsidRPr="003C2227">
              <w:rPr>
                <w:rFonts w:ascii="Calibri" w:hAnsi="Calibri" w:cs="Calibri"/>
              </w:rPr>
              <w:t xml:space="preserve">odification, </w:t>
            </w:r>
            <w:r>
              <w:rPr>
                <w:rFonts w:ascii="Calibri" w:hAnsi="Calibri" w:cs="Calibri"/>
              </w:rPr>
              <w:t>r</w:t>
            </w:r>
            <w:r w:rsidRPr="003C2227">
              <w:rPr>
                <w:rFonts w:ascii="Calibri" w:hAnsi="Calibri" w:cs="Calibri"/>
              </w:rPr>
              <w:t xml:space="preserve">evocation and </w:t>
            </w:r>
            <w:r>
              <w:rPr>
                <w:rFonts w:ascii="Calibri" w:hAnsi="Calibri" w:cs="Calibri"/>
              </w:rPr>
              <w:t>r</w:t>
            </w:r>
            <w:r w:rsidRPr="003C2227">
              <w:rPr>
                <w:rFonts w:ascii="Calibri" w:hAnsi="Calibri" w:cs="Calibri"/>
              </w:rPr>
              <w:t xml:space="preserve">eissuance, or </w:t>
            </w:r>
            <w:r>
              <w:rPr>
                <w:rFonts w:ascii="Calibri" w:hAnsi="Calibri" w:cs="Calibri"/>
              </w:rPr>
              <w:t>t</w:t>
            </w:r>
            <w:r w:rsidRPr="003C2227">
              <w:rPr>
                <w:rFonts w:ascii="Calibri" w:hAnsi="Calibri" w:cs="Calibri"/>
              </w:rPr>
              <w:t>ermination</w:t>
            </w:r>
          </w:p>
        </w:tc>
        <w:tc>
          <w:tcPr>
            <w:tcW w:w="1656" w:type="dxa"/>
            <w:tcBorders>
              <w:top w:val="nil"/>
              <w:left w:val="nil"/>
              <w:bottom w:val="single" w:sz="4" w:space="0" w:color="auto"/>
              <w:right w:val="single" w:sz="4" w:space="0" w:color="auto"/>
            </w:tcBorders>
            <w:noWrap/>
          </w:tcPr>
          <w:p w:rsidR="001B0567" w:rsidRPr="00003D79" w14:paraId="7AA1CEAE" w14:textId="365DFFA5">
            <w:pPr>
              <w:pStyle w:val="Tables"/>
              <w:jc w:val="center"/>
              <w:rPr>
                <w:rFonts w:ascii="Calibri" w:hAnsi="Calibri" w:cs="Calibri"/>
              </w:rPr>
            </w:pPr>
            <w:r>
              <w:rPr>
                <w:rFonts w:ascii="Calibri" w:hAnsi="Calibri" w:cs="Calibri"/>
              </w:rPr>
              <w:t>10</w:t>
            </w:r>
          </w:p>
        </w:tc>
      </w:tr>
      <w:tr w14:paraId="60F4D724" w14:textId="77777777" w:rsidTr="003505DC">
        <w:tblPrEx>
          <w:tblW w:w="0" w:type="auto"/>
          <w:jc w:val="center"/>
          <w:tblLayout w:type="fixed"/>
          <w:tblLook w:val="04A0"/>
        </w:tblPrEx>
        <w:trPr>
          <w:trHeight w:val="264"/>
          <w:jc w:val="center"/>
        </w:trPr>
        <w:tc>
          <w:tcPr>
            <w:tcW w:w="5819" w:type="dxa"/>
            <w:tcBorders>
              <w:top w:val="nil"/>
              <w:left w:val="single" w:sz="4" w:space="0" w:color="auto"/>
              <w:bottom w:val="single" w:sz="4" w:space="0" w:color="auto"/>
              <w:right w:val="single" w:sz="4" w:space="0" w:color="auto"/>
            </w:tcBorders>
            <w:vAlign w:val="bottom"/>
          </w:tcPr>
          <w:p w:rsidR="001B0567" w:rsidRPr="00003D79" w14:paraId="32BD763A" w14:textId="77777777">
            <w:pPr>
              <w:pStyle w:val="Tables"/>
              <w:rPr>
                <w:rFonts w:ascii="Calibri" w:hAnsi="Calibri" w:cs="Calibri"/>
              </w:rPr>
            </w:pPr>
            <w:r w:rsidRPr="00003D79">
              <w:rPr>
                <w:rFonts w:ascii="Calibri" w:hAnsi="Calibri" w:cs="Calibri"/>
              </w:rPr>
              <w:t xml:space="preserve">Section 308(a) </w:t>
            </w:r>
            <w:r>
              <w:rPr>
                <w:rFonts w:ascii="Calibri" w:hAnsi="Calibri" w:cs="Calibri"/>
              </w:rPr>
              <w:t>l</w:t>
            </w:r>
            <w:r w:rsidRPr="00003D79">
              <w:rPr>
                <w:rFonts w:ascii="Calibri" w:hAnsi="Calibri" w:cs="Calibri"/>
              </w:rPr>
              <w:t>etters</w:t>
            </w:r>
            <w:r>
              <w:rPr>
                <w:rFonts w:ascii="Calibri" w:hAnsi="Calibri" w:cs="Calibri"/>
              </w:rPr>
              <w:t xml:space="preserve"> – Routine</w:t>
            </w:r>
          </w:p>
        </w:tc>
        <w:tc>
          <w:tcPr>
            <w:tcW w:w="1656" w:type="dxa"/>
            <w:tcBorders>
              <w:top w:val="nil"/>
              <w:left w:val="nil"/>
              <w:bottom w:val="single" w:sz="4" w:space="0" w:color="auto"/>
              <w:right w:val="single" w:sz="4" w:space="0" w:color="auto"/>
            </w:tcBorders>
            <w:noWrap/>
          </w:tcPr>
          <w:p w:rsidR="001B0567" w:rsidRPr="00003D79" w14:paraId="296D4B77" w14:textId="604378E1">
            <w:pPr>
              <w:pStyle w:val="Tables"/>
              <w:jc w:val="center"/>
              <w:rPr>
                <w:rFonts w:ascii="Calibri" w:hAnsi="Calibri" w:cs="Calibri"/>
              </w:rPr>
            </w:pPr>
            <w:r>
              <w:rPr>
                <w:rFonts w:ascii="Calibri" w:hAnsi="Calibri" w:cs="Calibri"/>
              </w:rPr>
              <w:t>8</w:t>
            </w:r>
            <w:r>
              <w:rPr>
                <w:rFonts w:ascii="Calibri" w:hAnsi="Calibri" w:cs="Calibri"/>
              </w:rPr>
              <w:t xml:space="preserve"> to </w:t>
            </w:r>
            <w:r>
              <w:rPr>
                <w:rFonts w:ascii="Calibri" w:hAnsi="Calibri" w:cs="Calibri"/>
              </w:rPr>
              <w:t>10</w:t>
            </w:r>
          </w:p>
        </w:tc>
      </w:tr>
      <w:tr w14:paraId="349213E8" w14:textId="77777777" w:rsidTr="003505DC">
        <w:tblPrEx>
          <w:tblW w:w="0" w:type="auto"/>
          <w:jc w:val="center"/>
          <w:tblLayout w:type="fixed"/>
          <w:tblLook w:val="04A0"/>
        </w:tblPrEx>
        <w:trPr>
          <w:trHeight w:val="264"/>
          <w:jc w:val="center"/>
        </w:trPr>
        <w:tc>
          <w:tcPr>
            <w:tcW w:w="5819" w:type="dxa"/>
            <w:tcBorders>
              <w:top w:val="nil"/>
              <w:left w:val="single" w:sz="4" w:space="0" w:color="auto"/>
              <w:bottom w:val="single" w:sz="4" w:space="0" w:color="auto"/>
              <w:right w:val="single" w:sz="4" w:space="0" w:color="auto"/>
            </w:tcBorders>
            <w:vAlign w:val="bottom"/>
          </w:tcPr>
          <w:p w:rsidR="001B0567" w:rsidRPr="00003D79" w14:paraId="2BEE61C9" w14:textId="77777777">
            <w:pPr>
              <w:pStyle w:val="Tables"/>
              <w:rPr>
                <w:rFonts w:ascii="Calibri" w:hAnsi="Calibri" w:cs="Calibri"/>
              </w:rPr>
            </w:pPr>
            <w:r w:rsidRPr="00003D79">
              <w:rPr>
                <w:rFonts w:ascii="Calibri" w:hAnsi="Calibri" w:cs="Calibri"/>
              </w:rPr>
              <w:t xml:space="preserve">Section 308(a) </w:t>
            </w:r>
            <w:r>
              <w:rPr>
                <w:rFonts w:ascii="Calibri" w:hAnsi="Calibri" w:cs="Calibri"/>
              </w:rPr>
              <w:t>l</w:t>
            </w:r>
            <w:r w:rsidRPr="00003D79">
              <w:rPr>
                <w:rFonts w:ascii="Calibri" w:hAnsi="Calibri" w:cs="Calibri"/>
              </w:rPr>
              <w:t>etters</w:t>
            </w:r>
            <w:r>
              <w:rPr>
                <w:rFonts w:ascii="Calibri" w:hAnsi="Calibri" w:cs="Calibri"/>
              </w:rPr>
              <w:t xml:space="preserve"> – Medium complexity</w:t>
            </w:r>
          </w:p>
        </w:tc>
        <w:tc>
          <w:tcPr>
            <w:tcW w:w="1656" w:type="dxa"/>
            <w:tcBorders>
              <w:top w:val="nil"/>
              <w:left w:val="nil"/>
              <w:bottom w:val="single" w:sz="4" w:space="0" w:color="auto"/>
              <w:right w:val="single" w:sz="4" w:space="0" w:color="auto"/>
            </w:tcBorders>
            <w:noWrap/>
          </w:tcPr>
          <w:p w:rsidR="001B0567" w:rsidRPr="00003D79" w14:paraId="732A3076" w14:textId="178145E7">
            <w:pPr>
              <w:pStyle w:val="Tables"/>
              <w:jc w:val="center"/>
              <w:rPr>
                <w:rFonts w:ascii="Calibri" w:hAnsi="Calibri" w:cs="Calibri"/>
              </w:rPr>
            </w:pPr>
            <w:r>
              <w:rPr>
                <w:rFonts w:ascii="Calibri" w:hAnsi="Calibri" w:cs="Calibri"/>
              </w:rPr>
              <w:t>100</w:t>
            </w:r>
          </w:p>
        </w:tc>
      </w:tr>
      <w:tr w14:paraId="6A460C85" w14:textId="77777777" w:rsidTr="003505DC">
        <w:tblPrEx>
          <w:tblW w:w="0" w:type="auto"/>
          <w:jc w:val="center"/>
          <w:tblLayout w:type="fixed"/>
          <w:tblLook w:val="04A0"/>
        </w:tblPrEx>
        <w:trPr>
          <w:trHeight w:val="264"/>
          <w:jc w:val="center"/>
        </w:trPr>
        <w:tc>
          <w:tcPr>
            <w:tcW w:w="5819" w:type="dxa"/>
            <w:tcBorders>
              <w:top w:val="nil"/>
              <w:left w:val="single" w:sz="4" w:space="0" w:color="auto"/>
              <w:bottom w:val="single" w:sz="4" w:space="0" w:color="auto"/>
              <w:right w:val="single" w:sz="4" w:space="0" w:color="auto"/>
            </w:tcBorders>
            <w:vAlign w:val="bottom"/>
          </w:tcPr>
          <w:p w:rsidR="001B0567" w:rsidRPr="00003D79" w14:paraId="63127AA1" w14:textId="77777777">
            <w:pPr>
              <w:pStyle w:val="Tables"/>
              <w:rPr>
                <w:rFonts w:ascii="Calibri" w:hAnsi="Calibri" w:cs="Calibri"/>
              </w:rPr>
            </w:pPr>
            <w:r w:rsidRPr="00003D79">
              <w:rPr>
                <w:rFonts w:ascii="Calibri" w:hAnsi="Calibri" w:cs="Calibri"/>
              </w:rPr>
              <w:t xml:space="preserve">Section 308(a) </w:t>
            </w:r>
            <w:r>
              <w:rPr>
                <w:rFonts w:ascii="Calibri" w:hAnsi="Calibri" w:cs="Calibri"/>
              </w:rPr>
              <w:t>l</w:t>
            </w:r>
            <w:r w:rsidRPr="00003D79">
              <w:rPr>
                <w:rFonts w:ascii="Calibri" w:hAnsi="Calibri" w:cs="Calibri"/>
              </w:rPr>
              <w:t>etters</w:t>
            </w:r>
            <w:r>
              <w:rPr>
                <w:rFonts w:ascii="Calibri" w:hAnsi="Calibri" w:cs="Calibri"/>
              </w:rPr>
              <w:t xml:space="preserve"> – Complex</w:t>
            </w:r>
          </w:p>
        </w:tc>
        <w:tc>
          <w:tcPr>
            <w:tcW w:w="1656" w:type="dxa"/>
            <w:tcBorders>
              <w:top w:val="nil"/>
              <w:left w:val="nil"/>
              <w:bottom w:val="single" w:sz="4" w:space="0" w:color="auto"/>
              <w:right w:val="single" w:sz="4" w:space="0" w:color="auto"/>
            </w:tcBorders>
            <w:noWrap/>
          </w:tcPr>
          <w:p w:rsidR="001B0567" w:rsidRPr="00003D79" w14:paraId="56F75A0A" w14:textId="5563738D">
            <w:pPr>
              <w:pStyle w:val="Tables"/>
              <w:jc w:val="center"/>
              <w:rPr>
                <w:rFonts w:ascii="Calibri" w:hAnsi="Calibri" w:cs="Calibri"/>
              </w:rPr>
            </w:pPr>
            <w:r>
              <w:rPr>
                <w:rFonts w:ascii="Calibri" w:hAnsi="Calibri" w:cs="Calibri"/>
              </w:rPr>
              <w:t>2</w:t>
            </w:r>
            <w:r>
              <w:rPr>
                <w:rFonts w:ascii="Calibri" w:hAnsi="Calibri" w:cs="Calibri"/>
              </w:rPr>
              <w:t>,000</w:t>
            </w:r>
          </w:p>
        </w:tc>
      </w:tr>
      <w:tr w14:paraId="71695FCD" w14:textId="77777777" w:rsidTr="003505DC">
        <w:tblPrEx>
          <w:tblW w:w="0" w:type="auto"/>
          <w:jc w:val="center"/>
          <w:tblLayout w:type="fixed"/>
          <w:tblLook w:val="04A0"/>
        </w:tblPrEx>
        <w:trPr>
          <w:jc w:val="center"/>
        </w:trPr>
        <w:tc>
          <w:tcPr>
            <w:tcW w:w="5819" w:type="dxa"/>
            <w:tcBorders>
              <w:top w:val="nil"/>
              <w:left w:val="single" w:sz="4" w:space="0" w:color="auto"/>
              <w:bottom w:val="single" w:sz="4" w:space="0" w:color="auto"/>
              <w:right w:val="single" w:sz="4" w:space="0" w:color="auto"/>
            </w:tcBorders>
          </w:tcPr>
          <w:p w:rsidR="001B0567" w:rsidRPr="00003D79" w14:paraId="1C5B30D2" w14:textId="77777777">
            <w:pPr>
              <w:pStyle w:val="Tables"/>
              <w:rPr>
                <w:rFonts w:ascii="Calibri" w:hAnsi="Calibri" w:cs="Calibri"/>
              </w:rPr>
            </w:pPr>
            <w:r w:rsidRPr="00003D79">
              <w:rPr>
                <w:rFonts w:ascii="Calibri" w:hAnsi="Calibri" w:cs="Calibri"/>
              </w:rPr>
              <w:t xml:space="preserve">New </w:t>
            </w:r>
            <w:r>
              <w:rPr>
                <w:rFonts w:ascii="Calibri" w:hAnsi="Calibri" w:cs="Calibri"/>
              </w:rPr>
              <w:t>i</w:t>
            </w:r>
            <w:r w:rsidRPr="00003D79">
              <w:rPr>
                <w:rFonts w:ascii="Calibri" w:hAnsi="Calibri" w:cs="Calibri"/>
              </w:rPr>
              <w:t xml:space="preserve">ntroduction of </w:t>
            </w:r>
            <w:r>
              <w:rPr>
                <w:rFonts w:ascii="Calibri" w:hAnsi="Calibri" w:cs="Calibri"/>
              </w:rPr>
              <w:t>p</w:t>
            </w:r>
            <w:r w:rsidRPr="00003D79">
              <w:rPr>
                <w:rFonts w:ascii="Calibri" w:hAnsi="Calibri" w:cs="Calibri"/>
              </w:rPr>
              <w:t>ollutants to POTWs</w:t>
            </w:r>
          </w:p>
        </w:tc>
        <w:tc>
          <w:tcPr>
            <w:tcW w:w="1656" w:type="dxa"/>
            <w:tcBorders>
              <w:top w:val="nil"/>
              <w:left w:val="nil"/>
              <w:bottom w:val="single" w:sz="4" w:space="0" w:color="auto"/>
              <w:right w:val="single" w:sz="4" w:space="0" w:color="auto"/>
            </w:tcBorders>
            <w:noWrap/>
          </w:tcPr>
          <w:p w:rsidR="001B0567" w:rsidRPr="00003D79" w14:paraId="716CAE58" w14:textId="77777777">
            <w:pPr>
              <w:pStyle w:val="Tables"/>
              <w:jc w:val="center"/>
              <w:rPr>
                <w:rFonts w:ascii="Calibri" w:hAnsi="Calibri" w:cs="Calibri"/>
              </w:rPr>
            </w:pPr>
            <w:r>
              <w:rPr>
                <w:rFonts w:ascii="Calibri" w:hAnsi="Calibri" w:cs="Calibri"/>
              </w:rPr>
              <w:t>3</w:t>
            </w:r>
          </w:p>
        </w:tc>
      </w:tr>
      <w:tr w14:paraId="6F8BACF3" w14:textId="77777777" w:rsidTr="003505DC">
        <w:tblPrEx>
          <w:tblW w:w="0" w:type="auto"/>
          <w:jc w:val="center"/>
          <w:tblLayout w:type="fixed"/>
          <w:tblLook w:val="04A0"/>
        </w:tblPrEx>
        <w:trPr>
          <w:jc w:val="center"/>
        </w:trPr>
        <w:tc>
          <w:tcPr>
            <w:tcW w:w="5819" w:type="dxa"/>
            <w:tcBorders>
              <w:top w:val="nil"/>
              <w:left w:val="single" w:sz="4" w:space="0" w:color="auto"/>
              <w:bottom w:val="single" w:sz="4" w:space="0" w:color="auto"/>
              <w:right w:val="single" w:sz="4" w:space="0" w:color="auto"/>
            </w:tcBorders>
          </w:tcPr>
          <w:p w:rsidR="001B0567" w:rsidRPr="00003D79" w14:paraId="728D22CC" w14:textId="77777777">
            <w:pPr>
              <w:pStyle w:val="Tables"/>
              <w:tabs>
                <w:tab w:val="left" w:pos="1853"/>
              </w:tabs>
              <w:rPr>
                <w:rFonts w:ascii="Calibri" w:hAnsi="Calibri" w:cs="Calibri"/>
              </w:rPr>
            </w:pPr>
            <w:r w:rsidRPr="00003D79">
              <w:rPr>
                <w:rFonts w:ascii="Calibri" w:hAnsi="Calibri" w:cs="Calibri"/>
              </w:rPr>
              <w:t xml:space="preserve">Notification of </w:t>
            </w:r>
            <w:r>
              <w:rPr>
                <w:rFonts w:ascii="Calibri" w:hAnsi="Calibri" w:cs="Calibri"/>
              </w:rPr>
              <w:t>n</w:t>
            </w:r>
            <w:r w:rsidRPr="00003D79">
              <w:rPr>
                <w:rFonts w:ascii="Calibri" w:hAnsi="Calibri" w:cs="Calibri"/>
              </w:rPr>
              <w:t>ew or</w:t>
            </w:r>
            <w:r>
              <w:rPr>
                <w:rFonts w:ascii="Calibri" w:hAnsi="Calibri" w:cs="Calibri"/>
              </w:rPr>
              <w:t xml:space="preserve"> i</w:t>
            </w:r>
            <w:r w:rsidRPr="00003D79">
              <w:rPr>
                <w:rFonts w:ascii="Calibri" w:hAnsi="Calibri" w:cs="Calibri"/>
              </w:rPr>
              <w:t xml:space="preserve">ncreased </w:t>
            </w:r>
            <w:r>
              <w:rPr>
                <w:rFonts w:ascii="Calibri" w:hAnsi="Calibri" w:cs="Calibri"/>
              </w:rPr>
              <w:t>d</w:t>
            </w:r>
            <w:r w:rsidRPr="00003D79">
              <w:rPr>
                <w:rFonts w:ascii="Calibri" w:hAnsi="Calibri" w:cs="Calibri"/>
              </w:rPr>
              <w:t>ischarge</w:t>
            </w:r>
          </w:p>
        </w:tc>
        <w:tc>
          <w:tcPr>
            <w:tcW w:w="1656" w:type="dxa"/>
            <w:tcBorders>
              <w:top w:val="nil"/>
              <w:left w:val="nil"/>
              <w:bottom w:val="single" w:sz="4" w:space="0" w:color="auto"/>
              <w:right w:val="single" w:sz="4" w:space="0" w:color="auto"/>
            </w:tcBorders>
            <w:noWrap/>
          </w:tcPr>
          <w:p w:rsidR="001B0567" w:rsidRPr="00003D79" w14:paraId="2B7CD888" w14:textId="77777777">
            <w:pPr>
              <w:pStyle w:val="Tables"/>
              <w:jc w:val="center"/>
              <w:rPr>
                <w:rFonts w:ascii="Calibri" w:hAnsi="Calibri" w:cs="Calibri"/>
              </w:rPr>
            </w:pPr>
            <w:r>
              <w:rPr>
                <w:rFonts w:ascii="Calibri" w:hAnsi="Calibri" w:cs="Calibri"/>
              </w:rPr>
              <w:t>4</w:t>
            </w:r>
          </w:p>
        </w:tc>
      </w:tr>
      <w:tr w14:paraId="43D9628A" w14:textId="77777777" w:rsidTr="003505DC">
        <w:tblPrEx>
          <w:tblW w:w="0" w:type="auto"/>
          <w:jc w:val="center"/>
          <w:tblLayout w:type="fixed"/>
          <w:tblLook w:val="04A0"/>
        </w:tblPrEx>
        <w:trPr>
          <w:jc w:val="center"/>
        </w:trPr>
        <w:tc>
          <w:tcPr>
            <w:tcW w:w="5819" w:type="dxa"/>
            <w:tcBorders>
              <w:top w:val="nil"/>
              <w:left w:val="single" w:sz="4" w:space="0" w:color="auto"/>
              <w:bottom w:val="single" w:sz="4" w:space="0" w:color="auto"/>
              <w:right w:val="single" w:sz="4" w:space="0" w:color="auto"/>
            </w:tcBorders>
          </w:tcPr>
          <w:p w:rsidR="001B0567" w:rsidRPr="00003D79" w14:paraId="5C76D46C" w14:textId="77777777">
            <w:pPr>
              <w:pStyle w:val="Tables"/>
              <w:tabs>
                <w:tab w:val="left" w:pos="1773"/>
              </w:tabs>
              <w:rPr>
                <w:rFonts w:ascii="Calibri" w:hAnsi="Calibri" w:cs="Calibri"/>
              </w:rPr>
            </w:pPr>
            <w:r w:rsidRPr="00003D79">
              <w:rPr>
                <w:rFonts w:ascii="Calibri" w:hAnsi="Calibri" w:cs="Calibri"/>
              </w:rPr>
              <w:t>Permittee Notice of Regulated Discharge Cessation</w:t>
            </w:r>
          </w:p>
        </w:tc>
        <w:tc>
          <w:tcPr>
            <w:tcW w:w="1656" w:type="dxa"/>
            <w:tcBorders>
              <w:top w:val="nil"/>
              <w:left w:val="nil"/>
              <w:bottom w:val="single" w:sz="4" w:space="0" w:color="auto"/>
              <w:right w:val="single" w:sz="4" w:space="0" w:color="auto"/>
            </w:tcBorders>
            <w:noWrap/>
          </w:tcPr>
          <w:p w:rsidR="001B0567" w:rsidRPr="00003D79" w14:paraId="55C00DAC" w14:textId="77777777">
            <w:pPr>
              <w:pStyle w:val="Tables"/>
              <w:jc w:val="center"/>
              <w:rPr>
                <w:rFonts w:ascii="Calibri" w:hAnsi="Calibri" w:cs="Calibri"/>
              </w:rPr>
            </w:pPr>
            <w:r>
              <w:rPr>
                <w:rFonts w:ascii="Calibri" w:hAnsi="Calibri" w:cs="Calibri"/>
              </w:rPr>
              <w:t>4</w:t>
            </w:r>
          </w:p>
        </w:tc>
      </w:tr>
      <w:tr w14:paraId="10485B2A" w14:textId="77777777" w:rsidTr="003505DC">
        <w:tblPrEx>
          <w:tblW w:w="0" w:type="auto"/>
          <w:jc w:val="center"/>
          <w:tblLayout w:type="fixed"/>
          <w:tblLook w:val="04A0"/>
        </w:tblPrEx>
        <w:trPr>
          <w:jc w:val="center"/>
        </w:trPr>
        <w:tc>
          <w:tcPr>
            <w:tcW w:w="5819" w:type="dxa"/>
            <w:tcBorders>
              <w:top w:val="nil"/>
              <w:left w:val="single" w:sz="4" w:space="0" w:color="auto"/>
              <w:bottom w:val="single" w:sz="4" w:space="0" w:color="auto"/>
              <w:right w:val="single" w:sz="4" w:space="0" w:color="auto"/>
            </w:tcBorders>
          </w:tcPr>
          <w:p w:rsidR="001B0567" w:rsidRPr="00003D79" w14:paraId="05A626EC" w14:textId="77777777">
            <w:pPr>
              <w:pStyle w:val="Tables"/>
              <w:tabs>
                <w:tab w:val="left" w:pos="1773"/>
              </w:tabs>
              <w:rPr>
                <w:rFonts w:ascii="Calibri" w:hAnsi="Calibri" w:cs="Calibri"/>
              </w:rPr>
            </w:pPr>
            <w:r w:rsidRPr="00003D79">
              <w:rPr>
                <w:rFonts w:ascii="Calibri" w:hAnsi="Calibri" w:cs="Calibri"/>
              </w:rPr>
              <w:t>Great Lakes Modification and Variance Request</w:t>
            </w:r>
          </w:p>
        </w:tc>
        <w:tc>
          <w:tcPr>
            <w:tcW w:w="1656" w:type="dxa"/>
            <w:tcBorders>
              <w:top w:val="nil"/>
              <w:left w:val="nil"/>
              <w:bottom w:val="single" w:sz="4" w:space="0" w:color="auto"/>
              <w:right w:val="single" w:sz="4" w:space="0" w:color="auto"/>
            </w:tcBorders>
            <w:noWrap/>
          </w:tcPr>
          <w:p w:rsidR="001B0567" w14:paraId="522FD698" w14:textId="6354D0BF">
            <w:pPr>
              <w:pStyle w:val="Tables"/>
              <w:jc w:val="center"/>
              <w:rPr>
                <w:rFonts w:ascii="Calibri" w:hAnsi="Calibri" w:cs="Calibri"/>
              </w:rPr>
            </w:pPr>
            <w:r>
              <w:rPr>
                <w:rFonts w:ascii="Calibri" w:hAnsi="Calibri" w:cs="Calibri"/>
              </w:rPr>
              <w:t>835</w:t>
            </w:r>
          </w:p>
        </w:tc>
      </w:tr>
      <w:tr w14:paraId="13B7845A" w14:textId="77777777" w:rsidTr="003505DC">
        <w:tblPrEx>
          <w:tblW w:w="0" w:type="auto"/>
          <w:jc w:val="center"/>
          <w:tblLayout w:type="fixed"/>
          <w:tblLook w:val="04A0"/>
        </w:tblPrEx>
        <w:trPr>
          <w:jc w:val="center"/>
        </w:trPr>
        <w:tc>
          <w:tcPr>
            <w:tcW w:w="5819" w:type="dxa"/>
            <w:tcBorders>
              <w:top w:val="nil"/>
              <w:left w:val="single" w:sz="4" w:space="0" w:color="auto"/>
              <w:bottom w:val="single" w:sz="4" w:space="0" w:color="auto"/>
              <w:right w:val="single" w:sz="4" w:space="0" w:color="auto"/>
            </w:tcBorders>
          </w:tcPr>
          <w:p w:rsidR="001B0567" w:rsidRPr="00003D79" w14:paraId="42DE1AD9" w14:textId="77777777">
            <w:pPr>
              <w:pStyle w:val="Tables"/>
              <w:tabs>
                <w:tab w:val="left" w:pos="1773"/>
              </w:tabs>
              <w:rPr>
                <w:rFonts w:ascii="Calibri" w:hAnsi="Calibri" w:cs="Calibri"/>
              </w:rPr>
            </w:pPr>
            <w:r w:rsidRPr="00003D79">
              <w:rPr>
                <w:rFonts w:ascii="Calibri" w:hAnsi="Calibri" w:cs="Calibri"/>
              </w:rPr>
              <w:t>Variance Request for Fundamentally Different Factors</w:t>
            </w:r>
          </w:p>
        </w:tc>
        <w:tc>
          <w:tcPr>
            <w:tcW w:w="1656" w:type="dxa"/>
            <w:tcBorders>
              <w:top w:val="nil"/>
              <w:left w:val="nil"/>
              <w:bottom w:val="single" w:sz="4" w:space="0" w:color="auto"/>
              <w:right w:val="single" w:sz="4" w:space="0" w:color="auto"/>
            </w:tcBorders>
            <w:noWrap/>
          </w:tcPr>
          <w:p w:rsidR="001B0567" w14:paraId="5DB8C056" w14:textId="77777777">
            <w:pPr>
              <w:pStyle w:val="Tables"/>
              <w:jc w:val="center"/>
              <w:rPr>
                <w:rFonts w:ascii="Calibri" w:hAnsi="Calibri" w:cs="Calibri"/>
              </w:rPr>
            </w:pPr>
            <w:r>
              <w:rPr>
                <w:rFonts w:ascii="Calibri" w:hAnsi="Calibri" w:cs="Calibri"/>
              </w:rPr>
              <w:t>160</w:t>
            </w:r>
          </w:p>
        </w:tc>
      </w:tr>
      <w:tr w14:paraId="66B478AE" w14:textId="77777777" w:rsidTr="003505DC">
        <w:tblPrEx>
          <w:tblW w:w="0" w:type="auto"/>
          <w:jc w:val="center"/>
          <w:tblLayout w:type="fixed"/>
          <w:tblLook w:val="04A0"/>
        </w:tblPrEx>
        <w:trPr>
          <w:jc w:val="center"/>
        </w:trPr>
        <w:tc>
          <w:tcPr>
            <w:tcW w:w="5819" w:type="dxa"/>
            <w:tcBorders>
              <w:top w:val="nil"/>
              <w:left w:val="single" w:sz="4" w:space="0" w:color="auto"/>
              <w:bottom w:val="single" w:sz="4" w:space="0" w:color="auto"/>
              <w:right w:val="single" w:sz="4" w:space="0" w:color="auto"/>
            </w:tcBorders>
          </w:tcPr>
          <w:p w:rsidR="001B0567" w:rsidRPr="00003D79" w14:paraId="025D33C3" w14:textId="77777777">
            <w:pPr>
              <w:pStyle w:val="Tables"/>
              <w:tabs>
                <w:tab w:val="left" w:pos="1773"/>
              </w:tabs>
              <w:rPr>
                <w:rFonts w:ascii="Calibri" w:hAnsi="Calibri" w:cs="Calibri"/>
              </w:rPr>
            </w:pPr>
            <w:r w:rsidRPr="00003D79">
              <w:rPr>
                <w:rFonts w:ascii="Calibri" w:hAnsi="Calibri" w:cs="Calibri"/>
              </w:rPr>
              <w:t>Variance Request for Nonconventional Pollutants</w:t>
            </w:r>
          </w:p>
        </w:tc>
        <w:tc>
          <w:tcPr>
            <w:tcW w:w="1656" w:type="dxa"/>
            <w:tcBorders>
              <w:top w:val="nil"/>
              <w:left w:val="nil"/>
              <w:bottom w:val="single" w:sz="4" w:space="0" w:color="auto"/>
              <w:right w:val="single" w:sz="4" w:space="0" w:color="auto"/>
            </w:tcBorders>
            <w:noWrap/>
          </w:tcPr>
          <w:p w:rsidR="001B0567" w14:paraId="4C9762C2" w14:textId="77777777">
            <w:pPr>
              <w:pStyle w:val="Tables"/>
              <w:jc w:val="center"/>
              <w:rPr>
                <w:rFonts w:ascii="Calibri" w:hAnsi="Calibri" w:cs="Calibri"/>
              </w:rPr>
            </w:pPr>
            <w:r>
              <w:rPr>
                <w:rFonts w:ascii="Calibri" w:hAnsi="Calibri" w:cs="Calibri"/>
              </w:rPr>
              <w:t>150</w:t>
            </w:r>
          </w:p>
        </w:tc>
      </w:tr>
      <w:tr w14:paraId="47961AB6" w14:textId="77777777" w:rsidTr="003505DC">
        <w:tblPrEx>
          <w:tblW w:w="0" w:type="auto"/>
          <w:jc w:val="center"/>
          <w:tblLayout w:type="fixed"/>
          <w:tblLook w:val="04A0"/>
        </w:tblPrEx>
        <w:trPr>
          <w:jc w:val="center"/>
        </w:trPr>
        <w:tc>
          <w:tcPr>
            <w:tcW w:w="5819" w:type="dxa"/>
            <w:tcBorders>
              <w:top w:val="nil"/>
              <w:left w:val="single" w:sz="4" w:space="0" w:color="auto"/>
              <w:bottom w:val="single" w:sz="4" w:space="0" w:color="auto"/>
              <w:right w:val="single" w:sz="4" w:space="0" w:color="auto"/>
            </w:tcBorders>
          </w:tcPr>
          <w:p w:rsidR="001B0567" w:rsidRPr="00003D79" w14:paraId="348691A4" w14:textId="77777777">
            <w:pPr>
              <w:pStyle w:val="Tables"/>
              <w:tabs>
                <w:tab w:val="left" w:pos="1773"/>
              </w:tabs>
              <w:rPr>
                <w:rFonts w:ascii="Calibri" w:hAnsi="Calibri" w:cs="Calibri"/>
              </w:rPr>
            </w:pPr>
            <w:r w:rsidRPr="00003D79">
              <w:rPr>
                <w:rFonts w:ascii="Calibri" w:hAnsi="Calibri" w:cs="Calibri"/>
              </w:rPr>
              <w:t>Variance Request for Innovative Pollution Control Technology</w:t>
            </w:r>
          </w:p>
        </w:tc>
        <w:tc>
          <w:tcPr>
            <w:tcW w:w="1656" w:type="dxa"/>
            <w:tcBorders>
              <w:top w:val="nil"/>
              <w:left w:val="nil"/>
              <w:bottom w:val="single" w:sz="4" w:space="0" w:color="auto"/>
              <w:right w:val="single" w:sz="4" w:space="0" w:color="auto"/>
            </w:tcBorders>
            <w:noWrap/>
          </w:tcPr>
          <w:p w:rsidR="001B0567" w14:paraId="298DFFAB" w14:textId="77777777">
            <w:pPr>
              <w:pStyle w:val="Tables"/>
              <w:jc w:val="center"/>
              <w:rPr>
                <w:rFonts w:ascii="Calibri" w:hAnsi="Calibri" w:cs="Calibri"/>
              </w:rPr>
            </w:pPr>
            <w:r>
              <w:rPr>
                <w:rFonts w:ascii="Calibri" w:hAnsi="Calibri" w:cs="Calibri"/>
              </w:rPr>
              <w:t>60</w:t>
            </w:r>
          </w:p>
        </w:tc>
      </w:tr>
      <w:tr w14:paraId="068C9653" w14:textId="77777777" w:rsidTr="003505DC">
        <w:tblPrEx>
          <w:tblW w:w="0" w:type="auto"/>
          <w:jc w:val="center"/>
          <w:tblLayout w:type="fixed"/>
          <w:tblLook w:val="04A0"/>
        </w:tblPrEx>
        <w:trPr>
          <w:jc w:val="center"/>
        </w:trPr>
        <w:tc>
          <w:tcPr>
            <w:tcW w:w="5819" w:type="dxa"/>
            <w:tcBorders>
              <w:top w:val="nil"/>
              <w:left w:val="single" w:sz="4" w:space="0" w:color="auto"/>
              <w:bottom w:val="single" w:sz="4" w:space="0" w:color="auto"/>
              <w:right w:val="single" w:sz="4" w:space="0" w:color="auto"/>
            </w:tcBorders>
          </w:tcPr>
          <w:p w:rsidR="001B0567" w:rsidRPr="00003D79" w14:paraId="648B9EEB" w14:textId="77777777">
            <w:pPr>
              <w:pStyle w:val="Tables"/>
              <w:tabs>
                <w:tab w:val="left" w:pos="1773"/>
              </w:tabs>
              <w:rPr>
                <w:rFonts w:ascii="Calibri" w:hAnsi="Calibri" w:cs="Calibri"/>
              </w:rPr>
            </w:pPr>
            <w:r w:rsidRPr="00003D79">
              <w:rPr>
                <w:rFonts w:ascii="Calibri" w:hAnsi="Calibri" w:cs="Calibri"/>
              </w:rPr>
              <w:t xml:space="preserve">Variance Request Regarding Thermal Discharges </w:t>
            </w:r>
            <w:r>
              <w:rPr>
                <w:rFonts w:ascii="Calibri" w:hAnsi="Calibri" w:cs="Calibri"/>
              </w:rPr>
              <w:t>– N</w:t>
            </w:r>
            <w:r w:rsidRPr="00003D79">
              <w:rPr>
                <w:rFonts w:ascii="Calibri" w:hAnsi="Calibri" w:cs="Calibri"/>
              </w:rPr>
              <w:t>ew</w:t>
            </w:r>
          </w:p>
        </w:tc>
        <w:tc>
          <w:tcPr>
            <w:tcW w:w="1656" w:type="dxa"/>
            <w:tcBorders>
              <w:top w:val="nil"/>
              <w:left w:val="nil"/>
              <w:bottom w:val="single" w:sz="4" w:space="0" w:color="auto"/>
              <w:right w:val="single" w:sz="4" w:space="0" w:color="auto"/>
            </w:tcBorders>
            <w:noWrap/>
          </w:tcPr>
          <w:p w:rsidR="001B0567" w14:paraId="5B5C7F4D" w14:textId="77777777">
            <w:pPr>
              <w:pStyle w:val="Tables"/>
              <w:jc w:val="center"/>
              <w:rPr>
                <w:rFonts w:ascii="Calibri" w:hAnsi="Calibri" w:cs="Calibri"/>
              </w:rPr>
            </w:pPr>
            <w:r>
              <w:rPr>
                <w:rFonts w:ascii="Calibri" w:hAnsi="Calibri" w:cs="Calibri"/>
              </w:rPr>
              <w:t>400</w:t>
            </w:r>
          </w:p>
        </w:tc>
      </w:tr>
      <w:tr w14:paraId="486337A3" w14:textId="77777777" w:rsidTr="003505DC">
        <w:tblPrEx>
          <w:tblW w:w="0" w:type="auto"/>
          <w:jc w:val="center"/>
          <w:tblLayout w:type="fixed"/>
          <w:tblLook w:val="04A0"/>
        </w:tblPrEx>
        <w:trPr>
          <w:jc w:val="center"/>
        </w:trPr>
        <w:tc>
          <w:tcPr>
            <w:tcW w:w="5819" w:type="dxa"/>
            <w:tcBorders>
              <w:top w:val="nil"/>
              <w:left w:val="single" w:sz="4" w:space="0" w:color="auto"/>
              <w:bottom w:val="single" w:sz="4" w:space="0" w:color="auto"/>
              <w:right w:val="single" w:sz="4" w:space="0" w:color="auto"/>
            </w:tcBorders>
          </w:tcPr>
          <w:p w:rsidR="001B0567" w:rsidRPr="00003D79" w14:paraId="5A6FB076" w14:textId="77777777">
            <w:pPr>
              <w:pStyle w:val="Tables"/>
              <w:tabs>
                <w:tab w:val="left" w:pos="1030"/>
              </w:tabs>
              <w:rPr>
                <w:rFonts w:ascii="Calibri" w:hAnsi="Calibri" w:cs="Calibri"/>
              </w:rPr>
            </w:pPr>
            <w:r w:rsidRPr="00003D79">
              <w:rPr>
                <w:rFonts w:ascii="Calibri" w:hAnsi="Calibri" w:cs="Calibri"/>
              </w:rPr>
              <w:t>Variance Request Regarding Thermal Discharges</w:t>
            </w:r>
            <w:r>
              <w:rPr>
                <w:rFonts w:ascii="Calibri" w:hAnsi="Calibri" w:cs="Calibri"/>
              </w:rPr>
              <w:t xml:space="preserve"> – </w:t>
            </w:r>
            <w:r w:rsidRPr="00003D79">
              <w:rPr>
                <w:rFonts w:ascii="Calibri" w:hAnsi="Calibri" w:cs="Calibri"/>
              </w:rPr>
              <w:t>Renewal</w:t>
            </w:r>
          </w:p>
        </w:tc>
        <w:tc>
          <w:tcPr>
            <w:tcW w:w="1656" w:type="dxa"/>
            <w:tcBorders>
              <w:top w:val="nil"/>
              <w:left w:val="nil"/>
              <w:bottom w:val="single" w:sz="4" w:space="0" w:color="auto"/>
              <w:right w:val="single" w:sz="4" w:space="0" w:color="auto"/>
            </w:tcBorders>
            <w:noWrap/>
          </w:tcPr>
          <w:p w:rsidR="001B0567" w14:paraId="09D1958F" w14:textId="77777777">
            <w:pPr>
              <w:pStyle w:val="Tables"/>
              <w:jc w:val="center"/>
              <w:rPr>
                <w:rFonts w:ascii="Calibri" w:hAnsi="Calibri" w:cs="Calibri"/>
              </w:rPr>
            </w:pPr>
            <w:r>
              <w:rPr>
                <w:rFonts w:ascii="Calibri" w:hAnsi="Calibri" w:cs="Calibri"/>
              </w:rPr>
              <w:t>4</w:t>
            </w:r>
          </w:p>
        </w:tc>
      </w:tr>
      <w:tr w14:paraId="2ABE3F8D" w14:textId="77777777" w:rsidTr="003505DC">
        <w:tblPrEx>
          <w:tblW w:w="0" w:type="auto"/>
          <w:jc w:val="center"/>
          <w:tblLayout w:type="fixed"/>
          <w:tblLook w:val="04A0"/>
        </w:tblPrEx>
        <w:trPr>
          <w:jc w:val="center"/>
        </w:trPr>
        <w:tc>
          <w:tcPr>
            <w:tcW w:w="5819" w:type="dxa"/>
            <w:tcBorders>
              <w:top w:val="nil"/>
              <w:left w:val="single" w:sz="4" w:space="0" w:color="auto"/>
              <w:bottom w:val="single" w:sz="4" w:space="0" w:color="auto"/>
              <w:right w:val="single" w:sz="4" w:space="0" w:color="auto"/>
            </w:tcBorders>
          </w:tcPr>
          <w:p w:rsidR="001B0567" w14:paraId="215A33E5" w14:textId="77777777">
            <w:pPr>
              <w:pStyle w:val="Tables"/>
              <w:tabs>
                <w:tab w:val="left" w:pos="1773"/>
              </w:tabs>
              <w:rPr>
                <w:rFonts w:ascii="Calibri" w:hAnsi="Calibri" w:cs="Calibri"/>
              </w:rPr>
            </w:pPr>
            <w:r w:rsidRPr="00003D79">
              <w:rPr>
                <w:rFonts w:ascii="Calibri" w:hAnsi="Calibri" w:cs="Calibri"/>
              </w:rPr>
              <w:t>Writing Long-term Control Plans</w:t>
            </w:r>
          </w:p>
        </w:tc>
        <w:tc>
          <w:tcPr>
            <w:tcW w:w="1656" w:type="dxa"/>
            <w:tcBorders>
              <w:top w:val="nil"/>
              <w:left w:val="nil"/>
              <w:bottom w:val="single" w:sz="4" w:space="0" w:color="auto"/>
              <w:right w:val="single" w:sz="4" w:space="0" w:color="auto"/>
            </w:tcBorders>
            <w:noWrap/>
          </w:tcPr>
          <w:p w:rsidR="001B0567" w:rsidP="003505DC" w14:paraId="4CEC9288" w14:textId="0F0DECB3">
            <w:pPr>
              <w:pStyle w:val="Tables"/>
              <w:jc w:val="center"/>
              <w:rPr>
                <w:rFonts w:ascii="Calibri" w:hAnsi="Calibri" w:cs="Calibri"/>
              </w:rPr>
            </w:pPr>
            <w:r>
              <w:rPr>
                <w:rFonts w:ascii="Calibri" w:hAnsi="Calibri" w:cs="Calibri"/>
              </w:rPr>
              <w:t>300 to 6,000</w:t>
            </w:r>
            <w:r w:rsidRPr="005C6DD1">
              <w:rPr>
                <w:rFonts w:ascii="Calibri" w:hAnsi="Calibri" w:cs="Calibri"/>
                <w:sz w:val="18"/>
                <w:szCs w:val="18"/>
                <w:vertAlign w:val="superscript"/>
              </w:rPr>
              <w:t xml:space="preserve"> a</w:t>
            </w:r>
          </w:p>
        </w:tc>
      </w:tr>
      <w:tr w14:paraId="5E42FE6B" w14:textId="77777777" w:rsidTr="003505DC">
        <w:tblPrEx>
          <w:tblW w:w="0" w:type="auto"/>
          <w:jc w:val="center"/>
          <w:tblLayout w:type="fixed"/>
          <w:tblLook w:val="04A0"/>
        </w:tblPrEx>
        <w:trPr>
          <w:jc w:val="center"/>
        </w:trPr>
        <w:tc>
          <w:tcPr>
            <w:tcW w:w="5819" w:type="dxa"/>
            <w:tcBorders>
              <w:top w:val="nil"/>
              <w:left w:val="single" w:sz="4" w:space="0" w:color="auto"/>
              <w:bottom w:val="single" w:sz="4" w:space="0" w:color="auto"/>
              <w:right w:val="single" w:sz="4" w:space="0" w:color="auto"/>
            </w:tcBorders>
          </w:tcPr>
          <w:p w:rsidR="001B0567" w:rsidRPr="00003D79" w14:paraId="5F98DD63" w14:textId="77777777">
            <w:pPr>
              <w:pStyle w:val="Tables"/>
              <w:tabs>
                <w:tab w:val="left" w:pos="1773"/>
              </w:tabs>
              <w:rPr>
                <w:rFonts w:ascii="Calibri" w:hAnsi="Calibri" w:cs="Calibri"/>
              </w:rPr>
            </w:pPr>
            <w:r w:rsidRPr="00003D79">
              <w:rPr>
                <w:rFonts w:ascii="Calibri" w:hAnsi="Calibri" w:cs="Calibri"/>
              </w:rPr>
              <w:t>Documenting Nine Minimum Control Measures</w:t>
            </w:r>
            <w:r>
              <w:rPr>
                <w:rFonts w:ascii="Calibri" w:hAnsi="Calibri" w:cs="Calibri"/>
              </w:rPr>
              <w:t xml:space="preserve"> – Small</w:t>
            </w:r>
          </w:p>
        </w:tc>
        <w:tc>
          <w:tcPr>
            <w:tcW w:w="1656" w:type="dxa"/>
            <w:tcBorders>
              <w:top w:val="nil"/>
              <w:left w:val="nil"/>
              <w:bottom w:val="single" w:sz="4" w:space="0" w:color="auto"/>
              <w:right w:val="single" w:sz="4" w:space="0" w:color="auto"/>
            </w:tcBorders>
            <w:noWrap/>
          </w:tcPr>
          <w:p w:rsidR="001B0567" w14:paraId="0671FEA7" w14:textId="77777777">
            <w:pPr>
              <w:pStyle w:val="Tables"/>
              <w:jc w:val="center"/>
              <w:rPr>
                <w:rFonts w:ascii="Calibri" w:hAnsi="Calibri" w:cs="Calibri"/>
              </w:rPr>
            </w:pPr>
            <w:r>
              <w:rPr>
                <w:rFonts w:ascii="Calibri" w:hAnsi="Calibri" w:cs="Calibri"/>
              </w:rPr>
              <w:t>29</w:t>
            </w:r>
          </w:p>
        </w:tc>
      </w:tr>
      <w:tr w14:paraId="143CEFAA" w14:textId="77777777" w:rsidTr="003505DC">
        <w:tblPrEx>
          <w:tblW w:w="0" w:type="auto"/>
          <w:jc w:val="center"/>
          <w:tblLayout w:type="fixed"/>
          <w:tblLook w:val="04A0"/>
        </w:tblPrEx>
        <w:trPr>
          <w:jc w:val="center"/>
        </w:trPr>
        <w:tc>
          <w:tcPr>
            <w:tcW w:w="5819" w:type="dxa"/>
            <w:tcBorders>
              <w:top w:val="nil"/>
              <w:left w:val="single" w:sz="4" w:space="0" w:color="auto"/>
              <w:bottom w:val="single" w:sz="4" w:space="0" w:color="auto"/>
              <w:right w:val="single" w:sz="4" w:space="0" w:color="auto"/>
            </w:tcBorders>
          </w:tcPr>
          <w:p w:rsidR="001B0567" w:rsidRPr="00003D79" w14:paraId="4B274016" w14:textId="77777777">
            <w:pPr>
              <w:pStyle w:val="Tables"/>
              <w:tabs>
                <w:tab w:val="left" w:pos="1773"/>
              </w:tabs>
              <w:rPr>
                <w:rFonts w:ascii="Calibri" w:hAnsi="Calibri" w:cs="Calibri"/>
              </w:rPr>
            </w:pPr>
            <w:r w:rsidRPr="00003D79">
              <w:rPr>
                <w:rFonts w:ascii="Calibri" w:hAnsi="Calibri" w:cs="Calibri"/>
              </w:rPr>
              <w:t>Documenting Nine Minimum Control Measures</w:t>
            </w:r>
            <w:r>
              <w:rPr>
                <w:rFonts w:ascii="Calibri" w:hAnsi="Calibri" w:cs="Calibri"/>
              </w:rPr>
              <w:t xml:space="preserve"> – Medium</w:t>
            </w:r>
          </w:p>
        </w:tc>
        <w:tc>
          <w:tcPr>
            <w:tcW w:w="1656" w:type="dxa"/>
            <w:tcBorders>
              <w:top w:val="nil"/>
              <w:left w:val="nil"/>
              <w:bottom w:val="single" w:sz="4" w:space="0" w:color="auto"/>
              <w:right w:val="single" w:sz="4" w:space="0" w:color="auto"/>
            </w:tcBorders>
            <w:noWrap/>
          </w:tcPr>
          <w:p w:rsidR="001B0567" w14:paraId="3BD27771" w14:textId="77777777">
            <w:pPr>
              <w:pStyle w:val="Tables"/>
              <w:jc w:val="center"/>
              <w:rPr>
                <w:rFonts w:ascii="Calibri" w:hAnsi="Calibri" w:cs="Calibri"/>
              </w:rPr>
            </w:pPr>
            <w:r>
              <w:rPr>
                <w:rFonts w:ascii="Calibri" w:hAnsi="Calibri" w:cs="Calibri"/>
              </w:rPr>
              <w:t>43</w:t>
            </w:r>
          </w:p>
        </w:tc>
      </w:tr>
      <w:tr w14:paraId="50D7D84F" w14:textId="77777777" w:rsidTr="003505DC">
        <w:tblPrEx>
          <w:tblW w:w="0" w:type="auto"/>
          <w:jc w:val="center"/>
          <w:tblLayout w:type="fixed"/>
          <w:tblLook w:val="04A0"/>
        </w:tblPrEx>
        <w:trPr>
          <w:jc w:val="center"/>
        </w:trPr>
        <w:tc>
          <w:tcPr>
            <w:tcW w:w="5819" w:type="dxa"/>
            <w:tcBorders>
              <w:top w:val="nil"/>
              <w:left w:val="single" w:sz="4" w:space="0" w:color="auto"/>
              <w:bottom w:val="single" w:sz="4" w:space="0" w:color="auto"/>
              <w:right w:val="single" w:sz="4" w:space="0" w:color="auto"/>
            </w:tcBorders>
          </w:tcPr>
          <w:p w:rsidR="001B0567" w:rsidRPr="00003D79" w14:paraId="00C2F66C" w14:textId="77777777">
            <w:pPr>
              <w:pStyle w:val="Tables"/>
              <w:tabs>
                <w:tab w:val="left" w:pos="1773"/>
              </w:tabs>
              <w:rPr>
                <w:rFonts w:ascii="Calibri" w:hAnsi="Calibri" w:cs="Calibri"/>
              </w:rPr>
            </w:pPr>
            <w:r w:rsidRPr="00003D79">
              <w:rPr>
                <w:rFonts w:ascii="Calibri" w:hAnsi="Calibri" w:cs="Calibri"/>
              </w:rPr>
              <w:t>Documenting Nine Minimum Control Measures</w:t>
            </w:r>
            <w:r>
              <w:rPr>
                <w:rFonts w:ascii="Calibri" w:hAnsi="Calibri" w:cs="Calibri"/>
              </w:rPr>
              <w:t xml:space="preserve"> – Large</w:t>
            </w:r>
          </w:p>
        </w:tc>
        <w:tc>
          <w:tcPr>
            <w:tcW w:w="1656" w:type="dxa"/>
            <w:tcBorders>
              <w:top w:val="nil"/>
              <w:left w:val="nil"/>
              <w:bottom w:val="single" w:sz="4" w:space="0" w:color="auto"/>
              <w:right w:val="single" w:sz="4" w:space="0" w:color="auto"/>
            </w:tcBorders>
            <w:noWrap/>
          </w:tcPr>
          <w:p w:rsidR="001B0567" w14:paraId="52744069" w14:textId="77777777">
            <w:pPr>
              <w:pStyle w:val="Tables"/>
              <w:jc w:val="center"/>
              <w:rPr>
                <w:rFonts w:ascii="Calibri" w:hAnsi="Calibri" w:cs="Calibri"/>
              </w:rPr>
            </w:pPr>
            <w:r>
              <w:rPr>
                <w:rFonts w:ascii="Calibri" w:hAnsi="Calibri" w:cs="Calibri"/>
              </w:rPr>
              <w:t>200</w:t>
            </w:r>
          </w:p>
        </w:tc>
      </w:tr>
      <w:tr w14:paraId="06984915" w14:textId="77777777" w:rsidTr="003505DC">
        <w:tblPrEx>
          <w:tblW w:w="0" w:type="auto"/>
          <w:jc w:val="center"/>
          <w:tblLayout w:type="fixed"/>
          <w:tblLook w:val="04A0"/>
        </w:tblPrEx>
        <w:trPr>
          <w:jc w:val="center"/>
        </w:trPr>
        <w:tc>
          <w:tcPr>
            <w:tcW w:w="5819" w:type="dxa"/>
            <w:tcBorders>
              <w:top w:val="nil"/>
              <w:left w:val="single" w:sz="4" w:space="0" w:color="auto"/>
              <w:bottom w:val="single" w:sz="4" w:space="0" w:color="auto"/>
              <w:right w:val="single" w:sz="4" w:space="0" w:color="auto"/>
            </w:tcBorders>
          </w:tcPr>
          <w:p w:rsidR="001B0567" w:rsidRPr="00003D79" w14:paraId="03921DAD" w14:textId="77777777">
            <w:pPr>
              <w:pStyle w:val="Tables"/>
              <w:tabs>
                <w:tab w:val="left" w:pos="1773"/>
              </w:tabs>
              <w:rPr>
                <w:rFonts w:ascii="Calibri" w:hAnsi="Calibri" w:cs="Calibri"/>
              </w:rPr>
            </w:pPr>
            <w:r w:rsidRPr="00C04343">
              <w:rPr>
                <w:rFonts w:ascii="Calibri" w:hAnsi="Calibri" w:cs="Calibri"/>
              </w:rPr>
              <w:t>Certification for Exemption from Monitoring and Notification of Process Changes</w:t>
            </w:r>
          </w:p>
        </w:tc>
        <w:tc>
          <w:tcPr>
            <w:tcW w:w="1656" w:type="dxa"/>
            <w:tcBorders>
              <w:top w:val="nil"/>
              <w:left w:val="nil"/>
              <w:bottom w:val="single" w:sz="4" w:space="0" w:color="auto"/>
              <w:right w:val="single" w:sz="4" w:space="0" w:color="auto"/>
            </w:tcBorders>
            <w:noWrap/>
          </w:tcPr>
          <w:p w:rsidR="001B0567" w14:paraId="17893A8F" w14:textId="77777777">
            <w:pPr>
              <w:pStyle w:val="Tables"/>
              <w:jc w:val="center"/>
              <w:rPr>
                <w:rFonts w:ascii="Calibri" w:hAnsi="Calibri" w:cs="Calibri"/>
              </w:rPr>
            </w:pPr>
            <w:r>
              <w:rPr>
                <w:rFonts w:ascii="Calibri" w:hAnsi="Calibri" w:cs="Calibri"/>
              </w:rPr>
              <w:t>1</w:t>
            </w:r>
          </w:p>
        </w:tc>
      </w:tr>
      <w:tr w14:paraId="1750EF55" w14:textId="77777777" w:rsidTr="003505DC">
        <w:tblPrEx>
          <w:tblW w:w="0" w:type="auto"/>
          <w:jc w:val="center"/>
          <w:tblLayout w:type="fixed"/>
          <w:tblLook w:val="04A0"/>
        </w:tblPrEx>
        <w:trPr>
          <w:jc w:val="center"/>
        </w:trPr>
        <w:tc>
          <w:tcPr>
            <w:tcW w:w="5819" w:type="dxa"/>
            <w:tcBorders>
              <w:top w:val="nil"/>
              <w:left w:val="single" w:sz="4" w:space="0" w:color="auto"/>
              <w:bottom w:val="single" w:sz="4" w:space="0" w:color="auto"/>
              <w:right w:val="single" w:sz="4" w:space="0" w:color="auto"/>
            </w:tcBorders>
          </w:tcPr>
          <w:p w:rsidR="001B0567" w:rsidRPr="00003D79" w14:paraId="1B3868E6" w14:textId="77777777">
            <w:pPr>
              <w:pStyle w:val="Tables"/>
              <w:tabs>
                <w:tab w:val="left" w:pos="1773"/>
              </w:tabs>
              <w:rPr>
                <w:rFonts w:ascii="Calibri" w:hAnsi="Calibri" w:cs="Calibri"/>
              </w:rPr>
            </w:pPr>
            <w:r w:rsidRPr="00003D79">
              <w:rPr>
                <w:rFonts w:ascii="Calibri" w:hAnsi="Calibri" w:cs="Calibri"/>
              </w:rPr>
              <w:t>Part 435 Certification Oil and Gas Extraction</w:t>
            </w:r>
          </w:p>
        </w:tc>
        <w:tc>
          <w:tcPr>
            <w:tcW w:w="1656" w:type="dxa"/>
            <w:tcBorders>
              <w:top w:val="nil"/>
              <w:left w:val="nil"/>
              <w:bottom w:val="single" w:sz="4" w:space="0" w:color="auto"/>
              <w:right w:val="single" w:sz="4" w:space="0" w:color="auto"/>
            </w:tcBorders>
            <w:noWrap/>
          </w:tcPr>
          <w:p w:rsidR="001B0567" w14:paraId="5E1CF0DB" w14:textId="77777777">
            <w:pPr>
              <w:pStyle w:val="Tables"/>
              <w:jc w:val="center"/>
              <w:rPr>
                <w:rFonts w:ascii="Calibri" w:hAnsi="Calibri" w:cs="Calibri"/>
              </w:rPr>
            </w:pPr>
            <w:r>
              <w:rPr>
                <w:rFonts w:ascii="Calibri" w:hAnsi="Calibri" w:cs="Calibri"/>
              </w:rPr>
              <w:t>787</w:t>
            </w:r>
          </w:p>
        </w:tc>
      </w:tr>
      <w:tr w14:paraId="00868A88" w14:textId="77777777" w:rsidTr="003505DC">
        <w:tblPrEx>
          <w:tblW w:w="0" w:type="auto"/>
          <w:jc w:val="center"/>
          <w:tblLayout w:type="fixed"/>
          <w:tblLook w:val="04A0"/>
        </w:tblPrEx>
        <w:trPr>
          <w:jc w:val="center"/>
        </w:trPr>
        <w:tc>
          <w:tcPr>
            <w:tcW w:w="5819" w:type="dxa"/>
            <w:tcBorders>
              <w:top w:val="nil"/>
              <w:left w:val="single" w:sz="4" w:space="0" w:color="auto"/>
              <w:bottom w:val="single" w:sz="4" w:space="0" w:color="auto"/>
              <w:right w:val="single" w:sz="4" w:space="0" w:color="auto"/>
            </w:tcBorders>
          </w:tcPr>
          <w:p w:rsidR="001B0567" w14:paraId="16FA4754" w14:textId="77777777">
            <w:pPr>
              <w:pStyle w:val="Tables"/>
              <w:rPr>
                <w:rFonts w:ascii="Calibri" w:hAnsi="Calibri" w:cs="Calibri"/>
              </w:rPr>
            </w:pPr>
            <w:r w:rsidRPr="00230332">
              <w:rPr>
                <w:rFonts w:ascii="Calibri" w:hAnsi="Calibri" w:cs="Calibri"/>
              </w:rPr>
              <w:t>Prevention Alternative Certification</w:t>
            </w:r>
          </w:p>
        </w:tc>
        <w:tc>
          <w:tcPr>
            <w:tcW w:w="1656" w:type="dxa"/>
            <w:tcBorders>
              <w:top w:val="nil"/>
              <w:left w:val="nil"/>
              <w:bottom w:val="single" w:sz="4" w:space="0" w:color="auto"/>
              <w:right w:val="single" w:sz="4" w:space="0" w:color="auto"/>
            </w:tcBorders>
            <w:noWrap/>
          </w:tcPr>
          <w:p w:rsidR="001B0567" w:rsidRPr="00003D79" w14:paraId="1A8F24E1" w14:textId="77777777">
            <w:pPr>
              <w:pStyle w:val="Tables"/>
              <w:jc w:val="center"/>
              <w:rPr>
                <w:rFonts w:ascii="Calibri" w:hAnsi="Calibri" w:cs="Calibri"/>
              </w:rPr>
            </w:pPr>
            <w:r>
              <w:rPr>
                <w:rFonts w:ascii="Calibri" w:hAnsi="Calibri" w:cs="Calibri"/>
              </w:rPr>
              <w:t>20</w:t>
            </w:r>
          </w:p>
        </w:tc>
      </w:tr>
      <w:tr w14:paraId="4C8909C1" w14:textId="77777777" w:rsidTr="003505DC">
        <w:tblPrEx>
          <w:tblW w:w="0" w:type="auto"/>
          <w:jc w:val="center"/>
          <w:tblLayout w:type="fixed"/>
          <w:tblLook w:val="04A0"/>
        </w:tblPrEx>
        <w:trPr>
          <w:jc w:val="center"/>
        </w:trPr>
        <w:tc>
          <w:tcPr>
            <w:tcW w:w="5819" w:type="dxa"/>
            <w:tcBorders>
              <w:top w:val="nil"/>
              <w:left w:val="single" w:sz="4" w:space="0" w:color="auto"/>
              <w:bottom w:val="single" w:sz="4" w:space="0" w:color="auto"/>
              <w:right w:val="single" w:sz="4" w:space="0" w:color="auto"/>
            </w:tcBorders>
          </w:tcPr>
          <w:p w:rsidR="001B0567" w:rsidRPr="00230332" w14:paraId="447D3F20" w14:textId="77777777">
            <w:pPr>
              <w:pStyle w:val="Tables"/>
              <w:rPr>
                <w:rFonts w:ascii="Calibri" w:hAnsi="Calibri" w:cs="Calibri"/>
              </w:rPr>
            </w:pPr>
            <w:r>
              <w:rPr>
                <w:rFonts w:ascii="Calibri" w:hAnsi="Calibri" w:cs="Calibri"/>
              </w:rPr>
              <w:t>BMP refresher training</w:t>
            </w:r>
          </w:p>
        </w:tc>
        <w:tc>
          <w:tcPr>
            <w:tcW w:w="1656" w:type="dxa"/>
            <w:tcBorders>
              <w:top w:val="nil"/>
              <w:left w:val="nil"/>
              <w:bottom w:val="single" w:sz="4" w:space="0" w:color="auto"/>
              <w:right w:val="single" w:sz="4" w:space="0" w:color="auto"/>
            </w:tcBorders>
            <w:noWrap/>
          </w:tcPr>
          <w:p w:rsidR="001B0567" w14:paraId="13EB7F8D" w14:textId="77777777">
            <w:pPr>
              <w:pStyle w:val="Tables"/>
              <w:jc w:val="center"/>
              <w:rPr>
                <w:rFonts w:ascii="Calibri" w:hAnsi="Calibri" w:cs="Calibri"/>
              </w:rPr>
            </w:pPr>
            <w:r>
              <w:rPr>
                <w:rFonts w:ascii="Calibri" w:hAnsi="Calibri" w:cs="Calibri"/>
              </w:rPr>
              <w:t>40</w:t>
            </w:r>
          </w:p>
        </w:tc>
      </w:tr>
      <w:tr w14:paraId="7DBE6AF6" w14:textId="77777777" w:rsidTr="003505DC">
        <w:tblPrEx>
          <w:tblW w:w="0" w:type="auto"/>
          <w:jc w:val="center"/>
          <w:tblLayout w:type="fixed"/>
          <w:tblLook w:val="04A0"/>
        </w:tblPrEx>
        <w:trPr>
          <w:jc w:val="center"/>
        </w:trPr>
        <w:tc>
          <w:tcPr>
            <w:tcW w:w="5819" w:type="dxa"/>
            <w:tcBorders>
              <w:top w:val="nil"/>
              <w:left w:val="single" w:sz="4" w:space="0" w:color="auto"/>
              <w:bottom w:val="single" w:sz="4" w:space="0" w:color="auto"/>
              <w:right w:val="single" w:sz="4" w:space="0" w:color="auto"/>
            </w:tcBorders>
          </w:tcPr>
          <w:p w:rsidR="001B0567" w14:paraId="40482088" w14:textId="77777777">
            <w:pPr>
              <w:pStyle w:val="Tables"/>
              <w:rPr>
                <w:rFonts w:ascii="Calibri" w:hAnsi="Calibri" w:cs="Calibri"/>
              </w:rPr>
            </w:pPr>
            <w:r>
              <w:rPr>
                <w:rFonts w:ascii="Calibri" w:hAnsi="Calibri" w:cs="Calibri"/>
              </w:rPr>
              <w:t>BMP Development</w:t>
            </w:r>
          </w:p>
        </w:tc>
        <w:tc>
          <w:tcPr>
            <w:tcW w:w="1656" w:type="dxa"/>
            <w:tcBorders>
              <w:top w:val="nil"/>
              <w:left w:val="nil"/>
              <w:bottom w:val="single" w:sz="4" w:space="0" w:color="auto"/>
              <w:right w:val="single" w:sz="4" w:space="0" w:color="auto"/>
            </w:tcBorders>
            <w:noWrap/>
          </w:tcPr>
          <w:p w:rsidR="001B0567" w14:paraId="2A14DF11" w14:textId="77777777">
            <w:pPr>
              <w:pStyle w:val="Tables"/>
              <w:jc w:val="center"/>
              <w:rPr>
                <w:rFonts w:ascii="Calibri" w:hAnsi="Calibri" w:cs="Calibri"/>
              </w:rPr>
            </w:pPr>
            <w:r>
              <w:rPr>
                <w:rFonts w:ascii="Calibri" w:hAnsi="Calibri" w:cs="Calibri"/>
              </w:rPr>
              <w:t>50</w:t>
            </w:r>
          </w:p>
        </w:tc>
      </w:tr>
      <w:tr w14:paraId="20FC8DF4" w14:textId="77777777" w:rsidTr="003505DC">
        <w:tblPrEx>
          <w:tblW w:w="0" w:type="auto"/>
          <w:jc w:val="center"/>
          <w:tblLayout w:type="fixed"/>
          <w:tblLook w:val="04A0"/>
        </w:tblPrEx>
        <w:trPr>
          <w:jc w:val="center"/>
        </w:trPr>
        <w:tc>
          <w:tcPr>
            <w:tcW w:w="5819" w:type="dxa"/>
            <w:tcBorders>
              <w:top w:val="nil"/>
              <w:left w:val="single" w:sz="4" w:space="0" w:color="auto"/>
              <w:bottom w:val="single" w:sz="4" w:space="0" w:color="auto"/>
              <w:right w:val="single" w:sz="4" w:space="0" w:color="auto"/>
            </w:tcBorders>
          </w:tcPr>
          <w:p w:rsidR="001B0567" w14:paraId="0D1A4CC4" w14:textId="77777777">
            <w:pPr>
              <w:pStyle w:val="Tables"/>
              <w:rPr>
                <w:rFonts w:ascii="Calibri" w:hAnsi="Calibri" w:cs="Calibri"/>
              </w:rPr>
            </w:pPr>
            <w:r w:rsidRPr="00003D79">
              <w:rPr>
                <w:rFonts w:ascii="Calibri" w:hAnsi="Calibri" w:cs="Calibri"/>
              </w:rPr>
              <w:t>Great Lakes Antidegradation Demonstration with bioaccumulative chemicals of concern</w:t>
            </w:r>
            <w:r>
              <w:rPr>
                <w:rFonts w:ascii="Calibri" w:hAnsi="Calibri" w:cs="Calibri"/>
              </w:rPr>
              <w:t xml:space="preserve"> – Municipal</w:t>
            </w:r>
          </w:p>
        </w:tc>
        <w:tc>
          <w:tcPr>
            <w:tcW w:w="1656" w:type="dxa"/>
            <w:tcBorders>
              <w:top w:val="nil"/>
              <w:left w:val="nil"/>
              <w:bottom w:val="single" w:sz="4" w:space="0" w:color="auto"/>
              <w:right w:val="single" w:sz="4" w:space="0" w:color="auto"/>
            </w:tcBorders>
            <w:noWrap/>
          </w:tcPr>
          <w:p w:rsidR="001B0567" w14:paraId="44FFB62C" w14:textId="77777777">
            <w:pPr>
              <w:pStyle w:val="Tables"/>
              <w:jc w:val="center"/>
              <w:rPr>
                <w:rFonts w:ascii="Calibri" w:hAnsi="Calibri" w:cs="Calibri"/>
              </w:rPr>
            </w:pPr>
            <w:r>
              <w:rPr>
                <w:rFonts w:ascii="Calibri" w:hAnsi="Calibri" w:cs="Calibri"/>
              </w:rPr>
              <w:t>22.2</w:t>
            </w:r>
          </w:p>
        </w:tc>
      </w:tr>
      <w:tr w14:paraId="67EE0DA6" w14:textId="77777777" w:rsidTr="003505DC">
        <w:tblPrEx>
          <w:tblW w:w="0" w:type="auto"/>
          <w:jc w:val="center"/>
          <w:tblLayout w:type="fixed"/>
          <w:tblLook w:val="04A0"/>
        </w:tblPrEx>
        <w:trPr>
          <w:jc w:val="center"/>
        </w:trPr>
        <w:tc>
          <w:tcPr>
            <w:tcW w:w="5819" w:type="dxa"/>
            <w:tcBorders>
              <w:top w:val="nil"/>
              <w:left w:val="single" w:sz="4" w:space="0" w:color="auto"/>
              <w:bottom w:val="single" w:sz="4" w:space="0" w:color="auto"/>
              <w:right w:val="single" w:sz="4" w:space="0" w:color="auto"/>
            </w:tcBorders>
          </w:tcPr>
          <w:p w:rsidR="001B0567" w14:paraId="13DE868F" w14:textId="77777777">
            <w:pPr>
              <w:pStyle w:val="Tables"/>
              <w:rPr>
                <w:rFonts w:ascii="Calibri" w:hAnsi="Calibri" w:cs="Calibri"/>
              </w:rPr>
            </w:pPr>
            <w:r w:rsidRPr="00003D79">
              <w:rPr>
                <w:rFonts w:ascii="Calibri" w:hAnsi="Calibri" w:cs="Calibri"/>
              </w:rPr>
              <w:t>Great Lakes Antidegradation Demonstration with bioaccumulative chemicals of concern</w:t>
            </w:r>
            <w:r>
              <w:rPr>
                <w:rFonts w:ascii="Calibri" w:hAnsi="Calibri" w:cs="Calibri"/>
              </w:rPr>
              <w:t xml:space="preserve"> – Nonmunicipal</w:t>
            </w:r>
          </w:p>
        </w:tc>
        <w:tc>
          <w:tcPr>
            <w:tcW w:w="1656" w:type="dxa"/>
            <w:tcBorders>
              <w:top w:val="nil"/>
              <w:left w:val="nil"/>
              <w:bottom w:val="single" w:sz="4" w:space="0" w:color="auto"/>
              <w:right w:val="single" w:sz="4" w:space="0" w:color="auto"/>
            </w:tcBorders>
            <w:noWrap/>
          </w:tcPr>
          <w:p w:rsidR="001B0567" w14:paraId="5ADCE946" w14:textId="77777777">
            <w:pPr>
              <w:pStyle w:val="Tables"/>
              <w:jc w:val="center"/>
              <w:rPr>
                <w:rFonts w:ascii="Calibri" w:hAnsi="Calibri" w:cs="Calibri"/>
              </w:rPr>
            </w:pPr>
            <w:r>
              <w:rPr>
                <w:rFonts w:ascii="Calibri" w:hAnsi="Calibri" w:cs="Calibri"/>
              </w:rPr>
              <w:t>11.1</w:t>
            </w:r>
          </w:p>
        </w:tc>
      </w:tr>
      <w:tr w14:paraId="70F0BFFD" w14:textId="77777777" w:rsidTr="003505DC">
        <w:tblPrEx>
          <w:tblW w:w="0" w:type="auto"/>
          <w:jc w:val="center"/>
          <w:tblLayout w:type="fixed"/>
          <w:tblLook w:val="04A0"/>
        </w:tblPrEx>
        <w:trPr>
          <w:jc w:val="center"/>
        </w:trPr>
        <w:tc>
          <w:tcPr>
            <w:tcW w:w="5819" w:type="dxa"/>
            <w:tcBorders>
              <w:top w:val="nil"/>
              <w:left w:val="single" w:sz="4" w:space="0" w:color="auto"/>
              <w:bottom w:val="single" w:sz="4" w:space="0" w:color="auto"/>
              <w:right w:val="single" w:sz="4" w:space="0" w:color="auto"/>
            </w:tcBorders>
          </w:tcPr>
          <w:p w:rsidR="001B0567" w14:paraId="328E96BC" w14:textId="77777777">
            <w:pPr>
              <w:pStyle w:val="Tables"/>
              <w:rPr>
                <w:rFonts w:ascii="Calibri" w:hAnsi="Calibri" w:cs="Calibri"/>
              </w:rPr>
            </w:pPr>
            <w:r w:rsidRPr="00003D79">
              <w:rPr>
                <w:rFonts w:ascii="Calibri" w:hAnsi="Calibri" w:cs="Calibri"/>
              </w:rPr>
              <w:t>Great Lakes Antidegradation Demonstration without BCCs</w:t>
            </w:r>
            <w:r>
              <w:rPr>
                <w:rFonts w:ascii="Calibri" w:hAnsi="Calibri" w:cs="Calibri"/>
              </w:rPr>
              <w:t xml:space="preserve"> – Municipal</w:t>
            </w:r>
          </w:p>
        </w:tc>
        <w:tc>
          <w:tcPr>
            <w:tcW w:w="1656" w:type="dxa"/>
            <w:tcBorders>
              <w:top w:val="nil"/>
              <w:left w:val="nil"/>
              <w:bottom w:val="single" w:sz="4" w:space="0" w:color="auto"/>
              <w:right w:val="single" w:sz="4" w:space="0" w:color="auto"/>
            </w:tcBorders>
            <w:noWrap/>
          </w:tcPr>
          <w:p w:rsidR="001B0567" w14:paraId="233986AF" w14:textId="77777777">
            <w:pPr>
              <w:pStyle w:val="Tables"/>
              <w:jc w:val="center"/>
              <w:rPr>
                <w:rFonts w:ascii="Calibri" w:hAnsi="Calibri" w:cs="Calibri"/>
              </w:rPr>
            </w:pPr>
            <w:r>
              <w:rPr>
                <w:rFonts w:ascii="Calibri" w:hAnsi="Calibri" w:cs="Calibri"/>
              </w:rPr>
              <w:t>14.8</w:t>
            </w:r>
          </w:p>
        </w:tc>
      </w:tr>
      <w:tr w14:paraId="45B2BEB0" w14:textId="77777777" w:rsidTr="003505DC">
        <w:tblPrEx>
          <w:tblW w:w="0" w:type="auto"/>
          <w:jc w:val="center"/>
          <w:tblLayout w:type="fixed"/>
          <w:tblLook w:val="04A0"/>
        </w:tblPrEx>
        <w:trPr>
          <w:jc w:val="center"/>
        </w:trPr>
        <w:tc>
          <w:tcPr>
            <w:tcW w:w="5819" w:type="dxa"/>
            <w:tcBorders>
              <w:top w:val="nil"/>
              <w:left w:val="single" w:sz="4" w:space="0" w:color="auto"/>
              <w:bottom w:val="single" w:sz="4" w:space="0" w:color="auto"/>
              <w:right w:val="single" w:sz="4" w:space="0" w:color="auto"/>
            </w:tcBorders>
          </w:tcPr>
          <w:p w:rsidR="001B0567" w14:paraId="5F0233A3" w14:textId="77777777">
            <w:pPr>
              <w:pStyle w:val="Tables"/>
              <w:rPr>
                <w:rFonts w:ascii="Calibri" w:hAnsi="Calibri" w:cs="Calibri"/>
              </w:rPr>
            </w:pPr>
            <w:r w:rsidRPr="00003D79">
              <w:rPr>
                <w:rFonts w:ascii="Calibri" w:hAnsi="Calibri" w:cs="Calibri"/>
              </w:rPr>
              <w:t>Great Lakes Antidegradation Demonstration without BCCs</w:t>
            </w:r>
            <w:r>
              <w:rPr>
                <w:rFonts w:ascii="Calibri" w:hAnsi="Calibri" w:cs="Calibri"/>
              </w:rPr>
              <w:t xml:space="preserve"> – Nonmunicipal</w:t>
            </w:r>
          </w:p>
        </w:tc>
        <w:tc>
          <w:tcPr>
            <w:tcW w:w="1656" w:type="dxa"/>
            <w:tcBorders>
              <w:top w:val="nil"/>
              <w:left w:val="nil"/>
              <w:bottom w:val="single" w:sz="4" w:space="0" w:color="auto"/>
              <w:right w:val="single" w:sz="4" w:space="0" w:color="auto"/>
            </w:tcBorders>
            <w:noWrap/>
          </w:tcPr>
          <w:p w:rsidR="001B0567" w14:paraId="7283CF40" w14:textId="77777777">
            <w:pPr>
              <w:pStyle w:val="Tables"/>
              <w:jc w:val="center"/>
              <w:rPr>
                <w:rFonts w:ascii="Calibri" w:hAnsi="Calibri" w:cs="Calibri"/>
              </w:rPr>
            </w:pPr>
            <w:r>
              <w:rPr>
                <w:rFonts w:ascii="Calibri" w:hAnsi="Calibri" w:cs="Calibri"/>
              </w:rPr>
              <w:t>7.4</w:t>
            </w:r>
          </w:p>
        </w:tc>
      </w:tr>
      <w:tr w14:paraId="053173F7" w14:textId="77777777" w:rsidTr="003505DC">
        <w:tblPrEx>
          <w:tblW w:w="0" w:type="auto"/>
          <w:jc w:val="center"/>
          <w:tblLayout w:type="fixed"/>
          <w:tblLook w:val="04A0"/>
        </w:tblPrEx>
        <w:trPr>
          <w:jc w:val="center"/>
        </w:trPr>
        <w:tc>
          <w:tcPr>
            <w:tcW w:w="5819" w:type="dxa"/>
            <w:tcBorders>
              <w:top w:val="nil"/>
              <w:left w:val="single" w:sz="4" w:space="0" w:color="auto"/>
              <w:bottom w:val="single" w:sz="4" w:space="0" w:color="auto"/>
              <w:right w:val="single" w:sz="4" w:space="0" w:color="auto"/>
            </w:tcBorders>
          </w:tcPr>
          <w:p w:rsidR="001B0567" w14:paraId="754A4A43" w14:textId="77777777">
            <w:pPr>
              <w:pStyle w:val="Tables"/>
              <w:rPr>
                <w:rFonts w:ascii="Calibri" w:hAnsi="Calibri" w:cs="Calibri"/>
              </w:rPr>
            </w:pPr>
            <w:r w:rsidRPr="00003D79">
              <w:rPr>
                <w:rFonts w:ascii="Calibri" w:hAnsi="Calibri" w:cs="Calibri"/>
              </w:rPr>
              <w:t xml:space="preserve">Great Lakes </w:t>
            </w:r>
            <w:r>
              <w:rPr>
                <w:rFonts w:ascii="Calibri" w:hAnsi="Calibri" w:cs="Calibri"/>
              </w:rPr>
              <w:t>P</w:t>
            </w:r>
            <w:r w:rsidRPr="00003D79">
              <w:rPr>
                <w:rFonts w:ascii="Calibri" w:hAnsi="Calibri" w:cs="Calibri"/>
              </w:rPr>
              <w:t xml:space="preserve">ollutant </w:t>
            </w:r>
            <w:r>
              <w:rPr>
                <w:rFonts w:ascii="Calibri" w:hAnsi="Calibri" w:cs="Calibri"/>
              </w:rPr>
              <w:t>M</w:t>
            </w:r>
            <w:r w:rsidRPr="00003D79">
              <w:rPr>
                <w:rFonts w:ascii="Calibri" w:hAnsi="Calibri" w:cs="Calibri"/>
              </w:rPr>
              <w:t xml:space="preserve">inimization </w:t>
            </w:r>
            <w:r>
              <w:rPr>
                <w:rFonts w:ascii="Calibri" w:hAnsi="Calibri" w:cs="Calibri"/>
              </w:rPr>
              <w:t>P</w:t>
            </w:r>
            <w:r w:rsidRPr="00003D79">
              <w:rPr>
                <w:rFonts w:ascii="Calibri" w:hAnsi="Calibri" w:cs="Calibri"/>
              </w:rPr>
              <w:t xml:space="preserve">lan </w:t>
            </w:r>
            <w:r>
              <w:rPr>
                <w:rFonts w:ascii="Calibri" w:hAnsi="Calibri" w:cs="Calibri"/>
              </w:rPr>
              <w:t>i</w:t>
            </w:r>
            <w:r w:rsidRPr="00003D79">
              <w:rPr>
                <w:rFonts w:ascii="Calibri" w:hAnsi="Calibri" w:cs="Calibri"/>
              </w:rPr>
              <w:t>mplementation</w:t>
            </w:r>
            <w:r>
              <w:rPr>
                <w:rFonts w:ascii="Calibri" w:hAnsi="Calibri" w:cs="Calibri"/>
              </w:rPr>
              <w:t xml:space="preserve"> – Municipal</w:t>
            </w:r>
          </w:p>
        </w:tc>
        <w:tc>
          <w:tcPr>
            <w:tcW w:w="1656" w:type="dxa"/>
            <w:tcBorders>
              <w:top w:val="nil"/>
              <w:left w:val="nil"/>
              <w:bottom w:val="single" w:sz="4" w:space="0" w:color="auto"/>
              <w:right w:val="single" w:sz="4" w:space="0" w:color="auto"/>
            </w:tcBorders>
            <w:noWrap/>
          </w:tcPr>
          <w:p w:rsidR="001B0567" w14:paraId="3E0FF4DC" w14:textId="77777777">
            <w:pPr>
              <w:pStyle w:val="Tables"/>
              <w:jc w:val="center"/>
              <w:rPr>
                <w:rFonts w:ascii="Calibri" w:hAnsi="Calibri" w:cs="Calibri"/>
              </w:rPr>
            </w:pPr>
            <w:r>
              <w:rPr>
                <w:rFonts w:ascii="Calibri" w:hAnsi="Calibri" w:cs="Calibri"/>
              </w:rPr>
              <w:t>1.2</w:t>
            </w:r>
          </w:p>
        </w:tc>
      </w:tr>
      <w:tr w14:paraId="78B65B8A" w14:textId="77777777" w:rsidTr="003505DC">
        <w:tblPrEx>
          <w:tblW w:w="0" w:type="auto"/>
          <w:jc w:val="center"/>
          <w:tblLayout w:type="fixed"/>
          <w:tblLook w:val="04A0"/>
        </w:tblPrEx>
        <w:trPr>
          <w:jc w:val="center"/>
        </w:trPr>
        <w:tc>
          <w:tcPr>
            <w:tcW w:w="5819" w:type="dxa"/>
            <w:tcBorders>
              <w:top w:val="nil"/>
              <w:left w:val="single" w:sz="4" w:space="0" w:color="auto"/>
              <w:bottom w:val="single" w:sz="4" w:space="0" w:color="auto"/>
              <w:right w:val="single" w:sz="4" w:space="0" w:color="auto"/>
            </w:tcBorders>
          </w:tcPr>
          <w:p w:rsidR="001B0567" w14:paraId="553A8E9D" w14:textId="77777777">
            <w:pPr>
              <w:pStyle w:val="Tables"/>
              <w:rPr>
                <w:rFonts w:ascii="Calibri" w:hAnsi="Calibri" w:cs="Calibri"/>
              </w:rPr>
            </w:pPr>
            <w:r w:rsidRPr="00003D79">
              <w:rPr>
                <w:rFonts w:ascii="Calibri" w:hAnsi="Calibri" w:cs="Calibri"/>
              </w:rPr>
              <w:t xml:space="preserve">Great Lakes </w:t>
            </w:r>
            <w:r>
              <w:rPr>
                <w:rFonts w:ascii="Calibri" w:hAnsi="Calibri" w:cs="Calibri"/>
              </w:rPr>
              <w:t>P</w:t>
            </w:r>
            <w:r w:rsidRPr="00003D79">
              <w:rPr>
                <w:rFonts w:ascii="Calibri" w:hAnsi="Calibri" w:cs="Calibri"/>
              </w:rPr>
              <w:t xml:space="preserve">ollutant </w:t>
            </w:r>
            <w:r>
              <w:rPr>
                <w:rFonts w:ascii="Calibri" w:hAnsi="Calibri" w:cs="Calibri"/>
              </w:rPr>
              <w:t>M</w:t>
            </w:r>
            <w:r w:rsidRPr="00003D79">
              <w:rPr>
                <w:rFonts w:ascii="Calibri" w:hAnsi="Calibri" w:cs="Calibri"/>
              </w:rPr>
              <w:t xml:space="preserve">inimization </w:t>
            </w:r>
            <w:r>
              <w:rPr>
                <w:rFonts w:ascii="Calibri" w:hAnsi="Calibri" w:cs="Calibri"/>
              </w:rPr>
              <w:t>P</w:t>
            </w:r>
            <w:r w:rsidRPr="00003D79">
              <w:rPr>
                <w:rFonts w:ascii="Calibri" w:hAnsi="Calibri" w:cs="Calibri"/>
              </w:rPr>
              <w:t xml:space="preserve">lan </w:t>
            </w:r>
            <w:r>
              <w:rPr>
                <w:rFonts w:ascii="Calibri" w:hAnsi="Calibri" w:cs="Calibri"/>
              </w:rPr>
              <w:t>i</w:t>
            </w:r>
            <w:r w:rsidRPr="00003D79">
              <w:rPr>
                <w:rFonts w:ascii="Calibri" w:hAnsi="Calibri" w:cs="Calibri"/>
              </w:rPr>
              <w:t>mplementation</w:t>
            </w:r>
            <w:r>
              <w:rPr>
                <w:rFonts w:ascii="Calibri" w:hAnsi="Calibri" w:cs="Calibri"/>
              </w:rPr>
              <w:t xml:space="preserve"> – Nonmunicipal</w:t>
            </w:r>
          </w:p>
        </w:tc>
        <w:tc>
          <w:tcPr>
            <w:tcW w:w="1656" w:type="dxa"/>
            <w:tcBorders>
              <w:top w:val="nil"/>
              <w:left w:val="nil"/>
              <w:bottom w:val="single" w:sz="4" w:space="0" w:color="auto"/>
              <w:right w:val="single" w:sz="4" w:space="0" w:color="auto"/>
            </w:tcBorders>
            <w:noWrap/>
          </w:tcPr>
          <w:p w:rsidR="001B0567" w14:paraId="427E0C9B" w14:textId="77777777">
            <w:pPr>
              <w:pStyle w:val="Tables"/>
              <w:jc w:val="center"/>
              <w:rPr>
                <w:rFonts w:ascii="Calibri" w:hAnsi="Calibri" w:cs="Calibri"/>
              </w:rPr>
            </w:pPr>
            <w:r>
              <w:rPr>
                <w:rFonts w:ascii="Calibri" w:hAnsi="Calibri" w:cs="Calibri"/>
              </w:rPr>
              <w:t>1.4</w:t>
            </w:r>
          </w:p>
        </w:tc>
      </w:tr>
      <w:tr w14:paraId="65B5D473" w14:textId="77777777" w:rsidTr="003505DC">
        <w:tblPrEx>
          <w:tblW w:w="0" w:type="auto"/>
          <w:jc w:val="center"/>
          <w:tblLayout w:type="fixed"/>
          <w:tblLook w:val="04A0"/>
        </w:tblPrEx>
        <w:trPr>
          <w:jc w:val="center"/>
        </w:trPr>
        <w:tc>
          <w:tcPr>
            <w:tcW w:w="5819" w:type="dxa"/>
            <w:tcBorders>
              <w:top w:val="nil"/>
              <w:left w:val="single" w:sz="4" w:space="0" w:color="auto"/>
              <w:bottom w:val="single" w:sz="4" w:space="0" w:color="auto"/>
              <w:right w:val="single" w:sz="4" w:space="0" w:color="auto"/>
            </w:tcBorders>
          </w:tcPr>
          <w:p w:rsidR="001B0567" w14:paraId="06E2B70C" w14:textId="77777777">
            <w:pPr>
              <w:pStyle w:val="Tables"/>
              <w:tabs>
                <w:tab w:val="left" w:pos="1850"/>
              </w:tabs>
              <w:rPr>
                <w:rFonts w:ascii="Calibri" w:hAnsi="Calibri" w:cs="Calibri"/>
              </w:rPr>
            </w:pPr>
            <w:r w:rsidRPr="00003D79">
              <w:rPr>
                <w:rFonts w:ascii="Calibri" w:hAnsi="Calibri" w:cs="Calibri"/>
              </w:rPr>
              <w:t>Great Lakes Approvable Strategy</w:t>
            </w:r>
            <w:r>
              <w:rPr>
                <w:rFonts w:ascii="Calibri" w:hAnsi="Calibri" w:cs="Calibri"/>
              </w:rPr>
              <w:t xml:space="preserve"> – Municipal</w:t>
            </w:r>
          </w:p>
        </w:tc>
        <w:tc>
          <w:tcPr>
            <w:tcW w:w="1656" w:type="dxa"/>
            <w:tcBorders>
              <w:top w:val="nil"/>
              <w:left w:val="nil"/>
              <w:bottom w:val="single" w:sz="4" w:space="0" w:color="auto"/>
              <w:right w:val="single" w:sz="4" w:space="0" w:color="auto"/>
            </w:tcBorders>
            <w:noWrap/>
          </w:tcPr>
          <w:p w:rsidR="001B0567" w14:paraId="4294E8DA" w14:textId="77777777">
            <w:pPr>
              <w:pStyle w:val="Tables"/>
              <w:jc w:val="center"/>
              <w:rPr>
                <w:rFonts w:ascii="Calibri" w:hAnsi="Calibri" w:cs="Calibri"/>
              </w:rPr>
            </w:pPr>
            <w:r>
              <w:rPr>
                <w:rFonts w:ascii="Calibri" w:hAnsi="Calibri" w:cs="Calibri"/>
              </w:rPr>
              <w:t>104</w:t>
            </w:r>
          </w:p>
        </w:tc>
      </w:tr>
      <w:tr w14:paraId="0BD748DA" w14:textId="77777777" w:rsidTr="003505DC">
        <w:tblPrEx>
          <w:tblW w:w="0" w:type="auto"/>
          <w:jc w:val="center"/>
          <w:tblLayout w:type="fixed"/>
          <w:tblLook w:val="04A0"/>
        </w:tblPrEx>
        <w:trPr>
          <w:jc w:val="center"/>
        </w:trPr>
        <w:tc>
          <w:tcPr>
            <w:tcW w:w="5819" w:type="dxa"/>
            <w:tcBorders>
              <w:top w:val="nil"/>
              <w:left w:val="single" w:sz="4" w:space="0" w:color="auto"/>
              <w:bottom w:val="single" w:sz="4" w:space="0" w:color="auto"/>
              <w:right w:val="single" w:sz="4" w:space="0" w:color="auto"/>
            </w:tcBorders>
          </w:tcPr>
          <w:p w:rsidR="001B0567" w14:paraId="0BA43724" w14:textId="77777777">
            <w:pPr>
              <w:pStyle w:val="Tables"/>
              <w:rPr>
                <w:rFonts w:ascii="Calibri" w:hAnsi="Calibri" w:cs="Calibri"/>
              </w:rPr>
            </w:pPr>
            <w:r w:rsidRPr="00003D79">
              <w:rPr>
                <w:rFonts w:ascii="Calibri" w:hAnsi="Calibri" w:cs="Calibri"/>
              </w:rPr>
              <w:t>Great Lakes Approvable Strategy</w:t>
            </w:r>
            <w:r>
              <w:rPr>
                <w:rFonts w:ascii="Calibri" w:hAnsi="Calibri" w:cs="Calibri"/>
              </w:rPr>
              <w:t xml:space="preserve"> – Nonmunicipal</w:t>
            </w:r>
          </w:p>
        </w:tc>
        <w:tc>
          <w:tcPr>
            <w:tcW w:w="1656" w:type="dxa"/>
            <w:tcBorders>
              <w:top w:val="nil"/>
              <w:left w:val="nil"/>
              <w:bottom w:val="single" w:sz="4" w:space="0" w:color="auto"/>
              <w:right w:val="single" w:sz="4" w:space="0" w:color="auto"/>
            </w:tcBorders>
            <w:noWrap/>
          </w:tcPr>
          <w:p w:rsidR="001B0567" w14:paraId="35E4211E" w14:textId="77777777">
            <w:pPr>
              <w:pStyle w:val="Tables"/>
              <w:jc w:val="center"/>
              <w:rPr>
                <w:rFonts w:ascii="Calibri" w:hAnsi="Calibri" w:cs="Calibri"/>
              </w:rPr>
            </w:pPr>
            <w:r>
              <w:rPr>
                <w:rFonts w:ascii="Calibri" w:hAnsi="Calibri" w:cs="Calibri"/>
              </w:rPr>
              <w:t>142</w:t>
            </w:r>
          </w:p>
        </w:tc>
      </w:tr>
      <w:tr w14:paraId="1BDEAD6B" w14:textId="77777777" w:rsidTr="003505DC">
        <w:tblPrEx>
          <w:tblW w:w="0" w:type="auto"/>
          <w:jc w:val="center"/>
          <w:tblLayout w:type="fixed"/>
          <w:tblLook w:val="04A0"/>
        </w:tblPrEx>
        <w:trPr>
          <w:jc w:val="center"/>
        </w:trPr>
        <w:tc>
          <w:tcPr>
            <w:tcW w:w="5819" w:type="dxa"/>
            <w:tcBorders>
              <w:top w:val="nil"/>
              <w:left w:val="single" w:sz="4" w:space="0" w:color="auto"/>
              <w:bottom w:val="single" w:sz="4" w:space="0" w:color="auto"/>
              <w:right w:val="single" w:sz="4" w:space="0" w:color="auto"/>
            </w:tcBorders>
          </w:tcPr>
          <w:p w:rsidR="001B0567" w14:paraId="5D129B93" w14:textId="77777777">
            <w:pPr>
              <w:pStyle w:val="Tables"/>
              <w:rPr>
                <w:rFonts w:ascii="Calibri" w:hAnsi="Calibri" w:cs="Calibri"/>
              </w:rPr>
            </w:pPr>
            <w:r w:rsidRPr="00003D79">
              <w:rPr>
                <w:rFonts w:ascii="Calibri" w:hAnsi="Calibri" w:cs="Calibri"/>
              </w:rPr>
              <w:t>Great Lakes Annual Report</w:t>
            </w:r>
            <w:r>
              <w:rPr>
                <w:rFonts w:ascii="Calibri" w:hAnsi="Calibri" w:cs="Calibri"/>
              </w:rPr>
              <w:t xml:space="preserve"> – Municipal</w:t>
            </w:r>
          </w:p>
        </w:tc>
        <w:tc>
          <w:tcPr>
            <w:tcW w:w="1656" w:type="dxa"/>
            <w:tcBorders>
              <w:top w:val="nil"/>
              <w:left w:val="nil"/>
              <w:bottom w:val="single" w:sz="4" w:space="0" w:color="auto"/>
              <w:right w:val="single" w:sz="4" w:space="0" w:color="auto"/>
            </w:tcBorders>
            <w:noWrap/>
          </w:tcPr>
          <w:p w:rsidR="001B0567" w14:paraId="2DE74213" w14:textId="77777777">
            <w:pPr>
              <w:pStyle w:val="Tables"/>
              <w:jc w:val="center"/>
              <w:rPr>
                <w:rFonts w:ascii="Calibri" w:hAnsi="Calibri" w:cs="Calibri"/>
              </w:rPr>
            </w:pPr>
            <w:r>
              <w:rPr>
                <w:rFonts w:ascii="Calibri" w:hAnsi="Calibri" w:cs="Calibri"/>
              </w:rPr>
              <w:t>20.9</w:t>
            </w:r>
          </w:p>
        </w:tc>
      </w:tr>
      <w:tr w14:paraId="3EC3DD23" w14:textId="77777777" w:rsidTr="003505DC">
        <w:tblPrEx>
          <w:tblW w:w="0" w:type="auto"/>
          <w:jc w:val="center"/>
          <w:tblLayout w:type="fixed"/>
          <w:tblLook w:val="04A0"/>
        </w:tblPrEx>
        <w:trPr>
          <w:jc w:val="center"/>
        </w:trPr>
        <w:tc>
          <w:tcPr>
            <w:tcW w:w="5819" w:type="dxa"/>
            <w:tcBorders>
              <w:top w:val="nil"/>
              <w:left w:val="single" w:sz="4" w:space="0" w:color="auto"/>
              <w:bottom w:val="single" w:sz="4" w:space="0" w:color="auto"/>
              <w:right w:val="single" w:sz="4" w:space="0" w:color="auto"/>
            </w:tcBorders>
          </w:tcPr>
          <w:p w:rsidR="001B0567" w14:paraId="48AFA588" w14:textId="77777777">
            <w:pPr>
              <w:pStyle w:val="Tables"/>
              <w:rPr>
                <w:rFonts w:ascii="Calibri" w:hAnsi="Calibri" w:cs="Calibri"/>
              </w:rPr>
            </w:pPr>
            <w:r w:rsidRPr="00003D79">
              <w:rPr>
                <w:rFonts w:ascii="Calibri" w:hAnsi="Calibri" w:cs="Calibri"/>
              </w:rPr>
              <w:t>Great Lakes Annual Report</w:t>
            </w:r>
            <w:r>
              <w:rPr>
                <w:rFonts w:ascii="Calibri" w:hAnsi="Calibri" w:cs="Calibri"/>
              </w:rPr>
              <w:t xml:space="preserve"> – Nonmunicipal</w:t>
            </w:r>
          </w:p>
        </w:tc>
        <w:tc>
          <w:tcPr>
            <w:tcW w:w="1656" w:type="dxa"/>
            <w:tcBorders>
              <w:top w:val="nil"/>
              <w:left w:val="nil"/>
              <w:bottom w:val="single" w:sz="4" w:space="0" w:color="auto"/>
              <w:right w:val="single" w:sz="4" w:space="0" w:color="auto"/>
            </w:tcBorders>
            <w:noWrap/>
          </w:tcPr>
          <w:p w:rsidR="001B0567" w14:paraId="156E2D13" w14:textId="77777777">
            <w:pPr>
              <w:pStyle w:val="Tables"/>
              <w:jc w:val="center"/>
              <w:rPr>
                <w:rFonts w:ascii="Calibri" w:hAnsi="Calibri" w:cs="Calibri"/>
              </w:rPr>
            </w:pPr>
            <w:r>
              <w:rPr>
                <w:rFonts w:ascii="Calibri" w:hAnsi="Calibri" w:cs="Calibri"/>
              </w:rPr>
              <w:t>32.4</w:t>
            </w:r>
          </w:p>
        </w:tc>
      </w:tr>
      <w:tr w14:paraId="4B5D0844" w14:textId="77777777" w:rsidTr="003505DC">
        <w:tblPrEx>
          <w:tblW w:w="0" w:type="auto"/>
          <w:jc w:val="center"/>
          <w:tblLayout w:type="fixed"/>
          <w:tblLook w:val="04A0"/>
        </w:tblPrEx>
        <w:trPr>
          <w:jc w:val="center"/>
        </w:trPr>
        <w:tc>
          <w:tcPr>
            <w:tcW w:w="5819" w:type="dxa"/>
            <w:tcBorders>
              <w:top w:val="nil"/>
              <w:left w:val="single" w:sz="4" w:space="0" w:color="auto"/>
              <w:bottom w:val="single" w:sz="4" w:space="0" w:color="auto"/>
              <w:right w:val="single" w:sz="4" w:space="0" w:color="auto"/>
            </w:tcBorders>
          </w:tcPr>
          <w:p w:rsidR="001B0567" w:rsidRPr="00003D79" w14:paraId="7B075A22" w14:textId="77777777">
            <w:pPr>
              <w:pStyle w:val="Tables"/>
              <w:rPr>
                <w:rFonts w:ascii="Calibri" w:hAnsi="Calibri" w:cs="Calibri"/>
              </w:rPr>
            </w:pPr>
            <w:r w:rsidRPr="00003D79">
              <w:rPr>
                <w:rFonts w:ascii="Calibri" w:hAnsi="Calibri" w:cs="Calibri"/>
              </w:rPr>
              <w:t>Great Lakes Bioconcentration Studies</w:t>
            </w:r>
          </w:p>
        </w:tc>
        <w:tc>
          <w:tcPr>
            <w:tcW w:w="1656" w:type="dxa"/>
            <w:tcBorders>
              <w:top w:val="nil"/>
              <w:left w:val="nil"/>
              <w:bottom w:val="single" w:sz="4" w:space="0" w:color="auto"/>
              <w:right w:val="single" w:sz="4" w:space="0" w:color="auto"/>
            </w:tcBorders>
            <w:noWrap/>
          </w:tcPr>
          <w:p w:rsidR="001B0567" w14:paraId="6419C30F" w14:textId="47D91823">
            <w:pPr>
              <w:pStyle w:val="Tables"/>
              <w:jc w:val="center"/>
              <w:rPr>
                <w:rFonts w:ascii="Calibri" w:hAnsi="Calibri" w:cs="Calibri"/>
              </w:rPr>
            </w:pPr>
            <w:r>
              <w:rPr>
                <w:rFonts w:ascii="Calibri" w:hAnsi="Calibri" w:cs="Calibri"/>
              </w:rPr>
              <w:t>147</w:t>
            </w:r>
          </w:p>
        </w:tc>
      </w:tr>
      <w:tr w14:paraId="0F19FDEF" w14:textId="77777777" w:rsidTr="003505DC">
        <w:tblPrEx>
          <w:tblW w:w="0" w:type="auto"/>
          <w:jc w:val="center"/>
          <w:tblLayout w:type="fixed"/>
          <w:tblLook w:val="04A0"/>
        </w:tblPrEx>
        <w:trPr>
          <w:jc w:val="center"/>
        </w:trPr>
        <w:tc>
          <w:tcPr>
            <w:tcW w:w="5819" w:type="dxa"/>
            <w:tcBorders>
              <w:top w:val="nil"/>
              <w:left w:val="single" w:sz="4" w:space="0" w:color="auto"/>
              <w:bottom w:val="single" w:sz="4" w:space="0" w:color="auto"/>
              <w:right w:val="single" w:sz="4" w:space="0" w:color="auto"/>
            </w:tcBorders>
          </w:tcPr>
          <w:p w:rsidR="001B0567" w:rsidRPr="00003D79" w14:paraId="4B12EF2C" w14:textId="77777777">
            <w:pPr>
              <w:pStyle w:val="Tables"/>
              <w:rPr>
                <w:rFonts w:ascii="Calibri" w:hAnsi="Calibri" w:cs="Calibri"/>
              </w:rPr>
            </w:pPr>
            <w:r w:rsidRPr="00003D79">
              <w:rPr>
                <w:rFonts w:ascii="Calibri" w:hAnsi="Calibri" w:cs="Calibri"/>
              </w:rPr>
              <w:t>Great Lakes Collecting Data and Monitoring for WET Limits</w:t>
            </w:r>
            <w:r>
              <w:rPr>
                <w:rFonts w:ascii="Calibri" w:hAnsi="Calibri" w:cs="Calibri"/>
              </w:rPr>
              <w:t xml:space="preserve"> – Municipal</w:t>
            </w:r>
          </w:p>
        </w:tc>
        <w:tc>
          <w:tcPr>
            <w:tcW w:w="1656" w:type="dxa"/>
            <w:tcBorders>
              <w:top w:val="nil"/>
              <w:left w:val="nil"/>
              <w:bottom w:val="single" w:sz="4" w:space="0" w:color="auto"/>
              <w:right w:val="single" w:sz="4" w:space="0" w:color="auto"/>
            </w:tcBorders>
            <w:noWrap/>
          </w:tcPr>
          <w:p w:rsidR="001B0567" w14:paraId="306E35FD" w14:textId="77777777">
            <w:pPr>
              <w:pStyle w:val="Tables"/>
              <w:jc w:val="center"/>
              <w:rPr>
                <w:rFonts w:ascii="Calibri" w:hAnsi="Calibri" w:cs="Calibri"/>
              </w:rPr>
            </w:pPr>
            <w:r>
              <w:rPr>
                <w:rFonts w:ascii="Calibri" w:hAnsi="Calibri" w:cs="Calibri"/>
              </w:rPr>
              <w:t>10,877</w:t>
            </w:r>
          </w:p>
        </w:tc>
      </w:tr>
      <w:tr w14:paraId="3384D10D" w14:textId="77777777" w:rsidTr="003505DC">
        <w:tblPrEx>
          <w:tblW w:w="0" w:type="auto"/>
          <w:jc w:val="center"/>
          <w:tblLayout w:type="fixed"/>
          <w:tblLook w:val="04A0"/>
        </w:tblPrEx>
        <w:trPr>
          <w:jc w:val="center"/>
        </w:trPr>
        <w:tc>
          <w:tcPr>
            <w:tcW w:w="5819" w:type="dxa"/>
            <w:tcBorders>
              <w:top w:val="nil"/>
              <w:left w:val="single" w:sz="4" w:space="0" w:color="auto"/>
              <w:bottom w:val="single" w:sz="4" w:space="0" w:color="auto"/>
              <w:right w:val="single" w:sz="4" w:space="0" w:color="auto"/>
            </w:tcBorders>
          </w:tcPr>
          <w:p w:rsidR="001B0567" w:rsidRPr="00003D79" w14:paraId="732F7730" w14:textId="77777777">
            <w:pPr>
              <w:pStyle w:val="Tables"/>
              <w:rPr>
                <w:rFonts w:ascii="Calibri" w:hAnsi="Calibri" w:cs="Calibri"/>
              </w:rPr>
            </w:pPr>
            <w:r w:rsidRPr="00003D79">
              <w:rPr>
                <w:rFonts w:ascii="Calibri" w:hAnsi="Calibri" w:cs="Calibri"/>
              </w:rPr>
              <w:t>Great Lakes Collecting Data and Monitoring for WET Limits</w:t>
            </w:r>
            <w:r>
              <w:rPr>
                <w:rFonts w:ascii="Calibri" w:hAnsi="Calibri" w:cs="Calibri"/>
              </w:rPr>
              <w:t xml:space="preserve"> – Nonmunicipal</w:t>
            </w:r>
          </w:p>
        </w:tc>
        <w:tc>
          <w:tcPr>
            <w:tcW w:w="1656" w:type="dxa"/>
            <w:tcBorders>
              <w:top w:val="nil"/>
              <w:left w:val="nil"/>
              <w:bottom w:val="single" w:sz="4" w:space="0" w:color="auto"/>
              <w:right w:val="single" w:sz="4" w:space="0" w:color="auto"/>
            </w:tcBorders>
            <w:noWrap/>
          </w:tcPr>
          <w:p w:rsidR="001B0567" w14:paraId="7EFC6392" w14:textId="77777777">
            <w:pPr>
              <w:pStyle w:val="Tables"/>
              <w:jc w:val="center"/>
              <w:rPr>
                <w:rFonts w:ascii="Calibri" w:hAnsi="Calibri" w:cs="Calibri"/>
              </w:rPr>
            </w:pPr>
            <w:r>
              <w:rPr>
                <w:rFonts w:ascii="Calibri" w:hAnsi="Calibri" w:cs="Calibri"/>
              </w:rPr>
              <w:t>6,841</w:t>
            </w:r>
          </w:p>
        </w:tc>
      </w:tr>
      <w:tr w14:paraId="75783B3C" w14:textId="77777777" w:rsidTr="003505DC">
        <w:tblPrEx>
          <w:tblW w:w="0" w:type="auto"/>
          <w:jc w:val="center"/>
          <w:tblLayout w:type="fixed"/>
          <w:tblLook w:val="04A0"/>
        </w:tblPrEx>
        <w:trPr>
          <w:jc w:val="center"/>
        </w:trPr>
        <w:tc>
          <w:tcPr>
            <w:tcW w:w="5819" w:type="dxa"/>
            <w:tcBorders>
              <w:top w:val="nil"/>
              <w:left w:val="single" w:sz="4" w:space="0" w:color="auto"/>
              <w:bottom w:val="single" w:sz="4" w:space="0" w:color="auto"/>
              <w:right w:val="single" w:sz="4" w:space="0" w:color="auto"/>
            </w:tcBorders>
          </w:tcPr>
          <w:p w:rsidR="001B0567" w:rsidRPr="00644C04" w14:paraId="0954A0B0" w14:textId="77777777">
            <w:pPr>
              <w:pStyle w:val="Tables"/>
            </w:pPr>
            <w:r w:rsidRPr="00003D79">
              <w:rPr>
                <w:rFonts w:ascii="Calibri" w:hAnsi="Calibri" w:cs="Calibri"/>
              </w:rPr>
              <w:t>Great Lakes WQBEL Compliance Monitoring</w:t>
            </w:r>
          </w:p>
        </w:tc>
        <w:tc>
          <w:tcPr>
            <w:tcW w:w="1656" w:type="dxa"/>
            <w:tcBorders>
              <w:top w:val="nil"/>
              <w:left w:val="nil"/>
              <w:bottom w:val="single" w:sz="4" w:space="0" w:color="auto"/>
              <w:right w:val="single" w:sz="4" w:space="0" w:color="auto"/>
            </w:tcBorders>
            <w:noWrap/>
          </w:tcPr>
          <w:p w:rsidR="001B0567" w:rsidRPr="00003D79" w14:paraId="0EA545ED" w14:textId="77777777">
            <w:pPr>
              <w:pStyle w:val="Tables"/>
              <w:jc w:val="center"/>
              <w:rPr>
                <w:rFonts w:ascii="Calibri" w:hAnsi="Calibri" w:cs="Calibri"/>
              </w:rPr>
            </w:pPr>
            <w:r>
              <w:rPr>
                <w:rFonts w:ascii="Calibri" w:hAnsi="Calibri" w:cs="Calibri"/>
              </w:rPr>
              <w:t>0.5</w:t>
            </w:r>
          </w:p>
        </w:tc>
      </w:tr>
    </w:tbl>
    <w:p w:rsidR="001B0567" w:rsidP="003505DC" w14:paraId="20855819" w14:textId="6E7FCE01">
      <w:pPr>
        <w:pStyle w:val="Caption"/>
        <w:ind w:left="900"/>
        <w:rPr>
          <w:rFonts w:ascii="Calibri" w:hAnsi="Calibri" w:cs="Calibri"/>
          <w:b w:val="0"/>
          <w:bCs w:val="0"/>
          <w:color w:val="auto"/>
          <w:sz w:val="18"/>
          <w:szCs w:val="18"/>
        </w:rPr>
      </w:pPr>
      <w:r w:rsidRPr="005C6DD1">
        <w:rPr>
          <w:rFonts w:ascii="Calibri" w:hAnsi="Calibri" w:cs="Calibri"/>
          <w:color w:val="auto"/>
          <w:sz w:val="18"/>
          <w:szCs w:val="18"/>
          <w:vertAlign w:val="superscript"/>
        </w:rPr>
        <w:t>a</w:t>
      </w:r>
      <w:r>
        <w:rPr>
          <w:rFonts w:ascii="Calibri" w:hAnsi="Calibri" w:cs="Calibri"/>
          <w:color w:val="auto"/>
          <w:sz w:val="18"/>
          <w:szCs w:val="18"/>
          <w:vertAlign w:val="superscript"/>
        </w:rPr>
        <w:t xml:space="preserve"> </w:t>
      </w:r>
      <w:r>
        <w:rPr>
          <w:rFonts w:ascii="Calibri" w:hAnsi="Calibri" w:cs="Calibri"/>
          <w:b w:val="0"/>
          <w:bCs w:val="0"/>
          <w:color w:val="auto"/>
          <w:sz w:val="18"/>
          <w:szCs w:val="18"/>
        </w:rPr>
        <w:t>T</w:t>
      </w:r>
      <w:r w:rsidRPr="0090641B">
        <w:rPr>
          <w:rFonts w:ascii="Calibri" w:hAnsi="Calibri" w:cs="Calibri"/>
          <w:b w:val="0"/>
          <w:bCs w:val="0"/>
          <w:color w:val="auto"/>
          <w:sz w:val="18"/>
          <w:szCs w:val="18"/>
        </w:rPr>
        <w:t>ime can range from 300 hours for a small system that has existing studies to 6,000 hours for a large system without existing studies</w:t>
      </w:r>
      <w:r>
        <w:rPr>
          <w:rFonts w:ascii="Calibri" w:hAnsi="Calibri" w:cs="Calibri"/>
          <w:b w:val="0"/>
          <w:bCs w:val="0"/>
          <w:color w:val="auto"/>
          <w:sz w:val="18"/>
          <w:szCs w:val="18"/>
        </w:rPr>
        <w:t>.</w:t>
      </w:r>
    </w:p>
    <w:p w:rsidR="001B0567" w:rsidRPr="00EC00F7" w:rsidP="001B0567" w14:paraId="36916EC1" w14:textId="77777777">
      <w:pPr>
        <w:rPr>
          <w:highlight w:val="yellow"/>
        </w:rPr>
      </w:pPr>
    </w:p>
    <w:p w:rsidR="001B0567" w:rsidRPr="001C4901" w:rsidP="00DF3170" w14:paraId="0452BA62" w14:textId="316103E9">
      <w:pPr>
        <w:pStyle w:val="TableTitle"/>
        <w:rPr>
          <w:bCs/>
        </w:rPr>
      </w:pPr>
      <w:bookmarkStart w:id="213" w:name="_Ref219281287"/>
      <w:bookmarkStart w:id="214" w:name="_Toc234921673"/>
      <w:r w:rsidRPr="009A4DE2">
        <w:t xml:space="preserve">Table </w:t>
      </w:r>
      <w:r>
        <w:fldChar w:fldCharType="begin"/>
      </w:r>
      <w:r>
        <w:instrText xml:space="preserve"> STYLEREF 2 \s </w:instrText>
      </w:r>
      <w:r>
        <w:fldChar w:fldCharType="separate"/>
      </w:r>
      <w:r w:rsidRPr="009A4DE2" w:rsidR="00721A59">
        <w:rPr>
          <w:noProof/>
        </w:rPr>
        <w:t>12</w:t>
      </w:r>
      <w:r w:rsidRPr="009A4DE2" w:rsidR="00721A59">
        <w:rPr>
          <w:noProof/>
        </w:rPr>
        <w:fldChar w:fldCharType="end"/>
      </w:r>
      <w:r w:rsidRPr="009A4DE2">
        <w:noBreakHyphen/>
      </w:r>
      <w:r>
        <w:fldChar w:fldCharType="begin"/>
      </w:r>
      <w:r>
        <w:instrText xml:space="preserve"> SEQ Table \* ARABIC \s 2 </w:instrText>
      </w:r>
      <w:r>
        <w:fldChar w:fldCharType="separate"/>
      </w:r>
      <w:r w:rsidRPr="009A4DE2" w:rsidR="00721A59">
        <w:rPr>
          <w:noProof/>
        </w:rPr>
        <w:t>7</w:t>
      </w:r>
      <w:r w:rsidRPr="009A4DE2" w:rsidR="00721A59">
        <w:rPr>
          <w:noProof/>
        </w:rPr>
        <w:fldChar w:fldCharType="end"/>
      </w:r>
      <w:bookmarkEnd w:id="213"/>
      <w:r w:rsidRPr="009A4DE2">
        <w:t>. Agency</w:t>
      </w:r>
      <w:r>
        <w:t xml:space="preserve"> and State </w:t>
      </w:r>
      <w:r w:rsidRPr="003C2227">
        <w:t>Other Requests, Notifications, Certifications and Plans</w:t>
      </w:r>
      <w:r>
        <w:t xml:space="preserve"> B</w:t>
      </w:r>
      <w:r w:rsidRPr="00745D41">
        <w:t>urden</w:t>
      </w:r>
      <w:bookmarkEnd w:id="214"/>
    </w:p>
    <w:tbl>
      <w:tblPr>
        <w:tblW w:w="0" w:type="auto"/>
        <w:jc w:val="center"/>
        <w:tblLayout w:type="fixed"/>
        <w:tblLook w:val="04A0"/>
      </w:tblPr>
      <w:tblGrid>
        <w:gridCol w:w="5909"/>
        <w:gridCol w:w="1561"/>
      </w:tblGrid>
      <w:tr w14:paraId="237AF31C" w14:textId="77777777" w:rsidTr="001B2E6C">
        <w:tblPrEx>
          <w:tblW w:w="0" w:type="auto"/>
          <w:jc w:val="center"/>
          <w:tblLayout w:type="fixed"/>
          <w:tblLook w:val="04A0"/>
        </w:tblPrEx>
        <w:trPr>
          <w:trHeight w:val="264"/>
          <w:tblHeader/>
          <w:jc w:val="center"/>
        </w:trPr>
        <w:tc>
          <w:tcPr>
            <w:tcW w:w="59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1B0567" w:rsidRPr="00003D79" w14:paraId="74C4F407" w14:textId="77777777">
            <w:pPr>
              <w:pStyle w:val="TableHeading"/>
              <w:rPr>
                <w:rFonts w:ascii="Calibri" w:hAnsi="Calibri" w:cs="Calibri"/>
              </w:rPr>
            </w:pPr>
            <w:r w:rsidRPr="00003D79">
              <w:rPr>
                <w:rFonts w:ascii="Calibri" w:hAnsi="Calibri" w:cs="Calibri"/>
              </w:rPr>
              <w:t>Activity Description</w:t>
            </w:r>
          </w:p>
        </w:tc>
        <w:tc>
          <w:tcPr>
            <w:tcW w:w="1561"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1B0567" w:rsidRPr="00003D79" w14:paraId="42D293C0" w14:textId="77777777">
            <w:pPr>
              <w:pStyle w:val="TableHeading"/>
              <w:rPr>
                <w:rFonts w:ascii="Calibri" w:hAnsi="Calibri" w:cs="Calibri"/>
              </w:rPr>
            </w:pPr>
            <w:r w:rsidRPr="00003D79">
              <w:rPr>
                <w:rFonts w:ascii="Calibri" w:hAnsi="Calibri" w:cs="Calibri"/>
              </w:rPr>
              <w:t>Hours per Response</w:t>
            </w:r>
          </w:p>
        </w:tc>
      </w:tr>
      <w:tr w14:paraId="4DADDFD4" w14:textId="77777777" w:rsidTr="001B2E6C">
        <w:tblPrEx>
          <w:tblW w:w="0" w:type="auto"/>
          <w:jc w:val="center"/>
          <w:tblLayout w:type="fixed"/>
          <w:tblLook w:val="04A0"/>
        </w:tblPrEx>
        <w:trPr>
          <w:jc w:val="center"/>
        </w:trPr>
        <w:tc>
          <w:tcPr>
            <w:tcW w:w="5909" w:type="dxa"/>
            <w:tcBorders>
              <w:top w:val="nil"/>
              <w:left w:val="single" w:sz="4" w:space="0" w:color="auto"/>
              <w:bottom w:val="single" w:sz="4" w:space="0" w:color="auto"/>
              <w:right w:val="single" w:sz="4" w:space="0" w:color="auto"/>
            </w:tcBorders>
            <w:vAlign w:val="bottom"/>
          </w:tcPr>
          <w:p w:rsidR="001B0567" w:rsidRPr="00003D79" w14:paraId="3ECD4227" w14:textId="77777777">
            <w:pPr>
              <w:pStyle w:val="Tables"/>
              <w:rPr>
                <w:rFonts w:ascii="Calibri" w:hAnsi="Calibri" w:cs="Calibri"/>
              </w:rPr>
            </w:pPr>
            <w:r w:rsidRPr="003C2227">
              <w:rPr>
                <w:rFonts w:ascii="Calibri" w:hAnsi="Calibri" w:cs="Calibri"/>
              </w:rPr>
              <w:t xml:space="preserve">Request for </w:t>
            </w:r>
            <w:r>
              <w:rPr>
                <w:rFonts w:ascii="Calibri" w:hAnsi="Calibri" w:cs="Calibri"/>
              </w:rPr>
              <w:t>m</w:t>
            </w:r>
            <w:r w:rsidRPr="003C2227">
              <w:rPr>
                <w:rFonts w:ascii="Calibri" w:hAnsi="Calibri" w:cs="Calibri"/>
              </w:rPr>
              <w:t xml:space="preserve">odification, </w:t>
            </w:r>
            <w:r>
              <w:rPr>
                <w:rFonts w:ascii="Calibri" w:hAnsi="Calibri" w:cs="Calibri"/>
              </w:rPr>
              <w:t>r</w:t>
            </w:r>
            <w:r w:rsidRPr="003C2227">
              <w:rPr>
                <w:rFonts w:ascii="Calibri" w:hAnsi="Calibri" w:cs="Calibri"/>
              </w:rPr>
              <w:t xml:space="preserve">evocation and </w:t>
            </w:r>
            <w:r>
              <w:rPr>
                <w:rFonts w:ascii="Calibri" w:hAnsi="Calibri" w:cs="Calibri"/>
              </w:rPr>
              <w:t>r</w:t>
            </w:r>
            <w:r w:rsidRPr="003C2227">
              <w:rPr>
                <w:rFonts w:ascii="Calibri" w:hAnsi="Calibri" w:cs="Calibri"/>
              </w:rPr>
              <w:t xml:space="preserve">eissuance, or </w:t>
            </w:r>
            <w:r>
              <w:rPr>
                <w:rFonts w:ascii="Calibri" w:hAnsi="Calibri" w:cs="Calibri"/>
              </w:rPr>
              <w:t>t</w:t>
            </w:r>
            <w:r w:rsidRPr="003C2227">
              <w:rPr>
                <w:rFonts w:ascii="Calibri" w:hAnsi="Calibri" w:cs="Calibri"/>
              </w:rPr>
              <w:t>ermination</w:t>
            </w:r>
          </w:p>
        </w:tc>
        <w:tc>
          <w:tcPr>
            <w:tcW w:w="1561" w:type="dxa"/>
            <w:tcBorders>
              <w:top w:val="nil"/>
              <w:left w:val="nil"/>
              <w:bottom w:val="single" w:sz="4" w:space="0" w:color="auto"/>
              <w:right w:val="single" w:sz="4" w:space="0" w:color="auto"/>
            </w:tcBorders>
            <w:noWrap/>
          </w:tcPr>
          <w:p w:rsidR="001B0567" w:rsidRPr="00003D79" w14:paraId="636FA8DC" w14:textId="380EEDA8">
            <w:pPr>
              <w:pStyle w:val="Tables"/>
              <w:jc w:val="center"/>
              <w:rPr>
                <w:rFonts w:ascii="Calibri" w:hAnsi="Calibri" w:cs="Calibri"/>
              </w:rPr>
            </w:pPr>
            <w:r>
              <w:rPr>
                <w:rFonts w:ascii="Calibri" w:hAnsi="Calibri" w:cs="Calibri"/>
              </w:rPr>
              <w:t>8</w:t>
            </w:r>
            <w:r>
              <w:rPr>
                <w:rFonts w:ascii="Calibri" w:hAnsi="Calibri" w:cs="Calibri"/>
              </w:rPr>
              <w:t>0</w:t>
            </w:r>
          </w:p>
        </w:tc>
      </w:tr>
      <w:tr w14:paraId="579134D5" w14:textId="77777777" w:rsidTr="001B2E6C">
        <w:tblPrEx>
          <w:tblW w:w="0" w:type="auto"/>
          <w:jc w:val="center"/>
          <w:tblLayout w:type="fixed"/>
          <w:tblLook w:val="04A0"/>
        </w:tblPrEx>
        <w:trPr>
          <w:trHeight w:val="264"/>
          <w:jc w:val="center"/>
        </w:trPr>
        <w:tc>
          <w:tcPr>
            <w:tcW w:w="5909" w:type="dxa"/>
            <w:tcBorders>
              <w:top w:val="nil"/>
              <w:left w:val="single" w:sz="4" w:space="0" w:color="auto"/>
              <w:bottom w:val="single" w:sz="4" w:space="0" w:color="auto"/>
              <w:right w:val="single" w:sz="4" w:space="0" w:color="auto"/>
            </w:tcBorders>
            <w:vAlign w:val="bottom"/>
          </w:tcPr>
          <w:p w:rsidR="001B0567" w:rsidRPr="00003D79" w14:paraId="2270B50A" w14:textId="77777777">
            <w:pPr>
              <w:pStyle w:val="Tables"/>
              <w:rPr>
                <w:rFonts w:ascii="Calibri" w:hAnsi="Calibri" w:cs="Calibri"/>
              </w:rPr>
            </w:pPr>
            <w:r w:rsidRPr="00003D79">
              <w:rPr>
                <w:rFonts w:ascii="Calibri" w:hAnsi="Calibri" w:cs="Calibri"/>
              </w:rPr>
              <w:t xml:space="preserve">Section 308(a) </w:t>
            </w:r>
            <w:r>
              <w:rPr>
                <w:rFonts w:ascii="Calibri" w:hAnsi="Calibri" w:cs="Calibri"/>
              </w:rPr>
              <w:t>l</w:t>
            </w:r>
            <w:r w:rsidRPr="00003D79">
              <w:rPr>
                <w:rFonts w:ascii="Calibri" w:hAnsi="Calibri" w:cs="Calibri"/>
              </w:rPr>
              <w:t>etters</w:t>
            </w:r>
          </w:p>
        </w:tc>
        <w:tc>
          <w:tcPr>
            <w:tcW w:w="1561" w:type="dxa"/>
            <w:tcBorders>
              <w:top w:val="nil"/>
              <w:left w:val="nil"/>
              <w:bottom w:val="single" w:sz="4" w:space="0" w:color="auto"/>
              <w:right w:val="single" w:sz="4" w:space="0" w:color="auto"/>
            </w:tcBorders>
            <w:noWrap/>
          </w:tcPr>
          <w:p w:rsidR="001B0567" w:rsidRPr="00003D79" w14:paraId="58DDFF1F" w14:textId="7682977A">
            <w:pPr>
              <w:pStyle w:val="Tables"/>
              <w:jc w:val="center"/>
              <w:rPr>
                <w:rFonts w:ascii="Calibri" w:hAnsi="Calibri" w:cs="Calibri"/>
              </w:rPr>
            </w:pPr>
            <w:r>
              <w:rPr>
                <w:rFonts w:ascii="Calibri" w:hAnsi="Calibri" w:cs="Calibri"/>
              </w:rPr>
              <w:t>2</w:t>
            </w:r>
            <w:r>
              <w:rPr>
                <w:rFonts w:ascii="Calibri" w:hAnsi="Calibri" w:cs="Calibri"/>
              </w:rPr>
              <w:t xml:space="preserve"> to </w:t>
            </w:r>
            <w:r>
              <w:rPr>
                <w:rFonts w:ascii="Calibri" w:hAnsi="Calibri" w:cs="Calibri"/>
              </w:rPr>
              <w:t>4</w:t>
            </w:r>
            <w:r>
              <w:rPr>
                <w:rFonts w:ascii="Calibri" w:hAnsi="Calibri" w:cs="Calibri"/>
              </w:rPr>
              <w:t>0</w:t>
            </w:r>
          </w:p>
        </w:tc>
      </w:tr>
      <w:tr w14:paraId="7A9B88DF" w14:textId="77777777" w:rsidTr="001B2E6C">
        <w:tblPrEx>
          <w:tblW w:w="0" w:type="auto"/>
          <w:jc w:val="center"/>
          <w:tblLayout w:type="fixed"/>
          <w:tblLook w:val="04A0"/>
        </w:tblPrEx>
        <w:trPr>
          <w:jc w:val="center"/>
        </w:trPr>
        <w:tc>
          <w:tcPr>
            <w:tcW w:w="5909" w:type="dxa"/>
            <w:tcBorders>
              <w:top w:val="nil"/>
              <w:left w:val="single" w:sz="4" w:space="0" w:color="auto"/>
              <w:bottom w:val="single" w:sz="4" w:space="0" w:color="auto"/>
              <w:right w:val="single" w:sz="4" w:space="0" w:color="auto"/>
            </w:tcBorders>
          </w:tcPr>
          <w:p w:rsidR="001B0567" w:rsidRPr="00003D79" w14:paraId="78A4B0C8" w14:textId="77777777">
            <w:pPr>
              <w:pStyle w:val="Tables"/>
              <w:rPr>
                <w:rFonts w:ascii="Calibri" w:hAnsi="Calibri" w:cs="Calibri"/>
              </w:rPr>
            </w:pPr>
            <w:r w:rsidRPr="00003D79">
              <w:rPr>
                <w:rFonts w:ascii="Calibri" w:hAnsi="Calibri" w:cs="Calibri"/>
              </w:rPr>
              <w:t xml:space="preserve">New </w:t>
            </w:r>
            <w:r>
              <w:rPr>
                <w:rFonts w:ascii="Calibri" w:hAnsi="Calibri" w:cs="Calibri"/>
              </w:rPr>
              <w:t>i</w:t>
            </w:r>
            <w:r w:rsidRPr="00003D79">
              <w:rPr>
                <w:rFonts w:ascii="Calibri" w:hAnsi="Calibri" w:cs="Calibri"/>
              </w:rPr>
              <w:t xml:space="preserve">ntroduction of </w:t>
            </w:r>
            <w:r>
              <w:rPr>
                <w:rFonts w:ascii="Calibri" w:hAnsi="Calibri" w:cs="Calibri"/>
              </w:rPr>
              <w:t>p</w:t>
            </w:r>
            <w:r w:rsidRPr="00003D79">
              <w:rPr>
                <w:rFonts w:ascii="Calibri" w:hAnsi="Calibri" w:cs="Calibri"/>
              </w:rPr>
              <w:t>ollutants to POTWs</w:t>
            </w:r>
          </w:p>
        </w:tc>
        <w:tc>
          <w:tcPr>
            <w:tcW w:w="1561" w:type="dxa"/>
            <w:tcBorders>
              <w:top w:val="nil"/>
              <w:left w:val="nil"/>
              <w:bottom w:val="single" w:sz="4" w:space="0" w:color="auto"/>
              <w:right w:val="single" w:sz="4" w:space="0" w:color="auto"/>
            </w:tcBorders>
            <w:noWrap/>
          </w:tcPr>
          <w:p w:rsidR="001B0567" w:rsidRPr="00003D79" w14:paraId="611EEDF4" w14:textId="77777777">
            <w:pPr>
              <w:pStyle w:val="Tables"/>
              <w:jc w:val="center"/>
              <w:rPr>
                <w:rFonts w:ascii="Calibri" w:hAnsi="Calibri" w:cs="Calibri"/>
              </w:rPr>
            </w:pPr>
            <w:r>
              <w:rPr>
                <w:rFonts w:ascii="Calibri" w:hAnsi="Calibri" w:cs="Calibri"/>
              </w:rPr>
              <w:t>4</w:t>
            </w:r>
          </w:p>
        </w:tc>
      </w:tr>
      <w:tr w14:paraId="49CC3358" w14:textId="77777777" w:rsidTr="001B2E6C">
        <w:tblPrEx>
          <w:tblW w:w="0" w:type="auto"/>
          <w:jc w:val="center"/>
          <w:tblLayout w:type="fixed"/>
          <w:tblLook w:val="04A0"/>
        </w:tblPrEx>
        <w:trPr>
          <w:jc w:val="center"/>
        </w:trPr>
        <w:tc>
          <w:tcPr>
            <w:tcW w:w="5909" w:type="dxa"/>
            <w:tcBorders>
              <w:top w:val="nil"/>
              <w:left w:val="single" w:sz="4" w:space="0" w:color="auto"/>
              <w:bottom w:val="single" w:sz="4" w:space="0" w:color="auto"/>
              <w:right w:val="single" w:sz="4" w:space="0" w:color="auto"/>
            </w:tcBorders>
          </w:tcPr>
          <w:p w:rsidR="001B0567" w:rsidRPr="00003D79" w14:paraId="3BDECE0B" w14:textId="77777777">
            <w:pPr>
              <w:pStyle w:val="Tables"/>
              <w:tabs>
                <w:tab w:val="left" w:pos="1853"/>
              </w:tabs>
              <w:rPr>
                <w:rFonts w:ascii="Calibri" w:hAnsi="Calibri" w:cs="Calibri"/>
              </w:rPr>
            </w:pPr>
            <w:r w:rsidRPr="00003D79">
              <w:rPr>
                <w:rFonts w:ascii="Calibri" w:hAnsi="Calibri" w:cs="Calibri"/>
              </w:rPr>
              <w:t xml:space="preserve">Notification of </w:t>
            </w:r>
            <w:r>
              <w:rPr>
                <w:rFonts w:ascii="Calibri" w:hAnsi="Calibri" w:cs="Calibri"/>
              </w:rPr>
              <w:t>n</w:t>
            </w:r>
            <w:r w:rsidRPr="00003D79">
              <w:rPr>
                <w:rFonts w:ascii="Calibri" w:hAnsi="Calibri" w:cs="Calibri"/>
              </w:rPr>
              <w:t>ew or</w:t>
            </w:r>
            <w:r>
              <w:rPr>
                <w:rFonts w:ascii="Calibri" w:hAnsi="Calibri" w:cs="Calibri"/>
              </w:rPr>
              <w:t xml:space="preserve"> i</w:t>
            </w:r>
            <w:r w:rsidRPr="00003D79">
              <w:rPr>
                <w:rFonts w:ascii="Calibri" w:hAnsi="Calibri" w:cs="Calibri"/>
              </w:rPr>
              <w:t xml:space="preserve">ncreased </w:t>
            </w:r>
            <w:r>
              <w:rPr>
                <w:rFonts w:ascii="Calibri" w:hAnsi="Calibri" w:cs="Calibri"/>
              </w:rPr>
              <w:t>d</w:t>
            </w:r>
            <w:r w:rsidRPr="00003D79">
              <w:rPr>
                <w:rFonts w:ascii="Calibri" w:hAnsi="Calibri" w:cs="Calibri"/>
              </w:rPr>
              <w:t>ischarge</w:t>
            </w:r>
          </w:p>
        </w:tc>
        <w:tc>
          <w:tcPr>
            <w:tcW w:w="1561" w:type="dxa"/>
            <w:tcBorders>
              <w:top w:val="nil"/>
              <w:left w:val="nil"/>
              <w:bottom w:val="single" w:sz="4" w:space="0" w:color="auto"/>
              <w:right w:val="single" w:sz="4" w:space="0" w:color="auto"/>
            </w:tcBorders>
            <w:noWrap/>
          </w:tcPr>
          <w:p w:rsidR="001B0567" w:rsidRPr="00003D79" w14:paraId="6D935FB9" w14:textId="77777777">
            <w:pPr>
              <w:pStyle w:val="Tables"/>
              <w:jc w:val="center"/>
              <w:rPr>
                <w:rFonts w:ascii="Calibri" w:hAnsi="Calibri" w:cs="Calibri"/>
              </w:rPr>
            </w:pPr>
            <w:r>
              <w:rPr>
                <w:rFonts w:ascii="Calibri" w:hAnsi="Calibri" w:cs="Calibri"/>
              </w:rPr>
              <w:t>4</w:t>
            </w:r>
          </w:p>
        </w:tc>
      </w:tr>
      <w:tr w14:paraId="5A625CE5" w14:textId="77777777" w:rsidTr="001B2E6C">
        <w:tblPrEx>
          <w:tblW w:w="0" w:type="auto"/>
          <w:jc w:val="center"/>
          <w:tblLayout w:type="fixed"/>
          <w:tblLook w:val="04A0"/>
        </w:tblPrEx>
        <w:trPr>
          <w:jc w:val="center"/>
        </w:trPr>
        <w:tc>
          <w:tcPr>
            <w:tcW w:w="5909" w:type="dxa"/>
            <w:tcBorders>
              <w:top w:val="nil"/>
              <w:left w:val="single" w:sz="4" w:space="0" w:color="auto"/>
              <w:bottom w:val="single" w:sz="4" w:space="0" w:color="auto"/>
              <w:right w:val="single" w:sz="4" w:space="0" w:color="auto"/>
            </w:tcBorders>
          </w:tcPr>
          <w:p w:rsidR="001B0567" w:rsidRPr="00003D79" w14:paraId="39DA899E" w14:textId="77777777">
            <w:pPr>
              <w:pStyle w:val="Tables"/>
              <w:tabs>
                <w:tab w:val="left" w:pos="1773"/>
              </w:tabs>
              <w:rPr>
                <w:rFonts w:ascii="Calibri" w:hAnsi="Calibri" w:cs="Calibri"/>
              </w:rPr>
            </w:pPr>
            <w:r w:rsidRPr="00003D79">
              <w:rPr>
                <w:rFonts w:ascii="Calibri" w:hAnsi="Calibri" w:cs="Calibri"/>
              </w:rPr>
              <w:t>Permittee Notice of Regulated Discharge Cessation</w:t>
            </w:r>
          </w:p>
        </w:tc>
        <w:tc>
          <w:tcPr>
            <w:tcW w:w="1561" w:type="dxa"/>
            <w:tcBorders>
              <w:top w:val="nil"/>
              <w:left w:val="nil"/>
              <w:bottom w:val="single" w:sz="4" w:space="0" w:color="auto"/>
              <w:right w:val="single" w:sz="4" w:space="0" w:color="auto"/>
            </w:tcBorders>
            <w:noWrap/>
          </w:tcPr>
          <w:p w:rsidR="001B0567" w:rsidRPr="00003D79" w14:paraId="0FDE334A" w14:textId="77777777">
            <w:pPr>
              <w:pStyle w:val="Tables"/>
              <w:jc w:val="center"/>
              <w:rPr>
                <w:rFonts w:ascii="Calibri" w:hAnsi="Calibri" w:cs="Calibri"/>
              </w:rPr>
            </w:pPr>
            <w:r>
              <w:rPr>
                <w:rFonts w:ascii="Calibri" w:hAnsi="Calibri" w:cs="Calibri"/>
              </w:rPr>
              <w:t>4</w:t>
            </w:r>
          </w:p>
        </w:tc>
      </w:tr>
      <w:tr w14:paraId="4464F1A0" w14:textId="77777777" w:rsidTr="001B2E6C">
        <w:tblPrEx>
          <w:tblW w:w="0" w:type="auto"/>
          <w:jc w:val="center"/>
          <w:tblLayout w:type="fixed"/>
          <w:tblLook w:val="04A0"/>
        </w:tblPrEx>
        <w:trPr>
          <w:jc w:val="center"/>
        </w:trPr>
        <w:tc>
          <w:tcPr>
            <w:tcW w:w="5909" w:type="dxa"/>
            <w:tcBorders>
              <w:top w:val="nil"/>
              <w:left w:val="single" w:sz="4" w:space="0" w:color="auto"/>
              <w:bottom w:val="single" w:sz="4" w:space="0" w:color="auto"/>
              <w:right w:val="single" w:sz="4" w:space="0" w:color="auto"/>
            </w:tcBorders>
          </w:tcPr>
          <w:p w:rsidR="001B0567" w:rsidRPr="00003D79" w14:paraId="0A92B42E" w14:textId="77777777">
            <w:pPr>
              <w:pStyle w:val="Tables"/>
              <w:tabs>
                <w:tab w:val="left" w:pos="1030"/>
              </w:tabs>
              <w:rPr>
                <w:rFonts w:ascii="Calibri" w:hAnsi="Calibri" w:cs="Calibri"/>
              </w:rPr>
            </w:pPr>
            <w:r w:rsidRPr="00003D79">
              <w:rPr>
                <w:rFonts w:ascii="Calibri" w:hAnsi="Calibri" w:cs="Calibri"/>
              </w:rPr>
              <w:t>Variance Request</w:t>
            </w:r>
            <w:r>
              <w:rPr>
                <w:rFonts w:ascii="Calibri" w:hAnsi="Calibri" w:cs="Calibri"/>
              </w:rPr>
              <w:t>s</w:t>
            </w:r>
          </w:p>
        </w:tc>
        <w:tc>
          <w:tcPr>
            <w:tcW w:w="1561" w:type="dxa"/>
            <w:tcBorders>
              <w:top w:val="nil"/>
              <w:left w:val="nil"/>
              <w:bottom w:val="single" w:sz="4" w:space="0" w:color="auto"/>
              <w:right w:val="single" w:sz="4" w:space="0" w:color="auto"/>
            </w:tcBorders>
            <w:noWrap/>
          </w:tcPr>
          <w:p w:rsidR="001B0567" w14:paraId="39170D45" w14:textId="0AFA1A16">
            <w:pPr>
              <w:pStyle w:val="Tables"/>
              <w:jc w:val="center"/>
              <w:rPr>
                <w:rFonts w:ascii="Calibri" w:hAnsi="Calibri" w:cs="Calibri"/>
              </w:rPr>
            </w:pPr>
            <w:r>
              <w:rPr>
                <w:rFonts w:ascii="Calibri" w:hAnsi="Calibri" w:cs="Calibri"/>
              </w:rPr>
              <w:t>88</w:t>
            </w:r>
            <w:r>
              <w:rPr>
                <w:rFonts w:ascii="Calibri" w:hAnsi="Calibri" w:cs="Calibri"/>
              </w:rPr>
              <w:t xml:space="preserve"> to 520</w:t>
            </w:r>
          </w:p>
        </w:tc>
      </w:tr>
      <w:tr w14:paraId="00CF5205" w14:textId="77777777" w:rsidTr="001B2E6C">
        <w:tblPrEx>
          <w:tblW w:w="0" w:type="auto"/>
          <w:jc w:val="center"/>
          <w:tblLayout w:type="fixed"/>
          <w:tblLook w:val="04A0"/>
        </w:tblPrEx>
        <w:trPr>
          <w:jc w:val="center"/>
        </w:trPr>
        <w:tc>
          <w:tcPr>
            <w:tcW w:w="5909" w:type="dxa"/>
            <w:tcBorders>
              <w:top w:val="nil"/>
              <w:left w:val="single" w:sz="4" w:space="0" w:color="auto"/>
              <w:bottom w:val="single" w:sz="4" w:space="0" w:color="auto"/>
              <w:right w:val="single" w:sz="4" w:space="0" w:color="auto"/>
            </w:tcBorders>
          </w:tcPr>
          <w:p w:rsidR="001B0567" w:rsidRPr="00003D79" w14:paraId="6F964DA1" w14:textId="77777777">
            <w:pPr>
              <w:pStyle w:val="Tables"/>
              <w:tabs>
                <w:tab w:val="left" w:pos="1030"/>
              </w:tabs>
              <w:rPr>
                <w:rFonts w:ascii="Calibri" w:hAnsi="Calibri" w:cs="Calibri"/>
              </w:rPr>
            </w:pPr>
            <w:r w:rsidRPr="00003D79">
              <w:rPr>
                <w:rFonts w:ascii="Calibri" w:hAnsi="Calibri" w:cs="Calibri"/>
              </w:rPr>
              <w:t>Variance Request Regarding Thermal Discharges (Renewal)</w:t>
            </w:r>
          </w:p>
        </w:tc>
        <w:tc>
          <w:tcPr>
            <w:tcW w:w="1561" w:type="dxa"/>
            <w:tcBorders>
              <w:top w:val="nil"/>
              <w:left w:val="nil"/>
              <w:bottom w:val="single" w:sz="4" w:space="0" w:color="auto"/>
              <w:right w:val="single" w:sz="4" w:space="0" w:color="auto"/>
            </w:tcBorders>
            <w:noWrap/>
          </w:tcPr>
          <w:p w:rsidR="001B0567" w14:paraId="742D16C4" w14:textId="77777777">
            <w:pPr>
              <w:pStyle w:val="Tables"/>
              <w:jc w:val="center"/>
              <w:rPr>
                <w:rFonts w:ascii="Calibri" w:hAnsi="Calibri" w:cs="Calibri"/>
              </w:rPr>
            </w:pPr>
            <w:r>
              <w:rPr>
                <w:rFonts w:ascii="Calibri" w:hAnsi="Calibri" w:cs="Calibri"/>
              </w:rPr>
              <w:t>1</w:t>
            </w:r>
          </w:p>
        </w:tc>
      </w:tr>
      <w:tr w14:paraId="30E22534" w14:textId="77777777" w:rsidTr="001B2E6C">
        <w:tblPrEx>
          <w:tblW w:w="0" w:type="auto"/>
          <w:jc w:val="center"/>
          <w:tblLayout w:type="fixed"/>
          <w:tblLook w:val="04A0"/>
        </w:tblPrEx>
        <w:trPr>
          <w:jc w:val="center"/>
        </w:trPr>
        <w:tc>
          <w:tcPr>
            <w:tcW w:w="5909" w:type="dxa"/>
            <w:tcBorders>
              <w:top w:val="nil"/>
              <w:left w:val="single" w:sz="4" w:space="0" w:color="auto"/>
              <w:bottom w:val="single" w:sz="4" w:space="0" w:color="auto"/>
              <w:right w:val="single" w:sz="4" w:space="0" w:color="auto"/>
            </w:tcBorders>
          </w:tcPr>
          <w:p w:rsidR="001B0567" w14:paraId="2C8A4430" w14:textId="77777777">
            <w:pPr>
              <w:pStyle w:val="Tables"/>
              <w:tabs>
                <w:tab w:val="left" w:pos="1773"/>
              </w:tabs>
              <w:rPr>
                <w:rFonts w:ascii="Calibri" w:hAnsi="Calibri" w:cs="Calibri"/>
              </w:rPr>
            </w:pPr>
            <w:r w:rsidRPr="00003D79">
              <w:rPr>
                <w:rFonts w:ascii="Calibri" w:hAnsi="Calibri" w:cs="Calibri"/>
              </w:rPr>
              <w:t>Long-term Control Plans</w:t>
            </w:r>
            <w:r>
              <w:rPr>
                <w:rFonts w:ascii="Calibri" w:hAnsi="Calibri" w:cs="Calibri"/>
              </w:rPr>
              <w:t xml:space="preserve"> – small</w:t>
            </w:r>
          </w:p>
        </w:tc>
        <w:tc>
          <w:tcPr>
            <w:tcW w:w="1561" w:type="dxa"/>
            <w:tcBorders>
              <w:top w:val="nil"/>
              <w:left w:val="nil"/>
              <w:bottom w:val="single" w:sz="4" w:space="0" w:color="auto"/>
              <w:right w:val="single" w:sz="4" w:space="0" w:color="auto"/>
            </w:tcBorders>
            <w:noWrap/>
          </w:tcPr>
          <w:p w:rsidR="001B0567" w14:paraId="4F66AC05" w14:textId="77777777">
            <w:pPr>
              <w:pStyle w:val="Tables"/>
              <w:jc w:val="center"/>
              <w:rPr>
                <w:rFonts w:ascii="Calibri" w:hAnsi="Calibri" w:cs="Calibri"/>
              </w:rPr>
            </w:pPr>
            <w:r>
              <w:rPr>
                <w:rFonts w:ascii="Calibri" w:hAnsi="Calibri" w:cs="Calibri"/>
              </w:rPr>
              <w:t>20</w:t>
            </w:r>
          </w:p>
        </w:tc>
      </w:tr>
      <w:tr w14:paraId="48791EFA" w14:textId="77777777" w:rsidTr="001B2E6C">
        <w:tblPrEx>
          <w:tblW w:w="0" w:type="auto"/>
          <w:jc w:val="center"/>
          <w:tblLayout w:type="fixed"/>
          <w:tblLook w:val="04A0"/>
        </w:tblPrEx>
        <w:trPr>
          <w:jc w:val="center"/>
        </w:trPr>
        <w:tc>
          <w:tcPr>
            <w:tcW w:w="5909" w:type="dxa"/>
            <w:tcBorders>
              <w:top w:val="nil"/>
              <w:left w:val="single" w:sz="4" w:space="0" w:color="auto"/>
              <w:bottom w:val="single" w:sz="4" w:space="0" w:color="auto"/>
              <w:right w:val="single" w:sz="4" w:space="0" w:color="auto"/>
            </w:tcBorders>
          </w:tcPr>
          <w:p w:rsidR="001B0567" w14:paraId="6EBA14E7" w14:textId="77777777">
            <w:pPr>
              <w:pStyle w:val="Tables"/>
              <w:tabs>
                <w:tab w:val="left" w:pos="1773"/>
              </w:tabs>
              <w:rPr>
                <w:rFonts w:ascii="Calibri" w:hAnsi="Calibri" w:cs="Calibri"/>
              </w:rPr>
            </w:pPr>
            <w:r w:rsidRPr="00003D79">
              <w:rPr>
                <w:rFonts w:ascii="Calibri" w:hAnsi="Calibri" w:cs="Calibri"/>
              </w:rPr>
              <w:t>Long-term Control Plans</w:t>
            </w:r>
            <w:r>
              <w:rPr>
                <w:rFonts w:ascii="Calibri" w:hAnsi="Calibri" w:cs="Calibri"/>
              </w:rPr>
              <w:t xml:space="preserve"> – medium</w:t>
            </w:r>
          </w:p>
        </w:tc>
        <w:tc>
          <w:tcPr>
            <w:tcW w:w="1561" w:type="dxa"/>
            <w:tcBorders>
              <w:top w:val="nil"/>
              <w:left w:val="nil"/>
              <w:bottom w:val="single" w:sz="4" w:space="0" w:color="auto"/>
              <w:right w:val="single" w:sz="4" w:space="0" w:color="auto"/>
            </w:tcBorders>
            <w:noWrap/>
          </w:tcPr>
          <w:p w:rsidR="001B0567" w14:paraId="73C0DA06" w14:textId="77777777">
            <w:pPr>
              <w:pStyle w:val="Tables"/>
              <w:jc w:val="center"/>
              <w:rPr>
                <w:rFonts w:ascii="Calibri" w:hAnsi="Calibri" w:cs="Calibri"/>
              </w:rPr>
            </w:pPr>
            <w:r>
              <w:rPr>
                <w:rFonts w:ascii="Calibri" w:hAnsi="Calibri" w:cs="Calibri"/>
              </w:rPr>
              <w:t>33</w:t>
            </w:r>
          </w:p>
        </w:tc>
      </w:tr>
      <w:tr w14:paraId="1CDF4140" w14:textId="77777777" w:rsidTr="001B2E6C">
        <w:tblPrEx>
          <w:tblW w:w="0" w:type="auto"/>
          <w:jc w:val="center"/>
          <w:tblLayout w:type="fixed"/>
          <w:tblLook w:val="04A0"/>
        </w:tblPrEx>
        <w:trPr>
          <w:jc w:val="center"/>
        </w:trPr>
        <w:tc>
          <w:tcPr>
            <w:tcW w:w="5909" w:type="dxa"/>
            <w:tcBorders>
              <w:top w:val="nil"/>
              <w:left w:val="single" w:sz="4" w:space="0" w:color="auto"/>
              <w:bottom w:val="single" w:sz="4" w:space="0" w:color="auto"/>
              <w:right w:val="single" w:sz="4" w:space="0" w:color="auto"/>
            </w:tcBorders>
          </w:tcPr>
          <w:p w:rsidR="001B0567" w14:paraId="69A62DF7" w14:textId="77777777">
            <w:pPr>
              <w:pStyle w:val="Tables"/>
              <w:tabs>
                <w:tab w:val="left" w:pos="1773"/>
              </w:tabs>
              <w:rPr>
                <w:rFonts w:ascii="Calibri" w:hAnsi="Calibri" w:cs="Calibri"/>
              </w:rPr>
            </w:pPr>
            <w:r w:rsidRPr="00003D79">
              <w:rPr>
                <w:rFonts w:ascii="Calibri" w:hAnsi="Calibri" w:cs="Calibri"/>
              </w:rPr>
              <w:t>Long-term Control Plans</w:t>
            </w:r>
            <w:r>
              <w:rPr>
                <w:rFonts w:ascii="Calibri" w:hAnsi="Calibri" w:cs="Calibri"/>
              </w:rPr>
              <w:t xml:space="preserve"> – large</w:t>
            </w:r>
          </w:p>
        </w:tc>
        <w:tc>
          <w:tcPr>
            <w:tcW w:w="1561" w:type="dxa"/>
            <w:tcBorders>
              <w:top w:val="nil"/>
              <w:left w:val="nil"/>
              <w:bottom w:val="single" w:sz="4" w:space="0" w:color="auto"/>
              <w:right w:val="single" w:sz="4" w:space="0" w:color="auto"/>
            </w:tcBorders>
            <w:noWrap/>
          </w:tcPr>
          <w:p w:rsidR="001B0567" w14:paraId="273E5212" w14:textId="77777777">
            <w:pPr>
              <w:pStyle w:val="Tables"/>
              <w:jc w:val="center"/>
              <w:rPr>
                <w:rFonts w:ascii="Calibri" w:hAnsi="Calibri" w:cs="Calibri"/>
              </w:rPr>
            </w:pPr>
            <w:r>
              <w:rPr>
                <w:rFonts w:ascii="Calibri" w:hAnsi="Calibri" w:cs="Calibri"/>
              </w:rPr>
              <w:t>53</w:t>
            </w:r>
          </w:p>
        </w:tc>
      </w:tr>
      <w:tr w14:paraId="7DE85A50" w14:textId="77777777" w:rsidTr="001B2E6C">
        <w:tblPrEx>
          <w:tblW w:w="0" w:type="auto"/>
          <w:jc w:val="center"/>
          <w:tblLayout w:type="fixed"/>
          <w:tblLook w:val="04A0"/>
        </w:tblPrEx>
        <w:trPr>
          <w:jc w:val="center"/>
        </w:trPr>
        <w:tc>
          <w:tcPr>
            <w:tcW w:w="5909" w:type="dxa"/>
            <w:tcBorders>
              <w:top w:val="nil"/>
              <w:left w:val="single" w:sz="4" w:space="0" w:color="auto"/>
              <w:bottom w:val="single" w:sz="4" w:space="0" w:color="auto"/>
              <w:right w:val="single" w:sz="4" w:space="0" w:color="auto"/>
            </w:tcBorders>
          </w:tcPr>
          <w:p w:rsidR="001B0567" w:rsidRPr="00003D79" w14:paraId="3BD6FD61" w14:textId="77777777">
            <w:pPr>
              <w:pStyle w:val="Tables"/>
              <w:tabs>
                <w:tab w:val="left" w:pos="1773"/>
              </w:tabs>
              <w:rPr>
                <w:rFonts w:ascii="Calibri" w:hAnsi="Calibri" w:cs="Calibri"/>
              </w:rPr>
            </w:pPr>
            <w:r w:rsidRPr="00003D79">
              <w:rPr>
                <w:rFonts w:ascii="Calibri" w:hAnsi="Calibri" w:cs="Calibri"/>
              </w:rPr>
              <w:t>Nine Minimum Control Measures</w:t>
            </w:r>
          </w:p>
        </w:tc>
        <w:tc>
          <w:tcPr>
            <w:tcW w:w="1561" w:type="dxa"/>
            <w:tcBorders>
              <w:top w:val="nil"/>
              <w:left w:val="nil"/>
              <w:bottom w:val="single" w:sz="4" w:space="0" w:color="auto"/>
              <w:right w:val="single" w:sz="4" w:space="0" w:color="auto"/>
            </w:tcBorders>
            <w:noWrap/>
          </w:tcPr>
          <w:p w:rsidR="001B0567" w14:paraId="41C356DE" w14:textId="77777777">
            <w:pPr>
              <w:pStyle w:val="Tables"/>
              <w:jc w:val="center"/>
              <w:rPr>
                <w:rFonts w:ascii="Calibri" w:hAnsi="Calibri" w:cs="Calibri"/>
              </w:rPr>
            </w:pPr>
            <w:r>
              <w:rPr>
                <w:rFonts w:ascii="Calibri" w:hAnsi="Calibri" w:cs="Calibri"/>
              </w:rPr>
              <w:t>0.33 to 26.67</w:t>
            </w:r>
          </w:p>
        </w:tc>
      </w:tr>
      <w:tr w14:paraId="0B5D7C09" w14:textId="77777777" w:rsidTr="001B2E6C">
        <w:tblPrEx>
          <w:tblW w:w="0" w:type="auto"/>
          <w:jc w:val="center"/>
          <w:tblLayout w:type="fixed"/>
          <w:tblLook w:val="04A0"/>
        </w:tblPrEx>
        <w:trPr>
          <w:jc w:val="center"/>
        </w:trPr>
        <w:tc>
          <w:tcPr>
            <w:tcW w:w="5909" w:type="dxa"/>
            <w:tcBorders>
              <w:top w:val="nil"/>
              <w:left w:val="single" w:sz="4" w:space="0" w:color="auto"/>
              <w:bottom w:val="single" w:sz="4" w:space="0" w:color="auto"/>
              <w:right w:val="single" w:sz="4" w:space="0" w:color="auto"/>
            </w:tcBorders>
          </w:tcPr>
          <w:p w:rsidR="001B0567" w:rsidRPr="00003D79" w14:paraId="55DD9CD5" w14:textId="77777777">
            <w:pPr>
              <w:pStyle w:val="Tables"/>
              <w:tabs>
                <w:tab w:val="left" w:pos="1773"/>
              </w:tabs>
              <w:rPr>
                <w:rFonts w:ascii="Calibri" w:hAnsi="Calibri" w:cs="Calibri"/>
              </w:rPr>
            </w:pPr>
            <w:r w:rsidRPr="00C04343">
              <w:rPr>
                <w:rFonts w:ascii="Calibri" w:hAnsi="Calibri" w:cs="Calibri"/>
              </w:rPr>
              <w:t>Certification for Exemption from Monitoring and Notification of Process Changes</w:t>
            </w:r>
          </w:p>
        </w:tc>
        <w:tc>
          <w:tcPr>
            <w:tcW w:w="1561" w:type="dxa"/>
            <w:tcBorders>
              <w:top w:val="nil"/>
              <w:left w:val="nil"/>
              <w:bottom w:val="single" w:sz="4" w:space="0" w:color="auto"/>
              <w:right w:val="single" w:sz="4" w:space="0" w:color="auto"/>
            </w:tcBorders>
            <w:noWrap/>
          </w:tcPr>
          <w:p w:rsidR="001B0567" w14:paraId="31D67544" w14:textId="77777777">
            <w:pPr>
              <w:pStyle w:val="Tables"/>
              <w:jc w:val="center"/>
              <w:rPr>
                <w:rFonts w:ascii="Calibri" w:hAnsi="Calibri" w:cs="Calibri"/>
              </w:rPr>
            </w:pPr>
            <w:r>
              <w:rPr>
                <w:rFonts w:ascii="Calibri" w:hAnsi="Calibri" w:cs="Calibri"/>
              </w:rPr>
              <w:t>1</w:t>
            </w:r>
          </w:p>
        </w:tc>
      </w:tr>
      <w:tr w14:paraId="00E1B359" w14:textId="77777777" w:rsidTr="001B2E6C">
        <w:tblPrEx>
          <w:tblW w:w="0" w:type="auto"/>
          <w:jc w:val="center"/>
          <w:tblLayout w:type="fixed"/>
          <w:tblLook w:val="04A0"/>
        </w:tblPrEx>
        <w:trPr>
          <w:jc w:val="center"/>
        </w:trPr>
        <w:tc>
          <w:tcPr>
            <w:tcW w:w="5909" w:type="dxa"/>
            <w:tcBorders>
              <w:top w:val="nil"/>
              <w:left w:val="single" w:sz="4" w:space="0" w:color="auto"/>
              <w:bottom w:val="single" w:sz="4" w:space="0" w:color="auto"/>
              <w:right w:val="single" w:sz="4" w:space="0" w:color="auto"/>
            </w:tcBorders>
          </w:tcPr>
          <w:p w:rsidR="001B0567" w:rsidRPr="00003D79" w14:paraId="1C6C1FF1" w14:textId="77777777">
            <w:pPr>
              <w:pStyle w:val="Tables"/>
              <w:tabs>
                <w:tab w:val="left" w:pos="1773"/>
              </w:tabs>
              <w:rPr>
                <w:rFonts w:ascii="Calibri" w:hAnsi="Calibri" w:cs="Calibri"/>
              </w:rPr>
            </w:pPr>
            <w:r w:rsidRPr="00003D79">
              <w:rPr>
                <w:rFonts w:ascii="Calibri" w:hAnsi="Calibri" w:cs="Calibri"/>
              </w:rPr>
              <w:t>Part 435 Certification Oil and Gas Extraction</w:t>
            </w:r>
          </w:p>
        </w:tc>
        <w:tc>
          <w:tcPr>
            <w:tcW w:w="1561" w:type="dxa"/>
            <w:tcBorders>
              <w:top w:val="nil"/>
              <w:left w:val="nil"/>
              <w:bottom w:val="single" w:sz="4" w:space="0" w:color="auto"/>
              <w:right w:val="single" w:sz="4" w:space="0" w:color="auto"/>
            </w:tcBorders>
            <w:noWrap/>
          </w:tcPr>
          <w:p w:rsidR="001B0567" w14:paraId="7B121CA4" w14:textId="77777777">
            <w:pPr>
              <w:pStyle w:val="Tables"/>
              <w:jc w:val="center"/>
              <w:rPr>
                <w:rFonts w:ascii="Calibri" w:hAnsi="Calibri" w:cs="Calibri"/>
              </w:rPr>
            </w:pPr>
            <w:r>
              <w:rPr>
                <w:rFonts w:ascii="Calibri" w:hAnsi="Calibri" w:cs="Calibri"/>
              </w:rPr>
              <w:t>5.7</w:t>
            </w:r>
          </w:p>
        </w:tc>
      </w:tr>
      <w:tr w14:paraId="750CAE46" w14:textId="77777777" w:rsidTr="001B2E6C">
        <w:tblPrEx>
          <w:tblW w:w="0" w:type="auto"/>
          <w:jc w:val="center"/>
          <w:tblLayout w:type="fixed"/>
          <w:tblLook w:val="04A0"/>
        </w:tblPrEx>
        <w:trPr>
          <w:jc w:val="center"/>
        </w:trPr>
        <w:tc>
          <w:tcPr>
            <w:tcW w:w="5909" w:type="dxa"/>
            <w:tcBorders>
              <w:top w:val="nil"/>
              <w:left w:val="single" w:sz="4" w:space="0" w:color="auto"/>
              <w:bottom w:val="single" w:sz="4" w:space="0" w:color="auto"/>
              <w:right w:val="single" w:sz="4" w:space="0" w:color="auto"/>
            </w:tcBorders>
          </w:tcPr>
          <w:p w:rsidR="001B0567" w14:paraId="6DAA02DE" w14:textId="77777777">
            <w:pPr>
              <w:pStyle w:val="Tables"/>
              <w:tabs>
                <w:tab w:val="left" w:pos="1773"/>
              </w:tabs>
              <w:rPr>
                <w:rFonts w:ascii="Calibri" w:hAnsi="Calibri" w:cs="Calibri"/>
              </w:rPr>
            </w:pPr>
            <w:r w:rsidRPr="00230332">
              <w:rPr>
                <w:rFonts w:ascii="Calibri" w:hAnsi="Calibri" w:cs="Calibri"/>
              </w:rPr>
              <w:t>Prevention Alternative Certification</w:t>
            </w:r>
          </w:p>
        </w:tc>
        <w:tc>
          <w:tcPr>
            <w:tcW w:w="1561" w:type="dxa"/>
            <w:tcBorders>
              <w:top w:val="nil"/>
              <w:left w:val="nil"/>
              <w:bottom w:val="single" w:sz="4" w:space="0" w:color="auto"/>
              <w:right w:val="single" w:sz="4" w:space="0" w:color="auto"/>
            </w:tcBorders>
            <w:noWrap/>
          </w:tcPr>
          <w:p w:rsidR="001B0567" w14:paraId="2E3CFEEE" w14:textId="77777777">
            <w:pPr>
              <w:pStyle w:val="Tables"/>
              <w:jc w:val="center"/>
              <w:rPr>
                <w:rFonts w:ascii="Calibri" w:hAnsi="Calibri" w:cs="Calibri"/>
              </w:rPr>
            </w:pPr>
            <w:r>
              <w:rPr>
                <w:rFonts w:ascii="Calibri" w:hAnsi="Calibri" w:cs="Calibri"/>
              </w:rPr>
              <w:t>1</w:t>
            </w:r>
          </w:p>
        </w:tc>
      </w:tr>
      <w:tr w14:paraId="25732B46" w14:textId="77777777" w:rsidTr="001B2E6C">
        <w:tblPrEx>
          <w:tblW w:w="0" w:type="auto"/>
          <w:jc w:val="center"/>
          <w:tblLayout w:type="fixed"/>
          <w:tblLook w:val="04A0"/>
        </w:tblPrEx>
        <w:trPr>
          <w:jc w:val="center"/>
        </w:trPr>
        <w:tc>
          <w:tcPr>
            <w:tcW w:w="5909" w:type="dxa"/>
            <w:tcBorders>
              <w:top w:val="nil"/>
              <w:left w:val="single" w:sz="4" w:space="0" w:color="auto"/>
              <w:bottom w:val="single" w:sz="4" w:space="0" w:color="auto"/>
              <w:right w:val="single" w:sz="4" w:space="0" w:color="auto"/>
            </w:tcBorders>
          </w:tcPr>
          <w:p w:rsidR="001B0567" w14:paraId="0286AE04" w14:textId="77777777">
            <w:pPr>
              <w:pStyle w:val="Tables"/>
              <w:tabs>
                <w:tab w:val="left" w:pos="1773"/>
              </w:tabs>
              <w:rPr>
                <w:rFonts w:ascii="Calibri" w:hAnsi="Calibri" w:cs="Calibri"/>
              </w:rPr>
            </w:pPr>
            <w:r>
              <w:rPr>
                <w:rFonts w:ascii="Calibri" w:hAnsi="Calibri" w:cs="Calibri"/>
              </w:rPr>
              <w:t>BMP plan review</w:t>
            </w:r>
          </w:p>
        </w:tc>
        <w:tc>
          <w:tcPr>
            <w:tcW w:w="1561" w:type="dxa"/>
            <w:tcBorders>
              <w:top w:val="nil"/>
              <w:left w:val="nil"/>
              <w:bottom w:val="single" w:sz="4" w:space="0" w:color="auto"/>
              <w:right w:val="single" w:sz="4" w:space="0" w:color="auto"/>
            </w:tcBorders>
            <w:noWrap/>
          </w:tcPr>
          <w:p w:rsidR="001B0567" w14:paraId="03CE893A" w14:textId="77777777">
            <w:pPr>
              <w:pStyle w:val="Tables"/>
              <w:jc w:val="center"/>
              <w:rPr>
                <w:rFonts w:ascii="Calibri" w:hAnsi="Calibri" w:cs="Calibri"/>
              </w:rPr>
            </w:pPr>
            <w:r>
              <w:rPr>
                <w:rFonts w:ascii="Calibri" w:hAnsi="Calibri" w:cs="Calibri"/>
              </w:rPr>
              <w:t>5</w:t>
            </w:r>
          </w:p>
        </w:tc>
      </w:tr>
      <w:tr w14:paraId="54CA2B24" w14:textId="77777777" w:rsidTr="001B2E6C">
        <w:tblPrEx>
          <w:tblW w:w="0" w:type="auto"/>
          <w:jc w:val="center"/>
          <w:tblLayout w:type="fixed"/>
          <w:tblLook w:val="04A0"/>
        </w:tblPrEx>
        <w:trPr>
          <w:jc w:val="center"/>
        </w:trPr>
        <w:tc>
          <w:tcPr>
            <w:tcW w:w="5909" w:type="dxa"/>
            <w:tcBorders>
              <w:top w:val="nil"/>
              <w:left w:val="single" w:sz="4" w:space="0" w:color="auto"/>
              <w:bottom w:val="single" w:sz="4" w:space="0" w:color="auto"/>
              <w:right w:val="single" w:sz="4" w:space="0" w:color="auto"/>
            </w:tcBorders>
          </w:tcPr>
          <w:p w:rsidR="001B0567" w:rsidRPr="00003D79" w14:paraId="4E4FE58D" w14:textId="77777777">
            <w:pPr>
              <w:pStyle w:val="Tables"/>
              <w:tabs>
                <w:tab w:val="left" w:pos="1773"/>
              </w:tabs>
              <w:rPr>
                <w:rFonts w:ascii="Calibri" w:hAnsi="Calibri" w:cs="Calibri"/>
              </w:rPr>
            </w:pPr>
            <w:r w:rsidRPr="002E5F28">
              <w:rPr>
                <w:rFonts w:ascii="Calibri" w:hAnsi="Calibri" w:cs="Calibri"/>
              </w:rPr>
              <w:t>Great Lakes Water Quality Guidance Activities</w:t>
            </w:r>
          </w:p>
        </w:tc>
        <w:tc>
          <w:tcPr>
            <w:tcW w:w="1561" w:type="dxa"/>
            <w:tcBorders>
              <w:top w:val="nil"/>
              <w:left w:val="nil"/>
              <w:bottom w:val="single" w:sz="4" w:space="0" w:color="auto"/>
              <w:right w:val="single" w:sz="4" w:space="0" w:color="auto"/>
            </w:tcBorders>
            <w:noWrap/>
          </w:tcPr>
          <w:p w:rsidR="001B0567" w14:paraId="6A26279A" w14:textId="78C920BB">
            <w:pPr>
              <w:pStyle w:val="Tables"/>
              <w:jc w:val="center"/>
              <w:rPr>
                <w:rFonts w:ascii="Calibri" w:hAnsi="Calibri" w:cs="Calibri"/>
              </w:rPr>
            </w:pPr>
            <w:r>
              <w:rPr>
                <w:rFonts w:ascii="Calibri" w:hAnsi="Calibri" w:cs="Calibri"/>
              </w:rPr>
              <w:t>8</w:t>
            </w:r>
            <w:r>
              <w:rPr>
                <w:rFonts w:ascii="Calibri" w:hAnsi="Calibri" w:cs="Calibri"/>
              </w:rPr>
              <w:t xml:space="preserve"> to </w:t>
            </w:r>
            <w:r>
              <w:rPr>
                <w:rFonts w:ascii="Calibri" w:hAnsi="Calibri" w:cs="Calibri"/>
              </w:rPr>
              <w:t>16</w:t>
            </w:r>
          </w:p>
        </w:tc>
      </w:tr>
    </w:tbl>
    <w:p w:rsidR="001B0567" w:rsidRPr="003505DC" w:rsidP="003505DC" w14:paraId="6AE5E901" w14:textId="77777777"/>
    <w:p w:rsidR="002A6E5A" w:rsidRPr="00003D79" w:rsidP="002A6E5A" w14:paraId="0BA1E276" w14:textId="4EC97534">
      <w:pPr>
        <w:pStyle w:val="Heading4"/>
        <w:rPr>
          <w:rFonts w:ascii="Calibri" w:hAnsi="Calibri" w:cs="Calibri"/>
        </w:rPr>
      </w:pPr>
      <w:bookmarkStart w:id="215" w:name="_Toc234921629"/>
      <w:r>
        <w:rPr>
          <w:rFonts w:ascii="Calibri" w:hAnsi="Calibri" w:cs="Calibri"/>
        </w:rPr>
        <w:t xml:space="preserve">Miscellaneous </w:t>
      </w:r>
      <w:r w:rsidR="005A34F7">
        <w:rPr>
          <w:rFonts w:ascii="Calibri" w:hAnsi="Calibri" w:cs="Calibri"/>
        </w:rPr>
        <w:t>General Permits</w:t>
      </w:r>
      <w:bookmarkEnd w:id="215"/>
    </w:p>
    <w:p w:rsidR="00FC01ED" w:rsidP="00373187" w14:paraId="253ACE46" w14:textId="26ED8C4B">
      <w:pPr>
        <w:pStyle w:val="Heading5"/>
      </w:pPr>
      <w:r>
        <w:t>Non-Stormwater Discharges</w:t>
      </w:r>
    </w:p>
    <w:p w:rsidR="002A6E5A" w:rsidRPr="00003D79" w:rsidP="00653ED2" w14:paraId="5C798961" w14:textId="58D4F0FE">
      <w:pPr>
        <w:pStyle w:val="BodyText"/>
      </w:pPr>
      <w:r w:rsidRPr="00003D79">
        <w:t xml:space="preserve">The activities in this category apply to general permits issued to cover classes of facilities </w:t>
      </w:r>
      <w:r w:rsidR="00673522">
        <w:t xml:space="preserve">that do not include </w:t>
      </w:r>
      <w:r w:rsidR="00137B21">
        <w:t>stormwater discharges</w:t>
      </w:r>
      <w:r w:rsidRPr="00003D79">
        <w:t>. Activities related to these non-stormwater general permits include:</w:t>
      </w:r>
    </w:p>
    <w:p w:rsidR="002A6E5A" w:rsidRPr="00003D79" w:rsidP="003505DC" w14:paraId="3D983723" w14:textId="77777777">
      <w:pPr>
        <w:pStyle w:val="ListBulletsingle"/>
      </w:pPr>
      <w:r w:rsidRPr="00003D79">
        <w:t>NOI;</w:t>
      </w:r>
    </w:p>
    <w:p w:rsidR="002A6E5A" w:rsidRPr="00003D79" w:rsidP="003505DC" w14:paraId="13881EF2" w14:textId="77777777">
      <w:pPr>
        <w:pStyle w:val="ListBulletsingle"/>
      </w:pPr>
      <w:r w:rsidRPr="00003D79">
        <w:t>DMR;</w:t>
      </w:r>
    </w:p>
    <w:p w:rsidR="002A6E5A" w:rsidRPr="00003D79" w:rsidP="003505DC" w14:paraId="6817EC99" w14:textId="77777777">
      <w:pPr>
        <w:pStyle w:val="ListBulletsingle"/>
      </w:pPr>
      <w:r w:rsidRPr="00003D79">
        <w:t>Monitoring and inspection;</w:t>
      </w:r>
    </w:p>
    <w:p w:rsidR="002A6E5A" w:rsidRPr="00003D79" w:rsidP="003505DC" w14:paraId="78DC9CBE" w14:textId="77777777">
      <w:pPr>
        <w:pStyle w:val="ListBulletsingle"/>
      </w:pPr>
      <w:r w:rsidRPr="00003D79">
        <w:t>Reports; and</w:t>
      </w:r>
    </w:p>
    <w:p w:rsidR="002A6E5A" w:rsidRPr="00003D79" w:rsidP="003505DC" w14:paraId="42762C32" w14:textId="77777777">
      <w:pPr>
        <w:pStyle w:val="ListBulletsingle"/>
      </w:pPr>
      <w:r w:rsidRPr="00003D79">
        <w:t>Other activities.</w:t>
      </w:r>
    </w:p>
    <w:p w:rsidR="002A6E5A" w:rsidRPr="00003D79" w:rsidP="00653ED2" w14:paraId="4A8A47B7" w14:textId="5F699E0E">
      <w:pPr>
        <w:pStyle w:val="BodyText"/>
      </w:pPr>
      <w:r w:rsidRPr="001F71AE">
        <w:t>Except as provided in EPA’s regulations, dischargers (or treatment works treating domestic sewage) seeking coverage under a general permit must submit an NOI to the Director. See 40 CFR 122.28(b)(2). The contents of the NOI are specified in the general permit and shall require the submission of information necessary for adequate program implementation, including at a minimum, the legal name and address of the owner or operator, the facility name and address, type of facility or discharges, the receiving stream(s), and other required data elements as identified in appendix A to part 127. This includes information necessary for the permitting authority to determine eligibility under the general permit and to understand the nature, type, magnitude, frequency, and duration of discharges covered by the general permit</w:t>
      </w:r>
      <w:r w:rsidR="00065145">
        <w:t xml:space="preserve">. </w:t>
      </w:r>
      <w:r w:rsidRPr="00003D79">
        <w:t xml:space="preserve">Specific reports and DMRs are required by NPDES regulations at 40 CFR 122.41. </w:t>
      </w:r>
    </w:p>
    <w:p w:rsidR="002A6E5A" w:rsidP="00653ED2" w14:paraId="35EE113F" w14:textId="6FE06DF4">
      <w:pPr>
        <w:pStyle w:val="BodyText"/>
      </w:pPr>
      <w:r w:rsidRPr="00003D79">
        <w:t>Underlying assumptions regarding burden estimates are described below</w:t>
      </w:r>
      <w:r w:rsidR="00065145">
        <w:t xml:space="preserve"> with hour estimates provided </w:t>
      </w:r>
      <w:r w:rsidRPr="009A4DE2" w:rsidR="00065145">
        <w:t xml:space="preserve">in </w:t>
      </w:r>
      <w:r w:rsidRPr="009A4DE2" w:rsidR="00065145">
        <w:fldChar w:fldCharType="begin"/>
      </w:r>
      <w:r w:rsidRPr="009A4DE2" w:rsidR="00065145">
        <w:instrText xml:space="preserve"> REF _Ref219282987 \h </w:instrText>
      </w:r>
      <w:r w:rsidR="009A4DE2">
        <w:instrText xml:space="preserve"> \* MERGEFORMAT </w:instrText>
      </w:r>
      <w:r w:rsidRPr="009A4DE2" w:rsidR="00065145">
        <w:fldChar w:fldCharType="separate"/>
      </w:r>
      <w:r w:rsidRPr="009A4DE2" w:rsidR="00721A59">
        <w:t xml:space="preserve">Table </w:t>
      </w:r>
      <w:r w:rsidRPr="009A4DE2" w:rsidR="00721A59">
        <w:rPr>
          <w:noProof/>
        </w:rPr>
        <w:t>12</w:t>
      </w:r>
      <w:r w:rsidRPr="009A4DE2" w:rsidR="00721A59">
        <w:noBreakHyphen/>
      </w:r>
      <w:r w:rsidRPr="009A4DE2" w:rsidR="00721A59">
        <w:rPr>
          <w:noProof/>
        </w:rPr>
        <w:t>8</w:t>
      </w:r>
      <w:r w:rsidRPr="009A4DE2" w:rsidR="00065145">
        <w:fldChar w:fldCharType="end"/>
      </w:r>
      <w:r w:rsidRPr="009A4DE2" w:rsidR="00065145">
        <w:t xml:space="preserve"> and </w:t>
      </w:r>
      <w:r w:rsidRPr="009A4DE2" w:rsidR="008514C7">
        <w:fldChar w:fldCharType="begin"/>
      </w:r>
      <w:r w:rsidRPr="009A4DE2" w:rsidR="008514C7">
        <w:instrText xml:space="preserve"> REF _Ref220141558 \h </w:instrText>
      </w:r>
      <w:r w:rsidR="009A4DE2">
        <w:instrText xml:space="preserve"> \* MERGEFORMAT </w:instrText>
      </w:r>
      <w:r w:rsidRPr="009A4DE2" w:rsidR="008514C7">
        <w:fldChar w:fldCharType="separate"/>
      </w:r>
      <w:r w:rsidRPr="009A4DE2" w:rsidR="00721A59">
        <w:t xml:space="preserve">Table </w:t>
      </w:r>
      <w:r w:rsidRPr="009A4DE2" w:rsidR="00721A59">
        <w:rPr>
          <w:noProof/>
        </w:rPr>
        <w:t>12</w:t>
      </w:r>
      <w:r w:rsidRPr="009A4DE2" w:rsidR="00721A59">
        <w:noBreakHyphen/>
      </w:r>
      <w:r w:rsidRPr="009A4DE2" w:rsidR="00721A59">
        <w:rPr>
          <w:noProof/>
        </w:rPr>
        <w:t>9</w:t>
      </w:r>
      <w:r w:rsidRPr="009A4DE2" w:rsidR="008514C7">
        <w:fldChar w:fldCharType="end"/>
      </w:r>
      <w:r w:rsidRPr="009A4DE2">
        <w:t>.</w:t>
      </w:r>
    </w:p>
    <w:p w:rsidR="002A6E5A" w:rsidRPr="00AC3881" w:rsidP="00AC3881" w14:paraId="6D479946" w14:textId="77777777">
      <w:pPr>
        <w:pStyle w:val="Heading5"/>
        <w:rPr>
          <w:rFonts w:ascii="Calibri" w:hAnsi="Calibri" w:cs="Calibri"/>
        </w:rPr>
      </w:pPr>
      <w:r w:rsidRPr="00AC3881">
        <w:rPr>
          <w:rFonts w:ascii="Calibri" w:hAnsi="Calibri" w:cs="Calibri"/>
        </w:rPr>
        <w:t>DMRs</w:t>
      </w:r>
    </w:p>
    <w:p w:rsidR="002A6E5A" w:rsidRPr="00003D79" w:rsidP="00653ED2" w14:paraId="3AB058EA" w14:textId="7589A3AA">
      <w:pPr>
        <w:pStyle w:val="BodyText"/>
      </w:pPr>
      <w:r w:rsidRPr="00003D79">
        <w:t xml:space="preserve">The estimated </w:t>
      </w:r>
      <w:r w:rsidR="00B273BE">
        <w:t>frequency</w:t>
      </w:r>
      <w:r w:rsidRPr="00003D79">
        <w:t xml:space="preserve"> to prepare and submit a DMR is rang</w:t>
      </w:r>
      <w:r w:rsidR="00B273BE">
        <w:t>es</w:t>
      </w:r>
      <w:r w:rsidRPr="00003D79">
        <w:t xml:space="preserve"> from monthly to annually.</w:t>
      </w:r>
      <w:r w:rsidR="00B273BE">
        <w:t xml:space="preserve"> </w:t>
      </w:r>
      <w:r w:rsidRPr="00003D79">
        <w:t xml:space="preserve">The implementation of the eRule eliminated all DMR processing burden for state and federal respondents. </w:t>
      </w:r>
    </w:p>
    <w:p w:rsidR="002A6E5A" w:rsidRPr="00AC3881" w:rsidP="00AC3881" w14:paraId="1A4FEDF0" w14:textId="77777777">
      <w:pPr>
        <w:pStyle w:val="Heading5"/>
        <w:rPr>
          <w:rFonts w:ascii="Calibri" w:hAnsi="Calibri" w:cs="Calibri"/>
        </w:rPr>
      </w:pPr>
      <w:r w:rsidRPr="00AC3881">
        <w:rPr>
          <w:rFonts w:ascii="Calibri" w:hAnsi="Calibri" w:cs="Calibri"/>
        </w:rPr>
        <w:t>Permittee Monitoring and Inspections</w:t>
      </w:r>
    </w:p>
    <w:p w:rsidR="002A6E5A" w:rsidRPr="00003D79" w:rsidP="00653ED2" w14:paraId="36A41612" w14:textId="6940C9C6">
      <w:pPr>
        <w:pStyle w:val="BodyText"/>
      </w:pPr>
      <w:r w:rsidRPr="00003D79">
        <w:t xml:space="preserve">The estimated </w:t>
      </w:r>
      <w:r w:rsidR="00B273BE">
        <w:t>frequency</w:t>
      </w:r>
      <w:r w:rsidR="0032603A">
        <w:t xml:space="preserve"> for</w:t>
      </w:r>
      <w:r w:rsidRPr="00003D79">
        <w:t xml:space="preserve"> conduct</w:t>
      </w:r>
      <w:r w:rsidR="0032603A">
        <w:t>ing</w:t>
      </w:r>
      <w:r w:rsidRPr="00003D79">
        <w:t xml:space="preserve"> sampling and inspection is the same as for DMRs.</w:t>
      </w:r>
      <w:r w:rsidR="0032603A">
        <w:t xml:space="preserve"> </w:t>
      </w:r>
      <w:r w:rsidRPr="00003D79">
        <w:t xml:space="preserve">State/federal activities related to permittee monitoring and inspection data are covered under the </w:t>
      </w:r>
      <w:r w:rsidR="00C117D2">
        <w:t>Permitt</w:t>
      </w:r>
      <w:r w:rsidR="00C02A44">
        <w:t>ee</w:t>
      </w:r>
      <w:r w:rsidR="00C117D2">
        <w:t xml:space="preserve"> Monitoring </w:t>
      </w:r>
      <w:r w:rsidR="00C02A44">
        <w:t>section in 12.c.i</w:t>
      </w:r>
      <w:r w:rsidRPr="00003D79">
        <w:t>.</w:t>
      </w:r>
    </w:p>
    <w:p w:rsidR="002A6E5A" w:rsidRPr="00AC3881" w:rsidP="00AC3881" w14:paraId="4FEF8FD9" w14:textId="77777777">
      <w:pPr>
        <w:pStyle w:val="Heading5"/>
        <w:rPr>
          <w:rFonts w:ascii="Calibri" w:hAnsi="Calibri" w:cs="Calibri"/>
        </w:rPr>
      </w:pPr>
      <w:r w:rsidRPr="00AC3881">
        <w:rPr>
          <w:rFonts w:ascii="Calibri" w:hAnsi="Calibri" w:cs="Calibri"/>
        </w:rPr>
        <w:t>Reports</w:t>
      </w:r>
    </w:p>
    <w:p w:rsidR="002A6E5A" w:rsidRPr="00003D79" w:rsidP="00653ED2" w14:paraId="14AC964D" w14:textId="127F41AB">
      <w:pPr>
        <w:pStyle w:val="BodyText"/>
      </w:pPr>
      <w:r w:rsidRPr="00003D79">
        <w:t xml:space="preserve">Reports in this category include: permittee report of planned facility changes, facility and permit transfer report, permittee report of inaccurate previous information, permittee report of anticipated noncompliance, unanticipated bypass/upset reports, maximum daily violation reports, and other noncompliance reports. </w:t>
      </w:r>
      <w:r w:rsidRPr="00003D79" w:rsidR="00371CD7">
        <w:t>The implementation of the eRule eliminated all report processing burden for state and federal respondents.</w:t>
      </w:r>
    </w:p>
    <w:p w:rsidR="002A6E5A" w:rsidRPr="00AC3881" w:rsidP="00AC3881" w14:paraId="3C0EB8D4" w14:textId="77777777">
      <w:pPr>
        <w:pStyle w:val="Heading5"/>
        <w:rPr>
          <w:rFonts w:ascii="Calibri" w:hAnsi="Calibri" w:cs="Calibri"/>
        </w:rPr>
      </w:pPr>
      <w:r w:rsidRPr="00AC3881">
        <w:rPr>
          <w:rFonts w:ascii="Calibri" w:hAnsi="Calibri" w:cs="Calibri"/>
        </w:rPr>
        <w:t>Other Activities</w:t>
      </w:r>
    </w:p>
    <w:p w:rsidR="002A6E5A" w:rsidRPr="00003D79" w:rsidP="00653ED2" w14:paraId="63F626FE" w14:textId="56510058">
      <w:pPr>
        <w:pStyle w:val="BodyText"/>
      </w:pPr>
      <w:r w:rsidRPr="00003D79">
        <w:t>The only activity in this category is Permittee Notice of Regulated Discharge Cessation.</w:t>
      </w:r>
      <w:r w:rsidR="0032603A">
        <w:rPr>
          <w:i/>
        </w:rPr>
        <w:t xml:space="preserve"> </w:t>
      </w:r>
      <w:r w:rsidR="0032603A">
        <w:rPr>
          <w:iCs/>
        </w:rPr>
        <w:t xml:space="preserve">Preparing and submitting </w:t>
      </w:r>
      <w:r w:rsidRPr="00003D79">
        <w:t>a notice of cessation is estimated to occur annually for 1 percent of all non-stormwater general permits.</w:t>
      </w:r>
    </w:p>
    <w:p w:rsidR="00116FB0" w:rsidRPr="00745D41" w:rsidP="008514C7" w14:paraId="33420FC8" w14:textId="38C0E201">
      <w:pPr>
        <w:pStyle w:val="TableTitle"/>
      </w:pPr>
      <w:bookmarkStart w:id="216" w:name="_Ref219282987"/>
      <w:bookmarkStart w:id="217" w:name="_Toc234921674"/>
      <w:r w:rsidRPr="009244CB">
        <w:t xml:space="preserve">Table </w:t>
      </w:r>
      <w:r>
        <w:fldChar w:fldCharType="begin"/>
      </w:r>
      <w:r>
        <w:instrText xml:space="preserve"> STYLEREF 2 \s </w:instrText>
      </w:r>
      <w:r>
        <w:fldChar w:fldCharType="separate"/>
      </w:r>
      <w:r w:rsidRPr="009244CB" w:rsidR="00721A59">
        <w:rPr>
          <w:noProof/>
        </w:rPr>
        <w:t>12</w:t>
      </w:r>
      <w:r w:rsidRPr="009244CB" w:rsidR="00721A59">
        <w:rPr>
          <w:noProof/>
        </w:rPr>
        <w:fldChar w:fldCharType="end"/>
      </w:r>
      <w:r w:rsidRPr="009244CB">
        <w:noBreakHyphen/>
      </w:r>
      <w:r>
        <w:fldChar w:fldCharType="begin"/>
      </w:r>
      <w:r>
        <w:instrText xml:space="preserve"> SEQ Table \* ARABIC \s 2 </w:instrText>
      </w:r>
      <w:r>
        <w:fldChar w:fldCharType="separate"/>
      </w:r>
      <w:r w:rsidRPr="009244CB" w:rsidR="00721A59">
        <w:rPr>
          <w:noProof/>
        </w:rPr>
        <w:t>8</w:t>
      </w:r>
      <w:r w:rsidRPr="009244CB" w:rsidR="00721A59">
        <w:rPr>
          <w:noProof/>
        </w:rPr>
        <w:fldChar w:fldCharType="end"/>
      </w:r>
      <w:bookmarkEnd w:id="216"/>
      <w:r w:rsidRPr="009244CB">
        <w:t>.</w:t>
      </w:r>
      <w:r w:rsidRPr="00745D41">
        <w:t xml:space="preserve"> Permittee </w:t>
      </w:r>
      <w:r>
        <w:t>Non-stormwater Discharges</w:t>
      </w:r>
      <w:r w:rsidRPr="00745D41">
        <w:t xml:space="preserve"> </w:t>
      </w:r>
      <w:r>
        <w:t>B</w:t>
      </w:r>
      <w:r w:rsidRPr="00745D41">
        <w:t>urden</w:t>
      </w:r>
      <w:bookmarkEnd w:id="217"/>
    </w:p>
    <w:tbl>
      <w:tblPr>
        <w:tblW w:w="0" w:type="auto"/>
        <w:jc w:val="center"/>
        <w:tblLayout w:type="fixed"/>
        <w:tblLook w:val="04A0"/>
      </w:tblPr>
      <w:tblGrid>
        <w:gridCol w:w="4909"/>
        <w:gridCol w:w="1260"/>
      </w:tblGrid>
      <w:tr w14:paraId="4AE31BF9" w14:textId="77777777">
        <w:tblPrEx>
          <w:tblW w:w="0" w:type="auto"/>
          <w:jc w:val="center"/>
          <w:tblLayout w:type="fixed"/>
          <w:tblLook w:val="04A0"/>
        </w:tblPrEx>
        <w:trPr>
          <w:trHeight w:val="264"/>
          <w:tblHeader/>
          <w:jc w:val="center"/>
        </w:trPr>
        <w:tc>
          <w:tcPr>
            <w:tcW w:w="49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116FB0" w:rsidRPr="00003D79" w14:paraId="08643996" w14:textId="77777777">
            <w:pPr>
              <w:pStyle w:val="TableHeading"/>
              <w:rPr>
                <w:rFonts w:ascii="Calibri" w:hAnsi="Calibri" w:cs="Calibri"/>
              </w:rPr>
            </w:pPr>
            <w:r w:rsidRPr="00003D79">
              <w:rPr>
                <w:rFonts w:ascii="Calibri" w:hAnsi="Calibri" w:cs="Calibri"/>
              </w:rPr>
              <w:t>Activity Description</w:t>
            </w:r>
          </w:p>
        </w:tc>
        <w:tc>
          <w:tcPr>
            <w:tcW w:w="126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116FB0" w:rsidRPr="00003D79" w14:paraId="0801DF60" w14:textId="77777777">
            <w:pPr>
              <w:pStyle w:val="TableHeading"/>
              <w:rPr>
                <w:rFonts w:ascii="Calibri" w:hAnsi="Calibri" w:cs="Calibri"/>
              </w:rPr>
            </w:pPr>
            <w:r w:rsidRPr="00003D79">
              <w:rPr>
                <w:rFonts w:ascii="Calibri" w:hAnsi="Calibri" w:cs="Calibri"/>
              </w:rPr>
              <w:t>Hours per Response</w:t>
            </w:r>
          </w:p>
        </w:tc>
      </w:tr>
      <w:tr w14:paraId="49080174" w14:textId="77777777">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vAlign w:val="bottom"/>
          </w:tcPr>
          <w:p w:rsidR="00116FB0" w:rsidRPr="00003D79" w14:paraId="05B4FED8" w14:textId="77777777">
            <w:pPr>
              <w:pStyle w:val="Tables"/>
              <w:rPr>
                <w:rFonts w:ascii="Calibri" w:hAnsi="Calibri" w:cs="Calibri"/>
              </w:rPr>
            </w:pPr>
            <w:r w:rsidRPr="00003D79">
              <w:rPr>
                <w:rFonts w:ascii="Calibri" w:hAnsi="Calibri" w:cs="Calibri"/>
              </w:rPr>
              <w:t>NOI</w:t>
            </w:r>
          </w:p>
        </w:tc>
        <w:tc>
          <w:tcPr>
            <w:tcW w:w="1260" w:type="dxa"/>
            <w:tcBorders>
              <w:top w:val="nil"/>
              <w:left w:val="nil"/>
              <w:bottom w:val="single" w:sz="4" w:space="0" w:color="auto"/>
              <w:right w:val="single" w:sz="4" w:space="0" w:color="auto"/>
            </w:tcBorders>
            <w:noWrap/>
          </w:tcPr>
          <w:p w:rsidR="00116FB0" w:rsidRPr="00003D79" w14:paraId="0BA160B7" w14:textId="77777777">
            <w:pPr>
              <w:pStyle w:val="Tables"/>
              <w:jc w:val="center"/>
              <w:rPr>
                <w:rFonts w:ascii="Calibri" w:hAnsi="Calibri" w:cs="Calibri"/>
              </w:rPr>
            </w:pPr>
            <w:r>
              <w:rPr>
                <w:rFonts w:ascii="Calibri" w:hAnsi="Calibri" w:cs="Calibri"/>
              </w:rPr>
              <w:t>1</w:t>
            </w:r>
          </w:p>
        </w:tc>
      </w:tr>
      <w:tr w14:paraId="3831E771" w14:textId="77777777">
        <w:tblPrEx>
          <w:tblW w:w="0" w:type="auto"/>
          <w:jc w:val="center"/>
          <w:tblLayout w:type="fixed"/>
          <w:tblLook w:val="04A0"/>
        </w:tblPrEx>
        <w:trPr>
          <w:trHeight w:val="264"/>
          <w:jc w:val="center"/>
        </w:trPr>
        <w:tc>
          <w:tcPr>
            <w:tcW w:w="4909" w:type="dxa"/>
            <w:tcBorders>
              <w:top w:val="nil"/>
              <w:left w:val="single" w:sz="4" w:space="0" w:color="auto"/>
              <w:bottom w:val="single" w:sz="4" w:space="0" w:color="auto"/>
              <w:right w:val="single" w:sz="4" w:space="0" w:color="auto"/>
            </w:tcBorders>
            <w:vAlign w:val="bottom"/>
          </w:tcPr>
          <w:p w:rsidR="00116FB0" w:rsidRPr="00003D79" w14:paraId="532CA917" w14:textId="77777777">
            <w:pPr>
              <w:pStyle w:val="Tables"/>
              <w:rPr>
                <w:rFonts w:ascii="Calibri" w:hAnsi="Calibri" w:cs="Calibri"/>
              </w:rPr>
            </w:pPr>
            <w:r>
              <w:rPr>
                <w:rFonts w:ascii="Calibri" w:hAnsi="Calibri" w:cs="Calibri"/>
              </w:rPr>
              <w:t>P</w:t>
            </w:r>
            <w:r w:rsidRPr="00003D79">
              <w:rPr>
                <w:rFonts w:ascii="Calibri" w:hAnsi="Calibri" w:cs="Calibri"/>
              </w:rPr>
              <w:t>repare and submit a DMR</w:t>
            </w:r>
          </w:p>
        </w:tc>
        <w:tc>
          <w:tcPr>
            <w:tcW w:w="1260" w:type="dxa"/>
            <w:tcBorders>
              <w:top w:val="nil"/>
              <w:left w:val="nil"/>
              <w:bottom w:val="single" w:sz="4" w:space="0" w:color="auto"/>
              <w:right w:val="single" w:sz="4" w:space="0" w:color="auto"/>
            </w:tcBorders>
            <w:noWrap/>
          </w:tcPr>
          <w:p w:rsidR="00116FB0" w:rsidRPr="00003D79" w14:paraId="735FAB0C" w14:textId="77777777">
            <w:pPr>
              <w:pStyle w:val="Tables"/>
              <w:jc w:val="center"/>
              <w:rPr>
                <w:rFonts w:ascii="Calibri" w:hAnsi="Calibri" w:cs="Calibri"/>
              </w:rPr>
            </w:pPr>
            <w:r>
              <w:rPr>
                <w:rFonts w:ascii="Calibri" w:hAnsi="Calibri" w:cs="Calibri"/>
              </w:rPr>
              <w:t>2</w:t>
            </w:r>
          </w:p>
        </w:tc>
      </w:tr>
      <w:tr w14:paraId="217A1A6A" w14:textId="77777777">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tcPr>
          <w:p w:rsidR="00116FB0" w:rsidRPr="00003D79" w14:paraId="6D88AC18" w14:textId="77777777">
            <w:pPr>
              <w:pStyle w:val="Tables"/>
              <w:rPr>
                <w:rFonts w:ascii="Calibri" w:hAnsi="Calibri" w:cs="Calibri"/>
              </w:rPr>
            </w:pPr>
            <w:r>
              <w:rPr>
                <w:rFonts w:ascii="Calibri" w:hAnsi="Calibri" w:cs="Calibri"/>
              </w:rPr>
              <w:t>Conduct monitoring</w:t>
            </w:r>
            <w:r w:rsidRPr="00003D79">
              <w:rPr>
                <w:rFonts w:ascii="Calibri" w:hAnsi="Calibri" w:cs="Calibri"/>
              </w:rPr>
              <w:t xml:space="preserve"> and inspection</w:t>
            </w:r>
            <w:r>
              <w:rPr>
                <w:rFonts w:ascii="Calibri" w:hAnsi="Calibri" w:cs="Calibri"/>
              </w:rPr>
              <w:t>s</w:t>
            </w:r>
          </w:p>
        </w:tc>
        <w:tc>
          <w:tcPr>
            <w:tcW w:w="1260" w:type="dxa"/>
            <w:tcBorders>
              <w:top w:val="nil"/>
              <w:left w:val="nil"/>
              <w:bottom w:val="single" w:sz="4" w:space="0" w:color="auto"/>
              <w:right w:val="single" w:sz="4" w:space="0" w:color="auto"/>
            </w:tcBorders>
            <w:noWrap/>
          </w:tcPr>
          <w:p w:rsidR="00116FB0" w:rsidRPr="00003D79" w14:paraId="2F3F10F4" w14:textId="77777777">
            <w:pPr>
              <w:pStyle w:val="Tables"/>
              <w:jc w:val="center"/>
              <w:rPr>
                <w:rFonts w:ascii="Calibri" w:hAnsi="Calibri" w:cs="Calibri"/>
              </w:rPr>
            </w:pPr>
            <w:r>
              <w:rPr>
                <w:rFonts w:ascii="Calibri" w:hAnsi="Calibri" w:cs="Calibri"/>
              </w:rPr>
              <w:t>2.25</w:t>
            </w:r>
          </w:p>
        </w:tc>
      </w:tr>
      <w:tr w14:paraId="6F0B6137" w14:textId="77777777">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tcPr>
          <w:p w:rsidR="00116FB0" w:rsidRPr="00003D79" w14:paraId="645409B4" w14:textId="77777777">
            <w:pPr>
              <w:pStyle w:val="Tables"/>
              <w:tabs>
                <w:tab w:val="left" w:pos="1853"/>
              </w:tabs>
              <w:rPr>
                <w:rFonts w:ascii="Calibri" w:hAnsi="Calibri" w:cs="Calibri"/>
              </w:rPr>
            </w:pPr>
            <w:r>
              <w:t>Analyze samples</w:t>
            </w:r>
          </w:p>
        </w:tc>
        <w:tc>
          <w:tcPr>
            <w:tcW w:w="1260" w:type="dxa"/>
            <w:tcBorders>
              <w:top w:val="nil"/>
              <w:left w:val="nil"/>
              <w:bottom w:val="single" w:sz="4" w:space="0" w:color="auto"/>
              <w:right w:val="single" w:sz="4" w:space="0" w:color="auto"/>
            </w:tcBorders>
            <w:noWrap/>
          </w:tcPr>
          <w:p w:rsidR="00116FB0" w:rsidRPr="00003D79" w14:paraId="07053D3F" w14:textId="77777777">
            <w:pPr>
              <w:pStyle w:val="Tables"/>
              <w:jc w:val="center"/>
              <w:rPr>
                <w:rFonts w:ascii="Calibri" w:hAnsi="Calibri" w:cs="Calibri"/>
              </w:rPr>
            </w:pPr>
            <w:r>
              <w:rPr>
                <w:rFonts w:ascii="Calibri" w:hAnsi="Calibri" w:cs="Calibri"/>
              </w:rPr>
              <w:t>1.5</w:t>
            </w:r>
          </w:p>
        </w:tc>
      </w:tr>
      <w:tr w14:paraId="5F7F4C05" w14:textId="77777777">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tcPr>
          <w:p w:rsidR="00116FB0" w:rsidRPr="00003D79" w14:paraId="229D7830" w14:textId="77777777">
            <w:pPr>
              <w:pStyle w:val="Tables"/>
              <w:tabs>
                <w:tab w:val="left" w:pos="1773"/>
              </w:tabs>
              <w:rPr>
                <w:rFonts w:ascii="Calibri" w:hAnsi="Calibri" w:cs="Calibri"/>
              </w:rPr>
            </w:pPr>
            <w:r>
              <w:t>Prepare Reports</w:t>
            </w:r>
          </w:p>
        </w:tc>
        <w:tc>
          <w:tcPr>
            <w:tcW w:w="1260" w:type="dxa"/>
            <w:tcBorders>
              <w:top w:val="nil"/>
              <w:left w:val="nil"/>
              <w:bottom w:val="single" w:sz="4" w:space="0" w:color="auto"/>
              <w:right w:val="single" w:sz="4" w:space="0" w:color="auto"/>
            </w:tcBorders>
            <w:noWrap/>
          </w:tcPr>
          <w:p w:rsidR="00116FB0" w:rsidRPr="00003D79" w14:paraId="0E1890FF" w14:textId="77777777">
            <w:pPr>
              <w:pStyle w:val="Tables"/>
              <w:jc w:val="center"/>
              <w:rPr>
                <w:rFonts w:ascii="Calibri" w:hAnsi="Calibri" w:cs="Calibri"/>
              </w:rPr>
            </w:pPr>
            <w:r>
              <w:rPr>
                <w:rFonts w:ascii="Calibri" w:hAnsi="Calibri" w:cs="Calibri"/>
              </w:rPr>
              <w:t>2 to 5</w:t>
            </w:r>
          </w:p>
        </w:tc>
      </w:tr>
      <w:tr w14:paraId="6F35E6A0" w14:textId="77777777">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tcPr>
          <w:p w:rsidR="00116FB0" w:rsidRPr="00644C04" w14:paraId="31943D4D" w14:textId="77777777">
            <w:pPr>
              <w:pStyle w:val="Tables"/>
            </w:pPr>
            <w:r>
              <w:rPr>
                <w:rFonts w:ascii="Calibri" w:hAnsi="Calibri" w:cs="Calibri"/>
              </w:rPr>
              <w:t xml:space="preserve">Prepare and submit a </w:t>
            </w:r>
            <w:r w:rsidRPr="00003D79">
              <w:rPr>
                <w:rFonts w:ascii="Calibri" w:hAnsi="Calibri" w:cs="Calibri"/>
              </w:rPr>
              <w:t>Notice of Regulated Discharge Cessation</w:t>
            </w:r>
          </w:p>
        </w:tc>
        <w:tc>
          <w:tcPr>
            <w:tcW w:w="1260" w:type="dxa"/>
            <w:tcBorders>
              <w:top w:val="nil"/>
              <w:left w:val="nil"/>
              <w:bottom w:val="single" w:sz="4" w:space="0" w:color="auto"/>
              <w:right w:val="single" w:sz="4" w:space="0" w:color="auto"/>
            </w:tcBorders>
            <w:noWrap/>
          </w:tcPr>
          <w:p w:rsidR="00116FB0" w:rsidRPr="00003D79" w14:paraId="1F007284" w14:textId="77777777">
            <w:pPr>
              <w:pStyle w:val="Tables"/>
              <w:jc w:val="center"/>
              <w:rPr>
                <w:rFonts w:ascii="Calibri" w:hAnsi="Calibri" w:cs="Calibri"/>
              </w:rPr>
            </w:pPr>
            <w:r>
              <w:rPr>
                <w:rFonts w:ascii="Calibri" w:hAnsi="Calibri" w:cs="Calibri"/>
              </w:rPr>
              <w:t>1</w:t>
            </w:r>
          </w:p>
        </w:tc>
      </w:tr>
    </w:tbl>
    <w:p w:rsidR="00A45214" w:rsidRPr="008514C7" w:rsidP="008514C7" w14:paraId="2A064B4C" w14:textId="77777777">
      <w:pPr>
        <w:rPr>
          <w:highlight w:val="yellow"/>
        </w:rPr>
      </w:pPr>
      <w:bookmarkStart w:id="218" w:name="_Ref219282990"/>
    </w:p>
    <w:p w:rsidR="00116FB0" w:rsidRPr="00745D41" w:rsidP="008514C7" w14:paraId="01DD7C91" w14:textId="24988401">
      <w:pPr>
        <w:pStyle w:val="TableTitle"/>
      </w:pPr>
      <w:bookmarkStart w:id="219" w:name="_Ref220141558"/>
      <w:bookmarkStart w:id="220" w:name="_Toc234921675"/>
      <w:r w:rsidRPr="009244CB">
        <w:t xml:space="preserve">Table </w:t>
      </w:r>
      <w:r>
        <w:fldChar w:fldCharType="begin"/>
      </w:r>
      <w:r>
        <w:instrText xml:space="preserve"> STYLEREF 2 \s </w:instrText>
      </w:r>
      <w:r>
        <w:fldChar w:fldCharType="separate"/>
      </w:r>
      <w:r w:rsidRPr="009244CB" w:rsidR="00721A59">
        <w:rPr>
          <w:noProof/>
        </w:rPr>
        <w:t>12</w:t>
      </w:r>
      <w:r w:rsidRPr="009244CB" w:rsidR="00721A59">
        <w:rPr>
          <w:noProof/>
        </w:rPr>
        <w:fldChar w:fldCharType="end"/>
      </w:r>
      <w:r w:rsidRPr="009244CB">
        <w:noBreakHyphen/>
      </w:r>
      <w:r>
        <w:fldChar w:fldCharType="begin"/>
      </w:r>
      <w:r>
        <w:instrText xml:space="preserve"> SEQ Table \* ARABIC \s 2 </w:instrText>
      </w:r>
      <w:r>
        <w:fldChar w:fldCharType="separate"/>
      </w:r>
      <w:r w:rsidRPr="009244CB" w:rsidR="00721A59">
        <w:rPr>
          <w:noProof/>
        </w:rPr>
        <w:t>9</w:t>
      </w:r>
      <w:r w:rsidRPr="009244CB" w:rsidR="00721A59">
        <w:rPr>
          <w:noProof/>
        </w:rPr>
        <w:fldChar w:fldCharType="end"/>
      </w:r>
      <w:bookmarkEnd w:id="218"/>
      <w:bookmarkEnd w:id="219"/>
      <w:r w:rsidRPr="009244CB">
        <w:t>.</w:t>
      </w:r>
      <w:r w:rsidRPr="00745D41">
        <w:t xml:space="preserve"> </w:t>
      </w:r>
      <w:r>
        <w:t>Agency and State Non-stormwater Discharges</w:t>
      </w:r>
      <w:r w:rsidRPr="00745D41">
        <w:t xml:space="preserve"> </w:t>
      </w:r>
      <w:r>
        <w:t>B</w:t>
      </w:r>
      <w:r w:rsidRPr="00745D41">
        <w:t>urden</w:t>
      </w:r>
      <w:bookmarkEnd w:id="220"/>
    </w:p>
    <w:tbl>
      <w:tblPr>
        <w:tblW w:w="0" w:type="auto"/>
        <w:jc w:val="center"/>
        <w:tblLayout w:type="fixed"/>
        <w:tblLook w:val="04A0"/>
      </w:tblPr>
      <w:tblGrid>
        <w:gridCol w:w="4909"/>
        <w:gridCol w:w="1260"/>
      </w:tblGrid>
      <w:tr w14:paraId="15FE4032" w14:textId="77777777">
        <w:tblPrEx>
          <w:tblW w:w="0" w:type="auto"/>
          <w:jc w:val="center"/>
          <w:tblLayout w:type="fixed"/>
          <w:tblLook w:val="04A0"/>
        </w:tblPrEx>
        <w:trPr>
          <w:trHeight w:val="264"/>
          <w:tblHeader/>
          <w:jc w:val="center"/>
        </w:trPr>
        <w:tc>
          <w:tcPr>
            <w:tcW w:w="49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116FB0" w:rsidRPr="00003D79" w14:paraId="290084A5" w14:textId="77777777">
            <w:pPr>
              <w:pStyle w:val="TableHeading"/>
              <w:rPr>
                <w:rFonts w:ascii="Calibri" w:hAnsi="Calibri" w:cs="Calibri"/>
              </w:rPr>
            </w:pPr>
            <w:r w:rsidRPr="00003D79">
              <w:rPr>
                <w:rFonts w:ascii="Calibri" w:hAnsi="Calibri" w:cs="Calibri"/>
              </w:rPr>
              <w:t>Activity Description</w:t>
            </w:r>
          </w:p>
        </w:tc>
        <w:tc>
          <w:tcPr>
            <w:tcW w:w="126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116FB0" w:rsidRPr="00003D79" w14:paraId="13ED69BD" w14:textId="77777777">
            <w:pPr>
              <w:pStyle w:val="TableHeading"/>
              <w:rPr>
                <w:rFonts w:ascii="Calibri" w:hAnsi="Calibri" w:cs="Calibri"/>
              </w:rPr>
            </w:pPr>
            <w:r w:rsidRPr="00003D79">
              <w:rPr>
                <w:rFonts w:ascii="Calibri" w:hAnsi="Calibri" w:cs="Calibri"/>
              </w:rPr>
              <w:t>Hours per Response</w:t>
            </w:r>
          </w:p>
        </w:tc>
      </w:tr>
      <w:tr w14:paraId="26747443" w14:textId="77777777">
        <w:tblPrEx>
          <w:tblW w:w="0" w:type="auto"/>
          <w:jc w:val="center"/>
          <w:tblLayout w:type="fixed"/>
          <w:tblLook w:val="04A0"/>
        </w:tblPrEx>
        <w:trPr>
          <w:trHeight w:val="264"/>
          <w:jc w:val="center"/>
        </w:trPr>
        <w:tc>
          <w:tcPr>
            <w:tcW w:w="4909" w:type="dxa"/>
            <w:tcBorders>
              <w:top w:val="nil"/>
              <w:left w:val="single" w:sz="4" w:space="0" w:color="auto"/>
              <w:bottom w:val="single" w:sz="4" w:space="0" w:color="auto"/>
              <w:right w:val="single" w:sz="4" w:space="0" w:color="auto"/>
            </w:tcBorders>
            <w:vAlign w:val="bottom"/>
          </w:tcPr>
          <w:p w:rsidR="00116FB0" w:rsidRPr="00003D79" w14:paraId="55F16B0C" w14:textId="77777777">
            <w:pPr>
              <w:pStyle w:val="Tables"/>
              <w:rPr>
                <w:rFonts w:ascii="Calibri" w:hAnsi="Calibri" w:cs="Calibri"/>
              </w:rPr>
            </w:pPr>
            <w:r>
              <w:rPr>
                <w:rFonts w:ascii="Calibri" w:hAnsi="Calibri" w:cs="Calibri"/>
              </w:rPr>
              <w:t>NOI</w:t>
            </w:r>
          </w:p>
        </w:tc>
        <w:tc>
          <w:tcPr>
            <w:tcW w:w="1260" w:type="dxa"/>
            <w:tcBorders>
              <w:top w:val="nil"/>
              <w:left w:val="nil"/>
              <w:bottom w:val="single" w:sz="4" w:space="0" w:color="auto"/>
              <w:right w:val="single" w:sz="4" w:space="0" w:color="auto"/>
            </w:tcBorders>
            <w:noWrap/>
          </w:tcPr>
          <w:p w:rsidR="00116FB0" w:rsidRPr="00003D79" w14:paraId="29A47DA2" w14:textId="77777777">
            <w:pPr>
              <w:pStyle w:val="Tables"/>
              <w:jc w:val="center"/>
              <w:rPr>
                <w:rFonts w:ascii="Calibri" w:hAnsi="Calibri" w:cs="Calibri"/>
              </w:rPr>
            </w:pPr>
            <w:r w:rsidRPr="009244CB">
              <w:rPr>
                <w:rFonts w:ascii="Calibri" w:hAnsi="Calibri" w:cs="Calibri"/>
              </w:rPr>
              <w:t>0.25</w:t>
            </w:r>
          </w:p>
        </w:tc>
      </w:tr>
      <w:tr w14:paraId="3BA79A11" w14:textId="77777777">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tcPr>
          <w:p w:rsidR="00116FB0" w:rsidRPr="009A7E67" w14:paraId="5C9D01F5" w14:textId="77777777">
            <w:pPr>
              <w:pStyle w:val="Tables"/>
            </w:pPr>
            <w:r>
              <w:rPr>
                <w:rFonts w:ascii="Calibri" w:hAnsi="Calibri" w:cs="Calibri"/>
              </w:rPr>
              <w:t xml:space="preserve">Process </w:t>
            </w:r>
            <w:r w:rsidRPr="00003D79">
              <w:rPr>
                <w:rFonts w:ascii="Calibri" w:hAnsi="Calibri" w:cs="Calibri"/>
              </w:rPr>
              <w:t>Notice of Regulated Discharge Cessation</w:t>
            </w:r>
          </w:p>
        </w:tc>
        <w:tc>
          <w:tcPr>
            <w:tcW w:w="1260" w:type="dxa"/>
            <w:tcBorders>
              <w:top w:val="nil"/>
              <w:left w:val="nil"/>
              <w:bottom w:val="single" w:sz="4" w:space="0" w:color="auto"/>
              <w:right w:val="single" w:sz="4" w:space="0" w:color="auto"/>
            </w:tcBorders>
            <w:noWrap/>
          </w:tcPr>
          <w:p w:rsidR="00116FB0" w:rsidRPr="00003D79" w14:paraId="0E61091F" w14:textId="77777777">
            <w:pPr>
              <w:pStyle w:val="Tables"/>
              <w:jc w:val="center"/>
              <w:rPr>
                <w:rFonts w:ascii="Calibri" w:hAnsi="Calibri" w:cs="Calibri"/>
              </w:rPr>
            </w:pPr>
            <w:r>
              <w:rPr>
                <w:rFonts w:ascii="Calibri" w:hAnsi="Calibri" w:cs="Calibri"/>
              </w:rPr>
              <w:t>15</w:t>
            </w:r>
          </w:p>
        </w:tc>
      </w:tr>
    </w:tbl>
    <w:p w:rsidR="00116FB0" w:rsidRPr="001B2E6C" w:rsidP="001B2E6C" w14:paraId="27CE53AC" w14:textId="77777777"/>
    <w:p w:rsidR="00E52F67" w:rsidRPr="00003D79" w:rsidP="00DE7159" w14:paraId="6C771874" w14:textId="49B537D4">
      <w:pPr>
        <w:pStyle w:val="Heading4"/>
      </w:pPr>
      <w:bookmarkStart w:id="221" w:name="_Toc203143559"/>
      <w:bookmarkStart w:id="222" w:name="_Toc234921630"/>
      <w:r w:rsidRPr="00003D79">
        <w:t>Stormwater</w:t>
      </w:r>
      <w:r w:rsidRPr="00003D79" w:rsidR="000F5249">
        <w:t xml:space="preserve"> </w:t>
      </w:r>
      <w:r w:rsidRPr="00003D79" w:rsidR="00271D08">
        <w:t>Discharges</w:t>
      </w:r>
      <w:bookmarkEnd w:id="221"/>
      <w:bookmarkEnd w:id="222"/>
    </w:p>
    <w:p w:rsidR="00E52F67" w:rsidRPr="00003D79" w:rsidP="00D34C5F" w14:paraId="2FF2189F" w14:textId="2A99DA90">
      <w:pPr>
        <w:pStyle w:val="Heading5"/>
      </w:pPr>
      <w:r w:rsidRPr="00003D79">
        <w:t>Phase I MS4</w:t>
      </w:r>
      <w:r w:rsidRPr="00003D79" w:rsidR="00E24087">
        <w:t xml:space="preserve"> Discharges</w:t>
      </w:r>
    </w:p>
    <w:p w:rsidR="00E52F67" w:rsidRPr="00003D79" w:rsidP="00653ED2" w14:paraId="75A7569D" w14:textId="77777777">
      <w:pPr>
        <w:pStyle w:val="BodyText"/>
      </w:pPr>
      <w:r w:rsidRPr="00003D79">
        <w:t>NPDES regulations at 40 CFR 122.26 require Phase I MS4s to file applications, submit reports, conduct monitoring, and develop and update stormwater management plans. Specific activities related to Phase I MS4s include:</w:t>
      </w:r>
    </w:p>
    <w:p w:rsidR="00E52F67" w:rsidRPr="00003D79" w:rsidP="003505DC" w14:paraId="2FB2B07C" w14:textId="77777777">
      <w:pPr>
        <w:pStyle w:val="ListBulletsingle"/>
      </w:pPr>
      <w:r w:rsidRPr="00003D79">
        <w:t>Applications;</w:t>
      </w:r>
    </w:p>
    <w:p w:rsidR="00E52F67" w:rsidRPr="00003D79" w:rsidP="003505DC" w14:paraId="75294ACD" w14:textId="77777777">
      <w:pPr>
        <w:pStyle w:val="ListBulletsingle"/>
      </w:pPr>
      <w:r w:rsidRPr="00003D79">
        <w:t>Reports;</w:t>
      </w:r>
    </w:p>
    <w:p w:rsidR="00E52F67" w:rsidRPr="00003D79" w:rsidP="003505DC" w14:paraId="4C279ECC" w14:textId="77777777">
      <w:pPr>
        <w:pStyle w:val="ListBulletsingle"/>
      </w:pPr>
      <w:r w:rsidRPr="00003D79">
        <w:t>Monitoring; and</w:t>
      </w:r>
    </w:p>
    <w:p w:rsidR="00E52F67" w:rsidRPr="00003D79" w:rsidP="003505DC" w14:paraId="2703C98F" w14:textId="77777777">
      <w:pPr>
        <w:pStyle w:val="ListBulletsingle"/>
      </w:pPr>
      <w:r w:rsidRPr="00003D79">
        <w:t>Other activities.</w:t>
      </w:r>
    </w:p>
    <w:p w:rsidR="00E52F67" w:rsidP="00653ED2" w14:paraId="5758376F" w14:textId="0D4D70A4">
      <w:pPr>
        <w:pStyle w:val="BodyText"/>
      </w:pPr>
      <w:r w:rsidRPr="00003D79">
        <w:t>Underlying assumptions regarding burden estimates are described below</w:t>
      </w:r>
      <w:r w:rsidR="00DC4FC2">
        <w:t xml:space="preserve"> with hour estimates provided in </w:t>
      </w:r>
      <w:r w:rsidRPr="009244CB" w:rsidR="00DC4FC2">
        <w:fldChar w:fldCharType="begin"/>
      </w:r>
      <w:r w:rsidRPr="009244CB" w:rsidR="00DC4FC2">
        <w:instrText xml:space="preserve"> REF _Ref219283990 \h </w:instrText>
      </w:r>
      <w:r w:rsidR="009244CB">
        <w:instrText xml:space="preserve"> \* MERGEFORMAT </w:instrText>
      </w:r>
      <w:r w:rsidRPr="009244CB" w:rsidR="00DC4FC2">
        <w:fldChar w:fldCharType="separate"/>
      </w:r>
      <w:r w:rsidRPr="009244CB" w:rsidR="00721A59">
        <w:t xml:space="preserve">Table </w:t>
      </w:r>
      <w:r w:rsidRPr="009244CB" w:rsidR="00721A59">
        <w:rPr>
          <w:noProof/>
        </w:rPr>
        <w:t>12</w:t>
      </w:r>
      <w:r w:rsidRPr="009244CB" w:rsidR="00721A59">
        <w:noBreakHyphen/>
      </w:r>
      <w:r w:rsidRPr="009244CB" w:rsidR="00721A59">
        <w:rPr>
          <w:noProof/>
        </w:rPr>
        <w:t>10</w:t>
      </w:r>
      <w:r w:rsidRPr="009244CB" w:rsidR="00DC4FC2">
        <w:fldChar w:fldCharType="end"/>
      </w:r>
      <w:r w:rsidRPr="009244CB" w:rsidR="00DC4FC2">
        <w:t xml:space="preserve"> and </w:t>
      </w:r>
      <w:r w:rsidRPr="009244CB" w:rsidR="008514C7">
        <w:fldChar w:fldCharType="begin"/>
      </w:r>
      <w:r w:rsidRPr="009244CB" w:rsidR="008514C7">
        <w:instrText xml:space="preserve"> REF _Ref220141602 \h </w:instrText>
      </w:r>
      <w:r w:rsidR="009244CB">
        <w:instrText xml:space="preserve"> \* MERGEFORMAT </w:instrText>
      </w:r>
      <w:r w:rsidRPr="009244CB" w:rsidR="008514C7">
        <w:fldChar w:fldCharType="separate"/>
      </w:r>
      <w:r w:rsidRPr="009244CB" w:rsidR="00721A59">
        <w:t xml:space="preserve">Table </w:t>
      </w:r>
      <w:r w:rsidRPr="009244CB" w:rsidR="00721A59">
        <w:rPr>
          <w:noProof/>
        </w:rPr>
        <w:t>12</w:t>
      </w:r>
      <w:r w:rsidRPr="009244CB" w:rsidR="00721A59">
        <w:noBreakHyphen/>
      </w:r>
      <w:r w:rsidRPr="009244CB" w:rsidR="00721A59">
        <w:rPr>
          <w:noProof/>
        </w:rPr>
        <w:t>11</w:t>
      </w:r>
      <w:r w:rsidRPr="009244CB" w:rsidR="008514C7">
        <w:fldChar w:fldCharType="end"/>
      </w:r>
      <w:r w:rsidRPr="009244CB">
        <w:t>.</w:t>
      </w:r>
    </w:p>
    <w:p w:rsidR="00E52F67" w:rsidRPr="00AC3881" w:rsidP="00AC3881" w14:paraId="6E5377E9" w14:textId="77777777">
      <w:pPr>
        <w:pStyle w:val="Heading5"/>
        <w:rPr>
          <w:rFonts w:ascii="Calibri" w:hAnsi="Calibri" w:cs="Calibri"/>
        </w:rPr>
      </w:pPr>
      <w:r w:rsidRPr="00AC3881">
        <w:rPr>
          <w:rFonts w:ascii="Calibri" w:hAnsi="Calibri" w:cs="Calibri"/>
        </w:rPr>
        <w:t>Applications</w:t>
      </w:r>
    </w:p>
    <w:p w:rsidR="00E52F67" w:rsidRPr="00003D79" w:rsidP="00653ED2" w14:paraId="1D6D41C2" w14:textId="13274FE1">
      <w:pPr>
        <w:pStyle w:val="BodyText"/>
      </w:pPr>
      <w:r w:rsidRPr="00003D79">
        <w:t xml:space="preserve">The estimated </w:t>
      </w:r>
      <w:r w:rsidR="00197743">
        <w:t>frequency</w:t>
      </w:r>
      <w:r w:rsidRPr="00003D79">
        <w:t xml:space="preserve"> to prepare and submit an MS4 permit application once every 5 years.</w:t>
      </w:r>
    </w:p>
    <w:p w:rsidR="00E52F67" w:rsidRPr="00AC3881" w:rsidP="00AC3881" w14:paraId="03808174" w14:textId="77777777">
      <w:pPr>
        <w:pStyle w:val="Heading5"/>
        <w:rPr>
          <w:rFonts w:ascii="Calibri" w:hAnsi="Calibri" w:cs="Calibri"/>
        </w:rPr>
      </w:pPr>
      <w:r w:rsidRPr="00AC3881">
        <w:rPr>
          <w:rFonts w:ascii="Calibri" w:hAnsi="Calibri" w:cs="Calibri"/>
        </w:rPr>
        <w:t>Reports</w:t>
      </w:r>
    </w:p>
    <w:p w:rsidR="00E52F67" w:rsidRPr="00003D79" w:rsidP="00653ED2" w14:paraId="73F2E7AD" w14:textId="3B1C20BE">
      <w:pPr>
        <w:pStyle w:val="BodyText"/>
      </w:pPr>
      <w:r w:rsidRPr="00003D79">
        <w:t>Reports under this category include compliance schedule reports, facility and permit transfer reports, permittee report of inaccurate previous information, permittee report of planned facility changes</w:t>
      </w:r>
      <w:r w:rsidR="00E4082E">
        <w:t>, and annual reports</w:t>
      </w:r>
      <w:r w:rsidRPr="00003D79">
        <w:t xml:space="preserve">. </w:t>
      </w:r>
    </w:p>
    <w:p w:rsidR="00E52F67" w:rsidRPr="00AC3881" w:rsidP="00AC3881" w14:paraId="726D4CE4" w14:textId="77777777">
      <w:pPr>
        <w:pStyle w:val="Heading5"/>
        <w:rPr>
          <w:rFonts w:ascii="Calibri" w:hAnsi="Calibri" w:cs="Calibri"/>
        </w:rPr>
      </w:pPr>
      <w:r w:rsidRPr="00AC3881">
        <w:rPr>
          <w:rFonts w:ascii="Calibri" w:hAnsi="Calibri" w:cs="Calibri"/>
        </w:rPr>
        <w:t>Permittee Monitoring</w:t>
      </w:r>
    </w:p>
    <w:p w:rsidR="00E52F67" w:rsidRPr="00003D79" w:rsidP="00653ED2" w14:paraId="344F1FF8" w14:textId="7BBDD100">
      <w:pPr>
        <w:pStyle w:val="BodyText"/>
      </w:pPr>
      <w:r w:rsidRPr="00102272">
        <w:rPr>
          <w:iCs/>
        </w:rPr>
        <w:t>S</w:t>
      </w:r>
      <w:r w:rsidRPr="00003D79">
        <w:t xml:space="preserve">ampling response </w:t>
      </w:r>
      <w:r>
        <w:t>and</w:t>
      </w:r>
      <w:r w:rsidRPr="00003D79">
        <w:t xml:space="preserve"> sampling analysis are estimated to occur 20 times per year.</w:t>
      </w:r>
      <w:r>
        <w:t xml:space="preserve"> </w:t>
      </w:r>
      <w:r w:rsidRPr="00003D79">
        <w:t>State activities related to permittee monitoring data are covered under</w:t>
      </w:r>
      <w:r w:rsidR="007A5A81">
        <w:t xml:space="preserve"> the Permittee Monitoring section in 12.c.i.</w:t>
      </w:r>
    </w:p>
    <w:p w:rsidR="00E52F67" w:rsidRPr="00AC3881" w:rsidP="00AC3881" w14:paraId="5A8A30AE" w14:textId="77777777">
      <w:pPr>
        <w:pStyle w:val="Heading5"/>
        <w:rPr>
          <w:rFonts w:ascii="Calibri" w:hAnsi="Calibri" w:cs="Calibri"/>
        </w:rPr>
      </w:pPr>
      <w:r w:rsidRPr="00AC3881">
        <w:rPr>
          <w:rFonts w:ascii="Calibri" w:hAnsi="Calibri" w:cs="Calibri"/>
        </w:rPr>
        <w:t>Other Activities</w:t>
      </w:r>
    </w:p>
    <w:p w:rsidR="00E52F67" w:rsidP="00653ED2" w14:paraId="027A56E9" w14:textId="19CFFDC2">
      <w:pPr>
        <w:pStyle w:val="BodyText"/>
      </w:pPr>
      <w:r w:rsidRPr="00003D79">
        <w:t xml:space="preserve">Activities and time required in this category include updating stormwater management plans (SWMPs) and Section 308(a) </w:t>
      </w:r>
      <w:r w:rsidR="006A16BF">
        <w:t>l</w:t>
      </w:r>
      <w:r w:rsidRPr="00003D79">
        <w:t xml:space="preserve">etters. SWMPs are updated once every 5 years and EPA estimates </w:t>
      </w:r>
      <w:r w:rsidRPr="00003D79">
        <w:t>that the Agency will receive 24 petitions for EPA to require industrial facilities discharging through the MS4 to obtain individual NPDES permits and 31 Section 308(a) Letters per year.</w:t>
      </w:r>
    </w:p>
    <w:p w:rsidR="00012014" w:rsidRPr="00745D41" w:rsidP="008514C7" w14:paraId="641B73F0" w14:textId="5180979A">
      <w:pPr>
        <w:pStyle w:val="TableTitle"/>
      </w:pPr>
      <w:bookmarkStart w:id="223" w:name="_Ref219283990"/>
      <w:bookmarkStart w:id="224" w:name="_Toc234921676"/>
      <w:r w:rsidRPr="009244CB">
        <w:t xml:space="preserve">Table </w:t>
      </w:r>
      <w:r>
        <w:fldChar w:fldCharType="begin"/>
      </w:r>
      <w:r>
        <w:instrText xml:space="preserve"> STYLEREF 2 \s </w:instrText>
      </w:r>
      <w:r>
        <w:fldChar w:fldCharType="separate"/>
      </w:r>
      <w:r w:rsidRPr="009244CB" w:rsidR="00721A59">
        <w:rPr>
          <w:noProof/>
        </w:rPr>
        <w:t>12</w:t>
      </w:r>
      <w:r w:rsidRPr="009244CB" w:rsidR="00721A59">
        <w:rPr>
          <w:noProof/>
        </w:rPr>
        <w:fldChar w:fldCharType="end"/>
      </w:r>
      <w:r w:rsidRPr="009244CB">
        <w:noBreakHyphen/>
      </w:r>
      <w:r>
        <w:fldChar w:fldCharType="begin"/>
      </w:r>
      <w:r>
        <w:instrText xml:space="preserve"> SEQ Table \* ARABIC \s 2 </w:instrText>
      </w:r>
      <w:r>
        <w:fldChar w:fldCharType="separate"/>
      </w:r>
      <w:r w:rsidRPr="009244CB" w:rsidR="00721A59">
        <w:rPr>
          <w:noProof/>
        </w:rPr>
        <w:t>10</w:t>
      </w:r>
      <w:r w:rsidRPr="009244CB" w:rsidR="00721A59">
        <w:rPr>
          <w:noProof/>
        </w:rPr>
        <w:fldChar w:fldCharType="end"/>
      </w:r>
      <w:bookmarkEnd w:id="223"/>
      <w:r w:rsidRPr="009244CB">
        <w:t>. Permittee</w:t>
      </w:r>
      <w:r w:rsidRPr="00745D41">
        <w:t xml:space="preserve"> </w:t>
      </w:r>
      <w:r>
        <w:t xml:space="preserve">Stormwater </w:t>
      </w:r>
      <w:r w:rsidRPr="00114745">
        <w:t>Phase I MS4</w:t>
      </w:r>
      <w:r>
        <w:t xml:space="preserve"> Discharges</w:t>
      </w:r>
      <w:r w:rsidRPr="00745D41">
        <w:t xml:space="preserve"> </w:t>
      </w:r>
      <w:r>
        <w:t>B</w:t>
      </w:r>
      <w:r w:rsidRPr="00745D41">
        <w:t>urden</w:t>
      </w:r>
      <w:bookmarkEnd w:id="224"/>
    </w:p>
    <w:tbl>
      <w:tblPr>
        <w:tblW w:w="0" w:type="auto"/>
        <w:jc w:val="center"/>
        <w:tblLayout w:type="fixed"/>
        <w:tblLook w:val="04A0"/>
      </w:tblPr>
      <w:tblGrid>
        <w:gridCol w:w="4909"/>
        <w:gridCol w:w="1260"/>
      </w:tblGrid>
      <w:tr w14:paraId="1F3E0509" w14:textId="77777777">
        <w:tblPrEx>
          <w:tblW w:w="0" w:type="auto"/>
          <w:jc w:val="center"/>
          <w:tblLayout w:type="fixed"/>
          <w:tblLook w:val="04A0"/>
        </w:tblPrEx>
        <w:trPr>
          <w:trHeight w:val="264"/>
          <w:tblHeader/>
          <w:jc w:val="center"/>
        </w:trPr>
        <w:tc>
          <w:tcPr>
            <w:tcW w:w="49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012014" w:rsidRPr="00003D79" w14:paraId="0C3BA5F7" w14:textId="77777777">
            <w:pPr>
              <w:pStyle w:val="TableHeading"/>
              <w:rPr>
                <w:rFonts w:ascii="Calibri" w:hAnsi="Calibri" w:cs="Calibri"/>
              </w:rPr>
            </w:pPr>
            <w:r w:rsidRPr="00003D79">
              <w:rPr>
                <w:rFonts w:ascii="Calibri" w:hAnsi="Calibri" w:cs="Calibri"/>
              </w:rPr>
              <w:t>Activity Description</w:t>
            </w:r>
          </w:p>
        </w:tc>
        <w:tc>
          <w:tcPr>
            <w:tcW w:w="126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012014" w:rsidRPr="00003D79" w14:paraId="675ABE28" w14:textId="77777777">
            <w:pPr>
              <w:pStyle w:val="TableHeading"/>
              <w:rPr>
                <w:rFonts w:ascii="Calibri" w:hAnsi="Calibri" w:cs="Calibri"/>
              </w:rPr>
            </w:pPr>
            <w:r w:rsidRPr="00003D79">
              <w:rPr>
                <w:rFonts w:ascii="Calibri" w:hAnsi="Calibri" w:cs="Calibri"/>
              </w:rPr>
              <w:t>Hours per Response</w:t>
            </w:r>
          </w:p>
        </w:tc>
      </w:tr>
      <w:tr w14:paraId="2A3B7416" w14:textId="77777777">
        <w:tblPrEx>
          <w:tblW w:w="0" w:type="auto"/>
          <w:jc w:val="center"/>
          <w:tblLayout w:type="fixed"/>
          <w:tblLook w:val="04A0"/>
        </w:tblPrEx>
        <w:trPr>
          <w:trHeight w:val="264"/>
          <w:jc w:val="center"/>
        </w:trPr>
        <w:tc>
          <w:tcPr>
            <w:tcW w:w="4909" w:type="dxa"/>
            <w:tcBorders>
              <w:top w:val="nil"/>
              <w:left w:val="single" w:sz="4" w:space="0" w:color="auto"/>
              <w:bottom w:val="single" w:sz="4" w:space="0" w:color="auto"/>
              <w:right w:val="single" w:sz="4" w:space="0" w:color="auto"/>
            </w:tcBorders>
            <w:vAlign w:val="bottom"/>
          </w:tcPr>
          <w:p w:rsidR="00012014" w:rsidRPr="00003D79" w14:paraId="2953F174" w14:textId="77777777">
            <w:pPr>
              <w:pStyle w:val="Tables"/>
              <w:rPr>
                <w:rFonts w:ascii="Calibri" w:hAnsi="Calibri" w:cs="Calibri"/>
              </w:rPr>
            </w:pPr>
            <w:r w:rsidRPr="00003D79">
              <w:rPr>
                <w:rFonts w:ascii="Calibri" w:hAnsi="Calibri" w:cs="Calibri"/>
              </w:rPr>
              <w:t>MS4 permit application</w:t>
            </w:r>
            <w:r>
              <w:rPr>
                <w:rFonts w:ascii="Calibri" w:hAnsi="Calibri" w:cs="Calibri"/>
              </w:rPr>
              <w:t xml:space="preserve"> – Large</w:t>
            </w:r>
          </w:p>
        </w:tc>
        <w:tc>
          <w:tcPr>
            <w:tcW w:w="1260" w:type="dxa"/>
            <w:tcBorders>
              <w:top w:val="nil"/>
              <w:left w:val="nil"/>
              <w:bottom w:val="single" w:sz="4" w:space="0" w:color="auto"/>
              <w:right w:val="single" w:sz="4" w:space="0" w:color="auto"/>
            </w:tcBorders>
            <w:noWrap/>
          </w:tcPr>
          <w:p w:rsidR="00012014" w:rsidRPr="00003D79" w14:paraId="1462B80D" w14:textId="77777777">
            <w:pPr>
              <w:pStyle w:val="Tables"/>
              <w:jc w:val="center"/>
              <w:rPr>
                <w:rFonts w:ascii="Calibri" w:hAnsi="Calibri" w:cs="Calibri"/>
              </w:rPr>
            </w:pPr>
            <w:r>
              <w:rPr>
                <w:rFonts w:ascii="Calibri" w:hAnsi="Calibri" w:cs="Calibri"/>
              </w:rPr>
              <w:t>80</w:t>
            </w:r>
          </w:p>
        </w:tc>
      </w:tr>
      <w:tr w14:paraId="4EB93F39" w14:textId="77777777">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tcPr>
          <w:p w:rsidR="00012014" w:rsidRPr="00003D79" w14:paraId="45E12DA8" w14:textId="77777777">
            <w:pPr>
              <w:pStyle w:val="Tables"/>
              <w:rPr>
                <w:rFonts w:ascii="Calibri" w:hAnsi="Calibri" w:cs="Calibri"/>
              </w:rPr>
            </w:pPr>
            <w:r>
              <w:rPr>
                <w:rFonts w:ascii="Calibri" w:hAnsi="Calibri" w:cs="Calibri"/>
              </w:rPr>
              <w:t>C</w:t>
            </w:r>
            <w:r w:rsidRPr="00003D79">
              <w:rPr>
                <w:rFonts w:ascii="Calibri" w:hAnsi="Calibri" w:cs="Calibri"/>
              </w:rPr>
              <w:t>ompliance schedule reports</w:t>
            </w:r>
          </w:p>
        </w:tc>
        <w:tc>
          <w:tcPr>
            <w:tcW w:w="1260" w:type="dxa"/>
            <w:tcBorders>
              <w:top w:val="nil"/>
              <w:left w:val="nil"/>
              <w:bottom w:val="single" w:sz="4" w:space="0" w:color="auto"/>
              <w:right w:val="single" w:sz="4" w:space="0" w:color="auto"/>
            </w:tcBorders>
            <w:noWrap/>
          </w:tcPr>
          <w:p w:rsidR="00012014" w:rsidRPr="00003D79" w14:paraId="6AA172AD" w14:textId="77777777">
            <w:pPr>
              <w:pStyle w:val="Tables"/>
              <w:jc w:val="center"/>
              <w:rPr>
                <w:rFonts w:ascii="Calibri" w:hAnsi="Calibri" w:cs="Calibri"/>
              </w:rPr>
            </w:pPr>
            <w:r>
              <w:rPr>
                <w:rFonts w:ascii="Calibri" w:hAnsi="Calibri" w:cs="Calibri"/>
              </w:rPr>
              <w:t>0.75</w:t>
            </w:r>
          </w:p>
        </w:tc>
      </w:tr>
      <w:tr w14:paraId="6EB9765F" w14:textId="77777777">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tcPr>
          <w:p w:rsidR="00012014" w:rsidRPr="00003D79" w14:paraId="33BB4885" w14:textId="77777777">
            <w:pPr>
              <w:pStyle w:val="Tables"/>
              <w:tabs>
                <w:tab w:val="left" w:pos="1853"/>
              </w:tabs>
              <w:rPr>
                <w:rFonts w:ascii="Calibri" w:hAnsi="Calibri" w:cs="Calibri"/>
              </w:rPr>
            </w:pPr>
            <w:r>
              <w:rPr>
                <w:rFonts w:ascii="Calibri" w:hAnsi="Calibri" w:cs="Calibri"/>
              </w:rPr>
              <w:t>F</w:t>
            </w:r>
            <w:r w:rsidRPr="00003D79">
              <w:rPr>
                <w:rFonts w:ascii="Calibri" w:hAnsi="Calibri" w:cs="Calibri"/>
              </w:rPr>
              <w:t>acility and permit transfer report</w:t>
            </w:r>
          </w:p>
        </w:tc>
        <w:tc>
          <w:tcPr>
            <w:tcW w:w="1260" w:type="dxa"/>
            <w:tcBorders>
              <w:top w:val="nil"/>
              <w:left w:val="nil"/>
              <w:bottom w:val="single" w:sz="4" w:space="0" w:color="auto"/>
              <w:right w:val="single" w:sz="4" w:space="0" w:color="auto"/>
            </w:tcBorders>
            <w:noWrap/>
          </w:tcPr>
          <w:p w:rsidR="00012014" w:rsidRPr="00003D79" w14:paraId="32D9F5DA" w14:textId="77777777">
            <w:pPr>
              <w:pStyle w:val="Tables"/>
              <w:jc w:val="center"/>
              <w:rPr>
                <w:rFonts w:ascii="Calibri" w:hAnsi="Calibri" w:cs="Calibri"/>
              </w:rPr>
            </w:pPr>
            <w:r>
              <w:rPr>
                <w:rFonts w:ascii="Calibri" w:hAnsi="Calibri" w:cs="Calibri"/>
              </w:rPr>
              <w:t>3</w:t>
            </w:r>
          </w:p>
        </w:tc>
      </w:tr>
      <w:tr w14:paraId="24A44745" w14:textId="77777777">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tcPr>
          <w:p w:rsidR="00012014" w:rsidRPr="00003D79" w14:paraId="5BFF13F8" w14:textId="77777777">
            <w:pPr>
              <w:pStyle w:val="Tables"/>
              <w:tabs>
                <w:tab w:val="left" w:pos="1773"/>
              </w:tabs>
              <w:rPr>
                <w:rFonts w:ascii="Calibri" w:hAnsi="Calibri" w:cs="Calibri"/>
              </w:rPr>
            </w:pPr>
            <w:r>
              <w:rPr>
                <w:rFonts w:ascii="Calibri" w:hAnsi="Calibri" w:cs="Calibri"/>
              </w:rPr>
              <w:t>R</w:t>
            </w:r>
            <w:r w:rsidRPr="00003D79">
              <w:rPr>
                <w:rFonts w:ascii="Calibri" w:hAnsi="Calibri" w:cs="Calibri"/>
              </w:rPr>
              <w:t>eport of inaccurate previous information</w:t>
            </w:r>
          </w:p>
        </w:tc>
        <w:tc>
          <w:tcPr>
            <w:tcW w:w="1260" w:type="dxa"/>
            <w:tcBorders>
              <w:top w:val="nil"/>
              <w:left w:val="nil"/>
              <w:bottom w:val="single" w:sz="4" w:space="0" w:color="auto"/>
              <w:right w:val="single" w:sz="4" w:space="0" w:color="auto"/>
            </w:tcBorders>
            <w:noWrap/>
          </w:tcPr>
          <w:p w:rsidR="00012014" w:rsidRPr="00003D79" w14:paraId="63ADFBDD" w14:textId="77777777">
            <w:pPr>
              <w:pStyle w:val="Tables"/>
              <w:jc w:val="center"/>
              <w:rPr>
                <w:rFonts w:ascii="Calibri" w:hAnsi="Calibri" w:cs="Calibri"/>
              </w:rPr>
            </w:pPr>
            <w:r>
              <w:rPr>
                <w:rFonts w:ascii="Calibri" w:hAnsi="Calibri" w:cs="Calibri"/>
              </w:rPr>
              <w:t>2</w:t>
            </w:r>
          </w:p>
        </w:tc>
      </w:tr>
      <w:tr w14:paraId="12356637" w14:textId="77777777">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tcPr>
          <w:p w:rsidR="00012014" w14:paraId="4D4EF0D1" w14:textId="77777777">
            <w:pPr>
              <w:pStyle w:val="Tables"/>
              <w:tabs>
                <w:tab w:val="left" w:pos="1773"/>
              </w:tabs>
              <w:rPr>
                <w:rFonts w:ascii="Calibri" w:hAnsi="Calibri" w:cs="Calibri"/>
              </w:rPr>
            </w:pPr>
            <w:r>
              <w:rPr>
                <w:rFonts w:ascii="Calibri" w:hAnsi="Calibri" w:cs="Calibri"/>
              </w:rPr>
              <w:t>R</w:t>
            </w:r>
            <w:r w:rsidRPr="00003D79">
              <w:rPr>
                <w:rFonts w:ascii="Calibri" w:hAnsi="Calibri" w:cs="Calibri"/>
              </w:rPr>
              <w:t>eport of planned facility changes</w:t>
            </w:r>
          </w:p>
        </w:tc>
        <w:tc>
          <w:tcPr>
            <w:tcW w:w="1260" w:type="dxa"/>
            <w:tcBorders>
              <w:top w:val="nil"/>
              <w:left w:val="nil"/>
              <w:bottom w:val="single" w:sz="4" w:space="0" w:color="auto"/>
              <w:right w:val="single" w:sz="4" w:space="0" w:color="auto"/>
            </w:tcBorders>
            <w:noWrap/>
          </w:tcPr>
          <w:p w:rsidR="00012014" w:rsidRPr="00003D79" w14:paraId="68795817" w14:textId="77777777">
            <w:pPr>
              <w:pStyle w:val="Tables"/>
              <w:jc w:val="center"/>
              <w:rPr>
                <w:rFonts w:ascii="Calibri" w:hAnsi="Calibri" w:cs="Calibri"/>
              </w:rPr>
            </w:pPr>
            <w:r>
              <w:rPr>
                <w:rFonts w:ascii="Calibri" w:hAnsi="Calibri" w:cs="Calibri"/>
              </w:rPr>
              <w:t>4</w:t>
            </w:r>
          </w:p>
        </w:tc>
      </w:tr>
      <w:tr w14:paraId="350ADCA2" w14:textId="77777777">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tcPr>
          <w:p w:rsidR="00012014" w14:paraId="259F0920" w14:textId="77777777">
            <w:pPr>
              <w:pStyle w:val="Tables"/>
              <w:tabs>
                <w:tab w:val="left" w:pos="1773"/>
              </w:tabs>
              <w:rPr>
                <w:rFonts w:ascii="Calibri" w:hAnsi="Calibri" w:cs="Calibri"/>
              </w:rPr>
            </w:pPr>
            <w:r>
              <w:rPr>
                <w:rFonts w:ascii="Calibri" w:hAnsi="Calibri" w:cs="Calibri"/>
              </w:rPr>
              <w:t>Annual</w:t>
            </w:r>
            <w:r w:rsidRPr="00003D79">
              <w:rPr>
                <w:rFonts w:ascii="Calibri" w:hAnsi="Calibri" w:cs="Calibri"/>
              </w:rPr>
              <w:t xml:space="preserve"> report</w:t>
            </w:r>
          </w:p>
        </w:tc>
        <w:tc>
          <w:tcPr>
            <w:tcW w:w="1260" w:type="dxa"/>
            <w:tcBorders>
              <w:top w:val="nil"/>
              <w:left w:val="nil"/>
              <w:bottom w:val="single" w:sz="4" w:space="0" w:color="auto"/>
              <w:right w:val="single" w:sz="4" w:space="0" w:color="auto"/>
            </w:tcBorders>
            <w:noWrap/>
          </w:tcPr>
          <w:p w:rsidR="00012014" w:rsidRPr="00003D79" w14:paraId="612DCC7E" w14:textId="77777777">
            <w:pPr>
              <w:pStyle w:val="Tables"/>
              <w:jc w:val="center"/>
              <w:rPr>
                <w:rFonts w:ascii="Calibri" w:hAnsi="Calibri" w:cs="Calibri"/>
              </w:rPr>
            </w:pPr>
            <w:r>
              <w:rPr>
                <w:rFonts w:ascii="Calibri" w:hAnsi="Calibri" w:cs="Calibri"/>
              </w:rPr>
              <w:t>250</w:t>
            </w:r>
          </w:p>
        </w:tc>
      </w:tr>
      <w:tr w14:paraId="47361740" w14:textId="77777777">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tcPr>
          <w:p w:rsidR="00012014" w14:paraId="7CBF0B0A" w14:textId="77777777">
            <w:pPr>
              <w:pStyle w:val="Tables"/>
              <w:tabs>
                <w:tab w:val="left" w:pos="1773"/>
              </w:tabs>
              <w:rPr>
                <w:rFonts w:ascii="Calibri" w:hAnsi="Calibri" w:cs="Calibri"/>
              </w:rPr>
            </w:pPr>
            <w:r>
              <w:rPr>
                <w:rFonts w:ascii="Calibri" w:hAnsi="Calibri" w:cs="Calibri"/>
              </w:rPr>
              <w:t>Monitoring – sampling response</w:t>
            </w:r>
          </w:p>
        </w:tc>
        <w:tc>
          <w:tcPr>
            <w:tcW w:w="1260" w:type="dxa"/>
            <w:tcBorders>
              <w:top w:val="nil"/>
              <w:left w:val="nil"/>
              <w:bottom w:val="single" w:sz="4" w:space="0" w:color="auto"/>
              <w:right w:val="single" w:sz="4" w:space="0" w:color="auto"/>
            </w:tcBorders>
            <w:noWrap/>
          </w:tcPr>
          <w:p w:rsidR="00012014" w:rsidRPr="00003D79" w14:paraId="481776D1" w14:textId="77777777">
            <w:pPr>
              <w:pStyle w:val="Tables"/>
              <w:jc w:val="center"/>
              <w:rPr>
                <w:rFonts w:ascii="Calibri" w:hAnsi="Calibri" w:cs="Calibri"/>
              </w:rPr>
            </w:pPr>
            <w:r>
              <w:rPr>
                <w:rFonts w:ascii="Calibri" w:hAnsi="Calibri" w:cs="Calibri"/>
              </w:rPr>
              <w:t>73</w:t>
            </w:r>
          </w:p>
        </w:tc>
      </w:tr>
      <w:tr w14:paraId="0010F0EE" w14:textId="77777777">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tcPr>
          <w:p w:rsidR="00012014" w14:paraId="0126DE9A" w14:textId="77777777">
            <w:pPr>
              <w:pStyle w:val="Tables"/>
              <w:tabs>
                <w:tab w:val="left" w:pos="1773"/>
              </w:tabs>
              <w:rPr>
                <w:rFonts w:ascii="Calibri" w:hAnsi="Calibri" w:cs="Calibri"/>
              </w:rPr>
            </w:pPr>
            <w:r>
              <w:rPr>
                <w:rFonts w:ascii="Calibri" w:hAnsi="Calibri" w:cs="Calibri"/>
              </w:rPr>
              <w:t>Monitoring – sampling analysis</w:t>
            </w:r>
          </w:p>
        </w:tc>
        <w:tc>
          <w:tcPr>
            <w:tcW w:w="1260" w:type="dxa"/>
            <w:tcBorders>
              <w:top w:val="nil"/>
              <w:left w:val="nil"/>
              <w:bottom w:val="single" w:sz="4" w:space="0" w:color="auto"/>
              <w:right w:val="single" w:sz="4" w:space="0" w:color="auto"/>
            </w:tcBorders>
            <w:noWrap/>
          </w:tcPr>
          <w:p w:rsidR="00012014" w:rsidRPr="00003D79" w14:paraId="4B366015" w14:textId="77777777">
            <w:pPr>
              <w:pStyle w:val="Tables"/>
              <w:jc w:val="center"/>
              <w:rPr>
                <w:rFonts w:ascii="Calibri" w:hAnsi="Calibri" w:cs="Calibri"/>
              </w:rPr>
            </w:pPr>
            <w:r>
              <w:rPr>
                <w:rFonts w:ascii="Calibri" w:hAnsi="Calibri" w:cs="Calibri"/>
              </w:rPr>
              <w:t>41</w:t>
            </w:r>
          </w:p>
        </w:tc>
      </w:tr>
      <w:tr w14:paraId="3D89AF19" w14:textId="77777777">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tcPr>
          <w:p w:rsidR="00012014" w14:paraId="24F79D99" w14:textId="77777777">
            <w:pPr>
              <w:pStyle w:val="Tables"/>
              <w:tabs>
                <w:tab w:val="left" w:pos="1773"/>
              </w:tabs>
              <w:rPr>
                <w:rFonts w:ascii="Calibri" w:hAnsi="Calibri" w:cs="Calibri"/>
              </w:rPr>
            </w:pPr>
            <w:r>
              <w:rPr>
                <w:rFonts w:ascii="Calibri" w:hAnsi="Calibri" w:cs="Calibri"/>
              </w:rPr>
              <w:t>U</w:t>
            </w:r>
            <w:r w:rsidRPr="00003D79">
              <w:rPr>
                <w:rFonts w:ascii="Calibri" w:hAnsi="Calibri" w:cs="Calibri"/>
              </w:rPr>
              <w:t>pdating stormwater management plans</w:t>
            </w:r>
          </w:p>
        </w:tc>
        <w:tc>
          <w:tcPr>
            <w:tcW w:w="1260" w:type="dxa"/>
            <w:tcBorders>
              <w:top w:val="nil"/>
              <w:left w:val="nil"/>
              <w:bottom w:val="single" w:sz="4" w:space="0" w:color="auto"/>
              <w:right w:val="single" w:sz="4" w:space="0" w:color="auto"/>
            </w:tcBorders>
            <w:noWrap/>
          </w:tcPr>
          <w:p w:rsidR="00012014" w:rsidRPr="00003D79" w14:paraId="4A65C6D5" w14:textId="77777777">
            <w:pPr>
              <w:pStyle w:val="Tables"/>
              <w:jc w:val="center"/>
              <w:rPr>
                <w:rFonts w:ascii="Calibri" w:hAnsi="Calibri" w:cs="Calibri"/>
              </w:rPr>
            </w:pPr>
            <w:r>
              <w:rPr>
                <w:rFonts w:ascii="Calibri" w:hAnsi="Calibri" w:cs="Calibri"/>
              </w:rPr>
              <w:t>200</w:t>
            </w:r>
          </w:p>
        </w:tc>
      </w:tr>
      <w:tr w14:paraId="3FA4408B" w14:textId="77777777">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tcPr>
          <w:p w:rsidR="00012014" w14:paraId="660F2420" w14:textId="77777777">
            <w:pPr>
              <w:pStyle w:val="Tables"/>
              <w:tabs>
                <w:tab w:val="left" w:pos="1773"/>
              </w:tabs>
              <w:rPr>
                <w:rFonts w:ascii="Calibri" w:hAnsi="Calibri" w:cs="Calibri"/>
              </w:rPr>
            </w:pPr>
            <w:r w:rsidRPr="0005638D">
              <w:rPr>
                <w:rFonts w:ascii="Calibri" w:hAnsi="Calibri" w:cs="Calibri"/>
              </w:rPr>
              <w:t>Section 308(a) letters</w:t>
            </w:r>
          </w:p>
        </w:tc>
        <w:tc>
          <w:tcPr>
            <w:tcW w:w="1260" w:type="dxa"/>
            <w:tcBorders>
              <w:top w:val="nil"/>
              <w:left w:val="nil"/>
              <w:bottom w:val="single" w:sz="4" w:space="0" w:color="auto"/>
              <w:right w:val="single" w:sz="4" w:space="0" w:color="auto"/>
            </w:tcBorders>
            <w:noWrap/>
          </w:tcPr>
          <w:p w:rsidR="00012014" w:rsidRPr="00003D79" w14:paraId="6DE9DBDB" w14:textId="77777777">
            <w:pPr>
              <w:pStyle w:val="Tables"/>
              <w:jc w:val="center"/>
              <w:rPr>
                <w:rFonts w:ascii="Calibri" w:hAnsi="Calibri" w:cs="Calibri"/>
              </w:rPr>
            </w:pPr>
            <w:r>
              <w:rPr>
                <w:rFonts w:ascii="Calibri" w:hAnsi="Calibri" w:cs="Calibri"/>
              </w:rPr>
              <w:t>8</w:t>
            </w:r>
          </w:p>
        </w:tc>
      </w:tr>
      <w:tr w14:paraId="48CC2A1C" w14:textId="77777777">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tcPr>
          <w:p w:rsidR="00012014" w14:paraId="1B4CE233" w14:textId="77777777">
            <w:pPr>
              <w:pStyle w:val="Tables"/>
              <w:tabs>
                <w:tab w:val="left" w:pos="1773"/>
              </w:tabs>
              <w:rPr>
                <w:rFonts w:ascii="Calibri" w:hAnsi="Calibri" w:cs="Calibri"/>
              </w:rPr>
            </w:pPr>
            <w:r>
              <w:rPr>
                <w:rFonts w:ascii="Calibri" w:hAnsi="Calibri" w:cs="Calibri"/>
              </w:rPr>
              <w:t xml:space="preserve">Form 1 application – New </w:t>
            </w:r>
          </w:p>
        </w:tc>
        <w:tc>
          <w:tcPr>
            <w:tcW w:w="1260" w:type="dxa"/>
            <w:tcBorders>
              <w:top w:val="nil"/>
              <w:left w:val="nil"/>
              <w:bottom w:val="single" w:sz="4" w:space="0" w:color="auto"/>
              <w:right w:val="single" w:sz="4" w:space="0" w:color="auto"/>
            </w:tcBorders>
            <w:noWrap/>
          </w:tcPr>
          <w:p w:rsidR="00012014" w:rsidRPr="00003D79" w14:paraId="6F8E7FDD" w14:textId="77777777">
            <w:pPr>
              <w:pStyle w:val="Tables"/>
              <w:jc w:val="center"/>
              <w:rPr>
                <w:rFonts w:ascii="Calibri" w:hAnsi="Calibri" w:cs="Calibri"/>
              </w:rPr>
            </w:pPr>
            <w:r>
              <w:rPr>
                <w:rFonts w:ascii="Calibri" w:hAnsi="Calibri" w:cs="Calibri"/>
              </w:rPr>
              <w:t>2.9</w:t>
            </w:r>
          </w:p>
        </w:tc>
      </w:tr>
      <w:tr w14:paraId="149FD5AC" w14:textId="77777777">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tcPr>
          <w:p w:rsidR="00012014" w14:paraId="5B785281" w14:textId="77777777">
            <w:pPr>
              <w:pStyle w:val="Tables"/>
              <w:tabs>
                <w:tab w:val="left" w:pos="1773"/>
              </w:tabs>
              <w:rPr>
                <w:rFonts w:ascii="Calibri" w:hAnsi="Calibri" w:cs="Calibri"/>
              </w:rPr>
            </w:pPr>
            <w:r>
              <w:rPr>
                <w:rFonts w:ascii="Calibri" w:hAnsi="Calibri" w:cs="Calibri"/>
              </w:rPr>
              <w:t>Form 1 application – Renewal</w:t>
            </w:r>
          </w:p>
        </w:tc>
        <w:tc>
          <w:tcPr>
            <w:tcW w:w="1260" w:type="dxa"/>
            <w:tcBorders>
              <w:top w:val="nil"/>
              <w:left w:val="nil"/>
              <w:bottom w:val="single" w:sz="4" w:space="0" w:color="auto"/>
              <w:right w:val="single" w:sz="4" w:space="0" w:color="auto"/>
            </w:tcBorders>
            <w:noWrap/>
          </w:tcPr>
          <w:p w:rsidR="00012014" w:rsidRPr="00003D79" w14:paraId="32021301" w14:textId="77777777">
            <w:pPr>
              <w:pStyle w:val="Tables"/>
              <w:jc w:val="center"/>
              <w:rPr>
                <w:rFonts w:ascii="Calibri" w:hAnsi="Calibri" w:cs="Calibri"/>
              </w:rPr>
            </w:pPr>
            <w:r>
              <w:rPr>
                <w:rFonts w:ascii="Calibri" w:hAnsi="Calibri" w:cs="Calibri"/>
              </w:rPr>
              <w:t>0.9</w:t>
            </w:r>
          </w:p>
        </w:tc>
      </w:tr>
      <w:tr w14:paraId="2608102C" w14:textId="77777777">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tcPr>
          <w:p w:rsidR="00012014" w14:paraId="52D4E5D3" w14:textId="77777777">
            <w:pPr>
              <w:pStyle w:val="Tables"/>
              <w:tabs>
                <w:tab w:val="left" w:pos="1773"/>
              </w:tabs>
              <w:rPr>
                <w:rFonts w:ascii="Calibri" w:hAnsi="Calibri" w:cs="Calibri"/>
              </w:rPr>
            </w:pPr>
            <w:r>
              <w:rPr>
                <w:rFonts w:ascii="Calibri" w:hAnsi="Calibri" w:cs="Calibri"/>
              </w:rPr>
              <w:t>Form 2F application</w:t>
            </w:r>
          </w:p>
        </w:tc>
        <w:tc>
          <w:tcPr>
            <w:tcW w:w="1260" w:type="dxa"/>
            <w:tcBorders>
              <w:top w:val="nil"/>
              <w:left w:val="nil"/>
              <w:bottom w:val="single" w:sz="4" w:space="0" w:color="auto"/>
              <w:right w:val="single" w:sz="4" w:space="0" w:color="auto"/>
            </w:tcBorders>
            <w:noWrap/>
          </w:tcPr>
          <w:p w:rsidR="00012014" w:rsidRPr="00003D79" w14:paraId="4C81AE49" w14:textId="77777777">
            <w:pPr>
              <w:pStyle w:val="Tables"/>
              <w:jc w:val="center"/>
              <w:rPr>
                <w:rFonts w:ascii="Calibri" w:hAnsi="Calibri" w:cs="Calibri"/>
              </w:rPr>
            </w:pPr>
            <w:r>
              <w:rPr>
                <w:rFonts w:ascii="Calibri" w:hAnsi="Calibri" w:cs="Calibri"/>
              </w:rPr>
              <w:t>28.1</w:t>
            </w:r>
          </w:p>
        </w:tc>
      </w:tr>
    </w:tbl>
    <w:p w:rsidR="00012014" w:rsidRPr="008514C7" w:rsidP="008514C7" w14:paraId="1E611FCF" w14:textId="77777777">
      <w:pPr>
        <w:rPr>
          <w:highlight w:val="yellow"/>
        </w:rPr>
      </w:pPr>
      <w:bookmarkStart w:id="225" w:name="_Ref219283992"/>
    </w:p>
    <w:p w:rsidR="00012014" w:rsidRPr="00745D41" w:rsidP="008514C7" w14:paraId="0F0E080B" w14:textId="513C16FB">
      <w:pPr>
        <w:pStyle w:val="TableTitle"/>
      </w:pPr>
      <w:bookmarkStart w:id="226" w:name="_Ref220141602"/>
      <w:bookmarkStart w:id="227" w:name="_Toc234921677"/>
      <w:r w:rsidRPr="009244CB">
        <w:t xml:space="preserve">Table </w:t>
      </w:r>
      <w:r>
        <w:fldChar w:fldCharType="begin"/>
      </w:r>
      <w:r>
        <w:instrText xml:space="preserve"> STYLEREF 2 \s </w:instrText>
      </w:r>
      <w:r>
        <w:fldChar w:fldCharType="separate"/>
      </w:r>
      <w:r w:rsidRPr="009244CB" w:rsidR="00721A59">
        <w:rPr>
          <w:noProof/>
        </w:rPr>
        <w:t>12</w:t>
      </w:r>
      <w:r w:rsidRPr="009244CB" w:rsidR="00721A59">
        <w:rPr>
          <w:noProof/>
        </w:rPr>
        <w:fldChar w:fldCharType="end"/>
      </w:r>
      <w:r w:rsidRPr="009244CB">
        <w:noBreakHyphen/>
      </w:r>
      <w:r>
        <w:fldChar w:fldCharType="begin"/>
      </w:r>
      <w:r>
        <w:instrText xml:space="preserve"> SEQ Table \* ARABIC \s 2 </w:instrText>
      </w:r>
      <w:r>
        <w:fldChar w:fldCharType="separate"/>
      </w:r>
      <w:r w:rsidRPr="009244CB" w:rsidR="00721A59">
        <w:rPr>
          <w:noProof/>
        </w:rPr>
        <w:t>11</w:t>
      </w:r>
      <w:r w:rsidRPr="009244CB" w:rsidR="00721A59">
        <w:rPr>
          <w:noProof/>
        </w:rPr>
        <w:fldChar w:fldCharType="end"/>
      </w:r>
      <w:bookmarkEnd w:id="225"/>
      <w:bookmarkEnd w:id="226"/>
      <w:r w:rsidRPr="009244CB">
        <w:t>. Agency</w:t>
      </w:r>
      <w:r>
        <w:t xml:space="preserve"> and State Stormwater </w:t>
      </w:r>
      <w:r w:rsidRPr="00114745">
        <w:t>Phase I MS4</w:t>
      </w:r>
      <w:r>
        <w:t xml:space="preserve"> Discharges</w:t>
      </w:r>
      <w:r w:rsidRPr="00745D41">
        <w:t xml:space="preserve"> </w:t>
      </w:r>
      <w:r>
        <w:t>B</w:t>
      </w:r>
      <w:r w:rsidRPr="00745D41">
        <w:t>urden</w:t>
      </w:r>
      <w:bookmarkEnd w:id="227"/>
    </w:p>
    <w:tbl>
      <w:tblPr>
        <w:tblW w:w="0" w:type="auto"/>
        <w:jc w:val="center"/>
        <w:tblLayout w:type="fixed"/>
        <w:tblLook w:val="04A0"/>
      </w:tblPr>
      <w:tblGrid>
        <w:gridCol w:w="4909"/>
        <w:gridCol w:w="1260"/>
      </w:tblGrid>
      <w:tr w14:paraId="39D8FF70" w14:textId="77777777">
        <w:tblPrEx>
          <w:tblW w:w="0" w:type="auto"/>
          <w:jc w:val="center"/>
          <w:tblLayout w:type="fixed"/>
          <w:tblLook w:val="04A0"/>
        </w:tblPrEx>
        <w:trPr>
          <w:trHeight w:val="264"/>
          <w:tblHeader/>
          <w:jc w:val="center"/>
        </w:trPr>
        <w:tc>
          <w:tcPr>
            <w:tcW w:w="49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012014" w:rsidRPr="00003D79" w14:paraId="2857382F" w14:textId="77777777">
            <w:pPr>
              <w:pStyle w:val="TableHeading"/>
              <w:rPr>
                <w:rFonts w:ascii="Calibri" w:hAnsi="Calibri" w:cs="Calibri"/>
              </w:rPr>
            </w:pPr>
            <w:r w:rsidRPr="00003D79">
              <w:rPr>
                <w:rFonts w:ascii="Calibri" w:hAnsi="Calibri" w:cs="Calibri"/>
              </w:rPr>
              <w:t>Activity Description</w:t>
            </w:r>
          </w:p>
        </w:tc>
        <w:tc>
          <w:tcPr>
            <w:tcW w:w="126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012014" w:rsidRPr="00003D79" w14:paraId="351320AB" w14:textId="77777777">
            <w:pPr>
              <w:pStyle w:val="TableHeading"/>
              <w:rPr>
                <w:rFonts w:ascii="Calibri" w:hAnsi="Calibri" w:cs="Calibri"/>
              </w:rPr>
            </w:pPr>
            <w:r w:rsidRPr="00003D79">
              <w:rPr>
                <w:rFonts w:ascii="Calibri" w:hAnsi="Calibri" w:cs="Calibri"/>
              </w:rPr>
              <w:t>Hours per Response</w:t>
            </w:r>
          </w:p>
        </w:tc>
      </w:tr>
      <w:tr w14:paraId="71EE059F" w14:textId="77777777">
        <w:tblPrEx>
          <w:tblW w:w="0" w:type="auto"/>
          <w:jc w:val="center"/>
          <w:tblLayout w:type="fixed"/>
          <w:tblLook w:val="04A0"/>
        </w:tblPrEx>
        <w:trPr>
          <w:trHeight w:val="264"/>
          <w:jc w:val="center"/>
        </w:trPr>
        <w:tc>
          <w:tcPr>
            <w:tcW w:w="4909" w:type="dxa"/>
            <w:tcBorders>
              <w:top w:val="nil"/>
              <w:left w:val="single" w:sz="4" w:space="0" w:color="auto"/>
              <w:bottom w:val="single" w:sz="4" w:space="0" w:color="auto"/>
              <w:right w:val="single" w:sz="4" w:space="0" w:color="auto"/>
            </w:tcBorders>
            <w:vAlign w:val="bottom"/>
          </w:tcPr>
          <w:p w:rsidR="00012014" w:rsidRPr="00003D79" w14:paraId="54CC31D2" w14:textId="77777777">
            <w:pPr>
              <w:pStyle w:val="Tables"/>
              <w:rPr>
                <w:rFonts w:ascii="Calibri" w:hAnsi="Calibri" w:cs="Calibri"/>
              </w:rPr>
            </w:pPr>
            <w:r w:rsidRPr="00003D79">
              <w:rPr>
                <w:rFonts w:ascii="Calibri" w:hAnsi="Calibri" w:cs="Calibri"/>
              </w:rPr>
              <w:t>MS4 permit application</w:t>
            </w:r>
            <w:r>
              <w:rPr>
                <w:rFonts w:ascii="Calibri" w:hAnsi="Calibri" w:cs="Calibri"/>
              </w:rPr>
              <w:t>s</w:t>
            </w:r>
          </w:p>
        </w:tc>
        <w:tc>
          <w:tcPr>
            <w:tcW w:w="1260" w:type="dxa"/>
            <w:tcBorders>
              <w:top w:val="nil"/>
              <w:left w:val="nil"/>
              <w:bottom w:val="single" w:sz="4" w:space="0" w:color="auto"/>
              <w:right w:val="single" w:sz="4" w:space="0" w:color="auto"/>
            </w:tcBorders>
            <w:noWrap/>
          </w:tcPr>
          <w:p w:rsidR="00012014" w:rsidRPr="00003D79" w14:paraId="38A01FBA" w14:textId="77777777">
            <w:pPr>
              <w:pStyle w:val="Tables"/>
              <w:jc w:val="center"/>
              <w:rPr>
                <w:rFonts w:ascii="Calibri" w:hAnsi="Calibri" w:cs="Calibri"/>
              </w:rPr>
            </w:pPr>
            <w:r>
              <w:rPr>
                <w:rFonts w:ascii="Calibri" w:hAnsi="Calibri" w:cs="Calibri"/>
              </w:rPr>
              <w:t>60</w:t>
            </w:r>
          </w:p>
        </w:tc>
      </w:tr>
      <w:tr w14:paraId="093D9A77" w14:textId="77777777">
        <w:tblPrEx>
          <w:tblW w:w="0" w:type="auto"/>
          <w:jc w:val="center"/>
          <w:tblLayout w:type="fixed"/>
          <w:tblLook w:val="04A0"/>
        </w:tblPrEx>
        <w:trPr>
          <w:trHeight w:val="264"/>
          <w:jc w:val="center"/>
        </w:trPr>
        <w:tc>
          <w:tcPr>
            <w:tcW w:w="4909" w:type="dxa"/>
            <w:tcBorders>
              <w:top w:val="nil"/>
              <w:left w:val="single" w:sz="4" w:space="0" w:color="auto"/>
              <w:bottom w:val="single" w:sz="4" w:space="0" w:color="auto"/>
              <w:right w:val="single" w:sz="4" w:space="0" w:color="auto"/>
            </w:tcBorders>
            <w:vAlign w:val="bottom"/>
          </w:tcPr>
          <w:p w:rsidR="00012014" w14:paraId="535AA9E9" w14:textId="77777777">
            <w:pPr>
              <w:pStyle w:val="Tables"/>
              <w:rPr>
                <w:rFonts w:ascii="Calibri" w:hAnsi="Calibri" w:cs="Calibri"/>
              </w:rPr>
            </w:pPr>
            <w:r>
              <w:rPr>
                <w:rFonts w:ascii="Calibri" w:hAnsi="Calibri" w:cs="Calibri"/>
              </w:rPr>
              <w:t>R</w:t>
            </w:r>
            <w:r w:rsidRPr="00003D79">
              <w:rPr>
                <w:rFonts w:ascii="Calibri" w:hAnsi="Calibri" w:cs="Calibri"/>
              </w:rPr>
              <w:t>eports</w:t>
            </w:r>
            <w:r>
              <w:rPr>
                <w:rFonts w:ascii="Calibri" w:hAnsi="Calibri" w:cs="Calibri"/>
              </w:rPr>
              <w:t xml:space="preserve"> – Petitions</w:t>
            </w:r>
          </w:p>
        </w:tc>
        <w:tc>
          <w:tcPr>
            <w:tcW w:w="1260" w:type="dxa"/>
            <w:tcBorders>
              <w:top w:val="nil"/>
              <w:left w:val="nil"/>
              <w:bottom w:val="single" w:sz="4" w:space="0" w:color="auto"/>
              <w:right w:val="single" w:sz="4" w:space="0" w:color="auto"/>
            </w:tcBorders>
            <w:noWrap/>
          </w:tcPr>
          <w:p w:rsidR="00012014" w14:paraId="583520F1" w14:textId="77777777">
            <w:pPr>
              <w:pStyle w:val="Tables"/>
              <w:jc w:val="center"/>
              <w:rPr>
                <w:rFonts w:ascii="Calibri" w:hAnsi="Calibri" w:cs="Calibri"/>
              </w:rPr>
            </w:pPr>
            <w:r>
              <w:rPr>
                <w:rFonts w:ascii="Calibri" w:hAnsi="Calibri" w:cs="Calibri"/>
              </w:rPr>
              <w:t>8</w:t>
            </w:r>
          </w:p>
        </w:tc>
      </w:tr>
      <w:tr w14:paraId="214C28DE" w14:textId="77777777">
        <w:tblPrEx>
          <w:tblW w:w="0" w:type="auto"/>
          <w:jc w:val="center"/>
          <w:tblLayout w:type="fixed"/>
          <w:tblLook w:val="04A0"/>
        </w:tblPrEx>
        <w:trPr>
          <w:trHeight w:val="264"/>
          <w:jc w:val="center"/>
        </w:trPr>
        <w:tc>
          <w:tcPr>
            <w:tcW w:w="4909" w:type="dxa"/>
            <w:tcBorders>
              <w:top w:val="nil"/>
              <w:left w:val="single" w:sz="4" w:space="0" w:color="auto"/>
              <w:bottom w:val="single" w:sz="4" w:space="0" w:color="auto"/>
              <w:right w:val="single" w:sz="4" w:space="0" w:color="auto"/>
            </w:tcBorders>
            <w:vAlign w:val="bottom"/>
          </w:tcPr>
          <w:p w:rsidR="00012014" w14:paraId="1B5B83B3" w14:textId="77777777">
            <w:pPr>
              <w:pStyle w:val="Tables"/>
              <w:rPr>
                <w:rFonts w:ascii="Calibri" w:hAnsi="Calibri" w:cs="Calibri"/>
              </w:rPr>
            </w:pPr>
            <w:r>
              <w:rPr>
                <w:rFonts w:ascii="Calibri" w:hAnsi="Calibri" w:cs="Calibri"/>
              </w:rPr>
              <w:t>R</w:t>
            </w:r>
            <w:r w:rsidRPr="00003D79">
              <w:rPr>
                <w:rFonts w:ascii="Calibri" w:hAnsi="Calibri" w:cs="Calibri"/>
              </w:rPr>
              <w:t>eports</w:t>
            </w:r>
            <w:r>
              <w:rPr>
                <w:rFonts w:ascii="Calibri" w:hAnsi="Calibri" w:cs="Calibri"/>
              </w:rPr>
              <w:t xml:space="preserve"> – Phase I MS4</w:t>
            </w:r>
          </w:p>
        </w:tc>
        <w:tc>
          <w:tcPr>
            <w:tcW w:w="1260" w:type="dxa"/>
            <w:tcBorders>
              <w:top w:val="nil"/>
              <w:left w:val="nil"/>
              <w:bottom w:val="single" w:sz="4" w:space="0" w:color="auto"/>
              <w:right w:val="single" w:sz="4" w:space="0" w:color="auto"/>
            </w:tcBorders>
            <w:noWrap/>
          </w:tcPr>
          <w:p w:rsidR="00012014" w14:paraId="20D833E9" w14:textId="77777777">
            <w:pPr>
              <w:pStyle w:val="Tables"/>
              <w:jc w:val="center"/>
              <w:rPr>
                <w:rFonts w:ascii="Calibri" w:hAnsi="Calibri" w:cs="Calibri"/>
              </w:rPr>
            </w:pPr>
            <w:r>
              <w:rPr>
                <w:rFonts w:ascii="Calibri" w:hAnsi="Calibri" w:cs="Calibri"/>
              </w:rPr>
              <w:t>40</w:t>
            </w:r>
          </w:p>
        </w:tc>
      </w:tr>
      <w:tr w14:paraId="2B1ED759" w14:textId="77777777">
        <w:tblPrEx>
          <w:tblW w:w="0" w:type="auto"/>
          <w:jc w:val="center"/>
          <w:tblLayout w:type="fixed"/>
          <w:tblLook w:val="04A0"/>
        </w:tblPrEx>
        <w:trPr>
          <w:trHeight w:val="264"/>
          <w:jc w:val="center"/>
        </w:trPr>
        <w:tc>
          <w:tcPr>
            <w:tcW w:w="4909" w:type="dxa"/>
            <w:tcBorders>
              <w:top w:val="nil"/>
              <w:left w:val="single" w:sz="4" w:space="0" w:color="auto"/>
              <w:bottom w:val="single" w:sz="4" w:space="0" w:color="auto"/>
              <w:right w:val="single" w:sz="4" w:space="0" w:color="auto"/>
            </w:tcBorders>
            <w:vAlign w:val="bottom"/>
          </w:tcPr>
          <w:p w:rsidR="00012014" w14:paraId="01C8A179" w14:textId="77777777">
            <w:pPr>
              <w:pStyle w:val="Tables"/>
              <w:rPr>
                <w:rFonts w:ascii="Calibri" w:hAnsi="Calibri" w:cs="Calibri"/>
              </w:rPr>
            </w:pPr>
            <w:r>
              <w:rPr>
                <w:rFonts w:ascii="Calibri" w:hAnsi="Calibri" w:cs="Calibri"/>
              </w:rPr>
              <w:t>S</w:t>
            </w:r>
            <w:r w:rsidRPr="00003D79">
              <w:rPr>
                <w:rFonts w:ascii="Calibri" w:hAnsi="Calibri" w:cs="Calibri"/>
              </w:rPr>
              <w:t>tormwater management plans</w:t>
            </w:r>
          </w:p>
        </w:tc>
        <w:tc>
          <w:tcPr>
            <w:tcW w:w="1260" w:type="dxa"/>
            <w:tcBorders>
              <w:top w:val="nil"/>
              <w:left w:val="nil"/>
              <w:bottom w:val="single" w:sz="4" w:space="0" w:color="auto"/>
              <w:right w:val="single" w:sz="4" w:space="0" w:color="auto"/>
            </w:tcBorders>
            <w:noWrap/>
          </w:tcPr>
          <w:p w:rsidR="00012014" w14:paraId="08E743C0" w14:textId="77777777">
            <w:pPr>
              <w:pStyle w:val="Tables"/>
              <w:jc w:val="center"/>
              <w:rPr>
                <w:rFonts w:ascii="Calibri" w:hAnsi="Calibri" w:cs="Calibri"/>
              </w:rPr>
            </w:pPr>
            <w:r>
              <w:rPr>
                <w:rFonts w:ascii="Calibri" w:hAnsi="Calibri" w:cs="Calibri"/>
              </w:rPr>
              <w:t>20</w:t>
            </w:r>
          </w:p>
        </w:tc>
      </w:tr>
      <w:tr w14:paraId="023CEB25" w14:textId="77777777">
        <w:tblPrEx>
          <w:tblW w:w="0" w:type="auto"/>
          <w:jc w:val="center"/>
          <w:tblLayout w:type="fixed"/>
          <w:tblLook w:val="04A0"/>
        </w:tblPrEx>
        <w:trPr>
          <w:trHeight w:val="264"/>
          <w:jc w:val="center"/>
        </w:trPr>
        <w:tc>
          <w:tcPr>
            <w:tcW w:w="4909" w:type="dxa"/>
            <w:tcBorders>
              <w:top w:val="nil"/>
              <w:left w:val="single" w:sz="4" w:space="0" w:color="auto"/>
              <w:bottom w:val="single" w:sz="4" w:space="0" w:color="auto"/>
              <w:right w:val="single" w:sz="4" w:space="0" w:color="auto"/>
            </w:tcBorders>
            <w:vAlign w:val="bottom"/>
          </w:tcPr>
          <w:p w:rsidR="00012014" w14:paraId="59383D73" w14:textId="77777777">
            <w:pPr>
              <w:pStyle w:val="Tables"/>
              <w:rPr>
                <w:rFonts w:ascii="Calibri" w:hAnsi="Calibri" w:cs="Calibri"/>
              </w:rPr>
            </w:pPr>
            <w:r>
              <w:rPr>
                <w:rFonts w:ascii="Calibri" w:hAnsi="Calibri" w:cs="Calibri"/>
              </w:rPr>
              <w:t>Form 1</w:t>
            </w:r>
          </w:p>
        </w:tc>
        <w:tc>
          <w:tcPr>
            <w:tcW w:w="1260" w:type="dxa"/>
            <w:tcBorders>
              <w:top w:val="nil"/>
              <w:left w:val="nil"/>
              <w:bottom w:val="single" w:sz="4" w:space="0" w:color="auto"/>
              <w:right w:val="single" w:sz="4" w:space="0" w:color="auto"/>
            </w:tcBorders>
            <w:noWrap/>
          </w:tcPr>
          <w:p w:rsidR="00012014" w14:paraId="5D9A4459" w14:textId="77777777">
            <w:pPr>
              <w:pStyle w:val="Tables"/>
              <w:jc w:val="center"/>
              <w:rPr>
                <w:rFonts w:ascii="Calibri" w:hAnsi="Calibri" w:cs="Calibri"/>
              </w:rPr>
            </w:pPr>
            <w:r>
              <w:rPr>
                <w:rFonts w:ascii="Calibri" w:hAnsi="Calibri" w:cs="Calibri"/>
              </w:rPr>
              <w:t>0.5</w:t>
            </w:r>
          </w:p>
        </w:tc>
      </w:tr>
      <w:tr w14:paraId="469D4A65" w14:textId="77777777">
        <w:tblPrEx>
          <w:tblW w:w="0" w:type="auto"/>
          <w:jc w:val="center"/>
          <w:tblLayout w:type="fixed"/>
          <w:tblLook w:val="04A0"/>
        </w:tblPrEx>
        <w:trPr>
          <w:trHeight w:val="264"/>
          <w:jc w:val="center"/>
        </w:trPr>
        <w:tc>
          <w:tcPr>
            <w:tcW w:w="4909" w:type="dxa"/>
            <w:tcBorders>
              <w:top w:val="nil"/>
              <w:left w:val="single" w:sz="4" w:space="0" w:color="auto"/>
              <w:bottom w:val="single" w:sz="4" w:space="0" w:color="auto"/>
              <w:right w:val="single" w:sz="4" w:space="0" w:color="auto"/>
            </w:tcBorders>
            <w:vAlign w:val="bottom"/>
          </w:tcPr>
          <w:p w:rsidR="00012014" w14:paraId="761591A0" w14:textId="77777777">
            <w:pPr>
              <w:pStyle w:val="Tables"/>
              <w:rPr>
                <w:rFonts w:ascii="Calibri" w:hAnsi="Calibri" w:cs="Calibri"/>
              </w:rPr>
            </w:pPr>
            <w:r>
              <w:rPr>
                <w:rFonts w:ascii="Calibri" w:hAnsi="Calibri" w:cs="Calibri"/>
              </w:rPr>
              <w:t>Form 2F</w:t>
            </w:r>
          </w:p>
        </w:tc>
        <w:tc>
          <w:tcPr>
            <w:tcW w:w="1260" w:type="dxa"/>
            <w:tcBorders>
              <w:top w:val="nil"/>
              <w:left w:val="nil"/>
              <w:bottom w:val="single" w:sz="4" w:space="0" w:color="auto"/>
              <w:right w:val="single" w:sz="4" w:space="0" w:color="auto"/>
            </w:tcBorders>
            <w:noWrap/>
          </w:tcPr>
          <w:p w:rsidR="00012014" w14:paraId="3480A741" w14:textId="77777777">
            <w:pPr>
              <w:pStyle w:val="Tables"/>
              <w:jc w:val="center"/>
              <w:rPr>
                <w:rFonts w:ascii="Calibri" w:hAnsi="Calibri" w:cs="Calibri"/>
              </w:rPr>
            </w:pPr>
            <w:r>
              <w:rPr>
                <w:rFonts w:ascii="Calibri" w:hAnsi="Calibri" w:cs="Calibri"/>
              </w:rPr>
              <w:t>2.2</w:t>
            </w:r>
          </w:p>
        </w:tc>
      </w:tr>
    </w:tbl>
    <w:p w:rsidR="00012014" w:rsidRPr="003505DC" w:rsidP="003505DC" w14:paraId="1B3BE01B" w14:textId="77777777"/>
    <w:p w:rsidR="00E52F67" w:rsidRPr="00003D79" w:rsidP="00D34C5F" w14:paraId="79BF4A0C" w14:textId="0634D503">
      <w:pPr>
        <w:pStyle w:val="Heading5"/>
      </w:pPr>
      <w:r w:rsidRPr="00003D79">
        <w:t xml:space="preserve">Non-municipal Stormwater </w:t>
      </w:r>
      <w:r w:rsidRPr="00003D79" w:rsidR="00E24087">
        <w:t>Discharges</w:t>
      </w:r>
    </w:p>
    <w:p w:rsidR="00E52F67" w:rsidRPr="00003D79" w:rsidP="00653ED2" w14:paraId="25B7FD6D" w14:textId="27F6E7BE">
      <w:pPr>
        <w:pStyle w:val="BodyText"/>
      </w:pPr>
      <w:r w:rsidRPr="00003D79">
        <w:t>Activities in this category include only individual permit applications submitted by industrial stormwater dischargers</w:t>
      </w:r>
      <w:r w:rsidR="00C65299">
        <w:rPr>
          <w:i/>
        </w:rPr>
        <w:t xml:space="preserve"> </w:t>
      </w:r>
      <w:r w:rsidR="00C65299">
        <w:rPr>
          <w:iCs/>
        </w:rPr>
        <w:t xml:space="preserve">including </w:t>
      </w:r>
      <w:r w:rsidRPr="00003D79">
        <w:t xml:space="preserve">Form 1 </w:t>
      </w:r>
      <w:r w:rsidR="00C65299">
        <w:t xml:space="preserve">(new and renewal) and Form </w:t>
      </w:r>
      <w:r w:rsidR="00114745">
        <w:t>2F.</w:t>
      </w:r>
    </w:p>
    <w:p w:rsidR="00E52F67" w:rsidRPr="00003D79" w:rsidP="00D34C5F" w14:paraId="575A0543" w14:textId="3A387250">
      <w:pPr>
        <w:pStyle w:val="Heading5"/>
      </w:pPr>
      <w:r w:rsidRPr="00003D79">
        <w:t>Phase II MS4</w:t>
      </w:r>
      <w:r w:rsidRPr="00003D79" w:rsidR="005659F3">
        <w:t xml:space="preserve"> </w:t>
      </w:r>
      <w:r w:rsidRPr="00003D79" w:rsidR="00E24087">
        <w:t>Discharges</w:t>
      </w:r>
    </w:p>
    <w:p w:rsidR="00E52F67" w:rsidRPr="00003D79" w:rsidP="00653ED2" w14:paraId="3388B9FA" w14:textId="5F5B334E">
      <w:pPr>
        <w:pStyle w:val="BodyText"/>
      </w:pPr>
      <w:r w:rsidRPr="00003D79">
        <w:t xml:space="preserve">NPDES regulations at 40 CFR 122.30 through 122.37 </w:t>
      </w:r>
      <w:r w:rsidRPr="00003D79" w:rsidR="00EE2720">
        <w:t>establish</w:t>
      </w:r>
      <w:r w:rsidRPr="00003D79">
        <w:t xml:space="preserve"> requirements for Phase II MS4s. Permittee activities related to Phase II MS4s include:</w:t>
      </w:r>
    </w:p>
    <w:p w:rsidR="00E52F67" w:rsidRPr="00003D79" w:rsidP="003505DC" w14:paraId="1F536F1C" w14:textId="77777777">
      <w:pPr>
        <w:pStyle w:val="ListBulletsingle"/>
      </w:pPr>
      <w:r w:rsidRPr="00003D79">
        <w:t>NOIs; and</w:t>
      </w:r>
    </w:p>
    <w:p w:rsidR="00E52F67" w:rsidP="003505DC" w14:paraId="5EDA3CFE" w14:textId="77777777">
      <w:pPr>
        <w:pStyle w:val="ListBulletsingle"/>
      </w:pPr>
      <w:r w:rsidRPr="00003D79">
        <w:t>Reports.</w:t>
      </w:r>
    </w:p>
    <w:p w:rsidR="00112EE9" w:rsidP="00653ED2" w14:paraId="5BAA308C" w14:textId="2F3BB344">
      <w:pPr>
        <w:pStyle w:val="BodyText"/>
      </w:pPr>
      <w:r w:rsidRPr="00003D79">
        <w:t>Underlying assumptions regarding burden estimates are described below</w:t>
      </w:r>
      <w:r>
        <w:t xml:space="preserve"> with hour estimates provided in </w:t>
      </w:r>
      <w:r w:rsidRPr="009244CB">
        <w:fldChar w:fldCharType="begin"/>
      </w:r>
      <w:r w:rsidRPr="009244CB">
        <w:instrText xml:space="preserve"> REF _Ref219297945 \h </w:instrText>
      </w:r>
      <w:r w:rsidR="009244CB">
        <w:instrText xml:space="preserve"> \* MERGEFORMAT </w:instrText>
      </w:r>
      <w:r w:rsidRPr="009244CB">
        <w:fldChar w:fldCharType="separate"/>
      </w:r>
      <w:r w:rsidRPr="009244CB" w:rsidR="00721A59">
        <w:t xml:space="preserve">Table </w:t>
      </w:r>
      <w:r w:rsidRPr="009244CB" w:rsidR="00721A59">
        <w:rPr>
          <w:noProof/>
        </w:rPr>
        <w:t>12</w:t>
      </w:r>
      <w:r w:rsidRPr="009244CB" w:rsidR="00721A59">
        <w:noBreakHyphen/>
      </w:r>
      <w:r w:rsidRPr="009244CB" w:rsidR="00721A59">
        <w:rPr>
          <w:noProof/>
        </w:rPr>
        <w:t>12</w:t>
      </w:r>
      <w:r w:rsidRPr="009244CB">
        <w:fldChar w:fldCharType="end"/>
      </w:r>
      <w:r w:rsidRPr="009244CB">
        <w:t xml:space="preserve"> and </w:t>
      </w:r>
      <w:r w:rsidRPr="009244CB" w:rsidR="008514C7">
        <w:fldChar w:fldCharType="begin"/>
      </w:r>
      <w:r w:rsidRPr="009244CB" w:rsidR="008514C7">
        <w:instrText xml:space="preserve"> REF _Ref220141644 \h </w:instrText>
      </w:r>
      <w:r w:rsidR="009244CB">
        <w:instrText xml:space="preserve"> \* MERGEFORMAT </w:instrText>
      </w:r>
      <w:r w:rsidRPr="009244CB" w:rsidR="008514C7">
        <w:fldChar w:fldCharType="separate"/>
      </w:r>
      <w:r w:rsidRPr="009244CB" w:rsidR="00721A59">
        <w:t xml:space="preserve">Table </w:t>
      </w:r>
      <w:r w:rsidRPr="009244CB" w:rsidR="00721A59">
        <w:rPr>
          <w:noProof/>
        </w:rPr>
        <w:t>12</w:t>
      </w:r>
      <w:r w:rsidRPr="009244CB" w:rsidR="00721A59">
        <w:noBreakHyphen/>
      </w:r>
      <w:r w:rsidRPr="009244CB" w:rsidR="00721A59">
        <w:rPr>
          <w:noProof/>
        </w:rPr>
        <w:t>13</w:t>
      </w:r>
      <w:r w:rsidRPr="009244CB" w:rsidR="008514C7">
        <w:fldChar w:fldCharType="end"/>
      </w:r>
      <w:r w:rsidRPr="009244CB">
        <w:t>.</w:t>
      </w:r>
    </w:p>
    <w:p w:rsidR="00E52F67" w:rsidRPr="00AC3881" w:rsidP="00AC3881" w14:paraId="7562C279" w14:textId="77777777">
      <w:pPr>
        <w:pStyle w:val="Heading5"/>
        <w:rPr>
          <w:rFonts w:ascii="Calibri" w:hAnsi="Calibri" w:cs="Calibri"/>
        </w:rPr>
      </w:pPr>
      <w:r w:rsidRPr="00AC3881">
        <w:rPr>
          <w:rFonts w:ascii="Calibri" w:hAnsi="Calibri" w:cs="Calibri"/>
        </w:rPr>
        <w:t>NOIs</w:t>
      </w:r>
    </w:p>
    <w:p w:rsidR="00E52F67" w:rsidRPr="00003D79" w:rsidP="00653ED2" w14:paraId="68CB92DE" w14:textId="12AC2216">
      <w:pPr>
        <w:pStyle w:val="BodyText"/>
      </w:pPr>
      <w:r w:rsidRPr="00003D79">
        <w:t xml:space="preserve">The </w:t>
      </w:r>
      <w:r w:rsidR="00C53373">
        <w:t>frequency for</w:t>
      </w:r>
      <w:r w:rsidRPr="00003D79">
        <w:t xml:space="preserve"> </w:t>
      </w:r>
      <w:r w:rsidRPr="00003D79" w:rsidR="00B5294F">
        <w:t>prepari</w:t>
      </w:r>
      <w:r w:rsidR="00B5294F">
        <w:t>ng</w:t>
      </w:r>
      <w:r w:rsidRPr="00003D79">
        <w:t xml:space="preserve"> and </w:t>
      </w:r>
      <w:r w:rsidRPr="00003D79" w:rsidR="00B5294F">
        <w:t>submit</w:t>
      </w:r>
      <w:r w:rsidR="00B5294F">
        <w:t>ting</w:t>
      </w:r>
      <w:r w:rsidRPr="00003D79">
        <w:t xml:space="preserve"> an NOI is once every 5 years.</w:t>
      </w:r>
    </w:p>
    <w:p w:rsidR="00E52F67" w:rsidRPr="00AC3881" w:rsidP="00AC3881" w14:paraId="557B037E" w14:textId="77777777">
      <w:pPr>
        <w:pStyle w:val="Heading5"/>
        <w:rPr>
          <w:rFonts w:ascii="Calibri" w:hAnsi="Calibri" w:cs="Calibri"/>
        </w:rPr>
      </w:pPr>
      <w:r w:rsidRPr="00AC3881">
        <w:rPr>
          <w:rFonts w:ascii="Calibri" w:hAnsi="Calibri" w:cs="Calibri"/>
        </w:rPr>
        <w:t>Reports</w:t>
      </w:r>
    </w:p>
    <w:p w:rsidR="00E52F67" w:rsidRPr="00003D79" w:rsidP="00653ED2" w14:paraId="6B41E125" w14:textId="63B2B98C">
      <w:pPr>
        <w:pStyle w:val="BodyText"/>
      </w:pPr>
      <w:r w:rsidRPr="00003D79">
        <w:t>Reports under this category include compliance schedule reports, facility and permit transfer reports, permittee report of inaccurate previous information, permittee report of planned facility changes, and annual reports. EPA estimates that 5 percent of MS4 permittees will submit compliance schedule reports and all permittees will submit an annual report. Other reports are submitted infrequently.</w:t>
      </w:r>
    </w:p>
    <w:p w:rsidR="00FE5E88" w:rsidRPr="00745D41" w:rsidP="008514C7" w14:paraId="7F243EAC" w14:textId="419C254E">
      <w:pPr>
        <w:pStyle w:val="TableTitle"/>
      </w:pPr>
      <w:bookmarkStart w:id="228" w:name="_Ref219297945"/>
      <w:bookmarkStart w:id="229" w:name="_Toc234921678"/>
      <w:r w:rsidRPr="009244CB">
        <w:t xml:space="preserve">Table </w:t>
      </w:r>
      <w:r>
        <w:fldChar w:fldCharType="begin"/>
      </w:r>
      <w:r>
        <w:instrText xml:space="preserve"> STYLEREF 2 \s </w:instrText>
      </w:r>
      <w:r>
        <w:fldChar w:fldCharType="separate"/>
      </w:r>
      <w:r w:rsidRPr="009244CB" w:rsidR="00721A59">
        <w:rPr>
          <w:noProof/>
        </w:rPr>
        <w:t>12</w:t>
      </w:r>
      <w:r w:rsidRPr="009244CB" w:rsidR="00721A59">
        <w:rPr>
          <w:noProof/>
        </w:rPr>
        <w:fldChar w:fldCharType="end"/>
      </w:r>
      <w:r w:rsidRPr="009244CB">
        <w:noBreakHyphen/>
      </w:r>
      <w:r>
        <w:fldChar w:fldCharType="begin"/>
      </w:r>
      <w:r>
        <w:instrText xml:space="preserve"> SEQ Table \* ARABIC \s 2 </w:instrText>
      </w:r>
      <w:r>
        <w:fldChar w:fldCharType="separate"/>
      </w:r>
      <w:r w:rsidRPr="009244CB" w:rsidR="00721A59">
        <w:rPr>
          <w:noProof/>
        </w:rPr>
        <w:t>12</w:t>
      </w:r>
      <w:r w:rsidRPr="009244CB" w:rsidR="00721A59">
        <w:rPr>
          <w:noProof/>
        </w:rPr>
        <w:fldChar w:fldCharType="end"/>
      </w:r>
      <w:bookmarkEnd w:id="228"/>
      <w:r w:rsidRPr="009244CB">
        <w:t>. Permittee</w:t>
      </w:r>
      <w:r w:rsidRPr="00745D41">
        <w:t xml:space="preserve"> </w:t>
      </w:r>
      <w:r>
        <w:t xml:space="preserve">Stormwater </w:t>
      </w:r>
      <w:r w:rsidRPr="00114745">
        <w:t>Phase I</w:t>
      </w:r>
      <w:r>
        <w:t>I</w:t>
      </w:r>
      <w:r w:rsidRPr="00114745">
        <w:t xml:space="preserve"> MS4</w:t>
      </w:r>
      <w:r>
        <w:t xml:space="preserve"> Discharges</w:t>
      </w:r>
      <w:r w:rsidRPr="00745D41">
        <w:t xml:space="preserve"> </w:t>
      </w:r>
      <w:r>
        <w:t>B</w:t>
      </w:r>
      <w:r w:rsidRPr="00745D41">
        <w:t>urden</w:t>
      </w:r>
      <w:bookmarkEnd w:id="229"/>
    </w:p>
    <w:tbl>
      <w:tblPr>
        <w:tblW w:w="0" w:type="auto"/>
        <w:jc w:val="center"/>
        <w:tblLayout w:type="fixed"/>
        <w:tblLook w:val="04A0"/>
      </w:tblPr>
      <w:tblGrid>
        <w:gridCol w:w="4909"/>
        <w:gridCol w:w="1260"/>
      </w:tblGrid>
      <w:tr w14:paraId="3DB012E8" w14:textId="77777777">
        <w:tblPrEx>
          <w:tblW w:w="0" w:type="auto"/>
          <w:jc w:val="center"/>
          <w:tblLayout w:type="fixed"/>
          <w:tblLook w:val="04A0"/>
        </w:tblPrEx>
        <w:trPr>
          <w:trHeight w:val="264"/>
          <w:tblHeader/>
          <w:jc w:val="center"/>
        </w:trPr>
        <w:tc>
          <w:tcPr>
            <w:tcW w:w="49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FE5E88" w:rsidRPr="00003D79" w14:paraId="2C8554EE" w14:textId="77777777">
            <w:pPr>
              <w:pStyle w:val="TableHeading"/>
              <w:rPr>
                <w:rFonts w:ascii="Calibri" w:hAnsi="Calibri" w:cs="Calibri"/>
              </w:rPr>
            </w:pPr>
            <w:r w:rsidRPr="00003D79">
              <w:rPr>
                <w:rFonts w:ascii="Calibri" w:hAnsi="Calibri" w:cs="Calibri"/>
              </w:rPr>
              <w:t>Activity Description</w:t>
            </w:r>
          </w:p>
        </w:tc>
        <w:tc>
          <w:tcPr>
            <w:tcW w:w="126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FE5E88" w:rsidRPr="00003D79" w14:paraId="1217FF76" w14:textId="77777777">
            <w:pPr>
              <w:pStyle w:val="TableHeading"/>
              <w:rPr>
                <w:rFonts w:ascii="Calibri" w:hAnsi="Calibri" w:cs="Calibri"/>
              </w:rPr>
            </w:pPr>
            <w:r w:rsidRPr="00003D79">
              <w:rPr>
                <w:rFonts w:ascii="Calibri" w:hAnsi="Calibri" w:cs="Calibri"/>
              </w:rPr>
              <w:t>Hours per Response</w:t>
            </w:r>
          </w:p>
        </w:tc>
      </w:tr>
      <w:tr w14:paraId="6B46CB04" w14:textId="77777777">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vAlign w:val="bottom"/>
          </w:tcPr>
          <w:p w:rsidR="00FE5E88" w:rsidRPr="00003D79" w14:paraId="26D21B3C" w14:textId="77777777">
            <w:pPr>
              <w:pStyle w:val="Tables"/>
              <w:rPr>
                <w:rFonts w:ascii="Calibri" w:hAnsi="Calibri" w:cs="Calibri"/>
              </w:rPr>
            </w:pPr>
            <w:r>
              <w:rPr>
                <w:rFonts w:ascii="Calibri" w:hAnsi="Calibri" w:cs="Calibri"/>
              </w:rPr>
              <w:t>NOI</w:t>
            </w:r>
          </w:p>
        </w:tc>
        <w:tc>
          <w:tcPr>
            <w:tcW w:w="1260" w:type="dxa"/>
            <w:tcBorders>
              <w:top w:val="nil"/>
              <w:left w:val="nil"/>
              <w:bottom w:val="single" w:sz="4" w:space="0" w:color="auto"/>
              <w:right w:val="single" w:sz="4" w:space="0" w:color="auto"/>
            </w:tcBorders>
            <w:noWrap/>
          </w:tcPr>
          <w:p w:rsidR="00FE5E88" w:rsidRPr="00003D79" w14:paraId="656B952D" w14:textId="77777777">
            <w:pPr>
              <w:pStyle w:val="Tables"/>
              <w:jc w:val="center"/>
              <w:rPr>
                <w:rFonts w:ascii="Calibri" w:hAnsi="Calibri" w:cs="Calibri"/>
              </w:rPr>
            </w:pPr>
            <w:r>
              <w:rPr>
                <w:rFonts w:ascii="Calibri" w:hAnsi="Calibri" w:cs="Calibri"/>
              </w:rPr>
              <w:t>60</w:t>
            </w:r>
          </w:p>
        </w:tc>
      </w:tr>
      <w:tr w14:paraId="22BEE9CC" w14:textId="77777777">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vAlign w:val="bottom"/>
          </w:tcPr>
          <w:p w:rsidR="00FE5E88" w:rsidRPr="00003D79" w14:paraId="15E75955" w14:textId="77777777">
            <w:pPr>
              <w:pStyle w:val="Tables"/>
              <w:rPr>
                <w:rFonts w:ascii="Calibri" w:hAnsi="Calibri" w:cs="Calibri"/>
              </w:rPr>
            </w:pPr>
            <w:r w:rsidRPr="00003D79">
              <w:rPr>
                <w:rFonts w:ascii="Calibri" w:hAnsi="Calibri" w:cs="Calibri"/>
              </w:rPr>
              <w:t>MS4 permit application</w:t>
            </w:r>
            <w:r>
              <w:rPr>
                <w:rFonts w:ascii="Calibri" w:hAnsi="Calibri" w:cs="Calibri"/>
              </w:rPr>
              <w:t xml:space="preserve"> – Small</w:t>
            </w:r>
          </w:p>
        </w:tc>
        <w:tc>
          <w:tcPr>
            <w:tcW w:w="1260" w:type="dxa"/>
            <w:tcBorders>
              <w:top w:val="nil"/>
              <w:left w:val="nil"/>
              <w:bottom w:val="single" w:sz="4" w:space="0" w:color="auto"/>
              <w:right w:val="single" w:sz="4" w:space="0" w:color="auto"/>
            </w:tcBorders>
            <w:noWrap/>
          </w:tcPr>
          <w:p w:rsidR="00FE5E88" w:rsidRPr="00003D79" w14:paraId="675AD589" w14:textId="77777777">
            <w:pPr>
              <w:pStyle w:val="Tables"/>
              <w:jc w:val="center"/>
              <w:rPr>
                <w:rFonts w:ascii="Calibri" w:hAnsi="Calibri" w:cs="Calibri"/>
              </w:rPr>
            </w:pPr>
            <w:r>
              <w:rPr>
                <w:rFonts w:ascii="Calibri" w:hAnsi="Calibri" w:cs="Calibri"/>
              </w:rPr>
              <w:t>60</w:t>
            </w:r>
          </w:p>
        </w:tc>
      </w:tr>
      <w:tr w14:paraId="7F6CC2B1" w14:textId="77777777">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tcPr>
          <w:p w:rsidR="00FE5E88" w:rsidRPr="00003D79" w14:paraId="111C08B6" w14:textId="77777777">
            <w:pPr>
              <w:pStyle w:val="Tables"/>
              <w:rPr>
                <w:rFonts w:ascii="Calibri" w:hAnsi="Calibri" w:cs="Calibri"/>
              </w:rPr>
            </w:pPr>
            <w:r>
              <w:rPr>
                <w:rFonts w:ascii="Calibri" w:hAnsi="Calibri" w:cs="Calibri"/>
              </w:rPr>
              <w:t>C</w:t>
            </w:r>
            <w:r w:rsidRPr="00003D79">
              <w:rPr>
                <w:rFonts w:ascii="Calibri" w:hAnsi="Calibri" w:cs="Calibri"/>
              </w:rPr>
              <w:t>ompliance schedule reports</w:t>
            </w:r>
          </w:p>
        </w:tc>
        <w:tc>
          <w:tcPr>
            <w:tcW w:w="1260" w:type="dxa"/>
            <w:tcBorders>
              <w:top w:val="nil"/>
              <w:left w:val="nil"/>
              <w:bottom w:val="single" w:sz="4" w:space="0" w:color="auto"/>
              <w:right w:val="single" w:sz="4" w:space="0" w:color="auto"/>
            </w:tcBorders>
            <w:noWrap/>
          </w:tcPr>
          <w:p w:rsidR="00FE5E88" w:rsidRPr="00003D79" w14:paraId="7B86DA2C" w14:textId="77777777">
            <w:pPr>
              <w:pStyle w:val="Tables"/>
              <w:jc w:val="center"/>
              <w:rPr>
                <w:rFonts w:ascii="Calibri" w:hAnsi="Calibri" w:cs="Calibri"/>
              </w:rPr>
            </w:pPr>
            <w:r>
              <w:rPr>
                <w:rFonts w:ascii="Calibri" w:hAnsi="Calibri" w:cs="Calibri"/>
              </w:rPr>
              <w:t>0.75</w:t>
            </w:r>
          </w:p>
        </w:tc>
      </w:tr>
      <w:tr w14:paraId="5B4CA405" w14:textId="77777777">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tcPr>
          <w:p w:rsidR="00FE5E88" w:rsidRPr="00003D79" w14:paraId="0A75F21F" w14:textId="77777777">
            <w:pPr>
              <w:pStyle w:val="Tables"/>
              <w:tabs>
                <w:tab w:val="left" w:pos="1853"/>
              </w:tabs>
              <w:rPr>
                <w:rFonts w:ascii="Calibri" w:hAnsi="Calibri" w:cs="Calibri"/>
              </w:rPr>
            </w:pPr>
            <w:r>
              <w:rPr>
                <w:rFonts w:ascii="Calibri" w:hAnsi="Calibri" w:cs="Calibri"/>
              </w:rPr>
              <w:t>F</w:t>
            </w:r>
            <w:r w:rsidRPr="00003D79">
              <w:rPr>
                <w:rFonts w:ascii="Calibri" w:hAnsi="Calibri" w:cs="Calibri"/>
              </w:rPr>
              <w:t>acility and permit transfer report</w:t>
            </w:r>
          </w:p>
        </w:tc>
        <w:tc>
          <w:tcPr>
            <w:tcW w:w="1260" w:type="dxa"/>
            <w:tcBorders>
              <w:top w:val="nil"/>
              <w:left w:val="nil"/>
              <w:bottom w:val="single" w:sz="4" w:space="0" w:color="auto"/>
              <w:right w:val="single" w:sz="4" w:space="0" w:color="auto"/>
            </w:tcBorders>
            <w:noWrap/>
          </w:tcPr>
          <w:p w:rsidR="00FE5E88" w:rsidRPr="00003D79" w14:paraId="69D63F70" w14:textId="77777777">
            <w:pPr>
              <w:pStyle w:val="Tables"/>
              <w:jc w:val="center"/>
              <w:rPr>
                <w:rFonts w:ascii="Calibri" w:hAnsi="Calibri" w:cs="Calibri"/>
              </w:rPr>
            </w:pPr>
            <w:r>
              <w:rPr>
                <w:rFonts w:ascii="Calibri" w:hAnsi="Calibri" w:cs="Calibri"/>
              </w:rPr>
              <w:t>3</w:t>
            </w:r>
          </w:p>
        </w:tc>
      </w:tr>
      <w:tr w14:paraId="0795D1C4" w14:textId="77777777">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tcPr>
          <w:p w:rsidR="00FE5E88" w:rsidRPr="00003D79" w14:paraId="263D4915" w14:textId="77777777">
            <w:pPr>
              <w:pStyle w:val="Tables"/>
              <w:tabs>
                <w:tab w:val="left" w:pos="1773"/>
              </w:tabs>
              <w:rPr>
                <w:rFonts w:ascii="Calibri" w:hAnsi="Calibri" w:cs="Calibri"/>
              </w:rPr>
            </w:pPr>
            <w:r>
              <w:rPr>
                <w:rFonts w:ascii="Calibri" w:hAnsi="Calibri" w:cs="Calibri"/>
              </w:rPr>
              <w:t>R</w:t>
            </w:r>
            <w:r w:rsidRPr="00003D79">
              <w:rPr>
                <w:rFonts w:ascii="Calibri" w:hAnsi="Calibri" w:cs="Calibri"/>
              </w:rPr>
              <w:t>eport of inaccurate previous information</w:t>
            </w:r>
          </w:p>
        </w:tc>
        <w:tc>
          <w:tcPr>
            <w:tcW w:w="1260" w:type="dxa"/>
            <w:tcBorders>
              <w:top w:val="nil"/>
              <w:left w:val="nil"/>
              <w:bottom w:val="single" w:sz="4" w:space="0" w:color="auto"/>
              <w:right w:val="single" w:sz="4" w:space="0" w:color="auto"/>
            </w:tcBorders>
            <w:noWrap/>
          </w:tcPr>
          <w:p w:rsidR="00FE5E88" w:rsidRPr="00003D79" w14:paraId="1829685F" w14:textId="77777777">
            <w:pPr>
              <w:pStyle w:val="Tables"/>
              <w:jc w:val="center"/>
              <w:rPr>
                <w:rFonts w:ascii="Calibri" w:hAnsi="Calibri" w:cs="Calibri"/>
              </w:rPr>
            </w:pPr>
            <w:r>
              <w:rPr>
                <w:rFonts w:ascii="Calibri" w:hAnsi="Calibri" w:cs="Calibri"/>
              </w:rPr>
              <w:t>2</w:t>
            </w:r>
          </w:p>
        </w:tc>
      </w:tr>
      <w:tr w14:paraId="63EA414B" w14:textId="77777777">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tcPr>
          <w:p w:rsidR="00FE5E88" w14:paraId="199D0A19" w14:textId="77777777">
            <w:pPr>
              <w:pStyle w:val="Tables"/>
              <w:tabs>
                <w:tab w:val="left" w:pos="1773"/>
              </w:tabs>
              <w:rPr>
                <w:rFonts w:ascii="Calibri" w:hAnsi="Calibri" w:cs="Calibri"/>
              </w:rPr>
            </w:pPr>
            <w:r>
              <w:rPr>
                <w:rFonts w:ascii="Calibri" w:hAnsi="Calibri" w:cs="Calibri"/>
              </w:rPr>
              <w:t>R</w:t>
            </w:r>
            <w:r w:rsidRPr="00003D79">
              <w:rPr>
                <w:rFonts w:ascii="Calibri" w:hAnsi="Calibri" w:cs="Calibri"/>
              </w:rPr>
              <w:t>eport of planned facility changes</w:t>
            </w:r>
          </w:p>
        </w:tc>
        <w:tc>
          <w:tcPr>
            <w:tcW w:w="1260" w:type="dxa"/>
            <w:tcBorders>
              <w:top w:val="nil"/>
              <w:left w:val="nil"/>
              <w:bottom w:val="single" w:sz="4" w:space="0" w:color="auto"/>
              <w:right w:val="single" w:sz="4" w:space="0" w:color="auto"/>
            </w:tcBorders>
            <w:noWrap/>
          </w:tcPr>
          <w:p w:rsidR="00FE5E88" w:rsidRPr="00003D79" w14:paraId="389915E8" w14:textId="77777777">
            <w:pPr>
              <w:pStyle w:val="Tables"/>
              <w:jc w:val="center"/>
              <w:rPr>
                <w:rFonts w:ascii="Calibri" w:hAnsi="Calibri" w:cs="Calibri"/>
              </w:rPr>
            </w:pPr>
            <w:r>
              <w:rPr>
                <w:rFonts w:ascii="Calibri" w:hAnsi="Calibri" w:cs="Calibri"/>
              </w:rPr>
              <w:t>4</w:t>
            </w:r>
          </w:p>
        </w:tc>
      </w:tr>
      <w:tr w14:paraId="2542C516" w14:textId="77777777">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tcPr>
          <w:p w:rsidR="00FE5E88" w14:paraId="2CD7B62F" w14:textId="77777777">
            <w:pPr>
              <w:pStyle w:val="Tables"/>
              <w:tabs>
                <w:tab w:val="left" w:pos="1773"/>
              </w:tabs>
              <w:rPr>
                <w:rFonts w:ascii="Calibri" w:hAnsi="Calibri" w:cs="Calibri"/>
              </w:rPr>
            </w:pPr>
            <w:r>
              <w:rPr>
                <w:rFonts w:ascii="Calibri" w:hAnsi="Calibri" w:cs="Calibri"/>
              </w:rPr>
              <w:t>Annual</w:t>
            </w:r>
            <w:r w:rsidRPr="00003D79">
              <w:rPr>
                <w:rFonts w:ascii="Calibri" w:hAnsi="Calibri" w:cs="Calibri"/>
              </w:rPr>
              <w:t xml:space="preserve"> report</w:t>
            </w:r>
          </w:p>
        </w:tc>
        <w:tc>
          <w:tcPr>
            <w:tcW w:w="1260" w:type="dxa"/>
            <w:tcBorders>
              <w:top w:val="nil"/>
              <w:left w:val="nil"/>
              <w:bottom w:val="single" w:sz="4" w:space="0" w:color="auto"/>
              <w:right w:val="single" w:sz="4" w:space="0" w:color="auto"/>
            </w:tcBorders>
            <w:noWrap/>
          </w:tcPr>
          <w:p w:rsidR="00FE5E88" w:rsidRPr="00003D79" w14:paraId="6A74FE0A" w14:textId="77777777">
            <w:pPr>
              <w:pStyle w:val="Tables"/>
              <w:jc w:val="center"/>
              <w:rPr>
                <w:rFonts w:ascii="Calibri" w:hAnsi="Calibri" w:cs="Calibri"/>
              </w:rPr>
            </w:pPr>
            <w:r>
              <w:rPr>
                <w:rFonts w:ascii="Calibri" w:hAnsi="Calibri" w:cs="Calibri"/>
              </w:rPr>
              <w:t>100</w:t>
            </w:r>
          </w:p>
        </w:tc>
      </w:tr>
    </w:tbl>
    <w:p w:rsidR="003505DC" w:rsidRPr="008514C7" w:rsidP="008514C7" w14:paraId="58899151" w14:textId="77777777">
      <w:pPr>
        <w:rPr>
          <w:highlight w:val="yellow"/>
        </w:rPr>
      </w:pPr>
      <w:bookmarkStart w:id="230" w:name="_Ref219297947"/>
    </w:p>
    <w:p w:rsidR="00FE5E88" w:rsidRPr="00745D41" w:rsidP="008514C7" w14:paraId="0D8FB5B6" w14:textId="6254A58B">
      <w:pPr>
        <w:pStyle w:val="TableTitle"/>
      </w:pPr>
      <w:bookmarkStart w:id="231" w:name="_Ref220141644"/>
      <w:bookmarkStart w:id="232" w:name="_Toc234921679"/>
      <w:r w:rsidRPr="009244CB">
        <w:t xml:space="preserve">Table </w:t>
      </w:r>
      <w:r>
        <w:fldChar w:fldCharType="begin"/>
      </w:r>
      <w:r>
        <w:instrText xml:space="preserve"> STYLEREF 2 \s </w:instrText>
      </w:r>
      <w:r>
        <w:fldChar w:fldCharType="separate"/>
      </w:r>
      <w:r w:rsidRPr="009244CB" w:rsidR="00721A59">
        <w:rPr>
          <w:noProof/>
        </w:rPr>
        <w:t>12</w:t>
      </w:r>
      <w:r w:rsidRPr="009244CB" w:rsidR="00721A59">
        <w:rPr>
          <w:noProof/>
        </w:rPr>
        <w:fldChar w:fldCharType="end"/>
      </w:r>
      <w:r w:rsidRPr="009244CB">
        <w:noBreakHyphen/>
      </w:r>
      <w:r>
        <w:fldChar w:fldCharType="begin"/>
      </w:r>
      <w:r>
        <w:instrText xml:space="preserve"> SEQ Table \* ARABIC \s 2 </w:instrText>
      </w:r>
      <w:r>
        <w:fldChar w:fldCharType="separate"/>
      </w:r>
      <w:r w:rsidRPr="009244CB" w:rsidR="00721A59">
        <w:rPr>
          <w:noProof/>
        </w:rPr>
        <w:t>13</w:t>
      </w:r>
      <w:r w:rsidRPr="009244CB" w:rsidR="00721A59">
        <w:rPr>
          <w:noProof/>
        </w:rPr>
        <w:fldChar w:fldCharType="end"/>
      </w:r>
      <w:bookmarkEnd w:id="230"/>
      <w:bookmarkEnd w:id="231"/>
      <w:r w:rsidRPr="009244CB">
        <w:t>. Agency</w:t>
      </w:r>
      <w:r>
        <w:t xml:space="preserve"> and State Stormwater </w:t>
      </w:r>
      <w:r w:rsidRPr="00114745">
        <w:t>Phase I</w:t>
      </w:r>
      <w:r>
        <w:t>I</w:t>
      </w:r>
      <w:r w:rsidRPr="00114745">
        <w:t xml:space="preserve"> MS4</w:t>
      </w:r>
      <w:r>
        <w:t xml:space="preserve"> Discharges</w:t>
      </w:r>
      <w:r w:rsidRPr="00745D41">
        <w:t xml:space="preserve"> </w:t>
      </w:r>
      <w:r>
        <w:t>B</w:t>
      </w:r>
      <w:r w:rsidRPr="00745D41">
        <w:t>urden</w:t>
      </w:r>
      <w:bookmarkEnd w:id="232"/>
    </w:p>
    <w:tbl>
      <w:tblPr>
        <w:tblW w:w="0" w:type="auto"/>
        <w:jc w:val="center"/>
        <w:tblLayout w:type="fixed"/>
        <w:tblLook w:val="04A0"/>
      </w:tblPr>
      <w:tblGrid>
        <w:gridCol w:w="4909"/>
        <w:gridCol w:w="1260"/>
      </w:tblGrid>
      <w:tr w14:paraId="5CE882B8" w14:textId="77777777">
        <w:tblPrEx>
          <w:tblW w:w="0" w:type="auto"/>
          <w:jc w:val="center"/>
          <w:tblLayout w:type="fixed"/>
          <w:tblLook w:val="04A0"/>
        </w:tblPrEx>
        <w:trPr>
          <w:trHeight w:val="264"/>
          <w:tblHeader/>
          <w:jc w:val="center"/>
        </w:trPr>
        <w:tc>
          <w:tcPr>
            <w:tcW w:w="49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FE5E88" w:rsidRPr="00003D79" w14:paraId="5D3ABCFD" w14:textId="77777777">
            <w:pPr>
              <w:pStyle w:val="TableHeading"/>
              <w:rPr>
                <w:rFonts w:ascii="Calibri" w:hAnsi="Calibri" w:cs="Calibri"/>
              </w:rPr>
            </w:pPr>
            <w:r w:rsidRPr="00003D79">
              <w:rPr>
                <w:rFonts w:ascii="Calibri" w:hAnsi="Calibri" w:cs="Calibri"/>
              </w:rPr>
              <w:t>Activity Description</w:t>
            </w:r>
          </w:p>
        </w:tc>
        <w:tc>
          <w:tcPr>
            <w:tcW w:w="126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FE5E88" w:rsidRPr="00003D79" w14:paraId="317126C1" w14:textId="77777777">
            <w:pPr>
              <w:pStyle w:val="TableHeading"/>
              <w:rPr>
                <w:rFonts w:ascii="Calibri" w:hAnsi="Calibri" w:cs="Calibri"/>
              </w:rPr>
            </w:pPr>
            <w:r w:rsidRPr="00003D79">
              <w:rPr>
                <w:rFonts w:ascii="Calibri" w:hAnsi="Calibri" w:cs="Calibri"/>
              </w:rPr>
              <w:t>Hours per Response</w:t>
            </w:r>
          </w:p>
        </w:tc>
      </w:tr>
      <w:tr w14:paraId="00F4F980" w14:textId="77777777">
        <w:tblPrEx>
          <w:tblW w:w="0" w:type="auto"/>
          <w:jc w:val="center"/>
          <w:tblLayout w:type="fixed"/>
          <w:tblLook w:val="04A0"/>
        </w:tblPrEx>
        <w:trPr>
          <w:trHeight w:val="264"/>
          <w:jc w:val="center"/>
        </w:trPr>
        <w:tc>
          <w:tcPr>
            <w:tcW w:w="4909" w:type="dxa"/>
            <w:tcBorders>
              <w:top w:val="nil"/>
              <w:left w:val="single" w:sz="4" w:space="0" w:color="auto"/>
              <w:bottom w:val="single" w:sz="4" w:space="0" w:color="auto"/>
              <w:right w:val="single" w:sz="4" w:space="0" w:color="auto"/>
            </w:tcBorders>
            <w:vAlign w:val="bottom"/>
          </w:tcPr>
          <w:p w:rsidR="00040A92" w:rsidP="00040A92" w14:paraId="500D632F" w14:textId="5DFBE263">
            <w:pPr>
              <w:pStyle w:val="Tables"/>
              <w:rPr>
                <w:rFonts w:ascii="Calibri" w:hAnsi="Calibri" w:cs="Calibri"/>
              </w:rPr>
            </w:pPr>
            <w:r w:rsidRPr="00003D79">
              <w:rPr>
                <w:rFonts w:ascii="Calibri" w:hAnsi="Calibri" w:cs="Calibri"/>
              </w:rPr>
              <w:t>MS4 permit application</w:t>
            </w:r>
            <w:r>
              <w:rPr>
                <w:rFonts w:ascii="Calibri" w:hAnsi="Calibri" w:cs="Calibri"/>
              </w:rPr>
              <w:t>s</w:t>
            </w:r>
          </w:p>
        </w:tc>
        <w:tc>
          <w:tcPr>
            <w:tcW w:w="1260" w:type="dxa"/>
            <w:tcBorders>
              <w:top w:val="nil"/>
              <w:left w:val="nil"/>
              <w:bottom w:val="single" w:sz="4" w:space="0" w:color="auto"/>
              <w:right w:val="single" w:sz="4" w:space="0" w:color="auto"/>
            </w:tcBorders>
            <w:noWrap/>
          </w:tcPr>
          <w:p w:rsidR="00040A92" w:rsidP="00040A92" w14:paraId="2CA2E9ED" w14:textId="46D40FEE">
            <w:pPr>
              <w:pStyle w:val="Tables"/>
              <w:jc w:val="center"/>
              <w:rPr>
                <w:rFonts w:ascii="Calibri" w:hAnsi="Calibri" w:cs="Calibri"/>
              </w:rPr>
            </w:pPr>
            <w:r>
              <w:rPr>
                <w:rFonts w:ascii="Calibri" w:hAnsi="Calibri" w:cs="Calibri"/>
              </w:rPr>
              <w:t>40</w:t>
            </w:r>
          </w:p>
        </w:tc>
      </w:tr>
      <w:tr w14:paraId="45DAB0BB" w14:textId="77777777">
        <w:tblPrEx>
          <w:tblW w:w="0" w:type="auto"/>
          <w:jc w:val="center"/>
          <w:tblLayout w:type="fixed"/>
          <w:tblLook w:val="04A0"/>
        </w:tblPrEx>
        <w:trPr>
          <w:trHeight w:val="264"/>
          <w:jc w:val="center"/>
        </w:trPr>
        <w:tc>
          <w:tcPr>
            <w:tcW w:w="4909" w:type="dxa"/>
            <w:tcBorders>
              <w:top w:val="nil"/>
              <w:left w:val="single" w:sz="4" w:space="0" w:color="auto"/>
              <w:bottom w:val="single" w:sz="4" w:space="0" w:color="auto"/>
              <w:right w:val="single" w:sz="4" w:space="0" w:color="auto"/>
            </w:tcBorders>
            <w:vAlign w:val="bottom"/>
          </w:tcPr>
          <w:p w:rsidR="00FE5E88" w:rsidRPr="00003D79" w14:paraId="5EEBA70E" w14:textId="77777777">
            <w:pPr>
              <w:pStyle w:val="Tables"/>
              <w:rPr>
                <w:rFonts w:ascii="Calibri" w:hAnsi="Calibri" w:cs="Calibri"/>
              </w:rPr>
            </w:pPr>
            <w:r>
              <w:rPr>
                <w:rFonts w:ascii="Calibri" w:hAnsi="Calibri" w:cs="Calibri"/>
              </w:rPr>
              <w:t>NOI</w:t>
            </w:r>
          </w:p>
        </w:tc>
        <w:tc>
          <w:tcPr>
            <w:tcW w:w="1260" w:type="dxa"/>
            <w:tcBorders>
              <w:top w:val="nil"/>
              <w:left w:val="nil"/>
              <w:bottom w:val="single" w:sz="4" w:space="0" w:color="auto"/>
              <w:right w:val="single" w:sz="4" w:space="0" w:color="auto"/>
            </w:tcBorders>
            <w:noWrap/>
          </w:tcPr>
          <w:p w:rsidR="00FE5E88" w:rsidRPr="00003D79" w14:paraId="1174B89A" w14:textId="77777777">
            <w:pPr>
              <w:pStyle w:val="Tables"/>
              <w:jc w:val="center"/>
              <w:rPr>
                <w:rFonts w:ascii="Calibri" w:hAnsi="Calibri" w:cs="Calibri"/>
              </w:rPr>
            </w:pPr>
            <w:r>
              <w:rPr>
                <w:rFonts w:ascii="Calibri" w:hAnsi="Calibri" w:cs="Calibri"/>
              </w:rPr>
              <w:t>4</w:t>
            </w:r>
          </w:p>
        </w:tc>
      </w:tr>
      <w:tr w14:paraId="6FDF178C" w14:textId="77777777">
        <w:tblPrEx>
          <w:tblW w:w="0" w:type="auto"/>
          <w:jc w:val="center"/>
          <w:tblLayout w:type="fixed"/>
          <w:tblLook w:val="04A0"/>
        </w:tblPrEx>
        <w:trPr>
          <w:trHeight w:val="264"/>
          <w:jc w:val="center"/>
        </w:trPr>
        <w:tc>
          <w:tcPr>
            <w:tcW w:w="4909" w:type="dxa"/>
            <w:tcBorders>
              <w:top w:val="nil"/>
              <w:left w:val="single" w:sz="4" w:space="0" w:color="auto"/>
              <w:bottom w:val="single" w:sz="4" w:space="0" w:color="auto"/>
              <w:right w:val="single" w:sz="4" w:space="0" w:color="auto"/>
            </w:tcBorders>
            <w:vAlign w:val="bottom"/>
          </w:tcPr>
          <w:p w:rsidR="00FE5E88" w14:paraId="71BAC607" w14:textId="77777777">
            <w:pPr>
              <w:pStyle w:val="Tables"/>
              <w:rPr>
                <w:rFonts w:ascii="Calibri" w:hAnsi="Calibri" w:cs="Calibri"/>
              </w:rPr>
            </w:pPr>
            <w:r>
              <w:rPr>
                <w:rFonts w:ascii="Calibri" w:hAnsi="Calibri" w:cs="Calibri"/>
              </w:rPr>
              <w:t>R</w:t>
            </w:r>
            <w:r w:rsidRPr="00003D79">
              <w:rPr>
                <w:rFonts w:ascii="Calibri" w:hAnsi="Calibri" w:cs="Calibri"/>
              </w:rPr>
              <w:t>eports</w:t>
            </w:r>
            <w:r>
              <w:rPr>
                <w:rFonts w:ascii="Calibri" w:hAnsi="Calibri" w:cs="Calibri"/>
              </w:rPr>
              <w:t xml:space="preserve"> </w:t>
            </w:r>
          </w:p>
        </w:tc>
        <w:tc>
          <w:tcPr>
            <w:tcW w:w="1260" w:type="dxa"/>
            <w:tcBorders>
              <w:top w:val="nil"/>
              <w:left w:val="nil"/>
              <w:bottom w:val="single" w:sz="4" w:space="0" w:color="auto"/>
              <w:right w:val="single" w:sz="4" w:space="0" w:color="auto"/>
            </w:tcBorders>
            <w:noWrap/>
          </w:tcPr>
          <w:p w:rsidR="00FE5E88" w14:paraId="254C016A" w14:textId="77777777">
            <w:pPr>
              <w:pStyle w:val="Tables"/>
              <w:jc w:val="center"/>
              <w:rPr>
                <w:rFonts w:ascii="Calibri" w:hAnsi="Calibri" w:cs="Calibri"/>
              </w:rPr>
            </w:pPr>
            <w:r>
              <w:rPr>
                <w:rFonts w:ascii="Calibri" w:hAnsi="Calibri" w:cs="Calibri"/>
              </w:rPr>
              <w:t>1 to 20</w:t>
            </w:r>
          </w:p>
        </w:tc>
      </w:tr>
    </w:tbl>
    <w:p w:rsidR="00FE5E88" w:rsidRPr="003505DC" w:rsidP="003505DC" w14:paraId="201E97C7" w14:textId="77777777"/>
    <w:p w:rsidR="00E52F67" w:rsidRPr="00003D79" w:rsidP="00D34C5F" w14:paraId="6A8011EE" w14:textId="11BAB188">
      <w:pPr>
        <w:pStyle w:val="Heading5"/>
      </w:pPr>
      <w:r w:rsidRPr="00003D79">
        <w:t xml:space="preserve">Stormwater Industrial </w:t>
      </w:r>
      <w:r w:rsidRPr="00003D79" w:rsidR="00E24087">
        <w:t>Discharges</w:t>
      </w:r>
    </w:p>
    <w:p w:rsidR="00E52F67" w:rsidRPr="00003D79" w:rsidP="00653ED2" w14:paraId="4E3CC801" w14:textId="57248B90">
      <w:pPr>
        <w:pStyle w:val="BodyText"/>
      </w:pPr>
      <w:r w:rsidRPr="00003D79">
        <w:t xml:space="preserve">NPDES regulations at 40 CFR 122.44 and 122.48 establish certain requirements related to stormwater industrial permits. Activities related to </w:t>
      </w:r>
      <w:r w:rsidR="009244CB">
        <w:t>s</w:t>
      </w:r>
      <w:r w:rsidRPr="00003D79">
        <w:t xml:space="preserve">tormwater </w:t>
      </w:r>
      <w:r w:rsidR="009244CB">
        <w:t>i</w:t>
      </w:r>
      <w:r w:rsidRPr="00003D79">
        <w:t xml:space="preserve">ndustrial </w:t>
      </w:r>
      <w:r w:rsidR="009244CB">
        <w:t>g</w:t>
      </w:r>
      <w:r w:rsidRPr="00003D79">
        <w:t xml:space="preserve">eneral </w:t>
      </w:r>
      <w:r w:rsidR="009244CB">
        <w:t>p</w:t>
      </w:r>
      <w:r w:rsidRPr="00003D79">
        <w:t>ermits (i.e. the 2021 MSGP and all state-issued stormwater industrial general permits) include:</w:t>
      </w:r>
    </w:p>
    <w:p w:rsidR="00E52F67" w:rsidRPr="00003D79" w:rsidP="003505DC" w14:paraId="0CD1A176" w14:textId="77777777">
      <w:pPr>
        <w:pStyle w:val="ListBulletsingle"/>
      </w:pPr>
      <w:r w:rsidRPr="00003D79">
        <w:t>NOIs/NOTs;</w:t>
      </w:r>
    </w:p>
    <w:p w:rsidR="00E52F67" w:rsidRPr="00003D79" w:rsidP="003505DC" w14:paraId="612BF033" w14:textId="77777777">
      <w:pPr>
        <w:pStyle w:val="ListBulletsingle"/>
      </w:pPr>
      <w:r w:rsidRPr="00003D79">
        <w:t>DMRs;</w:t>
      </w:r>
    </w:p>
    <w:p w:rsidR="00E52F67" w:rsidRPr="00003D79" w:rsidP="003505DC" w14:paraId="6DAAC78A" w14:textId="77777777">
      <w:pPr>
        <w:pStyle w:val="ListBulletsingle"/>
      </w:pPr>
      <w:r w:rsidRPr="00003D79">
        <w:t>Monitoring/Inspections;</w:t>
      </w:r>
    </w:p>
    <w:p w:rsidR="00E52F67" w:rsidP="003505DC" w14:paraId="4BB5F25E" w14:textId="2C44A586">
      <w:pPr>
        <w:pStyle w:val="ListBulletsingle"/>
      </w:pPr>
      <w:r w:rsidRPr="00003D79">
        <w:t>Reports</w:t>
      </w:r>
      <w:r w:rsidR="00131B63">
        <w:t>;</w:t>
      </w:r>
    </w:p>
    <w:p w:rsidR="00CF4AF6" w:rsidP="003505DC" w14:paraId="64568B92" w14:textId="07A79125">
      <w:pPr>
        <w:pStyle w:val="ListBulletsingle"/>
      </w:pPr>
      <w:r w:rsidRPr="00003D79">
        <w:t>Other activities</w:t>
      </w:r>
      <w:r>
        <w:t>; and</w:t>
      </w:r>
    </w:p>
    <w:p w:rsidR="00E52F67" w:rsidRPr="00CF4AF6" w:rsidP="003505DC" w14:paraId="1E1FD618" w14:textId="66182330">
      <w:pPr>
        <w:pStyle w:val="ListBulletsingle"/>
      </w:pPr>
      <w:r w:rsidRPr="00CF4AF6">
        <w:t>"No Stormwater Exposure" Certification</w:t>
      </w:r>
      <w:r w:rsidR="00131B63">
        <w:t>.</w:t>
      </w:r>
    </w:p>
    <w:p w:rsidR="00E15AF6" w:rsidP="0053179E" w14:paraId="59D2201A" w14:textId="3E60DF40">
      <w:pPr>
        <w:pStyle w:val="BodyText"/>
      </w:pPr>
      <w:r w:rsidRPr="00003D79">
        <w:t>Underlying assumptions regarding burden estimates are described below</w:t>
      </w:r>
      <w:r>
        <w:t xml:space="preserve"> with hour estimates provided in </w:t>
      </w:r>
      <w:r w:rsidRPr="00AA084A">
        <w:fldChar w:fldCharType="begin"/>
      </w:r>
      <w:r w:rsidRPr="00AA084A">
        <w:instrText xml:space="preserve"> REF _Ref219298436 \h </w:instrText>
      </w:r>
      <w:r w:rsidR="00AA084A">
        <w:instrText xml:space="preserve"> \* MERGEFORMAT </w:instrText>
      </w:r>
      <w:r w:rsidRPr="00AA084A">
        <w:fldChar w:fldCharType="separate"/>
      </w:r>
      <w:r w:rsidRPr="00AA084A" w:rsidR="00721A59">
        <w:t xml:space="preserve">Table </w:t>
      </w:r>
      <w:r w:rsidRPr="00AA084A" w:rsidR="00721A59">
        <w:rPr>
          <w:noProof/>
        </w:rPr>
        <w:t>12</w:t>
      </w:r>
      <w:r w:rsidRPr="00AA084A" w:rsidR="00721A59">
        <w:noBreakHyphen/>
      </w:r>
      <w:r w:rsidRPr="00AA084A" w:rsidR="00721A59">
        <w:rPr>
          <w:noProof/>
        </w:rPr>
        <w:t>14</w:t>
      </w:r>
      <w:r w:rsidRPr="00AA084A">
        <w:fldChar w:fldCharType="end"/>
      </w:r>
      <w:r w:rsidRPr="00AA084A" w:rsidR="00AA73BF">
        <w:t xml:space="preserve"> and</w:t>
      </w:r>
      <w:r w:rsidRPr="00AA084A">
        <w:t xml:space="preserve"> </w:t>
      </w:r>
      <w:r w:rsidRPr="00AA084A" w:rsidR="008514C7">
        <w:fldChar w:fldCharType="begin"/>
      </w:r>
      <w:r w:rsidRPr="00AA084A" w:rsidR="008514C7">
        <w:instrText xml:space="preserve"> REF _Ref220141681 \h </w:instrText>
      </w:r>
      <w:r w:rsidR="00AA084A">
        <w:instrText xml:space="preserve"> \* MERGEFORMAT </w:instrText>
      </w:r>
      <w:r w:rsidRPr="00AA084A" w:rsidR="008514C7">
        <w:fldChar w:fldCharType="separate"/>
      </w:r>
      <w:r w:rsidRPr="00AA084A" w:rsidR="00721A59">
        <w:t xml:space="preserve">Table </w:t>
      </w:r>
      <w:r w:rsidRPr="00AA084A" w:rsidR="00721A59">
        <w:rPr>
          <w:noProof/>
        </w:rPr>
        <w:t>12</w:t>
      </w:r>
      <w:r w:rsidRPr="00AA084A" w:rsidR="00721A59">
        <w:noBreakHyphen/>
      </w:r>
      <w:r w:rsidRPr="00AA084A" w:rsidR="00721A59">
        <w:rPr>
          <w:noProof/>
        </w:rPr>
        <w:t>15</w:t>
      </w:r>
      <w:r w:rsidRPr="00AA084A" w:rsidR="008514C7">
        <w:fldChar w:fldCharType="end"/>
      </w:r>
      <w:r w:rsidRPr="00AA084A">
        <w:t>.</w:t>
      </w:r>
    </w:p>
    <w:p w:rsidR="00E52F67" w:rsidRPr="00AC3881" w:rsidP="00AC3881" w14:paraId="4665174F" w14:textId="77777777">
      <w:pPr>
        <w:pStyle w:val="Heading5"/>
        <w:rPr>
          <w:rFonts w:ascii="Calibri" w:hAnsi="Calibri" w:cs="Calibri"/>
        </w:rPr>
      </w:pPr>
      <w:r w:rsidRPr="00AC3881">
        <w:rPr>
          <w:rFonts w:ascii="Calibri" w:hAnsi="Calibri" w:cs="Calibri"/>
        </w:rPr>
        <w:t>NOIs/NOTs</w:t>
      </w:r>
    </w:p>
    <w:p w:rsidR="00E52F67" w:rsidRPr="00003D79" w:rsidP="00653ED2" w14:paraId="2F3BFB35" w14:textId="0556FE63">
      <w:pPr>
        <w:pStyle w:val="BodyText"/>
      </w:pPr>
      <w:r w:rsidRPr="00003D79">
        <w:rPr>
          <w:i/>
        </w:rPr>
        <w:t>Permittees</w:t>
      </w:r>
      <w:r w:rsidRPr="00003D79">
        <w:t xml:space="preserve">. </w:t>
      </w:r>
      <w:r w:rsidR="00EA38DC">
        <w:t>NOIs can be state or EPA</w:t>
      </w:r>
      <w:r w:rsidR="008155F3">
        <w:t xml:space="preserve"> </w:t>
      </w:r>
      <w:r w:rsidR="00EA38DC">
        <w:t>administered.</w:t>
      </w:r>
      <w:r w:rsidR="008155F3">
        <w:t xml:space="preserve"> </w:t>
      </w:r>
      <w:r w:rsidRPr="00003D79">
        <w:t>EPA-administered permit</w:t>
      </w:r>
      <w:r w:rsidR="000C6A4A">
        <w:t xml:space="preserve"> burden estimate </w:t>
      </w:r>
      <w:r w:rsidRPr="00003D79">
        <w:t xml:space="preserve">includes additional time for the permittees that report endangered species and new NOI questions present in the 2021 MSGP. Frequency is once every 5 years. </w:t>
      </w:r>
      <w:r w:rsidR="000C6A4A">
        <w:t>It</w:t>
      </w:r>
      <w:r w:rsidRPr="00003D79">
        <w:t xml:space="preserve"> is presumed that 15 percent of permittees submit an NOT every year.</w:t>
      </w:r>
    </w:p>
    <w:p w:rsidR="00E52F67" w:rsidRPr="00AC3881" w:rsidP="00AC3881" w14:paraId="267E5210" w14:textId="77777777">
      <w:pPr>
        <w:pStyle w:val="Heading5"/>
        <w:rPr>
          <w:rFonts w:ascii="Calibri" w:hAnsi="Calibri" w:cs="Calibri"/>
        </w:rPr>
      </w:pPr>
      <w:r w:rsidRPr="00AC3881">
        <w:rPr>
          <w:rFonts w:ascii="Calibri" w:hAnsi="Calibri" w:cs="Calibri"/>
        </w:rPr>
        <w:t>DMRs</w:t>
      </w:r>
    </w:p>
    <w:p w:rsidR="00E52F67" w:rsidRPr="00003D79" w:rsidP="0053179E" w14:paraId="5A46D9EB" w14:textId="044D687E">
      <w:pPr>
        <w:pStyle w:val="BodyText"/>
      </w:pPr>
      <w:r>
        <w:t>Permittees</w:t>
      </w:r>
      <w:r w:rsidRPr="00003D79">
        <w:t xml:space="preserve"> prepare and submit a DMR 4 times every 5 years for 25 percent of permitters and 8 times every 5 years for the other 75 percent of permittees.</w:t>
      </w:r>
      <w:r>
        <w:t xml:space="preserve"> </w:t>
      </w:r>
      <w:r w:rsidRPr="00003D79">
        <w:t xml:space="preserve">The implementation of the eRule eliminated all DMR processing burden for state and federal respondents. </w:t>
      </w:r>
    </w:p>
    <w:p w:rsidR="00E52F67" w:rsidRPr="00AC3881" w:rsidP="00AC3881" w14:paraId="6B230228" w14:textId="77777777">
      <w:pPr>
        <w:pStyle w:val="Heading5"/>
        <w:rPr>
          <w:rFonts w:ascii="Calibri" w:hAnsi="Calibri" w:cs="Calibri"/>
        </w:rPr>
      </w:pPr>
      <w:r w:rsidRPr="00AC3881">
        <w:rPr>
          <w:rFonts w:ascii="Calibri" w:hAnsi="Calibri" w:cs="Calibri"/>
        </w:rPr>
        <w:t xml:space="preserve">Permittee Monitoring and Inspections </w:t>
      </w:r>
    </w:p>
    <w:p w:rsidR="002A402F" w:rsidP="00653ED2" w14:paraId="5552436B" w14:textId="125C0AF6">
      <w:pPr>
        <w:pStyle w:val="BodyText"/>
      </w:pPr>
      <w:r w:rsidRPr="00003D79">
        <w:t>The frequency</w:t>
      </w:r>
      <w:r w:rsidR="00340984">
        <w:t xml:space="preserve"> </w:t>
      </w:r>
      <w:r w:rsidR="00D432CF">
        <w:t>for</w:t>
      </w:r>
      <w:r w:rsidR="00340984">
        <w:t xml:space="preserve"> </w:t>
      </w:r>
      <w:r w:rsidRPr="00003D79" w:rsidR="00340984">
        <w:t>conduct</w:t>
      </w:r>
      <w:r w:rsidR="00D432CF">
        <w:t>ing</w:t>
      </w:r>
      <w:r w:rsidRPr="00003D79" w:rsidR="00340984">
        <w:t xml:space="preserve"> sampling</w:t>
      </w:r>
      <w:r w:rsidR="00340984">
        <w:t xml:space="preserve"> and analysis</w:t>
      </w:r>
      <w:r w:rsidRPr="00003D79">
        <w:t xml:space="preserve"> is the same as for DMRs for permittees covered by state-administered permits. </w:t>
      </w:r>
      <w:r w:rsidR="009C3055">
        <w:t>For the</w:t>
      </w:r>
      <w:r w:rsidR="00F95FEF">
        <w:t xml:space="preserve"> </w:t>
      </w:r>
      <w:r w:rsidRPr="00003D79">
        <w:t>2021 MSGP benchmark sampling requirements, EPA assumes that permittees covered under EPA-administered permittees will conduct some type of sampling quarterly every year of the permit term.</w:t>
      </w:r>
      <w:r w:rsidR="00FC12C3">
        <w:t xml:space="preserve"> Permittees will also </w:t>
      </w:r>
      <w:r w:rsidRPr="00003D79">
        <w:t>conduct annual site inspections and visual assessments.</w:t>
      </w:r>
    </w:p>
    <w:p w:rsidR="00E52F67" w:rsidRPr="00003D79" w:rsidP="00653ED2" w14:paraId="466BA628" w14:textId="7085D6BF">
      <w:pPr>
        <w:pStyle w:val="BodyText"/>
        <w:rPr>
          <w:b/>
        </w:rPr>
      </w:pPr>
      <w:r w:rsidRPr="00003D79">
        <w:t>State/federal activities related to monitoring and inspection data are covered under the DMRs and Reports sections.</w:t>
      </w:r>
    </w:p>
    <w:p w:rsidR="00E52F67" w:rsidRPr="00AC3881" w:rsidP="00AC3881" w14:paraId="2AD23150" w14:textId="77777777">
      <w:pPr>
        <w:pStyle w:val="Heading5"/>
        <w:rPr>
          <w:rFonts w:ascii="Calibri" w:hAnsi="Calibri" w:cs="Calibri"/>
        </w:rPr>
      </w:pPr>
      <w:r w:rsidRPr="00AC3881">
        <w:rPr>
          <w:rFonts w:ascii="Calibri" w:hAnsi="Calibri" w:cs="Calibri"/>
        </w:rPr>
        <w:t>Reports</w:t>
      </w:r>
    </w:p>
    <w:p w:rsidR="00E52F67" w:rsidRPr="00003D79" w:rsidP="00653ED2" w14:paraId="7B32347F" w14:textId="29291D9B">
      <w:pPr>
        <w:pStyle w:val="BodyText"/>
        <w:rPr>
          <w:b/>
        </w:rPr>
      </w:pPr>
      <w:r w:rsidRPr="00003D79">
        <w:t>Reports under this category include an annual report, permittee report of inaccurate previous information, permittee report of planned facility changes, permittee report of anticipated noncompliance, and permittee report of numeric effluent limit exceedance.</w:t>
      </w:r>
      <w:r w:rsidR="00FC12C3">
        <w:t xml:space="preserve"> </w:t>
      </w:r>
      <w:r w:rsidRPr="00003D79" w:rsidR="006117A6">
        <w:t>The implementation of the eRule eliminated all DMR processing burden for state and federal respondents.</w:t>
      </w:r>
    </w:p>
    <w:p w:rsidR="00E52F67" w:rsidRPr="00AC3881" w:rsidP="00AC3881" w14:paraId="5014F10F" w14:textId="77777777">
      <w:pPr>
        <w:pStyle w:val="Heading5"/>
        <w:rPr>
          <w:rFonts w:ascii="Calibri" w:hAnsi="Calibri" w:cs="Calibri"/>
        </w:rPr>
      </w:pPr>
      <w:r w:rsidRPr="00AC3881">
        <w:rPr>
          <w:rFonts w:ascii="Calibri" w:hAnsi="Calibri" w:cs="Calibri"/>
        </w:rPr>
        <w:t>Other Activities</w:t>
      </w:r>
    </w:p>
    <w:p w:rsidR="00E52F67" w:rsidRPr="00003D79" w:rsidP="00653ED2" w14:paraId="4E70AF47" w14:textId="24BDD9E5">
      <w:pPr>
        <w:pStyle w:val="BodyText"/>
      </w:pPr>
      <w:r w:rsidRPr="00003D79">
        <w:t xml:space="preserve">Activities in this category include developing new </w:t>
      </w:r>
      <w:r w:rsidR="004019DB">
        <w:t>stormwater prevention plans (</w:t>
      </w:r>
      <w:r w:rsidRPr="00003D79">
        <w:t>SWPPPs</w:t>
      </w:r>
      <w:r w:rsidR="004019DB">
        <w:t>)</w:t>
      </w:r>
      <w:r w:rsidRPr="00003D79">
        <w:t>, updating existing SWPPPs, and Section 308 requests.</w:t>
      </w:r>
    </w:p>
    <w:p w:rsidR="00057A3A" w:rsidRPr="00AC3881" w:rsidP="00AC3881" w14:paraId="3C23F55C" w14:textId="77777777">
      <w:pPr>
        <w:pStyle w:val="Heading5"/>
        <w:rPr>
          <w:rFonts w:ascii="Calibri" w:hAnsi="Calibri" w:cs="Calibri"/>
        </w:rPr>
      </w:pPr>
      <w:r w:rsidRPr="00AC3881">
        <w:rPr>
          <w:rFonts w:ascii="Calibri" w:hAnsi="Calibri" w:cs="Calibri"/>
        </w:rPr>
        <w:t>Industrial Facility "No Stormwater Exposure" Certification</w:t>
      </w:r>
    </w:p>
    <w:p w:rsidR="00057A3A" w:rsidRPr="00003D79" w:rsidP="0053179E" w14:paraId="4A88B066" w14:textId="77777777">
      <w:pPr>
        <w:pStyle w:val="BodyText"/>
      </w:pPr>
      <w:r w:rsidRPr="00003D79">
        <w:t>The no exposure provision of the stormwater regulations provides industrial facilities with industrial materials and activities that are sheltered from stormwater a simplified way of complying by certifying that there is no exposure to stormwater.</w:t>
      </w:r>
    </w:p>
    <w:p w:rsidR="00FE5E88" w:rsidRPr="00745D41" w:rsidP="008514C7" w14:paraId="1FE4CA9E" w14:textId="3A87449D">
      <w:pPr>
        <w:pStyle w:val="TableTitle"/>
      </w:pPr>
      <w:bookmarkStart w:id="233" w:name="_Ref219298436"/>
      <w:bookmarkStart w:id="234" w:name="_Toc234921680"/>
      <w:r w:rsidRPr="00D432CF">
        <w:t xml:space="preserve">Table </w:t>
      </w:r>
      <w:r>
        <w:fldChar w:fldCharType="begin"/>
      </w:r>
      <w:r>
        <w:instrText xml:space="preserve"> STYLEREF 2 \s </w:instrText>
      </w:r>
      <w:r>
        <w:fldChar w:fldCharType="separate"/>
      </w:r>
      <w:r w:rsidRPr="00D432CF" w:rsidR="00721A59">
        <w:rPr>
          <w:noProof/>
        </w:rPr>
        <w:t>12</w:t>
      </w:r>
      <w:r w:rsidRPr="00D432CF" w:rsidR="00721A59">
        <w:rPr>
          <w:noProof/>
        </w:rPr>
        <w:fldChar w:fldCharType="end"/>
      </w:r>
      <w:r w:rsidRPr="00D432CF">
        <w:noBreakHyphen/>
      </w:r>
      <w:r>
        <w:fldChar w:fldCharType="begin"/>
      </w:r>
      <w:r>
        <w:instrText xml:space="preserve"> SEQ Table \* ARABIC \s 2 </w:instrText>
      </w:r>
      <w:r>
        <w:fldChar w:fldCharType="separate"/>
      </w:r>
      <w:r w:rsidRPr="00D432CF" w:rsidR="00721A59">
        <w:rPr>
          <w:noProof/>
        </w:rPr>
        <w:t>14</w:t>
      </w:r>
      <w:r w:rsidRPr="00D432CF" w:rsidR="00721A59">
        <w:rPr>
          <w:noProof/>
        </w:rPr>
        <w:fldChar w:fldCharType="end"/>
      </w:r>
      <w:bookmarkEnd w:id="233"/>
      <w:r w:rsidRPr="00D432CF">
        <w:t>. Permittee</w:t>
      </w:r>
      <w:r w:rsidRPr="00745D41">
        <w:t xml:space="preserve"> </w:t>
      </w:r>
      <w:r w:rsidRPr="00E15AF6">
        <w:t xml:space="preserve">Stormwater Industrial </w:t>
      </w:r>
      <w:r>
        <w:t>Discharges</w:t>
      </w:r>
      <w:r w:rsidRPr="00745D41">
        <w:t xml:space="preserve"> </w:t>
      </w:r>
      <w:r>
        <w:t>B</w:t>
      </w:r>
      <w:r w:rsidRPr="00745D41">
        <w:t>urden</w:t>
      </w:r>
      <w:bookmarkEnd w:id="234"/>
    </w:p>
    <w:tbl>
      <w:tblPr>
        <w:tblW w:w="0" w:type="auto"/>
        <w:jc w:val="center"/>
        <w:tblLayout w:type="fixed"/>
        <w:tblLook w:val="04A0"/>
      </w:tblPr>
      <w:tblGrid>
        <w:gridCol w:w="4909"/>
        <w:gridCol w:w="1260"/>
      </w:tblGrid>
      <w:tr w14:paraId="31F30208" w14:textId="77777777">
        <w:tblPrEx>
          <w:tblW w:w="0" w:type="auto"/>
          <w:jc w:val="center"/>
          <w:tblLayout w:type="fixed"/>
          <w:tblLook w:val="04A0"/>
        </w:tblPrEx>
        <w:trPr>
          <w:trHeight w:val="264"/>
          <w:tblHeader/>
          <w:jc w:val="center"/>
        </w:trPr>
        <w:tc>
          <w:tcPr>
            <w:tcW w:w="49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FE5E88" w:rsidRPr="00003D79" w14:paraId="273DE3B2" w14:textId="77777777">
            <w:pPr>
              <w:pStyle w:val="TableHeading"/>
              <w:rPr>
                <w:rFonts w:ascii="Calibri" w:hAnsi="Calibri" w:cs="Calibri"/>
              </w:rPr>
            </w:pPr>
            <w:r w:rsidRPr="00003D79">
              <w:rPr>
                <w:rFonts w:ascii="Calibri" w:hAnsi="Calibri" w:cs="Calibri"/>
              </w:rPr>
              <w:t>Activity Description</w:t>
            </w:r>
          </w:p>
        </w:tc>
        <w:tc>
          <w:tcPr>
            <w:tcW w:w="126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FE5E88" w:rsidRPr="00003D79" w14:paraId="0C54F2CB" w14:textId="77777777">
            <w:pPr>
              <w:pStyle w:val="TableHeading"/>
              <w:rPr>
                <w:rFonts w:ascii="Calibri" w:hAnsi="Calibri" w:cs="Calibri"/>
              </w:rPr>
            </w:pPr>
            <w:r w:rsidRPr="00003D79">
              <w:rPr>
                <w:rFonts w:ascii="Calibri" w:hAnsi="Calibri" w:cs="Calibri"/>
              </w:rPr>
              <w:t>Hours per Response</w:t>
            </w:r>
          </w:p>
        </w:tc>
      </w:tr>
      <w:tr w14:paraId="387DDE40" w14:textId="77777777">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vAlign w:val="bottom"/>
          </w:tcPr>
          <w:p w:rsidR="00FE5E88" w:rsidRPr="00003D79" w14:paraId="52A1ADCB" w14:textId="77777777">
            <w:pPr>
              <w:pStyle w:val="Tables"/>
              <w:rPr>
                <w:rFonts w:ascii="Calibri" w:hAnsi="Calibri" w:cs="Calibri"/>
              </w:rPr>
            </w:pPr>
            <w:r>
              <w:rPr>
                <w:rFonts w:ascii="Calibri" w:hAnsi="Calibri" w:cs="Calibri"/>
              </w:rPr>
              <w:t>NOI – State-administered</w:t>
            </w:r>
          </w:p>
        </w:tc>
        <w:tc>
          <w:tcPr>
            <w:tcW w:w="1260" w:type="dxa"/>
            <w:tcBorders>
              <w:top w:val="nil"/>
              <w:left w:val="nil"/>
              <w:bottom w:val="single" w:sz="4" w:space="0" w:color="auto"/>
              <w:right w:val="single" w:sz="4" w:space="0" w:color="auto"/>
            </w:tcBorders>
            <w:noWrap/>
          </w:tcPr>
          <w:p w:rsidR="00FE5E88" w:rsidRPr="00003D79" w14:paraId="1F952A20" w14:textId="77777777">
            <w:pPr>
              <w:pStyle w:val="Tables"/>
              <w:jc w:val="center"/>
              <w:rPr>
                <w:rFonts w:ascii="Calibri" w:hAnsi="Calibri" w:cs="Calibri"/>
              </w:rPr>
            </w:pPr>
            <w:r>
              <w:rPr>
                <w:rFonts w:ascii="Calibri" w:hAnsi="Calibri" w:cs="Calibri"/>
              </w:rPr>
              <w:t>3.7</w:t>
            </w:r>
          </w:p>
        </w:tc>
      </w:tr>
      <w:tr w14:paraId="12E22FFD" w14:textId="77777777">
        <w:tblPrEx>
          <w:tblW w:w="0" w:type="auto"/>
          <w:jc w:val="center"/>
          <w:tblLayout w:type="fixed"/>
          <w:tblLook w:val="04A0"/>
        </w:tblPrEx>
        <w:trPr>
          <w:trHeight w:val="264"/>
          <w:jc w:val="center"/>
        </w:trPr>
        <w:tc>
          <w:tcPr>
            <w:tcW w:w="4909" w:type="dxa"/>
            <w:tcBorders>
              <w:top w:val="nil"/>
              <w:left w:val="single" w:sz="4" w:space="0" w:color="auto"/>
              <w:bottom w:val="single" w:sz="4" w:space="0" w:color="auto"/>
              <w:right w:val="single" w:sz="4" w:space="0" w:color="auto"/>
            </w:tcBorders>
            <w:vAlign w:val="bottom"/>
          </w:tcPr>
          <w:p w:rsidR="00FE5E88" w:rsidRPr="00003D79" w14:paraId="4FC401CF" w14:textId="77777777">
            <w:pPr>
              <w:pStyle w:val="Tables"/>
              <w:rPr>
                <w:rFonts w:ascii="Calibri" w:hAnsi="Calibri" w:cs="Calibri"/>
              </w:rPr>
            </w:pPr>
            <w:r>
              <w:rPr>
                <w:rFonts w:ascii="Calibri" w:hAnsi="Calibri" w:cs="Calibri"/>
              </w:rPr>
              <w:t>NOI – EPA-administered</w:t>
            </w:r>
          </w:p>
        </w:tc>
        <w:tc>
          <w:tcPr>
            <w:tcW w:w="1260" w:type="dxa"/>
            <w:tcBorders>
              <w:top w:val="nil"/>
              <w:left w:val="nil"/>
              <w:bottom w:val="single" w:sz="4" w:space="0" w:color="auto"/>
              <w:right w:val="single" w:sz="4" w:space="0" w:color="auto"/>
            </w:tcBorders>
            <w:noWrap/>
          </w:tcPr>
          <w:p w:rsidR="00FE5E88" w:rsidRPr="00003D79" w14:paraId="2D8643C2" w14:textId="77777777">
            <w:pPr>
              <w:pStyle w:val="Tables"/>
              <w:jc w:val="center"/>
              <w:rPr>
                <w:rFonts w:ascii="Calibri" w:hAnsi="Calibri" w:cs="Calibri"/>
              </w:rPr>
            </w:pPr>
            <w:r>
              <w:rPr>
                <w:rFonts w:ascii="Calibri" w:hAnsi="Calibri" w:cs="Calibri"/>
              </w:rPr>
              <w:t>4.1</w:t>
            </w:r>
          </w:p>
        </w:tc>
      </w:tr>
      <w:tr w14:paraId="6E09FFDE" w14:textId="77777777">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tcPr>
          <w:p w:rsidR="00FE5E88" w14:paraId="0A57AD78" w14:textId="77777777">
            <w:pPr>
              <w:pStyle w:val="Tables"/>
              <w:rPr>
                <w:rFonts w:ascii="Calibri" w:hAnsi="Calibri" w:cs="Calibri"/>
              </w:rPr>
            </w:pPr>
            <w:r>
              <w:rPr>
                <w:rFonts w:ascii="Calibri" w:hAnsi="Calibri" w:cs="Calibri"/>
              </w:rPr>
              <w:t>NOT</w:t>
            </w:r>
          </w:p>
        </w:tc>
        <w:tc>
          <w:tcPr>
            <w:tcW w:w="1260" w:type="dxa"/>
            <w:tcBorders>
              <w:top w:val="nil"/>
              <w:left w:val="nil"/>
              <w:bottom w:val="single" w:sz="4" w:space="0" w:color="auto"/>
              <w:right w:val="single" w:sz="4" w:space="0" w:color="auto"/>
            </w:tcBorders>
            <w:noWrap/>
          </w:tcPr>
          <w:p w:rsidR="00FE5E88" w14:paraId="60A67CAE" w14:textId="77777777">
            <w:pPr>
              <w:pStyle w:val="Tables"/>
              <w:jc w:val="center"/>
              <w:rPr>
                <w:rFonts w:ascii="Calibri" w:hAnsi="Calibri" w:cs="Calibri"/>
              </w:rPr>
            </w:pPr>
            <w:r>
              <w:rPr>
                <w:rFonts w:ascii="Calibri" w:hAnsi="Calibri" w:cs="Calibri"/>
              </w:rPr>
              <w:t>0.5</w:t>
            </w:r>
          </w:p>
        </w:tc>
      </w:tr>
      <w:tr w14:paraId="54CBA32D" w14:textId="77777777">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tcPr>
          <w:p w:rsidR="00FE5E88" w14:paraId="10A9CDA1" w14:textId="77777777">
            <w:pPr>
              <w:pStyle w:val="Tables"/>
              <w:rPr>
                <w:rFonts w:ascii="Calibri" w:hAnsi="Calibri" w:cs="Calibri"/>
              </w:rPr>
            </w:pPr>
            <w:r>
              <w:rPr>
                <w:rFonts w:ascii="Calibri" w:hAnsi="Calibri" w:cs="Calibri"/>
              </w:rPr>
              <w:t>DMR</w:t>
            </w:r>
          </w:p>
        </w:tc>
        <w:tc>
          <w:tcPr>
            <w:tcW w:w="1260" w:type="dxa"/>
            <w:tcBorders>
              <w:top w:val="nil"/>
              <w:left w:val="nil"/>
              <w:bottom w:val="single" w:sz="4" w:space="0" w:color="auto"/>
              <w:right w:val="single" w:sz="4" w:space="0" w:color="auto"/>
            </w:tcBorders>
            <w:noWrap/>
          </w:tcPr>
          <w:p w:rsidR="00FE5E88" w14:paraId="5D425534" w14:textId="77777777">
            <w:pPr>
              <w:pStyle w:val="Tables"/>
              <w:jc w:val="center"/>
              <w:rPr>
                <w:rFonts w:ascii="Calibri" w:hAnsi="Calibri" w:cs="Calibri"/>
              </w:rPr>
            </w:pPr>
            <w:r>
              <w:rPr>
                <w:rFonts w:ascii="Calibri" w:hAnsi="Calibri" w:cs="Calibri"/>
              </w:rPr>
              <w:t>2</w:t>
            </w:r>
          </w:p>
        </w:tc>
      </w:tr>
      <w:tr w14:paraId="0BE90FF1" w14:textId="77777777">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tcPr>
          <w:p w:rsidR="00FE5E88" w14:paraId="233FD5C8" w14:textId="77777777">
            <w:pPr>
              <w:pStyle w:val="Tables"/>
              <w:rPr>
                <w:rFonts w:ascii="Calibri" w:hAnsi="Calibri" w:cs="Calibri"/>
              </w:rPr>
            </w:pPr>
            <w:r>
              <w:rPr>
                <w:rFonts w:ascii="Calibri" w:hAnsi="Calibri" w:cs="Calibri"/>
              </w:rPr>
              <w:t>Monitoring – sampling response</w:t>
            </w:r>
          </w:p>
        </w:tc>
        <w:tc>
          <w:tcPr>
            <w:tcW w:w="1260" w:type="dxa"/>
            <w:tcBorders>
              <w:top w:val="nil"/>
              <w:left w:val="nil"/>
              <w:bottom w:val="single" w:sz="4" w:space="0" w:color="auto"/>
              <w:right w:val="single" w:sz="4" w:space="0" w:color="auto"/>
            </w:tcBorders>
            <w:noWrap/>
          </w:tcPr>
          <w:p w:rsidR="00FE5E88" w14:paraId="62F92ABA" w14:textId="77777777">
            <w:pPr>
              <w:pStyle w:val="Tables"/>
              <w:jc w:val="center"/>
              <w:rPr>
                <w:rFonts w:ascii="Calibri" w:hAnsi="Calibri" w:cs="Calibri"/>
              </w:rPr>
            </w:pPr>
            <w:r>
              <w:rPr>
                <w:rFonts w:ascii="Calibri" w:hAnsi="Calibri" w:cs="Calibri"/>
              </w:rPr>
              <w:t>2.25</w:t>
            </w:r>
          </w:p>
        </w:tc>
      </w:tr>
      <w:tr w14:paraId="415D0436" w14:textId="77777777">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tcPr>
          <w:p w:rsidR="00FE5E88" w14:paraId="07155963" w14:textId="77777777">
            <w:pPr>
              <w:pStyle w:val="Tables"/>
              <w:rPr>
                <w:rFonts w:ascii="Calibri" w:hAnsi="Calibri" w:cs="Calibri"/>
              </w:rPr>
            </w:pPr>
            <w:r>
              <w:rPr>
                <w:rFonts w:ascii="Calibri" w:hAnsi="Calibri" w:cs="Calibri"/>
              </w:rPr>
              <w:t>Monitoring – sampling analysis</w:t>
            </w:r>
          </w:p>
        </w:tc>
        <w:tc>
          <w:tcPr>
            <w:tcW w:w="1260" w:type="dxa"/>
            <w:tcBorders>
              <w:top w:val="nil"/>
              <w:left w:val="nil"/>
              <w:bottom w:val="single" w:sz="4" w:space="0" w:color="auto"/>
              <w:right w:val="single" w:sz="4" w:space="0" w:color="auto"/>
            </w:tcBorders>
            <w:noWrap/>
          </w:tcPr>
          <w:p w:rsidR="00FE5E88" w14:paraId="5912CD5B" w14:textId="77777777">
            <w:pPr>
              <w:pStyle w:val="Tables"/>
              <w:jc w:val="center"/>
              <w:rPr>
                <w:rFonts w:ascii="Calibri" w:hAnsi="Calibri" w:cs="Calibri"/>
              </w:rPr>
            </w:pPr>
            <w:r>
              <w:rPr>
                <w:rFonts w:ascii="Calibri" w:hAnsi="Calibri" w:cs="Calibri"/>
              </w:rPr>
              <w:t>1.5</w:t>
            </w:r>
          </w:p>
        </w:tc>
      </w:tr>
      <w:tr w14:paraId="279B8FD3" w14:textId="77777777">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tcPr>
          <w:p w:rsidR="00FE5E88" w14:paraId="28775187" w14:textId="77777777">
            <w:pPr>
              <w:pStyle w:val="Tables"/>
              <w:rPr>
                <w:rFonts w:ascii="Calibri" w:hAnsi="Calibri" w:cs="Calibri"/>
              </w:rPr>
            </w:pPr>
            <w:r>
              <w:rPr>
                <w:rFonts w:ascii="Calibri" w:hAnsi="Calibri" w:cs="Calibri"/>
              </w:rPr>
              <w:t>Annual site inspections and visual assessments</w:t>
            </w:r>
          </w:p>
        </w:tc>
        <w:tc>
          <w:tcPr>
            <w:tcW w:w="1260" w:type="dxa"/>
            <w:tcBorders>
              <w:top w:val="nil"/>
              <w:left w:val="nil"/>
              <w:bottom w:val="single" w:sz="4" w:space="0" w:color="auto"/>
              <w:right w:val="single" w:sz="4" w:space="0" w:color="auto"/>
            </w:tcBorders>
            <w:noWrap/>
          </w:tcPr>
          <w:p w:rsidR="00FE5E88" w14:paraId="047F6D95" w14:textId="77777777">
            <w:pPr>
              <w:pStyle w:val="Tables"/>
              <w:jc w:val="center"/>
              <w:rPr>
                <w:rFonts w:ascii="Calibri" w:hAnsi="Calibri" w:cs="Calibri"/>
              </w:rPr>
            </w:pPr>
            <w:r>
              <w:rPr>
                <w:rFonts w:ascii="Calibri" w:hAnsi="Calibri" w:cs="Calibri"/>
              </w:rPr>
              <w:t>4</w:t>
            </w:r>
          </w:p>
        </w:tc>
      </w:tr>
      <w:tr w14:paraId="72AB4934" w14:textId="77777777">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tcPr>
          <w:p w:rsidR="00FE5E88" w:rsidRPr="00003D79" w14:paraId="15E948F4" w14:textId="77777777">
            <w:pPr>
              <w:pStyle w:val="Tables"/>
              <w:tabs>
                <w:tab w:val="left" w:pos="1853"/>
              </w:tabs>
              <w:rPr>
                <w:rFonts w:ascii="Calibri" w:hAnsi="Calibri" w:cs="Calibri"/>
              </w:rPr>
            </w:pPr>
            <w:r>
              <w:rPr>
                <w:rFonts w:ascii="Calibri" w:hAnsi="Calibri" w:cs="Calibri"/>
              </w:rPr>
              <w:t>Annual</w:t>
            </w:r>
            <w:r w:rsidRPr="00003D79">
              <w:rPr>
                <w:rFonts w:ascii="Calibri" w:hAnsi="Calibri" w:cs="Calibri"/>
              </w:rPr>
              <w:t xml:space="preserve"> report</w:t>
            </w:r>
          </w:p>
        </w:tc>
        <w:tc>
          <w:tcPr>
            <w:tcW w:w="1260" w:type="dxa"/>
            <w:tcBorders>
              <w:top w:val="nil"/>
              <w:left w:val="nil"/>
              <w:bottom w:val="single" w:sz="4" w:space="0" w:color="auto"/>
              <w:right w:val="single" w:sz="4" w:space="0" w:color="auto"/>
            </w:tcBorders>
            <w:noWrap/>
          </w:tcPr>
          <w:p w:rsidR="00FE5E88" w:rsidRPr="00003D79" w14:paraId="31A06E11" w14:textId="77777777">
            <w:pPr>
              <w:pStyle w:val="Tables"/>
              <w:jc w:val="center"/>
              <w:rPr>
                <w:rFonts w:ascii="Calibri" w:hAnsi="Calibri" w:cs="Calibri"/>
              </w:rPr>
            </w:pPr>
            <w:r>
              <w:rPr>
                <w:rFonts w:ascii="Calibri" w:hAnsi="Calibri" w:cs="Calibri"/>
              </w:rPr>
              <w:t>1</w:t>
            </w:r>
          </w:p>
        </w:tc>
      </w:tr>
      <w:tr w14:paraId="3EE564A8" w14:textId="77777777">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tcPr>
          <w:p w:rsidR="00FE5E88" w:rsidRPr="00003D79" w14:paraId="30245796" w14:textId="77777777">
            <w:pPr>
              <w:pStyle w:val="Tables"/>
              <w:tabs>
                <w:tab w:val="left" w:pos="1773"/>
              </w:tabs>
              <w:rPr>
                <w:rFonts w:ascii="Calibri" w:hAnsi="Calibri" w:cs="Calibri"/>
              </w:rPr>
            </w:pPr>
            <w:r>
              <w:rPr>
                <w:rFonts w:ascii="Calibri" w:hAnsi="Calibri" w:cs="Calibri"/>
              </w:rPr>
              <w:t>R</w:t>
            </w:r>
            <w:r w:rsidRPr="00003D79">
              <w:rPr>
                <w:rFonts w:ascii="Calibri" w:hAnsi="Calibri" w:cs="Calibri"/>
              </w:rPr>
              <w:t>eport of inaccurate previous information</w:t>
            </w:r>
          </w:p>
        </w:tc>
        <w:tc>
          <w:tcPr>
            <w:tcW w:w="1260" w:type="dxa"/>
            <w:tcBorders>
              <w:top w:val="nil"/>
              <w:left w:val="nil"/>
              <w:bottom w:val="single" w:sz="4" w:space="0" w:color="auto"/>
              <w:right w:val="single" w:sz="4" w:space="0" w:color="auto"/>
            </w:tcBorders>
            <w:noWrap/>
          </w:tcPr>
          <w:p w:rsidR="00FE5E88" w:rsidRPr="00003D79" w14:paraId="7D40ED88" w14:textId="77777777">
            <w:pPr>
              <w:pStyle w:val="Tables"/>
              <w:jc w:val="center"/>
              <w:rPr>
                <w:rFonts w:ascii="Calibri" w:hAnsi="Calibri" w:cs="Calibri"/>
              </w:rPr>
            </w:pPr>
            <w:r>
              <w:rPr>
                <w:rFonts w:ascii="Calibri" w:hAnsi="Calibri" w:cs="Calibri"/>
              </w:rPr>
              <w:t>2</w:t>
            </w:r>
          </w:p>
        </w:tc>
      </w:tr>
      <w:tr w14:paraId="4D3B8905" w14:textId="77777777">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tcPr>
          <w:p w:rsidR="00FE5E88" w14:paraId="01534A64" w14:textId="77777777">
            <w:pPr>
              <w:pStyle w:val="Tables"/>
              <w:tabs>
                <w:tab w:val="left" w:pos="1773"/>
              </w:tabs>
              <w:rPr>
                <w:rFonts w:ascii="Calibri" w:hAnsi="Calibri" w:cs="Calibri"/>
              </w:rPr>
            </w:pPr>
            <w:r>
              <w:rPr>
                <w:rFonts w:ascii="Calibri" w:hAnsi="Calibri" w:cs="Calibri"/>
              </w:rPr>
              <w:t>R</w:t>
            </w:r>
            <w:r w:rsidRPr="00003D79">
              <w:rPr>
                <w:rFonts w:ascii="Calibri" w:hAnsi="Calibri" w:cs="Calibri"/>
              </w:rPr>
              <w:t>eport of planned facility changes</w:t>
            </w:r>
          </w:p>
        </w:tc>
        <w:tc>
          <w:tcPr>
            <w:tcW w:w="1260" w:type="dxa"/>
            <w:tcBorders>
              <w:top w:val="nil"/>
              <w:left w:val="nil"/>
              <w:bottom w:val="single" w:sz="4" w:space="0" w:color="auto"/>
              <w:right w:val="single" w:sz="4" w:space="0" w:color="auto"/>
            </w:tcBorders>
            <w:noWrap/>
          </w:tcPr>
          <w:p w:rsidR="00FE5E88" w:rsidRPr="00003D79" w14:paraId="73598B22" w14:textId="77777777">
            <w:pPr>
              <w:pStyle w:val="Tables"/>
              <w:jc w:val="center"/>
              <w:rPr>
                <w:rFonts w:ascii="Calibri" w:hAnsi="Calibri" w:cs="Calibri"/>
              </w:rPr>
            </w:pPr>
            <w:r>
              <w:rPr>
                <w:rFonts w:ascii="Calibri" w:hAnsi="Calibri" w:cs="Calibri"/>
              </w:rPr>
              <w:t>4</w:t>
            </w:r>
          </w:p>
        </w:tc>
      </w:tr>
      <w:tr w14:paraId="3D957717" w14:textId="77777777">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tcPr>
          <w:p w:rsidR="00FE5E88" w14:paraId="000458F7" w14:textId="77777777">
            <w:pPr>
              <w:pStyle w:val="Tables"/>
              <w:tabs>
                <w:tab w:val="left" w:pos="1773"/>
              </w:tabs>
              <w:rPr>
                <w:rFonts w:ascii="Calibri" w:hAnsi="Calibri" w:cs="Calibri"/>
              </w:rPr>
            </w:pPr>
            <w:r>
              <w:rPr>
                <w:rFonts w:ascii="Calibri" w:hAnsi="Calibri" w:cs="Calibri"/>
              </w:rPr>
              <w:t>R</w:t>
            </w:r>
            <w:r w:rsidRPr="00003D79">
              <w:rPr>
                <w:rFonts w:ascii="Calibri" w:hAnsi="Calibri" w:cs="Calibri"/>
              </w:rPr>
              <w:t>eport of anticipated noncompliance</w:t>
            </w:r>
          </w:p>
        </w:tc>
        <w:tc>
          <w:tcPr>
            <w:tcW w:w="1260" w:type="dxa"/>
            <w:tcBorders>
              <w:top w:val="nil"/>
              <w:left w:val="nil"/>
              <w:bottom w:val="single" w:sz="4" w:space="0" w:color="auto"/>
              <w:right w:val="single" w:sz="4" w:space="0" w:color="auto"/>
            </w:tcBorders>
            <w:noWrap/>
          </w:tcPr>
          <w:p w:rsidR="00FE5E88" w:rsidRPr="00003D79" w14:paraId="41D5AE88" w14:textId="77777777">
            <w:pPr>
              <w:pStyle w:val="Tables"/>
              <w:jc w:val="center"/>
              <w:rPr>
                <w:rFonts w:ascii="Calibri" w:hAnsi="Calibri" w:cs="Calibri"/>
              </w:rPr>
            </w:pPr>
            <w:r>
              <w:rPr>
                <w:rFonts w:ascii="Calibri" w:hAnsi="Calibri" w:cs="Calibri"/>
              </w:rPr>
              <w:t>5</w:t>
            </w:r>
          </w:p>
        </w:tc>
      </w:tr>
      <w:tr w14:paraId="47A19F6B" w14:textId="77777777">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tcPr>
          <w:p w:rsidR="00FE5E88" w14:paraId="2A069356" w14:textId="77777777">
            <w:pPr>
              <w:pStyle w:val="Tables"/>
              <w:tabs>
                <w:tab w:val="left" w:pos="1773"/>
              </w:tabs>
              <w:rPr>
                <w:rFonts w:ascii="Calibri" w:hAnsi="Calibri" w:cs="Calibri"/>
              </w:rPr>
            </w:pPr>
            <w:r>
              <w:rPr>
                <w:rFonts w:ascii="Calibri" w:hAnsi="Calibri" w:cs="Calibri"/>
              </w:rPr>
              <w:t>R</w:t>
            </w:r>
            <w:r w:rsidRPr="00003D79">
              <w:rPr>
                <w:rFonts w:ascii="Calibri" w:hAnsi="Calibri" w:cs="Calibri"/>
              </w:rPr>
              <w:t>eport of numeric effluent limit exceedance</w:t>
            </w:r>
          </w:p>
        </w:tc>
        <w:tc>
          <w:tcPr>
            <w:tcW w:w="1260" w:type="dxa"/>
            <w:tcBorders>
              <w:top w:val="nil"/>
              <w:left w:val="nil"/>
              <w:bottom w:val="single" w:sz="4" w:space="0" w:color="auto"/>
              <w:right w:val="single" w:sz="4" w:space="0" w:color="auto"/>
            </w:tcBorders>
            <w:noWrap/>
          </w:tcPr>
          <w:p w:rsidR="00FE5E88" w:rsidRPr="00003D79" w14:paraId="594F05E2" w14:textId="77777777">
            <w:pPr>
              <w:pStyle w:val="Tables"/>
              <w:jc w:val="center"/>
              <w:rPr>
                <w:rFonts w:ascii="Calibri" w:hAnsi="Calibri" w:cs="Calibri"/>
              </w:rPr>
            </w:pPr>
            <w:r>
              <w:rPr>
                <w:rFonts w:ascii="Calibri" w:hAnsi="Calibri" w:cs="Calibri"/>
              </w:rPr>
              <w:t>2</w:t>
            </w:r>
          </w:p>
        </w:tc>
      </w:tr>
      <w:tr w14:paraId="77622D22" w14:textId="77777777">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tcPr>
          <w:p w:rsidR="00FE5E88" w14:paraId="1E6DB06D" w14:textId="77777777">
            <w:pPr>
              <w:pStyle w:val="Tables"/>
              <w:tabs>
                <w:tab w:val="left" w:pos="1773"/>
              </w:tabs>
              <w:rPr>
                <w:rFonts w:ascii="Calibri" w:hAnsi="Calibri" w:cs="Calibri"/>
              </w:rPr>
            </w:pPr>
            <w:r>
              <w:rPr>
                <w:rFonts w:ascii="Calibri" w:hAnsi="Calibri" w:cs="Calibri"/>
              </w:rPr>
              <w:t>Develop a new stormwater pollution prevention plan</w:t>
            </w:r>
          </w:p>
        </w:tc>
        <w:tc>
          <w:tcPr>
            <w:tcW w:w="1260" w:type="dxa"/>
            <w:tcBorders>
              <w:top w:val="nil"/>
              <w:left w:val="nil"/>
              <w:bottom w:val="single" w:sz="4" w:space="0" w:color="auto"/>
              <w:right w:val="single" w:sz="4" w:space="0" w:color="auto"/>
            </w:tcBorders>
            <w:noWrap/>
          </w:tcPr>
          <w:p w:rsidR="00FE5E88" w14:paraId="7116164B" w14:textId="77777777">
            <w:pPr>
              <w:pStyle w:val="Tables"/>
              <w:jc w:val="center"/>
              <w:rPr>
                <w:rFonts w:ascii="Calibri" w:hAnsi="Calibri" w:cs="Calibri"/>
              </w:rPr>
            </w:pPr>
            <w:r>
              <w:rPr>
                <w:rFonts w:ascii="Calibri" w:hAnsi="Calibri" w:cs="Calibri"/>
              </w:rPr>
              <w:t>80</w:t>
            </w:r>
          </w:p>
        </w:tc>
      </w:tr>
      <w:tr w14:paraId="576645FD" w14:textId="77777777">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tcPr>
          <w:p w:rsidR="00FE5E88" w14:paraId="0C6A7527" w14:textId="77777777">
            <w:pPr>
              <w:pStyle w:val="Tables"/>
              <w:tabs>
                <w:tab w:val="left" w:pos="1773"/>
              </w:tabs>
              <w:rPr>
                <w:rFonts w:ascii="Calibri" w:hAnsi="Calibri" w:cs="Calibri"/>
              </w:rPr>
            </w:pPr>
            <w:r>
              <w:rPr>
                <w:rFonts w:ascii="Calibri" w:hAnsi="Calibri" w:cs="Calibri"/>
              </w:rPr>
              <w:t>U</w:t>
            </w:r>
            <w:r w:rsidRPr="00003D79">
              <w:rPr>
                <w:rFonts w:ascii="Calibri" w:hAnsi="Calibri" w:cs="Calibri"/>
              </w:rPr>
              <w:t>pdat</w:t>
            </w:r>
            <w:r>
              <w:rPr>
                <w:rFonts w:ascii="Calibri" w:hAnsi="Calibri" w:cs="Calibri"/>
              </w:rPr>
              <w:t>e a</w:t>
            </w:r>
            <w:r w:rsidRPr="00003D79">
              <w:rPr>
                <w:rFonts w:ascii="Calibri" w:hAnsi="Calibri" w:cs="Calibri"/>
              </w:rPr>
              <w:t xml:space="preserve"> stormwater</w:t>
            </w:r>
            <w:r>
              <w:rPr>
                <w:rFonts w:ascii="Calibri" w:hAnsi="Calibri" w:cs="Calibri"/>
              </w:rPr>
              <w:t xml:space="preserve"> pollution</w:t>
            </w:r>
            <w:r w:rsidRPr="00003D79">
              <w:rPr>
                <w:rFonts w:ascii="Calibri" w:hAnsi="Calibri" w:cs="Calibri"/>
              </w:rPr>
              <w:t xml:space="preserve"> </w:t>
            </w:r>
            <w:r>
              <w:rPr>
                <w:rFonts w:ascii="Calibri" w:hAnsi="Calibri" w:cs="Calibri"/>
              </w:rPr>
              <w:t>prevention</w:t>
            </w:r>
            <w:r w:rsidRPr="00003D79">
              <w:rPr>
                <w:rFonts w:ascii="Calibri" w:hAnsi="Calibri" w:cs="Calibri"/>
              </w:rPr>
              <w:t xml:space="preserve"> plan</w:t>
            </w:r>
          </w:p>
        </w:tc>
        <w:tc>
          <w:tcPr>
            <w:tcW w:w="1260" w:type="dxa"/>
            <w:tcBorders>
              <w:top w:val="nil"/>
              <w:left w:val="nil"/>
              <w:bottom w:val="single" w:sz="4" w:space="0" w:color="auto"/>
              <w:right w:val="single" w:sz="4" w:space="0" w:color="auto"/>
            </w:tcBorders>
            <w:noWrap/>
          </w:tcPr>
          <w:p w:rsidR="00FE5E88" w:rsidRPr="00003D79" w14:paraId="6B1D201F" w14:textId="77777777">
            <w:pPr>
              <w:pStyle w:val="Tables"/>
              <w:jc w:val="center"/>
              <w:rPr>
                <w:rFonts w:ascii="Calibri" w:hAnsi="Calibri" w:cs="Calibri"/>
              </w:rPr>
            </w:pPr>
            <w:r>
              <w:rPr>
                <w:rFonts w:ascii="Calibri" w:hAnsi="Calibri" w:cs="Calibri"/>
              </w:rPr>
              <w:t>8</w:t>
            </w:r>
          </w:p>
        </w:tc>
      </w:tr>
      <w:tr w14:paraId="3A299420" w14:textId="77777777">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tcPr>
          <w:p w:rsidR="00FE5E88" w14:paraId="0997D727" w14:textId="77777777">
            <w:pPr>
              <w:pStyle w:val="Tables"/>
              <w:tabs>
                <w:tab w:val="left" w:pos="1773"/>
              </w:tabs>
              <w:rPr>
                <w:rFonts w:ascii="Calibri" w:hAnsi="Calibri" w:cs="Calibri"/>
              </w:rPr>
            </w:pPr>
            <w:r>
              <w:rPr>
                <w:rFonts w:ascii="Calibri" w:hAnsi="Calibri" w:cs="Calibri"/>
              </w:rPr>
              <w:t>Section 302 request</w:t>
            </w:r>
          </w:p>
        </w:tc>
        <w:tc>
          <w:tcPr>
            <w:tcW w:w="1260" w:type="dxa"/>
            <w:tcBorders>
              <w:top w:val="nil"/>
              <w:left w:val="nil"/>
              <w:bottom w:val="single" w:sz="4" w:space="0" w:color="auto"/>
              <w:right w:val="single" w:sz="4" w:space="0" w:color="auto"/>
            </w:tcBorders>
            <w:noWrap/>
          </w:tcPr>
          <w:p w:rsidR="00FE5E88" w:rsidRPr="00003D79" w14:paraId="21259749" w14:textId="77777777">
            <w:pPr>
              <w:pStyle w:val="Tables"/>
              <w:jc w:val="center"/>
              <w:rPr>
                <w:rFonts w:ascii="Calibri" w:hAnsi="Calibri" w:cs="Calibri"/>
              </w:rPr>
            </w:pPr>
            <w:r>
              <w:rPr>
                <w:rFonts w:ascii="Calibri" w:hAnsi="Calibri" w:cs="Calibri"/>
              </w:rPr>
              <w:t>8</w:t>
            </w:r>
          </w:p>
        </w:tc>
      </w:tr>
      <w:tr w14:paraId="267147C3" w14:textId="77777777">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tcPr>
          <w:p w:rsidR="00FE5E88" w14:paraId="682469D6" w14:textId="77777777">
            <w:pPr>
              <w:pStyle w:val="Tables"/>
              <w:tabs>
                <w:tab w:val="left" w:pos="1773"/>
              </w:tabs>
              <w:rPr>
                <w:rFonts w:ascii="Calibri" w:hAnsi="Calibri" w:cs="Calibri"/>
              </w:rPr>
            </w:pPr>
            <w:r w:rsidRPr="00B050E5">
              <w:rPr>
                <w:rFonts w:ascii="Calibri" w:hAnsi="Calibri" w:cs="Calibri"/>
              </w:rPr>
              <w:t>"No Stormwater Exposure" Certification</w:t>
            </w:r>
          </w:p>
        </w:tc>
        <w:tc>
          <w:tcPr>
            <w:tcW w:w="1260" w:type="dxa"/>
            <w:tcBorders>
              <w:top w:val="nil"/>
              <w:left w:val="nil"/>
              <w:bottom w:val="single" w:sz="4" w:space="0" w:color="auto"/>
              <w:right w:val="single" w:sz="4" w:space="0" w:color="auto"/>
            </w:tcBorders>
            <w:noWrap/>
          </w:tcPr>
          <w:p w:rsidR="00FE5E88" w:rsidRPr="00003D79" w14:paraId="57FD2B41" w14:textId="77777777">
            <w:pPr>
              <w:pStyle w:val="Tables"/>
              <w:jc w:val="center"/>
              <w:rPr>
                <w:rFonts w:ascii="Calibri" w:hAnsi="Calibri" w:cs="Calibri"/>
              </w:rPr>
            </w:pPr>
            <w:r>
              <w:rPr>
                <w:rFonts w:ascii="Calibri" w:hAnsi="Calibri" w:cs="Calibri"/>
              </w:rPr>
              <w:t>0.75</w:t>
            </w:r>
          </w:p>
        </w:tc>
      </w:tr>
    </w:tbl>
    <w:p w:rsidR="00FE5E88" w:rsidRPr="008514C7" w:rsidP="008514C7" w14:paraId="1C146AC9" w14:textId="77777777">
      <w:pPr>
        <w:rPr>
          <w:highlight w:val="yellow"/>
        </w:rPr>
      </w:pPr>
      <w:bookmarkStart w:id="235" w:name="_Ref219298437"/>
    </w:p>
    <w:p w:rsidR="00FE5E88" w:rsidRPr="00745D41" w:rsidP="008514C7" w14:paraId="62DAD3F0" w14:textId="67A53D89">
      <w:pPr>
        <w:pStyle w:val="TableTitle"/>
      </w:pPr>
      <w:bookmarkStart w:id="236" w:name="_Ref220141681"/>
      <w:bookmarkStart w:id="237" w:name="_Toc234921681"/>
      <w:r w:rsidRPr="00D432CF">
        <w:t xml:space="preserve">Table </w:t>
      </w:r>
      <w:r>
        <w:fldChar w:fldCharType="begin"/>
      </w:r>
      <w:r>
        <w:instrText xml:space="preserve"> STYLEREF 2 \s </w:instrText>
      </w:r>
      <w:r>
        <w:fldChar w:fldCharType="separate"/>
      </w:r>
      <w:r w:rsidRPr="00D432CF" w:rsidR="00721A59">
        <w:rPr>
          <w:noProof/>
        </w:rPr>
        <w:t>12</w:t>
      </w:r>
      <w:r w:rsidRPr="00D432CF" w:rsidR="00721A59">
        <w:rPr>
          <w:noProof/>
        </w:rPr>
        <w:fldChar w:fldCharType="end"/>
      </w:r>
      <w:r w:rsidRPr="00D432CF">
        <w:noBreakHyphen/>
      </w:r>
      <w:r>
        <w:fldChar w:fldCharType="begin"/>
      </w:r>
      <w:r>
        <w:instrText xml:space="preserve"> SEQ Table \* ARABIC \s 2 </w:instrText>
      </w:r>
      <w:r>
        <w:fldChar w:fldCharType="separate"/>
      </w:r>
      <w:r w:rsidRPr="00D432CF" w:rsidR="00721A59">
        <w:rPr>
          <w:noProof/>
        </w:rPr>
        <w:t>15</w:t>
      </w:r>
      <w:r w:rsidRPr="00D432CF" w:rsidR="00721A59">
        <w:rPr>
          <w:noProof/>
        </w:rPr>
        <w:fldChar w:fldCharType="end"/>
      </w:r>
      <w:bookmarkEnd w:id="235"/>
      <w:bookmarkEnd w:id="236"/>
      <w:r w:rsidRPr="00D432CF">
        <w:t>. Agency</w:t>
      </w:r>
      <w:r>
        <w:t xml:space="preserve"> and State </w:t>
      </w:r>
      <w:r w:rsidRPr="00E15AF6">
        <w:t xml:space="preserve">Stormwater Industrial </w:t>
      </w:r>
      <w:r>
        <w:t>Discharges</w:t>
      </w:r>
      <w:r w:rsidRPr="00745D41">
        <w:t xml:space="preserve"> </w:t>
      </w:r>
      <w:r>
        <w:t>B</w:t>
      </w:r>
      <w:r w:rsidRPr="00745D41">
        <w:t>urden</w:t>
      </w:r>
      <w:bookmarkEnd w:id="237"/>
    </w:p>
    <w:tbl>
      <w:tblPr>
        <w:tblW w:w="0" w:type="auto"/>
        <w:jc w:val="center"/>
        <w:tblLayout w:type="fixed"/>
        <w:tblLook w:val="04A0"/>
      </w:tblPr>
      <w:tblGrid>
        <w:gridCol w:w="4909"/>
        <w:gridCol w:w="1260"/>
      </w:tblGrid>
      <w:tr w14:paraId="734CC5A3" w14:textId="77777777">
        <w:tblPrEx>
          <w:tblW w:w="0" w:type="auto"/>
          <w:jc w:val="center"/>
          <w:tblLayout w:type="fixed"/>
          <w:tblLook w:val="04A0"/>
        </w:tblPrEx>
        <w:trPr>
          <w:trHeight w:val="264"/>
          <w:tblHeader/>
          <w:jc w:val="center"/>
        </w:trPr>
        <w:tc>
          <w:tcPr>
            <w:tcW w:w="49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FE5E88" w:rsidRPr="00003D79" w14:paraId="00017EB3" w14:textId="77777777">
            <w:pPr>
              <w:pStyle w:val="TableHeading"/>
              <w:rPr>
                <w:rFonts w:ascii="Calibri" w:hAnsi="Calibri" w:cs="Calibri"/>
              </w:rPr>
            </w:pPr>
            <w:r w:rsidRPr="00003D79">
              <w:rPr>
                <w:rFonts w:ascii="Calibri" w:hAnsi="Calibri" w:cs="Calibri"/>
              </w:rPr>
              <w:t>Activity Description</w:t>
            </w:r>
          </w:p>
        </w:tc>
        <w:tc>
          <w:tcPr>
            <w:tcW w:w="126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FE5E88" w:rsidRPr="00003D79" w14:paraId="54664AB4" w14:textId="77777777">
            <w:pPr>
              <w:pStyle w:val="TableHeading"/>
              <w:rPr>
                <w:rFonts w:ascii="Calibri" w:hAnsi="Calibri" w:cs="Calibri"/>
              </w:rPr>
            </w:pPr>
            <w:r w:rsidRPr="00003D79">
              <w:rPr>
                <w:rFonts w:ascii="Calibri" w:hAnsi="Calibri" w:cs="Calibri"/>
              </w:rPr>
              <w:t>Hours per Response</w:t>
            </w:r>
          </w:p>
        </w:tc>
      </w:tr>
      <w:tr w14:paraId="2B14BFAD" w14:textId="77777777">
        <w:tblPrEx>
          <w:tblW w:w="0" w:type="auto"/>
          <w:jc w:val="center"/>
          <w:tblLayout w:type="fixed"/>
          <w:tblLook w:val="04A0"/>
        </w:tblPrEx>
        <w:trPr>
          <w:trHeight w:val="264"/>
          <w:jc w:val="center"/>
        </w:trPr>
        <w:tc>
          <w:tcPr>
            <w:tcW w:w="4909" w:type="dxa"/>
            <w:tcBorders>
              <w:top w:val="nil"/>
              <w:left w:val="single" w:sz="4" w:space="0" w:color="auto"/>
              <w:bottom w:val="single" w:sz="4" w:space="0" w:color="auto"/>
              <w:right w:val="single" w:sz="4" w:space="0" w:color="auto"/>
            </w:tcBorders>
            <w:vAlign w:val="bottom"/>
          </w:tcPr>
          <w:p w:rsidR="00FE5E88" w:rsidRPr="00003D79" w14:paraId="6346FBA5" w14:textId="77777777">
            <w:pPr>
              <w:pStyle w:val="Tables"/>
              <w:rPr>
                <w:rFonts w:ascii="Calibri" w:hAnsi="Calibri" w:cs="Calibri"/>
              </w:rPr>
            </w:pPr>
            <w:r>
              <w:rPr>
                <w:rFonts w:ascii="Calibri" w:hAnsi="Calibri" w:cs="Calibri"/>
              </w:rPr>
              <w:t>NOI</w:t>
            </w:r>
          </w:p>
        </w:tc>
        <w:tc>
          <w:tcPr>
            <w:tcW w:w="1260" w:type="dxa"/>
            <w:tcBorders>
              <w:top w:val="nil"/>
              <w:left w:val="nil"/>
              <w:bottom w:val="single" w:sz="4" w:space="0" w:color="auto"/>
              <w:right w:val="single" w:sz="4" w:space="0" w:color="auto"/>
            </w:tcBorders>
            <w:noWrap/>
          </w:tcPr>
          <w:p w:rsidR="00FE5E88" w:rsidRPr="00003D79" w14:paraId="3530C57B" w14:textId="77777777">
            <w:pPr>
              <w:pStyle w:val="Tables"/>
              <w:jc w:val="center"/>
              <w:rPr>
                <w:rFonts w:ascii="Calibri" w:hAnsi="Calibri" w:cs="Calibri"/>
              </w:rPr>
            </w:pPr>
            <w:r>
              <w:rPr>
                <w:rFonts w:ascii="Calibri" w:hAnsi="Calibri" w:cs="Calibri"/>
              </w:rPr>
              <w:t>0.25</w:t>
            </w:r>
          </w:p>
        </w:tc>
      </w:tr>
      <w:tr w14:paraId="17201544" w14:textId="77777777">
        <w:tblPrEx>
          <w:tblW w:w="0" w:type="auto"/>
          <w:jc w:val="center"/>
          <w:tblLayout w:type="fixed"/>
          <w:tblLook w:val="04A0"/>
        </w:tblPrEx>
        <w:trPr>
          <w:trHeight w:val="264"/>
          <w:jc w:val="center"/>
        </w:trPr>
        <w:tc>
          <w:tcPr>
            <w:tcW w:w="4909" w:type="dxa"/>
            <w:tcBorders>
              <w:top w:val="nil"/>
              <w:left w:val="single" w:sz="4" w:space="0" w:color="auto"/>
              <w:bottom w:val="single" w:sz="4" w:space="0" w:color="auto"/>
              <w:right w:val="single" w:sz="4" w:space="0" w:color="auto"/>
            </w:tcBorders>
            <w:vAlign w:val="bottom"/>
          </w:tcPr>
          <w:p w:rsidR="00FE5E88" w14:paraId="560A07F8" w14:textId="77777777">
            <w:pPr>
              <w:pStyle w:val="Tables"/>
              <w:rPr>
                <w:rFonts w:ascii="Calibri" w:hAnsi="Calibri" w:cs="Calibri"/>
              </w:rPr>
            </w:pPr>
            <w:r>
              <w:rPr>
                <w:rFonts w:ascii="Calibri" w:hAnsi="Calibri" w:cs="Calibri"/>
              </w:rPr>
              <w:t>NOT</w:t>
            </w:r>
          </w:p>
        </w:tc>
        <w:tc>
          <w:tcPr>
            <w:tcW w:w="1260" w:type="dxa"/>
            <w:tcBorders>
              <w:top w:val="nil"/>
              <w:left w:val="nil"/>
              <w:bottom w:val="single" w:sz="4" w:space="0" w:color="auto"/>
              <w:right w:val="single" w:sz="4" w:space="0" w:color="auto"/>
            </w:tcBorders>
            <w:noWrap/>
          </w:tcPr>
          <w:p w:rsidR="00FE5E88" w14:paraId="59E090CE" w14:textId="77777777">
            <w:pPr>
              <w:pStyle w:val="Tables"/>
              <w:jc w:val="center"/>
              <w:rPr>
                <w:rFonts w:ascii="Calibri" w:hAnsi="Calibri" w:cs="Calibri"/>
              </w:rPr>
            </w:pPr>
            <w:r>
              <w:rPr>
                <w:rFonts w:ascii="Calibri" w:hAnsi="Calibri" w:cs="Calibri"/>
              </w:rPr>
              <w:t>0.25</w:t>
            </w:r>
          </w:p>
        </w:tc>
      </w:tr>
      <w:tr w14:paraId="3D40310B" w14:textId="77777777">
        <w:tblPrEx>
          <w:tblW w:w="0" w:type="auto"/>
          <w:jc w:val="center"/>
          <w:tblLayout w:type="fixed"/>
          <w:tblLook w:val="04A0"/>
        </w:tblPrEx>
        <w:trPr>
          <w:trHeight w:val="264"/>
          <w:jc w:val="center"/>
        </w:trPr>
        <w:tc>
          <w:tcPr>
            <w:tcW w:w="4909" w:type="dxa"/>
            <w:tcBorders>
              <w:top w:val="nil"/>
              <w:left w:val="single" w:sz="4" w:space="0" w:color="auto"/>
              <w:bottom w:val="single" w:sz="4" w:space="0" w:color="auto"/>
              <w:right w:val="single" w:sz="4" w:space="0" w:color="auto"/>
            </w:tcBorders>
            <w:vAlign w:val="bottom"/>
          </w:tcPr>
          <w:p w:rsidR="00FE5E88" w14:paraId="44DC90CB" w14:textId="77777777">
            <w:pPr>
              <w:pStyle w:val="Tables"/>
              <w:rPr>
                <w:rFonts w:ascii="Calibri" w:hAnsi="Calibri" w:cs="Calibri"/>
              </w:rPr>
            </w:pPr>
            <w:r>
              <w:rPr>
                <w:rFonts w:ascii="Calibri" w:hAnsi="Calibri" w:cs="Calibri"/>
              </w:rPr>
              <w:t>Reports</w:t>
            </w:r>
          </w:p>
        </w:tc>
        <w:tc>
          <w:tcPr>
            <w:tcW w:w="1260" w:type="dxa"/>
            <w:tcBorders>
              <w:top w:val="nil"/>
              <w:left w:val="nil"/>
              <w:bottom w:val="single" w:sz="4" w:space="0" w:color="auto"/>
              <w:right w:val="single" w:sz="4" w:space="0" w:color="auto"/>
            </w:tcBorders>
            <w:noWrap/>
          </w:tcPr>
          <w:p w:rsidR="00FE5E88" w14:paraId="5CAB9356" w14:textId="77777777">
            <w:pPr>
              <w:pStyle w:val="Tables"/>
              <w:jc w:val="center"/>
              <w:rPr>
                <w:rFonts w:ascii="Calibri" w:hAnsi="Calibri" w:cs="Calibri"/>
              </w:rPr>
            </w:pPr>
            <w:r>
              <w:rPr>
                <w:rFonts w:ascii="Calibri" w:hAnsi="Calibri" w:cs="Calibri"/>
              </w:rPr>
              <w:t>1 to 20</w:t>
            </w:r>
          </w:p>
        </w:tc>
      </w:tr>
      <w:tr w14:paraId="187F8B17" w14:textId="77777777">
        <w:tblPrEx>
          <w:tblW w:w="0" w:type="auto"/>
          <w:jc w:val="center"/>
          <w:tblLayout w:type="fixed"/>
          <w:tblLook w:val="04A0"/>
        </w:tblPrEx>
        <w:trPr>
          <w:trHeight w:val="264"/>
          <w:jc w:val="center"/>
        </w:trPr>
        <w:tc>
          <w:tcPr>
            <w:tcW w:w="4909" w:type="dxa"/>
            <w:tcBorders>
              <w:top w:val="nil"/>
              <w:left w:val="single" w:sz="4" w:space="0" w:color="auto"/>
              <w:bottom w:val="single" w:sz="4" w:space="0" w:color="auto"/>
              <w:right w:val="single" w:sz="4" w:space="0" w:color="auto"/>
            </w:tcBorders>
            <w:vAlign w:val="bottom"/>
          </w:tcPr>
          <w:p w:rsidR="00FE5E88" w14:paraId="62A654ED" w14:textId="77777777">
            <w:pPr>
              <w:pStyle w:val="Tables"/>
              <w:rPr>
                <w:rFonts w:ascii="Calibri" w:hAnsi="Calibri" w:cs="Calibri"/>
              </w:rPr>
            </w:pPr>
            <w:r>
              <w:rPr>
                <w:rFonts w:ascii="Calibri" w:hAnsi="Calibri" w:cs="Calibri"/>
              </w:rPr>
              <w:t>Stormwater pollution prevention plans</w:t>
            </w:r>
          </w:p>
        </w:tc>
        <w:tc>
          <w:tcPr>
            <w:tcW w:w="1260" w:type="dxa"/>
            <w:tcBorders>
              <w:top w:val="nil"/>
              <w:left w:val="nil"/>
              <w:bottom w:val="single" w:sz="4" w:space="0" w:color="auto"/>
              <w:right w:val="single" w:sz="4" w:space="0" w:color="auto"/>
            </w:tcBorders>
            <w:noWrap/>
          </w:tcPr>
          <w:p w:rsidR="00FE5E88" w14:paraId="2214F173" w14:textId="77777777">
            <w:pPr>
              <w:pStyle w:val="Tables"/>
              <w:jc w:val="center"/>
              <w:rPr>
                <w:rFonts w:ascii="Calibri" w:hAnsi="Calibri" w:cs="Calibri"/>
              </w:rPr>
            </w:pPr>
            <w:r>
              <w:rPr>
                <w:rFonts w:ascii="Calibri" w:hAnsi="Calibri" w:cs="Calibri"/>
              </w:rPr>
              <w:t>1</w:t>
            </w:r>
          </w:p>
        </w:tc>
      </w:tr>
      <w:tr w14:paraId="6C567917" w14:textId="77777777">
        <w:tblPrEx>
          <w:tblW w:w="0" w:type="auto"/>
          <w:jc w:val="center"/>
          <w:tblLayout w:type="fixed"/>
          <w:tblLook w:val="04A0"/>
        </w:tblPrEx>
        <w:trPr>
          <w:trHeight w:val="264"/>
          <w:jc w:val="center"/>
        </w:trPr>
        <w:tc>
          <w:tcPr>
            <w:tcW w:w="4909" w:type="dxa"/>
            <w:tcBorders>
              <w:top w:val="nil"/>
              <w:left w:val="single" w:sz="4" w:space="0" w:color="auto"/>
              <w:bottom w:val="single" w:sz="4" w:space="0" w:color="auto"/>
              <w:right w:val="single" w:sz="4" w:space="0" w:color="auto"/>
            </w:tcBorders>
            <w:vAlign w:val="bottom"/>
          </w:tcPr>
          <w:p w:rsidR="00FE5E88" w14:paraId="7007C1AD" w14:textId="77777777">
            <w:pPr>
              <w:pStyle w:val="Tables"/>
              <w:rPr>
                <w:rFonts w:ascii="Calibri" w:hAnsi="Calibri" w:cs="Calibri"/>
              </w:rPr>
            </w:pPr>
            <w:r w:rsidRPr="00B050E5">
              <w:rPr>
                <w:rFonts w:ascii="Calibri" w:hAnsi="Calibri" w:cs="Calibri"/>
              </w:rPr>
              <w:t>"No Stormwater Exposure" Certification</w:t>
            </w:r>
          </w:p>
        </w:tc>
        <w:tc>
          <w:tcPr>
            <w:tcW w:w="1260" w:type="dxa"/>
            <w:tcBorders>
              <w:top w:val="nil"/>
              <w:left w:val="nil"/>
              <w:bottom w:val="single" w:sz="4" w:space="0" w:color="auto"/>
              <w:right w:val="single" w:sz="4" w:space="0" w:color="auto"/>
            </w:tcBorders>
            <w:noWrap/>
          </w:tcPr>
          <w:p w:rsidR="00FE5E88" w14:paraId="749DFF42" w14:textId="77777777">
            <w:pPr>
              <w:pStyle w:val="Tables"/>
              <w:jc w:val="center"/>
              <w:rPr>
                <w:rFonts w:ascii="Calibri" w:hAnsi="Calibri" w:cs="Calibri"/>
              </w:rPr>
            </w:pPr>
            <w:r>
              <w:rPr>
                <w:rFonts w:ascii="Calibri" w:hAnsi="Calibri" w:cs="Calibri"/>
              </w:rPr>
              <w:t>1</w:t>
            </w:r>
          </w:p>
        </w:tc>
      </w:tr>
    </w:tbl>
    <w:p w:rsidR="00057A3A" w:rsidP="0053179E" w14:paraId="78E41B0F" w14:textId="2EAAB75E">
      <w:pPr>
        <w:rPr>
          <w:rFonts w:ascii="Calibri" w:hAnsi="Calibri" w:cs="Calibri"/>
        </w:rPr>
      </w:pPr>
    </w:p>
    <w:p w:rsidR="00E52F67" w:rsidRPr="00003D79" w:rsidP="00D34C5F" w14:paraId="730DE360" w14:textId="07B15A41">
      <w:pPr>
        <w:pStyle w:val="Heading5"/>
      </w:pPr>
      <w:r w:rsidRPr="00003D79">
        <w:t>Stormwater Construction</w:t>
      </w:r>
      <w:r w:rsidRPr="00003D79" w:rsidR="005659F3">
        <w:t xml:space="preserve"> </w:t>
      </w:r>
      <w:r w:rsidRPr="00003D79" w:rsidR="00B7054F">
        <w:t>Discharges</w:t>
      </w:r>
    </w:p>
    <w:p w:rsidR="00E52F67" w:rsidRPr="00003D79" w:rsidP="00653ED2" w14:paraId="76D8CB63" w14:textId="77777777">
      <w:pPr>
        <w:pStyle w:val="BodyText"/>
      </w:pPr>
      <w:r w:rsidRPr="00003D79">
        <w:t>Activities related to Stormwater Construction General Permits include:</w:t>
      </w:r>
    </w:p>
    <w:p w:rsidR="00E52F67" w:rsidRPr="00003D79" w:rsidP="0053179E" w14:paraId="75FF9C5B" w14:textId="77777777">
      <w:pPr>
        <w:pStyle w:val="ListBulletsingle"/>
      </w:pPr>
      <w:r w:rsidRPr="00003D79">
        <w:t>NOIs/NOTs;</w:t>
      </w:r>
    </w:p>
    <w:p w:rsidR="00E52F67" w:rsidRPr="00003D79" w:rsidP="0053179E" w14:paraId="6A1E57F3" w14:textId="77777777">
      <w:pPr>
        <w:pStyle w:val="ListBulletsingle"/>
      </w:pPr>
      <w:r w:rsidRPr="00003D79">
        <w:t>Inspections;</w:t>
      </w:r>
    </w:p>
    <w:p w:rsidR="00E52F67" w:rsidRPr="00003D79" w:rsidP="0053179E" w14:paraId="29210016" w14:textId="77777777">
      <w:pPr>
        <w:pStyle w:val="ListBulletsingle"/>
      </w:pPr>
      <w:r w:rsidRPr="00003D79">
        <w:t>Reports; and</w:t>
      </w:r>
    </w:p>
    <w:p w:rsidR="00E52F67" w:rsidRPr="00003D79" w:rsidP="0053179E" w14:paraId="720D1AAA" w14:textId="77777777">
      <w:pPr>
        <w:pStyle w:val="ListBulletsingle"/>
      </w:pPr>
      <w:r w:rsidRPr="00003D79">
        <w:t>Other activities.</w:t>
      </w:r>
    </w:p>
    <w:p w:rsidR="00E52F67" w:rsidRPr="00003D79" w:rsidP="00653ED2" w14:paraId="7BC4E151" w14:textId="75D6BBAE">
      <w:pPr>
        <w:pStyle w:val="BodyText"/>
      </w:pPr>
      <w:r w:rsidRPr="00003D79">
        <w:t xml:space="preserve">NPDES regulations at 40 CFR 122.28(b)(2) require submission of an NOI for permit coverage. Stormwater site inspections and other activities are required by the general permit. Specific reports are required by NPDES regulations at 40 CFR 122.41. </w:t>
      </w:r>
    </w:p>
    <w:p w:rsidR="00E52F67" w:rsidP="00653ED2" w14:paraId="4B04E07A" w14:textId="2B79570A">
      <w:pPr>
        <w:pStyle w:val="BodyText"/>
      </w:pPr>
      <w:r w:rsidRPr="00003D79">
        <w:t>Underlying assumptions regarding burden estimates are described below</w:t>
      </w:r>
      <w:r w:rsidR="003A21C6">
        <w:t xml:space="preserve"> with hour estimates provided </w:t>
      </w:r>
      <w:r w:rsidRPr="00D432CF" w:rsidR="003A21C6">
        <w:t xml:space="preserve">in </w:t>
      </w:r>
      <w:r w:rsidRPr="00D432CF" w:rsidR="003A21C6">
        <w:fldChar w:fldCharType="begin"/>
      </w:r>
      <w:r w:rsidRPr="00D432CF" w:rsidR="003A21C6">
        <w:instrText xml:space="preserve"> REF _Ref219300287 \h </w:instrText>
      </w:r>
      <w:r w:rsidR="00D432CF">
        <w:instrText xml:space="preserve"> \* MERGEFORMAT </w:instrText>
      </w:r>
      <w:r w:rsidRPr="00D432CF" w:rsidR="003A21C6">
        <w:fldChar w:fldCharType="separate"/>
      </w:r>
      <w:r w:rsidRPr="00D432CF" w:rsidR="00721A59">
        <w:t xml:space="preserve">Table </w:t>
      </w:r>
      <w:r w:rsidRPr="00D432CF" w:rsidR="00721A59">
        <w:rPr>
          <w:noProof/>
        </w:rPr>
        <w:t>12</w:t>
      </w:r>
      <w:r w:rsidRPr="00D432CF" w:rsidR="00721A59">
        <w:noBreakHyphen/>
      </w:r>
      <w:r w:rsidRPr="00D432CF" w:rsidR="00721A59">
        <w:rPr>
          <w:noProof/>
        </w:rPr>
        <w:t>16</w:t>
      </w:r>
      <w:r w:rsidRPr="00D432CF" w:rsidR="003A21C6">
        <w:fldChar w:fldCharType="end"/>
      </w:r>
      <w:r w:rsidRPr="00D432CF" w:rsidR="003A21C6">
        <w:t xml:space="preserve"> and </w:t>
      </w:r>
      <w:r w:rsidRPr="00D432CF" w:rsidR="008514C7">
        <w:fldChar w:fldCharType="begin"/>
      </w:r>
      <w:r w:rsidRPr="00D432CF" w:rsidR="008514C7">
        <w:instrText xml:space="preserve"> REF _Ref220141729 \h </w:instrText>
      </w:r>
      <w:r w:rsidR="00D432CF">
        <w:instrText xml:space="preserve"> \* MERGEFORMAT </w:instrText>
      </w:r>
      <w:r w:rsidRPr="00D432CF" w:rsidR="008514C7">
        <w:fldChar w:fldCharType="separate"/>
      </w:r>
      <w:r w:rsidRPr="00D432CF" w:rsidR="00721A59">
        <w:t xml:space="preserve">Table </w:t>
      </w:r>
      <w:r w:rsidRPr="00D432CF" w:rsidR="00721A59">
        <w:rPr>
          <w:noProof/>
        </w:rPr>
        <w:t>12</w:t>
      </w:r>
      <w:r w:rsidRPr="00D432CF" w:rsidR="00721A59">
        <w:noBreakHyphen/>
      </w:r>
      <w:r w:rsidRPr="00D432CF" w:rsidR="00721A59">
        <w:rPr>
          <w:noProof/>
        </w:rPr>
        <w:t>17</w:t>
      </w:r>
      <w:r w:rsidRPr="00D432CF" w:rsidR="008514C7">
        <w:fldChar w:fldCharType="end"/>
      </w:r>
      <w:r w:rsidRPr="00D432CF">
        <w:t>.</w:t>
      </w:r>
    </w:p>
    <w:p w:rsidR="00E52F67" w:rsidRPr="00AC3881" w:rsidP="00AC3881" w14:paraId="1524927F" w14:textId="77777777">
      <w:pPr>
        <w:pStyle w:val="Heading5"/>
        <w:rPr>
          <w:rFonts w:ascii="Calibri" w:hAnsi="Calibri" w:cs="Calibri"/>
        </w:rPr>
      </w:pPr>
      <w:r w:rsidRPr="00AC3881">
        <w:rPr>
          <w:rFonts w:ascii="Calibri" w:hAnsi="Calibri" w:cs="Calibri"/>
        </w:rPr>
        <w:t>NOIs/NOTs</w:t>
      </w:r>
    </w:p>
    <w:p w:rsidR="00E52F67" w:rsidRPr="00003D79" w:rsidP="00653ED2" w14:paraId="3714D460" w14:textId="690CDDFE">
      <w:pPr>
        <w:pStyle w:val="BodyText"/>
      </w:pPr>
      <w:r>
        <w:t>P</w:t>
      </w:r>
      <w:r w:rsidRPr="00003D79">
        <w:t>ermittee</w:t>
      </w:r>
      <w:r>
        <w:t>s</w:t>
      </w:r>
      <w:r w:rsidRPr="00003D79">
        <w:t xml:space="preserve"> prepare and submit an NOI for large </w:t>
      </w:r>
      <w:r>
        <w:t>and</w:t>
      </w:r>
      <w:r w:rsidRPr="00003D79">
        <w:t xml:space="preserve"> small sites once. Those requiring an </w:t>
      </w:r>
      <w:r w:rsidRPr="00003D79" w:rsidR="003A72D8">
        <w:t>Endangered Species Act</w:t>
      </w:r>
      <w:r w:rsidRPr="00003D79">
        <w:t xml:space="preserve"> evaluation will require </w:t>
      </w:r>
      <w:r>
        <w:t>either</w:t>
      </w:r>
      <w:r w:rsidRPr="00003D79">
        <w:t xml:space="preserve"> informal </w:t>
      </w:r>
      <w:r>
        <w:t>or</w:t>
      </w:r>
      <w:r w:rsidRPr="00003D79">
        <w:t xml:space="preserve"> </w:t>
      </w:r>
      <w:r w:rsidRPr="00003D79">
        <w:t xml:space="preserve">formal evaluations. </w:t>
      </w:r>
    </w:p>
    <w:p w:rsidR="00E52F67" w:rsidRPr="00AC3881" w:rsidP="00AC3881" w14:paraId="485B1A9B" w14:textId="77777777">
      <w:pPr>
        <w:pStyle w:val="Heading5"/>
        <w:rPr>
          <w:rFonts w:ascii="Calibri" w:hAnsi="Calibri" w:cs="Calibri"/>
        </w:rPr>
      </w:pPr>
      <w:r w:rsidRPr="00AC3881">
        <w:rPr>
          <w:rFonts w:ascii="Calibri" w:hAnsi="Calibri" w:cs="Calibri"/>
        </w:rPr>
        <w:t>Permittee Inspections</w:t>
      </w:r>
    </w:p>
    <w:p w:rsidR="00E52F67" w:rsidRPr="00003D79" w:rsidP="00653ED2" w14:paraId="47B18A91" w14:textId="0F416AA7">
      <w:pPr>
        <w:pStyle w:val="BodyText"/>
      </w:pPr>
      <w:r>
        <w:t>Permittees</w:t>
      </w:r>
      <w:r w:rsidRPr="00003D79">
        <w:t xml:space="preserve"> conduct stormwater site inspections for small and large construction sites.</w:t>
      </w:r>
      <w:r>
        <w:rPr>
          <w:i/>
        </w:rPr>
        <w:t xml:space="preserve"> </w:t>
      </w:r>
      <w:r w:rsidRPr="00003D79">
        <w:t>Site inspection data is normally stored at the construction site. Any related state/federal activities are covered under the Reports section below.</w:t>
      </w:r>
    </w:p>
    <w:p w:rsidR="00E52F67" w:rsidRPr="00AC3881" w:rsidP="00AC3881" w14:paraId="011DAFED" w14:textId="77777777">
      <w:pPr>
        <w:pStyle w:val="Heading5"/>
        <w:rPr>
          <w:rFonts w:ascii="Calibri" w:hAnsi="Calibri" w:cs="Calibri"/>
        </w:rPr>
      </w:pPr>
      <w:r w:rsidRPr="00AC3881">
        <w:rPr>
          <w:rFonts w:ascii="Calibri" w:hAnsi="Calibri" w:cs="Calibri"/>
        </w:rPr>
        <w:t>Reports</w:t>
      </w:r>
    </w:p>
    <w:p w:rsidR="00E52F67" w:rsidRPr="00003D79" w:rsidP="00653ED2" w14:paraId="6AF2C301" w14:textId="50C064E1">
      <w:pPr>
        <w:pStyle w:val="BodyText"/>
      </w:pPr>
      <w:r w:rsidRPr="00003D79">
        <w:t>Reports in this category include permittee report of planned facility changes, facility and permit transfer report, permittee report of inaccurate previous information, permittee report of anticipated noncompliance, unanticipated bypass/upset reports</w:t>
      </w:r>
      <w:r w:rsidR="00173DDE">
        <w:t xml:space="preserve"> (verbal or written)</w:t>
      </w:r>
      <w:r w:rsidRPr="00003D79">
        <w:t>, maximum daily violation reports</w:t>
      </w:r>
      <w:r w:rsidR="00173DDE">
        <w:t xml:space="preserve"> (verbal or written)</w:t>
      </w:r>
      <w:r w:rsidRPr="00003D79">
        <w:t>, and other noncompliance reports.</w:t>
      </w:r>
    </w:p>
    <w:p w:rsidR="00E52F67" w:rsidRPr="00AC3881" w:rsidP="00AC3881" w14:paraId="0EE965F4" w14:textId="77777777">
      <w:pPr>
        <w:pStyle w:val="Heading5"/>
        <w:rPr>
          <w:rFonts w:ascii="Calibri" w:hAnsi="Calibri" w:cs="Calibri"/>
        </w:rPr>
      </w:pPr>
      <w:r w:rsidRPr="00AC3881">
        <w:rPr>
          <w:rFonts w:ascii="Calibri" w:hAnsi="Calibri" w:cs="Calibri"/>
        </w:rPr>
        <w:t>Other Activities</w:t>
      </w:r>
    </w:p>
    <w:p w:rsidR="00E52F67" w:rsidRPr="00003D79" w:rsidP="00653ED2" w14:paraId="2AF8F006" w14:textId="1EA2E7FD">
      <w:pPr>
        <w:pStyle w:val="BodyText"/>
      </w:pPr>
      <w:r w:rsidRPr="00003D79">
        <w:t xml:space="preserve">Activities in this category include requesting waiver certification, development of SWPPPs, monitoring, and </w:t>
      </w:r>
      <w:r w:rsidR="00291379">
        <w:t xml:space="preserve">preparing responses to </w:t>
      </w:r>
      <w:r w:rsidRPr="00003D79">
        <w:t xml:space="preserve">Section 308(a) </w:t>
      </w:r>
      <w:r w:rsidR="00291379">
        <w:t xml:space="preserve">requests and reviewing submitted </w:t>
      </w:r>
      <w:r w:rsidR="00303374">
        <w:t>information</w:t>
      </w:r>
      <w:r w:rsidRPr="00003D79">
        <w:t xml:space="preserve">. </w:t>
      </w:r>
    </w:p>
    <w:p w:rsidR="00FE5E88" w:rsidRPr="00745D41" w:rsidP="008514C7" w14:paraId="27FF896B" w14:textId="22796E83">
      <w:pPr>
        <w:pStyle w:val="TableTitle"/>
      </w:pPr>
      <w:bookmarkStart w:id="238" w:name="_Ref219300287"/>
      <w:bookmarkStart w:id="239" w:name="_Toc234921682"/>
      <w:r w:rsidRPr="00D432CF">
        <w:t xml:space="preserve">Table </w:t>
      </w:r>
      <w:r>
        <w:fldChar w:fldCharType="begin"/>
      </w:r>
      <w:r>
        <w:instrText xml:space="preserve"> STYLEREF 2 \s </w:instrText>
      </w:r>
      <w:r>
        <w:fldChar w:fldCharType="separate"/>
      </w:r>
      <w:r w:rsidRPr="00D432CF" w:rsidR="00721A59">
        <w:rPr>
          <w:noProof/>
        </w:rPr>
        <w:t>12</w:t>
      </w:r>
      <w:r w:rsidRPr="00D432CF" w:rsidR="00721A59">
        <w:rPr>
          <w:noProof/>
        </w:rPr>
        <w:fldChar w:fldCharType="end"/>
      </w:r>
      <w:r w:rsidRPr="00D432CF">
        <w:noBreakHyphen/>
      </w:r>
      <w:r>
        <w:fldChar w:fldCharType="begin"/>
      </w:r>
      <w:r>
        <w:instrText xml:space="preserve"> SEQ Table \* ARABIC \s 2 </w:instrText>
      </w:r>
      <w:r>
        <w:fldChar w:fldCharType="separate"/>
      </w:r>
      <w:r w:rsidRPr="00D432CF" w:rsidR="00721A59">
        <w:rPr>
          <w:noProof/>
        </w:rPr>
        <w:t>16</w:t>
      </w:r>
      <w:r w:rsidRPr="00D432CF" w:rsidR="00721A59">
        <w:rPr>
          <w:noProof/>
        </w:rPr>
        <w:fldChar w:fldCharType="end"/>
      </w:r>
      <w:bookmarkEnd w:id="238"/>
      <w:r w:rsidRPr="00D432CF">
        <w:t>.</w:t>
      </w:r>
      <w:r w:rsidRPr="00745D41">
        <w:t xml:space="preserve"> Permittee </w:t>
      </w:r>
      <w:r w:rsidRPr="00E15AF6">
        <w:t xml:space="preserve">Stormwater </w:t>
      </w:r>
      <w:r>
        <w:t>Construction</w:t>
      </w:r>
      <w:r w:rsidRPr="00E15AF6">
        <w:t xml:space="preserve"> </w:t>
      </w:r>
      <w:r>
        <w:t>Discharges</w:t>
      </w:r>
      <w:r w:rsidRPr="00745D41">
        <w:t xml:space="preserve"> </w:t>
      </w:r>
      <w:r>
        <w:t>B</w:t>
      </w:r>
      <w:r w:rsidRPr="00745D41">
        <w:t>urden</w:t>
      </w:r>
      <w:bookmarkEnd w:id="239"/>
    </w:p>
    <w:tbl>
      <w:tblPr>
        <w:tblW w:w="0" w:type="auto"/>
        <w:jc w:val="center"/>
        <w:tblLayout w:type="fixed"/>
        <w:tblLook w:val="04A0"/>
      </w:tblPr>
      <w:tblGrid>
        <w:gridCol w:w="4909"/>
        <w:gridCol w:w="1260"/>
      </w:tblGrid>
      <w:tr w14:paraId="55AFDEA3" w14:textId="77777777">
        <w:tblPrEx>
          <w:tblW w:w="0" w:type="auto"/>
          <w:jc w:val="center"/>
          <w:tblLayout w:type="fixed"/>
          <w:tblLook w:val="04A0"/>
        </w:tblPrEx>
        <w:trPr>
          <w:trHeight w:val="264"/>
          <w:tblHeader/>
          <w:jc w:val="center"/>
        </w:trPr>
        <w:tc>
          <w:tcPr>
            <w:tcW w:w="49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FE5E88" w:rsidRPr="00003D79" w14:paraId="114798BA" w14:textId="77777777">
            <w:pPr>
              <w:pStyle w:val="TableHeading"/>
              <w:rPr>
                <w:rFonts w:ascii="Calibri" w:hAnsi="Calibri" w:cs="Calibri"/>
              </w:rPr>
            </w:pPr>
            <w:r w:rsidRPr="00003D79">
              <w:rPr>
                <w:rFonts w:ascii="Calibri" w:hAnsi="Calibri" w:cs="Calibri"/>
              </w:rPr>
              <w:t>Activity Description</w:t>
            </w:r>
          </w:p>
        </w:tc>
        <w:tc>
          <w:tcPr>
            <w:tcW w:w="126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FE5E88" w:rsidRPr="00003D79" w14:paraId="02BADCA9" w14:textId="77777777">
            <w:pPr>
              <w:pStyle w:val="TableHeading"/>
              <w:rPr>
                <w:rFonts w:ascii="Calibri" w:hAnsi="Calibri" w:cs="Calibri"/>
              </w:rPr>
            </w:pPr>
            <w:r w:rsidRPr="00003D79">
              <w:rPr>
                <w:rFonts w:ascii="Calibri" w:hAnsi="Calibri" w:cs="Calibri"/>
              </w:rPr>
              <w:t>Hours per Response</w:t>
            </w:r>
          </w:p>
        </w:tc>
      </w:tr>
      <w:tr w14:paraId="231E1382" w14:textId="77777777">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vAlign w:val="bottom"/>
          </w:tcPr>
          <w:p w:rsidR="00FE5E88" w:rsidRPr="00003D79" w14:paraId="56FD099A" w14:textId="77777777">
            <w:pPr>
              <w:pStyle w:val="Tables"/>
              <w:rPr>
                <w:rFonts w:ascii="Calibri" w:hAnsi="Calibri" w:cs="Calibri"/>
              </w:rPr>
            </w:pPr>
            <w:r>
              <w:rPr>
                <w:rFonts w:ascii="Calibri" w:hAnsi="Calibri" w:cs="Calibri"/>
              </w:rPr>
              <w:t>NOI – Large sites</w:t>
            </w:r>
          </w:p>
        </w:tc>
        <w:tc>
          <w:tcPr>
            <w:tcW w:w="1260" w:type="dxa"/>
            <w:tcBorders>
              <w:top w:val="nil"/>
              <w:left w:val="nil"/>
              <w:bottom w:val="single" w:sz="4" w:space="0" w:color="auto"/>
              <w:right w:val="single" w:sz="4" w:space="0" w:color="auto"/>
            </w:tcBorders>
            <w:noWrap/>
          </w:tcPr>
          <w:p w:rsidR="00FE5E88" w:rsidRPr="00003D79" w14:paraId="4466497D" w14:textId="77777777">
            <w:pPr>
              <w:pStyle w:val="Tables"/>
              <w:jc w:val="center"/>
              <w:rPr>
                <w:rFonts w:ascii="Calibri" w:hAnsi="Calibri" w:cs="Calibri"/>
              </w:rPr>
            </w:pPr>
            <w:r>
              <w:rPr>
                <w:rFonts w:ascii="Calibri" w:hAnsi="Calibri" w:cs="Calibri"/>
              </w:rPr>
              <w:t>1.75</w:t>
            </w:r>
          </w:p>
        </w:tc>
      </w:tr>
      <w:tr w14:paraId="04318C9B" w14:textId="77777777">
        <w:tblPrEx>
          <w:tblW w:w="0" w:type="auto"/>
          <w:jc w:val="center"/>
          <w:tblLayout w:type="fixed"/>
          <w:tblLook w:val="04A0"/>
        </w:tblPrEx>
        <w:trPr>
          <w:trHeight w:val="264"/>
          <w:jc w:val="center"/>
        </w:trPr>
        <w:tc>
          <w:tcPr>
            <w:tcW w:w="4909" w:type="dxa"/>
            <w:tcBorders>
              <w:top w:val="nil"/>
              <w:left w:val="single" w:sz="4" w:space="0" w:color="auto"/>
              <w:bottom w:val="single" w:sz="4" w:space="0" w:color="auto"/>
              <w:right w:val="single" w:sz="4" w:space="0" w:color="auto"/>
            </w:tcBorders>
            <w:vAlign w:val="bottom"/>
          </w:tcPr>
          <w:p w:rsidR="00FE5E88" w:rsidRPr="00003D79" w14:paraId="53DF268F" w14:textId="77777777">
            <w:pPr>
              <w:pStyle w:val="Tables"/>
              <w:rPr>
                <w:rFonts w:ascii="Calibri" w:hAnsi="Calibri" w:cs="Calibri"/>
              </w:rPr>
            </w:pPr>
            <w:r>
              <w:rPr>
                <w:rFonts w:ascii="Calibri" w:hAnsi="Calibri" w:cs="Calibri"/>
              </w:rPr>
              <w:t>NOI – Small sites</w:t>
            </w:r>
          </w:p>
        </w:tc>
        <w:tc>
          <w:tcPr>
            <w:tcW w:w="1260" w:type="dxa"/>
            <w:tcBorders>
              <w:top w:val="nil"/>
              <w:left w:val="nil"/>
              <w:bottom w:val="single" w:sz="4" w:space="0" w:color="auto"/>
              <w:right w:val="single" w:sz="4" w:space="0" w:color="auto"/>
            </w:tcBorders>
            <w:noWrap/>
          </w:tcPr>
          <w:p w:rsidR="00FE5E88" w:rsidRPr="00003D79" w14:paraId="32D72EF7" w14:textId="77777777">
            <w:pPr>
              <w:pStyle w:val="Tables"/>
              <w:jc w:val="center"/>
              <w:rPr>
                <w:rFonts w:ascii="Calibri" w:hAnsi="Calibri" w:cs="Calibri"/>
              </w:rPr>
            </w:pPr>
            <w:r>
              <w:rPr>
                <w:rFonts w:ascii="Calibri" w:hAnsi="Calibri" w:cs="Calibri"/>
              </w:rPr>
              <w:t>3.95</w:t>
            </w:r>
          </w:p>
        </w:tc>
      </w:tr>
      <w:tr w14:paraId="6D0C0A98" w14:textId="77777777">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tcPr>
          <w:p w:rsidR="00FE5E88" w14:paraId="7BEBC5BC" w14:textId="77777777">
            <w:pPr>
              <w:pStyle w:val="Tables"/>
              <w:rPr>
                <w:rFonts w:ascii="Calibri" w:hAnsi="Calibri" w:cs="Calibri"/>
              </w:rPr>
            </w:pPr>
            <w:r w:rsidRPr="00003D79">
              <w:rPr>
                <w:rFonts w:ascii="Calibri" w:hAnsi="Calibri" w:cs="Calibri"/>
              </w:rPr>
              <w:t>Endangered Species Act evaluation</w:t>
            </w:r>
            <w:r>
              <w:rPr>
                <w:rFonts w:ascii="Calibri" w:hAnsi="Calibri" w:cs="Calibri"/>
              </w:rPr>
              <w:t xml:space="preserve"> – Informal </w:t>
            </w:r>
          </w:p>
        </w:tc>
        <w:tc>
          <w:tcPr>
            <w:tcW w:w="1260" w:type="dxa"/>
            <w:tcBorders>
              <w:top w:val="nil"/>
              <w:left w:val="nil"/>
              <w:bottom w:val="single" w:sz="4" w:space="0" w:color="auto"/>
              <w:right w:val="single" w:sz="4" w:space="0" w:color="auto"/>
            </w:tcBorders>
            <w:noWrap/>
          </w:tcPr>
          <w:p w:rsidR="00FE5E88" w14:paraId="1F0DBCAD" w14:textId="77777777">
            <w:pPr>
              <w:pStyle w:val="Tables"/>
              <w:jc w:val="center"/>
              <w:rPr>
                <w:rFonts w:ascii="Calibri" w:hAnsi="Calibri" w:cs="Calibri"/>
              </w:rPr>
            </w:pPr>
            <w:r>
              <w:rPr>
                <w:rFonts w:ascii="Calibri" w:hAnsi="Calibri" w:cs="Calibri"/>
              </w:rPr>
              <w:t>6</w:t>
            </w:r>
          </w:p>
        </w:tc>
      </w:tr>
      <w:tr w14:paraId="28E702E2" w14:textId="77777777">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tcPr>
          <w:p w:rsidR="00FE5E88" w14:paraId="01FF4995" w14:textId="77777777">
            <w:pPr>
              <w:pStyle w:val="Tables"/>
              <w:rPr>
                <w:rFonts w:ascii="Calibri" w:hAnsi="Calibri" w:cs="Calibri"/>
              </w:rPr>
            </w:pPr>
            <w:r w:rsidRPr="00003D79">
              <w:rPr>
                <w:rFonts w:ascii="Calibri" w:hAnsi="Calibri" w:cs="Calibri"/>
              </w:rPr>
              <w:t>Endangered Species Act evaluation</w:t>
            </w:r>
            <w:r>
              <w:rPr>
                <w:rFonts w:ascii="Calibri" w:hAnsi="Calibri" w:cs="Calibri"/>
              </w:rPr>
              <w:t xml:space="preserve"> – Formal</w:t>
            </w:r>
          </w:p>
        </w:tc>
        <w:tc>
          <w:tcPr>
            <w:tcW w:w="1260" w:type="dxa"/>
            <w:tcBorders>
              <w:top w:val="nil"/>
              <w:left w:val="nil"/>
              <w:bottom w:val="single" w:sz="4" w:space="0" w:color="auto"/>
              <w:right w:val="single" w:sz="4" w:space="0" w:color="auto"/>
            </w:tcBorders>
            <w:noWrap/>
          </w:tcPr>
          <w:p w:rsidR="00FE5E88" w14:paraId="39B67D05" w14:textId="77777777">
            <w:pPr>
              <w:pStyle w:val="Tables"/>
              <w:jc w:val="center"/>
              <w:rPr>
                <w:rFonts w:ascii="Calibri" w:hAnsi="Calibri" w:cs="Calibri"/>
              </w:rPr>
            </w:pPr>
            <w:r>
              <w:rPr>
                <w:rFonts w:ascii="Calibri" w:hAnsi="Calibri" w:cs="Calibri"/>
              </w:rPr>
              <w:t>20</w:t>
            </w:r>
          </w:p>
        </w:tc>
      </w:tr>
      <w:tr w14:paraId="759175EC" w14:textId="77777777">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tcPr>
          <w:p w:rsidR="00FE5E88" w14:paraId="41666F51" w14:textId="77777777">
            <w:pPr>
              <w:pStyle w:val="Tables"/>
              <w:rPr>
                <w:rFonts w:ascii="Calibri" w:hAnsi="Calibri" w:cs="Calibri"/>
              </w:rPr>
            </w:pPr>
            <w:r>
              <w:rPr>
                <w:rFonts w:ascii="Calibri" w:hAnsi="Calibri" w:cs="Calibri"/>
              </w:rPr>
              <w:t>NOT</w:t>
            </w:r>
          </w:p>
        </w:tc>
        <w:tc>
          <w:tcPr>
            <w:tcW w:w="1260" w:type="dxa"/>
            <w:tcBorders>
              <w:top w:val="nil"/>
              <w:left w:val="nil"/>
              <w:bottom w:val="single" w:sz="4" w:space="0" w:color="auto"/>
              <w:right w:val="single" w:sz="4" w:space="0" w:color="auto"/>
            </w:tcBorders>
            <w:noWrap/>
          </w:tcPr>
          <w:p w:rsidR="00FE5E88" w14:paraId="11C960C1" w14:textId="77777777">
            <w:pPr>
              <w:pStyle w:val="Tables"/>
              <w:jc w:val="center"/>
              <w:rPr>
                <w:rFonts w:ascii="Calibri" w:hAnsi="Calibri" w:cs="Calibri"/>
              </w:rPr>
            </w:pPr>
            <w:r>
              <w:rPr>
                <w:rFonts w:ascii="Calibri" w:hAnsi="Calibri" w:cs="Calibri"/>
              </w:rPr>
              <w:t>0.5</w:t>
            </w:r>
          </w:p>
        </w:tc>
      </w:tr>
      <w:tr w14:paraId="61B62743" w14:textId="77777777">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tcPr>
          <w:p w:rsidR="00FE5E88" w14:paraId="6865C635" w14:textId="77777777">
            <w:pPr>
              <w:pStyle w:val="Tables"/>
              <w:rPr>
                <w:rFonts w:ascii="Calibri" w:hAnsi="Calibri" w:cs="Calibri"/>
              </w:rPr>
            </w:pPr>
            <w:r>
              <w:rPr>
                <w:rFonts w:ascii="Calibri" w:hAnsi="Calibri" w:cs="Calibri"/>
              </w:rPr>
              <w:t>Site inspections – Small</w:t>
            </w:r>
          </w:p>
        </w:tc>
        <w:tc>
          <w:tcPr>
            <w:tcW w:w="1260" w:type="dxa"/>
            <w:tcBorders>
              <w:top w:val="nil"/>
              <w:left w:val="nil"/>
              <w:bottom w:val="single" w:sz="4" w:space="0" w:color="auto"/>
              <w:right w:val="single" w:sz="4" w:space="0" w:color="auto"/>
            </w:tcBorders>
            <w:noWrap/>
          </w:tcPr>
          <w:p w:rsidR="00FE5E88" w14:paraId="2371D99D" w14:textId="77777777">
            <w:pPr>
              <w:pStyle w:val="Tables"/>
              <w:jc w:val="center"/>
              <w:rPr>
                <w:rFonts w:ascii="Calibri" w:hAnsi="Calibri" w:cs="Calibri"/>
              </w:rPr>
            </w:pPr>
            <w:r>
              <w:rPr>
                <w:rFonts w:ascii="Calibri" w:hAnsi="Calibri" w:cs="Calibri"/>
              </w:rPr>
              <w:t>0.25</w:t>
            </w:r>
          </w:p>
        </w:tc>
      </w:tr>
      <w:tr w14:paraId="7D52316F" w14:textId="77777777">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tcPr>
          <w:p w:rsidR="00FE5E88" w14:paraId="240D1D44" w14:textId="77777777">
            <w:pPr>
              <w:pStyle w:val="Tables"/>
              <w:rPr>
                <w:rFonts w:ascii="Calibri" w:hAnsi="Calibri" w:cs="Calibri"/>
              </w:rPr>
            </w:pPr>
            <w:r>
              <w:rPr>
                <w:rFonts w:ascii="Calibri" w:hAnsi="Calibri" w:cs="Calibri"/>
              </w:rPr>
              <w:t>Site inspections – Large</w:t>
            </w:r>
          </w:p>
        </w:tc>
        <w:tc>
          <w:tcPr>
            <w:tcW w:w="1260" w:type="dxa"/>
            <w:tcBorders>
              <w:top w:val="nil"/>
              <w:left w:val="nil"/>
              <w:bottom w:val="single" w:sz="4" w:space="0" w:color="auto"/>
              <w:right w:val="single" w:sz="4" w:space="0" w:color="auto"/>
            </w:tcBorders>
            <w:noWrap/>
          </w:tcPr>
          <w:p w:rsidR="00FE5E88" w14:paraId="26289112" w14:textId="77777777">
            <w:pPr>
              <w:pStyle w:val="Tables"/>
              <w:jc w:val="center"/>
              <w:rPr>
                <w:rFonts w:ascii="Calibri" w:hAnsi="Calibri" w:cs="Calibri"/>
              </w:rPr>
            </w:pPr>
            <w:r>
              <w:rPr>
                <w:rFonts w:ascii="Calibri" w:hAnsi="Calibri" w:cs="Calibri"/>
              </w:rPr>
              <w:t>0.5</w:t>
            </w:r>
          </w:p>
        </w:tc>
      </w:tr>
      <w:tr w14:paraId="7EF5ECFF" w14:textId="77777777">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tcPr>
          <w:p w:rsidR="00FE5E88" w14:paraId="553F5D9E" w14:textId="77777777">
            <w:pPr>
              <w:pStyle w:val="Tables"/>
              <w:rPr>
                <w:rFonts w:ascii="Calibri" w:hAnsi="Calibri" w:cs="Calibri"/>
              </w:rPr>
            </w:pPr>
            <w:r>
              <w:rPr>
                <w:rFonts w:ascii="Calibri" w:hAnsi="Calibri" w:cs="Calibri"/>
              </w:rPr>
              <w:t>R</w:t>
            </w:r>
            <w:r w:rsidRPr="00003D79">
              <w:rPr>
                <w:rFonts w:ascii="Calibri" w:hAnsi="Calibri" w:cs="Calibri"/>
              </w:rPr>
              <w:t>eport of planned facility changes</w:t>
            </w:r>
          </w:p>
        </w:tc>
        <w:tc>
          <w:tcPr>
            <w:tcW w:w="1260" w:type="dxa"/>
            <w:tcBorders>
              <w:top w:val="nil"/>
              <w:left w:val="nil"/>
              <w:bottom w:val="single" w:sz="4" w:space="0" w:color="auto"/>
              <w:right w:val="single" w:sz="4" w:space="0" w:color="auto"/>
            </w:tcBorders>
            <w:noWrap/>
          </w:tcPr>
          <w:p w:rsidR="00FE5E88" w14:paraId="7AF75E9F" w14:textId="77777777">
            <w:pPr>
              <w:pStyle w:val="Tables"/>
              <w:jc w:val="center"/>
              <w:rPr>
                <w:rFonts w:ascii="Calibri" w:hAnsi="Calibri" w:cs="Calibri"/>
              </w:rPr>
            </w:pPr>
            <w:r>
              <w:rPr>
                <w:rFonts w:ascii="Calibri" w:hAnsi="Calibri" w:cs="Calibri"/>
              </w:rPr>
              <w:t>4</w:t>
            </w:r>
          </w:p>
        </w:tc>
      </w:tr>
      <w:tr w14:paraId="38D69600" w14:textId="77777777">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tcPr>
          <w:p w:rsidR="00FE5E88" w14:paraId="3B9200ED" w14:textId="77777777">
            <w:pPr>
              <w:pStyle w:val="Tables"/>
              <w:rPr>
                <w:rFonts w:ascii="Calibri" w:hAnsi="Calibri" w:cs="Calibri"/>
              </w:rPr>
            </w:pPr>
            <w:r>
              <w:rPr>
                <w:rFonts w:ascii="Calibri" w:hAnsi="Calibri" w:cs="Calibri"/>
              </w:rPr>
              <w:t>F</w:t>
            </w:r>
            <w:r w:rsidRPr="00003D79">
              <w:rPr>
                <w:rFonts w:ascii="Calibri" w:hAnsi="Calibri" w:cs="Calibri"/>
              </w:rPr>
              <w:t>acility and permit transfer report</w:t>
            </w:r>
          </w:p>
        </w:tc>
        <w:tc>
          <w:tcPr>
            <w:tcW w:w="1260" w:type="dxa"/>
            <w:tcBorders>
              <w:top w:val="nil"/>
              <w:left w:val="nil"/>
              <w:bottom w:val="single" w:sz="4" w:space="0" w:color="auto"/>
              <w:right w:val="single" w:sz="4" w:space="0" w:color="auto"/>
            </w:tcBorders>
            <w:noWrap/>
          </w:tcPr>
          <w:p w:rsidR="00FE5E88" w14:paraId="6B3A5B89" w14:textId="77777777">
            <w:pPr>
              <w:pStyle w:val="Tables"/>
              <w:jc w:val="center"/>
              <w:rPr>
                <w:rFonts w:ascii="Calibri" w:hAnsi="Calibri" w:cs="Calibri"/>
              </w:rPr>
            </w:pPr>
            <w:r>
              <w:rPr>
                <w:rFonts w:ascii="Calibri" w:hAnsi="Calibri" w:cs="Calibri"/>
              </w:rPr>
              <w:t>3</w:t>
            </w:r>
          </w:p>
        </w:tc>
      </w:tr>
      <w:tr w14:paraId="6538779B" w14:textId="77777777">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tcPr>
          <w:p w:rsidR="00FE5E88" w14:paraId="1B4541F6" w14:textId="77777777">
            <w:pPr>
              <w:pStyle w:val="Tables"/>
              <w:rPr>
                <w:rFonts w:ascii="Calibri" w:hAnsi="Calibri" w:cs="Calibri"/>
              </w:rPr>
            </w:pPr>
            <w:r>
              <w:rPr>
                <w:rFonts w:ascii="Calibri" w:hAnsi="Calibri" w:cs="Calibri"/>
              </w:rPr>
              <w:t>R</w:t>
            </w:r>
            <w:r w:rsidRPr="00003D79">
              <w:rPr>
                <w:rFonts w:ascii="Calibri" w:hAnsi="Calibri" w:cs="Calibri"/>
              </w:rPr>
              <w:t>eport of inaccurate previous information</w:t>
            </w:r>
          </w:p>
        </w:tc>
        <w:tc>
          <w:tcPr>
            <w:tcW w:w="1260" w:type="dxa"/>
            <w:tcBorders>
              <w:top w:val="nil"/>
              <w:left w:val="nil"/>
              <w:bottom w:val="single" w:sz="4" w:space="0" w:color="auto"/>
              <w:right w:val="single" w:sz="4" w:space="0" w:color="auto"/>
            </w:tcBorders>
            <w:noWrap/>
          </w:tcPr>
          <w:p w:rsidR="00FE5E88" w14:paraId="4B004A8A" w14:textId="77777777">
            <w:pPr>
              <w:pStyle w:val="Tables"/>
              <w:jc w:val="center"/>
              <w:rPr>
                <w:rFonts w:ascii="Calibri" w:hAnsi="Calibri" w:cs="Calibri"/>
              </w:rPr>
            </w:pPr>
            <w:r>
              <w:rPr>
                <w:rFonts w:ascii="Calibri" w:hAnsi="Calibri" w:cs="Calibri"/>
              </w:rPr>
              <w:t>2</w:t>
            </w:r>
          </w:p>
        </w:tc>
      </w:tr>
      <w:tr w14:paraId="3F8DDA5E" w14:textId="77777777">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tcPr>
          <w:p w:rsidR="00FE5E88" w14:paraId="42516F97" w14:textId="77777777">
            <w:pPr>
              <w:pStyle w:val="Tables"/>
              <w:rPr>
                <w:rFonts w:ascii="Calibri" w:hAnsi="Calibri" w:cs="Calibri"/>
              </w:rPr>
            </w:pPr>
            <w:r>
              <w:rPr>
                <w:rFonts w:ascii="Calibri" w:hAnsi="Calibri" w:cs="Calibri"/>
              </w:rPr>
              <w:t>R</w:t>
            </w:r>
            <w:r w:rsidRPr="00003D79">
              <w:rPr>
                <w:rFonts w:ascii="Calibri" w:hAnsi="Calibri" w:cs="Calibri"/>
              </w:rPr>
              <w:t>eport of anticipated noncompliance</w:t>
            </w:r>
          </w:p>
        </w:tc>
        <w:tc>
          <w:tcPr>
            <w:tcW w:w="1260" w:type="dxa"/>
            <w:tcBorders>
              <w:top w:val="nil"/>
              <w:left w:val="nil"/>
              <w:bottom w:val="single" w:sz="4" w:space="0" w:color="auto"/>
              <w:right w:val="single" w:sz="4" w:space="0" w:color="auto"/>
            </w:tcBorders>
            <w:noWrap/>
          </w:tcPr>
          <w:p w:rsidR="00FE5E88" w14:paraId="4932DE7A" w14:textId="77777777">
            <w:pPr>
              <w:pStyle w:val="Tables"/>
              <w:jc w:val="center"/>
              <w:rPr>
                <w:rFonts w:ascii="Calibri" w:hAnsi="Calibri" w:cs="Calibri"/>
              </w:rPr>
            </w:pPr>
            <w:r>
              <w:rPr>
                <w:rFonts w:ascii="Calibri" w:hAnsi="Calibri" w:cs="Calibri"/>
              </w:rPr>
              <w:t>5</w:t>
            </w:r>
          </w:p>
        </w:tc>
      </w:tr>
      <w:tr w14:paraId="5F8D4DAC" w14:textId="77777777">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tcPr>
          <w:p w:rsidR="00FE5E88" w:rsidRPr="00003D79" w14:paraId="3FFF1F24" w14:textId="77777777">
            <w:pPr>
              <w:pStyle w:val="Tables"/>
              <w:rPr>
                <w:rFonts w:ascii="Calibri" w:hAnsi="Calibri" w:cs="Calibri"/>
              </w:rPr>
            </w:pPr>
            <w:r>
              <w:rPr>
                <w:rFonts w:ascii="Calibri" w:hAnsi="Calibri" w:cs="Calibri"/>
              </w:rPr>
              <w:t>Unanticipated bypass/upset reports – Verbal</w:t>
            </w:r>
          </w:p>
        </w:tc>
        <w:tc>
          <w:tcPr>
            <w:tcW w:w="1260" w:type="dxa"/>
            <w:tcBorders>
              <w:top w:val="nil"/>
              <w:left w:val="nil"/>
              <w:bottom w:val="single" w:sz="4" w:space="0" w:color="auto"/>
              <w:right w:val="single" w:sz="4" w:space="0" w:color="auto"/>
            </w:tcBorders>
            <w:noWrap/>
          </w:tcPr>
          <w:p w:rsidR="00FE5E88" w:rsidRPr="00003D79" w14:paraId="395A7D7F" w14:textId="77777777">
            <w:pPr>
              <w:pStyle w:val="Tables"/>
              <w:jc w:val="center"/>
              <w:rPr>
                <w:rFonts w:ascii="Calibri" w:hAnsi="Calibri" w:cs="Calibri"/>
              </w:rPr>
            </w:pPr>
            <w:r>
              <w:rPr>
                <w:rFonts w:ascii="Calibri" w:hAnsi="Calibri" w:cs="Calibri"/>
              </w:rPr>
              <w:t>5</w:t>
            </w:r>
          </w:p>
        </w:tc>
      </w:tr>
      <w:tr w14:paraId="114C49C9" w14:textId="77777777">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tcPr>
          <w:p w:rsidR="00FE5E88" w14:paraId="4AE9A5D6" w14:textId="77777777">
            <w:pPr>
              <w:pStyle w:val="Tables"/>
              <w:tabs>
                <w:tab w:val="left" w:pos="1853"/>
              </w:tabs>
              <w:rPr>
                <w:rFonts w:ascii="Calibri" w:hAnsi="Calibri" w:cs="Calibri"/>
              </w:rPr>
            </w:pPr>
            <w:r>
              <w:rPr>
                <w:rFonts w:ascii="Calibri" w:hAnsi="Calibri" w:cs="Calibri"/>
              </w:rPr>
              <w:t>Unanticipated bypass/upset reports – Written</w:t>
            </w:r>
          </w:p>
        </w:tc>
        <w:tc>
          <w:tcPr>
            <w:tcW w:w="1260" w:type="dxa"/>
            <w:tcBorders>
              <w:top w:val="nil"/>
              <w:left w:val="nil"/>
              <w:bottom w:val="single" w:sz="4" w:space="0" w:color="auto"/>
              <w:right w:val="single" w:sz="4" w:space="0" w:color="auto"/>
            </w:tcBorders>
            <w:noWrap/>
          </w:tcPr>
          <w:p w:rsidR="00FE5E88" w:rsidRPr="00003D79" w14:paraId="008BE13B" w14:textId="77777777">
            <w:pPr>
              <w:pStyle w:val="Tables"/>
              <w:jc w:val="center"/>
              <w:rPr>
                <w:rFonts w:ascii="Calibri" w:hAnsi="Calibri" w:cs="Calibri"/>
              </w:rPr>
            </w:pPr>
            <w:r>
              <w:rPr>
                <w:rFonts w:ascii="Calibri" w:hAnsi="Calibri" w:cs="Calibri"/>
              </w:rPr>
              <w:t>2</w:t>
            </w:r>
          </w:p>
        </w:tc>
      </w:tr>
      <w:tr w14:paraId="4A10BC55" w14:textId="77777777">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tcPr>
          <w:p w:rsidR="00FE5E88" w:rsidRPr="00003D79" w14:paraId="36B76416" w14:textId="77777777">
            <w:pPr>
              <w:pStyle w:val="Tables"/>
              <w:tabs>
                <w:tab w:val="left" w:pos="1853"/>
              </w:tabs>
              <w:rPr>
                <w:rFonts w:ascii="Calibri" w:hAnsi="Calibri" w:cs="Calibri"/>
              </w:rPr>
            </w:pPr>
            <w:r>
              <w:rPr>
                <w:rFonts w:ascii="Calibri" w:hAnsi="Calibri" w:cs="Calibri"/>
              </w:rPr>
              <w:t>M</w:t>
            </w:r>
            <w:r w:rsidRPr="00003D79">
              <w:rPr>
                <w:rFonts w:ascii="Calibri" w:hAnsi="Calibri" w:cs="Calibri"/>
              </w:rPr>
              <w:t>aximum daily violation reports</w:t>
            </w:r>
            <w:r>
              <w:rPr>
                <w:rFonts w:ascii="Calibri" w:hAnsi="Calibri" w:cs="Calibri"/>
              </w:rPr>
              <w:t xml:space="preserve"> – Verbal</w:t>
            </w:r>
          </w:p>
        </w:tc>
        <w:tc>
          <w:tcPr>
            <w:tcW w:w="1260" w:type="dxa"/>
            <w:tcBorders>
              <w:top w:val="nil"/>
              <w:left w:val="nil"/>
              <w:bottom w:val="single" w:sz="4" w:space="0" w:color="auto"/>
              <w:right w:val="single" w:sz="4" w:space="0" w:color="auto"/>
            </w:tcBorders>
            <w:noWrap/>
          </w:tcPr>
          <w:p w:rsidR="00FE5E88" w:rsidRPr="00003D79" w14:paraId="34876A96" w14:textId="77777777">
            <w:pPr>
              <w:pStyle w:val="Tables"/>
              <w:jc w:val="center"/>
              <w:rPr>
                <w:rFonts w:ascii="Calibri" w:hAnsi="Calibri" w:cs="Calibri"/>
              </w:rPr>
            </w:pPr>
            <w:r>
              <w:rPr>
                <w:rFonts w:ascii="Calibri" w:hAnsi="Calibri" w:cs="Calibri"/>
              </w:rPr>
              <w:t>3</w:t>
            </w:r>
          </w:p>
        </w:tc>
      </w:tr>
      <w:tr w14:paraId="1B921D0E" w14:textId="77777777">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tcPr>
          <w:p w:rsidR="00FE5E88" w14:paraId="7F15D96C" w14:textId="77777777">
            <w:pPr>
              <w:pStyle w:val="Tables"/>
              <w:tabs>
                <w:tab w:val="left" w:pos="1773"/>
              </w:tabs>
              <w:rPr>
                <w:rFonts w:ascii="Calibri" w:hAnsi="Calibri" w:cs="Calibri"/>
              </w:rPr>
            </w:pPr>
            <w:r>
              <w:rPr>
                <w:rFonts w:ascii="Calibri" w:hAnsi="Calibri" w:cs="Calibri"/>
              </w:rPr>
              <w:t>M</w:t>
            </w:r>
            <w:r w:rsidRPr="00003D79">
              <w:rPr>
                <w:rFonts w:ascii="Calibri" w:hAnsi="Calibri" w:cs="Calibri"/>
              </w:rPr>
              <w:t>aximum daily violation reports</w:t>
            </w:r>
            <w:r>
              <w:rPr>
                <w:rFonts w:ascii="Calibri" w:hAnsi="Calibri" w:cs="Calibri"/>
              </w:rPr>
              <w:t xml:space="preserve"> – Written</w:t>
            </w:r>
          </w:p>
        </w:tc>
        <w:tc>
          <w:tcPr>
            <w:tcW w:w="1260" w:type="dxa"/>
            <w:tcBorders>
              <w:top w:val="nil"/>
              <w:left w:val="nil"/>
              <w:bottom w:val="single" w:sz="4" w:space="0" w:color="auto"/>
              <w:right w:val="single" w:sz="4" w:space="0" w:color="auto"/>
            </w:tcBorders>
            <w:noWrap/>
          </w:tcPr>
          <w:p w:rsidR="00FE5E88" w:rsidRPr="00003D79" w14:paraId="04430E8E" w14:textId="77777777">
            <w:pPr>
              <w:pStyle w:val="Tables"/>
              <w:jc w:val="center"/>
              <w:rPr>
                <w:rFonts w:ascii="Calibri" w:hAnsi="Calibri" w:cs="Calibri"/>
              </w:rPr>
            </w:pPr>
            <w:r>
              <w:rPr>
                <w:rFonts w:ascii="Calibri" w:hAnsi="Calibri" w:cs="Calibri"/>
              </w:rPr>
              <w:t>2</w:t>
            </w:r>
          </w:p>
        </w:tc>
      </w:tr>
      <w:tr w14:paraId="5D3E315B" w14:textId="77777777">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tcPr>
          <w:p w:rsidR="00FE5E88" w:rsidRPr="00003D79" w14:paraId="4F714FCB" w14:textId="77777777">
            <w:pPr>
              <w:pStyle w:val="Tables"/>
              <w:tabs>
                <w:tab w:val="left" w:pos="1773"/>
              </w:tabs>
              <w:rPr>
                <w:rFonts w:ascii="Calibri" w:hAnsi="Calibri" w:cs="Calibri"/>
              </w:rPr>
            </w:pPr>
            <w:r>
              <w:rPr>
                <w:rFonts w:ascii="Calibri" w:hAnsi="Calibri" w:cs="Calibri"/>
              </w:rPr>
              <w:t>Other noncompliance reports</w:t>
            </w:r>
          </w:p>
        </w:tc>
        <w:tc>
          <w:tcPr>
            <w:tcW w:w="1260" w:type="dxa"/>
            <w:tcBorders>
              <w:top w:val="nil"/>
              <w:left w:val="nil"/>
              <w:bottom w:val="single" w:sz="4" w:space="0" w:color="auto"/>
              <w:right w:val="single" w:sz="4" w:space="0" w:color="auto"/>
            </w:tcBorders>
            <w:noWrap/>
          </w:tcPr>
          <w:p w:rsidR="00FE5E88" w:rsidRPr="00003D79" w14:paraId="490EF0F1" w14:textId="77777777">
            <w:pPr>
              <w:pStyle w:val="Tables"/>
              <w:jc w:val="center"/>
              <w:rPr>
                <w:rFonts w:ascii="Calibri" w:hAnsi="Calibri" w:cs="Calibri"/>
              </w:rPr>
            </w:pPr>
            <w:r>
              <w:rPr>
                <w:rFonts w:ascii="Calibri" w:hAnsi="Calibri" w:cs="Calibri"/>
              </w:rPr>
              <w:t>5</w:t>
            </w:r>
          </w:p>
        </w:tc>
      </w:tr>
      <w:tr w14:paraId="153BCB86" w14:textId="77777777">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tcPr>
          <w:p w:rsidR="00FE5E88" w14:paraId="35F847CD" w14:textId="77777777">
            <w:pPr>
              <w:pStyle w:val="Tables"/>
              <w:tabs>
                <w:tab w:val="left" w:pos="1773"/>
              </w:tabs>
              <w:rPr>
                <w:rFonts w:ascii="Calibri" w:hAnsi="Calibri" w:cs="Calibri"/>
              </w:rPr>
            </w:pPr>
            <w:r>
              <w:rPr>
                <w:rFonts w:ascii="Calibri" w:hAnsi="Calibri" w:cs="Calibri"/>
              </w:rPr>
              <w:t>Waiver certification</w:t>
            </w:r>
          </w:p>
        </w:tc>
        <w:tc>
          <w:tcPr>
            <w:tcW w:w="1260" w:type="dxa"/>
            <w:tcBorders>
              <w:top w:val="nil"/>
              <w:left w:val="nil"/>
              <w:bottom w:val="single" w:sz="4" w:space="0" w:color="auto"/>
              <w:right w:val="single" w:sz="4" w:space="0" w:color="auto"/>
            </w:tcBorders>
            <w:noWrap/>
          </w:tcPr>
          <w:p w:rsidR="00FE5E88" w:rsidRPr="00003D79" w14:paraId="10E751DA" w14:textId="77777777">
            <w:pPr>
              <w:pStyle w:val="Tables"/>
              <w:jc w:val="center"/>
              <w:rPr>
                <w:rFonts w:ascii="Calibri" w:hAnsi="Calibri" w:cs="Calibri"/>
              </w:rPr>
            </w:pPr>
            <w:r>
              <w:rPr>
                <w:rFonts w:ascii="Calibri" w:hAnsi="Calibri" w:cs="Calibri"/>
              </w:rPr>
              <w:t>1</w:t>
            </w:r>
          </w:p>
        </w:tc>
      </w:tr>
      <w:tr w14:paraId="5FA1F58D" w14:textId="77777777">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tcPr>
          <w:p w:rsidR="00FE5E88" w14:paraId="31FB976B" w14:textId="77777777">
            <w:pPr>
              <w:pStyle w:val="Tables"/>
              <w:tabs>
                <w:tab w:val="left" w:pos="1773"/>
              </w:tabs>
              <w:rPr>
                <w:rFonts w:ascii="Calibri" w:hAnsi="Calibri" w:cs="Calibri"/>
              </w:rPr>
            </w:pPr>
            <w:r>
              <w:rPr>
                <w:rFonts w:ascii="Calibri" w:hAnsi="Calibri" w:cs="Calibri"/>
              </w:rPr>
              <w:t>Section 308(a) requests</w:t>
            </w:r>
          </w:p>
        </w:tc>
        <w:tc>
          <w:tcPr>
            <w:tcW w:w="1260" w:type="dxa"/>
            <w:tcBorders>
              <w:top w:val="nil"/>
              <w:left w:val="nil"/>
              <w:bottom w:val="single" w:sz="4" w:space="0" w:color="auto"/>
              <w:right w:val="single" w:sz="4" w:space="0" w:color="auto"/>
            </w:tcBorders>
            <w:noWrap/>
          </w:tcPr>
          <w:p w:rsidR="00FE5E88" w:rsidRPr="00003D79" w14:paraId="1BEC9F24" w14:textId="77777777">
            <w:pPr>
              <w:pStyle w:val="Tables"/>
              <w:jc w:val="center"/>
              <w:rPr>
                <w:rFonts w:ascii="Calibri" w:hAnsi="Calibri" w:cs="Calibri"/>
              </w:rPr>
            </w:pPr>
            <w:r>
              <w:rPr>
                <w:rFonts w:ascii="Calibri" w:hAnsi="Calibri" w:cs="Calibri"/>
              </w:rPr>
              <w:t>8</w:t>
            </w:r>
          </w:p>
        </w:tc>
      </w:tr>
      <w:tr w14:paraId="3E582BBC" w14:textId="77777777">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tcPr>
          <w:p w:rsidR="00FE5E88" w14:paraId="63561B61" w14:textId="77777777">
            <w:pPr>
              <w:pStyle w:val="Tables"/>
              <w:tabs>
                <w:tab w:val="left" w:pos="1773"/>
              </w:tabs>
              <w:rPr>
                <w:rFonts w:ascii="Calibri" w:hAnsi="Calibri" w:cs="Calibri"/>
              </w:rPr>
            </w:pPr>
            <w:r>
              <w:rPr>
                <w:rFonts w:ascii="Calibri" w:hAnsi="Calibri" w:cs="Calibri"/>
              </w:rPr>
              <w:t>Stormwater pollution prevention plan - Small</w:t>
            </w:r>
          </w:p>
        </w:tc>
        <w:tc>
          <w:tcPr>
            <w:tcW w:w="1260" w:type="dxa"/>
            <w:tcBorders>
              <w:top w:val="nil"/>
              <w:left w:val="nil"/>
              <w:bottom w:val="single" w:sz="4" w:space="0" w:color="auto"/>
              <w:right w:val="single" w:sz="4" w:space="0" w:color="auto"/>
            </w:tcBorders>
            <w:noWrap/>
          </w:tcPr>
          <w:p w:rsidR="00FE5E88" w14:paraId="79654D6C" w14:textId="77777777">
            <w:pPr>
              <w:pStyle w:val="Tables"/>
              <w:jc w:val="center"/>
              <w:rPr>
                <w:rFonts w:ascii="Calibri" w:hAnsi="Calibri" w:cs="Calibri"/>
              </w:rPr>
            </w:pPr>
            <w:r>
              <w:rPr>
                <w:rFonts w:ascii="Calibri" w:hAnsi="Calibri" w:cs="Calibri"/>
              </w:rPr>
              <w:t>22.7</w:t>
            </w:r>
          </w:p>
        </w:tc>
      </w:tr>
      <w:tr w14:paraId="0131B89B" w14:textId="77777777">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tcPr>
          <w:p w:rsidR="00FE5E88" w14:paraId="57929CBE" w14:textId="77777777">
            <w:pPr>
              <w:pStyle w:val="Tables"/>
              <w:tabs>
                <w:tab w:val="left" w:pos="1773"/>
              </w:tabs>
              <w:rPr>
                <w:rFonts w:ascii="Calibri" w:hAnsi="Calibri" w:cs="Calibri"/>
              </w:rPr>
            </w:pPr>
            <w:r>
              <w:rPr>
                <w:rFonts w:ascii="Calibri" w:hAnsi="Calibri" w:cs="Calibri"/>
              </w:rPr>
              <w:t>Stormwater pollution prevention plan - Large</w:t>
            </w:r>
          </w:p>
        </w:tc>
        <w:tc>
          <w:tcPr>
            <w:tcW w:w="1260" w:type="dxa"/>
            <w:tcBorders>
              <w:top w:val="nil"/>
              <w:left w:val="nil"/>
              <w:bottom w:val="single" w:sz="4" w:space="0" w:color="auto"/>
              <w:right w:val="single" w:sz="4" w:space="0" w:color="auto"/>
            </w:tcBorders>
            <w:noWrap/>
          </w:tcPr>
          <w:p w:rsidR="00FE5E88" w:rsidRPr="00003D79" w14:paraId="2E940FDF" w14:textId="77777777">
            <w:pPr>
              <w:pStyle w:val="Tables"/>
              <w:jc w:val="center"/>
              <w:rPr>
                <w:rFonts w:ascii="Calibri" w:hAnsi="Calibri" w:cs="Calibri"/>
              </w:rPr>
            </w:pPr>
            <w:r>
              <w:rPr>
                <w:rFonts w:ascii="Calibri" w:hAnsi="Calibri" w:cs="Calibri"/>
              </w:rPr>
              <w:t>36.4</w:t>
            </w:r>
          </w:p>
        </w:tc>
      </w:tr>
    </w:tbl>
    <w:p w:rsidR="00EF45BC" w:rsidRPr="008514C7" w:rsidP="008514C7" w14:paraId="019C7AFF" w14:textId="77777777">
      <w:pPr>
        <w:rPr>
          <w:highlight w:val="yellow"/>
        </w:rPr>
      </w:pPr>
      <w:bookmarkStart w:id="240" w:name="_Ref219300289"/>
    </w:p>
    <w:p w:rsidR="00FE5E88" w:rsidRPr="00745D41" w:rsidP="008514C7" w14:paraId="6B83B692" w14:textId="763DB6A1">
      <w:pPr>
        <w:pStyle w:val="TableTitle"/>
      </w:pPr>
      <w:bookmarkStart w:id="241" w:name="_Ref220141729"/>
      <w:bookmarkStart w:id="242" w:name="_Toc234921683"/>
      <w:r w:rsidRPr="00D432CF">
        <w:t xml:space="preserve">Table </w:t>
      </w:r>
      <w:r>
        <w:fldChar w:fldCharType="begin"/>
      </w:r>
      <w:r>
        <w:instrText xml:space="preserve"> STYLEREF 2 \s </w:instrText>
      </w:r>
      <w:r>
        <w:fldChar w:fldCharType="separate"/>
      </w:r>
      <w:r w:rsidRPr="00D432CF" w:rsidR="00721A59">
        <w:rPr>
          <w:noProof/>
        </w:rPr>
        <w:t>12</w:t>
      </w:r>
      <w:r w:rsidRPr="00D432CF" w:rsidR="00721A59">
        <w:rPr>
          <w:noProof/>
        </w:rPr>
        <w:fldChar w:fldCharType="end"/>
      </w:r>
      <w:r w:rsidRPr="00D432CF">
        <w:noBreakHyphen/>
      </w:r>
      <w:r>
        <w:fldChar w:fldCharType="begin"/>
      </w:r>
      <w:r>
        <w:instrText xml:space="preserve"> SEQ Table \* ARABIC \s 2 </w:instrText>
      </w:r>
      <w:r>
        <w:fldChar w:fldCharType="separate"/>
      </w:r>
      <w:r w:rsidRPr="00D432CF" w:rsidR="00721A59">
        <w:rPr>
          <w:noProof/>
        </w:rPr>
        <w:t>17</w:t>
      </w:r>
      <w:r w:rsidRPr="00D432CF" w:rsidR="00721A59">
        <w:rPr>
          <w:noProof/>
        </w:rPr>
        <w:fldChar w:fldCharType="end"/>
      </w:r>
      <w:bookmarkEnd w:id="240"/>
      <w:bookmarkEnd w:id="241"/>
      <w:r w:rsidRPr="00D432CF">
        <w:t>. Agency</w:t>
      </w:r>
      <w:r>
        <w:t xml:space="preserve"> and State </w:t>
      </w:r>
      <w:r w:rsidRPr="00E15AF6">
        <w:t xml:space="preserve">Stormwater </w:t>
      </w:r>
      <w:r>
        <w:t>Construction</w:t>
      </w:r>
      <w:r w:rsidRPr="00E15AF6">
        <w:t xml:space="preserve"> </w:t>
      </w:r>
      <w:r>
        <w:t>Discharges</w:t>
      </w:r>
      <w:r w:rsidRPr="00745D41">
        <w:t xml:space="preserve"> </w:t>
      </w:r>
      <w:r>
        <w:t>B</w:t>
      </w:r>
      <w:r w:rsidRPr="00745D41">
        <w:t>urden</w:t>
      </w:r>
      <w:bookmarkEnd w:id="242"/>
    </w:p>
    <w:tbl>
      <w:tblPr>
        <w:tblW w:w="0" w:type="auto"/>
        <w:jc w:val="center"/>
        <w:tblLayout w:type="fixed"/>
        <w:tblLook w:val="04A0"/>
      </w:tblPr>
      <w:tblGrid>
        <w:gridCol w:w="4909"/>
        <w:gridCol w:w="1260"/>
      </w:tblGrid>
      <w:tr w14:paraId="372A1352" w14:textId="77777777">
        <w:tblPrEx>
          <w:tblW w:w="0" w:type="auto"/>
          <w:jc w:val="center"/>
          <w:tblLayout w:type="fixed"/>
          <w:tblLook w:val="04A0"/>
        </w:tblPrEx>
        <w:trPr>
          <w:trHeight w:val="264"/>
          <w:tblHeader/>
          <w:jc w:val="center"/>
        </w:trPr>
        <w:tc>
          <w:tcPr>
            <w:tcW w:w="49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FE5E88" w:rsidRPr="00003D79" w14:paraId="36FFFBF2" w14:textId="77777777">
            <w:pPr>
              <w:pStyle w:val="TableHeading"/>
              <w:rPr>
                <w:rFonts w:ascii="Calibri" w:hAnsi="Calibri" w:cs="Calibri"/>
              </w:rPr>
            </w:pPr>
            <w:r w:rsidRPr="00003D79">
              <w:rPr>
                <w:rFonts w:ascii="Calibri" w:hAnsi="Calibri" w:cs="Calibri"/>
              </w:rPr>
              <w:t>Activity Description</w:t>
            </w:r>
          </w:p>
        </w:tc>
        <w:tc>
          <w:tcPr>
            <w:tcW w:w="126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FE5E88" w:rsidRPr="00003D79" w14:paraId="15715081" w14:textId="77777777">
            <w:pPr>
              <w:pStyle w:val="TableHeading"/>
              <w:rPr>
                <w:rFonts w:ascii="Calibri" w:hAnsi="Calibri" w:cs="Calibri"/>
              </w:rPr>
            </w:pPr>
            <w:r w:rsidRPr="00003D79">
              <w:rPr>
                <w:rFonts w:ascii="Calibri" w:hAnsi="Calibri" w:cs="Calibri"/>
              </w:rPr>
              <w:t>Hours per Response</w:t>
            </w:r>
          </w:p>
        </w:tc>
      </w:tr>
      <w:tr w14:paraId="13BFAFB8" w14:textId="77777777">
        <w:tblPrEx>
          <w:tblW w:w="0" w:type="auto"/>
          <w:jc w:val="center"/>
          <w:tblLayout w:type="fixed"/>
          <w:tblLook w:val="04A0"/>
        </w:tblPrEx>
        <w:trPr>
          <w:trHeight w:val="264"/>
          <w:jc w:val="center"/>
        </w:trPr>
        <w:tc>
          <w:tcPr>
            <w:tcW w:w="4909" w:type="dxa"/>
            <w:tcBorders>
              <w:top w:val="nil"/>
              <w:left w:val="single" w:sz="4" w:space="0" w:color="auto"/>
              <w:bottom w:val="single" w:sz="4" w:space="0" w:color="auto"/>
              <w:right w:val="single" w:sz="4" w:space="0" w:color="auto"/>
            </w:tcBorders>
            <w:vAlign w:val="bottom"/>
          </w:tcPr>
          <w:p w:rsidR="00FE5E88" w:rsidRPr="00003D79" w14:paraId="6433FBF1" w14:textId="77777777">
            <w:pPr>
              <w:pStyle w:val="Tables"/>
              <w:rPr>
                <w:rFonts w:ascii="Calibri" w:hAnsi="Calibri" w:cs="Calibri"/>
              </w:rPr>
            </w:pPr>
            <w:r>
              <w:rPr>
                <w:rFonts w:ascii="Calibri" w:hAnsi="Calibri" w:cs="Calibri"/>
              </w:rPr>
              <w:t>NOI</w:t>
            </w:r>
          </w:p>
        </w:tc>
        <w:tc>
          <w:tcPr>
            <w:tcW w:w="1260" w:type="dxa"/>
            <w:tcBorders>
              <w:top w:val="nil"/>
              <w:left w:val="nil"/>
              <w:bottom w:val="single" w:sz="4" w:space="0" w:color="auto"/>
              <w:right w:val="single" w:sz="4" w:space="0" w:color="auto"/>
            </w:tcBorders>
            <w:noWrap/>
          </w:tcPr>
          <w:p w:rsidR="00FE5E88" w:rsidRPr="00003D79" w14:paraId="39552D82" w14:textId="77777777">
            <w:pPr>
              <w:pStyle w:val="Tables"/>
              <w:jc w:val="center"/>
              <w:rPr>
                <w:rFonts w:ascii="Calibri" w:hAnsi="Calibri" w:cs="Calibri"/>
              </w:rPr>
            </w:pPr>
            <w:r>
              <w:rPr>
                <w:rFonts w:ascii="Calibri" w:hAnsi="Calibri" w:cs="Calibri"/>
              </w:rPr>
              <w:t>1</w:t>
            </w:r>
          </w:p>
        </w:tc>
      </w:tr>
      <w:tr w14:paraId="057ACE66" w14:textId="77777777">
        <w:tblPrEx>
          <w:tblW w:w="0" w:type="auto"/>
          <w:jc w:val="center"/>
          <w:tblLayout w:type="fixed"/>
          <w:tblLook w:val="04A0"/>
        </w:tblPrEx>
        <w:trPr>
          <w:trHeight w:val="264"/>
          <w:jc w:val="center"/>
        </w:trPr>
        <w:tc>
          <w:tcPr>
            <w:tcW w:w="4909" w:type="dxa"/>
            <w:tcBorders>
              <w:top w:val="nil"/>
              <w:left w:val="single" w:sz="4" w:space="0" w:color="auto"/>
              <w:bottom w:val="single" w:sz="4" w:space="0" w:color="auto"/>
              <w:right w:val="single" w:sz="4" w:space="0" w:color="auto"/>
            </w:tcBorders>
            <w:vAlign w:val="bottom"/>
          </w:tcPr>
          <w:p w:rsidR="00FE5E88" w14:paraId="3BC4D101" w14:textId="77777777">
            <w:pPr>
              <w:pStyle w:val="Tables"/>
              <w:rPr>
                <w:rFonts w:ascii="Calibri" w:hAnsi="Calibri" w:cs="Calibri"/>
              </w:rPr>
            </w:pPr>
            <w:r>
              <w:rPr>
                <w:rFonts w:ascii="Calibri" w:hAnsi="Calibri" w:cs="Calibri"/>
              </w:rPr>
              <w:t>NOT</w:t>
            </w:r>
          </w:p>
        </w:tc>
        <w:tc>
          <w:tcPr>
            <w:tcW w:w="1260" w:type="dxa"/>
            <w:tcBorders>
              <w:top w:val="nil"/>
              <w:left w:val="nil"/>
              <w:bottom w:val="single" w:sz="4" w:space="0" w:color="auto"/>
              <w:right w:val="single" w:sz="4" w:space="0" w:color="auto"/>
            </w:tcBorders>
            <w:noWrap/>
          </w:tcPr>
          <w:p w:rsidR="00FE5E88" w14:paraId="0892DED2" w14:textId="77777777">
            <w:pPr>
              <w:pStyle w:val="Tables"/>
              <w:jc w:val="center"/>
              <w:rPr>
                <w:rFonts w:ascii="Calibri" w:hAnsi="Calibri" w:cs="Calibri"/>
              </w:rPr>
            </w:pPr>
            <w:r>
              <w:rPr>
                <w:rFonts w:ascii="Calibri" w:hAnsi="Calibri" w:cs="Calibri"/>
              </w:rPr>
              <w:t>0.25</w:t>
            </w:r>
          </w:p>
        </w:tc>
      </w:tr>
      <w:tr w14:paraId="65965B4D" w14:textId="77777777">
        <w:tblPrEx>
          <w:tblW w:w="0" w:type="auto"/>
          <w:jc w:val="center"/>
          <w:tblLayout w:type="fixed"/>
          <w:tblLook w:val="04A0"/>
        </w:tblPrEx>
        <w:trPr>
          <w:trHeight w:val="264"/>
          <w:jc w:val="center"/>
        </w:trPr>
        <w:tc>
          <w:tcPr>
            <w:tcW w:w="4909" w:type="dxa"/>
            <w:tcBorders>
              <w:top w:val="nil"/>
              <w:left w:val="single" w:sz="4" w:space="0" w:color="auto"/>
              <w:bottom w:val="single" w:sz="4" w:space="0" w:color="auto"/>
              <w:right w:val="single" w:sz="4" w:space="0" w:color="auto"/>
            </w:tcBorders>
            <w:vAlign w:val="bottom"/>
          </w:tcPr>
          <w:p w:rsidR="00FE5E88" w14:paraId="534CC3B2" w14:textId="77777777">
            <w:pPr>
              <w:pStyle w:val="Tables"/>
              <w:rPr>
                <w:rFonts w:ascii="Calibri" w:hAnsi="Calibri" w:cs="Calibri"/>
              </w:rPr>
            </w:pPr>
            <w:r>
              <w:rPr>
                <w:rFonts w:ascii="Calibri" w:hAnsi="Calibri" w:cs="Calibri"/>
              </w:rPr>
              <w:t>Reports</w:t>
            </w:r>
          </w:p>
        </w:tc>
        <w:tc>
          <w:tcPr>
            <w:tcW w:w="1260" w:type="dxa"/>
            <w:tcBorders>
              <w:top w:val="nil"/>
              <w:left w:val="nil"/>
              <w:bottom w:val="single" w:sz="4" w:space="0" w:color="auto"/>
              <w:right w:val="single" w:sz="4" w:space="0" w:color="auto"/>
            </w:tcBorders>
            <w:noWrap/>
          </w:tcPr>
          <w:p w:rsidR="00FE5E88" w14:paraId="42FC56AF" w14:textId="77777777">
            <w:pPr>
              <w:pStyle w:val="Tables"/>
              <w:jc w:val="center"/>
              <w:rPr>
                <w:rFonts w:ascii="Calibri" w:hAnsi="Calibri" w:cs="Calibri"/>
              </w:rPr>
            </w:pPr>
            <w:r>
              <w:rPr>
                <w:rFonts w:ascii="Calibri" w:hAnsi="Calibri" w:cs="Calibri"/>
              </w:rPr>
              <w:t>1 to 20</w:t>
            </w:r>
          </w:p>
        </w:tc>
      </w:tr>
      <w:tr w14:paraId="076EFD70" w14:textId="77777777">
        <w:tblPrEx>
          <w:tblW w:w="0" w:type="auto"/>
          <w:jc w:val="center"/>
          <w:tblLayout w:type="fixed"/>
          <w:tblLook w:val="04A0"/>
        </w:tblPrEx>
        <w:trPr>
          <w:trHeight w:val="264"/>
          <w:jc w:val="center"/>
        </w:trPr>
        <w:tc>
          <w:tcPr>
            <w:tcW w:w="4909" w:type="dxa"/>
            <w:tcBorders>
              <w:top w:val="nil"/>
              <w:left w:val="single" w:sz="4" w:space="0" w:color="auto"/>
              <w:bottom w:val="single" w:sz="4" w:space="0" w:color="auto"/>
              <w:right w:val="single" w:sz="4" w:space="0" w:color="auto"/>
            </w:tcBorders>
            <w:vAlign w:val="bottom"/>
          </w:tcPr>
          <w:p w:rsidR="00FE5E88" w14:paraId="5439901C" w14:textId="77777777">
            <w:pPr>
              <w:pStyle w:val="Tables"/>
              <w:rPr>
                <w:rFonts w:ascii="Calibri" w:hAnsi="Calibri" w:cs="Calibri"/>
              </w:rPr>
            </w:pPr>
            <w:r>
              <w:rPr>
                <w:rFonts w:ascii="Calibri" w:hAnsi="Calibri" w:cs="Calibri"/>
              </w:rPr>
              <w:t>Waiver certifications</w:t>
            </w:r>
          </w:p>
        </w:tc>
        <w:tc>
          <w:tcPr>
            <w:tcW w:w="1260" w:type="dxa"/>
            <w:tcBorders>
              <w:top w:val="nil"/>
              <w:left w:val="nil"/>
              <w:bottom w:val="single" w:sz="4" w:space="0" w:color="auto"/>
              <w:right w:val="single" w:sz="4" w:space="0" w:color="auto"/>
            </w:tcBorders>
            <w:noWrap/>
          </w:tcPr>
          <w:p w:rsidR="00FE5E88" w14:paraId="3F5A54AB" w14:textId="77777777">
            <w:pPr>
              <w:pStyle w:val="Tables"/>
              <w:jc w:val="center"/>
              <w:rPr>
                <w:rFonts w:ascii="Calibri" w:hAnsi="Calibri" w:cs="Calibri"/>
              </w:rPr>
            </w:pPr>
            <w:r>
              <w:rPr>
                <w:rFonts w:ascii="Calibri" w:hAnsi="Calibri" w:cs="Calibri"/>
              </w:rPr>
              <w:t>1</w:t>
            </w:r>
          </w:p>
        </w:tc>
      </w:tr>
      <w:tr w14:paraId="746C2FFC" w14:textId="77777777">
        <w:tblPrEx>
          <w:tblW w:w="0" w:type="auto"/>
          <w:jc w:val="center"/>
          <w:tblLayout w:type="fixed"/>
          <w:tblLook w:val="04A0"/>
        </w:tblPrEx>
        <w:trPr>
          <w:trHeight w:val="264"/>
          <w:jc w:val="center"/>
        </w:trPr>
        <w:tc>
          <w:tcPr>
            <w:tcW w:w="4909" w:type="dxa"/>
            <w:tcBorders>
              <w:top w:val="nil"/>
              <w:left w:val="single" w:sz="4" w:space="0" w:color="auto"/>
              <w:bottom w:val="single" w:sz="4" w:space="0" w:color="auto"/>
              <w:right w:val="single" w:sz="4" w:space="0" w:color="auto"/>
            </w:tcBorders>
            <w:vAlign w:val="bottom"/>
          </w:tcPr>
          <w:p w:rsidR="00FE5E88" w14:paraId="47FD78F2" w14:textId="77777777">
            <w:pPr>
              <w:pStyle w:val="Tables"/>
              <w:rPr>
                <w:rFonts w:ascii="Calibri" w:hAnsi="Calibri" w:cs="Calibri"/>
              </w:rPr>
            </w:pPr>
            <w:r>
              <w:rPr>
                <w:rFonts w:ascii="Calibri" w:hAnsi="Calibri" w:cs="Calibri"/>
              </w:rPr>
              <w:t>Stormwater pollution prevention plans</w:t>
            </w:r>
          </w:p>
        </w:tc>
        <w:tc>
          <w:tcPr>
            <w:tcW w:w="1260" w:type="dxa"/>
            <w:tcBorders>
              <w:top w:val="nil"/>
              <w:left w:val="nil"/>
              <w:bottom w:val="single" w:sz="4" w:space="0" w:color="auto"/>
              <w:right w:val="single" w:sz="4" w:space="0" w:color="auto"/>
            </w:tcBorders>
            <w:noWrap/>
          </w:tcPr>
          <w:p w:rsidR="00FE5E88" w14:paraId="6215ABC9" w14:textId="77777777">
            <w:pPr>
              <w:pStyle w:val="Tables"/>
              <w:jc w:val="center"/>
              <w:rPr>
                <w:rFonts w:ascii="Calibri" w:hAnsi="Calibri" w:cs="Calibri"/>
              </w:rPr>
            </w:pPr>
            <w:r>
              <w:rPr>
                <w:rFonts w:ascii="Calibri" w:hAnsi="Calibri" w:cs="Calibri"/>
              </w:rPr>
              <w:t>1</w:t>
            </w:r>
          </w:p>
        </w:tc>
      </w:tr>
    </w:tbl>
    <w:p w:rsidR="00FE5E88" w:rsidRPr="0053179E" w:rsidP="0053179E" w14:paraId="7579BAF3" w14:textId="77777777"/>
    <w:p w:rsidR="00F353EF" w:rsidRPr="00003D79" w:rsidP="00DD690E" w14:paraId="6CDB773F" w14:textId="77777777">
      <w:pPr>
        <w:pStyle w:val="Heading5"/>
      </w:pPr>
      <w:r w:rsidRPr="00003D79">
        <w:t>Airports Certification</w:t>
      </w:r>
    </w:p>
    <w:p w:rsidR="00F353EF" w:rsidRPr="00003D79" w:rsidP="00653ED2" w14:paraId="3A7A9024" w14:textId="77777777">
      <w:pPr>
        <w:pStyle w:val="BodyText"/>
      </w:pPr>
      <w:r w:rsidRPr="00003D79">
        <w:t xml:space="preserve">The Airport Deicing regulation allows airports to certify that they are not using deicers containing urea for airfield pavement deicing operations to become exempt from permitting requirements. </w:t>
      </w:r>
    </w:p>
    <w:p w:rsidR="00F353EF" w:rsidRPr="00003D79" w:rsidP="00653ED2" w14:paraId="0AF8906B" w14:textId="77777777">
      <w:pPr>
        <w:pStyle w:val="BodyText"/>
      </w:pPr>
      <w:r w:rsidRPr="00003D79">
        <w:rPr>
          <w:i/>
        </w:rPr>
        <w:t>Permittees</w:t>
      </w:r>
      <w:r w:rsidRPr="00003D79">
        <w:t>. The time to complete and submit the certification is 1 hour.</w:t>
      </w:r>
    </w:p>
    <w:p w:rsidR="00F353EF" w:rsidRPr="00003D79" w:rsidP="00DD690E" w14:paraId="7CC91C74" w14:textId="77777777">
      <w:pPr>
        <w:pStyle w:val="Heading5"/>
      </w:pPr>
      <w:r w:rsidRPr="00003D79">
        <w:t xml:space="preserve">Alaska Lands Transportation and Utility Systems and Facilities on Federal Lands Application </w:t>
      </w:r>
    </w:p>
    <w:p w:rsidR="00F353EF" w:rsidRPr="00003D79" w:rsidP="00653ED2" w14:paraId="4A558833" w14:textId="1D8BDA6F">
      <w:pPr>
        <w:pStyle w:val="BodyText"/>
      </w:pPr>
      <w:r w:rsidRPr="00003D79">
        <w:rPr>
          <w:i/>
        </w:rPr>
        <w:t xml:space="preserve">Permittees. </w:t>
      </w:r>
      <w:r w:rsidRPr="00003D79">
        <w:t xml:space="preserve">The application for </w:t>
      </w:r>
      <w:r w:rsidR="00A36479">
        <w:t>t</w:t>
      </w:r>
      <w:r w:rsidRPr="00003D79">
        <w:t xml:space="preserve">ransportation and </w:t>
      </w:r>
      <w:r w:rsidR="00A36479">
        <w:t>u</w:t>
      </w:r>
      <w:r w:rsidRPr="00003D79">
        <w:t xml:space="preserve">tility </w:t>
      </w:r>
      <w:r w:rsidR="00A36479">
        <w:t>s</w:t>
      </w:r>
      <w:r w:rsidRPr="00003D79">
        <w:t xml:space="preserve">ystems and </w:t>
      </w:r>
      <w:r w:rsidR="00A36479">
        <w:t>f</w:t>
      </w:r>
      <w:r w:rsidRPr="00003D79">
        <w:t xml:space="preserve">acilities on Federal </w:t>
      </w:r>
      <w:r w:rsidR="00A36479">
        <w:t>l</w:t>
      </w:r>
      <w:r w:rsidRPr="00003D79">
        <w:t xml:space="preserve">ands will be used when applying for a right-of-way, permit, license, lease, or certificate for the use of Federal </w:t>
      </w:r>
      <w:r w:rsidR="006E02B2">
        <w:t>L</w:t>
      </w:r>
      <w:r w:rsidRPr="00003D79">
        <w:t>ands which lie within conservation system units and National Recreation or Conservation Areas as defined in the Alaska National Interest Lands Conservation Act. Conservation system units include the National Park System, National Wildlife Refuge System, National Wild and Scenic Rivers System, National Trails System, National Wilderness Preservation System, and National Forest Monuments.</w:t>
      </w:r>
      <w:r w:rsidRPr="00003D79">
        <w:rPr>
          <w:i/>
        </w:rPr>
        <w:t xml:space="preserve"> </w:t>
      </w:r>
      <w:r w:rsidRPr="00003D79">
        <w:t>The estimated total hours per permittee respondent for submission of an application for Transportation and Utility Systems and Facilities on Federal Lands (Alaskan Lands Application) is 30 hours per application.</w:t>
      </w:r>
    </w:p>
    <w:p w:rsidR="00E52F67" w:rsidRPr="00003D79" w:rsidP="00224635" w14:paraId="04C7BD84" w14:textId="256652E3">
      <w:pPr>
        <w:pStyle w:val="Heading4"/>
      </w:pPr>
      <w:bookmarkStart w:id="243" w:name="_Toc203143560"/>
      <w:bookmarkStart w:id="244" w:name="_Toc234921631"/>
      <w:r w:rsidRPr="00003D79">
        <w:t>Pesticides Applicat</w:t>
      </w:r>
      <w:r w:rsidRPr="00003D79" w:rsidR="00120870">
        <w:t>ion</w:t>
      </w:r>
      <w:r w:rsidRPr="00003D79" w:rsidR="002A6E5A">
        <w:t xml:space="preserve"> Discharges (</w:t>
      </w:r>
      <w:r w:rsidRPr="00003D79" w:rsidR="00E54661">
        <w:t>General Permit</w:t>
      </w:r>
      <w:r w:rsidRPr="00003D79" w:rsidR="002A6E5A">
        <w:t>)</w:t>
      </w:r>
      <w:bookmarkEnd w:id="243"/>
      <w:bookmarkEnd w:id="244"/>
    </w:p>
    <w:p w:rsidR="00E52F67" w:rsidRPr="00003D79" w:rsidP="00653ED2" w14:paraId="7DBE3390" w14:textId="105F994C">
      <w:pPr>
        <w:pStyle w:val="BodyText"/>
      </w:pPr>
      <w:r w:rsidRPr="00003D79">
        <w:t xml:space="preserve">The activities in this category are related to general permits for discharges from the application of pesticides </w:t>
      </w:r>
      <w:r w:rsidRPr="00003D79" w:rsidR="00120870">
        <w:t>a</w:t>
      </w:r>
      <w:r w:rsidRPr="00003D79">
        <w:t>ctivities related to these discharges are:</w:t>
      </w:r>
    </w:p>
    <w:p w:rsidR="00E52F67" w:rsidRPr="00003D79" w:rsidP="0053179E" w14:paraId="04CD0783" w14:textId="77777777">
      <w:pPr>
        <w:pStyle w:val="ListBulletsingle"/>
      </w:pPr>
      <w:r w:rsidRPr="00003D79">
        <w:t>Activities directly related to obtaining coverage under a general permit (e.g., NOI);</w:t>
      </w:r>
    </w:p>
    <w:p w:rsidR="00E52F67" w:rsidRPr="00003D79" w:rsidP="0053179E" w14:paraId="48A5EB28" w14:textId="77777777">
      <w:pPr>
        <w:pStyle w:val="ListBulletsingle"/>
      </w:pPr>
      <w:r w:rsidRPr="00003D79">
        <w:t>Activities associated with development of a plan (or worksheet);</w:t>
      </w:r>
    </w:p>
    <w:p w:rsidR="00E52F67" w:rsidRPr="00003D79" w:rsidP="0053179E" w14:paraId="203B2AB6" w14:textId="77777777">
      <w:pPr>
        <w:pStyle w:val="ListBulletsingle"/>
      </w:pPr>
      <w:r w:rsidRPr="00003D79">
        <w:t>Monitoring; and</w:t>
      </w:r>
    </w:p>
    <w:p w:rsidR="00E52F67" w:rsidRPr="00003D79" w:rsidP="0053179E" w14:paraId="18E23F0B" w14:textId="77777777">
      <w:pPr>
        <w:pStyle w:val="ListBulletsingle"/>
      </w:pPr>
      <w:r w:rsidRPr="00003D79">
        <w:t>Reporting.</w:t>
      </w:r>
    </w:p>
    <w:p w:rsidR="00E52F67" w:rsidP="00653ED2" w14:paraId="3A9941F1" w14:textId="27139C38">
      <w:pPr>
        <w:pStyle w:val="BodyText"/>
      </w:pPr>
      <w:r w:rsidRPr="00003D79">
        <w:t>Underlying assumptions regarding burden estimates are described below</w:t>
      </w:r>
      <w:r w:rsidR="00173DDE">
        <w:t xml:space="preserve"> with hour estimates provided in</w:t>
      </w:r>
      <w:r w:rsidR="002B289D">
        <w:t xml:space="preserve"> </w:t>
      </w:r>
      <w:r w:rsidRPr="009C501B" w:rsidR="002B289D">
        <w:fldChar w:fldCharType="begin"/>
      </w:r>
      <w:r w:rsidRPr="009C501B" w:rsidR="002B289D">
        <w:instrText xml:space="preserve"> REF _Ref219369407 \h </w:instrText>
      </w:r>
      <w:r w:rsidR="009C501B">
        <w:instrText xml:space="preserve"> \* MERGEFORMAT </w:instrText>
      </w:r>
      <w:r w:rsidRPr="009C501B" w:rsidR="002B289D">
        <w:fldChar w:fldCharType="separate"/>
      </w:r>
      <w:r w:rsidRPr="009C501B" w:rsidR="00721A59">
        <w:t xml:space="preserve">Table </w:t>
      </w:r>
      <w:r w:rsidRPr="009C501B" w:rsidR="00721A59">
        <w:rPr>
          <w:noProof/>
        </w:rPr>
        <w:t>12</w:t>
      </w:r>
      <w:r w:rsidRPr="009C501B" w:rsidR="00721A59">
        <w:noBreakHyphen/>
      </w:r>
      <w:r w:rsidRPr="009C501B" w:rsidR="00721A59">
        <w:rPr>
          <w:noProof/>
        </w:rPr>
        <w:t>18</w:t>
      </w:r>
      <w:r w:rsidRPr="009C501B" w:rsidR="002B289D">
        <w:fldChar w:fldCharType="end"/>
      </w:r>
      <w:r w:rsidRPr="009C501B" w:rsidR="0088735F">
        <w:t xml:space="preserve"> and </w:t>
      </w:r>
      <w:r w:rsidRPr="009C501B" w:rsidR="008514C7">
        <w:fldChar w:fldCharType="begin"/>
      </w:r>
      <w:r w:rsidRPr="009C501B" w:rsidR="008514C7">
        <w:instrText xml:space="preserve"> REF _Ref220141766 \h </w:instrText>
      </w:r>
      <w:r w:rsidR="009C501B">
        <w:instrText xml:space="preserve"> \* MERGEFORMAT </w:instrText>
      </w:r>
      <w:r w:rsidRPr="009C501B" w:rsidR="008514C7">
        <w:fldChar w:fldCharType="separate"/>
      </w:r>
      <w:r w:rsidRPr="009C501B" w:rsidR="00721A59">
        <w:t xml:space="preserve">Table </w:t>
      </w:r>
      <w:r w:rsidRPr="009C501B" w:rsidR="00721A59">
        <w:rPr>
          <w:noProof/>
        </w:rPr>
        <w:t>12</w:t>
      </w:r>
      <w:r w:rsidRPr="009C501B" w:rsidR="00721A59">
        <w:noBreakHyphen/>
      </w:r>
      <w:r w:rsidRPr="009C501B" w:rsidR="00721A59">
        <w:rPr>
          <w:noProof/>
        </w:rPr>
        <w:t>19</w:t>
      </w:r>
      <w:r w:rsidRPr="009C501B" w:rsidR="008514C7">
        <w:fldChar w:fldCharType="end"/>
      </w:r>
      <w:r w:rsidRPr="009C501B" w:rsidR="00173DDE">
        <w:t>.</w:t>
      </w:r>
    </w:p>
    <w:p w:rsidR="00E52F67" w:rsidRPr="00003D79" w:rsidP="00E52F67" w14:paraId="24839631" w14:textId="3E88B048">
      <w:pPr>
        <w:pStyle w:val="Heading5"/>
        <w:rPr>
          <w:rFonts w:ascii="Calibri" w:hAnsi="Calibri" w:cs="Calibri"/>
        </w:rPr>
      </w:pPr>
      <w:r w:rsidRPr="00003D79">
        <w:rPr>
          <w:rFonts w:ascii="Calibri" w:hAnsi="Calibri" w:cs="Calibri"/>
        </w:rPr>
        <w:t>NOI</w:t>
      </w:r>
    </w:p>
    <w:p w:rsidR="00E52F67" w:rsidRPr="00003D79" w:rsidP="00653ED2" w14:paraId="67258EE5" w14:textId="06DFF316">
      <w:pPr>
        <w:pStyle w:val="BodyText"/>
      </w:pPr>
      <w:r w:rsidRPr="00003D79">
        <w:t>NPDES regulations at 40 CFR 122.28(b)(2) require submission of an NOI for coverage under a general permit. EPA estimates 0.05 percent will require formal ESA-related evaluation by the Services and 0.1 percent requires an informal evaluation by the Services</w:t>
      </w:r>
      <w:r w:rsidR="00AB3367">
        <w:t xml:space="preserve">. </w:t>
      </w:r>
      <w:r w:rsidRPr="00003D79">
        <w:t xml:space="preserve">An estimated 2.5 percent of the regulated universe will need to file an NOI. The PGP designates specific </w:t>
      </w:r>
      <w:r w:rsidRPr="00003D79" w:rsidR="00DB2752">
        <w:t>operators</w:t>
      </w:r>
      <w:r w:rsidRPr="00003D79">
        <w:t xml:space="preserve"> required to submit an NOI.</w:t>
      </w:r>
    </w:p>
    <w:p w:rsidR="00E52F67" w:rsidRPr="00003D79" w:rsidP="00E52F67" w14:paraId="2640C66C" w14:textId="1CDF926D">
      <w:pPr>
        <w:pStyle w:val="Heading5"/>
        <w:rPr>
          <w:rFonts w:ascii="Calibri" w:hAnsi="Calibri" w:cs="Calibri"/>
        </w:rPr>
      </w:pPr>
      <w:r w:rsidRPr="00003D79">
        <w:rPr>
          <w:rFonts w:ascii="Calibri" w:hAnsi="Calibri" w:cs="Calibri"/>
        </w:rPr>
        <w:t>NOT</w:t>
      </w:r>
    </w:p>
    <w:p w:rsidR="00E52F67" w:rsidRPr="00003D79" w:rsidP="00653ED2" w14:paraId="1E08E132" w14:textId="650C3F86">
      <w:pPr>
        <w:pStyle w:val="BodyText"/>
      </w:pPr>
      <w:r w:rsidRPr="00003D79">
        <w:t xml:space="preserve">The PGP requires submission of a Notice of Termination (NOT) form within 30 days of the occurrence of one of several different triggering events identified in the permit. As stated above, only certain </w:t>
      </w:r>
      <w:r w:rsidRPr="00003D79" w:rsidR="00DB2752">
        <w:t>operators</w:t>
      </w:r>
      <w:r w:rsidRPr="00003D79">
        <w:t xml:space="preserve"> are required to file an NOI and thus an NOT; representing an estimated 2.5 percent of the regulated universe. </w:t>
      </w:r>
    </w:p>
    <w:p w:rsidR="00E52F67" w:rsidRPr="00003D79" w:rsidP="00E52F67" w14:paraId="7723C9B7" w14:textId="77777777">
      <w:pPr>
        <w:pStyle w:val="Heading5"/>
        <w:rPr>
          <w:rFonts w:ascii="Calibri" w:hAnsi="Calibri" w:cs="Calibri"/>
        </w:rPr>
      </w:pPr>
      <w:r w:rsidRPr="00003D79">
        <w:rPr>
          <w:rFonts w:ascii="Calibri" w:hAnsi="Calibri" w:cs="Calibri"/>
        </w:rPr>
        <w:t>Plan Development</w:t>
      </w:r>
    </w:p>
    <w:p w:rsidR="00E52F67" w:rsidRPr="00003D79" w:rsidP="00653ED2" w14:paraId="65790276" w14:textId="29BDEF10">
      <w:pPr>
        <w:pStyle w:val="BodyText"/>
        <w:rPr>
          <w:b/>
          <w:u w:val="single"/>
        </w:rPr>
      </w:pPr>
      <w:r w:rsidRPr="00003D79">
        <w:t>The PGP requires certain NOI filers to develop a Pesticide Discharge Management Plan. Fifty</w:t>
      </w:r>
      <w:r w:rsidRPr="00003D79" w:rsidR="00503C61">
        <w:t>-</w:t>
      </w:r>
      <w:r w:rsidRPr="00003D79">
        <w:t>three percent of NOI filers will be required to develop a Pesticide Discharge Management Plan</w:t>
      </w:r>
      <w:r w:rsidR="00AB3367">
        <w:t xml:space="preserve">. </w:t>
      </w:r>
      <w:r w:rsidRPr="00003D79">
        <w:t>Twenty</w:t>
      </w:r>
      <w:r w:rsidRPr="00003D79" w:rsidR="00A76B07">
        <w:t>-</w:t>
      </w:r>
      <w:r w:rsidRPr="00003D79">
        <w:t>five percent of the plans will be updated annually</w:t>
      </w:r>
      <w:r w:rsidR="00AB3367">
        <w:t>.</w:t>
      </w:r>
      <w:r w:rsidR="00AB3367">
        <w:rPr>
          <w:i/>
        </w:rPr>
        <w:t xml:space="preserve"> </w:t>
      </w:r>
      <w:r w:rsidRPr="00003D79">
        <w:t>State/federal activities related to Pesticide Discharge Management Plans are covered</w:t>
      </w:r>
      <w:r w:rsidRPr="00003D79">
        <w:rPr>
          <w:i/>
        </w:rPr>
        <w:t xml:space="preserve"> </w:t>
      </w:r>
      <w:r w:rsidRPr="00003D79">
        <w:t>under the NOI section.</w:t>
      </w:r>
    </w:p>
    <w:p w:rsidR="00E52F67" w:rsidRPr="00003D79" w:rsidP="00E52F67" w14:paraId="6E6054E9" w14:textId="48011206">
      <w:pPr>
        <w:pStyle w:val="Heading5"/>
        <w:rPr>
          <w:rFonts w:ascii="Calibri" w:hAnsi="Calibri" w:cs="Calibri"/>
        </w:rPr>
      </w:pPr>
      <w:r w:rsidRPr="00003D79">
        <w:rPr>
          <w:rFonts w:ascii="Calibri" w:hAnsi="Calibri" w:cs="Calibri"/>
        </w:rPr>
        <w:t>Compliance</w:t>
      </w:r>
      <w:r w:rsidRPr="00003D79">
        <w:rPr>
          <w:rFonts w:ascii="Calibri" w:hAnsi="Calibri" w:cs="Calibri"/>
        </w:rPr>
        <w:t xml:space="preserve"> Monitoring</w:t>
      </w:r>
    </w:p>
    <w:p w:rsidR="00E52F67" w:rsidRPr="00003D79" w:rsidP="00653ED2" w14:paraId="0B8A117F" w14:textId="47682376">
      <w:pPr>
        <w:pStyle w:val="BodyText"/>
      </w:pPr>
      <w:r w:rsidRPr="00003D79">
        <w:t>Monitoring is required in any NPDES permit to demonstrate compliance with the permit conditions. Monitoring requirements apply from the time any authorized Operator begins discharging under the PGP. Estimated time to perform monitoring ranges from 1 to 16 times per year depending on size of operation. State/federal activities related to monitoring data are covered under the reports section below.</w:t>
      </w:r>
    </w:p>
    <w:p w:rsidR="00E52F67" w:rsidRPr="00003D79" w:rsidP="00E52F67" w14:paraId="4ACDF247" w14:textId="77777777">
      <w:pPr>
        <w:pStyle w:val="Heading5"/>
        <w:rPr>
          <w:rFonts w:ascii="Calibri" w:hAnsi="Calibri" w:cs="Calibri"/>
        </w:rPr>
      </w:pPr>
      <w:r w:rsidRPr="008E7405">
        <w:rPr>
          <w:rFonts w:ascii="Calibri" w:hAnsi="Calibri" w:cs="Calibri"/>
        </w:rPr>
        <w:t>Reports</w:t>
      </w:r>
    </w:p>
    <w:p w:rsidR="00E52F67" w:rsidRPr="00003D79" w:rsidP="00653ED2" w14:paraId="59D47B86" w14:textId="0D884EBD">
      <w:pPr>
        <w:pStyle w:val="BodyText"/>
      </w:pPr>
      <w:r w:rsidRPr="00003D79">
        <w:t xml:space="preserve">The PGP requires the submission of various reports, among them, an annual report, adverse incident report, reports of planned changes, and reports of noncompliance. </w:t>
      </w:r>
    </w:p>
    <w:p w:rsidR="0068198C" w:rsidRPr="00745D41" w:rsidP="008514C7" w14:paraId="79DB0511" w14:textId="76B00A43">
      <w:pPr>
        <w:pStyle w:val="TableTitle"/>
      </w:pPr>
      <w:bookmarkStart w:id="245" w:name="_Ref219369407"/>
      <w:bookmarkStart w:id="246" w:name="_Toc234921684"/>
      <w:r w:rsidRPr="009C501B">
        <w:t xml:space="preserve">Table </w:t>
      </w:r>
      <w:r>
        <w:fldChar w:fldCharType="begin"/>
      </w:r>
      <w:r>
        <w:instrText xml:space="preserve"> STYLEREF 2 \s </w:instrText>
      </w:r>
      <w:r>
        <w:fldChar w:fldCharType="separate"/>
      </w:r>
      <w:r w:rsidRPr="009C501B" w:rsidR="00721A59">
        <w:rPr>
          <w:noProof/>
        </w:rPr>
        <w:t>12</w:t>
      </w:r>
      <w:r w:rsidRPr="009C501B" w:rsidR="00721A59">
        <w:rPr>
          <w:noProof/>
        </w:rPr>
        <w:fldChar w:fldCharType="end"/>
      </w:r>
      <w:r w:rsidRPr="009C501B">
        <w:noBreakHyphen/>
      </w:r>
      <w:r>
        <w:fldChar w:fldCharType="begin"/>
      </w:r>
      <w:r>
        <w:instrText xml:space="preserve"> SEQ Table \* ARABIC \s 2 </w:instrText>
      </w:r>
      <w:r>
        <w:fldChar w:fldCharType="separate"/>
      </w:r>
      <w:r w:rsidRPr="009C501B" w:rsidR="00721A59">
        <w:rPr>
          <w:noProof/>
        </w:rPr>
        <w:t>18</w:t>
      </w:r>
      <w:r w:rsidRPr="009C501B" w:rsidR="00721A59">
        <w:rPr>
          <w:noProof/>
        </w:rPr>
        <w:fldChar w:fldCharType="end"/>
      </w:r>
      <w:bookmarkEnd w:id="245"/>
      <w:r w:rsidRPr="009C501B">
        <w:t>.</w:t>
      </w:r>
      <w:r w:rsidRPr="00745D41">
        <w:t xml:space="preserve"> Permittee </w:t>
      </w:r>
      <w:r w:rsidRPr="002B289D">
        <w:t xml:space="preserve">Pesticides Application </w:t>
      </w:r>
      <w:r>
        <w:t>Discharges</w:t>
      </w:r>
      <w:r w:rsidRPr="00745D41">
        <w:t xml:space="preserve"> </w:t>
      </w:r>
      <w:r>
        <w:t>B</w:t>
      </w:r>
      <w:r w:rsidRPr="00745D41">
        <w:t>urden</w:t>
      </w:r>
      <w:bookmarkEnd w:id="246"/>
    </w:p>
    <w:tbl>
      <w:tblPr>
        <w:tblW w:w="0" w:type="auto"/>
        <w:jc w:val="center"/>
        <w:tblLayout w:type="fixed"/>
        <w:tblLook w:val="04A0"/>
      </w:tblPr>
      <w:tblGrid>
        <w:gridCol w:w="4909"/>
        <w:gridCol w:w="1260"/>
      </w:tblGrid>
      <w:tr w14:paraId="69543114" w14:textId="77777777">
        <w:tblPrEx>
          <w:tblW w:w="0" w:type="auto"/>
          <w:jc w:val="center"/>
          <w:tblLayout w:type="fixed"/>
          <w:tblLook w:val="04A0"/>
        </w:tblPrEx>
        <w:trPr>
          <w:trHeight w:val="264"/>
          <w:tblHeader/>
          <w:jc w:val="center"/>
        </w:trPr>
        <w:tc>
          <w:tcPr>
            <w:tcW w:w="49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68198C" w:rsidRPr="00003D79" w14:paraId="625E48B2" w14:textId="77777777">
            <w:pPr>
              <w:pStyle w:val="TableHeading"/>
              <w:rPr>
                <w:rFonts w:ascii="Calibri" w:hAnsi="Calibri" w:cs="Calibri"/>
              </w:rPr>
            </w:pPr>
            <w:r w:rsidRPr="00003D79">
              <w:rPr>
                <w:rFonts w:ascii="Calibri" w:hAnsi="Calibri" w:cs="Calibri"/>
              </w:rPr>
              <w:t>Activity Description</w:t>
            </w:r>
          </w:p>
        </w:tc>
        <w:tc>
          <w:tcPr>
            <w:tcW w:w="126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68198C" w:rsidRPr="00003D79" w14:paraId="5617C7AE" w14:textId="77777777">
            <w:pPr>
              <w:pStyle w:val="TableHeading"/>
              <w:rPr>
                <w:rFonts w:ascii="Calibri" w:hAnsi="Calibri" w:cs="Calibri"/>
              </w:rPr>
            </w:pPr>
            <w:r w:rsidRPr="00003D79">
              <w:rPr>
                <w:rFonts w:ascii="Calibri" w:hAnsi="Calibri" w:cs="Calibri"/>
              </w:rPr>
              <w:t>Hours per Response</w:t>
            </w:r>
          </w:p>
        </w:tc>
      </w:tr>
      <w:tr w14:paraId="4C9A58FF" w14:textId="77777777">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vAlign w:val="bottom"/>
          </w:tcPr>
          <w:p w:rsidR="0068198C" w:rsidRPr="00003D79" w14:paraId="5DEBC86C" w14:textId="77777777">
            <w:pPr>
              <w:pStyle w:val="Tables"/>
              <w:rPr>
                <w:rFonts w:ascii="Calibri" w:hAnsi="Calibri" w:cs="Calibri"/>
              </w:rPr>
            </w:pPr>
            <w:r>
              <w:rPr>
                <w:rFonts w:ascii="Calibri" w:hAnsi="Calibri" w:cs="Calibri"/>
              </w:rPr>
              <w:t>NOI</w:t>
            </w:r>
          </w:p>
        </w:tc>
        <w:tc>
          <w:tcPr>
            <w:tcW w:w="1260" w:type="dxa"/>
            <w:tcBorders>
              <w:top w:val="nil"/>
              <w:left w:val="nil"/>
              <w:bottom w:val="single" w:sz="4" w:space="0" w:color="auto"/>
              <w:right w:val="single" w:sz="4" w:space="0" w:color="auto"/>
            </w:tcBorders>
            <w:noWrap/>
          </w:tcPr>
          <w:p w:rsidR="0068198C" w:rsidRPr="00003D79" w14:paraId="3974B040" w14:textId="77777777">
            <w:pPr>
              <w:pStyle w:val="Tables"/>
              <w:jc w:val="center"/>
              <w:rPr>
                <w:rFonts w:ascii="Calibri" w:hAnsi="Calibri" w:cs="Calibri"/>
              </w:rPr>
            </w:pPr>
            <w:r>
              <w:rPr>
                <w:rFonts w:ascii="Calibri" w:hAnsi="Calibri" w:cs="Calibri"/>
              </w:rPr>
              <w:t>2.5</w:t>
            </w:r>
          </w:p>
        </w:tc>
      </w:tr>
      <w:tr w14:paraId="26CE4327" w14:textId="77777777">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tcPr>
          <w:p w:rsidR="0068198C" w14:paraId="58550EFE" w14:textId="77777777">
            <w:pPr>
              <w:pStyle w:val="Tables"/>
              <w:rPr>
                <w:rFonts w:ascii="Calibri" w:hAnsi="Calibri" w:cs="Calibri"/>
              </w:rPr>
            </w:pPr>
            <w:r w:rsidRPr="00003D79">
              <w:rPr>
                <w:rFonts w:ascii="Calibri" w:hAnsi="Calibri" w:cs="Calibri"/>
              </w:rPr>
              <w:t>Endangered Species Act evaluation</w:t>
            </w:r>
            <w:r>
              <w:rPr>
                <w:rFonts w:ascii="Calibri" w:hAnsi="Calibri" w:cs="Calibri"/>
              </w:rPr>
              <w:t xml:space="preserve"> – Informal </w:t>
            </w:r>
          </w:p>
        </w:tc>
        <w:tc>
          <w:tcPr>
            <w:tcW w:w="1260" w:type="dxa"/>
            <w:tcBorders>
              <w:top w:val="nil"/>
              <w:left w:val="nil"/>
              <w:bottom w:val="single" w:sz="4" w:space="0" w:color="auto"/>
              <w:right w:val="single" w:sz="4" w:space="0" w:color="auto"/>
            </w:tcBorders>
            <w:noWrap/>
          </w:tcPr>
          <w:p w:rsidR="0068198C" w14:paraId="522D16BD" w14:textId="77777777">
            <w:pPr>
              <w:pStyle w:val="Tables"/>
              <w:jc w:val="center"/>
              <w:rPr>
                <w:rFonts w:ascii="Calibri" w:hAnsi="Calibri" w:cs="Calibri"/>
              </w:rPr>
            </w:pPr>
            <w:r>
              <w:rPr>
                <w:rFonts w:ascii="Calibri" w:hAnsi="Calibri" w:cs="Calibri"/>
              </w:rPr>
              <w:t>6</w:t>
            </w:r>
          </w:p>
        </w:tc>
      </w:tr>
      <w:tr w14:paraId="6DFB22CF" w14:textId="77777777">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tcPr>
          <w:p w:rsidR="0068198C" w14:paraId="51F2F79F" w14:textId="77777777">
            <w:pPr>
              <w:pStyle w:val="Tables"/>
              <w:rPr>
                <w:rFonts w:ascii="Calibri" w:hAnsi="Calibri" w:cs="Calibri"/>
              </w:rPr>
            </w:pPr>
            <w:r w:rsidRPr="00003D79">
              <w:rPr>
                <w:rFonts w:ascii="Calibri" w:hAnsi="Calibri" w:cs="Calibri"/>
              </w:rPr>
              <w:t>Endangered Species Act evaluation</w:t>
            </w:r>
            <w:r>
              <w:rPr>
                <w:rFonts w:ascii="Calibri" w:hAnsi="Calibri" w:cs="Calibri"/>
              </w:rPr>
              <w:t xml:space="preserve"> – Formal</w:t>
            </w:r>
          </w:p>
        </w:tc>
        <w:tc>
          <w:tcPr>
            <w:tcW w:w="1260" w:type="dxa"/>
            <w:tcBorders>
              <w:top w:val="nil"/>
              <w:left w:val="nil"/>
              <w:bottom w:val="single" w:sz="4" w:space="0" w:color="auto"/>
              <w:right w:val="single" w:sz="4" w:space="0" w:color="auto"/>
            </w:tcBorders>
            <w:noWrap/>
          </w:tcPr>
          <w:p w:rsidR="0068198C" w14:paraId="71128166" w14:textId="77777777">
            <w:pPr>
              <w:pStyle w:val="Tables"/>
              <w:jc w:val="center"/>
              <w:rPr>
                <w:rFonts w:ascii="Calibri" w:hAnsi="Calibri" w:cs="Calibri"/>
              </w:rPr>
            </w:pPr>
            <w:r>
              <w:rPr>
                <w:rFonts w:ascii="Calibri" w:hAnsi="Calibri" w:cs="Calibri"/>
              </w:rPr>
              <w:t>20</w:t>
            </w:r>
          </w:p>
        </w:tc>
      </w:tr>
      <w:tr w14:paraId="28F16B53" w14:textId="77777777">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tcPr>
          <w:p w:rsidR="0068198C" w14:paraId="567349AC" w14:textId="77777777">
            <w:pPr>
              <w:pStyle w:val="Tables"/>
              <w:rPr>
                <w:rFonts w:ascii="Calibri" w:hAnsi="Calibri" w:cs="Calibri"/>
              </w:rPr>
            </w:pPr>
            <w:r>
              <w:rPr>
                <w:rFonts w:ascii="Calibri" w:hAnsi="Calibri" w:cs="Calibri"/>
              </w:rPr>
              <w:t>NOT</w:t>
            </w:r>
          </w:p>
        </w:tc>
        <w:tc>
          <w:tcPr>
            <w:tcW w:w="1260" w:type="dxa"/>
            <w:tcBorders>
              <w:top w:val="nil"/>
              <w:left w:val="nil"/>
              <w:bottom w:val="single" w:sz="4" w:space="0" w:color="auto"/>
              <w:right w:val="single" w:sz="4" w:space="0" w:color="auto"/>
            </w:tcBorders>
            <w:noWrap/>
          </w:tcPr>
          <w:p w:rsidR="0068198C" w14:paraId="1FDE29AC" w14:textId="77777777">
            <w:pPr>
              <w:pStyle w:val="Tables"/>
              <w:jc w:val="center"/>
              <w:rPr>
                <w:rFonts w:ascii="Calibri" w:hAnsi="Calibri" w:cs="Calibri"/>
              </w:rPr>
            </w:pPr>
            <w:r>
              <w:rPr>
                <w:rFonts w:ascii="Calibri" w:hAnsi="Calibri" w:cs="Calibri"/>
              </w:rPr>
              <w:t>0.5</w:t>
            </w:r>
          </w:p>
        </w:tc>
      </w:tr>
      <w:tr w14:paraId="2205F7DD" w14:textId="77777777">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tcPr>
          <w:p w:rsidR="0068198C" w14:paraId="50AF1FB3" w14:textId="77777777">
            <w:pPr>
              <w:pStyle w:val="Tables"/>
              <w:rPr>
                <w:rFonts w:ascii="Calibri" w:hAnsi="Calibri" w:cs="Calibri"/>
              </w:rPr>
            </w:pPr>
            <w:r>
              <w:rPr>
                <w:rFonts w:ascii="Calibri" w:hAnsi="Calibri" w:cs="Calibri"/>
              </w:rPr>
              <w:t>Develop Pesticide Discharge Management Plan</w:t>
            </w:r>
          </w:p>
        </w:tc>
        <w:tc>
          <w:tcPr>
            <w:tcW w:w="1260" w:type="dxa"/>
            <w:tcBorders>
              <w:top w:val="nil"/>
              <w:left w:val="nil"/>
              <w:bottom w:val="single" w:sz="4" w:space="0" w:color="auto"/>
              <w:right w:val="single" w:sz="4" w:space="0" w:color="auto"/>
            </w:tcBorders>
            <w:noWrap/>
          </w:tcPr>
          <w:p w:rsidR="0068198C" w14:paraId="695FF9FB" w14:textId="77777777">
            <w:pPr>
              <w:pStyle w:val="Tables"/>
              <w:jc w:val="center"/>
              <w:rPr>
                <w:rFonts w:ascii="Calibri" w:hAnsi="Calibri" w:cs="Calibri"/>
              </w:rPr>
            </w:pPr>
            <w:r>
              <w:rPr>
                <w:rFonts w:ascii="Calibri" w:hAnsi="Calibri" w:cs="Calibri"/>
              </w:rPr>
              <w:t>40</w:t>
            </w:r>
          </w:p>
        </w:tc>
      </w:tr>
      <w:tr w14:paraId="7ABB07C0" w14:textId="77777777">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tcPr>
          <w:p w:rsidR="0068198C" w14:paraId="5A029F6B" w14:textId="77777777">
            <w:pPr>
              <w:pStyle w:val="Tables"/>
              <w:rPr>
                <w:rFonts w:ascii="Calibri" w:hAnsi="Calibri" w:cs="Calibri"/>
              </w:rPr>
            </w:pPr>
            <w:r>
              <w:rPr>
                <w:rFonts w:ascii="Calibri" w:hAnsi="Calibri" w:cs="Calibri"/>
              </w:rPr>
              <w:t>Update Pesticide Discharge Management Plan</w:t>
            </w:r>
          </w:p>
        </w:tc>
        <w:tc>
          <w:tcPr>
            <w:tcW w:w="1260" w:type="dxa"/>
            <w:tcBorders>
              <w:top w:val="nil"/>
              <w:left w:val="nil"/>
              <w:bottom w:val="single" w:sz="4" w:space="0" w:color="auto"/>
              <w:right w:val="single" w:sz="4" w:space="0" w:color="auto"/>
            </w:tcBorders>
            <w:noWrap/>
          </w:tcPr>
          <w:p w:rsidR="0068198C" w14:paraId="31AAA650" w14:textId="77777777">
            <w:pPr>
              <w:pStyle w:val="Tables"/>
              <w:jc w:val="center"/>
              <w:rPr>
                <w:rFonts w:ascii="Calibri" w:hAnsi="Calibri" w:cs="Calibri"/>
              </w:rPr>
            </w:pPr>
            <w:r>
              <w:rPr>
                <w:rFonts w:ascii="Calibri" w:hAnsi="Calibri" w:cs="Calibri"/>
              </w:rPr>
              <w:t>2</w:t>
            </w:r>
          </w:p>
        </w:tc>
      </w:tr>
      <w:tr w14:paraId="2C1B6D2F" w14:textId="77777777">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tcPr>
          <w:p w:rsidR="0068198C" w14:paraId="742555E5" w14:textId="77777777">
            <w:pPr>
              <w:pStyle w:val="Tables"/>
              <w:rPr>
                <w:rFonts w:ascii="Calibri" w:hAnsi="Calibri" w:cs="Calibri"/>
              </w:rPr>
            </w:pPr>
            <w:r>
              <w:rPr>
                <w:rFonts w:ascii="Calibri" w:hAnsi="Calibri" w:cs="Calibri"/>
              </w:rPr>
              <w:t>Monitoring</w:t>
            </w:r>
          </w:p>
        </w:tc>
        <w:tc>
          <w:tcPr>
            <w:tcW w:w="1260" w:type="dxa"/>
            <w:tcBorders>
              <w:top w:val="nil"/>
              <w:left w:val="nil"/>
              <w:bottom w:val="single" w:sz="4" w:space="0" w:color="auto"/>
              <w:right w:val="single" w:sz="4" w:space="0" w:color="auto"/>
            </w:tcBorders>
            <w:noWrap/>
          </w:tcPr>
          <w:p w:rsidR="0068198C" w14:paraId="575D29DA" w14:textId="77777777">
            <w:pPr>
              <w:pStyle w:val="Tables"/>
              <w:jc w:val="center"/>
              <w:rPr>
                <w:rFonts w:ascii="Calibri" w:hAnsi="Calibri" w:cs="Calibri"/>
              </w:rPr>
            </w:pPr>
            <w:r>
              <w:rPr>
                <w:rFonts w:ascii="Calibri" w:hAnsi="Calibri" w:cs="Calibri"/>
              </w:rPr>
              <w:t>0.25</w:t>
            </w:r>
            <w:r w:rsidRPr="00BE590F">
              <w:rPr>
                <w:rFonts w:ascii="Calibri" w:hAnsi="Calibri" w:cs="Calibri"/>
                <w:b/>
                <w:sz w:val="18"/>
                <w:szCs w:val="16"/>
                <w:vertAlign w:val="superscript"/>
              </w:rPr>
              <w:t>a</w:t>
            </w:r>
          </w:p>
        </w:tc>
      </w:tr>
      <w:tr w14:paraId="797D7E4A" w14:textId="77777777">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tcPr>
          <w:p w:rsidR="0068198C" w14:paraId="33386783" w14:textId="77777777">
            <w:pPr>
              <w:pStyle w:val="Tables"/>
              <w:rPr>
                <w:rFonts w:ascii="Calibri" w:hAnsi="Calibri" w:cs="Calibri"/>
              </w:rPr>
            </w:pPr>
            <w:r>
              <w:rPr>
                <w:rFonts w:ascii="Calibri" w:hAnsi="Calibri" w:cs="Calibri"/>
              </w:rPr>
              <w:t>Reports</w:t>
            </w:r>
          </w:p>
        </w:tc>
        <w:tc>
          <w:tcPr>
            <w:tcW w:w="1260" w:type="dxa"/>
            <w:tcBorders>
              <w:top w:val="nil"/>
              <w:left w:val="nil"/>
              <w:bottom w:val="single" w:sz="4" w:space="0" w:color="auto"/>
              <w:right w:val="single" w:sz="4" w:space="0" w:color="auto"/>
            </w:tcBorders>
            <w:noWrap/>
          </w:tcPr>
          <w:p w:rsidR="0068198C" w14:paraId="15E7D25A" w14:textId="77777777">
            <w:pPr>
              <w:pStyle w:val="Tables"/>
              <w:jc w:val="center"/>
              <w:rPr>
                <w:rFonts w:ascii="Calibri" w:hAnsi="Calibri" w:cs="Calibri"/>
              </w:rPr>
            </w:pPr>
            <w:r>
              <w:rPr>
                <w:rFonts w:ascii="Calibri" w:hAnsi="Calibri" w:cs="Calibri"/>
              </w:rPr>
              <w:t>0.5 to 2</w:t>
            </w:r>
          </w:p>
        </w:tc>
      </w:tr>
    </w:tbl>
    <w:p w:rsidR="0068198C" w:rsidRPr="00BE590F" w:rsidP="00DF3170" w14:paraId="5E62D48B" w14:textId="4936AF2F">
      <w:pPr>
        <w:pStyle w:val="Caption"/>
        <w:ind w:left="1620"/>
        <w:rPr>
          <w:rFonts w:ascii="Calibri" w:hAnsi="Calibri" w:cs="Calibri"/>
          <w:b w:val="0"/>
          <w:color w:val="auto"/>
          <w:szCs w:val="20"/>
        </w:rPr>
      </w:pPr>
      <w:bookmarkStart w:id="247" w:name="_Ref219369409"/>
      <w:r w:rsidRPr="00BE590F">
        <w:rPr>
          <w:rFonts w:ascii="Calibri" w:hAnsi="Calibri" w:cs="Calibri"/>
          <w:b w:val="0"/>
          <w:color w:val="auto"/>
          <w:sz w:val="18"/>
          <w:szCs w:val="16"/>
          <w:vertAlign w:val="superscript"/>
        </w:rPr>
        <w:t>a</w:t>
      </w:r>
      <w:r w:rsidRPr="00BE590F">
        <w:rPr>
          <w:rFonts w:ascii="Calibri" w:hAnsi="Calibri" w:cs="Calibri"/>
          <w:b w:val="0"/>
          <w:color w:val="auto"/>
          <w:sz w:val="18"/>
          <w:szCs w:val="16"/>
        </w:rPr>
        <w:t>For each monitoring activity</w:t>
      </w:r>
    </w:p>
    <w:p w:rsidR="0068198C" w:rsidRPr="0053179E" w:rsidP="0053179E" w14:paraId="26FB5C8E" w14:textId="77777777">
      <w:pPr>
        <w:rPr>
          <w:highlight w:val="yellow"/>
        </w:rPr>
      </w:pPr>
    </w:p>
    <w:p w:rsidR="0068198C" w:rsidRPr="00745D41" w:rsidP="008514C7" w14:paraId="1080B57C" w14:textId="57896767">
      <w:pPr>
        <w:pStyle w:val="TableTitle"/>
      </w:pPr>
      <w:bookmarkStart w:id="248" w:name="_Ref220141766"/>
      <w:bookmarkStart w:id="249" w:name="_Toc234921685"/>
      <w:r w:rsidRPr="009C501B">
        <w:t xml:space="preserve">Table </w:t>
      </w:r>
      <w:r>
        <w:fldChar w:fldCharType="begin"/>
      </w:r>
      <w:r>
        <w:instrText xml:space="preserve"> STYLEREF 2 \s </w:instrText>
      </w:r>
      <w:r>
        <w:fldChar w:fldCharType="separate"/>
      </w:r>
      <w:r w:rsidRPr="009C501B" w:rsidR="00721A59">
        <w:rPr>
          <w:noProof/>
        </w:rPr>
        <w:t>12</w:t>
      </w:r>
      <w:r w:rsidRPr="009C501B" w:rsidR="00721A59">
        <w:rPr>
          <w:noProof/>
        </w:rPr>
        <w:fldChar w:fldCharType="end"/>
      </w:r>
      <w:r w:rsidRPr="009C501B">
        <w:noBreakHyphen/>
      </w:r>
      <w:r>
        <w:fldChar w:fldCharType="begin"/>
      </w:r>
      <w:r>
        <w:instrText xml:space="preserve"> SEQ Table \* ARABIC \s 2 </w:instrText>
      </w:r>
      <w:r>
        <w:fldChar w:fldCharType="separate"/>
      </w:r>
      <w:r w:rsidRPr="009C501B" w:rsidR="00721A59">
        <w:rPr>
          <w:noProof/>
        </w:rPr>
        <w:t>19</w:t>
      </w:r>
      <w:r w:rsidRPr="009C501B" w:rsidR="00721A59">
        <w:rPr>
          <w:noProof/>
        </w:rPr>
        <w:fldChar w:fldCharType="end"/>
      </w:r>
      <w:bookmarkEnd w:id="247"/>
      <w:bookmarkEnd w:id="248"/>
      <w:r w:rsidRPr="009C501B">
        <w:t>. Agency</w:t>
      </w:r>
      <w:r>
        <w:t xml:space="preserve"> and State </w:t>
      </w:r>
      <w:r w:rsidRPr="002B289D">
        <w:t xml:space="preserve">Pesticides Application </w:t>
      </w:r>
      <w:r>
        <w:t>Discharges</w:t>
      </w:r>
      <w:r w:rsidRPr="00745D41">
        <w:t xml:space="preserve"> </w:t>
      </w:r>
      <w:r>
        <w:t>B</w:t>
      </w:r>
      <w:r w:rsidRPr="00745D41">
        <w:t>urden</w:t>
      </w:r>
      <w:bookmarkEnd w:id="249"/>
    </w:p>
    <w:tbl>
      <w:tblPr>
        <w:tblW w:w="0" w:type="auto"/>
        <w:jc w:val="center"/>
        <w:tblLayout w:type="fixed"/>
        <w:tblLook w:val="04A0"/>
      </w:tblPr>
      <w:tblGrid>
        <w:gridCol w:w="4909"/>
        <w:gridCol w:w="1260"/>
      </w:tblGrid>
      <w:tr w14:paraId="436B0FCC" w14:textId="77777777">
        <w:tblPrEx>
          <w:tblW w:w="0" w:type="auto"/>
          <w:jc w:val="center"/>
          <w:tblLayout w:type="fixed"/>
          <w:tblLook w:val="04A0"/>
        </w:tblPrEx>
        <w:trPr>
          <w:trHeight w:val="264"/>
          <w:tblHeader/>
          <w:jc w:val="center"/>
        </w:trPr>
        <w:tc>
          <w:tcPr>
            <w:tcW w:w="49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68198C" w:rsidRPr="00003D79" w14:paraId="34BF197C" w14:textId="77777777">
            <w:pPr>
              <w:pStyle w:val="TableHeading"/>
              <w:rPr>
                <w:rFonts w:ascii="Calibri" w:hAnsi="Calibri" w:cs="Calibri"/>
              </w:rPr>
            </w:pPr>
            <w:r w:rsidRPr="00003D79">
              <w:rPr>
                <w:rFonts w:ascii="Calibri" w:hAnsi="Calibri" w:cs="Calibri"/>
              </w:rPr>
              <w:t>Activity Description</w:t>
            </w:r>
          </w:p>
        </w:tc>
        <w:tc>
          <w:tcPr>
            <w:tcW w:w="126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68198C" w:rsidRPr="00003D79" w14:paraId="22416FCF" w14:textId="77777777">
            <w:pPr>
              <w:pStyle w:val="TableHeading"/>
              <w:rPr>
                <w:rFonts w:ascii="Calibri" w:hAnsi="Calibri" w:cs="Calibri"/>
              </w:rPr>
            </w:pPr>
            <w:r w:rsidRPr="00003D79">
              <w:rPr>
                <w:rFonts w:ascii="Calibri" w:hAnsi="Calibri" w:cs="Calibri"/>
              </w:rPr>
              <w:t>Hours per Response</w:t>
            </w:r>
          </w:p>
        </w:tc>
      </w:tr>
      <w:tr w14:paraId="395FD922" w14:textId="77777777">
        <w:tblPrEx>
          <w:tblW w:w="0" w:type="auto"/>
          <w:jc w:val="center"/>
          <w:tblLayout w:type="fixed"/>
          <w:tblLook w:val="04A0"/>
        </w:tblPrEx>
        <w:trPr>
          <w:trHeight w:val="264"/>
          <w:jc w:val="center"/>
        </w:trPr>
        <w:tc>
          <w:tcPr>
            <w:tcW w:w="4909" w:type="dxa"/>
            <w:tcBorders>
              <w:top w:val="nil"/>
              <w:left w:val="single" w:sz="4" w:space="0" w:color="auto"/>
              <w:bottom w:val="single" w:sz="4" w:space="0" w:color="auto"/>
              <w:right w:val="single" w:sz="4" w:space="0" w:color="auto"/>
            </w:tcBorders>
            <w:vAlign w:val="bottom"/>
          </w:tcPr>
          <w:p w:rsidR="0068198C" w:rsidRPr="00003D79" w14:paraId="7D49D667" w14:textId="77777777">
            <w:pPr>
              <w:pStyle w:val="Tables"/>
              <w:rPr>
                <w:rFonts w:ascii="Calibri" w:hAnsi="Calibri" w:cs="Calibri"/>
              </w:rPr>
            </w:pPr>
            <w:r>
              <w:rPr>
                <w:rFonts w:ascii="Calibri" w:hAnsi="Calibri" w:cs="Calibri"/>
              </w:rPr>
              <w:t>NOI</w:t>
            </w:r>
          </w:p>
        </w:tc>
        <w:tc>
          <w:tcPr>
            <w:tcW w:w="1260" w:type="dxa"/>
            <w:tcBorders>
              <w:top w:val="nil"/>
              <w:left w:val="nil"/>
              <w:bottom w:val="single" w:sz="4" w:space="0" w:color="auto"/>
              <w:right w:val="single" w:sz="4" w:space="0" w:color="auto"/>
            </w:tcBorders>
            <w:noWrap/>
          </w:tcPr>
          <w:p w:rsidR="0068198C" w:rsidRPr="00003D79" w14:paraId="14B330B2" w14:textId="77777777">
            <w:pPr>
              <w:pStyle w:val="Tables"/>
              <w:jc w:val="center"/>
              <w:rPr>
                <w:rFonts w:ascii="Calibri" w:hAnsi="Calibri" w:cs="Calibri"/>
              </w:rPr>
            </w:pPr>
            <w:r>
              <w:rPr>
                <w:rFonts w:ascii="Calibri" w:hAnsi="Calibri" w:cs="Calibri"/>
              </w:rPr>
              <w:t>0.5</w:t>
            </w:r>
          </w:p>
        </w:tc>
      </w:tr>
      <w:tr w14:paraId="191A04A3" w14:textId="77777777">
        <w:tblPrEx>
          <w:tblW w:w="0" w:type="auto"/>
          <w:jc w:val="center"/>
          <w:tblLayout w:type="fixed"/>
          <w:tblLook w:val="04A0"/>
        </w:tblPrEx>
        <w:trPr>
          <w:trHeight w:val="264"/>
          <w:jc w:val="center"/>
        </w:trPr>
        <w:tc>
          <w:tcPr>
            <w:tcW w:w="4909" w:type="dxa"/>
            <w:tcBorders>
              <w:top w:val="nil"/>
              <w:left w:val="single" w:sz="4" w:space="0" w:color="auto"/>
              <w:bottom w:val="single" w:sz="4" w:space="0" w:color="auto"/>
              <w:right w:val="single" w:sz="4" w:space="0" w:color="auto"/>
            </w:tcBorders>
            <w:vAlign w:val="bottom"/>
          </w:tcPr>
          <w:p w:rsidR="0068198C" w14:paraId="2D19B73B" w14:textId="77777777">
            <w:pPr>
              <w:pStyle w:val="Tables"/>
              <w:rPr>
                <w:rFonts w:ascii="Calibri" w:hAnsi="Calibri" w:cs="Calibri"/>
              </w:rPr>
            </w:pPr>
            <w:r>
              <w:rPr>
                <w:rFonts w:ascii="Calibri" w:hAnsi="Calibri" w:cs="Calibri"/>
              </w:rPr>
              <w:t>NOT</w:t>
            </w:r>
          </w:p>
        </w:tc>
        <w:tc>
          <w:tcPr>
            <w:tcW w:w="1260" w:type="dxa"/>
            <w:tcBorders>
              <w:top w:val="nil"/>
              <w:left w:val="nil"/>
              <w:bottom w:val="single" w:sz="4" w:space="0" w:color="auto"/>
              <w:right w:val="single" w:sz="4" w:space="0" w:color="auto"/>
            </w:tcBorders>
            <w:noWrap/>
          </w:tcPr>
          <w:p w:rsidR="0068198C" w14:paraId="4E973005" w14:textId="77777777">
            <w:pPr>
              <w:pStyle w:val="Tables"/>
              <w:jc w:val="center"/>
              <w:rPr>
                <w:rFonts w:ascii="Calibri" w:hAnsi="Calibri" w:cs="Calibri"/>
              </w:rPr>
            </w:pPr>
            <w:r>
              <w:rPr>
                <w:rFonts w:ascii="Calibri" w:hAnsi="Calibri" w:cs="Calibri"/>
              </w:rPr>
              <w:t>0.25</w:t>
            </w:r>
          </w:p>
        </w:tc>
      </w:tr>
      <w:tr w14:paraId="23B9AE4C" w14:textId="77777777">
        <w:tblPrEx>
          <w:tblW w:w="0" w:type="auto"/>
          <w:jc w:val="center"/>
          <w:tblLayout w:type="fixed"/>
          <w:tblLook w:val="04A0"/>
        </w:tblPrEx>
        <w:trPr>
          <w:trHeight w:val="264"/>
          <w:jc w:val="center"/>
        </w:trPr>
        <w:tc>
          <w:tcPr>
            <w:tcW w:w="4909" w:type="dxa"/>
            <w:tcBorders>
              <w:top w:val="nil"/>
              <w:left w:val="single" w:sz="4" w:space="0" w:color="auto"/>
              <w:bottom w:val="single" w:sz="4" w:space="0" w:color="auto"/>
              <w:right w:val="single" w:sz="4" w:space="0" w:color="auto"/>
            </w:tcBorders>
            <w:vAlign w:val="bottom"/>
          </w:tcPr>
          <w:p w:rsidR="0068198C" w14:paraId="1630AC5F" w14:textId="77777777">
            <w:pPr>
              <w:pStyle w:val="Tables"/>
              <w:rPr>
                <w:rFonts w:ascii="Calibri" w:hAnsi="Calibri" w:cs="Calibri"/>
              </w:rPr>
            </w:pPr>
            <w:r>
              <w:rPr>
                <w:rFonts w:ascii="Calibri" w:hAnsi="Calibri" w:cs="Calibri"/>
              </w:rPr>
              <w:t>Reports</w:t>
            </w:r>
          </w:p>
        </w:tc>
        <w:tc>
          <w:tcPr>
            <w:tcW w:w="1260" w:type="dxa"/>
            <w:tcBorders>
              <w:top w:val="nil"/>
              <w:left w:val="nil"/>
              <w:bottom w:val="single" w:sz="4" w:space="0" w:color="auto"/>
              <w:right w:val="single" w:sz="4" w:space="0" w:color="auto"/>
            </w:tcBorders>
            <w:noWrap/>
          </w:tcPr>
          <w:p w:rsidR="0068198C" w14:paraId="6451731B" w14:textId="77777777">
            <w:pPr>
              <w:pStyle w:val="Tables"/>
              <w:jc w:val="center"/>
              <w:rPr>
                <w:rFonts w:ascii="Calibri" w:hAnsi="Calibri" w:cs="Calibri"/>
              </w:rPr>
            </w:pPr>
            <w:r>
              <w:rPr>
                <w:rFonts w:ascii="Calibri" w:hAnsi="Calibri" w:cs="Calibri"/>
              </w:rPr>
              <w:t>0.5 to 2</w:t>
            </w:r>
          </w:p>
        </w:tc>
      </w:tr>
    </w:tbl>
    <w:p w:rsidR="0068198C" w:rsidRPr="0053179E" w:rsidP="0053179E" w14:paraId="25606B22" w14:textId="77777777"/>
    <w:p w:rsidR="00E52F67" w:rsidRPr="00003D79" w:rsidP="00224635" w14:paraId="3445AAEC" w14:textId="76AE7E39">
      <w:pPr>
        <w:pStyle w:val="Heading4"/>
      </w:pPr>
      <w:bookmarkStart w:id="250" w:name="_Toc203143561"/>
      <w:bookmarkStart w:id="251" w:name="_Toc234921632"/>
      <w:r w:rsidRPr="00003D79">
        <w:t>Vessel</w:t>
      </w:r>
      <w:r w:rsidRPr="00003D79" w:rsidR="0084633D">
        <w:t xml:space="preserve"> Discharge</w:t>
      </w:r>
      <w:r w:rsidRPr="00003D79">
        <w:t>s</w:t>
      </w:r>
      <w:bookmarkEnd w:id="250"/>
      <w:bookmarkEnd w:id="251"/>
    </w:p>
    <w:p w:rsidR="00E52F67" w:rsidRPr="00003D79" w:rsidP="0053179E" w14:paraId="6FBAF42D" w14:textId="1F2D4958">
      <w:pPr>
        <w:pStyle w:val="BodyText"/>
      </w:pPr>
      <w:r w:rsidRPr="00003D79">
        <w:t xml:space="preserve">Activities for </w:t>
      </w:r>
      <w:r w:rsidRPr="00003D79" w:rsidR="00C36F02">
        <w:t xml:space="preserve">covered </w:t>
      </w:r>
      <w:r w:rsidRPr="00003D79">
        <w:t>vessels include: NOI/NOT filing, permit authorization and record of inspection (PARI) submission, annual report, routine inspections, annual inspections, drydock inspections, and monitoring. NPDES regulations at 40 CFR 122.28(b)(2) require submission of an NOI for coverage under a general permit. The Vessels General Permit requires permittees wishing to terminate coverage under the permit to file a NOT as well as maintaining and submitting the PARI. Monitoring, reporting, and inspections are required in any NPDES permit to demonstrate compliance with the permit conditions.</w:t>
      </w:r>
    </w:p>
    <w:p w:rsidR="00E52F67" w:rsidRPr="00003D79" w:rsidP="0053179E" w14:paraId="72365762" w14:textId="599DFD54">
      <w:pPr>
        <w:pStyle w:val="BodyText"/>
      </w:pPr>
      <w:r w:rsidRPr="00003D79">
        <w:rPr>
          <w:i/>
        </w:rPr>
        <w:t xml:space="preserve">Permittees. </w:t>
      </w:r>
      <w:r w:rsidRPr="00003D79">
        <w:t>The estimated time required per respondent for performing the above items includes: 1 hour for an NOI</w:t>
      </w:r>
      <w:r w:rsidRPr="00003D79" w:rsidR="00313B8F">
        <w:t xml:space="preserve"> one time</w:t>
      </w:r>
      <w:r w:rsidRPr="00003D79">
        <w:t xml:space="preserve">, 0.25 hours for a PARI and occurs </w:t>
      </w:r>
      <w:r w:rsidRPr="00003D79" w:rsidR="009E0795">
        <w:t>annually</w:t>
      </w:r>
      <w:r w:rsidRPr="00003D79">
        <w:t xml:space="preserve">; 2 to 5 hours for various reports that occur on an as-needed basis; one hour for the annual report; 0.5 to 2 hours for self-inspections that occur on an </w:t>
      </w:r>
      <w:r w:rsidRPr="00003D79" w:rsidR="00345758">
        <w:t xml:space="preserve">ongoing </w:t>
      </w:r>
      <w:r w:rsidRPr="00003D79">
        <w:t>basis; 2 to 4 hours for drydock inspections that occur once every 5 years; and 6 hours for semiannual monitoring.</w:t>
      </w:r>
    </w:p>
    <w:p w:rsidR="00E52F67" w:rsidRPr="00003D79" w:rsidP="0053179E" w14:paraId="29C34051" w14:textId="77777777">
      <w:pPr>
        <w:pStyle w:val="BodyText"/>
      </w:pPr>
      <w:r w:rsidRPr="00003D79">
        <w:rPr>
          <w:i/>
        </w:rPr>
        <w:t>Federal</w:t>
      </w:r>
      <w:r w:rsidRPr="00003D79">
        <w:t>. Reviews are performed electronically at an estimated rate of 25 per hour.</w:t>
      </w:r>
    </w:p>
    <w:p w:rsidR="00E52F67" w:rsidRPr="00003D79" w:rsidP="00224635" w14:paraId="428724B0" w14:textId="51E210F4">
      <w:pPr>
        <w:pStyle w:val="Heading4"/>
      </w:pPr>
      <w:bookmarkStart w:id="252" w:name="_Toc203143562"/>
      <w:bookmarkStart w:id="253" w:name="_Toc234921633"/>
      <w:r w:rsidRPr="00003D79">
        <w:t>Animal Sector</w:t>
      </w:r>
      <w:r w:rsidRPr="00003D79" w:rsidR="0084633D">
        <w:t xml:space="preserve"> Discharges</w:t>
      </w:r>
      <w:r w:rsidRPr="00003D79" w:rsidR="00BA5375">
        <w:t xml:space="preserve"> (Individual and General Permits)</w:t>
      </w:r>
      <w:bookmarkEnd w:id="252"/>
      <w:bookmarkEnd w:id="253"/>
    </w:p>
    <w:p w:rsidR="00E52F67" w:rsidRPr="00003D79" w:rsidP="00653ED2" w14:paraId="559755CB" w14:textId="77777777">
      <w:pPr>
        <w:pStyle w:val="BodyText"/>
      </w:pPr>
      <w:r w:rsidRPr="00003D79">
        <w:t xml:space="preserve">The activities in this category apply to activities related to NPDES permits for CAFO and CAAP facilities and all activities were divided and allocated on the basis of the type of respondent. Below is a list of the possible types of respondents. </w:t>
      </w:r>
    </w:p>
    <w:p w:rsidR="00E52F67" w:rsidRPr="00003D79" w:rsidP="0053179E" w14:paraId="29C32F21" w14:textId="77777777">
      <w:pPr>
        <w:pStyle w:val="ListBulletsingle"/>
      </w:pPr>
      <w:r w:rsidRPr="00003D79">
        <w:t>Authorized states for CAFOs;</w:t>
      </w:r>
    </w:p>
    <w:p w:rsidR="00E52F67" w:rsidRPr="00003D79" w:rsidP="0053179E" w14:paraId="3FF3CB6C" w14:textId="77777777">
      <w:pPr>
        <w:pStyle w:val="ListBulletsingle"/>
      </w:pPr>
      <w:r w:rsidRPr="00003D79">
        <w:t>CAFO facilities;</w:t>
      </w:r>
    </w:p>
    <w:p w:rsidR="00E52F67" w:rsidRPr="00003D79" w:rsidP="0053179E" w14:paraId="06CFBE30" w14:textId="77777777">
      <w:pPr>
        <w:pStyle w:val="ListBulletsingle"/>
      </w:pPr>
      <w:r w:rsidRPr="00003D79">
        <w:t>New CAFOs per year;</w:t>
      </w:r>
    </w:p>
    <w:p w:rsidR="00E52F67" w:rsidRPr="00003D79" w:rsidP="0053179E" w14:paraId="6ABFE3A5" w14:textId="77777777">
      <w:pPr>
        <w:pStyle w:val="ListBulletsingle"/>
      </w:pPr>
      <w:r w:rsidRPr="00003D79">
        <w:t>Authorized states for CAAP; and</w:t>
      </w:r>
    </w:p>
    <w:p w:rsidR="00E52F67" w:rsidRPr="00003D79" w:rsidP="0053179E" w14:paraId="5E8D1139" w14:textId="77777777">
      <w:pPr>
        <w:pStyle w:val="ListBulletsingle"/>
      </w:pPr>
      <w:r w:rsidRPr="00003D79">
        <w:t>CAAP facilities.</w:t>
      </w:r>
    </w:p>
    <w:p w:rsidR="00E52F67" w:rsidRPr="00003D79" w:rsidP="00653ED2" w14:paraId="64DAA134" w14:textId="4039E4A0">
      <w:pPr>
        <w:pStyle w:val="BodyText"/>
      </w:pPr>
      <w:r w:rsidRPr="00003D79">
        <w:t>Burden estimates were derived for each respondent type. Burden estimates are associated with six types of activities related to the NPDES program:</w:t>
      </w:r>
    </w:p>
    <w:p w:rsidR="00E52F67" w:rsidRPr="00003D79" w:rsidP="0053179E" w14:paraId="32673E81" w14:textId="77777777">
      <w:pPr>
        <w:pStyle w:val="ListBulletsingle"/>
      </w:pPr>
      <w:r w:rsidRPr="00003D79">
        <w:t>Activities directly related to individual permit applications or permit coverage under a general permit (NOIs);</w:t>
      </w:r>
    </w:p>
    <w:p w:rsidR="00E52F67" w:rsidRPr="00003D79" w:rsidP="0053179E" w14:paraId="3DD5A2F2" w14:textId="77777777">
      <w:pPr>
        <w:pStyle w:val="ListBulletsingle"/>
      </w:pPr>
      <w:r w:rsidRPr="00003D79">
        <w:t>Activities associated with plan development or special studies;</w:t>
      </w:r>
    </w:p>
    <w:p w:rsidR="00E52F67" w:rsidRPr="00003D79" w:rsidP="0053179E" w14:paraId="47D8EDB6" w14:textId="77777777">
      <w:pPr>
        <w:pStyle w:val="ListBulletsingle"/>
      </w:pPr>
      <w:r w:rsidRPr="00003D79">
        <w:t>Reporting, including certification;</w:t>
      </w:r>
    </w:p>
    <w:p w:rsidR="00E52F67" w:rsidRPr="00003D79" w:rsidP="0053179E" w14:paraId="68244A1D" w14:textId="77777777">
      <w:pPr>
        <w:pStyle w:val="ListBulletsingle"/>
      </w:pPr>
      <w:r w:rsidRPr="00003D79">
        <w:t>Recordkeeping; and</w:t>
      </w:r>
    </w:p>
    <w:p w:rsidR="00E52F67" w:rsidRPr="00003D79" w:rsidP="0053179E" w14:paraId="533C230F" w14:textId="77777777">
      <w:pPr>
        <w:pStyle w:val="ListBulletsingle"/>
      </w:pPr>
      <w:r w:rsidRPr="00003D79">
        <w:t>Activities resulting from compliance assessments.</w:t>
      </w:r>
    </w:p>
    <w:p w:rsidR="00E52F67" w:rsidRPr="00003D79" w:rsidP="00653ED2" w14:paraId="4519DF33" w14:textId="3394C83F">
      <w:pPr>
        <w:pStyle w:val="BodyText"/>
      </w:pPr>
      <w:r>
        <w:t>M</w:t>
      </w:r>
      <w:r w:rsidRPr="00003D79">
        <w:t xml:space="preserve">any of the activities required </w:t>
      </w:r>
      <w:r w:rsidR="002D066B">
        <w:t>under</w:t>
      </w:r>
      <w:r w:rsidRPr="00003D79">
        <w:t xml:space="preserve"> the 2003 NPDES Permit Regulatio</w:t>
      </w:r>
      <w:r w:rsidRPr="00971CC1">
        <w:t>n and Effluent Limitation Guidelines and Standards for Concentrated Animal Feeding Operations (CAFOs) have become part of USDA standards and guidelines</w:t>
      </w:r>
      <w:r w:rsidRPr="00971CC1" w:rsidR="008A5EDE">
        <w:t xml:space="preserve"> and standard business pra</w:t>
      </w:r>
      <w:r w:rsidRPr="00971CC1" w:rsidR="002F7F1B">
        <w:t>ctices</w:t>
      </w:r>
      <w:r w:rsidRPr="00971CC1">
        <w:t xml:space="preserve">. USDA has issued extensive guidelines, including the requirements for Comprehensive Nutrient Management Plans, the practice standards developed by the USDA Natural Resources </w:t>
      </w:r>
      <w:r w:rsidRPr="00971CC1">
        <w:t>Conservation Service (NRCS), the Field Office Technical Guides, and the Agricultural Waste Management Field Handbook. The combined effect of these external forces is that over time a number of activities required in EPA’s original CAFO regulations</w:t>
      </w:r>
      <w:r w:rsidRPr="00003D79">
        <w:t xml:space="preserve"> have become standard industry practice, including regular visual inspections and manure and soil sampling. </w:t>
      </w:r>
      <w:r w:rsidR="009B30C8">
        <w:t xml:space="preserve"> In previous ICRs,</w:t>
      </w:r>
      <w:r w:rsidRPr="00003D79">
        <w:t xml:space="preserve"> EPA concluded that these activities are no longer directly attributable to the NPDES regulations and should not be included in the ICR burden estimates. </w:t>
      </w:r>
      <w:r w:rsidR="00E11EEC">
        <w:t xml:space="preserve"> The burden estimates in this ICR are consistent with previous burden estimates. </w:t>
      </w:r>
    </w:p>
    <w:p w:rsidR="00E52F67" w:rsidRPr="00003D79" w:rsidP="00653ED2" w14:paraId="0C947ED3" w14:textId="6960F99D">
      <w:pPr>
        <w:pStyle w:val="BodyText"/>
      </w:pPr>
      <w:r w:rsidRPr="00003D79">
        <w:rPr>
          <w:i/>
        </w:rPr>
        <w:t>Permittees</w:t>
      </w:r>
      <w:r w:rsidRPr="00003D79">
        <w:t xml:space="preserve">. </w:t>
      </w:r>
      <w:r w:rsidR="00D72827">
        <w:fldChar w:fldCharType="begin"/>
      </w:r>
      <w:r w:rsidR="00D72827">
        <w:instrText xml:space="preserve"> REF _Ref201053209 \h  \* MERGEFORMAT </w:instrText>
      </w:r>
      <w:r w:rsidR="00D72827">
        <w:fldChar w:fldCharType="separate"/>
      </w:r>
      <w:r w:rsidR="00721A59">
        <w:t>Table 12</w:t>
      </w:r>
      <w:r w:rsidR="00721A59">
        <w:noBreakHyphen/>
        <w:t>20</w:t>
      </w:r>
      <w:r w:rsidR="00D72827">
        <w:fldChar w:fldCharType="end"/>
      </w:r>
      <w:r w:rsidR="00D72827">
        <w:t xml:space="preserve"> </w:t>
      </w:r>
      <w:r w:rsidRPr="00003D79" w:rsidR="007D598C">
        <w:t xml:space="preserve">and </w:t>
      </w:r>
      <w:r w:rsidR="008514C7">
        <w:fldChar w:fldCharType="begin"/>
      </w:r>
      <w:r w:rsidR="008514C7">
        <w:instrText xml:space="preserve"> REF _Ref220141795 \h </w:instrText>
      </w:r>
      <w:r w:rsidR="008514C7">
        <w:fldChar w:fldCharType="separate"/>
      </w:r>
      <w:r w:rsidR="00721A59">
        <w:t xml:space="preserve">Table </w:t>
      </w:r>
      <w:r w:rsidR="00721A59">
        <w:rPr>
          <w:noProof/>
        </w:rPr>
        <w:t>12</w:t>
      </w:r>
      <w:r w:rsidR="00721A59">
        <w:noBreakHyphen/>
      </w:r>
      <w:r w:rsidR="00721A59">
        <w:rPr>
          <w:noProof/>
        </w:rPr>
        <w:t>21</w:t>
      </w:r>
      <w:r w:rsidR="008514C7">
        <w:fldChar w:fldCharType="end"/>
      </w:r>
      <w:r w:rsidR="00D72827">
        <w:t xml:space="preserve"> </w:t>
      </w:r>
      <w:r w:rsidRPr="00003D79">
        <w:t>presents burden assumptions for CAFO and CAAP facilities.</w:t>
      </w:r>
    </w:p>
    <w:p w:rsidR="00E52F67" w:rsidRPr="00D72827" w:rsidP="00DF3170" w14:paraId="5EADB68A" w14:textId="6BB31DE1">
      <w:pPr>
        <w:pStyle w:val="TableTitle"/>
        <w:rPr>
          <w:rFonts w:cstheme="minorHAnsi"/>
        </w:rPr>
      </w:pPr>
      <w:bookmarkStart w:id="254" w:name="_Ref201053209"/>
      <w:bookmarkStart w:id="255" w:name="_Toc203143601"/>
      <w:bookmarkStart w:id="256" w:name="_Toc234921686"/>
      <w:r>
        <w:t xml:space="preserve">Table </w:t>
      </w:r>
      <w:r>
        <w:fldChar w:fldCharType="begin"/>
      </w:r>
      <w:r>
        <w:instrText xml:space="preserve"> STYLEREF 2 \s </w:instrText>
      </w:r>
      <w:r>
        <w:fldChar w:fldCharType="separate"/>
      </w:r>
      <w:r w:rsidR="00721A59">
        <w:rPr>
          <w:noProof/>
        </w:rPr>
        <w:t>12</w:t>
      </w:r>
      <w:r w:rsidR="00721A59">
        <w:rPr>
          <w:noProof/>
        </w:rPr>
        <w:fldChar w:fldCharType="end"/>
      </w:r>
      <w:r w:rsidR="00535912">
        <w:noBreakHyphen/>
      </w:r>
      <w:r>
        <w:fldChar w:fldCharType="begin"/>
      </w:r>
      <w:r>
        <w:instrText xml:space="preserve"> SEQ Table \* ARABIC \s 2 </w:instrText>
      </w:r>
      <w:r>
        <w:fldChar w:fldCharType="separate"/>
      </w:r>
      <w:r w:rsidR="00721A59">
        <w:rPr>
          <w:noProof/>
        </w:rPr>
        <w:t>20</w:t>
      </w:r>
      <w:r w:rsidR="00721A59">
        <w:rPr>
          <w:noProof/>
        </w:rPr>
        <w:fldChar w:fldCharType="end"/>
      </w:r>
      <w:bookmarkEnd w:id="254"/>
      <w:r>
        <w:t xml:space="preserve">. </w:t>
      </w:r>
      <w:r w:rsidRPr="00003D79" w:rsidR="00201039">
        <w:rPr>
          <w:rFonts w:ascii="Calibri" w:hAnsi="Calibri" w:cs="Calibri"/>
        </w:rPr>
        <w:t>Summary of Burden Assumption for CAFO Facilities</w:t>
      </w:r>
      <w:bookmarkEnd w:id="255"/>
      <w:bookmarkEnd w:id="256"/>
    </w:p>
    <w:tbl>
      <w:tblPr>
        <w:tblW w:w="0" w:type="auto"/>
        <w:jc w:val="center"/>
        <w:tblLayout w:type="fixed"/>
        <w:tblLook w:val="04A0"/>
      </w:tblPr>
      <w:tblGrid>
        <w:gridCol w:w="4909"/>
        <w:gridCol w:w="1260"/>
      </w:tblGrid>
      <w:tr w14:paraId="48F277FA" w14:textId="77777777" w:rsidTr="00A95ACD">
        <w:tblPrEx>
          <w:tblW w:w="0" w:type="auto"/>
          <w:jc w:val="center"/>
          <w:tblLayout w:type="fixed"/>
          <w:tblLook w:val="04A0"/>
        </w:tblPrEx>
        <w:trPr>
          <w:trHeight w:val="264"/>
          <w:tblHeader/>
          <w:jc w:val="center"/>
        </w:trPr>
        <w:tc>
          <w:tcPr>
            <w:tcW w:w="49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7718B6" w:rsidRPr="00003D79" w:rsidP="00A95ACD" w14:paraId="4DADE4B0" w14:textId="77777777">
            <w:pPr>
              <w:pStyle w:val="TableHeading"/>
              <w:rPr>
                <w:rFonts w:ascii="Calibri" w:hAnsi="Calibri" w:cs="Calibri"/>
              </w:rPr>
            </w:pPr>
            <w:r w:rsidRPr="00003D79">
              <w:rPr>
                <w:rFonts w:ascii="Calibri" w:hAnsi="Calibri" w:cs="Calibri"/>
              </w:rPr>
              <w:t>Activity Description</w:t>
            </w:r>
          </w:p>
        </w:tc>
        <w:tc>
          <w:tcPr>
            <w:tcW w:w="126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7718B6" w:rsidRPr="00003D79" w:rsidP="00A95ACD" w14:paraId="232B2335" w14:textId="77777777">
            <w:pPr>
              <w:pStyle w:val="TableHeading"/>
              <w:rPr>
                <w:rFonts w:ascii="Calibri" w:hAnsi="Calibri" w:cs="Calibri"/>
              </w:rPr>
            </w:pPr>
            <w:r w:rsidRPr="00003D79">
              <w:rPr>
                <w:rFonts w:ascii="Calibri" w:hAnsi="Calibri" w:cs="Calibri"/>
              </w:rPr>
              <w:t>Hours per Response</w:t>
            </w:r>
          </w:p>
        </w:tc>
      </w:tr>
      <w:tr w14:paraId="23BBE7BD" w14:textId="77777777" w:rsidTr="00534BB1">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vAlign w:val="bottom"/>
          </w:tcPr>
          <w:p w:rsidR="009D64F2" w:rsidRPr="00003D79" w:rsidP="009D64F2" w14:paraId="50D6997A" w14:textId="4632F99C">
            <w:pPr>
              <w:pStyle w:val="Tables"/>
              <w:rPr>
                <w:rFonts w:ascii="Calibri" w:hAnsi="Calibri" w:cs="Calibri"/>
              </w:rPr>
            </w:pPr>
            <w:r w:rsidRPr="00003D79">
              <w:rPr>
                <w:rFonts w:ascii="Calibri" w:hAnsi="Calibri" w:cs="Calibri"/>
              </w:rPr>
              <w:t>Read rule, determine requirements and plan</w:t>
            </w:r>
          </w:p>
        </w:tc>
        <w:tc>
          <w:tcPr>
            <w:tcW w:w="1260" w:type="dxa"/>
            <w:tcBorders>
              <w:top w:val="nil"/>
              <w:left w:val="nil"/>
              <w:bottom w:val="single" w:sz="4" w:space="0" w:color="auto"/>
              <w:right w:val="single" w:sz="4" w:space="0" w:color="auto"/>
            </w:tcBorders>
            <w:noWrap/>
          </w:tcPr>
          <w:p w:rsidR="009D64F2" w:rsidRPr="00003D79" w:rsidP="00680F86" w14:paraId="53CABCDA" w14:textId="1C5766FA">
            <w:pPr>
              <w:pStyle w:val="Tables"/>
              <w:jc w:val="center"/>
              <w:rPr>
                <w:rFonts w:ascii="Calibri" w:hAnsi="Calibri" w:cs="Calibri"/>
              </w:rPr>
            </w:pPr>
            <w:r w:rsidRPr="00003D79">
              <w:rPr>
                <w:rFonts w:ascii="Calibri" w:hAnsi="Calibri" w:cs="Calibri"/>
              </w:rPr>
              <w:t>3</w:t>
            </w:r>
          </w:p>
        </w:tc>
      </w:tr>
      <w:tr w14:paraId="61E54636" w14:textId="77777777" w:rsidTr="00534BB1">
        <w:tblPrEx>
          <w:tblW w:w="0" w:type="auto"/>
          <w:jc w:val="center"/>
          <w:tblLayout w:type="fixed"/>
          <w:tblLook w:val="04A0"/>
        </w:tblPrEx>
        <w:trPr>
          <w:trHeight w:val="264"/>
          <w:jc w:val="center"/>
        </w:trPr>
        <w:tc>
          <w:tcPr>
            <w:tcW w:w="4909" w:type="dxa"/>
            <w:tcBorders>
              <w:top w:val="nil"/>
              <w:left w:val="single" w:sz="4" w:space="0" w:color="auto"/>
              <w:bottom w:val="single" w:sz="4" w:space="0" w:color="auto"/>
              <w:right w:val="single" w:sz="4" w:space="0" w:color="auto"/>
            </w:tcBorders>
            <w:vAlign w:val="bottom"/>
          </w:tcPr>
          <w:p w:rsidR="009D64F2" w:rsidRPr="00003D79" w:rsidP="009D64F2" w14:paraId="7AB610C1" w14:textId="2C9EC10C">
            <w:pPr>
              <w:pStyle w:val="Tables"/>
              <w:rPr>
                <w:rFonts w:ascii="Calibri" w:hAnsi="Calibri" w:cs="Calibri"/>
              </w:rPr>
            </w:pPr>
            <w:r w:rsidRPr="00003D79">
              <w:rPr>
                <w:rFonts w:ascii="Calibri" w:hAnsi="Calibri" w:cs="Calibri"/>
              </w:rPr>
              <w:t>Complete notice of intent for general permit</w:t>
            </w:r>
          </w:p>
        </w:tc>
        <w:tc>
          <w:tcPr>
            <w:tcW w:w="1260" w:type="dxa"/>
            <w:tcBorders>
              <w:top w:val="nil"/>
              <w:left w:val="nil"/>
              <w:bottom w:val="single" w:sz="4" w:space="0" w:color="auto"/>
              <w:right w:val="single" w:sz="4" w:space="0" w:color="auto"/>
            </w:tcBorders>
            <w:noWrap/>
          </w:tcPr>
          <w:p w:rsidR="009D64F2" w:rsidRPr="00003D79" w:rsidP="00680F86" w14:paraId="35ADA6D0" w14:textId="6016361F">
            <w:pPr>
              <w:pStyle w:val="Tables"/>
              <w:jc w:val="center"/>
              <w:rPr>
                <w:rFonts w:ascii="Calibri" w:hAnsi="Calibri" w:cs="Calibri"/>
              </w:rPr>
            </w:pPr>
            <w:r w:rsidRPr="00003D79">
              <w:rPr>
                <w:rFonts w:ascii="Calibri" w:hAnsi="Calibri" w:cs="Calibri"/>
              </w:rPr>
              <w:t>9.2</w:t>
            </w:r>
          </w:p>
        </w:tc>
      </w:tr>
      <w:tr w14:paraId="363E30ED" w14:textId="77777777" w:rsidTr="00534BB1">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vAlign w:val="bottom"/>
          </w:tcPr>
          <w:p w:rsidR="009D64F2" w:rsidRPr="00003D79" w:rsidP="009D64F2" w14:paraId="33C37EDA" w14:textId="6160A7FF">
            <w:pPr>
              <w:pStyle w:val="Tables"/>
              <w:rPr>
                <w:rFonts w:ascii="Calibri" w:hAnsi="Calibri" w:cs="Calibri"/>
              </w:rPr>
            </w:pPr>
            <w:r w:rsidRPr="00003D79">
              <w:rPr>
                <w:rFonts w:ascii="Calibri" w:hAnsi="Calibri" w:cs="Calibri"/>
              </w:rPr>
              <w:t>Develop/update NMP</w:t>
            </w:r>
          </w:p>
        </w:tc>
        <w:tc>
          <w:tcPr>
            <w:tcW w:w="1260" w:type="dxa"/>
            <w:tcBorders>
              <w:top w:val="nil"/>
              <w:left w:val="nil"/>
              <w:bottom w:val="single" w:sz="4" w:space="0" w:color="auto"/>
              <w:right w:val="single" w:sz="4" w:space="0" w:color="auto"/>
            </w:tcBorders>
            <w:noWrap/>
          </w:tcPr>
          <w:p w:rsidR="009D64F2" w:rsidRPr="00003D79" w:rsidP="00680F86" w14:paraId="6DE646FC" w14:textId="4F273108">
            <w:pPr>
              <w:pStyle w:val="Tables"/>
              <w:jc w:val="center"/>
              <w:rPr>
                <w:rFonts w:ascii="Calibri" w:hAnsi="Calibri" w:cs="Calibri"/>
              </w:rPr>
            </w:pPr>
            <w:r w:rsidRPr="00003D79">
              <w:rPr>
                <w:rFonts w:ascii="Calibri" w:hAnsi="Calibri" w:cs="Calibri"/>
              </w:rPr>
              <w:t>170</w:t>
            </w:r>
          </w:p>
        </w:tc>
      </w:tr>
      <w:tr w14:paraId="593AC21E" w14:textId="77777777" w:rsidTr="00534BB1">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vAlign w:val="bottom"/>
          </w:tcPr>
          <w:p w:rsidR="009D64F2" w:rsidRPr="00003D79" w:rsidP="009D64F2" w14:paraId="0AE7C5D9" w14:textId="5419DC25">
            <w:pPr>
              <w:pStyle w:val="Tables"/>
              <w:rPr>
                <w:rFonts w:ascii="Calibri" w:hAnsi="Calibri" w:cs="Calibri"/>
              </w:rPr>
            </w:pPr>
            <w:r w:rsidRPr="00003D79">
              <w:rPr>
                <w:rFonts w:ascii="Calibri" w:hAnsi="Calibri" w:cs="Calibri"/>
              </w:rPr>
              <w:t>Prepare and submit annual report</w:t>
            </w:r>
          </w:p>
        </w:tc>
        <w:tc>
          <w:tcPr>
            <w:tcW w:w="1260" w:type="dxa"/>
            <w:tcBorders>
              <w:top w:val="nil"/>
              <w:left w:val="nil"/>
              <w:bottom w:val="single" w:sz="4" w:space="0" w:color="auto"/>
              <w:right w:val="single" w:sz="4" w:space="0" w:color="auto"/>
            </w:tcBorders>
            <w:noWrap/>
          </w:tcPr>
          <w:p w:rsidR="009D64F2" w:rsidRPr="00003D79" w:rsidP="00680F86" w14:paraId="789DCFD3" w14:textId="2D90DDB8">
            <w:pPr>
              <w:pStyle w:val="Tables"/>
              <w:jc w:val="center"/>
              <w:rPr>
                <w:rFonts w:ascii="Calibri" w:hAnsi="Calibri" w:cs="Calibri"/>
              </w:rPr>
            </w:pPr>
            <w:r w:rsidRPr="00003D79">
              <w:rPr>
                <w:rFonts w:ascii="Calibri" w:hAnsi="Calibri" w:cs="Calibri"/>
              </w:rPr>
              <w:t>2</w:t>
            </w:r>
          </w:p>
        </w:tc>
      </w:tr>
      <w:tr w14:paraId="7D740C2F" w14:textId="77777777" w:rsidTr="00534BB1">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vAlign w:val="bottom"/>
          </w:tcPr>
          <w:p w:rsidR="009D64F2" w:rsidRPr="00003D79" w:rsidP="009D64F2" w14:paraId="3E35EB77" w14:textId="7F1F509A">
            <w:pPr>
              <w:pStyle w:val="Tables"/>
              <w:rPr>
                <w:rFonts w:ascii="Calibri" w:hAnsi="Calibri" w:cs="Calibri"/>
              </w:rPr>
            </w:pPr>
            <w:r w:rsidRPr="00003D79">
              <w:rPr>
                <w:rFonts w:ascii="Calibri" w:hAnsi="Calibri" w:cs="Calibri"/>
              </w:rPr>
              <w:t>Recordkeeping</w:t>
            </w:r>
          </w:p>
        </w:tc>
        <w:tc>
          <w:tcPr>
            <w:tcW w:w="1260" w:type="dxa"/>
            <w:tcBorders>
              <w:top w:val="nil"/>
              <w:left w:val="nil"/>
              <w:bottom w:val="single" w:sz="4" w:space="0" w:color="auto"/>
              <w:right w:val="single" w:sz="4" w:space="0" w:color="auto"/>
            </w:tcBorders>
            <w:noWrap/>
          </w:tcPr>
          <w:p w:rsidR="009D64F2" w:rsidRPr="00003D79" w:rsidP="00680F86" w14:paraId="359703A8" w14:textId="29969F35">
            <w:pPr>
              <w:pStyle w:val="Tables"/>
              <w:jc w:val="center"/>
              <w:rPr>
                <w:rFonts w:ascii="Calibri" w:hAnsi="Calibri" w:cs="Calibri"/>
              </w:rPr>
            </w:pPr>
            <w:r w:rsidRPr="00003D79">
              <w:rPr>
                <w:rFonts w:ascii="Calibri" w:hAnsi="Calibri" w:cs="Calibri"/>
              </w:rPr>
              <w:t>80</w:t>
            </w:r>
          </w:p>
        </w:tc>
      </w:tr>
      <w:tr w14:paraId="0940D8D9" w14:textId="77777777" w:rsidTr="00534BB1">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vAlign w:val="bottom"/>
          </w:tcPr>
          <w:p w:rsidR="009D64F2" w:rsidRPr="00003D79" w:rsidP="009D64F2" w14:paraId="68046434" w14:textId="6F6429FD">
            <w:pPr>
              <w:pStyle w:val="Tables"/>
              <w:rPr>
                <w:rFonts w:ascii="Calibri" w:hAnsi="Calibri" w:cs="Calibri"/>
              </w:rPr>
            </w:pPr>
            <w:r w:rsidRPr="00003D79">
              <w:rPr>
                <w:rFonts w:ascii="Calibri" w:hAnsi="Calibri" w:cs="Calibri"/>
              </w:rPr>
              <w:t>Inspection</w:t>
            </w:r>
          </w:p>
        </w:tc>
        <w:tc>
          <w:tcPr>
            <w:tcW w:w="1260" w:type="dxa"/>
            <w:tcBorders>
              <w:top w:val="nil"/>
              <w:left w:val="nil"/>
              <w:bottom w:val="single" w:sz="4" w:space="0" w:color="auto"/>
              <w:right w:val="single" w:sz="4" w:space="0" w:color="auto"/>
            </w:tcBorders>
            <w:noWrap/>
          </w:tcPr>
          <w:p w:rsidR="009D64F2" w:rsidRPr="00003D79" w:rsidP="00680F86" w14:paraId="0B8505EC" w14:textId="77777777">
            <w:pPr>
              <w:pStyle w:val="Tables"/>
              <w:jc w:val="center"/>
              <w:rPr>
                <w:rFonts w:ascii="Calibri" w:hAnsi="Calibri" w:cs="Calibri"/>
              </w:rPr>
            </w:pPr>
            <w:r w:rsidRPr="00003D79">
              <w:rPr>
                <w:rFonts w:ascii="Calibri" w:hAnsi="Calibri" w:cs="Calibri"/>
              </w:rPr>
              <w:t>4</w:t>
            </w:r>
          </w:p>
        </w:tc>
      </w:tr>
    </w:tbl>
    <w:p w:rsidR="0053179E" w:rsidRPr="0053179E" w:rsidP="0053179E" w14:paraId="46C0F4F9" w14:textId="77777777">
      <w:bookmarkStart w:id="257" w:name="_Ref201215809"/>
      <w:bookmarkStart w:id="258" w:name="_Toc203143602"/>
    </w:p>
    <w:p w:rsidR="007D598C" w:rsidRPr="00D72827" w:rsidP="00DF3170" w14:paraId="2394500F" w14:textId="495C7569">
      <w:pPr>
        <w:pStyle w:val="TableTitle"/>
        <w:rPr>
          <w:rFonts w:cstheme="minorHAnsi"/>
        </w:rPr>
      </w:pPr>
      <w:bookmarkStart w:id="259" w:name="_Ref220141795"/>
      <w:bookmarkStart w:id="260" w:name="_Toc234921687"/>
      <w:r>
        <w:t xml:space="preserve">Table </w:t>
      </w:r>
      <w:r>
        <w:fldChar w:fldCharType="begin"/>
      </w:r>
      <w:r>
        <w:instrText xml:space="preserve"> STYLEREF 2 \s </w:instrText>
      </w:r>
      <w:r>
        <w:fldChar w:fldCharType="separate"/>
      </w:r>
      <w:r w:rsidR="00721A59">
        <w:rPr>
          <w:noProof/>
        </w:rPr>
        <w:t>12</w:t>
      </w:r>
      <w:r w:rsidR="00721A59">
        <w:rPr>
          <w:noProof/>
        </w:rPr>
        <w:fldChar w:fldCharType="end"/>
      </w:r>
      <w:r w:rsidR="00535912">
        <w:noBreakHyphen/>
      </w:r>
      <w:r>
        <w:fldChar w:fldCharType="begin"/>
      </w:r>
      <w:r>
        <w:instrText xml:space="preserve"> SEQ Table \* ARABIC \s 2 </w:instrText>
      </w:r>
      <w:r>
        <w:fldChar w:fldCharType="separate"/>
      </w:r>
      <w:r w:rsidR="00721A59">
        <w:rPr>
          <w:noProof/>
        </w:rPr>
        <w:t>21</w:t>
      </w:r>
      <w:r w:rsidR="00721A59">
        <w:rPr>
          <w:noProof/>
        </w:rPr>
        <w:fldChar w:fldCharType="end"/>
      </w:r>
      <w:bookmarkEnd w:id="257"/>
      <w:bookmarkEnd w:id="259"/>
      <w:r w:rsidRPr="00003D79">
        <w:rPr>
          <w:rFonts w:ascii="Calibri" w:hAnsi="Calibri" w:cs="Calibri"/>
        </w:rPr>
        <w:t>. Summary of Burden Assumption for CAAP Facilities</w:t>
      </w:r>
      <w:bookmarkEnd w:id="258"/>
      <w:bookmarkEnd w:id="260"/>
    </w:p>
    <w:tbl>
      <w:tblPr>
        <w:tblW w:w="0" w:type="auto"/>
        <w:jc w:val="center"/>
        <w:tblLayout w:type="fixed"/>
        <w:tblLook w:val="04A0"/>
      </w:tblPr>
      <w:tblGrid>
        <w:gridCol w:w="4909"/>
        <w:gridCol w:w="1260"/>
      </w:tblGrid>
      <w:tr w14:paraId="65C7195E" w14:textId="77777777" w:rsidTr="00A95ACD">
        <w:tblPrEx>
          <w:tblW w:w="0" w:type="auto"/>
          <w:jc w:val="center"/>
          <w:tblLayout w:type="fixed"/>
          <w:tblLook w:val="04A0"/>
        </w:tblPrEx>
        <w:trPr>
          <w:trHeight w:val="264"/>
          <w:tblHeader/>
          <w:jc w:val="center"/>
        </w:trPr>
        <w:tc>
          <w:tcPr>
            <w:tcW w:w="49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9D64F2" w:rsidRPr="00003D79" w:rsidP="00A95ACD" w14:paraId="683AE405" w14:textId="77777777">
            <w:pPr>
              <w:pStyle w:val="TableHeading"/>
              <w:rPr>
                <w:rFonts w:ascii="Calibri" w:hAnsi="Calibri" w:cs="Calibri"/>
              </w:rPr>
            </w:pPr>
            <w:r w:rsidRPr="00003D79">
              <w:rPr>
                <w:rFonts w:ascii="Calibri" w:hAnsi="Calibri" w:cs="Calibri"/>
              </w:rPr>
              <w:t>Activity Description</w:t>
            </w:r>
          </w:p>
        </w:tc>
        <w:tc>
          <w:tcPr>
            <w:tcW w:w="126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9D64F2" w:rsidRPr="00003D79" w:rsidP="00A95ACD" w14:paraId="364A91C6" w14:textId="77777777">
            <w:pPr>
              <w:pStyle w:val="TableHeading"/>
              <w:rPr>
                <w:rFonts w:ascii="Calibri" w:hAnsi="Calibri" w:cs="Calibri"/>
              </w:rPr>
            </w:pPr>
            <w:r w:rsidRPr="00003D79">
              <w:rPr>
                <w:rFonts w:ascii="Calibri" w:hAnsi="Calibri" w:cs="Calibri"/>
              </w:rPr>
              <w:t>Hours per Response</w:t>
            </w:r>
          </w:p>
        </w:tc>
      </w:tr>
      <w:tr w14:paraId="290BECB6" w14:textId="77777777" w:rsidTr="00534BB1">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vAlign w:val="bottom"/>
          </w:tcPr>
          <w:p w:rsidR="009D64F2" w:rsidRPr="00003D79" w:rsidP="009D64F2" w14:paraId="22250D15" w14:textId="59AF8A07">
            <w:pPr>
              <w:pStyle w:val="Tables"/>
              <w:rPr>
                <w:rFonts w:ascii="Calibri" w:hAnsi="Calibri" w:cs="Calibri"/>
              </w:rPr>
            </w:pPr>
            <w:r w:rsidRPr="00003D79">
              <w:rPr>
                <w:rFonts w:ascii="Calibri" w:hAnsi="Calibri" w:cs="Calibri"/>
              </w:rPr>
              <w:t>Complete notice of intent for general permit</w:t>
            </w:r>
          </w:p>
        </w:tc>
        <w:tc>
          <w:tcPr>
            <w:tcW w:w="1260" w:type="dxa"/>
            <w:tcBorders>
              <w:top w:val="nil"/>
              <w:left w:val="nil"/>
              <w:bottom w:val="single" w:sz="4" w:space="0" w:color="auto"/>
              <w:right w:val="single" w:sz="4" w:space="0" w:color="auto"/>
            </w:tcBorders>
            <w:noWrap/>
          </w:tcPr>
          <w:p w:rsidR="009D64F2" w:rsidRPr="00003D79" w:rsidP="00680F86" w14:paraId="0273A19E" w14:textId="21DDB26A">
            <w:pPr>
              <w:pStyle w:val="Tables"/>
              <w:jc w:val="center"/>
              <w:rPr>
                <w:rFonts w:ascii="Calibri" w:hAnsi="Calibri" w:cs="Calibri"/>
              </w:rPr>
            </w:pPr>
            <w:r w:rsidRPr="00003D79">
              <w:rPr>
                <w:rFonts w:ascii="Calibri" w:hAnsi="Calibri" w:cs="Calibri"/>
              </w:rPr>
              <w:t>2</w:t>
            </w:r>
          </w:p>
        </w:tc>
      </w:tr>
      <w:tr w14:paraId="58D8116B" w14:textId="77777777" w:rsidTr="00534BB1">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vAlign w:val="bottom"/>
          </w:tcPr>
          <w:p w:rsidR="009D64F2" w:rsidRPr="00003D79" w:rsidP="009D64F2" w14:paraId="4984D271" w14:textId="3E4F023D">
            <w:pPr>
              <w:pStyle w:val="Tables"/>
              <w:rPr>
                <w:rFonts w:ascii="Calibri" w:hAnsi="Calibri" w:cs="Calibri"/>
              </w:rPr>
            </w:pPr>
            <w:r w:rsidRPr="00003D79">
              <w:rPr>
                <w:rFonts w:ascii="Calibri" w:hAnsi="Calibri" w:cs="Calibri"/>
              </w:rPr>
              <w:t>BMP plan development</w:t>
            </w:r>
          </w:p>
        </w:tc>
        <w:tc>
          <w:tcPr>
            <w:tcW w:w="1260" w:type="dxa"/>
            <w:tcBorders>
              <w:top w:val="nil"/>
              <w:left w:val="nil"/>
              <w:bottom w:val="single" w:sz="4" w:space="0" w:color="auto"/>
              <w:right w:val="single" w:sz="4" w:space="0" w:color="auto"/>
            </w:tcBorders>
            <w:noWrap/>
          </w:tcPr>
          <w:p w:rsidR="009D64F2" w:rsidRPr="00003D79" w:rsidP="00680F86" w14:paraId="078A1F1B" w14:textId="511260CD">
            <w:pPr>
              <w:pStyle w:val="Tables"/>
              <w:jc w:val="center"/>
              <w:rPr>
                <w:rFonts w:ascii="Calibri" w:hAnsi="Calibri" w:cs="Calibri"/>
              </w:rPr>
            </w:pPr>
            <w:r w:rsidRPr="00003D79">
              <w:rPr>
                <w:rFonts w:ascii="Calibri" w:hAnsi="Calibri" w:cs="Calibri"/>
              </w:rPr>
              <w:t>40</w:t>
            </w:r>
          </w:p>
        </w:tc>
      </w:tr>
      <w:tr w14:paraId="3C90980F" w14:textId="77777777" w:rsidTr="00534BB1">
        <w:tblPrEx>
          <w:tblW w:w="0" w:type="auto"/>
          <w:jc w:val="center"/>
          <w:tblLayout w:type="fixed"/>
          <w:tblLook w:val="04A0"/>
        </w:tblPrEx>
        <w:trPr>
          <w:trHeight w:val="264"/>
          <w:jc w:val="center"/>
        </w:trPr>
        <w:tc>
          <w:tcPr>
            <w:tcW w:w="4909" w:type="dxa"/>
            <w:tcBorders>
              <w:top w:val="nil"/>
              <w:left w:val="single" w:sz="4" w:space="0" w:color="auto"/>
              <w:bottom w:val="single" w:sz="4" w:space="0" w:color="auto"/>
              <w:right w:val="single" w:sz="4" w:space="0" w:color="auto"/>
            </w:tcBorders>
            <w:vAlign w:val="bottom"/>
          </w:tcPr>
          <w:p w:rsidR="009D64F2" w:rsidRPr="00003D79" w:rsidP="009D64F2" w14:paraId="74212211" w14:textId="7815B3E0">
            <w:pPr>
              <w:pStyle w:val="Tables"/>
              <w:rPr>
                <w:rFonts w:ascii="Calibri" w:hAnsi="Calibri" w:cs="Calibri"/>
              </w:rPr>
            </w:pPr>
            <w:r w:rsidRPr="00003D79">
              <w:rPr>
                <w:rFonts w:ascii="Calibri" w:hAnsi="Calibri" w:cs="Calibri"/>
              </w:rPr>
              <w:t>BMP training</w:t>
            </w:r>
          </w:p>
        </w:tc>
        <w:tc>
          <w:tcPr>
            <w:tcW w:w="1260" w:type="dxa"/>
            <w:tcBorders>
              <w:top w:val="nil"/>
              <w:left w:val="nil"/>
              <w:bottom w:val="single" w:sz="4" w:space="0" w:color="auto"/>
              <w:right w:val="single" w:sz="4" w:space="0" w:color="auto"/>
            </w:tcBorders>
            <w:noWrap/>
          </w:tcPr>
          <w:p w:rsidR="009D64F2" w:rsidRPr="00003D79" w:rsidP="00680F86" w14:paraId="3624CB1B" w14:textId="49187F93">
            <w:pPr>
              <w:pStyle w:val="Tables"/>
              <w:jc w:val="center"/>
              <w:rPr>
                <w:rFonts w:ascii="Calibri" w:hAnsi="Calibri" w:cs="Calibri"/>
              </w:rPr>
            </w:pPr>
            <w:r w:rsidRPr="00003D79">
              <w:rPr>
                <w:rFonts w:ascii="Calibri" w:hAnsi="Calibri" w:cs="Calibri"/>
              </w:rPr>
              <w:t>6</w:t>
            </w:r>
          </w:p>
        </w:tc>
      </w:tr>
      <w:tr w14:paraId="585F80C7" w14:textId="77777777" w:rsidTr="00534BB1">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vAlign w:val="bottom"/>
          </w:tcPr>
          <w:p w:rsidR="009D64F2" w:rsidRPr="00003D79" w:rsidP="009D64F2" w14:paraId="12265BB5" w14:textId="73A290C8">
            <w:pPr>
              <w:pStyle w:val="Tables"/>
              <w:rPr>
                <w:rFonts w:ascii="Calibri" w:hAnsi="Calibri" w:cs="Calibri"/>
              </w:rPr>
            </w:pPr>
            <w:r w:rsidRPr="00003D79">
              <w:rPr>
                <w:rFonts w:ascii="Calibri" w:hAnsi="Calibri" w:cs="Calibri"/>
              </w:rPr>
              <w:t>BMP plan</w:t>
            </w:r>
          </w:p>
        </w:tc>
        <w:tc>
          <w:tcPr>
            <w:tcW w:w="1260" w:type="dxa"/>
            <w:tcBorders>
              <w:top w:val="nil"/>
              <w:left w:val="nil"/>
              <w:bottom w:val="single" w:sz="4" w:space="0" w:color="auto"/>
              <w:right w:val="single" w:sz="4" w:space="0" w:color="auto"/>
            </w:tcBorders>
            <w:noWrap/>
          </w:tcPr>
          <w:p w:rsidR="009D64F2" w:rsidRPr="00003D79" w:rsidP="00680F86" w14:paraId="6498E394" w14:textId="4BE301D8">
            <w:pPr>
              <w:pStyle w:val="Tables"/>
              <w:jc w:val="center"/>
              <w:rPr>
                <w:rFonts w:ascii="Calibri" w:hAnsi="Calibri" w:cs="Calibri"/>
              </w:rPr>
            </w:pPr>
            <w:r w:rsidRPr="00003D79">
              <w:rPr>
                <w:rFonts w:ascii="Calibri" w:hAnsi="Calibri" w:cs="Calibri"/>
              </w:rPr>
              <w:t>1.25</w:t>
            </w:r>
          </w:p>
        </w:tc>
      </w:tr>
      <w:tr w14:paraId="2859E282" w14:textId="77777777" w:rsidTr="00534BB1">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vAlign w:val="bottom"/>
          </w:tcPr>
          <w:p w:rsidR="009D64F2" w:rsidRPr="00003D79" w:rsidP="009D64F2" w14:paraId="62DC2E3A" w14:textId="3E9944F6">
            <w:pPr>
              <w:pStyle w:val="Tables"/>
              <w:rPr>
                <w:rFonts w:ascii="Calibri" w:hAnsi="Calibri" w:cs="Calibri"/>
              </w:rPr>
            </w:pPr>
            <w:r w:rsidRPr="00003D79">
              <w:rPr>
                <w:rFonts w:ascii="Calibri" w:hAnsi="Calibri" w:cs="Calibri"/>
              </w:rPr>
              <w:t>Investigational new animal drugs (INAD) program sign-up report</w:t>
            </w:r>
          </w:p>
        </w:tc>
        <w:tc>
          <w:tcPr>
            <w:tcW w:w="1260" w:type="dxa"/>
            <w:tcBorders>
              <w:top w:val="nil"/>
              <w:left w:val="nil"/>
              <w:bottom w:val="single" w:sz="4" w:space="0" w:color="auto"/>
              <w:right w:val="single" w:sz="4" w:space="0" w:color="auto"/>
            </w:tcBorders>
            <w:noWrap/>
          </w:tcPr>
          <w:p w:rsidR="009D64F2" w:rsidRPr="00003D79" w:rsidP="00680F86" w14:paraId="33E66267" w14:textId="5ECA9455">
            <w:pPr>
              <w:pStyle w:val="Tables"/>
              <w:jc w:val="center"/>
              <w:rPr>
                <w:rFonts w:ascii="Calibri" w:hAnsi="Calibri" w:cs="Calibri"/>
              </w:rPr>
            </w:pPr>
            <w:r w:rsidRPr="00003D79">
              <w:rPr>
                <w:rFonts w:ascii="Calibri" w:hAnsi="Calibri" w:cs="Calibri"/>
              </w:rPr>
              <w:t>1</w:t>
            </w:r>
          </w:p>
        </w:tc>
      </w:tr>
      <w:tr w14:paraId="1FE519DD" w14:textId="77777777" w:rsidTr="00534BB1">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vAlign w:val="bottom"/>
          </w:tcPr>
          <w:p w:rsidR="009D64F2" w:rsidRPr="00003D79" w:rsidP="009D64F2" w14:paraId="1B536DF2" w14:textId="18F77865">
            <w:pPr>
              <w:pStyle w:val="Tables"/>
              <w:rPr>
                <w:rFonts w:ascii="Calibri" w:hAnsi="Calibri" w:cs="Calibri"/>
              </w:rPr>
            </w:pPr>
            <w:r w:rsidRPr="00003D79">
              <w:rPr>
                <w:rFonts w:ascii="Calibri" w:hAnsi="Calibri" w:cs="Calibri"/>
              </w:rPr>
              <w:t>INAD or extra-label use report</w:t>
            </w:r>
          </w:p>
        </w:tc>
        <w:tc>
          <w:tcPr>
            <w:tcW w:w="1260" w:type="dxa"/>
            <w:tcBorders>
              <w:top w:val="nil"/>
              <w:left w:val="nil"/>
              <w:bottom w:val="single" w:sz="4" w:space="0" w:color="auto"/>
              <w:right w:val="single" w:sz="4" w:space="0" w:color="auto"/>
            </w:tcBorders>
            <w:noWrap/>
          </w:tcPr>
          <w:p w:rsidR="009D64F2" w:rsidRPr="00003D79" w:rsidP="00680F86" w14:paraId="6AAD92C9" w14:textId="1CA96B0E">
            <w:pPr>
              <w:pStyle w:val="Tables"/>
              <w:jc w:val="center"/>
              <w:rPr>
                <w:rFonts w:ascii="Calibri" w:hAnsi="Calibri" w:cs="Calibri"/>
              </w:rPr>
            </w:pPr>
            <w:r w:rsidRPr="00003D79">
              <w:rPr>
                <w:rFonts w:ascii="Calibri" w:hAnsi="Calibri" w:cs="Calibri"/>
              </w:rPr>
              <w:t>1.5</w:t>
            </w:r>
          </w:p>
        </w:tc>
      </w:tr>
      <w:tr w14:paraId="7FBA5825" w14:textId="77777777" w:rsidTr="00534BB1">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vAlign w:val="bottom"/>
          </w:tcPr>
          <w:p w:rsidR="009D64F2" w:rsidRPr="00003D79" w:rsidP="009D64F2" w14:paraId="331DFBE4" w14:textId="68D28B2A">
            <w:pPr>
              <w:pStyle w:val="Tables"/>
              <w:rPr>
                <w:rFonts w:ascii="Calibri" w:hAnsi="Calibri" w:cs="Calibri"/>
              </w:rPr>
            </w:pPr>
            <w:r w:rsidRPr="00003D79">
              <w:rPr>
                <w:rFonts w:ascii="Calibri" w:hAnsi="Calibri" w:cs="Calibri"/>
              </w:rPr>
              <w:t>Structural failure report</w:t>
            </w:r>
          </w:p>
        </w:tc>
        <w:tc>
          <w:tcPr>
            <w:tcW w:w="1260" w:type="dxa"/>
            <w:tcBorders>
              <w:top w:val="nil"/>
              <w:left w:val="nil"/>
              <w:bottom w:val="single" w:sz="4" w:space="0" w:color="auto"/>
              <w:right w:val="single" w:sz="4" w:space="0" w:color="auto"/>
            </w:tcBorders>
            <w:noWrap/>
          </w:tcPr>
          <w:p w:rsidR="009D64F2" w:rsidRPr="00003D79" w:rsidP="00680F86" w14:paraId="2055340B" w14:textId="2A7CBA53">
            <w:pPr>
              <w:pStyle w:val="Tables"/>
              <w:jc w:val="center"/>
              <w:rPr>
                <w:rFonts w:ascii="Calibri" w:hAnsi="Calibri" w:cs="Calibri"/>
              </w:rPr>
            </w:pPr>
            <w:r w:rsidRPr="00003D79">
              <w:rPr>
                <w:rFonts w:ascii="Calibri" w:hAnsi="Calibri" w:cs="Calibri"/>
              </w:rPr>
              <w:t>5</w:t>
            </w:r>
          </w:p>
        </w:tc>
      </w:tr>
      <w:tr w14:paraId="41B73EE4" w14:textId="77777777" w:rsidTr="00534BB1">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vAlign w:val="bottom"/>
          </w:tcPr>
          <w:p w:rsidR="009D64F2" w:rsidRPr="00003D79" w:rsidP="009D64F2" w14:paraId="2AD46E97" w14:textId="7031A73E">
            <w:pPr>
              <w:pStyle w:val="Tables"/>
              <w:rPr>
                <w:rFonts w:ascii="Calibri" w:hAnsi="Calibri" w:cs="Calibri"/>
              </w:rPr>
            </w:pPr>
            <w:r w:rsidRPr="00003D79">
              <w:rPr>
                <w:rFonts w:ascii="Calibri" w:hAnsi="Calibri" w:cs="Calibri"/>
              </w:rPr>
              <w:t>Spill report</w:t>
            </w:r>
          </w:p>
        </w:tc>
        <w:tc>
          <w:tcPr>
            <w:tcW w:w="1260" w:type="dxa"/>
            <w:tcBorders>
              <w:top w:val="nil"/>
              <w:left w:val="nil"/>
              <w:bottom w:val="single" w:sz="4" w:space="0" w:color="auto"/>
              <w:right w:val="single" w:sz="4" w:space="0" w:color="auto"/>
            </w:tcBorders>
            <w:noWrap/>
          </w:tcPr>
          <w:p w:rsidR="009D64F2" w:rsidRPr="00003D79" w:rsidP="00680F86" w14:paraId="32A3671B" w14:textId="0E04CB83">
            <w:pPr>
              <w:pStyle w:val="Tables"/>
              <w:jc w:val="center"/>
              <w:rPr>
                <w:rFonts w:ascii="Calibri" w:hAnsi="Calibri" w:cs="Calibri"/>
              </w:rPr>
            </w:pPr>
            <w:r w:rsidRPr="00003D79">
              <w:rPr>
                <w:rFonts w:ascii="Calibri" w:hAnsi="Calibri" w:cs="Calibri"/>
              </w:rPr>
              <w:t>2</w:t>
            </w:r>
          </w:p>
        </w:tc>
      </w:tr>
      <w:tr w14:paraId="08EF3ECA" w14:textId="77777777" w:rsidTr="00534BB1">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vAlign w:val="bottom"/>
          </w:tcPr>
          <w:p w:rsidR="009D64F2" w:rsidRPr="00003D79" w:rsidP="009D64F2" w14:paraId="2DF480A1" w14:textId="3BE9DF53">
            <w:pPr>
              <w:pStyle w:val="Tables"/>
              <w:rPr>
                <w:rFonts w:ascii="Calibri" w:hAnsi="Calibri" w:cs="Calibri"/>
              </w:rPr>
            </w:pPr>
            <w:r w:rsidRPr="00003D79">
              <w:rPr>
                <w:rFonts w:ascii="Calibri" w:hAnsi="Calibri" w:cs="Calibri"/>
              </w:rPr>
              <w:t>Inspection, cleaning, maintenance &amp; repair records</w:t>
            </w:r>
          </w:p>
        </w:tc>
        <w:tc>
          <w:tcPr>
            <w:tcW w:w="1260" w:type="dxa"/>
            <w:tcBorders>
              <w:top w:val="nil"/>
              <w:left w:val="nil"/>
              <w:bottom w:val="single" w:sz="4" w:space="0" w:color="auto"/>
              <w:right w:val="single" w:sz="4" w:space="0" w:color="auto"/>
            </w:tcBorders>
            <w:noWrap/>
          </w:tcPr>
          <w:p w:rsidR="009D64F2" w:rsidRPr="00003D79" w:rsidP="00680F86" w14:paraId="17F76520" w14:textId="69000D65">
            <w:pPr>
              <w:pStyle w:val="Tables"/>
              <w:jc w:val="center"/>
              <w:rPr>
                <w:rFonts w:ascii="Calibri" w:hAnsi="Calibri" w:cs="Calibri"/>
              </w:rPr>
            </w:pPr>
            <w:r w:rsidRPr="00003D79">
              <w:rPr>
                <w:rFonts w:ascii="Calibri" w:hAnsi="Calibri" w:cs="Calibri"/>
              </w:rPr>
              <w:t>103 to 118</w:t>
            </w:r>
          </w:p>
        </w:tc>
      </w:tr>
    </w:tbl>
    <w:p w:rsidR="009D64F2" w:rsidRPr="00003D79" w:rsidP="00E52F67" w14:paraId="6B63033A" w14:textId="77777777">
      <w:pPr>
        <w:rPr>
          <w:rFonts w:ascii="Calibri" w:hAnsi="Calibri" w:cs="Calibri"/>
        </w:rPr>
      </w:pPr>
    </w:p>
    <w:p w:rsidR="00E52F67" w:rsidRPr="00003D79" w:rsidP="00653ED2" w14:paraId="4A39247E" w14:textId="27217865">
      <w:pPr>
        <w:pStyle w:val="BodyText"/>
      </w:pPr>
      <w:r w:rsidRPr="00003D79">
        <w:rPr>
          <w:i/>
        </w:rPr>
        <w:t>States/Federal</w:t>
      </w:r>
      <w:r w:rsidRPr="00003D79">
        <w:t xml:space="preserve">. </w:t>
      </w:r>
      <w:r w:rsidR="00D72827">
        <w:fldChar w:fldCharType="begin"/>
      </w:r>
      <w:r w:rsidR="00D72827">
        <w:instrText xml:space="preserve"> REF _Ref219373555 \h  \* MERGEFORMAT </w:instrText>
      </w:r>
      <w:r w:rsidR="00D72827">
        <w:fldChar w:fldCharType="separate"/>
      </w:r>
      <w:r w:rsidR="00721A59">
        <w:t>Table 12</w:t>
      </w:r>
      <w:r w:rsidR="00721A59">
        <w:noBreakHyphen/>
        <w:t>22</w:t>
      </w:r>
      <w:r w:rsidR="00D72827">
        <w:fldChar w:fldCharType="end"/>
      </w:r>
      <w:r w:rsidR="00D72827">
        <w:t xml:space="preserve"> </w:t>
      </w:r>
      <w:r w:rsidRPr="00003D79">
        <w:t>presents a summary of the burden assumptions for state/federal respondents.</w:t>
      </w:r>
    </w:p>
    <w:p w:rsidR="00E52F67" w:rsidRPr="00D72827" w:rsidP="00D72827" w14:paraId="0D39CD85" w14:textId="29578704">
      <w:pPr>
        <w:pStyle w:val="TableTitle"/>
        <w:rPr>
          <w:rFonts w:cstheme="minorHAnsi"/>
        </w:rPr>
      </w:pPr>
      <w:bookmarkStart w:id="261" w:name="_Ref219373555"/>
      <w:bookmarkStart w:id="262" w:name="_Ref201215851"/>
      <w:bookmarkStart w:id="263" w:name="_Toc203143603"/>
      <w:bookmarkStart w:id="264" w:name="_Toc234921688"/>
      <w:r>
        <w:t xml:space="preserve">Table </w:t>
      </w:r>
      <w:r>
        <w:fldChar w:fldCharType="begin"/>
      </w:r>
      <w:r>
        <w:instrText xml:space="preserve"> STYLEREF 2 \s </w:instrText>
      </w:r>
      <w:r>
        <w:fldChar w:fldCharType="separate"/>
      </w:r>
      <w:r w:rsidR="00721A59">
        <w:rPr>
          <w:noProof/>
        </w:rPr>
        <w:t>12</w:t>
      </w:r>
      <w:r w:rsidR="00721A59">
        <w:rPr>
          <w:noProof/>
        </w:rPr>
        <w:fldChar w:fldCharType="end"/>
      </w:r>
      <w:r w:rsidR="00535912">
        <w:noBreakHyphen/>
      </w:r>
      <w:r>
        <w:fldChar w:fldCharType="begin"/>
      </w:r>
      <w:r>
        <w:instrText xml:space="preserve"> SEQ Table \* ARABIC \s 2 </w:instrText>
      </w:r>
      <w:r>
        <w:fldChar w:fldCharType="separate"/>
      </w:r>
      <w:r w:rsidR="00721A59">
        <w:rPr>
          <w:noProof/>
        </w:rPr>
        <w:t>22</w:t>
      </w:r>
      <w:r w:rsidR="00721A59">
        <w:rPr>
          <w:noProof/>
        </w:rPr>
        <w:fldChar w:fldCharType="end"/>
      </w:r>
      <w:bookmarkEnd w:id="261"/>
      <w:r>
        <w:t>.</w:t>
      </w:r>
      <w:bookmarkEnd w:id="262"/>
      <w:r>
        <w:t xml:space="preserve"> </w:t>
      </w:r>
      <w:r w:rsidRPr="00003D79">
        <w:rPr>
          <w:rFonts w:ascii="Calibri" w:hAnsi="Calibri" w:cs="Calibri"/>
        </w:rPr>
        <w:t>Summary of State/Federal Burden Assumption for Animal Sector</w:t>
      </w:r>
      <w:bookmarkEnd w:id="263"/>
      <w:bookmarkEnd w:id="264"/>
    </w:p>
    <w:tbl>
      <w:tblPr>
        <w:tblW w:w="0" w:type="auto"/>
        <w:jc w:val="center"/>
        <w:tblLayout w:type="fixed"/>
        <w:tblLook w:val="04A0"/>
      </w:tblPr>
      <w:tblGrid>
        <w:gridCol w:w="4909"/>
        <w:gridCol w:w="1260"/>
      </w:tblGrid>
      <w:tr w14:paraId="6F9A4A69" w14:textId="77777777" w:rsidTr="0037462C">
        <w:tblPrEx>
          <w:tblW w:w="0" w:type="auto"/>
          <w:jc w:val="center"/>
          <w:tblLayout w:type="fixed"/>
          <w:tblLook w:val="04A0"/>
        </w:tblPrEx>
        <w:trPr>
          <w:trHeight w:val="264"/>
          <w:tblHeader/>
          <w:jc w:val="center"/>
        </w:trPr>
        <w:tc>
          <w:tcPr>
            <w:tcW w:w="49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3956C9" w:rsidRPr="00003D79" w:rsidP="00671F91" w14:paraId="7D8E0F53" w14:textId="77777777">
            <w:pPr>
              <w:pStyle w:val="TableHeading"/>
              <w:rPr>
                <w:rFonts w:ascii="Calibri" w:hAnsi="Calibri" w:cs="Calibri"/>
              </w:rPr>
            </w:pPr>
            <w:r w:rsidRPr="00003D79">
              <w:rPr>
                <w:rFonts w:ascii="Calibri" w:hAnsi="Calibri" w:cs="Calibri"/>
              </w:rPr>
              <w:t>Activity Description</w:t>
            </w:r>
          </w:p>
        </w:tc>
        <w:tc>
          <w:tcPr>
            <w:tcW w:w="126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3956C9" w:rsidRPr="00003D79" w:rsidP="00671F91" w14:paraId="608F2C10" w14:textId="77777777">
            <w:pPr>
              <w:pStyle w:val="TableHeading"/>
              <w:rPr>
                <w:rFonts w:ascii="Calibri" w:hAnsi="Calibri" w:cs="Calibri"/>
              </w:rPr>
            </w:pPr>
            <w:r w:rsidRPr="00003D79">
              <w:rPr>
                <w:rFonts w:ascii="Calibri" w:hAnsi="Calibri" w:cs="Calibri"/>
              </w:rPr>
              <w:t>Hours per Response</w:t>
            </w:r>
          </w:p>
        </w:tc>
      </w:tr>
      <w:tr w14:paraId="43AB58C5" w14:textId="77777777" w:rsidTr="0037462C">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tcPr>
          <w:p w:rsidR="003956C9" w:rsidRPr="00003D79" w:rsidP="00671F91" w14:paraId="0D258DDE" w14:textId="77777777">
            <w:pPr>
              <w:pStyle w:val="Tables"/>
              <w:rPr>
                <w:rFonts w:ascii="Calibri" w:hAnsi="Calibri" w:cs="Calibri"/>
              </w:rPr>
            </w:pPr>
            <w:r w:rsidRPr="00003D79">
              <w:rPr>
                <w:rFonts w:ascii="Calibri" w:hAnsi="Calibri" w:cs="Calibri"/>
              </w:rPr>
              <w:t>Program modification</w:t>
            </w:r>
          </w:p>
        </w:tc>
        <w:tc>
          <w:tcPr>
            <w:tcW w:w="1260" w:type="dxa"/>
            <w:tcBorders>
              <w:top w:val="nil"/>
              <w:left w:val="nil"/>
              <w:bottom w:val="single" w:sz="4" w:space="0" w:color="auto"/>
              <w:right w:val="single" w:sz="4" w:space="0" w:color="auto"/>
            </w:tcBorders>
            <w:noWrap/>
          </w:tcPr>
          <w:p w:rsidR="003956C9" w:rsidRPr="00003D79" w:rsidP="00680F86" w14:paraId="0B2C75AE" w14:textId="77777777">
            <w:pPr>
              <w:pStyle w:val="Tables"/>
              <w:jc w:val="center"/>
              <w:rPr>
                <w:rFonts w:ascii="Calibri" w:hAnsi="Calibri" w:cs="Calibri"/>
              </w:rPr>
            </w:pPr>
            <w:r w:rsidRPr="00003D79">
              <w:rPr>
                <w:rFonts w:ascii="Calibri" w:hAnsi="Calibri" w:cs="Calibri"/>
              </w:rPr>
              <w:t>80</w:t>
            </w:r>
          </w:p>
        </w:tc>
      </w:tr>
      <w:tr w14:paraId="7E417583" w14:textId="77777777" w:rsidTr="0037462C">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hideMark/>
          </w:tcPr>
          <w:p w:rsidR="003956C9" w:rsidRPr="00003D79" w:rsidP="00671F91" w14:paraId="1F795F20" w14:textId="77777777">
            <w:pPr>
              <w:pStyle w:val="Tables"/>
              <w:rPr>
                <w:rFonts w:ascii="Calibri" w:hAnsi="Calibri" w:cs="Calibri"/>
              </w:rPr>
            </w:pPr>
            <w:r w:rsidRPr="00003D79">
              <w:rPr>
                <w:rFonts w:ascii="Calibri" w:hAnsi="Calibri" w:cs="Calibri"/>
              </w:rPr>
              <w:t>Review/process permits and NMPs</w:t>
            </w:r>
          </w:p>
        </w:tc>
        <w:tc>
          <w:tcPr>
            <w:tcW w:w="1260" w:type="dxa"/>
            <w:tcBorders>
              <w:top w:val="nil"/>
              <w:left w:val="nil"/>
              <w:bottom w:val="single" w:sz="4" w:space="0" w:color="auto"/>
              <w:right w:val="single" w:sz="4" w:space="0" w:color="auto"/>
            </w:tcBorders>
            <w:noWrap/>
            <w:hideMark/>
          </w:tcPr>
          <w:p w:rsidR="003956C9" w:rsidRPr="00003D79" w:rsidP="00680F86" w14:paraId="3E8E9045" w14:textId="77777777">
            <w:pPr>
              <w:pStyle w:val="Tables"/>
              <w:jc w:val="center"/>
              <w:rPr>
                <w:rFonts w:ascii="Calibri" w:hAnsi="Calibri" w:cs="Calibri"/>
              </w:rPr>
            </w:pPr>
            <w:r w:rsidRPr="00003D79">
              <w:rPr>
                <w:rFonts w:ascii="Calibri" w:hAnsi="Calibri" w:cs="Calibri"/>
              </w:rPr>
              <w:t>50</w:t>
            </w:r>
          </w:p>
        </w:tc>
      </w:tr>
      <w:tr w14:paraId="4CB8D7CC" w14:textId="77777777" w:rsidTr="0037462C">
        <w:tblPrEx>
          <w:tblW w:w="0" w:type="auto"/>
          <w:jc w:val="center"/>
          <w:tblLayout w:type="fixed"/>
          <w:tblLook w:val="04A0"/>
        </w:tblPrEx>
        <w:trPr>
          <w:trHeight w:val="264"/>
          <w:jc w:val="center"/>
        </w:trPr>
        <w:tc>
          <w:tcPr>
            <w:tcW w:w="4909" w:type="dxa"/>
            <w:tcBorders>
              <w:top w:val="nil"/>
              <w:left w:val="single" w:sz="4" w:space="0" w:color="auto"/>
              <w:bottom w:val="single" w:sz="4" w:space="0" w:color="auto"/>
              <w:right w:val="single" w:sz="4" w:space="0" w:color="auto"/>
            </w:tcBorders>
            <w:hideMark/>
          </w:tcPr>
          <w:p w:rsidR="003956C9" w:rsidRPr="00003D79" w:rsidP="00671F91" w14:paraId="3046299D" w14:textId="77777777">
            <w:pPr>
              <w:pStyle w:val="Tables"/>
              <w:rPr>
                <w:rFonts w:ascii="Calibri" w:hAnsi="Calibri" w:cs="Calibri"/>
              </w:rPr>
            </w:pPr>
            <w:r w:rsidRPr="00003D79">
              <w:rPr>
                <w:rFonts w:ascii="Calibri" w:hAnsi="Calibri" w:cs="Calibri"/>
              </w:rPr>
              <w:t>Public hearings/notice</w:t>
            </w:r>
          </w:p>
        </w:tc>
        <w:tc>
          <w:tcPr>
            <w:tcW w:w="1260" w:type="dxa"/>
            <w:tcBorders>
              <w:top w:val="nil"/>
              <w:left w:val="nil"/>
              <w:bottom w:val="single" w:sz="4" w:space="0" w:color="auto"/>
              <w:right w:val="single" w:sz="4" w:space="0" w:color="auto"/>
            </w:tcBorders>
            <w:noWrap/>
            <w:hideMark/>
          </w:tcPr>
          <w:p w:rsidR="003956C9" w:rsidRPr="00003D79" w:rsidP="00680F86" w14:paraId="2418210E" w14:textId="77777777">
            <w:pPr>
              <w:pStyle w:val="Tables"/>
              <w:jc w:val="center"/>
              <w:rPr>
                <w:rFonts w:ascii="Calibri" w:hAnsi="Calibri" w:cs="Calibri"/>
              </w:rPr>
            </w:pPr>
            <w:r w:rsidRPr="00003D79">
              <w:rPr>
                <w:rFonts w:ascii="Calibri" w:hAnsi="Calibri" w:cs="Calibri"/>
              </w:rPr>
              <w:t>20</w:t>
            </w:r>
          </w:p>
        </w:tc>
      </w:tr>
      <w:tr w14:paraId="01A9A560" w14:textId="77777777" w:rsidTr="0037462C">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tcPr>
          <w:p w:rsidR="003956C9" w:rsidRPr="00003D79" w:rsidP="00671F91" w14:paraId="6A3B9269" w14:textId="77777777">
            <w:pPr>
              <w:pStyle w:val="Tables"/>
              <w:rPr>
                <w:rFonts w:ascii="Calibri" w:hAnsi="Calibri" w:cs="Calibri"/>
              </w:rPr>
            </w:pPr>
            <w:r w:rsidRPr="00003D79">
              <w:rPr>
                <w:rFonts w:ascii="Calibri" w:hAnsi="Calibri" w:cs="Calibri"/>
              </w:rPr>
              <w:t>Other noncompliance reports (CAFO permittees)</w:t>
            </w:r>
          </w:p>
        </w:tc>
        <w:tc>
          <w:tcPr>
            <w:tcW w:w="1260" w:type="dxa"/>
            <w:tcBorders>
              <w:top w:val="nil"/>
              <w:left w:val="nil"/>
              <w:bottom w:val="single" w:sz="4" w:space="0" w:color="auto"/>
              <w:right w:val="single" w:sz="4" w:space="0" w:color="auto"/>
            </w:tcBorders>
            <w:noWrap/>
          </w:tcPr>
          <w:p w:rsidR="003956C9" w:rsidRPr="00003D79" w:rsidP="00680F86" w14:paraId="079531F1" w14:textId="77777777">
            <w:pPr>
              <w:pStyle w:val="Tables"/>
              <w:jc w:val="center"/>
              <w:rPr>
                <w:rFonts w:ascii="Calibri" w:hAnsi="Calibri" w:cs="Calibri"/>
              </w:rPr>
            </w:pPr>
            <w:r w:rsidRPr="00003D79">
              <w:rPr>
                <w:rFonts w:ascii="Calibri" w:hAnsi="Calibri" w:cs="Calibri"/>
              </w:rPr>
              <w:t>2</w:t>
            </w:r>
          </w:p>
        </w:tc>
      </w:tr>
      <w:tr w14:paraId="320D61CA" w14:textId="77777777" w:rsidTr="0037462C">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hideMark/>
          </w:tcPr>
          <w:p w:rsidR="003956C9" w:rsidRPr="00003D79" w:rsidP="00671F91" w14:paraId="6439F78A" w14:textId="77777777">
            <w:pPr>
              <w:pStyle w:val="Tables"/>
              <w:rPr>
                <w:rFonts w:ascii="Calibri" w:hAnsi="Calibri" w:cs="Calibri"/>
              </w:rPr>
            </w:pPr>
            <w:r w:rsidRPr="00003D79">
              <w:rPr>
                <w:rFonts w:ascii="Calibri" w:hAnsi="Calibri" w:cs="Calibri"/>
              </w:rPr>
              <w:t>Report receipt (INAD program sign-up, spill, structural failure)</w:t>
            </w:r>
          </w:p>
        </w:tc>
        <w:tc>
          <w:tcPr>
            <w:tcW w:w="1260" w:type="dxa"/>
            <w:tcBorders>
              <w:top w:val="nil"/>
              <w:left w:val="nil"/>
              <w:bottom w:val="single" w:sz="4" w:space="0" w:color="auto"/>
              <w:right w:val="single" w:sz="4" w:space="0" w:color="auto"/>
            </w:tcBorders>
            <w:noWrap/>
            <w:hideMark/>
          </w:tcPr>
          <w:p w:rsidR="003956C9" w:rsidRPr="00003D79" w:rsidP="00680F86" w14:paraId="38EE8913" w14:textId="77777777">
            <w:pPr>
              <w:pStyle w:val="Tables"/>
              <w:jc w:val="center"/>
              <w:rPr>
                <w:rFonts w:ascii="Calibri" w:hAnsi="Calibri" w:cs="Calibri"/>
              </w:rPr>
            </w:pPr>
            <w:r w:rsidRPr="00003D79">
              <w:rPr>
                <w:rFonts w:ascii="Calibri" w:hAnsi="Calibri" w:cs="Calibri"/>
              </w:rPr>
              <w:t>0.5</w:t>
            </w:r>
          </w:p>
        </w:tc>
      </w:tr>
      <w:tr w14:paraId="792A03B2" w14:textId="77777777" w:rsidTr="0037462C">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hideMark/>
          </w:tcPr>
          <w:p w:rsidR="003956C9" w:rsidRPr="00003D79" w:rsidP="00671F91" w14:paraId="466D4B96" w14:textId="77777777">
            <w:pPr>
              <w:pStyle w:val="Tables"/>
              <w:rPr>
                <w:rFonts w:ascii="Calibri" w:hAnsi="Calibri" w:cs="Calibri"/>
              </w:rPr>
            </w:pPr>
            <w:r w:rsidRPr="00003D79">
              <w:rPr>
                <w:rFonts w:ascii="Calibri" w:hAnsi="Calibri" w:cs="Calibri"/>
              </w:rPr>
              <w:t>CAFO facility inspection</w:t>
            </w:r>
          </w:p>
        </w:tc>
        <w:tc>
          <w:tcPr>
            <w:tcW w:w="1260" w:type="dxa"/>
            <w:tcBorders>
              <w:top w:val="nil"/>
              <w:left w:val="nil"/>
              <w:bottom w:val="single" w:sz="4" w:space="0" w:color="auto"/>
              <w:right w:val="single" w:sz="4" w:space="0" w:color="auto"/>
            </w:tcBorders>
            <w:noWrap/>
            <w:hideMark/>
          </w:tcPr>
          <w:p w:rsidR="003956C9" w:rsidRPr="00003D79" w:rsidP="00680F86" w14:paraId="293F36E7" w14:textId="77777777">
            <w:pPr>
              <w:pStyle w:val="Tables"/>
              <w:jc w:val="center"/>
              <w:rPr>
                <w:rFonts w:ascii="Calibri" w:hAnsi="Calibri" w:cs="Calibri"/>
              </w:rPr>
            </w:pPr>
            <w:r w:rsidRPr="00003D79">
              <w:rPr>
                <w:rFonts w:ascii="Calibri" w:hAnsi="Calibri" w:cs="Calibri"/>
              </w:rPr>
              <w:t>16</w:t>
            </w:r>
          </w:p>
        </w:tc>
      </w:tr>
      <w:tr w14:paraId="748CCA0A" w14:textId="77777777" w:rsidTr="0037462C">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hideMark/>
          </w:tcPr>
          <w:p w:rsidR="003956C9" w:rsidRPr="00003D79" w:rsidP="00671F91" w14:paraId="5BDCC451" w14:textId="77777777">
            <w:pPr>
              <w:pStyle w:val="Tables"/>
              <w:rPr>
                <w:rFonts w:ascii="Calibri" w:hAnsi="Calibri" w:cs="Calibri"/>
              </w:rPr>
            </w:pPr>
            <w:r w:rsidRPr="00003D79">
              <w:rPr>
                <w:rFonts w:ascii="Calibri" w:hAnsi="Calibri" w:cs="Calibri"/>
              </w:rPr>
              <w:t>Annual report review, all permitted CAFOs</w:t>
            </w:r>
          </w:p>
        </w:tc>
        <w:tc>
          <w:tcPr>
            <w:tcW w:w="1260" w:type="dxa"/>
            <w:tcBorders>
              <w:top w:val="nil"/>
              <w:left w:val="nil"/>
              <w:bottom w:val="single" w:sz="4" w:space="0" w:color="auto"/>
              <w:right w:val="single" w:sz="4" w:space="0" w:color="auto"/>
            </w:tcBorders>
            <w:noWrap/>
            <w:hideMark/>
          </w:tcPr>
          <w:p w:rsidR="003956C9" w:rsidRPr="00003D79" w:rsidP="00680F86" w14:paraId="01109766" w14:textId="77777777">
            <w:pPr>
              <w:pStyle w:val="Tables"/>
              <w:jc w:val="center"/>
              <w:rPr>
                <w:rFonts w:ascii="Calibri" w:hAnsi="Calibri" w:cs="Calibri"/>
              </w:rPr>
            </w:pPr>
            <w:r w:rsidRPr="00003D79">
              <w:rPr>
                <w:rFonts w:ascii="Calibri" w:hAnsi="Calibri" w:cs="Calibri"/>
              </w:rPr>
              <w:t>4</w:t>
            </w:r>
          </w:p>
        </w:tc>
      </w:tr>
      <w:tr w14:paraId="144C417A" w14:textId="77777777" w:rsidTr="0037462C">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hideMark/>
          </w:tcPr>
          <w:p w:rsidR="003956C9" w:rsidRPr="00003D79" w:rsidP="00671F91" w14:paraId="582FE55B" w14:textId="77777777">
            <w:pPr>
              <w:pStyle w:val="Tables"/>
              <w:rPr>
                <w:rFonts w:ascii="Calibri" w:hAnsi="Calibri" w:cs="Calibri"/>
              </w:rPr>
            </w:pPr>
            <w:r w:rsidRPr="00003D79">
              <w:rPr>
                <w:rFonts w:ascii="Calibri" w:hAnsi="Calibri" w:cs="Calibri"/>
              </w:rPr>
              <w:t xml:space="preserve">Research on environmental effects of INAD </w:t>
            </w:r>
          </w:p>
        </w:tc>
        <w:tc>
          <w:tcPr>
            <w:tcW w:w="1260" w:type="dxa"/>
            <w:tcBorders>
              <w:top w:val="nil"/>
              <w:left w:val="nil"/>
              <w:bottom w:val="single" w:sz="4" w:space="0" w:color="auto"/>
              <w:right w:val="single" w:sz="4" w:space="0" w:color="auto"/>
            </w:tcBorders>
            <w:noWrap/>
            <w:hideMark/>
          </w:tcPr>
          <w:p w:rsidR="003956C9" w:rsidRPr="00003D79" w:rsidP="00680F86" w14:paraId="5A79F8D7" w14:textId="77777777">
            <w:pPr>
              <w:pStyle w:val="Tables"/>
              <w:jc w:val="center"/>
              <w:rPr>
                <w:rFonts w:ascii="Calibri" w:hAnsi="Calibri" w:cs="Calibri"/>
              </w:rPr>
            </w:pPr>
            <w:r w:rsidRPr="00003D79">
              <w:rPr>
                <w:rFonts w:ascii="Calibri" w:hAnsi="Calibri" w:cs="Calibri"/>
              </w:rPr>
              <w:t>3</w:t>
            </w:r>
          </w:p>
        </w:tc>
      </w:tr>
      <w:tr w14:paraId="5FEB1522" w14:textId="77777777" w:rsidTr="0037462C">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hideMark/>
          </w:tcPr>
          <w:p w:rsidR="003956C9" w:rsidRPr="00003D79" w:rsidP="00671F91" w14:paraId="4C7891FA" w14:textId="77777777">
            <w:pPr>
              <w:pStyle w:val="Tables"/>
              <w:rPr>
                <w:rFonts w:ascii="Calibri" w:hAnsi="Calibri" w:cs="Calibri"/>
              </w:rPr>
            </w:pPr>
            <w:r w:rsidRPr="00003D79">
              <w:rPr>
                <w:rFonts w:ascii="Calibri" w:hAnsi="Calibri" w:cs="Calibri"/>
              </w:rPr>
              <w:t>Determination of site-specific limits for INAD</w:t>
            </w:r>
          </w:p>
        </w:tc>
        <w:tc>
          <w:tcPr>
            <w:tcW w:w="1260" w:type="dxa"/>
            <w:tcBorders>
              <w:top w:val="nil"/>
              <w:left w:val="nil"/>
              <w:bottom w:val="single" w:sz="4" w:space="0" w:color="auto"/>
              <w:right w:val="single" w:sz="4" w:space="0" w:color="auto"/>
            </w:tcBorders>
            <w:noWrap/>
            <w:hideMark/>
          </w:tcPr>
          <w:p w:rsidR="003956C9" w:rsidRPr="00003D79" w:rsidP="00680F86" w14:paraId="327F7CFF" w14:textId="77777777">
            <w:pPr>
              <w:pStyle w:val="Tables"/>
              <w:jc w:val="center"/>
              <w:rPr>
                <w:rFonts w:ascii="Calibri" w:hAnsi="Calibri" w:cs="Calibri"/>
              </w:rPr>
            </w:pPr>
            <w:r w:rsidRPr="00003D79">
              <w:rPr>
                <w:rFonts w:ascii="Calibri" w:hAnsi="Calibri" w:cs="Calibri"/>
              </w:rPr>
              <w:t>3</w:t>
            </w:r>
          </w:p>
        </w:tc>
      </w:tr>
      <w:tr w14:paraId="3A693223" w14:textId="77777777" w:rsidTr="0037462C">
        <w:tblPrEx>
          <w:tblW w:w="0" w:type="auto"/>
          <w:jc w:val="center"/>
          <w:tblLayout w:type="fixed"/>
          <w:tblLook w:val="04A0"/>
        </w:tblPrEx>
        <w:trPr>
          <w:jc w:val="center"/>
        </w:trPr>
        <w:tc>
          <w:tcPr>
            <w:tcW w:w="4909" w:type="dxa"/>
            <w:tcBorders>
              <w:top w:val="nil"/>
              <w:left w:val="single" w:sz="4" w:space="0" w:color="auto"/>
              <w:bottom w:val="single" w:sz="4" w:space="0" w:color="auto"/>
              <w:right w:val="single" w:sz="4" w:space="0" w:color="auto"/>
            </w:tcBorders>
            <w:hideMark/>
          </w:tcPr>
          <w:p w:rsidR="003956C9" w:rsidRPr="00003D79" w:rsidP="00671F91" w14:paraId="589692AA" w14:textId="77777777">
            <w:pPr>
              <w:pStyle w:val="Tables"/>
              <w:rPr>
                <w:rFonts w:ascii="Calibri" w:hAnsi="Calibri" w:cs="Calibri"/>
              </w:rPr>
            </w:pPr>
            <w:r w:rsidRPr="00003D79">
              <w:rPr>
                <w:rFonts w:ascii="Calibri" w:hAnsi="Calibri" w:cs="Calibri"/>
              </w:rPr>
              <w:t>Notify state fish &amp; wildlife department</w:t>
            </w:r>
          </w:p>
        </w:tc>
        <w:tc>
          <w:tcPr>
            <w:tcW w:w="1260" w:type="dxa"/>
            <w:tcBorders>
              <w:top w:val="nil"/>
              <w:left w:val="nil"/>
              <w:bottom w:val="single" w:sz="4" w:space="0" w:color="auto"/>
              <w:right w:val="single" w:sz="4" w:space="0" w:color="auto"/>
            </w:tcBorders>
            <w:noWrap/>
            <w:hideMark/>
          </w:tcPr>
          <w:p w:rsidR="003956C9" w:rsidRPr="00003D79" w:rsidP="00680F86" w14:paraId="515B661C" w14:textId="77777777">
            <w:pPr>
              <w:pStyle w:val="Tables"/>
              <w:jc w:val="center"/>
              <w:rPr>
                <w:rFonts w:ascii="Calibri" w:hAnsi="Calibri" w:cs="Calibri"/>
              </w:rPr>
            </w:pPr>
            <w:r w:rsidRPr="00003D79">
              <w:rPr>
                <w:rFonts w:ascii="Calibri" w:hAnsi="Calibri" w:cs="Calibri"/>
              </w:rPr>
              <w:t>0.5</w:t>
            </w:r>
          </w:p>
        </w:tc>
      </w:tr>
      <w:tr w14:paraId="79CB84E8" w14:textId="77777777" w:rsidTr="00D72827">
        <w:tblPrEx>
          <w:tblW w:w="0" w:type="auto"/>
          <w:jc w:val="center"/>
          <w:tblLayout w:type="fixed"/>
          <w:tblLook w:val="04A0"/>
        </w:tblPrEx>
        <w:trPr>
          <w:trHeight w:val="521"/>
          <w:jc w:val="center"/>
        </w:trPr>
        <w:tc>
          <w:tcPr>
            <w:tcW w:w="4909" w:type="dxa"/>
            <w:tcBorders>
              <w:top w:val="nil"/>
              <w:left w:val="single" w:sz="4" w:space="0" w:color="auto"/>
              <w:bottom w:val="single" w:sz="4" w:space="0" w:color="auto"/>
              <w:right w:val="single" w:sz="4" w:space="0" w:color="auto"/>
            </w:tcBorders>
            <w:hideMark/>
          </w:tcPr>
          <w:p w:rsidR="003956C9" w:rsidRPr="00003D79" w:rsidP="00671F91" w14:paraId="70B54D1E" w14:textId="77777777">
            <w:pPr>
              <w:pStyle w:val="Tables"/>
              <w:rPr>
                <w:rFonts w:ascii="Calibri" w:hAnsi="Calibri" w:cs="Calibri"/>
              </w:rPr>
            </w:pPr>
            <w:r w:rsidRPr="00003D79">
              <w:rPr>
                <w:rFonts w:ascii="Calibri" w:hAnsi="Calibri" w:cs="Calibri"/>
              </w:rPr>
              <w:t>Review cause of failure and past reports to evaluate effectiveness of practices</w:t>
            </w:r>
          </w:p>
        </w:tc>
        <w:tc>
          <w:tcPr>
            <w:tcW w:w="1260" w:type="dxa"/>
            <w:tcBorders>
              <w:top w:val="nil"/>
              <w:left w:val="nil"/>
              <w:bottom w:val="single" w:sz="4" w:space="0" w:color="auto"/>
              <w:right w:val="single" w:sz="4" w:space="0" w:color="auto"/>
            </w:tcBorders>
            <w:noWrap/>
            <w:hideMark/>
          </w:tcPr>
          <w:p w:rsidR="003956C9" w:rsidRPr="00003D79" w:rsidP="00680F86" w14:paraId="5102F706" w14:textId="77777777">
            <w:pPr>
              <w:pStyle w:val="Tables"/>
              <w:jc w:val="center"/>
              <w:rPr>
                <w:rFonts w:ascii="Calibri" w:hAnsi="Calibri" w:cs="Calibri"/>
              </w:rPr>
            </w:pPr>
            <w:r w:rsidRPr="00003D79">
              <w:rPr>
                <w:rFonts w:ascii="Calibri" w:hAnsi="Calibri" w:cs="Calibri"/>
              </w:rPr>
              <w:t>1</w:t>
            </w:r>
          </w:p>
        </w:tc>
      </w:tr>
    </w:tbl>
    <w:p w:rsidR="00E52F67" w:rsidRPr="00003D79" w:rsidP="0084633D" w14:paraId="0FB6AF6C" w14:textId="12F552CC">
      <w:pPr>
        <w:pStyle w:val="Heading4"/>
        <w:rPr>
          <w:rFonts w:ascii="Calibri" w:hAnsi="Calibri" w:cs="Calibri"/>
        </w:rPr>
      </w:pPr>
      <w:bookmarkStart w:id="265" w:name="_Toc203143563"/>
      <w:bookmarkStart w:id="266" w:name="_Toc234921634"/>
      <w:r w:rsidRPr="00003D79">
        <w:rPr>
          <w:rFonts w:ascii="Calibri" w:hAnsi="Calibri" w:cs="Calibri"/>
        </w:rPr>
        <w:t>Cooling Water Intake Structure</w:t>
      </w:r>
      <w:r w:rsidRPr="00003D79" w:rsidR="0084633D">
        <w:rPr>
          <w:rFonts w:ascii="Calibri" w:hAnsi="Calibri" w:cs="Calibri"/>
        </w:rPr>
        <w:t xml:space="preserve"> Discharges</w:t>
      </w:r>
      <w:bookmarkEnd w:id="265"/>
      <w:bookmarkEnd w:id="266"/>
    </w:p>
    <w:p w:rsidR="00E52F67" w:rsidRPr="00003D79" w:rsidP="0084633D" w14:paraId="6E746E84" w14:textId="00BC7D1D">
      <w:pPr>
        <w:pStyle w:val="Heading5"/>
        <w:rPr>
          <w:rFonts w:ascii="Calibri" w:hAnsi="Calibri" w:cs="Calibri"/>
        </w:rPr>
      </w:pPr>
      <w:r w:rsidRPr="00003D79">
        <w:rPr>
          <w:rFonts w:ascii="Calibri" w:hAnsi="Calibri" w:cs="Calibri"/>
        </w:rPr>
        <w:t>Cooling Water Intake Structures Phase I - New Facilities</w:t>
      </w:r>
    </w:p>
    <w:p w:rsidR="00E52F67" w:rsidRPr="00003D79" w:rsidP="00653ED2" w14:paraId="03C0A535" w14:textId="77777777">
      <w:pPr>
        <w:pStyle w:val="BodyText"/>
      </w:pPr>
      <w:r w:rsidRPr="00003D79">
        <w:t xml:space="preserve">The activities in this category are related to application and recordkeeping regulation established by the section 316(b) New Facility Rule (66 FR 65256; December 18, 2001). The regulation applies to industrial facilities constructed after January 2002 that withdraw significant quantities of cooling water from waters of the U.S. The rule requires new facilities to submit several distinct types of information as part of their NPDES permit application. In addition, the rule requires new facilities to maintain monitoring and reporting data as outlined by the permitting authority in their NPDES permits. </w:t>
      </w:r>
    </w:p>
    <w:p w:rsidR="00E52F67" w:rsidRPr="00003D79" w:rsidP="00653ED2" w14:paraId="108EA16C" w14:textId="77777777">
      <w:pPr>
        <w:pStyle w:val="BodyText"/>
      </w:pPr>
      <w:r w:rsidRPr="00003D79">
        <w:t>Below is a list of the types of respondents for which updated estimated respondent numbers were used to develop burden estimates:</w:t>
      </w:r>
    </w:p>
    <w:p w:rsidR="00E52F67" w:rsidRPr="00003D79" w:rsidP="0053179E" w14:paraId="4AD3646E" w14:textId="364A61BB">
      <w:pPr>
        <w:pStyle w:val="ListBulletsingle"/>
      </w:pPr>
      <w:r w:rsidRPr="00003D79">
        <w:t xml:space="preserve"> </w:t>
      </w:r>
      <w:r w:rsidRPr="00003D79">
        <w:t>Average annual number of new CWIS facilities;</w:t>
      </w:r>
    </w:p>
    <w:p w:rsidR="00E52F67" w:rsidRPr="00003D79" w:rsidP="0053179E" w14:paraId="2AC0B2A5" w14:textId="77777777">
      <w:pPr>
        <w:pStyle w:val="ListBulletsingle"/>
      </w:pPr>
      <w:r w:rsidRPr="00003D79">
        <w:t>Average annual number of new CWIS permits; and</w:t>
      </w:r>
    </w:p>
    <w:p w:rsidR="00E52F67" w:rsidRPr="00003D79" w:rsidP="0053179E" w14:paraId="3D921FE2" w14:textId="77777777">
      <w:pPr>
        <w:pStyle w:val="ListBulletsingle"/>
      </w:pPr>
      <w:r w:rsidRPr="00003D79">
        <w:t>Average annual CWIS permit renewals.</w:t>
      </w:r>
    </w:p>
    <w:p w:rsidR="00E52F67" w:rsidP="00653ED2" w14:paraId="45BCAC88" w14:textId="48AB0E19">
      <w:pPr>
        <w:pStyle w:val="BodyText"/>
      </w:pPr>
      <w:r w:rsidRPr="00003D79">
        <w:rPr>
          <w:i/>
        </w:rPr>
        <w:t>Permittees</w:t>
      </w:r>
      <w:r w:rsidRPr="00003D79">
        <w:t xml:space="preserve">. </w:t>
      </w:r>
      <w:r w:rsidR="008D05BA">
        <w:fldChar w:fldCharType="begin"/>
      </w:r>
      <w:r w:rsidR="008D05BA">
        <w:instrText xml:space="preserve"> REF _Ref219371829 \h  \* MERGEFORMAT </w:instrText>
      </w:r>
      <w:r w:rsidR="008D05BA">
        <w:fldChar w:fldCharType="separate"/>
      </w:r>
      <w:r w:rsidR="00721A59">
        <w:t>Table 12</w:t>
      </w:r>
      <w:r w:rsidR="00721A59">
        <w:noBreakHyphen/>
        <w:t>23</w:t>
      </w:r>
      <w:r w:rsidR="008D05BA">
        <w:fldChar w:fldCharType="end"/>
      </w:r>
      <w:r w:rsidR="00C94276">
        <w:t xml:space="preserve"> </w:t>
      </w:r>
      <w:r w:rsidRPr="00003D79">
        <w:t xml:space="preserve">presents the estimated burden hours for first-time permit renewal applications and initial compliance activities. </w:t>
      </w:r>
      <w:r w:rsidRPr="00003D79" w:rsidR="00CC2831">
        <w:t xml:space="preserve">Frequencies for these activities vary </w:t>
      </w:r>
      <w:r w:rsidRPr="00003D79" w:rsidR="00ED71EF">
        <w:t xml:space="preserve">between once and twice per permit term. </w:t>
      </w:r>
      <w:r w:rsidR="008D05BA">
        <w:fldChar w:fldCharType="begin"/>
      </w:r>
      <w:r w:rsidR="008D05BA">
        <w:instrText xml:space="preserve"> REF _Ref219371845 \h  \* MERGEFORMAT </w:instrText>
      </w:r>
      <w:r w:rsidR="008D05BA">
        <w:fldChar w:fldCharType="separate"/>
      </w:r>
      <w:r w:rsidR="00721A59">
        <w:t>Table 12</w:t>
      </w:r>
      <w:r w:rsidR="00721A59">
        <w:noBreakHyphen/>
        <w:t>24</w:t>
      </w:r>
      <w:r w:rsidR="008D05BA">
        <w:fldChar w:fldCharType="end"/>
      </w:r>
      <w:r w:rsidR="00C94276">
        <w:t xml:space="preserve"> </w:t>
      </w:r>
      <w:r w:rsidRPr="00003D79">
        <w:t xml:space="preserve">presents the estimated burden hours and frequency per facility for recurring activities that apply to all new CWIS facilities. </w:t>
      </w:r>
    </w:p>
    <w:p w:rsidR="00A5503B" w:rsidP="00653ED2" w14:paraId="57C41E0B" w14:textId="66AF8563">
      <w:pPr>
        <w:pStyle w:val="BodyText"/>
      </w:pPr>
      <w:r w:rsidRPr="00003D79">
        <w:rPr>
          <w:i/>
        </w:rPr>
        <w:t>States/Federal.</w:t>
      </w:r>
      <w:r w:rsidRPr="00003D79">
        <w:t xml:space="preserve"> State agencies and EPA acting as the permit authority conduct permit issuance activities, verification study reviews and other activities. The burden per activity ranges between 21 hours and 646 hours per permit.</w:t>
      </w:r>
    </w:p>
    <w:p w:rsidR="00A5503B" w:rsidP="00A96EC5" w14:paraId="3DF3524D" w14:textId="30498B8A">
      <w:pPr>
        <w:pStyle w:val="TableTitle"/>
      </w:pPr>
      <w:bookmarkStart w:id="267" w:name="_Ref219371829"/>
      <w:bookmarkStart w:id="268" w:name="_Toc234921689"/>
      <w:r>
        <w:t xml:space="preserve">Table </w:t>
      </w:r>
      <w:r>
        <w:fldChar w:fldCharType="begin"/>
      </w:r>
      <w:r>
        <w:instrText xml:space="preserve"> STYLEREF 2 \s </w:instrText>
      </w:r>
      <w:r>
        <w:fldChar w:fldCharType="separate"/>
      </w:r>
      <w:r w:rsidR="00721A59">
        <w:rPr>
          <w:noProof/>
        </w:rPr>
        <w:t>12</w:t>
      </w:r>
      <w:r w:rsidR="00721A59">
        <w:rPr>
          <w:noProof/>
        </w:rPr>
        <w:fldChar w:fldCharType="end"/>
      </w:r>
      <w:r w:rsidR="00535912">
        <w:noBreakHyphen/>
      </w:r>
      <w:r>
        <w:fldChar w:fldCharType="begin"/>
      </w:r>
      <w:r>
        <w:instrText xml:space="preserve"> SEQ Table \* ARABIC \s 2 </w:instrText>
      </w:r>
      <w:r>
        <w:fldChar w:fldCharType="separate"/>
      </w:r>
      <w:r w:rsidR="00721A59">
        <w:rPr>
          <w:noProof/>
        </w:rPr>
        <w:t>23</w:t>
      </w:r>
      <w:r w:rsidR="00721A59">
        <w:rPr>
          <w:noProof/>
        </w:rPr>
        <w:fldChar w:fldCharType="end"/>
      </w:r>
      <w:bookmarkEnd w:id="267"/>
      <w:r w:rsidRPr="00A5503B">
        <w:t>.</w:t>
      </w:r>
      <w:r>
        <w:t xml:space="preserve"> </w:t>
      </w:r>
      <w:r w:rsidRPr="00A5503B">
        <w:t>Estimated Facility Burden Hours for Initial</w:t>
      </w:r>
      <w:r w:rsidR="0053179E">
        <w:br/>
      </w:r>
      <w:r w:rsidRPr="00B35477">
        <w:t xml:space="preserve">Application </w:t>
      </w:r>
      <w:r>
        <w:t xml:space="preserve">and </w:t>
      </w:r>
      <w:r w:rsidRPr="00A5503B">
        <w:t>Compliance Activities for</w:t>
      </w:r>
      <w:r>
        <w:t xml:space="preserve"> Phase 1</w:t>
      </w:r>
      <w:r w:rsidRPr="00A5503B">
        <w:t xml:space="preserve"> New CWIS Facilities</w:t>
      </w:r>
      <w:bookmarkEnd w:id="268"/>
      <w:r>
        <w:t xml:space="preserve">   </w:t>
      </w:r>
    </w:p>
    <w:tbl>
      <w:tblPr>
        <w:tblStyle w:val="TableGrid"/>
        <w:tblW w:w="5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05"/>
        <w:gridCol w:w="1355"/>
      </w:tblGrid>
      <w:tr w14:paraId="24733E77" w14:textId="77777777" w:rsidTr="00A5503B">
        <w:tblPrEx>
          <w:tblW w:w="5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jc w:val="center"/>
        </w:trPr>
        <w:tc>
          <w:tcPr>
            <w:tcW w:w="4405" w:type="dxa"/>
            <w:shd w:val="clear" w:color="auto" w:fill="D9D9D9" w:themeFill="background1" w:themeFillShade="D9"/>
          </w:tcPr>
          <w:p w:rsidR="00A5503B" w:rsidRPr="00003D79" w14:paraId="1AF3187C" w14:textId="77777777">
            <w:pPr>
              <w:pStyle w:val="TableHeading"/>
              <w:rPr>
                <w:rFonts w:ascii="Calibri" w:hAnsi="Calibri" w:cs="Calibri"/>
              </w:rPr>
            </w:pPr>
            <w:bookmarkStart w:id="269" w:name="_Ref201215884"/>
            <w:bookmarkStart w:id="270" w:name="_Toc203143604"/>
            <w:r w:rsidRPr="00003D79">
              <w:rPr>
                <w:rFonts w:ascii="Calibri" w:hAnsi="Calibri" w:cs="Calibri"/>
              </w:rPr>
              <w:t xml:space="preserve">Permittee Application and </w:t>
            </w:r>
            <w:r w:rsidRPr="00003D79">
              <w:rPr>
                <w:rFonts w:ascii="Calibri" w:hAnsi="Calibri" w:cs="Calibri"/>
              </w:rPr>
              <w:br/>
              <w:t>Initial Compliance Activity</w:t>
            </w:r>
          </w:p>
        </w:tc>
        <w:tc>
          <w:tcPr>
            <w:tcW w:w="1355" w:type="dxa"/>
            <w:shd w:val="clear" w:color="auto" w:fill="D9D9D9" w:themeFill="background1" w:themeFillShade="D9"/>
            <w:vAlign w:val="bottom"/>
          </w:tcPr>
          <w:p w:rsidR="00A5503B" w:rsidRPr="00003D79" w14:paraId="7AFF0517" w14:textId="77777777">
            <w:pPr>
              <w:pStyle w:val="TableHeading"/>
              <w:rPr>
                <w:rFonts w:ascii="Calibri" w:hAnsi="Calibri" w:cs="Calibri"/>
              </w:rPr>
            </w:pPr>
            <w:r w:rsidRPr="00003D79">
              <w:rPr>
                <w:rFonts w:ascii="Calibri" w:hAnsi="Calibri" w:cs="Calibri"/>
              </w:rPr>
              <w:t>Burden (hours)</w:t>
            </w:r>
          </w:p>
        </w:tc>
      </w:tr>
      <w:tr w14:paraId="0A1361A6" w14:textId="77777777" w:rsidTr="003F5353">
        <w:tblPrEx>
          <w:tblW w:w="5760" w:type="dxa"/>
          <w:jc w:val="center"/>
          <w:tblLook w:val="04A0"/>
        </w:tblPrEx>
        <w:trPr>
          <w:jc w:val="center"/>
        </w:trPr>
        <w:tc>
          <w:tcPr>
            <w:tcW w:w="4405" w:type="dxa"/>
          </w:tcPr>
          <w:p w:rsidR="00A5503B" w:rsidRPr="00003D79" w14:paraId="74301F7D" w14:textId="77777777">
            <w:pPr>
              <w:pStyle w:val="Tables"/>
              <w:rPr>
                <w:rFonts w:ascii="Calibri" w:hAnsi="Calibri" w:cs="Calibri"/>
              </w:rPr>
            </w:pPr>
            <w:r w:rsidRPr="00003D79">
              <w:rPr>
                <w:rFonts w:ascii="Calibri" w:hAnsi="Calibri" w:cs="Calibri"/>
              </w:rPr>
              <w:t>Start-up activities</w:t>
            </w:r>
          </w:p>
        </w:tc>
        <w:tc>
          <w:tcPr>
            <w:tcW w:w="1355" w:type="dxa"/>
            <w:vAlign w:val="center"/>
          </w:tcPr>
          <w:p w:rsidR="00A5503B" w:rsidRPr="00003D79" w:rsidP="003F5353" w14:paraId="7534EA74" w14:textId="77777777">
            <w:pPr>
              <w:pStyle w:val="Tables"/>
              <w:jc w:val="center"/>
              <w:rPr>
                <w:rFonts w:ascii="Calibri" w:hAnsi="Calibri" w:cs="Calibri"/>
              </w:rPr>
            </w:pPr>
            <w:r w:rsidRPr="00003D79">
              <w:rPr>
                <w:rFonts w:ascii="Calibri" w:hAnsi="Calibri" w:cs="Calibri"/>
              </w:rPr>
              <w:t>43</w:t>
            </w:r>
          </w:p>
        </w:tc>
      </w:tr>
      <w:tr w14:paraId="7B0613E8" w14:textId="77777777" w:rsidTr="003F5353">
        <w:tblPrEx>
          <w:tblW w:w="5760" w:type="dxa"/>
          <w:jc w:val="center"/>
          <w:tblLook w:val="04A0"/>
        </w:tblPrEx>
        <w:trPr>
          <w:jc w:val="center"/>
        </w:trPr>
        <w:tc>
          <w:tcPr>
            <w:tcW w:w="4405" w:type="dxa"/>
          </w:tcPr>
          <w:p w:rsidR="00A5503B" w:rsidRPr="00003D79" w14:paraId="2495DA60" w14:textId="77777777">
            <w:pPr>
              <w:pStyle w:val="Tables"/>
              <w:rPr>
                <w:rFonts w:ascii="Calibri" w:hAnsi="Calibri" w:cs="Calibri"/>
              </w:rPr>
            </w:pPr>
            <w:r w:rsidRPr="00003D79">
              <w:rPr>
                <w:rFonts w:ascii="Calibri" w:hAnsi="Calibri" w:cs="Calibri"/>
              </w:rPr>
              <w:t>Permit application activities</w:t>
            </w:r>
          </w:p>
        </w:tc>
        <w:tc>
          <w:tcPr>
            <w:tcW w:w="1355" w:type="dxa"/>
            <w:vAlign w:val="center"/>
          </w:tcPr>
          <w:p w:rsidR="00A5503B" w:rsidRPr="00003D79" w:rsidP="003F5353" w14:paraId="23E749C7" w14:textId="77777777">
            <w:pPr>
              <w:pStyle w:val="Tables"/>
              <w:jc w:val="center"/>
              <w:rPr>
                <w:rFonts w:ascii="Calibri" w:hAnsi="Calibri" w:cs="Calibri"/>
              </w:rPr>
            </w:pPr>
            <w:r w:rsidRPr="00003D79">
              <w:rPr>
                <w:rFonts w:ascii="Calibri" w:hAnsi="Calibri" w:cs="Calibri"/>
              </w:rPr>
              <w:t>146</w:t>
            </w:r>
          </w:p>
        </w:tc>
      </w:tr>
      <w:tr w14:paraId="24729230" w14:textId="77777777" w:rsidTr="003F5353">
        <w:tblPrEx>
          <w:tblW w:w="5760" w:type="dxa"/>
          <w:jc w:val="center"/>
          <w:tblLook w:val="04A0"/>
        </w:tblPrEx>
        <w:trPr>
          <w:jc w:val="center"/>
        </w:trPr>
        <w:tc>
          <w:tcPr>
            <w:tcW w:w="4405" w:type="dxa"/>
          </w:tcPr>
          <w:p w:rsidR="00A5503B" w:rsidRPr="00003D79" w14:paraId="3336A976" w14:textId="77777777">
            <w:pPr>
              <w:pStyle w:val="Tables"/>
              <w:rPr>
                <w:rFonts w:ascii="Calibri" w:hAnsi="Calibri" w:cs="Calibri"/>
              </w:rPr>
            </w:pPr>
            <w:r w:rsidRPr="00003D79">
              <w:rPr>
                <w:rFonts w:ascii="Calibri" w:hAnsi="Calibri" w:cs="Calibri"/>
              </w:rPr>
              <w:t>Source waterbody flow information</w:t>
            </w:r>
          </w:p>
        </w:tc>
        <w:tc>
          <w:tcPr>
            <w:tcW w:w="1355" w:type="dxa"/>
            <w:vAlign w:val="center"/>
          </w:tcPr>
          <w:p w:rsidR="00A5503B" w:rsidRPr="00003D79" w:rsidP="003F5353" w14:paraId="530FE936" w14:textId="77777777">
            <w:pPr>
              <w:pStyle w:val="Tables"/>
              <w:jc w:val="center"/>
              <w:rPr>
                <w:rFonts w:ascii="Calibri" w:hAnsi="Calibri" w:cs="Calibri"/>
              </w:rPr>
            </w:pPr>
            <w:r w:rsidRPr="00003D79">
              <w:rPr>
                <w:rFonts w:ascii="Calibri" w:hAnsi="Calibri" w:cs="Calibri"/>
              </w:rPr>
              <w:t>104</w:t>
            </w:r>
          </w:p>
        </w:tc>
      </w:tr>
      <w:tr w14:paraId="5466B854" w14:textId="77777777" w:rsidTr="003F5353">
        <w:tblPrEx>
          <w:tblW w:w="5760" w:type="dxa"/>
          <w:jc w:val="center"/>
          <w:tblLook w:val="04A0"/>
        </w:tblPrEx>
        <w:trPr>
          <w:jc w:val="center"/>
        </w:trPr>
        <w:tc>
          <w:tcPr>
            <w:tcW w:w="4405" w:type="dxa"/>
          </w:tcPr>
          <w:p w:rsidR="00A5503B" w:rsidRPr="00003D79" w14:paraId="5A5EFF8C" w14:textId="77777777">
            <w:pPr>
              <w:pStyle w:val="Tables"/>
              <w:rPr>
                <w:rFonts w:ascii="Calibri" w:hAnsi="Calibri" w:cs="Calibri"/>
              </w:rPr>
            </w:pPr>
            <w:r w:rsidRPr="00003D79">
              <w:rPr>
                <w:rFonts w:ascii="Calibri" w:hAnsi="Calibri" w:cs="Calibri"/>
              </w:rPr>
              <w:t>Source water baseline biological characterization data</w:t>
            </w:r>
          </w:p>
        </w:tc>
        <w:tc>
          <w:tcPr>
            <w:tcW w:w="1355" w:type="dxa"/>
            <w:vAlign w:val="center"/>
          </w:tcPr>
          <w:p w:rsidR="00A5503B" w:rsidRPr="00003D79" w:rsidP="003F5353" w14:paraId="097E7BF9" w14:textId="77777777">
            <w:pPr>
              <w:pStyle w:val="Tables"/>
              <w:jc w:val="center"/>
              <w:rPr>
                <w:rFonts w:ascii="Calibri" w:hAnsi="Calibri" w:cs="Calibri"/>
              </w:rPr>
            </w:pPr>
            <w:r w:rsidRPr="00003D79">
              <w:rPr>
                <w:rFonts w:ascii="Calibri" w:hAnsi="Calibri" w:cs="Calibri"/>
              </w:rPr>
              <w:t>265</w:t>
            </w:r>
          </w:p>
        </w:tc>
      </w:tr>
      <w:tr w14:paraId="546D00DE" w14:textId="77777777" w:rsidTr="003F5353">
        <w:tblPrEx>
          <w:tblW w:w="5760" w:type="dxa"/>
          <w:jc w:val="center"/>
          <w:tblLook w:val="04A0"/>
        </w:tblPrEx>
        <w:trPr>
          <w:jc w:val="center"/>
        </w:trPr>
        <w:tc>
          <w:tcPr>
            <w:tcW w:w="4405" w:type="dxa"/>
          </w:tcPr>
          <w:p w:rsidR="00A5503B" w:rsidRPr="00003D79" w14:paraId="03BA4330" w14:textId="77777777">
            <w:pPr>
              <w:pStyle w:val="Tables"/>
              <w:rPr>
                <w:rFonts w:ascii="Calibri" w:hAnsi="Calibri" w:cs="Calibri"/>
              </w:rPr>
            </w:pPr>
            <w:r w:rsidRPr="00003D79">
              <w:rPr>
                <w:rFonts w:ascii="Calibri" w:hAnsi="Calibri" w:cs="Calibri"/>
              </w:rPr>
              <w:t>CWIS flow reduction requirements (Track I)</w:t>
            </w:r>
          </w:p>
        </w:tc>
        <w:tc>
          <w:tcPr>
            <w:tcW w:w="1355" w:type="dxa"/>
            <w:vAlign w:val="center"/>
          </w:tcPr>
          <w:p w:rsidR="00A5503B" w:rsidRPr="00003D79" w:rsidP="003F5353" w14:paraId="1BB045A8" w14:textId="77777777">
            <w:pPr>
              <w:pStyle w:val="Tables"/>
              <w:jc w:val="center"/>
              <w:rPr>
                <w:rFonts w:ascii="Calibri" w:hAnsi="Calibri" w:cs="Calibri"/>
              </w:rPr>
            </w:pPr>
            <w:r w:rsidRPr="00003D79">
              <w:rPr>
                <w:rFonts w:ascii="Calibri" w:hAnsi="Calibri" w:cs="Calibri"/>
              </w:rPr>
              <w:t>108</w:t>
            </w:r>
          </w:p>
        </w:tc>
      </w:tr>
      <w:tr w14:paraId="633DBCDB" w14:textId="77777777" w:rsidTr="003F5353">
        <w:tblPrEx>
          <w:tblW w:w="5760" w:type="dxa"/>
          <w:jc w:val="center"/>
          <w:tblLook w:val="04A0"/>
        </w:tblPrEx>
        <w:trPr>
          <w:jc w:val="center"/>
        </w:trPr>
        <w:tc>
          <w:tcPr>
            <w:tcW w:w="4405" w:type="dxa"/>
          </w:tcPr>
          <w:p w:rsidR="00A5503B" w:rsidRPr="00003D79" w14:paraId="74C71F62" w14:textId="77777777">
            <w:pPr>
              <w:pStyle w:val="Tables"/>
              <w:rPr>
                <w:rFonts w:ascii="Calibri" w:hAnsi="Calibri" w:cs="Calibri"/>
              </w:rPr>
            </w:pPr>
            <w:r w:rsidRPr="00003D79">
              <w:rPr>
                <w:rFonts w:ascii="Calibri" w:hAnsi="Calibri" w:cs="Calibri"/>
              </w:rPr>
              <w:t>CWIS velocity requirements (Track I)</w:t>
            </w:r>
          </w:p>
        </w:tc>
        <w:tc>
          <w:tcPr>
            <w:tcW w:w="1355" w:type="dxa"/>
            <w:vAlign w:val="center"/>
          </w:tcPr>
          <w:p w:rsidR="00A5503B" w:rsidRPr="00003D79" w:rsidP="003F5353" w14:paraId="160BF188" w14:textId="77777777">
            <w:pPr>
              <w:pStyle w:val="Tables"/>
              <w:jc w:val="center"/>
              <w:rPr>
                <w:rFonts w:ascii="Calibri" w:hAnsi="Calibri" w:cs="Calibri"/>
              </w:rPr>
            </w:pPr>
            <w:r w:rsidRPr="00003D79">
              <w:rPr>
                <w:rFonts w:ascii="Calibri" w:hAnsi="Calibri" w:cs="Calibri"/>
              </w:rPr>
              <w:t>138</w:t>
            </w:r>
          </w:p>
        </w:tc>
      </w:tr>
      <w:tr w14:paraId="1570BE03" w14:textId="77777777" w:rsidTr="003F5353">
        <w:tblPrEx>
          <w:tblW w:w="5760" w:type="dxa"/>
          <w:jc w:val="center"/>
          <w:tblLook w:val="04A0"/>
        </w:tblPrEx>
        <w:trPr>
          <w:jc w:val="center"/>
        </w:trPr>
        <w:tc>
          <w:tcPr>
            <w:tcW w:w="4405" w:type="dxa"/>
          </w:tcPr>
          <w:p w:rsidR="00A5503B" w:rsidRPr="00003D79" w14:paraId="5282FE37" w14:textId="77777777">
            <w:pPr>
              <w:pStyle w:val="Tables"/>
              <w:rPr>
                <w:rFonts w:ascii="Calibri" w:hAnsi="Calibri" w:cs="Calibri"/>
              </w:rPr>
            </w:pPr>
            <w:r w:rsidRPr="00003D79">
              <w:rPr>
                <w:rFonts w:ascii="Calibri" w:hAnsi="Calibri" w:cs="Calibri"/>
              </w:rPr>
              <w:t>Design and construction technology plan (Track I)</w:t>
            </w:r>
          </w:p>
        </w:tc>
        <w:tc>
          <w:tcPr>
            <w:tcW w:w="1355" w:type="dxa"/>
            <w:vAlign w:val="center"/>
          </w:tcPr>
          <w:p w:rsidR="00A5503B" w:rsidRPr="00003D79" w:rsidP="003F5353" w14:paraId="065F69F6" w14:textId="77777777">
            <w:pPr>
              <w:pStyle w:val="Tables"/>
              <w:jc w:val="center"/>
              <w:rPr>
                <w:rFonts w:ascii="Calibri" w:hAnsi="Calibri" w:cs="Calibri"/>
              </w:rPr>
            </w:pPr>
            <w:r w:rsidRPr="00003D79">
              <w:rPr>
                <w:rFonts w:ascii="Calibri" w:hAnsi="Calibri" w:cs="Calibri"/>
              </w:rPr>
              <w:t>108</w:t>
            </w:r>
          </w:p>
        </w:tc>
      </w:tr>
      <w:tr w14:paraId="37F7AEEC" w14:textId="77777777" w:rsidTr="003F5353">
        <w:tblPrEx>
          <w:tblW w:w="5760" w:type="dxa"/>
          <w:jc w:val="center"/>
          <w:tblLook w:val="04A0"/>
        </w:tblPrEx>
        <w:trPr>
          <w:jc w:val="center"/>
        </w:trPr>
        <w:tc>
          <w:tcPr>
            <w:tcW w:w="4405" w:type="dxa"/>
          </w:tcPr>
          <w:p w:rsidR="00A5503B" w:rsidRPr="00003D79" w14:paraId="2136430C" w14:textId="77777777">
            <w:pPr>
              <w:pStyle w:val="Tables"/>
              <w:rPr>
                <w:rFonts w:ascii="Calibri" w:hAnsi="Calibri" w:cs="Calibri"/>
              </w:rPr>
            </w:pPr>
            <w:r w:rsidRPr="00003D79">
              <w:rPr>
                <w:rFonts w:ascii="Calibri" w:hAnsi="Calibri" w:cs="Calibri"/>
              </w:rPr>
              <w:t>Comprehensive demonstration study plan (Track II)</w:t>
            </w:r>
          </w:p>
        </w:tc>
        <w:tc>
          <w:tcPr>
            <w:tcW w:w="1355" w:type="dxa"/>
            <w:vAlign w:val="center"/>
          </w:tcPr>
          <w:p w:rsidR="00A5503B" w:rsidRPr="00003D79" w:rsidP="003F5353" w14:paraId="39B6E18D" w14:textId="77777777">
            <w:pPr>
              <w:pStyle w:val="Tables"/>
              <w:jc w:val="center"/>
              <w:rPr>
                <w:rFonts w:ascii="Calibri" w:hAnsi="Calibri" w:cs="Calibri"/>
              </w:rPr>
            </w:pPr>
            <w:r w:rsidRPr="00003D79">
              <w:rPr>
                <w:rFonts w:ascii="Calibri" w:hAnsi="Calibri" w:cs="Calibri"/>
              </w:rPr>
              <w:t>271</w:t>
            </w:r>
          </w:p>
        </w:tc>
      </w:tr>
      <w:tr w14:paraId="58A21B2D" w14:textId="77777777" w:rsidTr="003F5353">
        <w:tblPrEx>
          <w:tblW w:w="5760" w:type="dxa"/>
          <w:jc w:val="center"/>
          <w:tblLook w:val="04A0"/>
        </w:tblPrEx>
        <w:trPr>
          <w:jc w:val="center"/>
        </w:trPr>
        <w:tc>
          <w:tcPr>
            <w:tcW w:w="4405" w:type="dxa"/>
          </w:tcPr>
          <w:p w:rsidR="00A5503B" w:rsidRPr="00003D79" w14:paraId="33FE5F43" w14:textId="77777777">
            <w:pPr>
              <w:pStyle w:val="Tables"/>
              <w:rPr>
                <w:rFonts w:ascii="Calibri" w:hAnsi="Calibri" w:cs="Calibri"/>
              </w:rPr>
            </w:pPr>
            <w:r w:rsidRPr="00003D79">
              <w:rPr>
                <w:rFonts w:ascii="Calibri" w:hAnsi="Calibri" w:cs="Calibri"/>
              </w:rPr>
              <w:t>Source water baseline biological characterization study (Track II)</w:t>
            </w:r>
          </w:p>
        </w:tc>
        <w:tc>
          <w:tcPr>
            <w:tcW w:w="1355" w:type="dxa"/>
            <w:vAlign w:val="center"/>
          </w:tcPr>
          <w:p w:rsidR="00A5503B" w:rsidRPr="00003D79" w:rsidP="003F5353" w14:paraId="40996AC7" w14:textId="77777777">
            <w:pPr>
              <w:pStyle w:val="Tables"/>
              <w:jc w:val="center"/>
              <w:rPr>
                <w:rFonts w:ascii="Calibri" w:hAnsi="Calibri" w:cs="Calibri"/>
              </w:rPr>
            </w:pPr>
            <w:r w:rsidRPr="00003D79">
              <w:rPr>
                <w:rFonts w:ascii="Calibri" w:hAnsi="Calibri" w:cs="Calibri"/>
              </w:rPr>
              <w:t>5,196</w:t>
            </w:r>
          </w:p>
        </w:tc>
      </w:tr>
      <w:tr w14:paraId="20FD6EF7" w14:textId="77777777" w:rsidTr="003F5353">
        <w:tblPrEx>
          <w:tblW w:w="5760" w:type="dxa"/>
          <w:jc w:val="center"/>
          <w:tblLook w:val="04A0"/>
        </w:tblPrEx>
        <w:trPr>
          <w:jc w:val="center"/>
        </w:trPr>
        <w:tc>
          <w:tcPr>
            <w:tcW w:w="4405" w:type="dxa"/>
          </w:tcPr>
          <w:p w:rsidR="00A5503B" w:rsidRPr="00003D79" w14:paraId="5DF960BE" w14:textId="77777777">
            <w:pPr>
              <w:pStyle w:val="Tables"/>
              <w:rPr>
                <w:rFonts w:ascii="Calibri" w:hAnsi="Calibri" w:cs="Calibri"/>
              </w:rPr>
            </w:pPr>
            <w:r w:rsidRPr="00003D79">
              <w:rPr>
                <w:rFonts w:ascii="Calibri" w:hAnsi="Calibri" w:cs="Calibri"/>
              </w:rPr>
              <w:t>Evaluation of potential CWIS effects (Track II)</w:t>
            </w:r>
          </w:p>
        </w:tc>
        <w:tc>
          <w:tcPr>
            <w:tcW w:w="1355" w:type="dxa"/>
            <w:vAlign w:val="center"/>
          </w:tcPr>
          <w:p w:rsidR="00A5503B" w:rsidRPr="00003D79" w:rsidP="003F5353" w14:paraId="4301393B" w14:textId="77777777">
            <w:pPr>
              <w:pStyle w:val="Tables"/>
              <w:jc w:val="center"/>
              <w:rPr>
                <w:rFonts w:ascii="Calibri" w:hAnsi="Calibri" w:cs="Calibri"/>
              </w:rPr>
            </w:pPr>
            <w:r w:rsidRPr="00003D79">
              <w:rPr>
                <w:rFonts w:ascii="Calibri" w:hAnsi="Calibri" w:cs="Calibri"/>
              </w:rPr>
              <w:t>1,626</w:t>
            </w:r>
          </w:p>
        </w:tc>
      </w:tr>
      <w:tr w14:paraId="054D427E" w14:textId="77777777" w:rsidTr="003F5353">
        <w:tblPrEx>
          <w:tblW w:w="5760" w:type="dxa"/>
          <w:jc w:val="center"/>
          <w:tblLook w:val="04A0"/>
        </w:tblPrEx>
        <w:trPr>
          <w:jc w:val="center"/>
        </w:trPr>
        <w:tc>
          <w:tcPr>
            <w:tcW w:w="4405" w:type="dxa"/>
          </w:tcPr>
          <w:p w:rsidR="00A5503B" w:rsidRPr="00003D79" w14:paraId="3596CE1A" w14:textId="77777777">
            <w:pPr>
              <w:pStyle w:val="Tables"/>
              <w:rPr>
                <w:rFonts w:ascii="Calibri" w:hAnsi="Calibri" w:cs="Calibri"/>
              </w:rPr>
            </w:pPr>
            <w:r w:rsidRPr="00003D79">
              <w:rPr>
                <w:rFonts w:ascii="Calibri" w:hAnsi="Calibri" w:cs="Calibri"/>
              </w:rPr>
              <w:t>Verification monitoring plan (Track II)</w:t>
            </w:r>
          </w:p>
        </w:tc>
        <w:tc>
          <w:tcPr>
            <w:tcW w:w="1355" w:type="dxa"/>
            <w:vAlign w:val="center"/>
          </w:tcPr>
          <w:p w:rsidR="00A5503B" w:rsidRPr="00003D79" w:rsidP="003F5353" w14:paraId="756D8326" w14:textId="77777777">
            <w:pPr>
              <w:pStyle w:val="Tables"/>
              <w:jc w:val="center"/>
              <w:rPr>
                <w:rFonts w:ascii="Calibri" w:hAnsi="Calibri" w:cs="Calibri"/>
              </w:rPr>
            </w:pPr>
            <w:r w:rsidRPr="00003D79">
              <w:rPr>
                <w:rFonts w:ascii="Calibri" w:hAnsi="Calibri" w:cs="Calibri"/>
              </w:rPr>
              <w:t>128</w:t>
            </w:r>
          </w:p>
        </w:tc>
      </w:tr>
      <w:tr w14:paraId="776FF725" w14:textId="77777777" w:rsidTr="003F5353">
        <w:tblPrEx>
          <w:tblW w:w="5760" w:type="dxa"/>
          <w:jc w:val="center"/>
          <w:tblLook w:val="04A0"/>
        </w:tblPrEx>
        <w:trPr>
          <w:jc w:val="center"/>
        </w:trPr>
        <w:tc>
          <w:tcPr>
            <w:tcW w:w="4405" w:type="dxa"/>
          </w:tcPr>
          <w:p w:rsidR="00A5503B" w:rsidRPr="00003D79" w14:paraId="7FFC8EA5" w14:textId="77777777">
            <w:pPr>
              <w:pStyle w:val="Tables"/>
              <w:rPr>
                <w:rFonts w:ascii="Calibri" w:hAnsi="Calibri" w:cs="Calibri"/>
              </w:rPr>
            </w:pPr>
            <w:r w:rsidRPr="00003D79">
              <w:rPr>
                <w:rFonts w:ascii="Calibri" w:hAnsi="Calibri" w:cs="Calibri"/>
              </w:rPr>
              <w:t>Freshwater verification study (Track II)</w:t>
            </w:r>
          </w:p>
        </w:tc>
        <w:tc>
          <w:tcPr>
            <w:tcW w:w="1355" w:type="dxa"/>
            <w:vAlign w:val="center"/>
          </w:tcPr>
          <w:p w:rsidR="00A5503B" w:rsidRPr="00003D79" w:rsidP="003F5353" w14:paraId="16F95CF6" w14:textId="77777777">
            <w:pPr>
              <w:pStyle w:val="Tables"/>
              <w:jc w:val="center"/>
              <w:rPr>
                <w:rFonts w:ascii="Calibri" w:hAnsi="Calibri" w:cs="Calibri"/>
              </w:rPr>
            </w:pPr>
            <w:r w:rsidRPr="00003D79">
              <w:rPr>
                <w:rFonts w:ascii="Calibri" w:hAnsi="Calibri" w:cs="Calibri"/>
              </w:rPr>
              <w:t>92</w:t>
            </w:r>
          </w:p>
        </w:tc>
      </w:tr>
      <w:tr w14:paraId="344BDC27" w14:textId="77777777" w:rsidTr="003F5353">
        <w:tblPrEx>
          <w:tblW w:w="5760" w:type="dxa"/>
          <w:jc w:val="center"/>
          <w:tblLook w:val="04A0"/>
        </w:tblPrEx>
        <w:trPr>
          <w:jc w:val="center"/>
        </w:trPr>
        <w:tc>
          <w:tcPr>
            <w:tcW w:w="4405" w:type="dxa"/>
          </w:tcPr>
          <w:p w:rsidR="00A5503B" w:rsidRPr="00003D79" w14:paraId="1D6945F9" w14:textId="77777777">
            <w:pPr>
              <w:pStyle w:val="Tables"/>
              <w:rPr>
                <w:rFonts w:ascii="Calibri" w:hAnsi="Calibri" w:cs="Calibri"/>
              </w:rPr>
            </w:pPr>
            <w:r w:rsidRPr="00003D79">
              <w:rPr>
                <w:rFonts w:ascii="Calibri" w:hAnsi="Calibri" w:cs="Calibri"/>
              </w:rPr>
              <w:t>Estuary verification study (Track II)</w:t>
            </w:r>
          </w:p>
        </w:tc>
        <w:tc>
          <w:tcPr>
            <w:tcW w:w="1355" w:type="dxa"/>
            <w:vAlign w:val="center"/>
          </w:tcPr>
          <w:p w:rsidR="00A5503B" w:rsidRPr="00003D79" w:rsidP="003F5353" w14:paraId="6AAE1AED" w14:textId="77777777">
            <w:pPr>
              <w:pStyle w:val="Tables"/>
              <w:jc w:val="center"/>
              <w:rPr>
                <w:rFonts w:ascii="Calibri" w:hAnsi="Calibri" w:cs="Calibri"/>
              </w:rPr>
            </w:pPr>
            <w:r w:rsidRPr="00003D79">
              <w:rPr>
                <w:rFonts w:ascii="Calibri" w:hAnsi="Calibri" w:cs="Calibri"/>
              </w:rPr>
              <w:t>122</w:t>
            </w:r>
          </w:p>
        </w:tc>
      </w:tr>
      <w:tr w14:paraId="5282DC56" w14:textId="77777777" w:rsidTr="003F5353">
        <w:tblPrEx>
          <w:tblW w:w="5760" w:type="dxa"/>
          <w:jc w:val="center"/>
          <w:tblLook w:val="04A0"/>
        </w:tblPrEx>
        <w:trPr>
          <w:jc w:val="center"/>
        </w:trPr>
        <w:tc>
          <w:tcPr>
            <w:tcW w:w="4405" w:type="dxa"/>
          </w:tcPr>
          <w:p w:rsidR="00A5503B" w:rsidRPr="00003D79" w14:paraId="5D4986C7" w14:textId="77777777">
            <w:pPr>
              <w:pStyle w:val="Tables"/>
              <w:rPr>
                <w:rFonts w:ascii="Calibri" w:hAnsi="Calibri" w:cs="Calibri"/>
              </w:rPr>
            </w:pPr>
            <w:r w:rsidRPr="00003D79">
              <w:rPr>
                <w:rFonts w:ascii="Calibri" w:hAnsi="Calibri" w:cs="Calibri"/>
              </w:rPr>
              <w:t>Initial biological monitoring for impingement (freshwater)</w:t>
            </w:r>
          </w:p>
        </w:tc>
        <w:tc>
          <w:tcPr>
            <w:tcW w:w="1355" w:type="dxa"/>
            <w:vAlign w:val="center"/>
          </w:tcPr>
          <w:p w:rsidR="00A5503B" w:rsidRPr="00003D79" w:rsidP="003F5353" w14:paraId="68C46C7D" w14:textId="77777777">
            <w:pPr>
              <w:pStyle w:val="Tables"/>
              <w:jc w:val="center"/>
              <w:rPr>
                <w:rFonts w:ascii="Calibri" w:hAnsi="Calibri" w:cs="Calibri"/>
              </w:rPr>
            </w:pPr>
            <w:r w:rsidRPr="00003D79">
              <w:rPr>
                <w:rFonts w:ascii="Calibri" w:hAnsi="Calibri" w:cs="Calibri"/>
              </w:rPr>
              <w:t>379</w:t>
            </w:r>
          </w:p>
        </w:tc>
      </w:tr>
      <w:tr w14:paraId="0613AFDD" w14:textId="77777777" w:rsidTr="003F5353">
        <w:tblPrEx>
          <w:tblW w:w="5760" w:type="dxa"/>
          <w:jc w:val="center"/>
          <w:tblLook w:val="04A0"/>
        </w:tblPrEx>
        <w:trPr>
          <w:jc w:val="center"/>
        </w:trPr>
        <w:tc>
          <w:tcPr>
            <w:tcW w:w="4405" w:type="dxa"/>
          </w:tcPr>
          <w:p w:rsidR="00A5503B" w:rsidRPr="00003D79" w14:paraId="014BC2C9" w14:textId="77777777">
            <w:pPr>
              <w:pStyle w:val="Tables"/>
              <w:rPr>
                <w:rFonts w:ascii="Calibri" w:hAnsi="Calibri" w:cs="Calibri"/>
              </w:rPr>
            </w:pPr>
            <w:r w:rsidRPr="00003D79">
              <w:rPr>
                <w:rFonts w:ascii="Calibri" w:hAnsi="Calibri" w:cs="Calibri"/>
              </w:rPr>
              <w:t>Initial biological monitoring for impingement (estuary)</w:t>
            </w:r>
          </w:p>
        </w:tc>
        <w:tc>
          <w:tcPr>
            <w:tcW w:w="1355" w:type="dxa"/>
            <w:vAlign w:val="center"/>
          </w:tcPr>
          <w:p w:rsidR="00A5503B" w:rsidRPr="00003D79" w:rsidP="003F5353" w14:paraId="527C4FF1" w14:textId="77777777">
            <w:pPr>
              <w:pStyle w:val="Tables"/>
              <w:jc w:val="center"/>
              <w:rPr>
                <w:rFonts w:ascii="Calibri" w:hAnsi="Calibri" w:cs="Calibri"/>
              </w:rPr>
            </w:pPr>
            <w:r w:rsidRPr="00003D79">
              <w:rPr>
                <w:rFonts w:ascii="Calibri" w:hAnsi="Calibri" w:cs="Calibri"/>
              </w:rPr>
              <w:t>482</w:t>
            </w:r>
          </w:p>
        </w:tc>
      </w:tr>
      <w:tr w14:paraId="4AF1D7A0" w14:textId="77777777" w:rsidTr="003F5353">
        <w:tblPrEx>
          <w:tblW w:w="5760" w:type="dxa"/>
          <w:jc w:val="center"/>
          <w:tblLook w:val="04A0"/>
        </w:tblPrEx>
        <w:trPr>
          <w:jc w:val="center"/>
        </w:trPr>
        <w:tc>
          <w:tcPr>
            <w:tcW w:w="4405" w:type="dxa"/>
          </w:tcPr>
          <w:p w:rsidR="00A5503B" w:rsidRPr="00003D79" w14:paraId="3C4E7206" w14:textId="77777777">
            <w:pPr>
              <w:pStyle w:val="Tables"/>
              <w:rPr>
                <w:rFonts w:ascii="Calibri" w:hAnsi="Calibri" w:cs="Calibri"/>
              </w:rPr>
            </w:pPr>
            <w:r w:rsidRPr="00003D79">
              <w:rPr>
                <w:rFonts w:ascii="Calibri" w:hAnsi="Calibri" w:cs="Calibri"/>
              </w:rPr>
              <w:t>Initial biological monitoring for entrainment (freshwater)</w:t>
            </w:r>
          </w:p>
        </w:tc>
        <w:tc>
          <w:tcPr>
            <w:tcW w:w="1355" w:type="dxa"/>
            <w:vAlign w:val="center"/>
          </w:tcPr>
          <w:p w:rsidR="00A5503B" w:rsidRPr="00003D79" w:rsidP="003F5353" w14:paraId="2879279F" w14:textId="77777777">
            <w:pPr>
              <w:pStyle w:val="Tables"/>
              <w:jc w:val="center"/>
              <w:rPr>
                <w:rFonts w:ascii="Calibri" w:hAnsi="Calibri" w:cs="Calibri"/>
              </w:rPr>
            </w:pPr>
            <w:r w:rsidRPr="00003D79">
              <w:rPr>
                <w:rFonts w:ascii="Calibri" w:hAnsi="Calibri" w:cs="Calibri"/>
              </w:rPr>
              <w:t>614</w:t>
            </w:r>
          </w:p>
        </w:tc>
      </w:tr>
      <w:tr w14:paraId="522CB3F9" w14:textId="77777777" w:rsidTr="003F5353">
        <w:tblPrEx>
          <w:tblW w:w="5760" w:type="dxa"/>
          <w:jc w:val="center"/>
          <w:tblLook w:val="04A0"/>
        </w:tblPrEx>
        <w:trPr>
          <w:jc w:val="center"/>
        </w:trPr>
        <w:tc>
          <w:tcPr>
            <w:tcW w:w="4405" w:type="dxa"/>
          </w:tcPr>
          <w:p w:rsidR="00A5503B" w:rsidRPr="00003D79" w14:paraId="3AE9FF4D" w14:textId="77777777">
            <w:pPr>
              <w:pStyle w:val="Tables"/>
              <w:rPr>
                <w:rFonts w:ascii="Calibri" w:hAnsi="Calibri" w:cs="Calibri"/>
              </w:rPr>
            </w:pPr>
            <w:r w:rsidRPr="00003D79">
              <w:rPr>
                <w:rFonts w:ascii="Calibri" w:hAnsi="Calibri" w:cs="Calibri"/>
              </w:rPr>
              <w:t>Initial biological monitoring for entrainment (estuary)</w:t>
            </w:r>
          </w:p>
        </w:tc>
        <w:tc>
          <w:tcPr>
            <w:tcW w:w="1355" w:type="dxa"/>
            <w:vAlign w:val="center"/>
          </w:tcPr>
          <w:p w:rsidR="00A5503B" w:rsidRPr="00003D79" w:rsidP="003F5353" w14:paraId="3DF3EF36" w14:textId="77777777">
            <w:pPr>
              <w:pStyle w:val="Tables"/>
              <w:jc w:val="center"/>
              <w:rPr>
                <w:rFonts w:ascii="Calibri" w:hAnsi="Calibri" w:cs="Calibri"/>
              </w:rPr>
            </w:pPr>
            <w:r w:rsidRPr="00003D79">
              <w:rPr>
                <w:rFonts w:ascii="Calibri" w:hAnsi="Calibri" w:cs="Calibri"/>
              </w:rPr>
              <w:t>776</w:t>
            </w:r>
          </w:p>
        </w:tc>
      </w:tr>
      <w:bookmarkEnd w:id="269"/>
      <w:bookmarkEnd w:id="270"/>
    </w:tbl>
    <w:p w:rsidR="00E52F67" w:rsidRPr="00DF3170" w:rsidP="00DF3170" w14:paraId="7233AF9A" w14:textId="0CD283CB"/>
    <w:p w:rsidR="00A96EC5" w:rsidRPr="00A96EC5" w:rsidP="00F24324" w14:paraId="53B8FD15" w14:textId="634CF612">
      <w:pPr>
        <w:pStyle w:val="TableTitle"/>
      </w:pPr>
      <w:bookmarkStart w:id="271" w:name="_Ref219371845"/>
      <w:bookmarkStart w:id="272" w:name="_Toc234921690"/>
      <w:r>
        <w:t xml:space="preserve">Table </w:t>
      </w:r>
      <w:r>
        <w:fldChar w:fldCharType="begin"/>
      </w:r>
      <w:r>
        <w:instrText xml:space="preserve"> STYLEREF 2 \s </w:instrText>
      </w:r>
      <w:r>
        <w:fldChar w:fldCharType="separate"/>
      </w:r>
      <w:r w:rsidR="00721A59">
        <w:rPr>
          <w:noProof/>
        </w:rPr>
        <w:t>12</w:t>
      </w:r>
      <w:r w:rsidR="00721A59">
        <w:rPr>
          <w:noProof/>
        </w:rPr>
        <w:fldChar w:fldCharType="end"/>
      </w:r>
      <w:r w:rsidR="00535912">
        <w:noBreakHyphen/>
      </w:r>
      <w:r>
        <w:fldChar w:fldCharType="begin"/>
      </w:r>
      <w:r>
        <w:instrText xml:space="preserve"> SEQ Table \* ARABIC \s 2 </w:instrText>
      </w:r>
      <w:r>
        <w:fldChar w:fldCharType="separate"/>
      </w:r>
      <w:r w:rsidR="00721A59">
        <w:rPr>
          <w:noProof/>
        </w:rPr>
        <w:t>24</w:t>
      </w:r>
      <w:r w:rsidR="00721A59">
        <w:rPr>
          <w:noProof/>
        </w:rPr>
        <w:fldChar w:fldCharType="end"/>
      </w:r>
      <w:bookmarkEnd w:id="271"/>
      <w:r>
        <w:t xml:space="preserve">. </w:t>
      </w:r>
      <w:r w:rsidRPr="00A5503B">
        <w:t xml:space="preserve">Estimated Facility Burden Hours for </w:t>
      </w:r>
      <w:r>
        <w:t xml:space="preserve">Recurring </w:t>
      </w:r>
      <w:r w:rsidR="00F24324">
        <w:br/>
      </w:r>
      <w:r w:rsidRPr="00A5503B">
        <w:t>Activities for</w:t>
      </w:r>
      <w:r>
        <w:t xml:space="preserve"> Phase 1</w:t>
      </w:r>
      <w:r w:rsidRPr="00A5503B">
        <w:t xml:space="preserve"> New CWIS Facilities</w:t>
      </w:r>
      <w:bookmarkEnd w:id="272"/>
      <w:r>
        <w:t xml:space="preserve">   </w:t>
      </w:r>
    </w:p>
    <w:tbl>
      <w:tblPr>
        <w:tblStyle w:val="TableGri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01"/>
        <w:gridCol w:w="990"/>
      </w:tblGrid>
      <w:tr w14:paraId="11E8EF9D" w14:textId="77777777" w:rsidTr="003F5353">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jc w:val="center"/>
        </w:trPr>
        <w:tc>
          <w:tcPr>
            <w:tcW w:w="4801" w:type="dxa"/>
            <w:shd w:val="clear" w:color="auto" w:fill="D9D9D9" w:themeFill="background1" w:themeFillShade="D9"/>
            <w:vAlign w:val="bottom"/>
          </w:tcPr>
          <w:p w:rsidR="00A5503B" w:rsidRPr="00003D79" w:rsidP="003F5353" w14:paraId="695BE488" w14:textId="77777777">
            <w:pPr>
              <w:pStyle w:val="TableHeading"/>
              <w:rPr>
                <w:rFonts w:ascii="Calibri" w:hAnsi="Calibri" w:cs="Calibri"/>
              </w:rPr>
            </w:pPr>
            <w:r w:rsidRPr="00003D79">
              <w:rPr>
                <w:rFonts w:ascii="Calibri" w:hAnsi="Calibri" w:cs="Calibri"/>
              </w:rPr>
              <w:t>Permittee Recurring Activity</w:t>
            </w:r>
          </w:p>
        </w:tc>
        <w:tc>
          <w:tcPr>
            <w:tcW w:w="990" w:type="dxa"/>
            <w:shd w:val="clear" w:color="auto" w:fill="D9D9D9" w:themeFill="background1" w:themeFillShade="D9"/>
            <w:vAlign w:val="bottom"/>
          </w:tcPr>
          <w:p w:rsidR="00A5503B" w:rsidRPr="00003D79" w:rsidP="003F5353" w14:paraId="055B12B2" w14:textId="77777777">
            <w:pPr>
              <w:pStyle w:val="TableHeading"/>
              <w:rPr>
                <w:rFonts w:ascii="Calibri" w:hAnsi="Calibri" w:cs="Calibri"/>
              </w:rPr>
            </w:pPr>
            <w:r w:rsidRPr="00003D79">
              <w:rPr>
                <w:rFonts w:ascii="Calibri" w:hAnsi="Calibri" w:cs="Calibri"/>
              </w:rPr>
              <w:t>Burden (hours)</w:t>
            </w:r>
          </w:p>
        </w:tc>
      </w:tr>
      <w:tr w14:paraId="4314CD1B" w14:textId="77777777" w:rsidTr="003F5353">
        <w:tblPrEx>
          <w:tblW w:w="0" w:type="auto"/>
          <w:jc w:val="center"/>
          <w:tblLook w:val="04A0"/>
        </w:tblPrEx>
        <w:trPr>
          <w:jc w:val="center"/>
        </w:trPr>
        <w:tc>
          <w:tcPr>
            <w:tcW w:w="4801" w:type="dxa"/>
            <w:vAlign w:val="center"/>
          </w:tcPr>
          <w:p w:rsidR="00A5503B" w:rsidRPr="00A5503B" w:rsidP="003F5353" w14:paraId="303D0F4F" w14:textId="77777777">
            <w:pPr>
              <w:pStyle w:val="Tables"/>
              <w:rPr>
                <w:rFonts w:ascii="Calibri" w:hAnsi="Calibri" w:cs="Calibri"/>
              </w:rPr>
            </w:pPr>
            <w:r w:rsidRPr="00A5503B">
              <w:rPr>
                <w:rFonts w:ascii="Calibri" w:hAnsi="Calibri" w:cs="Calibri"/>
              </w:rPr>
              <w:t>Permit renewal activities</w:t>
            </w:r>
          </w:p>
        </w:tc>
        <w:tc>
          <w:tcPr>
            <w:tcW w:w="990" w:type="dxa"/>
            <w:vAlign w:val="center"/>
          </w:tcPr>
          <w:p w:rsidR="00A5503B" w:rsidRPr="00A5503B" w:rsidP="003F5353" w14:paraId="31812929" w14:textId="77777777">
            <w:pPr>
              <w:pStyle w:val="Tables"/>
              <w:jc w:val="center"/>
              <w:rPr>
                <w:rFonts w:ascii="Calibri" w:hAnsi="Calibri" w:cs="Calibri"/>
              </w:rPr>
            </w:pPr>
            <w:r w:rsidRPr="00A5503B">
              <w:rPr>
                <w:rFonts w:ascii="Calibri" w:hAnsi="Calibri" w:cs="Calibri"/>
              </w:rPr>
              <w:t>72</w:t>
            </w:r>
          </w:p>
        </w:tc>
      </w:tr>
      <w:tr w14:paraId="176DF10A" w14:textId="77777777" w:rsidTr="003F5353">
        <w:tblPrEx>
          <w:tblW w:w="0" w:type="auto"/>
          <w:jc w:val="center"/>
          <w:tblLook w:val="04A0"/>
        </w:tblPrEx>
        <w:trPr>
          <w:jc w:val="center"/>
        </w:trPr>
        <w:tc>
          <w:tcPr>
            <w:tcW w:w="4801" w:type="dxa"/>
            <w:vAlign w:val="center"/>
          </w:tcPr>
          <w:p w:rsidR="00A5503B" w:rsidRPr="00A5503B" w:rsidP="003F5353" w14:paraId="100D5C07" w14:textId="77777777">
            <w:pPr>
              <w:pStyle w:val="Tables"/>
              <w:rPr>
                <w:rFonts w:ascii="Calibri" w:hAnsi="Calibri" w:cs="Calibri"/>
              </w:rPr>
            </w:pPr>
            <w:r w:rsidRPr="00A5503B">
              <w:rPr>
                <w:rFonts w:ascii="Calibri" w:hAnsi="Calibri" w:cs="Calibri"/>
              </w:rPr>
              <w:t>Source waterbody flow information</w:t>
            </w:r>
          </w:p>
        </w:tc>
        <w:tc>
          <w:tcPr>
            <w:tcW w:w="990" w:type="dxa"/>
            <w:vAlign w:val="center"/>
          </w:tcPr>
          <w:p w:rsidR="00A5503B" w:rsidRPr="00A5503B" w:rsidP="003F5353" w14:paraId="6B903C80" w14:textId="77777777">
            <w:pPr>
              <w:pStyle w:val="Tables"/>
              <w:jc w:val="center"/>
              <w:rPr>
                <w:rFonts w:ascii="Calibri" w:hAnsi="Calibri" w:cs="Calibri"/>
              </w:rPr>
            </w:pPr>
            <w:r w:rsidRPr="00A5503B">
              <w:rPr>
                <w:rFonts w:ascii="Calibri" w:hAnsi="Calibri" w:cs="Calibri"/>
              </w:rPr>
              <w:t>31</w:t>
            </w:r>
          </w:p>
        </w:tc>
      </w:tr>
      <w:tr w14:paraId="7CA42AE3" w14:textId="77777777" w:rsidTr="003F5353">
        <w:tblPrEx>
          <w:tblW w:w="0" w:type="auto"/>
          <w:jc w:val="center"/>
          <w:tblLook w:val="04A0"/>
        </w:tblPrEx>
        <w:trPr>
          <w:jc w:val="center"/>
        </w:trPr>
        <w:tc>
          <w:tcPr>
            <w:tcW w:w="4801" w:type="dxa"/>
            <w:vAlign w:val="center"/>
          </w:tcPr>
          <w:p w:rsidR="00A5503B" w:rsidRPr="00A5503B" w:rsidP="003F5353" w14:paraId="6FC4CDE5" w14:textId="77777777">
            <w:pPr>
              <w:pStyle w:val="Tables"/>
              <w:rPr>
                <w:rFonts w:ascii="Calibri" w:hAnsi="Calibri" w:cs="Calibri"/>
              </w:rPr>
            </w:pPr>
            <w:r w:rsidRPr="00A5503B">
              <w:rPr>
                <w:rFonts w:ascii="Calibri" w:hAnsi="Calibri" w:cs="Calibri"/>
              </w:rPr>
              <w:t>Source water baseline biological characterization data</w:t>
            </w:r>
          </w:p>
        </w:tc>
        <w:tc>
          <w:tcPr>
            <w:tcW w:w="990" w:type="dxa"/>
            <w:vAlign w:val="center"/>
          </w:tcPr>
          <w:p w:rsidR="00A5503B" w:rsidRPr="00A5503B" w:rsidP="003F5353" w14:paraId="6C1BAC0C" w14:textId="77777777">
            <w:pPr>
              <w:pStyle w:val="Tables"/>
              <w:jc w:val="center"/>
              <w:rPr>
                <w:rFonts w:ascii="Calibri" w:hAnsi="Calibri" w:cs="Calibri"/>
              </w:rPr>
            </w:pPr>
            <w:r w:rsidRPr="00A5503B">
              <w:rPr>
                <w:rFonts w:ascii="Calibri" w:hAnsi="Calibri" w:cs="Calibri"/>
              </w:rPr>
              <w:t>79</w:t>
            </w:r>
          </w:p>
        </w:tc>
      </w:tr>
      <w:tr w14:paraId="01005FE2" w14:textId="77777777" w:rsidTr="003F5353">
        <w:tblPrEx>
          <w:tblW w:w="0" w:type="auto"/>
          <w:jc w:val="center"/>
          <w:tblLook w:val="04A0"/>
        </w:tblPrEx>
        <w:trPr>
          <w:jc w:val="center"/>
        </w:trPr>
        <w:tc>
          <w:tcPr>
            <w:tcW w:w="4801" w:type="dxa"/>
            <w:vAlign w:val="center"/>
          </w:tcPr>
          <w:p w:rsidR="00A5503B" w:rsidRPr="00A5503B" w:rsidP="003F5353" w14:paraId="410E4146" w14:textId="77777777">
            <w:pPr>
              <w:pStyle w:val="Tables"/>
              <w:rPr>
                <w:rFonts w:ascii="Calibri" w:hAnsi="Calibri" w:cs="Calibri"/>
              </w:rPr>
            </w:pPr>
            <w:r w:rsidRPr="00A5503B">
              <w:rPr>
                <w:rFonts w:ascii="Calibri" w:hAnsi="Calibri" w:cs="Calibri"/>
              </w:rPr>
              <w:t>CWIS flow reduction requirements (Track I)</w:t>
            </w:r>
          </w:p>
        </w:tc>
        <w:tc>
          <w:tcPr>
            <w:tcW w:w="990" w:type="dxa"/>
            <w:vAlign w:val="center"/>
          </w:tcPr>
          <w:p w:rsidR="00A5503B" w:rsidRPr="00A5503B" w:rsidP="003F5353" w14:paraId="5AEAE92E" w14:textId="77777777">
            <w:pPr>
              <w:pStyle w:val="Tables"/>
              <w:jc w:val="center"/>
              <w:rPr>
                <w:rFonts w:ascii="Calibri" w:hAnsi="Calibri" w:cs="Calibri"/>
              </w:rPr>
            </w:pPr>
            <w:r w:rsidRPr="00A5503B">
              <w:rPr>
                <w:rFonts w:ascii="Calibri" w:hAnsi="Calibri" w:cs="Calibri"/>
              </w:rPr>
              <w:t>108</w:t>
            </w:r>
          </w:p>
        </w:tc>
      </w:tr>
      <w:tr w14:paraId="309106EB" w14:textId="77777777" w:rsidTr="003F5353">
        <w:tblPrEx>
          <w:tblW w:w="0" w:type="auto"/>
          <w:jc w:val="center"/>
          <w:tblLook w:val="04A0"/>
        </w:tblPrEx>
        <w:trPr>
          <w:jc w:val="center"/>
        </w:trPr>
        <w:tc>
          <w:tcPr>
            <w:tcW w:w="4801" w:type="dxa"/>
            <w:vAlign w:val="center"/>
          </w:tcPr>
          <w:p w:rsidR="00A5503B" w:rsidRPr="00003D79" w:rsidP="003F5353" w14:paraId="066B103C" w14:textId="77777777">
            <w:pPr>
              <w:pStyle w:val="Tables"/>
              <w:rPr>
                <w:rFonts w:ascii="Calibri" w:hAnsi="Calibri" w:cs="Calibri"/>
              </w:rPr>
            </w:pPr>
            <w:r w:rsidRPr="00003D79">
              <w:rPr>
                <w:rFonts w:ascii="Calibri" w:hAnsi="Calibri" w:cs="Calibri"/>
              </w:rPr>
              <w:t>CWIS velocity requirements (Track I)</w:t>
            </w:r>
          </w:p>
        </w:tc>
        <w:tc>
          <w:tcPr>
            <w:tcW w:w="990" w:type="dxa"/>
            <w:vAlign w:val="center"/>
          </w:tcPr>
          <w:p w:rsidR="00A5503B" w:rsidRPr="00003D79" w:rsidP="003F5353" w14:paraId="545A8AF0" w14:textId="77777777">
            <w:pPr>
              <w:pStyle w:val="Tables"/>
              <w:jc w:val="center"/>
              <w:rPr>
                <w:rFonts w:ascii="Calibri" w:hAnsi="Calibri" w:cs="Calibri"/>
              </w:rPr>
            </w:pPr>
            <w:r w:rsidRPr="00003D79">
              <w:rPr>
                <w:rFonts w:ascii="Calibri" w:hAnsi="Calibri" w:cs="Calibri"/>
              </w:rPr>
              <w:t>75</w:t>
            </w:r>
          </w:p>
        </w:tc>
      </w:tr>
      <w:tr w14:paraId="0F8ADCA7" w14:textId="77777777" w:rsidTr="003F5353">
        <w:tblPrEx>
          <w:tblW w:w="0" w:type="auto"/>
          <w:jc w:val="center"/>
          <w:tblLook w:val="04A0"/>
        </w:tblPrEx>
        <w:trPr>
          <w:jc w:val="center"/>
        </w:trPr>
        <w:tc>
          <w:tcPr>
            <w:tcW w:w="4801" w:type="dxa"/>
            <w:vAlign w:val="center"/>
          </w:tcPr>
          <w:p w:rsidR="00A5503B" w:rsidRPr="00003D79" w:rsidP="003F5353" w14:paraId="46C324E9" w14:textId="77777777">
            <w:pPr>
              <w:pStyle w:val="Tables"/>
              <w:rPr>
                <w:rFonts w:ascii="Calibri" w:hAnsi="Calibri" w:cs="Calibri"/>
              </w:rPr>
            </w:pPr>
            <w:r w:rsidRPr="00003D79">
              <w:rPr>
                <w:rFonts w:ascii="Calibri" w:hAnsi="Calibri" w:cs="Calibri"/>
              </w:rPr>
              <w:t>Design and construction technology plan (Track I)</w:t>
            </w:r>
          </w:p>
        </w:tc>
        <w:tc>
          <w:tcPr>
            <w:tcW w:w="990" w:type="dxa"/>
            <w:vAlign w:val="center"/>
          </w:tcPr>
          <w:p w:rsidR="00A5503B" w:rsidRPr="00003D79" w:rsidP="003F5353" w14:paraId="476BD9AF" w14:textId="77777777">
            <w:pPr>
              <w:pStyle w:val="Tables"/>
              <w:jc w:val="center"/>
              <w:rPr>
                <w:rFonts w:ascii="Calibri" w:hAnsi="Calibri" w:cs="Calibri"/>
              </w:rPr>
            </w:pPr>
            <w:r w:rsidRPr="00003D79">
              <w:rPr>
                <w:rFonts w:ascii="Calibri" w:hAnsi="Calibri" w:cs="Calibri"/>
              </w:rPr>
              <w:t>43</w:t>
            </w:r>
          </w:p>
        </w:tc>
      </w:tr>
      <w:tr w14:paraId="2B0765D6" w14:textId="77777777" w:rsidTr="003F5353">
        <w:tblPrEx>
          <w:tblW w:w="0" w:type="auto"/>
          <w:jc w:val="center"/>
          <w:tblLook w:val="04A0"/>
        </w:tblPrEx>
        <w:trPr>
          <w:jc w:val="center"/>
        </w:trPr>
        <w:tc>
          <w:tcPr>
            <w:tcW w:w="4801" w:type="dxa"/>
            <w:vAlign w:val="center"/>
          </w:tcPr>
          <w:p w:rsidR="00A5503B" w:rsidRPr="00003D79" w:rsidP="003F5353" w14:paraId="5D3FB07B" w14:textId="77777777">
            <w:pPr>
              <w:pStyle w:val="Tables"/>
              <w:rPr>
                <w:rFonts w:ascii="Calibri" w:hAnsi="Calibri" w:cs="Calibri"/>
              </w:rPr>
            </w:pPr>
            <w:r w:rsidRPr="00003D79">
              <w:rPr>
                <w:rFonts w:ascii="Calibri" w:hAnsi="Calibri" w:cs="Calibri"/>
              </w:rPr>
              <w:t>Comprehensive demonstration study plan (Track II)</w:t>
            </w:r>
          </w:p>
        </w:tc>
        <w:tc>
          <w:tcPr>
            <w:tcW w:w="990" w:type="dxa"/>
            <w:vAlign w:val="center"/>
          </w:tcPr>
          <w:p w:rsidR="00A5503B" w:rsidRPr="00003D79" w:rsidP="003F5353" w14:paraId="6F625944" w14:textId="77777777">
            <w:pPr>
              <w:pStyle w:val="Tables"/>
              <w:jc w:val="center"/>
              <w:rPr>
                <w:rFonts w:ascii="Calibri" w:hAnsi="Calibri" w:cs="Calibri"/>
              </w:rPr>
            </w:pPr>
            <w:r w:rsidRPr="00003D79">
              <w:rPr>
                <w:rFonts w:ascii="Calibri" w:hAnsi="Calibri" w:cs="Calibri"/>
              </w:rPr>
              <w:t>80</w:t>
            </w:r>
          </w:p>
        </w:tc>
      </w:tr>
      <w:tr w14:paraId="36D86C3D" w14:textId="77777777" w:rsidTr="003F5353">
        <w:tblPrEx>
          <w:tblW w:w="0" w:type="auto"/>
          <w:jc w:val="center"/>
          <w:tblLook w:val="04A0"/>
        </w:tblPrEx>
        <w:trPr>
          <w:jc w:val="center"/>
        </w:trPr>
        <w:tc>
          <w:tcPr>
            <w:tcW w:w="4801" w:type="dxa"/>
            <w:vAlign w:val="center"/>
          </w:tcPr>
          <w:p w:rsidR="00A5503B" w:rsidRPr="00003D79" w:rsidP="003F5353" w14:paraId="55DA9E61" w14:textId="77777777">
            <w:pPr>
              <w:pStyle w:val="Tables"/>
              <w:rPr>
                <w:rFonts w:ascii="Calibri" w:hAnsi="Calibri" w:cs="Calibri"/>
              </w:rPr>
            </w:pPr>
            <w:r w:rsidRPr="00003D79">
              <w:rPr>
                <w:rFonts w:ascii="Calibri" w:hAnsi="Calibri" w:cs="Calibri"/>
              </w:rPr>
              <w:t>Source water baseline biological characterization study—freshwater (Track 2)</w:t>
            </w:r>
          </w:p>
        </w:tc>
        <w:tc>
          <w:tcPr>
            <w:tcW w:w="990" w:type="dxa"/>
            <w:vAlign w:val="center"/>
          </w:tcPr>
          <w:p w:rsidR="00A5503B" w:rsidRPr="00003D79" w:rsidP="003F5353" w14:paraId="3EFACEB3" w14:textId="77777777">
            <w:pPr>
              <w:pStyle w:val="Tables"/>
              <w:jc w:val="center"/>
              <w:rPr>
                <w:rFonts w:ascii="Calibri" w:hAnsi="Calibri" w:cs="Calibri"/>
              </w:rPr>
            </w:pPr>
            <w:r w:rsidRPr="00003D79">
              <w:rPr>
                <w:rFonts w:ascii="Calibri" w:hAnsi="Calibri" w:cs="Calibri"/>
              </w:rPr>
              <w:t>2,808</w:t>
            </w:r>
          </w:p>
        </w:tc>
      </w:tr>
      <w:tr w14:paraId="6F989CB3" w14:textId="77777777" w:rsidTr="003F5353">
        <w:tblPrEx>
          <w:tblW w:w="0" w:type="auto"/>
          <w:jc w:val="center"/>
          <w:tblLook w:val="04A0"/>
        </w:tblPrEx>
        <w:trPr>
          <w:jc w:val="center"/>
        </w:trPr>
        <w:tc>
          <w:tcPr>
            <w:tcW w:w="4801" w:type="dxa"/>
            <w:vAlign w:val="center"/>
          </w:tcPr>
          <w:p w:rsidR="00A5503B" w:rsidRPr="00003D79" w:rsidP="003F5353" w14:paraId="27BD3761" w14:textId="77777777">
            <w:pPr>
              <w:pStyle w:val="Tables"/>
              <w:rPr>
                <w:rFonts w:ascii="Calibri" w:hAnsi="Calibri" w:cs="Calibri"/>
              </w:rPr>
            </w:pPr>
            <w:r w:rsidRPr="00003D79">
              <w:rPr>
                <w:rFonts w:ascii="Calibri" w:hAnsi="Calibri" w:cs="Calibri"/>
              </w:rPr>
              <w:t>Source water baseline biological characterization study—marine (Track 2)</w:t>
            </w:r>
          </w:p>
        </w:tc>
        <w:tc>
          <w:tcPr>
            <w:tcW w:w="990" w:type="dxa"/>
            <w:vAlign w:val="center"/>
          </w:tcPr>
          <w:p w:rsidR="00A5503B" w:rsidRPr="00003D79" w:rsidP="003F5353" w14:paraId="21024833" w14:textId="77777777">
            <w:pPr>
              <w:pStyle w:val="Tables"/>
              <w:jc w:val="center"/>
              <w:rPr>
                <w:rFonts w:ascii="Calibri" w:hAnsi="Calibri" w:cs="Calibri"/>
              </w:rPr>
            </w:pPr>
            <w:r w:rsidRPr="00003D79">
              <w:rPr>
                <w:rFonts w:ascii="Calibri" w:hAnsi="Calibri" w:cs="Calibri"/>
              </w:rPr>
              <w:t>5,268</w:t>
            </w:r>
          </w:p>
        </w:tc>
      </w:tr>
      <w:tr w14:paraId="242A6127" w14:textId="77777777" w:rsidTr="003F5353">
        <w:tblPrEx>
          <w:tblW w:w="0" w:type="auto"/>
          <w:jc w:val="center"/>
          <w:tblLook w:val="04A0"/>
        </w:tblPrEx>
        <w:trPr>
          <w:jc w:val="center"/>
        </w:trPr>
        <w:tc>
          <w:tcPr>
            <w:tcW w:w="4801" w:type="dxa"/>
            <w:vAlign w:val="center"/>
          </w:tcPr>
          <w:p w:rsidR="00A5503B" w:rsidRPr="00003D79" w:rsidP="003F5353" w14:paraId="4CC06681" w14:textId="77777777">
            <w:pPr>
              <w:pStyle w:val="Tables"/>
              <w:rPr>
                <w:rFonts w:ascii="Calibri" w:hAnsi="Calibri" w:cs="Calibri"/>
              </w:rPr>
            </w:pPr>
            <w:r w:rsidRPr="00003D79">
              <w:rPr>
                <w:rFonts w:ascii="Calibri" w:hAnsi="Calibri" w:cs="Calibri"/>
              </w:rPr>
              <w:t>Reduced biological monitoring for impingement (freshwater)</w:t>
            </w:r>
          </w:p>
        </w:tc>
        <w:tc>
          <w:tcPr>
            <w:tcW w:w="990" w:type="dxa"/>
            <w:shd w:val="clear" w:color="auto" w:fill="FFFFFF" w:themeFill="background1"/>
            <w:vAlign w:val="center"/>
          </w:tcPr>
          <w:p w:rsidR="00A5503B" w:rsidRPr="00003D79" w:rsidP="003F5353" w14:paraId="0C2936DD" w14:textId="77777777">
            <w:pPr>
              <w:pStyle w:val="Tables"/>
              <w:jc w:val="center"/>
              <w:rPr>
                <w:rFonts w:ascii="Calibri" w:hAnsi="Calibri" w:cs="Calibri"/>
              </w:rPr>
            </w:pPr>
            <w:r w:rsidRPr="00A5503B">
              <w:rPr>
                <w:rFonts w:ascii="Calibri" w:hAnsi="Calibri" w:cs="Calibri"/>
              </w:rPr>
              <w:t>191</w:t>
            </w:r>
          </w:p>
        </w:tc>
      </w:tr>
      <w:tr w14:paraId="70E9AADE" w14:textId="77777777" w:rsidTr="003F5353">
        <w:tblPrEx>
          <w:tblW w:w="0" w:type="auto"/>
          <w:jc w:val="center"/>
          <w:tblLook w:val="04A0"/>
        </w:tblPrEx>
        <w:trPr>
          <w:jc w:val="center"/>
        </w:trPr>
        <w:tc>
          <w:tcPr>
            <w:tcW w:w="4801" w:type="dxa"/>
            <w:vAlign w:val="center"/>
          </w:tcPr>
          <w:p w:rsidR="00A5503B" w:rsidRPr="00003D79" w:rsidP="003F5353" w14:paraId="08DDD6BC" w14:textId="77777777">
            <w:pPr>
              <w:pStyle w:val="Tables"/>
              <w:rPr>
                <w:rFonts w:ascii="Calibri" w:hAnsi="Calibri" w:cs="Calibri"/>
              </w:rPr>
            </w:pPr>
            <w:r w:rsidRPr="00003D79">
              <w:rPr>
                <w:rFonts w:ascii="Calibri" w:hAnsi="Calibri" w:cs="Calibri"/>
              </w:rPr>
              <w:t>Reduced biological monitoring for impingement (estuary)</w:t>
            </w:r>
          </w:p>
        </w:tc>
        <w:tc>
          <w:tcPr>
            <w:tcW w:w="990" w:type="dxa"/>
            <w:vAlign w:val="center"/>
          </w:tcPr>
          <w:p w:rsidR="00A5503B" w:rsidRPr="00003D79" w:rsidP="003F5353" w14:paraId="41839B4D" w14:textId="77777777">
            <w:pPr>
              <w:pStyle w:val="Tables"/>
              <w:jc w:val="center"/>
              <w:rPr>
                <w:rFonts w:ascii="Calibri" w:hAnsi="Calibri" w:cs="Calibri"/>
              </w:rPr>
            </w:pPr>
            <w:r w:rsidRPr="00003D79">
              <w:rPr>
                <w:rFonts w:ascii="Calibri" w:hAnsi="Calibri" w:cs="Calibri"/>
              </w:rPr>
              <w:t>244</w:t>
            </w:r>
          </w:p>
        </w:tc>
      </w:tr>
      <w:tr w14:paraId="6247042B" w14:textId="77777777" w:rsidTr="003F5353">
        <w:tblPrEx>
          <w:tblW w:w="0" w:type="auto"/>
          <w:jc w:val="center"/>
          <w:tblLook w:val="04A0"/>
        </w:tblPrEx>
        <w:trPr>
          <w:jc w:val="center"/>
        </w:trPr>
        <w:tc>
          <w:tcPr>
            <w:tcW w:w="4801" w:type="dxa"/>
            <w:vAlign w:val="center"/>
          </w:tcPr>
          <w:p w:rsidR="00A5503B" w:rsidRPr="00003D79" w:rsidP="003F5353" w14:paraId="4F4CF4F1" w14:textId="77777777">
            <w:pPr>
              <w:pStyle w:val="Tables"/>
              <w:rPr>
                <w:rFonts w:ascii="Calibri" w:hAnsi="Calibri" w:cs="Calibri"/>
              </w:rPr>
            </w:pPr>
            <w:r w:rsidRPr="00003D79">
              <w:rPr>
                <w:rFonts w:ascii="Calibri" w:hAnsi="Calibri" w:cs="Calibri"/>
              </w:rPr>
              <w:t>Reduced biological monitoring for entrainment (freshwater)</w:t>
            </w:r>
          </w:p>
        </w:tc>
        <w:tc>
          <w:tcPr>
            <w:tcW w:w="990" w:type="dxa"/>
            <w:vAlign w:val="center"/>
          </w:tcPr>
          <w:p w:rsidR="00A5503B" w:rsidRPr="00003D79" w:rsidP="003F5353" w14:paraId="565DA9C6" w14:textId="77777777">
            <w:pPr>
              <w:pStyle w:val="Tables"/>
              <w:jc w:val="center"/>
              <w:rPr>
                <w:rFonts w:ascii="Calibri" w:hAnsi="Calibri" w:cs="Calibri"/>
              </w:rPr>
            </w:pPr>
            <w:r w:rsidRPr="00003D79">
              <w:rPr>
                <w:rFonts w:ascii="Calibri" w:hAnsi="Calibri" w:cs="Calibri"/>
              </w:rPr>
              <w:t>308</w:t>
            </w:r>
          </w:p>
        </w:tc>
      </w:tr>
      <w:tr w14:paraId="4366EE30" w14:textId="77777777" w:rsidTr="003F5353">
        <w:tblPrEx>
          <w:tblW w:w="0" w:type="auto"/>
          <w:jc w:val="center"/>
          <w:tblLook w:val="04A0"/>
        </w:tblPrEx>
        <w:trPr>
          <w:jc w:val="center"/>
        </w:trPr>
        <w:tc>
          <w:tcPr>
            <w:tcW w:w="4801" w:type="dxa"/>
            <w:vAlign w:val="center"/>
          </w:tcPr>
          <w:p w:rsidR="00A5503B" w:rsidRPr="00003D79" w:rsidP="003F5353" w14:paraId="5977CD65" w14:textId="77777777">
            <w:pPr>
              <w:pStyle w:val="Tables"/>
              <w:rPr>
                <w:rFonts w:ascii="Calibri" w:hAnsi="Calibri" w:cs="Calibri"/>
              </w:rPr>
            </w:pPr>
            <w:r w:rsidRPr="00003D79">
              <w:rPr>
                <w:rFonts w:ascii="Calibri" w:hAnsi="Calibri" w:cs="Calibri"/>
              </w:rPr>
              <w:t>Reduced biological monitoring for entrainment (estuary)</w:t>
            </w:r>
          </w:p>
        </w:tc>
        <w:tc>
          <w:tcPr>
            <w:tcW w:w="990" w:type="dxa"/>
            <w:vAlign w:val="center"/>
          </w:tcPr>
          <w:p w:rsidR="00A5503B" w:rsidRPr="00003D79" w:rsidP="003F5353" w14:paraId="640F8B7C" w14:textId="77777777">
            <w:pPr>
              <w:pStyle w:val="Tables"/>
              <w:jc w:val="center"/>
              <w:rPr>
                <w:rFonts w:ascii="Calibri" w:hAnsi="Calibri" w:cs="Calibri"/>
              </w:rPr>
            </w:pPr>
            <w:r w:rsidRPr="00003D79">
              <w:rPr>
                <w:rFonts w:ascii="Calibri" w:hAnsi="Calibri" w:cs="Calibri"/>
              </w:rPr>
              <w:t>392</w:t>
            </w:r>
          </w:p>
        </w:tc>
      </w:tr>
      <w:tr w14:paraId="545379D8" w14:textId="77777777" w:rsidTr="003F5353">
        <w:tblPrEx>
          <w:tblW w:w="0" w:type="auto"/>
          <w:jc w:val="center"/>
          <w:tblLook w:val="04A0"/>
        </w:tblPrEx>
        <w:trPr>
          <w:jc w:val="center"/>
        </w:trPr>
        <w:tc>
          <w:tcPr>
            <w:tcW w:w="4801" w:type="dxa"/>
            <w:vAlign w:val="center"/>
          </w:tcPr>
          <w:p w:rsidR="00A5503B" w:rsidRPr="00003D79" w:rsidP="003F5353" w14:paraId="5ECC6E9E" w14:textId="77777777">
            <w:pPr>
              <w:pStyle w:val="Tables"/>
              <w:rPr>
                <w:rFonts w:ascii="Calibri" w:hAnsi="Calibri" w:cs="Calibri"/>
              </w:rPr>
            </w:pPr>
            <w:r w:rsidRPr="00003D79">
              <w:rPr>
                <w:rFonts w:ascii="Calibri" w:hAnsi="Calibri" w:cs="Calibri"/>
              </w:rPr>
              <w:t>Velocity monitoring</w:t>
            </w:r>
          </w:p>
        </w:tc>
        <w:tc>
          <w:tcPr>
            <w:tcW w:w="990" w:type="dxa"/>
            <w:vAlign w:val="center"/>
          </w:tcPr>
          <w:p w:rsidR="00A5503B" w:rsidRPr="00003D79" w:rsidP="003F5353" w14:paraId="63BC92AA" w14:textId="77777777">
            <w:pPr>
              <w:pStyle w:val="Tables"/>
              <w:jc w:val="center"/>
              <w:rPr>
                <w:rFonts w:ascii="Calibri" w:hAnsi="Calibri" w:cs="Calibri"/>
              </w:rPr>
            </w:pPr>
            <w:r w:rsidRPr="00003D79">
              <w:rPr>
                <w:rFonts w:ascii="Calibri" w:hAnsi="Calibri" w:cs="Calibri"/>
              </w:rPr>
              <w:t>163</w:t>
            </w:r>
          </w:p>
        </w:tc>
      </w:tr>
      <w:tr w14:paraId="496AB408" w14:textId="77777777" w:rsidTr="003F5353">
        <w:tblPrEx>
          <w:tblW w:w="0" w:type="auto"/>
          <w:jc w:val="center"/>
          <w:tblLook w:val="04A0"/>
        </w:tblPrEx>
        <w:trPr>
          <w:jc w:val="center"/>
        </w:trPr>
        <w:tc>
          <w:tcPr>
            <w:tcW w:w="4801" w:type="dxa"/>
            <w:vAlign w:val="center"/>
          </w:tcPr>
          <w:p w:rsidR="00A5503B" w:rsidRPr="00003D79" w:rsidP="003F5353" w14:paraId="21763780" w14:textId="77777777">
            <w:pPr>
              <w:pStyle w:val="Tables"/>
              <w:rPr>
                <w:rFonts w:ascii="Calibri" w:hAnsi="Calibri" w:cs="Calibri"/>
              </w:rPr>
            </w:pPr>
            <w:r w:rsidRPr="00003D79">
              <w:rPr>
                <w:rFonts w:ascii="Calibri" w:hAnsi="Calibri" w:cs="Calibri"/>
              </w:rPr>
              <w:t>Inspection of installed technologies</w:t>
            </w:r>
          </w:p>
        </w:tc>
        <w:tc>
          <w:tcPr>
            <w:tcW w:w="990" w:type="dxa"/>
            <w:vAlign w:val="center"/>
          </w:tcPr>
          <w:p w:rsidR="00A5503B" w:rsidRPr="00003D79" w:rsidP="003F5353" w14:paraId="4F3BEFC8" w14:textId="77777777">
            <w:pPr>
              <w:pStyle w:val="Tables"/>
              <w:jc w:val="center"/>
              <w:rPr>
                <w:rFonts w:ascii="Calibri" w:hAnsi="Calibri" w:cs="Calibri"/>
              </w:rPr>
            </w:pPr>
            <w:r w:rsidRPr="00003D79">
              <w:rPr>
                <w:rFonts w:ascii="Calibri" w:hAnsi="Calibri" w:cs="Calibri"/>
              </w:rPr>
              <w:t>253</w:t>
            </w:r>
          </w:p>
        </w:tc>
      </w:tr>
      <w:tr w14:paraId="720F766A" w14:textId="77777777" w:rsidTr="003F5353">
        <w:tblPrEx>
          <w:tblW w:w="0" w:type="auto"/>
          <w:jc w:val="center"/>
          <w:tblLook w:val="04A0"/>
        </w:tblPrEx>
        <w:trPr>
          <w:jc w:val="center"/>
        </w:trPr>
        <w:tc>
          <w:tcPr>
            <w:tcW w:w="4801" w:type="dxa"/>
            <w:vAlign w:val="center"/>
          </w:tcPr>
          <w:p w:rsidR="00A5503B" w:rsidRPr="00003D79" w:rsidP="003F5353" w14:paraId="1D8971B9" w14:textId="77777777">
            <w:pPr>
              <w:pStyle w:val="Tables"/>
              <w:rPr>
                <w:rFonts w:ascii="Calibri" w:hAnsi="Calibri" w:cs="Calibri"/>
              </w:rPr>
            </w:pPr>
            <w:r w:rsidRPr="00003D79">
              <w:rPr>
                <w:rFonts w:ascii="Calibri" w:hAnsi="Calibri" w:cs="Calibri"/>
              </w:rPr>
              <w:t>Yearly status report activities</w:t>
            </w:r>
          </w:p>
        </w:tc>
        <w:tc>
          <w:tcPr>
            <w:tcW w:w="990" w:type="dxa"/>
            <w:vAlign w:val="center"/>
          </w:tcPr>
          <w:p w:rsidR="00A5503B" w:rsidRPr="00003D79" w:rsidP="003F5353" w14:paraId="3CDC7F61" w14:textId="77777777">
            <w:pPr>
              <w:pStyle w:val="Tables"/>
              <w:jc w:val="center"/>
              <w:rPr>
                <w:rFonts w:ascii="Calibri" w:hAnsi="Calibri" w:cs="Calibri"/>
              </w:rPr>
            </w:pPr>
            <w:r w:rsidRPr="00003D79">
              <w:rPr>
                <w:rFonts w:ascii="Calibri" w:hAnsi="Calibri" w:cs="Calibri"/>
              </w:rPr>
              <w:t>348</w:t>
            </w:r>
          </w:p>
        </w:tc>
      </w:tr>
    </w:tbl>
    <w:p w:rsidR="0053179E" w:rsidRPr="0053179E" w:rsidP="0053179E" w14:paraId="53C33683" w14:textId="77777777"/>
    <w:p w:rsidR="00E52F67" w:rsidRPr="00003D79" w:rsidP="002029A9" w14:paraId="2CFF115F" w14:textId="6FACD062">
      <w:pPr>
        <w:pStyle w:val="Heading5"/>
        <w:rPr>
          <w:rFonts w:ascii="Calibri" w:hAnsi="Calibri" w:cs="Calibri"/>
        </w:rPr>
      </w:pPr>
      <w:r w:rsidRPr="00003D79">
        <w:rPr>
          <w:rFonts w:ascii="Calibri" w:hAnsi="Calibri" w:cs="Calibri"/>
        </w:rPr>
        <w:t>Cooling Water Intake Structures Phase III - New Offshore Oil and Gas Facilities</w:t>
      </w:r>
    </w:p>
    <w:p w:rsidR="00E52F67" w:rsidRPr="00003D79" w:rsidP="00653ED2" w14:paraId="504A27A0" w14:textId="00887983">
      <w:pPr>
        <w:pStyle w:val="BodyText"/>
      </w:pPr>
      <w:r w:rsidRPr="00003D79">
        <w:t xml:space="preserve">The activities in this category are related to NPDES application, monitoring, and recordkeeping requirements established by the 316(b) Phase III Rule (71 FR 35006; June 16, 2006). The permitting authority for all offshore oil and gas facilities is the </w:t>
      </w:r>
      <w:r w:rsidR="006E02B2">
        <w:t>f</w:t>
      </w:r>
      <w:r w:rsidRPr="00003D79">
        <w:t xml:space="preserve">ederal </w:t>
      </w:r>
      <w:r w:rsidR="006E02B2">
        <w:t>g</w:t>
      </w:r>
      <w:r w:rsidRPr="00003D79">
        <w:t>overnment and thus there is no burden for state or local governments.</w:t>
      </w:r>
    </w:p>
    <w:p w:rsidR="00E52F67" w:rsidRPr="00003D79" w:rsidP="00653ED2" w14:paraId="47DF1538" w14:textId="77777777">
      <w:pPr>
        <w:pStyle w:val="BodyText"/>
      </w:pPr>
      <w:r w:rsidRPr="00003D79">
        <w:t>Below is a list of the types of respondents for which updated estimated respondent numbers were used to develop burden estimates:</w:t>
      </w:r>
    </w:p>
    <w:p w:rsidR="00E52F67" w:rsidRPr="00003D79" w:rsidP="0053179E" w14:paraId="543DD4FE" w14:textId="77777777">
      <w:pPr>
        <w:pStyle w:val="ListBulletsingle"/>
      </w:pPr>
      <w:r w:rsidRPr="00003D79">
        <w:t>Average annual new offshore oil &amp; gas facilities applying for an NPDES permit;</w:t>
      </w:r>
    </w:p>
    <w:p w:rsidR="00E52F67" w:rsidRPr="00003D79" w:rsidP="0053179E" w14:paraId="6320F155" w14:textId="77777777">
      <w:pPr>
        <w:pStyle w:val="ListBulletsingle"/>
      </w:pPr>
      <w:r w:rsidRPr="00003D79">
        <w:t>Average annual new offshore oil &amp; gas re-applying for an NPDES permit; and</w:t>
      </w:r>
    </w:p>
    <w:p w:rsidR="00E52F67" w:rsidRPr="00003D79" w:rsidP="0053179E" w14:paraId="01D73AA6" w14:textId="77777777">
      <w:pPr>
        <w:pStyle w:val="ListBulletsingle"/>
      </w:pPr>
      <w:r w:rsidRPr="00003D79">
        <w:t>Average annual new offshore oil &amp; gas facilities performing annual activities.</w:t>
      </w:r>
    </w:p>
    <w:p w:rsidR="00E52F67" w:rsidRPr="00003D79" w:rsidP="00653ED2" w14:paraId="2B9102E4" w14:textId="65E0C4AE">
      <w:pPr>
        <w:pStyle w:val="BodyText"/>
      </w:pPr>
      <w:r w:rsidRPr="00003D79">
        <w:rPr>
          <w:i/>
        </w:rPr>
        <w:t xml:space="preserve">Permittees. </w:t>
      </w:r>
      <w:r w:rsidR="00C5651C">
        <w:fldChar w:fldCharType="begin"/>
      </w:r>
      <w:r w:rsidRPr="00C5651C" w:rsidR="00C5651C">
        <w:instrText xml:space="preserve"> REF _Ref201215916 \h </w:instrText>
      </w:r>
      <w:r w:rsidR="00C5651C">
        <w:instrText xml:space="preserve"> \* MERGEFORMAT </w:instrText>
      </w:r>
      <w:r w:rsidR="00C5651C">
        <w:fldChar w:fldCharType="separate"/>
      </w:r>
      <w:r w:rsidR="00721A59">
        <w:t>Table 12</w:t>
      </w:r>
      <w:r w:rsidR="00721A59">
        <w:noBreakHyphen/>
        <w:t>25</w:t>
      </w:r>
      <w:r w:rsidR="00C5651C">
        <w:fldChar w:fldCharType="end"/>
      </w:r>
      <w:r w:rsidR="00C5651C">
        <w:t xml:space="preserve"> </w:t>
      </w:r>
      <w:r w:rsidRPr="00003D79">
        <w:t xml:space="preserve">presents the estimated burden hours per facility for permit renewal applications. </w:t>
      </w:r>
      <w:r w:rsidR="00C5651C">
        <w:fldChar w:fldCharType="begin"/>
      </w:r>
      <w:r w:rsidR="00C5651C">
        <w:instrText xml:space="preserve"> REF _Ref201215946 \h  \* MERGEFORMAT </w:instrText>
      </w:r>
      <w:r w:rsidR="00C5651C">
        <w:fldChar w:fldCharType="separate"/>
      </w:r>
      <w:r w:rsidR="00721A59">
        <w:t>Table 12</w:t>
      </w:r>
      <w:r w:rsidR="00721A59">
        <w:noBreakHyphen/>
        <w:t>26</w:t>
      </w:r>
      <w:r w:rsidR="00C5651C">
        <w:fldChar w:fldCharType="end"/>
      </w:r>
      <w:r w:rsidR="00C5651C">
        <w:t xml:space="preserve"> </w:t>
      </w:r>
      <w:r w:rsidRPr="00003D79">
        <w:t xml:space="preserve">presents the estimated burden hours and frequency per facility for recurring activities that apply to all new Phase III CWIS facilities. </w:t>
      </w:r>
    </w:p>
    <w:p w:rsidR="00E52F67" w:rsidRPr="00C5651C" w:rsidP="00C5651C" w14:paraId="7528A33E" w14:textId="4FC01506">
      <w:pPr>
        <w:pStyle w:val="TableTitle"/>
        <w:rPr>
          <w:rFonts w:cstheme="minorHAnsi"/>
        </w:rPr>
      </w:pPr>
      <w:bookmarkStart w:id="273" w:name="_Ref201215916"/>
      <w:bookmarkStart w:id="274" w:name="_Toc203143606"/>
      <w:bookmarkStart w:id="275" w:name="_Toc234921691"/>
      <w:r>
        <w:t xml:space="preserve">Table </w:t>
      </w:r>
      <w:r>
        <w:fldChar w:fldCharType="begin"/>
      </w:r>
      <w:r>
        <w:instrText xml:space="preserve"> STYLEREF 2 \s </w:instrText>
      </w:r>
      <w:r>
        <w:fldChar w:fldCharType="separate"/>
      </w:r>
      <w:r w:rsidR="00721A59">
        <w:rPr>
          <w:noProof/>
        </w:rPr>
        <w:t>12</w:t>
      </w:r>
      <w:r w:rsidR="00721A59">
        <w:rPr>
          <w:noProof/>
        </w:rPr>
        <w:fldChar w:fldCharType="end"/>
      </w:r>
      <w:r w:rsidR="00535912">
        <w:noBreakHyphen/>
      </w:r>
      <w:r>
        <w:fldChar w:fldCharType="begin"/>
      </w:r>
      <w:r>
        <w:instrText xml:space="preserve"> SEQ Table \* ARABIC \s 2 </w:instrText>
      </w:r>
      <w:r>
        <w:fldChar w:fldCharType="separate"/>
      </w:r>
      <w:r w:rsidR="00721A59">
        <w:rPr>
          <w:noProof/>
        </w:rPr>
        <w:t>25</w:t>
      </w:r>
      <w:r w:rsidR="00721A59">
        <w:rPr>
          <w:noProof/>
        </w:rPr>
        <w:fldChar w:fldCharType="end"/>
      </w:r>
      <w:bookmarkEnd w:id="273"/>
      <w:r>
        <w:t xml:space="preserve">. </w:t>
      </w:r>
      <w:r w:rsidRPr="00003D79">
        <w:t>Estimated Facility Burden for Initial Permit Renewal Applications and Compliance Activities</w:t>
      </w:r>
      <w:bookmarkEnd w:id="274"/>
      <w:r w:rsidR="002668F0">
        <w:t xml:space="preserve"> for Phase III – Oil and Gas Facilities</w:t>
      </w:r>
      <w:bookmarkEnd w:id="275"/>
    </w:p>
    <w:tbl>
      <w:tblPr>
        <w:tblStyle w:val="TableGri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55"/>
        <w:gridCol w:w="990"/>
      </w:tblGrid>
      <w:tr w14:paraId="643ADC40" w14:textId="77777777" w:rsidTr="00E64D1F">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jc w:val="center"/>
        </w:trPr>
        <w:tc>
          <w:tcPr>
            <w:tcW w:w="4855" w:type="dxa"/>
            <w:shd w:val="clear" w:color="auto" w:fill="D9D9D9" w:themeFill="background1" w:themeFillShade="D9"/>
            <w:vAlign w:val="bottom"/>
          </w:tcPr>
          <w:p w:rsidR="00D705CA" w:rsidRPr="00003D79" w:rsidP="00671F91" w14:paraId="330B6721" w14:textId="77777777">
            <w:pPr>
              <w:pStyle w:val="TableHeading"/>
              <w:rPr>
                <w:rFonts w:ascii="Calibri" w:hAnsi="Calibri" w:cs="Calibri"/>
              </w:rPr>
            </w:pPr>
            <w:r w:rsidRPr="00003D79">
              <w:rPr>
                <w:rFonts w:ascii="Calibri" w:hAnsi="Calibri" w:cs="Calibri"/>
              </w:rPr>
              <w:t>Permittee Initial Application Activity</w:t>
            </w:r>
          </w:p>
        </w:tc>
        <w:tc>
          <w:tcPr>
            <w:tcW w:w="990" w:type="dxa"/>
            <w:shd w:val="clear" w:color="auto" w:fill="D9D9D9" w:themeFill="background1" w:themeFillShade="D9"/>
            <w:vAlign w:val="bottom"/>
          </w:tcPr>
          <w:p w:rsidR="00D705CA" w:rsidRPr="00003D79" w:rsidP="00671F91" w14:paraId="68C4E2BA" w14:textId="77777777">
            <w:pPr>
              <w:pStyle w:val="TableHeading"/>
              <w:rPr>
                <w:rFonts w:ascii="Calibri" w:hAnsi="Calibri" w:cs="Calibri"/>
              </w:rPr>
            </w:pPr>
            <w:r w:rsidRPr="00003D79">
              <w:rPr>
                <w:rFonts w:ascii="Calibri" w:hAnsi="Calibri" w:cs="Calibri"/>
              </w:rPr>
              <w:t>Burden (hours)</w:t>
            </w:r>
          </w:p>
        </w:tc>
      </w:tr>
      <w:tr w14:paraId="272D6BF7" w14:textId="77777777" w:rsidTr="006D253D">
        <w:tblPrEx>
          <w:tblW w:w="0" w:type="auto"/>
          <w:jc w:val="center"/>
          <w:tblLook w:val="04A0"/>
        </w:tblPrEx>
        <w:trPr>
          <w:jc w:val="center"/>
        </w:trPr>
        <w:tc>
          <w:tcPr>
            <w:tcW w:w="4855" w:type="dxa"/>
          </w:tcPr>
          <w:p w:rsidR="00D705CA" w:rsidRPr="00003D79" w:rsidP="00671F91" w14:paraId="4120658E" w14:textId="77777777">
            <w:pPr>
              <w:pStyle w:val="Tables"/>
              <w:rPr>
                <w:rFonts w:ascii="Calibri" w:hAnsi="Calibri" w:cs="Calibri"/>
              </w:rPr>
            </w:pPr>
            <w:r w:rsidRPr="00003D79">
              <w:rPr>
                <w:rFonts w:ascii="Calibri" w:hAnsi="Calibri" w:cs="Calibri"/>
              </w:rPr>
              <w:t>Start-up activities</w:t>
            </w:r>
          </w:p>
        </w:tc>
        <w:tc>
          <w:tcPr>
            <w:tcW w:w="990" w:type="dxa"/>
            <w:vAlign w:val="center"/>
          </w:tcPr>
          <w:p w:rsidR="00D705CA" w:rsidRPr="00003D79" w:rsidP="006D253D" w14:paraId="71355C93" w14:textId="77777777">
            <w:pPr>
              <w:pStyle w:val="Tables"/>
              <w:jc w:val="center"/>
              <w:rPr>
                <w:rFonts w:ascii="Calibri" w:hAnsi="Calibri" w:cs="Calibri"/>
              </w:rPr>
            </w:pPr>
            <w:r w:rsidRPr="00003D79">
              <w:rPr>
                <w:rFonts w:ascii="Calibri" w:hAnsi="Calibri" w:cs="Calibri"/>
              </w:rPr>
              <w:t>43</w:t>
            </w:r>
          </w:p>
        </w:tc>
      </w:tr>
      <w:tr w14:paraId="0E098DE2" w14:textId="77777777" w:rsidTr="006D253D">
        <w:tblPrEx>
          <w:tblW w:w="0" w:type="auto"/>
          <w:jc w:val="center"/>
          <w:tblLook w:val="04A0"/>
        </w:tblPrEx>
        <w:trPr>
          <w:jc w:val="center"/>
        </w:trPr>
        <w:tc>
          <w:tcPr>
            <w:tcW w:w="4855" w:type="dxa"/>
          </w:tcPr>
          <w:p w:rsidR="00D705CA" w:rsidRPr="00003D79" w:rsidP="00671F91" w14:paraId="1493A040" w14:textId="77777777">
            <w:pPr>
              <w:pStyle w:val="Tables"/>
              <w:rPr>
                <w:rFonts w:ascii="Calibri" w:hAnsi="Calibri" w:cs="Calibri"/>
              </w:rPr>
            </w:pPr>
            <w:r w:rsidRPr="00003D79">
              <w:rPr>
                <w:rFonts w:ascii="Calibri" w:hAnsi="Calibri" w:cs="Calibri"/>
              </w:rPr>
              <w:t>Permit application activities</w:t>
            </w:r>
          </w:p>
        </w:tc>
        <w:tc>
          <w:tcPr>
            <w:tcW w:w="990" w:type="dxa"/>
            <w:vAlign w:val="center"/>
          </w:tcPr>
          <w:p w:rsidR="00D705CA" w:rsidRPr="00003D79" w:rsidP="006D253D" w14:paraId="47010AD6" w14:textId="77777777">
            <w:pPr>
              <w:pStyle w:val="Tables"/>
              <w:jc w:val="center"/>
              <w:rPr>
                <w:rFonts w:ascii="Calibri" w:hAnsi="Calibri" w:cs="Calibri"/>
              </w:rPr>
            </w:pPr>
            <w:r w:rsidRPr="00003D79">
              <w:rPr>
                <w:rFonts w:ascii="Calibri" w:hAnsi="Calibri" w:cs="Calibri"/>
              </w:rPr>
              <w:t>51</w:t>
            </w:r>
          </w:p>
        </w:tc>
      </w:tr>
      <w:tr w14:paraId="7DBB35D1" w14:textId="77777777" w:rsidTr="006D253D">
        <w:tblPrEx>
          <w:tblW w:w="0" w:type="auto"/>
          <w:jc w:val="center"/>
          <w:tblLook w:val="04A0"/>
        </w:tblPrEx>
        <w:trPr>
          <w:jc w:val="center"/>
        </w:trPr>
        <w:tc>
          <w:tcPr>
            <w:tcW w:w="4855" w:type="dxa"/>
          </w:tcPr>
          <w:p w:rsidR="00D705CA" w:rsidRPr="00003D79" w:rsidP="00671F91" w14:paraId="1F94DE49" w14:textId="77777777">
            <w:pPr>
              <w:pStyle w:val="Tables"/>
              <w:rPr>
                <w:rFonts w:ascii="Calibri" w:hAnsi="Calibri" w:cs="Calibri"/>
              </w:rPr>
            </w:pPr>
            <w:r w:rsidRPr="00003D79">
              <w:rPr>
                <w:rFonts w:ascii="Calibri" w:hAnsi="Calibri" w:cs="Calibri"/>
              </w:rPr>
              <w:t>Source water body flow information</w:t>
            </w:r>
          </w:p>
        </w:tc>
        <w:tc>
          <w:tcPr>
            <w:tcW w:w="990" w:type="dxa"/>
            <w:vAlign w:val="center"/>
          </w:tcPr>
          <w:p w:rsidR="00D705CA" w:rsidRPr="00003D79" w:rsidP="006D253D" w14:paraId="4DF9A852" w14:textId="77777777">
            <w:pPr>
              <w:pStyle w:val="Tables"/>
              <w:jc w:val="center"/>
              <w:rPr>
                <w:rFonts w:ascii="Calibri" w:hAnsi="Calibri" w:cs="Calibri"/>
              </w:rPr>
            </w:pPr>
            <w:r w:rsidRPr="00003D79">
              <w:rPr>
                <w:rFonts w:ascii="Calibri" w:hAnsi="Calibri" w:cs="Calibri"/>
              </w:rPr>
              <w:t>38</w:t>
            </w:r>
          </w:p>
        </w:tc>
      </w:tr>
      <w:tr w14:paraId="534FF21A" w14:textId="77777777" w:rsidTr="006D253D">
        <w:tblPrEx>
          <w:tblW w:w="0" w:type="auto"/>
          <w:jc w:val="center"/>
          <w:tblLook w:val="04A0"/>
        </w:tblPrEx>
        <w:trPr>
          <w:jc w:val="center"/>
        </w:trPr>
        <w:tc>
          <w:tcPr>
            <w:tcW w:w="4855" w:type="dxa"/>
          </w:tcPr>
          <w:p w:rsidR="00D705CA" w:rsidRPr="00003D79" w:rsidP="00671F91" w14:paraId="120C7F93" w14:textId="77777777">
            <w:pPr>
              <w:pStyle w:val="Tables"/>
              <w:rPr>
                <w:rFonts w:ascii="Calibri" w:hAnsi="Calibri" w:cs="Calibri"/>
              </w:rPr>
            </w:pPr>
            <w:r w:rsidRPr="00003D79">
              <w:rPr>
                <w:rFonts w:ascii="Calibri" w:hAnsi="Calibri" w:cs="Calibri"/>
              </w:rPr>
              <w:t>CWIS velocity information</w:t>
            </w:r>
          </w:p>
        </w:tc>
        <w:tc>
          <w:tcPr>
            <w:tcW w:w="990" w:type="dxa"/>
            <w:vAlign w:val="center"/>
          </w:tcPr>
          <w:p w:rsidR="00D705CA" w:rsidRPr="00003D79" w:rsidP="006D253D" w14:paraId="472E3910" w14:textId="77777777">
            <w:pPr>
              <w:pStyle w:val="Tables"/>
              <w:jc w:val="center"/>
              <w:rPr>
                <w:rFonts w:ascii="Calibri" w:hAnsi="Calibri" w:cs="Calibri"/>
              </w:rPr>
            </w:pPr>
            <w:r w:rsidRPr="00003D79">
              <w:rPr>
                <w:rFonts w:ascii="Calibri" w:hAnsi="Calibri" w:cs="Calibri"/>
              </w:rPr>
              <w:t>150</w:t>
            </w:r>
          </w:p>
        </w:tc>
      </w:tr>
      <w:tr w14:paraId="7F0DA1A3" w14:textId="77777777" w:rsidTr="006D253D">
        <w:tblPrEx>
          <w:tblW w:w="0" w:type="auto"/>
          <w:jc w:val="center"/>
          <w:tblLook w:val="04A0"/>
        </w:tblPrEx>
        <w:trPr>
          <w:jc w:val="center"/>
        </w:trPr>
        <w:tc>
          <w:tcPr>
            <w:tcW w:w="4855" w:type="dxa"/>
          </w:tcPr>
          <w:p w:rsidR="00D705CA" w:rsidRPr="00003D79" w:rsidP="00671F91" w14:paraId="3D07C0BD" w14:textId="77777777">
            <w:pPr>
              <w:pStyle w:val="Tables"/>
              <w:rPr>
                <w:rFonts w:ascii="Calibri" w:hAnsi="Calibri" w:cs="Calibri"/>
              </w:rPr>
            </w:pPr>
            <w:r w:rsidRPr="00003D79">
              <w:rPr>
                <w:rFonts w:ascii="Calibri" w:hAnsi="Calibri" w:cs="Calibri"/>
              </w:rPr>
              <w:t>Design and construction technology plan</w:t>
            </w:r>
          </w:p>
        </w:tc>
        <w:tc>
          <w:tcPr>
            <w:tcW w:w="990" w:type="dxa"/>
            <w:vAlign w:val="center"/>
          </w:tcPr>
          <w:p w:rsidR="00D705CA" w:rsidRPr="00003D79" w:rsidP="006D253D" w14:paraId="7761D3F7" w14:textId="77777777">
            <w:pPr>
              <w:pStyle w:val="Tables"/>
              <w:jc w:val="center"/>
              <w:rPr>
                <w:rFonts w:ascii="Calibri" w:hAnsi="Calibri" w:cs="Calibri"/>
              </w:rPr>
            </w:pPr>
            <w:r w:rsidRPr="00003D79">
              <w:rPr>
                <w:rFonts w:ascii="Calibri" w:hAnsi="Calibri" w:cs="Calibri"/>
              </w:rPr>
              <w:t>36</w:t>
            </w:r>
          </w:p>
        </w:tc>
      </w:tr>
      <w:tr w14:paraId="534D6D4E" w14:textId="77777777" w:rsidTr="006D253D">
        <w:tblPrEx>
          <w:tblW w:w="0" w:type="auto"/>
          <w:jc w:val="center"/>
          <w:tblLook w:val="04A0"/>
        </w:tblPrEx>
        <w:trPr>
          <w:jc w:val="center"/>
        </w:trPr>
        <w:tc>
          <w:tcPr>
            <w:tcW w:w="4855" w:type="dxa"/>
          </w:tcPr>
          <w:p w:rsidR="00D705CA" w:rsidRPr="00003D79" w:rsidP="00671F91" w14:paraId="48FEF49B" w14:textId="77777777">
            <w:pPr>
              <w:pStyle w:val="Tables"/>
              <w:rPr>
                <w:rFonts w:ascii="Calibri" w:hAnsi="Calibri" w:cs="Calibri"/>
              </w:rPr>
            </w:pPr>
            <w:r w:rsidRPr="00003D79">
              <w:rPr>
                <w:rFonts w:ascii="Calibri" w:hAnsi="Calibri" w:cs="Calibri"/>
              </w:rPr>
              <w:t>Source water baseline biological characterization study</w:t>
            </w:r>
          </w:p>
        </w:tc>
        <w:tc>
          <w:tcPr>
            <w:tcW w:w="990" w:type="dxa"/>
            <w:vAlign w:val="center"/>
          </w:tcPr>
          <w:p w:rsidR="00D705CA" w:rsidRPr="00003D79" w:rsidP="006D253D" w14:paraId="6B4BBAE2" w14:textId="77777777">
            <w:pPr>
              <w:pStyle w:val="Tables"/>
              <w:jc w:val="center"/>
              <w:rPr>
                <w:rFonts w:ascii="Calibri" w:hAnsi="Calibri" w:cs="Calibri"/>
              </w:rPr>
            </w:pPr>
            <w:r w:rsidRPr="00003D79">
              <w:rPr>
                <w:rFonts w:ascii="Calibri" w:hAnsi="Calibri" w:cs="Calibri"/>
              </w:rPr>
              <w:t>166</w:t>
            </w:r>
          </w:p>
        </w:tc>
      </w:tr>
    </w:tbl>
    <w:p w:rsidR="00E52F67" w:rsidRPr="00003D79" w:rsidP="00E52F67" w14:paraId="5C673741" w14:textId="77777777">
      <w:pPr>
        <w:rPr>
          <w:rFonts w:ascii="Calibri" w:hAnsi="Calibri" w:cs="Calibri"/>
        </w:rPr>
      </w:pPr>
    </w:p>
    <w:p w:rsidR="00E52F67" w:rsidRPr="00C5651C" w:rsidP="00C5651C" w14:paraId="7EBFA45B" w14:textId="4804EABB">
      <w:pPr>
        <w:pStyle w:val="TableTitle"/>
        <w:rPr>
          <w:rFonts w:cstheme="minorHAnsi"/>
        </w:rPr>
      </w:pPr>
      <w:bookmarkStart w:id="276" w:name="_Ref201215946"/>
      <w:bookmarkStart w:id="277" w:name="_Toc203143607"/>
      <w:bookmarkStart w:id="278" w:name="_Toc234921692"/>
      <w:r>
        <w:t xml:space="preserve">Table </w:t>
      </w:r>
      <w:r>
        <w:fldChar w:fldCharType="begin"/>
      </w:r>
      <w:r>
        <w:instrText xml:space="preserve"> STYLEREF 2 \s </w:instrText>
      </w:r>
      <w:r>
        <w:fldChar w:fldCharType="separate"/>
      </w:r>
      <w:r w:rsidR="00721A59">
        <w:rPr>
          <w:noProof/>
        </w:rPr>
        <w:t>12</w:t>
      </w:r>
      <w:r w:rsidR="00721A59">
        <w:rPr>
          <w:noProof/>
        </w:rPr>
        <w:fldChar w:fldCharType="end"/>
      </w:r>
      <w:r w:rsidR="00535912">
        <w:noBreakHyphen/>
      </w:r>
      <w:r>
        <w:fldChar w:fldCharType="begin"/>
      </w:r>
      <w:r>
        <w:instrText xml:space="preserve"> SEQ Table \* ARABIC \s 2 </w:instrText>
      </w:r>
      <w:r>
        <w:fldChar w:fldCharType="separate"/>
      </w:r>
      <w:r w:rsidR="00721A59">
        <w:rPr>
          <w:noProof/>
        </w:rPr>
        <w:t>26</w:t>
      </w:r>
      <w:r w:rsidR="00721A59">
        <w:rPr>
          <w:noProof/>
        </w:rPr>
        <w:fldChar w:fldCharType="end"/>
      </w:r>
      <w:bookmarkEnd w:id="276"/>
      <w:r w:rsidRPr="00003D79" w:rsidR="00ED180B">
        <w:rPr>
          <w:rFonts w:ascii="Calibri" w:hAnsi="Calibri" w:cs="Calibri"/>
        </w:rPr>
        <w:t xml:space="preserve">. </w:t>
      </w:r>
      <w:r w:rsidRPr="00003D79">
        <w:rPr>
          <w:rFonts w:ascii="Calibri" w:hAnsi="Calibri" w:cs="Calibri"/>
        </w:rPr>
        <w:t>Estimated Facility Burden for Recurring Activities</w:t>
      </w:r>
      <w:bookmarkEnd w:id="277"/>
      <w:bookmarkEnd w:id="278"/>
      <w:r w:rsidRPr="00003D79">
        <w:rPr>
          <w:rFonts w:ascii="Calibri" w:hAnsi="Calibri" w:cs="Calibri"/>
        </w:rPr>
        <w:t xml:space="preserve"> </w:t>
      </w:r>
    </w:p>
    <w:tbl>
      <w:tblPr>
        <w:tblStyle w:val="TableGri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65"/>
        <w:gridCol w:w="995"/>
      </w:tblGrid>
      <w:tr w14:paraId="3597067C" w14:textId="77777777" w:rsidTr="006D253D">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jc w:val="center"/>
        </w:trPr>
        <w:tc>
          <w:tcPr>
            <w:tcW w:w="4765" w:type="dxa"/>
            <w:shd w:val="clear" w:color="auto" w:fill="D9D9D9" w:themeFill="background1" w:themeFillShade="D9"/>
            <w:vAlign w:val="bottom"/>
          </w:tcPr>
          <w:p w:rsidR="00CB2D7A" w:rsidRPr="00003D79" w:rsidP="00671F91" w14:paraId="19113EE8" w14:textId="77777777">
            <w:pPr>
              <w:pStyle w:val="TableHeading"/>
              <w:rPr>
                <w:rFonts w:ascii="Calibri" w:hAnsi="Calibri" w:cs="Calibri"/>
              </w:rPr>
            </w:pPr>
            <w:r w:rsidRPr="00003D79">
              <w:rPr>
                <w:rFonts w:ascii="Calibri" w:hAnsi="Calibri" w:cs="Calibri"/>
              </w:rPr>
              <w:t>Permittee Recurring Activity</w:t>
            </w:r>
          </w:p>
        </w:tc>
        <w:tc>
          <w:tcPr>
            <w:tcW w:w="995" w:type="dxa"/>
            <w:shd w:val="clear" w:color="auto" w:fill="D9D9D9" w:themeFill="background1" w:themeFillShade="D9"/>
            <w:vAlign w:val="bottom"/>
          </w:tcPr>
          <w:p w:rsidR="00CB2D7A" w:rsidRPr="00003D79" w:rsidP="00671F91" w14:paraId="34337833" w14:textId="77777777">
            <w:pPr>
              <w:pStyle w:val="TableHeading"/>
              <w:rPr>
                <w:rFonts w:ascii="Calibri" w:hAnsi="Calibri" w:cs="Calibri"/>
              </w:rPr>
            </w:pPr>
            <w:r w:rsidRPr="00003D79">
              <w:rPr>
                <w:rFonts w:ascii="Calibri" w:hAnsi="Calibri" w:cs="Calibri"/>
              </w:rPr>
              <w:t>Burden (hours)</w:t>
            </w:r>
          </w:p>
        </w:tc>
      </w:tr>
      <w:tr w14:paraId="783DE915" w14:textId="77777777" w:rsidTr="006D253D">
        <w:tblPrEx>
          <w:tblW w:w="0" w:type="auto"/>
          <w:jc w:val="center"/>
          <w:tblLook w:val="04A0"/>
        </w:tblPrEx>
        <w:trPr>
          <w:jc w:val="center"/>
        </w:trPr>
        <w:tc>
          <w:tcPr>
            <w:tcW w:w="4765" w:type="dxa"/>
          </w:tcPr>
          <w:p w:rsidR="00CB2D7A" w:rsidRPr="00003D79" w:rsidP="00671F91" w14:paraId="7DE0813C" w14:textId="77777777">
            <w:pPr>
              <w:pStyle w:val="Tables"/>
              <w:rPr>
                <w:rFonts w:ascii="Calibri" w:hAnsi="Calibri" w:cs="Calibri"/>
              </w:rPr>
            </w:pPr>
            <w:r w:rsidRPr="00003D79">
              <w:rPr>
                <w:rFonts w:ascii="Calibri" w:hAnsi="Calibri" w:cs="Calibri"/>
              </w:rPr>
              <w:t>Start-up activities</w:t>
            </w:r>
          </w:p>
        </w:tc>
        <w:tc>
          <w:tcPr>
            <w:tcW w:w="995" w:type="dxa"/>
          </w:tcPr>
          <w:p w:rsidR="00CB2D7A" w:rsidRPr="00003D79" w:rsidP="00680F86" w14:paraId="07E1B087" w14:textId="77777777">
            <w:pPr>
              <w:pStyle w:val="Tables"/>
              <w:jc w:val="center"/>
              <w:rPr>
                <w:rFonts w:ascii="Calibri" w:hAnsi="Calibri" w:cs="Calibri"/>
              </w:rPr>
            </w:pPr>
            <w:r w:rsidRPr="00003D79">
              <w:rPr>
                <w:rFonts w:ascii="Calibri" w:hAnsi="Calibri" w:cs="Calibri"/>
              </w:rPr>
              <w:t>13</w:t>
            </w:r>
          </w:p>
        </w:tc>
      </w:tr>
      <w:tr w14:paraId="4F5E6512" w14:textId="77777777" w:rsidTr="006D253D">
        <w:tblPrEx>
          <w:tblW w:w="0" w:type="auto"/>
          <w:jc w:val="center"/>
          <w:tblLook w:val="04A0"/>
        </w:tblPrEx>
        <w:trPr>
          <w:jc w:val="center"/>
        </w:trPr>
        <w:tc>
          <w:tcPr>
            <w:tcW w:w="4765" w:type="dxa"/>
          </w:tcPr>
          <w:p w:rsidR="00CB2D7A" w:rsidRPr="00003D79" w:rsidP="00671F91" w14:paraId="7A23B3C0" w14:textId="77777777">
            <w:pPr>
              <w:pStyle w:val="Tables"/>
              <w:rPr>
                <w:rFonts w:ascii="Calibri" w:hAnsi="Calibri" w:cs="Calibri"/>
              </w:rPr>
            </w:pPr>
            <w:r w:rsidRPr="00003D79">
              <w:rPr>
                <w:rFonts w:ascii="Calibri" w:hAnsi="Calibri" w:cs="Calibri"/>
              </w:rPr>
              <w:t>Permit application activities</w:t>
            </w:r>
          </w:p>
        </w:tc>
        <w:tc>
          <w:tcPr>
            <w:tcW w:w="995" w:type="dxa"/>
          </w:tcPr>
          <w:p w:rsidR="00CB2D7A" w:rsidRPr="00003D79" w:rsidP="00680F86" w14:paraId="79E488BB" w14:textId="77777777">
            <w:pPr>
              <w:pStyle w:val="Tables"/>
              <w:jc w:val="center"/>
              <w:rPr>
                <w:rFonts w:ascii="Calibri" w:hAnsi="Calibri" w:cs="Calibri"/>
              </w:rPr>
            </w:pPr>
            <w:r w:rsidRPr="00003D79">
              <w:rPr>
                <w:rFonts w:ascii="Calibri" w:hAnsi="Calibri" w:cs="Calibri"/>
              </w:rPr>
              <w:t>13</w:t>
            </w:r>
          </w:p>
        </w:tc>
      </w:tr>
      <w:tr w14:paraId="6D34E2C5" w14:textId="77777777" w:rsidTr="006D253D">
        <w:tblPrEx>
          <w:tblW w:w="0" w:type="auto"/>
          <w:jc w:val="center"/>
          <w:tblLook w:val="04A0"/>
        </w:tblPrEx>
        <w:trPr>
          <w:jc w:val="center"/>
        </w:trPr>
        <w:tc>
          <w:tcPr>
            <w:tcW w:w="4765" w:type="dxa"/>
          </w:tcPr>
          <w:p w:rsidR="00CB2D7A" w:rsidRPr="00003D79" w:rsidP="00671F91" w14:paraId="7358362F" w14:textId="77777777">
            <w:pPr>
              <w:pStyle w:val="Tables"/>
              <w:rPr>
                <w:rFonts w:ascii="Calibri" w:hAnsi="Calibri" w:cs="Calibri"/>
              </w:rPr>
            </w:pPr>
            <w:r w:rsidRPr="00003D79">
              <w:rPr>
                <w:rFonts w:ascii="Calibri" w:hAnsi="Calibri" w:cs="Calibri"/>
              </w:rPr>
              <w:t>Source water body flow information</w:t>
            </w:r>
          </w:p>
        </w:tc>
        <w:tc>
          <w:tcPr>
            <w:tcW w:w="995" w:type="dxa"/>
          </w:tcPr>
          <w:p w:rsidR="00CB2D7A" w:rsidRPr="00003D79" w:rsidP="00680F86" w14:paraId="6164A5AE" w14:textId="77777777">
            <w:pPr>
              <w:pStyle w:val="Tables"/>
              <w:jc w:val="center"/>
              <w:rPr>
                <w:rFonts w:ascii="Calibri" w:hAnsi="Calibri" w:cs="Calibri"/>
              </w:rPr>
            </w:pPr>
            <w:r w:rsidRPr="00003D79">
              <w:rPr>
                <w:rFonts w:ascii="Calibri" w:hAnsi="Calibri" w:cs="Calibri"/>
              </w:rPr>
              <w:t>11</w:t>
            </w:r>
          </w:p>
        </w:tc>
      </w:tr>
      <w:tr w14:paraId="1DD03C73" w14:textId="77777777" w:rsidTr="006D253D">
        <w:tblPrEx>
          <w:tblW w:w="0" w:type="auto"/>
          <w:jc w:val="center"/>
          <w:tblLook w:val="04A0"/>
        </w:tblPrEx>
        <w:trPr>
          <w:jc w:val="center"/>
        </w:trPr>
        <w:tc>
          <w:tcPr>
            <w:tcW w:w="4765" w:type="dxa"/>
          </w:tcPr>
          <w:p w:rsidR="00CB2D7A" w:rsidRPr="00003D79" w:rsidP="00671F91" w14:paraId="20EC8240" w14:textId="77777777">
            <w:pPr>
              <w:pStyle w:val="Tables"/>
              <w:rPr>
                <w:rFonts w:ascii="Calibri" w:hAnsi="Calibri" w:cs="Calibri"/>
              </w:rPr>
            </w:pPr>
            <w:r w:rsidRPr="00003D79">
              <w:rPr>
                <w:rFonts w:ascii="Calibri" w:hAnsi="Calibri" w:cs="Calibri"/>
              </w:rPr>
              <w:t>CWIS velocity information</w:t>
            </w:r>
          </w:p>
        </w:tc>
        <w:tc>
          <w:tcPr>
            <w:tcW w:w="995" w:type="dxa"/>
          </w:tcPr>
          <w:p w:rsidR="00CB2D7A" w:rsidRPr="00003D79" w:rsidP="00680F86" w14:paraId="36315680" w14:textId="77777777">
            <w:pPr>
              <w:pStyle w:val="Tables"/>
              <w:jc w:val="center"/>
              <w:rPr>
                <w:rFonts w:ascii="Calibri" w:hAnsi="Calibri" w:cs="Calibri"/>
              </w:rPr>
            </w:pPr>
            <w:r w:rsidRPr="00003D79">
              <w:rPr>
                <w:rFonts w:ascii="Calibri" w:hAnsi="Calibri" w:cs="Calibri"/>
              </w:rPr>
              <w:t>45</w:t>
            </w:r>
          </w:p>
        </w:tc>
      </w:tr>
      <w:tr w14:paraId="771BB004" w14:textId="77777777" w:rsidTr="006D253D">
        <w:tblPrEx>
          <w:tblW w:w="0" w:type="auto"/>
          <w:jc w:val="center"/>
          <w:tblLook w:val="04A0"/>
        </w:tblPrEx>
        <w:trPr>
          <w:jc w:val="center"/>
        </w:trPr>
        <w:tc>
          <w:tcPr>
            <w:tcW w:w="4765" w:type="dxa"/>
          </w:tcPr>
          <w:p w:rsidR="00CB2D7A" w:rsidRPr="00003D79" w:rsidP="00671F91" w14:paraId="58ABDA59" w14:textId="77777777">
            <w:pPr>
              <w:pStyle w:val="Tables"/>
              <w:rPr>
                <w:rFonts w:ascii="Calibri" w:hAnsi="Calibri" w:cs="Calibri"/>
              </w:rPr>
            </w:pPr>
            <w:r w:rsidRPr="00003D79">
              <w:rPr>
                <w:rFonts w:ascii="Calibri" w:hAnsi="Calibri" w:cs="Calibri"/>
              </w:rPr>
              <w:t>Design and construction technology plan</w:t>
            </w:r>
          </w:p>
        </w:tc>
        <w:tc>
          <w:tcPr>
            <w:tcW w:w="995" w:type="dxa"/>
          </w:tcPr>
          <w:p w:rsidR="00CB2D7A" w:rsidRPr="00003D79" w:rsidP="00680F86" w14:paraId="7C8E3888" w14:textId="77777777">
            <w:pPr>
              <w:pStyle w:val="Tables"/>
              <w:jc w:val="center"/>
              <w:rPr>
                <w:rFonts w:ascii="Calibri" w:hAnsi="Calibri" w:cs="Calibri"/>
              </w:rPr>
            </w:pPr>
            <w:r w:rsidRPr="00003D79">
              <w:rPr>
                <w:rFonts w:ascii="Calibri" w:hAnsi="Calibri" w:cs="Calibri"/>
              </w:rPr>
              <w:t>20</w:t>
            </w:r>
          </w:p>
        </w:tc>
      </w:tr>
      <w:tr w14:paraId="484E85CA" w14:textId="77777777" w:rsidTr="006D253D">
        <w:tblPrEx>
          <w:tblW w:w="0" w:type="auto"/>
          <w:jc w:val="center"/>
          <w:tblLook w:val="04A0"/>
        </w:tblPrEx>
        <w:trPr>
          <w:jc w:val="center"/>
        </w:trPr>
        <w:tc>
          <w:tcPr>
            <w:tcW w:w="4765" w:type="dxa"/>
          </w:tcPr>
          <w:p w:rsidR="00CB2D7A" w:rsidRPr="00003D79" w:rsidP="00671F91" w14:paraId="7C3C77F8" w14:textId="77777777">
            <w:pPr>
              <w:pStyle w:val="Tables"/>
              <w:rPr>
                <w:rFonts w:ascii="Calibri" w:hAnsi="Calibri" w:cs="Calibri"/>
              </w:rPr>
            </w:pPr>
            <w:r w:rsidRPr="00003D79">
              <w:rPr>
                <w:rFonts w:ascii="Calibri" w:hAnsi="Calibri" w:cs="Calibri"/>
              </w:rPr>
              <w:t>Source water baseline biological characterization study</w:t>
            </w:r>
          </w:p>
        </w:tc>
        <w:tc>
          <w:tcPr>
            <w:tcW w:w="995" w:type="dxa"/>
          </w:tcPr>
          <w:p w:rsidR="00CB2D7A" w:rsidRPr="00003D79" w:rsidP="00680F86" w14:paraId="666EEB87" w14:textId="77777777">
            <w:pPr>
              <w:pStyle w:val="Tables"/>
              <w:jc w:val="center"/>
              <w:rPr>
                <w:rFonts w:ascii="Calibri" w:hAnsi="Calibri" w:cs="Calibri"/>
              </w:rPr>
            </w:pPr>
            <w:r w:rsidRPr="00003D79">
              <w:rPr>
                <w:rFonts w:ascii="Calibri" w:hAnsi="Calibri" w:cs="Calibri"/>
              </w:rPr>
              <w:t>49</w:t>
            </w:r>
          </w:p>
        </w:tc>
      </w:tr>
      <w:tr w14:paraId="0669E966" w14:textId="77777777" w:rsidTr="006D253D">
        <w:tblPrEx>
          <w:tblW w:w="0" w:type="auto"/>
          <w:jc w:val="center"/>
          <w:tblLook w:val="04A0"/>
        </w:tblPrEx>
        <w:trPr>
          <w:jc w:val="center"/>
        </w:trPr>
        <w:tc>
          <w:tcPr>
            <w:tcW w:w="4765" w:type="dxa"/>
          </w:tcPr>
          <w:p w:rsidR="00CB2D7A" w:rsidRPr="00003D79" w:rsidP="00671F91" w14:paraId="076F77DE" w14:textId="77777777">
            <w:pPr>
              <w:pStyle w:val="Tables"/>
              <w:rPr>
                <w:rFonts w:ascii="Calibri" w:hAnsi="Calibri" w:cs="Calibri"/>
              </w:rPr>
            </w:pPr>
            <w:r w:rsidRPr="00003D79">
              <w:rPr>
                <w:rFonts w:ascii="Calibri" w:hAnsi="Calibri" w:cs="Calibri"/>
              </w:rPr>
              <w:t>Biological monitoring for impingement</w:t>
            </w:r>
          </w:p>
        </w:tc>
        <w:tc>
          <w:tcPr>
            <w:tcW w:w="995" w:type="dxa"/>
          </w:tcPr>
          <w:p w:rsidR="00CB2D7A" w:rsidRPr="00003D79" w:rsidP="00680F86" w14:paraId="39C2EF7A" w14:textId="77777777">
            <w:pPr>
              <w:pStyle w:val="Tables"/>
              <w:jc w:val="center"/>
              <w:rPr>
                <w:rFonts w:ascii="Calibri" w:hAnsi="Calibri" w:cs="Calibri"/>
              </w:rPr>
            </w:pPr>
            <w:r w:rsidRPr="00003D79">
              <w:rPr>
                <w:rFonts w:ascii="Calibri" w:hAnsi="Calibri" w:cs="Calibri"/>
              </w:rPr>
              <w:t>530</w:t>
            </w:r>
          </w:p>
        </w:tc>
      </w:tr>
      <w:tr w14:paraId="7F74DF3C" w14:textId="77777777" w:rsidTr="006D253D">
        <w:tblPrEx>
          <w:tblW w:w="0" w:type="auto"/>
          <w:jc w:val="center"/>
          <w:tblLook w:val="04A0"/>
        </w:tblPrEx>
        <w:trPr>
          <w:jc w:val="center"/>
        </w:trPr>
        <w:tc>
          <w:tcPr>
            <w:tcW w:w="4765" w:type="dxa"/>
          </w:tcPr>
          <w:p w:rsidR="00CB2D7A" w:rsidRPr="00003D79" w:rsidP="00671F91" w14:paraId="282BABDF" w14:textId="77777777">
            <w:pPr>
              <w:pStyle w:val="Tables"/>
              <w:rPr>
                <w:rFonts w:ascii="Calibri" w:hAnsi="Calibri" w:cs="Calibri"/>
              </w:rPr>
            </w:pPr>
            <w:r w:rsidRPr="00003D79">
              <w:rPr>
                <w:rFonts w:ascii="Calibri" w:hAnsi="Calibri" w:cs="Calibri"/>
              </w:rPr>
              <w:t>Biological monitoring for entrainment</w:t>
            </w:r>
          </w:p>
        </w:tc>
        <w:tc>
          <w:tcPr>
            <w:tcW w:w="995" w:type="dxa"/>
          </w:tcPr>
          <w:p w:rsidR="00CB2D7A" w:rsidRPr="00003D79" w:rsidP="00680F86" w14:paraId="34C4DD91" w14:textId="77777777">
            <w:pPr>
              <w:pStyle w:val="Tables"/>
              <w:jc w:val="center"/>
              <w:rPr>
                <w:rFonts w:ascii="Calibri" w:hAnsi="Calibri" w:cs="Calibri"/>
              </w:rPr>
            </w:pPr>
            <w:r w:rsidRPr="00003D79">
              <w:rPr>
                <w:rFonts w:ascii="Calibri" w:hAnsi="Calibri" w:cs="Calibri"/>
              </w:rPr>
              <w:t>370</w:t>
            </w:r>
          </w:p>
        </w:tc>
      </w:tr>
      <w:tr w14:paraId="0D1706D8" w14:textId="77777777" w:rsidTr="006D253D">
        <w:tblPrEx>
          <w:tblW w:w="0" w:type="auto"/>
          <w:jc w:val="center"/>
          <w:tblLook w:val="04A0"/>
        </w:tblPrEx>
        <w:trPr>
          <w:jc w:val="center"/>
        </w:trPr>
        <w:tc>
          <w:tcPr>
            <w:tcW w:w="4765" w:type="dxa"/>
          </w:tcPr>
          <w:p w:rsidR="00CB2D7A" w:rsidRPr="00003D79" w:rsidP="00671F91" w14:paraId="41A4FFA7" w14:textId="77777777">
            <w:pPr>
              <w:pStyle w:val="Tables"/>
              <w:rPr>
                <w:rFonts w:ascii="Calibri" w:hAnsi="Calibri" w:cs="Calibri"/>
              </w:rPr>
            </w:pPr>
            <w:r w:rsidRPr="00003D79">
              <w:rPr>
                <w:rFonts w:ascii="Calibri" w:hAnsi="Calibri" w:cs="Calibri"/>
              </w:rPr>
              <w:t>Biological monitoring for entrainment (Alaska)</w:t>
            </w:r>
          </w:p>
        </w:tc>
        <w:tc>
          <w:tcPr>
            <w:tcW w:w="995" w:type="dxa"/>
          </w:tcPr>
          <w:p w:rsidR="00CB2D7A" w:rsidRPr="00003D79" w:rsidP="00680F86" w14:paraId="302EC3B7" w14:textId="77777777">
            <w:pPr>
              <w:pStyle w:val="Tables"/>
              <w:jc w:val="center"/>
              <w:rPr>
                <w:rFonts w:ascii="Calibri" w:hAnsi="Calibri" w:cs="Calibri"/>
              </w:rPr>
            </w:pPr>
            <w:r w:rsidRPr="00003D79">
              <w:rPr>
                <w:rFonts w:ascii="Calibri" w:hAnsi="Calibri" w:cs="Calibri"/>
              </w:rPr>
              <w:t>516</w:t>
            </w:r>
          </w:p>
        </w:tc>
      </w:tr>
      <w:tr w14:paraId="5BC2D9F1" w14:textId="77777777" w:rsidTr="006D253D">
        <w:tblPrEx>
          <w:tblW w:w="0" w:type="auto"/>
          <w:jc w:val="center"/>
          <w:tblLook w:val="04A0"/>
        </w:tblPrEx>
        <w:trPr>
          <w:jc w:val="center"/>
        </w:trPr>
        <w:tc>
          <w:tcPr>
            <w:tcW w:w="4765" w:type="dxa"/>
          </w:tcPr>
          <w:p w:rsidR="00CB2D7A" w:rsidRPr="00003D79" w:rsidP="00671F91" w14:paraId="476E4B42" w14:textId="77777777">
            <w:pPr>
              <w:pStyle w:val="Tables"/>
              <w:rPr>
                <w:rFonts w:ascii="Calibri" w:hAnsi="Calibri" w:cs="Calibri"/>
              </w:rPr>
            </w:pPr>
            <w:r w:rsidRPr="00003D79">
              <w:rPr>
                <w:rFonts w:ascii="Calibri" w:hAnsi="Calibri" w:cs="Calibri"/>
              </w:rPr>
              <w:t>Velocity monitoring</w:t>
            </w:r>
          </w:p>
        </w:tc>
        <w:tc>
          <w:tcPr>
            <w:tcW w:w="995" w:type="dxa"/>
          </w:tcPr>
          <w:p w:rsidR="00CB2D7A" w:rsidRPr="00003D79" w:rsidP="00680F86" w14:paraId="4BB0E15F" w14:textId="77777777">
            <w:pPr>
              <w:pStyle w:val="Tables"/>
              <w:jc w:val="center"/>
              <w:rPr>
                <w:rFonts w:ascii="Calibri" w:hAnsi="Calibri" w:cs="Calibri"/>
              </w:rPr>
            </w:pPr>
            <w:r w:rsidRPr="00003D79">
              <w:rPr>
                <w:rFonts w:ascii="Calibri" w:hAnsi="Calibri" w:cs="Calibri"/>
              </w:rPr>
              <w:t>163</w:t>
            </w:r>
          </w:p>
        </w:tc>
      </w:tr>
      <w:tr w14:paraId="3CF619A6" w14:textId="77777777" w:rsidTr="006D253D">
        <w:tblPrEx>
          <w:tblW w:w="0" w:type="auto"/>
          <w:jc w:val="center"/>
          <w:tblLook w:val="04A0"/>
        </w:tblPrEx>
        <w:trPr>
          <w:jc w:val="center"/>
        </w:trPr>
        <w:tc>
          <w:tcPr>
            <w:tcW w:w="4765" w:type="dxa"/>
          </w:tcPr>
          <w:p w:rsidR="00CB2D7A" w:rsidRPr="00003D79" w:rsidP="00671F91" w14:paraId="5D2FE9FC" w14:textId="77777777">
            <w:pPr>
              <w:pStyle w:val="Tables"/>
              <w:rPr>
                <w:rFonts w:ascii="Calibri" w:hAnsi="Calibri" w:cs="Calibri"/>
              </w:rPr>
            </w:pPr>
            <w:r w:rsidRPr="00003D79">
              <w:rPr>
                <w:rFonts w:ascii="Calibri" w:hAnsi="Calibri" w:cs="Calibri"/>
              </w:rPr>
              <w:t>Visual inspections</w:t>
            </w:r>
          </w:p>
        </w:tc>
        <w:tc>
          <w:tcPr>
            <w:tcW w:w="995" w:type="dxa"/>
          </w:tcPr>
          <w:p w:rsidR="00CB2D7A" w:rsidRPr="00003D79" w:rsidP="00680F86" w14:paraId="63833E33" w14:textId="77777777">
            <w:pPr>
              <w:pStyle w:val="Tables"/>
              <w:jc w:val="center"/>
              <w:rPr>
                <w:rFonts w:ascii="Calibri" w:hAnsi="Calibri" w:cs="Calibri"/>
              </w:rPr>
            </w:pPr>
            <w:r w:rsidRPr="00003D79">
              <w:rPr>
                <w:rFonts w:ascii="Calibri" w:hAnsi="Calibri" w:cs="Calibri"/>
              </w:rPr>
              <w:t>253</w:t>
            </w:r>
          </w:p>
        </w:tc>
      </w:tr>
      <w:tr w14:paraId="461E9E3C" w14:textId="77777777" w:rsidTr="006D253D">
        <w:tblPrEx>
          <w:tblW w:w="0" w:type="auto"/>
          <w:jc w:val="center"/>
          <w:tblLook w:val="04A0"/>
        </w:tblPrEx>
        <w:trPr>
          <w:jc w:val="center"/>
        </w:trPr>
        <w:tc>
          <w:tcPr>
            <w:tcW w:w="4765" w:type="dxa"/>
          </w:tcPr>
          <w:p w:rsidR="00CB2D7A" w:rsidRPr="00003D79" w:rsidP="00671F91" w14:paraId="4842B717" w14:textId="77777777">
            <w:pPr>
              <w:pStyle w:val="Tables"/>
              <w:rPr>
                <w:rFonts w:ascii="Calibri" w:hAnsi="Calibri" w:cs="Calibri"/>
              </w:rPr>
            </w:pPr>
            <w:r w:rsidRPr="00003D79">
              <w:rPr>
                <w:rFonts w:ascii="Calibri" w:hAnsi="Calibri" w:cs="Calibri"/>
              </w:rPr>
              <w:t>Yearly status report activities</w:t>
            </w:r>
          </w:p>
        </w:tc>
        <w:tc>
          <w:tcPr>
            <w:tcW w:w="995" w:type="dxa"/>
          </w:tcPr>
          <w:p w:rsidR="00CB2D7A" w:rsidRPr="00003D79" w:rsidP="00680F86" w14:paraId="6487BB05" w14:textId="77777777">
            <w:pPr>
              <w:pStyle w:val="Tables"/>
              <w:jc w:val="center"/>
              <w:rPr>
                <w:rFonts w:ascii="Calibri" w:hAnsi="Calibri" w:cs="Calibri"/>
              </w:rPr>
            </w:pPr>
            <w:r w:rsidRPr="00003D79">
              <w:rPr>
                <w:rFonts w:ascii="Calibri" w:hAnsi="Calibri" w:cs="Calibri"/>
              </w:rPr>
              <w:t>223</w:t>
            </w:r>
          </w:p>
        </w:tc>
      </w:tr>
    </w:tbl>
    <w:p w:rsidR="00E52F67" w:rsidRPr="00003D79" w:rsidP="00E52F67" w14:paraId="1FA94176" w14:textId="77777777">
      <w:pPr>
        <w:rPr>
          <w:rFonts w:ascii="Calibri" w:hAnsi="Calibri" w:cs="Calibri"/>
        </w:rPr>
      </w:pPr>
    </w:p>
    <w:p w:rsidR="00E52F67" w:rsidRPr="00003D79" w:rsidP="00653ED2" w14:paraId="3B41014B" w14:textId="77777777">
      <w:pPr>
        <w:pStyle w:val="BodyText"/>
      </w:pPr>
      <w:r w:rsidRPr="00003D79">
        <w:rPr>
          <w:i/>
        </w:rPr>
        <w:t>States</w:t>
      </w:r>
      <w:r w:rsidRPr="00003D79">
        <w:t>. Offshore oil and gas facilities operate in federal waters, there is no state burden.</w:t>
      </w:r>
    </w:p>
    <w:p w:rsidR="00E52F67" w:rsidRPr="00003D79" w:rsidP="00653ED2" w14:paraId="47DB6147" w14:textId="2812D24A">
      <w:pPr>
        <w:pStyle w:val="BodyText"/>
      </w:pPr>
      <w:r w:rsidRPr="00003D79">
        <w:rPr>
          <w:i/>
        </w:rPr>
        <w:t>Federal</w:t>
      </w:r>
      <w:r w:rsidRPr="00003D79">
        <w:t xml:space="preserve">. </w:t>
      </w:r>
      <w:r w:rsidR="00C5651C">
        <w:fldChar w:fldCharType="begin"/>
      </w:r>
      <w:r w:rsidR="00C5651C">
        <w:instrText xml:space="preserve"> REF _Ref219374079 \h  \* MERGEFORMAT </w:instrText>
      </w:r>
      <w:r w:rsidR="00C5651C">
        <w:fldChar w:fldCharType="separate"/>
      </w:r>
      <w:r w:rsidR="00721A59">
        <w:t>Table 12</w:t>
      </w:r>
      <w:r w:rsidR="00721A59">
        <w:noBreakHyphen/>
        <w:t>27</w:t>
      </w:r>
      <w:r w:rsidR="00C5651C">
        <w:fldChar w:fldCharType="end"/>
      </w:r>
      <w:r w:rsidR="00C5651C">
        <w:t xml:space="preserve"> </w:t>
      </w:r>
      <w:r w:rsidRPr="00003D79">
        <w:t>presents the estimated burden hours and frequency for federal oversight activities.</w:t>
      </w:r>
    </w:p>
    <w:p w:rsidR="00E52F67" w:rsidRPr="00003D79" w:rsidP="00D6317B" w14:paraId="462FC220" w14:textId="1D4DF68E">
      <w:pPr>
        <w:pStyle w:val="TableTitle"/>
        <w:rPr>
          <w:rFonts w:ascii="Calibri" w:hAnsi="Calibri" w:cs="Calibri"/>
        </w:rPr>
      </w:pPr>
      <w:bookmarkStart w:id="279" w:name="_Ref219374079"/>
      <w:bookmarkStart w:id="280" w:name="_Toc203143608"/>
      <w:bookmarkStart w:id="281" w:name="_Toc234921693"/>
      <w:r>
        <w:t xml:space="preserve">Table </w:t>
      </w:r>
      <w:r>
        <w:fldChar w:fldCharType="begin"/>
      </w:r>
      <w:r>
        <w:instrText xml:space="preserve"> STYLEREF 2 \s </w:instrText>
      </w:r>
      <w:r>
        <w:fldChar w:fldCharType="separate"/>
      </w:r>
      <w:r w:rsidR="00721A59">
        <w:rPr>
          <w:noProof/>
        </w:rPr>
        <w:t>12</w:t>
      </w:r>
      <w:r w:rsidR="00721A59">
        <w:rPr>
          <w:noProof/>
        </w:rPr>
        <w:fldChar w:fldCharType="end"/>
      </w:r>
      <w:r w:rsidR="00535912">
        <w:noBreakHyphen/>
      </w:r>
      <w:r>
        <w:fldChar w:fldCharType="begin"/>
      </w:r>
      <w:r>
        <w:instrText xml:space="preserve"> SEQ Table \* ARABIC \s 2 </w:instrText>
      </w:r>
      <w:r>
        <w:fldChar w:fldCharType="separate"/>
      </w:r>
      <w:r w:rsidR="00721A59">
        <w:rPr>
          <w:noProof/>
        </w:rPr>
        <w:t>27</w:t>
      </w:r>
      <w:r w:rsidR="00721A59">
        <w:rPr>
          <w:noProof/>
        </w:rPr>
        <w:fldChar w:fldCharType="end"/>
      </w:r>
      <w:bookmarkEnd w:id="279"/>
      <w:r w:rsidRPr="00003D79" w:rsidR="00ED180B">
        <w:rPr>
          <w:rFonts w:ascii="Calibri" w:hAnsi="Calibri" w:cs="Calibri"/>
        </w:rPr>
        <w:t xml:space="preserve">. </w:t>
      </w:r>
      <w:r w:rsidRPr="00003D79">
        <w:rPr>
          <w:rFonts w:ascii="Calibri" w:hAnsi="Calibri" w:cs="Calibri"/>
        </w:rPr>
        <w:t>Estimated Facility Burden for Federal Oversight</w:t>
      </w:r>
      <w:bookmarkEnd w:id="280"/>
      <w:bookmarkEnd w:id="281"/>
    </w:p>
    <w:tbl>
      <w:tblPr>
        <w:tblStyle w:val="TableGrid"/>
        <w:tblW w:w="5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65"/>
        <w:gridCol w:w="995"/>
      </w:tblGrid>
      <w:tr w14:paraId="0D76FBDC" w14:textId="77777777" w:rsidTr="006D253D">
        <w:tblPrEx>
          <w:tblW w:w="5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64"/>
          <w:tblHeader/>
          <w:jc w:val="center"/>
        </w:trPr>
        <w:tc>
          <w:tcPr>
            <w:tcW w:w="4765" w:type="dxa"/>
            <w:shd w:val="clear" w:color="auto" w:fill="D9D9D9" w:themeFill="background1" w:themeFillShade="D9"/>
          </w:tcPr>
          <w:p w:rsidR="00680B76" w:rsidRPr="00003D79" w:rsidP="00671F91" w14:paraId="31371D98" w14:textId="77777777">
            <w:pPr>
              <w:pStyle w:val="TableHeading"/>
              <w:rPr>
                <w:rFonts w:ascii="Calibri" w:hAnsi="Calibri" w:cs="Calibri"/>
              </w:rPr>
            </w:pPr>
            <w:r w:rsidRPr="00003D79">
              <w:rPr>
                <w:rFonts w:ascii="Calibri" w:hAnsi="Calibri" w:cs="Calibri"/>
              </w:rPr>
              <w:t>Federal Permit Oversight</w:t>
            </w:r>
          </w:p>
        </w:tc>
        <w:tc>
          <w:tcPr>
            <w:tcW w:w="995" w:type="dxa"/>
            <w:shd w:val="clear" w:color="auto" w:fill="D9D9D9" w:themeFill="background1" w:themeFillShade="D9"/>
          </w:tcPr>
          <w:p w:rsidR="00680B76" w:rsidRPr="00003D79" w:rsidP="00671F91" w14:paraId="343FC50B" w14:textId="77777777">
            <w:pPr>
              <w:pStyle w:val="TableHeading"/>
              <w:rPr>
                <w:rFonts w:ascii="Calibri" w:hAnsi="Calibri" w:cs="Calibri"/>
              </w:rPr>
            </w:pPr>
            <w:r w:rsidRPr="00003D79">
              <w:rPr>
                <w:rFonts w:ascii="Calibri" w:hAnsi="Calibri" w:cs="Calibri"/>
              </w:rPr>
              <w:t>Burden (hours)</w:t>
            </w:r>
          </w:p>
        </w:tc>
      </w:tr>
      <w:tr w14:paraId="5C239817" w14:textId="77777777" w:rsidTr="006D253D">
        <w:tblPrEx>
          <w:tblW w:w="5760" w:type="dxa"/>
          <w:jc w:val="center"/>
          <w:tblLook w:val="04A0"/>
        </w:tblPrEx>
        <w:trPr>
          <w:trHeight w:val="264"/>
          <w:jc w:val="center"/>
        </w:trPr>
        <w:tc>
          <w:tcPr>
            <w:tcW w:w="4765" w:type="dxa"/>
            <w:vAlign w:val="center"/>
            <w:hideMark/>
          </w:tcPr>
          <w:p w:rsidR="00680B76" w:rsidRPr="00003D79" w:rsidP="00671F91" w14:paraId="28A8D7A1" w14:textId="77777777">
            <w:pPr>
              <w:pStyle w:val="Tables"/>
              <w:rPr>
                <w:rFonts w:ascii="Calibri" w:hAnsi="Calibri" w:cs="Calibri"/>
              </w:rPr>
            </w:pPr>
            <w:r w:rsidRPr="00003D79">
              <w:rPr>
                <w:rFonts w:ascii="Calibri" w:hAnsi="Calibri" w:cs="Calibri"/>
              </w:rPr>
              <w:t>Permitting authority permit issuance activities (per facility)</w:t>
            </w:r>
          </w:p>
        </w:tc>
        <w:tc>
          <w:tcPr>
            <w:tcW w:w="995" w:type="dxa"/>
            <w:vAlign w:val="center"/>
            <w:hideMark/>
          </w:tcPr>
          <w:p w:rsidR="00680B76" w:rsidRPr="00003D79" w:rsidP="00680F86" w14:paraId="6B920701" w14:textId="77777777">
            <w:pPr>
              <w:pStyle w:val="Tables"/>
              <w:jc w:val="center"/>
              <w:rPr>
                <w:rFonts w:ascii="Calibri" w:hAnsi="Calibri" w:cs="Calibri"/>
              </w:rPr>
            </w:pPr>
            <w:r w:rsidRPr="00003D79">
              <w:rPr>
                <w:rFonts w:ascii="Calibri" w:hAnsi="Calibri" w:cs="Calibri"/>
              </w:rPr>
              <w:t>229</w:t>
            </w:r>
          </w:p>
        </w:tc>
      </w:tr>
      <w:tr w14:paraId="7E37E3D1" w14:textId="77777777" w:rsidTr="006D253D">
        <w:tblPrEx>
          <w:tblW w:w="5760" w:type="dxa"/>
          <w:jc w:val="center"/>
          <w:tblLook w:val="04A0"/>
        </w:tblPrEx>
        <w:trPr>
          <w:trHeight w:val="264"/>
          <w:jc w:val="center"/>
        </w:trPr>
        <w:tc>
          <w:tcPr>
            <w:tcW w:w="4765" w:type="dxa"/>
            <w:vAlign w:val="center"/>
            <w:hideMark/>
          </w:tcPr>
          <w:p w:rsidR="00680B76" w:rsidRPr="00003D79" w:rsidP="00671F91" w14:paraId="5C8E8564" w14:textId="77777777">
            <w:pPr>
              <w:pStyle w:val="Tables"/>
              <w:rPr>
                <w:rFonts w:ascii="Calibri" w:hAnsi="Calibri" w:cs="Calibri"/>
              </w:rPr>
            </w:pPr>
            <w:r w:rsidRPr="00003D79">
              <w:rPr>
                <w:rFonts w:ascii="Calibri" w:hAnsi="Calibri" w:cs="Calibri"/>
              </w:rPr>
              <w:t>Permitting authority permit renewal activities (per facility)</w:t>
            </w:r>
          </w:p>
        </w:tc>
        <w:tc>
          <w:tcPr>
            <w:tcW w:w="995" w:type="dxa"/>
            <w:vAlign w:val="center"/>
            <w:hideMark/>
          </w:tcPr>
          <w:p w:rsidR="00680B76" w:rsidRPr="00003D79" w:rsidP="00680F86" w14:paraId="3907E062" w14:textId="77777777">
            <w:pPr>
              <w:pStyle w:val="Tables"/>
              <w:jc w:val="center"/>
              <w:rPr>
                <w:rFonts w:ascii="Calibri" w:hAnsi="Calibri" w:cs="Calibri"/>
              </w:rPr>
            </w:pPr>
            <w:r w:rsidRPr="00003D79">
              <w:rPr>
                <w:rFonts w:ascii="Calibri" w:hAnsi="Calibri" w:cs="Calibri"/>
              </w:rPr>
              <w:t>104</w:t>
            </w:r>
          </w:p>
        </w:tc>
      </w:tr>
      <w:tr w14:paraId="26ADAC2B" w14:textId="77777777" w:rsidTr="006D253D">
        <w:tblPrEx>
          <w:tblW w:w="5760" w:type="dxa"/>
          <w:jc w:val="center"/>
          <w:tblLook w:val="04A0"/>
        </w:tblPrEx>
        <w:trPr>
          <w:trHeight w:val="264"/>
          <w:jc w:val="center"/>
        </w:trPr>
        <w:tc>
          <w:tcPr>
            <w:tcW w:w="4765" w:type="dxa"/>
            <w:vAlign w:val="center"/>
            <w:hideMark/>
          </w:tcPr>
          <w:p w:rsidR="00680B76" w:rsidRPr="00003D79" w:rsidP="00671F91" w14:paraId="412BCF6C" w14:textId="1DB4FAAA">
            <w:pPr>
              <w:pStyle w:val="Tables"/>
              <w:rPr>
                <w:rFonts w:ascii="Calibri" w:hAnsi="Calibri" w:cs="Calibri"/>
              </w:rPr>
            </w:pPr>
            <w:r w:rsidRPr="00003D79">
              <w:rPr>
                <w:rFonts w:ascii="Calibri" w:hAnsi="Calibri" w:cs="Calibri"/>
              </w:rPr>
              <w:t>Annual Permitting authority</w:t>
            </w:r>
            <w:r w:rsidR="00EA1BD9">
              <w:rPr>
                <w:rFonts w:ascii="Calibri" w:hAnsi="Calibri" w:cs="Calibri"/>
              </w:rPr>
              <w:t xml:space="preserve"> </w:t>
            </w:r>
            <w:r w:rsidRPr="00003D79">
              <w:rPr>
                <w:rFonts w:ascii="Calibri" w:hAnsi="Calibri" w:cs="Calibri"/>
              </w:rPr>
              <w:t>activities (per facility)</w:t>
            </w:r>
          </w:p>
        </w:tc>
        <w:tc>
          <w:tcPr>
            <w:tcW w:w="995" w:type="dxa"/>
            <w:vAlign w:val="center"/>
            <w:hideMark/>
          </w:tcPr>
          <w:p w:rsidR="00680B76" w:rsidRPr="00003D79" w:rsidP="00680F86" w14:paraId="386F7379" w14:textId="77777777">
            <w:pPr>
              <w:pStyle w:val="Tables"/>
              <w:jc w:val="center"/>
              <w:rPr>
                <w:rFonts w:ascii="Calibri" w:hAnsi="Calibri" w:cs="Calibri"/>
              </w:rPr>
            </w:pPr>
            <w:r w:rsidRPr="00003D79">
              <w:rPr>
                <w:rFonts w:ascii="Calibri" w:hAnsi="Calibri" w:cs="Calibri"/>
              </w:rPr>
              <w:t>50</w:t>
            </w:r>
          </w:p>
        </w:tc>
      </w:tr>
    </w:tbl>
    <w:p w:rsidR="00E52F67" w:rsidRPr="00003D79" w:rsidP="00E52F67" w14:paraId="6FB2C4D6" w14:textId="77777777">
      <w:pPr>
        <w:rPr>
          <w:rFonts w:ascii="Calibri" w:hAnsi="Calibri" w:cs="Calibri"/>
        </w:rPr>
      </w:pPr>
    </w:p>
    <w:p w:rsidR="00E52F67" w:rsidRPr="00003D79" w:rsidP="002029A9" w14:paraId="38363011" w14:textId="21E95A2B">
      <w:pPr>
        <w:pStyle w:val="Heading5"/>
        <w:rPr>
          <w:rFonts w:ascii="Calibri" w:hAnsi="Calibri" w:cs="Calibri"/>
        </w:rPr>
      </w:pPr>
      <w:r w:rsidRPr="00003D79">
        <w:rPr>
          <w:rFonts w:ascii="Calibri" w:hAnsi="Calibri" w:cs="Calibri"/>
        </w:rPr>
        <w:t>Cooling Water Intake Structures Existing Facilities</w:t>
      </w:r>
    </w:p>
    <w:p w:rsidR="00E52F67" w:rsidRPr="00003D79" w:rsidP="00653ED2" w14:paraId="11DECC6D" w14:textId="5017560C">
      <w:pPr>
        <w:pStyle w:val="BodyText"/>
      </w:pPr>
      <w:r w:rsidRPr="00003D79">
        <w:t>The activities in this category are related to NPDES application and recordkeeping requirements defined under the 316(b) Existing Facility regulation. A major component of the burden is associated with the preparation of permit application materials required under 122.21(r)(2)-(13) which must be submitted during the first permit renewal that occurs during the five</w:t>
      </w:r>
      <w:r w:rsidR="00C35C73">
        <w:t>-</w:t>
      </w:r>
      <w:r w:rsidRPr="00003D79">
        <w:t xml:space="preserve">year period after October 2014. Once a permit has been renewed, the burden will be associated with annual monitoring and reporting activities and the subsequent permit renewal applications for which the burden is significantly reduced compared to the initial renewal. The initial CWIS Existing Facility Rule ICR covered the burden associated with the three-year period from October 2014 through October 2017. </w:t>
      </w:r>
      <w:r w:rsidRPr="00003D79" w:rsidR="000F5C6F">
        <w:t>The</w:t>
      </w:r>
      <w:r w:rsidRPr="00003D79">
        <w:t xml:space="preserve"> initial permit renewal years </w:t>
      </w:r>
      <w:r w:rsidRPr="00003D79" w:rsidR="00222740">
        <w:t xml:space="preserve">that </w:t>
      </w:r>
      <w:r w:rsidRPr="00003D79">
        <w:t>corresponded to the period with the highest burdens</w:t>
      </w:r>
      <w:r w:rsidRPr="00003D79" w:rsidR="00222740">
        <w:t xml:space="preserve"> have concluded, therefore, thi</w:t>
      </w:r>
      <w:r w:rsidRPr="00003D79">
        <w:t>s ICR reflects permit renewal applications and ongoing annual monitoring and reporting activities and the subsequent permit renewal applications.</w:t>
      </w:r>
    </w:p>
    <w:p w:rsidR="00E52F67" w:rsidRPr="00003D79" w:rsidP="00653ED2" w14:paraId="2B5539AE" w14:textId="77777777">
      <w:pPr>
        <w:pStyle w:val="BodyText"/>
      </w:pPr>
      <w:r w:rsidRPr="00003D79">
        <w:t>Below is a list of the types of respondents for which updated estimated respondent numbers were used to develop burden estimates:</w:t>
      </w:r>
    </w:p>
    <w:p w:rsidR="00E52F67" w:rsidRPr="00003D79" w:rsidP="0053179E" w14:paraId="7F929802" w14:textId="77777777">
      <w:pPr>
        <w:pStyle w:val="ListBulletsingle"/>
      </w:pPr>
      <w:r w:rsidRPr="00003D79">
        <w:t xml:space="preserve">Total power plants; </w:t>
      </w:r>
    </w:p>
    <w:p w:rsidR="00E52F67" w:rsidRPr="00003D79" w:rsidP="0053179E" w14:paraId="35DE6FBA" w14:textId="77777777">
      <w:pPr>
        <w:pStyle w:val="ListBulletsingle"/>
      </w:pPr>
      <w:r w:rsidRPr="00003D79">
        <w:t>Total power plants with a design intake flow (DIF) greater than 50 MGD;</w:t>
      </w:r>
    </w:p>
    <w:p w:rsidR="00E52F67" w:rsidRPr="00003D79" w:rsidP="0053179E" w14:paraId="3170F4BC" w14:textId="77777777">
      <w:pPr>
        <w:pStyle w:val="ListBulletsingle"/>
      </w:pPr>
      <w:r w:rsidRPr="00003D79">
        <w:t>Total power plants with an actual intake flow (AIF) greater than 125 MGD;</w:t>
      </w:r>
    </w:p>
    <w:p w:rsidR="00E52F67" w:rsidRPr="00003D79" w:rsidP="0053179E" w14:paraId="556992AF" w14:textId="77777777">
      <w:pPr>
        <w:pStyle w:val="ListBulletsingle"/>
      </w:pPr>
      <w:r w:rsidRPr="00003D79">
        <w:t>Total manufacturers with cooling water;</w:t>
      </w:r>
    </w:p>
    <w:p w:rsidR="00E52F67" w:rsidRPr="00003D79" w:rsidP="0053179E" w14:paraId="4E2D1ADD" w14:textId="77777777">
      <w:pPr>
        <w:pStyle w:val="ListBulletsingle"/>
      </w:pPr>
      <w:r w:rsidRPr="00003D79">
        <w:t>Total manufacturers with an AIF greater than 125 MGD;</w:t>
      </w:r>
    </w:p>
    <w:p w:rsidR="00E52F67" w:rsidRPr="00003D79" w:rsidP="0053179E" w14:paraId="336C8194" w14:textId="77777777">
      <w:pPr>
        <w:pStyle w:val="ListBulletsingle"/>
      </w:pPr>
      <w:r w:rsidRPr="00003D79">
        <w:t>Annual new power plant units; and</w:t>
      </w:r>
    </w:p>
    <w:p w:rsidR="00E52F67" w:rsidRPr="00003D79" w:rsidP="0053179E" w14:paraId="64B3D6D1" w14:textId="77777777">
      <w:pPr>
        <w:pStyle w:val="ListBulletsingle"/>
      </w:pPr>
      <w:r w:rsidRPr="00003D79">
        <w:t>Annual new manufacturer units.</w:t>
      </w:r>
    </w:p>
    <w:p w:rsidR="00E52F67" w:rsidRPr="00003D79" w:rsidP="00653ED2" w14:paraId="0AE25DB2" w14:textId="4821903C">
      <w:pPr>
        <w:pStyle w:val="BodyText"/>
      </w:pPr>
      <w:r w:rsidRPr="00003D79">
        <w:rPr>
          <w:i/>
        </w:rPr>
        <w:t>Permittees</w:t>
      </w:r>
      <w:r w:rsidRPr="00C5651C">
        <w:t xml:space="preserve">. </w:t>
      </w:r>
      <w:r w:rsidR="00C5651C">
        <w:fldChar w:fldCharType="begin"/>
      </w:r>
      <w:r w:rsidRPr="00C5651C" w:rsidR="00C5651C">
        <w:instrText xml:space="preserve"> REF _Ref219374104 \h </w:instrText>
      </w:r>
      <w:r w:rsidR="00C5651C">
        <w:instrText xml:space="preserve"> \* MERGEFORMAT </w:instrText>
      </w:r>
      <w:r w:rsidR="00C5651C">
        <w:fldChar w:fldCharType="separate"/>
      </w:r>
      <w:r w:rsidR="00721A59">
        <w:t>Table 12</w:t>
      </w:r>
      <w:r w:rsidR="00721A59">
        <w:noBreakHyphen/>
        <w:t>28</w:t>
      </w:r>
      <w:r w:rsidR="00C5651C">
        <w:fldChar w:fldCharType="end"/>
      </w:r>
      <w:r w:rsidR="00C5651C">
        <w:t xml:space="preserve"> </w:t>
      </w:r>
      <w:r w:rsidRPr="00003D79">
        <w:t xml:space="preserve">presents the estimated burden hours and frequency per facility for recurring activities that apply to all new CWIS facilities. </w:t>
      </w:r>
    </w:p>
    <w:p w:rsidR="00E52F67" w:rsidRPr="00003D79" w:rsidP="00D6317B" w14:paraId="29312552" w14:textId="37844DB6">
      <w:pPr>
        <w:pStyle w:val="TableTitle"/>
      </w:pPr>
      <w:bookmarkStart w:id="282" w:name="_Ref219374104"/>
      <w:bookmarkStart w:id="283" w:name="_Toc203143609"/>
      <w:bookmarkStart w:id="284" w:name="_Toc234921694"/>
      <w:r>
        <w:t xml:space="preserve">Table </w:t>
      </w:r>
      <w:r>
        <w:fldChar w:fldCharType="begin"/>
      </w:r>
      <w:r>
        <w:instrText xml:space="preserve"> STYLEREF 2 \s </w:instrText>
      </w:r>
      <w:r>
        <w:fldChar w:fldCharType="separate"/>
      </w:r>
      <w:r w:rsidR="00721A59">
        <w:rPr>
          <w:noProof/>
        </w:rPr>
        <w:t>12</w:t>
      </w:r>
      <w:r w:rsidR="00721A59">
        <w:rPr>
          <w:noProof/>
        </w:rPr>
        <w:fldChar w:fldCharType="end"/>
      </w:r>
      <w:r w:rsidR="00535912">
        <w:noBreakHyphen/>
      </w:r>
      <w:r>
        <w:fldChar w:fldCharType="begin"/>
      </w:r>
      <w:r>
        <w:instrText xml:space="preserve"> SEQ Table \* ARABIC \s 2 </w:instrText>
      </w:r>
      <w:r>
        <w:fldChar w:fldCharType="separate"/>
      </w:r>
      <w:r w:rsidR="00721A59">
        <w:rPr>
          <w:noProof/>
        </w:rPr>
        <w:t>28</w:t>
      </w:r>
      <w:r w:rsidR="00721A59">
        <w:rPr>
          <w:noProof/>
        </w:rPr>
        <w:fldChar w:fldCharType="end"/>
      </w:r>
      <w:bookmarkEnd w:id="282"/>
      <w:r w:rsidRPr="00003D79" w:rsidR="00ED180B">
        <w:t xml:space="preserve">. </w:t>
      </w:r>
      <w:r w:rsidRPr="00003D79">
        <w:t xml:space="preserve">Estimated per facility burden hours and frequency for recurring </w:t>
      </w:r>
      <w:r w:rsidRPr="00003D79">
        <w:br/>
        <w:t>activities that apply to all existing CWIS facilities</w:t>
      </w:r>
      <w:bookmarkEnd w:id="283"/>
      <w:bookmarkEnd w:id="284"/>
    </w:p>
    <w:tbl>
      <w:tblPr>
        <w:tblStyle w:val="TableGri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62"/>
        <w:gridCol w:w="990"/>
      </w:tblGrid>
      <w:tr w14:paraId="0E0EC616" w14:textId="77777777" w:rsidTr="0053179E">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jc w:val="center"/>
        </w:trPr>
        <w:tc>
          <w:tcPr>
            <w:tcW w:w="4762" w:type="dxa"/>
            <w:shd w:val="clear" w:color="auto" w:fill="D0CECE" w:themeFill="background2" w:themeFillShade="E6"/>
            <w:vAlign w:val="center"/>
          </w:tcPr>
          <w:p w:rsidR="00FA3C87" w:rsidRPr="00FA3C87" w:rsidP="00EC6FF6" w14:paraId="3023FA95" w14:textId="77777777">
            <w:pPr>
              <w:pStyle w:val="Tables"/>
              <w:jc w:val="center"/>
              <w:rPr>
                <w:rFonts w:ascii="Calibri" w:hAnsi="Calibri" w:cs="Calibri"/>
                <w:b/>
                <w:bCs/>
              </w:rPr>
            </w:pPr>
            <w:r w:rsidRPr="00FA3C87">
              <w:rPr>
                <w:rFonts w:ascii="Calibri" w:hAnsi="Calibri" w:cs="Calibri"/>
                <w:b/>
                <w:bCs/>
              </w:rPr>
              <w:t>Annual activities</w:t>
            </w:r>
          </w:p>
        </w:tc>
        <w:tc>
          <w:tcPr>
            <w:tcW w:w="990" w:type="dxa"/>
            <w:shd w:val="clear" w:color="auto" w:fill="D0CECE" w:themeFill="background2" w:themeFillShade="E6"/>
            <w:vAlign w:val="center"/>
          </w:tcPr>
          <w:p w:rsidR="00FA3C87" w:rsidRPr="00FA3C87" w:rsidP="00EC6FF6" w14:paraId="6F50E930" w14:textId="77777777">
            <w:pPr>
              <w:pStyle w:val="Tables"/>
              <w:jc w:val="center"/>
              <w:rPr>
                <w:rFonts w:ascii="Calibri" w:hAnsi="Calibri" w:cs="Calibri"/>
                <w:b/>
                <w:bCs/>
              </w:rPr>
            </w:pPr>
            <w:r w:rsidRPr="00FA3C87">
              <w:rPr>
                <w:rFonts w:ascii="Calibri" w:hAnsi="Calibri" w:cs="Calibri"/>
                <w:b/>
                <w:bCs/>
              </w:rPr>
              <w:t>Burden (hours)</w:t>
            </w:r>
          </w:p>
        </w:tc>
      </w:tr>
      <w:tr w14:paraId="50FF23C6" w14:textId="77777777" w:rsidTr="00EC6FF6">
        <w:tblPrEx>
          <w:tblW w:w="0" w:type="auto"/>
          <w:jc w:val="center"/>
          <w:tblLook w:val="04A0"/>
        </w:tblPrEx>
        <w:trPr>
          <w:jc w:val="center"/>
        </w:trPr>
        <w:tc>
          <w:tcPr>
            <w:tcW w:w="4762" w:type="dxa"/>
            <w:vAlign w:val="center"/>
          </w:tcPr>
          <w:p w:rsidR="00FA3C87" w:rsidRPr="00003D79" w:rsidP="00EC6FF6" w14:paraId="67D1DFFB" w14:textId="77777777">
            <w:pPr>
              <w:pStyle w:val="Tables"/>
              <w:rPr>
                <w:rFonts w:ascii="Calibri" w:hAnsi="Calibri" w:cs="Calibri"/>
              </w:rPr>
            </w:pPr>
            <w:r w:rsidRPr="00003D79">
              <w:rPr>
                <w:rFonts w:ascii="Calibri" w:hAnsi="Calibri" w:cs="Calibri"/>
              </w:rPr>
              <w:t>Permit renewal activities</w:t>
            </w:r>
          </w:p>
        </w:tc>
        <w:tc>
          <w:tcPr>
            <w:tcW w:w="990" w:type="dxa"/>
            <w:vAlign w:val="center"/>
          </w:tcPr>
          <w:p w:rsidR="00FA3C87" w:rsidRPr="00003D79" w:rsidP="00EC6FF6" w14:paraId="798A7D8B" w14:textId="77777777">
            <w:pPr>
              <w:pStyle w:val="Tables"/>
              <w:jc w:val="center"/>
              <w:rPr>
                <w:rFonts w:ascii="Calibri" w:hAnsi="Calibri" w:cs="Calibri"/>
              </w:rPr>
            </w:pPr>
            <w:r w:rsidRPr="00003D79">
              <w:rPr>
                <w:rFonts w:ascii="Calibri" w:hAnsi="Calibri" w:cs="Calibri"/>
              </w:rPr>
              <w:t>72</w:t>
            </w:r>
          </w:p>
        </w:tc>
      </w:tr>
      <w:tr w14:paraId="0B084BD5" w14:textId="77777777" w:rsidTr="00EC6FF6">
        <w:tblPrEx>
          <w:tblW w:w="0" w:type="auto"/>
          <w:jc w:val="center"/>
          <w:tblLook w:val="04A0"/>
        </w:tblPrEx>
        <w:trPr>
          <w:jc w:val="center"/>
        </w:trPr>
        <w:tc>
          <w:tcPr>
            <w:tcW w:w="4762" w:type="dxa"/>
            <w:vAlign w:val="center"/>
          </w:tcPr>
          <w:p w:rsidR="00FA3C87" w:rsidRPr="00003D79" w:rsidP="00EC6FF6" w14:paraId="670C3A85" w14:textId="77777777">
            <w:pPr>
              <w:pStyle w:val="Tables"/>
              <w:rPr>
                <w:rFonts w:ascii="Calibri" w:hAnsi="Calibri" w:cs="Calibri"/>
              </w:rPr>
            </w:pPr>
            <w:r w:rsidRPr="00003D79">
              <w:rPr>
                <w:rFonts w:ascii="Calibri" w:hAnsi="Calibri" w:cs="Calibri"/>
              </w:rPr>
              <w:t>Compliance monitoring - all existing facilities (power plants and manufacturing)</w:t>
            </w:r>
          </w:p>
        </w:tc>
        <w:tc>
          <w:tcPr>
            <w:tcW w:w="990" w:type="dxa"/>
            <w:vAlign w:val="center"/>
          </w:tcPr>
          <w:p w:rsidR="00FA3C87" w:rsidRPr="00003D79" w:rsidP="00EC6FF6" w14:paraId="5B2DE71E" w14:textId="77777777">
            <w:pPr>
              <w:pStyle w:val="Tables"/>
              <w:jc w:val="center"/>
              <w:rPr>
                <w:rFonts w:ascii="Calibri" w:hAnsi="Calibri" w:cs="Calibri"/>
              </w:rPr>
            </w:pPr>
            <w:r w:rsidRPr="00003D79">
              <w:rPr>
                <w:rFonts w:ascii="Calibri" w:hAnsi="Calibri" w:cs="Calibri"/>
              </w:rPr>
              <w:t>357</w:t>
            </w:r>
          </w:p>
        </w:tc>
      </w:tr>
      <w:tr w14:paraId="173B0C31" w14:textId="77777777" w:rsidTr="00EC6FF6">
        <w:tblPrEx>
          <w:tblW w:w="0" w:type="auto"/>
          <w:jc w:val="center"/>
          <w:tblLook w:val="04A0"/>
        </w:tblPrEx>
        <w:trPr>
          <w:jc w:val="center"/>
        </w:trPr>
        <w:tc>
          <w:tcPr>
            <w:tcW w:w="4762" w:type="dxa"/>
            <w:vAlign w:val="center"/>
          </w:tcPr>
          <w:p w:rsidR="00FA3C87" w:rsidRPr="00003D79" w:rsidP="00EC6FF6" w14:paraId="5851ED5D" w14:textId="77777777">
            <w:pPr>
              <w:pStyle w:val="Tables"/>
              <w:rPr>
                <w:rFonts w:ascii="Calibri" w:hAnsi="Calibri" w:cs="Calibri"/>
              </w:rPr>
            </w:pPr>
            <w:r w:rsidRPr="00003D79">
              <w:rPr>
                <w:rFonts w:ascii="Calibri" w:hAnsi="Calibri" w:cs="Calibri"/>
              </w:rPr>
              <w:t>Recurring reporting and recordkeeping - existing facilities (power plants and manufacturing)</w:t>
            </w:r>
          </w:p>
        </w:tc>
        <w:tc>
          <w:tcPr>
            <w:tcW w:w="990" w:type="dxa"/>
            <w:vAlign w:val="center"/>
          </w:tcPr>
          <w:p w:rsidR="00FA3C87" w:rsidRPr="00003D79" w:rsidP="00EC6FF6" w14:paraId="5A0BF175" w14:textId="77777777">
            <w:pPr>
              <w:pStyle w:val="Tables"/>
              <w:jc w:val="center"/>
              <w:rPr>
                <w:rFonts w:ascii="Calibri" w:hAnsi="Calibri" w:cs="Calibri"/>
              </w:rPr>
            </w:pPr>
            <w:r w:rsidRPr="00003D79">
              <w:rPr>
                <w:rFonts w:ascii="Calibri" w:hAnsi="Calibri" w:cs="Calibri"/>
              </w:rPr>
              <w:t>11</w:t>
            </w:r>
          </w:p>
        </w:tc>
      </w:tr>
      <w:tr w14:paraId="309D4663" w14:textId="77777777" w:rsidTr="00EC6FF6">
        <w:tblPrEx>
          <w:tblW w:w="0" w:type="auto"/>
          <w:jc w:val="center"/>
          <w:tblLook w:val="04A0"/>
        </w:tblPrEx>
        <w:trPr>
          <w:jc w:val="center"/>
        </w:trPr>
        <w:tc>
          <w:tcPr>
            <w:tcW w:w="4762" w:type="dxa"/>
            <w:vAlign w:val="center"/>
          </w:tcPr>
          <w:p w:rsidR="00FA3C87" w:rsidRPr="00003D79" w:rsidP="00EC6FF6" w14:paraId="4F4F82D9" w14:textId="77777777">
            <w:pPr>
              <w:pStyle w:val="Tables"/>
              <w:rPr>
                <w:rFonts w:ascii="Calibri" w:hAnsi="Calibri" w:cs="Calibri"/>
              </w:rPr>
            </w:pPr>
            <w:r w:rsidRPr="00003D79">
              <w:rPr>
                <w:rFonts w:ascii="Calibri" w:hAnsi="Calibri" w:cs="Calibri"/>
              </w:rPr>
              <w:t>Compliance monitoring - new units</w:t>
            </w:r>
          </w:p>
        </w:tc>
        <w:tc>
          <w:tcPr>
            <w:tcW w:w="990" w:type="dxa"/>
            <w:vAlign w:val="center"/>
          </w:tcPr>
          <w:p w:rsidR="00FA3C87" w:rsidRPr="00003D79" w:rsidP="00EC6FF6" w14:paraId="385BB0E0" w14:textId="77777777">
            <w:pPr>
              <w:pStyle w:val="Tables"/>
              <w:jc w:val="center"/>
              <w:rPr>
                <w:rFonts w:ascii="Calibri" w:hAnsi="Calibri" w:cs="Calibri"/>
              </w:rPr>
            </w:pPr>
            <w:r w:rsidRPr="00003D79">
              <w:rPr>
                <w:rFonts w:ascii="Calibri" w:hAnsi="Calibri" w:cs="Calibri"/>
              </w:rPr>
              <w:t>90</w:t>
            </w:r>
          </w:p>
        </w:tc>
      </w:tr>
      <w:tr w14:paraId="65F8E34E" w14:textId="77777777" w:rsidTr="00EC6FF6">
        <w:tblPrEx>
          <w:tblW w:w="0" w:type="auto"/>
          <w:jc w:val="center"/>
          <w:tblLook w:val="04A0"/>
        </w:tblPrEx>
        <w:trPr>
          <w:trHeight w:val="70"/>
          <w:jc w:val="center"/>
        </w:trPr>
        <w:tc>
          <w:tcPr>
            <w:tcW w:w="4762" w:type="dxa"/>
            <w:vAlign w:val="center"/>
          </w:tcPr>
          <w:p w:rsidR="00FA3C87" w:rsidRPr="00003D79" w:rsidP="00EC6FF6" w14:paraId="1CA2029B" w14:textId="77777777">
            <w:pPr>
              <w:pStyle w:val="Tables"/>
              <w:rPr>
                <w:rFonts w:ascii="Calibri" w:hAnsi="Calibri" w:cs="Calibri"/>
              </w:rPr>
            </w:pPr>
            <w:r w:rsidRPr="00003D79">
              <w:rPr>
                <w:rFonts w:ascii="Calibri" w:hAnsi="Calibri" w:cs="Calibri"/>
              </w:rPr>
              <w:t>Recurring reporting and recordkeeping - new units</w:t>
            </w:r>
          </w:p>
        </w:tc>
        <w:tc>
          <w:tcPr>
            <w:tcW w:w="990" w:type="dxa"/>
            <w:vAlign w:val="center"/>
          </w:tcPr>
          <w:p w:rsidR="00FA3C87" w:rsidRPr="00003D79" w:rsidP="00EC6FF6" w14:paraId="0E4AC875" w14:textId="77777777">
            <w:pPr>
              <w:pStyle w:val="Tables"/>
              <w:jc w:val="center"/>
              <w:rPr>
                <w:rFonts w:ascii="Calibri" w:hAnsi="Calibri" w:cs="Calibri"/>
              </w:rPr>
            </w:pPr>
            <w:r w:rsidRPr="00003D79">
              <w:rPr>
                <w:rFonts w:ascii="Calibri" w:hAnsi="Calibri" w:cs="Calibri"/>
              </w:rPr>
              <w:t>20</w:t>
            </w:r>
          </w:p>
        </w:tc>
      </w:tr>
    </w:tbl>
    <w:p w:rsidR="00EC6FF6" w:rsidRPr="0053179E" w:rsidP="0053179E" w14:paraId="5446EBC2" w14:textId="77777777"/>
    <w:p w:rsidR="00E52F67" w:rsidP="00653ED2" w14:paraId="7D8971B3" w14:textId="740DE63F">
      <w:pPr>
        <w:pStyle w:val="BodyText"/>
      </w:pPr>
      <w:r w:rsidRPr="00003D79">
        <w:rPr>
          <w:i/>
        </w:rPr>
        <w:t>States/Federal.</w:t>
      </w:r>
      <w:r w:rsidRPr="00003D79">
        <w:t xml:space="preserve"> </w:t>
      </w:r>
      <w:r w:rsidRPr="00003D79" w:rsidR="004612E2">
        <w:t xml:space="preserve">State and federal agencies </w:t>
      </w:r>
      <w:r w:rsidRPr="00003D79" w:rsidR="0094358D">
        <w:t xml:space="preserve">conduct various permit application review activities for existing CWIS facilities that require 72.7 </w:t>
      </w:r>
      <w:r w:rsidRPr="00003D79" w:rsidR="00496D5F">
        <w:t>hours on average and 11 hours on average for new facilities</w:t>
      </w:r>
      <w:r w:rsidRPr="00003D79" w:rsidR="00AC4FE2">
        <w:t xml:space="preserve"> in addition to various annual activities that require approximately 3 hours.</w:t>
      </w:r>
    </w:p>
    <w:p w:rsidR="00352910" w:rsidRPr="00003D79" w:rsidP="00352910" w14:paraId="3FD0859A" w14:textId="2A4CDECE">
      <w:pPr>
        <w:pStyle w:val="Heading4"/>
        <w:rPr>
          <w:rFonts w:ascii="Calibri" w:hAnsi="Calibri" w:cs="Calibri"/>
        </w:rPr>
      </w:pPr>
      <w:bookmarkStart w:id="285" w:name="_Toc234921635"/>
      <w:r w:rsidRPr="00003D79">
        <w:rPr>
          <w:rFonts w:ascii="Calibri" w:hAnsi="Calibri" w:cs="Calibri"/>
        </w:rPr>
        <w:t>Recordkeeping</w:t>
      </w:r>
      <w:bookmarkEnd w:id="285"/>
    </w:p>
    <w:p w:rsidR="00352910" w:rsidRPr="00003D79" w:rsidP="00653ED2" w14:paraId="3DA23412" w14:textId="77777777">
      <w:pPr>
        <w:pStyle w:val="BodyText"/>
      </w:pPr>
      <w:r w:rsidRPr="00003D79">
        <w:rPr>
          <w:i/>
        </w:rPr>
        <w:t>Permittees.</w:t>
      </w:r>
      <w:r w:rsidRPr="00003D79">
        <w:t xml:space="preserve"> Recordkeeping activities include those associated with data collected, DMRs, permit documents, notices, and correspondence. NPDES regulations require permittees to maintain records and periodically report on monitoring activities. NPDES permits, in accordance with 40 CFR 122.41(j), require permittees to retain permit records for at least three years. Recordkeeping requirements for sewage sludge and CAFOs require records must be kept for five years. NPDES regulations at 40 CFR 122.41(l)(4)(i) require that monitoring results must be reported on a DMR. In addition, regulations at 40 CFR 122.44(i)(2) require permittees to submit reports (on discharges and sludge use or disposal) at least annually; however, because NPDES regulations state that monitoring and reporting frequencies should be dependent on the nature of the discharge, reporting may be more frequent than annually. NPDES permits may require the submittal of other required information, e.g., notices and permit documents (aside from reports on discharge and sludge use/disposal), on other frequencies. Frequency may range from ongoing to once every five years. The estimated time required per response ranges from 10 minutes (0.17 hours) for sludge permits to 6-7 hours for general stormwater and major industrial NPDES permits. </w:t>
      </w:r>
    </w:p>
    <w:p w:rsidR="00352910" w:rsidRPr="00003D79" w:rsidP="00653ED2" w14:paraId="12B46930" w14:textId="77777777">
      <w:pPr>
        <w:pStyle w:val="BodyText"/>
      </w:pPr>
      <w:r w:rsidRPr="00003D79">
        <w:rPr>
          <w:i/>
        </w:rPr>
        <w:t>States.</w:t>
      </w:r>
      <w:r w:rsidRPr="00003D79">
        <w:t xml:space="preserve"> The estimated time required for state respondents for permit oversight recordkeeping ranges from a per-state aggregate of 0.33 hours for the CSO program to 50 hours for sludge programs to 300 hours for the NPDES program.</w:t>
      </w:r>
    </w:p>
    <w:p w:rsidR="00352910" w:rsidRPr="00003D79" w:rsidP="00352910" w14:paraId="712491A1" w14:textId="71C49CB8">
      <w:pPr>
        <w:pStyle w:val="Heading4"/>
        <w:rPr>
          <w:rFonts w:ascii="Calibri" w:hAnsi="Calibri" w:cs="Calibri"/>
        </w:rPr>
      </w:pPr>
      <w:bookmarkStart w:id="286" w:name="_Toc234921636"/>
      <w:r w:rsidRPr="00003D79">
        <w:rPr>
          <w:rFonts w:ascii="Calibri" w:hAnsi="Calibri" w:cs="Calibri"/>
        </w:rPr>
        <w:t xml:space="preserve">Pretreatment </w:t>
      </w:r>
      <w:r w:rsidR="00D9299B">
        <w:rPr>
          <w:rFonts w:ascii="Calibri" w:hAnsi="Calibri" w:cs="Calibri"/>
        </w:rPr>
        <w:t xml:space="preserve">(Indirect) </w:t>
      </w:r>
      <w:r w:rsidR="005620E6">
        <w:rPr>
          <w:rFonts w:ascii="Calibri" w:hAnsi="Calibri" w:cs="Calibri"/>
        </w:rPr>
        <w:t>Discharges</w:t>
      </w:r>
      <w:bookmarkEnd w:id="286"/>
    </w:p>
    <w:p w:rsidR="00352910" w:rsidRPr="00003D79" w:rsidP="00653ED2" w14:paraId="22F3C97F" w14:textId="5DBA5ECC">
      <w:pPr>
        <w:pStyle w:val="BodyText"/>
      </w:pPr>
      <w:r w:rsidRPr="00003D79">
        <w:t xml:space="preserve">The activities in this category are related to the administration of the pretreatment program and all activities were grouped and allocated </w:t>
      </w:r>
      <w:r w:rsidR="008F0FBA">
        <w:t>based on</w:t>
      </w:r>
      <w:r w:rsidRPr="00003D79">
        <w:t xml:space="preserve"> the type of respondent. </w:t>
      </w:r>
    </w:p>
    <w:p w:rsidR="00352910" w:rsidRPr="00003D79" w:rsidP="00653ED2" w14:paraId="7D85E3D3" w14:textId="77777777">
      <w:pPr>
        <w:pStyle w:val="BodyText"/>
      </w:pPr>
      <w:r w:rsidRPr="00003D79">
        <w:t>Burden estimates for POTWs, IUs, state, and federal government are associated with the following types of activities related to the Pretreatment Program:</w:t>
      </w:r>
    </w:p>
    <w:p w:rsidR="00352910" w:rsidRPr="00003D79" w:rsidP="0053179E" w14:paraId="14821BED" w14:textId="77777777">
      <w:pPr>
        <w:pStyle w:val="ListBulletsingle"/>
      </w:pPr>
      <w:r w:rsidRPr="00003D79">
        <w:t>Program development (POTWs and state/federal);</w:t>
      </w:r>
    </w:p>
    <w:p w:rsidR="00352910" w:rsidRPr="00003D79" w:rsidP="0053179E" w14:paraId="5E7619C1" w14:textId="77777777">
      <w:pPr>
        <w:pStyle w:val="ListBulletsingle"/>
      </w:pPr>
      <w:r w:rsidRPr="00003D79">
        <w:t>Program implementation (POTWs, IUs and state/federal);</w:t>
      </w:r>
    </w:p>
    <w:p w:rsidR="00352910" w:rsidRPr="00003D79" w:rsidP="0053179E" w14:paraId="73C6E5F7" w14:textId="77777777">
      <w:pPr>
        <w:pStyle w:val="ListBulletsingle"/>
      </w:pPr>
      <w:r w:rsidRPr="00003D79">
        <w:t>Limits modification requests and removal credits (POTWs and IUs);</w:t>
      </w:r>
    </w:p>
    <w:p w:rsidR="00352910" w:rsidRPr="00003D79" w:rsidP="0053179E" w14:paraId="3071214E" w14:textId="77777777">
      <w:pPr>
        <w:pStyle w:val="ListBulletsingle"/>
      </w:pPr>
      <w:r w:rsidRPr="00003D79">
        <w:t>POTWs as users of the data (POTWs);</w:t>
      </w:r>
    </w:p>
    <w:p w:rsidR="00352910" w:rsidRPr="00003D79" w:rsidP="0053179E" w14:paraId="7F176873" w14:textId="77777777">
      <w:pPr>
        <w:pStyle w:val="ListBulletsingle"/>
      </w:pPr>
      <w:r w:rsidRPr="00003D79">
        <w:t>Recordkeeping (EPA, POTWs, IUs and states);</w:t>
      </w:r>
    </w:p>
    <w:p w:rsidR="00352910" w:rsidRPr="00003D79" w:rsidP="0053179E" w14:paraId="400F100B" w14:textId="51D3B0F8">
      <w:pPr>
        <w:pStyle w:val="ListBulletsingle"/>
      </w:pPr>
      <w:r w:rsidRPr="00003D79">
        <w:t xml:space="preserve">EPA and </w:t>
      </w:r>
      <w:r w:rsidR="006D084A">
        <w:t>s</w:t>
      </w:r>
      <w:r w:rsidRPr="00003D79">
        <w:t>tates as users of the data; and</w:t>
      </w:r>
    </w:p>
    <w:p w:rsidR="00352910" w:rsidRPr="00003D79" w:rsidP="0053179E" w14:paraId="1CE75109" w14:textId="4138F369">
      <w:pPr>
        <w:pStyle w:val="ListBulletsingle"/>
      </w:pPr>
      <w:r w:rsidRPr="00003D79">
        <w:t>Reporting (</w:t>
      </w:r>
      <w:r w:rsidR="006D084A">
        <w:t>s</w:t>
      </w:r>
      <w:r w:rsidRPr="00003D79">
        <w:t>tates, POTWs and IUs).</w:t>
      </w:r>
    </w:p>
    <w:p w:rsidR="00352910" w:rsidRPr="00003D79" w:rsidP="00653ED2" w14:paraId="711C9458" w14:textId="67CEBA4C">
      <w:pPr>
        <w:pStyle w:val="BodyText"/>
      </w:pPr>
      <w:r w:rsidRPr="00003D79">
        <w:rPr>
          <w:i/>
        </w:rPr>
        <w:t xml:space="preserve">Industrial Users. </w:t>
      </w:r>
      <w:r w:rsidRPr="00003D79">
        <w:t xml:space="preserve">The burden estimates for industrial users are summarized in </w:t>
      </w:r>
      <w:r w:rsidR="00C5651C">
        <w:fldChar w:fldCharType="begin"/>
      </w:r>
      <w:r w:rsidR="00C5651C">
        <w:instrText xml:space="preserve"> REF _Ref219374167 \h  \* MERGEFORMAT </w:instrText>
      </w:r>
      <w:r w:rsidR="00C5651C">
        <w:fldChar w:fldCharType="separate"/>
      </w:r>
      <w:r w:rsidR="00721A59">
        <w:t>Table 12</w:t>
      </w:r>
      <w:r w:rsidR="00721A59">
        <w:noBreakHyphen/>
        <w:t>29</w:t>
      </w:r>
      <w:r w:rsidR="00C5651C">
        <w:fldChar w:fldCharType="end"/>
      </w:r>
      <w:r w:rsidRPr="00003D79">
        <w:t xml:space="preserve">. Frequency of activities range from once per year to once per five years. </w:t>
      </w:r>
    </w:p>
    <w:p w:rsidR="00352910" w:rsidRPr="00C5651C" w:rsidP="00C5651C" w14:paraId="7073D825" w14:textId="567F5D4A">
      <w:pPr>
        <w:pStyle w:val="TableTitle"/>
        <w:rPr>
          <w:rFonts w:cstheme="minorHAnsi"/>
        </w:rPr>
      </w:pPr>
      <w:bookmarkStart w:id="287" w:name="_Ref219374167"/>
      <w:bookmarkStart w:id="288" w:name="_Toc234921695"/>
      <w:r>
        <w:t xml:space="preserve">Table </w:t>
      </w:r>
      <w:r>
        <w:fldChar w:fldCharType="begin"/>
      </w:r>
      <w:r>
        <w:instrText xml:space="preserve"> STYLEREF 2 \s </w:instrText>
      </w:r>
      <w:r>
        <w:fldChar w:fldCharType="separate"/>
      </w:r>
      <w:r w:rsidR="00721A59">
        <w:rPr>
          <w:noProof/>
        </w:rPr>
        <w:t>12</w:t>
      </w:r>
      <w:r w:rsidR="00721A59">
        <w:rPr>
          <w:noProof/>
        </w:rPr>
        <w:fldChar w:fldCharType="end"/>
      </w:r>
      <w:r w:rsidR="00535912">
        <w:noBreakHyphen/>
      </w:r>
      <w:r>
        <w:fldChar w:fldCharType="begin"/>
      </w:r>
      <w:r>
        <w:instrText xml:space="preserve"> SEQ Table \* ARABIC \s 2 </w:instrText>
      </w:r>
      <w:r>
        <w:fldChar w:fldCharType="separate"/>
      </w:r>
      <w:r w:rsidR="00721A59">
        <w:rPr>
          <w:noProof/>
        </w:rPr>
        <w:t>29</w:t>
      </w:r>
      <w:r w:rsidR="00721A59">
        <w:rPr>
          <w:noProof/>
        </w:rPr>
        <w:fldChar w:fldCharType="end"/>
      </w:r>
      <w:bookmarkEnd w:id="287"/>
      <w:r w:rsidRPr="00003D79">
        <w:rPr>
          <w:rFonts w:ascii="Calibri" w:hAnsi="Calibri"/>
        </w:rPr>
        <w:t>. Summary of Burden Assumptions Related to Industrial Users</w:t>
      </w:r>
      <w:bookmarkEnd w:id="288"/>
    </w:p>
    <w:tbl>
      <w:tblPr>
        <w:tblStyle w:val="TableGri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55"/>
        <w:gridCol w:w="905"/>
      </w:tblGrid>
      <w:tr w14:paraId="51D39832" w14:textId="77777777" w:rsidTr="006D253D">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jc w:val="center"/>
        </w:trPr>
        <w:tc>
          <w:tcPr>
            <w:tcW w:w="4855" w:type="dxa"/>
            <w:shd w:val="clear" w:color="auto" w:fill="D9D9D9" w:themeFill="background1" w:themeFillShade="D9"/>
            <w:vAlign w:val="bottom"/>
          </w:tcPr>
          <w:p w:rsidR="006D253D" w:rsidRPr="006D253D" w:rsidP="006D253D" w14:paraId="3D418C02" w14:textId="11BA76A8">
            <w:pPr>
              <w:pStyle w:val="Tables"/>
              <w:framePr w:hSpace="180" w:wrap="around" w:vAnchor="text" w:hAnchor="text" w:xAlign="center" w:y="1"/>
              <w:suppressOverlap/>
              <w:jc w:val="center"/>
              <w:rPr>
                <w:rFonts w:ascii="Calibri" w:hAnsi="Calibri" w:cs="Calibri"/>
                <w:b/>
                <w:bCs/>
              </w:rPr>
            </w:pPr>
            <w:r w:rsidRPr="006D253D">
              <w:rPr>
                <w:rFonts w:ascii="Calibri" w:hAnsi="Calibri" w:cs="Calibri"/>
                <w:b/>
                <w:bCs/>
              </w:rPr>
              <w:t>Industrial User Activity</w:t>
            </w:r>
          </w:p>
        </w:tc>
        <w:tc>
          <w:tcPr>
            <w:tcW w:w="905" w:type="dxa"/>
            <w:shd w:val="clear" w:color="auto" w:fill="D9D9D9" w:themeFill="background1" w:themeFillShade="D9"/>
            <w:vAlign w:val="bottom"/>
          </w:tcPr>
          <w:p w:rsidR="006D253D" w:rsidRPr="006D253D" w:rsidP="006D253D" w14:paraId="16A4F83A" w14:textId="3966D00A">
            <w:pPr>
              <w:pStyle w:val="Tables"/>
              <w:framePr w:hSpace="180" w:wrap="around" w:vAnchor="text" w:hAnchor="text" w:xAlign="center" w:y="1"/>
              <w:suppressOverlap/>
              <w:jc w:val="center"/>
              <w:rPr>
                <w:rFonts w:ascii="Calibri" w:hAnsi="Calibri" w:cs="Calibri"/>
                <w:b/>
                <w:bCs/>
              </w:rPr>
            </w:pPr>
            <w:r w:rsidRPr="006D253D">
              <w:rPr>
                <w:rFonts w:ascii="Calibri" w:hAnsi="Calibri" w:cs="Calibri"/>
                <w:b/>
                <w:bCs/>
              </w:rPr>
              <w:t>Burden (hours)</w:t>
            </w:r>
          </w:p>
        </w:tc>
      </w:tr>
      <w:tr w14:paraId="1513D328" w14:textId="77777777" w:rsidTr="006D253D">
        <w:tblPrEx>
          <w:tblW w:w="0" w:type="auto"/>
          <w:jc w:val="center"/>
          <w:tblLook w:val="04A0"/>
        </w:tblPrEx>
        <w:trPr>
          <w:jc w:val="center"/>
        </w:trPr>
        <w:tc>
          <w:tcPr>
            <w:tcW w:w="4855" w:type="dxa"/>
          </w:tcPr>
          <w:p w:rsidR="006D253D" w:rsidRPr="00003D79" w:rsidP="006D253D" w14:paraId="7E12AB96" w14:textId="7611654C">
            <w:pPr>
              <w:pStyle w:val="Tables"/>
              <w:framePr w:hSpace="180" w:wrap="around" w:vAnchor="text" w:hAnchor="text" w:xAlign="center" w:y="1"/>
              <w:suppressOverlap/>
              <w:rPr>
                <w:rFonts w:ascii="Calibri" w:hAnsi="Calibri" w:cs="Calibri"/>
              </w:rPr>
            </w:pPr>
            <w:r w:rsidRPr="00003D79">
              <w:rPr>
                <w:rFonts w:ascii="Calibri" w:hAnsi="Calibri" w:cs="Calibri"/>
              </w:rPr>
              <w:t>Baseline monitoring and report for new sources</w:t>
            </w:r>
          </w:p>
        </w:tc>
        <w:tc>
          <w:tcPr>
            <w:tcW w:w="905" w:type="dxa"/>
          </w:tcPr>
          <w:p w:rsidR="006D253D" w:rsidRPr="00003D79" w:rsidP="006D253D" w14:paraId="2D4D99D9" w14:textId="146809F3">
            <w:pPr>
              <w:pStyle w:val="Tables"/>
              <w:framePr w:hSpace="180" w:wrap="around" w:vAnchor="text" w:hAnchor="text" w:xAlign="center" w:y="1"/>
              <w:suppressOverlap/>
              <w:jc w:val="center"/>
              <w:rPr>
                <w:rFonts w:ascii="Calibri" w:hAnsi="Calibri" w:cs="Calibri"/>
              </w:rPr>
            </w:pPr>
            <w:r w:rsidRPr="00003D79">
              <w:rPr>
                <w:rFonts w:ascii="Calibri" w:hAnsi="Calibri" w:cs="Calibri"/>
              </w:rPr>
              <w:t>42.3</w:t>
            </w:r>
          </w:p>
        </w:tc>
      </w:tr>
      <w:tr w14:paraId="5AEA8714" w14:textId="77777777" w:rsidTr="006D253D">
        <w:tblPrEx>
          <w:tblW w:w="0" w:type="auto"/>
          <w:jc w:val="center"/>
          <w:tblLook w:val="04A0"/>
        </w:tblPrEx>
        <w:trPr>
          <w:jc w:val="center"/>
        </w:trPr>
        <w:tc>
          <w:tcPr>
            <w:tcW w:w="4855" w:type="dxa"/>
          </w:tcPr>
          <w:p w:rsidR="00352910" w:rsidRPr="00003D79" w:rsidP="000F1771" w14:paraId="18612AD7" w14:textId="77777777">
            <w:pPr>
              <w:pStyle w:val="Tables"/>
              <w:framePr w:hSpace="180" w:wrap="around" w:vAnchor="text" w:hAnchor="text" w:xAlign="center" w:y="1"/>
              <w:suppressOverlap/>
              <w:rPr>
                <w:rFonts w:ascii="Calibri" w:hAnsi="Calibri" w:cs="Calibri"/>
              </w:rPr>
            </w:pPr>
            <w:r w:rsidRPr="00003D79">
              <w:rPr>
                <w:rFonts w:ascii="Calibri" w:hAnsi="Calibri" w:cs="Calibri"/>
              </w:rPr>
              <w:t>IU compliance schedule progress report for new sources</w:t>
            </w:r>
          </w:p>
        </w:tc>
        <w:tc>
          <w:tcPr>
            <w:tcW w:w="905" w:type="dxa"/>
          </w:tcPr>
          <w:p w:rsidR="00352910" w:rsidRPr="00003D79" w:rsidP="000F1771" w14:paraId="62B528C9" w14:textId="77777777">
            <w:pPr>
              <w:pStyle w:val="Tables"/>
              <w:jc w:val="center"/>
              <w:rPr>
                <w:rFonts w:ascii="Calibri" w:hAnsi="Calibri" w:cs="Calibri"/>
              </w:rPr>
            </w:pPr>
            <w:r w:rsidRPr="00003D79">
              <w:rPr>
                <w:rFonts w:ascii="Calibri" w:hAnsi="Calibri" w:cs="Calibri"/>
              </w:rPr>
              <w:t>4</w:t>
            </w:r>
          </w:p>
        </w:tc>
      </w:tr>
      <w:tr w14:paraId="687FA0B9" w14:textId="77777777" w:rsidTr="006D253D">
        <w:tblPrEx>
          <w:tblW w:w="0" w:type="auto"/>
          <w:jc w:val="center"/>
          <w:tblLook w:val="04A0"/>
        </w:tblPrEx>
        <w:trPr>
          <w:jc w:val="center"/>
        </w:trPr>
        <w:tc>
          <w:tcPr>
            <w:tcW w:w="4855" w:type="dxa"/>
          </w:tcPr>
          <w:p w:rsidR="00352910" w:rsidRPr="00003D79" w:rsidP="000F1771" w14:paraId="724CDEDB" w14:textId="77777777">
            <w:pPr>
              <w:pStyle w:val="Tables"/>
              <w:framePr w:hSpace="180" w:wrap="around" w:vAnchor="text" w:hAnchor="text" w:xAlign="center" w:y="1"/>
              <w:suppressOverlap/>
              <w:rPr>
                <w:rFonts w:ascii="Calibri" w:hAnsi="Calibri" w:cs="Calibri"/>
              </w:rPr>
            </w:pPr>
            <w:r w:rsidRPr="00003D79">
              <w:rPr>
                <w:rFonts w:ascii="Calibri" w:hAnsi="Calibri" w:cs="Calibri"/>
              </w:rPr>
              <w:t>IU compliance attainment analysis and report for new sources</w:t>
            </w:r>
          </w:p>
        </w:tc>
        <w:tc>
          <w:tcPr>
            <w:tcW w:w="905" w:type="dxa"/>
          </w:tcPr>
          <w:p w:rsidR="00352910" w:rsidRPr="00003D79" w:rsidP="000F1771" w14:paraId="0A0E7A89" w14:textId="77777777">
            <w:pPr>
              <w:pStyle w:val="Tables"/>
              <w:jc w:val="center"/>
              <w:rPr>
                <w:rFonts w:ascii="Calibri" w:hAnsi="Calibri" w:cs="Calibri"/>
              </w:rPr>
            </w:pPr>
            <w:r w:rsidRPr="00003D79">
              <w:rPr>
                <w:rFonts w:ascii="Calibri" w:hAnsi="Calibri" w:cs="Calibri"/>
              </w:rPr>
              <w:t>34.3</w:t>
            </w:r>
          </w:p>
        </w:tc>
      </w:tr>
      <w:tr w14:paraId="3F72AA8D" w14:textId="77777777" w:rsidTr="006D253D">
        <w:tblPrEx>
          <w:tblW w:w="0" w:type="auto"/>
          <w:jc w:val="center"/>
          <w:tblLook w:val="04A0"/>
        </w:tblPrEx>
        <w:trPr>
          <w:jc w:val="center"/>
        </w:trPr>
        <w:tc>
          <w:tcPr>
            <w:tcW w:w="4855" w:type="dxa"/>
          </w:tcPr>
          <w:p w:rsidR="00352910" w:rsidRPr="00003D79" w:rsidP="000F1771" w14:paraId="0345D9F0" w14:textId="77777777">
            <w:pPr>
              <w:pStyle w:val="Tables"/>
              <w:framePr w:hSpace="180" w:wrap="around" w:vAnchor="text" w:hAnchor="text" w:xAlign="center" w:y="1"/>
              <w:suppressOverlap/>
              <w:rPr>
                <w:rFonts w:ascii="Calibri" w:hAnsi="Calibri" w:cs="Calibri"/>
              </w:rPr>
            </w:pPr>
            <w:r w:rsidRPr="00003D79">
              <w:rPr>
                <w:rFonts w:ascii="Calibri" w:hAnsi="Calibri" w:cs="Calibri"/>
              </w:rPr>
              <w:t>IU resampling compliance report</w:t>
            </w:r>
          </w:p>
        </w:tc>
        <w:tc>
          <w:tcPr>
            <w:tcW w:w="905" w:type="dxa"/>
          </w:tcPr>
          <w:p w:rsidR="00352910" w:rsidRPr="00003D79" w:rsidP="000F1771" w14:paraId="29C681EA" w14:textId="77777777">
            <w:pPr>
              <w:pStyle w:val="Tables"/>
              <w:jc w:val="center"/>
              <w:rPr>
                <w:rFonts w:ascii="Calibri" w:hAnsi="Calibri" w:cs="Calibri"/>
              </w:rPr>
            </w:pPr>
            <w:r w:rsidRPr="00003D79">
              <w:rPr>
                <w:rFonts w:ascii="Calibri" w:hAnsi="Calibri" w:cs="Calibri"/>
              </w:rPr>
              <w:t>17</w:t>
            </w:r>
          </w:p>
        </w:tc>
      </w:tr>
      <w:tr w14:paraId="584A27FD" w14:textId="77777777" w:rsidTr="006D253D">
        <w:tblPrEx>
          <w:tblW w:w="0" w:type="auto"/>
          <w:jc w:val="center"/>
          <w:tblLook w:val="04A0"/>
        </w:tblPrEx>
        <w:trPr>
          <w:jc w:val="center"/>
        </w:trPr>
        <w:tc>
          <w:tcPr>
            <w:tcW w:w="4855" w:type="dxa"/>
          </w:tcPr>
          <w:p w:rsidR="00352910" w:rsidRPr="00003D79" w:rsidP="000F1771" w14:paraId="2D05CB13" w14:textId="77777777">
            <w:pPr>
              <w:pStyle w:val="Tables"/>
              <w:framePr w:hSpace="180" w:wrap="around" w:vAnchor="text" w:hAnchor="text" w:xAlign="center" w:y="1"/>
              <w:suppressOverlap/>
              <w:rPr>
                <w:rFonts w:ascii="Calibri" w:hAnsi="Calibri" w:cs="Calibri"/>
                <w:vertAlign w:val="superscript"/>
              </w:rPr>
            </w:pPr>
            <w:r w:rsidRPr="00B45BB6">
              <w:rPr>
                <w:rFonts w:ascii="Calibri" w:hAnsi="Calibri"/>
              </w:rPr>
              <w:t>IU self-monitoring compliance sampling and report</w:t>
            </w:r>
            <w:r w:rsidRPr="00B45BB6">
              <w:rPr>
                <w:rFonts w:ascii="Calibri" w:hAnsi="Calibri"/>
                <w:vertAlign w:val="superscript"/>
              </w:rPr>
              <w:t>a</w:t>
            </w:r>
          </w:p>
        </w:tc>
        <w:tc>
          <w:tcPr>
            <w:tcW w:w="905" w:type="dxa"/>
          </w:tcPr>
          <w:p w:rsidR="00352910" w:rsidRPr="00003D79" w:rsidP="000F1771" w14:paraId="524C684D" w14:textId="2B1A1226">
            <w:pPr>
              <w:pStyle w:val="Tables"/>
              <w:jc w:val="center"/>
              <w:rPr>
                <w:rFonts w:ascii="Calibri" w:hAnsi="Calibri" w:cs="Calibri"/>
              </w:rPr>
            </w:pPr>
            <w:r w:rsidRPr="00003D79">
              <w:rPr>
                <w:rFonts w:ascii="Calibri" w:hAnsi="Calibri" w:cs="Calibri"/>
              </w:rPr>
              <w:t>14.5</w:t>
            </w:r>
            <w:r w:rsidR="00D6317B">
              <w:rPr>
                <w:rFonts w:ascii="Calibri" w:hAnsi="Calibri" w:cs="Calibri"/>
              </w:rPr>
              <w:t xml:space="preserve"> to </w:t>
            </w:r>
            <w:r w:rsidRPr="00003D79">
              <w:rPr>
                <w:rFonts w:ascii="Calibri" w:hAnsi="Calibri" w:cs="Calibri"/>
              </w:rPr>
              <w:t>16.6</w:t>
            </w:r>
          </w:p>
        </w:tc>
      </w:tr>
      <w:tr w14:paraId="36169C53" w14:textId="77777777" w:rsidTr="006D253D">
        <w:tblPrEx>
          <w:tblW w:w="0" w:type="auto"/>
          <w:jc w:val="center"/>
          <w:tblLook w:val="04A0"/>
        </w:tblPrEx>
        <w:trPr>
          <w:jc w:val="center"/>
        </w:trPr>
        <w:tc>
          <w:tcPr>
            <w:tcW w:w="4855" w:type="dxa"/>
          </w:tcPr>
          <w:p w:rsidR="00352910" w:rsidRPr="00003D79" w:rsidP="000F1771" w14:paraId="2FED02D5" w14:textId="77777777">
            <w:pPr>
              <w:pStyle w:val="Tables"/>
              <w:framePr w:hSpace="180" w:wrap="around" w:vAnchor="text" w:hAnchor="text" w:xAlign="center" w:y="1"/>
              <w:suppressOverlap/>
              <w:rPr>
                <w:rFonts w:ascii="Calibri" w:hAnsi="Calibri" w:cs="Calibri"/>
              </w:rPr>
            </w:pPr>
            <w:r w:rsidRPr="00003D79">
              <w:rPr>
                <w:rFonts w:ascii="Calibri" w:hAnsi="Calibri" w:cs="Calibri"/>
              </w:rPr>
              <w:t>Pollution prevention plans for PFPR facilities</w:t>
            </w:r>
          </w:p>
        </w:tc>
        <w:tc>
          <w:tcPr>
            <w:tcW w:w="905" w:type="dxa"/>
          </w:tcPr>
          <w:p w:rsidR="00352910" w:rsidRPr="00003D79" w:rsidP="000F1771" w14:paraId="32926AC3" w14:textId="77777777">
            <w:pPr>
              <w:pStyle w:val="Tables"/>
              <w:jc w:val="center"/>
              <w:rPr>
                <w:rFonts w:ascii="Calibri" w:hAnsi="Calibri" w:cs="Calibri"/>
              </w:rPr>
            </w:pPr>
            <w:r w:rsidRPr="00003D79">
              <w:rPr>
                <w:rFonts w:ascii="Calibri" w:hAnsi="Calibri" w:cs="Calibri"/>
              </w:rPr>
              <w:t>20</w:t>
            </w:r>
          </w:p>
        </w:tc>
      </w:tr>
      <w:tr w14:paraId="0C9807AF" w14:textId="77777777" w:rsidTr="006D253D">
        <w:tblPrEx>
          <w:tblW w:w="0" w:type="auto"/>
          <w:jc w:val="center"/>
          <w:tblLook w:val="04A0"/>
        </w:tblPrEx>
        <w:trPr>
          <w:jc w:val="center"/>
        </w:trPr>
        <w:tc>
          <w:tcPr>
            <w:tcW w:w="4855" w:type="dxa"/>
          </w:tcPr>
          <w:p w:rsidR="00352910" w:rsidRPr="00003D79" w:rsidP="000F1771" w14:paraId="1C77DBB2" w14:textId="77777777">
            <w:pPr>
              <w:pStyle w:val="Tables"/>
              <w:framePr w:hSpace="180" w:wrap="around" w:vAnchor="text" w:hAnchor="text" w:xAlign="center" w:y="1"/>
              <w:suppressOverlap/>
              <w:rPr>
                <w:rFonts w:ascii="Calibri" w:hAnsi="Calibri" w:cs="Calibri"/>
              </w:rPr>
            </w:pPr>
            <w:r w:rsidRPr="00003D79">
              <w:rPr>
                <w:rFonts w:ascii="Calibri" w:hAnsi="Calibri" w:cs="Calibri"/>
              </w:rPr>
              <w:t>Minimum monitoring requirements for Paper Mills in specific categories</w:t>
            </w:r>
          </w:p>
        </w:tc>
        <w:tc>
          <w:tcPr>
            <w:tcW w:w="905" w:type="dxa"/>
          </w:tcPr>
          <w:p w:rsidR="00352910" w:rsidRPr="00003D79" w:rsidP="000F1771" w14:paraId="3D33F057" w14:textId="77777777">
            <w:pPr>
              <w:pStyle w:val="Tables"/>
              <w:jc w:val="center"/>
              <w:rPr>
                <w:rFonts w:ascii="Calibri" w:hAnsi="Calibri" w:cs="Calibri"/>
              </w:rPr>
            </w:pPr>
            <w:r w:rsidRPr="00003D79">
              <w:rPr>
                <w:rFonts w:ascii="Calibri" w:hAnsi="Calibri" w:cs="Calibri"/>
              </w:rPr>
              <w:t>826</w:t>
            </w:r>
          </w:p>
        </w:tc>
      </w:tr>
      <w:tr w14:paraId="3D7F7CFE" w14:textId="77777777" w:rsidTr="006D253D">
        <w:tblPrEx>
          <w:tblW w:w="0" w:type="auto"/>
          <w:jc w:val="center"/>
          <w:tblLook w:val="04A0"/>
        </w:tblPrEx>
        <w:trPr>
          <w:jc w:val="center"/>
        </w:trPr>
        <w:tc>
          <w:tcPr>
            <w:tcW w:w="4855" w:type="dxa"/>
          </w:tcPr>
          <w:p w:rsidR="00352910" w:rsidRPr="00003D79" w:rsidP="000F1771" w14:paraId="3F6B8264" w14:textId="77777777">
            <w:pPr>
              <w:pStyle w:val="Tables"/>
              <w:framePr w:hSpace="180" w:wrap="around" w:vAnchor="text" w:hAnchor="text" w:xAlign="center" w:y="1"/>
              <w:suppressOverlap/>
              <w:rPr>
                <w:rFonts w:ascii="Calibri" w:hAnsi="Calibri" w:cs="Calibri"/>
              </w:rPr>
            </w:pPr>
            <w:r w:rsidRPr="00003D79">
              <w:rPr>
                <w:rFonts w:ascii="Calibri" w:hAnsi="Calibri" w:cs="Calibri"/>
              </w:rPr>
              <w:t xml:space="preserve">Pollution prevention compliance alternative; transportation equipment cleaning </w:t>
            </w:r>
          </w:p>
        </w:tc>
        <w:tc>
          <w:tcPr>
            <w:tcW w:w="905" w:type="dxa"/>
          </w:tcPr>
          <w:p w:rsidR="00352910" w:rsidRPr="00003D79" w:rsidP="000F1771" w14:paraId="1A760A8D" w14:textId="209F8630">
            <w:pPr>
              <w:pStyle w:val="Tables"/>
              <w:jc w:val="center"/>
              <w:rPr>
                <w:rFonts w:ascii="Calibri" w:hAnsi="Calibri" w:cs="Calibri"/>
              </w:rPr>
            </w:pPr>
            <w:r w:rsidRPr="00003D79">
              <w:rPr>
                <w:rFonts w:ascii="Calibri" w:hAnsi="Calibri" w:cs="Calibri"/>
              </w:rPr>
              <w:t xml:space="preserve">209 </w:t>
            </w:r>
            <w:r w:rsidR="00D6317B">
              <w:rPr>
                <w:rFonts w:ascii="Calibri" w:hAnsi="Calibri" w:cs="Calibri"/>
              </w:rPr>
              <w:t>to</w:t>
            </w:r>
            <w:r w:rsidRPr="00003D79">
              <w:rPr>
                <w:rFonts w:ascii="Calibri" w:hAnsi="Calibri" w:cs="Calibri"/>
              </w:rPr>
              <w:t xml:space="preserve"> 235</w:t>
            </w:r>
          </w:p>
        </w:tc>
      </w:tr>
      <w:tr w14:paraId="6CF9B620" w14:textId="77777777" w:rsidTr="006D253D">
        <w:tblPrEx>
          <w:tblW w:w="0" w:type="auto"/>
          <w:jc w:val="center"/>
          <w:tblLook w:val="04A0"/>
        </w:tblPrEx>
        <w:trPr>
          <w:jc w:val="center"/>
        </w:trPr>
        <w:tc>
          <w:tcPr>
            <w:tcW w:w="4855" w:type="dxa"/>
          </w:tcPr>
          <w:p w:rsidR="00352910" w:rsidRPr="00003D79" w:rsidP="000F1771" w14:paraId="5EEAF7D6" w14:textId="77777777">
            <w:pPr>
              <w:pStyle w:val="Tables"/>
              <w:framePr w:hSpace="180" w:wrap="around" w:vAnchor="text" w:hAnchor="text" w:xAlign="center" w:y="1"/>
              <w:suppressOverlap/>
              <w:rPr>
                <w:rFonts w:ascii="Calibri" w:hAnsi="Calibri" w:cs="Calibri"/>
              </w:rPr>
            </w:pPr>
            <w:r w:rsidRPr="00003D79">
              <w:rPr>
                <w:rFonts w:ascii="Calibri" w:hAnsi="Calibri" w:cs="Calibri"/>
              </w:rPr>
              <w:t xml:space="preserve">Best management practices for Paper Mills in specific categories </w:t>
            </w:r>
          </w:p>
        </w:tc>
        <w:tc>
          <w:tcPr>
            <w:tcW w:w="905" w:type="dxa"/>
          </w:tcPr>
          <w:p w:rsidR="00352910" w:rsidRPr="00003D79" w:rsidP="000F1771" w14:paraId="7732A53B" w14:textId="77777777">
            <w:pPr>
              <w:pStyle w:val="Tables"/>
              <w:jc w:val="center"/>
              <w:rPr>
                <w:rFonts w:ascii="Calibri" w:hAnsi="Calibri" w:cs="Calibri"/>
              </w:rPr>
            </w:pPr>
            <w:r w:rsidRPr="00003D79">
              <w:rPr>
                <w:rFonts w:ascii="Calibri" w:hAnsi="Calibri" w:cs="Calibri"/>
              </w:rPr>
              <w:t>617</w:t>
            </w:r>
          </w:p>
        </w:tc>
      </w:tr>
      <w:tr w14:paraId="6F87FC92" w14:textId="77777777" w:rsidTr="006D253D">
        <w:tblPrEx>
          <w:tblW w:w="0" w:type="auto"/>
          <w:jc w:val="center"/>
          <w:tblLook w:val="04A0"/>
        </w:tblPrEx>
        <w:trPr>
          <w:jc w:val="center"/>
        </w:trPr>
        <w:tc>
          <w:tcPr>
            <w:tcW w:w="4855" w:type="dxa"/>
          </w:tcPr>
          <w:p w:rsidR="00352910" w:rsidRPr="00003D79" w:rsidP="000F1771" w14:paraId="42CCE6D5" w14:textId="77777777">
            <w:pPr>
              <w:pStyle w:val="Tables"/>
              <w:framePr w:hSpace="180" w:wrap="around" w:vAnchor="text" w:hAnchor="text" w:xAlign="center" w:y="1"/>
              <w:suppressOverlap/>
              <w:rPr>
                <w:rFonts w:ascii="Calibri" w:hAnsi="Calibri" w:cs="Calibri"/>
              </w:rPr>
            </w:pPr>
            <w:r w:rsidRPr="00003D79">
              <w:rPr>
                <w:rFonts w:ascii="Calibri" w:hAnsi="Calibri" w:cs="Calibri"/>
              </w:rPr>
              <w:t>Request for coverage under a general control mechanism</w:t>
            </w:r>
          </w:p>
        </w:tc>
        <w:tc>
          <w:tcPr>
            <w:tcW w:w="905" w:type="dxa"/>
          </w:tcPr>
          <w:p w:rsidR="00352910" w:rsidRPr="00003D79" w:rsidP="000F1771" w14:paraId="49C040EF" w14:textId="77777777">
            <w:pPr>
              <w:pStyle w:val="Tables"/>
              <w:jc w:val="center"/>
              <w:rPr>
                <w:rFonts w:ascii="Calibri" w:hAnsi="Calibri" w:cs="Calibri"/>
              </w:rPr>
            </w:pPr>
            <w:r w:rsidRPr="00003D79">
              <w:rPr>
                <w:rFonts w:ascii="Calibri" w:hAnsi="Calibri" w:cs="Calibri"/>
              </w:rPr>
              <w:t>0.5</w:t>
            </w:r>
          </w:p>
        </w:tc>
      </w:tr>
      <w:tr w14:paraId="29896141" w14:textId="77777777" w:rsidTr="006D253D">
        <w:tblPrEx>
          <w:tblW w:w="0" w:type="auto"/>
          <w:jc w:val="center"/>
          <w:tblLook w:val="04A0"/>
        </w:tblPrEx>
        <w:trPr>
          <w:jc w:val="center"/>
        </w:trPr>
        <w:tc>
          <w:tcPr>
            <w:tcW w:w="4855" w:type="dxa"/>
          </w:tcPr>
          <w:p w:rsidR="00352910" w:rsidRPr="00003D79" w:rsidP="000F1771" w14:paraId="4EF14E85" w14:textId="77777777">
            <w:pPr>
              <w:pStyle w:val="Tables"/>
              <w:framePr w:hSpace="180" w:wrap="around" w:vAnchor="text" w:hAnchor="text" w:xAlign="center" w:y="1"/>
              <w:suppressOverlap/>
              <w:rPr>
                <w:rFonts w:ascii="Calibri" w:hAnsi="Calibri" w:cs="Calibri"/>
              </w:rPr>
            </w:pPr>
            <w:r w:rsidRPr="00003D79">
              <w:rPr>
                <w:rFonts w:ascii="Calibri" w:hAnsi="Calibri" w:cs="Calibri"/>
              </w:rPr>
              <w:t>Periodic certifications for 12 categories</w:t>
            </w:r>
            <w:r w:rsidRPr="00003D79">
              <w:rPr>
                <w:rFonts w:ascii="Calibri" w:hAnsi="Calibri" w:cs="Calibri"/>
                <w:vertAlign w:val="superscript"/>
              </w:rPr>
              <w:t>b</w:t>
            </w:r>
          </w:p>
        </w:tc>
        <w:tc>
          <w:tcPr>
            <w:tcW w:w="905" w:type="dxa"/>
          </w:tcPr>
          <w:p w:rsidR="00352910" w:rsidRPr="00003D79" w:rsidP="000F1771" w14:paraId="1A5E2A4C" w14:textId="77777777">
            <w:pPr>
              <w:pStyle w:val="Tables"/>
              <w:jc w:val="center"/>
              <w:rPr>
                <w:rFonts w:ascii="Calibri" w:hAnsi="Calibri" w:cs="Calibri"/>
              </w:rPr>
            </w:pPr>
            <w:r w:rsidRPr="00003D79">
              <w:rPr>
                <w:rFonts w:ascii="Calibri" w:hAnsi="Calibri" w:cs="Calibri"/>
              </w:rPr>
              <w:t>1</w:t>
            </w:r>
          </w:p>
        </w:tc>
      </w:tr>
      <w:tr w14:paraId="50154F21" w14:textId="77777777" w:rsidTr="006D253D">
        <w:tblPrEx>
          <w:tblW w:w="0" w:type="auto"/>
          <w:jc w:val="center"/>
          <w:tblLook w:val="04A0"/>
        </w:tblPrEx>
        <w:trPr>
          <w:jc w:val="center"/>
        </w:trPr>
        <w:tc>
          <w:tcPr>
            <w:tcW w:w="4855" w:type="dxa"/>
          </w:tcPr>
          <w:p w:rsidR="00352910" w:rsidRPr="00003D79" w:rsidP="000F1771" w14:paraId="1664C492" w14:textId="77777777">
            <w:pPr>
              <w:pStyle w:val="Tables"/>
              <w:framePr w:hSpace="180" w:wrap="around" w:vAnchor="text" w:hAnchor="text" w:xAlign="center" w:y="1"/>
              <w:suppressOverlap/>
              <w:rPr>
                <w:rFonts w:ascii="Calibri" w:hAnsi="Calibri" w:cs="Calibri"/>
              </w:rPr>
            </w:pPr>
            <w:r w:rsidRPr="00003D79">
              <w:rPr>
                <w:rFonts w:ascii="Calibri" w:hAnsi="Calibri" w:cs="Calibri"/>
              </w:rPr>
              <w:t>IU slug load notification</w:t>
            </w:r>
          </w:p>
        </w:tc>
        <w:tc>
          <w:tcPr>
            <w:tcW w:w="905" w:type="dxa"/>
          </w:tcPr>
          <w:p w:rsidR="00352910" w:rsidRPr="00003D79" w:rsidP="000F1771" w14:paraId="32D5D33B" w14:textId="77777777">
            <w:pPr>
              <w:pStyle w:val="Tables"/>
              <w:jc w:val="center"/>
              <w:rPr>
                <w:rFonts w:ascii="Calibri" w:hAnsi="Calibri" w:cs="Calibri"/>
              </w:rPr>
            </w:pPr>
            <w:r w:rsidRPr="00003D79">
              <w:rPr>
                <w:rFonts w:ascii="Calibri" w:hAnsi="Calibri" w:cs="Calibri"/>
              </w:rPr>
              <w:t>2</w:t>
            </w:r>
          </w:p>
        </w:tc>
      </w:tr>
      <w:tr w14:paraId="0AE26C3C" w14:textId="77777777" w:rsidTr="006D253D">
        <w:tblPrEx>
          <w:tblW w:w="0" w:type="auto"/>
          <w:jc w:val="center"/>
          <w:tblLook w:val="04A0"/>
        </w:tblPrEx>
        <w:trPr>
          <w:jc w:val="center"/>
        </w:trPr>
        <w:tc>
          <w:tcPr>
            <w:tcW w:w="4855" w:type="dxa"/>
          </w:tcPr>
          <w:p w:rsidR="00352910" w:rsidRPr="00003D79" w:rsidP="000F1771" w14:paraId="5C8996E1" w14:textId="77777777">
            <w:pPr>
              <w:pStyle w:val="Tables"/>
              <w:framePr w:hSpace="180" w:wrap="around" w:vAnchor="text" w:hAnchor="text" w:xAlign="center" w:y="1"/>
              <w:suppressOverlap/>
              <w:rPr>
                <w:rFonts w:ascii="Calibri" w:hAnsi="Calibri" w:cs="Calibri"/>
              </w:rPr>
            </w:pPr>
            <w:r w:rsidRPr="00003D79">
              <w:rPr>
                <w:rFonts w:ascii="Calibri" w:hAnsi="Calibri" w:cs="Calibri"/>
              </w:rPr>
              <w:t>Notification of changed discharge</w:t>
            </w:r>
          </w:p>
        </w:tc>
        <w:tc>
          <w:tcPr>
            <w:tcW w:w="905" w:type="dxa"/>
          </w:tcPr>
          <w:p w:rsidR="00352910" w:rsidRPr="00003D79" w:rsidP="000F1771" w14:paraId="256E132D" w14:textId="77777777">
            <w:pPr>
              <w:pStyle w:val="Tables"/>
              <w:jc w:val="center"/>
              <w:rPr>
                <w:rFonts w:ascii="Calibri" w:hAnsi="Calibri" w:cs="Calibri"/>
              </w:rPr>
            </w:pPr>
            <w:r w:rsidRPr="00003D79">
              <w:rPr>
                <w:rFonts w:ascii="Calibri" w:hAnsi="Calibri" w:cs="Calibri"/>
              </w:rPr>
              <w:t>4</w:t>
            </w:r>
          </w:p>
        </w:tc>
      </w:tr>
      <w:tr w14:paraId="521BF43D" w14:textId="77777777" w:rsidTr="006D253D">
        <w:tblPrEx>
          <w:tblW w:w="0" w:type="auto"/>
          <w:jc w:val="center"/>
          <w:tblLook w:val="04A0"/>
        </w:tblPrEx>
        <w:trPr>
          <w:jc w:val="center"/>
        </w:trPr>
        <w:tc>
          <w:tcPr>
            <w:tcW w:w="4855" w:type="dxa"/>
          </w:tcPr>
          <w:p w:rsidR="00352910" w:rsidRPr="00003D79" w:rsidP="000F1771" w14:paraId="2B5EE6D5" w14:textId="77777777">
            <w:pPr>
              <w:pStyle w:val="Tables"/>
              <w:framePr w:hSpace="180" w:wrap="around" w:vAnchor="text" w:hAnchor="text" w:xAlign="center" w:y="1"/>
              <w:suppressOverlap/>
              <w:rPr>
                <w:rFonts w:ascii="Calibri" w:hAnsi="Calibri" w:cs="Calibri"/>
              </w:rPr>
            </w:pPr>
            <w:r w:rsidRPr="00003D79">
              <w:rPr>
                <w:rFonts w:ascii="Calibri" w:hAnsi="Calibri" w:cs="Calibri"/>
              </w:rPr>
              <w:t>Bypass notification</w:t>
            </w:r>
          </w:p>
        </w:tc>
        <w:tc>
          <w:tcPr>
            <w:tcW w:w="905" w:type="dxa"/>
          </w:tcPr>
          <w:p w:rsidR="00352910" w:rsidRPr="00003D79" w:rsidP="000F1771" w14:paraId="72CA3339" w14:textId="71796B6B">
            <w:pPr>
              <w:pStyle w:val="Tables"/>
              <w:jc w:val="center"/>
              <w:rPr>
                <w:rFonts w:ascii="Calibri" w:hAnsi="Calibri" w:cs="Calibri"/>
              </w:rPr>
            </w:pPr>
            <w:r w:rsidRPr="00003D79">
              <w:rPr>
                <w:rFonts w:ascii="Calibri" w:hAnsi="Calibri" w:cs="Calibri"/>
              </w:rPr>
              <w:t xml:space="preserve">5 </w:t>
            </w:r>
            <w:r w:rsidR="00D6317B">
              <w:rPr>
                <w:rFonts w:ascii="Calibri" w:hAnsi="Calibri" w:cs="Calibri"/>
              </w:rPr>
              <w:t>to</w:t>
            </w:r>
            <w:r w:rsidRPr="00003D79">
              <w:rPr>
                <w:rFonts w:ascii="Calibri" w:hAnsi="Calibri" w:cs="Calibri"/>
              </w:rPr>
              <w:t xml:space="preserve"> 7</w:t>
            </w:r>
          </w:p>
        </w:tc>
      </w:tr>
      <w:tr w14:paraId="61FCF6BF" w14:textId="77777777" w:rsidTr="006D253D">
        <w:tblPrEx>
          <w:tblW w:w="0" w:type="auto"/>
          <w:jc w:val="center"/>
          <w:tblLook w:val="04A0"/>
        </w:tblPrEx>
        <w:trPr>
          <w:jc w:val="center"/>
        </w:trPr>
        <w:tc>
          <w:tcPr>
            <w:tcW w:w="4855" w:type="dxa"/>
          </w:tcPr>
          <w:p w:rsidR="00352910" w:rsidRPr="00003D79" w:rsidP="000F1771" w14:paraId="15759C9B" w14:textId="77777777">
            <w:pPr>
              <w:pStyle w:val="Tables"/>
              <w:framePr w:hSpace="180" w:wrap="around" w:vAnchor="text" w:hAnchor="text" w:xAlign="center" w:y="1"/>
              <w:suppressOverlap/>
              <w:rPr>
                <w:rFonts w:ascii="Calibri" w:hAnsi="Calibri" w:cs="Calibri"/>
              </w:rPr>
            </w:pPr>
            <w:r w:rsidRPr="00003D79">
              <w:rPr>
                <w:rFonts w:ascii="Calibri" w:hAnsi="Calibri" w:cs="Calibri"/>
              </w:rPr>
              <w:t>Notification of changed monitoring location</w:t>
            </w:r>
          </w:p>
        </w:tc>
        <w:tc>
          <w:tcPr>
            <w:tcW w:w="905" w:type="dxa"/>
          </w:tcPr>
          <w:p w:rsidR="00352910" w:rsidRPr="00003D79" w:rsidP="000F1771" w14:paraId="5C05B4FB" w14:textId="77777777">
            <w:pPr>
              <w:pStyle w:val="Tables"/>
              <w:jc w:val="center"/>
              <w:rPr>
                <w:rFonts w:ascii="Calibri" w:hAnsi="Calibri" w:cs="Calibri"/>
              </w:rPr>
            </w:pPr>
            <w:r w:rsidRPr="00003D79">
              <w:rPr>
                <w:rFonts w:ascii="Calibri" w:hAnsi="Calibri" w:cs="Calibri"/>
              </w:rPr>
              <w:t>1</w:t>
            </w:r>
          </w:p>
        </w:tc>
      </w:tr>
      <w:tr w14:paraId="5D781DBD" w14:textId="77777777" w:rsidTr="006D253D">
        <w:tblPrEx>
          <w:tblW w:w="0" w:type="auto"/>
          <w:jc w:val="center"/>
          <w:tblLook w:val="04A0"/>
        </w:tblPrEx>
        <w:trPr>
          <w:jc w:val="center"/>
        </w:trPr>
        <w:tc>
          <w:tcPr>
            <w:tcW w:w="4855" w:type="dxa"/>
          </w:tcPr>
          <w:p w:rsidR="00352910" w:rsidRPr="00003D79" w:rsidP="000F1771" w14:paraId="4092D700" w14:textId="77777777">
            <w:pPr>
              <w:pStyle w:val="Tables"/>
              <w:framePr w:hSpace="180" w:wrap="around" w:vAnchor="text" w:hAnchor="text" w:xAlign="center" w:y="1"/>
              <w:suppressOverlap/>
              <w:rPr>
                <w:rFonts w:ascii="Calibri" w:hAnsi="Calibri" w:cs="Calibri"/>
              </w:rPr>
            </w:pPr>
            <w:r w:rsidRPr="00003D79">
              <w:rPr>
                <w:rFonts w:ascii="Calibri" w:hAnsi="Calibri" w:cs="Calibri"/>
              </w:rPr>
              <w:t>Slug control plan</w:t>
            </w:r>
          </w:p>
        </w:tc>
        <w:tc>
          <w:tcPr>
            <w:tcW w:w="905" w:type="dxa"/>
          </w:tcPr>
          <w:p w:rsidR="00352910" w:rsidRPr="00003D79" w:rsidP="000F1771" w14:paraId="5C4EFE21" w14:textId="77777777">
            <w:pPr>
              <w:pStyle w:val="Tables"/>
              <w:jc w:val="center"/>
              <w:rPr>
                <w:rFonts w:ascii="Calibri" w:hAnsi="Calibri" w:cs="Calibri"/>
              </w:rPr>
            </w:pPr>
            <w:r w:rsidRPr="00003D79">
              <w:rPr>
                <w:rFonts w:ascii="Calibri" w:hAnsi="Calibri" w:cs="Calibri"/>
              </w:rPr>
              <w:t>2</w:t>
            </w:r>
          </w:p>
        </w:tc>
      </w:tr>
      <w:tr w14:paraId="259504FC" w14:textId="77777777" w:rsidTr="006D253D">
        <w:tblPrEx>
          <w:tblW w:w="0" w:type="auto"/>
          <w:jc w:val="center"/>
          <w:tblLook w:val="04A0"/>
        </w:tblPrEx>
        <w:trPr>
          <w:jc w:val="center"/>
        </w:trPr>
        <w:tc>
          <w:tcPr>
            <w:tcW w:w="4855" w:type="dxa"/>
          </w:tcPr>
          <w:p w:rsidR="00352910" w:rsidRPr="00003D79" w:rsidP="000F1771" w14:paraId="6419CF1F" w14:textId="77777777">
            <w:pPr>
              <w:pStyle w:val="Tables"/>
              <w:framePr w:hSpace="180" w:wrap="around" w:vAnchor="text" w:hAnchor="text" w:xAlign="center" w:y="1"/>
              <w:suppressOverlap/>
              <w:rPr>
                <w:rFonts w:ascii="Calibri" w:hAnsi="Calibri" w:cs="Calibri"/>
              </w:rPr>
            </w:pPr>
            <w:r w:rsidRPr="00003D79">
              <w:rPr>
                <w:rFonts w:ascii="Calibri" w:hAnsi="Calibri" w:cs="Calibri"/>
              </w:rPr>
              <w:t>Alternative limits modification request</w:t>
            </w:r>
          </w:p>
        </w:tc>
        <w:tc>
          <w:tcPr>
            <w:tcW w:w="905" w:type="dxa"/>
          </w:tcPr>
          <w:p w:rsidR="00352910" w:rsidRPr="00003D79" w:rsidP="000F1771" w14:paraId="4D2BD4F1" w14:textId="77777777">
            <w:pPr>
              <w:pStyle w:val="Tables"/>
              <w:jc w:val="center"/>
              <w:rPr>
                <w:rFonts w:ascii="Calibri" w:hAnsi="Calibri" w:cs="Calibri"/>
              </w:rPr>
            </w:pPr>
            <w:r w:rsidRPr="00003D79">
              <w:rPr>
                <w:rFonts w:ascii="Calibri" w:hAnsi="Calibri" w:cs="Calibri"/>
              </w:rPr>
              <w:t>2</w:t>
            </w:r>
          </w:p>
        </w:tc>
      </w:tr>
      <w:tr w14:paraId="00105E83" w14:textId="77777777" w:rsidTr="006D253D">
        <w:tblPrEx>
          <w:tblW w:w="0" w:type="auto"/>
          <w:jc w:val="center"/>
          <w:tblLook w:val="04A0"/>
        </w:tblPrEx>
        <w:trPr>
          <w:jc w:val="center"/>
        </w:trPr>
        <w:tc>
          <w:tcPr>
            <w:tcW w:w="4855" w:type="dxa"/>
          </w:tcPr>
          <w:p w:rsidR="00352910" w:rsidRPr="00003D79" w:rsidP="000F1771" w14:paraId="60ECEC72" w14:textId="77777777">
            <w:pPr>
              <w:pStyle w:val="Tables"/>
              <w:framePr w:hSpace="180" w:wrap="around" w:vAnchor="text" w:hAnchor="text" w:xAlign="center" w:y="1"/>
              <w:suppressOverlap/>
              <w:rPr>
                <w:rFonts w:ascii="Calibri" w:hAnsi="Calibri" w:cs="Calibri"/>
              </w:rPr>
            </w:pPr>
            <w:r w:rsidRPr="00003D79">
              <w:rPr>
                <w:rFonts w:ascii="Calibri" w:hAnsi="Calibri" w:cs="Calibri"/>
              </w:rPr>
              <w:t>Net/gross adjustment request</w:t>
            </w:r>
          </w:p>
        </w:tc>
        <w:tc>
          <w:tcPr>
            <w:tcW w:w="905" w:type="dxa"/>
          </w:tcPr>
          <w:p w:rsidR="00352910" w:rsidRPr="00003D79" w:rsidP="000F1771" w14:paraId="7C37B464" w14:textId="77777777">
            <w:pPr>
              <w:pStyle w:val="Tables"/>
              <w:jc w:val="center"/>
              <w:rPr>
                <w:rFonts w:ascii="Calibri" w:hAnsi="Calibri" w:cs="Calibri"/>
              </w:rPr>
            </w:pPr>
            <w:r w:rsidRPr="00003D79">
              <w:rPr>
                <w:rFonts w:ascii="Calibri" w:hAnsi="Calibri" w:cs="Calibri"/>
              </w:rPr>
              <w:t>50</w:t>
            </w:r>
          </w:p>
        </w:tc>
      </w:tr>
      <w:tr w14:paraId="38F4F670" w14:textId="77777777" w:rsidTr="006D253D">
        <w:tblPrEx>
          <w:tblW w:w="0" w:type="auto"/>
          <w:jc w:val="center"/>
          <w:tblLook w:val="04A0"/>
        </w:tblPrEx>
        <w:trPr>
          <w:jc w:val="center"/>
        </w:trPr>
        <w:tc>
          <w:tcPr>
            <w:tcW w:w="4855" w:type="dxa"/>
          </w:tcPr>
          <w:p w:rsidR="00352910" w:rsidRPr="00003D79" w:rsidP="000F1771" w14:paraId="0F067693" w14:textId="77777777">
            <w:pPr>
              <w:pStyle w:val="Tables"/>
              <w:framePr w:hSpace="180" w:wrap="around" w:vAnchor="text" w:hAnchor="text" w:xAlign="center" w:y="1"/>
              <w:suppressOverlap/>
              <w:rPr>
                <w:rFonts w:ascii="Calibri" w:hAnsi="Calibri" w:cs="Calibri"/>
              </w:rPr>
            </w:pPr>
            <w:r w:rsidRPr="00003D79">
              <w:rPr>
                <w:rFonts w:ascii="Calibri" w:hAnsi="Calibri" w:cs="Calibri"/>
              </w:rPr>
              <w:t>Dental office one-time compliance report</w:t>
            </w:r>
          </w:p>
        </w:tc>
        <w:tc>
          <w:tcPr>
            <w:tcW w:w="905" w:type="dxa"/>
          </w:tcPr>
          <w:p w:rsidR="00352910" w:rsidRPr="00003D79" w:rsidP="000F1771" w14:paraId="05FF949D" w14:textId="77777777">
            <w:pPr>
              <w:pStyle w:val="Tables"/>
              <w:jc w:val="center"/>
              <w:rPr>
                <w:rFonts w:ascii="Calibri" w:hAnsi="Calibri" w:cs="Calibri"/>
              </w:rPr>
            </w:pPr>
            <w:r w:rsidRPr="00003D79">
              <w:rPr>
                <w:rFonts w:ascii="Calibri" w:hAnsi="Calibri" w:cs="Calibri"/>
              </w:rPr>
              <w:t>1.27</w:t>
            </w:r>
          </w:p>
        </w:tc>
      </w:tr>
    </w:tbl>
    <w:p w:rsidR="006C4818" w:rsidP="00352910" w14:paraId="5DDF56C9" w14:textId="77777777">
      <w:pPr>
        <w:pStyle w:val="Tablenote"/>
        <w:ind w:left="2160"/>
        <w:rPr>
          <w:rFonts w:ascii="Calibri" w:hAnsi="Calibri" w:cs="Calibri"/>
          <w:vertAlign w:val="superscript"/>
        </w:rPr>
      </w:pPr>
    </w:p>
    <w:p w:rsidR="006C4818" w:rsidP="00352910" w14:paraId="1C1BFFF7" w14:textId="77777777">
      <w:pPr>
        <w:pStyle w:val="Tablenote"/>
        <w:ind w:left="2160"/>
        <w:rPr>
          <w:rFonts w:ascii="Calibri" w:hAnsi="Calibri" w:cs="Calibri"/>
          <w:vertAlign w:val="superscript"/>
        </w:rPr>
      </w:pPr>
    </w:p>
    <w:p w:rsidR="006C4818" w:rsidP="00352910" w14:paraId="1EA05B8A" w14:textId="77777777">
      <w:pPr>
        <w:pStyle w:val="Tablenote"/>
        <w:ind w:left="2160"/>
        <w:rPr>
          <w:rFonts w:ascii="Calibri" w:hAnsi="Calibri" w:cs="Calibri"/>
          <w:vertAlign w:val="superscript"/>
        </w:rPr>
      </w:pPr>
    </w:p>
    <w:p w:rsidR="006C4818" w:rsidP="00352910" w14:paraId="40369188" w14:textId="77777777">
      <w:pPr>
        <w:pStyle w:val="Tablenote"/>
        <w:ind w:left="2160"/>
        <w:rPr>
          <w:rFonts w:ascii="Calibri" w:hAnsi="Calibri" w:cs="Calibri"/>
          <w:vertAlign w:val="superscript"/>
        </w:rPr>
      </w:pPr>
    </w:p>
    <w:p w:rsidR="006C4818" w:rsidP="00352910" w14:paraId="47F20902" w14:textId="77777777">
      <w:pPr>
        <w:pStyle w:val="Tablenote"/>
        <w:ind w:left="2160"/>
        <w:rPr>
          <w:rFonts w:ascii="Calibri" w:hAnsi="Calibri" w:cs="Calibri"/>
          <w:vertAlign w:val="superscript"/>
        </w:rPr>
      </w:pPr>
    </w:p>
    <w:p w:rsidR="006C4818" w:rsidP="00352910" w14:paraId="4580BF44" w14:textId="77777777">
      <w:pPr>
        <w:pStyle w:val="Tablenote"/>
        <w:ind w:left="2160"/>
        <w:rPr>
          <w:rFonts w:ascii="Calibri" w:hAnsi="Calibri" w:cs="Calibri"/>
          <w:vertAlign w:val="superscript"/>
        </w:rPr>
      </w:pPr>
    </w:p>
    <w:p w:rsidR="006C4818" w:rsidP="00352910" w14:paraId="7B635E34" w14:textId="77777777">
      <w:pPr>
        <w:pStyle w:val="Tablenote"/>
        <w:ind w:left="2160"/>
        <w:rPr>
          <w:rFonts w:ascii="Calibri" w:hAnsi="Calibri" w:cs="Calibri"/>
          <w:vertAlign w:val="superscript"/>
        </w:rPr>
      </w:pPr>
    </w:p>
    <w:p w:rsidR="006C4818" w:rsidP="00352910" w14:paraId="65DD8677" w14:textId="77777777">
      <w:pPr>
        <w:pStyle w:val="Tablenote"/>
        <w:ind w:left="2160"/>
        <w:rPr>
          <w:rFonts w:ascii="Calibri" w:hAnsi="Calibri" w:cs="Calibri"/>
          <w:vertAlign w:val="superscript"/>
        </w:rPr>
      </w:pPr>
    </w:p>
    <w:p w:rsidR="006C4818" w:rsidP="00352910" w14:paraId="07ABC371" w14:textId="77777777">
      <w:pPr>
        <w:pStyle w:val="Tablenote"/>
        <w:ind w:left="2160"/>
        <w:rPr>
          <w:rFonts w:ascii="Calibri" w:hAnsi="Calibri" w:cs="Calibri"/>
          <w:vertAlign w:val="superscript"/>
        </w:rPr>
      </w:pPr>
    </w:p>
    <w:p w:rsidR="006C4818" w:rsidP="00352910" w14:paraId="2E732E51" w14:textId="77777777">
      <w:pPr>
        <w:pStyle w:val="Tablenote"/>
        <w:ind w:left="2160"/>
        <w:rPr>
          <w:rFonts w:ascii="Calibri" w:hAnsi="Calibri" w:cs="Calibri"/>
          <w:vertAlign w:val="superscript"/>
        </w:rPr>
      </w:pPr>
    </w:p>
    <w:p w:rsidR="006C4818" w:rsidP="00352910" w14:paraId="7B6611A6" w14:textId="77777777">
      <w:pPr>
        <w:pStyle w:val="Tablenote"/>
        <w:ind w:left="2160"/>
        <w:rPr>
          <w:rFonts w:ascii="Calibri" w:hAnsi="Calibri" w:cs="Calibri"/>
          <w:vertAlign w:val="superscript"/>
        </w:rPr>
      </w:pPr>
    </w:p>
    <w:p w:rsidR="006C4818" w:rsidP="00352910" w14:paraId="0309CF08" w14:textId="77777777">
      <w:pPr>
        <w:pStyle w:val="Tablenote"/>
        <w:ind w:left="2160"/>
        <w:rPr>
          <w:rFonts w:ascii="Calibri" w:hAnsi="Calibri" w:cs="Calibri"/>
          <w:vertAlign w:val="superscript"/>
        </w:rPr>
      </w:pPr>
    </w:p>
    <w:p w:rsidR="006C4818" w:rsidP="00352910" w14:paraId="0F098AD8" w14:textId="77777777">
      <w:pPr>
        <w:pStyle w:val="Tablenote"/>
        <w:ind w:left="2160"/>
        <w:rPr>
          <w:rFonts w:ascii="Calibri" w:hAnsi="Calibri" w:cs="Calibri"/>
          <w:vertAlign w:val="superscript"/>
        </w:rPr>
      </w:pPr>
    </w:p>
    <w:p w:rsidR="006C4818" w:rsidP="00352910" w14:paraId="4C4A1C65" w14:textId="77777777">
      <w:pPr>
        <w:pStyle w:val="Tablenote"/>
        <w:ind w:left="2160"/>
        <w:rPr>
          <w:rFonts w:ascii="Calibri" w:hAnsi="Calibri" w:cs="Calibri"/>
          <w:vertAlign w:val="superscript"/>
        </w:rPr>
      </w:pPr>
    </w:p>
    <w:p w:rsidR="006C4818" w:rsidP="00352910" w14:paraId="1F2A9D14" w14:textId="77777777">
      <w:pPr>
        <w:pStyle w:val="Tablenote"/>
        <w:ind w:left="2160"/>
        <w:rPr>
          <w:rFonts w:ascii="Calibri" w:hAnsi="Calibri" w:cs="Calibri"/>
          <w:vertAlign w:val="superscript"/>
        </w:rPr>
      </w:pPr>
    </w:p>
    <w:p w:rsidR="006C4818" w:rsidP="00352910" w14:paraId="5608F54C" w14:textId="77777777">
      <w:pPr>
        <w:pStyle w:val="Tablenote"/>
        <w:ind w:left="2160"/>
        <w:rPr>
          <w:rFonts w:ascii="Calibri" w:hAnsi="Calibri" w:cs="Calibri"/>
          <w:vertAlign w:val="superscript"/>
        </w:rPr>
      </w:pPr>
    </w:p>
    <w:p w:rsidR="006C4818" w:rsidP="00352910" w14:paraId="02D1FD36" w14:textId="77777777">
      <w:pPr>
        <w:pStyle w:val="Tablenote"/>
        <w:ind w:left="2160"/>
        <w:rPr>
          <w:rFonts w:ascii="Calibri" w:hAnsi="Calibri" w:cs="Calibri"/>
          <w:vertAlign w:val="superscript"/>
        </w:rPr>
      </w:pPr>
    </w:p>
    <w:p w:rsidR="00D21583" w:rsidP="00352910" w14:paraId="2FF4C709" w14:textId="77777777">
      <w:pPr>
        <w:pStyle w:val="Tablenote"/>
        <w:ind w:left="2160"/>
        <w:rPr>
          <w:rFonts w:ascii="Calibri" w:hAnsi="Calibri" w:cs="Calibri"/>
          <w:vertAlign w:val="superscript"/>
        </w:rPr>
      </w:pPr>
    </w:p>
    <w:p w:rsidR="00D21583" w:rsidP="00352910" w14:paraId="5F79E5C7" w14:textId="77777777">
      <w:pPr>
        <w:pStyle w:val="Tablenote"/>
        <w:ind w:left="2160"/>
        <w:rPr>
          <w:rFonts w:ascii="Calibri" w:hAnsi="Calibri" w:cs="Calibri"/>
          <w:vertAlign w:val="superscript"/>
        </w:rPr>
      </w:pPr>
    </w:p>
    <w:p w:rsidR="00D21583" w:rsidP="00352910" w14:paraId="1FF9E65A" w14:textId="77777777">
      <w:pPr>
        <w:pStyle w:val="Tablenote"/>
        <w:ind w:left="2160"/>
        <w:rPr>
          <w:rFonts w:ascii="Calibri" w:hAnsi="Calibri" w:cs="Calibri"/>
          <w:vertAlign w:val="superscript"/>
        </w:rPr>
      </w:pPr>
    </w:p>
    <w:p w:rsidR="00D21583" w:rsidP="00352910" w14:paraId="0D60D124" w14:textId="77777777">
      <w:pPr>
        <w:pStyle w:val="Tablenote"/>
        <w:ind w:left="2160"/>
        <w:rPr>
          <w:rFonts w:ascii="Calibri" w:hAnsi="Calibri" w:cs="Calibri"/>
          <w:vertAlign w:val="superscript"/>
        </w:rPr>
      </w:pPr>
    </w:p>
    <w:p w:rsidR="00D21583" w:rsidP="00352910" w14:paraId="087F4251" w14:textId="77777777">
      <w:pPr>
        <w:pStyle w:val="Tablenote"/>
        <w:ind w:left="2160"/>
        <w:rPr>
          <w:rFonts w:ascii="Calibri" w:hAnsi="Calibri" w:cs="Calibri"/>
          <w:vertAlign w:val="superscript"/>
        </w:rPr>
      </w:pPr>
    </w:p>
    <w:p w:rsidR="00D21583" w:rsidP="00352910" w14:paraId="4904D0D5" w14:textId="77777777">
      <w:pPr>
        <w:pStyle w:val="Tablenote"/>
        <w:ind w:left="2160"/>
        <w:rPr>
          <w:rFonts w:ascii="Calibri" w:hAnsi="Calibri" w:cs="Calibri"/>
          <w:vertAlign w:val="superscript"/>
        </w:rPr>
      </w:pPr>
    </w:p>
    <w:p w:rsidR="006D253D" w:rsidP="00352910" w14:paraId="06041D79" w14:textId="77777777">
      <w:pPr>
        <w:pStyle w:val="Tablenote"/>
        <w:ind w:left="2160"/>
        <w:rPr>
          <w:rFonts w:ascii="Calibri" w:hAnsi="Calibri" w:cs="Calibri"/>
          <w:vertAlign w:val="superscript"/>
        </w:rPr>
      </w:pPr>
    </w:p>
    <w:p w:rsidR="006D253D" w:rsidP="00352910" w14:paraId="5C26842F" w14:textId="77777777">
      <w:pPr>
        <w:pStyle w:val="Tablenote"/>
        <w:ind w:left="2160"/>
        <w:rPr>
          <w:rFonts w:ascii="Calibri" w:hAnsi="Calibri" w:cs="Calibri"/>
          <w:vertAlign w:val="superscript"/>
        </w:rPr>
      </w:pPr>
    </w:p>
    <w:p w:rsidR="006D253D" w:rsidP="00352910" w14:paraId="2DCA2987" w14:textId="77777777">
      <w:pPr>
        <w:pStyle w:val="Tablenote"/>
        <w:ind w:left="2160"/>
        <w:rPr>
          <w:rFonts w:ascii="Calibri" w:hAnsi="Calibri" w:cs="Calibri"/>
          <w:vertAlign w:val="superscript"/>
        </w:rPr>
      </w:pPr>
    </w:p>
    <w:p w:rsidR="006D253D" w:rsidP="00352910" w14:paraId="6AC645A6" w14:textId="77777777">
      <w:pPr>
        <w:pStyle w:val="Tablenote"/>
        <w:ind w:left="2160"/>
        <w:rPr>
          <w:rFonts w:ascii="Calibri" w:hAnsi="Calibri" w:cs="Calibri"/>
          <w:vertAlign w:val="superscript"/>
        </w:rPr>
      </w:pPr>
    </w:p>
    <w:p w:rsidR="006D253D" w:rsidP="00352910" w14:paraId="68252888" w14:textId="77777777">
      <w:pPr>
        <w:pStyle w:val="Tablenote"/>
        <w:ind w:left="2160"/>
        <w:rPr>
          <w:rFonts w:ascii="Calibri" w:hAnsi="Calibri" w:cs="Calibri"/>
          <w:vertAlign w:val="superscript"/>
        </w:rPr>
      </w:pPr>
    </w:p>
    <w:p w:rsidR="006D253D" w:rsidP="00352910" w14:paraId="3717B5A5" w14:textId="77777777">
      <w:pPr>
        <w:pStyle w:val="Tablenote"/>
        <w:ind w:left="2160"/>
        <w:rPr>
          <w:rFonts w:ascii="Calibri" w:hAnsi="Calibri" w:cs="Calibri"/>
          <w:vertAlign w:val="superscript"/>
        </w:rPr>
      </w:pPr>
    </w:p>
    <w:p w:rsidR="006D253D" w:rsidP="00352910" w14:paraId="2A256495" w14:textId="77777777">
      <w:pPr>
        <w:pStyle w:val="Tablenote"/>
        <w:ind w:left="2160"/>
        <w:rPr>
          <w:rFonts w:ascii="Calibri" w:hAnsi="Calibri" w:cs="Calibri"/>
          <w:vertAlign w:val="superscript"/>
        </w:rPr>
      </w:pPr>
    </w:p>
    <w:p w:rsidR="00D21583" w:rsidP="00352910" w14:paraId="02BC04FC" w14:textId="77777777">
      <w:pPr>
        <w:pStyle w:val="Tablenote"/>
        <w:ind w:left="2160"/>
        <w:rPr>
          <w:rFonts w:ascii="Calibri" w:hAnsi="Calibri" w:cs="Calibri"/>
          <w:vertAlign w:val="superscript"/>
        </w:rPr>
      </w:pPr>
    </w:p>
    <w:p w:rsidR="00352910" w:rsidRPr="00003D79" w:rsidP="00CE4D6F" w14:paraId="289EFF33" w14:textId="788789BD">
      <w:pPr>
        <w:pStyle w:val="Tablenote"/>
        <w:ind w:left="1440"/>
        <w:rPr>
          <w:rFonts w:ascii="Calibri" w:hAnsi="Calibri" w:cs="Calibri"/>
        </w:rPr>
      </w:pPr>
      <w:r w:rsidRPr="00003D79">
        <w:rPr>
          <w:rFonts w:ascii="Calibri" w:hAnsi="Calibri" w:cs="Calibri"/>
          <w:vertAlign w:val="superscript"/>
        </w:rPr>
        <w:t xml:space="preserve">a </w:t>
      </w:r>
      <w:r w:rsidRPr="00003D79">
        <w:rPr>
          <w:rFonts w:ascii="Calibri" w:hAnsi="Calibri" w:cs="Calibri"/>
        </w:rPr>
        <w:t xml:space="preserve">These </w:t>
      </w:r>
      <w:r w:rsidRPr="00003D79">
        <w:rPr>
          <w:rFonts w:ascii="Calibri" w:hAnsi="Calibri" w:cs="Calibri"/>
        </w:rPr>
        <w:t>assumptions are carried forward from the Pretreatment Streamlining ICR.</w:t>
      </w:r>
    </w:p>
    <w:p w:rsidR="00352910" w:rsidRPr="00003D79" w:rsidP="00CE4D6F" w14:paraId="76B106FD" w14:textId="77777777">
      <w:pPr>
        <w:pStyle w:val="Tablenote"/>
        <w:ind w:left="1440"/>
        <w:rPr>
          <w:rFonts w:ascii="Calibri" w:hAnsi="Calibri" w:cs="Calibri"/>
        </w:rPr>
      </w:pPr>
      <w:r w:rsidRPr="00003D79">
        <w:rPr>
          <w:rFonts w:ascii="Calibri" w:hAnsi="Calibri" w:cs="Calibri"/>
          <w:vertAlign w:val="superscript"/>
        </w:rPr>
        <w:t xml:space="preserve">b </w:t>
      </w:r>
      <w:r w:rsidRPr="00003D79">
        <w:rPr>
          <w:rFonts w:ascii="Calibri" w:hAnsi="Calibri" w:cs="Calibri"/>
        </w:rPr>
        <w:t>Industrial categories include but are not limited to, Electroplating and Metal Finishing; Electrical and Electrical Components; Steam Electric Power Generating; Pulp, Paper, and Paperboard; Centralized Waste Treatment; Pharmaceutical Manufacturing; Pesticide Chemicals; Aluminum Forming.</w:t>
      </w:r>
    </w:p>
    <w:p w:rsidR="00352910" w:rsidRPr="00003D79" w:rsidP="00653ED2" w14:paraId="00661259" w14:textId="38440666">
      <w:pPr>
        <w:pStyle w:val="BodyText"/>
      </w:pPr>
      <w:r w:rsidRPr="00003D79">
        <w:rPr>
          <w:i/>
        </w:rPr>
        <w:t>POTWs.</w:t>
      </w:r>
      <w:r w:rsidRPr="00003D79">
        <w:t xml:space="preserve"> The underlying assumptions regarding burden estimates for POTWs are summarized in </w:t>
      </w:r>
      <w:r w:rsidR="00C5651C">
        <w:fldChar w:fldCharType="begin"/>
      </w:r>
      <w:r w:rsidR="00C5651C">
        <w:instrText xml:space="preserve"> REF _Ref219374216 \h  \* MERGEFORMAT </w:instrText>
      </w:r>
      <w:r w:rsidR="00C5651C">
        <w:fldChar w:fldCharType="separate"/>
      </w:r>
      <w:r w:rsidR="00721A59">
        <w:t>Table 12</w:t>
      </w:r>
      <w:r w:rsidR="00721A59">
        <w:noBreakHyphen/>
        <w:t>30</w:t>
      </w:r>
      <w:r w:rsidR="00C5651C">
        <w:fldChar w:fldCharType="end"/>
      </w:r>
      <w:r w:rsidRPr="00003D79">
        <w:t>.</w:t>
      </w:r>
    </w:p>
    <w:p w:rsidR="00352910" w:rsidRPr="00C5651C" w:rsidP="00C5651C" w14:paraId="66DA8C50" w14:textId="624BEBB5">
      <w:pPr>
        <w:pStyle w:val="TableTitle"/>
      </w:pPr>
      <w:bookmarkStart w:id="289" w:name="_Ref219374216"/>
      <w:bookmarkStart w:id="290" w:name="_Toc234921696"/>
      <w:r>
        <w:t xml:space="preserve">Table </w:t>
      </w:r>
      <w:r>
        <w:fldChar w:fldCharType="begin"/>
      </w:r>
      <w:r>
        <w:instrText xml:space="preserve"> STYLEREF 2 \s </w:instrText>
      </w:r>
      <w:r>
        <w:fldChar w:fldCharType="separate"/>
      </w:r>
      <w:r w:rsidR="00721A59">
        <w:rPr>
          <w:noProof/>
        </w:rPr>
        <w:t>12</w:t>
      </w:r>
      <w:r w:rsidR="00721A59">
        <w:rPr>
          <w:noProof/>
        </w:rPr>
        <w:fldChar w:fldCharType="end"/>
      </w:r>
      <w:r w:rsidR="00535912">
        <w:noBreakHyphen/>
      </w:r>
      <w:r>
        <w:fldChar w:fldCharType="begin"/>
      </w:r>
      <w:r>
        <w:instrText xml:space="preserve"> SEQ Table \* ARABIC \s 2 </w:instrText>
      </w:r>
      <w:r>
        <w:fldChar w:fldCharType="separate"/>
      </w:r>
      <w:r w:rsidR="00721A59">
        <w:rPr>
          <w:noProof/>
        </w:rPr>
        <w:t>30</w:t>
      </w:r>
      <w:r w:rsidR="00721A59">
        <w:rPr>
          <w:noProof/>
        </w:rPr>
        <w:fldChar w:fldCharType="end"/>
      </w:r>
      <w:bookmarkEnd w:id="289"/>
      <w:r>
        <w:t xml:space="preserve">. </w:t>
      </w:r>
      <w:r w:rsidRPr="005708E7" w:rsidR="00C71E1D">
        <w:rPr>
          <w:sz w:val="20"/>
        </w:rPr>
        <w:t>Summary of Burden Related to POTWs</w:t>
      </w:r>
      <w:bookmarkEnd w:id="290"/>
    </w:p>
    <w:tbl>
      <w:tblPr>
        <w:tblStyle w:val="TableGri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15"/>
        <w:gridCol w:w="1345"/>
      </w:tblGrid>
      <w:tr w14:paraId="247FEFF4" w14:textId="77777777" w:rsidTr="0053179E">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jc w:val="center"/>
        </w:trPr>
        <w:tc>
          <w:tcPr>
            <w:tcW w:w="4315" w:type="dxa"/>
            <w:shd w:val="clear" w:color="auto" w:fill="D9D9D9" w:themeFill="background1" w:themeFillShade="D9"/>
            <w:vAlign w:val="bottom"/>
          </w:tcPr>
          <w:p w:rsidR="005708E7" w:rsidRPr="00003D79" w:rsidP="0053179E" w14:paraId="4E1A0B5B" w14:textId="77777777">
            <w:pPr>
              <w:pStyle w:val="TableHeading"/>
              <w:rPr>
                <w:rFonts w:ascii="Calibri" w:hAnsi="Calibri" w:cs="Calibri"/>
              </w:rPr>
            </w:pPr>
            <w:r w:rsidRPr="00003D79">
              <w:rPr>
                <w:rFonts w:ascii="Calibri" w:hAnsi="Calibri" w:cs="Calibri"/>
              </w:rPr>
              <w:t>POTW Activity</w:t>
            </w:r>
          </w:p>
        </w:tc>
        <w:tc>
          <w:tcPr>
            <w:tcW w:w="1345" w:type="dxa"/>
            <w:shd w:val="clear" w:color="auto" w:fill="D9D9D9" w:themeFill="background1" w:themeFillShade="D9"/>
            <w:vAlign w:val="bottom"/>
          </w:tcPr>
          <w:p w:rsidR="005708E7" w:rsidRPr="00003D79" w:rsidP="0053179E" w14:paraId="583280B1" w14:textId="77777777">
            <w:pPr>
              <w:pStyle w:val="TableHeading"/>
              <w:rPr>
                <w:rFonts w:ascii="Calibri" w:hAnsi="Calibri" w:cs="Calibri"/>
              </w:rPr>
            </w:pPr>
            <w:r w:rsidRPr="00003D79">
              <w:rPr>
                <w:rFonts w:ascii="Calibri" w:hAnsi="Calibri" w:cs="Calibri"/>
              </w:rPr>
              <w:t>Burden (hours)</w:t>
            </w:r>
          </w:p>
        </w:tc>
      </w:tr>
      <w:tr w14:paraId="195AD717" w14:textId="77777777" w:rsidTr="0053179E">
        <w:tblPrEx>
          <w:tblW w:w="0" w:type="auto"/>
          <w:jc w:val="center"/>
          <w:tblLook w:val="04A0"/>
        </w:tblPrEx>
        <w:trPr>
          <w:jc w:val="center"/>
        </w:trPr>
        <w:tc>
          <w:tcPr>
            <w:tcW w:w="4315" w:type="dxa"/>
          </w:tcPr>
          <w:p w:rsidR="005708E7" w:rsidRPr="00003D79" w:rsidP="0053179E" w14:paraId="5B251B76" w14:textId="77777777">
            <w:pPr>
              <w:pStyle w:val="Tables"/>
              <w:rPr>
                <w:rFonts w:ascii="Calibri" w:hAnsi="Calibri" w:cs="Calibri"/>
              </w:rPr>
            </w:pPr>
            <w:r w:rsidRPr="00003D79">
              <w:rPr>
                <w:rFonts w:ascii="Calibri" w:hAnsi="Calibri" w:cs="Calibri"/>
              </w:rPr>
              <w:t>POTW pretreatment program approval request</w:t>
            </w:r>
          </w:p>
        </w:tc>
        <w:tc>
          <w:tcPr>
            <w:tcW w:w="1345" w:type="dxa"/>
          </w:tcPr>
          <w:p w:rsidR="005708E7" w:rsidRPr="00003D79" w:rsidP="0053179E" w14:paraId="399B6412" w14:textId="77777777">
            <w:pPr>
              <w:pStyle w:val="Tables"/>
              <w:jc w:val="center"/>
              <w:rPr>
                <w:rFonts w:ascii="Calibri" w:hAnsi="Calibri" w:cs="Calibri"/>
              </w:rPr>
            </w:pPr>
            <w:r w:rsidRPr="00003D79">
              <w:rPr>
                <w:rFonts w:ascii="Calibri" w:hAnsi="Calibri" w:cs="Calibri"/>
              </w:rPr>
              <w:t>250</w:t>
            </w:r>
          </w:p>
        </w:tc>
      </w:tr>
      <w:tr w14:paraId="373B8C5A" w14:textId="77777777" w:rsidTr="0053179E">
        <w:tblPrEx>
          <w:tblW w:w="0" w:type="auto"/>
          <w:jc w:val="center"/>
          <w:tblLook w:val="04A0"/>
        </w:tblPrEx>
        <w:trPr>
          <w:jc w:val="center"/>
        </w:trPr>
        <w:tc>
          <w:tcPr>
            <w:tcW w:w="4315" w:type="dxa"/>
          </w:tcPr>
          <w:p w:rsidR="005708E7" w:rsidRPr="00003D79" w:rsidP="0053179E" w14:paraId="4CFA4AF2" w14:textId="77777777">
            <w:pPr>
              <w:pStyle w:val="Tables"/>
              <w:rPr>
                <w:rFonts w:ascii="Calibri" w:hAnsi="Calibri" w:cs="Calibri"/>
              </w:rPr>
            </w:pPr>
            <w:r w:rsidRPr="00003D79">
              <w:rPr>
                <w:rFonts w:ascii="Calibri" w:hAnsi="Calibri" w:cs="Calibri"/>
              </w:rPr>
              <w:t>POTW pretreatment compliance schedule progress report</w:t>
            </w:r>
          </w:p>
        </w:tc>
        <w:tc>
          <w:tcPr>
            <w:tcW w:w="1345" w:type="dxa"/>
          </w:tcPr>
          <w:p w:rsidR="005708E7" w:rsidRPr="00003D79" w:rsidP="0053179E" w14:paraId="391A0B98" w14:textId="77777777">
            <w:pPr>
              <w:pStyle w:val="Tables"/>
              <w:jc w:val="center"/>
              <w:rPr>
                <w:rFonts w:ascii="Calibri" w:hAnsi="Calibri" w:cs="Calibri"/>
              </w:rPr>
            </w:pPr>
            <w:r w:rsidRPr="00003D79">
              <w:rPr>
                <w:rFonts w:ascii="Calibri" w:hAnsi="Calibri" w:cs="Calibri"/>
              </w:rPr>
              <w:t>5</w:t>
            </w:r>
          </w:p>
        </w:tc>
      </w:tr>
      <w:tr w14:paraId="3C59AE92" w14:textId="77777777" w:rsidTr="0053179E">
        <w:tblPrEx>
          <w:tblW w:w="0" w:type="auto"/>
          <w:jc w:val="center"/>
          <w:tblLook w:val="04A0"/>
        </w:tblPrEx>
        <w:trPr>
          <w:jc w:val="center"/>
        </w:trPr>
        <w:tc>
          <w:tcPr>
            <w:tcW w:w="4315" w:type="dxa"/>
          </w:tcPr>
          <w:p w:rsidR="005708E7" w:rsidRPr="00003D79" w:rsidP="0053179E" w14:paraId="02843323" w14:textId="77777777">
            <w:pPr>
              <w:pStyle w:val="Tables"/>
              <w:rPr>
                <w:rFonts w:ascii="Calibri" w:hAnsi="Calibri" w:cs="Calibri"/>
              </w:rPr>
            </w:pPr>
            <w:r w:rsidRPr="00003D79">
              <w:rPr>
                <w:rFonts w:ascii="Calibri" w:hAnsi="Calibri" w:cs="Calibri"/>
              </w:rPr>
              <w:t>Annual POTW report</w:t>
            </w:r>
          </w:p>
        </w:tc>
        <w:tc>
          <w:tcPr>
            <w:tcW w:w="1345" w:type="dxa"/>
          </w:tcPr>
          <w:p w:rsidR="005708E7" w:rsidRPr="00003D79" w:rsidP="0053179E" w14:paraId="24AA8269" w14:textId="77777777">
            <w:pPr>
              <w:pStyle w:val="Tables"/>
              <w:jc w:val="center"/>
              <w:rPr>
                <w:rFonts w:ascii="Calibri" w:hAnsi="Calibri" w:cs="Calibri"/>
              </w:rPr>
            </w:pPr>
            <w:r w:rsidRPr="00003D79">
              <w:rPr>
                <w:rFonts w:ascii="Calibri" w:hAnsi="Calibri" w:cs="Calibri"/>
              </w:rPr>
              <w:t>40</w:t>
            </w:r>
          </w:p>
        </w:tc>
      </w:tr>
      <w:tr w14:paraId="6A9C6D85" w14:textId="77777777" w:rsidTr="0053179E">
        <w:tblPrEx>
          <w:tblW w:w="0" w:type="auto"/>
          <w:jc w:val="center"/>
          <w:tblLook w:val="04A0"/>
        </w:tblPrEx>
        <w:trPr>
          <w:trHeight w:val="288"/>
          <w:jc w:val="center"/>
        </w:trPr>
        <w:tc>
          <w:tcPr>
            <w:tcW w:w="4315" w:type="dxa"/>
          </w:tcPr>
          <w:p w:rsidR="005708E7" w:rsidRPr="00003D79" w:rsidP="0053179E" w14:paraId="578AD8E6" w14:textId="77777777">
            <w:pPr>
              <w:pStyle w:val="Tables"/>
              <w:keepLines/>
              <w:rPr>
                <w:rFonts w:ascii="Calibri" w:hAnsi="Calibri" w:cs="Calibri"/>
              </w:rPr>
            </w:pPr>
            <w:r w:rsidRPr="00003D79">
              <w:rPr>
                <w:rFonts w:ascii="Calibri" w:hAnsi="Calibri" w:cs="Calibri"/>
              </w:rPr>
              <w:t>Issuance of discharge permits or other control mechanisms for SIUs</w:t>
            </w:r>
          </w:p>
        </w:tc>
        <w:tc>
          <w:tcPr>
            <w:tcW w:w="1345" w:type="dxa"/>
          </w:tcPr>
          <w:p w:rsidR="005708E7" w:rsidRPr="00003D79" w:rsidP="0053179E" w14:paraId="04AFE2CC" w14:textId="77777777">
            <w:pPr>
              <w:pStyle w:val="Tables"/>
              <w:jc w:val="center"/>
              <w:rPr>
                <w:rFonts w:ascii="Calibri" w:hAnsi="Calibri" w:cs="Calibri"/>
              </w:rPr>
            </w:pPr>
            <w:r w:rsidRPr="00003D79">
              <w:rPr>
                <w:rFonts w:ascii="Calibri" w:hAnsi="Calibri" w:cs="Calibri"/>
              </w:rPr>
              <w:t>20</w:t>
            </w:r>
          </w:p>
        </w:tc>
      </w:tr>
      <w:tr w14:paraId="4BFC8F3E" w14:textId="77777777" w:rsidTr="0053179E">
        <w:tblPrEx>
          <w:tblW w:w="0" w:type="auto"/>
          <w:jc w:val="center"/>
          <w:tblLook w:val="04A0"/>
        </w:tblPrEx>
        <w:trPr>
          <w:trHeight w:val="288"/>
          <w:jc w:val="center"/>
        </w:trPr>
        <w:tc>
          <w:tcPr>
            <w:tcW w:w="4315" w:type="dxa"/>
          </w:tcPr>
          <w:p w:rsidR="005708E7" w:rsidRPr="00003D79" w:rsidP="0053179E" w14:paraId="0E22771D" w14:textId="77777777">
            <w:pPr>
              <w:pStyle w:val="Tables"/>
              <w:rPr>
                <w:rFonts w:ascii="Calibri" w:hAnsi="Calibri" w:cs="Calibri"/>
              </w:rPr>
            </w:pPr>
            <w:r w:rsidRPr="00003D79">
              <w:rPr>
                <w:rFonts w:ascii="Calibri" w:hAnsi="Calibri" w:cs="Calibri"/>
              </w:rPr>
              <w:t>Inspection and sampling of CIU and SIUs</w:t>
            </w:r>
          </w:p>
        </w:tc>
        <w:tc>
          <w:tcPr>
            <w:tcW w:w="1345" w:type="dxa"/>
          </w:tcPr>
          <w:p w:rsidR="005708E7" w:rsidRPr="00003D79" w:rsidP="0053179E" w14:paraId="5B40474F" w14:textId="77777777">
            <w:pPr>
              <w:pStyle w:val="Tables"/>
              <w:jc w:val="center"/>
              <w:rPr>
                <w:rFonts w:ascii="Calibri" w:hAnsi="Calibri" w:cs="Calibri"/>
              </w:rPr>
            </w:pPr>
            <w:r w:rsidRPr="00003D79">
              <w:rPr>
                <w:rFonts w:ascii="Calibri" w:hAnsi="Calibri" w:cs="Calibri"/>
              </w:rPr>
              <w:t>8</w:t>
            </w:r>
          </w:p>
        </w:tc>
      </w:tr>
      <w:tr w14:paraId="40C3DAA0" w14:textId="77777777" w:rsidTr="0053179E">
        <w:tblPrEx>
          <w:tblW w:w="0" w:type="auto"/>
          <w:jc w:val="center"/>
          <w:tblLook w:val="04A0"/>
        </w:tblPrEx>
        <w:trPr>
          <w:trHeight w:val="288"/>
          <w:jc w:val="center"/>
        </w:trPr>
        <w:tc>
          <w:tcPr>
            <w:tcW w:w="4315" w:type="dxa"/>
          </w:tcPr>
          <w:p w:rsidR="005708E7" w:rsidRPr="00003D79" w:rsidP="0053179E" w14:paraId="33102CCB" w14:textId="77777777">
            <w:pPr>
              <w:pStyle w:val="Tables"/>
              <w:rPr>
                <w:rFonts w:ascii="Calibri" w:hAnsi="Calibri" w:cs="Calibri"/>
              </w:rPr>
            </w:pPr>
            <w:r w:rsidRPr="00003D79">
              <w:rPr>
                <w:rFonts w:ascii="Calibri" w:hAnsi="Calibri" w:cs="Calibri"/>
              </w:rPr>
              <w:t>CIU and SIU effluent analysis</w:t>
            </w:r>
          </w:p>
        </w:tc>
        <w:tc>
          <w:tcPr>
            <w:tcW w:w="1345" w:type="dxa"/>
          </w:tcPr>
          <w:p w:rsidR="005708E7" w:rsidRPr="00003D79" w:rsidP="0053179E" w14:paraId="0E933779" w14:textId="77777777">
            <w:pPr>
              <w:pStyle w:val="Tables"/>
              <w:jc w:val="center"/>
              <w:rPr>
                <w:rFonts w:ascii="Calibri" w:hAnsi="Calibri" w:cs="Calibri"/>
              </w:rPr>
            </w:pPr>
            <w:r w:rsidRPr="00003D79">
              <w:rPr>
                <w:rFonts w:ascii="Calibri" w:hAnsi="Calibri" w:cs="Calibri"/>
              </w:rPr>
              <w:t>15.2</w:t>
            </w:r>
          </w:p>
        </w:tc>
      </w:tr>
      <w:tr w14:paraId="54DEA158" w14:textId="77777777" w:rsidTr="0053179E">
        <w:tblPrEx>
          <w:tblW w:w="0" w:type="auto"/>
          <w:jc w:val="center"/>
          <w:tblLook w:val="04A0"/>
        </w:tblPrEx>
        <w:trPr>
          <w:trHeight w:val="288"/>
          <w:jc w:val="center"/>
        </w:trPr>
        <w:tc>
          <w:tcPr>
            <w:tcW w:w="4315" w:type="dxa"/>
          </w:tcPr>
          <w:p w:rsidR="005708E7" w:rsidRPr="00003D79" w:rsidP="0053179E" w14:paraId="34A6F269" w14:textId="77777777">
            <w:pPr>
              <w:pStyle w:val="Tables"/>
              <w:rPr>
                <w:rFonts w:ascii="Calibri" w:hAnsi="Calibri" w:cs="Calibri"/>
              </w:rPr>
            </w:pPr>
            <w:r w:rsidRPr="00003D79">
              <w:rPr>
                <w:rFonts w:ascii="Calibri" w:hAnsi="Calibri" w:cs="Calibri"/>
              </w:rPr>
              <w:t>Establish mass limits</w:t>
            </w:r>
          </w:p>
        </w:tc>
        <w:tc>
          <w:tcPr>
            <w:tcW w:w="1345" w:type="dxa"/>
          </w:tcPr>
          <w:p w:rsidR="005708E7" w:rsidRPr="00003D79" w:rsidP="0053179E" w14:paraId="03AE6829" w14:textId="77777777">
            <w:pPr>
              <w:pStyle w:val="Tables"/>
              <w:jc w:val="center"/>
              <w:rPr>
                <w:rFonts w:ascii="Calibri" w:hAnsi="Calibri" w:cs="Calibri"/>
              </w:rPr>
            </w:pPr>
            <w:r w:rsidRPr="00003D79">
              <w:rPr>
                <w:rFonts w:ascii="Calibri" w:hAnsi="Calibri" w:cs="Calibri"/>
              </w:rPr>
              <w:t>8</w:t>
            </w:r>
          </w:p>
        </w:tc>
      </w:tr>
      <w:tr w14:paraId="38FDA83E" w14:textId="77777777" w:rsidTr="0053179E">
        <w:tblPrEx>
          <w:tblW w:w="0" w:type="auto"/>
          <w:jc w:val="center"/>
          <w:tblLook w:val="04A0"/>
        </w:tblPrEx>
        <w:trPr>
          <w:trHeight w:val="288"/>
          <w:jc w:val="center"/>
        </w:trPr>
        <w:tc>
          <w:tcPr>
            <w:tcW w:w="4315" w:type="dxa"/>
          </w:tcPr>
          <w:p w:rsidR="005708E7" w:rsidRPr="00003D79" w:rsidP="0053179E" w14:paraId="7BE08C80" w14:textId="77777777">
            <w:pPr>
              <w:pStyle w:val="Tables"/>
              <w:rPr>
                <w:rFonts w:ascii="Calibri" w:hAnsi="Calibri" w:cs="Calibri"/>
              </w:rPr>
            </w:pPr>
            <w:r w:rsidRPr="00003D79">
              <w:rPr>
                <w:rFonts w:ascii="Calibri" w:hAnsi="Calibri" w:cs="Calibri"/>
              </w:rPr>
              <w:t>Establish equivalent concentration limits</w:t>
            </w:r>
          </w:p>
        </w:tc>
        <w:tc>
          <w:tcPr>
            <w:tcW w:w="1345" w:type="dxa"/>
          </w:tcPr>
          <w:p w:rsidR="005708E7" w:rsidRPr="00003D79" w:rsidP="0053179E" w14:paraId="707AFB0A" w14:textId="77777777">
            <w:pPr>
              <w:pStyle w:val="Tables"/>
              <w:jc w:val="center"/>
              <w:rPr>
                <w:rFonts w:ascii="Calibri" w:hAnsi="Calibri" w:cs="Calibri"/>
              </w:rPr>
            </w:pPr>
            <w:r w:rsidRPr="00003D79">
              <w:rPr>
                <w:rFonts w:ascii="Calibri" w:hAnsi="Calibri" w:cs="Calibri"/>
              </w:rPr>
              <w:t>8</w:t>
            </w:r>
          </w:p>
        </w:tc>
      </w:tr>
      <w:tr w14:paraId="1225ADFB" w14:textId="77777777" w:rsidTr="0053179E">
        <w:tblPrEx>
          <w:tblW w:w="0" w:type="auto"/>
          <w:jc w:val="center"/>
          <w:tblLook w:val="04A0"/>
        </w:tblPrEx>
        <w:trPr>
          <w:trHeight w:val="288"/>
          <w:jc w:val="center"/>
        </w:trPr>
        <w:tc>
          <w:tcPr>
            <w:tcW w:w="4315" w:type="dxa"/>
          </w:tcPr>
          <w:p w:rsidR="005708E7" w:rsidRPr="00003D79" w:rsidP="0053179E" w14:paraId="762C24DE" w14:textId="77777777">
            <w:pPr>
              <w:pStyle w:val="Tables"/>
              <w:rPr>
                <w:rFonts w:ascii="Calibri" w:hAnsi="Calibri" w:cs="Calibri"/>
              </w:rPr>
            </w:pPr>
            <w:r w:rsidRPr="00003D79">
              <w:rPr>
                <w:rFonts w:ascii="Calibri" w:hAnsi="Calibri" w:cs="Calibri"/>
              </w:rPr>
              <w:t>Public notification of significant noncompliance</w:t>
            </w:r>
          </w:p>
        </w:tc>
        <w:tc>
          <w:tcPr>
            <w:tcW w:w="1345" w:type="dxa"/>
          </w:tcPr>
          <w:p w:rsidR="005708E7" w:rsidRPr="00003D79" w:rsidP="0053179E" w14:paraId="168F4A64" w14:textId="77777777">
            <w:pPr>
              <w:pStyle w:val="Tables"/>
              <w:jc w:val="center"/>
              <w:rPr>
                <w:rFonts w:ascii="Calibri" w:hAnsi="Calibri" w:cs="Calibri"/>
              </w:rPr>
            </w:pPr>
            <w:r w:rsidRPr="00003D79">
              <w:rPr>
                <w:rFonts w:ascii="Calibri" w:hAnsi="Calibri" w:cs="Calibri"/>
              </w:rPr>
              <w:t>3</w:t>
            </w:r>
          </w:p>
        </w:tc>
      </w:tr>
      <w:tr w14:paraId="37B1D0DD" w14:textId="77777777" w:rsidTr="0053179E">
        <w:tblPrEx>
          <w:tblW w:w="0" w:type="auto"/>
          <w:jc w:val="center"/>
          <w:tblLook w:val="04A0"/>
        </w:tblPrEx>
        <w:trPr>
          <w:trHeight w:val="288"/>
          <w:jc w:val="center"/>
        </w:trPr>
        <w:tc>
          <w:tcPr>
            <w:tcW w:w="4315" w:type="dxa"/>
          </w:tcPr>
          <w:p w:rsidR="005708E7" w:rsidRPr="00003D79" w:rsidP="0053179E" w14:paraId="4A902CE2" w14:textId="77777777">
            <w:pPr>
              <w:pStyle w:val="Tables"/>
              <w:rPr>
                <w:rFonts w:ascii="Calibri" w:hAnsi="Calibri" w:cs="Calibri"/>
              </w:rPr>
            </w:pPr>
            <w:r w:rsidRPr="00003D79">
              <w:rPr>
                <w:rFonts w:ascii="Calibri" w:hAnsi="Calibri" w:cs="Calibri"/>
              </w:rPr>
              <w:t>Evaluation of the need to revise local limits</w:t>
            </w:r>
          </w:p>
        </w:tc>
        <w:tc>
          <w:tcPr>
            <w:tcW w:w="1345" w:type="dxa"/>
          </w:tcPr>
          <w:p w:rsidR="005708E7" w:rsidRPr="00003D79" w:rsidP="0053179E" w14:paraId="1816A482" w14:textId="77777777">
            <w:pPr>
              <w:pStyle w:val="Tables"/>
              <w:jc w:val="center"/>
              <w:rPr>
                <w:rFonts w:ascii="Calibri" w:hAnsi="Calibri" w:cs="Calibri"/>
              </w:rPr>
            </w:pPr>
            <w:r w:rsidRPr="00003D79">
              <w:rPr>
                <w:rFonts w:ascii="Calibri" w:hAnsi="Calibri" w:cs="Calibri"/>
              </w:rPr>
              <w:t>50</w:t>
            </w:r>
          </w:p>
        </w:tc>
      </w:tr>
      <w:tr w14:paraId="2675DF71" w14:textId="77777777" w:rsidTr="0053179E">
        <w:tblPrEx>
          <w:tblW w:w="0" w:type="auto"/>
          <w:jc w:val="center"/>
          <w:tblLook w:val="04A0"/>
        </w:tblPrEx>
        <w:trPr>
          <w:trHeight w:val="288"/>
          <w:jc w:val="center"/>
        </w:trPr>
        <w:tc>
          <w:tcPr>
            <w:tcW w:w="4315" w:type="dxa"/>
          </w:tcPr>
          <w:p w:rsidR="005708E7" w:rsidRPr="00003D79" w:rsidP="0053179E" w14:paraId="3BA68C9F" w14:textId="77777777">
            <w:pPr>
              <w:pStyle w:val="Tables"/>
              <w:rPr>
                <w:rFonts w:ascii="Calibri" w:hAnsi="Calibri" w:cs="Calibri"/>
              </w:rPr>
            </w:pPr>
            <w:r w:rsidRPr="00003D79">
              <w:rPr>
                <w:rFonts w:ascii="Calibri" w:hAnsi="Calibri" w:cs="Calibri"/>
              </w:rPr>
              <w:t>Removal credit applications</w:t>
            </w:r>
          </w:p>
        </w:tc>
        <w:tc>
          <w:tcPr>
            <w:tcW w:w="1345" w:type="dxa"/>
          </w:tcPr>
          <w:p w:rsidR="005708E7" w:rsidRPr="00003D79" w:rsidP="0053179E" w14:paraId="7F6D7D89" w14:textId="77777777">
            <w:pPr>
              <w:pStyle w:val="Tables"/>
              <w:jc w:val="center"/>
              <w:rPr>
                <w:rFonts w:ascii="Calibri" w:hAnsi="Calibri" w:cs="Calibri"/>
              </w:rPr>
            </w:pPr>
            <w:r w:rsidRPr="00003D79">
              <w:rPr>
                <w:rFonts w:ascii="Calibri" w:hAnsi="Calibri" w:cs="Calibri"/>
              </w:rPr>
              <w:t>125</w:t>
            </w:r>
          </w:p>
        </w:tc>
      </w:tr>
      <w:tr w14:paraId="6E7D92E7" w14:textId="77777777" w:rsidTr="0053179E">
        <w:tblPrEx>
          <w:tblW w:w="0" w:type="auto"/>
          <w:jc w:val="center"/>
          <w:tblLook w:val="04A0"/>
        </w:tblPrEx>
        <w:trPr>
          <w:trHeight w:val="288"/>
          <w:jc w:val="center"/>
        </w:trPr>
        <w:tc>
          <w:tcPr>
            <w:tcW w:w="4315" w:type="dxa"/>
          </w:tcPr>
          <w:p w:rsidR="005708E7" w:rsidRPr="00003D79" w:rsidP="0053179E" w14:paraId="1309B078" w14:textId="77777777">
            <w:pPr>
              <w:pStyle w:val="Tables"/>
              <w:rPr>
                <w:rFonts w:ascii="Calibri" w:hAnsi="Calibri" w:cs="Calibri"/>
              </w:rPr>
            </w:pPr>
            <w:r w:rsidRPr="00003D79">
              <w:rPr>
                <w:rFonts w:ascii="Calibri" w:hAnsi="Calibri" w:cs="Calibri"/>
              </w:rPr>
              <w:t>Removal credit self-monitoring reports</w:t>
            </w:r>
          </w:p>
        </w:tc>
        <w:tc>
          <w:tcPr>
            <w:tcW w:w="1345" w:type="dxa"/>
          </w:tcPr>
          <w:p w:rsidR="005708E7" w:rsidRPr="00003D79" w:rsidP="0053179E" w14:paraId="75C3AAD5" w14:textId="77777777">
            <w:pPr>
              <w:pStyle w:val="Tables"/>
              <w:jc w:val="center"/>
              <w:rPr>
                <w:rFonts w:ascii="Calibri" w:hAnsi="Calibri" w:cs="Calibri"/>
              </w:rPr>
            </w:pPr>
            <w:r w:rsidRPr="00003D79">
              <w:rPr>
                <w:rFonts w:ascii="Calibri" w:hAnsi="Calibri" w:cs="Calibri"/>
              </w:rPr>
              <w:t>40</w:t>
            </w:r>
          </w:p>
        </w:tc>
      </w:tr>
      <w:tr w14:paraId="1436C917" w14:textId="77777777" w:rsidTr="0053179E">
        <w:tblPrEx>
          <w:tblW w:w="0" w:type="auto"/>
          <w:jc w:val="center"/>
          <w:tblLook w:val="04A0"/>
        </w:tblPrEx>
        <w:trPr>
          <w:trHeight w:val="288"/>
          <w:jc w:val="center"/>
        </w:trPr>
        <w:tc>
          <w:tcPr>
            <w:tcW w:w="4315" w:type="dxa"/>
          </w:tcPr>
          <w:p w:rsidR="005708E7" w:rsidRPr="00003D79" w:rsidP="0053179E" w14:paraId="6279ACEA" w14:textId="77777777">
            <w:pPr>
              <w:pStyle w:val="Tables"/>
              <w:rPr>
                <w:rFonts w:ascii="Calibri" w:hAnsi="Calibri" w:cs="Calibri"/>
              </w:rPr>
            </w:pPr>
            <w:r w:rsidRPr="00003D79">
              <w:rPr>
                <w:rFonts w:ascii="Calibri" w:hAnsi="Calibri" w:cs="Calibri"/>
              </w:rPr>
              <w:t>Recordkeeping</w:t>
            </w:r>
          </w:p>
        </w:tc>
        <w:tc>
          <w:tcPr>
            <w:tcW w:w="1345" w:type="dxa"/>
          </w:tcPr>
          <w:p w:rsidR="005708E7" w:rsidRPr="00003D79" w:rsidP="0053179E" w14:paraId="70EB76BB" w14:textId="77777777">
            <w:pPr>
              <w:pStyle w:val="Tables"/>
              <w:jc w:val="center"/>
              <w:rPr>
                <w:rFonts w:ascii="Calibri" w:hAnsi="Calibri" w:cs="Calibri"/>
              </w:rPr>
            </w:pPr>
            <w:r w:rsidRPr="00003D79">
              <w:rPr>
                <w:rFonts w:ascii="Calibri" w:hAnsi="Calibri" w:cs="Calibri"/>
              </w:rPr>
              <w:t>100</w:t>
            </w:r>
          </w:p>
        </w:tc>
      </w:tr>
      <w:tr w14:paraId="0043C2DF" w14:textId="77777777" w:rsidTr="0053179E">
        <w:tblPrEx>
          <w:tblW w:w="0" w:type="auto"/>
          <w:jc w:val="center"/>
          <w:tblLook w:val="04A0"/>
        </w:tblPrEx>
        <w:trPr>
          <w:trHeight w:val="288"/>
          <w:jc w:val="center"/>
        </w:trPr>
        <w:tc>
          <w:tcPr>
            <w:tcW w:w="4315" w:type="dxa"/>
          </w:tcPr>
          <w:p w:rsidR="005708E7" w:rsidRPr="00003D79" w:rsidP="0053179E" w14:paraId="14CD333A" w14:textId="77777777">
            <w:pPr>
              <w:pStyle w:val="Tables"/>
              <w:rPr>
                <w:rFonts w:ascii="Calibri" w:hAnsi="Calibri" w:cs="Calibri"/>
              </w:rPr>
            </w:pPr>
            <w:r w:rsidRPr="00003D79">
              <w:rPr>
                <w:rFonts w:ascii="Calibri" w:hAnsi="Calibri" w:cs="Calibri"/>
              </w:rPr>
              <w:t>Review dental office one-time compliance reports</w:t>
            </w:r>
          </w:p>
        </w:tc>
        <w:tc>
          <w:tcPr>
            <w:tcW w:w="1345" w:type="dxa"/>
          </w:tcPr>
          <w:p w:rsidR="005708E7" w:rsidRPr="00003D79" w:rsidP="0053179E" w14:paraId="1F32F092" w14:textId="77777777">
            <w:pPr>
              <w:pStyle w:val="Tables"/>
              <w:jc w:val="center"/>
              <w:rPr>
                <w:rFonts w:ascii="Calibri" w:hAnsi="Calibri" w:cs="Calibri"/>
              </w:rPr>
            </w:pPr>
            <w:r w:rsidRPr="00003D79">
              <w:rPr>
                <w:rFonts w:ascii="Calibri" w:hAnsi="Calibri" w:cs="Calibri"/>
              </w:rPr>
              <w:t>0.75</w:t>
            </w:r>
          </w:p>
        </w:tc>
      </w:tr>
    </w:tbl>
    <w:p w:rsidR="005708E7" w:rsidRPr="0053179E" w:rsidP="0053179E" w14:paraId="1243AE67" w14:textId="77777777"/>
    <w:p w:rsidR="00352910" w:rsidRPr="00003D79" w:rsidP="00653ED2" w14:paraId="6A71EBC3" w14:textId="77777777">
      <w:pPr>
        <w:pStyle w:val="BodyText"/>
      </w:pPr>
      <w:r w:rsidRPr="00003D79">
        <w:rPr>
          <w:i/>
        </w:rPr>
        <w:t xml:space="preserve">Dental Offices. </w:t>
      </w:r>
      <w:r w:rsidRPr="00003D79">
        <w:t xml:space="preserve">In the event a new dental office opens or a regulated dental discharger transfers ownership, the new owner must submit a One-Time Compliance Report (estimated to take 76 minutes or 1.27 hours per dental office). </w:t>
      </w:r>
    </w:p>
    <w:p w:rsidR="00352910" w:rsidRPr="00003D79" w:rsidP="00653ED2" w14:paraId="2F6E91D3" w14:textId="77777777">
      <w:pPr>
        <w:pStyle w:val="BodyText"/>
      </w:pPr>
      <w:r w:rsidRPr="00003D79">
        <w:t>Dental offices that use or remove amalgam would need to keep on-site records of inspections, cleaning, maintenance, repair, and recycling. EPA estimates that one percent of dental offices will need a repair for their amalgam separator and will need to keep a record of it. EPA estimates that recordkeeping will require 200 minutes (or 3.34 hours) of burden per dental office.</w:t>
      </w:r>
    </w:p>
    <w:p w:rsidR="00352910" w:rsidRPr="00003D79" w:rsidP="00653ED2" w14:paraId="3FDD1A67" w14:textId="40DECA67">
      <w:pPr>
        <w:pStyle w:val="BodyText"/>
      </w:pPr>
      <w:r w:rsidRPr="00003D79">
        <w:rPr>
          <w:i/>
        </w:rPr>
        <w:t xml:space="preserve">States and POTWs. </w:t>
      </w:r>
      <w:r w:rsidRPr="00003D79">
        <w:t>EPA estimates a one-time burden of 45 minutes associated for Control Authorities (</w:t>
      </w:r>
      <w:r w:rsidR="006D084A">
        <w:t>s</w:t>
      </w:r>
      <w:r w:rsidRPr="00003D79">
        <w:t>tates and POTWs) to review and file each One-Time Compliance Report for ownership transfers and for newly opened dental offices.</w:t>
      </w:r>
    </w:p>
    <w:p w:rsidR="00352910" w:rsidRPr="00003D79" w:rsidP="00653ED2" w14:paraId="204AB796" w14:textId="342FF2EC">
      <w:pPr>
        <w:pStyle w:val="BodyText"/>
      </w:pPr>
      <w:r w:rsidRPr="00003D79">
        <w:rPr>
          <w:i/>
        </w:rPr>
        <w:t>States/Federal.</w:t>
      </w:r>
      <w:r w:rsidRPr="00003D79">
        <w:t xml:space="preserve"> Some activities performed by authorized states are performed by EPA Regions where EPA is the Control Authority. </w:t>
      </w:r>
      <w:r w:rsidR="00C5651C">
        <w:fldChar w:fldCharType="begin"/>
      </w:r>
      <w:r w:rsidR="00C5651C">
        <w:instrText xml:space="preserve"> REF _Ref219374266 \h  \* MERGEFORMAT </w:instrText>
      </w:r>
      <w:r w:rsidR="00C5651C">
        <w:fldChar w:fldCharType="separate"/>
      </w:r>
      <w:r w:rsidR="00721A59">
        <w:t>Table 12</w:t>
      </w:r>
      <w:r w:rsidR="00721A59">
        <w:noBreakHyphen/>
        <w:t>31</w:t>
      </w:r>
      <w:r w:rsidR="00C5651C">
        <w:fldChar w:fldCharType="end"/>
      </w:r>
      <w:r w:rsidR="00C5651C">
        <w:t xml:space="preserve"> </w:t>
      </w:r>
      <w:r w:rsidRPr="00003D79">
        <w:t>includes assumptions for both.</w:t>
      </w:r>
    </w:p>
    <w:p w:rsidR="00352910" w:rsidRPr="00C5651C" w:rsidP="00C5651C" w14:paraId="6D71CAFC" w14:textId="062B6F5F">
      <w:pPr>
        <w:pStyle w:val="TableTitle"/>
        <w:rPr>
          <w:rFonts w:cstheme="minorHAnsi"/>
        </w:rPr>
      </w:pPr>
      <w:bookmarkStart w:id="291" w:name="_Ref219374266"/>
      <w:bookmarkStart w:id="292" w:name="_Toc234921697"/>
      <w:r>
        <w:t xml:space="preserve">Table </w:t>
      </w:r>
      <w:r>
        <w:fldChar w:fldCharType="begin"/>
      </w:r>
      <w:r>
        <w:instrText xml:space="preserve"> STYLEREF 2 \s </w:instrText>
      </w:r>
      <w:r>
        <w:fldChar w:fldCharType="separate"/>
      </w:r>
      <w:r w:rsidR="00721A59">
        <w:rPr>
          <w:noProof/>
        </w:rPr>
        <w:t>12</w:t>
      </w:r>
      <w:r w:rsidR="00721A59">
        <w:rPr>
          <w:noProof/>
        </w:rPr>
        <w:fldChar w:fldCharType="end"/>
      </w:r>
      <w:r w:rsidR="00535912">
        <w:noBreakHyphen/>
      </w:r>
      <w:r>
        <w:fldChar w:fldCharType="begin"/>
      </w:r>
      <w:r>
        <w:instrText xml:space="preserve"> SEQ Table \* ARABIC \s 2 </w:instrText>
      </w:r>
      <w:r>
        <w:fldChar w:fldCharType="separate"/>
      </w:r>
      <w:r w:rsidR="00721A59">
        <w:rPr>
          <w:noProof/>
        </w:rPr>
        <w:t>31</w:t>
      </w:r>
      <w:r w:rsidR="00721A59">
        <w:rPr>
          <w:noProof/>
        </w:rPr>
        <w:fldChar w:fldCharType="end"/>
      </w:r>
      <w:bookmarkEnd w:id="291"/>
      <w:r w:rsidRPr="00003D79">
        <w:t>. Summary of Burden Assumption Related to Control Authorities (States and EPA)</w:t>
      </w:r>
      <w:bookmarkEnd w:id="292"/>
    </w:p>
    <w:tbl>
      <w:tblPr>
        <w:tblStyle w:val="TableGri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82"/>
        <w:gridCol w:w="936"/>
      </w:tblGrid>
      <w:tr w14:paraId="03258481" w14:textId="77777777" w:rsidTr="002372A4">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jc w:val="center"/>
        </w:trPr>
        <w:tc>
          <w:tcPr>
            <w:tcW w:w="4582" w:type="dxa"/>
            <w:shd w:val="clear" w:color="auto" w:fill="D9D9D9" w:themeFill="background1" w:themeFillShade="D9"/>
            <w:vAlign w:val="bottom"/>
          </w:tcPr>
          <w:p w:rsidR="00352910" w:rsidRPr="00003D79" w14:paraId="4185090D" w14:textId="77777777">
            <w:pPr>
              <w:pStyle w:val="TableHeading"/>
              <w:rPr>
                <w:rFonts w:ascii="Calibri" w:hAnsi="Calibri" w:cs="Calibri"/>
              </w:rPr>
            </w:pPr>
            <w:r w:rsidRPr="00003D79">
              <w:rPr>
                <w:rFonts w:ascii="Calibri" w:hAnsi="Calibri" w:cs="Calibri"/>
              </w:rPr>
              <w:t>State Activity</w:t>
            </w:r>
          </w:p>
        </w:tc>
        <w:tc>
          <w:tcPr>
            <w:tcW w:w="936" w:type="dxa"/>
            <w:shd w:val="clear" w:color="auto" w:fill="D9D9D9" w:themeFill="background1" w:themeFillShade="D9"/>
            <w:vAlign w:val="bottom"/>
          </w:tcPr>
          <w:p w:rsidR="00352910" w:rsidRPr="00003D79" w:rsidP="002372A4" w14:paraId="27B919F5" w14:textId="77777777">
            <w:pPr>
              <w:pStyle w:val="TableHeading"/>
              <w:rPr>
                <w:rFonts w:ascii="Calibri" w:hAnsi="Calibri" w:cs="Calibri"/>
              </w:rPr>
            </w:pPr>
            <w:r w:rsidRPr="00003D79">
              <w:rPr>
                <w:rFonts w:ascii="Calibri" w:hAnsi="Calibri" w:cs="Calibri"/>
              </w:rPr>
              <w:t>Burden (hours)</w:t>
            </w:r>
          </w:p>
        </w:tc>
      </w:tr>
      <w:tr w14:paraId="64DAE597" w14:textId="77777777" w:rsidTr="002372A4">
        <w:tblPrEx>
          <w:tblW w:w="0" w:type="auto"/>
          <w:jc w:val="center"/>
          <w:tblLook w:val="04A0"/>
        </w:tblPrEx>
        <w:trPr>
          <w:jc w:val="center"/>
        </w:trPr>
        <w:tc>
          <w:tcPr>
            <w:tcW w:w="4582" w:type="dxa"/>
          </w:tcPr>
          <w:p w:rsidR="00352910" w:rsidRPr="00003D79" w14:paraId="5158FAB1" w14:textId="77777777">
            <w:pPr>
              <w:pStyle w:val="Tables"/>
              <w:rPr>
                <w:rFonts w:ascii="Calibri" w:hAnsi="Calibri" w:cs="Calibri"/>
              </w:rPr>
            </w:pPr>
            <w:r w:rsidRPr="00003D79">
              <w:rPr>
                <w:rFonts w:ascii="Calibri" w:hAnsi="Calibri" w:cs="Calibri"/>
              </w:rPr>
              <w:t>Issuance of SIU discharge permits</w:t>
            </w:r>
          </w:p>
        </w:tc>
        <w:tc>
          <w:tcPr>
            <w:tcW w:w="936" w:type="dxa"/>
          </w:tcPr>
          <w:p w:rsidR="00352910" w:rsidRPr="00003D79" w:rsidP="005708E7" w14:paraId="5D962A20" w14:textId="77777777">
            <w:pPr>
              <w:pStyle w:val="Tables"/>
              <w:jc w:val="center"/>
              <w:rPr>
                <w:rFonts w:ascii="Calibri" w:hAnsi="Calibri" w:cs="Calibri"/>
              </w:rPr>
            </w:pPr>
            <w:r w:rsidRPr="00003D79">
              <w:rPr>
                <w:rFonts w:ascii="Calibri" w:hAnsi="Calibri" w:cs="Calibri"/>
              </w:rPr>
              <w:t>20</w:t>
            </w:r>
          </w:p>
        </w:tc>
      </w:tr>
      <w:tr w14:paraId="5BE9E3DB" w14:textId="77777777" w:rsidTr="002372A4">
        <w:tblPrEx>
          <w:tblW w:w="0" w:type="auto"/>
          <w:jc w:val="center"/>
          <w:tblLook w:val="04A0"/>
        </w:tblPrEx>
        <w:trPr>
          <w:jc w:val="center"/>
        </w:trPr>
        <w:tc>
          <w:tcPr>
            <w:tcW w:w="4582" w:type="dxa"/>
          </w:tcPr>
          <w:p w:rsidR="00352910" w:rsidRPr="00003D79" w14:paraId="3CA6B523" w14:textId="77777777">
            <w:pPr>
              <w:pStyle w:val="Tables"/>
              <w:rPr>
                <w:rFonts w:ascii="Calibri" w:hAnsi="Calibri" w:cs="Calibri"/>
              </w:rPr>
            </w:pPr>
            <w:r w:rsidRPr="00003D79">
              <w:rPr>
                <w:rFonts w:ascii="Calibri" w:hAnsi="Calibri" w:cs="Calibri"/>
              </w:rPr>
              <w:t>Inspection and sampling of CIU and SIUs</w:t>
            </w:r>
          </w:p>
        </w:tc>
        <w:tc>
          <w:tcPr>
            <w:tcW w:w="936" w:type="dxa"/>
          </w:tcPr>
          <w:p w:rsidR="00352910" w:rsidRPr="00003D79" w:rsidP="005708E7" w14:paraId="627FCD0A" w14:textId="77777777">
            <w:pPr>
              <w:pStyle w:val="Tables"/>
              <w:jc w:val="center"/>
              <w:rPr>
                <w:rFonts w:ascii="Calibri" w:hAnsi="Calibri" w:cs="Calibri"/>
              </w:rPr>
            </w:pPr>
            <w:r w:rsidRPr="00003D79">
              <w:rPr>
                <w:rFonts w:ascii="Calibri" w:hAnsi="Calibri" w:cs="Calibri"/>
              </w:rPr>
              <w:t>8</w:t>
            </w:r>
          </w:p>
        </w:tc>
      </w:tr>
      <w:tr w14:paraId="71108F01" w14:textId="77777777" w:rsidTr="002372A4">
        <w:tblPrEx>
          <w:tblW w:w="0" w:type="auto"/>
          <w:jc w:val="center"/>
          <w:tblLook w:val="04A0"/>
        </w:tblPrEx>
        <w:trPr>
          <w:jc w:val="center"/>
        </w:trPr>
        <w:tc>
          <w:tcPr>
            <w:tcW w:w="4582" w:type="dxa"/>
          </w:tcPr>
          <w:p w:rsidR="00352910" w:rsidRPr="00003D79" w14:paraId="36D71FA0" w14:textId="77777777">
            <w:pPr>
              <w:pStyle w:val="Tables"/>
              <w:rPr>
                <w:rFonts w:ascii="Calibri" w:hAnsi="Calibri" w:cs="Calibri"/>
              </w:rPr>
            </w:pPr>
            <w:r w:rsidRPr="00003D79">
              <w:rPr>
                <w:rFonts w:ascii="Calibri" w:hAnsi="Calibri" w:cs="Calibri"/>
              </w:rPr>
              <w:t>CIU and SIU effluent analysis</w:t>
            </w:r>
          </w:p>
        </w:tc>
        <w:tc>
          <w:tcPr>
            <w:tcW w:w="936" w:type="dxa"/>
          </w:tcPr>
          <w:p w:rsidR="00352910" w:rsidRPr="00003D79" w:rsidP="005708E7" w14:paraId="75E51982" w14:textId="77777777">
            <w:pPr>
              <w:pStyle w:val="Tables"/>
              <w:jc w:val="center"/>
              <w:rPr>
                <w:rFonts w:ascii="Calibri" w:hAnsi="Calibri" w:cs="Calibri"/>
              </w:rPr>
            </w:pPr>
            <w:r w:rsidRPr="00003D79">
              <w:rPr>
                <w:rFonts w:ascii="Calibri" w:hAnsi="Calibri" w:cs="Calibri"/>
              </w:rPr>
              <w:t>15.2</w:t>
            </w:r>
          </w:p>
        </w:tc>
      </w:tr>
      <w:tr w14:paraId="7058E9C4" w14:textId="77777777" w:rsidTr="002372A4">
        <w:tblPrEx>
          <w:tblW w:w="0" w:type="auto"/>
          <w:jc w:val="center"/>
          <w:tblLook w:val="04A0"/>
        </w:tblPrEx>
        <w:trPr>
          <w:jc w:val="center"/>
        </w:trPr>
        <w:tc>
          <w:tcPr>
            <w:tcW w:w="4582" w:type="dxa"/>
          </w:tcPr>
          <w:p w:rsidR="00352910" w:rsidRPr="00003D79" w14:paraId="234B0018" w14:textId="77777777">
            <w:pPr>
              <w:pStyle w:val="Tables"/>
              <w:rPr>
                <w:rFonts w:ascii="Calibri" w:hAnsi="Calibri" w:cs="Calibri"/>
              </w:rPr>
            </w:pPr>
            <w:r w:rsidRPr="00003D79">
              <w:rPr>
                <w:rFonts w:ascii="Calibri" w:hAnsi="Calibri" w:cs="Calibri"/>
              </w:rPr>
              <w:t>Public notification of significant noncompliance</w:t>
            </w:r>
          </w:p>
        </w:tc>
        <w:tc>
          <w:tcPr>
            <w:tcW w:w="936" w:type="dxa"/>
          </w:tcPr>
          <w:p w:rsidR="00352910" w:rsidRPr="00003D79" w:rsidP="005708E7" w14:paraId="0F4F4D66" w14:textId="77777777">
            <w:pPr>
              <w:pStyle w:val="Tables"/>
              <w:jc w:val="center"/>
              <w:rPr>
                <w:rFonts w:ascii="Calibri" w:hAnsi="Calibri" w:cs="Calibri"/>
              </w:rPr>
            </w:pPr>
            <w:r w:rsidRPr="00003D79">
              <w:rPr>
                <w:rFonts w:ascii="Calibri" w:hAnsi="Calibri" w:cs="Calibri"/>
              </w:rPr>
              <w:t>3</w:t>
            </w:r>
          </w:p>
        </w:tc>
      </w:tr>
      <w:tr w14:paraId="4109F74B" w14:textId="77777777" w:rsidTr="002372A4">
        <w:tblPrEx>
          <w:tblW w:w="0" w:type="auto"/>
          <w:jc w:val="center"/>
          <w:tblLook w:val="04A0"/>
        </w:tblPrEx>
        <w:trPr>
          <w:jc w:val="center"/>
        </w:trPr>
        <w:tc>
          <w:tcPr>
            <w:tcW w:w="4582" w:type="dxa"/>
          </w:tcPr>
          <w:p w:rsidR="00352910" w:rsidRPr="00003D79" w14:paraId="1E0CE862" w14:textId="77777777">
            <w:pPr>
              <w:pStyle w:val="Tables"/>
              <w:rPr>
                <w:rFonts w:ascii="Calibri" w:hAnsi="Calibri" w:cs="Calibri"/>
              </w:rPr>
            </w:pPr>
            <w:r w:rsidRPr="00003D79">
              <w:rPr>
                <w:rFonts w:ascii="Calibri" w:hAnsi="Calibri" w:cs="Calibri"/>
              </w:rPr>
              <w:t>Evaluation of the need to revise local limits</w:t>
            </w:r>
          </w:p>
        </w:tc>
        <w:tc>
          <w:tcPr>
            <w:tcW w:w="936" w:type="dxa"/>
          </w:tcPr>
          <w:p w:rsidR="00352910" w:rsidRPr="00003D79" w:rsidP="005708E7" w14:paraId="703BCBE5" w14:textId="77777777">
            <w:pPr>
              <w:pStyle w:val="Tables"/>
              <w:jc w:val="center"/>
              <w:rPr>
                <w:rFonts w:ascii="Calibri" w:hAnsi="Calibri" w:cs="Calibri"/>
              </w:rPr>
            </w:pPr>
            <w:r w:rsidRPr="00003D79">
              <w:rPr>
                <w:rFonts w:ascii="Calibri" w:hAnsi="Calibri" w:cs="Calibri"/>
              </w:rPr>
              <w:t>50</w:t>
            </w:r>
          </w:p>
        </w:tc>
      </w:tr>
      <w:tr w14:paraId="669081A5" w14:textId="77777777" w:rsidTr="002372A4">
        <w:tblPrEx>
          <w:tblW w:w="0" w:type="auto"/>
          <w:jc w:val="center"/>
          <w:tblLook w:val="04A0"/>
        </w:tblPrEx>
        <w:trPr>
          <w:jc w:val="center"/>
        </w:trPr>
        <w:tc>
          <w:tcPr>
            <w:tcW w:w="4582" w:type="dxa"/>
          </w:tcPr>
          <w:p w:rsidR="00352910" w:rsidRPr="00003D79" w14:paraId="3660CFB0" w14:textId="77777777">
            <w:pPr>
              <w:pStyle w:val="Tables"/>
              <w:rPr>
                <w:rFonts w:ascii="Calibri" w:hAnsi="Calibri" w:cs="Calibri"/>
              </w:rPr>
            </w:pPr>
            <w:r w:rsidRPr="00003D79">
              <w:rPr>
                <w:rFonts w:ascii="Calibri" w:hAnsi="Calibri" w:cs="Calibri"/>
              </w:rPr>
              <w:t>POTW pretreatment compliance schedule progress report</w:t>
            </w:r>
          </w:p>
        </w:tc>
        <w:tc>
          <w:tcPr>
            <w:tcW w:w="936" w:type="dxa"/>
          </w:tcPr>
          <w:p w:rsidR="00352910" w:rsidRPr="00003D79" w:rsidP="005708E7" w14:paraId="3B0C6BCE" w14:textId="77777777">
            <w:pPr>
              <w:pStyle w:val="Tables"/>
              <w:jc w:val="center"/>
              <w:rPr>
                <w:rFonts w:ascii="Calibri" w:hAnsi="Calibri" w:cs="Calibri"/>
              </w:rPr>
            </w:pPr>
            <w:r w:rsidRPr="00003D79">
              <w:rPr>
                <w:rFonts w:ascii="Calibri" w:hAnsi="Calibri" w:cs="Calibri"/>
              </w:rPr>
              <w:t>2</w:t>
            </w:r>
          </w:p>
        </w:tc>
      </w:tr>
      <w:tr w14:paraId="23723E5E" w14:textId="77777777" w:rsidTr="002372A4">
        <w:tblPrEx>
          <w:tblW w:w="0" w:type="auto"/>
          <w:jc w:val="center"/>
          <w:tblLook w:val="04A0"/>
        </w:tblPrEx>
        <w:trPr>
          <w:jc w:val="center"/>
        </w:trPr>
        <w:tc>
          <w:tcPr>
            <w:tcW w:w="4582" w:type="dxa"/>
          </w:tcPr>
          <w:p w:rsidR="00352910" w:rsidRPr="00003D79" w14:paraId="50CA7F8A" w14:textId="77777777">
            <w:pPr>
              <w:pStyle w:val="Tables"/>
              <w:rPr>
                <w:rFonts w:ascii="Calibri" w:hAnsi="Calibri" w:cs="Calibri"/>
              </w:rPr>
            </w:pPr>
            <w:r w:rsidRPr="00003D79">
              <w:rPr>
                <w:rFonts w:ascii="Calibri" w:hAnsi="Calibri" w:cs="Calibri"/>
              </w:rPr>
              <w:t>POTW pretreatment program approval request</w:t>
            </w:r>
          </w:p>
        </w:tc>
        <w:tc>
          <w:tcPr>
            <w:tcW w:w="936" w:type="dxa"/>
          </w:tcPr>
          <w:p w:rsidR="00352910" w:rsidRPr="00003D79" w:rsidP="005708E7" w14:paraId="038BC0DB" w14:textId="77777777">
            <w:pPr>
              <w:pStyle w:val="Tables"/>
              <w:jc w:val="center"/>
              <w:rPr>
                <w:rFonts w:ascii="Calibri" w:hAnsi="Calibri" w:cs="Calibri"/>
              </w:rPr>
            </w:pPr>
            <w:r w:rsidRPr="00003D79">
              <w:rPr>
                <w:rFonts w:ascii="Calibri" w:hAnsi="Calibri" w:cs="Calibri"/>
              </w:rPr>
              <w:t>40</w:t>
            </w:r>
          </w:p>
        </w:tc>
      </w:tr>
      <w:tr w14:paraId="7A3ABABA" w14:textId="77777777" w:rsidTr="002372A4">
        <w:tblPrEx>
          <w:tblW w:w="0" w:type="auto"/>
          <w:jc w:val="center"/>
          <w:tblLook w:val="04A0"/>
        </w:tblPrEx>
        <w:trPr>
          <w:jc w:val="center"/>
        </w:trPr>
        <w:tc>
          <w:tcPr>
            <w:tcW w:w="4582" w:type="dxa"/>
          </w:tcPr>
          <w:p w:rsidR="00352910" w:rsidRPr="00003D79" w14:paraId="70CF6773" w14:textId="77777777">
            <w:pPr>
              <w:pStyle w:val="Tables"/>
              <w:rPr>
                <w:rFonts w:ascii="Calibri" w:hAnsi="Calibri" w:cs="Calibri"/>
              </w:rPr>
            </w:pPr>
            <w:r w:rsidRPr="00003D79">
              <w:rPr>
                <w:rFonts w:ascii="Calibri" w:hAnsi="Calibri" w:cs="Calibri"/>
              </w:rPr>
              <w:t>POTW pretreatment program modification approval request</w:t>
            </w:r>
          </w:p>
        </w:tc>
        <w:tc>
          <w:tcPr>
            <w:tcW w:w="936" w:type="dxa"/>
          </w:tcPr>
          <w:p w:rsidR="00352910" w:rsidRPr="00003D79" w:rsidP="005708E7" w14:paraId="5FC095AB" w14:textId="77777777">
            <w:pPr>
              <w:pStyle w:val="Tables"/>
              <w:jc w:val="center"/>
              <w:rPr>
                <w:rFonts w:ascii="Calibri" w:hAnsi="Calibri" w:cs="Calibri"/>
              </w:rPr>
            </w:pPr>
            <w:r w:rsidRPr="00003D79">
              <w:rPr>
                <w:rFonts w:ascii="Calibri" w:hAnsi="Calibri" w:cs="Calibri"/>
              </w:rPr>
              <w:t>20</w:t>
            </w:r>
          </w:p>
        </w:tc>
      </w:tr>
      <w:tr w14:paraId="398F081F" w14:textId="77777777" w:rsidTr="002372A4">
        <w:tblPrEx>
          <w:tblW w:w="0" w:type="auto"/>
          <w:jc w:val="center"/>
          <w:tblLook w:val="04A0"/>
        </w:tblPrEx>
        <w:trPr>
          <w:jc w:val="center"/>
        </w:trPr>
        <w:tc>
          <w:tcPr>
            <w:tcW w:w="4582" w:type="dxa"/>
          </w:tcPr>
          <w:p w:rsidR="00352910" w:rsidRPr="00003D79" w14:paraId="3A1A6A35" w14:textId="77777777">
            <w:pPr>
              <w:pStyle w:val="Tables"/>
              <w:rPr>
                <w:rFonts w:ascii="Calibri" w:hAnsi="Calibri" w:cs="Calibri"/>
              </w:rPr>
            </w:pPr>
            <w:r w:rsidRPr="00003D79">
              <w:rPr>
                <w:rFonts w:ascii="Calibri" w:hAnsi="Calibri" w:cs="Calibri"/>
              </w:rPr>
              <w:t>Baseline monitoring report-new sources</w:t>
            </w:r>
          </w:p>
        </w:tc>
        <w:tc>
          <w:tcPr>
            <w:tcW w:w="936" w:type="dxa"/>
          </w:tcPr>
          <w:p w:rsidR="00352910" w:rsidRPr="00003D79" w:rsidP="005708E7" w14:paraId="226937D1" w14:textId="77777777">
            <w:pPr>
              <w:pStyle w:val="Tables"/>
              <w:jc w:val="center"/>
              <w:rPr>
                <w:rFonts w:ascii="Calibri" w:hAnsi="Calibri" w:cs="Calibri"/>
              </w:rPr>
            </w:pPr>
            <w:r w:rsidRPr="00003D79">
              <w:rPr>
                <w:rFonts w:ascii="Calibri" w:hAnsi="Calibri" w:cs="Calibri"/>
              </w:rPr>
              <w:t>24</w:t>
            </w:r>
          </w:p>
        </w:tc>
      </w:tr>
      <w:tr w14:paraId="2AE1FA80" w14:textId="77777777" w:rsidTr="002372A4">
        <w:tblPrEx>
          <w:tblW w:w="0" w:type="auto"/>
          <w:jc w:val="center"/>
          <w:tblLook w:val="04A0"/>
        </w:tblPrEx>
        <w:trPr>
          <w:jc w:val="center"/>
        </w:trPr>
        <w:tc>
          <w:tcPr>
            <w:tcW w:w="4582" w:type="dxa"/>
          </w:tcPr>
          <w:p w:rsidR="00352910" w:rsidRPr="00003D79" w14:paraId="3F3753C5" w14:textId="77777777">
            <w:pPr>
              <w:pStyle w:val="Tables"/>
              <w:rPr>
                <w:rFonts w:ascii="Calibri" w:hAnsi="Calibri" w:cs="Calibri"/>
              </w:rPr>
            </w:pPr>
            <w:r w:rsidRPr="00003D79">
              <w:rPr>
                <w:rFonts w:ascii="Calibri" w:hAnsi="Calibri" w:cs="Calibri"/>
              </w:rPr>
              <w:t>IU compliance schedule progress report-new sources</w:t>
            </w:r>
          </w:p>
        </w:tc>
        <w:tc>
          <w:tcPr>
            <w:tcW w:w="936" w:type="dxa"/>
          </w:tcPr>
          <w:p w:rsidR="00352910" w:rsidRPr="00003D79" w:rsidP="005708E7" w14:paraId="4895837C" w14:textId="77777777">
            <w:pPr>
              <w:pStyle w:val="Tables"/>
              <w:jc w:val="center"/>
              <w:rPr>
                <w:rFonts w:ascii="Calibri" w:hAnsi="Calibri" w:cs="Calibri"/>
              </w:rPr>
            </w:pPr>
            <w:r w:rsidRPr="00003D79">
              <w:rPr>
                <w:rFonts w:ascii="Calibri" w:hAnsi="Calibri" w:cs="Calibri"/>
              </w:rPr>
              <w:t>1</w:t>
            </w:r>
          </w:p>
        </w:tc>
      </w:tr>
      <w:tr w14:paraId="49FA1237" w14:textId="77777777" w:rsidTr="002372A4">
        <w:tblPrEx>
          <w:tblW w:w="0" w:type="auto"/>
          <w:jc w:val="center"/>
          <w:tblLook w:val="04A0"/>
        </w:tblPrEx>
        <w:trPr>
          <w:jc w:val="center"/>
        </w:trPr>
        <w:tc>
          <w:tcPr>
            <w:tcW w:w="4582" w:type="dxa"/>
          </w:tcPr>
          <w:p w:rsidR="00352910" w:rsidRPr="00003D79" w14:paraId="3A53BACB" w14:textId="77777777">
            <w:pPr>
              <w:pStyle w:val="Tables"/>
              <w:rPr>
                <w:rFonts w:ascii="Calibri" w:hAnsi="Calibri" w:cs="Calibri"/>
              </w:rPr>
            </w:pPr>
            <w:r w:rsidRPr="00003D79">
              <w:rPr>
                <w:rFonts w:ascii="Calibri" w:hAnsi="Calibri" w:cs="Calibri"/>
              </w:rPr>
              <w:t>CIU compliance attainment report-new sources</w:t>
            </w:r>
          </w:p>
        </w:tc>
        <w:tc>
          <w:tcPr>
            <w:tcW w:w="936" w:type="dxa"/>
          </w:tcPr>
          <w:p w:rsidR="00352910" w:rsidRPr="00003D79" w:rsidP="005708E7" w14:paraId="3931E3B9" w14:textId="77777777">
            <w:pPr>
              <w:pStyle w:val="Tables"/>
              <w:jc w:val="center"/>
              <w:rPr>
                <w:rFonts w:ascii="Calibri" w:hAnsi="Calibri" w:cs="Calibri"/>
              </w:rPr>
            </w:pPr>
            <w:r w:rsidRPr="00003D79">
              <w:rPr>
                <w:rFonts w:ascii="Calibri" w:hAnsi="Calibri" w:cs="Calibri"/>
              </w:rPr>
              <w:t>2</w:t>
            </w:r>
          </w:p>
        </w:tc>
      </w:tr>
      <w:tr w14:paraId="5F4AF3EF" w14:textId="77777777" w:rsidTr="002372A4">
        <w:tblPrEx>
          <w:tblW w:w="0" w:type="auto"/>
          <w:jc w:val="center"/>
          <w:tblLook w:val="04A0"/>
        </w:tblPrEx>
        <w:trPr>
          <w:jc w:val="center"/>
        </w:trPr>
        <w:tc>
          <w:tcPr>
            <w:tcW w:w="4582" w:type="dxa"/>
          </w:tcPr>
          <w:p w:rsidR="00352910" w:rsidRPr="00003D79" w14:paraId="199991F0" w14:textId="77777777">
            <w:pPr>
              <w:pStyle w:val="Tables"/>
              <w:rPr>
                <w:rFonts w:ascii="Calibri" w:hAnsi="Calibri" w:cs="Calibri"/>
              </w:rPr>
            </w:pPr>
            <w:r w:rsidRPr="00003D79">
              <w:rPr>
                <w:rFonts w:ascii="Calibri" w:hAnsi="Calibri" w:cs="Calibri"/>
              </w:rPr>
              <w:t>IU resampling compliance report</w:t>
            </w:r>
          </w:p>
        </w:tc>
        <w:tc>
          <w:tcPr>
            <w:tcW w:w="936" w:type="dxa"/>
          </w:tcPr>
          <w:p w:rsidR="00352910" w:rsidRPr="00003D79" w:rsidP="005708E7" w14:paraId="33806261" w14:textId="77777777">
            <w:pPr>
              <w:pStyle w:val="Tables"/>
              <w:jc w:val="center"/>
              <w:rPr>
                <w:rFonts w:ascii="Calibri" w:hAnsi="Calibri" w:cs="Calibri"/>
              </w:rPr>
            </w:pPr>
            <w:r w:rsidRPr="00003D79">
              <w:rPr>
                <w:rFonts w:ascii="Calibri" w:hAnsi="Calibri" w:cs="Calibri"/>
              </w:rPr>
              <w:t>4</w:t>
            </w:r>
          </w:p>
        </w:tc>
      </w:tr>
      <w:tr w14:paraId="3D799441" w14:textId="77777777" w:rsidTr="002372A4">
        <w:tblPrEx>
          <w:tblW w:w="0" w:type="auto"/>
          <w:jc w:val="center"/>
          <w:tblLook w:val="04A0"/>
        </w:tblPrEx>
        <w:trPr>
          <w:jc w:val="center"/>
        </w:trPr>
        <w:tc>
          <w:tcPr>
            <w:tcW w:w="4582" w:type="dxa"/>
          </w:tcPr>
          <w:p w:rsidR="00352910" w:rsidRPr="00003D79" w14:paraId="597D09B7" w14:textId="77777777">
            <w:pPr>
              <w:pStyle w:val="Tables"/>
              <w:rPr>
                <w:rFonts w:ascii="Calibri" w:hAnsi="Calibri" w:cs="Calibri"/>
              </w:rPr>
            </w:pPr>
            <w:r w:rsidRPr="00003D79">
              <w:rPr>
                <w:rFonts w:ascii="Calibri" w:hAnsi="Calibri" w:cs="Calibri"/>
              </w:rPr>
              <w:t>IU/SIU self-monitoring compliance report categorical SIUs</w:t>
            </w:r>
          </w:p>
        </w:tc>
        <w:tc>
          <w:tcPr>
            <w:tcW w:w="936" w:type="dxa"/>
          </w:tcPr>
          <w:p w:rsidR="00352910" w:rsidRPr="00003D79" w:rsidP="005708E7" w14:paraId="2CEA8EEB" w14:textId="77777777">
            <w:pPr>
              <w:pStyle w:val="Tables"/>
              <w:jc w:val="center"/>
              <w:rPr>
                <w:rFonts w:ascii="Calibri" w:hAnsi="Calibri" w:cs="Calibri"/>
              </w:rPr>
            </w:pPr>
            <w:r w:rsidRPr="00003D79">
              <w:rPr>
                <w:rFonts w:ascii="Calibri" w:hAnsi="Calibri" w:cs="Calibri"/>
              </w:rPr>
              <w:t>2</w:t>
            </w:r>
          </w:p>
        </w:tc>
      </w:tr>
      <w:tr w14:paraId="2B466C5B" w14:textId="77777777" w:rsidTr="002372A4">
        <w:tblPrEx>
          <w:tblW w:w="0" w:type="auto"/>
          <w:jc w:val="center"/>
          <w:tblLook w:val="04A0"/>
        </w:tblPrEx>
        <w:trPr>
          <w:jc w:val="center"/>
        </w:trPr>
        <w:tc>
          <w:tcPr>
            <w:tcW w:w="4582" w:type="dxa"/>
          </w:tcPr>
          <w:p w:rsidR="00352910" w:rsidRPr="00003D79" w14:paraId="7C395501" w14:textId="77777777">
            <w:pPr>
              <w:pStyle w:val="Tables"/>
              <w:rPr>
                <w:rFonts w:ascii="Calibri" w:hAnsi="Calibri" w:cs="Calibri"/>
              </w:rPr>
            </w:pPr>
            <w:r w:rsidRPr="00003D79">
              <w:rPr>
                <w:rFonts w:ascii="Calibri" w:hAnsi="Calibri" w:cs="Calibri"/>
              </w:rPr>
              <w:t>IU/SIU self-monitoring compliance report non-categorical SIUs</w:t>
            </w:r>
          </w:p>
        </w:tc>
        <w:tc>
          <w:tcPr>
            <w:tcW w:w="936" w:type="dxa"/>
          </w:tcPr>
          <w:p w:rsidR="00352910" w:rsidRPr="00003D79" w:rsidP="005708E7" w14:paraId="3E7F0DEF" w14:textId="77777777">
            <w:pPr>
              <w:pStyle w:val="Tables"/>
              <w:jc w:val="center"/>
              <w:rPr>
                <w:rFonts w:ascii="Calibri" w:hAnsi="Calibri" w:cs="Calibri"/>
              </w:rPr>
            </w:pPr>
            <w:r w:rsidRPr="00003D79">
              <w:rPr>
                <w:rFonts w:ascii="Calibri" w:hAnsi="Calibri" w:cs="Calibri"/>
              </w:rPr>
              <w:t>1</w:t>
            </w:r>
          </w:p>
        </w:tc>
      </w:tr>
      <w:tr w14:paraId="481C5571" w14:textId="77777777" w:rsidTr="002372A4">
        <w:tblPrEx>
          <w:tblW w:w="0" w:type="auto"/>
          <w:jc w:val="center"/>
          <w:tblLook w:val="04A0"/>
        </w:tblPrEx>
        <w:trPr>
          <w:jc w:val="center"/>
        </w:trPr>
        <w:tc>
          <w:tcPr>
            <w:tcW w:w="4582" w:type="dxa"/>
          </w:tcPr>
          <w:p w:rsidR="00352910" w:rsidRPr="00003D79" w14:paraId="47B7B36D" w14:textId="77777777">
            <w:pPr>
              <w:pStyle w:val="Tables"/>
              <w:rPr>
                <w:rFonts w:ascii="Calibri" w:hAnsi="Calibri" w:cs="Calibri"/>
              </w:rPr>
            </w:pPr>
            <w:r w:rsidRPr="00003D79">
              <w:rPr>
                <w:rFonts w:ascii="Calibri" w:hAnsi="Calibri" w:cs="Calibri"/>
              </w:rPr>
              <w:t>PFPR P2 Plan-modifications</w:t>
            </w:r>
          </w:p>
        </w:tc>
        <w:tc>
          <w:tcPr>
            <w:tcW w:w="936" w:type="dxa"/>
          </w:tcPr>
          <w:p w:rsidR="00352910" w:rsidRPr="00003D79" w:rsidP="005708E7" w14:paraId="6D6B4AAA" w14:textId="77777777">
            <w:pPr>
              <w:pStyle w:val="Tables"/>
              <w:jc w:val="center"/>
              <w:rPr>
                <w:rFonts w:ascii="Calibri" w:hAnsi="Calibri" w:cs="Calibri"/>
              </w:rPr>
            </w:pPr>
            <w:r w:rsidRPr="00003D79">
              <w:rPr>
                <w:rFonts w:ascii="Calibri" w:hAnsi="Calibri" w:cs="Calibri"/>
              </w:rPr>
              <w:t>3</w:t>
            </w:r>
          </w:p>
        </w:tc>
      </w:tr>
      <w:tr w14:paraId="1B65F5C5" w14:textId="77777777" w:rsidTr="002372A4">
        <w:tblPrEx>
          <w:tblW w:w="0" w:type="auto"/>
          <w:jc w:val="center"/>
          <w:tblLook w:val="04A0"/>
        </w:tblPrEx>
        <w:trPr>
          <w:jc w:val="center"/>
        </w:trPr>
        <w:tc>
          <w:tcPr>
            <w:tcW w:w="4582" w:type="dxa"/>
          </w:tcPr>
          <w:p w:rsidR="00352910" w:rsidRPr="00003D79" w14:paraId="0206A94B" w14:textId="77777777">
            <w:pPr>
              <w:pStyle w:val="Tables"/>
              <w:rPr>
                <w:rFonts w:ascii="Calibri" w:hAnsi="Calibri" w:cs="Calibri"/>
              </w:rPr>
            </w:pPr>
            <w:r w:rsidRPr="00003D79">
              <w:rPr>
                <w:rFonts w:ascii="Calibri" w:hAnsi="Calibri" w:cs="Calibri"/>
              </w:rPr>
              <w:t>Periodic certifications</w:t>
            </w:r>
          </w:p>
        </w:tc>
        <w:tc>
          <w:tcPr>
            <w:tcW w:w="936" w:type="dxa"/>
          </w:tcPr>
          <w:p w:rsidR="00352910" w:rsidRPr="00003D79" w:rsidP="005708E7" w14:paraId="54996289" w14:textId="77777777">
            <w:pPr>
              <w:pStyle w:val="Tables"/>
              <w:jc w:val="center"/>
              <w:rPr>
                <w:rFonts w:ascii="Calibri" w:hAnsi="Calibri" w:cs="Calibri"/>
              </w:rPr>
            </w:pPr>
            <w:r w:rsidRPr="00003D79">
              <w:rPr>
                <w:rFonts w:ascii="Calibri" w:hAnsi="Calibri" w:cs="Calibri"/>
              </w:rPr>
              <w:t>1</w:t>
            </w:r>
          </w:p>
        </w:tc>
      </w:tr>
      <w:tr w14:paraId="7A819243" w14:textId="77777777" w:rsidTr="002372A4">
        <w:tblPrEx>
          <w:tblW w:w="0" w:type="auto"/>
          <w:jc w:val="center"/>
          <w:tblLook w:val="04A0"/>
        </w:tblPrEx>
        <w:trPr>
          <w:jc w:val="center"/>
        </w:trPr>
        <w:tc>
          <w:tcPr>
            <w:tcW w:w="4582" w:type="dxa"/>
          </w:tcPr>
          <w:p w:rsidR="00352910" w:rsidRPr="00003D79" w14:paraId="3192426F" w14:textId="77777777">
            <w:pPr>
              <w:pStyle w:val="Tables"/>
              <w:rPr>
                <w:rFonts w:ascii="Calibri" w:hAnsi="Calibri" w:cs="Calibri"/>
              </w:rPr>
            </w:pPr>
            <w:r w:rsidRPr="00003D79">
              <w:rPr>
                <w:rFonts w:ascii="Calibri" w:hAnsi="Calibri" w:cs="Calibri"/>
              </w:rPr>
              <w:t>IU slug load notification</w:t>
            </w:r>
          </w:p>
        </w:tc>
        <w:tc>
          <w:tcPr>
            <w:tcW w:w="936" w:type="dxa"/>
          </w:tcPr>
          <w:p w:rsidR="00352910" w:rsidRPr="00003D79" w:rsidP="005708E7" w14:paraId="530B7B2F" w14:textId="77777777">
            <w:pPr>
              <w:pStyle w:val="Tables"/>
              <w:jc w:val="center"/>
              <w:rPr>
                <w:rFonts w:ascii="Calibri" w:hAnsi="Calibri" w:cs="Calibri"/>
              </w:rPr>
            </w:pPr>
            <w:r w:rsidRPr="00003D79">
              <w:rPr>
                <w:rFonts w:ascii="Calibri" w:hAnsi="Calibri" w:cs="Calibri"/>
              </w:rPr>
              <w:t>0.25</w:t>
            </w:r>
          </w:p>
        </w:tc>
      </w:tr>
      <w:tr w14:paraId="0F930AB6" w14:textId="77777777" w:rsidTr="002372A4">
        <w:tblPrEx>
          <w:tblW w:w="0" w:type="auto"/>
          <w:jc w:val="center"/>
          <w:tblLook w:val="04A0"/>
        </w:tblPrEx>
        <w:trPr>
          <w:jc w:val="center"/>
        </w:trPr>
        <w:tc>
          <w:tcPr>
            <w:tcW w:w="4582" w:type="dxa"/>
          </w:tcPr>
          <w:p w:rsidR="00352910" w:rsidRPr="00003D79" w14:paraId="57D50C86" w14:textId="77777777">
            <w:pPr>
              <w:pStyle w:val="Tables"/>
              <w:rPr>
                <w:rFonts w:ascii="Calibri" w:hAnsi="Calibri" w:cs="Calibri"/>
              </w:rPr>
            </w:pPr>
            <w:r w:rsidRPr="00003D79">
              <w:rPr>
                <w:rFonts w:ascii="Calibri" w:hAnsi="Calibri" w:cs="Calibri"/>
              </w:rPr>
              <w:t>Notification of changed discharge</w:t>
            </w:r>
          </w:p>
        </w:tc>
        <w:tc>
          <w:tcPr>
            <w:tcW w:w="936" w:type="dxa"/>
          </w:tcPr>
          <w:p w:rsidR="00352910" w:rsidRPr="00003D79" w:rsidP="005708E7" w14:paraId="234E5802" w14:textId="77777777">
            <w:pPr>
              <w:pStyle w:val="Tables"/>
              <w:jc w:val="center"/>
              <w:rPr>
                <w:rFonts w:ascii="Calibri" w:hAnsi="Calibri" w:cs="Calibri"/>
              </w:rPr>
            </w:pPr>
            <w:r w:rsidRPr="00003D79">
              <w:rPr>
                <w:rFonts w:ascii="Calibri" w:hAnsi="Calibri" w:cs="Calibri"/>
              </w:rPr>
              <w:t>2</w:t>
            </w:r>
          </w:p>
        </w:tc>
      </w:tr>
      <w:tr w14:paraId="277216B3" w14:textId="77777777" w:rsidTr="002372A4">
        <w:tblPrEx>
          <w:tblW w:w="0" w:type="auto"/>
          <w:jc w:val="center"/>
          <w:tblLook w:val="04A0"/>
        </w:tblPrEx>
        <w:trPr>
          <w:jc w:val="center"/>
        </w:trPr>
        <w:tc>
          <w:tcPr>
            <w:tcW w:w="4582" w:type="dxa"/>
          </w:tcPr>
          <w:p w:rsidR="00352910" w:rsidRPr="00003D79" w14:paraId="170EB49F" w14:textId="77777777">
            <w:pPr>
              <w:pStyle w:val="Tables"/>
              <w:rPr>
                <w:rFonts w:ascii="Calibri" w:hAnsi="Calibri" w:cs="Calibri"/>
              </w:rPr>
            </w:pPr>
            <w:r w:rsidRPr="00003D79">
              <w:rPr>
                <w:rFonts w:ascii="Calibri" w:hAnsi="Calibri" w:cs="Calibri"/>
              </w:rPr>
              <w:t>Annual POTW reports</w:t>
            </w:r>
          </w:p>
        </w:tc>
        <w:tc>
          <w:tcPr>
            <w:tcW w:w="936" w:type="dxa"/>
          </w:tcPr>
          <w:p w:rsidR="00352910" w:rsidRPr="00003D79" w:rsidP="005708E7" w14:paraId="2A33FCB3" w14:textId="77777777">
            <w:pPr>
              <w:pStyle w:val="Tables"/>
              <w:jc w:val="center"/>
              <w:rPr>
                <w:rFonts w:ascii="Calibri" w:hAnsi="Calibri" w:cs="Calibri"/>
              </w:rPr>
            </w:pPr>
            <w:r w:rsidRPr="00003D79">
              <w:rPr>
                <w:rFonts w:ascii="Calibri" w:hAnsi="Calibri" w:cs="Calibri"/>
              </w:rPr>
              <w:t>20</w:t>
            </w:r>
          </w:p>
        </w:tc>
      </w:tr>
      <w:tr w14:paraId="3EE0EB7A" w14:textId="77777777" w:rsidTr="002372A4">
        <w:tblPrEx>
          <w:tblW w:w="0" w:type="auto"/>
          <w:jc w:val="center"/>
          <w:tblLook w:val="04A0"/>
        </w:tblPrEx>
        <w:trPr>
          <w:jc w:val="center"/>
        </w:trPr>
        <w:tc>
          <w:tcPr>
            <w:tcW w:w="4582" w:type="dxa"/>
          </w:tcPr>
          <w:p w:rsidR="00352910" w:rsidRPr="00003D79" w14:paraId="5EDDA94B" w14:textId="77777777">
            <w:pPr>
              <w:pStyle w:val="Tables"/>
              <w:rPr>
                <w:rFonts w:ascii="Calibri" w:hAnsi="Calibri" w:cs="Calibri"/>
              </w:rPr>
            </w:pPr>
            <w:r w:rsidRPr="00003D79">
              <w:rPr>
                <w:rFonts w:ascii="Calibri" w:hAnsi="Calibri" w:cs="Calibri"/>
              </w:rPr>
              <w:t>Review of Inspection and sampling of IU and SIU effluent data</w:t>
            </w:r>
          </w:p>
        </w:tc>
        <w:tc>
          <w:tcPr>
            <w:tcW w:w="936" w:type="dxa"/>
          </w:tcPr>
          <w:p w:rsidR="00352910" w:rsidRPr="00003D79" w:rsidP="005708E7" w14:paraId="78B47B08" w14:textId="77777777">
            <w:pPr>
              <w:pStyle w:val="Tables"/>
              <w:jc w:val="center"/>
              <w:rPr>
                <w:rFonts w:ascii="Calibri" w:hAnsi="Calibri" w:cs="Calibri"/>
              </w:rPr>
            </w:pPr>
            <w:r w:rsidRPr="00003D79">
              <w:rPr>
                <w:rFonts w:ascii="Calibri" w:hAnsi="Calibri" w:cs="Calibri"/>
              </w:rPr>
              <w:t>0.5</w:t>
            </w:r>
          </w:p>
        </w:tc>
      </w:tr>
      <w:tr w14:paraId="0A8EAF7F" w14:textId="77777777" w:rsidTr="002372A4">
        <w:tblPrEx>
          <w:tblW w:w="0" w:type="auto"/>
          <w:jc w:val="center"/>
          <w:tblLook w:val="04A0"/>
        </w:tblPrEx>
        <w:trPr>
          <w:jc w:val="center"/>
        </w:trPr>
        <w:tc>
          <w:tcPr>
            <w:tcW w:w="4582" w:type="dxa"/>
          </w:tcPr>
          <w:p w:rsidR="00352910" w:rsidRPr="00003D79" w14:paraId="55B66DAD" w14:textId="77777777">
            <w:pPr>
              <w:pStyle w:val="Tables"/>
              <w:rPr>
                <w:rFonts w:ascii="Calibri" w:hAnsi="Calibri" w:cs="Calibri"/>
              </w:rPr>
            </w:pPr>
            <w:r w:rsidRPr="00003D79">
              <w:rPr>
                <w:rFonts w:ascii="Calibri" w:hAnsi="Calibri" w:cs="Calibri"/>
              </w:rPr>
              <w:t>Pretreatment Compliance Inspection (PCI)</w:t>
            </w:r>
          </w:p>
        </w:tc>
        <w:tc>
          <w:tcPr>
            <w:tcW w:w="936" w:type="dxa"/>
          </w:tcPr>
          <w:p w:rsidR="00352910" w:rsidRPr="00003D79" w:rsidP="005708E7" w14:paraId="529A7531" w14:textId="77777777">
            <w:pPr>
              <w:pStyle w:val="Tables"/>
              <w:jc w:val="center"/>
              <w:rPr>
                <w:rFonts w:ascii="Calibri" w:hAnsi="Calibri" w:cs="Calibri"/>
              </w:rPr>
            </w:pPr>
            <w:r w:rsidRPr="00003D79">
              <w:rPr>
                <w:rFonts w:ascii="Calibri" w:hAnsi="Calibri" w:cs="Calibri"/>
              </w:rPr>
              <w:t>24</w:t>
            </w:r>
          </w:p>
        </w:tc>
      </w:tr>
      <w:tr w14:paraId="692DB049" w14:textId="77777777" w:rsidTr="002372A4">
        <w:tblPrEx>
          <w:tblW w:w="0" w:type="auto"/>
          <w:jc w:val="center"/>
          <w:tblLook w:val="04A0"/>
        </w:tblPrEx>
        <w:trPr>
          <w:jc w:val="center"/>
        </w:trPr>
        <w:tc>
          <w:tcPr>
            <w:tcW w:w="4582" w:type="dxa"/>
          </w:tcPr>
          <w:p w:rsidR="00352910" w:rsidRPr="00003D79" w14:paraId="1EEF54AF" w14:textId="77777777">
            <w:pPr>
              <w:pStyle w:val="Tables"/>
              <w:rPr>
                <w:rFonts w:ascii="Calibri" w:hAnsi="Calibri" w:cs="Calibri"/>
              </w:rPr>
            </w:pPr>
            <w:r w:rsidRPr="00003D79">
              <w:rPr>
                <w:rFonts w:ascii="Calibri" w:hAnsi="Calibri" w:cs="Calibri"/>
              </w:rPr>
              <w:t>Evaluation of the need to revise local limits</w:t>
            </w:r>
          </w:p>
        </w:tc>
        <w:tc>
          <w:tcPr>
            <w:tcW w:w="936" w:type="dxa"/>
          </w:tcPr>
          <w:p w:rsidR="00352910" w:rsidRPr="00003D79" w:rsidP="005708E7" w14:paraId="5E90843B" w14:textId="77777777">
            <w:pPr>
              <w:pStyle w:val="Tables"/>
              <w:jc w:val="center"/>
              <w:rPr>
                <w:rFonts w:ascii="Calibri" w:hAnsi="Calibri" w:cs="Calibri"/>
              </w:rPr>
            </w:pPr>
            <w:r w:rsidRPr="00003D79">
              <w:rPr>
                <w:rFonts w:ascii="Calibri" w:hAnsi="Calibri" w:cs="Calibri"/>
              </w:rPr>
              <w:t>1</w:t>
            </w:r>
          </w:p>
        </w:tc>
      </w:tr>
      <w:tr w14:paraId="72B433C5" w14:textId="77777777" w:rsidTr="002372A4">
        <w:tblPrEx>
          <w:tblW w:w="0" w:type="auto"/>
          <w:jc w:val="center"/>
          <w:tblLook w:val="04A0"/>
        </w:tblPrEx>
        <w:trPr>
          <w:jc w:val="center"/>
        </w:trPr>
        <w:tc>
          <w:tcPr>
            <w:tcW w:w="4582" w:type="dxa"/>
          </w:tcPr>
          <w:p w:rsidR="00352910" w:rsidRPr="00003D79" w14:paraId="18D0CD18" w14:textId="77777777">
            <w:pPr>
              <w:pStyle w:val="Tables"/>
              <w:rPr>
                <w:rFonts w:ascii="Calibri" w:hAnsi="Calibri" w:cs="Calibri"/>
              </w:rPr>
            </w:pPr>
            <w:r w:rsidRPr="00003D79">
              <w:rPr>
                <w:rFonts w:ascii="Calibri" w:hAnsi="Calibri" w:cs="Calibri"/>
              </w:rPr>
              <w:t>Net/Gross adjustment request</w:t>
            </w:r>
          </w:p>
        </w:tc>
        <w:tc>
          <w:tcPr>
            <w:tcW w:w="936" w:type="dxa"/>
          </w:tcPr>
          <w:p w:rsidR="00352910" w:rsidRPr="00003D79" w:rsidP="005708E7" w14:paraId="1D58CCC4" w14:textId="77777777">
            <w:pPr>
              <w:pStyle w:val="Tables"/>
              <w:jc w:val="center"/>
              <w:rPr>
                <w:rFonts w:ascii="Calibri" w:hAnsi="Calibri" w:cs="Calibri"/>
              </w:rPr>
            </w:pPr>
            <w:r w:rsidRPr="00003D79">
              <w:rPr>
                <w:rFonts w:ascii="Calibri" w:hAnsi="Calibri" w:cs="Calibri"/>
              </w:rPr>
              <w:t>10</w:t>
            </w:r>
          </w:p>
        </w:tc>
      </w:tr>
      <w:tr w14:paraId="59DF2287" w14:textId="77777777" w:rsidTr="002372A4">
        <w:tblPrEx>
          <w:tblW w:w="0" w:type="auto"/>
          <w:jc w:val="center"/>
          <w:tblLook w:val="04A0"/>
        </w:tblPrEx>
        <w:trPr>
          <w:jc w:val="center"/>
        </w:trPr>
        <w:tc>
          <w:tcPr>
            <w:tcW w:w="4582" w:type="dxa"/>
          </w:tcPr>
          <w:p w:rsidR="00352910" w:rsidRPr="00003D79" w14:paraId="06331218" w14:textId="77777777">
            <w:pPr>
              <w:pStyle w:val="Tables"/>
              <w:rPr>
                <w:rFonts w:ascii="Calibri" w:hAnsi="Calibri" w:cs="Calibri"/>
              </w:rPr>
            </w:pPr>
            <w:r w:rsidRPr="00003D79">
              <w:rPr>
                <w:rFonts w:ascii="Calibri" w:hAnsi="Calibri" w:cs="Calibri"/>
              </w:rPr>
              <w:t xml:space="preserve">Removal credit approval </w:t>
            </w:r>
          </w:p>
        </w:tc>
        <w:tc>
          <w:tcPr>
            <w:tcW w:w="936" w:type="dxa"/>
          </w:tcPr>
          <w:p w:rsidR="00352910" w:rsidRPr="00003D79" w:rsidP="005708E7" w14:paraId="7049CA34" w14:textId="77777777">
            <w:pPr>
              <w:pStyle w:val="Tables"/>
              <w:jc w:val="center"/>
              <w:rPr>
                <w:rFonts w:ascii="Calibri" w:hAnsi="Calibri" w:cs="Calibri"/>
              </w:rPr>
            </w:pPr>
            <w:r w:rsidRPr="00003D79">
              <w:rPr>
                <w:rFonts w:ascii="Calibri" w:hAnsi="Calibri" w:cs="Calibri"/>
              </w:rPr>
              <w:t>80</w:t>
            </w:r>
          </w:p>
        </w:tc>
      </w:tr>
      <w:tr w14:paraId="49108443" w14:textId="77777777" w:rsidTr="002372A4">
        <w:tblPrEx>
          <w:tblW w:w="0" w:type="auto"/>
          <w:jc w:val="center"/>
          <w:tblLook w:val="04A0"/>
        </w:tblPrEx>
        <w:trPr>
          <w:jc w:val="center"/>
        </w:trPr>
        <w:tc>
          <w:tcPr>
            <w:tcW w:w="4582" w:type="dxa"/>
          </w:tcPr>
          <w:p w:rsidR="00352910" w:rsidRPr="00003D79" w14:paraId="603C75C6" w14:textId="77777777">
            <w:pPr>
              <w:pStyle w:val="Tables"/>
              <w:rPr>
                <w:rFonts w:ascii="Calibri" w:hAnsi="Calibri" w:cs="Calibri"/>
              </w:rPr>
            </w:pPr>
            <w:r w:rsidRPr="00003D79">
              <w:rPr>
                <w:rFonts w:ascii="Calibri" w:hAnsi="Calibri" w:cs="Calibri"/>
              </w:rPr>
              <w:t>Removal credit self-monitoring report review</w:t>
            </w:r>
          </w:p>
        </w:tc>
        <w:tc>
          <w:tcPr>
            <w:tcW w:w="936" w:type="dxa"/>
          </w:tcPr>
          <w:p w:rsidR="00352910" w:rsidRPr="00003D79" w:rsidP="005708E7" w14:paraId="0A7F19E1" w14:textId="77777777">
            <w:pPr>
              <w:pStyle w:val="Tables"/>
              <w:jc w:val="center"/>
              <w:rPr>
                <w:rFonts w:ascii="Calibri" w:hAnsi="Calibri" w:cs="Calibri"/>
              </w:rPr>
            </w:pPr>
            <w:r w:rsidRPr="00003D79">
              <w:rPr>
                <w:rFonts w:ascii="Calibri" w:hAnsi="Calibri" w:cs="Calibri"/>
              </w:rPr>
              <w:t>1</w:t>
            </w:r>
          </w:p>
        </w:tc>
      </w:tr>
      <w:tr w14:paraId="1B189FA0" w14:textId="77777777" w:rsidTr="002372A4">
        <w:tblPrEx>
          <w:tblW w:w="0" w:type="auto"/>
          <w:jc w:val="center"/>
          <w:tblLook w:val="04A0"/>
        </w:tblPrEx>
        <w:trPr>
          <w:jc w:val="center"/>
        </w:trPr>
        <w:tc>
          <w:tcPr>
            <w:tcW w:w="4582" w:type="dxa"/>
          </w:tcPr>
          <w:p w:rsidR="00352910" w:rsidRPr="00003D79" w14:paraId="19AEC8AC" w14:textId="77777777">
            <w:pPr>
              <w:pStyle w:val="Tables"/>
              <w:rPr>
                <w:rFonts w:ascii="Calibri" w:hAnsi="Calibri" w:cs="Calibri"/>
              </w:rPr>
            </w:pPr>
            <w:r w:rsidRPr="00003D79">
              <w:rPr>
                <w:rFonts w:ascii="Calibri" w:hAnsi="Calibri" w:cs="Calibri"/>
              </w:rPr>
              <w:t>Maintenance of records by Approval Authority</w:t>
            </w:r>
          </w:p>
        </w:tc>
        <w:tc>
          <w:tcPr>
            <w:tcW w:w="936" w:type="dxa"/>
          </w:tcPr>
          <w:p w:rsidR="00352910" w:rsidRPr="00003D79" w:rsidP="005708E7" w14:paraId="61552927" w14:textId="77777777">
            <w:pPr>
              <w:pStyle w:val="Tables"/>
              <w:jc w:val="center"/>
              <w:rPr>
                <w:rFonts w:ascii="Calibri" w:hAnsi="Calibri" w:cs="Calibri"/>
              </w:rPr>
            </w:pPr>
            <w:r w:rsidRPr="00003D79">
              <w:rPr>
                <w:rFonts w:ascii="Calibri" w:hAnsi="Calibri" w:cs="Calibri"/>
              </w:rPr>
              <w:t>50</w:t>
            </w:r>
          </w:p>
        </w:tc>
      </w:tr>
      <w:tr w14:paraId="1D8FC5F6" w14:textId="77777777" w:rsidTr="002372A4">
        <w:tblPrEx>
          <w:tblW w:w="0" w:type="auto"/>
          <w:jc w:val="center"/>
          <w:tblLook w:val="04A0"/>
        </w:tblPrEx>
        <w:trPr>
          <w:jc w:val="center"/>
        </w:trPr>
        <w:tc>
          <w:tcPr>
            <w:tcW w:w="4582" w:type="dxa"/>
          </w:tcPr>
          <w:p w:rsidR="00352910" w:rsidRPr="00003D79" w14:paraId="1AB08A87" w14:textId="77777777">
            <w:pPr>
              <w:pStyle w:val="Tables"/>
              <w:rPr>
                <w:rFonts w:ascii="Calibri" w:hAnsi="Calibri" w:cs="Calibri"/>
              </w:rPr>
            </w:pPr>
            <w:r w:rsidRPr="00003D79">
              <w:rPr>
                <w:rFonts w:ascii="Calibri" w:hAnsi="Calibri" w:cs="Calibri"/>
              </w:rPr>
              <w:t>Maintenance of monitoring records by Approval Authority</w:t>
            </w:r>
          </w:p>
        </w:tc>
        <w:tc>
          <w:tcPr>
            <w:tcW w:w="936" w:type="dxa"/>
          </w:tcPr>
          <w:p w:rsidR="00352910" w:rsidRPr="00003D79" w:rsidP="005708E7" w14:paraId="01BF28E0" w14:textId="77777777">
            <w:pPr>
              <w:pStyle w:val="Tables"/>
              <w:jc w:val="center"/>
              <w:rPr>
                <w:rFonts w:ascii="Calibri" w:hAnsi="Calibri" w:cs="Calibri"/>
              </w:rPr>
            </w:pPr>
            <w:r w:rsidRPr="00003D79">
              <w:rPr>
                <w:rFonts w:ascii="Calibri" w:hAnsi="Calibri" w:cs="Calibri"/>
              </w:rPr>
              <w:t>5</w:t>
            </w:r>
          </w:p>
        </w:tc>
      </w:tr>
      <w:tr w14:paraId="25BA3181" w14:textId="77777777" w:rsidTr="002372A4">
        <w:tblPrEx>
          <w:tblW w:w="0" w:type="auto"/>
          <w:jc w:val="center"/>
          <w:tblLook w:val="04A0"/>
        </w:tblPrEx>
        <w:trPr>
          <w:jc w:val="center"/>
        </w:trPr>
        <w:tc>
          <w:tcPr>
            <w:tcW w:w="4582" w:type="dxa"/>
          </w:tcPr>
          <w:p w:rsidR="00352910" w:rsidRPr="00003D79" w14:paraId="2FAA24C5" w14:textId="77777777">
            <w:pPr>
              <w:pStyle w:val="Tables"/>
              <w:rPr>
                <w:rFonts w:ascii="Calibri" w:hAnsi="Calibri" w:cs="Calibri"/>
              </w:rPr>
            </w:pPr>
            <w:r w:rsidRPr="00003D79">
              <w:rPr>
                <w:rFonts w:ascii="Calibri" w:hAnsi="Calibri" w:cs="Calibri"/>
              </w:rPr>
              <w:t>Dental office one-time compliance reports</w:t>
            </w:r>
          </w:p>
        </w:tc>
        <w:tc>
          <w:tcPr>
            <w:tcW w:w="936" w:type="dxa"/>
          </w:tcPr>
          <w:p w:rsidR="00352910" w:rsidRPr="00003D79" w:rsidP="005708E7" w14:paraId="2D515F1A" w14:textId="77777777">
            <w:pPr>
              <w:pStyle w:val="Tables"/>
              <w:jc w:val="center"/>
              <w:rPr>
                <w:rFonts w:ascii="Calibri" w:hAnsi="Calibri" w:cs="Calibri"/>
              </w:rPr>
            </w:pPr>
            <w:r w:rsidRPr="00003D79">
              <w:rPr>
                <w:rFonts w:ascii="Calibri" w:hAnsi="Calibri" w:cs="Calibri"/>
              </w:rPr>
              <w:t>0.75</w:t>
            </w:r>
          </w:p>
        </w:tc>
      </w:tr>
      <w:tr w14:paraId="41FE61AE" w14:textId="77777777" w:rsidTr="002372A4">
        <w:tblPrEx>
          <w:tblW w:w="0" w:type="auto"/>
          <w:jc w:val="center"/>
          <w:tblLook w:val="04A0"/>
        </w:tblPrEx>
        <w:trPr>
          <w:jc w:val="center"/>
        </w:trPr>
        <w:tc>
          <w:tcPr>
            <w:tcW w:w="4582" w:type="dxa"/>
          </w:tcPr>
          <w:p w:rsidR="00352910" w:rsidRPr="00003D79" w14:paraId="7309D928" w14:textId="77777777">
            <w:pPr>
              <w:pStyle w:val="Tables"/>
              <w:rPr>
                <w:rFonts w:ascii="Calibri" w:hAnsi="Calibri" w:cs="Calibri"/>
              </w:rPr>
            </w:pPr>
            <w:r w:rsidRPr="00003D79">
              <w:rPr>
                <w:rFonts w:ascii="Calibri" w:hAnsi="Calibri" w:cs="Calibri"/>
              </w:rPr>
              <w:t>Alternative Phase 2 Compliance Deadline Request</w:t>
            </w:r>
          </w:p>
        </w:tc>
        <w:tc>
          <w:tcPr>
            <w:tcW w:w="936" w:type="dxa"/>
          </w:tcPr>
          <w:p w:rsidR="00352910" w:rsidRPr="00003D79" w:rsidP="005708E7" w14:paraId="5BDCD5AE" w14:textId="77777777">
            <w:pPr>
              <w:pStyle w:val="Tables"/>
              <w:jc w:val="center"/>
              <w:rPr>
                <w:rFonts w:ascii="Calibri" w:hAnsi="Calibri" w:cs="Calibri"/>
              </w:rPr>
            </w:pPr>
            <w:r w:rsidRPr="00003D79">
              <w:rPr>
                <w:rFonts w:ascii="Calibri" w:hAnsi="Calibri" w:cs="Calibri"/>
              </w:rPr>
              <w:t>16</w:t>
            </w:r>
          </w:p>
        </w:tc>
      </w:tr>
      <w:tr w14:paraId="1DEFFEFB" w14:textId="77777777" w:rsidTr="002372A4">
        <w:tblPrEx>
          <w:tblW w:w="0" w:type="auto"/>
          <w:jc w:val="center"/>
          <w:tblLook w:val="04A0"/>
        </w:tblPrEx>
        <w:trPr>
          <w:jc w:val="center"/>
        </w:trPr>
        <w:tc>
          <w:tcPr>
            <w:tcW w:w="4582" w:type="dxa"/>
          </w:tcPr>
          <w:p w:rsidR="00352910" w:rsidRPr="00003D79" w14:paraId="56F63883" w14:textId="77777777">
            <w:pPr>
              <w:pStyle w:val="Tables"/>
              <w:rPr>
                <w:rFonts w:ascii="Calibri" w:hAnsi="Calibri" w:cs="Calibri"/>
              </w:rPr>
            </w:pPr>
            <w:r w:rsidRPr="00003D79">
              <w:rPr>
                <w:rFonts w:ascii="Calibri" w:hAnsi="Calibri" w:cs="Calibri"/>
              </w:rPr>
              <w:t>General Permit and Program Report Inventory Update</w:t>
            </w:r>
          </w:p>
        </w:tc>
        <w:tc>
          <w:tcPr>
            <w:tcW w:w="936" w:type="dxa"/>
          </w:tcPr>
          <w:p w:rsidR="00352910" w:rsidRPr="00003D79" w:rsidP="005708E7" w14:paraId="3EE2CD6F" w14:textId="77777777">
            <w:pPr>
              <w:pStyle w:val="Tables"/>
              <w:jc w:val="center"/>
              <w:rPr>
                <w:rFonts w:ascii="Calibri" w:hAnsi="Calibri" w:cs="Calibri"/>
              </w:rPr>
            </w:pPr>
            <w:r w:rsidRPr="00003D79">
              <w:rPr>
                <w:rFonts w:ascii="Calibri" w:hAnsi="Calibri" w:cs="Calibri"/>
              </w:rPr>
              <w:t>1</w:t>
            </w:r>
          </w:p>
        </w:tc>
      </w:tr>
      <w:tr w14:paraId="1D10DFFC" w14:textId="77777777" w:rsidTr="002372A4">
        <w:tblPrEx>
          <w:tblW w:w="0" w:type="auto"/>
          <w:jc w:val="center"/>
          <w:tblLook w:val="04A0"/>
        </w:tblPrEx>
        <w:trPr>
          <w:jc w:val="center"/>
        </w:trPr>
        <w:tc>
          <w:tcPr>
            <w:tcW w:w="4582" w:type="dxa"/>
          </w:tcPr>
          <w:p w:rsidR="00352910" w:rsidRPr="00003D79" w14:paraId="1B15ACFE" w14:textId="77777777">
            <w:pPr>
              <w:pStyle w:val="Tables"/>
              <w:rPr>
                <w:rFonts w:ascii="Calibri" w:hAnsi="Calibri" w:cs="Calibri"/>
              </w:rPr>
            </w:pPr>
            <w:r w:rsidRPr="00003D79">
              <w:rPr>
                <w:rFonts w:ascii="Calibri" w:hAnsi="Calibri" w:cs="Calibri"/>
              </w:rPr>
              <w:t>Annual Review of General Permit and Program Report Information</w:t>
            </w:r>
          </w:p>
        </w:tc>
        <w:tc>
          <w:tcPr>
            <w:tcW w:w="936" w:type="dxa"/>
          </w:tcPr>
          <w:p w:rsidR="00352910" w:rsidRPr="00003D79" w:rsidP="005708E7" w14:paraId="299A3C87" w14:textId="77777777">
            <w:pPr>
              <w:pStyle w:val="Tables"/>
              <w:jc w:val="center"/>
              <w:rPr>
                <w:rFonts w:ascii="Calibri" w:hAnsi="Calibri" w:cs="Calibri"/>
              </w:rPr>
            </w:pPr>
            <w:r w:rsidRPr="00003D79">
              <w:rPr>
                <w:rFonts w:ascii="Calibri" w:hAnsi="Calibri" w:cs="Calibri"/>
              </w:rPr>
              <w:t>4</w:t>
            </w:r>
          </w:p>
        </w:tc>
      </w:tr>
    </w:tbl>
    <w:p w:rsidR="00352910" w:rsidRPr="00003D79" w:rsidP="00352910" w14:paraId="2B6D9154" w14:textId="77777777">
      <w:pPr>
        <w:pStyle w:val="Tablenote"/>
        <w:ind w:left="1440"/>
        <w:rPr>
          <w:rFonts w:ascii="Calibri" w:hAnsi="Calibri" w:cs="Calibri"/>
        </w:rPr>
      </w:pPr>
      <w:r w:rsidRPr="00003D79">
        <w:rPr>
          <w:rFonts w:ascii="Calibri" w:hAnsi="Calibri" w:cs="Calibri"/>
        </w:rPr>
        <w:t>“NA” indicates there is no burden to EPA for the activity.</w:t>
      </w:r>
    </w:p>
    <w:p w:rsidR="00352910" w:rsidRPr="00003D79" w:rsidP="00352910" w14:paraId="256D01A2" w14:textId="3E07A14B">
      <w:pPr>
        <w:pStyle w:val="Tablenote"/>
        <w:ind w:left="1440"/>
        <w:rPr>
          <w:rFonts w:ascii="Calibri" w:hAnsi="Calibri" w:cs="Calibri"/>
        </w:rPr>
      </w:pPr>
      <w:r w:rsidRPr="00003D79">
        <w:rPr>
          <w:rFonts w:ascii="Calibri" w:hAnsi="Calibri" w:cs="Calibri"/>
          <w:vertAlign w:val="superscript"/>
        </w:rPr>
        <w:t>1</w:t>
      </w:r>
      <w:r w:rsidRPr="00003D79">
        <w:rPr>
          <w:rFonts w:ascii="Calibri" w:hAnsi="Calibri" w:cs="Calibri"/>
        </w:rPr>
        <w:t xml:space="preserve"> There is additional burden due to </w:t>
      </w:r>
      <w:r w:rsidR="006D084A">
        <w:rPr>
          <w:rFonts w:ascii="Calibri" w:hAnsi="Calibri" w:cs="Calibri"/>
        </w:rPr>
        <w:t>s</w:t>
      </w:r>
      <w:r w:rsidRPr="00003D79">
        <w:rPr>
          <w:rFonts w:ascii="Calibri" w:hAnsi="Calibri" w:cs="Calibri"/>
        </w:rPr>
        <w:t>tates that act as Control Authorities.</w:t>
      </w:r>
    </w:p>
    <w:p w:rsidR="00352910" w:rsidRPr="00003D79" w:rsidP="00653ED2" w14:paraId="61E46D94" w14:textId="230FAD24">
      <w:pPr>
        <w:pStyle w:val="BodyText"/>
      </w:pPr>
      <w:r w:rsidRPr="00003D79">
        <w:rPr>
          <w:i/>
        </w:rPr>
        <w:t>Federal.</w:t>
      </w:r>
      <w:r w:rsidRPr="00003D79">
        <w:t xml:space="preserve"> </w:t>
      </w:r>
      <w:r w:rsidR="00535912">
        <w:fldChar w:fldCharType="begin"/>
      </w:r>
      <w:r w:rsidR="00535912">
        <w:instrText xml:space="preserve"> REF _Ref219374578 \h  \* MERGEFORMAT </w:instrText>
      </w:r>
      <w:r w:rsidR="00535912">
        <w:fldChar w:fldCharType="separate"/>
      </w:r>
      <w:r w:rsidR="00721A59">
        <w:t>Table 12</w:t>
      </w:r>
      <w:r w:rsidR="00721A59">
        <w:noBreakHyphen/>
        <w:t>32</w:t>
      </w:r>
      <w:r w:rsidR="00535912">
        <w:fldChar w:fldCharType="end"/>
      </w:r>
      <w:r w:rsidR="00535912">
        <w:t xml:space="preserve"> </w:t>
      </w:r>
      <w:r w:rsidRPr="00003D79">
        <w:t>below presents the assumptions related to EPA pretreatment program oversight activities.</w:t>
      </w:r>
    </w:p>
    <w:p w:rsidR="00352910" w:rsidRPr="00535912" w:rsidP="00535912" w14:paraId="134CBCC8" w14:textId="67C80895">
      <w:pPr>
        <w:pStyle w:val="TableTitle"/>
        <w:rPr>
          <w:rFonts w:cstheme="minorHAnsi"/>
        </w:rPr>
      </w:pPr>
      <w:bookmarkStart w:id="293" w:name="_Ref219374578"/>
      <w:bookmarkStart w:id="294" w:name="_Toc234921698"/>
      <w:r>
        <w:t xml:space="preserve">Table </w:t>
      </w:r>
      <w:r>
        <w:fldChar w:fldCharType="begin"/>
      </w:r>
      <w:r>
        <w:instrText xml:space="preserve"> STYLEREF 2 \s </w:instrText>
      </w:r>
      <w:r>
        <w:fldChar w:fldCharType="separate"/>
      </w:r>
      <w:r w:rsidR="00721A59">
        <w:rPr>
          <w:noProof/>
        </w:rPr>
        <w:t>12</w:t>
      </w:r>
      <w:r w:rsidR="00721A59">
        <w:rPr>
          <w:noProof/>
        </w:rPr>
        <w:fldChar w:fldCharType="end"/>
      </w:r>
      <w:r>
        <w:noBreakHyphen/>
      </w:r>
      <w:r>
        <w:fldChar w:fldCharType="begin"/>
      </w:r>
      <w:r>
        <w:instrText xml:space="preserve"> SEQ Table \* ARABIC \s 2 </w:instrText>
      </w:r>
      <w:r>
        <w:fldChar w:fldCharType="separate"/>
      </w:r>
      <w:r w:rsidR="00721A59">
        <w:rPr>
          <w:noProof/>
        </w:rPr>
        <w:t>32</w:t>
      </w:r>
      <w:r w:rsidR="00721A59">
        <w:rPr>
          <w:noProof/>
        </w:rPr>
        <w:fldChar w:fldCharType="end"/>
      </w:r>
      <w:bookmarkEnd w:id="293"/>
      <w:r w:rsidRPr="00003D79">
        <w:t>. Summary of Burden Assumption Related to EPA Program Oversight</w:t>
      </w:r>
      <w:bookmarkEnd w:id="294"/>
    </w:p>
    <w:tbl>
      <w:tblPr>
        <w:tblStyle w:val="TableGrid10"/>
        <w:tblW w:w="31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010"/>
        <w:gridCol w:w="944"/>
      </w:tblGrid>
      <w:tr w14:paraId="0FFC42E0" w14:textId="77777777" w:rsidTr="002372A4">
        <w:tblPrEx>
          <w:tblW w:w="31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264"/>
          <w:tblHeader/>
          <w:jc w:val="center"/>
        </w:trPr>
        <w:tc>
          <w:tcPr>
            <w:tcW w:w="4207" w:type="pct"/>
            <w:shd w:val="clear" w:color="auto" w:fill="D9D9D9" w:themeFill="background1" w:themeFillShade="D9"/>
            <w:noWrap/>
          </w:tcPr>
          <w:p w:rsidR="00352910" w:rsidRPr="00003D79" w14:paraId="01F2FB5C" w14:textId="77777777">
            <w:pPr>
              <w:pStyle w:val="TableHeading"/>
              <w:rPr>
                <w:rFonts w:ascii="Calibri" w:hAnsi="Calibri" w:eastAsiaTheme="minorHAnsi" w:cs="Calibri"/>
              </w:rPr>
            </w:pPr>
            <w:r w:rsidRPr="00003D79">
              <w:rPr>
                <w:rFonts w:ascii="Calibri" w:hAnsi="Calibri" w:eastAsiaTheme="minorHAnsi" w:cs="Calibri"/>
              </w:rPr>
              <w:t>Federal Activity</w:t>
            </w:r>
          </w:p>
        </w:tc>
        <w:tc>
          <w:tcPr>
            <w:tcW w:w="793" w:type="pct"/>
            <w:shd w:val="clear" w:color="auto" w:fill="D9D9D9" w:themeFill="background1" w:themeFillShade="D9"/>
            <w:noWrap/>
          </w:tcPr>
          <w:p w:rsidR="00352910" w:rsidRPr="00003D79" w:rsidP="002372A4" w14:paraId="61A19C76" w14:textId="77777777">
            <w:pPr>
              <w:pStyle w:val="TableHeading"/>
              <w:rPr>
                <w:rFonts w:ascii="Calibri" w:hAnsi="Calibri" w:eastAsiaTheme="minorHAnsi" w:cs="Calibri"/>
              </w:rPr>
            </w:pPr>
            <w:r w:rsidRPr="00003D79">
              <w:rPr>
                <w:rFonts w:ascii="Calibri" w:hAnsi="Calibri" w:eastAsiaTheme="minorHAnsi" w:cs="Calibri"/>
              </w:rPr>
              <w:t>Burden (hours)</w:t>
            </w:r>
          </w:p>
        </w:tc>
      </w:tr>
      <w:tr w14:paraId="4A3EDDE4" w14:textId="77777777" w:rsidTr="002372A4">
        <w:tblPrEx>
          <w:tblW w:w="3184" w:type="pct"/>
          <w:jc w:val="center"/>
          <w:tblLayout w:type="fixed"/>
          <w:tblLook w:val="04A0"/>
        </w:tblPrEx>
        <w:trPr>
          <w:trHeight w:val="264"/>
          <w:jc w:val="center"/>
        </w:trPr>
        <w:tc>
          <w:tcPr>
            <w:tcW w:w="4207" w:type="pct"/>
            <w:noWrap/>
            <w:hideMark/>
          </w:tcPr>
          <w:p w:rsidR="00352910" w:rsidRPr="00003D79" w14:paraId="5B9E33FC" w14:textId="77777777">
            <w:pPr>
              <w:pStyle w:val="Tables"/>
              <w:rPr>
                <w:rFonts w:ascii="Calibri" w:hAnsi="Calibri" w:cs="Calibri"/>
              </w:rPr>
            </w:pPr>
            <w:r w:rsidRPr="00003D79">
              <w:rPr>
                <w:rFonts w:ascii="Calibri" w:hAnsi="Calibri" w:cs="Calibri"/>
              </w:rPr>
              <w:t>State pretreatment program</w:t>
            </w:r>
            <w:r w:rsidRPr="00003D79">
              <w:rPr>
                <w:rFonts w:ascii="Calibri" w:hAnsi="Calibri" w:eastAsiaTheme="minorHAnsi" w:cs="Calibri"/>
              </w:rPr>
              <w:t xml:space="preserve"> </w:t>
            </w:r>
            <w:r w:rsidRPr="00003D79">
              <w:rPr>
                <w:rFonts w:ascii="Calibri" w:hAnsi="Calibri" w:cs="Calibri"/>
              </w:rPr>
              <w:t>approval request</w:t>
            </w:r>
          </w:p>
        </w:tc>
        <w:tc>
          <w:tcPr>
            <w:tcW w:w="793" w:type="pct"/>
            <w:noWrap/>
            <w:vAlign w:val="center"/>
            <w:hideMark/>
          </w:tcPr>
          <w:p w:rsidR="00352910" w:rsidRPr="00003D79" w:rsidP="005708E7" w14:paraId="5F3D359E" w14:textId="77777777">
            <w:pPr>
              <w:pStyle w:val="Tables"/>
              <w:jc w:val="center"/>
              <w:rPr>
                <w:rFonts w:ascii="Calibri" w:hAnsi="Calibri" w:cs="Calibri"/>
              </w:rPr>
            </w:pPr>
            <w:r w:rsidRPr="00003D79">
              <w:rPr>
                <w:rFonts w:ascii="Calibri" w:hAnsi="Calibri" w:cs="Calibri"/>
              </w:rPr>
              <w:t>325</w:t>
            </w:r>
          </w:p>
        </w:tc>
      </w:tr>
      <w:tr w14:paraId="75445763" w14:textId="77777777" w:rsidTr="002372A4">
        <w:tblPrEx>
          <w:tblW w:w="3184" w:type="pct"/>
          <w:jc w:val="center"/>
          <w:tblLayout w:type="fixed"/>
          <w:tblLook w:val="04A0"/>
        </w:tblPrEx>
        <w:trPr>
          <w:trHeight w:val="264"/>
          <w:jc w:val="center"/>
        </w:trPr>
        <w:tc>
          <w:tcPr>
            <w:tcW w:w="4207" w:type="pct"/>
            <w:noWrap/>
            <w:hideMark/>
          </w:tcPr>
          <w:p w:rsidR="00352910" w:rsidRPr="00003D79" w14:paraId="68D35874" w14:textId="77777777">
            <w:pPr>
              <w:pStyle w:val="Tables"/>
              <w:rPr>
                <w:rFonts w:ascii="Calibri" w:hAnsi="Calibri" w:cs="Calibri"/>
              </w:rPr>
            </w:pPr>
            <w:r w:rsidRPr="00003D79">
              <w:rPr>
                <w:rFonts w:ascii="Calibri" w:hAnsi="Calibri" w:cs="Calibri"/>
              </w:rPr>
              <w:t>POTW pretreatment compliance</w:t>
            </w:r>
            <w:r w:rsidRPr="00003D79">
              <w:rPr>
                <w:rFonts w:ascii="Calibri" w:hAnsi="Calibri" w:eastAsiaTheme="minorHAnsi" w:cs="Calibri"/>
              </w:rPr>
              <w:t xml:space="preserve"> </w:t>
            </w:r>
            <w:r w:rsidRPr="00003D79">
              <w:rPr>
                <w:rFonts w:ascii="Calibri" w:hAnsi="Calibri" w:cs="Calibri"/>
              </w:rPr>
              <w:t>schedule progress report</w:t>
            </w:r>
            <w:r w:rsidRPr="00003D79">
              <w:rPr>
                <w:rFonts w:ascii="Calibri" w:hAnsi="Calibri" w:cs="Calibri"/>
                <w:vertAlign w:val="superscript"/>
              </w:rPr>
              <w:t>a</w:t>
            </w:r>
          </w:p>
        </w:tc>
        <w:tc>
          <w:tcPr>
            <w:tcW w:w="793" w:type="pct"/>
            <w:noWrap/>
            <w:vAlign w:val="center"/>
            <w:hideMark/>
          </w:tcPr>
          <w:p w:rsidR="00352910" w:rsidRPr="00003D79" w:rsidP="005708E7" w14:paraId="0EF5582C" w14:textId="77777777">
            <w:pPr>
              <w:pStyle w:val="Tables"/>
              <w:jc w:val="center"/>
              <w:rPr>
                <w:rFonts w:ascii="Calibri" w:hAnsi="Calibri" w:cs="Calibri"/>
              </w:rPr>
            </w:pPr>
            <w:r w:rsidRPr="00003D79">
              <w:rPr>
                <w:rFonts w:ascii="Calibri" w:hAnsi="Calibri" w:cs="Calibri"/>
              </w:rPr>
              <w:t>2</w:t>
            </w:r>
          </w:p>
        </w:tc>
      </w:tr>
      <w:tr w14:paraId="04C412D8" w14:textId="77777777" w:rsidTr="002372A4">
        <w:tblPrEx>
          <w:tblW w:w="3184" w:type="pct"/>
          <w:jc w:val="center"/>
          <w:tblLayout w:type="fixed"/>
          <w:tblLook w:val="04A0"/>
        </w:tblPrEx>
        <w:trPr>
          <w:trHeight w:val="264"/>
          <w:jc w:val="center"/>
        </w:trPr>
        <w:tc>
          <w:tcPr>
            <w:tcW w:w="4207" w:type="pct"/>
            <w:noWrap/>
            <w:hideMark/>
          </w:tcPr>
          <w:p w:rsidR="00352910" w:rsidRPr="00003D79" w14:paraId="59D97523" w14:textId="77777777">
            <w:pPr>
              <w:pStyle w:val="Tables"/>
              <w:rPr>
                <w:rFonts w:ascii="Calibri" w:hAnsi="Calibri" w:cs="Calibri"/>
              </w:rPr>
            </w:pPr>
            <w:r w:rsidRPr="00003D79">
              <w:rPr>
                <w:rFonts w:ascii="Calibri" w:hAnsi="Calibri" w:cs="Calibri"/>
              </w:rPr>
              <w:t>POTW pretreatment program</w:t>
            </w:r>
            <w:r w:rsidRPr="00003D79">
              <w:rPr>
                <w:rFonts w:ascii="Calibri" w:hAnsi="Calibri" w:eastAsiaTheme="minorHAnsi" w:cs="Calibri"/>
              </w:rPr>
              <w:t xml:space="preserve"> </w:t>
            </w:r>
            <w:r w:rsidRPr="00003D79">
              <w:rPr>
                <w:rFonts w:ascii="Calibri" w:hAnsi="Calibri" w:cs="Calibri"/>
              </w:rPr>
              <w:t>approval request</w:t>
            </w:r>
            <w:r w:rsidRPr="00003D79">
              <w:rPr>
                <w:rFonts w:ascii="Calibri" w:hAnsi="Calibri" w:cs="Calibri"/>
                <w:vertAlign w:val="superscript"/>
              </w:rPr>
              <w:t>a</w:t>
            </w:r>
          </w:p>
        </w:tc>
        <w:tc>
          <w:tcPr>
            <w:tcW w:w="793" w:type="pct"/>
            <w:noWrap/>
            <w:vAlign w:val="center"/>
            <w:hideMark/>
          </w:tcPr>
          <w:p w:rsidR="00352910" w:rsidRPr="00003D79" w:rsidP="005708E7" w14:paraId="066FA971" w14:textId="77777777">
            <w:pPr>
              <w:pStyle w:val="Tables"/>
              <w:jc w:val="center"/>
              <w:rPr>
                <w:rFonts w:ascii="Calibri" w:hAnsi="Calibri" w:cs="Calibri"/>
              </w:rPr>
            </w:pPr>
            <w:r w:rsidRPr="00003D79">
              <w:rPr>
                <w:rFonts w:ascii="Calibri" w:hAnsi="Calibri" w:cs="Calibri"/>
              </w:rPr>
              <w:t>40</w:t>
            </w:r>
          </w:p>
        </w:tc>
      </w:tr>
      <w:tr w14:paraId="0E2B27DC" w14:textId="77777777" w:rsidTr="002372A4">
        <w:tblPrEx>
          <w:tblW w:w="3184" w:type="pct"/>
          <w:jc w:val="center"/>
          <w:tblLayout w:type="fixed"/>
          <w:tblLook w:val="04A0"/>
        </w:tblPrEx>
        <w:trPr>
          <w:trHeight w:val="264"/>
          <w:jc w:val="center"/>
        </w:trPr>
        <w:tc>
          <w:tcPr>
            <w:tcW w:w="4207" w:type="pct"/>
            <w:noWrap/>
            <w:hideMark/>
          </w:tcPr>
          <w:p w:rsidR="00352910" w:rsidRPr="00003D79" w14:paraId="7113A42F" w14:textId="77777777">
            <w:pPr>
              <w:pStyle w:val="Tables"/>
              <w:rPr>
                <w:rFonts w:ascii="Calibri" w:hAnsi="Calibri" w:cs="Calibri"/>
              </w:rPr>
            </w:pPr>
            <w:r w:rsidRPr="00003D79">
              <w:rPr>
                <w:rFonts w:ascii="Calibri" w:hAnsi="Calibri" w:cs="Calibri"/>
              </w:rPr>
              <w:t>POTW pretreatment program</w:t>
            </w:r>
            <w:r w:rsidRPr="00003D79">
              <w:rPr>
                <w:rFonts w:ascii="Calibri" w:hAnsi="Calibri" w:eastAsiaTheme="minorHAnsi" w:cs="Calibri"/>
              </w:rPr>
              <w:t xml:space="preserve"> </w:t>
            </w:r>
            <w:r w:rsidRPr="00003D79">
              <w:rPr>
                <w:rFonts w:ascii="Calibri" w:hAnsi="Calibri" w:cs="Calibri"/>
              </w:rPr>
              <w:t>modification approval request</w:t>
            </w:r>
            <w:r w:rsidRPr="00003D79">
              <w:rPr>
                <w:rFonts w:ascii="Calibri" w:hAnsi="Calibri" w:cs="Calibri"/>
                <w:vertAlign w:val="superscript"/>
              </w:rPr>
              <w:t>a</w:t>
            </w:r>
          </w:p>
        </w:tc>
        <w:tc>
          <w:tcPr>
            <w:tcW w:w="793" w:type="pct"/>
            <w:noWrap/>
            <w:vAlign w:val="center"/>
            <w:hideMark/>
          </w:tcPr>
          <w:p w:rsidR="00352910" w:rsidRPr="00003D79" w:rsidP="005708E7" w14:paraId="198E965D" w14:textId="77777777">
            <w:pPr>
              <w:pStyle w:val="Tables"/>
              <w:jc w:val="center"/>
              <w:rPr>
                <w:rFonts w:ascii="Calibri" w:hAnsi="Calibri" w:cs="Calibri"/>
              </w:rPr>
            </w:pPr>
            <w:r w:rsidRPr="00003D79">
              <w:rPr>
                <w:rFonts w:ascii="Calibri" w:hAnsi="Calibri" w:cs="Calibri"/>
              </w:rPr>
              <w:t>20</w:t>
            </w:r>
          </w:p>
        </w:tc>
      </w:tr>
      <w:tr w14:paraId="7F75CBC0" w14:textId="77777777" w:rsidTr="002372A4">
        <w:tblPrEx>
          <w:tblW w:w="3184" w:type="pct"/>
          <w:jc w:val="center"/>
          <w:tblLayout w:type="fixed"/>
          <w:tblLook w:val="04A0"/>
        </w:tblPrEx>
        <w:trPr>
          <w:trHeight w:val="264"/>
          <w:jc w:val="center"/>
        </w:trPr>
        <w:tc>
          <w:tcPr>
            <w:tcW w:w="4207" w:type="pct"/>
            <w:noWrap/>
            <w:hideMark/>
          </w:tcPr>
          <w:p w:rsidR="00352910" w:rsidRPr="00003D79" w14:paraId="28A4CDA2" w14:textId="77777777">
            <w:pPr>
              <w:pStyle w:val="Tables"/>
              <w:rPr>
                <w:rFonts w:ascii="Calibri" w:hAnsi="Calibri" w:cs="Calibri"/>
              </w:rPr>
            </w:pPr>
            <w:r w:rsidRPr="00003D79">
              <w:rPr>
                <w:rFonts w:ascii="Calibri" w:hAnsi="Calibri" w:cs="Calibri"/>
              </w:rPr>
              <w:t>Annual POTW reports</w:t>
            </w:r>
            <w:r w:rsidRPr="00003D79">
              <w:rPr>
                <w:rFonts w:ascii="Calibri" w:hAnsi="Calibri" w:cs="Calibri"/>
                <w:vertAlign w:val="superscript"/>
              </w:rPr>
              <w:t>a</w:t>
            </w:r>
          </w:p>
        </w:tc>
        <w:tc>
          <w:tcPr>
            <w:tcW w:w="793" w:type="pct"/>
            <w:noWrap/>
            <w:vAlign w:val="center"/>
            <w:hideMark/>
          </w:tcPr>
          <w:p w:rsidR="00352910" w:rsidRPr="00003D79" w:rsidP="005708E7" w14:paraId="557187DB" w14:textId="77777777">
            <w:pPr>
              <w:pStyle w:val="Tables"/>
              <w:jc w:val="center"/>
              <w:rPr>
                <w:rFonts w:ascii="Calibri" w:hAnsi="Calibri" w:cs="Calibri"/>
              </w:rPr>
            </w:pPr>
            <w:r w:rsidRPr="00003D79">
              <w:rPr>
                <w:rFonts w:ascii="Calibri" w:hAnsi="Calibri" w:cs="Calibri"/>
              </w:rPr>
              <w:t>20</w:t>
            </w:r>
          </w:p>
        </w:tc>
      </w:tr>
      <w:tr w14:paraId="1403A541" w14:textId="77777777" w:rsidTr="002372A4">
        <w:tblPrEx>
          <w:tblW w:w="3184" w:type="pct"/>
          <w:jc w:val="center"/>
          <w:tblLayout w:type="fixed"/>
          <w:tblLook w:val="04A0"/>
        </w:tblPrEx>
        <w:trPr>
          <w:trHeight w:val="264"/>
          <w:jc w:val="center"/>
        </w:trPr>
        <w:tc>
          <w:tcPr>
            <w:tcW w:w="4207" w:type="pct"/>
            <w:noWrap/>
            <w:hideMark/>
          </w:tcPr>
          <w:p w:rsidR="00352910" w:rsidRPr="00003D79" w14:paraId="651673DE" w14:textId="77777777">
            <w:pPr>
              <w:pStyle w:val="Tables"/>
              <w:rPr>
                <w:rFonts w:ascii="Calibri" w:hAnsi="Calibri" w:cs="Calibri"/>
              </w:rPr>
            </w:pPr>
            <w:r w:rsidRPr="00003D79">
              <w:rPr>
                <w:rFonts w:ascii="Calibri" w:hAnsi="Calibri" w:cs="Calibri"/>
              </w:rPr>
              <w:t>Pretreatment compliance inspection (PCI)</w:t>
            </w:r>
          </w:p>
        </w:tc>
        <w:tc>
          <w:tcPr>
            <w:tcW w:w="793" w:type="pct"/>
            <w:noWrap/>
            <w:vAlign w:val="center"/>
            <w:hideMark/>
          </w:tcPr>
          <w:p w:rsidR="00352910" w:rsidRPr="00003D79" w:rsidP="005708E7" w14:paraId="2967F3E0" w14:textId="77777777">
            <w:pPr>
              <w:pStyle w:val="Tables"/>
              <w:jc w:val="center"/>
              <w:rPr>
                <w:rFonts w:ascii="Calibri" w:hAnsi="Calibri" w:cs="Calibri"/>
              </w:rPr>
            </w:pPr>
            <w:r w:rsidRPr="00003D79">
              <w:rPr>
                <w:rFonts w:ascii="Calibri" w:hAnsi="Calibri" w:cs="Calibri"/>
              </w:rPr>
              <w:t>24</w:t>
            </w:r>
          </w:p>
        </w:tc>
      </w:tr>
      <w:tr w14:paraId="5A3D7B98" w14:textId="77777777" w:rsidTr="002372A4">
        <w:tblPrEx>
          <w:tblW w:w="3184" w:type="pct"/>
          <w:jc w:val="center"/>
          <w:tblLayout w:type="fixed"/>
          <w:tblLook w:val="04A0"/>
        </w:tblPrEx>
        <w:trPr>
          <w:trHeight w:val="255"/>
          <w:jc w:val="center"/>
        </w:trPr>
        <w:tc>
          <w:tcPr>
            <w:tcW w:w="4207" w:type="pct"/>
            <w:noWrap/>
            <w:hideMark/>
          </w:tcPr>
          <w:p w:rsidR="00352910" w:rsidRPr="00003D79" w14:paraId="6AE77006" w14:textId="77777777">
            <w:pPr>
              <w:pStyle w:val="Tables"/>
              <w:rPr>
                <w:rFonts w:ascii="Calibri" w:hAnsi="Calibri" w:cs="Calibri"/>
              </w:rPr>
            </w:pPr>
            <w:r w:rsidRPr="00003D79">
              <w:rPr>
                <w:rFonts w:ascii="Calibri" w:hAnsi="Calibri" w:cs="Calibri"/>
              </w:rPr>
              <w:t>Review of Inspection and sampling</w:t>
            </w:r>
            <w:r w:rsidRPr="00003D79">
              <w:rPr>
                <w:rFonts w:ascii="Calibri" w:hAnsi="Calibri" w:eastAsiaTheme="minorHAnsi" w:cs="Calibri"/>
              </w:rPr>
              <w:t xml:space="preserve"> </w:t>
            </w:r>
            <w:r w:rsidRPr="00003D79">
              <w:rPr>
                <w:rFonts w:ascii="Calibri" w:hAnsi="Calibri" w:cs="Calibri"/>
              </w:rPr>
              <w:t>of IU and SIU effluent data</w:t>
            </w:r>
            <w:r w:rsidRPr="00003D79">
              <w:rPr>
                <w:rFonts w:ascii="Calibri" w:hAnsi="Calibri" w:cs="Calibri"/>
                <w:vertAlign w:val="superscript"/>
              </w:rPr>
              <w:t>a</w:t>
            </w:r>
          </w:p>
        </w:tc>
        <w:tc>
          <w:tcPr>
            <w:tcW w:w="793" w:type="pct"/>
            <w:noWrap/>
            <w:vAlign w:val="center"/>
            <w:hideMark/>
          </w:tcPr>
          <w:p w:rsidR="00352910" w:rsidRPr="00003D79" w:rsidP="005708E7" w14:paraId="4BC185F9" w14:textId="77777777">
            <w:pPr>
              <w:pStyle w:val="Tables"/>
              <w:jc w:val="center"/>
              <w:rPr>
                <w:rFonts w:ascii="Calibri" w:hAnsi="Calibri" w:cs="Calibri"/>
              </w:rPr>
            </w:pPr>
            <w:r w:rsidRPr="00003D79">
              <w:rPr>
                <w:rFonts w:ascii="Calibri" w:hAnsi="Calibri" w:cs="Calibri"/>
              </w:rPr>
              <w:t>0.5</w:t>
            </w:r>
          </w:p>
        </w:tc>
      </w:tr>
      <w:tr w14:paraId="5E8944E5" w14:textId="77777777" w:rsidTr="002372A4">
        <w:tblPrEx>
          <w:tblW w:w="3184" w:type="pct"/>
          <w:jc w:val="center"/>
          <w:tblLayout w:type="fixed"/>
          <w:tblLook w:val="04A0"/>
        </w:tblPrEx>
        <w:trPr>
          <w:trHeight w:val="264"/>
          <w:jc w:val="center"/>
        </w:trPr>
        <w:tc>
          <w:tcPr>
            <w:tcW w:w="4207" w:type="pct"/>
            <w:noWrap/>
            <w:hideMark/>
          </w:tcPr>
          <w:p w:rsidR="00352910" w:rsidRPr="00003D79" w14:paraId="03BB63C5" w14:textId="77777777">
            <w:pPr>
              <w:pStyle w:val="Tables"/>
              <w:rPr>
                <w:rFonts w:ascii="Calibri" w:hAnsi="Calibri" w:cs="Calibri"/>
              </w:rPr>
            </w:pPr>
            <w:r w:rsidRPr="00003D79">
              <w:rPr>
                <w:rFonts w:ascii="Calibri" w:hAnsi="Calibri" w:cs="Calibri"/>
              </w:rPr>
              <w:t>Evaluation of the need to</w:t>
            </w:r>
            <w:r w:rsidRPr="00003D79">
              <w:rPr>
                <w:rFonts w:ascii="Calibri" w:hAnsi="Calibri" w:eastAsiaTheme="minorHAnsi" w:cs="Calibri"/>
              </w:rPr>
              <w:t xml:space="preserve"> </w:t>
            </w:r>
            <w:r w:rsidRPr="00003D79">
              <w:rPr>
                <w:rFonts w:ascii="Calibri" w:hAnsi="Calibri" w:cs="Calibri"/>
              </w:rPr>
              <w:t>revise local limits</w:t>
            </w:r>
            <w:r w:rsidRPr="00003D79">
              <w:rPr>
                <w:rFonts w:ascii="Calibri" w:hAnsi="Calibri" w:cs="Calibri"/>
                <w:vertAlign w:val="superscript"/>
              </w:rPr>
              <w:t>a</w:t>
            </w:r>
          </w:p>
        </w:tc>
        <w:tc>
          <w:tcPr>
            <w:tcW w:w="793" w:type="pct"/>
            <w:noWrap/>
            <w:vAlign w:val="center"/>
            <w:hideMark/>
          </w:tcPr>
          <w:p w:rsidR="00352910" w:rsidRPr="00003D79" w:rsidP="005708E7" w14:paraId="46EF1F1C" w14:textId="77777777">
            <w:pPr>
              <w:pStyle w:val="Tables"/>
              <w:jc w:val="center"/>
              <w:rPr>
                <w:rFonts w:ascii="Calibri" w:hAnsi="Calibri" w:cs="Calibri"/>
              </w:rPr>
            </w:pPr>
            <w:r w:rsidRPr="00003D79">
              <w:rPr>
                <w:rFonts w:ascii="Calibri" w:hAnsi="Calibri" w:cs="Calibri"/>
              </w:rPr>
              <w:t>1</w:t>
            </w:r>
          </w:p>
        </w:tc>
      </w:tr>
      <w:tr w14:paraId="7AD0D348" w14:textId="77777777" w:rsidTr="002372A4">
        <w:tblPrEx>
          <w:tblW w:w="3184" w:type="pct"/>
          <w:jc w:val="center"/>
          <w:tblLayout w:type="fixed"/>
          <w:tblLook w:val="04A0"/>
        </w:tblPrEx>
        <w:trPr>
          <w:trHeight w:val="264"/>
          <w:jc w:val="center"/>
        </w:trPr>
        <w:tc>
          <w:tcPr>
            <w:tcW w:w="4207" w:type="pct"/>
            <w:noWrap/>
            <w:hideMark/>
          </w:tcPr>
          <w:p w:rsidR="00352910" w:rsidRPr="00003D79" w14:paraId="5324E938" w14:textId="77777777">
            <w:pPr>
              <w:pStyle w:val="Tables"/>
              <w:rPr>
                <w:rFonts w:ascii="Calibri" w:hAnsi="Calibri" w:cs="Calibri"/>
              </w:rPr>
            </w:pPr>
            <w:r w:rsidRPr="00003D79">
              <w:rPr>
                <w:rFonts w:ascii="Calibri" w:hAnsi="Calibri" w:cs="Calibri"/>
              </w:rPr>
              <w:t>Categorical determination</w:t>
            </w:r>
            <w:r w:rsidRPr="00003D79">
              <w:rPr>
                <w:rFonts w:ascii="Calibri" w:hAnsi="Calibri" w:eastAsiaTheme="minorHAnsi" w:cs="Calibri"/>
              </w:rPr>
              <w:t xml:space="preserve"> </w:t>
            </w:r>
            <w:r w:rsidRPr="00003D79">
              <w:rPr>
                <w:rFonts w:ascii="Calibri" w:hAnsi="Calibri" w:cs="Calibri"/>
              </w:rPr>
              <w:t>request</w:t>
            </w:r>
          </w:p>
        </w:tc>
        <w:tc>
          <w:tcPr>
            <w:tcW w:w="793" w:type="pct"/>
            <w:noWrap/>
            <w:vAlign w:val="center"/>
            <w:hideMark/>
          </w:tcPr>
          <w:p w:rsidR="00352910" w:rsidRPr="00003D79" w:rsidP="005708E7" w14:paraId="4A13F5FD" w14:textId="77777777">
            <w:pPr>
              <w:pStyle w:val="Tables"/>
              <w:jc w:val="center"/>
              <w:rPr>
                <w:rFonts w:ascii="Calibri" w:hAnsi="Calibri" w:cs="Calibri"/>
              </w:rPr>
            </w:pPr>
            <w:r w:rsidRPr="00003D79">
              <w:rPr>
                <w:rFonts w:ascii="Calibri" w:hAnsi="Calibri" w:cs="Calibri"/>
              </w:rPr>
              <w:t>20</w:t>
            </w:r>
          </w:p>
        </w:tc>
      </w:tr>
      <w:tr w14:paraId="000BDAB1" w14:textId="77777777" w:rsidTr="002372A4">
        <w:tblPrEx>
          <w:tblW w:w="3184" w:type="pct"/>
          <w:jc w:val="center"/>
          <w:tblLayout w:type="fixed"/>
          <w:tblLook w:val="04A0"/>
        </w:tblPrEx>
        <w:trPr>
          <w:trHeight w:val="264"/>
          <w:jc w:val="center"/>
        </w:trPr>
        <w:tc>
          <w:tcPr>
            <w:tcW w:w="4207" w:type="pct"/>
            <w:noWrap/>
            <w:hideMark/>
          </w:tcPr>
          <w:p w:rsidR="00352910" w:rsidRPr="00003D79" w14:paraId="38467255" w14:textId="77777777">
            <w:pPr>
              <w:pStyle w:val="Tables"/>
              <w:rPr>
                <w:rFonts w:ascii="Calibri" w:hAnsi="Calibri" w:cs="Calibri"/>
              </w:rPr>
            </w:pPr>
            <w:r w:rsidRPr="00003D79">
              <w:rPr>
                <w:rFonts w:ascii="Calibri" w:hAnsi="Calibri" w:cs="Calibri"/>
              </w:rPr>
              <w:t>Fundamentally different factors</w:t>
            </w:r>
            <w:r w:rsidRPr="00003D79">
              <w:rPr>
                <w:rFonts w:ascii="Calibri" w:hAnsi="Calibri" w:eastAsiaTheme="minorHAnsi" w:cs="Calibri"/>
              </w:rPr>
              <w:t xml:space="preserve"> </w:t>
            </w:r>
            <w:r w:rsidRPr="00003D79">
              <w:rPr>
                <w:rFonts w:ascii="Calibri" w:hAnsi="Calibri" w:cs="Calibri"/>
              </w:rPr>
              <w:t>variance request</w:t>
            </w:r>
          </w:p>
        </w:tc>
        <w:tc>
          <w:tcPr>
            <w:tcW w:w="793" w:type="pct"/>
            <w:noWrap/>
            <w:vAlign w:val="center"/>
            <w:hideMark/>
          </w:tcPr>
          <w:p w:rsidR="00352910" w:rsidRPr="00003D79" w:rsidP="005708E7" w14:paraId="019D066B" w14:textId="77777777">
            <w:pPr>
              <w:pStyle w:val="Tables"/>
              <w:jc w:val="center"/>
              <w:rPr>
                <w:rFonts w:ascii="Calibri" w:hAnsi="Calibri" w:cs="Calibri"/>
              </w:rPr>
            </w:pPr>
            <w:r w:rsidRPr="00003D79">
              <w:rPr>
                <w:rFonts w:ascii="Calibri" w:hAnsi="Calibri" w:cs="Calibri"/>
              </w:rPr>
              <w:t>400</w:t>
            </w:r>
          </w:p>
        </w:tc>
      </w:tr>
      <w:tr w14:paraId="4945043E" w14:textId="77777777" w:rsidTr="002372A4">
        <w:tblPrEx>
          <w:tblW w:w="3184" w:type="pct"/>
          <w:jc w:val="center"/>
          <w:tblLayout w:type="fixed"/>
          <w:tblLook w:val="04A0"/>
        </w:tblPrEx>
        <w:trPr>
          <w:trHeight w:val="264"/>
          <w:jc w:val="center"/>
        </w:trPr>
        <w:tc>
          <w:tcPr>
            <w:tcW w:w="4207" w:type="pct"/>
            <w:noWrap/>
            <w:hideMark/>
          </w:tcPr>
          <w:p w:rsidR="00352910" w:rsidRPr="00003D79" w14:paraId="61D16508" w14:textId="77777777">
            <w:pPr>
              <w:pStyle w:val="Tables"/>
              <w:rPr>
                <w:rFonts w:ascii="Calibri" w:hAnsi="Calibri" w:cs="Calibri"/>
              </w:rPr>
            </w:pPr>
            <w:r w:rsidRPr="00003D79">
              <w:rPr>
                <w:rFonts w:ascii="Calibri" w:hAnsi="Calibri" w:cs="Calibri"/>
              </w:rPr>
              <w:t>Removal credit</w:t>
            </w:r>
            <w:r w:rsidRPr="00003D79">
              <w:rPr>
                <w:rFonts w:ascii="Calibri" w:hAnsi="Calibri" w:eastAsiaTheme="minorHAnsi" w:cs="Calibri"/>
              </w:rPr>
              <w:t xml:space="preserve"> </w:t>
            </w:r>
            <w:r w:rsidRPr="00003D79">
              <w:rPr>
                <w:rFonts w:ascii="Calibri" w:hAnsi="Calibri" w:cs="Calibri"/>
              </w:rPr>
              <w:t>approval request</w:t>
            </w:r>
            <w:r w:rsidRPr="00003D79">
              <w:rPr>
                <w:rFonts w:ascii="Calibri" w:hAnsi="Calibri" w:cs="Calibri"/>
                <w:vertAlign w:val="superscript"/>
              </w:rPr>
              <w:t>a</w:t>
            </w:r>
          </w:p>
        </w:tc>
        <w:tc>
          <w:tcPr>
            <w:tcW w:w="793" w:type="pct"/>
            <w:noWrap/>
            <w:vAlign w:val="center"/>
            <w:hideMark/>
          </w:tcPr>
          <w:p w:rsidR="00352910" w:rsidRPr="00003D79" w:rsidP="005708E7" w14:paraId="391DDA1B" w14:textId="77777777">
            <w:pPr>
              <w:pStyle w:val="Tables"/>
              <w:jc w:val="center"/>
              <w:rPr>
                <w:rFonts w:ascii="Calibri" w:hAnsi="Calibri" w:cs="Calibri"/>
              </w:rPr>
            </w:pPr>
            <w:r w:rsidRPr="00003D79">
              <w:rPr>
                <w:rFonts w:ascii="Calibri" w:hAnsi="Calibri" w:cs="Calibri"/>
              </w:rPr>
              <w:t>80</w:t>
            </w:r>
          </w:p>
        </w:tc>
      </w:tr>
      <w:tr w14:paraId="2E9D3D7A" w14:textId="77777777" w:rsidTr="002372A4">
        <w:tblPrEx>
          <w:tblW w:w="3184" w:type="pct"/>
          <w:jc w:val="center"/>
          <w:tblLayout w:type="fixed"/>
          <w:tblLook w:val="04A0"/>
        </w:tblPrEx>
        <w:trPr>
          <w:trHeight w:val="264"/>
          <w:jc w:val="center"/>
        </w:trPr>
        <w:tc>
          <w:tcPr>
            <w:tcW w:w="4207" w:type="pct"/>
            <w:noWrap/>
            <w:hideMark/>
          </w:tcPr>
          <w:p w:rsidR="00352910" w:rsidRPr="00003D79" w14:paraId="77C08E78" w14:textId="77777777">
            <w:pPr>
              <w:pStyle w:val="Tables"/>
              <w:rPr>
                <w:rFonts w:ascii="Calibri" w:hAnsi="Calibri" w:cs="Calibri"/>
              </w:rPr>
            </w:pPr>
            <w:r w:rsidRPr="00003D79">
              <w:rPr>
                <w:rFonts w:ascii="Calibri" w:hAnsi="Calibri" w:cs="Calibri"/>
              </w:rPr>
              <w:t>Removal credit</w:t>
            </w:r>
            <w:r w:rsidRPr="00003D79">
              <w:rPr>
                <w:rFonts w:ascii="Calibri" w:hAnsi="Calibri" w:eastAsiaTheme="minorHAnsi" w:cs="Calibri"/>
              </w:rPr>
              <w:t xml:space="preserve"> </w:t>
            </w:r>
            <w:r w:rsidRPr="00003D79">
              <w:rPr>
                <w:rFonts w:ascii="Calibri" w:hAnsi="Calibri" w:cs="Calibri"/>
              </w:rPr>
              <w:t>self-monitoring report</w:t>
            </w:r>
            <w:r w:rsidRPr="00003D79">
              <w:rPr>
                <w:rFonts w:ascii="Calibri" w:hAnsi="Calibri" w:cs="Calibri"/>
                <w:vertAlign w:val="superscript"/>
              </w:rPr>
              <w:t>a</w:t>
            </w:r>
          </w:p>
        </w:tc>
        <w:tc>
          <w:tcPr>
            <w:tcW w:w="793" w:type="pct"/>
            <w:noWrap/>
            <w:vAlign w:val="center"/>
            <w:hideMark/>
          </w:tcPr>
          <w:p w:rsidR="00352910" w:rsidRPr="00003D79" w:rsidP="005708E7" w14:paraId="31268A87" w14:textId="77777777">
            <w:pPr>
              <w:pStyle w:val="Tables"/>
              <w:jc w:val="center"/>
              <w:rPr>
                <w:rFonts w:ascii="Calibri" w:hAnsi="Calibri" w:cs="Calibri"/>
              </w:rPr>
            </w:pPr>
            <w:r w:rsidRPr="00003D79">
              <w:rPr>
                <w:rFonts w:ascii="Calibri" w:hAnsi="Calibri" w:cs="Calibri"/>
              </w:rPr>
              <w:t>1</w:t>
            </w:r>
          </w:p>
        </w:tc>
      </w:tr>
    </w:tbl>
    <w:p w:rsidR="00352910" w:rsidRPr="00003D79" w:rsidP="00352910" w14:paraId="614C4264" w14:textId="78F2BA3C">
      <w:pPr>
        <w:pStyle w:val="Tablenote"/>
        <w:ind w:left="1440"/>
        <w:rPr>
          <w:rFonts w:ascii="Calibri" w:hAnsi="Calibri" w:eastAsiaTheme="minorHAnsi" w:cs="Calibri"/>
        </w:rPr>
      </w:pPr>
      <w:r w:rsidRPr="00003D79">
        <w:rPr>
          <w:rFonts w:ascii="Calibri" w:hAnsi="Calibri" w:eastAsiaTheme="minorHAnsi" w:cs="Calibri"/>
        </w:rPr>
        <w:t xml:space="preserve">      </w:t>
      </w:r>
      <w:r w:rsidRPr="00003D79">
        <w:rPr>
          <w:rFonts w:ascii="Calibri" w:hAnsi="Calibri" w:eastAsiaTheme="minorHAnsi" w:cs="Calibri"/>
          <w:vertAlign w:val="superscript"/>
        </w:rPr>
        <w:t>a</w:t>
      </w:r>
      <w:r w:rsidRPr="00003D79">
        <w:rPr>
          <w:rFonts w:ascii="Calibri" w:hAnsi="Calibri" w:eastAsiaTheme="minorHAnsi" w:cs="Calibri"/>
        </w:rPr>
        <w:t xml:space="preserve"> For these activities, burden is apportioned to the </w:t>
      </w:r>
      <w:r w:rsidR="006E02B2">
        <w:rPr>
          <w:rFonts w:ascii="Calibri" w:hAnsi="Calibri" w:eastAsiaTheme="minorHAnsi" w:cs="Calibri"/>
        </w:rPr>
        <w:t>f</w:t>
      </w:r>
      <w:r w:rsidRPr="00003D79">
        <w:rPr>
          <w:rFonts w:ascii="Calibri" w:hAnsi="Calibri" w:eastAsiaTheme="minorHAnsi" w:cs="Calibri"/>
        </w:rPr>
        <w:t xml:space="preserve">ederal </w:t>
      </w:r>
      <w:r w:rsidR="006E02B2">
        <w:rPr>
          <w:rFonts w:ascii="Calibri" w:hAnsi="Calibri" w:eastAsiaTheme="minorHAnsi" w:cs="Calibri"/>
        </w:rPr>
        <w:t>g</w:t>
      </w:r>
      <w:r w:rsidRPr="00003D79">
        <w:rPr>
          <w:rFonts w:ascii="Calibri" w:hAnsi="Calibri" w:eastAsiaTheme="minorHAnsi" w:cs="Calibri"/>
        </w:rPr>
        <w:t xml:space="preserve">overnment only </w:t>
      </w:r>
    </w:p>
    <w:p w:rsidR="00352910" w:rsidRPr="00D6317B" w:rsidP="00D6317B" w14:paraId="4FE633BC" w14:textId="222EC995">
      <w:pPr>
        <w:pStyle w:val="Tablenote"/>
        <w:ind w:left="1440"/>
        <w:rPr>
          <w:rFonts w:ascii="Calibri" w:hAnsi="Calibri" w:eastAsiaTheme="minorHAnsi" w:cs="Calibri"/>
        </w:rPr>
      </w:pPr>
      <w:r w:rsidRPr="00003D79">
        <w:rPr>
          <w:rFonts w:ascii="Calibri" w:hAnsi="Calibri" w:eastAsiaTheme="minorHAnsi" w:cs="Calibri"/>
        </w:rPr>
        <w:t xml:space="preserve">      where the </w:t>
      </w:r>
      <w:r w:rsidR="006E02B2">
        <w:rPr>
          <w:rFonts w:ascii="Calibri" w:hAnsi="Calibri" w:eastAsiaTheme="minorHAnsi" w:cs="Calibri"/>
        </w:rPr>
        <w:t>f</w:t>
      </w:r>
      <w:r w:rsidRPr="00003D79">
        <w:rPr>
          <w:rFonts w:ascii="Calibri" w:hAnsi="Calibri" w:eastAsiaTheme="minorHAnsi" w:cs="Calibri"/>
        </w:rPr>
        <w:t xml:space="preserve">ederal </w:t>
      </w:r>
      <w:r w:rsidR="006E02B2">
        <w:rPr>
          <w:rFonts w:ascii="Calibri" w:hAnsi="Calibri" w:eastAsiaTheme="minorHAnsi" w:cs="Calibri"/>
        </w:rPr>
        <w:t>g</w:t>
      </w:r>
      <w:r w:rsidRPr="00003D79">
        <w:rPr>
          <w:rFonts w:ascii="Calibri" w:hAnsi="Calibri" w:eastAsiaTheme="minorHAnsi" w:cs="Calibri"/>
        </w:rPr>
        <w:t>overnment is the Approval Authority.</w:t>
      </w:r>
    </w:p>
    <w:p w:rsidR="00E52F67" w:rsidRPr="00003D79" w:rsidP="0097658A" w14:paraId="1E138A45" w14:textId="77F8166B">
      <w:pPr>
        <w:pStyle w:val="Heading4"/>
        <w:rPr>
          <w:rFonts w:ascii="Calibri" w:hAnsi="Calibri" w:cs="Calibri"/>
        </w:rPr>
      </w:pPr>
      <w:bookmarkStart w:id="295" w:name="_Toc203143564"/>
      <w:bookmarkStart w:id="296" w:name="_Toc234921637"/>
      <w:r w:rsidRPr="00003D79">
        <w:rPr>
          <w:rFonts w:ascii="Calibri" w:hAnsi="Calibri" w:cs="Calibri"/>
        </w:rPr>
        <w:t xml:space="preserve">Program </w:t>
      </w:r>
      <w:r w:rsidRPr="00003D79" w:rsidR="001E58CA">
        <w:rPr>
          <w:rFonts w:ascii="Calibri" w:hAnsi="Calibri" w:cs="Calibri"/>
        </w:rPr>
        <w:t>A</w:t>
      </w:r>
      <w:r w:rsidRPr="00003D79">
        <w:rPr>
          <w:rFonts w:ascii="Calibri" w:hAnsi="Calibri" w:cs="Calibri"/>
        </w:rPr>
        <w:t xml:space="preserve">dministration </w:t>
      </w:r>
      <w:r w:rsidRPr="00003D79">
        <w:rPr>
          <w:rFonts w:ascii="Calibri" w:hAnsi="Calibri" w:cs="Calibri"/>
        </w:rPr>
        <w:t>Activities</w:t>
      </w:r>
      <w:bookmarkEnd w:id="295"/>
      <w:bookmarkEnd w:id="296"/>
    </w:p>
    <w:p w:rsidR="00E52F67" w:rsidRPr="00003D79" w:rsidP="00653ED2" w14:paraId="6EAC4797" w14:textId="77777777">
      <w:pPr>
        <w:pStyle w:val="BodyText"/>
      </w:pPr>
      <w:r w:rsidRPr="00003D79">
        <w:t>This category applies to permitting authority activities that are not directly attributable to the individual categories described above.</w:t>
      </w:r>
    </w:p>
    <w:p w:rsidR="00E52F67" w:rsidRPr="00003D79" w:rsidP="00921C06" w14:paraId="6243537B" w14:textId="1C7EFA87">
      <w:pPr>
        <w:pStyle w:val="Heading5"/>
        <w:rPr>
          <w:rFonts w:ascii="Calibri" w:hAnsi="Calibri" w:cs="Calibri"/>
        </w:rPr>
      </w:pPr>
      <w:r>
        <w:rPr>
          <w:rFonts w:ascii="Calibri" w:hAnsi="Calibri" w:cs="Calibri"/>
        </w:rPr>
        <w:t xml:space="preserve">State </w:t>
      </w:r>
      <w:r w:rsidRPr="00003D79">
        <w:rPr>
          <w:rFonts w:ascii="Calibri" w:hAnsi="Calibri" w:cs="Calibri"/>
        </w:rPr>
        <w:t>Certification of EPA-issued Permits</w:t>
      </w:r>
    </w:p>
    <w:p w:rsidR="00CA1681" w:rsidP="00653ED2" w14:paraId="7AE5A0B9" w14:textId="4626D24B">
      <w:pPr>
        <w:pStyle w:val="BodyText"/>
      </w:pPr>
      <w:r w:rsidRPr="00003D79">
        <w:t xml:space="preserve">When EPA issues NPDES permits, it must ensure that the permits are in compliance with state laws, including WQS. Under CWA Section 401, EPA may not issue a permit until the state </w:t>
      </w:r>
      <w:r>
        <w:t xml:space="preserve">or Tribe where the discharge originates either </w:t>
      </w:r>
      <w:r w:rsidRPr="00003D79">
        <w:t xml:space="preserve">certifies that the permit </w:t>
      </w:r>
      <w:r>
        <w:t xml:space="preserve">will comply with </w:t>
      </w:r>
      <w:r w:rsidR="007C13AA">
        <w:t>the clean water provisions of the CWA</w:t>
      </w:r>
      <w:r w:rsidR="00626650">
        <w:t xml:space="preserve"> or waives certification</w:t>
      </w:r>
      <w:r w:rsidR="00BD7D9B">
        <w:t>.</w:t>
      </w:r>
      <w:r w:rsidR="000C0D28">
        <w:t xml:space="preserve"> </w:t>
      </w:r>
    </w:p>
    <w:p w:rsidR="00E52F67" w:rsidRPr="00003D79" w:rsidP="00653ED2" w14:paraId="4BE6779D" w14:textId="4A115930">
      <w:pPr>
        <w:pStyle w:val="BodyText"/>
      </w:pPr>
      <w:r w:rsidRPr="00003D79">
        <w:t>The respondents to this item are the estimated 637 entities including states, tribes, and U.S. territories that must certify EPA-issued permits. The average respondent burden is estimated to be 4 hours.</w:t>
      </w:r>
    </w:p>
    <w:p w:rsidR="00E52F67" w:rsidRPr="00003D79" w:rsidP="00921C06" w14:paraId="6387AB62" w14:textId="6054C993">
      <w:pPr>
        <w:pStyle w:val="Heading5"/>
        <w:rPr>
          <w:rFonts w:ascii="Calibri" w:hAnsi="Calibri" w:cs="Calibri"/>
        </w:rPr>
      </w:pPr>
      <w:r w:rsidRPr="00003D79">
        <w:rPr>
          <w:rFonts w:ascii="Calibri" w:hAnsi="Calibri" w:cs="Calibri"/>
        </w:rPr>
        <w:t>Inspection and Investigation</w:t>
      </w:r>
    </w:p>
    <w:p w:rsidR="00E52F67" w:rsidRPr="00003D79" w:rsidP="00653ED2" w14:paraId="66C6B746" w14:textId="38CD5F8C">
      <w:pPr>
        <w:pStyle w:val="BodyText"/>
      </w:pPr>
      <w:r w:rsidRPr="00003D79">
        <w:t xml:space="preserve">Authorized states are required to maintain a “program for periodic inspections of the facilities and activities subject to regulation.” 40 CFR 123.26(b)(2). Under EPA’s </w:t>
      </w:r>
      <w:r w:rsidRPr="00003D79">
        <w:rPr>
          <w:i/>
        </w:rPr>
        <w:t>Clean Water Act National Pollutant Discharge Elimination System Compliance Monitoring Strategy</w:t>
      </w:r>
      <w:r w:rsidRPr="00003D79">
        <w:t xml:space="preserve"> (available at </w:t>
      </w:r>
      <w:hyperlink r:id="rId10" w:history="1">
        <w:r w:rsidRPr="00003D79">
          <w:rPr>
            <w:rStyle w:val="Hyperlink"/>
          </w:rPr>
          <w:t>https://www.epa.gov/compliance/clean-water-act-national-pollutant-discharge-elimination-system-compliance-monitoring</w:t>
        </w:r>
      </w:hyperlink>
      <w:r w:rsidRPr="00003D79">
        <w:t>), authorized states prepare annual Compliance Monitoring Strategy (CMS) plans that articulate commitments for compliance assessment activities (e.g., inspections) and end-of-year reports that summarize CMS plan implementation over the prior year. EPA has developed a template for states to use when preparing CMS plans and end-of-year reports.</w:t>
      </w:r>
    </w:p>
    <w:p w:rsidR="00E52F67" w:rsidRPr="00003D79" w:rsidP="00653ED2" w14:paraId="7071EF1D" w14:textId="77777777">
      <w:pPr>
        <w:pStyle w:val="BodyText"/>
      </w:pPr>
      <w:r w:rsidRPr="00003D79">
        <w:t>The various types of compliance monitoring activities conducted by permitting authorities include:</w:t>
      </w:r>
    </w:p>
    <w:p w:rsidR="00E52F67" w:rsidRPr="00003D79" w:rsidP="00F118D1" w14:paraId="5DEF20F2" w14:textId="77777777">
      <w:pPr>
        <w:pStyle w:val="ListBullet"/>
      </w:pPr>
      <w:r w:rsidRPr="00003D79">
        <w:t>Compliance Sampling Inspection (CSI). The estimated burden for this inspection is 120 hours.</w:t>
      </w:r>
    </w:p>
    <w:p w:rsidR="00E52F67" w:rsidRPr="00003D79" w:rsidP="00F118D1" w14:paraId="39CFD608" w14:textId="77777777">
      <w:pPr>
        <w:pStyle w:val="ListBullet"/>
      </w:pPr>
      <w:r w:rsidRPr="00003D79">
        <w:t>Compliance Evaluation Inspection (CEI). The estimated burden for this inspection is 24 hours.</w:t>
      </w:r>
    </w:p>
    <w:p w:rsidR="00E52F67" w:rsidRPr="00003D79" w:rsidP="00F118D1" w14:paraId="7552BCE1" w14:textId="77777777">
      <w:pPr>
        <w:pStyle w:val="ListBullet"/>
      </w:pPr>
      <w:r w:rsidRPr="00003D79">
        <w:t>Performance Audit Inspection (PAI). The estimated burden for this inspection is 96 hours.</w:t>
      </w:r>
    </w:p>
    <w:p w:rsidR="00E52F67" w:rsidRPr="00003D79" w:rsidP="00F118D1" w14:paraId="02250AFD" w14:textId="77777777">
      <w:pPr>
        <w:pStyle w:val="ListBullet"/>
      </w:pPr>
      <w:r w:rsidRPr="00003D79">
        <w:t>Diagnostic Inspection (DI). The estimated burden for this inspection is 128 hours.</w:t>
      </w:r>
    </w:p>
    <w:p w:rsidR="00E52F67" w:rsidRPr="00003D79" w:rsidP="00F118D1" w14:paraId="62233A24" w14:textId="77777777">
      <w:pPr>
        <w:pStyle w:val="ListBullet"/>
      </w:pPr>
      <w:r w:rsidRPr="00003D79">
        <w:t>Compliance Biomonitoring Inspection (CBI). The estimated burden for this inspection is 240 hours.</w:t>
      </w:r>
    </w:p>
    <w:p w:rsidR="00E52F67" w:rsidRPr="00003D79" w:rsidP="00F118D1" w14:paraId="7C7A53B0" w14:textId="77777777">
      <w:pPr>
        <w:pStyle w:val="ListBullet"/>
      </w:pPr>
      <w:r w:rsidRPr="00003D79">
        <w:t>Toxic Sampling Inspection (XSI). The estimated burden for this inspection is 280 hours.</w:t>
      </w:r>
    </w:p>
    <w:p w:rsidR="00E52F67" w:rsidRPr="00003D79" w:rsidP="005C7258" w14:paraId="7BE98B42" w14:textId="77777777">
      <w:pPr>
        <w:pStyle w:val="ListBulletlast"/>
        <w:numPr>
          <w:ilvl w:val="0"/>
          <w:numId w:val="16"/>
        </w:numPr>
      </w:pPr>
      <w:r w:rsidRPr="00003D79">
        <w:t>Reconnaissance Inspection (RI). The RI is the briefest of all NPDES inspections; the estimated burden for this inspection is 8 hours.</w:t>
      </w:r>
    </w:p>
    <w:p w:rsidR="008B231D" w:rsidP="0032064D" w14:paraId="5C750B15" w14:textId="77777777">
      <w:pPr>
        <w:pStyle w:val="BodyText"/>
        <w:spacing w:after="120"/>
      </w:pPr>
      <w:r w:rsidRPr="00003D79">
        <w:t>The list of compliance monitoring activities described above is not the complete set of activities that EPA and states conduct pursuant to the CMS. EPA estimates that on an annual basis for major facilities</w:t>
      </w:r>
      <w:r>
        <w:t>:</w:t>
      </w:r>
    </w:p>
    <w:p w:rsidR="008B231D" w:rsidP="005C7258" w14:paraId="481DB738" w14:textId="77777777">
      <w:pPr>
        <w:pStyle w:val="BodyText"/>
        <w:numPr>
          <w:ilvl w:val="0"/>
          <w:numId w:val="16"/>
        </w:numPr>
        <w:spacing w:after="120"/>
      </w:pPr>
      <w:r w:rsidRPr="00003D79">
        <w:t xml:space="preserve">9 percent receive CSIs, </w:t>
      </w:r>
    </w:p>
    <w:p w:rsidR="008B231D" w:rsidP="005C7258" w14:paraId="0C4DE431" w14:textId="77777777">
      <w:pPr>
        <w:pStyle w:val="BodyText"/>
        <w:numPr>
          <w:ilvl w:val="0"/>
          <w:numId w:val="16"/>
        </w:numPr>
        <w:spacing w:after="120"/>
      </w:pPr>
      <w:r w:rsidRPr="00003D79">
        <w:t xml:space="preserve">68 percent receive CEIs, </w:t>
      </w:r>
    </w:p>
    <w:p w:rsidR="008B231D" w:rsidP="005C7258" w14:paraId="30B24B91" w14:textId="77777777">
      <w:pPr>
        <w:pStyle w:val="BodyText"/>
        <w:numPr>
          <w:ilvl w:val="0"/>
          <w:numId w:val="16"/>
        </w:numPr>
        <w:spacing w:after="120"/>
      </w:pPr>
      <w:r w:rsidRPr="00003D79">
        <w:t xml:space="preserve">6 percent receive PAIs, </w:t>
      </w:r>
    </w:p>
    <w:p w:rsidR="008B231D" w:rsidP="005C7258" w14:paraId="78F9B877" w14:textId="77777777">
      <w:pPr>
        <w:pStyle w:val="BodyText"/>
        <w:numPr>
          <w:ilvl w:val="0"/>
          <w:numId w:val="16"/>
        </w:numPr>
        <w:spacing w:after="120"/>
      </w:pPr>
      <w:r w:rsidRPr="00003D79">
        <w:t xml:space="preserve">1 percent receive CBIs, </w:t>
      </w:r>
    </w:p>
    <w:p w:rsidR="008B231D" w:rsidP="005C7258" w14:paraId="754CB730" w14:textId="77777777">
      <w:pPr>
        <w:pStyle w:val="BodyText"/>
        <w:numPr>
          <w:ilvl w:val="0"/>
          <w:numId w:val="16"/>
        </w:numPr>
        <w:spacing w:after="120"/>
      </w:pPr>
      <w:r w:rsidRPr="00003D79">
        <w:t xml:space="preserve">0.4 percent receive XSIs, </w:t>
      </w:r>
    </w:p>
    <w:p w:rsidR="008B231D" w:rsidP="005C7258" w14:paraId="4EAC03F5" w14:textId="77777777">
      <w:pPr>
        <w:pStyle w:val="BodyText"/>
        <w:numPr>
          <w:ilvl w:val="0"/>
          <w:numId w:val="16"/>
        </w:numPr>
        <w:spacing w:after="120"/>
      </w:pPr>
      <w:r w:rsidRPr="00003D79">
        <w:t xml:space="preserve">18 percent receive RIs, and </w:t>
      </w:r>
    </w:p>
    <w:p w:rsidR="008B231D" w:rsidP="005C7258" w14:paraId="5838769D" w14:textId="2F162224">
      <w:pPr>
        <w:pStyle w:val="BodyText"/>
        <w:numPr>
          <w:ilvl w:val="0"/>
          <w:numId w:val="16"/>
        </w:numPr>
      </w:pPr>
      <w:r w:rsidRPr="00003D79">
        <w:t xml:space="preserve">0.3 percent of municipal major facilities receive DIs. </w:t>
      </w:r>
    </w:p>
    <w:p w:rsidR="00AC1F8A" w:rsidP="0032064D" w14:paraId="59734550" w14:textId="2A74B311">
      <w:pPr>
        <w:pStyle w:val="BodyText"/>
        <w:spacing w:after="120"/>
      </w:pPr>
      <w:r w:rsidRPr="00003D79">
        <w:t>Of the minor facilities</w:t>
      </w:r>
      <w:r w:rsidR="00272C35">
        <w:t>, on an annual basis</w:t>
      </w:r>
      <w:r>
        <w:t>:</w:t>
      </w:r>
    </w:p>
    <w:p w:rsidR="00AC1F8A" w:rsidP="005C7258" w14:paraId="7B3A8C25" w14:textId="77777777">
      <w:pPr>
        <w:pStyle w:val="BodyText"/>
        <w:numPr>
          <w:ilvl w:val="0"/>
          <w:numId w:val="22"/>
        </w:numPr>
        <w:spacing w:after="120"/>
      </w:pPr>
      <w:r w:rsidRPr="00003D79">
        <w:t>3 percent receive CSIs</w:t>
      </w:r>
      <w:r>
        <w:t>,</w:t>
      </w:r>
    </w:p>
    <w:p w:rsidR="00272C35" w:rsidP="005C7258" w14:paraId="2BB73945" w14:textId="77777777">
      <w:pPr>
        <w:pStyle w:val="BodyText"/>
        <w:numPr>
          <w:ilvl w:val="0"/>
          <w:numId w:val="22"/>
        </w:numPr>
      </w:pPr>
      <w:r w:rsidRPr="00003D79">
        <w:t xml:space="preserve">17 percent receive CEIs. </w:t>
      </w:r>
    </w:p>
    <w:p w:rsidR="00272C35" w:rsidP="00180CCC" w14:paraId="2E71822E" w14:textId="0D2BEB96">
      <w:pPr>
        <w:pStyle w:val="BodyText"/>
        <w:spacing w:after="120"/>
      </w:pPr>
      <w:r>
        <w:t>Facilities receiving R</w:t>
      </w:r>
      <w:r w:rsidR="008903EB">
        <w:t>I</w:t>
      </w:r>
      <w:r>
        <w:t>s on an a</w:t>
      </w:r>
      <w:r w:rsidR="008903EB">
        <w:t>nnual basis</w:t>
      </w:r>
      <w:r>
        <w:t xml:space="preserve"> include:</w:t>
      </w:r>
    </w:p>
    <w:p w:rsidR="008903EB" w:rsidP="005C7258" w14:paraId="7A139B56" w14:textId="77777777">
      <w:pPr>
        <w:pStyle w:val="BodyText"/>
        <w:numPr>
          <w:ilvl w:val="0"/>
          <w:numId w:val="23"/>
        </w:numPr>
        <w:spacing w:after="120"/>
        <w:ind w:left="720"/>
      </w:pPr>
      <w:r w:rsidRPr="00003D79">
        <w:t xml:space="preserve">10 percent of industrial stormwater general permittees, </w:t>
      </w:r>
    </w:p>
    <w:p w:rsidR="008903EB" w:rsidP="005C7258" w14:paraId="40F46937" w14:textId="77777777">
      <w:pPr>
        <w:pStyle w:val="BodyText"/>
        <w:numPr>
          <w:ilvl w:val="0"/>
          <w:numId w:val="23"/>
        </w:numPr>
        <w:spacing w:after="120"/>
        <w:ind w:left="720"/>
      </w:pPr>
      <w:r w:rsidRPr="00003D79">
        <w:t xml:space="preserve">5 percent of large (&gt; 5 acres) construction stormwater general permittees, </w:t>
      </w:r>
    </w:p>
    <w:p w:rsidR="008903EB" w:rsidP="005C7258" w14:paraId="5C886C00" w14:textId="77777777">
      <w:pPr>
        <w:pStyle w:val="BodyText"/>
        <w:numPr>
          <w:ilvl w:val="0"/>
          <w:numId w:val="23"/>
        </w:numPr>
        <w:spacing w:after="120"/>
        <w:ind w:left="720"/>
      </w:pPr>
      <w:r w:rsidRPr="00003D79">
        <w:t xml:space="preserve">2.5 percent of small (1-5 acres) construction stormwater general permittees, </w:t>
      </w:r>
    </w:p>
    <w:p w:rsidR="008903EB" w:rsidP="005C7258" w14:paraId="4E087B2F" w14:textId="77777777">
      <w:pPr>
        <w:pStyle w:val="BodyText"/>
        <w:numPr>
          <w:ilvl w:val="0"/>
          <w:numId w:val="23"/>
        </w:numPr>
        <w:spacing w:after="120"/>
        <w:ind w:left="720"/>
      </w:pPr>
      <w:r w:rsidRPr="00003D79">
        <w:t xml:space="preserve">20 percent of Phase I MS4s, and </w:t>
      </w:r>
    </w:p>
    <w:p w:rsidR="00E52F67" w:rsidRPr="00003D79" w:rsidP="005C7258" w14:paraId="57F1EE1B" w14:textId="366AA599">
      <w:pPr>
        <w:pStyle w:val="BodyText"/>
        <w:numPr>
          <w:ilvl w:val="0"/>
          <w:numId w:val="23"/>
        </w:numPr>
        <w:ind w:left="720"/>
      </w:pPr>
      <w:r w:rsidRPr="00003D79">
        <w:t>one-seventh of Phase II MS4s.</w:t>
      </w:r>
    </w:p>
    <w:p w:rsidR="00E52F67" w:rsidRPr="00003D79" w:rsidP="00921C06" w14:paraId="77486EAD" w14:textId="62E70A9D">
      <w:pPr>
        <w:pStyle w:val="Heading5"/>
        <w:rPr>
          <w:rFonts w:ascii="Calibri" w:hAnsi="Calibri" w:cs="Calibri"/>
        </w:rPr>
      </w:pPr>
      <w:r w:rsidRPr="00003D79">
        <w:rPr>
          <w:rFonts w:ascii="Calibri" w:hAnsi="Calibri" w:cs="Calibri"/>
        </w:rPr>
        <w:t>NPDES Program Authorization</w:t>
      </w:r>
    </w:p>
    <w:p w:rsidR="00E52F67" w:rsidRPr="00C71E1D" w:rsidP="00653ED2" w14:paraId="7B2661B8" w14:textId="5AA520C1">
      <w:pPr>
        <w:pStyle w:val="BodyText"/>
      </w:pPr>
      <w:r w:rsidRPr="00003D79">
        <w:t xml:space="preserve">This category includes: state requests that an authorized program be transferred back to EPA, with a burden estimate of 480 hours; state requests for NPDES program modifications, with a burden estimate of 250 hours; and state requests for sewage sludge program approval under Part 501, with a burden estimate of 750 hours. EPA estimates that </w:t>
      </w:r>
      <w:r w:rsidR="005B29AD">
        <w:t xml:space="preserve">over the three-year period of this ICR, </w:t>
      </w:r>
      <w:r w:rsidRPr="00003D79">
        <w:t xml:space="preserve">one state will request program authorization, </w:t>
      </w:r>
      <w:r w:rsidRPr="005B29AD">
        <w:t>one state will request that an authorized program or program component be transferred,</w:t>
      </w:r>
      <w:r w:rsidRPr="00003D79">
        <w:t xml:space="preserve"> 12 </w:t>
      </w:r>
      <w:r w:rsidR="00F71358">
        <w:t xml:space="preserve">states </w:t>
      </w:r>
      <w:r w:rsidRPr="00003D79">
        <w:t xml:space="preserve">will request program modification to update their legal authorities in response to the regulatory changes (e.g., rulemakings, state water quality standards revisions, etc.) anticipated in the NPDES program, and one </w:t>
      </w:r>
      <w:r w:rsidR="009B6E0C">
        <w:t xml:space="preserve">state </w:t>
      </w:r>
      <w:r w:rsidRPr="00003D79">
        <w:t xml:space="preserve">will request a sewage sludge program </w:t>
      </w:r>
      <w:r w:rsidRPr="00C71E1D">
        <w:t>approval.</w:t>
      </w:r>
    </w:p>
    <w:p w:rsidR="00C17550" w:rsidRPr="00C71E1D" w:rsidP="00C17550" w14:paraId="4212D2DE" w14:textId="4BF9884D">
      <w:pPr>
        <w:pStyle w:val="Heading5"/>
        <w:rPr>
          <w:rFonts w:ascii="Calibri" w:hAnsi="Calibri" w:cs="Calibri"/>
        </w:rPr>
      </w:pPr>
      <w:r w:rsidRPr="00C71E1D">
        <w:rPr>
          <w:rFonts w:ascii="Calibri" w:hAnsi="Calibri" w:cs="Calibri"/>
        </w:rPr>
        <w:t xml:space="preserve">EPA State Coordination and </w:t>
      </w:r>
      <w:r w:rsidRPr="00C71E1D" w:rsidR="009B7106">
        <w:rPr>
          <w:rFonts w:ascii="Calibri" w:hAnsi="Calibri" w:cs="Calibri"/>
        </w:rPr>
        <w:t xml:space="preserve">Technical </w:t>
      </w:r>
      <w:r w:rsidRPr="00C71E1D">
        <w:rPr>
          <w:rFonts w:ascii="Calibri" w:hAnsi="Calibri" w:cs="Calibri"/>
        </w:rPr>
        <w:t>Assistance</w:t>
      </w:r>
    </w:p>
    <w:p w:rsidR="00722F55" w:rsidP="0053179E" w14:paraId="6313239C" w14:textId="4989BE6C">
      <w:pPr>
        <w:pStyle w:val="BodyText"/>
      </w:pPr>
      <w:r w:rsidRPr="00C71E1D">
        <w:t xml:space="preserve">The activities in this category </w:t>
      </w:r>
      <w:r w:rsidRPr="00C71E1D" w:rsidR="0054579D">
        <w:t xml:space="preserve">are related to </w:t>
      </w:r>
      <w:r w:rsidRPr="00C71E1D" w:rsidR="005D27C8">
        <w:t xml:space="preserve">providing support to state administration of </w:t>
      </w:r>
      <w:r w:rsidR="00FC6EAF">
        <w:t xml:space="preserve">the </w:t>
      </w:r>
      <w:r w:rsidR="00CB3994">
        <w:t xml:space="preserve">program </w:t>
      </w:r>
      <w:r w:rsidRPr="00C71E1D" w:rsidR="00000E82">
        <w:t xml:space="preserve">and </w:t>
      </w:r>
      <w:r w:rsidRPr="00C71E1D" w:rsidR="005F217C">
        <w:t xml:space="preserve">the </w:t>
      </w:r>
      <w:r w:rsidRPr="00C71E1D" w:rsidR="00000E82">
        <w:t>associated implementing regulations</w:t>
      </w:r>
      <w:r w:rsidRPr="00C71E1D" w:rsidR="00C2179B">
        <w:t xml:space="preserve"> to ensure the quality, consistency, and</w:t>
      </w:r>
      <w:r w:rsidRPr="00C71E1D" w:rsidR="009B7106">
        <w:t xml:space="preserve"> legal defensibility</w:t>
      </w:r>
      <w:r w:rsidRPr="00C71E1D" w:rsidR="00C2179B">
        <w:t xml:space="preserve"> </w:t>
      </w:r>
      <w:r w:rsidRPr="00C71E1D" w:rsidR="005F217C">
        <w:t>of each authorized program</w:t>
      </w:r>
      <w:r w:rsidRPr="00C71E1D" w:rsidR="009B7106">
        <w:t>.</w:t>
      </w:r>
      <w:r w:rsidRPr="00C71E1D" w:rsidR="009954E3">
        <w:t xml:space="preserve"> This item includes requirements for authorized states to make available to EPA for review any information obtained or used in the administration of a state program</w:t>
      </w:r>
      <w:r w:rsidR="00BD7D9B">
        <w:t>.</w:t>
      </w:r>
      <w:r w:rsidR="000C0D28">
        <w:t xml:space="preserve"> </w:t>
      </w:r>
      <w:r w:rsidRPr="00C71E1D" w:rsidR="00391D67">
        <w:t>P</w:t>
      </w:r>
      <w:r w:rsidRPr="00C71E1D" w:rsidR="0081588A">
        <w:t>rogram and Permit Qualit</w:t>
      </w:r>
      <w:r w:rsidRPr="00C71E1D" w:rsidR="00D257BF">
        <w:t>y Reviews</w:t>
      </w:r>
      <w:r w:rsidRPr="00C71E1D" w:rsidR="008E33B8">
        <w:t xml:space="preserve"> (PQRs)</w:t>
      </w:r>
      <w:r w:rsidRPr="00C71E1D" w:rsidR="00D257BF">
        <w:t xml:space="preserve"> and </w:t>
      </w:r>
      <w:r w:rsidRPr="00C71E1D" w:rsidR="008E33B8">
        <w:t>r</w:t>
      </w:r>
      <w:r w:rsidRPr="00C71E1D" w:rsidR="00D257BF">
        <w:t xml:space="preserve">eal </w:t>
      </w:r>
      <w:r w:rsidRPr="00C71E1D" w:rsidR="008E33B8">
        <w:t>t</w:t>
      </w:r>
      <w:r w:rsidRPr="00C71E1D" w:rsidR="00D257BF">
        <w:t xml:space="preserve">ime </w:t>
      </w:r>
      <w:r w:rsidRPr="00C71E1D" w:rsidR="008E33B8">
        <w:t>permit r</w:t>
      </w:r>
      <w:r w:rsidRPr="00C71E1D" w:rsidR="00D257BF">
        <w:t>eviews</w:t>
      </w:r>
      <w:r w:rsidRPr="00C71E1D" w:rsidR="008E33B8">
        <w:t xml:space="preserve"> (RTRs)</w:t>
      </w:r>
      <w:r w:rsidRPr="00C71E1D" w:rsidR="00672253">
        <w:t xml:space="preserve"> work together to allow EPA to fulfill its statutory obligation of ensuring that authorized states issue</w:t>
      </w:r>
      <w:r w:rsidRPr="00672253" w:rsidR="00672253">
        <w:t xml:space="preserve"> permits and administer the NPDES program in accordance with the Clean Water Act (CWA), the implementing regulations, and the agreed upon provisions outlined in the Memorandum of Agreement (MOA) between the appropriate EPA Region and the authorized state. </w:t>
      </w:r>
    </w:p>
    <w:p w:rsidR="00132D3F" w:rsidRPr="00003D79" w:rsidP="00653ED2" w14:paraId="5547406A" w14:textId="1A24D964">
      <w:pPr>
        <w:pStyle w:val="BodyText"/>
      </w:pPr>
      <w:r w:rsidRPr="00C71E1D">
        <w:t>The burden estimate assumes that states must submit all major permits, about 5 percent of minor permits, and all general permits, as well as general program information collected as part of the application process. Time required is estimated to be 10 minutes each and applies to 70 percent of the major permits, 5 percent of the minor permits, and 100 percent of the general permits transmitted to EPA. The remaining 30 percent of major permits require 2 hours transmittal time.</w:t>
      </w:r>
      <w:r>
        <w:t xml:space="preserve"> </w:t>
      </w:r>
    </w:p>
    <w:p w:rsidR="00773B7D" w:rsidRPr="00003D79" w:rsidP="00884A49" w14:paraId="5375D25B" w14:textId="2AC19A67">
      <w:pPr>
        <w:pStyle w:val="Heading5"/>
        <w:rPr>
          <w:rFonts w:ascii="Calibri" w:hAnsi="Calibri" w:cs="Calibri"/>
        </w:rPr>
      </w:pPr>
      <w:r w:rsidRPr="00003D79">
        <w:rPr>
          <w:rFonts w:ascii="Calibri" w:hAnsi="Calibri" w:cs="Calibri"/>
        </w:rPr>
        <w:t xml:space="preserve">Electronic Reporting </w:t>
      </w:r>
    </w:p>
    <w:p w:rsidR="00773B7D" w:rsidRPr="00003D79" w:rsidP="00653ED2" w14:paraId="6A13D25C" w14:textId="3D523F05">
      <w:pPr>
        <w:pStyle w:val="BodyText"/>
      </w:pPr>
      <w:r w:rsidRPr="00003D79">
        <w:t>The Electronic Reporting Rule includes both the initial one-time activities associated with the transition to electronic reporting (primarily in the first three years after promulgation) and ongoing activities, which reflect considerable burden reductions associated with data entry and document mailing. EPA extended the compliance deadline for implementation to December 21, 202</w:t>
      </w:r>
      <w:r w:rsidR="00390EB0">
        <w:t>8</w:t>
      </w:r>
      <w:r w:rsidRPr="00AC05B4" w:rsidR="00AC05B4">
        <w:rPr>
          <w:rFonts w:asciiTheme="minorHAnsi" w:eastAsiaTheme="minorEastAsia" w:hAnsiTheme="minorHAnsi" w:cstheme="minorBidi"/>
        </w:rPr>
        <w:t xml:space="preserve"> </w:t>
      </w:r>
      <w:r w:rsidRPr="000A4D6E" w:rsidR="00AC05B4">
        <w:rPr>
          <w:rFonts w:asciiTheme="minorHAnsi" w:eastAsiaTheme="minorEastAsia" w:hAnsiTheme="minorHAnsi" w:cstheme="minorBidi"/>
        </w:rPr>
        <w:t>for</w:t>
      </w:r>
      <w:r w:rsidR="008F7CFD">
        <w:rPr>
          <w:rFonts w:asciiTheme="minorHAnsi" w:eastAsiaTheme="minorEastAsia" w:hAnsiTheme="minorHAnsi" w:cstheme="minorBidi"/>
        </w:rPr>
        <w:t xml:space="preserve"> Phase 2</w:t>
      </w:r>
      <w:r w:rsidRPr="000A4D6E" w:rsidR="00AC05B4">
        <w:rPr>
          <w:rFonts w:asciiTheme="minorHAnsi" w:eastAsiaTheme="minorEastAsia" w:hAnsiTheme="minorHAnsi" w:cstheme="minorBidi"/>
        </w:rPr>
        <w:t xml:space="preserve"> state NPDES general permits and program reports</w:t>
      </w:r>
      <w:r w:rsidR="00AC05B4">
        <w:rPr>
          <w:rFonts w:asciiTheme="minorHAnsi" w:eastAsiaTheme="minorEastAsia" w:hAnsiTheme="minorHAnsi" w:cstheme="minorBidi"/>
        </w:rPr>
        <w:t xml:space="preserve"> in 34 states</w:t>
      </w:r>
      <w:r w:rsidRPr="000A4D6E" w:rsidR="00AC05B4">
        <w:rPr>
          <w:rFonts w:asciiTheme="minorHAnsi" w:eastAsiaTheme="minorEastAsia" w:hAnsiTheme="minorHAnsi" w:cstheme="minorBidi"/>
        </w:rPr>
        <w:t>.</w:t>
      </w:r>
      <w:r w:rsidR="00AC05B4">
        <w:t xml:space="preserve"> </w:t>
      </w:r>
      <w:r w:rsidR="000C0D28">
        <w:t xml:space="preserve"> </w:t>
      </w:r>
    </w:p>
    <w:p w:rsidR="00773B7D" w:rsidRPr="00003D79" w:rsidP="00653ED2" w14:paraId="157A0371" w14:textId="3352B58D">
      <w:pPr>
        <w:pStyle w:val="BodyText"/>
      </w:pPr>
      <w:r w:rsidRPr="00003D79">
        <w:t xml:space="preserve">Phase 1 of the Electronic Reporting Rule required authorized state NPDES programs to electronically transmit basic facility and permit information to EPA within the first year. After one year (by December 21, 2016) authorized programs began electronically transmitting their state data, including information generated from compliance assessment (e.g., inspections), violation determinations, and enforcement actions. Also, starting on December 21, 2016 </w:t>
      </w:r>
      <w:r w:rsidRPr="00003D79">
        <w:t>permittees began submitting DMRs electronically. In addition, by this deadline, facilities permitted under the NPDES biosolids program where EPA is the control authority, began submitting annual reports electronically. The one-time implementation activities associated with Phase 1 as well as ongoing activities related to the Phase 1 and Phase 2 requirements have been included.</w:t>
      </w:r>
    </w:p>
    <w:p w:rsidR="00773B7D" w:rsidRPr="00003D79" w:rsidP="00653ED2" w14:paraId="04E2CEBC" w14:textId="0F7C389D">
      <w:pPr>
        <w:pStyle w:val="BodyText"/>
      </w:pPr>
      <w:r w:rsidRPr="00003D79">
        <w:t>Under Phase 2, authorized programs had until December 21, 2025</w:t>
      </w:r>
      <w:r w:rsidR="0066664B">
        <w:t>,</w:t>
      </w:r>
      <w:r w:rsidRPr="00003D79">
        <w:t xml:space="preserve"> to begin electronically collecting, managing, and sharing the Phase 2 NPDES program data.</w:t>
      </w:r>
      <w:r w:rsidR="00F33550">
        <w:t xml:space="preserve">  EPA has </w:t>
      </w:r>
      <w:r w:rsidR="002514E4">
        <w:t>established an alternative compliance deadline</w:t>
      </w:r>
      <w:r w:rsidR="003F4C58">
        <w:t xml:space="preserve"> </w:t>
      </w:r>
      <w:r w:rsidR="007524E2">
        <w:t xml:space="preserve">to </w:t>
      </w:r>
      <w:r w:rsidR="003F4C58">
        <w:t xml:space="preserve">December 21, 2028 </w:t>
      </w:r>
      <w:r w:rsidRPr="000A4D6E" w:rsidR="0057682F">
        <w:rPr>
          <w:rFonts w:asciiTheme="minorHAnsi" w:eastAsiaTheme="minorEastAsia" w:hAnsiTheme="minorHAnsi" w:cstheme="minorBidi"/>
        </w:rPr>
        <w:t xml:space="preserve">for </w:t>
      </w:r>
      <w:r w:rsidR="007524E2">
        <w:rPr>
          <w:rFonts w:asciiTheme="minorHAnsi" w:eastAsiaTheme="minorEastAsia" w:hAnsiTheme="minorHAnsi" w:cstheme="minorBidi"/>
        </w:rPr>
        <w:t xml:space="preserve">Phase 2 </w:t>
      </w:r>
      <w:r w:rsidRPr="000A4D6E" w:rsidR="0057682F">
        <w:rPr>
          <w:rFonts w:asciiTheme="minorHAnsi" w:eastAsiaTheme="minorEastAsia" w:hAnsiTheme="minorHAnsi" w:cstheme="minorBidi"/>
        </w:rPr>
        <w:t>state NPDES general permits and program reports</w:t>
      </w:r>
      <w:r w:rsidR="0057682F">
        <w:rPr>
          <w:rFonts w:asciiTheme="minorHAnsi" w:eastAsiaTheme="minorEastAsia" w:hAnsiTheme="minorHAnsi" w:cstheme="minorBidi"/>
        </w:rPr>
        <w:t xml:space="preserve"> in 34 states</w:t>
      </w:r>
      <w:r w:rsidRPr="000A4D6E" w:rsidR="0057682F">
        <w:rPr>
          <w:rFonts w:asciiTheme="minorHAnsi" w:eastAsiaTheme="minorEastAsia" w:hAnsiTheme="minorHAnsi" w:cstheme="minorBidi"/>
        </w:rPr>
        <w:t>.</w:t>
      </w:r>
      <w:r w:rsidRPr="00003D79">
        <w:t xml:space="preserve"> </w:t>
      </w:r>
      <w:r w:rsidRPr="00BB3A6B" w:rsidR="00BB3A6B">
        <w:t>The minimum set of NPDES data that states must share is listed in Appendix A, 40 CFR part 127. These electronic data transfers to EPA must be timely, accurate, complete, and consistent with EPA’s data sharing protocols. The NPDES eRule data sharing requirements are provided in 40 CFR § 127.23.</w:t>
      </w:r>
      <w:r w:rsidR="00BB3A6B">
        <w:t xml:space="preserve"> </w:t>
      </w:r>
      <w:r w:rsidRPr="00003D79">
        <w:t>This information includes:</w:t>
      </w:r>
    </w:p>
    <w:p w:rsidR="00773B7D" w:rsidRPr="00003D79" w:rsidP="00F118D1" w14:paraId="0C21BD1E" w14:textId="77777777">
      <w:pPr>
        <w:pStyle w:val="ListBullet"/>
      </w:pPr>
      <w:r w:rsidRPr="00003D79">
        <w:t xml:space="preserve">General permit reports (NOI, NOT, No Exposure Certification (NOE), and Low Erosivity Waiver and Other Waivers from Stormwater Controls (LEW)); </w:t>
      </w:r>
    </w:p>
    <w:p w:rsidR="00773B7D" w:rsidRPr="00003D79" w:rsidP="00F118D1" w14:paraId="0560F1EE" w14:textId="77777777">
      <w:pPr>
        <w:pStyle w:val="ListBullet"/>
      </w:pPr>
      <w:r w:rsidRPr="00003D79">
        <w:t>Sewage Sludge/Biosolids Annual Program Report (where the state is the authorized NPDES biosolids program); and</w:t>
      </w:r>
    </w:p>
    <w:p w:rsidR="00773B7D" w:rsidRPr="00003D79" w:rsidP="005C7258" w14:paraId="732DFC9E" w14:textId="77777777">
      <w:pPr>
        <w:pStyle w:val="ListBulletlast"/>
        <w:numPr>
          <w:ilvl w:val="0"/>
          <w:numId w:val="15"/>
        </w:numPr>
      </w:pPr>
      <w:r w:rsidRPr="00003D79">
        <w:t>Other NPDES program reports (CAFO Annual Report, MS4 Program Reports, Pretreatment Program Reports, SIU Compliance Reports in Municipalities without approved Pretreatment Programs, Sewer Overflow Event Reports, CWA Section 316(b) Annual Reports).</w:t>
      </w:r>
    </w:p>
    <w:p w:rsidR="00773B7D" w:rsidRPr="00003D79" w:rsidP="00653ED2" w14:paraId="4D4ED1A8" w14:textId="77777777">
      <w:pPr>
        <w:pStyle w:val="BodyText"/>
      </w:pPr>
      <w:r w:rsidRPr="00003D79">
        <w:rPr>
          <w:i/>
        </w:rPr>
        <w:t xml:space="preserve">Permittees. </w:t>
      </w:r>
      <w:r w:rsidRPr="00003D79">
        <w:t xml:space="preserve">The ongoing burden for permittees includes 0.4 hours per respondent per year to periodically reset the passcode and mailing some reports. </w:t>
      </w:r>
    </w:p>
    <w:p w:rsidR="00773B7D" w:rsidRPr="00003D79" w:rsidP="00653ED2" w14:paraId="63CE01E1" w14:textId="77777777">
      <w:pPr>
        <w:pStyle w:val="BodyText"/>
      </w:pPr>
      <w:r w:rsidRPr="00003D79">
        <w:rPr>
          <w:i/>
        </w:rPr>
        <w:t>States</w:t>
      </w:r>
      <w:r w:rsidRPr="00003D79">
        <w:t>. State agency activities include:</w:t>
      </w:r>
    </w:p>
    <w:p w:rsidR="00773B7D" w:rsidRPr="00003D79" w:rsidP="00F118D1" w14:paraId="712B0B7F" w14:textId="49088093">
      <w:pPr>
        <w:pStyle w:val="ListBullet"/>
      </w:pPr>
      <w:r w:rsidRPr="00BB3A6B">
        <w:t>Transfer of the minimum set of NPDES data from state NPDES data systems to the EPA national NPDES data system.</w:t>
      </w:r>
    </w:p>
    <w:p w:rsidR="00773B7D" w:rsidRPr="00003D79" w:rsidP="00F118D1" w14:paraId="1B650385" w14:textId="663970F9">
      <w:pPr>
        <w:pStyle w:val="ListBullet"/>
      </w:pPr>
      <w:r w:rsidRPr="00003D79">
        <w:t>Training and technical support</w:t>
      </w:r>
      <w:r w:rsidR="00BB3A6B">
        <w:t>.</w:t>
      </w:r>
    </w:p>
    <w:p w:rsidR="00773B7D" w:rsidRPr="00003D79" w:rsidP="00F118D1" w14:paraId="0D44CCE0" w14:textId="44AFFE09">
      <w:pPr>
        <w:pStyle w:val="ListBullet"/>
      </w:pPr>
      <w:r w:rsidRPr="00003D79">
        <w:t>Required programmatic data entry associated with submitting programmatic data to EPA</w:t>
      </w:r>
      <w:r w:rsidR="00BB3A6B">
        <w:t>.</w:t>
      </w:r>
    </w:p>
    <w:p w:rsidR="00773B7D" w:rsidRPr="00003D79" w:rsidP="00F118D1" w14:paraId="237472C3" w14:textId="77777777">
      <w:pPr>
        <w:pStyle w:val="ListBullet"/>
      </w:pPr>
      <w:r w:rsidRPr="00003D79">
        <w:t xml:space="preserve">Prepare and send a waiver request to EPA when they are seeking an alternative Phase 2 compliance deadline for general permits or program reports. </w:t>
      </w:r>
    </w:p>
    <w:p w:rsidR="00773B7D" w:rsidRPr="00003D79" w:rsidP="00F118D1" w14:paraId="45635DF5" w14:textId="77777777">
      <w:pPr>
        <w:pStyle w:val="ListBullet"/>
      </w:pPr>
      <w:r w:rsidRPr="00003D79">
        <w:t xml:space="preserve">Prepare and send basic information to EPA as they update or deploy their general permits and program reports and the related electronic reporting tools. </w:t>
      </w:r>
    </w:p>
    <w:p w:rsidR="00773B7D" w:rsidRPr="00003D79" w:rsidP="0053179E" w14:paraId="101865E9" w14:textId="77777777">
      <w:pPr>
        <w:pStyle w:val="ListBulletlast"/>
      </w:pPr>
      <w:r w:rsidRPr="00003D79">
        <w:t xml:space="preserve">Annually review EPA’s inventory of general permits and program reports and the related electronic reporting tools. Authorized NPDES programs will summarize this review in an email to EPA. </w:t>
      </w:r>
    </w:p>
    <w:p w:rsidR="00773B7D" w:rsidRPr="00003D79" w:rsidP="00653ED2" w14:paraId="0DB827DE" w14:textId="77777777">
      <w:pPr>
        <w:pStyle w:val="BodyText"/>
      </w:pPr>
      <w:r w:rsidRPr="00003D79">
        <w:t>Underlying assumptions regarding burden estimates are described below.</w:t>
      </w:r>
    </w:p>
    <w:p w:rsidR="00773B7D" w:rsidRPr="00003D79" w:rsidP="00F118D1" w14:paraId="6CDE2D76" w14:textId="77777777">
      <w:pPr>
        <w:pStyle w:val="ListBullet"/>
      </w:pPr>
      <w:r w:rsidRPr="00003D79">
        <w:t xml:space="preserve">The analysis assumes states currently operating their own systems will bear an ongoing annual cost to manage transfer of data between their system and EPA’s. The annual burden estimate per state is 2,080 hours 1 full-time equivalent (FTE) programmer/technical labor per state per year. </w:t>
      </w:r>
    </w:p>
    <w:p w:rsidR="00773B7D" w:rsidRPr="00003D79" w:rsidP="00F118D1" w14:paraId="22830274" w14:textId="77777777">
      <w:pPr>
        <w:pStyle w:val="ListBullet"/>
      </w:pPr>
      <w:r w:rsidRPr="00003D79">
        <w:t xml:space="preserve">The analysis also assumes that each authorized NPDES state program, whether it operates its own system or uses EPA’s tools, will bear an ongoing annual cost to provide training and technical support to regulated entities. The estimated annual training and technical support burden per authorized state is 2 FTEs of programmer/technical labor per state per year or 4,160 hours of programmer/technical labor. This is a conservative estimate based on the upper end of the range reported in comments submitted by states. </w:t>
      </w:r>
    </w:p>
    <w:p w:rsidR="00773B7D" w:rsidRPr="00003D79" w:rsidP="00F118D1" w14:paraId="1701D5EA" w14:textId="77777777">
      <w:pPr>
        <w:pStyle w:val="ListBullet"/>
      </w:pPr>
      <w:r w:rsidRPr="00003D79">
        <w:t>Ongoing data entry associated with states submitting required programmatic data to EPA is estimated to have a total annual labor burden of 85,445 hours.</w:t>
      </w:r>
    </w:p>
    <w:p w:rsidR="00773B7D" w:rsidRPr="00003D79" w:rsidP="00F118D1" w14:paraId="6884F4BE" w14:textId="77777777">
      <w:pPr>
        <w:pStyle w:val="ListBullet"/>
      </w:pPr>
      <w:r w:rsidRPr="00003D79">
        <w:t>EPA expects to receive 12 updates on general permits renewals each month. EPA estimates that these will be monthly updates and each update will take 1 hour to prepare and send to EPA. </w:t>
      </w:r>
    </w:p>
    <w:p w:rsidR="00773B7D" w:rsidRPr="00003D79" w:rsidP="0053179E" w14:paraId="4FAE0AB8" w14:textId="77777777">
      <w:pPr>
        <w:pStyle w:val="ListBulletlast"/>
      </w:pPr>
      <w:r w:rsidRPr="00003D79">
        <w:t>All 48 authorized NPDES programs will also need to annually review EPA’s inventory of general permits and program reports and the related electronic reporting tools. Authorized NPDES programs will summarize this review in an email to EPA. EPA estimates that these will be monthly updates and each update will take 4 hours to prepare and send to EPA. </w:t>
      </w:r>
    </w:p>
    <w:p w:rsidR="00773B7D" w:rsidRPr="00003D79" w:rsidP="00653ED2" w14:paraId="62DE0BAF" w14:textId="77777777">
      <w:pPr>
        <w:pStyle w:val="BodyText"/>
      </w:pPr>
      <w:r w:rsidRPr="00003D79">
        <w:rPr>
          <w:i/>
        </w:rPr>
        <w:t xml:space="preserve">Federal. </w:t>
      </w:r>
      <w:r w:rsidRPr="00003D79">
        <w:t>The estimated annual EPA burden for ongoing activities to operate and maintain the necessary changes in the ICIS-NPDES system required by the rule is estimated at 16,389 hours per year. EPA will also review all alternative Phase 2 compliance deadline requests submitted by state permitting authorities. Each review and approval process is estimated to take 16 hours.</w:t>
      </w:r>
    </w:p>
    <w:p w:rsidR="00773B7D" w:rsidRPr="00003D79" w:rsidP="0053179E" w14:paraId="7B73266A" w14:textId="2EB18998">
      <w:pPr>
        <w:pStyle w:val="BodyText"/>
      </w:pPr>
      <w:r w:rsidRPr="00003D79">
        <w:t>In addition, when an authorized state, tribe, or territory has less than 90</w:t>
      </w:r>
      <w:r w:rsidR="008A60A9">
        <w:t xml:space="preserve"> percent</w:t>
      </w:r>
      <w:r w:rsidRPr="00003D79">
        <w:t xml:space="preserve"> participation rate for one or more data groups, </w:t>
      </w:r>
      <w:r w:rsidRPr="0008200C">
        <w:t>EPA will use its CWA authority to issue targeted individual notices requiring NPDES-regulated entities to utilize their NPDES program’s electronic reporting system. It is estimated there will be 14,624 letters during the 3</w:t>
      </w:r>
      <w:r w:rsidR="0008200C">
        <w:t>-</w:t>
      </w:r>
      <w:r w:rsidRPr="0008200C">
        <w:t>year period or an average of 4,875 per year. It is estimated</w:t>
      </w:r>
      <w:r w:rsidRPr="00003D79">
        <w:t xml:space="preserve"> each letter will require 0.5 hours to prepare and send.</w:t>
      </w:r>
    </w:p>
    <w:p w:rsidR="00D6317B" w:rsidP="0053179E" w14:paraId="6AF07EB9" w14:textId="5DEB65D4">
      <w:pPr>
        <w:pStyle w:val="BodyText"/>
      </w:pPr>
      <w:r w:rsidRPr="00003D79">
        <w:t>EPA Regions will need to prepare and send basic information to EPA as they update general permits and annually review EPA’s inventory of general permits and program reports. EPA assumes that Regions are re-issuing approximately 9 general permits each year and that each update will take one hour to complete. Each of the seven EPA Regions with general permits will also have to submit an annual review that will each take 4 hours to complete.</w:t>
      </w:r>
    </w:p>
    <w:p w:rsidR="00D6317B" w:rsidRPr="00003D79" w:rsidP="00D6317B" w14:paraId="46DC55D6" w14:textId="77777777">
      <w:pPr>
        <w:pStyle w:val="Heading3"/>
        <w:rPr>
          <w:rFonts w:ascii="Calibri" w:hAnsi="Calibri" w:cs="Calibri"/>
        </w:rPr>
      </w:pPr>
      <w:bookmarkStart w:id="297" w:name="_Toc234921638"/>
      <w:r w:rsidRPr="00003D79">
        <w:rPr>
          <w:rFonts w:ascii="Calibri" w:hAnsi="Calibri" w:cs="Calibri"/>
        </w:rPr>
        <w:t>12d. Respondent Burden Hours and Labor Costs</w:t>
      </w:r>
      <w:bookmarkEnd w:id="297"/>
    </w:p>
    <w:p w:rsidR="00D6317B" w:rsidP="00653ED2" w14:paraId="0DD5D6ED" w14:textId="04F8334F">
      <w:pPr>
        <w:pStyle w:val="BodyText"/>
      </w:pPr>
      <w:r w:rsidRPr="00003D79">
        <w:fldChar w:fldCharType="begin"/>
      </w:r>
      <w:r w:rsidRPr="00003D79">
        <w:instrText xml:space="preserve"> REF _Ref201216096 \h </w:instrText>
      </w:r>
      <w:r>
        <w:instrText xml:space="preserve"> \* MERGEFORMAT </w:instrText>
      </w:r>
      <w:r w:rsidRPr="00003D79">
        <w:fldChar w:fldCharType="separate"/>
      </w:r>
      <w:r w:rsidRPr="00003D79" w:rsidR="00721A59">
        <w:t xml:space="preserve">Table </w:t>
      </w:r>
      <w:r w:rsidR="00721A59">
        <w:rPr>
          <w:noProof/>
        </w:rPr>
        <w:t>12</w:t>
      </w:r>
      <w:r w:rsidR="00721A59">
        <w:rPr>
          <w:noProof/>
        </w:rPr>
        <w:noBreakHyphen/>
        <w:t>33</w:t>
      </w:r>
      <w:r w:rsidRPr="00003D79">
        <w:fldChar w:fldCharType="end"/>
      </w:r>
      <w:r w:rsidRPr="00003D79">
        <w:t xml:space="preserve"> presents the </w:t>
      </w:r>
      <w:r>
        <w:t>estimated</w:t>
      </w:r>
      <w:r w:rsidRPr="00003D79">
        <w:t xml:space="preserve"> respondent burden and cost estimates grouped by activity type and respondent type. This table describes respondents that are permi</w:t>
      </w:r>
      <w:r>
        <w:t xml:space="preserve">t </w:t>
      </w:r>
      <w:r w:rsidRPr="00003D79">
        <w:t xml:space="preserve">holders (which can </w:t>
      </w:r>
      <w:r w:rsidRPr="00003D79">
        <w:t xml:space="preserve">include both private and municipal entities). </w:t>
      </w:r>
      <w:r w:rsidRPr="00003D79">
        <w:fldChar w:fldCharType="begin"/>
      </w:r>
      <w:r w:rsidRPr="00003D79">
        <w:instrText xml:space="preserve"> REF _Ref201216318 \h </w:instrText>
      </w:r>
      <w:r>
        <w:instrText xml:space="preserve"> \* MERGEFORMAT </w:instrText>
      </w:r>
      <w:r w:rsidRPr="00003D79">
        <w:fldChar w:fldCharType="separate"/>
      </w:r>
      <w:r w:rsidRPr="00003D79" w:rsidR="00721A59">
        <w:t xml:space="preserve">Table </w:t>
      </w:r>
      <w:r w:rsidR="00721A59">
        <w:rPr>
          <w:noProof/>
        </w:rPr>
        <w:t>12</w:t>
      </w:r>
      <w:r w:rsidR="00721A59">
        <w:rPr>
          <w:noProof/>
        </w:rPr>
        <w:noBreakHyphen/>
        <w:t>34</w:t>
      </w:r>
      <w:r w:rsidRPr="00003D79">
        <w:fldChar w:fldCharType="end"/>
      </w:r>
      <w:r w:rsidRPr="00003D79">
        <w:t xml:space="preserve"> describes respondents which are states acting as the NPDES permitting authority. </w:t>
      </w:r>
    </w:p>
    <w:p w:rsidR="00D6317B" w:rsidRPr="00003D79" w:rsidP="0053179E" w14:paraId="5FA2EFF4" w14:textId="77777777">
      <w:pPr>
        <w:pStyle w:val="BodyText"/>
      </w:pPr>
      <w:r w:rsidRPr="00003D79">
        <w:t>When calculating respondent labor costs, EPA makes the following assumptions:</w:t>
      </w:r>
    </w:p>
    <w:p w:rsidR="00D6317B" w:rsidRPr="00003D79" w:rsidP="005C7258" w14:paraId="08DC43C7" w14:textId="77777777">
      <w:pPr>
        <w:pStyle w:val="ListBullet"/>
        <w:numPr>
          <w:ilvl w:val="0"/>
          <w:numId w:val="10"/>
        </w:numPr>
      </w:pPr>
      <w:r w:rsidRPr="00003D79">
        <w:t>EPA used a labor rate of $63.46 per hour for all authorized state and territory respondent activities defined in this ICR. This hourly rate was based on the average hourly wage for state and municipal employees as determined by the U.S. Department of Labor</w:t>
      </w:r>
      <w:r>
        <w:rPr>
          <w:rStyle w:val="FootnoteReference"/>
        </w:rPr>
        <w:footnoteReference w:id="5"/>
      </w:r>
      <w:r w:rsidRPr="00003D79">
        <w:t xml:space="preserve">. </w:t>
      </w:r>
    </w:p>
    <w:p w:rsidR="00D6317B" w:rsidRPr="00003D79" w:rsidP="005C7258" w14:paraId="0520DE7F" w14:textId="77777777">
      <w:pPr>
        <w:pStyle w:val="ListBullet"/>
        <w:numPr>
          <w:ilvl w:val="0"/>
          <w:numId w:val="10"/>
        </w:numPr>
      </w:pPr>
      <w:r w:rsidRPr="00003D79">
        <w:t>The average hourly rate for municipal employees, which account for all POTW and MS4 costs, as determined by the U.S. Department of Labor, Bureau of Labor Statistics, is $53.79 (including overhead costs of 50 percent)</w:t>
      </w:r>
      <w:r>
        <w:rPr>
          <w:rStyle w:val="FootnoteReference"/>
        </w:rPr>
        <w:footnoteReference w:id="6"/>
      </w:r>
      <w:r w:rsidRPr="00003D79">
        <w:t xml:space="preserve">. </w:t>
      </w:r>
    </w:p>
    <w:p w:rsidR="00D6317B" w:rsidRPr="00D6317B" w:rsidP="0053179E" w14:paraId="4B5FCEE9" w14:textId="21787F56">
      <w:pPr>
        <w:pStyle w:val="ListBulletlast"/>
        <w:sectPr w:rsidSect="00E52F67">
          <w:headerReference w:type="even" r:id="rId11"/>
          <w:headerReference w:type="default" r:id="rId12"/>
          <w:footerReference w:type="default" r:id="rId13"/>
          <w:headerReference w:type="first" r:id="rId14"/>
          <w:pgSz w:w="12240" w:h="15840" w:code="1"/>
          <w:pgMar w:top="1440" w:right="1440" w:bottom="1440" w:left="1440" w:header="720" w:footer="720" w:gutter="0"/>
          <w:pgNumType w:start="1" w:chapStyle="7"/>
          <w:cols w:space="720"/>
          <w:docGrid w:linePitch="360"/>
        </w:sectPr>
      </w:pPr>
      <w:r w:rsidRPr="00003D79">
        <w:t>EPA assumes the average hourly rate in the private sector is $7</w:t>
      </w:r>
      <w:r>
        <w:t>8</w:t>
      </w:r>
      <w:r w:rsidRPr="00003D79">
        <w:t>.</w:t>
      </w:r>
      <w:r>
        <w:t>14</w:t>
      </w:r>
      <w:r>
        <w:rPr>
          <w:rStyle w:val="FootnoteReference"/>
        </w:rPr>
        <w:footnoteReference w:id="7"/>
      </w:r>
    </w:p>
    <w:p w:rsidR="00504796" w:rsidRPr="00003D79" w:rsidP="00D6317B" w14:paraId="1715F9C7" w14:textId="40D50D47">
      <w:pPr>
        <w:pStyle w:val="TableTitle"/>
        <w:rPr>
          <w:rFonts w:ascii="Calibri" w:hAnsi="Calibri" w:cs="Calibri"/>
        </w:rPr>
      </w:pPr>
      <w:bookmarkStart w:id="298" w:name="_Ref201216096"/>
      <w:bookmarkStart w:id="299" w:name="_Toc203143610"/>
      <w:bookmarkStart w:id="300" w:name="_Toc234921699"/>
      <w:r w:rsidRPr="00003D79">
        <w:rPr>
          <w:rFonts w:ascii="Calibri" w:hAnsi="Calibri" w:cs="Calibri"/>
        </w:rPr>
        <w:t xml:space="preserve">Table </w:t>
      </w:r>
      <w:r w:rsidR="00535912">
        <w:rPr>
          <w:rFonts w:ascii="Calibri" w:hAnsi="Calibri" w:cs="Calibri"/>
        </w:rPr>
        <w:fldChar w:fldCharType="begin"/>
      </w:r>
      <w:r w:rsidR="00535912">
        <w:rPr>
          <w:rFonts w:ascii="Calibri" w:hAnsi="Calibri" w:cs="Calibri"/>
        </w:rPr>
        <w:instrText xml:space="preserve"> STYLEREF 2 \s </w:instrText>
      </w:r>
      <w:r w:rsidR="00535912">
        <w:rPr>
          <w:rFonts w:ascii="Calibri" w:hAnsi="Calibri" w:cs="Calibri"/>
        </w:rPr>
        <w:fldChar w:fldCharType="separate"/>
      </w:r>
      <w:r w:rsidR="00721A59">
        <w:rPr>
          <w:rFonts w:ascii="Calibri" w:hAnsi="Calibri" w:cs="Calibri"/>
          <w:noProof/>
        </w:rPr>
        <w:t>12</w:t>
      </w:r>
      <w:r w:rsidR="00535912">
        <w:rPr>
          <w:rFonts w:ascii="Calibri" w:hAnsi="Calibri" w:cs="Calibri"/>
        </w:rPr>
        <w:fldChar w:fldCharType="end"/>
      </w:r>
      <w:r w:rsidR="00535912">
        <w:rPr>
          <w:rFonts w:ascii="Calibri" w:hAnsi="Calibri" w:cs="Calibri"/>
        </w:rPr>
        <w:noBreakHyphen/>
      </w:r>
      <w:r w:rsidR="00535912">
        <w:rPr>
          <w:rFonts w:ascii="Calibri" w:hAnsi="Calibri" w:cs="Calibri"/>
        </w:rPr>
        <w:fldChar w:fldCharType="begin"/>
      </w:r>
      <w:r w:rsidR="00535912">
        <w:rPr>
          <w:rFonts w:ascii="Calibri" w:hAnsi="Calibri" w:cs="Calibri"/>
        </w:rPr>
        <w:instrText xml:space="preserve"> SEQ Table \* ARABIC \s 2 </w:instrText>
      </w:r>
      <w:r w:rsidR="00535912">
        <w:rPr>
          <w:rFonts w:ascii="Calibri" w:hAnsi="Calibri" w:cs="Calibri"/>
        </w:rPr>
        <w:fldChar w:fldCharType="separate"/>
      </w:r>
      <w:r w:rsidR="00721A59">
        <w:rPr>
          <w:rFonts w:ascii="Calibri" w:hAnsi="Calibri" w:cs="Calibri"/>
          <w:noProof/>
        </w:rPr>
        <w:t>33</w:t>
      </w:r>
      <w:r w:rsidR="00535912">
        <w:rPr>
          <w:rFonts w:ascii="Calibri" w:hAnsi="Calibri" w:cs="Calibri"/>
        </w:rPr>
        <w:fldChar w:fldCharType="end"/>
      </w:r>
      <w:bookmarkEnd w:id="298"/>
      <w:r w:rsidRPr="00003D79">
        <w:rPr>
          <w:rFonts w:ascii="Calibri" w:hAnsi="Calibri" w:cs="Calibri"/>
        </w:rPr>
        <w:t xml:space="preserve">. </w:t>
      </w:r>
      <w:r w:rsidRPr="00003D79" w:rsidR="00401BF0">
        <w:rPr>
          <w:rFonts w:ascii="Calibri" w:hAnsi="Calibri" w:cs="Calibri"/>
        </w:rPr>
        <w:t xml:space="preserve">Permittee Labor </w:t>
      </w:r>
      <w:r w:rsidRPr="00003D79">
        <w:rPr>
          <w:rFonts w:ascii="Calibri" w:hAnsi="Calibri" w:cs="Calibri"/>
        </w:rPr>
        <w:t>Burden and Cost by Activity</w:t>
      </w:r>
      <w:bookmarkEnd w:id="299"/>
      <w:bookmarkEnd w:id="30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3" w:type="dxa"/>
          <w:right w:w="43" w:type="dxa"/>
        </w:tblCellMar>
        <w:tblLook w:val="04A0"/>
      </w:tblPr>
      <w:tblGrid>
        <w:gridCol w:w="1215"/>
        <w:gridCol w:w="1101"/>
        <w:gridCol w:w="1642"/>
        <w:gridCol w:w="909"/>
        <w:gridCol w:w="1158"/>
        <w:gridCol w:w="1171"/>
        <w:gridCol w:w="1261"/>
        <w:gridCol w:w="1168"/>
        <w:gridCol w:w="1010"/>
        <w:gridCol w:w="909"/>
        <w:gridCol w:w="1406"/>
      </w:tblGrid>
      <w:tr w14:paraId="6201903B" w14:textId="77777777" w:rsidTr="00C77917">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3" w:type="dxa"/>
            <w:right w:w="43" w:type="dxa"/>
          </w:tblCellMar>
          <w:tblLook w:val="04A0"/>
        </w:tblPrEx>
        <w:trPr>
          <w:trHeight w:val="1140"/>
          <w:tblHeader/>
          <w:jc w:val="center"/>
        </w:trPr>
        <w:tc>
          <w:tcPr>
            <w:tcW w:w="469" w:type="pct"/>
            <w:tcBorders>
              <w:bottom w:val="single" w:sz="4" w:space="0" w:color="auto"/>
            </w:tcBorders>
            <w:shd w:val="clear" w:color="000000" w:fill="BFBFBF"/>
            <w:vAlign w:val="center"/>
            <w:hideMark/>
          </w:tcPr>
          <w:p w:rsidR="00B766C5" w:rsidRPr="00003D79" w:rsidP="000715F5" w14:paraId="5BF1FECB" w14:textId="69DF4E73">
            <w:pPr>
              <w:spacing w:after="0"/>
              <w:jc w:val="center"/>
              <w:rPr>
                <w:rFonts w:ascii="Calibri" w:hAnsi="Calibri" w:cs="Calibri"/>
                <w:b/>
                <w:color w:val="000000" w:themeColor="text1"/>
                <w:sz w:val="18"/>
                <w:szCs w:val="18"/>
              </w:rPr>
            </w:pPr>
            <w:r>
              <w:rPr>
                <w:rFonts w:ascii="Calibri" w:hAnsi="Calibri" w:cs="Calibri"/>
                <w:b/>
                <w:color w:val="000000" w:themeColor="text1"/>
                <w:sz w:val="18"/>
                <w:szCs w:val="18"/>
              </w:rPr>
              <w:t>Discharges</w:t>
            </w:r>
            <w:r w:rsidRPr="00003D79">
              <w:rPr>
                <w:rFonts w:ascii="Calibri" w:hAnsi="Calibri" w:cs="Calibri"/>
                <w:b/>
                <w:color w:val="000000" w:themeColor="text1"/>
                <w:sz w:val="18"/>
                <w:szCs w:val="18"/>
              </w:rPr>
              <w:t xml:space="preserve"> </w:t>
            </w:r>
          </w:p>
        </w:tc>
        <w:tc>
          <w:tcPr>
            <w:tcW w:w="425" w:type="pct"/>
            <w:tcBorders>
              <w:bottom w:val="single" w:sz="4" w:space="0" w:color="auto"/>
            </w:tcBorders>
            <w:shd w:val="clear" w:color="000000" w:fill="BFBFBF"/>
            <w:vAlign w:val="center"/>
            <w:hideMark/>
          </w:tcPr>
          <w:p w:rsidR="00B766C5" w:rsidRPr="00003D79" w:rsidP="000715F5" w14:paraId="6DC8A06A"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Permit Type</w:t>
            </w:r>
          </w:p>
        </w:tc>
        <w:tc>
          <w:tcPr>
            <w:tcW w:w="634" w:type="pct"/>
            <w:tcBorders>
              <w:bottom w:val="single" w:sz="4" w:space="0" w:color="auto"/>
            </w:tcBorders>
            <w:shd w:val="clear" w:color="000000" w:fill="BFBFBF"/>
            <w:vAlign w:val="center"/>
            <w:hideMark/>
          </w:tcPr>
          <w:p w:rsidR="00B766C5" w:rsidRPr="00003D79" w:rsidP="000715F5" w14:paraId="44BEE736"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Activity Category</w:t>
            </w:r>
          </w:p>
        </w:tc>
        <w:tc>
          <w:tcPr>
            <w:tcW w:w="351" w:type="pct"/>
            <w:shd w:val="clear" w:color="000000" w:fill="BFBFBF"/>
            <w:vAlign w:val="center"/>
            <w:hideMark/>
          </w:tcPr>
          <w:p w:rsidR="00B766C5" w:rsidRPr="00003D79" w:rsidP="000715F5" w14:paraId="51A63DE6"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Capital / Startup cost</w:t>
            </w:r>
          </w:p>
        </w:tc>
        <w:tc>
          <w:tcPr>
            <w:tcW w:w="447" w:type="pct"/>
            <w:shd w:val="clear" w:color="000000" w:fill="BFBFBF"/>
            <w:vAlign w:val="center"/>
            <w:hideMark/>
          </w:tcPr>
          <w:p w:rsidR="00B766C5" w:rsidRPr="00003D79" w:rsidP="000715F5" w14:paraId="71A17EBD"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O&amp;M Cost</w:t>
            </w:r>
          </w:p>
        </w:tc>
        <w:tc>
          <w:tcPr>
            <w:tcW w:w="452" w:type="pct"/>
            <w:shd w:val="clear" w:color="000000" w:fill="BFBFBF"/>
            <w:vAlign w:val="center"/>
            <w:hideMark/>
          </w:tcPr>
          <w:p w:rsidR="00B766C5" w:rsidRPr="00003D79" w:rsidP="000715F5" w14:paraId="5B87FEDC"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Total Annualized Capital and O&amp;M Cost</w:t>
            </w:r>
          </w:p>
        </w:tc>
        <w:tc>
          <w:tcPr>
            <w:tcW w:w="487" w:type="pct"/>
            <w:shd w:val="clear" w:color="000000" w:fill="BFBFBF"/>
            <w:vAlign w:val="center"/>
            <w:hideMark/>
          </w:tcPr>
          <w:p w:rsidR="00B766C5" w:rsidRPr="00003D79" w:rsidP="000715F5" w14:paraId="0B4934D6" w14:textId="1CF07A00">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Total Number of Respondents</w:t>
            </w:r>
          </w:p>
        </w:tc>
        <w:tc>
          <w:tcPr>
            <w:tcW w:w="451" w:type="pct"/>
            <w:shd w:val="clear" w:color="000000" w:fill="BFBFBF"/>
            <w:vAlign w:val="center"/>
            <w:hideMark/>
          </w:tcPr>
          <w:p w:rsidR="00B766C5" w:rsidRPr="00003D79" w:rsidP="000715F5" w14:paraId="127CB356" w14:textId="710D7D8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Annual Number of Respondents</w:t>
            </w:r>
            <w:r w:rsidR="00F73961">
              <w:rPr>
                <w:rFonts w:ascii="Calibri" w:hAnsi="Calibri" w:cs="Calibri"/>
                <w:b/>
                <w:color w:val="000000" w:themeColor="text1"/>
                <w:sz w:val="18"/>
                <w:szCs w:val="18"/>
                <w:vertAlign w:val="superscript"/>
              </w:rPr>
              <w:t>a</w:t>
            </w:r>
            <w:r w:rsidR="00F73961">
              <w:rPr>
                <w:rFonts w:ascii="Calibri" w:hAnsi="Calibri" w:cs="Calibri"/>
                <w:b/>
                <w:color w:val="000000" w:themeColor="text1"/>
                <w:sz w:val="18"/>
                <w:szCs w:val="18"/>
              </w:rPr>
              <w:t xml:space="preserve"> </w:t>
            </w:r>
          </w:p>
        </w:tc>
        <w:tc>
          <w:tcPr>
            <w:tcW w:w="390" w:type="pct"/>
            <w:shd w:val="clear" w:color="000000" w:fill="BFBFBF"/>
            <w:vAlign w:val="center"/>
            <w:hideMark/>
          </w:tcPr>
          <w:p w:rsidR="00B766C5" w:rsidRPr="00003D79" w:rsidP="000715F5" w14:paraId="54F8A98E"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Number of Responses Year</w:t>
            </w:r>
          </w:p>
        </w:tc>
        <w:tc>
          <w:tcPr>
            <w:tcW w:w="351" w:type="pct"/>
            <w:shd w:val="clear" w:color="000000" w:fill="BFBFBF"/>
            <w:vAlign w:val="center"/>
            <w:hideMark/>
          </w:tcPr>
          <w:p w:rsidR="00B766C5" w:rsidRPr="00003D79" w:rsidP="000715F5" w14:paraId="628D9915" w14:textId="75A808AF">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 xml:space="preserve">Total </w:t>
            </w:r>
            <w:r w:rsidR="00193317">
              <w:rPr>
                <w:rFonts w:ascii="Calibri" w:hAnsi="Calibri" w:cs="Calibri"/>
                <w:b/>
                <w:color w:val="000000" w:themeColor="text1"/>
                <w:sz w:val="18"/>
                <w:szCs w:val="18"/>
              </w:rPr>
              <w:br/>
            </w:r>
            <w:r w:rsidRPr="00003D79">
              <w:rPr>
                <w:rFonts w:ascii="Calibri" w:hAnsi="Calibri" w:cs="Calibri"/>
                <w:b/>
                <w:color w:val="000000" w:themeColor="text1"/>
                <w:sz w:val="18"/>
                <w:szCs w:val="18"/>
              </w:rPr>
              <w:t>Hours / Year</w:t>
            </w:r>
          </w:p>
        </w:tc>
        <w:tc>
          <w:tcPr>
            <w:tcW w:w="543" w:type="pct"/>
            <w:shd w:val="clear" w:color="000000" w:fill="BFBFBF"/>
            <w:vAlign w:val="center"/>
            <w:hideMark/>
          </w:tcPr>
          <w:p w:rsidR="00B766C5" w:rsidRPr="00003D79" w:rsidP="000715F5" w14:paraId="6D369511"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Total Labor Cost</w:t>
            </w:r>
          </w:p>
        </w:tc>
      </w:tr>
      <w:tr w14:paraId="18D91F75" w14:textId="77777777" w:rsidTr="00C77917">
        <w:tblPrEx>
          <w:tblW w:w="5000" w:type="pct"/>
          <w:jc w:val="center"/>
          <w:tblCellMar>
            <w:left w:w="43" w:type="dxa"/>
            <w:right w:w="43" w:type="dxa"/>
          </w:tblCellMar>
          <w:tblLook w:val="04A0"/>
        </w:tblPrEx>
        <w:trPr>
          <w:trHeight w:val="720"/>
          <w:jc w:val="center"/>
        </w:trPr>
        <w:tc>
          <w:tcPr>
            <w:tcW w:w="469" w:type="pct"/>
            <w:vMerge w:val="restart"/>
            <w:shd w:val="clear" w:color="auto" w:fill="D9D9D9"/>
            <w:vAlign w:val="center"/>
            <w:hideMark/>
          </w:tcPr>
          <w:p w:rsidR="001F68B3" w:rsidRPr="00003D79" w:rsidP="001F68B3" w14:paraId="7107065D" w14:textId="6BF86FC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 xml:space="preserve">Municipal </w:t>
            </w:r>
            <w:r w:rsidR="00B93C84">
              <w:rPr>
                <w:rFonts w:ascii="Calibri" w:hAnsi="Calibri" w:cs="Calibri"/>
                <w:b/>
                <w:color w:val="000000" w:themeColor="text1"/>
                <w:sz w:val="18"/>
                <w:szCs w:val="18"/>
              </w:rPr>
              <w:t>(</w:t>
            </w:r>
            <w:r w:rsidRPr="00003D79">
              <w:rPr>
                <w:rFonts w:ascii="Calibri" w:hAnsi="Calibri" w:cs="Calibri"/>
                <w:b/>
                <w:color w:val="000000" w:themeColor="text1"/>
                <w:sz w:val="18"/>
                <w:szCs w:val="18"/>
              </w:rPr>
              <w:t>Individual Permits</w:t>
            </w:r>
            <w:r w:rsidR="00B93C84">
              <w:rPr>
                <w:rFonts w:ascii="Calibri" w:hAnsi="Calibri" w:cs="Calibri"/>
                <w:b/>
                <w:color w:val="000000" w:themeColor="text1"/>
                <w:sz w:val="18"/>
                <w:szCs w:val="18"/>
              </w:rPr>
              <w:t>)</w:t>
            </w:r>
          </w:p>
        </w:tc>
        <w:tc>
          <w:tcPr>
            <w:tcW w:w="425" w:type="pct"/>
            <w:shd w:val="clear" w:color="auto" w:fill="D9D9D9"/>
            <w:vAlign w:val="center"/>
          </w:tcPr>
          <w:p w:rsidR="001F68B3" w:rsidRPr="00003D79" w:rsidP="001F68B3" w14:paraId="358C234F" w14:textId="101B0948">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Great Lakes Program - Municipal</w:t>
            </w:r>
          </w:p>
        </w:tc>
        <w:tc>
          <w:tcPr>
            <w:tcW w:w="634" w:type="pct"/>
            <w:shd w:val="clear" w:color="auto" w:fill="D9D9D9"/>
            <w:vAlign w:val="center"/>
          </w:tcPr>
          <w:p w:rsidR="001F68B3" w:rsidRPr="00003D79" w:rsidP="001F68B3" w14:paraId="5C335B8C" w14:textId="783FCDA5">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All</w:t>
            </w:r>
          </w:p>
        </w:tc>
        <w:tc>
          <w:tcPr>
            <w:tcW w:w="351" w:type="pct"/>
            <w:vAlign w:val="bottom"/>
          </w:tcPr>
          <w:p w:rsidR="001F68B3" w:rsidRPr="00003D79" w:rsidP="001F68B3" w14:paraId="33958BB8" w14:textId="20DDBD41">
            <w:pPr>
              <w:spacing w:after="0"/>
              <w:jc w:val="right"/>
              <w:rPr>
                <w:rFonts w:ascii="Calibri" w:hAnsi="Calibri" w:cs="Calibri"/>
                <w:color w:val="000000" w:themeColor="text1"/>
                <w:sz w:val="18"/>
                <w:szCs w:val="18"/>
              </w:rPr>
            </w:pPr>
            <w:r>
              <w:rPr>
                <w:rFonts w:ascii="Calibri" w:hAnsi="Calibri" w:cs="Calibri"/>
                <w:sz w:val="18"/>
                <w:szCs w:val="18"/>
              </w:rPr>
              <w:t>$0</w:t>
            </w:r>
          </w:p>
        </w:tc>
        <w:tc>
          <w:tcPr>
            <w:tcW w:w="447" w:type="pct"/>
            <w:vAlign w:val="bottom"/>
          </w:tcPr>
          <w:p w:rsidR="001F68B3" w:rsidRPr="00003D79" w:rsidP="001F68B3" w14:paraId="0B1DF0DB" w14:textId="4D0A113E">
            <w:pPr>
              <w:spacing w:after="0"/>
              <w:jc w:val="right"/>
              <w:rPr>
                <w:rFonts w:ascii="Calibri" w:hAnsi="Calibri" w:cs="Calibri"/>
                <w:color w:val="000000" w:themeColor="text1"/>
                <w:sz w:val="18"/>
                <w:szCs w:val="18"/>
              </w:rPr>
            </w:pPr>
            <w:r>
              <w:rPr>
                <w:rFonts w:ascii="Calibri" w:hAnsi="Calibri" w:cs="Calibri"/>
                <w:sz w:val="18"/>
                <w:szCs w:val="18"/>
              </w:rPr>
              <w:t>$0</w:t>
            </w:r>
          </w:p>
        </w:tc>
        <w:tc>
          <w:tcPr>
            <w:tcW w:w="452" w:type="pct"/>
            <w:vAlign w:val="bottom"/>
          </w:tcPr>
          <w:p w:rsidR="001F68B3" w:rsidRPr="00003D79" w:rsidP="001F68B3" w14:paraId="16ADC153" w14:textId="56092D6C">
            <w:pPr>
              <w:spacing w:after="0"/>
              <w:jc w:val="right"/>
              <w:rPr>
                <w:rFonts w:ascii="Calibri" w:hAnsi="Calibri" w:cs="Calibri"/>
                <w:color w:val="000000" w:themeColor="text1"/>
                <w:sz w:val="18"/>
                <w:szCs w:val="18"/>
              </w:rPr>
            </w:pPr>
            <w:r>
              <w:rPr>
                <w:rFonts w:ascii="Calibri" w:hAnsi="Calibri" w:cs="Calibri"/>
                <w:sz w:val="18"/>
                <w:szCs w:val="18"/>
              </w:rPr>
              <w:t>$0</w:t>
            </w:r>
          </w:p>
        </w:tc>
        <w:tc>
          <w:tcPr>
            <w:tcW w:w="487" w:type="pct"/>
            <w:vAlign w:val="bottom"/>
          </w:tcPr>
          <w:p w:rsidR="001F68B3" w:rsidRPr="00003D79" w:rsidP="001F68B3" w14:paraId="22DE56BC" w14:textId="2B1CFC0A">
            <w:pPr>
              <w:spacing w:after="0"/>
              <w:jc w:val="right"/>
              <w:rPr>
                <w:rFonts w:ascii="Calibri" w:hAnsi="Calibri" w:cs="Calibri"/>
                <w:color w:val="000000" w:themeColor="text1"/>
                <w:sz w:val="18"/>
                <w:szCs w:val="18"/>
              </w:rPr>
            </w:pPr>
            <w:r>
              <w:rPr>
                <w:rFonts w:ascii="Calibri" w:hAnsi="Calibri" w:cs="Calibri"/>
                <w:sz w:val="18"/>
                <w:szCs w:val="18"/>
              </w:rPr>
              <w:t xml:space="preserve">                          816 </w:t>
            </w:r>
          </w:p>
        </w:tc>
        <w:tc>
          <w:tcPr>
            <w:tcW w:w="451" w:type="pct"/>
            <w:vAlign w:val="bottom"/>
          </w:tcPr>
          <w:p w:rsidR="001F68B3" w:rsidRPr="00003D79" w:rsidP="001F68B3" w14:paraId="46B22C02" w14:textId="53C3AB5A">
            <w:pPr>
              <w:spacing w:after="0"/>
              <w:jc w:val="right"/>
              <w:rPr>
                <w:rFonts w:ascii="Calibri" w:hAnsi="Calibri" w:cs="Calibri"/>
                <w:color w:val="000000" w:themeColor="text1"/>
                <w:sz w:val="18"/>
                <w:szCs w:val="18"/>
              </w:rPr>
            </w:pPr>
            <w:r>
              <w:rPr>
                <w:rFonts w:ascii="Calibri" w:hAnsi="Calibri" w:cs="Calibri"/>
                <w:sz w:val="18"/>
                <w:szCs w:val="18"/>
              </w:rPr>
              <w:t xml:space="preserve">                       816 </w:t>
            </w:r>
          </w:p>
        </w:tc>
        <w:tc>
          <w:tcPr>
            <w:tcW w:w="390" w:type="pct"/>
            <w:vAlign w:val="bottom"/>
          </w:tcPr>
          <w:p w:rsidR="001F68B3" w:rsidRPr="00003D79" w:rsidP="001F68B3" w14:paraId="3C4F2E08" w14:textId="2EA3F46C">
            <w:pPr>
              <w:spacing w:after="0"/>
              <w:jc w:val="right"/>
              <w:rPr>
                <w:rFonts w:ascii="Calibri" w:hAnsi="Calibri" w:cs="Calibri"/>
                <w:color w:val="000000" w:themeColor="text1"/>
                <w:sz w:val="18"/>
                <w:szCs w:val="18"/>
              </w:rPr>
            </w:pPr>
            <w:r>
              <w:rPr>
                <w:rFonts w:ascii="Calibri" w:hAnsi="Calibri" w:cs="Calibri"/>
                <w:sz w:val="18"/>
                <w:szCs w:val="18"/>
              </w:rPr>
              <w:t xml:space="preserve">                   4,990 </w:t>
            </w:r>
          </w:p>
        </w:tc>
        <w:tc>
          <w:tcPr>
            <w:tcW w:w="351" w:type="pct"/>
            <w:vAlign w:val="bottom"/>
          </w:tcPr>
          <w:p w:rsidR="001F68B3" w:rsidRPr="00003D79" w:rsidP="001F68B3" w14:paraId="44A5B290" w14:textId="56F98D8F">
            <w:pPr>
              <w:spacing w:after="0"/>
              <w:jc w:val="right"/>
              <w:rPr>
                <w:rFonts w:ascii="Calibri" w:hAnsi="Calibri" w:cs="Calibri"/>
                <w:color w:val="000000" w:themeColor="text1"/>
                <w:sz w:val="18"/>
                <w:szCs w:val="18"/>
              </w:rPr>
            </w:pPr>
            <w:r>
              <w:rPr>
                <w:rFonts w:ascii="Calibri" w:hAnsi="Calibri" w:cs="Calibri"/>
                <w:sz w:val="18"/>
                <w:szCs w:val="18"/>
              </w:rPr>
              <w:t xml:space="preserve">                   </w:t>
            </w:r>
            <w:r w:rsidR="002E510F">
              <w:rPr>
                <w:rFonts w:ascii="Calibri" w:hAnsi="Calibri" w:cs="Calibri"/>
                <w:sz w:val="18"/>
                <w:szCs w:val="18"/>
              </w:rPr>
              <w:t>33,050</w:t>
            </w:r>
            <w:r>
              <w:rPr>
                <w:rFonts w:ascii="Calibri" w:hAnsi="Calibri" w:cs="Calibri"/>
                <w:sz w:val="18"/>
                <w:szCs w:val="18"/>
              </w:rPr>
              <w:t xml:space="preserve"> </w:t>
            </w:r>
          </w:p>
        </w:tc>
        <w:tc>
          <w:tcPr>
            <w:tcW w:w="543" w:type="pct"/>
            <w:vAlign w:val="bottom"/>
          </w:tcPr>
          <w:p w:rsidR="001F68B3" w:rsidRPr="001F68B3" w:rsidP="001F68B3" w14:paraId="23C006FF" w14:textId="3EB888E2">
            <w:pPr>
              <w:spacing w:after="0"/>
              <w:jc w:val="right"/>
              <w:rPr>
                <w:rFonts w:ascii="Calibri" w:hAnsi="Calibri" w:cs="Calibri"/>
                <w:sz w:val="18"/>
                <w:szCs w:val="18"/>
              </w:rPr>
            </w:pPr>
            <w:r w:rsidRPr="001F68B3">
              <w:rPr>
                <w:rFonts w:ascii="Calibri" w:hAnsi="Calibri" w:cs="Calibri"/>
                <w:sz w:val="18"/>
                <w:szCs w:val="18"/>
              </w:rPr>
              <w:t>$</w:t>
            </w:r>
            <w:r w:rsidR="002E510F">
              <w:rPr>
                <w:rFonts w:ascii="Calibri" w:hAnsi="Calibri" w:cs="Calibri"/>
                <w:sz w:val="18"/>
                <w:szCs w:val="18"/>
              </w:rPr>
              <w:t>1,777,734</w:t>
            </w:r>
          </w:p>
        </w:tc>
      </w:tr>
      <w:tr w14:paraId="0A571269" w14:textId="77777777" w:rsidTr="00C77917">
        <w:tblPrEx>
          <w:tblW w:w="5000" w:type="pct"/>
          <w:jc w:val="center"/>
          <w:tblCellMar>
            <w:left w:w="43" w:type="dxa"/>
            <w:right w:w="43" w:type="dxa"/>
          </w:tblCellMar>
          <w:tblLook w:val="04A0"/>
        </w:tblPrEx>
        <w:trPr>
          <w:trHeight w:val="249"/>
          <w:jc w:val="center"/>
        </w:trPr>
        <w:tc>
          <w:tcPr>
            <w:tcW w:w="469" w:type="pct"/>
            <w:vMerge/>
            <w:shd w:val="clear" w:color="auto" w:fill="D9D9D9"/>
            <w:vAlign w:val="center"/>
            <w:hideMark/>
          </w:tcPr>
          <w:p w:rsidR="001F68B3" w:rsidRPr="00003D79" w:rsidP="001F68B3" w14:paraId="5C989588" w14:textId="77777777">
            <w:pPr>
              <w:spacing w:after="0"/>
              <w:jc w:val="center"/>
              <w:rPr>
                <w:rFonts w:ascii="Calibri" w:hAnsi="Calibri" w:cs="Calibri"/>
                <w:b/>
                <w:color w:val="000000" w:themeColor="text1"/>
                <w:sz w:val="18"/>
                <w:szCs w:val="18"/>
              </w:rPr>
            </w:pPr>
          </w:p>
        </w:tc>
        <w:tc>
          <w:tcPr>
            <w:tcW w:w="425" w:type="pct"/>
            <w:vMerge w:val="restart"/>
            <w:shd w:val="clear" w:color="auto" w:fill="D9D9D9"/>
            <w:vAlign w:val="center"/>
          </w:tcPr>
          <w:p w:rsidR="001F68B3" w:rsidRPr="00003D79" w:rsidP="001F68B3" w14:paraId="64AD6DED" w14:textId="7D3AB0D6">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Individual Permits</w:t>
            </w:r>
          </w:p>
        </w:tc>
        <w:tc>
          <w:tcPr>
            <w:tcW w:w="634" w:type="pct"/>
            <w:shd w:val="clear" w:color="auto" w:fill="D9D9D9"/>
            <w:vAlign w:val="center"/>
          </w:tcPr>
          <w:p w:rsidR="001F68B3" w:rsidRPr="00003D79" w:rsidP="001F68B3" w14:paraId="6C5F1009" w14:textId="08743E30">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DMRs</w:t>
            </w:r>
          </w:p>
        </w:tc>
        <w:tc>
          <w:tcPr>
            <w:tcW w:w="351" w:type="pct"/>
            <w:vAlign w:val="bottom"/>
          </w:tcPr>
          <w:p w:rsidR="001F68B3" w:rsidRPr="00003D79" w:rsidP="001F68B3" w14:paraId="43E830C2" w14:textId="44EB19ED">
            <w:pPr>
              <w:spacing w:after="0"/>
              <w:jc w:val="right"/>
              <w:rPr>
                <w:rFonts w:ascii="Calibri" w:hAnsi="Calibri" w:cs="Calibri"/>
                <w:color w:val="000000" w:themeColor="text1"/>
                <w:sz w:val="18"/>
                <w:szCs w:val="18"/>
              </w:rPr>
            </w:pPr>
            <w:r>
              <w:rPr>
                <w:rFonts w:ascii="Calibri" w:hAnsi="Calibri" w:cs="Calibri"/>
                <w:sz w:val="18"/>
                <w:szCs w:val="18"/>
              </w:rPr>
              <w:t>$0</w:t>
            </w:r>
          </w:p>
        </w:tc>
        <w:tc>
          <w:tcPr>
            <w:tcW w:w="447" w:type="pct"/>
            <w:vAlign w:val="bottom"/>
          </w:tcPr>
          <w:p w:rsidR="001F68B3" w:rsidRPr="00003D79" w:rsidP="001F68B3" w14:paraId="3DA36216" w14:textId="00A19B96">
            <w:pPr>
              <w:spacing w:after="0"/>
              <w:jc w:val="right"/>
              <w:rPr>
                <w:rFonts w:ascii="Calibri" w:hAnsi="Calibri" w:cs="Calibri"/>
                <w:color w:val="000000" w:themeColor="text1"/>
                <w:sz w:val="18"/>
                <w:szCs w:val="18"/>
              </w:rPr>
            </w:pPr>
            <w:r>
              <w:rPr>
                <w:rFonts w:ascii="Calibri" w:hAnsi="Calibri" w:cs="Calibri"/>
                <w:sz w:val="18"/>
                <w:szCs w:val="18"/>
              </w:rPr>
              <w:t>$0</w:t>
            </w:r>
          </w:p>
        </w:tc>
        <w:tc>
          <w:tcPr>
            <w:tcW w:w="452" w:type="pct"/>
            <w:vAlign w:val="bottom"/>
          </w:tcPr>
          <w:p w:rsidR="001F68B3" w:rsidRPr="00003D79" w:rsidP="001F68B3" w14:paraId="3FF6B724" w14:textId="20F95ECA">
            <w:pPr>
              <w:spacing w:after="0"/>
              <w:jc w:val="right"/>
              <w:rPr>
                <w:rFonts w:ascii="Calibri" w:hAnsi="Calibri" w:cs="Calibri"/>
                <w:color w:val="000000" w:themeColor="text1"/>
                <w:sz w:val="18"/>
                <w:szCs w:val="18"/>
              </w:rPr>
            </w:pPr>
            <w:r>
              <w:rPr>
                <w:rFonts w:ascii="Calibri" w:hAnsi="Calibri" w:cs="Calibri"/>
                <w:sz w:val="18"/>
                <w:szCs w:val="18"/>
              </w:rPr>
              <w:t>$0</w:t>
            </w:r>
          </w:p>
        </w:tc>
        <w:tc>
          <w:tcPr>
            <w:tcW w:w="487" w:type="pct"/>
            <w:vAlign w:val="bottom"/>
          </w:tcPr>
          <w:p w:rsidR="001F68B3" w:rsidRPr="00003D79" w:rsidP="001F68B3" w14:paraId="76DCAF0D" w14:textId="7D237490">
            <w:pPr>
              <w:spacing w:after="0"/>
              <w:jc w:val="right"/>
              <w:rPr>
                <w:rFonts w:ascii="Calibri" w:hAnsi="Calibri" w:cs="Calibri"/>
                <w:color w:val="000000" w:themeColor="text1"/>
                <w:sz w:val="18"/>
                <w:szCs w:val="18"/>
              </w:rPr>
            </w:pPr>
            <w:r>
              <w:rPr>
                <w:rFonts w:ascii="Calibri" w:hAnsi="Calibri" w:cs="Calibri"/>
                <w:sz w:val="18"/>
                <w:szCs w:val="18"/>
              </w:rPr>
              <w:t xml:space="preserve">                    36,064 </w:t>
            </w:r>
          </w:p>
        </w:tc>
        <w:tc>
          <w:tcPr>
            <w:tcW w:w="451" w:type="pct"/>
            <w:vAlign w:val="bottom"/>
          </w:tcPr>
          <w:p w:rsidR="001F68B3" w:rsidRPr="00003D79" w:rsidP="001F68B3" w14:paraId="0B3470CC" w14:textId="0F79306E">
            <w:pPr>
              <w:spacing w:after="0"/>
              <w:jc w:val="right"/>
              <w:rPr>
                <w:rFonts w:ascii="Calibri" w:hAnsi="Calibri" w:cs="Calibri"/>
                <w:color w:val="000000" w:themeColor="text1"/>
                <w:sz w:val="18"/>
                <w:szCs w:val="18"/>
              </w:rPr>
            </w:pPr>
            <w:r>
              <w:rPr>
                <w:rFonts w:ascii="Calibri" w:hAnsi="Calibri" w:cs="Calibri"/>
                <w:sz w:val="18"/>
                <w:szCs w:val="18"/>
              </w:rPr>
              <w:t xml:space="preserve">                 36,064 </w:t>
            </w:r>
          </w:p>
        </w:tc>
        <w:tc>
          <w:tcPr>
            <w:tcW w:w="390" w:type="pct"/>
            <w:vAlign w:val="bottom"/>
          </w:tcPr>
          <w:p w:rsidR="001F68B3" w:rsidRPr="00003D79" w:rsidP="001F68B3" w14:paraId="75D80B50" w14:textId="373189E8">
            <w:pPr>
              <w:spacing w:after="0"/>
              <w:jc w:val="right"/>
              <w:rPr>
                <w:rFonts w:ascii="Calibri" w:hAnsi="Calibri" w:cs="Calibri"/>
                <w:color w:val="000000" w:themeColor="text1"/>
                <w:sz w:val="18"/>
                <w:szCs w:val="18"/>
              </w:rPr>
            </w:pPr>
            <w:r>
              <w:rPr>
                <w:rFonts w:ascii="Calibri" w:hAnsi="Calibri" w:cs="Calibri"/>
                <w:sz w:val="18"/>
                <w:szCs w:val="18"/>
              </w:rPr>
              <w:t xml:space="preserve">              238,664 </w:t>
            </w:r>
          </w:p>
        </w:tc>
        <w:tc>
          <w:tcPr>
            <w:tcW w:w="351" w:type="pct"/>
            <w:vAlign w:val="bottom"/>
          </w:tcPr>
          <w:p w:rsidR="001F68B3" w:rsidRPr="00003D79" w:rsidP="001F68B3" w14:paraId="7C36E7A8" w14:textId="2874751F">
            <w:pPr>
              <w:spacing w:after="0"/>
              <w:jc w:val="right"/>
              <w:rPr>
                <w:rFonts w:ascii="Calibri" w:hAnsi="Calibri" w:cs="Calibri"/>
                <w:color w:val="000000" w:themeColor="text1"/>
                <w:sz w:val="18"/>
                <w:szCs w:val="18"/>
              </w:rPr>
            </w:pPr>
            <w:r>
              <w:rPr>
                <w:rFonts w:ascii="Calibri" w:hAnsi="Calibri" w:cs="Calibri"/>
                <w:sz w:val="18"/>
                <w:szCs w:val="18"/>
              </w:rPr>
              <w:t xml:space="preserve">                 539,862 </w:t>
            </w:r>
          </w:p>
        </w:tc>
        <w:tc>
          <w:tcPr>
            <w:tcW w:w="543" w:type="pct"/>
            <w:vAlign w:val="bottom"/>
          </w:tcPr>
          <w:p w:rsidR="001F68B3" w:rsidRPr="001F68B3" w:rsidP="001F68B3" w14:paraId="616211F0" w14:textId="0B1A647F">
            <w:pPr>
              <w:spacing w:after="0"/>
              <w:jc w:val="right"/>
              <w:rPr>
                <w:rFonts w:ascii="Calibri" w:hAnsi="Calibri" w:cs="Calibri"/>
                <w:sz w:val="18"/>
                <w:szCs w:val="18"/>
              </w:rPr>
            </w:pPr>
            <w:r w:rsidRPr="001F68B3">
              <w:rPr>
                <w:rFonts w:ascii="Calibri" w:hAnsi="Calibri" w:cs="Calibri"/>
                <w:sz w:val="18"/>
                <w:szCs w:val="18"/>
              </w:rPr>
              <w:t>$29,039,155</w:t>
            </w:r>
          </w:p>
        </w:tc>
      </w:tr>
      <w:tr w14:paraId="07721636" w14:textId="77777777" w:rsidTr="00C77917">
        <w:tblPrEx>
          <w:tblW w:w="5000" w:type="pct"/>
          <w:jc w:val="center"/>
          <w:tblCellMar>
            <w:left w:w="43" w:type="dxa"/>
            <w:right w:w="43" w:type="dxa"/>
          </w:tblCellMar>
          <w:tblLook w:val="04A0"/>
        </w:tblPrEx>
        <w:trPr>
          <w:trHeight w:val="249"/>
          <w:jc w:val="center"/>
        </w:trPr>
        <w:tc>
          <w:tcPr>
            <w:tcW w:w="469" w:type="pct"/>
            <w:vMerge/>
            <w:shd w:val="clear" w:color="auto" w:fill="D9D9D9"/>
            <w:vAlign w:val="center"/>
            <w:hideMark/>
          </w:tcPr>
          <w:p w:rsidR="001F68B3" w:rsidRPr="00003D79" w:rsidP="001F68B3" w14:paraId="496A010A" w14:textId="77777777">
            <w:pPr>
              <w:spacing w:after="0"/>
              <w:jc w:val="center"/>
              <w:rPr>
                <w:rFonts w:ascii="Calibri" w:hAnsi="Calibri" w:cs="Calibri"/>
                <w:b/>
                <w:color w:val="000000" w:themeColor="text1"/>
                <w:sz w:val="18"/>
                <w:szCs w:val="18"/>
              </w:rPr>
            </w:pPr>
          </w:p>
        </w:tc>
        <w:tc>
          <w:tcPr>
            <w:tcW w:w="425" w:type="pct"/>
            <w:vMerge/>
            <w:shd w:val="clear" w:color="auto" w:fill="D9D9D9"/>
            <w:vAlign w:val="center"/>
            <w:hideMark/>
          </w:tcPr>
          <w:p w:rsidR="001F68B3" w:rsidRPr="00003D79" w:rsidP="001F68B3" w14:paraId="02B6ADA2" w14:textId="59CF109D">
            <w:pPr>
              <w:spacing w:after="0"/>
              <w:jc w:val="center"/>
              <w:rPr>
                <w:rFonts w:ascii="Calibri" w:hAnsi="Calibri" w:cs="Calibri"/>
                <w:b/>
                <w:color w:val="000000" w:themeColor="text1"/>
                <w:sz w:val="18"/>
                <w:szCs w:val="18"/>
              </w:rPr>
            </w:pPr>
          </w:p>
        </w:tc>
        <w:tc>
          <w:tcPr>
            <w:tcW w:w="634" w:type="pct"/>
            <w:shd w:val="clear" w:color="auto" w:fill="D9D9D9"/>
            <w:vAlign w:val="center"/>
          </w:tcPr>
          <w:p w:rsidR="001F68B3" w:rsidRPr="00003D79" w:rsidP="001F68B3" w14:paraId="352FE0E4" w14:textId="6E8276E6">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Monitoring</w:t>
            </w:r>
          </w:p>
        </w:tc>
        <w:tc>
          <w:tcPr>
            <w:tcW w:w="351" w:type="pct"/>
            <w:vAlign w:val="bottom"/>
          </w:tcPr>
          <w:p w:rsidR="001F68B3" w:rsidRPr="00003D79" w:rsidP="001F68B3" w14:paraId="2EDB730B" w14:textId="3630487D">
            <w:pPr>
              <w:spacing w:after="0"/>
              <w:jc w:val="right"/>
              <w:rPr>
                <w:rFonts w:ascii="Calibri" w:hAnsi="Calibri" w:cs="Calibri"/>
                <w:color w:val="000000" w:themeColor="text1"/>
                <w:sz w:val="18"/>
                <w:szCs w:val="18"/>
              </w:rPr>
            </w:pPr>
            <w:r>
              <w:rPr>
                <w:rFonts w:ascii="Calibri" w:hAnsi="Calibri" w:cs="Calibri"/>
                <w:sz w:val="18"/>
                <w:szCs w:val="18"/>
              </w:rPr>
              <w:t>$0</w:t>
            </w:r>
          </w:p>
        </w:tc>
        <w:tc>
          <w:tcPr>
            <w:tcW w:w="447" w:type="pct"/>
            <w:vAlign w:val="bottom"/>
          </w:tcPr>
          <w:p w:rsidR="001F68B3" w:rsidRPr="00003D79" w:rsidP="001F68B3" w14:paraId="33D9293D" w14:textId="0B3D3A46">
            <w:pPr>
              <w:spacing w:after="0"/>
              <w:jc w:val="right"/>
              <w:rPr>
                <w:rFonts w:ascii="Calibri" w:hAnsi="Calibri" w:cs="Calibri"/>
                <w:color w:val="000000" w:themeColor="text1"/>
                <w:sz w:val="18"/>
                <w:szCs w:val="18"/>
              </w:rPr>
            </w:pPr>
            <w:r>
              <w:rPr>
                <w:rFonts w:ascii="Calibri" w:hAnsi="Calibri" w:cs="Calibri"/>
                <w:sz w:val="18"/>
                <w:szCs w:val="18"/>
              </w:rPr>
              <w:t>$0</w:t>
            </w:r>
          </w:p>
        </w:tc>
        <w:tc>
          <w:tcPr>
            <w:tcW w:w="452" w:type="pct"/>
            <w:vAlign w:val="bottom"/>
          </w:tcPr>
          <w:p w:rsidR="001F68B3" w:rsidRPr="00003D79" w:rsidP="001F68B3" w14:paraId="2D0FE480" w14:textId="338BEE54">
            <w:pPr>
              <w:spacing w:after="0"/>
              <w:jc w:val="right"/>
              <w:rPr>
                <w:rFonts w:ascii="Calibri" w:hAnsi="Calibri" w:cs="Calibri"/>
                <w:color w:val="000000" w:themeColor="text1"/>
                <w:sz w:val="18"/>
                <w:szCs w:val="18"/>
              </w:rPr>
            </w:pPr>
            <w:r>
              <w:rPr>
                <w:rFonts w:ascii="Calibri" w:hAnsi="Calibri" w:cs="Calibri"/>
                <w:sz w:val="18"/>
                <w:szCs w:val="18"/>
              </w:rPr>
              <w:t>$0</w:t>
            </w:r>
          </w:p>
        </w:tc>
        <w:tc>
          <w:tcPr>
            <w:tcW w:w="487" w:type="pct"/>
            <w:vAlign w:val="bottom"/>
          </w:tcPr>
          <w:p w:rsidR="001F68B3" w:rsidRPr="00003D79" w:rsidP="001F68B3" w14:paraId="55BDC616" w14:textId="13E23EDB">
            <w:pPr>
              <w:spacing w:after="0"/>
              <w:jc w:val="right"/>
              <w:rPr>
                <w:rFonts w:ascii="Calibri" w:hAnsi="Calibri" w:cs="Calibri"/>
                <w:color w:val="000000" w:themeColor="text1"/>
                <w:sz w:val="18"/>
                <w:szCs w:val="18"/>
              </w:rPr>
            </w:pPr>
            <w:r>
              <w:rPr>
                <w:rFonts w:ascii="Calibri" w:hAnsi="Calibri" w:cs="Calibri"/>
                <w:sz w:val="18"/>
                <w:szCs w:val="18"/>
              </w:rPr>
              <w:t xml:space="preserve">                    72,128 </w:t>
            </w:r>
          </w:p>
        </w:tc>
        <w:tc>
          <w:tcPr>
            <w:tcW w:w="451" w:type="pct"/>
            <w:vAlign w:val="bottom"/>
          </w:tcPr>
          <w:p w:rsidR="001F68B3" w:rsidRPr="00003D79" w:rsidP="001F68B3" w14:paraId="6C650DAF" w14:textId="21653976">
            <w:pPr>
              <w:spacing w:after="0"/>
              <w:jc w:val="right"/>
              <w:rPr>
                <w:rFonts w:ascii="Calibri" w:hAnsi="Calibri" w:cs="Calibri"/>
                <w:color w:val="000000" w:themeColor="text1"/>
                <w:sz w:val="18"/>
                <w:szCs w:val="18"/>
              </w:rPr>
            </w:pPr>
            <w:r>
              <w:rPr>
                <w:rFonts w:ascii="Calibri" w:hAnsi="Calibri" w:cs="Calibri"/>
                <w:sz w:val="18"/>
                <w:szCs w:val="18"/>
              </w:rPr>
              <w:t xml:space="preserve">                 72,128 </w:t>
            </w:r>
          </w:p>
        </w:tc>
        <w:tc>
          <w:tcPr>
            <w:tcW w:w="390" w:type="pct"/>
            <w:vAlign w:val="bottom"/>
          </w:tcPr>
          <w:p w:rsidR="001F68B3" w:rsidRPr="00003D79" w:rsidP="001F68B3" w14:paraId="7BCAEEA7" w14:textId="774BE271">
            <w:pPr>
              <w:spacing w:after="0"/>
              <w:jc w:val="right"/>
              <w:rPr>
                <w:rFonts w:ascii="Calibri" w:hAnsi="Calibri" w:cs="Calibri"/>
                <w:color w:val="000000" w:themeColor="text1"/>
                <w:sz w:val="18"/>
                <w:szCs w:val="18"/>
              </w:rPr>
            </w:pPr>
            <w:r>
              <w:rPr>
                <w:rFonts w:ascii="Calibri" w:hAnsi="Calibri" w:cs="Calibri"/>
                <w:sz w:val="18"/>
                <w:szCs w:val="18"/>
              </w:rPr>
              <w:t xml:space="preserve">              477,328 </w:t>
            </w:r>
          </w:p>
        </w:tc>
        <w:tc>
          <w:tcPr>
            <w:tcW w:w="351" w:type="pct"/>
            <w:vAlign w:val="bottom"/>
          </w:tcPr>
          <w:p w:rsidR="001F68B3" w:rsidRPr="00003D79" w:rsidP="001F68B3" w14:paraId="33327514" w14:textId="32D96BA4">
            <w:pPr>
              <w:spacing w:after="0"/>
              <w:jc w:val="right"/>
              <w:rPr>
                <w:rFonts w:ascii="Calibri" w:hAnsi="Calibri" w:cs="Calibri"/>
                <w:color w:val="000000" w:themeColor="text1"/>
                <w:sz w:val="18"/>
                <w:szCs w:val="18"/>
              </w:rPr>
            </w:pPr>
            <w:r>
              <w:rPr>
                <w:rFonts w:ascii="Calibri" w:hAnsi="Calibri" w:cs="Calibri"/>
                <w:sz w:val="18"/>
                <w:szCs w:val="18"/>
              </w:rPr>
              <w:t xml:space="preserve">             7,261,836 </w:t>
            </w:r>
          </w:p>
        </w:tc>
        <w:tc>
          <w:tcPr>
            <w:tcW w:w="543" w:type="pct"/>
            <w:vAlign w:val="bottom"/>
          </w:tcPr>
          <w:p w:rsidR="001F68B3" w:rsidRPr="001F68B3" w:rsidP="001F68B3" w14:paraId="31C25636" w14:textId="7A95303B">
            <w:pPr>
              <w:spacing w:after="0"/>
              <w:jc w:val="right"/>
              <w:rPr>
                <w:rFonts w:ascii="Calibri" w:hAnsi="Calibri" w:cs="Calibri"/>
                <w:sz w:val="18"/>
                <w:szCs w:val="18"/>
              </w:rPr>
            </w:pPr>
            <w:r w:rsidRPr="001F68B3">
              <w:rPr>
                <w:rFonts w:ascii="Calibri" w:hAnsi="Calibri" w:cs="Calibri"/>
                <w:sz w:val="18"/>
                <w:szCs w:val="18"/>
              </w:rPr>
              <w:t>$390,614,161</w:t>
            </w:r>
          </w:p>
        </w:tc>
      </w:tr>
      <w:tr w14:paraId="7044AF90" w14:textId="77777777" w:rsidTr="00C77917">
        <w:tblPrEx>
          <w:tblW w:w="5000" w:type="pct"/>
          <w:jc w:val="center"/>
          <w:tblCellMar>
            <w:left w:w="43" w:type="dxa"/>
            <w:right w:w="43" w:type="dxa"/>
          </w:tblCellMar>
          <w:tblLook w:val="04A0"/>
        </w:tblPrEx>
        <w:trPr>
          <w:trHeight w:val="249"/>
          <w:jc w:val="center"/>
        </w:trPr>
        <w:tc>
          <w:tcPr>
            <w:tcW w:w="469" w:type="pct"/>
            <w:vMerge/>
            <w:shd w:val="clear" w:color="auto" w:fill="D9D9D9"/>
            <w:vAlign w:val="center"/>
            <w:hideMark/>
          </w:tcPr>
          <w:p w:rsidR="001F68B3" w:rsidRPr="00003D79" w:rsidP="001F68B3" w14:paraId="3ECAB8C2" w14:textId="77777777">
            <w:pPr>
              <w:spacing w:after="0"/>
              <w:jc w:val="center"/>
              <w:rPr>
                <w:rFonts w:ascii="Calibri" w:hAnsi="Calibri" w:cs="Calibri"/>
                <w:b/>
                <w:color w:val="000000" w:themeColor="text1"/>
                <w:sz w:val="18"/>
                <w:szCs w:val="18"/>
              </w:rPr>
            </w:pPr>
          </w:p>
        </w:tc>
        <w:tc>
          <w:tcPr>
            <w:tcW w:w="425" w:type="pct"/>
            <w:vMerge/>
            <w:shd w:val="clear" w:color="auto" w:fill="D9D9D9"/>
            <w:vAlign w:val="center"/>
            <w:hideMark/>
          </w:tcPr>
          <w:p w:rsidR="001F68B3" w:rsidRPr="00003D79" w:rsidP="001F68B3" w14:paraId="021ECB96" w14:textId="77777777">
            <w:pPr>
              <w:spacing w:after="0"/>
              <w:jc w:val="center"/>
              <w:rPr>
                <w:rFonts w:ascii="Calibri" w:hAnsi="Calibri" w:cs="Calibri"/>
                <w:b/>
                <w:color w:val="000000" w:themeColor="text1"/>
                <w:sz w:val="18"/>
                <w:szCs w:val="18"/>
              </w:rPr>
            </w:pPr>
          </w:p>
        </w:tc>
        <w:tc>
          <w:tcPr>
            <w:tcW w:w="634" w:type="pct"/>
            <w:shd w:val="clear" w:color="auto" w:fill="D9D9D9"/>
            <w:vAlign w:val="center"/>
          </w:tcPr>
          <w:p w:rsidR="001F68B3" w:rsidRPr="00003D79" w:rsidP="001F68B3" w14:paraId="7274FC8D" w14:textId="1E184FFD">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Reports</w:t>
            </w:r>
          </w:p>
        </w:tc>
        <w:tc>
          <w:tcPr>
            <w:tcW w:w="351" w:type="pct"/>
            <w:vAlign w:val="bottom"/>
          </w:tcPr>
          <w:p w:rsidR="001F68B3" w:rsidRPr="00003D79" w:rsidP="001F68B3" w14:paraId="44D3D3EE" w14:textId="69B70E63">
            <w:pPr>
              <w:spacing w:after="0"/>
              <w:jc w:val="right"/>
              <w:rPr>
                <w:rFonts w:ascii="Calibri" w:hAnsi="Calibri" w:cs="Calibri"/>
                <w:color w:val="000000" w:themeColor="text1"/>
                <w:sz w:val="18"/>
                <w:szCs w:val="18"/>
              </w:rPr>
            </w:pPr>
            <w:r>
              <w:rPr>
                <w:rFonts w:ascii="Calibri" w:hAnsi="Calibri" w:cs="Calibri"/>
                <w:sz w:val="18"/>
                <w:szCs w:val="18"/>
              </w:rPr>
              <w:t>$0</w:t>
            </w:r>
          </w:p>
        </w:tc>
        <w:tc>
          <w:tcPr>
            <w:tcW w:w="447" w:type="pct"/>
            <w:vAlign w:val="bottom"/>
          </w:tcPr>
          <w:p w:rsidR="001F68B3" w:rsidRPr="00003D79" w:rsidP="001F68B3" w14:paraId="0D761ECA" w14:textId="2D3228BC">
            <w:pPr>
              <w:spacing w:after="0"/>
              <w:jc w:val="right"/>
              <w:rPr>
                <w:rFonts w:ascii="Calibri" w:hAnsi="Calibri" w:cs="Calibri"/>
                <w:color w:val="000000" w:themeColor="text1"/>
                <w:sz w:val="18"/>
                <w:szCs w:val="18"/>
              </w:rPr>
            </w:pPr>
            <w:r>
              <w:rPr>
                <w:rFonts w:ascii="Calibri" w:hAnsi="Calibri" w:cs="Calibri"/>
                <w:sz w:val="18"/>
                <w:szCs w:val="18"/>
              </w:rPr>
              <w:t>$0</w:t>
            </w:r>
          </w:p>
        </w:tc>
        <w:tc>
          <w:tcPr>
            <w:tcW w:w="452" w:type="pct"/>
            <w:vAlign w:val="bottom"/>
          </w:tcPr>
          <w:p w:rsidR="001F68B3" w:rsidRPr="00003D79" w:rsidP="001F68B3" w14:paraId="0787F03F" w14:textId="6ACC91A3">
            <w:pPr>
              <w:spacing w:after="0"/>
              <w:jc w:val="right"/>
              <w:rPr>
                <w:rFonts w:ascii="Calibri" w:hAnsi="Calibri" w:cs="Calibri"/>
                <w:color w:val="000000" w:themeColor="text1"/>
                <w:sz w:val="18"/>
                <w:szCs w:val="18"/>
              </w:rPr>
            </w:pPr>
            <w:r>
              <w:rPr>
                <w:rFonts w:ascii="Calibri" w:hAnsi="Calibri" w:cs="Calibri"/>
                <w:sz w:val="18"/>
                <w:szCs w:val="18"/>
              </w:rPr>
              <w:t>$0</w:t>
            </w:r>
          </w:p>
        </w:tc>
        <w:tc>
          <w:tcPr>
            <w:tcW w:w="487" w:type="pct"/>
            <w:vAlign w:val="bottom"/>
          </w:tcPr>
          <w:p w:rsidR="001F68B3" w:rsidRPr="00003D79" w:rsidP="001F68B3" w14:paraId="05185198" w14:textId="12BCF897">
            <w:pPr>
              <w:spacing w:after="0"/>
              <w:jc w:val="right"/>
              <w:rPr>
                <w:rFonts w:ascii="Calibri" w:hAnsi="Calibri" w:cs="Calibri"/>
                <w:color w:val="000000" w:themeColor="text1"/>
                <w:sz w:val="18"/>
                <w:szCs w:val="18"/>
              </w:rPr>
            </w:pPr>
            <w:r>
              <w:rPr>
                <w:rFonts w:ascii="Calibri" w:hAnsi="Calibri" w:cs="Calibri"/>
                <w:sz w:val="18"/>
                <w:szCs w:val="18"/>
              </w:rPr>
              <w:t xml:space="preserve">                      7,075 </w:t>
            </w:r>
          </w:p>
        </w:tc>
        <w:tc>
          <w:tcPr>
            <w:tcW w:w="451" w:type="pct"/>
            <w:vAlign w:val="bottom"/>
          </w:tcPr>
          <w:p w:rsidR="001F68B3" w:rsidRPr="00003D79" w:rsidP="001F68B3" w14:paraId="10FEEA3F" w14:textId="7ADA3CA3">
            <w:pPr>
              <w:spacing w:after="0"/>
              <w:jc w:val="right"/>
              <w:rPr>
                <w:rFonts w:ascii="Calibri" w:hAnsi="Calibri" w:cs="Calibri"/>
                <w:color w:val="000000" w:themeColor="text1"/>
                <w:sz w:val="18"/>
                <w:szCs w:val="18"/>
              </w:rPr>
            </w:pPr>
            <w:r>
              <w:rPr>
                <w:rFonts w:ascii="Calibri" w:hAnsi="Calibri" w:cs="Calibri"/>
                <w:sz w:val="18"/>
                <w:szCs w:val="18"/>
              </w:rPr>
              <w:t xml:space="preserve">                   7,075 </w:t>
            </w:r>
          </w:p>
        </w:tc>
        <w:tc>
          <w:tcPr>
            <w:tcW w:w="390" w:type="pct"/>
            <w:vAlign w:val="bottom"/>
          </w:tcPr>
          <w:p w:rsidR="001F68B3" w:rsidRPr="00003D79" w:rsidP="001F68B3" w14:paraId="1E6D24F1" w14:textId="5CB3D930">
            <w:pPr>
              <w:spacing w:after="0"/>
              <w:jc w:val="right"/>
              <w:rPr>
                <w:rFonts w:ascii="Calibri" w:hAnsi="Calibri" w:cs="Calibri"/>
                <w:color w:val="000000" w:themeColor="text1"/>
                <w:sz w:val="18"/>
                <w:szCs w:val="18"/>
              </w:rPr>
            </w:pPr>
            <w:r>
              <w:rPr>
                <w:rFonts w:ascii="Calibri" w:hAnsi="Calibri" w:cs="Calibri"/>
                <w:sz w:val="18"/>
                <w:szCs w:val="18"/>
              </w:rPr>
              <w:t xml:space="preserve">                   8,868 </w:t>
            </w:r>
          </w:p>
        </w:tc>
        <w:tc>
          <w:tcPr>
            <w:tcW w:w="351" w:type="pct"/>
            <w:vAlign w:val="bottom"/>
          </w:tcPr>
          <w:p w:rsidR="001F68B3" w:rsidRPr="00003D79" w:rsidP="001F68B3" w14:paraId="5C2EF1EA" w14:textId="631B2D93">
            <w:pPr>
              <w:spacing w:after="0"/>
              <w:jc w:val="right"/>
              <w:rPr>
                <w:rFonts w:ascii="Calibri" w:hAnsi="Calibri" w:cs="Calibri"/>
                <w:color w:val="000000" w:themeColor="text1"/>
                <w:sz w:val="18"/>
                <w:szCs w:val="18"/>
              </w:rPr>
            </w:pPr>
            <w:r>
              <w:rPr>
                <w:rFonts w:ascii="Calibri" w:hAnsi="Calibri" w:cs="Calibri"/>
                <w:sz w:val="18"/>
                <w:szCs w:val="18"/>
              </w:rPr>
              <w:t xml:space="preserve">                   22,986 </w:t>
            </w:r>
          </w:p>
        </w:tc>
        <w:tc>
          <w:tcPr>
            <w:tcW w:w="543" w:type="pct"/>
            <w:vAlign w:val="bottom"/>
          </w:tcPr>
          <w:p w:rsidR="001F68B3" w:rsidRPr="001F68B3" w:rsidP="001F68B3" w14:paraId="100378F9" w14:textId="621E3AB8">
            <w:pPr>
              <w:spacing w:after="0"/>
              <w:jc w:val="right"/>
              <w:rPr>
                <w:rFonts w:ascii="Calibri" w:hAnsi="Calibri" w:cs="Calibri"/>
                <w:sz w:val="18"/>
                <w:szCs w:val="18"/>
              </w:rPr>
            </w:pPr>
            <w:r w:rsidRPr="001F68B3">
              <w:rPr>
                <w:rFonts w:ascii="Calibri" w:hAnsi="Calibri" w:cs="Calibri"/>
                <w:sz w:val="18"/>
                <w:szCs w:val="18"/>
              </w:rPr>
              <w:t>$1,236,430</w:t>
            </w:r>
          </w:p>
        </w:tc>
      </w:tr>
      <w:tr w14:paraId="66C8509D" w14:textId="77777777" w:rsidTr="00C77917">
        <w:tblPrEx>
          <w:tblW w:w="5000" w:type="pct"/>
          <w:jc w:val="center"/>
          <w:tblCellMar>
            <w:left w:w="43" w:type="dxa"/>
            <w:right w:w="43" w:type="dxa"/>
          </w:tblCellMar>
          <w:tblLook w:val="04A0"/>
        </w:tblPrEx>
        <w:trPr>
          <w:trHeight w:val="249"/>
          <w:jc w:val="center"/>
        </w:trPr>
        <w:tc>
          <w:tcPr>
            <w:tcW w:w="469" w:type="pct"/>
            <w:vMerge/>
            <w:shd w:val="clear" w:color="auto" w:fill="D9D9D9"/>
            <w:vAlign w:val="center"/>
            <w:hideMark/>
          </w:tcPr>
          <w:p w:rsidR="001F68B3" w:rsidRPr="00003D79" w:rsidP="001F68B3" w14:paraId="16100F9E" w14:textId="77777777">
            <w:pPr>
              <w:spacing w:after="0"/>
              <w:jc w:val="center"/>
              <w:rPr>
                <w:rFonts w:ascii="Calibri" w:hAnsi="Calibri" w:cs="Calibri"/>
                <w:b/>
                <w:color w:val="000000" w:themeColor="text1"/>
                <w:sz w:val="18"/>
                <w:szCs w:val="18"/>
              </w:rPr>
            </w:pPr>
          </w:p>
        </w:tc>
        <w:tc>
          <w:tcPr>
            <w:tcW w:w="425" w:type="pct"/>
            <w:vMerge/>
            <w:shd w:val="clear" w:color="auto" w:fill="D9D9D9"/>
            <w:vAlign w:val="center"/>
            <w:hideMark/>
          </w:tcPr>
          <w:p w:rsidR="001F68B3" w:rsidRPr="00003D79" w:rsidP="001F68B3" w14:paraId="0133CDE2" w14:textId="77777777">
            <w:pPr>
              <w:spacing w:after="0"/>
              <w:jc w:val="center"/>
              <w:rPr>
                <w:rFonts w:ascii="Calibri" w:hAnsi="Calibri" w:cs="Calibri"/>
                <w:b/>
                <w:color w:val="000000" w:themeColor="text1"/>
                <w:sz w:val="18"/>
                <w:szCs w:val="18"/>
              </w:rPr>
            </w:pPr>
          </w:p>
        </w:tc>
        <w:tc>
          <w:tcPr>
            <w:tcW w:w="634" w:type="pct"/>
            <w:shd w:val="clear" w:color="auto" w:fill="D9D9D9"/>
            <w:vAlign w:val="center"/>
          </w:tcPr>
          <w:p w:rsidR="001F68B3" w:rsidRPr="00003D79" w:rsidP="001F68B3" w14:paraId="3B6E1465" w14:textId="25C16F42">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Other</w:t>
            </w:r>
          </w:p>
        </w:tc>
        <w:tc>
          <w:tcPr>
            <w:tcW w:w="351" w:type="pct"/>
            <w:vAlign w:val="bottom"/>
          </w:tcPr>
          <w:p w:rsidR="001F68B3" w:rsidRPr="00003D79" w:rsidP="001F68B3" w14:paraId="737E5A37" w14:textId="06FEFC3C">
            <w:pPr>
              <w:spacing w:after="0"/>
              <w:jc w:val="right"/>
              <w:rPr>
                <w:rFonts w:ascii="Calibri" w:hAnsi="Calibri" w:cs="Calibri"/>
                <w:color w:val="000000" w:themeColor="text1"/>
                <w:sz w:val="18"/>
                <w:szCs w:val="18"/>
              </w:rPr>
            </w:pPr>
            <w:r>
              <w:rPr>
                <w:rFonts w:ascii="Calibri" w:hAnsi="Calibri" w:cs="Calibri"/>
                <w:sz w:val="18"/>
                <w:szCs w:val="18"/>
              </w:rPr>
              <w:t>$0</w:t>
            </w:r>
          </w:p>
        </w:tc>
        <w:tc>
          <w:tcPr>
            <w:tcW w:w="447" w:type="pct"/>
            <w:vAlign w:val="bottom"/>
          </w:tcPr>
          <w:p w:rsidR="001F68B3" w:rsidRPr="00003D79" w:rsidP="001F68B3" w14:paraId="5157E744" w14:textId="6CE5F372">
            <w:pPr>
              <w:spacing w:after="0"/>
              <w:jc w:val="right"/>
              <w:rPr>
                <w:rFonts w:ascii="Calibri" w:hAnsi="Calibri" w:cs="Calibri"/>
                <w:color w:val="000000" w:themeColor="text1"/>
                <w:sz w:val="18"/>
                <w:szCs w:val="18"/>
              </w:rPr>
            </w:pPr>
            <w:r>
              <w:rPr>
                <w:rFonts w:ascii="Calibri" w:hAnsi="Calibri" w:cs="Calibri"/>
                <w:sz w:val="18"/>
                <w:szCs w:val="18"/>
              </w:rPr>
              <w:t>$0</w:t>
            </w:r>
          </w:p>
        </w:tc>
        <w:tc>
          <w:tcPr>
            <w:tcW w:w="452" w:type="pct"/>
            <w:vAlign w:val="bottom"/>
          </w:tcPr>
          <w:p w:rsidR="001F68B3" w:rsidRPr="00003D79" w:rsidP="001F68B3" w14:paraId="344FFC23" w14:textId="791B2514">
            <w:pPr>
              <w:spacing w:after="0"/>
              <w:jc w:val="right"/>
              <w:rPr>
                <w:rFonts w:ascii="Calibri" w:hAnsi="Calibri" w:cs="Calibri"/>
                <w:color w:val="000000" w:themeColor="text1"/>
                <w:sz w:val="18"/>
                <w:szCs w:val="18"/>
              </w:rPr>
            </w:pPr>
            <w:r>
              <w:rPr>
                <w:rFonts w:ascii="Calibri" w:hAnsi="Calibri" w:cs="Calibri"/>
                <w:sz w:val="18"/>
                <w:szCs w:val="18"/>
              </w:rPr>
              <w:t>$0</w:t>
            </w:r>
          </w:p>
        </w:tc>
        <w:tc>
          <w:tcPr>
            <w:tcW w:w="487" w:type="pct"/>
            <w:vAlign w:val="bottom"/>
          </w:tcPr>
          <w:p w:rsidR="001F68B3" w:rsidRPr="00003D79" w:rsidP="001F68B3" w14:paraId="7B889BC9" w14:textId="0D1B89E4">
            <w:pPr>
              <w:spacing w:after="0"/>
              <w:jc w:val="right"/>
              <w:rPr>
                <w:rFonts w:ascii="Calibri" w:hAnsi="Calibri" w:cs="Calibri"/>
                <w:color w:val="000000" w:themeColor="text1"/>
                <w:sz w:val="18"/>
                <w:szCs w:val="18"/>
              </w:rPr>
            </w:pPr>
            <w:r>
              <w:rPr>
                <w:rFonts w:ascii="Calibri" w:hAnsi="Calibri" w:cs="Calibri"/>
                <w:sz w:val="18"/>
                <w:szCs w:val="18"/>
              </w:rPr>
              <w:t xml:space="preserve">                      1,123 </w:t>
            </w:r>
          </w:p>
        </w:tc>
        <w:tc>
          <w:tcPr>
            <w:tcW w:w="451" w:type="pct"/>
            <w:vAlign w:val="bottom"/>
          </w:tcPr>
          <w:p w:rsidR="001F68B3" w:rsidRPr="00003D79" w:rsidP="001F68B3" w14:paraId="42CD5C64" w14:textId="46975058">
            <w:pPr>
              <w:spacing w:after="0"/>
              <w:jc w:val="right"/>
              <w:rPr>
                <w:rFonts w:ascii="Calibri" w:hAnsi="Calibri" w:cs="Calibri"/>
                <w:color w:val="000000" w:themeColor="text1"/>
                <w:sz w:val="18"/>
                <w:szCs w:val="18"/>
              </w:rPr>
            </w:pPr>
            <w:r>
              <w:rPr>
                <w:rFonts w:ascii="Calibri" w:hAnsi="Calibri" w:cs="Calibri"/>
                <w:sz w:val="18"/>
                <w:szCs w:val="18"/>
              </w:rPr>
              <w:t xml:space="preserve">                   1,123 </w:t>
            </w:r>
          </w:p>
        </w:tc>
        <w:tc>
          <w:tcPr>
            <w:tcW w:w="390" w:type="pct"/>
            <w:vAlign w:val="bottom"/>
          </w:tcPr>
          <w:p w:rsidR="001F68B3" w:rsidRPr="00003D79" w:rsidP="001F68B3" w14:paraId="5B5E313B" w14:textId="22A43995">
            <w:pPr>
              <w:spacing w:after="0"/>
              <w:jc w:val="right"/>
              <w:rPr>
                <w:rFonts w:ascii="Calibri" w:hAnsi="Calibri" w:cs="Calibri"/>
                <w:color w:val="000000" w:themeColor="text1"/>
                <w:sz w:val="18"/>
                <w:szCs w:val="18"/>
              </w:rPr>
            </w:pPr>
            <w:r>
              <w:rPr>
                <w:rFonts w:ascii="Calibri" w:hAnsi="Calibri" w:cs="Calibri"/>
                <w:sz w:val="18"/>
                <w:szCs w:val="18"/>
              </w:rPr>
              <w:t xml:space="preserve">                   1,123 </w:t>
            </w:r>
          </w:p>
        </w:tc>
        <w:tc>
          <w:tcPr>
            <w:tcW w:w="351" w:type="pct"/>
            <w:vAlign w:val="bottom"/>
          </w:tcPr>
          <w:p w:rsidR="001F68B3" w:rsidRPr="00003D79" w:rsidP="001F68B3" w14:paraId="47939A85" w14:textId="48680916">
            <w:pPr>
              <w:spacing w:after="0"/>
              <w:jc w:val="right"/>
              <w:rPr>
                <w:rFonts w:ascii="Calibri" w:hAnsi="Calibri" w:cs="Calibri"/>
                <w:color w:val="000000" w:themeColor="text1"/>
                <w:sz w:val="18"/>
                <w:szCs w:val="18"/>
              </w:rPr>
            </w:pPr>
            <w:r>
              <w:rPr>
                <w:rFonts w:ascii="Calibri" w:hAnsi="Calibri" w:cs="Calibri"/>
                <w:sz w:val="18"/>
                <w:szCs w:val="18"/>
              </w:rPr>
              <w:t xml:space="preserve">                     </w:t>
            </w:r>
            <w:r w:rsidR="002E510F">
              <w:rPr>
                <w:rFonts w:ascii="Calibri" w:hAnsi="Calibri" w:cs="Calibri"/>
                <w:sz w:val="18"/>
                <w:szCs w:val="18"/>
              </w:rPr>
              <w:t>10,916</w:t>
            </w:r>
            <w:r>
              <w:rPr>
                <w:rFonts w:ascii="Calibri" w:hAnsi="Calibri" w:cs="Calibri"/>
                <w:sz w:val="18"/>
                <w:szCs w:val="18"/>
              </w:rPr>
              <w:t xml:space="preserve"> </w:t>
            </w:r>
          </w:p>
        </w:tc>
        <w:tc>
          <w:tcPr>
            <w:tcW w:w="543" w:type="pct"/>
            <w:vAlign w:val="bottom"/>
          </w:tcPr>
          <w:p w:rsidR="001F68B3" w:rsidRPr="001F68B3" w:rsidP="001F68B3" w14:paraId="049BC45A" w14:textId="5A3179AA">
            <w:pPr>
              <w:spacing w:after="0"/>
              <w:jc w:val="right"/>
              <w:rPr>
                <w:rFonts w:ascii="Calibri" w:hAnsi="Calibri" w:cs="Calibri"/>
                <w:sz w:val="18"/>
                <w:szCs w:val="18"/>
              </w:rPr>
            </w:pPr>
            <w:r w:rsidRPr="001F68B3">
              <w:rPr>
                <w:rFonts w:ascii="Calibri" w:hAnsi="Calibri" w:cs="Calibri"/>
                <w:sz w:val="18"/>
                <w:szCs w:val="18"/>
              </w:rPr>
              <w:t>$</w:t>
            </w:r>
            <w:r w:rsidR="00A33E44">
              <w:rPr>
                <w:rFonts w:ascii="Calibri" w:hAnsi="Calibri" w:cs="Calibri"/>
                <w:sz w:val="18"/>
                <w:szCs w:val="18"/>
              </w:rPr>
              <w:t>587,185</w:t>
            </w:r>
          </w:p>
        </w:tc>
      </w:tr>
      <w:tr w14:paraId="4272351A" w14:textId="77777777" w:rsidTr="00C77917">
        <w:tblPrEx>
          <w:tblW w:w="5000" w:type="pct"/>
          <w:jc w:val="center"/>
          <w:tblCellMar>
            <w:left w:w="43" w:type="dxa"/>
            <w:right w:w="43" w:type="dxa"/>
          </w:tblCellMar>
          <w:tblLook w:val="04A0"/>
        </w:tblPrEx>
        <w:trPr>
          <w:trHeight w:val="249"/>
          <w:jc w:val="center"/>
        </w:trPr>
        <w:tc>
          <w:tcPr>
            <w:tcW w:w="469" w:type="pct"/>
            <w:vMerge/>
            <w:shd w:val="clear" w:color="auto" w:fill="D9D9D9"/>
            <w:vAlign w:val="center"/>
            <w:hideMark/>
          </w:tcPr>
          <w:p w:rsidR="001F68B3" w:rsidRPr="00003D79" w:rsidP="001F68B3" w14:paraId="2DC97F69" w14:textId="77777777">
            <w:pPr>
              <w:spacing w:after="0"/>
              <w:jc w:val="center"/>
              <w:rPr>
                <w:rFonts w:ascii="Calibri" w:hAnsi="Calibri" w:cs="Calibri"/>
                <w:b/>
                <w:color w:val="000000" w:themeColor="text1"/>
                <w:sz w:val="18"/>
                <w:szCs w:val="18"/>
              </w:rPr>
            </w:pPr>
          </w:p>
        </w:tc>
        <w:tc>
          <w:tcPr>
            <w:tcW w:w="425" w:type="pct"/>
            <w:vMerge/>
            <w:shd w:val="clear" w:color="auto" w:fill="D9D9D9"/>
            <w:vAlign w:val="center"/>
            <w:hideMark/>
          </w:tcPr>
          <w:p w:rsidR="001F68B3" w:rsidRPr="00003D79" w:rsidP="001F68B3" w14:paraId="2629B9F6" w14:textId="77777777">
            <w:pPr>
              <w:spacing w:after="0"/>
              <w:jc w:val="center"/>
              <w:rPr>
                <w:rFonts w:ascii="Calibri" w:hAnsi="Calibri" w:cs="Calibri"/>
                <w:b/>
                <w:color w:val="000000" w:themeColor="text1"/>
                <w:sz w:val="18"/>
                <w:szCs w:val="18"/>
              </w:rPr>
            </w:pPr>
          </w:p>
        </w:tc>
        <w:tc>
          <w:tcPr>
            <w:tcW w:w="634" w:type="pct"/>
            <w:shd w:val="clear" w:color="auto" w:fill="D9D9D9"/>
            <w:vAlign w:val="center"/>
          </w:tcPr>
          <w:p w:rsidR="001F68B3" w:rsidRPr="00003D79" w:rsidP="001F68B3" w14:paraId="29CFCB8A" w14:textId="08D6025C">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Recordkeeping</w:t>
            </w:r>
          </w:p>
        </w:tc>
        <w:tc>
          <w:tcPr>
            <w:tcW w:w="351" w:type="pct"/>
            <w:vAlign w:val="bottom"/>
          </w:tcPr>
          <w:p w:rsidR="001F68B3" w:rsidRPr="00003D79" w:rsidP="001F68B3" w14:paraId="2016CB29" w14:textId="76C59289">
            <w:pPr>
              <w:spacing w:after="0"/>
              <w:jc w:val="right"/>
              <w:rPr>
                <w:rFonts w:ascii="Calibri" w:hAnsi="Calibri" w:cs="Calibri"/>
                <w:color w:val="000000" w:themeColor="text1"/>
                <w:sz w:val="18"/>
                <w:szCs w:val="18"/>
              </w:rPr>
            </w:pPr>
            <w:r>
              <w:rPr>
                <w:rFonts w:ascii="Calibri" w:hAnsi="Calibri" w:cs="Calibri"/>
                <w:sz w:val="18"/>
                <w:szCs w:val="18"/>
              </w:rPr>
              <w:t>$0</w:t>
            </w:r>
          </w:p>
        </w:tc>
        <w:tc>
          <w:tcPr>
            <w:tcW w:w="447" w:type="pct"/>
            <w:vAlign w:val="bottom"/>
          </w:tcPr>
          <w:p w:rsidR="001F68B3" w:rsidRPr="00003D79" w:rsidP="001F68B3" w14:paraId="257CA83B" w14:textId="79CA2C6E">
            <w:pPr>
              <w:spacing w:after="0"/>
              <w:jc w:val="right"/>
              <w:rPr>
                <w:rFonts w:ascii="Calibri" w:hAnsi="Calibri" w:cs="Calibri"/>
                <w:color w:val="000000" w:themeColor="text1"/>
                <w:sz w:val="18"/>
                <w:szCs w:val="18"/>
              </w:rPr>
            </w:pPr>
            <w:r>
              <w:rPr>
                <w:rFonts w:ascii="Calibri" w:hAnsi="Calibri" w:cs="Calibri"/>
                <w:sz w:val="18"/>
                <w:szCs w:val="18"/>
              </w:rPr>
              <w:t>$0</w:t>
            </w:r>
          </w:p>
        </w:tc>
        <w:tc>
          <w:tcPr>
            <w:tcW w:w="452" w:type="pct"/>
            <w:vAlign w:val="bottom"/>
          </w:tcPr>
          <w:p w:rsidR="001F68B3" w:rsidRPr="00003D79" w:rsidP="001F68B3" w14:paraId="3A4EAC16" w14:textId="083C3988">
            <w:pPr>
              <w:spacing w:after="0"/>
              <w:jc w:val="right"/>
              <w:rPr>
                <w:rFonts w:ascii="Calibri" w:hAnsi="Calibri" w:cs="Calibri"/>
                <w:color w:val="000000" w:themeColor="text1"/>
                <w:sz w:val="18"/>
                <w:szCs w:val="18"/>
              </w:rPr>
            </w:pPr>
            <w:r>
              <w:rPr>
                <w:rFonts w:ascii="Calibri" w:hAnsi="Calibri" w:cs="Calibri"/>
                <w:sz w:val="18"/>
                <w:szCs w:val="18"/>
              </w:rPr>
              <w:t>$0</w:t>
            </w:r>
          </w:p>
        </w:tc>
        <w:tc>
          <w:tcPr>
            <w:tcW w:w="487" w:type="pct"/>
            <w:vAlign w:val="bottom"/>
          </w:tcPr>
          <w:p w:rsidR="001F68B3" w:rsidRPr="00003D79" w:rsidP="001F68B3" w14:paraId="772C9ADC" w14:textId="55C4BB09">
            <w:pPr>
              <w:spacing w:after="0"/>
              <w:jc w:val="right"/>
              <w:rPr>
                <w:rFonts w:ascii="Calibri" w:hAnsi="Calibri" w:cs="Calibri"/>
                <w:color w:val="000000" w:themeColor="text1"/>
                <w:sz w:val="18"/>
                <w:szCs w:val="18"/>
              </w:rPr>
            </w:pPr>
            <w:r>
              <w:rPr>
                <w:rFonts w:ascii="Calibri" w:hAnsi="Calibri" w:cs="Calibri"/>
                <w:sz w:val="18"/>
                <w:szCs w:val="18"/>
              </w:rPr>
              <w:t xml:space="preserve">                    17,535 </w:t>
            </w:r>
          </w:p>
        </w:tc>
        <w:tc>
          <w:tcPr>
            <w:tcW w:w="451" w:type="pct"/>
            <w:vAlign w:val="bottom"/>
          </w:tcPr>
          <w:p w:rsidR="001F68B3" w:rsidRPr="00003D79" w:rsidP="001F68B3" w14:paraId="053DE615" w14:textId="28D5155E">
            <w:pPr>
              <w:spacing w:after="0"/>
              <w:jc w:val="right"/>
              <w:rPr>
                <w:rFonts w:ascii="Calibri" w:hAnsi="Calibri" w:cs="Calibri"/>
                <w:color w:val="000000" w:themeColor="text1"/>
                <w:sz w:val="18"/>
                <w:szCs w:val="18"/>
              </w:rPr>
            </w:pPr>
            <w:r>
              <w:rPr>
                <w:rFonts w:ascii="Calibri" w:hAnsi="Calibri" w:cs="Calibri"/>
                <w:sz w:val="18"/>
                <w:szCs w:val="18"/>
              </w:rPr>
              <w:t xml:space="preserve">                 17,535 </w:t>
            </w:r>
          </w:p>
        </w:tc>
        <w:tc>
          <w:tcPr>
            <w:tcW w:w="390" w:type="pct"/>
            <w:vAlign w:val="bottom"/>
          </w:tcPr>
          <w:p w:rsidR="001F68B3" w:rsidRPr="00003D79" w:rsidP="001F68B3" w14:paraId="32B0665B" w14:textId="7AA0B57B">
            <w:pPr>
              <w:spacing w:after="0"/>
              <w:jc w:val="right"/>
              <w:rPr>
                <w:rFonts w:ascii="Calibri" w:hAnsi="Calibri" w:cs="Calibri"/>
                <w:color w:val="000000" w:themeColor="text1"/>
                <w:sz w:val="18"/>
                <w:szCs w:val="18"/>
              </w:rPr>
            </w:pPr>
            <w:r>
              <w:rPr>
                <w:rFonts w:ascii="Calibri" w:hAnsi="Calibri" w:cs="Calibri"/>
                <w:sz w:val="18"/>
                <w:szCs w:val="18"/>
              </w:rPr>
              <w:t xml:space="preserve">                 17,535 </w:t>
            </w:r>
          </w:p>
        </w:tc>
        <w:tc>
          <w:tcPr>
            <w:tcW w:w="351" w:type="pct"/>
            <w:vAlign w:val="bottom"/>
          </w:tcPr>
          <w:p w:rsidR="001F68B3" w:rsidRPr="00003D79" w:rsidP="001F68B3" w14:paraId="345389C6" w14:textId="178C36EC">
            <w:pPr>
              <w:spacing w:after="0"/>
              <w:jc w:val="right"/>
              <w:rPr>
                <w:rFonts w:ascii="Calibri" w:hAnsi="Calibri" w:cs="Calibri"/>
                <w:color w:val="000000" w:themeColor="text1"/>
                <w:sz w:val="18"/>
                <w:szCs w:val="18"/>
              </w:rPr>
            </w:pPr>
            <w:r>
              <w:rPr>
                <w:rFonts w:ascii="Calibri" w:hAnsi="Calibri" w:cs="Calibri"/>
                <w:sz w:val="18"/>
                <w:szCs w:val="18"/>
              </w:rPr>
              <w:t xml:space="preserve">                   42,719 </w:t>
            </w:r>
          </w:p>
        </w:tc>
        <w:tc>
          <w:tcPr>
            <w:tcW w:w="543" w:type="pct"/>
            <w:vAlign w:val="bottom"/>
          </w:tcPr>
          <w:p w:rsidR="001F68B3" w:rsidRPr="001F68B3" w:rsidP="001F68B3" w14:paraId="03D94D2C" w14:textId="2005F2B7">
            <w:pPr>
              <w:spacing w:after="0"/>
              <w:jc w:val="right"/>
              <w:rPr>
                <w:rFonts w:ascii="Calibri" w:hAnsi="Calibri" w:cs="Calibri"/>
                <w:sz w:val="18"/>
                <w:szCs w:val="18"/>
              </w:rPr>
            </w:pPr>
            <w:r w:rsidRPr="001F68B3">
              <w:rPr>
                <w:rFonts w:ascii="Calibri" w:hAnsi="Calibri" w:cs="Calibri"/>
                <w:sz w:val="18"/>
                <w:szCs w:val="18"/>
              </w:rPr>
              <w:t>$2,297,844</w:t>
            </w:r>
          </w:p>
        </w:tc>
      </w:tr>
      <w:tr w14:paraId="7236364C" w14:textId="77777777" w:rsidTr="00C77917">
        <w:tblPrEx>
          <w:tblW w:w="5000" w:type="pct"/>
          <w:jc w:val="center"/>
          <w:tblCellMar>
            <w:left w:w="43" w:type="dxa"/>
            <w:right w:w="43" w:type="dxa"/>
          </w:tblCellMar>
          <w:tblLook w:val="04A0"/>
        </w:tblPrEx>
        <w:trPr>
          <w:trHeight w:val="249"/>
          <w:jc w:val="center"/>
        </w:trPr>
        <w:tc>
          <w:tcPr>
            <w:tcW w:w="469" w:type="pct"/>
            <w:vMerge/>
            <w:shd w:val="clear" w:color="auto" w:fill="D9D9D9"/>
            <w:vAlign w:val="center"/>
            <w:hideMark/>
          </w:tcPr>
          <w:p w:rsidR="001F68B3" w:rsidRPr="00003D79" w:rsidP="001F68B3" w14:paraId="326BEF0D" w14:textId="77777777">
            <w:pPr>
              <w:spacing w:after="0"/>
              <w:jc w:val="center"/>
              <w:rPr>
                <w:rFonts w:ascii="Calibri" w:hAnsi="Calibri" w:cs="Calibri"/>
                <w:b/>
                <w:color w:val="000000" w:themeColor="text1"/>
                <w:sz w:val="18"/>
                <w:szCs w:val="18"/>
              </w:rPr>
            </w:pPr>
          </w:p>
        </w:tc>
        <w:tc>
          <w:tcPr>
            <w:tcW w:w="425" w:type="pct"/>
            <w:vMerge w:val="restart"/>
            <w:shd w:val="clear" w:color="auto" w:fill="D9D9D9"/>
            <w:vAlign w:val="center"/>
          </w:tcPr>
          <w:p w:rsidR="001F68B3" w:rsidRPr="00003D79" w:rsidP="001F68B3" w14:paraId="71BE9FEF" w14:textId="6B41EFC3">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Existing POTWs</w:t>
            </w:r>
          </w:p>
        </w:tc>
        <w:tc>
          <w:tcPr>
            <w:tcW w:w="634" w:type="pct"/>
            <w:shd w:val="clear" w:color="auto" w:fill="D9D9D9"/>
            <w:vAlign w:val="center"/>
          </w:tcPr>
          <w:p w:rsidR="001F68B3" w:rsidRPr="00003D79" w:rsidP="001F68B3" w14:paraId="390A8857" w14:textId="5B9806CC">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Reports</w:t>
            </w:r>
          </w:p>
        </w:tc>
        <w:tc>
          <w:tcPr>
            <w:tcW w:w="351" w:type="pct"/>
            <w:vAlign w:val="bottom"/>
          </w:tcPr>
          <w:p w:rsidR="001F68B3" w:rsidRPr="00003D79" w:rsidP="001F68B3" w14:paraId="4FBF4A4C" w14:textId="70AFDDB1">
            <w:pPr>
              <w:spacing w:after="0"/>
              <w:jc w:val="right"/>
              <w:rPr>
                <w:rFonts w:ascii="Calibri" w:hAnsi="Calibri" w:cs="Calibri"/>
                <w:color w:val="000000" w:themeColor="text1"/>
                <w:sz w:val="18"/>
                <w:szCs w:val="18"/>
              </w:rPr>
            </w:pPr>
            <w:r>
              <w:rPr>
                <w:rFonts w:ascii="Calibri" w:hAnsi="Calibri" w:cs="Calibri"/>
                <w:sz w:val="18"/>
                <w:szCs w:val="18"/>
              </w:rPr>
              <w:t>$0</w:t>
            </w:r>
          </w:p>
        </w:tc>
        <w:tc>
          <w:tcPr>
            <w:tcW w:w="447" w:type="pct"/>
            <w:vAlign w:val="bottom"/>
          </w:tcPr>
          <w:p w:rsidR="001F68B3" w:rsidRPr="00003D79" w:rsidP="001F68B3" w14:paraId="789221FE" w14:textId="065E9F10">
            <w:pPr>
              <w:spacing w:after="0"/>
              <w:jc w:val="right"/>
              <w:rPr>
                <w:rFonts w:ascii="Calibri" w:hAnsi="Calibri" w:cs="Calibri"/>
                <w:color w:val="000000" w:themeColor="text1"/>
                <w:sz w:val="18"/>
                <w:szCs w:val="18"/>
              </w:rPr>
            </w:pPr>
            <w:r>
              <w:rPr>
                <w:rFonts w:ascii="Calibri" w:hAnsi="Calibri" w:cs="Calibri"/>
                <w:sz w:val="18"/>
                <w:szCs w:val="18"/>
              </w:rPr>
              <w:t>$0</w:t>
            </w:r>
          </w:p>
        </w:tc>
        <w:tc>
          <w:tcPr>
            <w:tcW w:w="452" w:type="pct"/>
            <w:vAlign w:val="bottom"/>
          </w:tcPr>
          <w:p w:rsidR="001F68B3" w:rsidRPr="00003D79" w:rsidP="001F68B3" w14:paraId="192F0C0E" w14:textId="2C3F5A4E">
            <w:pPr>
              <w:spacing w:after="0"/>
              <w:jc w:val="right"/>
              <w:rPr>
                <w:rFonts w:ascii="Calibri" w:hAnsi="Calibri" w:cs="Calibri"/>
                <w:color w:val="000000" w:themeColor="text1"/>
                <w:sz w:val="18"/>
                <w:szCs w:val="18"/>
              </w:rPr>
            </w:pPr>
            <w:r>
              <w:rPr>
                <w:rFonts w:ascii="Calibri" w:hAnsi="Calibri" w:cs="Calibri"/>
                <w:sz w:val="18"/>
                <w:szCs w:val="18"/>
              </w:rPr>
              <w:t>$0</w:t>
            </w:r>
          </w:p>
        </w:tc>
        <w:tc>
          <w:tcPr>
            <w:tcW w:w="487" w:type="pct"/>
            <w:vAlign w:val="bottom"/>
          </w:tcPr>
          <w:p w:rsidR="001F68B3" w:rsidRPr="00003D79" w:rsidP="001F68B3" w14:paraId="3CEE3573" w14:textId="3BF7D214">
            <w:pPr>
              <w:spacing w:after="0"/>
              <w:jc w:val="right"/>
              <w:rPr>
                <w:rFonts w:ascii="Calibri" w:hAnsi="Calibri" w:cs="Calibri"/>
                <w:color w:val="000000" w:themeColor="text1"/>
                <w:sz w:val="18"/>
                <w:szCs w:val="18"/>
              </w:rPr>
            </w:pPr>
            <w:r>
              <w:rPr>
                <w:rFonts w:ascii="Calibri" w:hAnsi="Calibri" w:cs="Calibri"/>
                <w:sz w:val="18"/>
                <w:szCs w:val="18"/>
              </w:rPr>
              <w:t xml:space="preserve">                    18,350 </w:t>
            </w:r>
          </w:p>
        </w:tc>
        <w:tc>
          <w:tcPr>
            <w:tcW w:w="451" w:type="pct"/>
            <w:vAlign w:val="bottom"/>
          </w:tcPr>
          <w:p w:rsidR="001F68B3" w:rsidRPr="00003D79" w:rsidP="001F68B3" w14:paraId="198557BE" w14:textId="03059BBA">
            <w:pPr>
              <w:spacing w:after="0"/>
              <w:jc w:val="right"/>
              <w:rPr>
                <w:rFonts w:ascii="Calibri" w:hAnsi="Calibri" w:cs="Calibri"/>
                <w:color w:val="000000" w:themeColor="text1"/>
                <w:sz w:val="18"/>
                <w:szCs w:val="18"/>
              </w:rPr>
            </w:pPr>
            <w:r>
              <w:rPr>
                <w:rFonts w:ascii="Calibri" w:hAnsi="Calibri" w:cs="Calibri"/>
                <w:sz w:val="18"/>
                <w:szCs w:val="18"/>
              </w:rPr>
              <w:t xml:space="preserve">                 18,350 </w:t>
            </w:r>
          </w:p>
        </w:tc>
        <w:tc>
          <w:tcPr>
            <w:tcW w:w="390" w:type="pct"/>
            <w:vAlign w:val="bottom"/>
          </w:tcPr>
          <w:p w:rsidR="001F68B3" w:rsidRPr="00003D79" w:rsidP="001F68B3" w14:paraId="2B83DB22" w14:textId="267977C7">
            <w:pPr>
              <w:spacing w:after="0"/>
              <w:jc w:val="right"/>
              <w:rPr>
                <w:rFonts w:ascii="Calibri" w:hAnsi="Calibri" w:cs="Calibri"/>
                <w:color w:val="000000" w:themeColor="text1"/>
                <w:sz w:val="18"/>
                <w:szCs w:val="18"/>
              </w:rPr>
            </w:pPr>
            <w:r>
              <w:rPr>
                <w:rFonts w:ascii="Calibri" w:hAnsi="Calibri" w:cs="Calibri"/>
                <w:sz w:val="18"/>
                <w:szCs w:val="18"/>
              </w:rPr>
              <w:t xml:space="preserve">                 63,169 </w:t>
            </w:r>
          </w:p>
        </w:tc>
        <w:tc>
          <w:tcPr>
            <w:tcW w:w="351" w:type="pct"/>
            <w:vAlign w:val="bottom"/>
          </w:tcPr>
          <w:p w:rsidR="001F68B3" w:rsidRPr="00003D79" w:rsidP="001F68B3" w14:paraId="7C7A6949" w14:textId="76B8C28F">
            <w:pPr>
              <w:spacing w:after="0"/>
              <w:jc w:val="right"/>
              <w:rPr>
                <w:rFonts w:ascii="Calibri" w:hAnsi="Calibri" w:cs="Calibri"/>
                <w:color w:val="000000" w:themeColor="text1"/>
                <w:sz w:val="18"/>
                <w:szCs w:val="18"/>
              </w:rPr>
            </w:pPr>
            <w:r>
              <w:rPr>
                <w:rFonts w:ascii="Calibri" w:hAnsi="Calibri" w:cs="Calibri"/>
                <w:sz w:val="18"/>
                <w:szCs w:val="18"/>
              </w:rPr>
              <w:t xml:space="preserve">                   94,937 </w:t>
            </w:r>
          </w:p>
        </w:tc>
        <w:tc>
          <w:tcPr>
            <w:tcW w:w="543" w:type="pct"/>
            <w:vAlign w:val="bottom"/>
          </w:tcPr>
          <w:p w:rsidR="001F68B3" w:rsidRPr="001F68B3" w:rsidP="001F68B3" w14:paraId="7F260FB9" w14:textId="085F97E1">
            <w:pPr>
              <w:spacing w:after="0"/>
              <w:jc w:val="right"/>
              <w:rPr>
                <w:rFonts w:ascii="Calibri" w:hAnsi="Calibri" w:cs="Calibri"/>
                <w:sz w:val="18"/>
                <w:szCs w:val="18"/>
              </w:rPr>
            </w:pPr>
            <w:r w:rsidRPr="001F68B3">
              <w:rPr>
                <w:rFonts w:ascii="Calibri" w:hAnsi="Calibri" w:cs="Calibri"/>
                <w:sz w:val="18"/>
                <w:szCs w:val="18"/>
              </w:rPr>
              <w:t>$5,106,651</w:t>
            </w:r>
          </w:p>
        </w:tc>
      </w:tr>
      <w:tr w14:paraId="35CC0C11" w14:textId="77777777" w:rsidTr="00C77917">
        <w:tblPrEx>
          <w:tblW w:w="5000" w:type="pct"/>
          <w:jc w:val="center"/>
          <w:tblCellMar>
            <w:left w:w="43" w:type="dxa"/>
            <w:right w:w="43" w:type="dxa"/>
          </w:tblCellMar>
          <w:tblLook w:val="04A0"/>
        </w:tblPrEx>
        <w:trPr>
          <w:trHeight w:val="249"/>
          <w:jc w:val="center"/>
        </w:trPr>
        <w:tc>
          <w:tcPr>
            <w:tcW w:w="469" w:type="pct"/>
            <w:vMerge/>
            <w:shd w:val="clear" w:color="auto" w:fill="D9D9D9"/>
            <w:vAlign w:val="center"/>
          </w:tcPr>
          <w:p w:rsidR="001F68B3" w:rsidRPr="00003D79" w:rsidP="001F68B3" w14:paraId="62DEECFA" w14:textId="77777777">
            <w:pPr>
              <w:spacing w:after="0"/>
              <w:jc w:val="center"/>
              <w:rPr>
                <w:rFonts w:ascii="Calibri" w:hAnsi="Calibri" w:cs="Calibri"/>
                <w:b/>
                <w:color w:val="000000" w:themeColor="text1"/>
                <w:sz w:val="18"/>
                <w:szCs w:val="18"/>
              </w:rPr>
            </w:pPr>
          </w:p>
        </w:tc>
        <w:tc>
          <w:tcPr>
            <w:tcW w:w="425" w:type="pct"/>
            <w:vMerge/>
            <w:shd w:val="clear" w:color="auto" w:fill="D9D9D9"/>
            <w:vAlign w:val="center"/>
          </w:tcPr>
          <w:p w:rsidR="001F68B3" w:rsidRPr="00003D79" w:rsidP="001F68B3" w14:paraId="1D362996" w14:textId="77777777">
            <w:pPr>
              <w:spacing w:after="0"/>
              <w:jc w:val="center"/>
              <w:rPr>
                <w:rFonts w:ascii="Calibri" w:hAnsi="Calibri" w:cs="Calibri"/>
                <w:b/>
                <w:color w:val="000000" w:themeColor="text1"/>
                <w:sz w:val="18"/>
                <w:szCs w:val="18"/>
              </w:rPr>
            </w:pPr>
          </w:p>
        </w:tc>
        <w:tc>
          <w:tcPr>
            <w:tcW w:w="634" w:type="pct"/>
            <w:shd w:val="clear" w:color="auto" w:fill="D9D9D9"/>
            <w:vAlign w:val="center"/>
          </w:tcPr>
          <w:p w:rsidR="001F68B3" w:rsidRPr="00003D79" w:rsidP="001F68B3" w14:paraId="41E60F26" w14:textId="72499CCB">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Other</w:t>
            </w:r>
          </w:p>
        </w:tc>
        <w:tc>
          <w:tcPr>
            <w:tcW w:w="351" w:type="pct"/>
            <w:vAlign w:val="bottom"/>
          </w:tcPr>
          <w:p w:rsidR="001F68B3" w:rsidRPr="00003D79" w:rsidP="001F68B3" w14:paraId="767B712A" w14:textId="55E5F3E8">
            <w:pPr>
              <w:spacing w:after="0"/>
              <w:jc w:val="right"/>
              <w:rPr>
                <w:rFonts w:ascii="Calibri" w:hAnsi="Calibri" w:cs="Calibri"/>
                <w:color w:val="000000" w:themeColor="text1"/>
                <w:sz w:val="18"/>
                <w:szCs w:val="18"/>
              </w:rPr>
            </w:pPr>
            <w:r>
              <w:rPr>
                <w:rFonts w:ascii="Calibri" w:hAnsi="Calibri" w:cs="Calibri"/>
                <w:sz w:val="18"/>
                <w:szCs w:val="18"/>
              </w:rPr>
              <w:t>$0</w:t>
            </w:r>
          </w:p>
        </w:tc>
        <w:tc>
          <w:tcPr>
            <w:tcW w:w="447" w:type="pct"/>
            <w:vAlign w:val="bottom"/>
          </w:tcPr>
          <w:p w:rsidR="001F68B3" w:rsidRPr="00003D79" w:rsidP="001F68B3" w14:paraId="78B1601A" w14:textId="11A4B257">
            <w:pPr>
              <w:spacing w:after="0"/>
              <w:jc w:val="right"/>
              <w:rPr>
                <w:rFonts w:ascii="Calibri" w:hAnsi="Calibri" w:cs="Calibri"/>
                <w:color w:val="000000" w:themeColor="text1"/>
                <w:sz w:val="18"/>
                <w:szCs w:val="18"/>
              </w:rPr>
            </w:pPr>
            <w:r>
              <w:rPr>
                <w:rFonts w:ascii="Calibri" w:hAnsi="Calibri" w:cs="Calibri"/>
                <w:sz w:val="18"/>
                <w:szCs w:val="18"/>
              </w:rPr>
              <w:t>$0</w:t>
            </w:r>
          </w:p>
        </w:tc>
        <w:tc>
          <w:tcPr>
            <w:tcW w:w="452" w:type="pct"/>
            <w:vAlign w:val="bottom"/>
          </w:tcPr>
          <w:p w:rsidR="001F68B3" w:rsidRPr="00003D79" w:rsidP="001F68B3" w14:paraId="47C0AB6C" w14:textId="057C1EF1">
            <w:pPr>
              <w:spacing w:after="0"/>
              <w:jc w:val="right"/>
              <w:rPr>
                <w:rFonts w:ascii="Calibri" w:hAnsi="Calibri" w:cs="Calibri"/>
                <w:color w:val="000000" w:themeColor="text1"/>
                <w:sz w:val="18"/>
                <w:szCs w:val="18"/>
              </w:rPr>
            </w:pPr>
            <w:r>
              <w:rPr>
                <w:rFonts w:ascii="Calibri" w:hAnsi="Calibri" w:cs="Calibri"/>
                <w:sz w:val="18"/>
                <w:szCs w:val="18"/>
              </w:rPr>
              <w:t>$0</w:t>
            </w:r>
          </w:p>
        </w:tc>
        <w:tc>
          <w:tcPr>
            <w:tcW w:w="487" w:type="pct"/>
            <w:vAlign w:val="bottom"/>
          </w:tcPr>
          <w:p w:rsidR="001F68B3" w:rsidRPr="00003D79" w:rsidP="001F68B3" w14:paraId="457D3051" w14:textId="0E88CC49">
            <w:pPr>
              <w:spacing w:after="0"/>
              <w:jc w:val="right"/>
              <w:rPr>
                <w:rFonts w:ascii="Calibri" w:hAnsi="Calibri" w:cs="Calibri"/>
                <w:color w:val="000000" w:themeColor="text1"/>
                <w:sz w:val="18"/>
                <w:szCs w:val="18"/>
              </w:rPr>
            </w:pPr>
            <w:r>
              <w:rPr>
                <w:rFonts w:ascii="Calibri" w:hAnsi="Calibri" w:cs="Calibri"/>
                <w:sz w:val="18"/>
                <w:szCs w:val="18"/>
              </w:rPr>
              <w:t xml:space="preserve">                             -   </w:t>
            </w:r>
          </w:p>
        </w:tc>
        <w:tc>
          <w:tcPr>
            <w:tcW w:w="451" w:type="pct"/>
            <w:vAlign w:val="bottom"/>
          </w:tcPr>
          <w:p w:rsidR="001F68B3" w:rsidRPr="00003D79" w:rsidP="001F68B3" w14:paraId="6EB36459" w14:textId="12699B04">
            <w:pPr>
              <w:spacing w:after="0"/>
              <w:jc w:val="right"/>
              <w:rPr>
                <w:rFonts w:ascii="Calibri" w:hAnsi="Calibri" w:cs="Calibri"/>
                <w:color w:val="000000" w:themeColor="text1"/>
                <w:sz w:val="18"/>
                <w:szCs w:val="18"/>
              </w:rPr>
            </w:pPr>
            <w:r>
              <w:rPr>
                <w:rFonts w:ascii="Calibri" w:hAnsi="Calibri" w:cs="Calibri"/>
                <w:sz w:val="18"/>
                <w:szCs w:val="18"/>
              </w:rPr>
              <w:t xml:space="preserve">                          -   </w:t>
            </w:r>
          </w:p>
        </w:tc>
        <w:tc>
          <w:tcPr>
            <w:tcW w:w="390" w:type="pct"/>
            <w:vAlign w:val="bottom"/>
          </w:tcPr>
          <w:p w:rsidR="001F68B3" w:rsidRPr="00003D79" w:rsidP="001F68B3" w14:paraId="731D8AC3" w14:textId="7C41AD20">
            <w:pPr>
              <w:spacing w:after="0"/>
              <w:jc w:val="right"/>
              <w:rPr>
                <w:rFonts w:ascii="Calibri" w:hAnsi="Calibri" w:cs="Calibri"/>
                <w:color w:val="000000" w:themeColor="text1"/>
                <w:sz w:val="18"/>
                <w:szCs w:val="18"/>
              </w:rPr>
            </w:pPr>
            <w:r>
              <w:rPr>
                <w:rFonts w:ascii="Calibri" w:hAnsi="Calibri" w:cs="Calibri"/>
                <w:sz w:val="18"/>
                <w:szCs w:val="18"/>
              </w:rPr>
              <w:t xml:space="preserve">                          -   </w:t>
            </w:r>
          </w:p>
        </w:tc>
        <w:tc>
          <w:tcPr>
            <w:tcW w:w="351" w:type="pct"/>
            <w:vAlign w:val="bottom"/>
          </w:tcPr>
          <w:p w:rsidR="001F68B3" w:rsidRPr="00003D79" w:rsidP="001F68B3" w14:paraId="4F61525A" w14:textId="3476A61C">
            <w:pPr>
              <w:spacing w:after="0"/>
              <w:jc w:val="right"/>
              <w:rPr>
                <w:rFonts w:ascii="Calibri" w:hAnsi="Calibri" w:cs="Calibri"/>
                <w:color w:val="000000" w:themeColor="text1"/>
                <w:sz w:val="18"/>
                <w:szCs w:val="18"/>
              </w:rPr>
            </w:pPr>
            <w:r>
              <w:rPr>
                <w:rFonts w:ascii="Calibri" w:hAnsi="Calibri" w:cs="Calibri"/>
                <w:sz w:val="18"/>
                <w:szCs w:val="18"/>
              </w:rPr>
              <w:t xml:space="preserve">                            -   </w:t>
            </w:r>
          </w:p>
        </w:tc>
        <w:tc>
          <w:tcPr>
            <w:tcW w:w="543" w:type="pct"/>
            <w:vAlign w:val="bottom"/>
          </w:tcPr>
          <w:p w:rsidR="001F68B3" w:rsidRPr="001F68B3" w:rsidP="001F68B3" w14:paraId="63A115BE" w14:textId="2F1729BD">
            <w:pPr>
              <w:spacing w:after="0"/>
              <w:jc w:val="right"/>
              <w:rPr>
                <w:rFonts w:ascii="Calibri" w:hAnsi="Calibri" w:cs="Calibri"/>
                <w:sz w:val="18"/>
                <w:szCs w:val="18"/>
              </w:rPr>
            </w:pPr>
            <w:r w:rsidRPr="001F68B3">
              <w:rPr>
                <w:rFonts w:ascii="Calibri" w:hAnsi="Calibri" w:cs="Calibri"/>
                <w:sz w:val="18"/>
                <w:szCs w:val="18"/>
              </w:rPr>
              <w:t>$0</w:t>
            </w:r>
          </w:p>
        </w:tc>
      </w:tr>
      <w:tr w14:paraId="09AA8F14" w14:textId="77777777" w:rsidTr="00C77917">
        <w:tblPrEx>
          <w:tblW w:w="5000" w:type="pct"/>
          <w:jc w:val="center"/>
          <w:tblCellMar>
            <w:left w:w="43" w:type="dxa"/>
            <w:right w:w="43" w:type="dxa"/>
          </w:tblCellMar>
          <w:tblLook w:val="04A0"/>
        </w:tblPrEx>
        <w:trPr>
          <w:trHeight w:val="377"/>
          <w:jc w:val="center"/>
        </w:trPr>
        <w:tc>
          <w:tcPr>
            <w:tcW w:w="469" w:type="pct"/>
            <w:vMerge/>
            <w:shd w:val="clear" w:color="auto" w:fill="D9D9D9"/>
            <w:vAlign w:val="center"/>
          </w:tcPr>
          <w:p w:rsidR="001F68B3" w:rsidRPr="00003D79" w:rsidP="001F68B3" w14:paraId="01ED9B08" w14:textId="77777777">
            <w:pPr>
              <w:spacing w:after="0"/>
              <w:jc w:val="center"/>
              <w:rPr>
                <w:rFonts w:ascii="Calibri" w:hAnsi="Calibri" w:cs="Calibri"/>
                <w:b/>
                <w:color w:val="000000" w:themeColor="text1"/>
                <w:sz w:val="18"/>
                <w:szCs w:val="18"/>
              </w:rPr>
            </w:pPr>
          </w:p>
        </w:tc>
        <w:tc>
          <w:tcPr>
            <w:tcW w:w="425" w:type="pct"/>
            <w:vMerge/>
            <w:shd w:val="clear" w:color="auto" w:fill="D9D9D9"/>
            <w:vAlign w:val="center"/>
          </w:tcPr>
          <w:p w:rsidR="001F68B3" w:rsidRPr="00003D79" w:rsidP="001F68B3" w14:paraId="13613EFA" w14:textId="77777777">
            <w:pPr>
              <w:spacing w:after="0"/>
              <w:jc w:val="center"/>
              <w:rPr>
                <w:rFonts w:ascii="Calibri" w:hAnsi="Calibri" w:cs="Calibri"/>
                <w:b/>
                <w:color w:val="000000" w:themeColor="text1"/>
                <w:sz w:val="18"/>
                <w:szCs w:val="18"/>
              </w:rPr>
            </w:pPr>
          </w:p>
        </w:tc>
        <w:tc>
          <w:tcPr>
            <w:tcW w:w="634" w:type="pct"/>
            <w:shd w:val="clear" w:color="auto" w:fill="D9D9D9"/>
            <w:vAlign w:val="center"/>
          </w:tcPr>
          <w:p w:rsidR="001F68B3" w:rsidRPr="00003D79" w:rsidP="001F68B3" w14:paraId="14B9B1BA" w14:textId="0D110C0A">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Recordkeeping</w:t>
            </w:r>
          </w:p>
        </w:tc>
        <w:tc>
          <w:tcPr>
            <w:tcW w:w="351" w:type="pct"/>
            <w:vAlign w:val="bottom"/>
          </w:tcPr>
          <w:p w:rsidR="001F68B3" w:rsidRPr="00003D79" w:rsidP="001F68B3" w14:paraId="6A2868C3" w14:textId="74E5CD79">
            <w:pPr>
              <w:spacing w:after="0"/>
              <w:jc w:val="right"/>
              <w:rPr>
                <w:rFonts w:ascii="Calibri" w:hAnsi="Calibri" w:cs="Calibri"/>
                <w:color w:val="000000" w:themeColor="text1"/>
                <w:sz w:val="18"/>
                <w:szCs w:val="18"/>
              </w:rPr>
            </w:pPr>
            <w:r>
              <w:rPr>
                <w:rFonts w:ascii="Calibri" w:hAnsi="Calibri" w:cs="Calibri"/>
                <w:sz w:val="18"/>
                <w:szCs w:val="18"/>
              </w:rPr>
              <w:t>$0</w:t>
            </w:r>
          </w:p>
        </w:tc>
        <w:tc>
          <w:tcPr>
            <w:tcW w:w="447" w:type="pct"/>
            <w:vAlign w:val="bottom"/>
          </w:tcPr>
          <w:p w:rsidR="001F68B3" w:rsidRPr="00003D79" w:rsidP="001F68B3" w14:paraId="2B47FD5F" w14:textId="74417329">
            <w:pPr>
              <w:spacing w:after="0"/>
              <w:jc w:val="right"/>
              <w:rPr>
                <w:rFonts w:ascii="Calibri" w:hAnsi="Calibri" w:cs="Calibri"/>
                <w:color w:val="000000" w:themeColor="text1"/>
                <w:sz w:val="18"/>
                <w:szCs w:val="18"/>
              </w:rPr>
            </w:pPr>
            <w:r>
              <w:rPr>
                <w:rFonts w:ascii="Calibri" w:hAnsi="Calibri" w:cs="Calibri"/>
                <w:sz w:val="18"/>
                <w:szCs w:val="18"/>
              </w:rPr>
              <w:t>$0</w:t>
            </w:r>
          </w:p>
        </w:tc>
        <w:tc>
          <w:tcPr>
            <w:tcW w:w="452" w:type="pct"/>
            <w:vAlign w:val="bottom"/>
          </w:tcPr>
          <w:p w:rsidR="001F68B3" w:rsidRPr="00003D79" w:rsidP="001F68B3" w14:paraId="03CFFB02" w14:textId="2EB36E12">
            <w:pPr>
              <w:spacing w:after="0"/>
              <w:jc w:val="right"/>
              <w:rPr>
                <w:rFonts w:ascii="Calibri" w:hAnsi="Calibri" w:cs="Calibri"/>
                <w:color w:val="000000" w:themeColor="text1"/>
                <w:sz w:val="18"/>
                <w:szCs w:val="18"/>
              </w:rPr>
            </w:pPr>
            <w:r>
              <w:rPr>
                <w:rFonts w:ascii="Calibri" w:hAnsi="Calibri" w:cs="Calibri"/>
                <w:sz w:val="18"/>
                <w:szCs w:val="18"/>
              </w:rPr>
              <w:t>$0</w:t>
            </w:r>
          </w:p>
        </w:tc>
        <w:tc>
          <w:tcPr>
            <w:tcW w:w="487" w:type="pct"/>
            <w:vAlign w:val="bottom"/>
          </w:tcPr>
          <w:p w:rsidR="001F68B3" w:rsidRPr="00E054AB" w:rsidP="001F68B3" w14:paraId="5CDD38DE" w14:textId="43C01410">
            <w:pPr>
              <w:spacing w:after="0"/>
              <w:jc w:val="right"/>
              <w:rPr>
                <w:rFonts w:ascii="Calibri" w:hAnsi="Calibri" w:cs="Calibri"/>
                <w:sz w:val="18"/>
                <w:szCs w:val="18"/>
              </w:rPr>
            </w:pPr>
            <w:r w:rsidRPr="00E054AB">
              <w:rPr>
                <w:rFonts w:ascii="Calibri" w:hAnsi="Calibri" w:cs="Calibri"/>
                <w:sz w:val="18"/>
                <w:szCs w:val="18"/>
              </w:rPr>
              <w:t xml:space="preserve"> 16,730 </w:t>
            </w:r>
          </w:p>
        </w:tc>
        <w:tc>
          <w:tcPr>
            <w:tcW w:w="451" w:type="pct"/>
            <w:vAlign w:val="bottom"/>
          </w:tcPr>
          <w:p w:rsidR="001F68B3" w:rsidRPr="00E054AB" w:rsidP="001F68B3" w14:paraId="2DDB7EE2" w14:textId="208924BD">
            <w:pPr>
              <w:spacing w:after="0"/>
              <w:jc w:val="right"/>
              <w:rPr>
                <w:rFonts w:ascii="Calibri" w:hAnsi="Calibri" w:cs="Calibri"/>
                <w:sz w:val="18"/>
                <w:szCs w:val="18"/>
              </w:rPr>
            </w:pPr>
            <w:r w:rsidRPr="00E054AB">
              <w:rPr>
                <w:rFonts w:ascii="Calibri" w:hAnsi="Calibri" w:cs="Calibri"/>
                <w:sz w:val="18"/>
                <w:szCs w:val="18"/>
              </w:rPr>
              <w:t xml:space="preserve"> 16,730 </w:t>
            </w:r>
          </w:p>
        </w:tc>
        <w:tc>
          <w:tcPr>
            <w:tcW w:w="390" w:type="pct"/>
            <w:vAlign w:val="bottom"/>
          </w:tcPr>
          <w:p w:rsidR="001F68B3" w:rsidRPr="00E054AB" w:rsidP="001F68B3" w14:paraId="589F5C99" w14:textId="3826F67D">
            <w:pPr>
              <w:spacing w:after="0"/>
              <w:jc w:val="right"/>
              <w:rPr>
                <w:rFonts w:ascii="Calibri" w:hAnsi="Calibri" w:cs="Calibri"/>
                <w:sz w:val="18"/>
                <w:szCs w:val="18"/>
              </w:rPr>
            </w:pPr>
            <w:r w:rsidRPr="00E054AB">
              <w:rPr>
                <w:rFonts w:ascii="Calibri" w:hAnsi="Calibri" w:cs="Calibri"/>
                <w:sz w:val="18"/>
                <w:szCs w:val="18"/>
              </w:rPr>
              <w:t xml:space="preserve"> 44,533 </w:t>
            </w:r>
          </w:p>
        </w:tc>
        <w:tc>
          <w:tcPr>
            <w:tcW w:w="351" w:type="pct"/>
            <w:vAlign w:val="bottom"/>
          </w:tcPr>
          <w:p w:rsidR="001F68B3" w:rsidRPr="00E054AB" w:rsidP="001F68B3" w14:paraId="74B031C5" w14:textId="0A7DE8F1">
            <w:pPr>
              <w:spacing w:after="0"/>
              <w:jc w:val="right"/>
              <w:rPr>
                <w:rFonts w:ascii="Calibri" w:hAnsi="Calibri" w:cs="Calibri"/>
                <w:sz w:val="18"/>
                <w:szCs w:val="18"/>
              </w:rPr>
            </w:pPr>
            <w:r w:rsidRPr="00E054AB">
              <w:rPr>
                <w:rFonts w:ascii="Calibri" w:hAnsi="Calibri" w:cs="Calibri"/>
                <w:sz w:val="18"/>
                <w:szCs w:val="18"/>
              </w:rPr>
              <w:t xml:space="preserve"> 16,480 </w:t>
            </w:r>
          </w:p>
        </w:tc>
        <w:tc>
          <w:tcPr>
            <w:tcW w:w="543" w:type="pct"/>
            <w:vAlign w:val="bottom"/>
          </w:tcPr>
          <w:p w:rsidR="001F68B3" w:rsidRPr="001F68B3" w:rsidP="001F68B3" w14:paraId="26724AC1" w14:textId="3BE0D1E7">
            <w:pPr>
              <w:spacing w:after="0"/>
              <w:jc w:val="right"/>
              <w:rPr>
                <w:rFonts w:ascii="Calibri" w:hAnsi="Calibri" w:cs="Calibri"/>
                <w:sz w:val="18"/>
                <w:szCs w:val="18"/>
              </w:rPr>
            </w:pPr>
            <w:r w:rsidRPr="001F68B3">
              <w:rPr>
                <w:rFonts w:ascii="Calibri" w:hAnsi="Calibri" w:cs="Calibri"/>
                <w:sz w:val="18"/>
                <w:szCs w:val="18"/>
              </w:rPr>
              <w:t>$886,476</w:t>
            </w:r>
          </w:p>
        </w:tc>
      </w:tr>
      <w:tr w14:paraId="4F1C7B09" w14:textId="77777777" w:rsidTr="00C77917">
        <w:tblPrEx>
          <w:tblW w:w="5000" w:type="pct"/>
          <w:jc w:val="center"/>
          <w:tblCellMar>
            <w:left w:w="43" w:type="dxa"/>
            <w:right w:w="43" w:type="dxa"/>
          </w:tblCellMar>
          <w:tblLook w:val="04A0"/>
        </w:tblPrEx>
        <w:trPr>
          <w:trHeight w:val="249"/>
          <w:jc w:val="center"/>
        </w:trPr>
        <w:tc>
          <w:tcPr>
            <w:tcW w:w="469" w:type="pct"/>
            <w:vMerge/>
            <w:shd w:val="clear" w:color="auto" w:fill="D9D9D9"/>
            <w:vAlign w:val="center"/>
            <w:hideMark/>
          </w:tcPr>
          <w:p w:rsidR="001F68B3" w:rsidRPr="00003D79" w:rsidP="001F68B3" w14:paraId="24CDF8D3" w14:textId="77777777">
            <w:pPr>
              <w:spacing w:after="0"/>
              <w:jc w:val="center"/>
              <w:rPr>
                <w:rFonts w:ascii="Calibri" w:hAnsi="Calibri" w:cs="Calibri"/>
                <w:b/>
                <w:color w:val="000000" w:themeColor="text1"/>
                <w:sz w:val="18"/>
                <w:szCs w:val="18"/>
              </w:rPr>
            </w:pPr>
          </w:p>
        </w:tc>
        <w:tc>
          <w:tcPr>
            <w:tcW w:w="425" w:type="pct"/>
            <w:vMerge w:val="restart"/>
            <w:shd w:val="clear" w:color="auto" w:fill="D9D9D9"/>
            <w:vAlign w:val="center"/>
            <w:hideMark/>
          </w:tcPr>
          <w:p w:rsidR="001F68B3" w:rsidRPr="00003D79" w:rsidP="001F68B3" w14:paraId="0CCF69D5" w14:textId="5659B39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POTW Sludge Management and CSO</w:t>
            </w:r>
          </w:p>
        </w:tc>
        <w:tc>
          <w:tcPr>
            <w:tcW w:w="634" w:type="pct"/>
            <w:shd w:val="clear" w:color="auto" w:fill="D9D9D9"/>
            <w:vAlign w:val="center"/>
          </w:tcPr>
          <w:p w:rsidR="001F68B3" w:rsidRPr="00003D79" w:rsidP="001F68B3" w14:paraId="0C1BC62E" w14:textId="4A4B897D">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Applications</w:t>
            </w:r>
          </w:p>
        </w:tc>
        <w:tc>
          <w:tcPr>
            <w:tcW w:w="351" w:type="pct"/>
            <w:vAlign w:val="bottom"/>
          </w:tcPr>
          <w:p w:rsidR="001F68B3" w:rsidRPr="00003D79" w:rsidP="001F68B3" w14:paraId="1925D570" w14:textId="03949298">
            <w:pPr>
              <w:spacing w:after="0"/>
              <w:jc w:val="right"/>
              <w:rPr>
                <w:rFonts w:ascii="Calibri" w:hAnsi="Calibri" w:cs="Calibri"/>
                <w:color w:val="000000" w:themeColor="text1"/>
                <w:sz w:val="18"/>
                <w:szCs w:val="18"/>
              </w:rPr>
            </w:pPr>
            <w:r>
              <w:rPr>
                <w:rFonts w:ascii="Calibri" w:hAnsi="Calibri" w:cs="Calibri"/>
                <w:sz w:val="18"/>
                <w:szCs w:val="18"/>
              </w:rPr>
              <w:t>$0</w:t>
            </w:r>
          </w:p>
        </w:tc>
        <w:tc>
          <w:tcPr>
            <w:tcW w:w="447" w:type="pct"/>
            <w:vAlign w:val="bottom"/>
          </w:tcPr>
          <w:p w:rsidR="001F68B3" w:rsidRPr="00003D79" w:rsidP="001F68B3" w14:paraId="5B79DD29" w14:textId="2791DE1B">
            <w:pPr>
              <w:spacing w:after="0"/>
              <w:jc w:val="right"/>
              <w:rPr>
                <w:rFonts w:ascii="Calibri" w:hAnsi="Calibri" w:cs="Calibri"/>
                <w:color w:val="000000" w:themeColor="text1"/>
                <w:sz w:val="18"/>
                <w:szCs w:val="18"/>
              </w:rPr>
            </w:pPr>
            <w:r>
              <w:rPr>
                <w:rFonts w:ascii="Calibri" w:hAnsi="Calibri" w:cs="Calibri"/>
                <w:sz w:val="18"/>
                <w:szCs w:val="18"/>
              </w:rPr>
              <w:t>$10,558,676</w:t>
            </w:r>
          </w:p>
        </w:tc>
        <w:tc>
          <w:tcPr>
            <w:tcW w:w="452" w:type="pct"/>
            <w:vAlign w:val="bottom"/>
          </w:tcPr>
          <w:p w:rsidR="001F68B3" w:rsidRPr="00003D79" w:rsidP="001F68B3" w14:paraId="6D2665ED" w14:textId="555B407F">
            <w:pPr>
              <w:spacing w:after="0"/>
              <w:jc w:val="right"/>
              <w:rPr>
                <w:rFonts w:ascii="Calibri" w:hAnsi="Calibri" w:cs="Calibri"/>
                <w:color w:val="000000" w:themeColor="text1"/>
                <w:sz w:val="18"/>
                <w:szCs w:val="18"/>
              </w:rPr>
            </w:pPr>
            <w:r>
              <w:rPr>
                <w:rFonts w:ascii="Calibri" w:hAnsi="Calibri" w:cs="Calibri"/>
                <w:sz w:val="18"/>
                <w:szCs w:val="18"/>
              </w:rPr>
              <w:t>$10,558,676</w:t>
            </w:r>
          </w:p>
        </w:tc>
        <w:tc>
          <w:tcPr>
            <w:tcW w:w="487" w:type="pct"/>
            <w:vAlign w:val="bottom"/>
          </w:tcPr>
          <w:p w:rsidR="001F68B3" w:rsidRPr="00003D79" w:rsidP="001F68B3" w14:paraId="752134D9" w14:textId="53600D82">
            <w:pPr>
              <w:spacing w:after="0"/>
              <w:jc w:val="right"/>
              <w:rPr>
                <w:rFonts w:ascii="Calibri" w:hAnsi="Calibri" w:cs="Calibri"/>
                <w:color w:val="000000" w:themeColor="text1"/>
                <w:sz w:val="18"/>
                <w:szCs w:val="18"/>
              </w:rPr>
            </w:pPr>
            <w:r>
              <w:rPr>
                <w:rFonts w:ascii="Calibri" w:hAnsi="Calibri" w:cs="Calibri"/>
                <w:sz w:val="18"/>
                <w:szCs w:val="18"/>
              </w:rPr>
              <w:t xml:space="preserve">                    11,402 </w:t>
            </w:r>
          </w:p>
        </w:tc>
        <w:tc>
          <w:tcPr>
            <w:tcW w:w="451" w:type="pct"/>
            <w:vAlign w:val="bottom"/>
          </w:tcPr>
          <w:p w:rsidR="001F68B3" w:rsidRPr="00003D79" w:rsidP="001F68B3" w14:paraId="15F55D80" w14:textId="5929C8E9">
            <w:pPr>
              <w:spacing w:after="0"/>
              <w:jc w:val="right"/>
              <w:rPr>
                <w:rFonts w:ascii="Calibri" w:hAnsi="Calibri" w:cs="Calibri"/>
                <w:color w:val="000000" w:themeColor="text1"/>
                <w:sz w:val="18"/>
                <w:szCs w:val="18"/>
              </w:rPr>
            </w:pPr>
            <w:r>
              <w:rPr>
                <w:rFonts w:ascii="Calibri" w:hAnsi="Calibri" w:cs="Calibri"/>
                <w:sz w:val="18"/>
                <w:szCs w:val="18"/>
              </w:rPr>
              <w:t xml:space="preserve">                 11,402 </w:t>
            </w:r>
          </w:p>
        </w:tc>
        <w:tc>
          <w:tcPr>
            <w:tcW w:w="390" w:type="pct"/>
            <w:vAlign w:val="bottom"/>
          </w:tcPr>
          <w:p w:rsidR="001F68B3" w:rsidRPr="00003D79" w:rsidP="001F68B3" w14:paraId="0110A3F0" w14:textId="26E4CD41">
            <w:pPr>
              <w:spacing w:after="0"/>
              <w:jc w:val="right"/>
              <w:rPr>
                <w:rFonts w:ascii="Calibri" w:hAnsi="Calibri" w:cs="Calibri"/>
                <w:color w:val="000000" w:themeColor="text1"/>
                <w:sz w:val="18"/>
                <w:szCs w:val="18"/>
              </w:rPr>
            </w:pPr>
            <w:r>
              <w:rPr>
                <w:rFonts w:ascii="Calibri" w:hAnsi="Calibri" w:cs="Calibri"/>
                <w:sz w:val="18"/>
                <w:szCs w:val="18"/>
              </w:rPr>
              <w:t xml:space="preserve">                 11,402 </w:t>
            </w:r>
          </w:p>
        </w:tc>
        <w:tc>
          <w:tcPr>
            <w:tcW w:w="351" w:type="pct"/>
            <w:vAlign w:val="bottom"/>
          </w:tcPr>
          <w:p w:rsidR="001F68B3" w:rsidRPr="00003D79" w:rsidP="001F68B3" w14:paraId="766DD6A5" w14:textId="37156572">
            <w:pPr>
              <w:spacing w:after="0"/>
              <w:jc w:val="right"/>
              <w:rPr>
                <w:rFonts w:ascii="Calibri" w:hAnsi="Calibri" w:cs="Calibri"/>
                <w:color w:val="000000" w:themeColor="text1"/>
                <w:sz w:val="18"/>
                <w:szCs w:val="18"/>
              </w:rPr>
            </w:pPr>
            <w:r>
              <w:rPr>
                <w:rFonts w:ascii="Calibri" w:hAnsi="Calibri" w:cs="Calibri"/>
                <w:sz w:val="18"/>
                <w:szCs w:val="18"/>
              </w:rPr>
              <w:t xml:space="preserve">                   </w:t>
            </w:r>
            <w:r w:rsidR="00AB5D2F">
              <w:rPr>
                <w:rFonts w:ascii="Calibri" w:hAnsi="Calibri" w:cs="Calibri"/>
                <w:sz w:val="18"/>
                <w:szCs w:val="18"/>
              </w:rPr>
              <w:t>114,505</w:t>
            </w:r>
            <w:r>
              <w:rPr>
                <w:rFonts w:ascii="Calibri" w:hAnsi="Calibri" w:cs="Calibri"/>
                <w:sz w:val="18"/>
                <w:szCs w:val="18"/>
              </w:rPr>
              <w:t xml:space="preserve"> </w:t>
            </w:r>
          </w:p>
        </w:tc>
        <w:tc>
          <w:tcPr>
            <w:tcW w:w="543" w:type="pct"/>
            <w:vAlign w:val="bottom"/>
          </w:tcPr>
          <w:p w:rsidR="001F68B3" w:rsidRPr="001F68B3" w:rsidP="001F68B3" w14:paraId="6ED07B70" w14:textId="4AE19577">
            <w:pPr>
              <w:spacing w:after="0"/>
              <w:jc w:val="right"/>
              <w:rPr>
                <w:rFonts w:ascii="Calibri" w:hAnsi="Calibri" w:cs="Calibri"/>
                <w:sz w:val="18"/>
                <w:szCs w:val="18"/>
              </w:rPr>
            </w:pPr>
            <w:r w:rsidRPr="001F68B3">
              <w:rPr>
                <w:rFonts w:ascii="Calibri" w:hAnsi="Calibri" w:cs="Calibri"/>
                <w:sz w:val="18"/>
                <w:szCs w:val="18"/>
              </w:rPr>
              <w:t>$</w:t>
            </w:r>
            <w:r w:rsidR="00AB5D2F">
              <w:rPr>
                <w:rFonts w:ascii="Calibri" w:hAnsi="Calibri" w:cs="Calibri"/>
                <w:sz w:val="18"/>
                <w:szCs w:val="18"/>
              </w:rPr>
              <w:t>6,159,211</w:t>
            </w:r>
          </w:p>
        </w:tc>
      </w:tr>
      <w:tr w14:paraId="2E7F96B6" w14:textId="77777777" w:rsidTr="00C77917">
        <w:tblPrEx>
          <w:tblW w:w="5000" w:type="pct"/>
          <w:jc w:val="center"/>
          <w:tblCellMar>
            <w:left w:w="43" w:type="dxa"/>
            <w:right w:w="43" w:type="dxa"/>
          </w:tblCellMar>
          <w:tblLook w:val="04A0"/>
        </w:tblPrEx>
        <w:trPr>
          <w:trHeight w:val="249"/>
          <w:jc w:val="center"/>
        </w:trPr>
        <w:tc>
          <w:tcPr>
            <w:tcW w:w="469" w:type="pct"/>
            <w:vMerge/>
            <w:shd w:val="clear" w:color="auto" w:fill="D9D9D9"/>
            <w:vAlign w:val="center"/>
            <w:hideMark/>
          </w:tcPr>
          <w:p w:rsidR="003447F3" w:rsidRPr="00003D79" w:rsidP="003447F3" w14:paraId="12A8F225" w14:textId="77777777">
            <w:pPr>
              <w:spacing w:after="0"/>
              <w:jc w:val="center"/>
              <w:rPr>
                <w:rFonts w:ascii="Calibri" w:hAnsi="Calibri" w:cs="Calibri"/>
                <w:b/>
                <w:color w:val="000000" w:themeColor="text1"/>
                <w:sz w:val="18"/>
                <w:szCs w:val="18"/>
              </w:rPr>
            </w:pPr>
          </w:p>
        </w:tc>
        <w:tc>
          <w:tcPr>
            <w:tcW w:w="425" w:type="pct"/>
            <w:vMerge/>
            <w:shd w:val="clear" w:color="auto" w:fill="D9D9D9"/>
            <w:vAlign w:val="center"/>
            <w:hideMark/>
          </w:tcPr>
          <w:p w:rsidR="003447F3" w:rsidRPr="00003D79" w:rsidP="003447F3" w14:paraId="765E422A" w14:textId="77777777">
            <w:pPr>
              <w:spacing w:after="0"/>
              <w:jc w:val="center"/>
              <w:rPr>
                <w:rFonts w:ascii="Calibri" w:hAnsi="Calibri" w:cs="Calibri"/>
                <w:b/>
                <w:color w:val="000000" w:themeColor="text1"/>
                <w:sz w:val="18"/>
                <w:szCs w:val="18"/>
              </w:rPr>
            </w:pPr>
          </w:p>
        </w:tc>
        <w:tc>
          <w:tcPr>
            <w:tcW w:w="634" w:type="pct"/>
            <w:shd w:val="clear" w:color="auto" w:fill="D9D9D9"/>
            <w:vAlign w:val="center"/>
          </w:tcPr>
          <w:p w:rsidR="003447F3" w:rsidRPr="00003D79" w:rsidP="003447F3" w14:paraId="191D4576" w14:textId="4EE64DE3">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CSO Notification</w:t>
            </w:r>
          </w:p>
        </w:tc>
        <w:tc>
          <w:tcPr>
            <w:tcW w:w="351" w:type="pct"/>
            <w:vAlign w:val="bottom"/>
          </w:tcPr>
          <w:p w:rsidR="003447F3" w:rsidRPr="00003D79" w:rsidP="003447F3" w14:paraId="4B251465" w14:textId="74AE78CF">
            <w:pPr>
              <w:spacing w:after="0"/>
              <w:jc w:val="right"/>
              <w:rPr>
                <w:rFonts w:ascii="Calibri" w:hAnsi="Calibri" w:cs="Calibri"/>
                <w:color w:val="000000" w:themeColor="text1"/>
                <w:sz w:val="18"/>
                <w:szCs w:val="18"/>
              </w:rPr>
            </w:pPr>
            <w:r>
              <w:rPr>
                <w:rFonts w:ascii="Calibri" w:hAnsi="Calibri" w:cs="Calibri"/>
                <w:sz w:val="18"/>
                <w:szCs w:val="18"/>
              </w:rPr>
              <w:t>$28,566</w:t>
            </w:r>
          </w:p>
        </w:tc>
        <w:tc>
          <w:tcPr>
            <w:tcW w:w="447" w:type="pct"/>
            <w:vAlign w:val="bottom"/>
          </w:tcPr>
          <w:p w:rsidR="003447F3" w:rsidRPr="00003D79" w:rsidP="003447F3" w14:paraId="688C30CB" w14:textId="76F08436">
            <w:pPr>
              <w:spacing w:after="0"/>
              <w:jc w:val="right"/>
              <w:rPr>
                <w:rFonts w:ascii="Calibri" w:hAnsi="Calibri" w:cs="Calibri"/>
                <w:color w:val="000000" w:themeColor="text1"/>
                <w:sz w:val="18"/>
                <w:szCs w:val="18"/>
              </w:rPr>
            </w:pPr>
            <w:r>
              <w:rPr>
                <w:rFonts w:ascii="Calibri" w:hAnsi="Calibri" w:cs="Calibri"/>
                <w:sz w:val="18"/>
                <w:szCs w:val="18"/>
              </w:rPr>
              <w:t>$0</w:t>
            </w:r>
          </w:p>
        </w:tc>
        <w:tc>
          <w:tcPr>
            <w:tcW w:w="452" w:type="pct"/>
            <w:vAlign w:val="bottom"/>
          </w:tcPr>
          <w:p w:rsidR="003447F3" w:rsidRPr="00003D79" w:rsidP="003447F3" w14:paraId="6538CE3C" w14:textId="04DB99D5">
            <w:pPr>
              <w:spacing w:after="0"/>
              <w:jc w:val="right"/>
              <w:rPr>
                <w:rFonts w:ascii="Calibri" w:hAnsi="Calibri" w:cs="Calibri"/>
                <w:color w:val="000000" w:themeColor="text1"/>
                <w:sz w:val="18"/>
                <w:szCs w:val="18"/>
              </w:rPr>
            </w:pPr>
            <w:r>
              <w:rPr>
                <w:rFonts w:ascii="Calibri" w:hAnsi="Calibri" w:cs="Calibri"/>
                <w:sz w:val="18"/>
                <w:szCs w:val="18"/>
              </w:rPr>
              <w:t>$28,566</w:t>
            </w:r>
          </w:p>
        </w:tc>
        <w:tc>
          <w:tcPr>
            <w:tcW w:w="487" w:type="pct"/>
            <w:vAlign w:val="bottom"/>
          </w:tcPr>
          <w:p w:rsidR="003447F3" w:rsidRPr="00DB0075" w:rsidP="003447F3" w14:paraId="4F4CC29D" w14:textId="4A6217BC">
            <w:pPr>
              <w:spacing w:after="0"/>
              <w:jc w:val="right"/>
              <w:rPr>
                <w:rFonts w:ascii="Calibri" w:hAnsi="Calibri" w:cs="Calibri"/>
                <w:sz w:val="18"/>
                <w:szCs w:val="18"/>
              </w:rPr>
            </w:pPr>
            <w:r w:rsidRPr="00DB0075">
              <w:rPr>
                <w:rFonts w:ascii="Calibri" w:hAnsi="Calibri" w:cs="Calibri"/>
                <w:sz w:val="18"/>
                <w:szCs w:val="18"/>
              </w:rPr>
              <w:t xml:space="preserve">823 </w:t>
            </w:r>
          </w:p>
        </w:tc>
        <w:tc>
          <w:tcPr>
            <w:tcW w:w="451" w:type="pct"/>
            <w:vAlign w:val="bottom"/>
          </w:tcPr>
          <w:p w:rsidR="003447F3" w:rsidRPr="00DB0075" w:rsidP="003447F3" w14:paraId="4ED2F3AD" w14:textId="3035725F">
            <w:pPr>
              <w:spacing w:after="0"/>
              <w:jc w:val="right"/>
              <w:rPr>
                <w:rFonts w:ascii="Calibri" w:hAnsi="Calibri" w:cs="Calibri"/>
                <w:sz w:val="18"/>
                <w:szCs w:val="18"/>
              </w:rPr>
            </w:pPr>
            <w:r w:rsidRPr="00DB0075">
              <w:rPr>
                <w:rFonts w:ascii="Calibri" w:hAnsi="Calibri" w:cs="Calibri"/>
                <w:sz w:val="18"/>
                <w:szCs w:val="18"/>
              </w:rPr>
              <w:t xml:space="preserve">823 </w:t>
            </w:r>
          </w:p>
        </w:tc>
        <w:tc>
          <w:tcPr>
            <w:tcW w:w="390" w:type="pct"/>
            <w:vAlign w:val="bottom"/>
          </w:tcPr>
          <w:p w:rsidR="003447F3" w:rsidRPr="00DB0075" w:rsidP="003447F3" w14:paraId="0DDB0A3E" w14:textId="18AFD726">
            <w:pPr>
              <w:spacing w:after="0"/>
              <w:jc w:val="right"/>
              <w:rPr>
                <w:rFonts w:ascii="Calibri" w:hAnsi="Calibri" w:cs="Calibri"/>
                <w:sz w:val="18"/>
                <w:szCs w:val="18"/>
              </w:rPr>
            </w:pPr>
            <w:r w:rsidRPr="00DB0075">
              <w:rPr>
                <w:rFonts w:ascii="Calibri" w:hAnsi="Calibri" w:cs="Calibri"/>
                <w:sz w:val="18"/>
                <w:szCs w:val="18"/>
              </w:rPr>
              <w:t xml:space="preserve">              3,881 </w:t>
            </w:r>
          </w:p>
        </w:tc>
        <w:tc>
          <w:tcPr>
            <w:tcW w:w="351" w:type="pct"/>
            <w:vAlign w:val="bottom"/>
          </w:tcPr>
          <w:p w:rsidR="003447F3" w:rsidRPr="00DB0075" w:rsidP="003447F3" w14:paraId="2724B08F" w14:textId="4C26F272">
            <w:pPr>
              <w:spacing w:after="0"/>
              <w:jc w:val="right"/>
              <w:rPr>
                <w:rFonts w:ascii="Calibri" w:hAnsi="Calibri" w:cs="Calibri"/>
                <w:sz w:val="18"/>
                <w:szCs w:val="18"/>
              </w:rPr>
            </w:pPr>
            <w:r w:rsidRPr="00DB0075">
              <w:rPr>
                <w:rFonts w:ascii="Calibri" w:hAnsi="Calibri" w:cs="Calibri"/>
                <w:sz w:val="18"/>
                <w:szCs w:val="18"/>
              </w:rPr>
              <w:t xml:space="preserve">              12,127 </w:t>
            </w:r>
          </w:p>
        </w:tc>
        <w:tc>
          <w:tcPr>
            <w:tcW w:w="543" w:type="pct"/>
            <w:vAlign w:val="bottom"/>
          </w:tcPr>
          <w:p w:rsidR="003447F3" w:rsidRPr="001F68B3" w:rsidP="003447F3" w14:paraId="45963517" w14:textId="6448EF26">
            <w:pPr>
              <w:spacing w:after="0"/>
              <w:jc w:val="right"/>
              <w:rPr>
                <w:rFonts w:ascii="Calibri" w:hAnsi="Calibri" w:cs="Calibri"/>
                <w:sz w:val="18"/>
                <w:szCs w:val="18"/>
              </w:rPr>
            </w:pPr>
            <w:r w:rsidRPr="001F68B3">
              <w:rPr>
                <w:rFonts w:ascii="Calibri" w:hAnsi="Calibri" w:cs="Calibri"/>
                <w:sz w:val="18"/>
                <w:szCs w:val="18"/>
              </w:rPr>
              <w:t>$652,325</w:t>
            </w:r>
          </w:p>
        </w:tc>
      </w:tr>
      <w:tr w14:paraId="38E9420A" w14:textId="77777777" w:rsidTr="00C77917">
        <w:tblPrEx>
          <w:tblW w:w="5000" w:type="pct"/>
          <w:jc w:val="center"/>
          <w:tblCellMar>
            <w:left w:w="43" w:type="dxa"/>
            <w:right w:w="43" w:type="dxa"/>
          </w:tblCellMar>
          <w:tblLook w:val="04A0"/>
        </w:tblPrEx>
        <w:trPr>
          <w:trHeight w:val="267"/>
          <w:jc w:val="center"/>
        </w:trPr>
        <w:tc>
          <w:tcPr>
            <w:tcW w:w="469" w:type="pct"/>
            <w:vMerge/>
            <w:shd w:val="clear" w:color="auto" w:fill="D9D9D9"/>
            <w:vAlign w:val="center"/>
            <w:hideMark/>
          </w:tcPr>
          <w:p w:rsidR="00B766C5" w:rsidRPr="00003D79" w:rsidP="00FA0C9C" w14:paraId="6FC59869" w14:textId="77777777">
            <w:pPr>
              <w:spacing w:after="0"/>
              <w:jc w:val="center"/>
              <w:rPr>
                <w:rFonts w:ascii="Calibri" w:hAnsi="Calibri" w:cs="Calibri"/>
                <w:b/>
                <w:color w:val="000000" w:themeColor="text1"/>
                <w:sz w:val="18"/>
                <w:szCs w:val="18"/>
              </w:rPr>
            </w:pPr>
          </w:p>
        </w:tc>
        <w:tc>
          <w:tcPr>
            <w:tcW w:w="425" w:type="pct"/>
            <w:vMerge/>
            <w:shd w:val="clear" w:color="auto" w:fill="D9D9D9"/>
            <w:vAlign w:val="center"/>
            <w:hideMark/>
          </w:tcPr>
          <w:p w:rsidR="00B766C5" w:rsidRPr="00003D79" w:rsidP="00FA0C9C" w14:paraId="0A74DB40" w14:textId="77777777">
            <w:pPr>
              <w:spacing w:after="0"/>
              <w:jc w:val="center"/>
              <w:rPr>
                <w:rFonts w:ascii="Calibri" w:hAnsi="Calibri" w:cs="Calibri"/>
                <w:b/>
                <w:color w:val="000000" w:themeColor="text1"/>
                <w:sz w:val="18"/>
                <w:szCs w:val="18"/>
              </w:rPr>
            </w:pPr>
          </w:p>
        </w:tc>
        <w:tc>
          <w:tcPr>
            <w:tcW w:w="634" w:type="pct"/>
            <w:shd w:val="clear" w:color="auto" w:fill="D9D9D9"/>
            <w:vAlign w:val="center"/>
          </w:tcPr>
          <w:p w:rsidR="00B766C5" w:rsidRPr="00003D79" w:rsidP="00FA0C9C" w14:paraId="400BD754" w14:textId="7446D042">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DMRs</w:t>
            </w:r>
          </w:p>
        </w:tc>
        <w:tc>
          <w:tcPr>
            <w:tcW w:w="351" w:type="pct"/>
            <w:vAlign w:val="bottom"/>
          </w:tcPr>
          <w:p w:rsidR="00B766C5" w:rsidRPr="00003D79" w:rsidP="00FA0C9C" w14:paraId="29D9956A" w14:textId="38C77A6F">
            <w:pPr>
              <w:spacing w:after="0"/>
              <w:jc w:val="right"/>
              <w:rPr>
                <w:rFonts w:ascii="Calibri" w:hAnsi="Calibri" w:cs="Calibri"/>
                <w:color w:val="000000" w:themeColor="text1"/>
                <w:sz w:val="18"/>
                <w:szCs w:val="18"/>
              </w:rPr>
            </w:pPr>
            <w:r>
              <w:rPr>
                <w:rFonts w:ascii="Calibri" w:hAnsi="Calibri" w:cs="Calibri"/>
                <w:sz w:val="18"/>
                <w:szCs w:val="18"/>
              </w:rPr>
              <w:t>$0</w:t>
            </w:r>
          </w:p>
        </w:tc>
        <w:tc>
          <w:tcPr>
            <w:tcW w:w="447" w:type="pct"/>
            <w:vAlign w:val="bottom"/>
          </w:tcPr>
          <w:p w:rsidR="00B766C5" w:rsidRPr="00003D79" w:rsidP="00FA0C9C" w14:paraId="1B45C5BF" w14:textId="333E45D0">
            <w:pPr>
              <w:spacing w:after="0"/>
              <w:jc w:val="right"/>
              <w:rPr>
                <w:rFonts w:ascii="Calibri" w:hAnsi="Calibri" w:cs="Calibri"/>
                <w:color w:val="000000" w:themeColor="text1"/>
                <w:sz w:val="18"/>
                <w:szCs w:val="18"/>
              </w:rPr>
            </w:pPr>
            <w:r>
              <w:rPr>
                <w:rFonts w:ascii="Calibri" w:hAnsi="Calibri" w:cs="Calibri"/>
                <w:sz w:val="18"/>
                <w:szCs w:val="18"/>
              </w:rPr>
              <w:t>$0</w:t>
            </w:r>
          </w:p>
        </w:tc>
        <w:tc>
          <w:tcPr>
            <w:tcW w:w="452" w:type="pct"/>
            <w:vAlign w:val="bottom"/>
          </w:tcPr>
          <w:p w:rsidR="00B766C5" w:rsidRPr="00003D79" w:rsidP="00FA0C9C" w14:paraId="5EBFF9BD" w14:textId="30CA54D1">
            <w:pPr>
              <w:spacing w:after="0"/>
              <w:jc w:val="right"/>
              <w:rPr>
                <w:rFonts w:ascii="Calibri" w:hAnsi="Calibri" w:cs="Calibri"/>
                <w:color w:val="000000" w:themeColor="text1"/>
                <w:sz w:val="18"/>
                <w:szCs w:val="18"/>
              </w:rPr>
            </w:pPr>
            <w:r>
              <w:rPr>
                <w:rFonts w:ascii="Calibri" w:hAnsi="Calibri" w:cs="Calibri"/>
                <w:sz w:val="18"/>
                <w:szCs w:val="18"/>
              </w:rPr>
              <w:t>$0</w:t>
            </w:r>
          </w:p>
        </w:tc>
        <w:tc>
          <w:tcPr>
            <w:tcW w:w="487" w:type="pct"/>
            <w:vAlign w:val="bottom"/>
          </w:tcPr>
          <w:p w:rsidR="00B766C5" w:rsidRPr="00003D79" w:rsidP="00FA0C9C" w14:paraId="05DCC133" w14:textId="63B14149">
            <w:pPr>
              <w:spacing w:after="0"/>
              <w:jc w:val="right"/>
              <w:rPr>
                <w:rFonts w:ascii="Calibri" w:hAnsi="Calibri" w:cs="Calibri"/>
                <w:color w:val="000000" w:themeColor="text1"/>
                <w:sz w:val="18"/>
                <w:szCs w:val="18"/>
              </w:rPr>
            </w:pPr>
            <w:r>
              <w:rPr>
                <w:rFonts w:ascii="Calibri" w:hAnsi="Calibri" w:cs="Calibri"/>
                <w:sz w:val="18"/>
                <w:szCs w:val="18"/>
              </w:rPr>
              <w:t xml:space="preserve">                    12,615 </w:t>
            </w:r>
          </w:p>
        </w:tc>
        <w:tc>
          <w:tcPr>
            <w:tcW w:w="451" w:type="pct"/>
            <w:vAlign w:val="bottom"/>
          </w:tcPr>
          <w:p w:rsidR="00B766C5" w:rsidRPr="00003D79" w:rsidP="00FA0C9C" w14:paraId="00EC6679" w14:textId="21B80E7C">
            <w:pPr>
              <w:spacing w:after="0"/>
              <w:jc w:val="right"/>
              <w:rPr>
                <w:rFonts w:ascii="Calibri" w:hAnsi="Calibri" w:cs="Calibri"/>
                <w:color w:val="000000" w:themeColor="text1"/>
                <w:sz w:val="18"/>
                <w:szCs w:val="18"/>
              </w:rPr>
            </w:pPr>
            <w:r>
              <w:rPr>
                <w:rFonts w:ascii="Calibri" w:hAnsi="Calibri" w:cs="Calibri"/>
                <w:sz w:val="18"/>
                <w:szCs w:val="18"/>
              </w:rPr>
              <w:t xml:space="preserve">                 12,615 </w:t>
            </w:r>
          </w:p>
        </w:tc>
        <w:tc>
          <w:tcPr>
            <w:tcW w:w="390" w:type="pct"/>
            <w:vAlign w:val="bottom"/>
          </w:tcPr>
          <w:p w:rsidR="00B766C5" w:rsidRPr="00003D79" w:rsidP="00FA0C9C" w14:paraId="0823D221" w14:textId="6C9BD796">
            <w:pPr>
              <w:spacing w:after="0"/>
              <w:jc w:val="right"/>
              <w:rPr>
                <w:rFonts w:ascii="Calibri" w:hAnsi="Calibri" w:cs="Calibri"/>
                <w:color w:val="000000" w:themeColor="text1"/>
                <w:sz w:val="18"/>
                <w:szCs w:val="18"/>
              </w:rPr>
            </w:pPr>
            <w:r>
              <w:rPr>
                <w:rFonts w:ascii="Calibri" w:hAnsi="Calibri" w:cs="Calibri"/>
                <w:sz w:val="18"/>
                <w:szCs w:val="18"/>
              </w:rPr>
              <w:t xml:space="preserve">                 40,390 </w:t>
            </w:r>
          </w:p>
        </w:tc>
        <w:tc>
          <w:tcPr>
            <w:tcW w:w="351" w:type="pct"/>
            <w:vAlign w:val="bottom"/>
          </w:tcPr>
          <w:p w:rsidR="00B766C5" w:rsidRPr="00003D79" w:rsidP="00FA0C9C" w14:paraId="6140E8DF" w14:textId="73699705">
            <w:pPr>
              <w:spacing w:after="0"/>
              <w:jc w:val="right"/>
              <w:rPr>
                <w:rFonts w:ascii="Calibri" w:hAnsi="Calibri" w:cs="Calibri"/>
                <w:color w:val="000000" w:themeColor="text1"/>
                <w:sz w:val="18"/>
                <w:szCs w:val="18"/>
              </w:rPr>
            </w:pPr>
            <w:r>
              <w:rPr>
                <w:rFonts w:ascii="Calibri" w:hAnsi="Calibri" w:cs="Calibri"/>
                <w:sz w:val="18"/>
                <w:szCs w:val="18"/>
              </w:rPr>
              <w:t xml:space="preserve">                   80,779 </w:t>
            </w:r>
          </w:p>
        </w:tc>
        <w:tc>
          <w:tcPr>
            <w:tcW w:w="543" w:type="pct"/>
            <w:vAlign w:val="bottom"/>
          </w:tcPr>
          <w:p w:rsidR="00B766C5" w:rsidRPr="00003D79" w:rsidP="00FA0C9C" w14:paraId="123290CA" w14:textId="3142EAC7">
            <w:pPr>
              <w:spacing w:after="0"/>
              <w:jc w:val="right"/>
              <w:rPr>
                <w:rFonts w:ascii="Calibri" w:hAnsi="Calibri" w:cs="Calibri"/>
                <w:color w:val="000000" w:themeColor="text1"/>
                <w:sz w:val="18"/>
                <w:szCs w:val="18"/>
              </w:rPr>
            </w:pPr>
            <w:r>
              <w:rPr>
                <w:rFonts w:ascii="Calibri" w:hAnsi="Calibri" w:cs="Calibri"/>
                <w:sz w:val="18"/>
                <w:szCs w:val="18"/>
              </w:rPr>
              <w:t>$4,345,115</w:t>
            </w:r>
          </w:p>
        </w:tc>
      </w:tr>
      <w:tr w14:paraId="007408DF" w14:textId="77777777" w:rsidTr="00C77917">
        <w:tblPrEx>
          <w:tblW w:w="5000" w:type="pct"/>
          <w:jc w:val="center"/>
          <w:tblCellMar>
            <w:left w:w="43" w:type="dxa"/>
            <w:right w:w="43" w:type="dxa"/>
          </w:tblCellMar>
          <w:tblLook w:val="04A0"/>
        </w:tblPrEx>
        <w:trPr>
          <w:trHeight w:val="249"/>
          <w:jc w:val="center"/>
        </w:trPr>
        <w:tc>
          <w:tcPr>
            <w:tcW w:w="469" w:type="pct"/>
            <w:vMerge/>
            <w:shd w:val="clear" w:color="auto" w:fill="D9D9D9"/>
            <w:vAlign w:val="center"/>
            <w:hideMark/>
          </w:tcPr>
          <w:p w:rsidR="00B766C5" w:rsidRPr="00003D79" w:rsidP="00FA0C9C" w14:paraId="67975D5C" w14:textId="77777777">
            <w:pPr>
              <w:spacing w:after="0"/>
              <w:jc w:val="center"/>
              <w:rPr>
                <w:rFonts w:ascii="Calibri" w:hAnsi="Calibri" w:cs="Calibri"/>
                <w:b/>
                <w:color w:val="000000" w:themeColor="text1"/>
                <w:sz w:val="18"/>
                <w:szCs w:val="18"/>
              </w:rPr>
            </w:pPr>
          </w:p>
        </w:tc>
        <w:tc>
          <w:tcPr>
            <w:tcW w:w="425" w:type="pct"/>
            <w:vMerge/>
            <w:shd w:val="clear" w:color="auto" w:fill="D9D9D9"/>
            <w:vAlign w:val="center"/>
            <w:hideMark/>
          </w:tcPr>
          <w:p w:rsidR="00B766C5" w:rsidRPr="00003D79" w:rsidP="00FA0C9C" w14:paraId="34E5898F" w14:textId="77777777">
            <w:pPr>
              <w:spacing w:after="0"/>
              <w:jc w:val="center"/>
              <w:rPr>
                <w:rFonts w:ascii="Calibri" w:hAnsi="Calibri" w:cs="Calibri"/>
                <w:b/>
                <w:color w:val="000000" w:themeColor="text1"/>
                <w:sz w:val="18"/>
                <w:szCs w:val="18"/>
              </w:rPr>
            </w:pPr>
          </w:p>
        </w:tc>
        <w:tc>
          <w:tcPr>
            <w:tcW w:w="634" w:type="pct"/>
            <w:shd w:val="clear" w:color="auto" w:fill="D9D9D9"/>
            <w:vAlign w:val="center"/>
          </w:tcPr>
          <w:p w:rsidR="00B766C5" w:rsidRPr="00003D79" w:rsidP="00FA0C9C" w14:paraId="64DB0571" w14:textId="5BB0692A">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Monitoring</w:t>
            </w:r>
          </w:p>
        </w:tc>
        <w:tc>
          <w:tcPr>
            <w:tcW w:w="351" w:type="pct"/>
            <w:vAlign w:val="bottom"/>
          </w:tcPr>
          <w:p w:rsidR="00B766C5" w:rsidRPr="00003D79" w:rsidP="00FA0C9C" w14:paraId="04043032" w14:textId="7A0FB864">
            <w:pPr>
              <w:spacing w:after="0"/>
              <w:jc w:val="right"/>
              <w:rPr>
                <w:rFonts w:ascii="Calibri" w:hAnsi="Calibri" w:cs="Calibri"/>
                <w:color w:val="000000" w:themeColor="text1"/>
                <w:sz w:val="18"/>
                <w:szCs w:val="18"/>
              </w:rPr>
            </w:pPr>
            <w:r>
              <w:rPr>
                <w:rFonts w:ascii="Calibri" w:hAnsi="Calibri" w:cs="Calibri"/>
                <w:sz w:val="18"/>
                <w:szCs w:val="18"/>
              </w:rPr>
              <w:t>$0</w:t>
            </w:r>
          </w:p>
        </w:tc>
        <w:tc>
          <w:tcPr>
            <w:tcW w:w="447" w:type="pct"/>
            <w:vAlign w:val="bottom"/>
          </w:tcPr>
          <w:p w:rsidR="00B766C5" w:rsidRPr="00003D79" w:rsidP="00FA0C9C" w14:paraId="2FB997AD" w14:textId="52E38E2C">
            <w:pPr>
              <w:spacing w:after="0"/>
              <w:jc w:val="right"/>
              <w:rPr>
                <w:rFonts w:ascii="Calibri" w:hAnsi="Calibri" w:cs="Calibri"/>
                <w:color w:val="000000" w:themeColor="text1"/>
                <w:sz w:val="18"/>
                <w:szCs w:val="18"/>
              </w:rPr>
            </w:pPr>
            <w:r>
              <w:rPr>
                <w:rFonts w:ascii="Calibri" w:hAnsi="Calibri" w:cs="Calibri"/>
                <w:sz w:val="18"/>
                <w:szCs w:val="18"/>
              </w:rPr>
              <w:t>$0</w:t>
            </w:r>
          </w:p>
        </w:tc>
        <w:tc>
          <w:tcPr>
            <w:tcW w:w="452" w:type="pct"/>
            <w:vAlign w:val="bottom"/>
          </w:tcPr>
          <w:p w:rsidR="00B766C5" w:rsidRPr="00003D79" w:rsidP="00FA0C9C" w14:paraId="7DFC9372" w14:textId="5C2F480E">
            <w:pPr>
              <w:spacing w:after="0"/>
              <w:jc w:val="right"/>
              <w:rPr>
                <w:rFonts w:ascii="Calibri" w:hAnsi="Calibri" w:cs="Calibri"/>
                <w:color w:val="000000" w:themeColor="text1"/>
                <w:sz w:val="18"/>
                <w:szCs w:val="18"/>
              </w:rPr>
            </w:pPr>
            <w:r>
              <w:rPr>
                <w:rFonts w:ascii="Calibri" w:hAnsi="Calibri" w:cs="Calibri"/>
                <w:sz w:val="18"/>
                <w:szCs w:val="18"/>
              </w:rPr>
              <w:t>$0</w:t>
            </w:r>
          </w:p>
        </w:tc>
        <w:tc>
          <w:tcPr>
            <w:tcW w:w="487" w:type="pct"/>
            <w:vAlign w:val="bottom"/>
          </w:tcPr>
          <w:p w:rsidR="00B766C5" w:rsidRPr="00003D79" w:rsidP="00FA0C9C" w14:paraId="5DB1872E" w14:textId="28BAC8CE">
            <w:pPr>
              <w:spacing w:after="0"/>
              <w:jc w:val="right"/>
              <w:rPr>
                <w:rFonts w:ascii="Calibri" w:hAnsi="Calibri" w:cs="Calibri"/>
                <w:color w:val="000000" w:themeColor="text1"/>
                <w:sz w:val="18"/>
                <w:szCs w:val="18"/>
              </w:rPr>
            </w:pPr>
            <w:r>
              <w:rPr>
                <w:rFonts w:ascii="Calibri" w:hAnsi="Calibri" w:cs="Calibri"/>
                <w:sz w:val="18"/>
                <w:szCs w:val="18"/>
              </w:rPr>
              <w:t xml:space="preserve">                    28,109 </w:t>
            </w:r>
          </w:p>
        </w:tc>
        <w:tc>
          <w:tcPr>
            <w:tcW w:w="451" w:type="pct"/>
            <w:vAlign w:val="bottom"/>
          </w:tcPr>
          <w:p w:rsidR="00B766C5" w:rsidRPr="00003D79" w:rsidP="00FA0C9C" w14:paraId="7E9BD8D5" w14:textId="0EC7689C">
            <w:pPr>
              <w:spacing w:after="0"/>
              <w:jc w:val="right"/>
              <w:rPr>
                <w:rFonts w:ascii="Calibri" w:hAnsi="Calibri" w:cs="Calibri"/>
                <w:color w:val="000000" w:themeColor="text1"/>
                <w:sz w:val="18"/>
                <w:szCs w:val="18"/>
              </w:rPr>
            </w:pPr>
            <w:r>
              <w:rPr>
                <w:rFonts w:ascii="Calibri" w:hAnsi="Calibri" w:cs="Calibri"/>
                <w:sz w:val="18"/>
                <w:szCs w:val="18"/>
              </w:rPr>
              <w:t xml:space="preserve">                 28,109 </w:t>
            </w:r>
          </w:p>
        </w:tc>
        <w:tc>
          <w:tcPr>
            <w:tcW w:w="390" w:type="pct"/>
            <w:vAlign w:val="bottom"/>
          </w:tcPr>
          <w:p w:rsidR="00B766C5" w:rsidRPr="00003D79" w:rsidP="00FA0C9C" w14:paraId="3BDA5D83" w14:textId="3E9AD72A">
            <w:pPr>
              <w:spacing w:after="0"/>
              <w:jc w:val="right"/>
              <w:rPr>
                <w:rFonts w:ascii="Calibri" w:hAnsi="Calibri" w:cs="Calibri"/>
                <w:color w:val="000000" w:themeColor="text1"/>
                <w:sz w:val="18"/>
                <w:szCs w:val="18"/>
              </w:rPr>
            </w:pPr>
            <w:r>
              <w:rPr>
                <w:rFonts w:ascii="Calibri" w:hAnsi="Calibri" w:cs="Calibri"/>
                <w:sz w:val="18"/>
                <w:szCs w:val="18"/>
              </w:rPr>
              <w:t xml:space="preserve">                 85,771 </w:t>
            </w:r>
          </w:p>
        </w:tc>
        <w:tc>
          <w:tcPr>
            <w:tcW w:w="351" w:type="pct"/>
            <w:vAlign w:val="bottom"/>
          </w:tcPr>
          <w:p w:rsidR="00B766C5" w:rsidRPr="00003D79" w:rsidP="00FA0C9C" w14:paraId="4342476D" w14:textId="28A01E77">
            <w:pPr>
              <w:spacing w:after="0"/>
              <w:jc w:val="right"/>
              <w:rPr>
                <w:rFonts w:ascii="Calibri" w:hAnsi="Calibri" w:cs="Calibri"/>
                <w:color w:val="000000" w:themeColor="text1"/>
                <w:sz w:val="18"/>
                <w:szCs w:val="18"/>
              </w:rPr>
            </w:pPr>
            <w:r>
              <w:rPr>
                <w:rFonts w:ascii="Calibri" w:hAnsi="Calibri" w:cs="Calibri"/>
                <w:sz w:val="18"/>
                <w:szCs w:val="18"/>
              </w:rPr>
              <w:t xml:space="preserve">                 534,333 </w:t>
            </w:r>
          </w:p>
        </w:tc>
        <w:tc>
          <w:tcPr>
            <w:tcW w:w="543" w:type="pct"/>
            <w:vAlign w:val="bottom"/>
          </w:tcPr>
          <w:p w:rsidR="00B766C5" w:rsidRPr="00003D79" w:rsidP="00FA0C9C" w14:paraId="60BAFC75" w14:textId="7D74CE97">
            <w:pPr>
              <w:spacing w:after="0"/>
              <w:jc w:val="right"/>
              <w:rPr>
                <w:rFonts w:ascii="Calibri" w:hAnsi="Calibri" w:cs="Calibri"/>
                <w:color w:val="000000" w:themeColor="text1"/>
                <w:sz w:val="18"/>
                <w:szCs w:val="18"/>
              </w:rPr>
            </w:pPr>
            <w:r>
              <w:rPr>
                <w:rFonts w:ascii="Calibri" w:hAnsi="Calibri" w:cs="Calibri"/>
                <w:sz w:val="18"/>
                <w:szCs w:val="18"/>
              </w:rPr>
              <w:t>$28,741,753</w:t>
            </w:r>
          </w:p>
        </w:tc>
      </w:tr>
      <w:tr w14:paraId="13E4C3ED" w14:textId="77777777" w:rsidTr="00C77917">
        <w:tblPrEx>
          <w:tblW w:w="5000" w:type="pct"/>
          <w:jc w:val="center"/>
          <w:tblCellMar>
            <w:left w:w="43" w:type="dxa"/>
            <w:right w:w="43" w:type="dxa"/>
          </w:tblCellMar>
          <w:tblLook w:val="04A0"/>
        </w:tblPrEx>
        <w:trPr>
          <w:trHeight w:val="264"/>
          <w:jc w:val="center"/>
        </w:trPr>
        <w:tc>
          <w:tcPr>
            <w:tcW w:w="469" w:type="pct"/>
            <w:vMerge/>
            <w:shd w:val="clear" w:color="auto" w:fill="D9D9D9"/>
            <w:vAlign w:val="center"/>
            <w:hideMark/>
          </w:tcPr>
          <w:p w:rsidR="00B766C5" w:rsidRPr="00003D79" w:rsidP="00FA0C9C" w14:paraId="7E8509DB" w14:textId="77777777">
            <w:pPr>
              <w:spacing w:after="0"/>
              <w:jc w:val="center"/>
              <w:rPr>
                <w:rFonts w:ascii="Calibri" w:hAnsi="Calibri" w:cs="Calibri"/>
                <w:b/>
                <w:color w:val="000000" w:themeColor="text1"/>
                <w:sz w:val="18"/>
                <w:szCs w:val="18"/>
              </w:rPr>
            </w:pPr>
          </w:p>
        </w:tc>
        <w:tc>
          <w:tcPr>
            <w:tcW w:w="425" w:type="pct"/>
            <w:vMerge/>
            <w:shd w:val="clear" w:color="auto" w:fill="D9D9D9"/>
            <w:vAlign w:val="center"/>
            <w:hideMark/>
          </w:tcPr>
          <w:p w:rsidR="00B766C5" w:rsidRPr="00003D79" w:rsidP="00FA0C9C" w14:paraId="50D81543" w14:textId="77777777">
            <w:pPr>
              <w:spacing w:after="0"/>
              <w:jc w:val="center"/>
              <w:rPr>
                <w:rFonts w:ascii="Calibri" w:hAnsi="Calibri" w:cs="Calibri"/>
                <w:b/>
                <w:color w:val="000000" w:themeColor="text1"/>
                <w:sz w:val="18"/>
                <w:szCs w:val="18"/>
              </w:rPr>
            </w:pPr>
          </w:p>
        </w:tc>
        <w:tc>
          <w:tcPr>
            <w:tcW w:w="634" w:type="pct"/>
            <w:shd w:val="clear" w:color="auto" w:fill="D9D9D9"/>
            <w:vAlign w:val="center"/>
          </w:tcPr>
          <w:p w:rsidR="00B766C5" w:rsidRPr="00003D79" w:rsidP="00FA0C9C" w14:paraId="0CB496B7" w14:textId="19BF4D65">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Reports</w:t>
            </w:r>
          </w:p>
        </w:tc>
        <w:tc>
          <w:tcPr>
            <w:tcW w:w="351" w:type="pct"/>
            <w:vAlign w:val="bottom"/>
          </w:tcPr>
          <w:p w:rsidR="00B766C5" w:rsidRPr="00003D79" w:rsidP="00FA0C9C" w14:paraId="2592DE68" w14:textId="31C8F424">
            <w:pPr>
              <w:spacing w:after="0"/>
              <w:jc w:val="right"/>
              <w:rPr>
                <w:rFonts w:ascii="Calibri" w:hAnsi="Calibri" w:cs="Calibri"/>
                <w:color w:val="000000" w:themeColor="text1"/>
                <w:sz w:val="18"/>
                <w:szCs w:val="18"/>
              </w:rPr>
            </w:pPr>
            <w:r>
              <w:rPr>
                <w:rFonts w:ascii="Calibri" w:hAnsi="Calibri" w:cs="Calibri"/>
                <w:sz w:val="18"/>
                <w:szCs w:val="18"/>
              </w:rPr>
              <w:t>$0</w:t>
            </w:r>
          </w:p>
        </w:tc>
        <w:tc>
          <w:tcPr>
            <w:tcW w:w="447" w:type="pct"/>
            <w:vAlign w:val="bottom"/>
          </w:tcPr>
          <w:p w:rsidR="00B766C5" w:rsidRPr="00003D79" w:rsidP="00FA0C9C" w14:paraId="0E6B14F3" w14:textId="2606F680">
            <w:pPr>
              <w:spacing w:after="0"/>
              <w:jc w:val="right"/>
              <w:rPr>
                <w:rFonts w:ascii="Calibri" w:hAnsi="Calibri" w:cs="Calibri"/>
                <w:color w:val="000000" w:themeColor="text1"/>
                <w:sz w:val="18"/>
                <w:szCs w:val="18"/>
              </w:rPr>
            </w:pPr>
            <w:r>
              <w:rPr>
                <w:rFonts w:ascii="Calibri" w:hAnsi="Calibri" w:cs="Calibri"/>
                <w:sz w:val="18"/>
                <w:szCs w:val="18"/>
              </w:rPr>
              <w:t>$0</w:t>
            </w:r>
          </w:p>
        </w:tc>
        <w:tc>
          <w:tcPr>
            <w:tcW w:w="452" w:type="pct"/>
            <w:vAlign w:val="bottom"/>
          </w:tcPr>
          <w:p w:rsidR="00B766C5" w:rsidRPr="00003D79" w:rsidP="00FA0C9C" w14:paraId="3D0F6799" w14:textId="3D86A5DC">
            <w:pPr>
              <w:spacing w:after="0"/>
              <w:jc w:val="right"/>
              <w:rPr>
                <w:rFonts w:ascii="Calibri" w:hAnsi="Calibri" w:cs="Calibri"/>
                <w:color w:val="000000" w:themeColor="text1"/>
                <w:sz w:val="18"/>
                <w:szCs w:val="18"/>
              </w:rPr>
            </w:pPr>
            <w:r>
              <w:rPr>
                <w:rFonts w:ascii="Calibri" w:hAnsi="Calibri" w:cs="Calibri"/>
                <w:sz w:val="18"/>
                <w:szCs w:val="18"/>
              </w:rPr>
              <w:t>$0</w:t>
            </w:r>
          </w:p>
        </w:tc>
        <w:tc>
          <w:tcPr>
            <w:tcW w:w="487" w:type="pct"/>
            <w:vAlign w:val="bottom"/>
          </w:tcPr>
          <w:p w:rsidR="00B766C5" w:rsidRPr="00003D79" w:rsidP="00FA0C9C" w14:paraId="130630B3" w14:textId="17D0D65D">
            <w:pPr>
              <w:spacing w:after="0"/>
              <w:jc w:val="right"/>
              <w:rPr>
                <w:rFonts w:ascii="Calibri" w:hAnsi="Calibri" w:cs="Calibri"/>
                <w:color w:val="000000" w:themeColor="text1"/>
                <w:sz w:val="18"/>
                <w:szCs w:val="18"/>
              </w:rPr>
            </w:pPr>
            <w:r>
              <w:rPr>
                <w:rFonts w:ascii="Calibri" w:hAnsi="Calibri" w:cs="Calibri"/>
                <w:sz w:val="18"/>
                <w:szCs w:val="18"/>
              </w:rPr>
              <w:t xml:space="preserve">                          111 </w:t>
            </w:r>
          </w:p>
        </w:tc>
        <w:tc>
          <w:tcPr>
            <w:tcW w:w="451" w:type="pct"/>
            <w:vAlign w:val="bottom"/>
          </w:tcPr>
          <w:p w:rsidR="00B766C5" w:rsidRPr="00003D79" w:rsidP="00FA0C9C" w14:paraId="6F870DE1" w14:textId="71D8256D">
            <w:pPr>
              <w:spacing w:after="0"/>
              <w:jc w:val="right"/>
              <w:rPr>
                <w:rFonts w:ascii="Calibri" w:hAnsi="Calibri" w:cs="Calibri"/>
                <w:color w:val="000000" w:themeColor="text1"/>
                <w:sz w:val="18"/>
                <w:szCs w:val="18"/>
              </w:rPr>
            </w:pPr>
            <w:r>
              <w:rPr>
                <w:rFonts w:ascii="Calibri" w:hAnsi="Calibri" w:cs="Calibri"/>
                <w:sz w:val="18"/>
                <w:szCs w:val="18"/>
              </w:rPr>
              <w:t xml:space="preserve">                       111 </w:t>
            </w:r>
          </w:p>
        </w:tc>
        <w:tc>
          <w:tcPr>
            <w:tcW w:w="390" w:type="pct"/>
            <w:vAlign w:val="bottom"/>
          </w:tcPr>
          <w:p w:rsidR="00B766C5" w:rsidRPr="00003D79" w:rsidP="00FA0C9C" w14:paraId="2B2C5C30" w14:textId="5C726684">
            <w:pPr>
              <w:spacing w:after="0"/>
              <w:jc w:val="right"/>
              <w:rPr>
                <w:rFonts w:ascii="Calibri" w:hAnsi="Calibri" w:cs="Calibri"/>
                <w:color w:val="000000" w:themeColor="text1"/>
                <w:sz w:val="18"/>
                <w:szCs w:val="18"/>
              </w:rPr>
            </w:pPr>
            <w:r>
              <w:rPr>
                <w:rFonts w:ascii="Calibri" w:hAnsi="Calibri" w:cs="Calibri"/>
                <w:sz w:val="18"/>
                <w:szCs w:val="18"/>
              </w:rPr>
              <w:t xml:space="preserve">                       211 </w:t>
            </w:r>
          </w:p>
        </w:tc>
        <w:tc>
          <w:tcPr>
            <w:tcW w:w="351" w:type="pct"/>
            <w:vAlign w:val="bottom"/>
          </w:tcPr>
          <w:p w:rsidR="00B766C5" w:rsidRPr="00003D79" w:rsidP="00FA0C9C" w14:paraId="5FD96332" w14:textId="76A686E7">
            <w:pPr>
              <w:spacing w:after="0"/>
              <w:jc w:val="right"/>
              <w:rPr>
                <w:rFonts w:ascii="Calibri" w:hAnsi="Calibri" w:cs="Calibri"/>
                <w:color w:val="000000" w:themeColor="text1"/>
                <w:sz w:val="18"/>
                <w:szCs w:val="18"/>
              </w:rPr>
            </w:pPr>
            <w:r>
              <w:rPr>
                <w:rFonts w:ascii="Calibri" w:hAnsi="Calibri" w:cs="Calibri"/>
                <w:sz w:val="18"/>
                <w:szCs w:val="18"/>
              </w:rPr>
              <w:t xml:space="preserve">                         189 </w:t>
            </w:r>
          </w:p>
        </w:tc>
        <w:tc>
          <w:tcPr>
            <w:tcW w:w="543" w:type="pct"/>
            <w:vAlign w:val="bottom"/>
          </w:tcPr>
          <w:p w:rsidR="00B766C5" w:rsidRPr="00003D79" w:rsidP="001F68B3" w14:paraId="31BF5320" w14:textId="1DA7D3CE">
            <w:pPr>
              <w:spacing w:after="0"/>
              <w:jc w:val="right"/>
              <w:rPr>
                <w:rFonts w:ascii="Calibri" w:hAnsi="Calibri" w:cs="Calibri"/>
                <w:color w:val="000000" w:themeColor="text1"/>
                <w:sz w:val="18"/>
                <w:szCs w:val="18"/>
              </w:rPr>
            </w:pPr>
            <w:r>
              <w:rPr>
                <w:rFonts w:ascii="Calibri" w:hAnsi="Calibri" w:cs="Calibri"/>
                <w:sz w:val="18"/>
                <w:szCs w:val="18"/>
              </w:rPr>
              <w:t>$10,166</w:t>
            </w:r>
          </w:p>
        </w:tc>
      </w:tr>
      <w:tr w14:paraId="07E7FDB4" w14:textId="77777777" w:rsidTr="00C77917">
        <w:tblPrEx>
          <w:tblW w:w="5000" w:type="pct"/>
          <w:jc w:val="center"/>
          <w:tblCellMar>
            <w:left w:w="43" w:type="dxa"/>
            <w:right w:w="43" w:type="dxa"/>
          </w:tblCellMar>
          <w:tblLook w:val="04A0"/>
        </w:tblPrEx>
        <w:trPr>
          <w:trHeight w:val="350"/>
          <w:jc w:val="center"/>
        </w:trPr>
        <w:tc>
          <w:tcPr>
            <w:tcW w:w="469" w:type="pct"/>
            <w:vMerge/>
            <w:shd w:val="clear" w:color="auto" w:fill="D9D9D9"/>
            <w:vAlign w:val="center"/>
            <w:hideMark/>
          </w:tcPr>
          <w:p w:rsidR="00611917" w:rsidRPr="00003D79" w:rsidP="00611917" w14:paraId="4A3D11A5" w14:textId="77777777">
            <w:pPr>
              <w:spacing w:after="0"/>
              <w:jc w:val="center"/>
              <w:rPr>
                <w:rFonts w:ascii="Calibri" w:hAnsi="Calibri" w:cs="Calibri"/>
                <w:b/>
                <w:color w:val="000000" w:themeColor="text1"/>
                <w:sz w:val="18"/>
                <w:szCs w:val="18"/>
              </w:rPr>
            </w:pPr>
          </w:p>
        </w:tc>
        <w:tc>
          <w:tcPr>
            <w:tcW w:w="425" w:type="pct"/>
            <w:vMerge/>
            <w:shd w:val="clear" w:color="auto" w:fill="D9D9D9"/>
            <w:vAlign w:val="center"/>
            <w:hideMark/>
          </w:tcPr>
          <w:p w:rsidR="00611917" w:rsidRPr="00003D79" w:rsidP="00611917" w14:paraId="23DAC9C6" w14:textId="77777777">
            <w:pPr>
              <w:spacing w:after="0"/>
              <w:jc w:val="center"/>
              <w:rPr>
                <w:rFonts w:ascii="Calibri" w:hAnsi="Calibri" w:cs="Calibri"/>
                <w:b/>
                <w:color w:val="000000" w:themeColor="text1"/>
                <w:sz w:val="18"/>
                <w:szCs w:val="18"/>
              </w:rPr>
            </w:pPr>
          </w:p>
        </w:tc>
        <w:tc>
          <w:tcPr>
            <w:tcW w:w="634" w:type="pct"/>
            <w:shd w:val="clear" w:color="auto" w:fill="D9D9D9"/>
            <w:vAlign w:val="center"/>
          </w:tcPr>
          <w:p w:rsidR="00611917" w:rsidRPr="00003D79" w:rsidP="00611917" w14:paraId="1B7B7AD0" w14:textId="5B08ED10">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Other</w:t>
            </w:r>
          </w:p>
        </w:tc>
        <w:tc>
          <w:tcPr>
            <w:tcW w:w="351" w:type="pct"/>
            <w:vAlign w:val="bottom"/>
          </w:tcPr>
          <w:p w:rsidR="00611917" w:rsidRPr="00003D79" w:rsidP="00611917" w14:paraId="40ACD7D7" w14:textId="11326090">
            <w:pPr>
              <w:spacing w:after="0"/>
              <w:jc w:val="right"/>
              <w:rPr>
                <w:rFonts w:ascii="Calibri" w:hAnsi="Calibri" w:cs="Calibri"/>
                <w:color w:val="000000" w:themeColor="text1"/>
                <w:sz w:val="18"/>
                <w:szCs w:val="18"/>
              </w:rPr>
            </w:pPr>
            <w:r>
              <w:rPr>
                <w:rFonts w:ascii="Calibri" w:hAnsi="Calibri" w:cs="Calibri"/>
                <w:sz w:val="18"/>
                <w:szCs w:val="18"/>
              </w:rPr>
              <w:t>$0</w:t>
            </w:r>
          </w:p>
        </w:tc>
        <w:tc>
          <w:tcPr>
            <w:tcW w:w="447" w:type="pct"/>
            <w:vAlign w:val="bottom"/>
          </w:tcPr>
          <w:p w:rsidR="00611917" w:rsidRPr="00003D79" w:rsidP="00611917" w14:paraId="41E11E42" w14:textId="5D431150">
            <w:pPr>
              <w:spacing w:after="0"/>
              <w:jc w:val="right"/>
              <w:rPr>
                <w:rFonts w:ascii="Calibri" w:hAnsi="Calibri" w:cs="Calibri"/>
                <w:color w:val="000000" w:themeColor="text1"/>
                <w:sz w:val="18"/>
                <w:szCs w:val="18"/>
              </w:rPr>
            </w:pPr>
            <w:r>
              <w:rPr>
                <w:rFonts w:ascii="Calibri" w:hAnsi="Calibri" w:cs="Calibri"/>
                <w:sz w:val="18"/>
                <w:szCs w:val="18"/>
              </w:rPr>
              <w:t>$0</w:t>
            </w:r>
          </w:p>
        </w:tc>
        <w:tc>
          <w:tcPr>
            <w:tcW w:w="452" w:type="pct"/>
            <w:vAlign w:val="bottom"/>
          </w:tcPr>
          <w:p w:rsidR="00611917" w:rsidRPr="00003D79" w:rsidP="00611917" w14:paraId="7452AAEE" w14:textId="12FFDA9F">
            <w:pPr>
              <w:spacing w:after="0"/>
              <w:jc w:val="right"/>
              <w:rPr>
                <w:rFonts w:ascii="Calibri" w:hAnsi="Calibri" w:cs="Calibri"/>
                <w:color w:val="000000" w:themeColor="text1"/>
                <w:sz w:val="18"/>
                <w:szCs w:val="18"/>
              </w:rPr>
            </w:pPr>
            <w:r>
              <w:rPr>
                <w:rFonts w:ascii="Calibri" w:hAnsi="Calibri" w:cs="Calibri"/>
                <w:sz w:val="18"/>
                <w:szCs w:val="18"/>
              </w:rPr>
              <w:t>$0</w:t>
            </w:r>
          </w:p>
        </w:tc>
        <w:tc>
          <w:tcPr>
            <w:tcW w:w="487" w:type="pct"/>
            <w:vAlign w:val="bottom"/>
          </w:tcPr>
          <w:p w:rsidR="00611917" w:rsidRPr="00611917" w:rsidP="00611917" w14:paraId="22746E50" w14:textId="2A30046F">
            <w:pPr>
              <w:spacing w:after="0"/>
              <w:jc w:val="right"/>
              <w:rPr>
                <w:rFonts w:ascii="Calibri" w:hAnsi="Calibri" w:cs="Calibri"/>
                <w:sz w:val="18"/>
                <w:szCs w:val="18"/>
              </w:rPr>
            </w:pPr>
            <w:r w:rsidRPr="00611917">
              <w:rPr>
                <w:rFonts w:ascii="Calibri" w:hAnsi="Calibri" w:cs="Calibri"/>
                <w:sz w:val="18"/>
                <w:szCs w:val="18"/>
              </w:rPr>
              <w:t xml:space="preserve"> 935 </w:t>
            </w:r>
          </w:p>
        </w:tc>
        <w:tc>
          <w:tcPr>
            <w:tcW w:w="451" w:type="pct"/>
            <w:vAlign w:val="bottom"/>
          </w:tcPr>
          <w:p w:rsidR="00611917" w:rsidRPr="00611917" w:rsidP="00611917" w14:paraId="67B8C4A8" w14:textId="617F87F5">
            <w:pPr>
              <w:spacing w:after="0"/>
              <w:jc w:val="right"/>
              <w:rPr>
                <w:rFonts w:ascii="Calibri" w:hAnsi="Calibri" w:cs="Calibri"/>
                <w:sz w:val="18"/>
                <w:szCs w:val="18"/>
              </w:rPr>
            </w:pPr>
            <w:r w:rsidRPr="00611917">
              <w:rPr>
                <w:rFonts w:ascii="Calibri" w:hAnsi="Calibri" w:cs="Calibri"/>
                <w:sz w:val="18"/>
                <w:szCs w:val="18"/>
              </w:rPr>
              <w:t xml:space="preserve"> 935 </w:t>
            </w:r>
          </w:p>
        </w:tc>
        <w:tc>
          <w:tcPr>
            <w:tcW w:w="390" w:type="pct"/>
            <w:vAlign w:val="bottom"/>
          </w:tcPr>
          <w:p w:rsidR="00611917" w:rsidRPr="00611917" w:rsidP="00611917" w14:paraId="365D59D1" w14:textId="46E1420B">
            <w:pPr>
              <w:spacing w:after="0"/>
              <w:jc w:val="right"/>
              <w:rPr>
                <w:rFonts w:ascii="Calibri" w:hAnsi="Calibri" w:cs="Calibri"/>
                <w:sz w:val="18"/>
                <w:szCs w:val="18"/>
              </w:rPr>
            </w:pPr>
            <w:r w:rsidRPr="00611917">
              <w:rPr>
                <w:rFonts w:ascii="Calibri" w:hAnsi="Calibri" w:cs="Calibri"/>
                <w:sz w:val="18"/>
                <w:szCs w:val="18"/>
              </w:rPr>
              <w:t xml:space="preserve"> 935 </w:t>
            </w:r>
          </w:p>
        </w:tc>
        <w:tc>
          <w:tcPr>
            <w:tcW w:w="351" w:type="pct"/>
            <w:vAlign w:val="bottom"/>
          </w:tcPr>
          <w:p w:rsidR="00611917" w:rsidRPr="00611917" w:rsidP="00611917" w14:paraId="364B7946" w14:textId="4B2FC1E8">
            <w:pPr>
              <w:spacing w:after="0"/>
              <w:jc w:val="right"/>
              <w:rPr>
                <w:rFonts w:ascii="Calibri" w:hAnsi="Calibri" w:cs="Calibri"/>
                <w:sz w:val="18"/>
                <w:szCs w:val="18"/>
              </w:rPr>
            </w:pPr>
            <w:r w:rsidRPr="00611917">
              <w:rPr>
                <w:rFonts w:ascii="Calibri" w:hAnsi="Calibri" w:cs="Calibri"/>
                <w:sz w:val="18"/>
                <w:szCs w:val="18"/>
              </w:rPr>
              <w:t xml:space="preserve"> </w:t>
            </w:r>
            <w:r w:rsidR="00AB5D2F">
              <w:rPr>
                <w:rFonts w:ascii="Calibri" w:hAnsi="Calibri" w:cs="Calibri"/>
                <w:sz w:val="18"/>
                <w:szCs w:val="18"/>
              </w:rPr>
              <w:t>96,831</w:t>
            </w:r>
            <w:r w:rsidRPr="00611917">
              <w:rPr>
                <w:rFonts w:ascii="Calibri" w:hAnsi="Calibri" w:cs="Calibri"/>
                <w:sz w:val="18"/>
                <w:szCs w:val="18"/>
              </w:rPr>
              <w:t xml:space="preserve"> </w:t>
            </w:r>
          </w:p>
        </w:tc>
        <w:tc>
          <w:tcPr>
            <w:tcW w:w="543" w:type="pct"/>
            <w:vAlign w:val="bottom"/>
          </w:tcPr>
          <w:p w:rsidR="00611917" w:rsidRPr="00003D79" w:rsidP="001F68B3" w14:paraId="08783DD0" w14:textId="586E07AC">
            <w:pPr>
              <w:spacing w:after="0"/>
              <w:jc w:val="right"/>
              <w:rPr>
                <w:rFonts w:ascii="Calibri" w:hAnsi="Calibri" w:cs="Calibri"/>
                <w:color w:val="000000" w:themeColor="text1"/>
                <w:sz w:val="18"/>
                <w:szCs w:val="18"/>
              </w:rPr>
            </w:pPr>
            <w:r>
              <w:rPr>
                <w:rFonts w:ascii="Calibri" w:hAnsi="Calibri" w:cs="Calibri"/>
                <w:sz w:val="18"/>
                <w:szCs w:val="18"/>
              </w:rPr>
              <w:t>$</w:t>
            </w:r>
            <w:r w:rsidR="000830B2">
              <w:rPr>
                <w:rFonts w:ascii="Calibri" w:hAnsi="Calibri" w:cs="Calibri"/>
                <w:sz w:val="18"/>
                <w:szCs w:val="18"/>
              </w:rPr>
              <w:t>5,208,557</w:t>
            </w:r>
          </w:p>
        </w:tc>
      </w:tr>
      <w:tr w14:paraId="6E01702E" w14:textId="77777777" w:rsidTr="00C77917">
        <w:tblPrEx>
          <w:tblW w:w="5000" w:type="pct"/>
          <w:jc w:val="center"/>
          <w:tblCellMar>
            <w:left w:w="43" w:type="dxa"/>
            <w:right w:w="43" w:type="dxa"/>
          </w:tblCellMar>
          <w:tblLook w:val="04A0"/>
        </w:tblPrEx>
        <w:trPr>
          <w:trHeight w:val="350"/>
          <w:jc w:val="center"/>
        </w:trPr>
        <w:tc>
          <w:tcPr>
            <w:tcW w:w="469" w:type="pct"/>
            <w:vMerge/>
            <w:shd w:val="clear" w:color="auto" w:fill="D9D9D9"/>
            <w:vAlign w:val="center"/>
            <w:hideMark/>
          </w:tcPr>
          <w:p w:rsidR="00611917" w:rsidRPr="00003D79" w:rsidP="00611917" w14:paraId="69FC8B26" w14:textId="77777777">
            <w:pPr>
              <w:spacing w:after="0"/>
              <w:jc w:val="center"/>
              <w:rPr>
                <w:rFonts w:ascii="Calibri" w:hAnsi="Calibri" w:cs="Calibri"/>
                <w:b/>
                <w:color w:val="000000" w:themeColor="text1"/>
                <w:sz w:val="18"/>
                <w:szCs w:val="18"/>
              </w:rPr>
            </w:pPr>
          </w:p>
        </w:tc>
        <w:tc>
          <w:tcPr>
            <w:tcW w:w="425" w:type="pct"/>
            <w:vMerge/>
            <w:shd w:val="clear" w:color="auto" w:fill="D9D9D9"/>
            <w:vAlign w:val="center"/>
            <w:hideMark/>
          </w:tcPr>
          <w:p w:rsidR="00611917" w:rsidRPr="00003D79" w:rsidP="00611917" w14:paraId="187329D1" w14:textId="77777777">
            <w:pPr>
              <w:spacing w:after="0"/>
              <w:jc w:val="center"/>
              <w:rPr>
                <w:rFonts w:ascii="Calibri" w:hAnsi="Calibri" w:cs="Calibri"/>
                <w:b/>
                <w:color w:val="000000" w:themeColor="text1"/>
                <w:sz w:val="18"/>
                <w:szCs w:val="18"/>
              </w:rPr>
            </w:pPr>
          </w:p>
        </w:tc>
        <w:tc>
          <w:tcPr>
            <w:tcW w:w="634" w:type="pct"/>
            <w:shd w:val="clear" w:color="auto" w:fill="D9D9D9"/>
            <w:vAlign w:val="center"/>
          </w:tcPr>
          <w:p w:rsidR="00611917" w:rsidRPr="00003D79" w:rsidP="00611917" w14:paraId="1517F7D1" w14:textId="007B62B2">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Recordkeeping</w:t>
            </w:r>
          </w:p>
        </w:tc>
        <w:tc>
          <w:tcPr>
            <w:tcW w:w="351" w:type="pct"/>
            <w:vAlign w:val="bottom"/>
          </w:tcPr>
          <w:p w:rsidR="00611917" w:rsidRPr="00003D79" w:rsidP="00611917" w14:paraId="0EBEAD2D" w14:textId="46152543">
            <w:pPr>
              <w:spacing w:after="0"/>
              <w:jc w:val="right"/>
              <w:rPr>
                <w:rFonts w:ascii="Calibri" w:hAnsi="Calibri" w:cs="Calibri"/>
                <w:color w:val="000000" w:themeColor="text1"/>
                <w:sz w:val="18"/>
                <w:szCs w:val="18"/>
              </w:rPr>
            </w:pPr>
            <w:r>
              <w:rPr>
                <w:rFonts w:ascii="Calibri" w:hAnsi="Calibri" w:cs="Calibri"/>
                <w:sz w:val="18"/>
                <w:szCs w:val="18"/>
              </w:rPr>
              <w:t>$0</w:t>
            </w:r>
          </w:p>
        </w:tc>
        <w:tc>
          <w:tcPr>
            <w:tcW w:w="447" w:type="pct"/>
            <w:vAlign w:val="bottom"/>
          </w:tcPr>
          <w:p w:rsidR="00611917" w:rsidRPr="00003D79" w:rsidP="00611917" w14:paraId="44065BE8" w14:textId="1707CD4C">
            <w:pPr>
              <w:spacing w:after="0"/>
              <w:jc w:val="right"/>
              <w:rPr>
                <w:rFonts w:ascii="Calibri" w:hAnsi="Calibri" w:cs="Calibri"/>
                <w:color w:val="000000" w:themeColor="text1"/>
                <w:sz w:val="18"/>
                <w:szCs w:val="18"/>
              </w:rPr>
            </w:pPr>
            <w:r>
              <w:rPr>
                <w:rFonts w:ascii="Calibri" w:hAnsi="Calibri" w:cs="Calibri"/>
                <w:sz w:val="18"/>
                <w:szCs w:val="18"/>
              </w:rPr>
              <w:t>$0</w:t>
            </w:r>
          </w:p>
        </w:tc>
        <w:tc>
          <w:tcPr>
            <w:tcW w:w="452" w:type="pct"/>
            <w:vAlign w:val="bottom"/>
          </w:tcPr>
          <w:p w:rsidR="00611917" w:rsidRPr="00003D79" w:rsidP="00611917" w14:paraId="4300B4D7" w14:textId="54344550">
            <w:pPr>
              <w:spacing w:after="0"/>
              <w:jc w:val="right"/>
              <w:rPr>
                <w:rFonts w:ascii="Calibri" w:hAnsi="Calibri" w:cs="Calibri"/>
                <w:color w:val="000000" w:themeColor="text1"/>
                <w:sz w:val="18"/>
                <w:szCs w:val="18"/>
              </w:rPr>
            </w:pPr>
            <w:r>
              <w:rPr>
                <w:rFonts w:ascii="Calibri" w:hAnsi="Calibri" w:cs="Calibri"/>
                <w:sz w:val="18"/>
                <w:szCs w:val="18"/>
              </w:rPr>
              <w:t>$0</w:t>
            </w:r>
          </w:p>
        </w:tc>
        <w:tc>
          <w:tcPr>
            <w:tcW w:w="487" w:type="pct"/>
            <w:vAlign w:val="bottom"/>
          </w:tcPr>
          <w:p w:rsidR="00611917" w:rsidRPr="00611917" w:rsidP="00611917" w14:paraId="0D26629E" w14:textId="26BEFA21">
            <w:pPr>
              <w:spacing w:after="0"/>
              <w:jc w:val="right"/>
              <w:rPr>
                <w:rFonts w:ascii="Calibri" w:hAnsi="Calibri" w:cs="Calibri"/>
                <w:sz w:val="18"/>
                <w:szCs w:val="18"/>
              </w:rPr>
            </w:pPr>
            <w:r w:rsidRPr="00611917">
              <w:rPr>
                <w:rFonts w:ascii="Calibri" w:hAnsi="Calibri" w:cs="Calibri"/>
                <w:sz w:val="18"/>
                <w:szCs w:val="18"/>
              </w:rPr>
              <w:t xml:space="preserve"> 98 </w:t>
            </w:r>
          </w:p>
        </w:tc>
        <w:tc>
          <w:tcPr>
            <w:tcW w:w="451" w:type="pct"/>
            <w:vAlign w:val="bottom"/>
          </w:tcPr>
          <w:p w:rsidR="00611917" w:rsidRPr="00611917" w:rsidP="00611917" w14:paraId="14A1F7F4" w14:textId="7FFCDCBA">
            <w:pPr>
              <w:spacing w:after="0"/>
              <w:jc w:val="right"/>
              <w:rPr>
                <w:rFonts w:ascii="Calibri" w:hAnsi="Calibri" w:cs="Calibri"/>
                <w:sz w:val="18"/>
                <w:szCs w:val="18"/>
              </w:rPr>
            </w:pPr>
            <w:r w:rsidRPr="00611917">
              <w:rPr>
                <w:rFonts w:ascii="Calibri" w:hAnsi="Calibri" w:cs="Calibri"/>
                <w:sz w:val="18"/>
                <w:szCs w:val="18"/>
              </w:rPr>
              <w:t xml:space="preserve"> 98 </w:t>
            </w:r>
          </w:p>
        </w:tc>
        <w:tc>
          <w:tcPr>
            <w:tcW w:w="390" w:type="pct"/>
            <w:vAlign w:val="bottom"/>
          </w:tcPr>
          <w:p w:rsidR="00611917" w:rsidRPr="00611917" w:rsidP="00611917" w14:paraId="24B21A18" w14:textId="584C111C">
            <w:pPr>
              <w:spacing w:after="0"/>
              <w:jc w:val="right"/>
              <w:rPr>
                <w:rFonts w:ascii="Calibri" w:hAnsi="Calibri" w:cs="Calibri"/>
                <w:sz w:val="18"/>
                <w:szCs w:val="18"/>
              </w:rPr>
            </w:pPr>
            <w:r w:rsidRPr="00611917">
              <w:rPr>
                <w:rFonts w:ascii="Calibri" w:hAnsi="Calibri" w:cs="Calibri"/>
                <w:sz w:val="18"/>
                <w:szCs w:val="18"/>
              </w:rPr>
              <w:t xml:space="preserve"> 98 </w:t>
            </w:r>
          </w:p>
        </w:tc>
        <w:tc>
          <w:tcPr>
            <w:tcW w:w="351" w:type="pct"/>
            <w:vAlign w:val="bottom"/>
          </w:tcPr>
          <w:p w:rsidR="00611917" w:rsidRPr="00611917" w:rsidP="00611917" w14:paraId="5F9FC503" w14:textId="241ED053">
            <w:pPr>
              <w:spacing w:after="0"/>
              <w:jc w:val="right"/>
              <w:rPr>
                <w:rFonts w:ascii="Calibri" w:hAnsi="Calibri" w:cs="Calibri"/>
                <w:sz w:val="18"/>
                <w:szCs w:val="18"/>
              </w:rPr>
            </w:pPr>
            <w:r w:rsidRPr="00611917">
              <w:rPr>
                <w:rFonts w:ascii="Calibri" w:hAnsi="Calibri" w:cs="Calibri"/>
                <w:sz w:val="18"/>
                <w:szCs w:val="18"/>
              </w:rPr>
              <w:t xml:space="preserve"> 3,053 </w:t>
            </w:r>
          </w:p>
        </w:tc>
        <w:tc>
          <w:tcPr>
            <w:tcW w:w="543" w:type="pct"/>
            <w:vAlign w:val="bottom"/>
          </w:tcPr>
          <w:p w:rsidR="00611917" w:rsidRPr="00003D79" w:rsidP="001F68B3" w14:paraId="0F55EA12" w14:textId="3E82CFC1">
            <w:pPr>
              <w:spacing w:after="0"/>
              <w:jc w:val="right"/>
              <w:rPr>
                <w:rFonts w:ascii="Calibri" w:hAnsi="Calibri" w:cs="Calibri"/>
                <w:color w:val="000000" w:themeColor="text1"/>
                <w:sz w:val="18"/>
                <w:szCs w:val="18"/>
              </w:rPr>
            </w:pPr>
            <w:r>
              <w:rPr>
                <w:rFonts w:ascii="Calibri" w:hAnsi="Calibri" w:cs="Calibri"/>
                <w:sz w:val="18"/>
                <w:szCs w:val="18"/>
              </w:rPr>
              <w:t>$1</w:t>
            </w:r>
            <w:r w:rsidR="00F62B6D">
              <w:rPr>
                <w:rFonts w:ascii="Calibri" w:hAnsi="Calibri" w:cs="Calibri"/>
                <w:sz w:val="18"/>
                <w:szCs w:val="18"/>
              </w:rPr>
              <w:t>64,239</w:t>
            </w:r>
          </w:p>
        </w:tc>
      </w:tr>
      <w:tr w14:paraId="1950C15A" w14:textId="77777777" w:rsidTr="00483554">
        <w:tblPrEx>
          <w:tblW w:w="5000" w:type="pct"/>
          <w:jc w:val="center"/>
          <w:tblCellMar>
            <w:left w:w="43" w:type="dxa"/>
            <w:right w:w="43" w:type="dxa"/>
          </w:tblCellMar>
          <w:tblLook w:val="04A0"/>
        </w:tblPrEx>
        <w:trPr>
          <w:trHeight w:val="972"/>
          <w:jc w:val="center"/>
        </w:trPr>
        <w:tc>
          <w:tcPr>
            <w:tcW w:w="469" w:type="pct"/>
            <w:vMerge w:val="restart"/>
            <w:shd w:val="clear" w:color="auto" w:fill="D9D9D9"/>
            <w:vAlign w:val="center"/>
            <w:hideMark/>
          </w:tcPr>
          <w:p w:rsidR="006C2314" w:rsidRPr="00003D79" w:rsidP="006C2314" w14:paraId="76F6EFEB" w14:textId="63717556">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 xml:space="preserve">Non-Municipal </w:t>
            </w:r>
            <w:r w:rsidR="00B93C84">
              <w:rPr>
                <w:rFonts w:ascii="Calibri" w:hAnsi="Calibri" w:cs="Calibri"/>
                <w:b/>
                <w:color w:val="000000" w:themeColor="text1"/>
                <w:sz w:val="18"/>
                <w:szCs w:val="18"/>
              </w:rPr>
              <w:t>(</w:t>
            </w:r>
            <w:r w:rsidRPr="00003D79">
              <w:rPr>
                <w:rFonts w:ascii="Calibri" w:hAnsi="Calibri" w:cs="Calibri"/>
                <w:b/>
                <w:color w:val="000000" w:themeColor="text1"/>
                <w:sz w:val="18"/>
                <w:szCs w:val="18"/>
              </w:rPr>
              <w:t>Individual Permits</w:t>
            </w:r>
            <w:r w:rsidR="00B93C84">
              <w:rPr>
                <w:rFonts w:ascii="Calibri" w:hAnsi="Calibri" w:cs="Calibri"/>
                <w:b/>
                <w:color w:val="000000" w:themeColor="text1"/>
                <w:sz w:val="18"/>
                <w:szCs w:val="18"/>
              </w:rPr>
              <w:t>)</w:t>
            </w:r>
          </w:p>
        </w:tc>
        <w:tc>
          <w:tcPr>
            <w:tcW w:w="425" w:type="pct"/>
            <w:shd w:val="clear" w:color="auto" w:fill="D9D9D9"/>
            <w:vAlign w:val="center"/>
            <w:hideMark/>
          </w:tcPr>
          <w:p w:rsidR="006C2314" w:rsidRPr="00003D79" w:rsidP="006C2314" w14:paraId="7A5F1429"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Great Lakes Program - Non-Municipal</w:t>
            </w:r>
          </w:p>
        </w:tc>
        <w:tc>
          <w:tcPr>
            <w:tcW w:w="634" w:type="pct"/>
            <w:shd w:val="clear" w:color="auto" w:fill="D9D9D9"/>
            <w:vAlign w:val="center"/>
            <w:hideMark/>
          </w:tcPr>
          <w:p w:rsidR="006C2314" w:rsidRPr="00003D79" w:rsidP="006C2314" w14:paraId="2C956A99"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All</w:t>
            </w:r>
          </w:p>
        </w:tc>
        <w:tc>
          <w:tcPr>
            <w:tcW w:w="351" w:type="pct"/>
            <w:vAlign w:val="bottom"/>
          </w:tcPr>
          <w:p w:rsidR="006C2314" w:rsidRPr="00003D79" w:rsidP="00EA05CB" w14:paraId="29E5AC30" w14:textId="7800761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47" w:type="pct"/>
            <w:vAlign w:val="bottom"/>
          </w:tcPr>
          <w:p w:rsidR="006C2314" w:rsidRPr="00003D79" w:rsidP="00EA05CB" w14:paraId="6B0B7F2F" w14:textId="44BF5306">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52" w:type="pct"/>
            <w:vAlign w:val="bottom"/>
          </w:tcPr>
          <w:p w:rsidR="006C2314" w:rsidRPr="00003D79" w:rsidP="00EA05CB" w14:paraId="331B0E6F" w14:textId="7AE0F1F4">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87" w:type="pct"/>
            <w:vAlign w:val="bottom"/>
          </w:tcPr>
          <w:p w:rsidR="006C2314" w:rsidRPr="00003D79" w:rsidP="00483554" w14:paraId="30058294" w14:textId="22AF299C">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1,068 </w:t>
            </w:r>
          </w:p>
        </w:tc>
        <w:tc>
          <w:tcPr>
            <w:tcW w:w="451" w:type="pct"/>
            <w:vAlign w:val="bottom"/>
          </w:tcPr>
          <w:p w:rsidR="006C2314" w:rsidRPr="00003D79" w:rsidP="00483554" w14:paraId="5E6F41D4" w14:textId="34DC04D6">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1,068 </w:t>
            </w:r>
          </w:p>
        </w:tc>
        <w:tc>
          <w:tcPr>
            <w:tcW w:w="390" w:type="pct"/>
            <w:vAlign w:val="bottom"/>
          </w:tcPr>
          <w:p w:rsidR="006C2314" w:rsidRPr="00003D79" w:rsidP="00483554" w14:paraId="6D3D4897" w14:textId="77B2644C">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2,594 </w:t>
            </w:r>
          </w:p>
        </w:tc>
        <w:tc>
          <w:tcPr>
            <w:tcW w:w="351" w:type="pct"/>
            <w:vAlign w:val="bottom"/>
          </w:tcPr>
          <w:p w:rsidR="006C2314" w:rsidRPr="00003D79" w:rsidP="00483554" w14:paraId="6316BC3E" w14:textId="11BEC0A8">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23,314 </w:t>
            </w:r>
          </w:p>
        </w:tc>
        <w:tc>
          <w:tcPr>
            <w:tcW w:w="543" w:type="pct"/>
            <w:vAlign w:val="bottom"/>
          </w:tcPr>
          <w:p w:rsidR="006C2314" w:rsidRPr="006C2314" w:rsidP="00483554" w14:paraId="7A408C3C" w14:textId="1028AB52">
            <w:pPr>
              <w:spacing w:after="0"/>
              <w:jc w:val="right"/>
              <w:rPr>
                <w:rFonts w:ascii="Calibri" w:hAnsi="Calibri" w:cs="Calibri"/>
                <w:sz w:val="18"/>
                <w:szCs w:val="18"/>
              </w:rPr>
            </w:pPr>
            <w:r w:rsidRPr="006C2314">
              <w:rPr>
                <w:rFonts w:ascii="Calibri" w:hAnsi="Calibri" w:cs="Calibri"/>
                <w:sz w:val="18"/>
                <w:szCs w:val="18"/>
              </w:rPr>
              <w:t>$1,821,785</w:t>
            </w:r>
          </w:p>
        </w:tc>
      </w:tr>
      <w:tr w14:paraId="23F4AE75" w14:textId="77777777" w:rsidTr="00483554">
        <w:tblPrEx>
          <w:tblW w:w="5000" w:type="pct"/>
          <w:jc w:val="center"/>
          <w:tblCellMar>
            <w:left w:w="43" w:type="dxa"/>
            <w:right w:w="43" w:type="dxa"/>
          </w:tblCellMar>
          <w:tblLook w:val="04A0"/>
        </w:tblPrEx>
        <w:trPr>
          <w:trHeight w:val="276"/>
          <w:jc w:val="center"/>
        </w:trPr>
        <w:tc>
          <w:tcPr>
            <w:tcW w:w="469" w:type="pct"/>
            <w:vMerge/>
            <w:shd w:val="clear" w:color="auto" w:fill="D9D9D9"/>
            <w:vAlign w:val="center"/>
            <w:hideMark/>
          </w:tcPr>
          <w:p w:rsidR="006C2314" w:rsidRPr="00003D79" w:rsidP="006C2314" w14:paraId="4A164E5F" w14:textId="77777777">
            <w:pPr>
              <w:spacing w:after="0"/>
              <w:jc w:val="center"/>
              <w:rPr>
                <w:rFonts w:ascii="Calibri" w:hAnsi="Calibri" w:cs="Calibri"/>
                <w:b/>
                <w:color w:val="000000" w:themeColor="text1"/>
                <w:sz w:val="18"/>
                <w:szCs w:val="18"/>
              </w:rPr>
            </w:pPr>
          </w:p>
        </w:tc>
        <w:tc>
          <w:tcPr>
            <w:tcW w:w="425" w:type="pct"/>
            <w:vMerge w:val="restart"/>
            <w:shd w:val="clear" w:color="auto" w:fill="D9D9D9"/>
            <w:vAlign w:val="center"/>
            <w:hideMark/>
          </w:tcPr>
          <w:p w:rsidR="006C2314" w:rsidRPr="00003D79" w:rsidP="006C2314" w14:paraId="54C96096"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All Individual Permits</w:t>
            </w:r>
          </w:p>
        </w:tc>
        <w:tc>
          <w:tcPr>
            <w:tcW w:w="634" w:type="pct"/>
            <w:shd w:val="clear" w:color="auto" w:fill="D9D9D9"/>
            <w:vAlign w:val="center"/>
            <w:hideMark/>
          </w:tcPr>
          <w:p w:rsidR="006C2314" w:rsidRPr="00003D79" w:rsidP="006C2314" w14:paraId="4C8B3EAC"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Applications</w:t>
            </w:r>
          </w:p>
        </w:tc>
        <w:tc>
          <w:tcPr>
            <w:tcW w:w="351" w:type="pct"/>
            <w:vAlign w:val="bottom"/>
          </w:tcPr>
          <w:p w:rsidR="006C2314" w:rsidRPr="00003D79" w:rsidP="00EA05CB" w14:paraId="5B237986" w14:textId="1AEF1E28">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47" w:type="pct"/>
            <w:vAlign w:val="bottom"/>
          </w:tcPr>
          <w:p w:rsidR="006C2314" w:rsidRPr="00003D79" w:rsidP="00EA05CB" w14:paraId="7AF9E53D" w14:textId="6264B47A">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52" w:type="pct"/>
            <w:vAlign w:val="bottom"/>
          </w:tcPr>
          <w:p w:rsidR="006C2314" w:rsidRPr="00003D79" w:rsidP="00EA05CB" w14:paraId="5FDC5403" w14:textId="4C6CA541">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87" w:type="pct"/>
            <w:vAlign w:val="bottom"/>
          </w:tcPr>
          <w:p w:rsidR="006C2314" w:rsidRPr="00003D79" w:rsidP="00483554" w14:paraId="228FE4DD" w14:textId="7F0C8EE5">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11,925 </w:t>
            </w:r>
          </w:p>
        </w:tc>
        <w:tc>
          <w:tcPr>
            <w:tcW w:w="451" w:type="pct"/>
            <w:vAlign w:val="bottom"/>
          </w:tcPr>
          <w:p w:rsidR="006C2314" w:rsidRPr="00003D79" w:rsidP="00483554" w14:paraId="054BA9BC" w14:textId="1FD2D0B1">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11,925 </w:t>
            </w:r>
          </w:p>
        </w:tc>
        <w:tc>
          <w:tcPr>
            <w:tcW w:w="390" w:type="pct"/>
            <w:vAlign w:val="bottom"/>
          </w:tcPr>
          <w:p w:rsidR="006C2314" w:rsidRPr="00003D79" w:rsidP="00483554" w14:paraId="42BB54A8" w14:textId="759CE68C">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11,925 </w:t>
            </w:r>
          </w:p>
        </w:tc>
        <w:tc>
          <w:tcPr>
            <w:tcW w:w="351" w:type="pct"/>
            <w:vAlign w:val="bottom"/>
          </w:tcPr>
          <w:p w:rsidR="006C2314" w:rsidRPr="00003D79" w:rsidP="00483554" w14:paraId="27AB9630" w14:textId="1F45774E">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169,962 </w:t>
            </w:r>
          </w:p>
        </w:tc>
        <w:tc>
          <w:tcPr>
            <w:tcW w:w="543" w:type="pct"/>
            <w:vAlign w:val="bottom"/>
          </w:tcPr>
          <w:p w:rsidR="006C2314" w:rsidRPr="006C2314" w:rsidP="00483554" w14:paraId="7CAD6B27" w14:textId="77A9230C">
            <w:pPr>
              <w:spacing w:after="0"/>
              <w:jc w:val="right"/>
              <w:rPr>
                <w:rFonts w:ascii="Calibri" w:hAnsi="Calibri" w:cs="Calibri"/>
                <w:sz w:val="18"/>
                <w:szCs w:val="18"/>
              </w:rPr>
            </w:pPr>
            <w:r w:rsidRPr="006C2314">
              <w:rPr>
                <w:rFonts w:ascii="Calibri" w:hAnsi="Calibri" w:cs="Calibri"/>
                <w:sz w:val="18"/>
                <w:szCs w:val="18"/>
              </w:rPr>
              <w:t>$13,280,855</w:t>
            </w:r>
          </w:p>
        </w:tc>
      </w:tr>
      <w:tr w14:paraId="22925B5B" w14:textId="77777777" w:rsidTr="00483554">
        <w:tblPrEx>
          <w:tblW w:w="5000" w:type="pct"/>
          <w:jc w:val="center"/>
          <w:tblCellMar>
            <w:left w:w="43" w:type="dxa"/>
            <w:right w:w="43" w:type="dxa"/>
          </w:tblCellMar>
          <w:tblLook w:val="04A0"/>
        </w:tblPrEx>
        <w:trPr>
          <w:trHeight w:val="276"/>
          <w:jc w:val="center"/>
        </w:trPr>
        <w:tc>
          <w:tcPr>
            <w:tcW w:w="469" w:type="pct"/>
            <w:vMerge/>
            <w:shd w:val="clear" w:color="auto" w:fill="D9D9D9"/>
            <w:vAlign w:val="center"/>
            <w:hideMark/>
          </w:tcPr>
          <w:p w:rsidR="006C2314" w:rsidRPr="00003D79" w:rsidP="006C2314" w14:paraId="7CD57892" w14:textId="77777777">
            <w:pPr>
              <w:spacing w:after="0"/>
              <w:jc w:val="center"/>
              <w:rPr>
                <w:rFonts w:ascii="Calibri" w:hAnsi="Calibri" w:cs="Calibri"/>
                <w:b/>
                <w:color w:val="000000" w:themeColor="text1"/>
                <w:sz w:val="18"/>
                <w:szCs w:val="18"/>
              </w:rPr>
            </w:pPr>
          </w:p>
        </w:tc>
        <w:tc>
          <w:tcPr>
            <w:tcW w:w="425" w:type="pct"/>
            <w:vMerge/>
            <w:shd w:val="clear" w:color="auto" w:fill="D9D9D9"/>
            <w:vAlign w:val="center"/>
            <w:hideMark/>
          </w:tcPr>
          <w:p w:rsidR="006C2314" w:rsidRPr="00003D79" w:rsidP="006C2314" w14:paraId="247F707A" w14:textId="77777777">
            <w:pPr>
              <w:spacing w:after="0"/>
              <w:jc w:val="center"/>
              <w:rPr>
                <w:rFonts w:ascii="Calibri" w:hAnsi="Calibri" w:cs="Calibri"/>
                <w:b/>
                <w:color w:val="000000" w:themeColor="text1"/>
                <w:sz w:val="18"/>
                <w:szCs w:val="18"/>
              </w:rPr>
            </w:pPr>
          </w:p>
        </w:tc>
        <w:tc>
          <w:tcPr>
            <w:tcW w:w="634" w:type="pct"/>
            <w:shd w:val="clear" w:color="auto" w:fill="D9D9D9"/>
            <w:vAlign w:val="center"/>
            <w:hideMark/>
          </w:tcPr>
          <w:p w:rsidR="006C2314" w:rsidRPr="00003D79" w:rsidP="006C2314" w14:paraId="480AC07A"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DMRs</w:t>
            </w:r>
          </w:p>
        </w:tc>
        <w:tc>
          <w:tcPr>
            <w:tcW w:w="351" w:type="pct"/>
            <w:vAlign w:val="bottom"/>
          </w:tcPr>
          <w:p w:rsidR="006C2314" w:rsidRPr="00003D79" w:rsidP="00EA05CB" w14:paraId="542935DE" w14:textId="3563B21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47" w:type="pct"/>
            <w:vAlign w:val="bottom"/>
          </w:tcPr>
          <w:p w:rsidR="006C2314" w:rsidRPr="00003D79" w:rsidP="00EA05CB" w14:paraId="4C046E8C" w14:textId="4CB3FCA3">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52" w:type="pct"/>
            <w:vAlign w:val="bottom"/>
          </w:tcPr>
          <w:p w:rsidR="006C2314" w:rsidRPr="00003D79" w:rsidP="00EA05CB" w14:paraId="6111D616" w14:textId="2FEFE2B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87" w:type="pct"/>
            <w:vAlign w:val="bottom"/>
          </w:tcPr>
          <w:p w:rsidR="006C2314" w:rsidRPr="00003D79" w:rsidP="00483554" w14:paraId="044EF30C" w14:textId="20D956BB">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39,235 </w:t>
            </w:r>
          </w:p>
        </w:tc>
        <w:tc>
          <w:tcPr>
            <w:tcW w:w="451" w:type="pct"/>
            <w:vAlign w:val="bottom"/>
          </w:tcPr>
          <w:p w:rsidR="006C2314" w:rsidRPr="00003D79" w:rsidP="00483554" w14:paraId="63CEB9CC" w14:textId="4CE10C04">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39,235 </w:t>
            </w:r>
          </w:p>
        </w:tc>
        <w:tc>
          <w:tcPr>
            <w:tcW w:w="390" w:type="pct"/>
            <w:vAlign w:val="bottom"/>
          </w:tcPr>
          <w:p w:rsidR="006C2314" w:rsidRPr="00003D79" w:rsidP="00483554" w14:paraId="0CBAA7EC" w14:textId="7096C540">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233,806 </w:t>
            </w:r>
          </w:p>
        </w:tc>
        <w:tc>
          <w:tcPr>
            <w:tcW w:w="351" w:type="pct"/>
            <w:vAlign w:val="bottom"/>
          </w:tcPr>
          <w:p w:rsidR="006C2314" w:rsidRPr="00003D79" w:rsidP="00483554" w14:paraId="6FC8AFEB" w14:textId="631A133F">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658,025 </w:t>
            </w:r>
          </w:p>
        </w:tc>
        <w:tc>
          <w:tcPr>
            <w:tcW w:w="543" w:type="pct"/>
            <w:vAlign w:val="bottom"/>
          </w:tcPr>
          <w:p w:rsidR="006C2314" w:rsidRPr="006C2314" w:rsidP="00483554" w14:paraId="0111CA81" w14:textId="1170F3F0">
            <w:pPr>
              <w:spacing w:after="0"/>
              <w:jc w:val="right"/>
              <w:rPr>
                <w:rFonts w:ascii="Calibri" w:hAnsi="Calibri" w:cs="Calibri"/>
                <w:sz w:val="18"/>
                <w:szCs w:val="18"/>
              </w:rPr>
            </w:pPr>
            <w:r w:rsidRPr="006C2314">
              <w:rPr>
                <w:rFonts w:ascii="Calibri" w:hAnsi="Calibri" w:cs="Calibri"/>
                <w:sz w:val="18"/>
                <w:szCs w:val="18"/>
              </w:rPr>
              <w:t>$51,418,089</w:t>
            </w:r>
          </w:p>
        </w:tc>
      </w:tr>
      <w:tr w14:paraId="5F81E0CC" w14:textId="77777777" w:rsidTr="00483554">
        <w:tblPrEx>
          <w:tblW w:w="5000" w:type="pct"/>
          <w:jc w:val="center"/>
          <w:tblCellMar>
            <w:left w:w="43" w:type="dxa"/>
            <w:right w:w="43" w:type="dxa"/>
          </w:tblCellMar>
          <w:tblLook w:val="04A0"/>
        </w:tblPrEx>
        <w:trPr>
          <w:trHeight w:val="276"/>
          <w:jc w:val="center"/>
        </w:trPr>
        <w:tc>
          <w:tcPr>
            <w:tcW w:w="469" w:type="pct"/>
            <w:vMerge/>
            <w:shd w:val="clear" w:color="auto" w:fill="D9D9D9"/>
            <w:vAlign w:val="center"/>
            <w:hideMark/>
          </w:tcPr>
          <w:p w:rsidR="006C2314" w:rsidRPr="00003D79" w:rsidP="006C2314" w14:paraId="63C77724" w14:textId="77777777">
            <w:pPr>
              <w:spacing w:after="0"/>
              <w:jc w:val="center"/>
              <w:rPr>
                <w:rFonts w:ascii="Calibri" w:hAnsi="Calibri" w:cs="Calibri"/>
                <w:b/>
                <w:color w:val="000000" w:themeColor="text1"/>
                <w:sz w:val="18"/>
                <w:szCs w:val="18"/>
              </w:rPr>
            </w:pPr>
          </w:p>
        </w:tc>
        <w:tc>
          <w:tcPr>
            <w:tcW w:w="425" w:type="pct"/>
            <w:vMerge/>
            <w:shd w:val="clear" w:color="auto" w:fill="D9D9D9"/>
            <w:vAlign w:val="center"/>
            <w:hideMark/>
          </w:tcPr>
          <w:p w:rsidR="006C2314" w:rsidRPr="00003D79" w:rsidP="006C2314" w14:paraId="7632978C" w14:textId="77777777">
            <w:pPr>
              <w:spacing w:after="0"/>
              <w:jc w:val="center"/>
              <w:rPr>
                <w:rFonts w:ascii="Calibri" w:hAnsi="Calibri" w:cs="Calibri"/>
                <w:b/>
                <w:color w:val="000000" w:themeColor="text1"/>
                <w:sz w:val="18"/>
                <w:szCs w:val="18"/>
              </w:rPr>
            </w:pPr>
          </w:p>
        </w:tc>
        <w:tc>
          <w:tcPr>
            <w:tcW w:w="634" w:type="pct"/>
            <w:shd w:val="clear" w:color="auto" w:fill="D9D9D9"/>
            <w:vAlign w:val="center"/>
            <w:hideMark/>
          </w:tcPr>
          <w:p w:rsidR="006C2314" w:rsidRPr="00003D79" w:rsidP="006C2314" w14:paraId="0DECDAEF"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Monitoring</w:t>
            </w:r>
          </w:p>
        </w:tc>
        <w:tc>
          <w:tcPr>
            <w:tcW w:w="351" w:type="pct"/>
            <w:vAlign w:val="bottom"/>
          </w:tcPr>
          <w:p w:rsidR="006C2314" w:rsidRPr="00003D79" w:rsidP="00EA05CB" w14:paraId="24A35255" w14:textId="7FF0E4E4">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47" w:type="pct"/>
            <w:vAlign w:val="bottom"/>
          </w:tcPr>
          <w:p w:rsidR="006C2314" w:rsidRPr="00003D79" w:rsidP="00EA05CB" w14:paraId="289A4718" w14:textId="5789FCA2">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$7,256,301</w:t>
            </w:r>
          </w:p>
        </w:tc>
        <w:tc>
          <w:tcPr>
            <w:tcW w:w="452" w:type="pct"/>
            <w:vAlign w:val="bottom"/>
          </w:tcPr>
          <w:p w:rsidR="006C2314" w:rsidRPr="00003D79" w:rsidP="00EA05CB" w14:paraId="41A630BF" w14:textId="63ADABCA">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$7,256,301</w:t>
            </w:r>
          </w:p>
        </w:tc>
        <w:tc>
          <w:tcPr>
            <w:tcW w:w="487" w:type="pct"/>
            <w:vAlign w:val="bottom"/>
          </w:tcPr>
          <w:p w:rsidR="006C2314" w:rsidRPr="00003D79" w:rsidP="00483554" w14:paraId="1FA8DEBD" w14:textId="18A4558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78,640 </w:t>
            </w:r>
          </w:p>
        </w:tc>
        <w:tc>
          <w:tcPr>
            <w:tcW w:w="451" w:type="pct"/>
            <w:vAlign w:val="bottom"/>
          </w:tcPr>
          <w:p w:rsidR="006C2314" w:rsidRPr="00003D79" w:rsidP="00483554" w14:paraId="2C75B9D9" w14:textId="7371DA28">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78,640 </w:t>
            </w:r>
          </w:p>
        </w:tc>
        <w:tc>
          <w:tcPr>
            <w:tcW w:w="390" w:type="pct"/>
            <w:vAlign w:val="bottom"/>
          </w:tcPr>
          <w:p w:rsidR="006C2314" w:rsidRPr="00003D79" w:rsidP="00483554" w14:paraId="3B6794B8" w14:textId="71CB209F">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460,854 </w:t>
            </w:r>
          </w:p>
        </w:tc>
        <w:tc>
          <w:tcPr>
            <w:tcW w:w="351" w:type="pct"/>
            <w:vAlign w:val="bottom"/>
          </w:tcPr>
          <w:p w:rsidR="006C2314" w:rsidRPr="00003D79" w:rsidP="00483554" w14:paraId="0FC13D59" w14:textId="18AF69C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5,514,092 </w:t>
            </w:r>
          </w:p>
        </w:tc>
        <w:tc>
          <w:tcPr>
            <w:tcW w:w="543" w:type="pct"/>
            <w:vAlign w:val="bottom"/>
          </w:tcPr>
          <w:p w:rsidR="006C2314" w:rsidRPr="006C2314" w:rsidP="00483554" w14:paraId="035B4565" w14:textId="162603F1">
            <w:pPr>
              <w:spacing w:after="0"/>
              <w:jc w:val="right"/>
              <w:rPr>
                <w:rFonts w:ascii="Calibri" w:hAnsi="Calibri" w:cs="Calibri"/>
                <w:sz w:val="18"/>
                <w:szCs w:val="18"/>
              </w:rPr>
            </w:pPr>
            <w:r w:rsidRPr="006C2314">
              <w:rPr>
                <w:rFonts w:ascii="Calibri" w:hAnsi="Calibri" w:cs="Calibri"/>
                <w:sz w:val="18"/>
                <w:szCs w:val="18"/>
              </w:rPr>
              <w:t>$430,871,153</w:t>
            </w:r>
          </w:p>
        </w:tc>
      </w:tr>
      <w:tr w14:paraId="17245C7B" w14:textId="77777777" w:rsidTr="00483554">
        <w:tblPrEx>
          <w:tblW w:w="5000" w:type="pct"/>
          <w:jc w:val="center"/>
          <w:tblCellMar>
            <w:left w:w="43" w:type="dxa"/>
            <w:right w:w="43" w:type="dxa"/>
          </w:tblCellMar>
          <w:tblLook w:val="04A0"/>
        </w:tblPrEx>
        <w:trPr>
          <w:trHeight w:val="276"/>
          <w:jc w:val="center"/>
        </w:trPr>
        <w:tc>
          <w:tcPr>
            <w:tcW w:w="469" w:type="pct"/>
            <w:vMerge/>
            <w:shd w:val="clear" w:color="auto" w:fill="D9D9D9"/>
            <w:vAlign w:val="center"/>
            <w:hideMark/>
          </w:tcPr>
          <w:p w:rsidR="006C2314" w:rsidRPr="00003D79" w:rsidP="006C2314" w14:paraId="1499D94A" w14:textId="77777777">
            <w:pPr>
              <w:spacing w:after="0"/>
              <w:jc w:val="center"/>
              <w:rPr>
                <w:rFonts w:ascii="Calibri" w:hAnsi="Calibri" w:cs="Calibri"/>
                <w:b/>
                <w:color w:val="000000" w:themeColor="text1"/>
                <w:sz w:val="18"/>
                <w:szCs w:val="18"/>
              </w:rPr>
            </w:pPr>
          </w:p>
        </w:tc>
        <w:tc>
          <w:tcPr>
            <w:tcW w:w="425" w:type="pct"/>
            <w:vMerge/>
            <w:shd w:val="clear" w:color="auto" w:fill="D9D9D9"/>
            <w:vAlign w:val="center"/>
            <w:hideMark/>
          </w:tcPr>
          <w:p w:rsidR="006C2314" w:rsidRPr="00003D79" w:rsidP="006C2314" w14:paraId="6D31A3ED" w14:textId="77777777">
            <w:pPr>
              <w:spacing w:after="0"/>
              <w:jc w:val="center"/>
              <w:rPr>
                <w:rFonts w:ascii="Calibri" w:hAnsi="Calibri" w:cs="Calibri"/>
                <w:b/>
                <w:color w:val="000000" w:themeColor="text1"/>
                <w:sz w:val="18"/>
                <w:szCs w:val="18"/>
              </w:rPr>
            </w:pPr>
          </w:p>
        </w:tc>
        <w:tc>
          <w:tcPr>
            <w:tcW w:w="634" w:type="pct"/>
            <w:shd w:val="clear" w:color="auto" w:fill="D9D9D9"/>
            <w:vAlign w:val="center"/>
            <w:hideMark/>
          </w:tcPr>
          <w:p w:rsidR="006C2314" w:rsidRPr="00003D79" w:rsidP="006C2314" w14:paraId="246AB635"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Reports</w:t>
            </w:r>
          </w:p>
        </w:tc>
        <w:tc>
          <w:tcPr>
            <w:tcW w:w="351" w:type="pct"/>
            <w:vAlign w:val="bottom"/>
          </w:tcPr>
          <w:p w:rsidR="006C2314" w:rsidRPr="00003D79" w:rsidP="00EA05CB" w14:paraId="2EAB34A3" w14:textId="0317938D">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47" w:type="pct"/>
            <w:vAlign w:val="bottom"/>
          </w:tcPr>
          <w:p w:rsidR="006C2314" w:rsidRPr="00003D79" w:rsidP="00EA05CB" w14:paraId="790F2834" w14:textId="3A8445BD">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52" w:type="pct"/>
            <w:vAlign w:val="bottom"/>
          </w:tcPr>
          <w:p w:rsidR="006C2314" w:rsidRPr="00003D79" w:rsidP="00EA05CB" w14:paraId="55864EAC" w14:textId="7F74425E">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87" w:type="pct"/>
            <w:vAlign w:val="bottom"/>
          </w:tcPr>
          <w:p w:rsidR="006C2314" w:rsidRPr="00003D79" w:rsidP="00483554" w14:paraId="1C84F906" w14:textId="2A2317C5">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8,952 </w:t>
            </w:r>
          </w:p>
        </w:tc>
        <w:tc>
          <w:tcPr>
            <w:tcW w:w="451" w:type="pct"/>
            <w:vAlign w:val="bottom"/>
          </w:tcPr>
          <w:p w:rsidR="006C2314" w:rsidRPr="00003D79" w:rsidP="00483554" w14:paraId="34521B2B" w14:textId="1F53B1B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8,952 </w:t>
            </w:r>
          </w:p>
        </w:tc>
        <w:tc>
          <w:tcPr>
            <w:tcW w:w="390" w:type="pct"/>
            <w:vAlign w:val="bottom"/>
          </w:tcPr>
          <w:p w:rsidR="006C2314" w:rsidRPr="00003D79" w:rsidP="00483554" w14:paraId="4CE91F1B" w14:textId="68D58874">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10,188 </w:t>
            </w:r>
          </w:p>
        </w:tc>
        <w:tc>
          <w:tcPr>
            <w:tcW w:w="351" w:type="pct"/>
            <w:vAlign w:val="bottom"/>
          </w:tcPr>
          <w:p w:rsidR="006C2314" w:rsidRPr="00003D79" w:rsidP="00483554" w14:paraId="265B2A86" w14:textId="62E0B536">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27,253 </w:t>
            </w:r>
          </w:p>
        </w:tc>
        <w:tc>
          <w:tcPr>
            <w:tcW w:w="543" w:type="pct"/>
            <w:vAlign w:val="bottom"/>
          </w:tcPr>
          <w:p w:rsidR="006C2314" w:rsidRPr="006C2314" w:rsidP="00483554" w14:paraId="127B16BF" w14:textId="6F06E1DF">
            <w:pPr>
              <w:spacing w:after="0"/>
              <w:jc w:val="right"/>
              <w:rPr>
                <w:rFonts w:ascii="Calibri" w:hAnsi="Calibri" w:cs="Calibri"/>
                <w:sz w:val="18"/>
                <w:szCs w:val="18"/>
              </w:rPr>
            </w:pPr>
            <w:r w:rsidRPr="006C2314">
              <w:rPr>
                <w:rFonts w:ascii="Calibri" w:hAnsi="Calibri" w:cs="Calibri"/>
                <w:sz w:val="18"/>
                <w:szCs w:val="18"/>
              </w:rPr>
              <w:t>$2,129,540</w:t>
            </w:r>
          </w:p>
        </w:tc>
      </w:tr>
      <w:tr w14:paraId="62123C29" w14:textId="77777777" w:rsidTr="00483554">
        <w:tblPrEx>
          <w:tblW w:w="5000" w:type="pct"/>
          <w:jc w:val="center"/>
          <w:tblCellMar>
            <w:left w:w="43" w:type="dxa"/>
            <w:right w:w="43" w:type="dxa"/>
          </w:tblCellMar>
          <w:tblLook w:val="04A0"/>
        </w:tblPrEx>
        <w:trPr>
          <w:trHeight w:val="276"/>
          <w:jc w:val="center"/>
        </w:trPr>
        <w:tc>
          <w:tcPr>
            <w:tcW w:w="469" w:type="pct"/>
            <w:vMerge/>
            <w:shd w:val="clear" w:color="auto" w:fill="D9D9D9"/>
            <w:vAlign w:val="center"/>
            <w:hideMark/>
          </w:tcPr>
          <w:p w:rsidR="006C2314" w:rsidRPr="00003D79" w:rsidP="006C2314" w14:paraId="68FC8BE9" w14:textId="77777777">
            <w:pPr>
              <w:spacing w:after="0"/>
              <w:jc w:val="center"/>
              <w:rPr>
                <w:rFonts w:ascii="Calibri" w:hAnsi="Calibri" w:cs="Calibri"/>
                <w:b/>
                <w:color w:val="000000" w:themeColor="text1"/>
                <w:sz w:val="18"/>
                <w:szCs w:val="18"/>
              </w:rPr>
            </w:pPr>
          </w:p>
        </w:tc>
        <w:tc>
          <w:tcPr>
            <w:tcW w:w="425" w:type="pct"/>
            <w:vMerge/>
            <w:shd w:val="clear" w:color="auto" w:fill="D9D9D9"/>
            <w:vAlign w:val="center"/>
            <w:hideMark/>
          </w:tcPr>
          <w:p w:rsidR="006C2314" w:rsidRPr="00003D79" w:rsidP="006C2314" w14:paraId="3B905072" w14:textId="77777777">
            <w:pPr>
              <w:spacing w:after="0"/>
              <w:jc w:val="center"/>
              <w:rPr>
                <w:rFonts w:ascii="Calibri" w:hAnsi="Calibri" w:cs="Calibri"/>
                <w:b/>
                <w:color w:val="000000" w:themeColor="text1"/>
                <w:sz w:val="18"/>
                <w:szCs w:val="18"/>
              </w:rPr>
            </w:pPr>
          </w:p>
        </w:tc>
        <w:tc>
          <w:tcPr>
            <w:tcW w:w="634" w:type="pct"/>
            <w:shd w:val="clear" w:color="auto" w:fill="D9D9D9"/>
            <w:vAlign w:val="center"/>
            <w:hideMark/>
          </w:tcPr>
          <w:p w:rsidR="006C2314" w:rsidRPr="00003D79" w:rsidP="006C2314" w14:paraId="2A6B0759"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Other</w:t>
            </w:r>
          </w:p>
        </w:tc>
        <w:tc>
          <w:tcPr>
            <w:tcW w:w="351" w:type="pct"/>
            <w:vAlign w:val="bottom"/>
          </w:tcPr>
          <w:p w:rsidR="006C2314" w:rsidRPr="00003D79" w:rsidP="00EA05CB" w14:paraId="5E7DA019" w14:textId="23CDBECD">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47" w:type="pct"/>
            <w:vAlign w:val="bottom"/>
          </w:tcPr>
          <w:p w:rsidR="006C2314" w:rsidRPr="00003D79" w:rsidP="00EA05CB" w14:paraId="1473D5C5" w14:textId="271D9624">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52" w:type="pct"/>
            <w:vAlign w:val="bottom"/>
          </w:tcPr>
          <w:p w:rsidR="006C2314" w:rsidRPr="00003D79" w:rsidP="00EA05CB" w14:paraId="3ADCB59E" w14:textId="3515AA7C">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87" w:type="pct"/>
            <w:vAlign w:val="bottom"/>
          </w:tcPr>
          <w:p w:rsidR="006C2314" w:rsidRPr="00003D79" w:rsidP="00483554" w14:paraId="40303A14" w14:textId="1B3A34DC">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4,537 </w:t>
            </w:r>
          </w:p>
        </w:tc>
        <w:tc>
          <w:tcPr>
            <w:tcW w:w="451" w:type="pct"/>
            <w:vAlign w:val="bottom"/>
          </w:tcPr>
          <w:p w:rsidR="006C2314" w:rsidRPr="00003D79" w:rsidP="00483554" w14:paraId="1530D647" w14:textId="230A9F49">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4,537 </w:t>
            </w:r>
          </w:p>
        </w:tc>
        <w:tc>
          <w:tcPr>
            <w:tcW w:w="390" w:type="pct"/>
            <w:vAlign w:val="bottom"/>
          </w:tcPr>
          <w:p w:rsidR="006C2314" w:rsidRPr="00003D79" w:rsidP="00483554" w14:paraId="0D992070" w14:textId="698D724F">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6,452 </w:t>
            </w:r>
          </w:p>
        </w:tc>
        <w:tc>
          <w:tcPr>
            <w:tcW w:w="351" w:type="pct"/>
            <w:vAlign w:val="bottom"/>
          </w:tcPr>
          <w:p w:rsidR="006C2314" w:rsidRPr="00003D79" w:rsidP="00483554" w14:paraId="467E1678" w14:textId="726722C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73,383 </w:t>
            </w:r>
          </w:p>
        </w:tc>
        <w:tc>
          <w:tcPr>
            <w:tcW w:w="543" w:type="pct"/>
            <w:vAlign w:val="bottom"/>
          </w:tcPr>
          <w:p w:rsidR="006C2314" w:rsidRPr="006C2314" w:rsidP="00483554" w14:paraId="6E30D2C2" w14:textId="7D3544DC">
            <w:pPr>
              <w:spacing w:after="0"/>
              <w:jc w:val="right"/>
              <w:rPr>
                <w:rFonts w:ascii="Calibri" w:hAnsi="Calibri" w:cs="Calibri"/>
                <w:sz w:val="18"/>
                <w:szCs w:val="18"/>
              </w:rPr>
            </w:pPr>
            <w:r w:rsidRPr="006C2314">
              <w:rPr>
                <w:rFonts w:ascii="Calibri" w:hAnsi="Calibri" w:cs="Calibri"/>
                <w:sz w:val="18"/>
                <w:szCs w:val="18"/>
              </w:rPr>
              <w:t>$5,734,163</w:t>
            </w:r>
          </w:p>
        </w:tc>
      </w:tr>
      <w:tr w14:paraId="0DC9C8AB" w14:textId="77777777" w:rsidTr="00483554">
        <w:tblPrEx>
          <w:tblW w:w="5000" w:type="pct"/>
          <w:jc w:val="center"/>
          <w:tblCellMar>
            <w:left w:w="43" w:type="dxa"/>
            <w:right w:w="43" w:type="dxa"/>
          </w:tblCellMar>
          <w:tblLook w:val="04A0"/>
        </w:tblPrEx>
        <w:trPr>
          <w:trHeight w:val="276"/>
          <w:jc w:val="center"/>
        </w:trPr>
        <w:tc>
          <w:tcPr>
            <w:tcW w:w="469" w:type="pct"/>
            <w:vMerge/>
            <w:shd w:val="clear" w:color="auto" w:fill="D9D9D9"/>
            <w:vAlign w:val="center"/>
            <w:hideMark/>
          </w:tcPr>
          <w:p w:rsidR="006C2314" w:rsidRPr="00003D79" w:rsidP="006C2314" w14:paraId="709AC915" w14:textId="77777777">
            <w:pPr>
              <w:spacing w:after="0"/>
              <w:jc w:val="center"/>
              <w:rPr>
                <w:rFonts w:ascii="Calibri" w:hAnsi="Calibri" w:cs="Calibri"/>
                <w:b/>
                <w:color w:val="000000" w:themeColor="text1"/>
                <w:sz w:val="18"/>
                <w:szCs w:val="18"/>
              </w:rPr>
            </w:pPr>
          </w:p>
        </w:tc>
        <w:tc>
          <w:tcPr>
            <w:tcW w:w="425" w:type="pct"/>
            <w:vMerge/>
            <w:shd w:val="clear" w:color="auto" w:fill="D9D9D9"/>
            <w:vAlign w:val="center"/>
            <w:hideMark/>
          </w:tcPr>
          <w:p w:rsidR="006C2314" w:rsidRPr="00003D79" w:rsidP="006C2314" w14:paraId="7D2122CF" w14:textId="77777777">
            <w:pPr>
              <w:spacing w:after="0"/>
              <w:jc w:val="center"/>
              <w:rPr>
                <w:rFonts w:ascii="Calibri" w:hAnsi="Calibri" w:cs="Calibri"/>
                <w:b/>
                <w:color w:val="000000" w:themeColor="text1"/>
                <w:sz w:val="18"/>
                <w:szCs w:val="18"/>
              </w:rPr>
            </w:pPr>
          </w:p>
        </w:tc>
        <w:tc>
          <w:tcPr>
            <w:tcW w:w="634" w:type="pct"/>
            <w:shd w:val="clear" w:color="auto" w:fill="D9D9D9"/>
            <w:vAlign w:val="center"/>
            <w:hideMark/>
          </w:tcPr>
          <w:p w:rsidR="006C2314" w:rsidRPr="00003D79" w:rsidP="006C2314" w14:paraId="7B416CE3"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Recordkeeping</w:t>
            </w:r>
          </w:p>
        </w:tc>
        <w:tc>
          <w:tcPr>
            <w:tcW w:w="351" w:type="pct"/>
            <w:vAlign w:val="bottom"/>
          </w:tcPr>
          <w:p w:rsidR="006C2314" w:rsidRPr="00003D79" w:rsidP="00EA05CB" w14:paraId="19F5D403" w14:textId="2897C533">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47" w:type="pct"/>
            <w:vAlign w:val="bottom"/>
          </w:tcPr>
          <w:p w:rsidR="006C2314" w:rsidRPr="00003D79" w:rsidP="00EA05CB" w14:paraId="06D33EE0" w14:textId="617506AC">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52" w:type="pct"/>
            <w:vAlign w:val="bottom"/>
          </w:tcPr>
          <w:p w:rsidR="006C2314" w:rsidRPr="00003D79" w:rsidP="00EA05CB" w14:paraId="711FCB4C" w14:textId="618DE9D2">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87" w:type="pct"/>
            <w:vAlign w:val="bottom"/>
          </w:tcPr>
          <w:p w:rsidR="006C2314" w:rsidRPr="00003D79" w:rsidP="00483554" w14:paraId="6BC71E17" w14:textId="1C50085D">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32,244 </w:t>
            </w:r>
          </w:p>
        </w:tc>
        <w:tc>
          <w:tcPr>
            <w:tcW w:w="451" w:type="pct"/>
            <w:vAlign w:val="bottom"/>
          </w:tcPr>
          <w:p w:rsidR="006C2314" w:rsidRPr="00003D79" w:rsidP="00483554" w14:paraId="50DA3F62" w14:textId="455DA0EA">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32,244 </w:t>
            </w:r>
          </w:p>
        </w:tc>
        <w:tc>
          <w:tcPr>
            <w:tcW w:w="390" w:type="pct"/>
            <w:vAlign w:val="bottom"/>
          </w:tcPr>
          <w:p w:rsidR="006C2314" w:rsidRPr="00003D79" w:rsidP="00483554" w14:paraId="5FBE6326" w14:textId="33F315A3">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32,552 </w:t>
            </w:r>
          </w:p>
        </w:tc>
        <w:tc>
          <w:tcPr>
            <w:tcW w:w="351" w:type="pct"/>
            <w:vAlign w:val="bottom"/>
          </w:tcPr>
          <w:p w:rsidR="006C2314" w:rsidRPr="00003D79" w:rsidP="00483554" w14:paraId="25EE8CC3" w14:textId="0F91E5E2">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49,353 </w:t>
            </w:r>
          </w:p>
        </w:tc>
        <w:tc>
          <w:tcPr>
            <w:tcW w:w="543" w:type="pct"/>
            <w:vAlign w:val="bottom"/>
          </w:tcPr>
          <w:p w:rsidR="006C2314" w:rsidRPr="006C2314" w:rsidP="00483554" w14:paraId="4B9AD427" w14:textId="2CC60BEC">
            <w:pPr>
              <w:spacing w:after="0"/>
              <w:jc w:val="right"/>
              <w:rPr>
                <w:rFonts w:ascii="Calibri" w:hAnsi="Calibri" w:cs="Calibri"/>
                <w:sz w:val="18"/>
                <w:szCs w:val="18"/>
              </w:rPr>
            </w:pPr>
            <w:r w:rsidRPr="006C2314">
              <w:rPr>
                <w:rFonts w:ascii="Calibri" w:hAnsi="Calibri" w:cs="Calibri"/>
                <w:sz w:val="18"/>
                <w:szCs w:val="18"/>
              </w:rPr>
              <w:t>$3,856,456</w:t>
            </w:r>
          </w:p>
        </w:tc>
      </w:tr>
      <w:tr w14:paraId="2DC0FBEA" w14:textId="77777777" w:rsidTr="00483554">
        <w:tblPrEx>
          <w:tblW w:w="5000" w:type="pct"/>
          <w:jc w:val="center"/>
          <w:tblCellMar>
            <w:left w:w="43" w:type="dxa"/>
            <w:right w:w="43" w:type="dxa"/>
          </w:tblCellMar>
          <w:tblLook w:val="04A0"/>
        </w:tblPrEx>
        <w:trPr>
          <w:trHeight w:val="276"/>
          <w:jc w:val="center"/>
        </w:trPr>
        <w:tc>
          <w:tcPr>
            <w:tcW w:w="469" w:type="pct"/>
            <w:vMerge/>
            <w:shd w:val="clear" w:color="auto" w:fill="D9D9D9"/>
            <w:vAlign w:val="center"/>
            <w:hideMark/>
          </w:tcPr>
          <w:p w:rsidR="006C2314" w:rsidRPr="00003D79" w:rsidP="006C2314" w14:paraId="1123FC33" w14:textId="77777777">
            <w:pPr>
              <w:spacing w:after="0"/>
              <w:jc w:val="center"/>
              <w:rPr>
                <w:rFonts w:ascii="Calibri" w:hAnsi="Calibri" w:cs="Calibri"/>
                <w:b/>
                <w:color w:val="000000" w:themeColor="text1"/>
                <w:sz w:val="18"/>
                <w:szCs w:val="18"/>
              </w:rPr>
            </w:pPr>
          </w:p>
        </w:tc>
        <w:tc>
          <w:tcPr>
            <w:tcW w:w="425" w:type="pct"/>
            <w:vMerge w:val="restart"/>
            <w:shd w:val="clear" w:color="auto" w:fill="D9D9D9"/>
            <w:vAlign w:val="center"/>
            <w:hideMark/>
          </w:tcPr>
          <w:p w:rsidR="006C2314" w:rsidRPr="00003D79" w:rsidP="006C2314" w14:paraId="2C8EED39"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PrOTWS Sludge Management</w:t>
            </w:r>
          </w:p>
        </w:tc>
        <w:tc>
          <w:tcPr>
            <w:tcW w:w="634" w:type="pct"/>
            <w:shd w:val="clear" w:color="auto" w:fill="D9D9D9"/>
            <w:vAlign w:val="center"/>
            <w:hideMark/>
          </w:tcPr>
          <w:p w:rsidR="006C2314" w:rsidRPr="00003D79" w:rsidP="006C2314" w14:paraId="022F5C22"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Applications</w:t>
            </w:r>
          </w:p>
        </w:tc>
        <w:tc>
          <w:tcPr>
            <w:tcW w:w="351" w:type="pct"/>
            <w:vAlign w:val="bottom"/>
          </w:tcPr>
          <w:p w:rsidR="006C2314" w:rsidRPr="00003D79" w:rsidP="00EA05CB" w14:paraId="6596008F" w14:textId="322E170A">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47" w:type="pct"/>
            <w:vAlign w:val="bottom"/>
          </w:tcPr>
          <w:p w:rsidR="006C2314" w:rsidRPr="00003D79" w:rsidP="00EA05CB" w14:paraId="46A06BE7" w14:textId="2D369DFF">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52" w:type="pct"/>
            <w:vAlign w:val="bottom"/>
          </w:tcPr>
          <w:p w:rsidR="006C2314" w:rsidRPr="00003D79" w:rsidP="00EA05CB" w14:paraId="135863B9" w14:textId="2357FE6E">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87" w:type="pct"/>
            <w:vAlign w:val="bottom"/>
          </w:tcPr>
          <w:p w:rsidR="006C2314" w:rsidRPr="00003D79" w:rsidP="00483554" w14:paraId="40F66BC6" w14:textId="01C87DAF">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806 </w:t>
            </w:r>
          </w:p>
        </w:tc>
        <w:tc>
          <w:tcPr>
            <w:tcW w:w="451" w:type="pct"/>
            <w:vAlign w:val="bottom"/>
          </w:tcPr>
          <w:p w:rsidR="006C2314" w:rsidRPr="00003D79" w:rsidP="00483554" w14:paraId="48917447" w14:textId="038A4D23">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806 </w:t>
            </w:r>
          </w:p>
        </w:tc>
        <w:tc>
          <w:tcPr>
            <w:tcW w:w="390" w:type="pct"/>
            <w:vAlign w:val="bottom"/>
          </w:tcPr>
          <w:p w:rsidR="006C2314" w:rsidRPr="00003D79" w:rsidP="00483554" w14:paraId="0F26B079" w14:textId="6BBDF1C9">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806 </w:t>
            </w:r>
          </w:p>
        </w:tc>
        <w:tc>
          <w:tcPr>
            <w:tcW w:w="351" w:type="pct"/>
            <w:vAlign w:val="bottom"/>
          </w:tcPr>
          <w:p w:rsidR="006C2314" w:rsidRPr="00003D79" w:rsidP="00483554" w14:paraId="5A4CBBEA" w14:textId="102925A2">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w:t>
            </w:r>
            <w:r w:rsidR="00DC7C0B">
              <w:rPr>
                <w:rFonts w:ascii="Calibri" w:hAnsi="Calibri" w:cs="Calibri"/>
                <w:color w:val="000000" w:themeColor="text1"/>
                <w:sz w:val="18"/>
                <w:szCs w:val="18"/>
              </w:rPr>
              <w:t>14</w:t>
            </w:r>
            <w:r w:rsidR="00A51AF6">
              <w:rPr>
                <w:rFonts w:ascii="Calibri" w:hAnsi="Calibri" w:cs="Calibri"/>
                <w:color w:val="000000" w:themeColor="text1"/>
                <w:sz w:val="18"/>
                <w:szCs w:val="18"/>
              </w:rPr>
              <w:t>,662</w:t>
            </w:r>
            <w:r w:rsidRPr="00003D79">
              <w:rPr>
                <w:rFonts w:ascii="Calibri" w:hAnsi="Calibri" w:cs="Calibri"/>
                <w:color w:val="000000" w:themeColor="text1"/>
                <w:sz w:val="18"/>
                <w:szCs w:val="18"/>
              </w:rPr>
              <w:t xml:space="preserve"> </w:t>
            </w:r>
          </w:p>
        </w:tc>
        <w:tc>
          <w:tcPr>
            <w:tcW w:w="543" w:type="pct"/>
            <w:vAlign w:val="bottom"/>
          </w:tcPr>
          <w:p w:rsidR="006C2314" w:rsidRPr="006C2314" w:rsidP="00483554" w14:paraId="4CD1F56C" w14:textId="159581A9">
            <w:pPr>
              <w:spacing w:after="0"/>
              <w:jc w:val="right"/>
              <w:rPr>
                <w:rFonts w:ascii="Calibri" w:hAnsi="Calibri" w:cs="Calibri"/>
                <w:sz w:val="18"/>
                <w:szCs w:val="18"/>
              </w:rPr>
            </w:pPr>
            <w:r w:rsidRPr="006C2314">
              <w:rPr>
                <w:rFonts w:ascii="Calibri" w:hAnsi="Calibri" w:cs="Calibri"/>
                <w:sz w:val="18"/>
                <w:szCs w:val="18"/>
              </w:rPr>
              <w:t>$</w:t>
            </w:r>
            <w:r w:rsidR="00A51AF6">
              <w:rPr>
                <w:rFonts w:ascii="Calibri" w:hAnsi="Calibri" w:cs="Calibri"/>
                <w:sz w:val="18"/>
                <w:szCs w:val="18"/>
              </w:rPr>
              <w:t>1,145,682</w:t>
            </w:r>
          </w:p>
        </w:tc>
      </w:tr>
      <w:tr w14:paraId="06B16A60" w14:textId="77777777" w:rsidTr="00483554">
        <w:tblPrEx>
          <w:tblW w:w="5000" w:type="pct"/>
          <w:jc w:val="center"/>
          <w:tblCellMar>
            <w:left w:w="43" w:type="dxa"/>
            <w:right w:w="43" w:type="dxa"/>
          </w:tblCellMar>
          <w:tblLook w:val="04A0"/>
        </w:tblPrEx>
        <w:trPr>
          <w:trHeight w:val="276"/>
          <w:jc w:val="center"/>
        </w:trPr>
        <w:tc>
          <w:tcPr>
            <w:tcW w:w="469" w:type="pct"/>
            <w:vMerge/>
            <w:shd w:val="clear" w:color="auto" w:fill="D9D9D9"/>
            <w:vAlign w:val="center"/>
            <w:hideMark/>
          </w:tcPr>
          <w:p w:rsidR="006C2314" w:rsidRPr="00003D79" w:rsidP="006C2314" w14:paraId="5F8D0504" w14:textId="77777777">
            <w:pPr>
              <w:spacing w:after="0"/>
              <w:jc w:val="center"/>
              <w:rPr>
                <w:rFonts w:ascii="Calibri" w:hAnsi="Calibri" w:cs="Calibri"/>
                <w:b/>
                <w:color w:val="000000" w:themeColor="text1"/>
                <w:sz w:val="18"/>
                <w:szCs w:val="18"/>
              </w:rPr>
            </w:pPr>
          </w:p>
        </w:tc>
        <w:tc>
          <w:tcPr>
            <w:tcW w:w="425" w:type="pct"/>
            <w:vMerge/>
            <w:shd w:val="clear" w:color="auto" w:fill="D9D9D9"/>
            <w:vAlign w:val="center"/>
            <w:hideMark/>
          </w:tcPr>
          <w:p w:rsidR="006C2314" w:rsidRPr="00003D79" w:rsidP="006C2314" w14:paraId="40064F75" w14:textId="77777777">
            <w:pPr>
              <w:spacing w:after="0"/>
              <w:jc w:val="center"/>
              <w:rPr>
                <w:rFonts w:ascii="Calibri" w:hAnsi="Calibri" w:cs="Calibri"/>
                <w:b/>
                <w:color w:val="000000" w:themeColor="text1"/>
                <w:sz w:val="18"/>
                <w:szCs w:val="18"/>
              </w:rPr>
            </w:pPr>
          </w:p>
        </w:tc>
        <w:tc>
          <w:tcPr>
            <w:tcW w:w="634" w:type="pct"/>
            <w:shd w:val="clear" w:color="auto" w:fill="D9D9D9"/>
            <w:vAlign w:val="center"/>
            <w:hideMark/>
          </w:tcPr>
          <w:p w:rsidR="006C2314" w:rsidRPr="00003D79" w:rsidP="006C2314" w14:paraId="4D230FA6"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DMRs</w:t>
            </w:r>
          </w:p>
        </w:tc>
        <w:tc>
          <w:tcPr>
            <w:tcW w:w="351" w:type="pct"/>
            <w:vAlign w:val="bottom"/>
          </w:tcPr>
          <w:p w:rsidR="006C2314" w:rsidRPr="00003D79" w:rsidP="00EA05CB" w14:paraId="34E2D747" w14:textId="48E9A89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47" w:type="pct"/>
            <w:vAlign w:val="bottom"/>
          </w:tcPr>
          <w:p w:rsidR="006C2314" w:rsidRPr="00003D79" w:rsidP="00EA05CB" w14:paraId="7D6996E8" w14:textId="46F59786">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52" w:type="pct"/>
            <w:vAlign w:val="bottom"/>
          </w:tcPr>
          <w:p w:rsidR="006C2314" w:rsidRPr="00003D79" w:rsidP="00EA05CB" w14:paraId="56CF337F" w14:textId="56C2D462">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87" w:type="pct"/>
            <w:vAlign w:val="bottom"/>
          </w:tcPr>
          <w:p w:rsidR="006C2314" w:rsidRPr="00003D79" w:rsidP="00483554" w14:paraId="65F77AA8" w14:textId="0B5A923D">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3,051 </w:t>
            </w:r>
          </w:p>
        </w:tc>
        <w:tc>
          <w:tcPr>
            <w:tcW w:w="451" w:type="pct"/>
            <w:vAlign w:val="bottom"/>
          </w:tcPr>
          <w:p w:rsidR="006C2314" w:rsidRPr="00003D79" w:rsidP="00483554" w14:paraId="622971F8" w14:textId="2CA8F173">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3,051 </w:t>
            </w:r>
          </w:p>
        </w:tc>
        <w:tc>
          <w:tcPr>
            <w:tcW w:w="390" w:type="pct"/>
            <w:vAlign w:val="bottom"/>
          </w:tcPr>
          <w:p w:rsidR="006C2314" w:rsidRPr="00003D79" w:rsidP="00483554" w14:paraId="6B06295B" w14:textId="68438099">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12,770 </w:t>
            </w:r>
          </w:p>
        </w:tc>
        <w:tc>
          <w:tcPr>
            <w:tcW w:w="351" w:type="pct"/>
            <w:vAlign w:val="bottom"/>
          </w:tcPr>
          <w:p w:rsidR="006C2314" w:rsidRPr="00003D79" w:rsidP="00483554" w14:paraId="666D8855" w14:textId="00A953CA">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25,540 </w:t>
            </w:r>
          </w:p>
        </w:tc>
        <w:tc>
          <w:tcPr>
            <w:tcW w:w="543" w:type="pct"/>
            <w:vAlign w:val="bottom"/>
          </w:tcPr>
          <w:p w:rsidR="006C2314" w:rsidRPr="006C2314" w:rsidP="00483554" w14:paraId="131423E3" w14:textId="57CE2478">
            <w:pPr>
              <w:spacing w:after="0"/>
              <w:jc w:val="right"/>
              <w:rPr>
                <w:rFonts w:ascii="Calibri" w:hAnsi="Calibri" w:cs="Calibri"/>
                <w:sz w:val="18"/>
                <w:szCs w:val="18"/>
              </w:rPr>
            </w:pPr>
            <w:r w:rsidRPr="006C2314">
              <w:rPr>
                <w:rFonts w:ascii="Calibri" w:hAnsi="Calibri" w:cs="Calibri"/>
                <w:sz w:val="18"/>
                <w:szCs w:val="18"/>
              </w:rPr>
              <w:t>$1,995,721</w:t>
            </w:r>
          </w:p>
        </w:tc>
      </w:tr>
      <w:tr w14:paraId="1B0C12AC" w14:textId="77777777" w:rsidTr="00483554">
        <w:tblPrEx>
          <w:tblW w:w="5000" w:type="pct"/>
          <w:jc w:val="center"/>
          <w:tblCellMar>
            <w:left w:w="43" w:type="dxa"/>
            <w:right w:w="43" w:type="dxa"/>
          </w:tblCellMar>
          <w:tblLook w:val="04A0"/>
        </w:tblPrEx>
        <w:trPr>
          <w:trHeight w:val="276"/>
          <w:jc w:val="center"/>
        </w:trPr>
        <w:tc>
          <w:tcPr>
            <w:tcW w:w="469" w:type="pct"/>
            <w:vMerge/>
            <w:shd w:val="clear" w:color="auto" w:fill="D9D9D9"/>
            <w:vAlign w:val="center"/>
            <w:hideMark/>
          </w:tcPr>
          <w:p w:rsidR="006C2314" w:rsidRPr="00003D79" w:rsidP="006C2314" w14:paraId="5F4A8D1C" w14:textId="77777777">
            <w:pPr>
              <w:spacing w:after="0"/>
              <w:jc w:val="center"/>
              <w:rPr>
                <w:rFonts w:ascii="Calibri" w:hAnsi="Calibri" w:cs="Calibri"/>
                <w:b/>
                <w:color w:val="000000" w:themeColor="text1"/>
                <w:sz w:val="18"/>
                <w:szCs w:val="18"/>
              </w:rPr>
            </w:pPr>
          </w:p>
        </w:tc>
        <w:tc>
          <w:tcPr>
            <w:tcW w:w="425" w:type="pct"/>
            <w:vMerge/>
            <w:shd w:val="clear" w:color="auto" w:fill="D9D9D9"/>
            <w:vAlign w:val="center"/>
            <w:hideMark/>
          </w:tcPr>
          <w:p w:rsidR="006C2314" w:rsidRPr="00003D79" w:rsidP="006C2314" w14:paraId="4A1459C4" w14:textId="77777777">
            <w:pPr>
              <w:spacing w:after="0"/>
              <w:jc w:val="center"/>
              <w:rPr>
                <w:rFonts w:ascii="Calibri" w:hAnsi="Calibri" w:cs="Calibri"/>
                <w:b/>
                <w:color w:val="000000" w:themeColor="text1"/>
                <w:sz w:val="18"/>
                <w:szCs w:val="18"/>
              </w:rPr>
            </w:pPr>
          </w:p>
        </w:tc>
        <w:tc>
          <w:tcPr>
            <w:tcW w:w="634" w:type="pct"/>
            <w:shd w:val="clear" w:color="auto" w:fill="D9D9D9"/>
            <w:vAlign w:val="center"/>
            <w:hideMark/>
          </w:tcPr>
          <w:p w:rsidR="006C2314" w:rsidRPr="00003D79" w:rsidP="006C2314" w14:paraId="09C491F1"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Monitoring</w:t>
            </w:r>
          </w:p>
        </w:tc>
        <w:tc>
          <w:tcPr>
            <w:tcW w:w="351" w:type="pct"/>
            <w:vAlign w:val="bottom"/>
          </w:tcPr>
          <w:p w:rsidR="006C2314" w:rsidRPr="00003D79" w:rsidP="00EA05CB" w14:paraId="3588B4D3" w14:textId="4D6E9CA1">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47" w:type="pct"/>
            <w:vAlign w:val="bottom"/>
          </w:tcPr>
          <w:p w:rsidR="006C2314" w:rsidRPr="00003D79" w:rsidP="00EA05CB" w14:paraId="588DE45C" w14:textId="277BBDB5">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52" w:type="pct"/>
            <w:vAlign w:val="bottom"/>
          </w:tcPr>
          <w:p w:rsidR="006C2314" w:rsidRPr="00003D79" w:rsidP="00EA05CB" w14:paraId="567E71DD" w14:textId="51298DD6">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87" w:type="pct"/>
            <w:vAlign w:val="bottom"/>
          </w:tcPr>
          <w:p w:rsidR="006C2314" w:rsidRPr="00003D79" w:rsidP="00483554" w14:paraId="4BE32053" w14:textId="423336B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17,158 </w:t>
            </w:r>
          </w:p>
        </w:tc>
        <w:tc>
          <w:tcPr>
            <w:tcW w:w="451" w:type="pct"/>
            <w:vAlign w:val="bottom"/>
          </w:tcPr>
          <w:p w:rsidR="006C2314" w:rsidRPr="00003D79" w:rsidP="00483554" w14:paraId="635BDF5A" w14:textId="41C6DA81">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17,158 </w:t>
            </w:r>
          </w:p>
        </w:tc>
        <w:tc>
          <w:tcPr>
            <w:tcW w:w="390" w:type="pct"/>
            <w:vAlign w:val="bottom"/>
          </w:tcPr>
          <w:p w:rsidR="006C2314" w:rsidRPr="00003D79" w:rsidP="00483554" w14:paraId="5694594F" w14:textId="04B96068">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36,656 </w:t>
            </w:r>
          </w:p>
        </w:tc>
        <w:tc>
          <w:tcPr>
            <w:tcW w:w="351" w:type="pct"/>
            <w:vAlign w:val="bottom"/>
          </w:tcPr>
          <w:p w:rsidR="006C2314" w:rsidRPr="00003D79" w:rsidP="00483554" w14:paraId="14330ED5" w14:textId="56B42B94">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192,217 </w:t>
            </w:r>
          </w:p>
        </w:tc>
        <w:tc>
          <w:tcPr>
            <w:tcW w:w="543" w:type="pct"/>
            <w:vAlign w:val="bottom"/>
          </w:tcPr>
          <w:p w:rsidR="006C2314" w:rsidRPr="006C2314" w:rsidP="00483554" w14:paraId="05CCC0C6" w14:textId="0A006F19">
            <w:pPr>
              <w:spacing w:after="0"/>
              <w:jc w:val="right"/>
              <w:rPr>
                <w:rFonts w:ascii="Calibri" w:hAnsi="Calibri" w:cs="Calibri"/>
                <w:sz w:val="18"/>
                <w:szCs w:val="18"/>
              </w:rPr>
            </w:pPr>
            <w:r w:rsidRPr="006C2314">
              <w:rPr>
                <w:rFonts w:ascii="Calibri" w:hAnsi="Calibri" w:cs="Calibri"/>
                <w:sz w:val="18"/>
                <w:szCs w:val="18"/>
              </w:rPr>
              <w:t>$15,019,833</w:t>
            </w:r>
          </w:p>
        </w:tc>
      </w:tr>
      <w:tr w14:paraId="2BE097E6" w14:textId="77777777" w:rsidTr="00483554">
        <w:tblPrEx>
          <w:tblW w:w="5000" w:type="pct"/>
          <w:jc w:val="center"/>
          <w:tblCellMar>
            <w:left w:w="43" w:type="dxa"/>
            <w:right w:w="43" w:type="dxa"/>
          </w:tblCellMar>
          <w:tblLook w:val="04A0"/>
        </w:tblPrEx>
        <w:trPr>
          <w:trHeight w:val="276"/>
          <w:jc w:val="center"/>
        </w:trPr>
        <w:tc>
          <w:tcPr>
            <w:tcW w:w="469" w:type="pct"/>
            <w:vMerge/>
            <w:shd w:val="clear" w:color="auto" w:fill="D9D9D9"/>
            <w:vAlign w:val="center"/>
            <w:hideMark/>
          </w:tcPr>
          <w:p w:rsidR="006C2314" w:rsidRPr="00003D79" w:rsidP="006C2314" w14:paraId="39350070" w14:textId="77777777">
            <w:pPr>
              <w:spacing w:after="0"/>
              <w:jc w:val="center"/>
              <w:rPr>
                <w:rFonts w:ascii="Calibri" w:hAnsi="Calibri" w:cs="Calibri"/>
                <w:b/>
                <w:color w:val="000000" w:themeColor="text1"/>
                <w:sz w:val="18"/>
                <w:szCs w:val="18"/>
              </w:rPr>
            </w:pPr>
          </w:p>
        </w:tc>
        <w:tc>
          <w:tcPr>
            <w:tcW w:w="425" w:type="pct"/>
            <w:vMerge/>
            <w:shd w:val="clear" w:color="auto" w:fill="D9D9D9"/>
            <w:vAlign w:val="center"/>
            <w:hideMark/>
          </w:tcPr>
          <w:p w:rsidR="006C2314" w:rsidRPr="00003D79" w:rsidP="006C2314" w14:paraId="415EAC1E" w14:textId="77777777">
            <w:pPr>
              <w:spacing w:after="0"/>
              <w:jc w:val="center"/>
              <w:rPr>
                <w:rFonts w:ascii="Calibri" w:hAnsi="Calibri" w:cs="Calibri"/>
                <w:b/>
                <w:color w:val="000000" w:themeColor="text1"/>
                <w:sz w:val="18"/>
                <w:szCs w:val="18"/>
              </w:rPr>
            </w:pPr>
          </w:p>
        </w:tc>
        <w:tc>
          <w:tcPr>
            <w:tcW w:w="634" w:type="pct"/>
            <w:shd w:val="clear" w:color="auto" w:fill="D9D9D9"/>
            <w:vAlign w:val="center"/>
            <w:hideMark/>
          </w:tcPr>
          <w:p w:rsidR="006C2314" w:rsidRPr="00003D79" w:rsidP="006C2314" w14:paraId="67FDD629"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Reports</w:t>
            </w:r>
          </w:p>
        </w:tc>
        <w:tc>
          <w:tcPr>
            <w:tcW w:w="351" w:type="pct"/>
            <w:vAlign w:val="bottom"/>
          </w:tcPr>
          <w:p w:rsidR="006C2314" w:rsidRPr="00003D79" w:rsidP="00EA05CB" w14:paraId="7B6CFA30" w14:textId="58837E4E">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47" w:type="pct"/>
            <w:vAlign w:val="bottom"/>
          </w:tcPr>
          <w:p w:rsidR="006C2314" w:rsidRPr="00003D79" w:rsidP="00EA05CB" w14:paraId="1EC6FF25" w14:textId="4791502D">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52" w:type="pct"/>
            <w:vAlign w:val="bottom"/>
          </w:tcPr>
          <w:p w:rsidR="006C2314" w:rsidRPr="00003D79" w:rsidP="00EA05CB" w14:paraId="53370415" w14:textId="2CBDA005">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87" w:type="pct"/>
            <w:vAlign w:val="bottom"/>
          </w:tcPr>
          <w:p w:rsidR="006C2314" w:rsidRPr="00003D79" w:rsidP="00483554" w14:paraId="00A48B13" w14:textId="01B0B936">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46 </w:t>
            </w:r>
          </w:p>
        </w:tc>
        <w:tc>
          <w:tcPr>
            <w:tcW w:w="451" w:type="pct"/>
            <w:vAlign w:val="bottom"/>
          </w:tcPr>
          <w:p w:rsidR="006C2314" w:rsidRPr="00003D79" w:rsidP="00483554" w14:paraId="43780B87" w14:textId="73BDF47A">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46 </w:t>
            </w:r>
          </w:p>
        </w:tc>
        <w:tc>
          <w:tcPr>
            <w:tcW w:w="390" w:type="pct"/>
            <w:vAlign w:val="bottom"/>
          </w:tcPr>
          <w:p w:rsidR="006C2314" w:rsidRPr="00003D79" w:rsidP="00483554" w14:paraId="6F5F19A6" w14:textId="5958DE70">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78 </w:t>
            </w:r>
          </w:p>
        </w:tc>
        <w:tc>
          <w:tcPr>
            <w:tcW w:w="351" w:type="pct"/>
            <w:vAlign w:val="bottom"/>
          </w:tcPr>
          <w:p w:rsidR="006C2314" w:rsidRPr="00003D79" w:rsidP="00483554" w14:paraId="2E67F848" w14:textId="415A51AB">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114 </w:t>
            </w:r>
          </w:p>
        </w:tc>
        <w:tc>
          <w:tcPr>
            <w:tcW w:w="543" w:type="pct"/>
            <w:vAlign w:val="bottom"/>
          </w:tcPr>
          <w:p w:rsidR="006C2314" w:rsidRPr="006C2314" w:rsidP="00483554" w14:paraId="65ACA91D" w14:textId="5F600476">
            <w:pPr>
              <w:spacing w:after="0"/>
              <w:jc w:val="right"/>
              <w:rPr>
                <w:rFonts w:ascii="Calibri" w:hAnsi="Calibri" w:cs="Calibri"/>
                <w:sz w:val="18"/>
                <w:szCs w:val="18"/>
              </w:rPr>
            </w:pPr>
            <w:r w:rsidRPr="006C2314">
              <w:rPr>
                <w:rFonts w:ascii="Calibri" w:hAnsi="Calibri" w:cs="Calibri"/>
                <w:sz w:val="18"/>
                <w:szCs w:val="18"/>
              </w:rPr>
              <w:t>$8,908</w:t>
            </w:r>
          </w:p>
        </w:tc>
      </w:tr>
      <w:tr w14:paraId="0F540E14" w14:textId="77777777" w:rsidTr="00483554">
        <w:tblPrEx>
          <w:tblW w:w="5000" w:type="pct"/>
          <w:jc w:val="center"/>
          <w:tblCellMar>
            <w:left w:w="43" w:type="dxa"/>
            <w:right w:w="43" w:type="dxa"/>
          </w:tblCellMar>
          <w:tblLook w:val="04A0"/>
        </w:tblPrEx>
        <w:trPr>
          <w:trHeight w:val="276"/>
          <w:jc w:val="center"/>
        </w:trPr>
        <w:tc>
          <w:tcPr>
            <w:tcW w:w="469" w:type="pct"/>
            <w:vMerge/>
            <w:shd w:val="clear" w:color="auto" w:fill="D9D9D9"/>
            <w:vAlign w:val="center"/>
            <w:hideMark/>
          </w:tcPr>
          <w:p w:rsidR="006700EA" w:rsidRPr="00003D79" w:rsidP="006700EA" w14:paraId="62302EA4" w14:textId="77777777">
            <w:pPr>
              <w:spacing w:after="0"/>
              <w:jc w:val="center"/>
              <w:rPr>
                <w:rFonts w:ascii="Calibri" w:hAnsi="Calibri" w:cs="Calibri"/>
                <w:b/>
                <w:color w:val="000000" w:themeColor="text1"/>
                <w:sz w:val="18"/>
                <w:szCs w:val="18"/>
              </w:rPr>
            </w:pPr>
          </w:p>
        </w:tc>
        <w:tc>
          <w:tcPr>
            <w:tcW w:w="425" w:type="pct"/>
            <w:vMerge/>
            <w:shd w:val="clear" w:color="auto" w:fill="D9D9D9"/>
            <w:vAlign w:val="center"/>
            <w:hideMark/>
          </w:tcPr>
          <w:p w:rsidR="006700EA" w:rsidRPr="00003D79" w:rsidP="006700EA" w14:paraId="6D7A2C7B" w14:textId="77777777">
            <w:pPr>
              <w:spacing w:after="0"/>
              <w:jc w:val="center"/>
              <w:rPr>
                <w:rFonts w:ascii="Calibri" w:hAnsi="Calibri" w:cs="Calibri"/>
                <w:b/>
                <w:color w:val="000000" w:themeColor="text1"/>
                <w:sz w:val="18"/>
                <w:szCs w:val="18"/>
              </w:rPr>
            </w:pPr>
          </w:p>
        </w:tc>
        <w:tc>
          <w:tcPr>
            <w:tcW w:w="634" w:type="pct"/>
            <w:shd w:val="clear" w:color="auto" w:fill="D9D9D9"/>
            <w:vAlign w:val="center"/>
            <w:hideMark/>
          </w:tcPr>
          <w:p w:rsidR="006700EA" w:rsidRPr="00003D79" w:rsidP="006700EA" w14:paraId="030961E6"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Other</w:t>
            </w:r>
          </w:p>
        </w:tc>
        <w:tc>
          <w:tcPr>
            <w:tcW w:w="351" w:type="pct"/>
            <w:vAlign w:val="bottom"/>
          </w:tcPr>
          <w:p w:rsidR="006700EA" w:rsidRPr="00003D79" w:rsidP="00EA05CB" w14:paraId="29814D19" w14:textId="1A8AA089">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47" w:type="pct"/>
            <w:vAlign w:val="bottom"/>
          </w:tcPr>
          <w:p w:rsidR="006700EA" w:rsidRPr="00003D79" w:rsidP="00EA05CB" w14:paraId="60779298" w14:textId="533D56F9">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52" w:type="pct"/>
            <w:vAlign w:val="bottom"/>
          </w:tcPr>
          <w:p w:rsidR="006700EA" w:rsidRPr="00003D79" w:rsidP="00EA05CB" w14:paraId="663FBB3E" w14:textId="733E78ED">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87" w:type="pct"/>
            <w:vAlign w:val="bottom"/>
          </w:tcPr>
          <w:p w:rsidR="006700EA" w:rsidRPr="00003D79" w:rsidP="00483554" w14:paraId="35FF1430" w14:textId="3EB22092">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1,443 </w:t>
            </w:r>
          </w:p>
        </w:tc>
        <w:tc>
          <w:tcPr>
            <w:tcW w:w="451" w:type="pct"/>
            <w:vAlign w:val="bottom"/>
          </w:tcPr>
          <w:p w:rsidR="006700EA" w:rsidRPr="00003D79" w:rsidP="00483554" w14:paraId="15B6470A" w14:textId="52986046">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1,443 </w:t>
            </w:r>
          </w:p>
        </w:tc>
        <w:tc>
          <w:tcPr>
            <w:tcW w:w="390" w:type="pct"/>
            <w:vAlign w:val="bottom"/>
          </w:tcPr>
          <w:p w:rsidR="006700EA" w:rsidRPr="00003D79" w:rsidP="00483554" w14:paraId="0CCFF6B2" w14:textId="3AB23219">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1,443 </w:t>
            </w:r>
          </w:p>
        </w:tc>
        <w:tc>
          <w:tcPr>
            <w:tcW w:w="351" w:type="pct"/>
            <w:vAlign w:val="bottom"/>
          </w:tcPr>
          <w:p w:rsidR="006700EA" w:rsidRPr="00003D79" w:rsidP="00483554" w14:paraId="2137B6A6" w14:textId="239BE0A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w:t>
            </w:r>
            <w:r w:rsidR="002B0D15">
              <w:rPr>
                <w:rFonts w:ascii="Calibri" w:hAnsi="Calibri" w:cs="Calibri"/>
                <w:color w:val="000000" w:themeColor="text1"/>
                <w:sz w:val="18"/>
                <w:szCs w:val="18"/>
              </w:rPr>
              <w:t>13,342</w:t>
            </w:r>
            <w:r w:rsidRPr="00003D79">
              <w:rPr>
                <w:rFonts w:ascii="Calibri" w:hAnsi="Calibri" w:cs="Calibri"/>
                <w:color w:val="000000" w:themeColor="text1"/>
                <w:sz w:val="18"/>
                <w:szCs w:val="18"/>
              </w:rPr>
              <w:t xml:space="preserve"> </w:t>
            </w:r>
          </w:p>
        </w:tc>
        <w:tc>
          <w:tcPr>
            <w:tcW w:w="543" w:type="pct"/>
            <w:vAlign w:val="bottom"/>
          </w:tcPr>
          <w:p w:rsidR="006700EA" w:rsidRPr="00003D79" w:rsidP="00483554" w14:paraId="7166C9AE" w14:textId="2E06193F">
            <w:pPr>
              <w:spacing w:after="0"/>
              <w:jc w:val="right"/>
              <w:rPr>
                <w:rFonts w:ascii="Calibri" w:hAnsi="Calibri" w:cs="Calibri"/>
                <w:color w:val="000000" w:themeColor="text1"/>
                <w:sz w:val="18"/>
                <w:szCs w:val="18"/>
              </w:rPr>
            </w:pPr>
            <w:r w:rsidRPr="006700EA">
              <w:rPr>
                <w:rFonts w:ascii="Calibri" w:hAnsi="Calibri" w:cs="Calibri"/>
                <w:color w:val="000000" w:themeColor="text1"/>
                <w:sz w:val="18"/>
                <w:szCs w:val="18"/>
              </w:rPr>
              <w:t>$</w:t>
            </w:r>
            <w:r w:rsidR="00DC7C0B">
              <w:rPr>
                <w:rFonts w:ascii="Calibri" w:hAnsi="Calibri" w:cs="Calibri"/>
                <w:color w:val="000000" w:themeColor="text1"/>
                <w:sz w:val="18"/>
                <w:szCs w:val="18"/>
              </w:rPr>
              <w:t>1,042,557</w:t>
            </w:r>
          </w:p>
        </w:tc>
      </w:tr>
      <w:tr w14:paraId="783A7A62" w14:textId="77777777" w:rsidTr="00483554">
        <w:tblPrEx>
          <w:tblW w:w="5000" w:type="pct"/>
          <w:jc w:val="center"/>
          <w:tblCellMar>
            <w:left w:w="43" w:type="dxa"/>
            <w:right w:w="43" w:type="dxa"/>
          </w:tblCellMar>
          <w:tblLook w:val="04A0"/>
        </w:tblPrEx>
        <w:trPr>
          <w:trHeight w:val="276"/>
          <w:jc w:val="center"/>
        </w:trPr>
        <w:tc>
          <w:tcPr>
            <w:tcW w:w="469" w:type="pct"/>
            <w:vMerge/>
            <w:shd w:val="clear" w:color="auto" w:fill="D9D9D9"/>
            <w:vAlign w:val="center"/>
            <w:hideMark/>
          </w:tcPr>
          <w:p w:rsidR="006700EA" w:rsidRPr="00003D79" w:rsidP="006700EA" w14:paraId="26ACBE1A" w14:textId="77777777">
            <w:pPr>
              <w:spacing w:after="0"/>
              <w:jc w:val="center"/>
              <w:rPr>
                <w:rFonts w:ascii="Calibri" w:hAnsi="Calibri" w:cs="Calibri"/>
                <w:b/>
                <w:color w:val="000000" w:themeColor="text1"/>
                <w:sz w:val="18"/>
                <w:szCs w:val="18"/>
              </w:rPr>
            </w:pPr>
          </w:p>
        </w:tc>
        <w:tc>
          <w:tcPr>
            <w:tcW w:w="425" w:type="pct"/>
            <w:vMerge/>
            <w:shd w:val="clear" w:color="auto" w:fill="D9D9D9"/>
            <w:vAlign w:val="center"/>
            <w:hideMark/>
          </w:tcPr>
          <w:p w:rsidR="006700EA" w:rsidRPr="00003D79" w:rsidP="006700EA" w14:paraId="4C05C50F" w14:textId="77777777">
            <w:pPr>
              <w:spacing w:after="0"/>
              <w:jc w:val="center"/>
              <w:rPr>
                <w:rFonts w:ascii="Calibri" w:hAnsi="Calibri" w:cs="Calibri"/>
                <w:b/>
                <w:color w:val="000000" w:themeColor="text1"/>
                <w:sz w:val="18"/>
                <w:szCs w:val="18"/>
              </w:rPr>
            </w:pPr>
          </w:p>
        </w:tc>
        <w:tc>
          <w:tcPr>
            <w:tcW w:w="634" w:type="pct"/>
            <w:shd w:val="clear" w:color="auto" w:fill="D9D9D9"/>
            <w:vAlign w:val="center"/>
            <w:hideMark/>
          </w:tcPr>
          <w:p w:rsidR="006700EA" w:rsidRPr="00003D79" w:rsidP="006700EA" w14:paraId="1465B395"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Recordkeeping</w:t>
            </w:r>
          </w:p>
        </w:tc>
        <w:tc>
          <w:tcPr>
            <w:tcW w:w="351" w:type="pct"/>
            <w:vAlign w:val="bottom"/>
          </w:tcPr>
          <w:p w:rsidR="006700EA" w:rsidRPr="00003D79" w:rsidP="00EA05CB" w14:paraId="51B12D6B" w14:textId="1D2399F6">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47" w:type="pct"/>
            <w:vAlign w:val="bottom"/>
          </w:tcPr>
          <w:p w:rsidR="006700EA" w:rsidRPr="00003D79" w:rsidP="00EA05CB" w14:paraId="15283831" w14:textId="79D62491">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52" w:type="pct"/>
            <w:vAlign w:val="bottom"/>
          </w:tcPr>
          <w:p w:rsidR="006700EA" w:rsidRPr="00003D79" w:rsidP="00EA05CB" w14:paraId="43006CDE" w14:textId="2745C35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87" w:type="pct"/>
            <w:vAlign w:val="bottom"/>
          </w:tcPr>
          <w:p w:rsidR="006700EA" w:rsidRPr="00003D79" w:rsidP="00483554" w14:paraId="025D5BEA" w14:textId="3A63B36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3,795 </w:t>
            </w:r>
          </w:p>
        </w:tc>
        <w:tc>
          <w:tcPr>
            <w:tcW w:w="451" w:type="pct"/>
            <w:vAlign w:val="bottom"/>
          </w:tcPr>
          <w:p w:rsidR="006700EA" w:rsidRPr="00003D79" w:rsidP="00483554" w14:paraId="529BDCA0" w14:textId="1DE6453F">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3,795 </w:t>
            </w:r>
          </w:p>
        </w:tc>
        <w:tc>
          <w:tcPr>
            <w:tcW w:w="390" w:type="pct"/>
            <w:vAlign w:val="bottom"/>
          </w:tcPr>
          <w:p w:rsidR="006700EA" w:rsidRPr="00003D79" w:rsidP="00483554" w14:paraId="406BBDF2" w14:textId="25FB38A9">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13,544 </w:t>
            </w:r>
          </w:p>
        </w:tc>
        <w:tc>
          <w:tcPr>
            <w:tcW w:w="351" w:type="pct"/>
            <w:vAlign w:val="bottom"/>
          </w:tcPr>
          <w:p w:rsidR="006700EA" w:rsidRPr="00003D79" w:rsidP="00483554" w14:paraId="0062B2E7" w14:textId="31B97CC5">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3,332 </w:t>
            </w:r>
          </w:p>
        </w:tc>
        <w:tc>
          <w:tcPr>
            <w:tcW w:w="543" w:type="pct"/>
            <w:vAlign w:val="bottom"/>
          </w:tcPr>
          <w:p w:rsidR="006700EA" w:rsidRPr="00003D79" w:rsidP="00483554" w14:paraId="6575EE0E" w14:textId="53101CF1">
            <w:pPr>
              <w:spacing w:after="0"/>
              <w:jc w:val="right"/>
              <w:rPr>
                <w:rFonts w:ascii="Calibri" w:hAnsi="Calibri" w:cs="Calibri"/>
                <w:color w:val="000000" w:themeColor="text1"/>
                <w:sz w:val="18"/>
                <w:szCs w:val="18"/>
              </w:rPr>
            </w:pPr>
            <w:r w:rsidRPr="006700EA">
              <w:rPr>
                <w:rFonts w:ascii="Calibri" w:hAnsi="Calibri" w:cs="Calibri"/>
                <w:color w:val="000000" w:themeColor="text1"/>
                <w:sz w:val="18"/>
                <w:szCs w:val="18"/>
              </w:rPr>
              <w:t>$260,329</w:t>
            </w:r>
          </w:p>
        </w:tc>
      </w:tr>
      <w:tr w14:paraId="485B5B6E" w14:textId="77777777" w:rsidTr="00483554">
        <w:tblPrEx>
          <w:tblW w:w="5000" w:type="pct"/>
          <w:jc w:val="center"/>
          <w:tblCellMar>
            <w:left w:w="43" w:type="dxa"/>
            <w:right w:w="43" w:type="dxa"/>
          </w:tblCellMar>
          <w:tblLook w:val="04A0"/>
        </w:tblPrEx>
        <w:trPr>
          <w:trHeight w:val="519"/>
          <w:jc w:val="center"/>
        </w:trPr>
        <w:tc>
          <w:tcPr>
            <w:tcW w:w="469" w:type="pct"/>
            <w:vMerge/>
            <w:shd w:val="clear" w:color="auto" w:fill="D9D9D9"/>
            <w:vAlign w:val="center"/>
            <w:hideMark/>
          </w:tcPr>
          <w:p w:rsidR="006700EA" w:rsidRPr="00003D79" w:rsidP="006700EA" w14:paraId="7675EE05" w14:textId="77777777">
            <w:pPr>
              <w:spacing w:after="0"/>
              <w:jc w:val="center"/>
              <w:rPr>
                <w:rFonts w:ascii="Calibri" w:hAnsi="Calibri" w:cs="Calibri"/>
                <w:b/>
                <w:color w:val="000000" w:themeColor="text1"/>
                <w:sz w:val="18"/>
                <w:szCs w:val="18"/>
              </w:rPr>
            </w:pPr>
          </w:p>
        </w:tc>
        <w:tc>
          <w:tcPr>
            <w:tcW w:w="425" w:type="pct"/>
            <w:vMerge w:val="restart"/>
            <w:shd w:val="clear" w:color="auto" w:fill="D9D9D9"/>
            <w:vAlign w:val="center"/>
            <w:hideMark/>
          </w:tcPr>
          <w:p w:rsidR="006700EA" w:rsidRPr="00003D79" w:rsidP="006700EA" w14:paraId="25392FBA"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Existing Non-Municipal Sludge Only</w:t>
            </w:r>
          </w:p>
        </w:tc>
        <w:tc>
          <w:tcPr>
            <w:tcW w:w="634" w:type="pct"/>
            <w:shd w:val="clear" w:color="auto" w:fill="D9D9D9"/>
            <w:vAlign w:val="center"/>
            <w:hideMark/>
          </w:tcPr>
          <w:p w:rsidR="006700EA" w:rsidRPr="00003D79" w:rsidP="006700EA" w14:paraId="1DE8BA6E"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DMRs</w:t>
            </w:r>
          </w:p>
        </w:tc>
        <w:tc>
          <w:tcPr>
            <w:tcW w:w="351" w:type="pct"/>
            <w:vAlign w:val="bottom"/>
          </w:tcPr>
          <w:p w:rsidR="006700EA" w:rsidRPr="00003D79" w:rsidP="00EA05CB" w14:paraId="5DDA4A8E" w14:textId="3E8AB75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47" w:type="pct"/>
            <w:vAlign w:val="bottom"/>
          </w:tcPr>
          <w:p w:rsidR="006700EA" w:rsidRPr="00003D79" w:rsidP="00EA05CB" w14:paraId="1A6B10FD" w14:textId="6AA84EDB">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52" w:type="pct"/>
            <w:vAlign w:val="bottom"/>
          </w:tcPr>
          <w:p w:rsidR="006700EA" w:rsidRPr="00003D79" w:rsidP="00EA05CB" w14:paraId="187786DD" w14:textId="55E627FC">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87" w:type="pct"/>
            <w:vAlign w:val="bottom"/>
          </w:tcPr>
          <w:p w:rsidR="006700EA" w:rsidRPr="00003D79" w:rsidP="00483554" w14:paraId="3C7D94AB" w14:textId="7998D51F">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795 </w:t>
            </w:r>
          </w:p>
        </w:tc>
        <w:tc>
          <w:tcPr>
            <w:tcW w:w="451" w:type="pct"/>
            <w:vAlign w:val="bottom"/>
          </w:tcPr>
          <w:p w:rsidR="006700EA" w:rsidRPr="00003D79" w:rsidP="00483554" w14:paraId="38BD296E" w14:textId="7734F9A6">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795 </w:t>
            </w:r>
          </w:p>
        </w:tc>
        <w:tc>
          <w:tcPr>
            <w:tcW w:w="390" w:type="pct"/>
            <w:vAlign w:val="bottom"/>
          </w:tcPr>
          <w:p w:rsidR="006700EA" w:rsidRPr="00003D79" w:rsidP="00483554" w14:paraId="4BEB3B79" w14:textId="465A4B04">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2,921 </w:t>
            </w:r>
          </w:p>
        </w:tc>
        <w:tc>
          <w:tcPr>
            <w:tcW w:w="351" w:type="pct"/>
            <w:vAlign w:val="bottom"/>
          </w:tcPr>
          <w:p w:rsidR="006700EA" w:rsidRPr="00003D79" w:rsidP="00483554" w14:paraId="1A557AFC" w14:textId="10FCC015">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5,843 </w:t>
            </w:r>
          </w:p>
        </w:tc>
        <w:tc>
          <w:tcPr>
            <w:tcW w:w="543" w:type="pct"/>
            <w:vAlign w:val="bottom"/>
          </w:tcPr>
          <w:p w:rsidR="006700EA" w:rsidRPr="00003D79" w:rsidP="00483554" w14:paraId="5C5BC9D8" w14:textId="420F576C">
            <w:pPr>
              <w:spacing w:after="0"/>
              <w:jc w:val="right"/>
              <w:rPr>
                <w:rFonts w:ascii="Calibri" w:hAnsi="Calibri" w:cs="Calibri"/>
                <w:color w:val="000000" w:themeColor="text1"/>
                <w:sz w:val="18"/>
                <w:szCs w:val="18"/>
              </w:rPr>
            </w:pPr>
            <w:r w:rsidRPr="006700EA">
              <w:rPr>
                <w:rFonts w:ascii="Calibri" w:hAnsi="Calibri" w:cs="Calibri"/>
                <w:color w:val="000000" w:themeColor="text1"/>
                <w:sz w:val="18"/>
                <w:szCs w:val="18"/>
              </w:rPr>
              <w:t>$456,535</w:t>
            </w:r>
          </w:p>
        </w:tc>
      </w:tr>
      <w:tr w14:paraId="7E722C03" w14:textId="77777777" w:rsidTr="00483554">
        <w:tblPrEx>
          <w:tblW w:w="5000" w:type="pct"/>
          <w:jc w:val="center"/>
          <w:tblCellMar>
            <w:left w:w="43" w:type="dxa"/>
            <w:right w:w="43" w:type="dxa"/>
          </w:tblCellMar>
          <w:tblLook w:val="04A0"/>
        </w:tblPrEx>
        <w:trPr>
          <w:trHeight w:val="276"/>
          <w:jc w:val="center"/>
        </w:trPr>
        <w:tc>
          <w:tcPr>
            <w:tcW w:w="469" w:type="pct"/>
            <w:vMerge/>
            <w:shd w:val="clear" w:color="auto" w:fill="D9D9D9"/>
            <w:vAlign w:val="center"/>
            <w:hideMark/>
          </w:tcPr>
          <w:p w:rsidR="006700EA" w:rsidRPr="00003D79" w:rsidP="006700EA" w14:paraId="73CF5D61" w14:textId="77777777">
            <w:pPr>
              <w:spacing w:after="0"/>
              <w:jc w:val="center"/>
              <w:rPr>
                <w:rFonts w:ascii="Calibri" w:hAnsi="Calibri" w:cs="Calibri"/>
                <w:b/>
                <w:color w:val="000000" w:themeColor="text1"/>
                <w:sz w:val="18"/>
                <w:szCs w:val="18"/>
              </w:rPr>
            </w:pPr>
          </w:p>
        </w:tc>
        <w:tc>
          <w:tcPr>
            <w:tcW w:w="425" w:type="pct"/>
            <w:vMerge/>
            <w:shd w:val="clear" w:color="auto" w:fill="D9D9D9"/>
            <w:vAlign w:val="center"/>
            <w:hideMark/>
          </w:tcPr>
          <w:p w:rsidR="006700EA" w:rsidRPr="00003D79" w:rsidP="006700EA" w14:paraId="753E4AF2" w14:textId="77777777">
            <w:pPr>
              <w:spacing w:after="0"/>
              <w:jc w:val="center"/>
              <w:rPr>
                <w:rFonts w:ascii="Calibri" w:hAnsi="Calibri" w:cs="Calibri"/>
                <w:b/>
                <w:color w:val="000000" w:themeColor="text1"/>
                <w:sz w:val="18"/>
                <w:szCs w:val="18"/>
              </w:rPr>
            </w:pPr>
          </w:p>
        </w:tc>
        <w:tc>
          <w:tcPr>
            <w:tcW w:w="634" w:type="pct"/>
            <w:shd w:val="clear" w:color="auto" w:fill="D9D9D9"/>
            <w:vAlign w:val="center"/>
            <w:hideMark/>
          </w:tcPr>
          <w:p w:rsidR="006700EA" w:rsidRPr="00003D79" w:rsidP="006700EA" w14:paraId="71CE17BA"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Monitoring</w:t>
            </w:r>
          </w:p>
        </w:tc>
        <w:tc>
          <w:tcPr>
            <w:tcW w:w="351" w:type="pct"/>
            <w:vAlign w:val="bottom"/>
          </w:tcPr>
          <w:p w:rsidR="006700EA" w:rsidRPr="00003D79" w:rsidP="00EA05CB" w14:paraId="346A155E" w14:textId="7B6F04A4">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47" w:type="pct"/>
            <w:vAlign w:val="bottom"/>
          </w:tcPr>
          <w:p w:rsidR="006700EA" w:rsidRPr="00003D79" w:rsidP="00EA05CB" w14:paraId="64C28D04" w14:textId="6D11F45F">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52" w:type="pct"/>
            <w:vAlign w:val="bottom"/>
          </w:tcPr>
          <w:p w:rsidR="006700EA" w:rsidRPr="00003D79" w:rsidP="00EA05CB" w14:paraId="16A8B270" w14:textId="64D8D6D2">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87" w:type="pct"/>
            <w:vAlign w:val="bottom"/>
          </w:tcPr>
          <w:p w:rsidR="006700EA" w:rsidRPr="00003D79" w:rsidP="00483554" w14:paraId="60D24050" w14:textId="6DB62F4C">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2,314 </w:t>
            </w:r>
          </w:p>
        </w:tc>
        <w:tc>
          <w:tcPr>
            <w:tcW w:w="451" w:type="pct"/>
            <w:vAlign w:val="bottom"/>
          </w:tcPr>
          <w:p w:rsidR="006700EA" w:rsidRPr="00003D79" w:rsidP="00483554" w14:paraId="7CFA1DCB" w14:textId="01415DDD">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2,314 </w:t>
            </w:r>
          </w:p>
        </w:tc>
        <w:tc>
          <w:tcPr>
            <w:tcW w:w="390" w:type="pct"/>
            <w:vAlign w:val="bottom"/>
          </w:tcPr>
          <w:p w:rsidR="006700EA" w:rsidRPr="00003D79" w:rsidP="00483554" w14:paraId="2255E1B2" w14:textId="43BAA673">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6,783 </w:t>
            </w:r>
          </w:p>
        </w:tc>
        <w:tc>
          <w:tcPr>
            <w:tcW w:w="351" w:type="pct"/>
            <w:vAlign w:val="bottom"/>
          </w:tcPr>
          <w:p w:rsidR="006700EA" w:rsidRPr="00003D79" w:rsidP="00483554" w14:paraId="53C02156" w14:textId="6A906856">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38,609 </w:t>
            </w:r>
          </w:p>
        </w:tc>
        <w:tc>
          <w:tcPr>
            <w:tcW w:w="543" w:type="pct"/>
            <w:vAlign w:val="bottom"/>
          </w:tcPr>
          <w:p w:rsidR="006700EA" w:rsidRPr="00003D79" w:rsidP="00483554" w14:paraId="0CCBB883" w14:textId="5C8BF1D8">
            <w:pPr>
              <w:spacing w:after="0"/>
              <w:jc w:val="right"/>
              <w:rPr>
                <w:rFonts w:ascii="Calibri" w:hAnsi="Calibri" w:cs="Calibri"/>
                <w:color w:val="000000" w:themeColor="text1"/>
                <w:sz w:val="18"/>
                <w:szCs w:val="18"/>
              </w:rPr>
            </w:pPr>
            <w:r w:rsidRPr="006700EA">
              <w:rPr>
                <w:rFonts w:ascii="Calibri" w:hAnsi="Calibri" w:cs="Calibri"/>
                <w:color w:val="000000" w:themeColor="text1"/>
                <w:sz w:val="18"/>
                <w:szCs w:val="18"/>
              </w:rPr>
              <w:t>$3,016,892</w:t>
            </w:r>
          </w:p>
        </w:tc>
      </w:tr>
      <w:tr w14:paraId="017B1BBF" w14:textId="77777777" w:rsidTr="00483554">
        <w:tblPrEx>
          <w:tblW w:w="5000" w:type="pct"/>
          <w:jc w:val="center"/>
          <w:tblCellMar>
            <w:left w:w="43" w:type="dxa"/>
            <w:right w:w="43" w:type="dxa"/>
          </w:tblCellMar>
          <w:tblLook w:val="04A0"/>
        </w:tblPrEx>
        <w:trPr>
          <w:trHeight w:val="276"/>
          <w:jc w:val="center"/>
        </w:trPr>
        <w:tc>
          <w:tcPr>
            <w:tcW w:w="469" w:type="pct"/>
            <w:vMerge/>
            <w:shd w:val="clear" w:color="auto" w:fill="D9D9D9"/>
            <w:vAlign w:val="center"/>
            <w:hideMark/>
          </w:tcPr>
          <w:p w:rsidR="006700EA" w:rsidRPr="00003D79" w:rsidP="006700EA" w14:paraId="7D0F78A8" w14:textId="77777777">
            <w:pPr>
              <w:spacing w:after="0"/>
              <w:jc w:val="center"/>
              <w:rPr>
                <w:rFonts w:ascii="Calibri" w:hAnsi="Calibri" w:cs="Calibri"/>
                <w:b/>
                <w:color w:val="000000" w:themeColor="text1"/>
                <w:sz w:val="18"/>
                <w:szCs w:val="18"/>
              </w:rPr>
            </w:pPr>
          </w:p>
        </w:tc>
        <w:tc>
          <w:tcPr>
            <w:tcW w:w="425" w:type="pct"/>
            <w:vMerge/>
            <w:shd w:val="clear" w:color="auto" w:fill="D9D9D9"/>
            <w:vAlign w:val="center"/>
            <w:hideMark/>
          </w:tcPr>
          <w:p w:rsidR="006700EA" w:rsidRPr="00003D79" w:rsidP="006700EA" w14:paraId="5594B1C0" w14:textId="77777777">
            <w:pPr>
              <w:spacing w:after="0"/>
              <w:jc w:val="center"/>
              <w:rPr>
                <w:rFonts w:ascii="Calibri" w:hAnsi="Calibri" w:cs="Calibri"/>
                <w:b/>
                <w:color w:val="000000" w:themeColor="text1"/>
                <w:sz w:val="18"/>
                <w:szCs w:val="18"/>
              </w:rPr>
            </w:pPr>
          </w:p>
        </w:tc>
        <w:tc>
          <w:tcPr>
            <w:tcW w:w="634" w:type="pct"/>
            <w:shd w:val="clear" w:color="auto" w:fill="D9D9D9"/>
            <w:vAlign w:val="center"/>
            <w:hideMark/>
          </w:tcPr>
          <w:p w:rsidR="006700EA" w:rsidRPr="00003D79" w:rsidP="006700EA" w14:paraId="4474022B"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Reports</w:t>
            </w:r>
          </w:p>
        </w:tc>
        <w:tc>
          <w:tcPr>
            <w:tcW w:w="351" w:type="pct"/>
            <w:vAlign w:val="bottom"/>
          </w:tcPr>
          <w:p w:rsidR="006700EA" w:rsidRPr="00003D79" w:rsidP="00EA05CB" w14:paraId="3164EAF2" w14:textId="28AC4541">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47" w:type="pct"/>
            <w:vAlign w:val="bottom"/>
          </w:tcPr>
          <w:p w:rsidR="006700EA" w:rsidRPr="00003D79" w:rsidP="00EA05CB" w14:paraId="07960CF3" w14:textId="73E9A3BB">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52" w:type="pct"/>
            <w:vAlign w:val="bottom"/>
          </w:tcPr>
          <w:p w:rsidR="006700EA" w:rsidRPr="00003D79" w:rsidP="00EA05CB" w14:paraId="227B813F" w14:textId="653B23F5">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87" w:type="pct"/>
            <w:vAlign w:val="bottom"/>
          </w:tcPr>
          <w:p w:rsidR="006700EA" w:rsidRPr="00003D79" w:rsidP="00483554" w14:paraId="771A25D9" w14:textId="28DF64EB">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   </w:t>
            </w:r>
          </w:p>
        </w:tc>
        <w:tc>
          <w:tcPr>
            <w:tcW w:w="451" w:type="pct"/>
            <w:vAlign w:val="bottom"/>
          </w:tcPr>
          <w:p w:rsidR="006700EA" w:rsidRPr="00003D79" w:rsidP="00483554" w14:paraId="412AFF7A" w14:textId="1D2F48F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   </w:t>
            </w:r>
          </w:p>
        </w:tc>
        <w:tc>
          <w:tcPr>
            <w:tcW w:w="390" w:type="pct"/>
            <w:vAlign w:val="bottom"/>
          </w:tcPr>
          <w:p w:rsidR="006700EA" w:rsidRPr="00003D79" w:rsidP="00483554" w14:paraId="2997B8B9" w14:textId="3A0EEB0C">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   </w:t>
            </w:r>
          </w:p>
        </w:tc>
        <w:tc>
          <w:tcPr>
            <w:tcW w:w="351" w:type="pct"/>
            <w:vAlign w:val="bottom"/>
          </w:tcPr>
          <w:p w:rsidR="006700EA" w:rsidRPr="00003D79" w:rsidP="00483554" w14:paraId="3C965D09" w14:textId="695BF17D">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   </w:t>
            </w:r>
          </w:p>
        </w:tc>
        <w:tc>
          <w:tcPr>
            <w:tcW w:w="543" w:type="pct"/>
            <w:vAlign w:val="bottom"/>
          </w:tcPr>
          <w:p w:rsidR="006700EA" w:rsidRPr="00003D79" w:rsidP="00483554" w14:paraId="6F7BF536" w14:textId="7A9A99C1">
            <w:pPr>
              <w:spacing w:after="0"/>
              <w:jc w:val="right"/>
              <w:rPr>
                <w:rFonts w:ascii="Calibri" w:hAnsi="Calibri" w:cs="Calibri"/>
                <w:color w:val="000000" w:themeColor="text1"/>
                <w:sz w:val="18"/>
                <w:szCs w:val="18"/>
              </w:rPr>
            </w:pPr>
            <w:r w:rsidRPr="006700EA">
              <w:rPr>
                <w:rFonts w:ascii="Calibri" w:hAnsi="Calibri" w:cs="Calibri"/>
                <w:color w:val="000000" w:themeColor="text1"/>
                <w:sz w:val="18"/>
                <w:szCs w:val="18"/>
              </w:rPr>
              <w:t>$0</w:t>
            </w:r>
          </w:p>
        </w:tc>
      </w:tr>
      <w:tr w14:paraId="31731336" w14:textId="77777777" w:rsidTr="00483554">
        <w:tblPrEx>
          <w:tblW w:w="5000" w:type="pct"/>
          <w:jc w:val="center"/>
          <w:tblCellMar>
            <w:left w:w="43" w:type="dxa"/>
            <w:right w:w="43" w:type="dxa"/>
          </w:tblCellMar>
          <w:tblLook w:val="04A0"/>
        </w:tblPrEx>
        <w:trPr>
          <w:trHeight w:val="276"/>
          <w:jc w:val="center"/>
        </w:trPr>
        <w:tc>
          <w:tcPr>
            <w:tcW w:w="469" w:type="pct"/>
            <w:vMerge/>
            <w:shd w:val="clear" w:color="auto" w:fill="D9D9D9"/>
            <w:vAlign w:val="center"/>
            <w:hideMark/>
          </w:tcPr>
          <w:p w:rsidR="006700EA" w:rsidRPr="00003D79" w:rsidP="006700EA" w14:paraId="6AE41D11" w14:textId="77777777">
            <w:pPr>
              <w:spacing w:after="0"/>
              <w:jc w:val="center"/>
              <w:rPr>
                <w:rFonts w:ascii="Calibri" w:hAnsi="Calibri" w:cs="Calibri"/>
                <w:b/>
                <w:color w:val="000000" w:themeColor="text1"/>
                <w:sz w:val="18"/>
                <w:szCs w:val="18"/>
              </w:rPr>
            </w:pPr>
          </w:p>
        </w:tc>
        <w:tc>
          <w:tcPr>
            <w:tcW w:w="425" w:type="pct"/>
            <w:vMerge/>
            <w:shd w:val="clear" w:color="auto" w:fill="D9D9D9"/>
            <w:vAlign w:val="center"/>
            <w:hideMark/>
          </w:tcPr>
          <w:p w:rsidR="006700EA" w:rsidRPr="00003D79" w:rsidP="006700EA" w14:paraId="4C3BF53C" w14:textId="77777777">
            <w:pPr>
              <w:spacing w:after="0"/>
              <w:jc w:val="center"/>
              <w:rPr>
                <w:rFonts w:ascii="Calibri" w:hAnsi="Calibri" w:cs="Calibri"/>
                <w:b/>
                <w:color w:val="000000" w:themeColor="text1"/>
                <w:sz w:val="18"/>
                <w:szCs w:val="18"/>
              </w:rPr>
            </w:pPr>
          </w:p>
        </w:tc>
        <w:tc>
          <w:tcPr>
            <w:tcW w:w="634" w:type="pct"/>
            <w:shd w:val="clear" w:color="auto" w:fill="D9D9D9"/>
            <w:vAlign w:val="center"/>
            <w:hideMark/>
          </w:tcPr>
          <w:p w:rsidR="006700EA" w:rsidRPr="00003D79" w:rsidP="006700EA" w14:paraId="333BDEEE"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Recordkeeping</w:t>
            </w:r>
          </w:p>
        </w:tc>
        <w:tc>
          <w:tcPr>
            <w:tcW w:w="351" w:type="pct"/>
            <w:vAlign w:val="bottom"/>
          </w:tcPr>
          <w:p w:rsidR="006700EA" w:rsidRPr="00003D79" w:rsidP="00EA05CB" w14:paraId="3E79BAAC" w14:textId="14A17FAD">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47" w:type="pct"/>
            <w:vAlign w:val="bottom"/>
          </w:tcPr>
          <w:p w:rsidR="006700EA" w:rsidRPr="00003D79" w:rsidP="00EA05CB" w14:paraId="5EFB1FD1" w14:textId="12ABC846">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52" w:type="pct"/>
            <w:vAlign w:val="bottom"/>
          </w:tcPr>
          <w:p w:rsidR="006700EA" w:rsidRPr="00003D79" w:rsidP="00EA05CB" w14:paraId="63006BC4" w14:textId="632ED049">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87" w:type="pct"/>
            <w:vAlign w:val="bottom"/>
          </w:tcPr>
          <w:p w:rsidR="006700EA" w:rsidRPr="00003D79" w:rsidP="00EA05CB" w14:paraId="22332C0D" w14:textId="15F97CD4">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1,388 </w:t>
            </w:r>
          </w:p>
        </w:tc>
        <w:tc>
          <w:tcPr>
            <w:tcW w:w="451" w:type="pct"/>
            <w:vAlign w:val="bottom"/>
          </w:tcPr>
          <w:p w:rsidR="006700EA" w:rsidRPr="00003D79" w:rsidP="00EA05CB" w14:paraId="202DAD24" w14:textId="1F36919B">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1,388 </w:t>
            </w:r>
          </w:p>
        </w:tc>
        <w:tc>
          <w:tcPr>
            <w:tcW w:w="390" w:type="pct"/>
            <w:vAlign w:val="center"/>
          </w:tcPr>
          <w:p w:rsidR="006700EA" w:rsidRPr="00003D79" w:rsidP="006700EA" w14:paraId="1357FD52" w14:textId="0B7CB0D1">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3,623 </w:t>
            </w:r>
          </w:p>
        </w:tc>
        <w:tc>
          <w:tcPr>
            <w:tcW w:w="351" w:type="pct"/>
            <w:vAlign w:val="bottom"/>
          </w:tcPr>
          <w:p w:rsidR="006700EA" w:rsidRPr="00003D79" w:rsidP="00483554" w14:paraId="319DF1F4" w14:textId="4997FCAB">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1,549 </w:t>
            </w:r>
          </w:p>
        </w:tc>
        <w:tc>
          <w:tcPr>
            <w:tcW w:w="543" w:type="pct"/>
            <w:vAlign w:val="bottom"/>
          </w:tcPr>
          <w:p w:rsidR="006700EA" w:rsidRPr="00003D79" w:rsidP="001F68B3" w14:paraId="1357FC34" w14:textId="417EBD7B">
            <w:pPr>
              <w:spacing w:after="0"/>
              <w:jc w:val="right"/>
              <w:rPr>
                <w:rFonts w:ascii="Calibri" w:hAnsi="Calibri" w:cs="Calibri"/>
                <w:color w:val="000000" w:themeColor="text1"/>
                <w:sz w:val="18"/>
                <w:szCs w:val="18"/>
              </w:rPr>
            </w:pPr>
            <w:r w:rsidRPr="006700EA">
              <w:rPr>
                <w:rFonts w:ascii="Calibri" w:hAnsi="Calibri" w:cs="Calibri"/>
                <w:color w:val="000000" w:themeColor="text1"/>
                <w:sz w:val="18"/>
                <w:szCs w:val="18"/>
              </w:rPr>
              <w:t>$121,056</w:t>
            </w:r>
          </w:p>
        </w:tc>
      </w:tr>
      <w:tr w14:paraId="32671743" w14:textId="77777777" w:rsidTr="00483554">
        <w:tblPrEx>
          <w:tblW w:w="5000" w:type="pct"/>
          <w:jc w:val="center"/>
          <w:tblCellMar>
            <w:left w:w="43" w:type="dxa"/>
            <w:right w:w="43" w:type="dxa"/>
          </w:tblCellMar>
          <w:tblLook w:val="04A0"/>
        </w:tblPrEx>
        <w:trPr>
          <w:trHeight w:val="276"/>
          <w:jc w:val="center"/>
        </w:trPr>
        <w:tc>
          <w:tcPr>
            <w:tcW w:w="469" w:type="pct"/>
            <w:vMerge w:val="restart"/>
            <w:shd w:val="clear" w:color="auto" w:fill="D9D9D9"/>
            <w:vAlign w:val="center"/>
            <w:hideMark/>
          </w:tcPr>
          <w:p w:rsidR="005049EA" w:rsidRPr="00003D79" w:rsidP="005049EA" w14:paraId="26B4BA90" w14:textId="16D55755">
            <w:pPr>
              <w:spacing w:after="0"/>
              <w:jc w:val="center"/>
              <w:rPr>
                <w:rFonts w:ascii="Calibri" w:hAnsi="Calibri" w:cs="Calibri"/>
                <w:b/>
                <w:color w:val="000000" w:themeColor="text1"/>
                <w:sz w:val="18"/>
                <w:szCs w:val="18"/>
              </w:rPr>
            </w:pPr>
            <w:r>
              <w:rPr>
                <w:rFonts w:ascii="Calibri" w:hAnsi="Calibri" w:cs="Calibri"/>
                <w:b/>
                <w:color w:val="000000" w:themeColor="text1"/>
                <w:sz w:val="18"/>
                <w:szCs w:val="18"/>
              </w:rPr>
              <w:t>Other Miscellaneous</w:t>
            </w:r>
            <w:r w:rsidRPr="00003D79">
              <w:rPr>
                <w:rFonts w:ascii="Calibri" w:hAnsi="Calibri" w:cs="Calibri"/>
                <w:b/>
                <w:color w:val="000000" w:themeColor="text1"/>
                <w:sz w:val="18"/>
                <w:szCs w:val="18"/>
              </w:rPr>
              <w:t xml:space="preserve"> </w:t>
            </w:r>
            <w:r w:rsidR="00B93C84">
              <w:rPr>
                <w:rFonts w:ascii="Calibri" w:hAnsi="Calibri" w:cs="Calibri"/>
                <w:b/>
                <w:color w:val="000000" w:themeColor="text1"/>
                <w:sz w:val="18"/>
                <w:szCs w:val="18"/>
              </w:rPr>
              <w:t>(</w:t>
            </w:r>
            <w:r w:rsidRPr="00003D79">
              <w:rPr>
                <w:rFonts w:ascii="Calibri" w:hAnsi="Calibri" w:cs="Calibri"/>
                <w:b/>
                <w:color w:val="000000" w:themeColor="text1"/>
                <w:sz w:val="18"/>
                <w:szCs w:val="18"/>
              </w:rPr>
              <w:t>General Permits</w:t>
            </w:r>
            <w:r w:rsidR="00B93C84">
              <w:rPr>
                <w:rFonts w:ascii="Calibri" w:hAnsi="Calibri" w:cs="Calibri"/>
                <w:b/>
                <w:color w:val="000000" w:themeColor="text1"/>
                <w:sz w:val="18"/>
                <w:szCs w:val="18"/>
              </w:rPr>
              <w:t>)</w:t>
            </w:r>
          </w:p>
        </w:tc>
        <w:tc>
          <w:tcPr>
            <w:tcW w:w="425" w:type="pct"/>
            <w:vMerge w:val="restart"/>
            <w:shd w:val="clear" w:color="auto" w:fill="D9D9D9"/>
            <w:vAlign w:val="center"/>
            <w:hideMark/>
          </w:tcPr>
          <w:p w:rsidR="005049EA" w:rsidRPr="00003D79" w:rsidP="005049EA" w14:paraId="7E65E5C6"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Non-Stormwater</w:t>
            </w:r>
          </w:p>
        </w:tc>
        <w:tc>
          <w:tcPr>
            <w:tcW w:w="634" w:type="pct"/>
            <w:shd w:val="clear" w:color="auto" w:fill="D9D9D9"/>
            <w:vAlign w:val="center"/>
            <w:hideMark/>
          </w:tcPr>
          <w:p w:rsidR="005049EA" w:rsidRPr="00003D79" w:rsidP="005049EA" w14:paraId="262CD75D"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NOI</w:t>
            </w:r>
          </w:p>
        </w:tc>
        <w:tc>
          <w:tcPr>
            <w:tcW w:w="351" w:type="pct"/>
            <w:vAlign w:val="bottom"/>
          </w:tcPr>
          <w:p w:rsidR="005049EA" w:rsidRPr="00003D79" w:rsidP="00EA05CB" w14:paraId="69862CBA" w14:textId="67E3EA18">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47" w:type="pct"/>
            <w:vAlign w:val="bottom"/>
          </w:tcPr>
          <w:p w:rsidR="005049EA" w:rsidRPr="00003D79" w:rsidP="00EA05CB" w14:paraId="5B6ED16E" w14:textId="2D98802C">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52" w:type="pct"/>
            <w:vAlign w:val="bottom"/>
          </w:tcPr>
          <w:p w:rsidR="005049EA" w:rsidRPr="00003D79" w:rsidP="00EA05CB" w14:paraId="45655E73" w14:textId="4E79EF93">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87" w:type="pct"/>
            <w:vAlign w:val="bottom"/>
          </w:tcPr>
          <w:p w:rsidR="005049EA" w:rsidRPr="00003D79" w:rsidP="00EA05CB" w14:paraId="5CE5346C" w14:textId="36E8C134">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16,940 </w:t>
            </w:r>
          </w:p>
        </w:tc>
        <w:tc>
          <w:tcPr>
            <w:tcW w:w="451" w:type="pct"/>
            <w:vAlign w:val="bottom"/>
          </w:tcPr>
          <w:p w:rsidR="005049EA" w:rsidRPr="00003D79" w:rsidP="00EA05CB" w14:paraId="6018FA7C" w14:textId="1A48C9D3">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16,940 </w:t>
            </w:r>
          </w:p>
        </w:tc>
        <w:tc>
          <w:tcPr>
            <w:tcW w:w="390" w:type="pct"/>
            <w:vAlign w:val="center"/>
          </w:tcPr>
          <w:p w:rsidR="005049EA" w:rsidRPr="00003D79" w:rsidP="005049EA" w14:paraId="394E4C6D" w14:textId="757366A3">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16,940 </w:t>
            </w:r>
          </w:p>
        </w:tc>
        <w:tc>
          <w:tcPr>
            <w:tcW w:w="351" w:type="pct"/>
            <w:vAlign w:val="bottom"/>
          </w:tcPr>
          <w:p w:rsidR="005049EA" w:rsidRPr="00003D79" w:rsidP="00483554" w14:paraId="0BD6C239" w14:textId="673563E3">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16,940 </w:t>
            </w:r>
          </w:p>
        </w:tc>
        <w:tc>
          <w:tcPr>
            <w:tcW w:w="543" w:type="pct"/>
            <w:vAlign w:val="bottom"/>
          </w:tcPr>
          <w:p w:rsidR="005049EA" w:rsidRPr="00003D79" w:rsidP="001F68B3" w14:paraId="48E5C944" w14:textId="501C1006">
            <w:pPr>
              <w:spacing w:after="0"/>
              <w:jc w:val="right"/>
              <w:rPr>
                <w:rFonts w:ascii="Calibri" w:hAnsi="Calibri" w:cs="Calibri"/>
                <w:color w:val="000000" w:themeColor="text1"/>
                <w:sz w:val="18"/>
                <w:szCs w:val="18"/>
              </w:rPr>
            </w:pPr>
            <w:r w:rsidRPr="005049EA">
              <w:rPr>
                <w:rFonts w:ascii="Calibri" w:hAnsi="Calibri" w:cs="Calibri"/>
                <w:color w:val="000000" w:themeColor="text1"/>
                <w:sz w:val="18"/>
                <w:szCs w:val="18"/>
              </w:rPr>
              <w:t>$1,323,660</w:t>
            </w:r>
          </w:p>
        </w:tc>
      </w:tr>
      <w:tr w14:paraId="47B3296F" w14:textId="77777777" w:rsidTr="00483554">
        <w:tblPrEx>
          <w:tblW w:w="5000" w:type="pct"/>
          <w:jc w:val="center"/>
          <w:tblCellMar>
            <w:left w:w="43" w:type="dxa"/>
            <w:right w:w="43" w:type="dxa"/>
          </w:tblCellMar>
          <w:tblLook w:val="04A0"/>
        </w:tblPrEx>
        <w:trPr>
          <w:trHeight w:val="276"/>
          <w:jc w:val="center"/>
        </w:trPr>
        <w:tc>
          <w:tcPr>
            <w:tcW w:w="469" w:type="pct"/>
            <w:vMerge/>
            <w:shd w:val="clear" w:color="auto" w:fill="D9D9D9"/>
            <w:vAlign w:val="center"/>
            <w:hideMark/>
          </w:tcPr>
          <w:p w:rsidR="005049EA" w:rsidRPr="00003D79" w:rsidP="005049EA" w14:paraId="37F42BD9" w14:textId="77777777">
            <w:pPr>
              <w:spacing w:after="0"/>
              <w:jc w:val="center"/>
              <w:rPr>
                <w:rFonts w:ascii="Calibri" w:hAnsi="Calibri" w:cs="Calibri"/>
                <w:b/>
                <w:color w:val="000000" w:themeColor="text1"/>
                <w:sz w:val="18"/>
                <w:szCs w:val="18"/>
              </w:rPr>
            </w:pPr>
          </w:p>
        </w:tc>
        <w:tc>
          <w:tcPr>
            <w:tcW w:w="425" w:type="pct"/>
            <w:vMerge/>
            <w:shd w:val="clear" w:color="auto" w:fill="D9D9D9"/>
            <w:vAlign w:val="center"/>
            <w:hideMark/>
          </w:tcPr>
          <w:p w:rsidR="005049EA" w:rsidRPr="00003D79" w:rsidP="005049EA" w14:paraId="2D42FAC0" w14:textId="77777777">
            <w:pPr>
              <w:spacing w:after="0"/>
              <w:jc w:val="center"/>
              <w:rPr>
                <w:rFonts w:ascii="Calibri" w:hAnsi="Calibri" w:cs="Calibri"/>
                <w:b/>
                <w:color w:val="000000" w:themeColor="text1"/>
                <w:sz w:val="18"/>
                <w:szCs w:val="18"/>
              </w:rPr>
            </w:pPr>
          </w:p>
        </w:tc>
        <w:tc>
          <w:tcPr>
            <w:tcW w:w="634" w:type="pct"/>
            <w:shd w:val="clear" w:color="auto" w:fill="D9D9D9"/>
            <w:vAlign w:val="center"/>
            <w:hideMark/>
          </w:tcPr>
          <w:p w:rsidR="005049EA" w:rsidRPr="00003D79" w:rsidP="005049EA" w14:paraId="7D9A6632"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DMRs</w:t>
            </w:r>
          </w:p>
        </w:tc>
        <w:tc>
          <w:tcPr>
            <w:tcW w:w="351" w:type="pct"/>
            <w:vAlign w:val="bottom"/>
          </w:tcPr>
          <w:p w:rsidR="005049EA" w:rsidRPr="00003D79" w:rsidP="00EA05CB" w14:paraId="32CE5834" w14:textId="446A711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47" w:type="pct"/>
            <w:vAlign w:val="bottom"/>
          </w:tcPr>
          <w:p w:rsidR="005049EA" w:rsidRPr="00003D79" w:rsidP="00EA05CB" w14:paraId="311A8C79" w14:textId="428146EA">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52" w:type="pct"/>
            <w:vAlign w:val="bottom"/>
          </w:tcPr>
          <w:p w:rsidR="005049EA" w:rsidRPr="00003D79" w:rsidP="00EA05CB" w14:paraId="628BBFAB" w14:textId="748A4463">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87" w:type="pct"/>
            <w:vAlign w:val="bottom"/>
          </w:tcPr>
          <w:p w:rsidR="005049EA" w:rsidRPr="00003D79" w:rsidP="00EA05CB" w14:paraId="2644E86D" w14:textId="776E91CF">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29,534 </w:t>
            </w:r>
          </w:p>
        </w:tc>
        <w:tc>
          <w:tcPr>
            <w:tcW w:w="451" w:type="pct"/>
            <w:vAlign w:val="bottom"/>
          </w:tcPr>
          <w:p w:rsidR="005049EA" w:rsidRPr="00003D79" w:rsidP="00EA05CB" w14:paraId="3C956741" w14:textId="67DC982D">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29,534 </w:t>
            </w:r>
          </w:p>
        </w:tc>
        <w:tc>
          <w:tcPr>
            <w:tcW w:w="390" w:type="pct"/>
            <w:vAlign w:val="center"/>
          </w:tcPr>
          <w:p w:rsidR="005049EA" w:rsidRPr="00003D79" w:rsidP="005049EA" w14:paraId="4AA6F14B" w14:textId="14C6D86F">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147,551 </w:t>
            </w:r>
          </w:p>
        </w:tc>
        <w:tc>
          <w:tcPr>
            <w:tcW w:w="351" w:type="pct"/>
            <w:vAlign w:val="bottom"/>
          </w:tcPr>
          <w:p w:rsidR="005049EA" w:rsidRPr="00003D79" w:rsidP="00483554" w14:paraId="0183AB6F" w14:textId="2B69C4E3">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295,153 </w:t>
            </w:r>
          </w:p>
        </w:tc>
        <w:tc>
          <w:tcPr>
            <w:tcW w:w="543" w:type="pct"/>
            <w:vAlign w:val="bottom"/>
          </w:tcPr>
          <w:p w:rsidR="005049EA" w:rsidRPr="00003D79" w:rsidP="001F68B3" w14:paraId="335464FE" w14:textId="0944EBE5">
            <w:pPr>
              <w:spacing w:after="0"/>
              <w:jc w:val="right"/>
              <w:rPr>
                <w:rFonts w:ascii="Calibri" w:hAnsi="Calibri" w:cs="Calibri"/>
                <w:color w:val="000000" w:themeColor="text1"/>
                <w:sz w:val="18"/>
                <w:szCs w:val="18"/>
              </w:rPr>
            </w:pPr>
            <w:r w:rsidRPr="005049EA">
              <w:rPr>
                <w:rFonts w:ascii="Calibri" w:hAnsi="Calibri" w:cs="Calibri"/>
                <w:color w:val="000000" w:themeColor="text1"/>
                <w:sz w:val="18"/>
                <w:szCs w:val="18"/>
              </w:rPr>
              <w:t>$23,063,266</w:t>
            </w:r>
          </w:p>
        </w:tc>
      </w:tr>
      <w:tr w14:paraId="651BBE89" w14:textId="77777777" w:rsidTr="00483554">
        <w:tblPrEx>
          <w:tblW w:w="5000" w:type="pct"/>
          <w:jc w:val="center"/>
          <w:tblCellMar>
            <w:left w:w="43" w:type="dxa"/>
            <w:right w:w="43" w:type="dxa"/>
          </w:tblCellMar>
          <w:tblLook w:val="04A0"/>
        </w:tblPrEx>
        <w:trPr>
          <w:trHeight w:val="276"/>
          <w:jc w:val="center"/>
        </w:trPr>
        <w:tc>
          <w:tcPr>
            <w:tcW w:w="469" w:type="pct"/>
            <w:vMerge/>
            <w:shd w:val="clear" w:color="auto" w:fill="D9D9D9"/>
            <w:vAlign w:val="center"/>
            <w:hideMark/>
          </w:tcPr>
          <w:p w:rsidR="005049EA" w:rsidRPr="00003D79" w:rsidP="005049EA" w14:paraId="3F495F67" w14:textId="77777777">
            <w:pPr>
              <w:spacing w:after="0"/>
              <w:jc w:val="center"/>
              <w:rPr>
                <w:rFonts w:ascii="Calibri" w:hAnsi="Calibri" w:cs="Calibri"/>
                <w:b/>
                <w:color w:val="000000" w:themeColor="text1"/>
                <w:sz w:val="18"/>
                <w:szCs w:val="18"/>
              </w:rPr>
            </w:pPr>
          </w:p>
        </w:tc>
        <w:tc>
          <w:tcPr>
            <w:tcW w:w="425" w:type="pct"/>
            <w:vMerge/>
            <w:shd w:val="clear" w:color="auto" w:fill="D9D9D9"/>
            <w:vAlign w:val="center"/>
            <w:hideMark/>
          </w:tcPr>
          <w:p w:rsidR="005049EA" w:rsidRPr="00003D79" w:rsidP="005049EA" w14:paraId="7CDDCCEE" w14:textId="77777777">
            <w:pPr>
              <w:spacing w:after="0"/>
              <w:jc w:val="center"/>
              <w:rPr>
                <w:rFonts w:ascii="Calibri" w:hAnsi="Calibri" w:cs="Calibri"/>
                <w:b/>
                <w:color w:val="000000" w:themeColor="text1"/>
                <w:sz w:val="18"/>
                <w:szCs w:val="18"/>
              </w:rPr>
            </w:pPr>
          </w:p>
        </w:tc>
        <w:tc>
          <w:tcPr>
            <w:tcW w:w="634" w:type="pct"/>
            <w:shd w:val="clear" w:color="auto" w:fill="D9D9D9"/>
            <w:vAlign w:val="center"/>
            <w:hideMark/>
          </w:tcPr>
          <w:p w:rsidR="005049EA" w:rsidRPr="00003D79" w:rsidP="005049EA" w14:paraId="640BB07C"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Monitoring</w:t>
            </w:r>
          </w:p>
        </w:tc>
        <w:tc>
          <w:tcPr>
            <w:tcW w:w="351" w:type="pct"/>
            <w:vAlign w:val="bottom"/>
          </w:tcPr>
          <w:p w:rsidR="005049EA" w:rsidRPr="00003D79" w:rsidP="00EA05CB" w14:paraId="1E2D7A96" w14:textId="530F42D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47" w:type="pct"/>
            <w:vAlign w:val="bottom"/>
          </w:tcPr>
          <w:p w:rsidR="005049EA" w:rsidRPr="00003D79" w:rsidP="00EA05CB" w14:paraId="51C49ACB" w14:textId="0B84207A">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52" w:type="pct"/>
            <w:vAlign w:val="bottom"/>
          </w:tcPr>
          <w:p w:rsidR="005049EA" w:rsidRPr="00003D79" w:rsidP="00EA05CB" w14:paraId="7E733077" w14:textId="66DEB126">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87" w:type="pct"/>
            <w:vAlign w:val="bottom"/>
          </w:tcPr>
          <w:p w:rsidR="005049EA" w:rsidRPr="00003D79" w:rsidP="00EA05CB" w14:paraId="24173374" w14:textId="083EEDED">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59,076 </w:t>
            </w:r>
          </w:p>
        </w:tc>
        <w:tc>
          <w:tcPr>
            <w:tcW w:w="451" w:type="pct"/>
            <w:vAlign w:val="bottom"/>
          </w:tcPr>
          <w:p w:rsidR="005049EA" w:rsidRPr="00003D79" w:rsidP="00EA05CB" w14:paraId="291DA41C" w14:textId="713A5EE2">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59,076 </w:t>
            </w:r>
          </w:p>
        </w:tc>
        <w:tc>
          <w:tcPr>
            <w:tcW w:w="390" w:type="pct"/>
            <w:vAlign w:val="center"/>
          </w:tcPr>
          <w:p w:rsidR="005049EA" w:rsidRPr="00003D79" w:rsidP="005049EA" w14:paraId="712D9E23" w14:textId="6756F05F">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295,143 </w:t>
            </w:r>
          </w:p>
        </w:tc>
        <w:tc>
          <w:tcPr>
            <w:tcW w:w="351" w:type="pct"/>
            <w:vAlign w:val="bottom"/>
          </w:tcPr>
          <w:p w:rsidR="005049EA" w:rsidRPr="00003D79" w:rsidP="00483554" w14:paraId="7E1887FE" w14:textId="0D50587D">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647,798 </w:t>
            </w:r>
          </w:p>
        </w:tc>
        <w:tc>
          <w:tcPr>
            <w:tcW w:w="543" w:type="pct"/>
            <w:vAlign w:val="bottom"/>
          </w:tcPr>
          <w:p w:rsidR="005049EA" w:rsidRPr="00003D79" w:rsidP="001F68B3" w14:paraId="0E260F0B" w14:textId="73B6458F">
            <w:pPr>
              <w:spacing w:after="0"/>
              <w:jc w:val="right"/>
              <w:rPr>
                <w:rFonts w:ascii="Calibri" w:hAnsi="Calibri" w:cs="Calibri"/>
                <w:color w:val="000000" w:themeColor="text1"/>
                <w:sz w:val="18"/>
                <w:szCs w:val="18"/>
              </w:rPr>
            </w:pPr>
            <w:r w:rsidRPr="005049EA">
              <w:rPr>
                <w:rFonts w:ascii="Calibri" w:hAnsi="Calibri" w:cs="Calibri"/>
                <w:color w:val="000000" w:themeColor="text1"/>
                <w:sz w:val="18"/>
                <w:szCs w:val="18"/>
              </w:rPr>
              <w:t>$50,618,932</w:t>
            </w:r>
          </w:p>
        </w:tc>
      </w:tr>
      <w:tr w14:paraId="3A207A8C" w14:textId="77777777" w:rsidTr="00483554">
        <w:tblPrEx>
          <w:tblW w:w="5000" w:type="pct"/>
          <w:jc w:val="center"/>
          <w:tblCellMar>
            <w:left w:w="43" w:type="dxa"/>
            <w:right w:w="43" w:type="dxa"/>
          </w:tblCellMar>
          <w:tblLook w:val="04A0"/>
        </w:tblPrEx>
        <w:trPr>
          <w:trHeight w:val="276"/>
          <w:jc w:val="center"/>
        </w:trPr>
        <w:tc>
          <w:tcPr>
            <w:tcW w:w="469" w:type="pct"/>
            <w:vMerge/>
            <w:shd w:val="clear" w:color="auto" w:fill="D9D9D9"/>
            <w:vAlign w:val="center"/>
            <w:hideMark/>
          </w:tcPr>
          <w:p w:rsidR="005049EA" w:rsidRPr="00003D79" w:rsidP="005049EA" w14:paraId="746967AE" w14:textId="77777777">
            <w:pPr>
              <w:spacing w:after="0"/>
              <w:jc w:val="center"/>
              <w:rPr>
                <w:rFonts w:ascii="Calibri" w:hAnsi="Calibri" w:cs="Calibri"/>
                <w:b/>
                <w:color w:val="000000" w:themeColor="text1"/>
                <w:sz w:val="18"/>
                <w:szCs w:val="18"/>
              </w:rPr>
            </w:pPr>
          </w:p>
        </w:tc>
        <w:tc>
          <w:tcPr>
            <w:tcW w:w="425" w:type="pct"/>
            <w:vMerge/>
            <w:shd w:val="clear" w:color="auto" w:fill="D9D9D9"/>
            <w:vAlign w:val="center"/>
            <w:hideMark/>
          </w:tcPr>
          <w:p w:rsidR="005049EA" w:rsidRPr="00003D79" w:rsidP="005049EA" w14:paraId="0ABB7D38" w14:textId="77777777">
            <w:pPr>
              <w:spacing w:after="0"/>
              <w:jc w:val="center"/>
              <w:rPr>
                <w:rFonts w:ascii="Calibri" w:hAnsi="Calibri" w:cs="Calibri"/>
                <w:b/>
                <w:color w:val="000000" w:themeColor="text1"/>
                <w:sz w:val="18"/>
                <w:szCs w:val="18"/>
              </w:rPr>
            </w:pPr>
          </w:p>
        </w:tc>
        <w:tc>
          <w:tcPr>
            <w:tcW w:w="634" w:type="pct"/>
            <w:shd w:val="clear" w:color="auto" w:fill="D9D9D9"/>
            <w:vAlign w:val="center"/>
            <w:hideMark/>
          </w:tcPr>
          <w:p w:rsidR="005049EA" w:rsidRPr="00003D79" w:rsidP="005049EA" w14:paraId="55BF7C53"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Reports</w:t>
            </w:r>
          </w:p>
        </w:tc>
        <w:tc>
          <w:tcPr>
            <w:tcW w:w="351" w:type="pct"/>
            <w:vAlign w:val="bottom"/>
          </w:tcPr>
          <w:p w:rsidR="005049EA" w:rsidRPr="00003D79" w:rsidP="00EA05CB" w14:paraId="6978EA51" w14:textId="0B825515">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47" w:type="pct"/>
            <w:vAlign w:val="bottom"/>
          </w:tcPr>
          <w:p w:rsidR="005049EA" w:rsidRPr="00003D79" w:rsidP="00EA05CB" w14:paraId="5EC20389" w14:textId="2206BC6E">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52" w:type="pct"/>
            <w:vAlign w:val="bottom"/>
          </w:tcPr>
          <w:p w:rsidR="005049EA" w:rsidRPr="00003D79" w:rsidP="00EA05CB" w14:paraId="540E7E01" w14:textId="77778B78">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87" w:type="pct"/>
            <w:vAlign w:val="bottom"/>
          </w:tcPr>
          <w:p w:rsidR="005049EA" w:rsidRPr="00003D79" w:rsidP="00EA05CB" w14:paraId="4B04C108" w14:textId="402E6DAF">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18,931 </w:t>
            </w:r>
          </w:p>
        </w:tc>
        <w:tc>
          <w:tcPr>
            <w:tcW w:w="451" w:type="pct"/>
            <w:vAlign w:val="bottom"/>
          </w:tcPr>
          <w:p w:rsidR="005049EA" w:rsidRPr="00003D79" w:rsidP="00EA05CB" w14:paraId="106E337D" w14:textId="5032AC6A">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18,931 </w:t>
            </w:r>
          </w:p>
        </w:tc>
        <w:tc>
          <w:tcPr>
            <w:tcW w:w="390" w:type="pct"/>
            <w:vAlign w:val="center"/>
          </w:tcPr>
          <w:p w:rsidR="005049EA" w:rsidRPr="00003D79" w:rsidP="005049EA" w14:paraId="6EBA053E" w14:textId="430D302E">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18,931 </w:t>
            </w:r>
          </w:p>
        </w:tc>
        <w:tc>
          <w:tcPr>
            <w:tcW w:w="351" w:type="pct"/>
            <w:vAlign w:val="bottom"/>
          </w:tcPr>
          <w:p w:rsidR="005049EA" w:rsidRPr="00003D79" w:rsidP="00483554" w14:paraId="71681C9F" w14:textId="6BFE2E19">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64,966 </w:t>
            </w:r>
          </w:p>
        </w:tc>
        <w:tc>
          <w:tcPr>
            <w:tcW w:w="543" w:type="pct"/>
            <w:vAlign w:val="bottom"/>
          </w:tcPr>
          <w:p w:rsidR="005049EA" w:rsidRPr="00003D79" w:rsidP="001F68B3" w14:paraId="421EFEC4" w14:textId="74F39B28">
            <w:pPr>
              <w:spacing w:after="0"/>
              <w:jc w:val="right"/>
              <w:rPr>
                <w:rFonts w:ascii="Calibri" w:hAnsi="Calibri" w:cs="Calibri"/>
                <w:color w:val="000000" w:themeColor="text1"/>
                <w:sz w:val="18"/>
                <w:szCs w:val="18"/>
              </w:rPr>
            </w:pPr>
            <w:r w:rsidRPr="005049EA">
              <w:rPr>
                <w:rFonts w:ascii="Calibri" w:hAnsi="Calibri" w:cs="Calibri"/>
                <w:color w:val="000000" w:themeColor="text1"/>
                <w:sz w:val="18"/>
                <w:szCs w:val="18"/>
              </w:rPr>
              <w:t>$5,076,443</w:t>
            </w:r>
          </w:p>
        </w:tc>
      </w:tr>
      <w:tr w14:paraId="334204F9" w14:textId="77777777" w:rsidTr="00483554">
        <w:tblPrEx>
          <w:tblW w:w="5000" w:type="pct"/>
          <w:jc w:val="center"/>
          <w:tblCellMar>
            <w:left w:w="43" w:type="dxa"/>
            <w:right w:w="43" w:type="dxa"/>
          </w:tblCellMar>
          <w:tblLook w:val="04A0"/>
        </w:tblPrEx>
        <w:trPr>
          <w:trHeight w:val="276"/>
          <w:jc w:val="center"/>
        </w:trPr>
        <w:tc>
          <w:tcPr>
            <w:tcW w:w="469" w:type="pct"/>
            <w:vMerge/>
            <w:shd w:val="clear" w:color="auto" w:fill="D9D9D9"/>
            <w:vAlign w:val="center"/>
            <w:hideMark/>
          </w:tcPr>
          <w:p w:rsidR="005049EA" w:rsidRPr="00003D79" w:rsidP="005049EA" w14:paraId="0B0A226E" w14:textId="77777777">
            <w:pPr>
              <w:spacing w:after="0"/>
              <w:jc w:val="center"/>
              <w:rPr>
                <w:rFonts w:ascii="Calibri" w:hAnsi="Calibri" w:cs="Calibri"/>
                <w:b/>
                <w:color w:val="000000" w:themeColor="text1"/>
                <w:sz w:val="18"/>
                <w:szCs w:val="18"/>
              </w:rPr>
            </w:pPr>
          </w:p>
        </w:tc>
        <w:tc>
          <w:tcPr>
            <w:tcW w:w="425" w:type="pct"/>
            <w:vMerge/>
            <w:shd w:val="clear" w:color="auto" w:fill="D9D9D9"/>
            <w:vAlign w:val="center"/>
            <w:hideMark/>
          </w:tcPr>
          <w:p w:rsidR="005049EA" w:rsidRPr="00003D79" w:rsidP="005049EA" w14:paraId="1ED79A13" w14:textId="77777777">
            <w:pPr>
              <w:spacing w:after="0"/>
              <w:jc w:val="center"/>
              <w:rPr>
                <w:rFonts w:ascii="Calibri" w:hAnsi="Calibri" w:cs="Calibri"/>
                <w:b/>
                <w:color w:val="000000" w:themeColor="text1"/>
                <w:sz w:val="18"/>
                <w:szCs w:val="18"/>
              </w:rPr>
            </w:pPr>
          </w:p>
        </w:tc>
        <w:tc>
          <w:tcPr>
            <w:tcW w:w="634" w:type="pct"/>
            <w:shd w:val="clear" w:color="auto" w:fill="D9D9D9"/>
            <w:vAlign w:val="center"/>
            <w:hideMark/>
          </w:tcPr>
          <w:p w:rsidR="005049EA" w:rsidRPr="00003D79" w:rsidP="005049EA" w14:paraId="503E82A6"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Other</w:t>
            </w:r>
          </w:p>
        </w:tc>
        <w:tc>
          <w:tcPr>
            <w:tcW w:w="351" w:type="pct"/>
            <w:vAlign w:val="bottom"/>
          </w:tcPr>
          <w:p w:rsidR="005049EA" w:rsidRPr="00003D79" w:rsidP="00EA05CB" w14:paraId="373FF7CD" w14:textId="2F51B73D">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47" w:type="pct"/>
            <w:vAlign w:val="bottom"/>
          </w:tcPr>
          <w:p w:rsidR="005049EA" w:rsidRPr="00003D79" w:rsidP="00EA05CB" w14:paraId="2C12570E" w14:textId="6CEF6B23">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52" w:type="pct"/>
            <w:vAlign w:val="bottom"/>
          </w:tcPr>
          <w:p w:rsidR="005049EA" w:rsidRPr="00003D79" w:rsidP="00EA05CB" w14:paraId="56A276EC" w14:textId="37EDFE99">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87" w:type="pct"/>
            <w:vAlign w:val="bottom"/>
          </w:tcPr>
          <w:p w:rsidR="005049EA" w:rsidRPr="00003D79" w:rsidP="00EA05CB" w14:paraId="31B91679" w14:textId="404D082D">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847 </w:t>
            </w:r>
          </w:p>
        </w:tc>
        <w:tc>
          <w:tcPr>
            <w:tcW w:w="451" w:type="pct"/>
            <w:vAlign w:val="bottom"/>
          </w:tcPr>
          <w:p w:rsidR="005049EA" w:rsidRPr="00003D79" w:rsidP="00EA05CB" w14:paraId="249FF886" w14:textId="663F82F5">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847 </w:t>
            </w:r>
          </w:p>
        </w:tc>
        <w:tc>
          <w:tcPr>
            <w:tcW w:w="390" w:type="pct"/>
            <w:vAlign w:val="center"/>
          </w:tcPr>
          <w:p w:rsidR="005049EA" w:rsidRPr="00003D79" w:rsidP="005049EA" w14:paraId="280DFAFB" w14:textId="2D8FDE53">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847 </w:t>
            </w:r>
          </w:p>
        </w:tc>
        <w:tc>
          <w:tcPr>
            <w:tcW w:w="351" w:type="pct"/>
            <w:vAlign w:val="bottom"/>
          </w:tcPr>
          <w:p w:rsidR="005049EA" w:rsidRPr="00003D79" w:rsidP="00483554" w14:paraId="3B6241E8" w14:textId="0350F085">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847 </w:t>
            </w:r>
          </w:p>
        </w:tc>
        <w:tc>
          <w:tcPr>
            <w:tcW w:w="543" w:type="pct"/>
            <w:vAlign w:val="bottom"/>
          </w:tcPr>
          <w:p w:rsidR="005049EA" w:rsidRPr="00003D79" w:rsidP="001F68B3" w14:paraId="43872923" w14:textId="12BF2AE9">
            <w:pPr>
              <w:spacing w:after="0"/>
              <w:jc w:val="right"/>
              <w:rPr>
                <w:rFonts w:ascii="Calibri" w:hAnsi="Calibri" w:cs="Calibri"/>
                <w:color w:val="000000" w:themeColor="text1"/>
                <w:sz w:val="18"/>
                <w:szCs w:val="18"/>
              </w:rPr>
            </w:pPr>
            <w:r w:rsidRPr="005049EA">
              <w:rPr>
                <w:rFonts w:ascii="Calibri" w:hAnsi="Calibri" w:cs="Calibri"/>
                <w:color w:val="000000" w:themeColor="text1"/>
                <w:sz w:val="18"/>
                <w:szCs w:val="18"/>
              </w:rPr>
              <w:t>$66,185</w:t>
            </w:r>
          </w:p>
        </w:tc>
      </w:tr>
      <w:tr w14:paraId="5E0A7592" w14:textId="77777777" w:rsidTr="00483554">
        <w:tblPrEx>
          <w:tblW w:w="5000" w:type="pct"/>
          <w:jc w:val="center"/>
          <w:tblCellMar>
            <w:left w:w="43" w:type="dxa"/>
            <w:right w:w="43" w:type="dxa"/>
          </w:tblCellMar>
          <w:tblLook w:val="04A0"/>
        </w:tblPrEx>
        <w:trPr>
          <w:trHeight w:val="276"/>
          <w:jc w:val="center"/>
        </w:trPr>
        <w:tc>
          <w:tcPr>
            <w:tcW w:w="469" w:type="pct"/>
            <w:vMerge/>
            <w:shd w:val="clear" w:color="auto" w:fill="D9D9D9"/>
            <w:vAlign w:val="center"/>
            <w:hideMark/>
          </w:tcPr>
          <w:p w:rsidR="005049EA" w:rsidRPr="00003D79" w:rsidP="005049EA" w14:paraId="06C59575" w14:textId="77777777">
            <w:pPr>
              <w:spacing w:after="0"/>
              <w:jc w:val="center"/>
              <w:rPr>
                <w:rFonts w:ascii="Calibri" w:hAnsi="Calibri" w:cs="Calibri"/>
                <w:b/>
                <w:color w:val="000000" w:themeColor="text1"/>
                <w:sz w:val="18"/>
                <w:szCs w:val="18"/>
              </w:rPr>
            </w:pPr>
          </w:p>
        </w:tc>
        <w:tc>
          <w:tcPr>
            <w:tcW w:w="425" w:type="pct"/>
            <w:vMerge/>
            <w:shd w:val="clear" w:color="auto" w:fill="D9D9D9"/>
            <w:vAlign w:val="center"/>
            <w:hideMark/>
          </w:tcPr>
          <w:p w:rsidR="005049EA" w:rsidRPr="00003D79" w:rsidP="005049EA" w14:paraId="65036A8A" w14:textId="77777777">
            <w:pPr>
              <w:spacing w:after="0"/>
              <w:jc w:val="center"/>
              <w:rPr>
                <w:rFonts w:ascii="Calibri" w:hAnsi="Calibri" w:cs="Calibri"/>
                <w:b/>
                <w:color w:val="000000" w:themeColor="text1"/>
                <w:sz w:val="18"/>
                <w:szCs w:val="18"/>
              </w:rPr>
            </w:pPr>
          </w:p>
        </w:tc>
        <w:tc>
          <w:tcPr>
            <w:tcW w:w="634" w:type="pct"/>
            <w:shd w:val="clear" w:color="auto" w:fill="D9D9D9"/>
            <w:vAlign w:val="center"/>
            <w:hideMark/>
          </w:tcPr>
          <w:p w:rsidR="005049EA" w:rsidRPr="00003D79" w:rsidP="005049EA" w14:paraId="4F1B2372" w14:textId="7244D270">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Recordkeeping</w:t>
            </w:r>
          </w:p>
        </w:tc>
        <w:tc>
          <w:tcPr>
            <w:tcW w:w="351" w:type="pct"/>
            <w:vAlign w:val="bottom"/>
          </w:tcPr>
          <w:p w:rsidR="005049EA" w:rsidRPr="00003D79" w:rsidP="00EA05CB" w14:paraId="2BB7D934" w14:textId="39FE668B">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47" w:type="pct"/>
            <w:vAlign w:val="bottom"/>
          </w:tcPr>
          <w:p w:rsidR="005049EA" w:rsidRPr="00003D79" w:rsidP="00EA05CB" w14:paraId="47147A67" w14:textId="6FB0A3FB">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52" w:type="pct"/>
            <w:vAlign w:val="bottom"/>
          </w:tcPr>
          <w:p w:rsidR="005049EA" w:rsidRPr="00003D79" w:rsidP="00EA05CB" w14:paraId="77A8AB70" w14:textId="668FCAF1">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87" w:type="pct"/>
            <w:vAlign w:val="bottom"/>
          </w:tcPr>
          <w:p w:rsidR="005049EA" w:rsidRPr="00003D79" w:rsidP="00EA05CB" w14:paraId="1CC5E8B7" w14:textId="35697C02">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101,638 </w:t>
            </w:r>
          </w:p>
        </w:tc>
        <w:tc>
          <w:tcPr>
            <w:tcW w:w="451" w:type="pct"/>
            <w:vAlign w:val="bottom"/>
          </w:tcPr>
          <w:p w:rsidR="005049EA" w:rsidRPr="00003D79" w:rsidP="00EA05CB" w14:paraId="6F7D863A" w14:textId="2AC72741">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101,638 </w:t>
            </w:r>
          </w:p>
        </w:tc>
        <w:tc>
          <w:tcPr>
            <w:tcW w:w="390" w:type="pct"/>
            <w:vAlign w:val="center"/>
          </w:tcPr>
          <w:p w:rsidR="005049EA" w:rsidRPr="00003D79" w:rsidP="005049EA" w14:paraId="3D933F6E" w14:textId="3539A9E0">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101,638 </w:t>
            </w:r>
          </w:p>
        </w:tc>
        <w:tc>
          <w:tcPr>
            <w:tcW w:w="351" w:type="pct"/>
            <w:vAlign w:val="bottom"/>
          </w:tcPr>
          <w:p w:rsidR="005049EA" w:rsidRPr="00003D79" w:rsidP="00483554" w14:paraId="54F52937" w14:textId="0036D83C">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118,577 </w:t>
            </w:r>
          </w:p>
        </w:tc>
        <w:tc>
          <w:tcPr>
            <w:tcW w:w="543" w:type="pct"/>
            <w:vAlign w:val="bottom"/>
          </w:tcPr>
          <w:p w:rsidR="005049EA" w:rsidRPr="00003D79" w:rsidP="001F68B3" w14:paraId="5C3AFD0B" w14:textId="3BB28508">
            <w:pPr>
              <w:spacing w:after="0"/>
              <w:jc w:val="right"/>
              <w:rPr>
                <w:rFonts w:ascii="Calibri" w:hAnsi="Calibri" w:cs="Calibri"/>
                <w:color w:val="000000" w:themeColor="text1"/>
                <w:sz w:val="18"/>
                <w:szCs w:val="18"/>
              </w:rPr>
            </w:pPr>
            <w:r w:rsidRPr="005049EA">
              <w:rPr>
                <w:rFonts w:ascii="Calibri" w:hAnsi="Calibri" w:cs="Calibri"/>
                <w:color w:val="000000" w:themeColor="text1"/>
                <w:sz w:val="18"/>
                <w:szCs w:val="18"/>
              </w:rPr>
              <w:t>$9,265,622</w:t>
            </w:r>
          </w:p>
        </w:tc>
      </w:tr>
      <w:tr w14:paraId="5A3BEEAE" w14:textId="77777777" w:rsidTr="00483554">
        <w:tblPrEx>
          <w:tblW w:w="5000" w:type="pct"/>
          <w:jc w:val="center"/>
          <w:tblCellMar>
            <w:left w:w="43" w:type="dxa"/>
            <w:right w:w="43" w:type="dxa"/>
          </w:tblCellMar>
          <w:tblLook w:val="04A0"/>
        </w:tblPrEx>
        <w:trPr>
          <w:trHeight w:val="528"/>
          <w:jc w:val="center"/>
        </w:trPr>
        <w:tc>
          <w:tcPr>
            <w:tcW w:w="469" w:type="pct"/>
            <w:vMerge w:val="restart"/>
            <w:shd w:val="clear" w:color="auto" w:fill="D9D9D9"/>
            <w:vAlign w:val="center"/>
            <w:hideMark/>
          </w:tcPr>
          <w:p w:rsidR="00064FB2" w:rsidRPr="00003D79" w14:paraId="674D1C21"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 xml:space="preserve">Stormwater </w:t>
            </w:r>
            <w:r>
              <w:rPr>
                <w:rFonts w:ascii="Calibri" w:hAnsi="Calibri" w:cs="Calibri"/>
                <w:b/>
                <w:color w:val="000000" w:themeColor="text1"/>
                <w:sz w:val="18"/>
                <w:szCs w:val="18"/>
              </w:rPr>
              <w:t>(</w:t>
            </w:r>
            <w:r w:rsidRPr="00003D79">
              <w:rPr>
                <w:rFonts w:ascii="Calibri" w:hAnsi="Calibri" w:cs="Calibri"/>
                <w:b/>
                <w:color w:val="000000" w:themeColor="text1"/>
                <w:sz w:val="18"/>
                <w:szCs w:val="18"/>
              </w:rPr>
              <w:t>Individual and General Permits</w:t>
            </w:r>
            <w:r>
              <w:rPr>
                <w:rFonts w:ascii="Calibri" w:hAnsi="Calibri" w:cs="Calibri"/>
                <w:b/>
                <w:color w:val="000000" w:themeColor="text1"/>
                <w:sz w:val="18"/>
                <w:szCs w:val="18"/>
              </w:rPr>
              <w:t>)</w:t>
            </w:r>
          </w:p>
        </w:tc>
        <w:tc>
          <w:tcPr>
            <w:tcW w:w="425" w:type="pct"/>
            <w:shd w:val="clear" w:color="auto" w:fill="D9D9D9"/>
            <w:vAlign w:val="center"/>
            <w:hideMark/>
          </w:tcPr>
          <w:p w:rsidR="00064FB2" w:rsidRPr="00003D79" w14:paraId="143D1B1F"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Airport</w:t>
            </w:r>
          </w:p>
        </w:tc>
        <w:tc>
          <w:tcPr>
            <w:tcW w:w="634" w:type="pct"/>
            <w:shd w:val="clear" w:color="auto" w:fill="D9D9D9"/>
            <w:vAlign w:val="center"/>
            <w:hideMark/>
          </w:tcPr>
          <w:p w:rsidR="00064FB2" w:rsidRPr="00003D79" w14:paraId="074634C7"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Certification</w:t>
            </w:r>
          </w:p>
        </w:tc>
        <w:tc>
          <w:tcPr>
            <w:tcW w:w="351" w:type="pct"/>
            <w:vAlign w:val="bottom"/>
          </w:tcPr>
          <w:p w:rsidR="00064FB2" w:rsidRPr="00003D79" w14:paraId="2B6378D5"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47" w:type="pct"/>
            <w:vAlign w:val="bottom"/>
          </w:tcPr>
          <w:p w:rsidR="00064FB2" w:rsidRPr="00003D79" w14:paraId="221F423F"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52" w:type="pct"/>
            <w:vAlign w:val="bottom"/>
          </w:tcPr>
          <w:p w:rsidR="00064FB2" w:rsidRPr="00003D79" w14:paraId="243D2D93"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87" w:type="pct"/>
            <w:vAlign w:val="bottom"/>
          </w:tcPr>
          <w:p w:rsidR="00064FB2" w:rsidRPr="00003D79" w14:paraId="5A0A2D34"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198 </w:t>
            </w:r>
          </w:p>
        </w:tc>
        <w:tc>
          <w:tcPr>
            <w:tcW w:w="451" w:type="pct"/>
            <w:vAlign w:val="center"/>
          </w:tcPr>
          <w:p w:rsidR="00064FB2" w:rsidRPr="00003D79" w14:paraId="537504B2"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198 </w:t>
            </w:r>
          </w:p>
        </w:tc>
        <w:tc>
          <w:tcPr>
            <w:tcW w:w="390" w:type="pct"/>
            <w:vAlign w:val="center"/>
          </w:tcPr>
          <w:p w:rsidR="00064FB2" w:rsidRPr="00003D79" w14:paraId="4B421494"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198 </w:t>
            </w:r>
          </w:p>
        </w:tc>
        <w:tc>
          <w:tcPr>
            <w:tcW w:w="351" w:type="pct"/>
            <w:vAlign w:val="bottom"/>
          </w:tcPr>
          <w:p w:rsidR="00064FB2" w:rsidRPr="00003D79" w:rsidP="00483554" w14:paraId="411C4B88"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198 </w:t>
            </w:r>
          </w:p>
        </w:tc>
        <w:tc>
          <w:tcPr>
            <w:tcW w:w="543" w:type="pct"/>
            <w:vAlign w:val="bottom"/>
          </w:tcPr>
          <w:p w:rsidR="00064FB2" w:rsidRPr="00003D79" w14:paraId="758A6B1B" w14:textId="77777777">
            <w:pPr>
              <w:spacing w:after="0"/>
              <w:jc w:val="right"/>
              <w:rPr>
                <w:rFonts w:ascii="Calibri" w:hAnsi="Calibri" w:cs="Calibri"/>
                <w:color w:val="000000" w:themeColor="text1"/>
                <w:sz w:val="18"/>
                <w:szCs w:val="18"/>
              </w:rPr>
            </w:pPr>
            <w:r w:rsidRPr="00855852">
              <w:rPr>
                <w:rFonts w:ascii="Calibri" w:hAnsi="Calibri" w:cs="Calibri"/>
                <w:color w:val="000000" w:themeColor="text1"/>
                <w:sz w:val="18"/>
                <w:szCs w:val="18"/>
              </w:rPr>
              <w:t>$15,472</w:t>
            </w:r>
          </w:p>
        </w:tc>
      </w:tr>
      <w:tr w14:paraId="0803E095" w14:textId="77777777" w:rsidTr="00483554">
        <w:tblPrEx>
          <w:tblW w:w="5000" w:type="pct"/>
          <w:jc w:val="center"/>
          <w:tblCellMar>
            <w:left w:w="43" w:type="dxa"/>
            <w:right w:w="43" w:type="dxa"/>
          </w:tblCellMar>
          <w:tblLook w:val="04A0"/>
        </w:tblPrEx>
        <w:trPr>
          <w:trHeight w:val="276"/>
          <w:jc w:val="center"/>
        </w:trPr>
        <w:tc>
          <w:tcPr>
            <w:tcW w:w="469" w:type="pct"/>
            <w:vMerge/>
            <w:shd w:val="clear" w:color="auto" w:fill="D9D9D9"/>
            <w:vAlign w:val="center"/>
            <w:hideMark/>
          </w:tcPr>
          <w:p w:rsidR="00064FB2" w:rsidRPr="00003D79" w14:paraId="48407D6D" w14:textId="77777777">
            <w:pPr>
              <w:spacing w:after="0"/>
              <w:jc w:val="center"/>
              <w:rPr>
                <w:rFonts w:ascii="Calibri" w:hAnsi="Calibri" w:cs="Calibri"/>
                <w:b/>
                <w:color w:val="000000" w:themeColor="text1"/>
                <w:sz w:val="18"/>
                <w:szCs w:val="18"/>
              </w:rPr>
            </w:pPr>
          </w:p>
        </w:tc>
        <w:tc>
          <w:tcPr>
            <w:tcW w:w="425" w:type="pct"/>
            <w:shd w:val="clear" w:color="auto" w:fill="D9D9D9"/>
            <w:vAlign w:val="center"/>
            <w:hideMark/>
          </w:tcPr>
          <w:p w:rsidR="00064FB2" w:rsidRPr="00003D79" w14:paraId="6D188DDF"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Alaska Lands</w:t>
            </w:r>
          </w:p>
        </w:tc>
        <w:tc>
          <w:tcPr>
            <w:tcW w:w="634" w:type="pct"/>
            <w:shd w:val="clear" w:color="auto" w:fill="D9D9D9"/>
            <w:vAlign w:val="center"/>
            <w:hideMark/>
          </w:tcPr>
          <w:p w:rsidR="00064FB2" w:rsidRPr="00003D79" w14:paraId="62078498"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Application</w:t>
            </w:r>
          </w:p>
        </w:tc>
        <w:tc>
          <w:tcPr>
            <w:tcW w:w="351" w:type="pct"/>
            <w:vAlign w:val="bottom"/>
          </w:tcPr>
          <w:p w:rsidR="00064FB2" w:rsidRPr="00003D79" w14:paraId="55769A4D"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47" w:type="pct"/>
            <w:vAlign w:val="bottom"/>
          </w:tcPr>
          <w:p w:rsidR="00064FB2" w:rsidRPr="00003D79" w14:paraId="420A6912"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52" w:type="pct"/>
            <w:vAlign w:val="bottom"/>
          </w:tcPr>
          <w:p w:rsidR="00064FB2" w:rsidRPr="00003D79" w14:paraId="246D9D00"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87" w:type="pct"/>
            <w:vAlign w:val="bottom"/>
          </w:tcPr>
          <w:p w:rsidR="00064FB2" w:rsidRPr="00003D79" w14:paraId="1C2CCB17"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3 </w:t>
            </w:r>
          </w:p>
        </w:tc>
        <w:tc>
          <w:tcPr>
            <w:tcW w:w="451" w:type="pct"/>
            <w:vAlign w:val="center"/>
          </w:tcPr>
          <w:p w:rsidR="00064FB2" w:rsidRPr="00003D79" w14:paraId="7D77ECC5"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3 </w:t>
            </w:r>
          </w:p>
        </w:tc>
        <w:tc>
          <w:tcPr>
            <w:tcW w:w="390" w:type="pct"/>
            <w:vAlign w:val="center"/>
          </w:tcPr>
          <w:p w:rsidR="00064FB2" w:rsidRPr="00003D79" w14:paraId="7CC34357"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3 </w:t>
            </w:r>
          </w:p>
        </w:tc>
        <w:tc>
          <w:tcPr>
            <w:tcW w:w="351" w:type="pct"/>
            <w:vAlign w:val="bottom"/>
          </w:tcPr>
          <w:p w:rsidR="00064FB2" w:rsidRPr="00003D79" w:rsidP="00483554" w14:paraId="69FB5185"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90 </w:t>
            </w:r>
          </w:p>
        </w:tc>
        <w:tc>
          <w:tcPr>
            <w:tcW w:w="543" w:type="pct"/>
            <w:vAlign w:val="bottom"/>
          </w:tcPr>
          <w:p w:rsidR="00064FB2" w:rsidRPr="00003D79" w14:paraId="69735154" w14:textId="77777777">
            <w:pPr>
              <w:spacing w:after="0"/>
              <w:jc w:val="right"/>
              <w:rPr>
                <w:rFonts w:ascii="Calibri" w:hAnsi="Calibri" w:cs="Calibri"/>
                <w:color w:val="000000" w:themeColor="text1"/>
                <w:sz w:val="18"/>
                <w:szCs w:val="18"/>
              </w:rPr>
            </w:pPr>
            <w:r w:rsidRPr="00855852">
              <w:rPr>
                <w:rFonts w:ascii="Calibri" w:hAnsi="Calibri" w:cs="Calibri"/>
                <w:color w:val="000000" w:themeColor="text1"/>
                <w:sz w:val="18"/>
                <w:szCs w:val="18"/>
              </w:rPr>
              <w:t>$7,033</w:t>
            </w:r>
          </w:p>
        </w:tc>
      </w:tr>
      <w:tr w14:paraId="7BF27410" w14:textId="77777777" w:rsidTr="00483554">
        <w:tblPrEx>
          <w:tblW w:w="5000" w:type="pct"/>
          <w:jc w:val="center"/>
          <w:tblCellMar>
            <w:left w:w="43" w:type="dxa"/>
            <w:right w:w="43" w:type="dxa"/>
          </w:tblCellMar>
          <w:tblLook w:val="04A0"/>
        </w:tblPrEx>
        <w:trPr>
          <w:trHeight w:val="276"/>
          <w:jc w:val="center"/>
        </w:trPr>
        <w:tc>
          <w:tcPr>
            <w:tcW w:w="469" w:type="pct"/>
            <w:vMerge/>
            <w:shd w:val="clear" w:color="auto" w:fill="D9D9D9"/>
            <w:vAlign w:val="center"/>
            <w:hideMark/>
          </w:tcPr>
          <w:p w:rsidR="00064FB2" w:rsidRPr="00003D79" w14:paraId="17CB582C" w14:textId="77777777">
            <w:pPr>
              <w:spacing w:after="0"/>
              <w:jc w:val="center"/>
              <w:rPr>
                <w:rFonts w:ascii="Calibri" w:hAnsi="Calibri" w:cs="Calibri"/>
                <w:b/>
                <w:color w:val="000000" w:themeColor="text1"/>
                <w:sz w:val="18"/>
                <w:szCs w:val="18"/>
              </w:rPr>
            </w:pPr>
          </w:p>
        </w:tc>
        <w:tc>
          <w:tcPr>
            <w:tcW w:w="425" w:type="pct"/>
            <w:shd w:val="clear" w:color="auto" w:fill="D9D9D9"/>
            <w:vAlign w:val="center"/>
            <w:hideMark/>
          </w:tcPr>
          <w:p w:rsidR="00064FB2" w:rsidRPr="00003D79" w14:paraId="6F02519E"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All MS4</w:t>
            </w:r>
          </w:p>
        </w:tc>
        <w:tc>
          <w:tcPr>
            <w:tcW w:w="634" w:type="pct"/>
            <w:shd w:val="clear" w:color="auto" w:fill="D9D9D9"/>
            <w:vAlign w:val="center"/>
            <w:hideMark/>
          </w:tcPr>
          <w:p w:rsidR="00064FB2" w:rsidRPr="00003D79" w14:paraId="47021F19"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Other</w:t>
            </w:r>
          </w:p>
        </w:tc>
        <w:tc>
          <w:tcPr>
            <w:tcW w:w="351" w:type="pct"/>
            <w:vAlign w:val="bottom"/>
          </w:tcPr>
          <w:p w:rsidR="00064FB2" w:rsidRPr="00003D79" w14:paraId="376FCFEF"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47" w:type="pct"/>
            <w:vAlign w:val="bottom"/>
          </w:tcPr>
          <w:p w:rsidR="00064FB2" w:rsidRPr="00003D79" w14:paraId="5788D319"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52" w:type="pct"/>
            <w:vAlign w:val="bottom"/>
          </w:tcPr>
          <w:p w:rsidR="00064FB2" w:rsidRPr="00003D79" w14:paraId="371746AA"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87" w:type="pct"/>
            <w:vAlign w:val="bottom"/>
          </w:tcPr>
          <w:p w:rsidR="00064FB2" w:rsidRPr="00003D79" w14:paraId="12FEC6C5"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52 </w:t>
            </w:r>
          </w:p>
        </w:tc>
        <w:tc>
          <w:tcPr>
            <w:tcW w:w="451" w:type="pct"/>
            <w:vAlign w:val="center"/>
          </w:tcPr>
          <w:p w:rsidR="00064FB2" w:rsidRPr="00003D79" w14:paraId="531C3354"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52 </w:t>
            </w:r>
          </w:p>
        </w:tc>
        <w:tc>
          <w:tcPr>
            <w:tcW w:w="390" w:type="pct"/>
            <w:vAlign w:val="center"/>
          </w:tcPr>
          <w:p w:rsidR="00064FB2" w:rsidRPr="00003D79" w14:paraId="7BEA0D75"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52 </w:t>
            </w:r>
          </w:p>
        </w:tc>
        <w:tc>
          <w:tcPr>
            <w:tcW w:w="351" w:type="pct"/>
            <w:vAlign w:val="bottom"/>
          </w:tcPr>
          <w:p w:rsidR="00064FB2" w:rsidRPr="00003D79" w:rsidP="00483554" w14:paraId="5D132994"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1,184 </w:t>
            </w:r>
          </w:p>
        </w:tc>
        <w:tc>
          <w:tcPr>
            <w:tcW w:w="543" w:type="pct"/>
            <w:vAlign w:val="bottom"/>
          </w:tcPr>
          <w:p w:rsidR="00064FB2" w:rsidRPr="00003D79" w14:paraId="432EF825" w14:textId="77777777">
            <w:pPr>
              <w:spacing w:after="0"/>
              <w:jc w:val="right"/>
              <w:rPr>
                <w:rFonts w:ascii="Calibri" w:hAnsi="Calibri" w:cs="Calibri"/>
                <w:color w:val="000000" w:themeColor="text1"/>
                <w:sz w:val="18"/>
                <w:szCs w:val="18"/>
              </w:rPr>
            </w:pPr>
            <w:r w:rsidRPr="00855852">
              <w:rPr>
                <w:rFonts w:ascii="Calibri" w:hAnsi="Calibri" w:cs="Calibri"/>
                <w:color w:val="000000" w:themeColor="text1"/>
                <w:sz w:val="18"/>
                <w:szCs w:val="18"/>
              </w:rPr>
              <w:t>$63,687</w:t>
            </w:r>
          </w:p>
        </w:tc>
      </w:tr>
      <w:tr w14:paraId="4A81F4FB" w14:textId="77777777" w:rsidTr="00483554">
        <w:tblPrEx>
          <w:tblW w:w="5000" w:type="pct"/>
          <w:jc w:val="center"/>
          <w:tblCellMar>
            <w:left w:w="43" w:type="dxa"/>
            <w:right w:w="43" w:type="dxa"/>
          </w:tblCellMar>
          <w:tblLook w:val="04A0"/>
        </w:tblPrEx>
        <w:trPr>
          <w:trHeight w:val="675"/>
          <w:jc w:val="center"/>
        </w:trPr>
        <w:tc>
          <w:tcPr>
            <w:tcW w:w="469" w:type="pct"/>
            <w:vMerge/>
            <w:shd w:val="clear" w:color="auto" w:fill="D9D9D9"/>
            <w:vAlign w:val="center"/>
            <w:hideMark/>
          </w:tcPr>
          <w:p w:rsidR="00064FB2" w:rsidRPr="00003D79" w14:paraId="1F5B74BD" w14:textId="77777777">
            <w:pPr>
              <w:spacing w:after="0"/>
              <w:jc w:val="center"/>
              <w:rPr>
                <w:rFonts w:ascii="Calibri" w:hAnsi="Calibri" w:cs="Calibri"/>
                <w:b/>
                <w:color w:val="000000" w:themeColor="text1"/>
                <w:sz w:val="18"/>
                <w:szCs w:val="18"/>
              </w:rPr>
            </w:pPr>
          </w:p>
        </w:tc>
        <w:tc>
          <w:tcPr>
            <w:tcW w:w="425" w:type="pct"/>
            <w:vMerge w:val="restart"/>
            <w:shd w:val="clear" w:color="auto" w:fill="D9D9D9"/>
            <w:vAlign w:val="center"/>
            <w:hideMark/>
          </w:tcPr>
          <w:p w:rsidR="00064FB2" w:rsidRPr="00003D79" w14:paraId="129A31EE"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Stormwater Construction</w:t>
            </w:r>
          </w:p>
        </w:tc>
        <w:tc>
          <w:tcPr>
            <w:tcW w:w="634" w:type="pct"/>
            <w:shd w:val="clear" w:color="auto" w:fill="D9D9D9"/>
            <w:vAlign w:val="center"/>
            <w:hideMark/>
          </w:tcPr>
          <w:p w:rsidR="00064FB2" w:rsidRPr="00003D79" w14:paraId="407A44F0"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Inspection &amp; Investigation</w:t>
            </w:r>
          </w:p>
        </w:tc>
        <w:tc>
          <w:tcPr>
            <w:tcW w:w="351" w:type="pct"/>
            <w:vAlign w:val="bottom"/>
          </w:tcPr>
          <w:p w:rsidR="00064FB2" w:rsidRPr="00003D79" w14:paraId="2DB37DFC"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47" w:type="pct"/>
            <w:vAlign w:val="bottom"/>
          </w:tcPr>
          <w:p w:rsidR="00064FB2" w:rsidRPr="00003D79" w14:paraId="59F4FB5F"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52" w:type="pct"/>
            <w:vAlign w:val="bottom"/>
          </w:tcPr>
          <w:p w:rsidR="00064FB2" w:rsidRPr="00003D79" w14:paraId="265C48A6"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87" w:type="pct"/>
            <w:vAlign w:val="bottom"/>
          </w:tcPr>
          <w:p w:rsidR="00064FB2" w:rsidRPr="00003D79" w14:paraId="3D5BD9AD"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83,989 </w:t>
            </w:r>
          </w:p>
        </w:tc>
        <w:tc>
          <w:tcPr>
            <w:tcW w:w="451" w:type="pct"/>
            <w:vAlign w:val="center"/>
          </w:tcPr>
          <w:p w:rsidR="00064FB2" w:rsidRPr="00003D79" w14:paraId="07BAA5BB"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83,989 </w:t>
            </w:r>
          </w:p>
        </w:tc>
        <w:tc>
          <w:tcPr>
            <w:tcW w:w="390" w:type="pct"/>
            <w:vAlign w:val="center"/>
          </w:tcPr>
          <w:p w:rsidR="00064FB2" w:rsidRPr="00003D79" w14:paraId="1E74AF48"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1,249,481 </w:t>
            </w:r>
          </w:p>
        </w:tc>
        <w:tc>
          <w:tcPr>
            <w:tcW w:w="351" w:type="pct"/>
            <w:vAlign w:val="bottom"/>
          </w:tcPr>
          <w:p w:rsidR="00064FB2" w:rsidRPr="00003D79" w:rsidP="00483554" w14:paraId="7D752768"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520,936 </w:t>
            </w:r>
          </w:p>
        </w:tc>
        <w:tc>
          <w:tcPr>
            <w:tcW w:w="543" w:type="pct"/>
            <w:vAlign w:val="bottom"/>
          </w:tcPr>
          <w:p w:rsidR="00064FB2" w:rsidRPr="00003D79" w14:paraId="1275C136" w14:textId="77777777">
            <w:pPr>
              <w:spacing w:after="0"/>
              <w:jc w:val="right"/>
              <w:rPr>
                <w:rFonts w:ascii="Calibri" w:hAnsi="Calibri" w:cs="Calibri"/>
                <w:color w:val="000000" w:themeColor="text1"/>
                <w:sz w:val="18"/>
                <w:szCs w:val="18"/>
              </w:rPr>
            </w:pPr>
            <w:r w:rsidRPr="00855852">
              <w:rPr>
                <w:rFonts w:ascii="Calibri" w:hAnsi="Calibri" w:cs="Calibri"/>
                <w:color w:val="000000" w:themeColor="text1"/>
                <w:sz w:val="18"/>
                <w:szCs w:val="18"/>
              </w:rPr>
              <w:t>$40,705,919</w:t>
            </w:r>
          </w:p>
        </w:tc>
      </w:tr>
      <w:tr w14:paraId="26775033" w14:textId="77777777" w:rsidTr="00483554">
        <w:tblPrEx>
          <w:tblW w:w="5000" w:type="pct"/>
          <w:jc w:val="center"/>
          <w:tblCellMar>
            <w:left w:w="43" w:type="dxa"/>
            <w:right w:w="43" w:type="dxa"/>
          </w:tblCellMar>
          <w:tblLook w:val="04A0"/>
        </w:tblPrEx>
        <w:trPr>
          <w:trHeight w:val="276"/>
          <w:jc w:val="center"/>
        </w:trPr>
        <w:tc>
          <w:tcPr>
            <w:tcW w:w="469" w:type="pct"/>
            <w:vMerge/>
            <w:shd w:val="clear" w:color="auto" w:fill="D9D9D9"/>
            <w:vAlign w:val="center"/>
            <w:hideMark/>
          </w:tcPr>
          <w:p w:rsidR="00064FB2" w:rsidRPr="00003D79" w14:paraId="76A01C25" w14:textId="77777777">
            <w:pPr>
              <w:spacing w:after="0"/>
              <w:jc w:val="center"/>
              <w:rPr>
                <w:rFonts w:ascii="Calibri" w:hAnsi="Calibri" w:cs="Calibri"/>
                <w:b/>
                <w:color w:val="000000" w:themeColor="text1"/>
                <w:sz w:val="18"/>
                <w:szCs w:val="18"/>
              </w:rPr>
            </w:pPr>
          </w:p>
        </w:tc>
        <w:tc>
          <w:tcPr>
            <w:tcW w:w="425" w:type="pct"/>
            <w:vMerge/>
            <w:shd w:val="clear" w:color="auto" w:fill="D9D9D9"/>
            <w:vAlign w:val="center"/>
            <w:hideMark/>
          </w:tcPr>
          <w:p w:rsidR="00064FB2" w:rsidRPr="00003D79" w14:paraId="7764A4E9" w14:textId="77777777">
            <w:pPr>
              <w:spacing w:after="0"/>
              <w:jc w:val="center"/>
              <w:rPr>
                <w:rFonts w:ascii="Calibri" w:hAnsi="Calibri" w:cs="Calibri"/>
                <w:b/>
                <w:color w:val="000000" w:themeColor="text1"/>
                <w:sz w:val="18"/>
                <w:szCs w:val="18"/>
              </w:rPr>
            </w:pPr>
          </w:p>
        </w:tc>
        <w:tc>
          <w:tcPr>
            <w:tcW w:w="634" w:type="pct"/>
            <w:shd w:val="clear" w:color="auto" w:fill="D9D9D9"/>
            <w:vAlign w:val="center"/>
            <w:hideMark/>
          </w:tcPr>
          <w:p w:rsidR="00064FB2" w:rsidRPr="00003D79" w14:paraId="6B176704"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NOI/NOT</w:t>
            </w:r>
          </w:p>
        </w:tc>
        <w:tc>
          <w:tcPr>
            <w:tcW w:w="351" w:type="pct"/>
            <w:vAlign w:val="bottom"/>
          </w:tcPr>
          <w:p w:rsidR="00064FB2" w:rsidRPr="00003D79" w14:paraId="7BD805B3"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47" w:type="pct"/>
            <w:vAlign w:val="bottom"/>
          </w:tcPr>
          <w:p w:rsidR="00064FB2" w:rsidRPr="00003D79" w14:paraId="295FB0F8"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52" w:type="pct"/>
            <w:vAlign w:val="bottom"/>
          </w:tcPr>
          <w:p w:rsidR="00064FB2" w:rsidRPr="00003D79" w14:paraId="5714E732"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87" w:type="pct"/>
            <w:vAlign w:val="bottom"/>
          </w:tcPr>
          <w:p w:rsidR="00064FB2" w:rsidRPr="00003D79" w14:paraId="57F63F7B"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167,978 </w:t>
            </w:r>
          </w:p>
        </w:tc>
        <w:tc>
          <w:tcPr>
            <w:tcW w:w="451" w:type="pct"/>
            <w:vAlign w:val="center"/>
          </w:tcPr>
          <w:p w:rsidR="00064FB2" w:rsidRPr="00003D79" w14:paraId="1CEE351E"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167,978 </w:t>
            </w:r>
          </w:p>
        </w:tc>
        <w:tc>
          <w:tcPr>
            <w:tcW w:w="390" w:type="pct"/>
            <w:vAlign w:val="center"/>
          </w:tcPr>
          <w:p w:rsidR="00064FB2" w:rsidRPr="00003D79" w14:paraId="797874CB"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167,978 </w:t>
            </w:r>
          </w:p>
        </w:tc>
        <w:tc>
          <w:tcPr>
            <w:tcW w:w="351" w:type="pct"/>
            <w:vAlign w:val="bottom"/>
          </w:tcPr>
          <w:p w:rsidR="00064FB2" w:rsidRPr="00003D79" w:rsidP="00483554" w14:paraId="1D259918"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306,025 </w:t>
            </w:r>
          </w:p>
        </w:tc>
        <w:tc>
          <w:tcPr>
            <w:tcW w:w="543" w:type="pct"/>
            <w:vAlign w:val="bottom"/>
          </w:tcPr>
          <w:p w:rsidR="00064FB2" w:rsidRPr="00003D79" w14:paraId="466EDF3F" w14:textId="77777777">
            <w:pPr>
              <w:spacing w:after="0"/>
              <w:jc w:val="right"/>
              <w:rPr>
                <w:rFonts w:ascii="Calibri" w:hAnsi="Calibri" w:cs="Calibri"/>
                <w:color w:val="000000" w:themeColor="text1"/>
                <w:sz w:val="18"/>
                <w:szCs w:val="18"/>
              </w:rPr>
            </w:pPr>
            <w:r w:rsidRPr="00855852">
              <w:rPr>
                <w:rFonts w:ascii="Calibri" w:hAnsi="Calibri" w:cs="Calibri"/>
                <w:color w:val="000000" w:themeColor="text1"/>
                <w:sz w:val="18"/>
                <w:szCs w:val="18"/>
              </w:rPr>
              <w:t>$23,912,807</w:t>
            </w:r>
          </w:p>
        </w:tc>
      </w:tr>
      <w:tr w14:paraId="22F633C4" w14:textId="77777777" w:rsidTr="00483554">
        <w:tblPrEx>
          <w:tblW w:w="5000" w:type="pct"/>
          <w:jc w:val="center"/>
          <w:tblCellMar>
            <w:left w:w="43" w:type="dxa"/>
            <w:right w:w="43" w:type="dxa"/>
          </w:tblCellMar>
          <w:tblLook w:val="04A0"/>
        </w:tblPrEx>
        <w:trPr>
          <w:trHeight w:val="276"/>
          <w:jc w:val="center"/>
        </w:trPr>
        <w:tc>
          <w:tcPr>
            <w:tcW w:w="469" w:type="pct"/>
            <w:vMerge/>
            <w:shd w:val="clear" w:color="auto" w:fill="D9D9D9"/>
            <w:vAlign w:val="center"/>
            <w:hideMark/>
          </w:tcPr>
          <w:p w:rsidR="00064FB2" w:rsidRPr="00003D79" w14:paraId="4A4C85F9" w14:textId="77777777">
            <w:pPr>
              <w:spacing w:after="0"/>
              <w:jc w:val="center"/>
              <w:rPr>
                <w:rFonts w:ascii="Calibri" w:hAnsi="Calibri" w:cs="Calibri"/>
                <w:b/>
                <w:color w:val="000000" w:themeColor="text1"/>
                <w:sz w:val="18"/>
                <w:szCs w:val="18"/>
              </w:rPr>
            </w:pPr>
          </w:p>
        </w:tc>
        <w:tc>
          <w:tcPr>
            <w:tcW w:w="425" w:type="pct"/>
            <w:vMerge/>
            <w:shd w:val="clear" w:color="auto" w:fill="D9D9D9"/>
            <w:vAlign w:val="center"/>
            <w:hideMark/>
          </w:tcPr>
          <w:p w:rsidR="00064FB2" w:rsidRPr="00003D79" w14:paraId="74BC8C4D" w14:textId="77777777">
            <w:pPr>
              <w:spacing w:after="0"/>
              <w:jc w:val="center"/>
              <w:rPr>
                <w:rFonts w:ascii="Calibri" w:hAnsi="Calibri" w:cs="Calibri"/>
                <w:b/>
                <w:color w:val="000000" w:themeColor="text1"/>
                <w:sz w:val="18"/>
                <w:szCs w:val="18"/>
              </w:rPr>
            </w:pPr>
          </w:p>
        </w:tc>
        <w:tc>
          <w:tcPr>
            <w:tcW w:w="634" w:type="pct"/>
            <w:shd w:val="clear" w:color="auto" w:fill="D9D9D9"/>
            <w:vAlign w:val="center"/>
            <w:hideMark/>
          </w:tcPr>
          <w:p w:rsidR="00064FB2" w:rsidRPr="00003D79" w14:paraId="005F66EE"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Recordkeeping</w:t>
            </w:r>
          </w:p>
        </w:tc>
        <w:tc>
          <w:tcPr>
            <w:tcW w:w="351" w:type="pct"/>
            <w:vAlign w:val="bottom"/>
          </w:tcPr>
          <w:p w:rsidR="00064FB2" w:rsidRPr="00003D79" w14:paraId="66FC5CCD"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47" w:type="pct"/>
            <w:vAlign w:val="bottom"/>
          </w:tcPr>
          <w:p w:rsidR="00064FB2" w:rsidRPr="00003D79" w14:paraId="7A8101FB"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52" w:type="pct"/>
            <w:vAlign w:val="bottom"/>
          </w:tcPr>
          <w:p w:rsidR="00064FB2" w:rsidRPr="00003D79" w14:paraId="4235FCC9"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87" w:type="pct"/>
            <w:vAlign w:val="bottom"/>
          </w:tcPr>
          <w:p w:rsidR="00064FB2" w:rsidRPr="00003D79" w14:paraId="2C2F7593"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170,710 </w:t>
            </w:r>
          </w:p>
        </w:tc>
        <w:tc>
          <w:tcPr>
            <w:tcW w:w="451" w:type="pct"/>
            <w:vAlign w:val="center"/>
          </w:tcPr>
          <w:p w:rsidR="00064FB2" w:rsidRPr="00003D79" w14:paraId="33BE57FA"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170,710 </w:t>
            </w:r>
          </w:p>
        </w:tc>
        <w:tc>
          <w:tcPr>
            <w:tcW w:w="390" w:type="pct"/>
            <w:vAlign w:val="center"/>
          </w:tcPr>
          <w:p w:rsidR="00064FB2" w:rsidRPr="00003D79" w14:paraId="2841E7EA"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170,710 </w:t>
            </w:r>
          </w:p>
        </w:tc>
        <w:tc>
          <w:tcPr>
            <w:tcW w:w="351" w:type="pct"/>
            <w:vAlign w:val="bottom"/>
          </w:tcPr>
          <w:p w:rsidR="00064FB2" w:rsidRPr="00003D79" w:rsidP="00483554" w14:paraId="036ACA89"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380,479 </w:t>
            </w:r>
          </w:p>
        </w:tc>
        <w:tc>
          <w:tcPr>
            <w:tcW w:w="543" w:type="pct"/>
            <w:vAlign w:val="bottom"/>
          </w:tcPr>
          <w:p w:rsidR="00064FB2" w:rsidRPr="00003D79" w14:paraId="32E8AB08" w14:textId="77777777">
            <w:pPr>
              <w:spacing w:after="0"/>
              <w:jc w:val="right"/>
              <w:rPr>
                <w:rFonts w:ascii="Calibri" w:hAnsi="Calibri" w:cs="Calibri"/>
                <w:color w:val="000000" w:themeColor="text1"/>
                <w:sz w:val="18"/>
                <w:szCs w:val="18"/>
              </w:rPr>
            </w:pPr>
            <w:r w:rsidRPr="008248C7">
              <w:rPr>
                <w:rFonts w:ascii="Calibri" w:hAnsi="Calibri" w:cs="Calibri"/>
                <w:color w:val="000000" w:themeColor="text1"/>
                <w:sz w:val="18"/>
                <w:szCs w:val="18"/>
              </w:rPr>
              <w:t>$29,730,666</w:t>
            </w:r>
          </w:p>
        </w:tc>
      </w:tr>
      <w:tr w14:paraId="25DE66EC" w14:textId="77777777" w:rsidTr="00483554">
        <w:tblPrEx>
          <w:tblW w:w="5000" w:type="pct"/>
          <w:jc w:val="center"/>
          <w:tblCellMar>
            <w:left w:w="43" w:type="dxa"/>
            <w:right w:w="43" w:type="dxa"/>
          </w:tblCellMar>
          <w:tblLook w:val="04A0"/>
        </w:tblPrEx>
        <w:trPr>
          <w:trHeight w:val="276"/>
          <w:jc w:val="center"/>
        </w:trPr>
        <w:tc>
          <w:tcPr>
            <w:tcW w:w="469" w:type="pct"/>
            <w:vMerge/>
            <w:shd w:val="clear" w:color="auto" w:fill="D9D9D9"/>
            <w:vAlign w:val="center"/>
            <w:hideMark/>
          </w:tcPr>
          <w:p w:rsidR="00064FB2" w:rsidRPr="00003D79" w14:paraId="5A2CA238" w14:textId="77777777">
            <w:pPr>
              <w:spacing w:after="0"/>
              <w:jc w:val="center"/>
              <w:rPr>
                <w:rFonts w:ascii="Calibri" w:hAnsi="Calibri" w:cs="Calibri"/>
                <w:b/>
                <w:color w:val="000000" w:themeColor="text1"/>
                <w:sz w:val="18"/>
                <w:szCs w:val="18"/>
              </w:rPr>
            </w:pPr>
          </w:p>
        </w:tc>
        <w:tc>
          <w:tcPr>
            <w:tcW w:w="425" w:type="pct"/>
            <w:vMerge/>
            <w:shd w:val="clear" w:color="auto" w:fill="D9D9D9"/>
            <w:vAlign w:val="center"/>
            <w:hideMark/>
          </w:tcPr>
          <w:p w:rsidR="00064FB2" w:rsidRPr="00003D79" w14:paraId="7D582B23" w14:textId="77777777">
            <w:pPr>
              <w:spacing w:after="0"/>
              <w:jc w:val="center"/>
              <w:rPr>
                <w:rFonts w:ascii="Calibri" w:hAnsi="Calibri" w:cs="Calibri"/>
                <w:b/>
                <w:color w:val="000000" w:themeColor="text1"/>
                <w:sz w:val="18"/>
                <w:szCs w:val="18"/>
              </w:rPr>
            </w:pPr>
          </w:p>
        </w:tc>
        <w:tc>
          <w:tcPr>
            <w:tcW w:w="634" w:type="pct"/>
            <w:shd w:val="clear" w:color="auto" w:fill="D9D9D9"/>
            <w:vAlign w:val="center"/>
            <w:hideMark/>
          </w:tcPr>
          <w:p w:rsidR="00064FB2" w:rsidRPr="00003D79" w14:paraId="3A7BD407"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Reports</w:t>
            </w:r>
          </w:p>
        </w:tc>
        <w:tc>
          <w:tcPr>
            <w:tcW w:w="351" w:type="pct"/>
            <w:vAlign w:val="bottom"/>
          </w:tcPr>
          <w:p w:rsidR="00064FB2" w:rsidRPr="00003D79" w14:paraId="3B81E331"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47" w:type="pct"/>
            <w:vAlign w:val="bottom"/>
          </w:tcPr>
          <w:p w:rsidR="00064FB2" w:rsidRPr="00003D79" w14:paraId="00F58FB1"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52" w:type="pct"/>
            <w:vAlign w:val="bottom"/>
          </w:tcPr>
          <w:p w:rsidR="00064FB2" w:rsidRPr="00003D79" w14:paraId="67963850"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87" w:type="pct"/>
            <w:vAlign w:val="bottom"/>
          </w:tcPr>
          <w:p w:rsidR="00064FB2" w:rsidRPr="00003D79" w14:paraId="08FB4C0E"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1,754 </w:t>
            </w:r>
          </w:p>
        </w:tc>
        <w:tc>
          <w:tcPr>
            <w:tcW w:w="451" w:type="pct"/>
            <w:vAlign w:val="center"/>
          </w:tcPr>
          <w:p w:rsidR="00064FB2" w:rsidRPr="00003D79" w14:paraId="2BA15EBF"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1,754 </w:t>
            </w:r>
          </w:p>
        </w:tc>
        <w:tc>
          <w:tcPr>
            <w:tcW w:w="390" w:type="pct"/>
            <w:vAlign w:val="center"/>
          </w:tcPr>
          <w:p w:rsidR="00064FB2" w:rsidRPr="00003D79" w14:paraId="68BC9EED"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1,754 </w:t>
            </w:r>
          </w:p>
        </w:tc>
        <w:tc>
          <w:tcPr>
            <w:tcW w:w="351" w:type="pct"/>
            <w:vAlign w:val="bottom"/>
          </w:tcPr>
          <w:p w:rsidR="00064FB2" w:rsidRPr="00003D79" w:rsidP="00483554" w14:paraId="2729C643"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7,628 </w:t>
            </w:r>
          </w:p>
        </w:tc>
        <w:tc>
          <w:tcPr>
            <w:tcW w:w="543" w:type="pct"/>
            <w:vAlign w:val="bottom"/>
          </w:tcPr>
          <w:p w:rsidR="00064FB2" w:rsidRPr="00003D79" w14:paraId="08A7BBDB" w14:textId="77777777">
            <w:pPr>
              <w:spacing w:after="0"/>
              <w:jc w:val="right"/>
              <w:rPr>
                <w:rFonts w:ascii="Calibri" w:hAnsi="Calibri" w:cs="Calibri"/>
                <w:color w:val="000000" w:themeColor="text1"/>
                <w:sz w:val="18"/>
                <w:szCs w:val="18"/>
              </w:rPr>
            </w:pPr>
            <w:r w:rsidRPr="008248C7">
              <w:rPr>
                <w:rFonts w:ascii="Calibri" w:hAnsi="Calibri" w:cs="Calibri"/>
                <w:color w:val="000000" w:themeColor="text1"/>
                <w:sz w:val="18"/>
                <w:szCs w:val="18"/>
              </w:rPr>
              <w:t>$596,052</w:t>
            </w:r>
          </w:p>
        </w:tc>
      </w:tr>
      <w:tr w14:paraId="4B73F7C7" w14:textId="77777777" w:rsidTr="00483554">
        <w:tblPrEx>
          <w:tblW w:w="5000" w:type="pct"/>
          <w:jc w:val="center"/>
          <w:tblCellMar>
            <w:left w:w="43" w:type="dxa"/>
            <w:right w:w="43" w:type="dxa"/>
          </w:tblCellMar>
          <w:tblLook w:val="04A0"/>
        </w:tblPrEx>
        <w:trPr>
          <w:trHeight w:val="276"/>
          <w:jc w:val="center"/>
        </w:trPr>
        <w:tc>
          <w:tcPr>
            <w:tcW w:w="469" w:type="pct"/>
            <w:vMerge/>
            <w:shd w:val="clear" w:color="auto" w:fill="D9D9D9"/>
            <w:vAlign w:val="center"/>
            <w:hideMark/>
          </w:tcPr>
          <w:p w:rsidR="00064FB2" w:rsidRPr="00003D79" w14:paraId="601F4592" w14:textId="77777777">
            <w:pPr>
              <w:spacing w:after="0"/>
              <w:jc w:val="center"/>
              <w:rPr>
                <w:rFonts w:ascii="Calibri" w:hAnsi="Calibri" w:cs="Calibri"/>
                <w:b/>
                <w:color w:val="000000" w:themeColor="text1"/>
                <w:sz w:val="18"/>
                <w:szCs w:val="18"/>
              </w:rPr>
            </w:pPr>
          </w:p>
        </w:tc>
        <w:tc>
          <w:tcPr>
            <w:tcW w:w="425" w:type="pct"/>
            <w:vMerge/>
            <w:shd w:val="clear" w:color="auto" w:fill="D9D9D9"/>
            <w:vAlign w:val="center"/>
            <w:hideMark/>
          </w:tcPr>
          <w:p w:rsidR="00064FB2" w:rsidRPr="00003D79" w14:paraId="2ABCEA13" w14:textId="77777777">
            <w:pPr>
              <w:spacing w:after="0"/>
              <w:jc w:val="center"/>
              <w:rPr>
                <w:rFonts w:ascii="Calibri" w:hAnsi="Calibri" w:cs="Calibri"/>
                <w:b/>
                <w:color w:val="000000" w:themeColor="text1"/>
                <w:sz w:val="18"/>
                <w:szCs w:val="18"/>
              </w:rPr>
            </w:pPr>
          </w:p>
        </w:tc>
        <w:tc>
          <w:tcPr>
            <w:tcW w:w="634" w:type="pct"/>
            <w:shd w:val="clear" w:color="auto" w:fill="D9D9D9"/>
            <w:vAlign w:val="center"/>
            <w:hideMark/>
          </w:tcPr>
          <w:p w:rsidR="00064FB2" w:rsidRPr="00003D79" w14:paraId="2C6CB44B"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Other</w:t>
            </w:r>
          </w:p>
        </w:tc>
        <w:tc>
          <w:tcPr>
            <w:tcW w:w="351" w:type="pct"/>
            <w:vAlign w:val="bottom"/>
          </w:tcPr>
          <w:p w:rsidR="00064FB2" w:rsidRPr="00003D79" w14:paraId="614D6F78"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47" w:type="pct"/>
            <w:vAlign w:val="bottom"/>
          </w:tcPr>
          <w:p w:rsidR="00064FB2" w:rsidRPr="00003D79" w14:paraId="72BA40B5"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52" w:type="pct"/>
            <w:vAlign w:val="bottom"/>
          </w:tcPr>
          <w:p w:rsidR="00064FB2" w:rsidRPr="00003D79" w14:paraId="6E515218"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87" w:type="pct"/>
            <w:vAlign w:val="bottom"/>
          </w:tcPr>
          <w:p w:rsidR="00064FB2" w:rsidRPr="00003D79" w14:paraId="40C743C0"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91,112 </w:t>
            </w:r>
          </w:p>
        </w:tc>
        <w:tc>
          <w:tcPr>
            <w:tcW w:w="451" w:type="pct"/>
            <w:vAlign w:val="center"/>
          </w:tcPr>
          <w:p w:rsidR="00064FB2" w:rsidRPr="00003D79" w14:paraId="377EFF48"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91,112 </w:t>
            </w:r>
          </w:p>
        </w:tc>
        <w:tc>
          <w:tcPr>
            <w:tcW w:w="390" w:type="pct"/>
            <w:vAlign w:val="center"/>
          </w:tcPr>
          <w:p w:rsidR="00064FB2" w:rsidRPr="00003D79" w14:paraId="1E144187"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111,207 </w:t>
            </w:r>
          </w:p>
        </w:tc>
        <w:tc>
          <w:tcPr>
            <w:tcW w:w="351" w:type="pct"/>
            <w:vAlign w:val="bottom"/>
          </w:tcPr>
          <w:p w:rsidR="00064FB2" w:rsidRPr="00003D79" w:rsidP="00483554" w14:paraId="0A229FC1"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2,388,029 </w:t>
            </w:r>
          </w:p>
        </w:tc>
        <w:tc>
          <w:tcPr>
            <w:tcW w:w="543" w:type="pct"/>
            <w:vAlign w:val="bottom"/>
          </w:tcPr>
          <w:p w:rsidR="00064FB2" w:rsidRPr="00003D79" w14:paraId="6D575C11" w14:textId="77777777">
            <w:pPr>
              <w:spacing w:after="0"/>
              <w:jc w:val="right"/>
              <w:rPr>
                <w:rFonts w:ascii="Calibri" w:hAnsi="Calibri" w:cs="Calibri"/>
                <w:color w:val="000000" w:themeColor="text1"/>
                <w:sz w:val="18"/>
                <w:szCs w:val="18"/>
              </w:rPr>
            </w:pPr>
            <w:r w:rsidRPr="008248C7">
              <w:rPr>
                <w:rFonts w:ascii="Calibri" w:hAnsi="Calibri" w:cs="Calibri"/>
                <w:color w:val="000000" w:themeColor="text1"/>
                <w:sz w:val="18"/>
                <w:szCs w:val="18"/>
              </w:rPr>
              <w:t>$186,600,552</w:t>
            </w:r>
          </w:p>
        </w:tc>
      </w:tr>
      <w:tr w14:paraId="661606B9" w14:textId="77777777" w:rsidTr="00483554">
        <w:tblPrEx>
          <w:tblW w:w="5000" w:type="pct"/>
          <w:jc w:val="center"/>
          <w:tblCellMar>
            <w:left w:w="43" w:type="dxa"/>
            <w:right w:w="43" w:type="dxa"/>
          </w:tblCellMar>
          <w:tblLook w:val="04A0"/>
        </w:tblPrEx>
        <w:trPr>
          <w:trHeight w:val="276"/>
          <w:jc w:val="center"/>
        </w:trPr>
        <w:tc>
          <w:tcPr>
            <w:tcW w:w="469" w:type="pct"/>
            <w:vMerge/>
            <w:shd w:val="clear" w:color="auto" w:fill="D9D9D9"/>
            <w:vAlign w:val="center"/>
            <w:hideMark/>
          </w:tcPr>
          <w:p w:rsidR="00064FB2" w:rsidRPr="00003D79" w14:paraId="3AF57405" w14:textId="77777777">
            <w:pPr>
              <w:spacing w:after="0"/>
              <w:jc w:val="center"/>
              <w:rPr>
                <w:rFonts w:ascii="Calibri" w:hAnsi="Calibri" w:cs="Calibri"/>
                <w:b/>
                <w:color w:val="000000" w:themeColor="text1"/>
                <w:sz w:val="18"/>
                <w:szCs w:val="18"/>
              </w:rPr>
            </w:pPr>
          </w:p>
        </w:tc>
        <w:tc>
          <w:tcPr>
            <w:tcW w:w="425" w:type="pct"/>
            <w:vMerge w:val="restart"/>
            <w:shd w:val="clear" w:color="auto" w:fill="D9D9D9"/>
            <w:vAlign w:val="center"/>
            <w:hideMark/>
          </w:tcPr>
          <w:p w:rsidR="00064FB2" w:rsidRPr="00003D79" w14:paraId="7570BEC7"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Stormwater Industrial - General</w:t>
            </w:r>
          </w:p>
        </w:tc>
        <w:tc>
          <w:tcPr>
            <w:tcW w:w="634" w:type="pct"/>
            <w:shd w:val="clear" w:color="auto" w:fill="D9D9D9"/>
            <w:vAlign w:val="center"/>
            <w:hideMark/>
          </w:tcPr>
          <w:p w:rsidR="00064FB2" w:rsidRPr="00003D79" w14:paraId="0153C5C4"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Certification</w:t>
            </w:r>
          </w:p>
        </w:tc>
        <w:tc>
          <w:tcPr>
            <w:tcW w:w="351" w:type="pct"/>
            <w:vAlign w:val="bottom"/>
          </w:tcPr>
          <w:p w:rsidR="00064FB2" w:rsidRPr="00003D79" w14:paraId="05D6B238"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47" w:type="pct"/>
            <w:vAlign w:val="bottom"/>
          </w:tcPr>
          <w:p w:rsidR="00064FB2" w:rsidRPr="00003D79" w14:paraId="187FC2CC"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52" w:type="pct"/>
            <w:vAlign w:val="bottom"/>
          </w:tcPr>
          <w:p w:rsidR="00064FB2" w:rsidRPr="00003D79" w14:paraId="7860D0C6"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87" w:type="pct"/>
            <w:vAlign w:val="bottom"/>
          </w:tcPr>
          <w:p w:rsidR="00064FB2" w:rsidRPr="00003D79" w14:paraId="3536337F"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7,647 </w:t>
            </w:r>
          </w:p>
        </w:tc>
        <w:tc>
          <w:tcPr>
            <w:tcW w:w="451" w:type="pct"/>
            <w:vAlign w:val="center"/>
          </w:tcPr>
          <w:p w:rsidR="00064FB2" w:rsidRPr="00003D79" w14:paraId="7B626D05"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7,647 </w:t>
            </w:r>
          </w:p>
        </w:tc>
        <w:tc>
          <w:tcPr>
            <w:tcW w:w="390" w:type="pct"/>
            <w:vAlign w:val="center"/>
          </w:tcPr>
          <w:p w:rsidR="00064FB2" w:rsidRPr="00003D79" w14:paraId="09FD4983"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7,647 </w:t>
            </w:r>
          </w:p>
        </w:tc>
        <w:tc>
          <w:tcPr>
            <w:tcW w:w="351" w:type="pct"/>
            <w:vAlign w:val="bottom"/>
          </w:tcPr>
          <w:p w:rsidR="00064FB2" w:rsidRPr="00003D79" w:rsidP="00483554" w14:paraId="54F9E142"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5,735 </w:t>
            </w:r>
          </w:p>
        </w:tc>
        <w:tc>
          <w:tcPr>
            <w:tcW w:w="543" w:type="pct"/>
            <w:vAlign w:val="bottom"/>
          </w:tcPr>
          <w:p w:rsidR="00064FB2" w:rsidRPr="00003D79" w14:paraId="1143836F" w14:textId="77777777">
            <w:pPr>
              <w:spacing w:after="0"/>
              <w:jc w:val="right"/>
              <w:rPr>
                <w:rFonts w:ascii="Calibri" w:hAnsi="Calibri" w:cs="Calibri"/>
                <w:color w:val="000000" w:themeColor="text1"/>
                <w:sz w:val="18"/>
                <w:szCs w:val="18"/>
              </w:rPr>
            </w:pPr>
            <w:r w:rsidRPr="008248C7">
              <w:rPr>
                <w:rFonts w:ascii="Calibri" w:hAnsi="Calibri" w:cs="Calibri"/>
                <w:color w:val="000000" w:themeColor="text1"/>
                <w:sz w:val="18"/>
                <w:szCs w:val="18"/>
              </w:rPr>
              <w:t>$448,123</w:t>
            </w:r>
          </w:p>
        </w:tc>
      </w:tr>
      <w:tr w14:paraId="18B79A8F" w14:textId="77777777" w:rsidTr="00483554">
        <w:tblPrEx>
          <w:tblW w:w="5000" w:type="pct"/>
          <w:jc w:val="center"/>
          <w:tblCellMar>
            <w:left w:w="43" w:type="dxa"/>
            <w:right w:w="43" w:type="dxa"/>
          </w:tblCellMar>
          <w:tblLook w:val="04A0"/>
        </w:tblPrEx>
        <w:trPr>
          <w:trHeight w:val="276"/>
          <w:jc w:val="center"/>
        </w:trPr>
        <w:tc>
          <w:tcPr>
            <w:tcW w:w="469" w:type="pct"/>
            <w:vMerge/>
            <w:shd w:val="clear" w:color="auto" w:fill="D9D9D9"/>
            <w:vAlign w:val="center"/>
            <w:hideMark/>
          </w:tcPr>
          <w:p w:rsidR="00064FB2" w:rsidRPr="00003D79" w14:paraId="760CD965" w14:textId="77777777">
            <w:pPr>
              <w:spacing w:after="0"/>
              <w:jc w:val="center"/>
              <w:rPr>
                <w:rFonts w:ascii="Calibri" w:hAnsi="Calibri" w:cs="Calibri"/>
                <w:b/>
                <w:color w:val="000000" w:themeColor="text1"/>
                <w:sz w:val="18"/>
                <w:szCs w:val="18"/>
              </w:rPr>
            </w:pPr>
          </w:p>
        </w:tc>
        <w:tc>
          <w:tcPr>
            <w:tcW w:w="425" w:type="pct"/>
            <w:vMerge/>
            <w:shd w:val="clear" w:color="auto" w:fill="D9D9D9"/>
            <w:vAlign w:val="center"/>
            <w:hideMark/>
          </w:tcPr>
          <w:p w:rsidR="00064FB2" w:rsidRPr="00003D79" w14:paraId="65FCF100" w14:textId="77777777">
            <w:pPr>
              <w:spacing w:after="0"/>
              <w:jc w:val="center"/>
              <w:rPr>
                <w:rFonts w:ascii="Calibri" w:hAnsi="Calibri" w:cs="Calibri"/>
                <w:b/>
                <w:color w:val="000000" w:themeColor="text1"/>
                <w:sz w:val="18"/>
                <w:szCs w:val="18"/>
              </w:rPr>
            </w:pPr>
          </w:p>
        </w:tc>
        <w:tc>
          <w:tcPr>
            <w:tcW w:w="634" w:type="pct"/>
            <w:shd w:val="clear" w:color="auto" w:fill="D9D9D9"/>
            <w:vAlign w:val="center"/>
            <w:hideMark/>
          </w:tcPr>
          <w:p w:rsidR="00064FB2" w:rsidRPr="00003D79" w14:paraId="33B669D6"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DMRs</w:t>
            </w:r>
          </w:p>
        </w:tc>
        <w:tc>
          <w:tcPr>
            <w:tcW w:w="351" w:type="pct"/>
            <w:vAlign w:val="bottom"/>
          </w:tcPr>
          <w:p w:rsidR="00064FB2" w:rsidRPr="00003D79" w14:paraId="7807129A"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47" w:type="pct"/>
            <w:vAlign w:val="bottom"/>
          </w:tcPr>
          <w:p w:rsidR="00064FB2" w:rsidRPr="00003D79" w14:paraId="4261924F"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52" w:type="pct"/>
            <w:vAlign w:val="bottom"/>
          </w:tcPr>
          <w:p w:rsidR="00064FB2" w:rsidRPr="00003D79" w14:paraId="3436BDFC"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87" w:type="pct"/>
            <w:vAlign w:val="bottom"/>
          </w:tcPr>
          <w:p w:rsidR="00064FB2" w:rsidRPr="00003D79" w14:paraId="33234BDB"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19,806 </w:t>
            </w:r>
          </w:p>
        </w:tc>
        <w:tc>
          <w:tcPr>
            <w:tcW w:w="451" w:type="pct"/>
            <w:vAlign w:val="center"/>
          </w:tcPr>
          <w:p w:rsidR="00064FB2" w:rsidRPr="00003D79" w14:paraId="6C21EC32"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19,806 </w:t>
            </w:r>
          </w:p>
        </w:tc>
        <w:tc>
          <w:tcPr>
            <w:tcW w:w="390" w:type="pct"/>
            <w:vAlign w:val="center"/>
          </w:tcPr>
          <w:p w:rsidR="00064FB2" w:rsidRPr="00003D79" w14:paraId="6C6F199F"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23,768 </w:t>
            </w:r>
          </w:p>
        </w:tc>
        <w:tc>
          <w:tcPr>
            <w:tcW w:w="351" w:type="pct"/>
            <w:vAlign w:val="bottom"/>
          </w:tcPr>
          <w:p w:rsidR="00064FB2" w:rsidRPr="00003D79" w:rsidP="00483554" w14:paraId="7D36D27B"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47,535 </w:t>
            </w:r>
          </w:p>
        </w:tc>
        <w:tc>
          <w:tcPr>
            <w:tcW w:w="543" w:type="pct"/>
            <w:vAlign w:val="bottom"/>
          </w:tcPr>
          <w:p w:rsidR="00064FB2" w:rsidRPr="00003D79" w14:paraId="3B35C447" w14:textId="77777777">
            <w:pPr>
              <w:spacing w:after="0"/>
              <w:jc w:val="right"/>
              <w:rPr>
                <w:rFonts w:ascii="Calibri" w:hAnsi="Calibri" w:cs="Calibri"/>
                <w:color w:val="000000" w:themeColor="text1"/>
                <w:sz w:val="18"/>
                <w:szCs w:val="18"/>
              </w:rPr>
            </w:pPr>
            <w:r w:rsidRPr="008248C7">
              <w:rPr>
                <w:rFonts w:ascii="Calibri" w:hAnsi="Calibri" w:cs="Calibri"/>
                <w:color w:val="000000" w:themeColor="text1"/>
                <w:sz w:val="18"/>
                <w:szCs w:val="18"/>
              </w:rPr>
              <w:t>$3,714,394</w:t>
            </w:r>
          </w:p>
        </w:tc>
      </w:tr>
      <w:tr w14:paraId="1E256EB8" w14:textId="77777777" w:rsidTr="00483554">
        <w:tblPrEx>
          <w:tblW w:w="5000" w:type="pct"/>
          <w:jc w:val="center"/>
          <w:tblCellMar>
            <w:left w:w="43" w:type="dxa"/>
            <w:right w:w="43" w:type="dxa"/>
          </w:tblCellMar>
          <w:tblLook w:val="04A0"/>
        </w:tblPrEx>
        <w:trPr>
          <w:trHeight w:val="540"/>
          <w:jc w:val="center"/>
        </w:trPr>
        <w:tc>
          <w:tcPr>
            <w:tcW w:w="469" w:type="pct"/>
            <w:vMerge/>
            <w:shd w:val="clear" w:color="auto" w:fill="D9D9D9"/>
            <w:vAlign w:val="center"/>
            <w:hideMark/>
          </w:tcPr>
          <w:p w:rsidR="00064FB2" w:rsidRPr="00003D79" w14:paraId="56B10D5B" w14:textId="77777777">
            <w:pPr>
              <w:spacing w:after="0"/>
              <w:jc w:val="center"/>
              <w:rPr>
                <w:rFonts w:ascii="Calibri" w:hAnsi="Calibri" w:cs="Calibri"/>
                <w:b/>
                <w:color w:val="000000" w:themeColor="text1"/>
                <w:sz w:val="18"/>
                <w:szCs w:val="18"/>
              </w:rPr>
            </w:pPr>
          </w:p>
        </w:tc>
        <w:tc>
          <w:tcPr>
            <w:tcW w:w="425" w:type="pct"/>
            <w:vMerge/>
            <w:shd w:val="clear" w:color="auto" w:fill="D9D9D9"/>
            <w:vAlign w:val="center"/>
            <w:hideMark/>
          </w:tcPr>
          <w:p w:rsidR="00064FB2" w:rsidRPr="00003D79" w14:paraId="615A38BE" w14:textId="77777777">
            <w:pPr>
              <w:spacing w:after="0"/>
              <w:jc w:val="center"/>
              <w:rPr>
                <w:rFonts w:ascii="Calibri" w:hAnsi="Calibri" w:cs="Calibri"/>
                <w:b/>
                <w:color w:val="000000" w:themeColor="text1"/>
                <w:sz w:val="18"/>
                <w:szCs w:val="18"/>
              </w:rPr>
            </w:pPr>
          </w:p>
        </w:tc>
        <w:tc>
          <w:tcPr>
            <w:tcW w:w="634" w:type="pct"/>
            <w:shd w:val="clear" w:color="auto" w:fill="D9D9D9"/>
            <w:vAlign w:val="center"/>
            <w:hideMark/>
          </w:tcPr>
          <w:p w:rsidR="00064FB2" w:rsidRPr="00003D79" w14:paraId="5D3FC550"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Inspection &amp; Investigation</w:t>
            </w:r>
          </w:p>
        </w:tc>
        <w:tc>
          <w:tcPr>
            <w:tcW w:w="351" w:type="pct"/>
            <w:vAlign w:val="bottom"/>
          </w:tcPr>
          <w:p w:rsidR="00064FB2" w:rsidRPr="00003D79" w14:paraId="7281644D"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47" w:type="pct"/>
            <w:vAlign w:val="bottom"/>
          </w:tcPr>
          <w:p w:rsidR="00064FB2" w:rsidRPr="00003D79" w14:paraId="68F1E0CC"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52" w:type="pct"/>
            <w:vAlign w:val="bottom"/>
          </w:tcPr>
          <w:p w:rsidR="00064FB2" w:rsidRPr="00003D79" w14:paraId="2249D1A5"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87" w:type="pct"/>
            <w:vAlign w:val="bottom"/>
          </w:tcPr>
          <w:p w:rsidR="00064FB2" w:rsidRPr="00003D79" w14:paraId="04FC7120"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225,587 </w:t>
            </w:r>
          </w:p>
        </w:tc>
        <w:tc>
          <w:tcPr>
            <w:tcW w:w="451" w:type="pct"/>
            <w:vAlign w:val="center"/>
          </w:tcPr>
          <w:p w:rsidR="00064FB2" w:rsidRPr="00003D79" w14:paraId="638C855B"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225,587 </w:t>
            </w:r>
          </w:p>
        </w:tc>
        <w:tc>
          <w:tcPr>
            <w:tcW w:w="390" w:type="pct"/>
            <w:vAlign w:val="center"/>
          </w:tcPr>
          <w:p w:rsidR="00064FB2" w:rsidRPr="00003D79" w14:paraId="20E4DEC2"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240,829 </w:t>
            </w:r>
          </w:p>
        </w:tc>
        <w:tc>
          <w:tcPr>
            <w:tcW w:w="351" w:type="pct"/>
            <w:vAlign w:val="bottom"/>
          </w:tcPr>
          <w:p w:rsidR="00064FB2" w:rsidRPr="00003D79" w:rsidP="00483554" w14:paraId="07428522"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583,659 </w:t>
            </w:r>
          </w:p>
        </w:tc>
        <w:tc>
          <w:tcPr>
            <w:tcW w:w="543" w:type="pct"/>
            <w:vAlign w:val="bottom"/>
          </w:tcPr>
          <w:p w:rsidR="00064FB2" w:rsidRPr="00003D79" w14:paraId="1DFA15DD" w14:textId="77777777">
            <w:pPr>
              <w:spacing w:after="0"/>
              <w:jc w:val="right"/>
              <w:rPr>
                <w:rFonts w:ascii="Calibri" w:hAnsi="Calibri" w:cs="Calibri"/>
                <w:color w:val="000000" w:themeColor="text1"/>
                <w:sz w:val="18"/>
                <w:szCs w:val="18"/>
              </w:rPr>
            </w:pPr>
            <w:r w:rsidRPr="008248C7">
              <w:rPr>
                <w:rFonts w:ascii="Calibri" w:hAnsi="Calibri" w:cs="Calibri"/>
                <w:color w:val="000000" w:themeColor="text1"/>
                <w:sz w:val="18"/>
                <w:szCs w:val="18"/>
              </w:rPr>
              <w:t>$45,607,113</w:t>
            </w:r>
          </w:p>
        </w:tc>
      </w:tr>
      <w:tr w14:paraId="12C32296" w14:textId="77777777" w:rsidTr="00483554">
        <w:tblPrEx>
          <w:tblW w:w="5000" w:type="pct"/>
          <w:jc w:val="center"/>
          <w:tblCellMar>
            <w:left w:w="43" w:type="dxa"/>
            <w:right w:w="43" w:type="dxa"/>
          </w:tblCellMar>
          <w:tblLook w:val="04A0"/>
        </w:tblPrEx>
        <w:trPr>
          <w:trHeight w:val="276"/>
          <w:jc w:val="center"/>
        </w:trPr>
        <w:tc>
          <w:tcPr>
            <w:tcW w:w="469" w:type="pct"/>
            <w:vMerge/>
            <w:shd w:val="clear" w:color="auto" w:fill="D9D9D9"/>
            <w:vAlign w:val="center"/>
            <w:hideMark/>
          </w:tcPr>
          <w:p w:rsidR="00064FB2" w:rsidRPr="00003D79" w14:paraId="1D153B7F" w14:textId="77777777">
            <w:pPr>
              <w:spacing w:after="0"/>
              <w:jc w:val="center"/>
              <w:rPr>
                <w:rFonts w:ascii="Calibri" w:hAnsi="Calibri" w:cs="Calibri"/>
                <w:b/>
                <w:color w:val="000000" w:themeColor="text1"/>
                <w:sz w:val="18"/>
                <w:szCs w:val="18"/>
              </w:rPr>
            </w:pPr>
          </w:p>
        </w:tc>
        <w:tc>
          <w:tcPr>
            <w:tcW w:w="425" w:type="pct"/>
            <w:vMerge/>
            <w:shd w:val="clear" w:color="auto" w:fill="D9D9D9"/>
            <w:vAlign w:val="center"/>
            <w:hideMark/>
          </w:tcPr>
          <w:p w:rsidR="00064FB2" w:rsidRPr="00003D79" w14:paraId="529848E2" w14:textId="77777777">
            <w:pPr>
              <w:spacing w:after="0"/>
              <w:jc w:val="center"/>
              <w:rPr>
                <w:rFonts w:ascii="Calibri" w:hAnsi="Calibri" w:cs="Calibri"/>
                <w:b/>
                <w:color w:val="000000" w:themeColor="text1"/>
                <w:sz w:val="18"/>
                <w:szCs w:val="18"/>
              </w:rPr>
            </w:pPr>
          </w:p>
        </w:tc>
        <w:tc>
          <w:tcPr>
            <w:tcW w:w="634" w:type="pct"/>
            <w:shd w:val="clear" w:color="auto" w:fill="D9D9D9"/>
            <w:vAlign w:val="center"/>
            <w:hideMark/>
          </w:tcPr>
          <w:p w:rsidR="00064FB2" w:rsidRPr="00003D79" w14:paraId="3730E676"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NOI/NOT</w:t>
            </w:r>
          </w:p>
        </w:tc>
        <w:tc>
          <w:tcPr>
            <w:tcW w:w="351" w:type="pct"/>
            <w:vAlign w:val="bottom"/>
          </w:tcPr>
          <w:p w:rsidR="00064FB2" w:rsidRPr="00003D79" w14:paraId="6A0606F8"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47" w:type="pct"/>
            <w:vAlign w:val="bottom"/>
          </w:tcPr>
          <w:p w:rsidR="00064FB2" w:rsidRPr="00003D79" w14:paraId="04464A97"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52" w:type="pct"/>
            <w:vAlign w:val="bottom"/>
          </w:tcPr>
          <w:p w:rsidR="00064FB2" w:rsidRPr="00003D79" w14:paraId="17A824F3"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87" w:type="pct"/>
            <w:vAlign w:val="bottom"/>
          </w:tcPr>
          <w:p w:rsidR="00064FB2" w:rsidRPr="00003D79" w14:paraId="289E4A8E"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18,650 </w:t>
            </w:r>
          </w:p>
        </w:tc>
        <w:tc>
          <w:tcPr>
            <w:tcW w:w="451" w:type="pct"/>
            <w:vAlign w:val="center"/>
          </w:tcPr>
          <w:p w:rsidR="00064FB2" w:rsidRPr="00003D79" w14:paraId="5B9EFFFA"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18,650 </w:t>
            </w:r>
          </w:p>
        </w:tc>
        <w:tc>
          <w:tcPr>
            <w:tcW w:w="390" w:type="pct"/>
            <w:vAlign w:val="center"/>
          </w:tcPr>
          <w:p w:rsidR="00064FB2" w:rsidRPr="00003D79" w14:paraId="7DCF0437"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18,650 </w:t>
            </w:r>
          </w:p>
        </w:tc>
        <w:tc>
          <w:tcPr>
            <w:tcW w:w="351" w:type="pct"/>
            <w:vAlign w:val="bottom"/>
          </w:tcPr>
          <w:p w:rsidR="00064FB2" w:rsidRPr="00003D79" w:rsidP="00483554" w14:paraId="09E1AF7D"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29,840 </w:t>
            </w:r>
          </w:p>
        </w:tc>
        <w:tc>
          <w:tcPr>
            <w:tcW w:w="543" w:type="pct"/>
            <w:vAlign w:val="bottom"/>
          </w:tcPr>
          <w:p w:rsidR="00064FB2" w:rsidRPr="00003D79" w14:paraId="32160B7A" w14:textId="77777777">
            <w:pPr>
              <w:spacing w:after="0"/>
              <w:jc w:val="right"/>
              <w:rPr>
                <w:rFonts w:ascii="Calibri" w:hAnsi="Calibri" w:cs="Calibri"/>
                <w:color w:val="000000" w:themeColor="text1"/>
                <w:sz w:val="18"/>
                <w:szCs w:val="18"/>
              </w:rPr>
            </w:pPr>
            <w:r w:rsidRPr="008248C7">
              <w:rPr>
                <w:rFonts w:ascii="Calibri" w:hAnsi="Calibri" w:cs="Calibri"/>
                <w:color w:val="000000" w:themeColor="text1"/>
                <w:sz w:val="18"/>
                <w:szCs w:val="18"/>
              </w:rPr>
              <w:t>$2,331,698</w:t>
            </w:r>
          </w:p>
        </w:tc>
      </w:tr>
      <w:tr w14:paraId="24C7A2E7" w14:textId="77777777" w:rsidTr="00483554">
        <w:tblPrEx>
          <w:tblW w:w="5000" w:type="pct"/>
          <w:jc w:val="center"/>
          <w:tblCellMar>
            <w:left w:w="43" w:type="dxa"/>
            <w:right w:w="43" w:type="dxa"/>
          </w:tblCellMar>
          <w:tblLook w:val="04A0"/>
        </w:tblPrEx>
        <w:trPr>
          <w:trHeight w:val="276"/>
          <w:jc w:val="center"/>
        </w:trPr>
        <w:tc>
          <w:tcPr>
            <w:tcW w:w="469" w:type="pct"/>
            <w:vMerge/>
            <w:shd w:val="clear" w:color="auto" w:fill="D9D9D9"/>
            <w:vAlign w:val="center"/>
            <w:hideMark/>
          </w:tcPr>
          <w:p w:rsidR="00064FB2" w:rsidRPr="00003D79" w14:paraId="6312911B" w14:textId="77777777">
            <w:pPr>
              <w:spacing w:after="0"/>
              <w:jc w:val="center"/>
              <w:rPr>
                <w:rFonts w:ascii="Calibri" w:hAnsi="Calibri" w:cs="Calibri"/>
                <w:b/>
                <w:color w:val="000000" w:themeColor="text1"/>
                <w:sz w:val="18"/>
                <w:szCs w:val="18"/>
              </w:rPr>
            </w:pPr>
          </w:p>
        </w:tc>
        <w:tc>
          <w:tcPr>
            <w:tcW w:w="425" w:type="pct"/>
            <w:vMerge/>
            <w:shd w:val="clear" w:color="auto" w:fill="D9D9D9"/>
            <w:vAlign w:val="center"/>
            <w:hideMark/>
          </w:tcPr>
          <w:p w:rsidR="00064FB2" w:rsidRPr="00003D79" w14:paraId="5A55B6FD" w14:textId="77777777">
            <w:pPr>
              <w:spacing w:after="0"/>
              <w:jc w:val="center"/>
              <w:rPr>
                <w:rFonts w:ascii="Calibri" w:hAnsi="Calibri" w:cs="Calibri"/>
                <w:b/>
                <w:color w:val="000000" w:themeColor="text1"/>
                <w:sz w:val="18"/>
                <w:szCs w:val="18"/>
              </w:rPr>
            </w:pPr>
          </w:p>
        </w:tc>
        <w:tc>
          <w:tcPr>
            <w:tcW w:w="634" w:type="pct"/>
            <w:shd w:val="clear" w:color="auto" w:fill="D9D9D9"/>
            <w:vAlign w:val="center"/>
            <w:hideMark/>
          </w:tcPr>
          <w:p w:rsidR="00064FB2" w:rsidRPr="00003D79" w14:paraId="2559DD41"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Recordkeeping</w:t>
            </w:r>
          </w:p>
        </w:tc>
        <w:tc>
          <w:tcPr>
            <w:tcW w:w="351" w:type="pct"/>
            <w:vAlign w:val="bottom"/>
          </w:tcPr>
          <w:p w:rsidR="00064FB2" w:rsidRPr="00003D79" w14:paraId="0389DC2F"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47" w:type="pct"/>
            <w:vAlign w:val="bottom"/>
          </w:tcPr>
          <w:p w:rsidR="00064FB2" w:rsidRPr="00003D79" w14:paraId="5AD0BB2F"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52" w:type="pct"/>
            <w:vAlign w:val="bottom"/>
          </w:tcPr>
          <w:p w:rsidR="00064FB2" w:rsidRPr="00003D79" w14:paraId="14A9D830"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87" w:type="pct"/>
            <w:vAlign w:val="bottom"/>
          </w:tcPr>
          <w:p w:rsidR="00064FB2" w:rsidRPr="00003D79" w14:paraId="52D7624F"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111,900 </w:t>
            </w:r>
          </w:p>
        </w:tc>
        <w:tc>
          <w:tcPr>
            <w:tcW w:w="451" w:type="pct"/>
            <w:vAlign w:val="center"/>
          </w:tcPr>
          <w:p w:rsidR="00064FB2" w:rsidRPr="00003D79" w14:paraId="2BE3455F"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111,900 </w:t>
            </w:r>
          </w:p>
        </w:tc>
        <w:tc>
          <w:tcPr>
            <w:tcW w:w="390" w:type="pct"/>
            <w:vAlign w:val="center"/>
          </w:tcPr>
          <w:p w:rsidR="00064FB2" w:rsidRPr="00003D79" w14:paraId="48E90ABA"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111,900 </w:t>
            </w:r>
          </w:p>
        </w:tc>
        <w:tc>
          <w:tcPr>
            <w:tcW w:w="351" w:type="pct"/>
            <w:vAlign w:val="bottom"/>
          </w:tcPr>
          <w:p w:rsidR="00064FB2" w:rsidRPr="00003D79" w:rsidP="00483554" w14:paraId="2F4D6AC5"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643,425 </w:t>
            </w:r>
          </w:p>
        </w:tc>
        <w:tc>
          <w:tcPr>
            <w:tcW w:w="543" w:type="pct"/>
            <w:vAlign w:val="bottom"/>
          </w:tcPr>
          <w:p w:rsidR="00064FB2" w:rsidRPr="00003D79" w14:paraId="4805E24E" w14:textId="77777777">
            <w:pPr>
              <w:spacing w:after="0"/>
              <w:jc w:val="right"/>
              <w:rPr>
                <w:rFonts w:ascii="Calibri" w:hAnsi="Calibri" w:cs="Calibri"/>
                <w:color w:val="000000" w:themeColor="text1"/>
                <w:sz w:val="18"/>
                <w:szCs w:val="18"/>
              </w:rPr>
            </w:pPr>
            <w:r w:rsidRPr="008248C7">
              <w:rPr>
                <w:rFonts w:ascii="Calibri" w:hAnsi="Calibri" w:cs="Calibri"/>
                <w:color w:val="000000" w:themeColor="text1"/>
                <w:sz w:val="18"/>
                <w:szCs w:val="18"/>
              </w:rPr>
              <w:t>$50,277,230</w:t>
            </w:r>
          </w:p>
        </w:tc>
      </w:tr>
      <w:tr w14:paraId="4A9C6549" w14:textId="77777777" w:rsidTr="00483554">
        <w:tblPrEx>
          <w:tblW w:w="5000" w:type="pct"/>
          <w:jc w:val="center"/>
          <w:tblCellMar>
            <w:left w:w="43" w:type="dxa"/>
            <w:right w:w="43" w:type="dxa"/>
          </w:tblCellMar>
          <w:tblLook w:val="04A0"/>
        </w:tblPrEx>
        <w:trPr>
          <w:trHeight w:val="276"/>
          <w:jc w:val="center"/>
        </w:trPr>
        <w:tc>
          <w:tcPr>
            <w:tcW w:w="469" w:type="pct"/>
            <w:vMerge/>
            <w:shd w:val="clear" w:color="auto" w:fill="D9D9D9"/>
            <w:vAlign w:val="center"/>
            <w:hideMark/>
          </w:tcPr>
          <w:p w:rsidR="00064FB2" w:rsidRPr="00003D79" w14:paraId="19C14638" w14:textId="77777777">
            <w:pPr>
              <w:spacing w:after="0"/>
              <w:jc w:val="center"/>
              <w:rPr>
                <w:rFonts w:ascii="Calibri" w:hAnsi="Calibri" w:cs="Calibri"/>
                <w:b/>
                <w:color w:val="000000" w:themeColor="text1"/>
                <w:sz w:val="18"/>
                <w:szCs w:val="18"/>
              </w:rPr>
            </w:pPr>
          </w:p>
        </w:tc>
        <w:tc>
          <w:tcPr>
            <w:tcW w:w="425" w:type="pct"/>
            <w:vMerge/>
            <w:shd w:val="clear" w:color="auto" w:fill="D9D9D9"/>
            <w:vAlign w:val="center"/>
            <w:hideMark/>
          </w:tcPr>
          <w:p w:rsidR="00064FB2" w:rsidRPr="00003D79" w14:paraId="26AFA511" w14:textId="77777777">
            <w:pPr>
              <w:spacing w:after="0"/>
              <w:jc w:val="center"/>
              <w:rPr>
                <w:rFonts w:ascii="Calibri" w:hAnsi="Calibri" w:cs="Calibri"/>
                <w:b/>
                <w:color w:val="000000" w:themeColor="text1"/>
                <w:sz w:val="18"/>
                <w:szCs w:val="18"/>
              </w:rPr>
            </w:pPr>
          </w:p>
        </w:tc>
        <w:tc>
          <w:tcPr>
            <w:tcW w:w="634" w:type="pct"/>
            <w:shd w:val="clear" w:color="auto" w:fill="D9D9D9"/>
            <w:vAlign w:val="center"/>
            <w:hideMark/>
          </w:tcPr>
          <w:p w:rsidR="00064FB2" w:rsidRPr="00003D79" w14:paraId="3B5C4508"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Reports</w:t>
            </w:r>
          </w:p>
        </w:tc>
        <w:tc>
          <w:tcPr>
            <w:tcW w:w="351" w:type="pct"/>
            <w:vAlign w:val="bottom"/>
          </w:tcPr>
          <w:p w:rsidR="00064FB2" w:rsidRPr="00003D79" w14:paraId="5DD12529"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47" w:type="pct"/>
            <w:vAlign w:val="bottom"/>
          </w:tcPr>
          <w:p w:rsidR="00064FB2" w:rsidRPr="00003D79" w14:paraId="3B8B8D42"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52" w:type="pct"/>
            <w:vAlign w:val="bottom"/>
          </w:tcPr>
          <w:p w:rsidR="00064FB2" w:rsidRPr="00003D79" w14:paraId="73B6DE03"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87" w:type="pct"/>
            <w:vAlign w:val="bottom"/>
          </w:tcPr>
          <w:p w:rsidR="00064FB2" w:rsidRPr="00003D79" w14:paraId="49700C67"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6,564 </w:t>
            </w:r>
          </w:p>
        </w:tc>
        <w:tc>
          <w:tcPr>
            <w:tcW w:w="451" w:type="pct"/>
            <w:vAlign w:val="center"/>
          </w:tcPr>
          <w:p w:rsidR="00064FB2" w:rsidRPr="00003D79" w14:paraId="6A98BA3C"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6,564 </w:t>
            </w:r>
          </w:p>
        </w:tc>
        <w:tc>
          <w:tcPr>
            <w:tcW w:w="390" w:type="pct"/>
            <w:vAlign w:val="center"/>
          </w:tcPr>
          <w:p w:rsidR="00064FB2" w:rsidRPr="00003D79" w14:paraId="002D8271"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6,564 </w:t>
            </w:r>
          </w:p>
        </w:tc>
        <w:tc>
          <w:tcPr>
            <w:tcW w:w="351" w:type="pct"/>
            <w:vAlign w:val="bottom"/>
          </w:tcPr>
          <w:p w:rsidR="00064FB2" w:rsidRPr="00003D79" w:rsidP="00483554" w14:paraId="6CF1D914"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21,592 </w:t>
            </w:r>
          </w:p>
        </w:tc>
        <w:tc>
          <w:tcPr>
            <w:tcW w:w="543" w:type="pct"/>
            <w:vAlign w:val="bottom"/>
          </w:tcPr>
          <w:p w:rsidR="00064FB2" w:rsidRPr="00003D79" w14:paraId="1521BEAB" w14:textId="77777777">
            <w:pPr>
              <w:spacing w:after="0"/>
              <w:jc w:val="right"/>
              <w:rPr>
                <w:rFonts w:ascii="Calibri" w:hAnsi="Calibri" w:cs="Calibri"/>
                <w:color w:val="000000" w:themeColor="text1"/>
                <w:sz w:val="18"/>
                <w:szCs w:val="18"/>
              </w:rPr>
            </w:pPr>
            <w:r w:rsidRPr="008248C7">
              <w:rPr>
                <w:rFonts w:ascii="Calibri" w:hAnsi="Calibri" w:cs="Calibri"/>
                <w:color w:val="000000" w:themeColor="text1"/>
                <w:sz w:val="18"/>
                <w:szCs w:val="18"/>
              </w:rPr>
              <w:t>$1,687,199</w:t>
            </w:r>
          </w:p>
        </w:tc>
      </w:tr>
      <w:tr w14:paraId="6338227A" w14:textId="77777777" w:rsidTr="00483554">
        <w:tblPrEx>
          <w:tblW w:w="5000" w:type="pct"/>
          <w:jc w:val="center"/>
          <w:tblCellMar>
            <w:left w:w="43" w:type="dxa"/>
            <w:right w:w="43" w:type="dxa"/>
          </w:tblCellMar>
          <w:tblLook w:val="04A0"/>
        </w:tblPrEx>
        <w:trPr>
          <w:trHeight w:val="276"/>
          <w:jc w:val="center"/>
        </w:trPr>
        <w:tc>
          <w:tcPr>
            <w:tcW w:w="469" w:type="pct"/>
            <w:vMerge/>
            <w:shd w:val="clear" w:color="auto" w:fill="D9D9D9"/>
            <w:vAlign w:val="center"/>
            <w:hideMark/>
          </w:tcPr>
          <w:p w:rsidR="00064FB2" w:rsidRPr="00003D79" w14:paraId="6CE68014" w14:textId="77777777">
            <w:pPr>
              <w:spacing w:after="0"/>
              <w:jc w:val="center"/>
              <w:rPr>
                <w:rFonts w:ascii="Calibri" w:hAnsi="Calibri" w:cs="Calibri"/>
                <w:b/>
                <w:color w:val="000000" w:themeColor="text1"/>
                <w:sz w:val="18"/>
                <w:szCs w:val="18"/>
              </w:rPr>
            </w:pPr>
          </w:p>
        </w:tc>
        <w:tc>
          <w:tcPr>
            <w:tcW w:w="425" w:type="pct"/>
            <w:vMerge/>
            <w:shd w:val="clear" w:color="auto" w:fill="D9D9D9"/>
            <w:vAlign w:val="center"/>
            <w:hideMark/>
          </w:tcPr>
          <w:p w:rsidR="00064FB2" w:rsidRPr="00003D79" w14:paraId="61CC61F2" w14:textId="77777777">
            <w:pPr>
              <w:spacing w:after="0"/>
              <w:jc w:val="center"/>
              <w:rPr>
                <w:rFonts w:ascii="Calibri" w:hAnsi="Calibri" w:cs="Calibri"/>
                <w:b/>
                <w:color w:val="000000" w:themeColor="text1"/>
                <w:sz w:val="18"/>
                <w:szCs w:val="18"/>
              </w:rPr>
            </w:pPr>
          </w:p>
        </w:tc>
        <w:tc>
          <w:tcPr>
            <w:tcW w:w="634" w:type="pct"/>
            <w:shd w:val="clear" w:color="auto" w:fill="D9D9D9"/>
            <w:vAlign w:val="center"/>
            <w:hideMark/>
          </w:tcPr>
          <w:p w:rsidR="00064FB2" w:rsidRPr="00003D79" w14:paraId="78D6634B"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Other</w:t>
            </w:r>
          </w:p>
        </w:tc>
        <w:tc>
          <w:tcPr>
            <w:tcW w:w="351" w:type="pct"/>
            <w:vAlign w:val="bottom"/>
          </w:tcPr>
          <w:p w:rsidR="00064FB2" w:rsidRPr="00003D79" w14:paraId="53AC210B"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47" w:type="pct"/>
            <w:vAlign w:val="bottom"/>
          </w:tcPr>
          <w:p w:rsidR="00064FB2" w:rsidRPr="00003D79" w14:paraId="0D7C72F3"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52" w:type="pct"/>
            <w:vAlign w:val="bottom"/>
          </w:tcPr>
          <w:p w:rsidR="00064FB2" w:rsidRPr="00003D79" w14:paraId="7A52807B"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87" w:type="pct"/>
            <w:vAlign w:val="bottom"/>
          </w:tcPr>
          <w:p w:rsidR="00064FB2" w:rsidRPr="00003D79" w14:paraId="4A17F554"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56,446 </w:t>
            </w:r>
          </w:p>
        </w:tc>
        <w:tc>
          <w:tcPr>
            <w:tcW w:w="451" w:type="pct"/>
            <w:vAlign w:val="center"/>
          </w:tcPr>
          <w:p w:rsidR="00064FB2" w:rsidRPr="00003D79" w14:paraId="142B8118"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56,446 </w:t>
            </w:r>
          </w:p>
        </w:tc>
        <w:tc>
          <w:tcPr>
            <w:tcW w:w="390" w:type="pct"/>
            <w:vAlign w:val="center"/>
          </w:tcPr>
          <w:p w:rsidR="00064FB2" w:rsidRPr="00003D79" w14:paraId="64042692"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37,796 </w:t>
            </w:r>
          </w:p>
        </w:tc>
        <w:tc>
          <w:tcPr>
            <w:tcW w:w="351" w:type="pct"/>
            <w:vAlign w:val="bottom"/>
          </w:tcPr>
          <w:p w:rsidR="00064FB2" w:rsidRPr="00003D79" w:rsidP="00483554" w14:paraId="0E48995E"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532,874 </w:t>
            </w:r>
          </w:p>
        </w:tc>
        <w:tc>
          <w:tcPr>
            <w:tcW w:w="543" w:type="pct"/>
            <w:vAlign w:val="bottom"/>
          </w:tcPr>
          <w:p w:rsidR="00064FB2" w:rsidRPr="00003D79" w14:paraId="123054F6" w14:textId="77777777">
            <w:pPr>
              <w:spacing w:after="0"/>
              <w:jc w:val="right"/>
              <w:rPr>
                <w:rFonts w:ascii="Calibri" w:hAnsi="Calibri" w:cs="Calibri"/>
                <w:color w:val="000000" w:themeColor="text1"/>
                <w:sz w:val="18"/>
                <w:szCs w:val="18"/>
              </w:rPr>
            </w:pPr>
            <w:r w:rsidRPr="008248C7">
              <w:rPr>
                <w:rFonts w:ascii="Calibri" w:hAnsi="Calibri" w:cs="Calibri"/>
                <w:color w:val="000000" w:themeColor="text1"/>
                <w:sz w:val="18"/>
                <w:szCs w:val="18"/>
              </w:rPr>
              <w:t>$41,638,755</w:t>
            </w:r>
          </w:p>
        </w:tc>
      </w:tr>
      <w:tr w14:paraId="6ACCD720" w14:textId="77777777" w:rsidTr="00483554">
        <w:tblPrEx>
          <w:tblW w:w="5000" w:type="pct"/>
          <w:jc w:val="center"/>
          <w:tblCellMar>
            <w:left w:w="43" w:type="dxa"/>
            <w:right w:w="43" w:type="dxa"/>
          </w:tblCellMar>
          <w:tblLook w:val="04A0"/>
        </w:tblPrEx>
        <w:trPr>
          <w:trHeight w:val="276"/>
          <w:jc w:val="center"/>
        </w:trPr>
        <w:tc>
          <w:tcPr>
            <w:tcW w:w="469" w:type="pct"/>
            <w:vMerge/>
            <w:shd w:val="clear" w:color="auto" w:fill="D9D9D9"/>
            <w:vAlign w:val="center"/>
            <w:hideMark/>
          </w:tcPr>
          <w:p w:rsidR="00064FB2" w:rsidRPr="00003D79" w14:paraId="7B8F9C9A" w14:textId="77777777">
            <w:pPr>
              <w:spacing w:after="0"/>
              <w:jc w:val="center"/>
              <w:rPr>
                <w:rFonts w:ascii="Calibri" w:hAnsi="Calibri" w:cs="Calibri"/>
                <w:b/>
                <w:color w:val="000000" w:themeColor="text1"/>
                <w:sz w:val="18"/>
                <w:szCs w:val="18"/>
              </w:rPr>
            </w:pPr>
          </w:p>
        </w:tc>
        <w:tc>
          <w:tcPr>
            <w:tcW w:w="425" w:type="pct"/>
            <w:vMerge w:val="restart"/>
            <w:shd w:val="clear" w:color="auto" w:fill="D9D9D9"/>
            <w:vAlign w:val="center"/>
            <w:hideMark/>
          </w:tcPr>
          <w:p w:rsidR="00064FB2" w:rsidRPr="00003D79" w14:paraId="4F77AA91"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Stormwater Industrial - Individual</w:t>
            </w:r>
          </w:p>
        </w:tc>
        <w:tc>
          <w:tcPr>
            <w:tcW w:w="634" w:type="pct"/>
            <w:shd w:val="clear" w:color="auto" w:fill="D9D9D9"/>
            <w:vAlign w:val="center"/>
            <w:hideMark/>
          </w:tcPr>
          <w:p w:rsidR="00064FB2" w:rsidRPr="00003D79" w14:paraId="3CD768CC"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Applications</w:t>
            </w:r>
          </w:p>
        </w:tc>
        <w:tc>
          <w:tcPr>
            <w:tcW w:w="351" w:type="pct"/>
            <w:vAlign w:val="bottom"/>
          </w:tcPr>
          <w:p w:rsidR="00064FB2" w:rsidRPr="00003D79" w14:paraId="2EDC3812"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47" w:type="pct"/>
            <w:vAlign w:val="bottom"/>
          </w:tcPr>
          <w:p w:rsidR="00064FB2" w:rsidRPr="00003D79" w14:paraId="515FDBD6"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52" w:type="pct"/>
            <w:vAlign w:val="bottom"/>
          </w:tcPr>
          <w:p w:rsidR="00064FB2" w:rsidRPr="00003D79" w14:paraId="65817DA7"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87" w:type="pct"/>
            <w:vAlign w:val="bottom"/>
          </w:tcPr>
          <w:p w:rsidR="00064FB2" w:rsidRPr="00003D79" w14:paraId="33BE5280"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275 </w:t>
            </w:r>
          </w:p>
        </w:tc>
        <w:tc>
          <w:tcPr>
            <w:tcW w:w="451" w:type="pct"/>
            <w:vAlign w:val="center"/>
          </w:tcPr>
          <w:p w:rsidR="00064FB2" w:rsidRPr="00003D79" w14:paraId="276FC262"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275 </w:t>
            </w:r>
          </w:p>
        </w:tc>
        <w:tc>
          <w:tcPr>
            <w:tcW w:w="390" w:type="pct"/>
            <w:vAlign w:val="center"/>
          </w:tcPr>
          <w:p w:rsidR="00064FB2" w:rsidRPr="00003D79" w14:paraId="0580E0D4"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275 </w:t>
            </w:r>
          </w:p>
        </w:tc>
        <w:tc>
          <w:tcPr>
            <w:tcW w:w="351" w:type="pct"/>
            <w:vAlign w:val="bottom"/>
          </w:tcPr>
          <w:p w:rsidR="00064FB2" w:rsidRPr="00003D79" w:rsidP="00483554" w14:paraId="3C3DD379"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3,205 </w:t>
            </w:r>
          </w:p>
        </w:tc>
        <w:tc>
          <w:tcPr>
            <w:tcW w:w="543" w:type="pct"/>
            <w:vAlign w:val="bottom"/>
          </w:tcPr>
          <w:p w:rsidR="00064FB2" w:rsidRPr="00003D79" w14:paraId="2AE6941D" w14:textId="77777777">
            <w:pPr>
              <w:spacing w:after="0"/>
              <w:jc w:val="right"/>
              <w:rPr>
                <w:rFonts w:ascii="Calibri" w:hAnsi="Calibri" w:cs="Calibri"/>
                <w:color w:val="000000" w:themeColor="text1"/>
                <w:sz w:val="18"/>
                <w:szCs w:val="18"/>
              </w:rPr>
            </w:pPr>
            <w:r w:rsidRPr="008248C7">
              <w:rPr>
                <w:rFonts w:ascii="Calibri" w:hAnsi="Calibri" w:cs="Calibri"/>
                <w:color w:val="000000" w:themeColor="text1"/>
                <w:sz w:val="18"/>
                <w:szCs w:val="18"/>
              </w:rPr>
              <w:t>$250,400</w:t>
            </w:r>
          </w:p>
        </w:tc>
      </w:tr>
      <w:tr w14:paraId="47DBD22E" w14:textId="77777777" w:rsidTr="00483554">
        <w:tblPrEx>
          <w:tblW w:w="5000" w:type="pct"/>
          <w:jc w:val="center"/>
          <w:tblCellMar>
            <w:left w:w="43" w:type="dxa"/>
            <w:right w:w="43" w:type="dxa"/>
          </w:tblCellMar>
          <w:tblLook w:val="04A0"/>
        </w:tblPrEx>
        <w:trPr>
          <w:trHeight w:val="276"/>
          <w:jc w:val="center"/>
        </w:trPr>
        <w:tc>
          <w:tcPr>
            <w:tcW w:w="469" w:type="pct"/>
            <w:vMerge/>
            <w:shd w:val="clear" w:color="auto" w:fill="D9D9D9"/>
            <w:vAlign w:val="center"/>
            <w:hideMark/>
          </w:tcPr>
          <w:p w:rsidR="00064FB2" w:rsidRPr="00003D79" w14:paraId="4F65E87A" w14:textId="77777777">
            <w:pPr>
              <w:spacing w:after="0"/>
              <w:jc w:val="center"/>
              <w:rPr>
                <w:rFonts w:ascii="Calibri" w:hAnsi="Calibri" w:cs="Calibri"/>
                <w:b/>
                <w:color w:val="000000" w:themeColor="text1"/>
                <w:sz w:val="18"/>
                <w:szCs w:val="18"/>
              </w:rPr>
            </w:pPr>
          </w:p>
        </w:tc>
        <w:tc>
          <w:tcPr>
            <w:tcW w:w="425" w:type="pct"/>
            <w:vMerge/>
            <w:shd w:val="clear" w:color="auto" w:fill="D9D9D9"/>
            <w:vAlign w:val="center"/>
            <w:hideMark/>
          </w:tcPr>
          <w:p w:rsidR="00064FB2" w:rsidRPr="00003D79" w14:paraId="139461EC" w14:textId="77777777">
            <w:pPr>
              <w:spacing w:after="0"/>
              <w:jc w:val="center"/>
              <w:rPr>
                <w:rFonts w:ascii="Calibri" w:hAnsi="Calibri" w:cs="Calibri"/>
                <w:b/>
                <w:color w:val="000000" w:themeColor="text1"/>
                <w:sz w:val="18"/>
                <w:szCs w:val="18"/>
              </w:rPr>
            </w:pPr>
          </w:p>
        </w:tc>
        <w:tc>
          <w:tcPr>
            <w:tcW w:w="634" w:type="pct"/>
            <w:shd w:val="clear" w:color="auto" w:fill="D9D9D9"/>
            <w:vAlign w:val="center"/>
            <w:hideMark/>
          </w:tcPr>
          <w:p w:rsidR="00064FB2" w:rsidRPr="00003D79" w14:paraId="3E7D46CB"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Recordkeeping</w:t>
            </w:r>
          </w:p>
        </w:tc>
        <w:tc>
          <w:tcPr>
            <w:tcW w:w="351" w:type="pct"/>
            <w:vAlign w:val="bottom"/>
          </w:tcPr>
          <w:p w:rsidR="00064FB2" w:rsidRPr="00003D79" w14:paraId="6711AC17"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47" w:type="pct"/>
            <w:vAlign w:val="bottom"/>
          </w:tcPr>
          <w:p w:rsidR="00064FB2" w:rsidRPr="00003D79" w14:paraId="2C03E019"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52" w:type="pct"/>
            <w:vAlign w:val="bottom"/>
          </w:tcPr>
          <w:p w:rsidR="00064FB2" w:rsidRPr="00003D79" w14:paraId="2BB8EE95"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87" w:type="pct"/>
            <w:vAlign w:val="bottom"/>
          </w:tcPr>
          <w:p w:rsidR="00064FB2" w:rsidRPr="00003D79" w14:paraId="70A59940"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171 </w:t>
            </w:r>
          </w:p>
        </w:tc>
        <w:tc>
          <w:tcPr>
            <w:tcW w:w="451" w:type="pct"/>
            <w:vAlign w:val="center"/>
          </w:tcPr>
          <w:p w:rsidR="00064FB2" w:rsidRPr="00003D79" w14:paraId="1BF52543"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171 </w:t>
            </w:r>
          </w:p>
        </w:tc>
        <w:tc>
          <w:tcPr>
            <w:tcW w:w="390" w:type="pct"/>
            <w:vAlign w:val="center"/>
          </w:tcPr>
          <w:p w:rsidR="00064FB2" w:rsidRPr="00003D79" w14:paraId="26A33C4E"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171 </w:t>
            </w:r>
          </w:p>
        </w:tc>
        <w:tc>
          <w:tcPr>
            <w:tcW w:w="351" w:type="pct"/>
            <w:vAlign w:val="bottom"/>
          </w:tcPr>
          <w:p w:rsidR="00064FB2" w:rsidRPr="00003D79" w:rsidP="00483554" w14:paraId="5F4D4251"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204 </w:t>
            </w:r>
          </w:p>
        </w:tc>
        <w:tc>
          <w:tcPr>
            <w:tcW w:w="543" w:type="pct"/>
            <w:vAlign w:val="bottom"/>
          </w:tcPr>
          <w:p w:rsidR="00064FB2" w:rsidRPr="00003D79" w14:paraId="31F6104B" w14:textId="77777777">
            <w:pPr>
              <w:spacing w:after="0"/>
              <w:jc w:val="right"/>
              <w:rPr>
                <w:rFonts w:ascii="Calibri" w:hAnsi="Calibri" w:cs="Calibri"/>
                <w:color w:val="000000" w:themeColor="text1"/>
                <w:sz w:val="18"/>
                <w:szCs w:val="18"/>
              </w:rPr>
            </w:pPr>
            <w:r w:rsidRPr="008248C7">
              <w:rPr>
                <w:rFonts w:ascii="Calibri" w:hAnsi="Calibri" w:cs="Calibri"/>
                <w:color w:val="000000" w:themeColor="text1"/>
                <w:sz w:val="18"/>
                <w:szCs w:val="18"/>
              </w:rPr>
              <w:t>$15,964</w:t>
            </w:r>
          </w:p>
        </w:tc>
      </w:tr>
      <w:tr w14:paraId="57FE807F" w14:textId="77777777" w:rsidTr="00483554">
        <w:tblPrEx>
          <w:tblW w:w="5000" w:type="pct"/>
          <w:jc w:val="center"/>
          <w:tblCellMar>
            <w:left w:w="43" w:type="dxa"/>
            <w:right w:w="43" w:type="dxa"/>
          </w:tblCellMar>
          <w:tblLook w:val="04A0"/>
        </w:tblPrEx>
        <w:trPr>
          <w:trHeight w:val="276"/>
          <w:jc w:val="center"/>
        </w:trPr>
        <w:tc>
          <w:tcPr>
            <w:tcW w:w="469" w:type="pct"/>
            <w:vMerge/>
            <w:shd w:val="clear" w:color="auto" w:fill="D9D9D9"/>
            <w:vAlign w:val="center"/>
            <w:hideMark/>
          </w:tcPr>
          <w:p w:rsidR="00064FB2" w:rsidRPr="00003D79" w14:paraId="571B0CBF" w14:textId="77777777">
            <w:pPr>
              <w:spacing w:after="0"/>
              <w:jc w:val="center"/>
              <w:rPr>
                <w:rFonts w:ascii="Calibri" w:hAnsi="Calibri" w:cs="Calibri"/>
                <w:b/>
                <w:color w:val="000000" w:themeColor="text1"/>
                <w:sz w:val="18"/>
                <w:szCs w:val="18"/>
              </w:rPr>
            </w:pPr>
          </w:p>
        </w:tc>
        <w:tc>
          <w:tcPr>
            <w:tcW w:w="425" w:type="pct"/>
            <w:vMerge/>
            <w:shd w:val="clear" w:color="auto" w:fill="D9D9D9"/>
            <w:vAlign w:val="center"/>
            <w:hideMark/>
          </w:tcPr>
          <w:p w:rsidR="00064FB2" w:rsidRPr="00003D79" w14:paraId="43C4D3A7" w14:textId="77777777">
            <w:pPr>
              <w:spacing w:after="0"/>
              <w:jc w:val="center"/>
              <w:rPr>
                <w:rFonts w:ascii="Calibri" w:hAnsi="Calibri" w:cs="Calibri"/>
                <w:b/>
                <w:color w:val="000000" w:themeColor="text1"/>
                <w:sz w:val="18"/>
                <w:szCs w:val="18"/>
              </w:rPr>
            </w:pPr>
          </w:p>
        </w:tc>
        <w:tc>
          <w:tcPr>
            <w:tcW w:w="634" w:type="pct"/>
            <w:shd w:val="clear" w:color="auto" w:fill="D9D9D9"/>
            <w:vAlign w:val="center"/>
            <w:hideMark/>
          </w:tcPr>
          <w:p w:rsidR="00064FB2" w:rsidRPr="00003D79" w14:paraId="70F88675"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Other</w:t>
            </w:r>
          </w:p>
        </w:tc>
        <w:tc>
          <w:tcPr>
            <w:tcW w:w="351" w:type="pct"/>
            <w:vAlign w:val="bottom"/>
          </w:tcPr>
          <w:p w:rsidR="00064FB2" w:rsidRPr="00003D79" w14:paraId="094B19B6"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47" w:type="pct"/>
            <w:vAlign w:val="bottom"/>
          </w:tcPr>
          <w:p w:rsidR="00064FB2" w:rsidRPr="00003D79" w14:paraId="2126217A"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52" w:type="pct"/>
            <w:vAlign w:val="bottom"/>
          </w:tcPr>
          <w:p w:rsidR="00064FB2" w:rsidRPr="00003D79" w14:paraId="4EDF0E4D"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87" w:type="pct"/>
            <w:vAlign w:val="bottom"/>
          </w:tcPr>
          <w:p w:rsidR="00064FB2" w:rsidRPr="00003D79" w14:paraId="5E3476AA"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67 </w:t>
            </w:r>
          </w:p>
        </w:tc>
        <w:tc>
          <w:tcPr>
            <w:tcW w:w="451" w:type="pct"/>
            <w:vAlign w:val="center"/>
          </w:tcPr>
          <w:p w:rsidR="00064FB2" w:rsidRPr="00003D79" w14:paraId="1DB937AB"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67 </w:t>
            </w:r>
          </w:p>
        </w:tc>
        <w:tc>
          <w:tcPr>
            <w:tcW w:w="390" w:type="pct"/>
            <w:vAlign w:val="center"/>
          </w:tcPr>
          <w:p w:rsidR="00064FB2" w:rsidRPr="00003D79" w14:paraId="659961C7"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67 </w:t>
            </w:r>
          </w:p>
        </w:tc>
        <w:tc>
          <w:tcPr>
            <w:tcW w:w="351" w:type="pct"/>
            <w:vAlign w:val="bottom"/>
          </w:tcPr>
          <w:p w:rsidR="00064FB2" w:rsidRPr="00003D79" w:rsidP="00483554" w14:paraId="4848F425"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5,360 </w:t>
            </w:r>
          </w:p>
        </w:tc>
        <w:tc>
          <w:tcPr>
            <w:tcW w:w="543" w:type="pct"/>
            <w:vAlign w:val="bottom"/>
          </w:tcPr>
          <w:p w:rsidR="00064FB2" w:rsidRPr="00003D79" w14:paraId="31CB1C04" w14:textId="77777777">
            <w:pPr>
              <w:spacing w:after="0"/>
              <w:jc w:val="right"/>
              <w:rPr>
                <w:rFonts w:ascii="Calibri" w:hAnsi="Calibri" w:cs="Calibri"/>
                <w:color w:val="000000" w:themeColor="text1"/>
                <w:sz w:val="18"/>
                <w:szCs w:val="18"/>
              </w:rPr>
            </w:pPr>
            <w:r w:rsidRPr="008248C7">
              <w:rPr>
                <w:rFonts w:ascii="Calibri" w:hAnsi="Calibri" w:cs="Calibri"/>
                <w:color w:val="000000" w:themeColor="text1"/>
                <w:sz w:val="18"/>
                <w:szCs w:val="18"/>
              </w:rPr>
              <w:t>$418,830</w:t>
            </w:r>
          </w:p>
        </w:tc>
      </w:tr>
      <w:tr w14:paraId="0407EDF4" w14:textId="77777777" w:rsidTr="00483554">
        <w:tblPrEx>
          <w:tblW w:w="5000" w:type="pct"/>
          <w:jc w:val="center"/>
          <w:tblCellMar>
            <w:left w:w="43" w:type="dxa"/>
            <w:right w:w="43" w:type="dxa"/>
          </w:tblCellMar>
          <w:tblLook w:val="04A0"/>
        </w:tblPrEx>
        <w:trPr>
          <w:trHeight w:val="276"/>
          <w:jc w:val="center"/>
        </w:trPr>
        <w:tc>
          <w:tcPr>
            <w:tcW w:w="469" w:type="pct"/>
            <w:vMerge/>
            <w:shd w:val="clear" w:color="auto" w:fill="D9D9D9"/>
            <w:vAlign w:val="center"/>
            <w:hideMark/>
          </w:tcPr>
          <w:p w:rsidR="00064FB2" w:rsidRPr="00003D79" w14:paraId="59946712" w14:textId="77777777">
            <w:pPr>
              <w:spacing w:after="0"/>
              <w:jc w:val="center"/>
              <w:rPr>
                <w:rFonts w:ascii="Calibri" w:hAnsi="Calibri" w:cs="Calibri"/>
                <w:b/>
                <w:color w:val="000000" w:themeColor="text1"/>
                <w:sz w:val="18"/>
                <w:szCs w:val="18"/>
              </w:rPr>
            </w:pPr>
          </w:p>
        </w:tc>
        <w:tc>
          <w:tcPr>
            <w:tcW w:w="425" w:type="pct"/>
            <w:vMerge w:val="restart"/>
            <w:shd w:val="clear" w:color="auto" w:fill="D9D9D9"/>
            <w:vAlign w:val="center"/>
            <w:hideMark/>
          </w:tcPr>
          <w:p w:rsidR="00064FB2" w:rsidRPr="00003D79" w14:paraId="2D42FCB3"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Stormwater Phase I MS4s</w:t>
            </w:r>
          </w:p>
        </w:tc>
        <w:tc>
          <w:tcPr>
            <w:tcW w:w="634" w:type="pct"/>
            <w:shd w:val="clear" w:color="auto" w:fill="D9D9D9"/>
            <w:vAlign w:val="center"/>
            <w:hideMark/>
          </w:tcPr>
          <w:p w:rsidR="00064FB2" w:rsidRPr="00003D79" w14:paraId="7DE52CB9"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Applications</w:t>
            </w:r>
          </w:p>
        </w:tc>
        <w:tc>
          <w:tcPr>
            <w:tcW w:w="351" w:type="pct"/>
            <w:vAlign w:val="bottom"/>
          </w:tcPr>
          <w:p w:rsidR="00064FB2" w:rsidRPr="00003D79" w14:paraId="5BF1C345"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47" w:type="pct"/>
            <w:vAlign w:val="bottom"/>
          </w:tcPr>
          <w:p w:rsidR="00064FB2" w:rsidRPr="00003D79" w14:paraId="64DD16E4"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52" w:type="pct"/>
            <w:vAlign w:val="bottom"/>
          </w:tcPr>
          <w:p w:rsidR="00064FB2" w:rsidRPr="00003D79" w14:paraId="10C40717"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87" w:type="pct"/>
            <w:vAlign w:val="bottom"/>
          </w:tcPr>
          <w:p w:rsidR="00064FB2" w:rsidRPr="00003D79" w14:paraId="4B50C42A"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93 </w:t>
            </w:r>
          </w:p>
        </w:tc>
        <w:tc>
          <w:tcPr>
            <w:tcW w:w="451" w:type="pct"/>
            <w:vAlign w:val="center"/>
          </w:tcPr>
          <w:p w:rsidR="00064FB2" w:rsidRPr="00003D79" w14:paraId="74824BAF"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93 </w:t>
            </w:r>
          </w:p>
        </w:tc>
        <w:tc>
          <w:tcPr>
            <w:tcW w:w="390" w:type="pct"/>
            <w:vAlign w:val="center"/>
          </w:tcPr>
          <w:p w:rsidR="00064FB2" w:rsidRPr="00003D79" w14:paraId="459E5CE7"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93 </w:t>
            </w:r>
          </w:p>
        </w:tc>
        <w:tc>
          <w:tcPr>
            <w:tcW w:w="351" w:type="pct"/>
            <w:vAlign w:val="bottom"/>
          </w:tcPr>
          <w:p w:rsidR="00064FB2" w:rsidRPr="00003D79" w:rsidP="00483554" w14:paraId="675EEC26"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7,472 </w:t>
            </w:r>
          </w:p>
        </w:tc>
        <w:tc>
          <w:tcPr>
            <w:tcW w:w="543" w:type="pct"/>
            <w:vAlign w:val="bottom"/>
          </w:tcPr>
          <w:p w:rsidR="00064FB2" w:rsidRPr="00003D79" w14:paraId="3F964CAA" w14:textId="77777777">
            <w:pPr>
              <w:spacing w:after="0"/>
              <w:jc w:val="right"/>
              <w:rPr>
                <w:rFonts w:ascii="Calibri" w:hAnsi="Calibri" w:cs="Calibri"/>
                <w:color w:val="000000" w:themeColor="text1"/>
                <w:sz w:val="18"/>
                <w:szCs w:val="18"/>
              </w:rPr>
            </w:pPr>
            <w:r w:rsidRPr="008248C7">
              <w:rPr>
                <w:rFonts w:ascii="Calibri" w:hAnsi="Calibri" w:cs="Calibri"/>
                <w:color w:val="000000" w:themeColor="text1"/>
                <w:sz w:val="18"/>
                <w:szCs w:val="18"/>
              </w:rPr>
              <w:t>$401,919</w:t>
            </w:r>
          </w:p>
        </w:tc>
      </w:tr>
      <w:tr w14:paraId="122F92AA" w14:textId="77777777" w:rsidTr="00483554">
        <w:tblPrEx>
          <w:tblW w:w="5000" w:type="pct"/>
          <w:jc w:val="center"/>
          <w:tblCellMar>
            <w:left w:w="43" w:type="dxa"/>
            <w:right w:w="43" w:type="dxa"/>
          </w:tblCellMar>
          <w:tblLook w:val="04A0"/>
        </w:tblPrEx>
        <w:trPr>
          <w:trHeight w:val="276"/>
          <w:jc w:val="center"/>
        </w:trPr>
        <w:tc>
          <w:tcPr>
            <w:tcW w:w="469" w:type="pct"/>
            <w:vMerge/>
            <w:shd w:val="clear" w:color="auto" w:fill="D9D9D9"/>
            <w:vAlign w:val="center"/>
            <w:hideMark/>
          </w:tcPr>
          <w:p w:rsidR="00064FB2" w:rsidRPr="00003D79" w14:paraId="3F405519" w14:textId="77777777">
            <w:pPr>
              <w:spacing w:after="0"/>
              <w:jc w:val="center"/>
              <w:rPr>
                <w:rFonts w:ascii="Calibri" w:hAnsi="Calibri" w:cs="Calibri"/>
                <w:b/>
                <w:color w:val="000000" w:themeColor="text1"/>
                <w:sz w:val="18"/>
                <w:szCs w:val="18"/>
              </w:rPr>
            </w:pPr>
          </w:p>
        </w:tc>
        <w:tc>
          <w:tcPr>
            <w:tcW w:w="425" w:type="pct"/>
            <w:vMerge/>
            <w:shd w:val="clear" w:color="auto" w:fill="D9D9D9"/>
            <w:vAlign w:val="center"/>
            <w:hideMark/>
          </w:tcPr>
          <w:p w:rsidR="00064FB2" w:rsidRPr="00003D79" w14:paraId="220D8769" w14:textId="77777777">
            <w:pPr>
              <w:spacing w:after="0"/>
              <w:jc w:val="center"/>
              <w:rPr>
                <w:rFonts w:ascii="Calibri" w:hAnsi="Calibri" w:cs="Calibri"/>
                <w:b/>
                <w:color w:val="000000" w:themeColor="text1"/>
                <w:sz w:val="18"/>
                <w:szCs w:val="18"/>
              </w:rPr>
            </w:pPr>
          </w:p>
        </w:tc>
        <w:tc>
          <w:tcPr>
            <w:tcW w:w="634" w:type="pct"/>
            <w:shd w:val="clear" w:color="auto" w:fill="D9D9D9"/>
            <w:vAlign w:val="center"/>
            <w:hideMark/>
          </w:tcPr>
          <w:p w:rsidR="00064FB2" w:rsidRPr="00003D79" w14:paraId="7C108D20"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Monitoring</w:t>
            </w:r>
          </w:p>
        </w:tc>
        <w:tc>
          <w:tcPr>
            <w:tcW w:w="351" w:type="pct"/>
            <w:vAlign w:val="bottom"/>
          </w:tcPr>
          <w:p w:rsidR="00064FB2" w:rsidRPr="00003D79" w14:paraId="2202F77E"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47" w:type="pct"/>
            <w:vAlign w:val="bottom"/>
          </w:tcPr>
          <w:p w:rsidR="00064FB2" w:rsidRPr="00003D79" w14:paraId="66DD61C8"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52" w:type="pct"/>
            <w:vAlign w:val="bottom"/>
          </w:tcPr>
          <w:p w:rsidR="00064FB2" w:rsidRPr="00003D79" w14:paraId="55FD1AA9"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87" w:type="pct"/>
            <w:vAlign w:val="bottom"/>
          </w:tcPr>
          <w:p w:rsidR="00064FB2" w:rsidRPr="00003D79" w14:paraId="69F49989"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934 </w:t>
            </w:r>
          </w:p>
        </w:tc>
        <w:tc>
          <w:tcPr>
            <w:tcW w:w="451" w:type="pct"/>
            <w:vAlign w:val="center"/>
          </w:tcPr>
          <w:p w:rsidR="00064FB2" w:rsidRPr="00003D79" w14:paraId="67B31C4C"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934 </w:t>
            </w:r>
          </w:p>
        </w:tc>
        <w:tc>
          <w:tcPr>
            <w:tcW w:w="390" w:type="pct"/>
            <w:vAlign w:val="center"/>
          </w:tcPr>
          <w:p w:rsidR="00064FB2" w:rsidRPr="00003D79" w14:paraId="5D516F4B"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18,680 </w:t>
            </w:r>
          </w:p>
        </w:tc>
        <w:tc>
          <w:tcPr>
            <w:tcW w:w="351" w:type="pct"/>
            <w:vAlign w:val="bottom"/>
          </w:tcPr>
          <w:p w:rsidR="00064FB2" w:rsidRPr="00003D79" w:rsidP="00483554" w14:paraId="1827685D"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1,064,760 </w:t>
            </w:r>
          </w:p>
        </w:tc>
        <w:tc>
          <w:tcPr>
            <w:tcW w:w="543" w:type="pct"/>
            <w:vAlign w:val="bottom"/>
          </w:tcPr>
          <w:p w:rsidR="00064FB2" w:rsidRPr="00003D79" w14:paraId="3ADB82A4" w14:textId="77777777">
            <w:pPr>
              <w:spacing w:after="0"/>
              <w:jc w:val="right"/>
              <w:rPr>
                <w:rFonts w:ascii="Calibri" w:hAnsi="Calibri" w:cs="Calibri"/>
                <w:color w:val="000000" w:themeColor="text1"/>
                <w:sz w:val="18"/>
                <w:szCs w:val="18"/>
              </w:rPr>
            </w:pPr>
            <w:r w:rsidRPr="008248C7">
              <w:rPr>
                <w:rFonts w:ascii="Calibri" w:hAnsi="Calibri" w:cs="Calibri"/>
                <w:color w:val="000000" w:themeColor="text1"/>
                <w:sz w:val="18"/>
                <w:szCs w:val="18"/>
              </w:rPr>
              <w:t>$57,273,440</w:t>
            </w:r>
          </w:p>
        </w:tc>
      </w:tr>
      <w:tr w14:paraId="2175A779" w14:textId="77777777" w:rsidTr="00483554">
        <w:tblPrEx>
          <w:tblW w:w="5000" w:type="pct"/>
          <w:jc w:val="center"/>
          <w:tblCellMar>
            <w:left w:w="43" w:type="dxa"/>
            <w:right w:w="43" w:type="dxa"/>
          </w:tblCellMar>
          <w:tblLook w:val="04A0"/>
        </w:tblPrEx>
        <w:trPr>
          <w:trHeight w:val="276"/>
          <w:jc w:val="center"/>
        </w:trPr>
        <w:tc>
          <w:tcPr>
            <w:tcW w:w="469" w:type="pct"/>
            <w:vMerge/>
            <w:shd w:val="clear" w:color="auto" w:fill="D9D9D9"/>
            <w:vAlign w:val="center"/>
            <w:hideMark/>
          </w:tcPr>
          <w:p w:rsidR="00064FB2" w:rsidRPr="00003D79" w14:paraId="461A495E" w14:textId="77777777">
            <w:pPr>
              <w:spacing w:after="0"/>
              <w:jc w:val="center"/>
              <w:rPr>
                <w:rFonts w:ascii="Calibri" w:hAnsi="Calibri" w:cs="Calibri"/>
                <w:b/>
                <w:color w:val="000000" w:themeColor="text1"/>
                <w:sz w:val="18"/>
                <w:szCs w:val="18"/>
              </w:rPr>
            </w:pPr>
          </w:p>
        </w:tc>
        <w:tc>
          <w:tcPr>
            <w:tcW w:w="425" w:type="pct"/>
            <w:vMerge/>
            <w:shd w:val="clear" w:color="auto" w:fill="D9D9D9"/>
            <w:vAlign w:val="center"/>
            <w:hideMark/>
          </w:tcPr>
          <w:p w:rsidR="00064FB2" w:rsidRPr="00003D79" w14:paraId="797D6B2B" w14:textId="77777777">
            <w:pPr>
              <w:spacing w:after="0"/>
              <w:jc w:val="center"/>
              <w:rPr>
                <w:rFonts w:ascii="Calibri" w:hAnsi="Calibri" w:cs="Calibri"/>
                <w:b/>
                <w:color w:val="000000" w:themeColor="text1"/>
                <w:sz w:val="18"/>
                <w:szCs w:val="18"/>
              </w:rPr>
            </w:pPr>
          </w:p>
        </w:tc>
        <w:tc>
          <w:tcPr>
            <w:tcW w:w="634" w:type="pct"/>
            <w:shd w:val="clear" w:color="auto" w:fill="D9D9D9"/>
            <w:vAlign w:val="center"/>
            <w:hideMark/>
          </w:tcPr>
          <w:p w:rsidR="00064FB2" w:rsidRPr="00003D79" w14:paraId="5B855086"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Recordkeeping</w:t>
            </w:r>
          </w:p>
        </w:tc>
        <w:tc>
          <w:tcPr>
            <w:tcW w:w="351" w:type="pct"/>
            <w:vAlign w:val="bottom"/>
          </w:tcPr>
          <w:p w:rsidR="00064FB2" w:rsidRPr="00003D79" w14:paraId="246F00EB"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47" w:type="pct"/>
            <w:vAlign w:val="bottom"/>
          </w:tcPr>
          <w:p w:rsidR="00064FB2" w:rsidRPr="00003D79" w14:paraId="518301D9"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52" w:type="pct"/>
            <w:vAlign w:val="bottom"/>
          </w:tcPr>
          <w:p w:rsidR="00064FB2" w:rsidRPr="00003D79" w14:paraId="29EAD0CD"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87" w:type="pct"/>
            <w:vAlign w:val="bottom"/>
          </w:tcPr>
          <w:p w:rsidR="00064FB2" w:rsidRPr="00003D79" w14:paraId="305922B0"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93 </w:t>
            </w:r>
          </w:p>
        </w:tc>
        <w:tc>
          <w:tcPr>
            <w:tcW w:w="451" w:type="pct"/>
            <w:vAlign w:val="center"/>
          </w:tcPr>
          <w:p w:rsidR="00064FB2" w:rsidRPr="00003D79" w14:paraId="66948816"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93 </w:t>
            </w:r>
          </w:p>
        </w:tc>
        <w:tc>
          <w:tcPr>
            <w:tcW w:w="390" w:type="pct"/>
            <w:vAlign w:val="center"/>
          </w:tcPr>
          <w:p w:rsidR="00064FB2" w:rsidRPr="00003D79" w14:paraId="6B359F23"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93 </w:t>
            </w:r>
          </w:p>
        </w:tc>
        <w:tc>
          <w:tcPr>
            <w:tcW w:w="351" w:type="pct"/>
            <w:vAlign w:val="bottom"/>
          </w:tcPr>
          <w:p w:rsidR="00064FB2" w:rsidRPr="00003D79" w:rsidP="00483554" w14:paraId="0326F82E"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467 </w:t>
            </w:r>
          </w:p>
        </w:tc>
        <w:tc>
          <w:tcPr>
            <w:tcW w:w="543" w:type="pct"/>
            <w:vAlign w:val="bottom"/>
          </w:tcPr>
          <w:p w:rsidR="00064FB2" w:rsidRPr="00003D79" w14:paraId="090BB6EF" w14:textId="77777777">
            <w:pPr>
              <w:spacing w:after="0"/>
              <w:jc w:val="right"/>
              <w:rPr>
                <w:rFonts w:ascii="Calibri" w:hAnsi="Calibri" w:cs="Calibri"/>
                <w:color w:val="000000" w:themeColor="text1"/>
                <w:sz w:val="18"/>
                <w:szCs w:val="18"/>
              </w:rPr>
            </w:pPr>
            <w:r w:rsidRPr="008248C7">
              <w:rPr>
                <w:rFonts w:ascii="Calibri" w:hAnsi="Calibri" w:cs="Calibri"/>
                <w:color w:val="000000" w:themeColor="text1"/>
                <w:sz w:val="18"/>
                <w:szCs w:val="18"/>
              </w:rPr>
              <w:t>$25,120</w:t>
            </w:r>
          </w:p>
        </w:tc>
      </w:tr>
      <w:tr w14:paraId="623DDF8D" w14:textId="77777777" w:rsidTr="00483554">
        <w:tblPrEx>
          <w:tblW w:w="5000" w:type="pct"/>
          <w:jc w:val="center"/>
          <w:tblCellMar>
            <w:left w:w="43" w:type="dxa"/>
            <w:right w:w="43" w:type="dxa"/>
          </w:tblCellMar>
          <w:tblLook w:val="04A0"/>
        </w:tblPrEx>
        <w:trPr>
          <w:trHeight w:val="276"/>
          <w:jc w:val="center"/>
        </w:trPr>
        <w:tc>
          <w:tcPr>
            <w:tcW w:w="469" w:type="pct"/>
            <w:vMerge/>
            <w:shd w:val="clear" w:color="auto" w:fill="D9D9D9"/>
            <w:vAlign w:val="center"/>
            <w:hideMark/>
          </w:tcPr>
          <w:p w:rsidR="00064FB2" w:rsidRPr="00003D79" w14:paraId="39A6A3B7" w14:textId="77777777">
            <w:pPr>
              <w:spacing w:after="0"/>
              <w:jc w:val="center"/>
              <w:rPr>
                <w:rFonts w:ascii="Calibri" w:hAnsi="Calibri" w:cs="Calibri"/>
                <w:b/>
                <w:color w:val="000000" w:themeColor="text1"/>
                <w:sz w:val="18"/>
                <w:szCs w:val="18"/>
              </w:rPr>
            </w:pPr>
          </w:p>
        </w:tc>
        <w:tc>
          <w:tcPr>
            <w:tcW w:w="425" w:type="pct"/>
            <w:vMerge/>
            <w:shd w:val="clear" w:color="auto" w:fill="D9D9D9"/>
            <w:vAlign w:val="center"/>
            <w:hideMark/>
          </w:tcPr>
          <w:p w:rsidR="00064FB2" w:rsidRPr="00003D79" w14:paraId="48E37B1C" w14:textId="77777777">
            <w:pPr>
              <w:spacing w:after="0"/>
              <w:jc w:val="center"/>
              <w:rPr>
                <w:rFonts w:ascii="Calibri" w:hAnsi="Calibri" w:cs="Calibri"/>
                <w:b/>
                <w:color w:val="000000" w:themeColor="text1"/>
                <w:sz w:val="18"/>
                <w:szCs w:val="18"/>
              </w:rPr>
            </w:pPr>
          </w:p>
        </w:tc>
        <w:tc>
          <w:tcPr>
            <w:tcW w:w="634" w:type="pct"/>
            <w:shd w:val="clear" w:color="auto" w:fill="D9D9D9"/>
            <w:vAlign w:val="center"/>
            <w:hideMark/>
          </w:tcPr>
          <w:p w:rsidR="00064FB2" w:rsidRPr="00003D79" w14:paraId="59F6B83D"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Reports</w:t>
            </w:r>
          </w:p>
        </w:tc>
        <w:tc>
          <w:tcPr>
            <w:tcW w:w="351" w:type="pct"/>
            <w:vAlign w:val="bottom"/>
          </w:tcPr>
          <w:p w:rsidR="00064FB2" w:rsidRPr="00003D79" w14:paraId="6906D88B"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47" w:type="pct"/>
            <w:vAlign w:val="bottom"/>
          </w:tcPr>
          <w:p w:rsidR="00064FB2" w:rsidRPr="00003D79" w14:paraId="46AE4B46"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52" w:type="pct"/>
            <w:vAlign w:val="bottom"/>
          </w:tcPr>
          <w:p w:rsidR="00064FB2" w:rsidRPr="00003D79" w14:paraId="278AA328"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87" w:type="pct"/>
            <w:vAlign w:val="bottom"/>
          </w:tcPr>
          <w:p w:rsidR="00064FB2" w:rsidRPr="00003D79" w14:paraId="0CA2107F"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537 </w:t>
            </w:r>
          </w:p>
        </w:tc>
        <w:tc>
          <w:tcPr>
            <w:tcW w:w="451" w:type="pct"/>
            <w:vAlign w:val="center"/>
          </w:tcPr>
          <w:p w:rsidR="00064FB2" w:rsidRPr="00003D79" w14:paraId="405F9F3E"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537 </w:t>
            </w:r>
          </w:p>
        </w:tc>
        <w:tc>
          <w:tcPr>
            <w:tcW w:w="390" w:type="pct"/>
            <w:vAlign w:val="center"/>
          </w:tcPr>
          <w:p w:rsidR="00064FB2" w:rsidRPr="00003D79" w14:paraId="2F6CF5D3"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549 </w:t>
            </w:r>
          </w:p>
        </w:tc>
        <w:tc>
          <w:tcPr>
            <w:tcW w:w="351" w:type="pct"/>
            <w:vAlign w:val="bottom"/>
          </w:tcPr>
          <w:p w:rsidR="00064FB2" w:rsidRPr="00003D79" w:rsidP="00483554" w14:paraId="021F7380"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116,961 </w:t>
            </w:r>
          </w:p>
        </w:tc>
        <w:tc>
          <w:tcPr>
            <w:tcW w:w="543" w:type="pct"/>
            <w:vAlign w:val="bottom"/>
          </w:tcPr>
          <w:p w:rsidR="00064FB2" w:rsidRPr="00003D79" w14:paraId="0B9EB2CB" w14:textId="77777777">
            <w:pPr>
              <w:spacing w:after="0"/>
              <w:jc w:val="right"/>
              <w:rPr>
                <w:rFonts w:ascii="Calibri" w:hAnsi="Calibri" w:cs="Calibri"/>
                <w:color w:val="000000" w:themeColor="text1"/>
                <w:sz w:val="18"/>
                <w:szCs w:val="18"/>
              </w:rPr>
            </w:pPr>
            <w:r w:rsidRPr="008248C7">
              <w:rPr>
                <w:rFonts w:ascii="Calibri" w:hAnsi="Calibri" w:cs="Calibri"/>
                <w:color w:val="000000" w:themeColor="text1"/>
                <w:sz w:val="18"/>
                <w:szCs w:val="18"/>
              </w:rPr>
              <w:t>$6,291,347</w:t>
            </w:r>
          </w:p>
        </w:tc>
      </w:tr>
      <w:tr w14:paraId="65300CED" w14:textId="77777777" w:rsidTr="00483554">
        <w:tblPrEx>
          <w:tblW w:w="5000" w:type="pct"/>
          <w:jc w:val="center"/>
          <w:tblCellMar>
            <w:left w:w="43" w:type="dxa"/>
            <w:right w:w="43" w:type="dxa"/>
          </w:tblCellMar>
          <w:tblLook w:val="04A0"/>
        </w:tblPrEx>
        <w:trPr>
          <w:trHeight w:val="276"/>
          <w:jc w:val="center"/>
        </w:trPr>
        <w:tc>
          <w:tcPr>
            <w:tcW w:w="469" w:type="pct"/>
            <w:vMerge/>
            <w:shd w:val="clear" w:color="auto" w:fill="D9D9D9"/>
            <w:vAlign w:val="center"/>
            <w:hideMark/>
          </w:tcPr>
          <w:p w:rsidR="00064FB2" w:rsidRPr="00003D79" w14:paraId="7AB611D5" w14:textId="77777777">
            <w:pPr>
              <w:spacing w:after="0"/>
              <w:jc w:val="center"/>
              <w:rPr>
                <w:rFonts w:ascii="Calibri" w:hAnsi="Calibri" w:cs="Calibri"/>
                <w:b/>
                <w:color w:val="000000" w:themeColor="text1"/>
                <w:sz w:val="18"/>
                <w:szCs w:val="18"/>
              </w:rPr>
            </w:pPr>
          </w:p>
        </w:tc>
        <w:tc>
          <w:tcPr>
            <w:tcW w:w="425" w:type="pct"/>
            <w:vMerge/>
            <w:shd w:val="clear" w:color="auto" w:fill="D9D9D9"/>
            <w:vAlign w:val="center"/>
            <w:hideMark/>
          </w:tcPr>
          <w:p w:rsidR="00064FB2" w:rsidRPr="00003D79" w14:paraId="35D6FF55" w14:textId="77777777">
            <w:pPr>
              <w:spacing w:after="0"/>
              <w:jc w:val="center"/>
              <w:rPr>
                <w:rFonts w:ascii="Calibri" w:hAnsi="Calibri" w:cs="Calibri"/>
                <w:b/>
                <w:color w:val="000000" w:themeColor="text1"/>
                <w:sz w:val="18"/>
                <w:szCs w:val="18"/>
              </w:rPr>
            </w:pPr>
          </w:p>
        </w:tc>
        <w:tc>
          <w:tcPr>
            <w:tcW w:w="634" w:type="pct"/>
            <w:shd w:val="clear" w:color="auto" w:fill="D9D9D9"/>
            <w:vAlign w:val="center"/>
            <w:hideMark/>
          </w:tcPr>
          <w:p w:rsidR="00064FB2" w:rsidRPr="00003D79" w14:paraId="140E2989"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Other</w:t>
            </w:r>
          </w:p>
        </w:tc>
        <w:tc>
          <w:tcPr>
            <w:tcW w:w="351" w:type="pct"/>
            <w:vAlign w:val="bottom"/>
          </w:tcPr>
          <w:p w:rsidR="00064FB2" w:rsidRPr="00003D79" w14:paraId="7E5C3572"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47" w:type="pct"/>
            <w:vAlign w:val="bottom"/>
          </w:tcPr>
          <w:p w:rsidR="00064FB2" w:rsidRPr="00003D79" w14:paraId="327B5DF6"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52" w:type="pct"/>
            <w:vAlign w:val="bottom"/>
          </w:tcPr>
          <w:p w:rsidR="00064FB2" w:rsidRPr="00003D79" w14:paraId="41D07079"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87" w:type="pct"/>
            <w:vAlign w:val="bottom"/>
          </w:tcPr>
          <w:p w:rsidR="00064FB2" w:rsidRPr="00003D79" w14:paraId="74779E15"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93 </w:t>
            </w:r>
          </w:p>
        </w:tc>
        <w:tc>
          <w:tcPr>
            <w:tcW w:w="451" w:type="pct"/>
            <w:vAlign w:val="center"/>
          </w:tcPr>
          <w:p w:rsidR="00064FB2" w:rsidRPr="00003D79" w14:paraId="2BF87A73"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93 </w:t>
            </w:r>
          </w:p>
        </w:tc>
        <w:tc>
          <w:tcPr>
            <w:tcW w:w="390" w:type="pct"/>
            <w:vAlign w:val="center"/>
          </w:tcPr>
          <w:p w:rsidR="00064FB2" w:rsidRPr="00003D79" w14:paraId="767E5A20"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93 </w:t>
            </w:r>
          </w:p>
        </w:tc>
        <w:tc>
          <w:tcPr>
            <w:tcW w:w="351" w:type="pct"/>
            <w:vAlign w:val="bottom"/>
          </w:tcPr>
          <w:p w:rsidR="00064FB2" w:rsidRPr="00003D79" w:rsidP="00483554" w14:paraId="68548159"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18,680 </w:t>
            </w:r>
          </w:p>
        </w:tc>
        <w:tc>
          <w:tcPr>
            <w:tcW w:w="543" w:type="pct"/>
            <w:vAlign w:val="bottom"/>
          </w:tcPr>
          <w:p w:rsidR="00064FB2" w:rsidRPr="00003D79" w14:paraId="0CF319C3"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$1,004,797</w:t>
            </w:r>
          </w:p>
        </w:tc>
      </w:tr>
      <w:tr w14:paraId="6D7FDE1D" w14:textId="77777777" w:rsidTr="00483554">
        <w:tblPrEx>
          <w:tblW w:w="5000" w:type="pct"/>
          <w:jc w:val="center"/>
          <w:tblCellMar>
            <w:left w:w="43" w:type="dxa"/>
            <w:right w:w="43" w:type="dxa"/>
          </w:tblCellMar>
          <w:tblLook w:val="04A0"/>
        </w:tblPrEx>
        <w:trPr>
          <w:trHeight w:val="276"/>
          <w:jc w:val="center"/>
        </w:trPr>
        <w:tc>
          <w:tcPr>
            <w:tcW w:w="469" w:type="pct"/>
            <w:vMerge/>
            <w:shd w:val="clear" w:color="auto" w:fill="D9D9D9"/>
            <w:vAlign w:val="center"/>
            <w:hideMark/>
          </w:tcPr>
          <w:p w:rsidR="00064FB2" w:rsidRPr="00003D79" w14:paraId="7F6CDE0C" w14:textId="77777777">
            <w:pPr>
              <w:spacing w:after="0"/>
              <w:jc w:val="center"/>
              <w:rPr>
                <w:rFonts w:ascii="Calibri" w:hAnsi="Calibri" w:cs="Calibri"/>
                <w:b/>
                <w:color w:val="000000" w:themeColor="text1"/>
                <w:sz w:val="18"/>
                <w:szCs w:val="18"/>
              </w:rPr>
            </w:pPr>
          </w:p>
        </w:tc>
        <w:tc>
          <w:tcPr>
            <w:tcW w:w="425" w:type="pct"/>
            <w:vMerge w:val="restart"/>
            <w:shd w:val="clear" w:color="auto" w:fill="D9D9D9"/>
            <w:vAlign w:val="center"/>
            <w:hideMark/>
          </w:tcPr>
          <w:p w:rsidR="00064FB2" w:rsidRPr="00003D79" w14:paraId="0E8F7F87"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Stormwater Phase II MS4s</w:t>
            </w:r>
          </w:p>
        </w:tc>
        <w:tc>
          <w:tcPr>
            <w:tcW w:w="634" w:type="pct"/>
            <w:shd w:val="clear" w:color="auto" w:fill="D9D9D9"/>
            <w:vAlign w:val="center"/>
            <w:hideMark/>
          </w:tcPr>
          <w:p w:rsidR="00064FB2" w:rsidRPr="00003D79" w14:paraId="321C199D"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NOI</w:t>
            </w:r>
          </w:p>
        </w:tc>
        <w:tc>
          <w:tcPr>
            <w:tcW w:w="351" w:type="pct"/>
            <w:vAlign w:val="bottom"/>
          </w:tcPr>
          <w:p w:rsidR="00064FB2" w:rsidRPr="00003D79" w14:paraId="7B0F5F05"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47" w:type="pct"/>
            <w:vAlign w:val="bottom"/>
          </w:tcPr>
          <w:p w:rsidR="00064FB2" w:rsidRPr="00003D79" w14:paraId="17BD2B7E"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52" w:type="pct"/>
            <w:vAlign w:val="bottom"/>
          </w:tcPr>
          <w:p w:rsidR="00064FB2" w:rsidRPr="00003D79" w14:paraId="4F3A512C"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87" w:type="pct"/>
            <w:vAlign w:val="bottom"/>
          </w:tcPr>
          <w:p w:rsidR="00064FB2" w:rsidRPr="00003D79" w14:paraId="0B48DB01"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1,208 </w:t>
            </w:r>
          </w:p>
        </w:tc>
        <w:tc>
          <w:tcPr>
            <w:tcW w:w="451" w:type="pct"/>
            <w:vAlign w:val="center"/>
          </w:tcPr>
          <w:p w:rsidR="00064FB2" w:rsidRPr="00003D79" w14:paraId="05067CEC"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1,208 </w:t>
            </w:r>
          </w:p>
        </w:tc>
        <w:tc>
          <w:tcPr>
            <w:tcW w:w="390" w:type="pct"/>
            <w:vAlign w:val="center"/>
          </w:tcPr>
          <w:p w:rsidR="00064FB2" w:rsidRPr="00003D79" w14:paraId="64F32F1E"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1,208 </w:t>
            </w:r>
          </w:p>
        </w:tc>
        <w:tc>
          <w:tcPr>
            <w:tcW w:w="351" w:type="pct"/>
            <w:vAlign w:val="bottom"/>
          </w:tcPr>
          <w:p w:rsidR="00064FB2" w:rsidRPr="00003D79" w:rsidP="00483554" w14:paraId="60637361"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72,504 </w:t>
            </w:r>
          </w:p>
        </w:tc>
        <w:tc>
          <w:tcPr>
            <w:tcW w:w="543" w:type="pct"/>
            <w:vAlign w:val="bottom"/>
          </w:tcPr>
          <w:p w:rsidR="00064FB2" w:rsidRPr="00003D79" w14:paraId="624E3624"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$3,899,990</w:t>
            </w:r>
          </w:p>
        </w:tc>
      </w:tr>
      <w:tr w14:paraId="4E7D5933" w14:textId="77777777" w:rsidTr="00483554">
        <w:tblPrEx>
          <w:tblW w:w="5000" w:type="pct"/>
          <w:jc w:val="center"/>
          <w:tblCellMar>
            <w:left w:w="43" w:type="dxa"/>
            <w:right w:w="43" w:type="dxa"/>
          </w:tblCellMar>
          <w:tblLook w:val="04A0"/>
        </w:tblPrEx>
        <w:trPr>
          <w:trHeight w:val="232"/>
          <w:jc w:val="center"/>
        </w:trPr>
        <w:tc>
          <w:tcPr>
            <w:tcW w:w="469" w:type="pct"/>
            <w:vMerge/>
            <w:shd w:val="clear" w:color="auto" w:fill="D9D9D9"/>
            <w:vAlign w:val="center"/>
            <w:hideMark/>
          </w:tcPr>
          <w:p w:rsidR="00064FB2" w:rsidRPr="00003D79" w14:paraId="5D78F2F9" w14:textId="77777777">
            <w:pPr>
              <w:spacing w:after="0"/>
              <w:jc w:val="center"/>
              <w:rPr>
                <w:rFonts w:ascii="Calibri" w:hAnsi="Calibri" w:cs="Calibri"/>
                <w:b/>
                <w:color w:val="000000" w:themeColor="text1"/>
                <w:sz w:val="18"/>
                <w:szCs w:val="18"/>
              </w:rPr>
            </w:pPr>
          </w:p>
        </w:tc>
        <w:tc>
          <w:tcPr>
            <w:tcW w:w="425" w:type="pct"/>
            <w:vMerge/>
            <w:shd w:val="clear" w:color="auto" w:fill="D9D9D9"/>
            <w:vAlign w:val="center"/>
            <w:hideMark/>
          </w:tcPr>
          <w:p w:rsidR="00064FB2" w:rsidRPr="00003D79" w14:paraId="040E1ECA" w14:textId="77777777">
            <w:pPr>
              <w:spacing w:after="0"/>
              <w:jc w:val="center"/>
              <w:rPr>
                <w:rFonts w:ascii="Calibri" w:hAnsi="Calibri" w:cs="Calibri"/>
                <w:b/>
                <w:color w:val="000000" w:themeColor="text1"/>
                <w:sz w:val="18"/>
                <w:szCs w:val="18"/>
              </w:rPr>
            </w:pPr>
          </w:p>
        </w:tc>
        <w:tc>
          <w:tcPr>
            <w:tcW w:w="634" w:type="pct"/>
            <w:shd w:val="clear" w:color="auto" w:fill="D9D9D9"/>
            <w:vAlign w:val="center"/>
            <w:hideMark/>
          </w:tcPr>
          <w:p w:rsidR="00064FB2" w:rsidRPr="00003D79" w14:paraId="2CBFE72D"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Recordkeeping</w:t>
            </w:r>
          </w:p>
        </w:tc>
        <w:tc>
          <w:tcPr>
            <w:tcW w:w="351" w:type="pct"/>
            <w:vAlign w:val="bottom"/>
          </w:tcPr>
          <w:p w:rsidR="00064FB2" w:rsidRPr="00003D79" w14:paraId="5914813D"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47" w:type="pct"/>
            <w:vAlign w:val="bottom"/>
          </w:tcPr>
          <w:p w:rsidR="00064FB2" w:rsidRPr="00003D79" w14:paraId="02AEDD7A"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52" w:type="pct"/>
            <w:vAlign w:val="bottom"/>
          </w:tcPr>
          <w:p w:rsidR="00064FB2" w:rsidRPr="00003D79" w14:paraId="09733C68"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87" w:type="pct"/>
            <w:vAlign w:val="bottom"/>
          </w:tcPr>
          <w:p w:rsidR="00064FB2" w:rsidRPr="00003D79" w14:paraId="24E12645"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6,042 </w:t>
            </w:r>
          </w:p>
        </w:tc>
        <w:tc>
          <w:tcPr>
            <w:tcW w:w="451" w:type="pct"/>
            <w:vAlign w:val="center"/>
          </w:tcPr>
          <w:p w:rsidR="00064FB2" w:rsidRPr="00003D79" w14:paraId="6C85F048"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6,042 </w:t>
            </w:r>
          </w:p>
        </w:tc>
        <w:tc>
          <w:tcPr>
            <w:tcW w:w="390" w:type="pct"/>
            <w:vAlign w:val="center"/>
          </w:tcPr>
          <w:p w:rsidR="00064FB2" w:rsidRPr="00003D79" w14:paraId="695FF932"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6,042 </w:t>
            </w:r>
          </w:p>
        </w:tc>
        <w:tc>
          <w:tcPr>
            <w:tcW w:w="351" w:type="pct"/>
            <w:vAlign w:val="bottom"/>
          </w:tcPr>
          <w:p w:rsidR="00064FB2" w:rsidRPr="00003D79" w:rsidP="00483554" w14:paraId="21E7DF23"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16,918 </w:t>
            </w:r>
          </w:p>
        </w:tc>
        <w:tc>
          <w:tcPr>
            <w:tcW w:w="543" w:type="pct"/>
            <w:vAlign w:val="bottom"/>
          </w:tcPr>
          <w:p w:rsidR="00064FB2" w:rsidRPr="00003D79" w14:paraId="576811BD"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$909,998</w:t>
            </w:r>
          </w:p>
        </w:tc>
      </w:tr>
      <w:tr w14:paraId="76EC9314" w14:textId="77777777" w:rsidTr="00483554">
        <w:tblPrEx>
          <w:tblW w:w="5000" w:type="pct"/>
          <w:jc w:val="center"/>
          <w:tblCellMar>
            <w:left w:w="43" w:type="dxa"/>
            <w:right w:w="43" w:type="dxa"/>
          </w:tblCellMar>
          <w:tblLook w:val="04A0"/>
        </w:tblPrEx>
        <w:trPr>
          <w:trHeight w:val="276"/>
          <w:jc w:val="center"/>
        </w:trPr>
        <w:tc>
          <w:tcPr>
            <w:tcW w:w="469" w:type="pct"/>
            <w:vMerge/>
            <w:shd w:val="clear" w:color="auto" w:fill="D9D9D9"/>
            <w:vAlign w:val="center"/>
            <w:hideMark/>
          </w:tcPr>
          <w:p w:rsidR="00064FB2" w:rsidRPr="00003D79" w14:paraId="39D3D5B1" w14:textId="77777777">
            <w:pPr>
              <w:spacing w:after="0"/>
              <w:jc w:val="center"/>
              <w:rPr>
                <w:rFonts w:ascii="Calibri" w:hAnsi="Calibri" w:cs="Calibri"/>
                <w:b/>
                <w:color w:val="000000" w:themeColor="text1"/>
                <w:sz w:val="18"/>
                <w:szCs w:val="18"/>
              </w:rPr>
            </w:pPr>
          </w:p>
        </w:tc>
        <w:tc>
          <w:tcPr>
            <w:tcW w:w="425" w:type="pct"/>
            <w:vMerge/>
            <w:shd w:val="clear" w:color="auto" w:fill="D9D9D9"/>
            <w:vAlign w:val="center"/>
            <w:hideMark/>
          </w:tcPr>
          <w:p w:rsidR="00064FB2" w:rsidRPr="00003D79" w14:paraId="0EB9AAD1" w14:textId="77777777">
            <w:pPr>
              <w:spacing w:after="0"/>
              <w:jc w:val="center"/>
              <w:rPr>
                <w:rFonts w:ascii="Calibri" w:hAnsi="Calibri" w:cs="Calibri"/>
                <w:b/>
                <w:color w:val="000000" w:themeColor="text1"/>
                <w:sz w:val="18"/>
                <w:szCs w:val="18"/>
              </w:rPr>
            </w:pPr>
          </w:p>
        </w:tc>
        <w:tc>
          <w:tcPr>
            <w:tcW w:w="634" w:type="pct"/>
            <w:shd w:val="clear" w:color="auto" w:fill="D9D9D9"/>
            <w:vAlign w:val="center"/>
            <w:hideMark/>
          </w:tcPr>
          <w:p w:rsidR="00064FB2" w:rsidRPr="00003D79" w14:paraId="03DABA4B"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Reports</w:t>
            </w:r>
          </w:p>
        </w:tc>
        <w:tc>
          <w:tcPr>
            <w:tcW w:w="351" w:type="pct"/>
            <w:vAlign w:val="bottom"/>
          </w:tcPr>
          <w:p w:rsidR="00064FB2" w:rsidRPr="00003D79" w14:paraId="792982B8"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47" w:type="pct"/>
            <w:vAlign w:val="bottom"/>
          </w:tcPr>
          <w:p w:rsidR="00064FB2" w:rsidRPr="00003D79" w14:paraId="4888C4E1"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52" w:type="pct"/>
            <w:vAlign w:val="bottom"/>
          </w:tcPr>
          <w:p w:rsidR="00064FB2" w:rsidRPr="00003D79" w14:paraId="41F5C547"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87" w:type="pct"/>
            <w:vAlign w:val="bottom"/>
          </w:tcPr>
          <w:p w:rsidR="00064FB2" w:rsidRPr="00003D79" w14:paraId="0C9E10F5"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6,750 </w:t>
            </w:r>
          </w:p>
        </w:tc>
        <w:tc>
          <w:tcPr>
            <w:tcW w:w="451" w:type="pct"/>
            <w:vAlign w:val="center"/>
          </w:tcPr>
          <w:p w:rsidR="00064FB2" w:rsidRPr="00003D79" w14:paraId="26FD4A84"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6,750 </w:t>
            </w:r>
          </w:p>
        </w:tc>
        <w:tc>
          <w:tcPr>
            <w:tcW w:w="390" w:type="pct"/>
            <w:vAlign w:val="center"/>
          </w:tcPr>
          <w:p w:rsidR="00064FB2" w:rsidRPr="00003D79" w14:paraId="5E2076AE"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6,901 </w:t>
            </w:r>
          </w:p>
        </w:tc>
        <w:tc>
          <w:tcPr>
            <w:tcW w:w="351" w:type="pct"/>
            <w:vAlign w:val="bottom"/>
          </w:tcPr>
          <w:p w:rsidR="00064FB2" w:rsidRPr="00003D79" w:rsidP="00483554" w14:paraId="1E75CB0D"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606,134 </w:t>
            </w:r>
          </w:p>
        </w:tc>
        <w:tc>
          <w:tcPr>
            <w:tcW w:w="543" w:type="pct"/>
            <w:vAlign w:val="bottom"/>
          </w:tcPr>
          <w:p w:rsidR="00064FB2" w:rsidRPr="00003D79" w14:paraId="27FB8365"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$32,603,940</w:t>
            </w:r>
          </w:p>
        </w:tc>
      </w:tr>
      <w:tr w14:paraId="5FC74694" w14:textId="77777777" w:rsidTr="00483554">
        <w:tblPrEx>
          <w:tblW w:w="5000" w:type="pct"/>
          <w:jc w:val="center"/>
          <w:tblCellMar>
            <w:left w:w="43" w:type="dxa"/>
            <w:right w:w="43" w:type="dxa"/>
          </w:tblCellMar>
          <w:tblLook w:val="04A0"/>
        </w:tblPrEx>
        <w:trPr>
          <w:trHeight w:val="276"/>
          <w:jc w:val="center"/>
        </w:trPr>
        <w:tc>
          <w:tcPr>
            <w:tcW w:w="469" w:type="pct"/>
            <w:vMerge w:val="restart"/>
            <w:shd w:val="clear" w:color="auto" w:fill="D9D9D9"/>
            <w:vAlign w:val="center"/>
            <w:hideMark/>
          </w:tcPr>
          <w:p w:rsidR="007D3844" w:rsidRPr="00003D79" w14:paraId="67975A1C"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 xml:space="preserve">Pesticides </w:t>
            </w:r>
            <w:r>
              <w:rPr>
                <w:rFonts w:ascii="Calibri" w:hAnsi="Calibri" w:cs="Calibri"/>
                <w:b/>
                <w:color w:val="000000" w:themeColor="text1"/>
                <w:sz w:val="18"/>
                <w:szCs w:val="18"/>
              </w:rPr>
              <w:t>(</w:t>
            </w:r>
            <w:r w:rsidRPr="00003D79">
              <w:rPr>
                <w:rFonts w:ascii="Calibri" w:hAnsi="Calibri" w:cs="Calibri"/>
                <w:b/>
                <w:color w:val="000000" w:themeColor="text1"/>
                <w:sz w:val="18"/>
                <w:szCs w:val="18"/>
              </w:rPr>
              <w:t>General Permit</w:t>
            </w:r>
            <w:r>
              <w:rPr>
                <w:rFonts w:ascii="Calibri" w:hAnsi="Calibri" w:cs="Calibri"/>
                <w:b/>
                <w:color w:val="000000" w:themeColor="text1"/>
                <w:sz w:val="18"/>
                <w:szCs w:val="18"/>
              </w:rPr>
              <w:t>s)</w:t>
            </w:r>
          </w:p>
        </w:tc>
        <w:tc>
          <w:tcPr>
            <w:tcW w:w="425" w:type="pct"/>
            <w:vMerge w:val="restart"/>
            <w:shd w:val="clear" w:color="auto" w:fill="D9D9D9"/>
            <w:vAlign w:val="center"/>
            <w:hideMark/>
          </w:tcPr>
          <w:p w:rsidR="007D3844" w:rsidRPr="00003D79" w14:paraId="3468DCA8"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Pesticide Applicator</w:t>
            </w:r>
          </w:p>
        </w:tc>
        <w:tc>
          <w:tcPr>
            <w:tcW w:w="634" w:type="pct"/>
            <w:shd w:val="clear" w:color="auto" w:fill="D9D9D9"/>
            <w:vAlign w:val="center"/>
            <w:hideMark/>
          </w:tcPr>
          <w:p w:rsidR="007D3844" w:rsidRPr="00003D79" w14:paraId="35E5F5DE"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NOI/NOT</w:t>
            </w:r>
          </w:p>
        </w:tc>
        <w:tc>
          <w:tcPr>
            <w:tcW w:w="351" w:type="pct"/>
            <w:vAlign w:val="bottom"/>
          </w:tcPr>
          <w:p w:rsidR="007D3844" w:rsidRPr="00003D79" w14:paraId="52162182"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47" w:type="pct"/>
            <w:vAlign w:val="bottom"/>
          </w:tcPr>
          <w:p w:rsidR="007D3844" w:rsidRPr="00003D79" w14:paraId="36106C97"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52" w:type="pct"/>
            <w:vAlign w:val="bottom"/>
          </w:tcPr>
          <w:p w:rsidR="007D3844" w:rsidRPr="00003D79" w14:paraId="2F22BA11"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87" w:type="pct"/>
            <w:vAlign w:val="bottom"/>
          </w:tcPr>
          <w:p w:rsidR="007D3844" w:rsidRPr="00003D79" w14:paraId="6248F684"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365,000 </w:t>
            </w:r>
          </w:p>
        </w:tc>
        <w:tc>
          <w:tcPr>
            <w:tcW w:w="451" w:type="pct"/>
            <w:vAlign w:val="center"/>
          </w:tcPr>
          <w:p w:rsidR="007D3844" w:rsidRPr="00003D79" w14:paraId="242605B7"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365,000 </w:t>
            </w:r>
          </w:p>
        </w:tc>
        <w:tc>
          <w:tcPr>
            <w:tcW w:w="390" w:type="pct"/>
            <w:vAlign w:val="center"/>
          </w:tcPr>
          <w:p w:rsidR="007D3844" w:rsidRPr="00003D79" w14:paraId="61B5F633"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1,927 </w:t>
            </w:r>
          </w:p>
        </w:tc>
        <w:tc>
          <w:tcPr>
            <w:tcW w:w="351" w:type="pct"/>
            <w:vAlign w:val="bottom"/>
          </w:tcPr>
          <w:p w:rsidR="007D3844" w:rsidRPr="00003D79" w:rsidP="00483554" w14:paraId="1CB2EFA0"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4,818 </w:t>
            </w:r>
          </w:p>
        </w:tc>
        <w:tc>
          <w:tcPr>
            <w:tcW w:w="543" w:type="pct"/>
            <w:vAlign w:val="bottom"/>
          </w:tcPr>
          <w:p w:rsidR="007D3844" w:rsidRPr="00003D79" w14:paraId="179F9296" w14:textId="77777777">
            <w:pPr>
              <w:spacing w:after="0"/>
              <w:jc w:val="right"/>
              <w:rPr>
                <w:rFonts w:ascii="Calibri" w:hAnsi="Calibri" w:cs="Calibri"/>
                <w:color w:val="000000" w:themeColor="text1"/>
                <w:sz w:val="18"/>
                <w:szCs w:val="18"/>
              </w:rPr>
            </w:pPr>
            <w:r w:rsidRPr="00B22652">
              <w:rPr>
                <w:rFonts w:ascii="Calibri" w:hAnsi="Calibri" w:cs="Calibri"/>
                <w:color w:val="000000" w:themeColor="text1"/>
                <w:sz w:val="18"/>
                <w:szCs w:val="18"/>
              </w:rPr>
              <w:t>$376,498</w:t>
            </w:r>
          </w:p>
        </w:tc>
      </w:tr>
      <w:tr w14:paraId="0167CF63" w14:textId="77777777" w:rsidTr="00483554">
        <w:tblPrEx>
          <w:tblW w:w="5000" w:type="pct"/>
          <w:jc w:val="center"/>
          <w:tblCellMar>
            <w:left w:w="43" w:type="dxa"/>
            <w:right w:w="43" w:type="dxa"/>
          </w:tblCellMar>
          <w:tblLook w:val="04A0"/>
        </w:tblPrEx>
        <w:trPr>
          <w:trHeight w:val="276"/>
          <w:jc w:val="center"/>
        </w:trPr>
        <w:tc>
          <w:tcPr>
            <w:tcW w:w="469" w:type="pct"/>
            <w:vMerge/>
            <w:shd w:val="clear" w:color="auto" w:fill="D9D9D9"/>
            <w:vAlign w:val="center"/>
            <w:hideMark/>
          </w:tcPr>
          <w:p w:rsidR="007D3844" w:rsidRPr="00003D79" w14:paraId="7AEB7D8B" w14:textId="77777777">
            <w:pPr>
              <w:spacing w:after="0"/>
              <w:jc w:val="center"/>
              <w:rPr>
                <w:rFonts w:ascii="Calibri" w:hAnsi="Calibri" w:cs="Calibri"/>
                <w:b/>
                <w:color w:val="000000" w:themeColor="text1"/>
                <w:sz w:val="18"/>
                <w:szCs w:val="18"/>
              </w:rPr>
            </w:pPr>
          </w:p>
        </w:tc>
        <w:tc>
          <w:tcPr>
            <w:tcW w:w="425" w:type="pct"/>
            <w:vMerge/>
            <w:shd w:val="clear" w:color="auto" w:fill="D9D9D9"/>
            <w:vAlign w:val="center"/>
            <w:hideMark/>
          </w:tcPr>
          <w:p w:rsidR="007D3844" w:rsidRPr="00003D79" w14:paraId="373C3F46" w14:textId="77777777">
            <w:pPr>
              <w:spacing w:after="0"/>
              <w:jc w:val="center"/>
              <w:rPr>
                <w:rFonts w:ascii="Calibri" w:hAnsi="Calibri" w:cs="Calibri"/>
                <w:b/>
                <w:color w:val="000000" w:themeColor="text1"/>
                <w:sz w:val="18"/>
                <w:szCs w:val="18"/>
              </w:rPr>
            </w:pPr>
          </w:p>
        </w:tc>
        <w:tc>
          <w:tcPr>
            <w:tcW w:w="634" w:type="pct"/>
            <w:shd w:val="clear" w:color="auto" w:fill="D9D9D9"/>
            <w:vAlign w:val="center"/>
            <w:hideMark/>
          </w:tcPr>
          <w:p w:rsidR="007D3844" w:rsidRPr="00003D79" w14:paraId="1D542AFC"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Monitoring</w:t>
            </w:r>
          </w:p>
        </w:tc>
        <w:tc>
          <w:tcPr>
            <w:tcW w:w="351" w:type="pct"/>
            <w:vAlign w:val="bottom"/>
          </w:tcPr>
          <w:p w:rsidR="007D3844" w:rsidRPr="00003D79" w14:paraId="4101D51F"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47" w:type="pct"/>
            <w:vAlign w:val="bottom"/>
          </w:tcPr>
          <w:p w:rsidR="007D3844" w:rsidRPr="00003D79" w14:paraId="7E59DC5A"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52" w:type="pct"/>
            <w:vAlign w:val="bottom"/>
          </w:tcPr>
          <w:p w:rsidR="007D3844" w:rsidRPr="00003D79" w14:paraId="58675D95"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87" w:type="pct"/>
            <w:vAlign w:val="bottom"/>
          </w:tcPr>
          <w:p w:rsidR="007D3844" w:rsidRPr="00003D79" w14:paraId="107E04C2"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365,000 </w:t>
            </w:r>
          </w:p>
        </w:tc>
        <w:tc>
          <w:tcPr>
            <w:tcW w:w="451" w:type="pct"/>
            <w:vAlign w:val="center"/>
          </w:tcPr>
          <w:p w:rsidR="007D3844" w:rsidRPr="00003D79" w14:paraId="4D8941F8"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365,000 </w:t>
            </w:r>
          </w:p>
        </w:tc>
        <w:tc>
          <w:tcPr>
            <w:tcW w:w="390" w:type="pct"/>
            <w:vAlign w:val="center"/>
          </w:tcPr>
          <w:p w:rsidR="007D3844" w:rsidRPr="00003D79" w14:paraId="25B4A97A"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450,410 </w:t>
            </w:r>
          </w:p>
        </w:tc>
        <w:tc>
          <w:tcPr>
            <w:tcW w:w="351" w:type="pct"/>
            <w:vAlign w:val="bottom"/>
          </w:tcPr>
          <w:p w:rsidR="007D3844" w:rsidRPr="00003D79" w:rsidP="00483554" w14:paraId="1ED673C1"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112,603 </w:t>
            </w:r>
          </w:p>
        </w:tc>
        <w:tc>
          <w:tcPr>
            <w:tcW w:w="543" w:type="pct"/>
            <w:vAlign w:val="bottom"/>
          </w:tcPr>
          <w:p w:rsidR="007D3844" w:rsidRPr="00003D79" w14:paraId="24238310" w14:textId="77777777">
            <w:pPr>
              <w:spacing w:after="0"/>
              <w:jc w:val="right"/>
              <w:rPr>
                <w:rFonts w:ascii="Calibri" w:hAnsi="Calibri" w:cs="Calibri"/>
                <w:color w:val="000000" w:themeColor="text1"/>
                <w:sz w:val="18"/>
                <w:szCs w:val="18"/>
              </w:rPr>
            </w:pPr>
            <w:r w:rsidRPr="00B22652">
              <w:rPr>
                <w:rFonts w:ascii="Calibri" w:hAnsi="Calibri" w:cs="Calibri"/>
                <w:color w:val="000000" w:themeColor="text1"/>
                <w:sz w:val="18"/>
                <w:szCs w:val="18"/>
              </w:rPr>
              <w:t>$8,798,759</w:t>
            </w:r>
          </w:p>
        </w:tc>
      </w:tr>
      <w:tr w14:paraId="318D99FA" w14:textId="77777777" w:rsidTr="00483554">
        <w:tblPrEx>
          <w:tblW w:w="5000" w:type="pct"/>
          <w:jc w:val="center"/>
          <w:tblCellMar>
            <w:left w:w="43" w:type="dxa"/>
            <w:right w:w="43" w:type="dxa"/>
          </w:tblCellMar>
          <w:tblLook w:val="04A0"/>
        </w:tblPrEx>
        <w:trPr>
          <w:trHeight w:val="276"/>
          <w:jc w:val="center"/>
        </w:trPr>
        <w:tc>
          <w:tcPr>
            <w:tcW w:w="469" w:type="pct"/>
            <w:vMerge/>
            <w:shd w:val="clear" w:color="auto" w:fill="D9D9D9"/>
            <w:vAlign w:val="center"/>
            <w:hideMark/>
          </w:tcPr>
          <w:p w:rsidR="007D3844" w:rsidRPr="00003D79" w14:paraId="068BC2E3" w14:textId="77777777">
            <w:pPr>
              <w:spacing w:after="0"/>
              <w:jc w:val="center"/>
              <w:rPr>
                <w:rFonts w:ascii="Calibri" w:hAnsi="Calibri" w:cs="Calibri"/>
                <w:b/>
                <w:color w:val="000000" w:themeColor="text1"/>
                <w:sz w:val="18"/>
                <w:szCs w:val="18"/>
              </w:rPr>
            </w:pPr>
          </w:p>
        </w:tc>
        <w:tc>
          <w:tcPr>
            <w:tcW w:w="425" w:type="pct"/>
            <w:vMerge/>
            <w:shd w:val="clear" w:color="auto" w:fill="D9D9D9"/>
            <w:vAlign w:val="center"/>
            <w:hideMark/>
          </w:tcPr>
          <w:p w:rsidR="007D3844" w:rsidRPr="00003D79" w14:paraId="3AC0419A" w14:textId="77777777">
            <w:pPr>
              <w:spacing w:after="0"/>
              <w:jc w:val="center"/>
              <w:rPr>
                <w:rFonts w:ascii="Calibri" w:hAnsi="Calibri" w:cs="Calibri"/>
                <w:b/>
                <w:color w:val="000000" w:themeColor="text1"/>
                <w:sz w:val="18"/>
                <w:szCs w:val="18"/>
              </w:rPr>
            </w:pPr>
          </w:p>
        </w:tc>
        <w:tc>
          <w:tcPr>
            <w:tcW w:w="634" w:type="pct"/>
            <w:shd w:val="clear" w:color="auto" w:fill="D9D9D9"/>
            <w:vAlign w:val="center"/>
            <w:hideMark/>
          </w:tcPr>
          <w:p w:rsidR="007D3844" w:rsidRPr="00003D79" w14:paraId="7CA18CB0"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Reports</w:t>
            </w:r>
          </w:p>
        </w:tc>
        <w:tc>
          <w:tcPr>
            <w:tcW w:w="351" w:type="pct"/>
            <w:vAlign w:val="bottom"/>
          </w:tcPr>
          <w:p w:rsidR="007D3844" w:rsidRPr="00003D79" w14:paraId="5C9F316C"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47" w:type="pct"/>
            <w:vAlign w:val="bottom"/>
          </w:tcPr>
          <w:p w:rsidR="007D3844" w:rsidRPr="00003D79" w14:paraId="6237F53E"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52" w:type="pct"/>
            <w:vAlign w:val="bottom"/>
          </w:tcPr>
          <w:p w:rsidR="007D3844" w:rsidRPr="00003D79" w14:paraId="17C832C7"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87" w:type="pct"/>
            <w:vAlign w:val="bottom"/>
          </w:tcPr>
          <w:p w:rsidR="007D3844" w:rsidRPr="00003D79" w14:paraId="7650BB4E"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365,000 </w:t>
            </w:r>
          </w:p>
        </w:tc>
        <w:tc>
          <w:tcPr>
            <w:tcW w:w="451" w:type="pct"/>
            <w:vAlign w:val="center"/>
          </w:tcPr>
          <w:p w:rsidR="007D3844" w:rsidRPr="00003D79" w14:paraId="122E9653"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365,000 </w:t>
            </w:r>
          </w:p>
        </w:tc>
        <w:tc>
          <w:tcPr>
            <w:tcW w:w="390" w:type="pct"/>
            <w:vAlign w:val="center"/>
          </w:tcPr>
          <w:p w:rsidR="007D3844" w:rsidRPr="00003D79" w14:paraId="2049B2B7"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6,794 </w:t>
            </w:r>
          </w:p>
        </w:tc>
        <w:tc>
          <w:tcPr>
            <w:tcW w:w="351" w:type="pct"/>
            <w:vAlign w:val="bottom"/>
          </w:tcPr>
          <w:p w:rsidR="007D3844" w:rsidRPr="00003D79" w:rsidP="00483554" w14:paraId="4659D1AC"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46,041 </w:t>
            </w:r>
          </w:p>
        </w:tc>
        <w:tc>
          <w:tcPr>
            <w:tcW w:w="543" w:type="pct"/>
            <w:vAlign w:val="bottom"/>
          </w:tcPr>
          <w:p w:rsidR="007D3844" w:rsidRPr="00003D79" w14:paraId="7ECDA05A" w14:textId="77777777">
            <w:pPr>
              <w:spacing w:after="0"/>
              <w:jc w:val="right"/>
              <w:rPr>
                <w:rFonts w:ascii="Calibri" w:hAnsi="Calibri" w:cs="Calibri"/>
                <w:color w:val="000000" w:themeColor="text1"/>
                <w:sz w:val="18"/>
                <w:szCs w:val="18"/>
              </w:rPr>
            </w:pPr>
            <w:r w:rsidRPr="00B22652">
              <w:rPr>
                <w:rFonts w:ascii="Calibri" w:hAnsi="Calibri" w:cs="Calibri"/>
                <w:color w:val="000000" w:themeColor="text1"/>
                <w:sz w:val="18"/>
                <w:szCs w:val="18"/>
              </w:rPr>
              <w:t>$3,597,667</w:t>
            </w:r>
          </w:p>
        </w:tc>
      </w:tr>
      <w:tr w14:paraId="18F8B78E" w14:textId="77777777" w:rsidTr="00483554">
        <w:tblPrEx>
          <w:tblW w:w="5000" w:type="pct"/>
          <w:jc w:val="center"/>
          <w:tblCellMar>
            <w:left w:w="43" w:type="dxa"/>
            <w:right w:w="43" w:type="dxa"/>
          </w:tblCellMar>
          <w:tblLook w:val="04A0"/>
        </w:tblPrEx>
        <w:trPr>
          <w:trHeight w:val="288"/>
          <w:jc w:val="center"/>
        </w:trPr>
        <w:tc>
          <w:tcPr>
            <w:tcW w:w="469" w:type="pct"/>
            <w:vMerge/>
            <w:shd w:val="clear" w:color="auto" w:fill="D9D9D9"/>
            <w:vAlign w:val="center"/>
            <w:hideMark/>
          </w:tcPr>
          <w:p w:rsidR="007D3844" w:rsidRPr="00003D79" w14:paraId="2058DA46" w14:textId="77777777">
            <w:pPr>
              <w:spacing w:after="0"/>
              <w:jc w:val="center"/>
              <w:rPr>
                <w:rFonts w:ascii="Calibri" w:hAnsi="Calibri" w:cs="Calibri"/>
                <w:b/>
                <w:color w:val="000000" w:themeColor="text1"/>
                <w:sz w:val="18"/>
                <w:szCs w:val="18"/>
              </w:rPr>
            </w:pPr>
          </w:p>
        </w:tc>
        <w:tc>
          <w:tcPr>
            <w:tcW w:w="425" w:type="pct"/>
            <w:vMerge/>
            <w:shd w:val="clear" w:color="auto" w:fill="D9D9D9"/>
            <w:vAlign w:val="center"/>
            <w:hideMark/>
          </w:tcPr>
          <w:p w:rsidR="007D3844" w:rsidRPr="00003D79" w14:paraId="0BBA69BA" w14:textId="77777777">
            <w:pPr>
              <w:spacing w:after="0"/>
              <w:jc w:val="center"/>
              <w:rPr>
                <w:rFonts w:ascii="Calibri" w:hAnsi="Calibri" w:cs="Calibri"/>
                <w:b/>
                <w:color w:val="000000" w:themeColor="text1"/>
                <w:sz w:val="18"/>
                <w:szCs w:val="18"/>
              </w:rPr>
            </w:pPr>
          </w:p>
        </w:tc>
        <w:tc>
          <w:tcPr>
            <w:tcW w:w="634" w:type="pct"/>
            <w:shd w:val="clear" w:color="auto" w:fill="D9D9D9"/>
            <w:vAlign w:val="center"/>
            <w:hideMark/>
          </w:tcPr>
          <w:p w:rsidR="007D3844" w:rsidRPr="00003D79" w14:paraId="0976C430"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Plan Development</w:t>
            </w:r>
          </w:p>
        </w:tc>
        <w:tc>
          <w:tcPr>
            <w:tcW w:w="351" w:type="pct"/>
            <w:vAlign w:val="bottom"/>
          </w:tcPr>
          <w:p w:rsidR="007D3844" w:rsidRPr="00003D79" w14:paraId="2C512115"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47" w:type="pct"/>
            <w:vAlign w:val="bottom"/>
          </w:tcPr>
          <w:p w:rsidR="007D3844" w:rsidRPr="00003D79" w14:paraId="3F6EEC95"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52" w:type="pct"/>
            <w:vAlign w:val="bottom"/>
          </w:tcPr>
          <w:p w:rsidR="007D3844" w:rsidRPr="00003D79" w14:paraId="1D76F4AF"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87" w:type="pct"/>
            <w:vAlign w:val="bottom"/>
          </w:tcPr>
          <w:p w:rsidR="007D3844" w:rsidRPr="00003D79" w14:paraId="7795AE45"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365,000 </w:t>
            </w:r>
          </w:p>
        </w:tc>
        <w:tc>
          <w:tcPr>
            <w:tcW w:w="451" w:type="pct"/>
            <w:vAlign w:val="center"/>
          </w:tcPr>
          <w:p w:rsidR="007D3844" w:rsidRPr="00003D79" w14:paraId="444B7EF5"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365,000 </w:t>
            </w:r>
          </w:p>
        </w:tc>
        <w:tc>
          <w:tcPr>
            <w:tcW w:w="390" w:type="pct"/>
            <w:vAlign w:val="center"/>
          </w:tcPr>
          <w:p w:rsidR="007D3844" w:rsidRPr="00003D79" w14:paraId="1F525A71"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1,854 </w:t>
            </w:r>
          </w:p>
        </w:tc>
        <w:tc>
          <w:tcPr>
            <w:tcW w:w="351" w:type="pct"/>
            <w:vAlign w:val="bottom"/>
          </w:tcPr>
          <w:p w:rsidR="007D3844" w:rsidRPr="00003D79" w:rsidP="00483554" w14:paraId="356467EF"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28,211 </w:t>
            </w:r>
          </w:p>
        </w:tc>
        <w:tc>
          <w:tcPr>
            <w:tcW w:w="543" w:type="pct"/>
            <w:vAlign w:val="bottom"/>
          </w:tcPr>
          <w:p w:rsidR="007D3844" w:rsidRPr="00003D79" w14:paraId="67F40F38" w14:textId="77777777">
            <w:pPr>
              <w:spacing w:after="0"/>
              <w:jc w:val="right"/>
              <w:rPr>
                <w:rFonts w:ascii="Calibri" w:hAnsi="Calibri" w:cs="Calibri"/>
                <w:color w:val="000000" w:themeColor="text1"/>
                <w:sz w:val="18"/>
                <w:szCs w:val="18"/>
              </w:rPr>
            </w:pPr>
            <w:r w:rsidRPr="00B22652">
              <w:rPr>
                <w:rFonts w:ascii="Calibri" w:hAnsi="Calibri" w:cs="Calibri"/>
                <w:color w:val="000000" w:themeColor="text1"/>
                <w:sz w:val="18"/>
                <w:szCs w:val="18"/>
              </w:rPr>
              <w:t>$2,204,443</w:t>
            </w:r>
          </w:p>
        </w:tc>
      </w:tr>
      <w:tr w14:paraId="09898C7F" w14:textId="77777777" w:rsidTr="00483554">
        <w:tblPrEx>
          <w:tblW w:w="5000" w:type="pct"/>
          <w:jc w:val="center"/>
          <w:tblCellMar>
            <w:left w:w="43" w:type="dxa"/>
            <w:right w:w="43" w:type="dxa"/>
          </w:tblCellMar>
          <w:tblLook w:val="04A0"/>
        </w:tblPrEx>
        <w:trPr>
          <w:trHeight w:val="276"/>
          <w:jc w:val="center"/>
        </w:trPr>
        <w:tc>
          <w:tcPr>
            <w:tcW w:w="469" w:type="pct"/>
            <w:vMerge/>
            <w:shd w:val="clear" w:color="auto" w:fill="D9D9D9"/>
            <w:vAlign w:val="center"/>
            <w:hideMark/>
          </w:tcPr>
          <w:p w:rsidR="007D3844" w:rsidRPr="00003D79" w14:paraId="18A67EC2" w14:textId="77777777">
            <w:pPr>
              <w:spacing w:after="0"/>
              <w:jc w:val="center"/>
              <w:rPr>
                <w:rFonts w:ascii="Calibri" w:hAnsi="Calibri" w:cs="Calibri"/>
                <w:b/>
                <w:color w:val="000000" w:themeColor="text1"/>
                <w:sz w:val="18"/>
                <w:szCs w:val="18"/>
              </w:rPr>
            </w:pPr>
          </w:p>
        </w:tc>
        <w:tc>
          <w:tcPr>
            <w:tcW w:w="425" w:type="pct"/>
            <w:vMerge/>
            <w:shd w:val="clear" w:color="auto" w:fill="D9D9D9"/>
            <w:vAlign w:val="center"/>
            <w:hideMark/>
          </w:tcPr>
          <w:p w:rsidR="007D3844" w:rsidRPr="00003D79" w14:paraId="4659867C" w14:textId="77777777">
            <w:pPr>
              <w:spacing w:after="0"/>
              <w:jc w:val="center"/>
              <w:rPr>
                <w:rFonts w:ascii="Calibri" w:hAnsi="Calibri" w:cs="Calibri"/>
                <w:b/>
                <w:color w:val="000000" w:themeColor="text1"/>
                <w:sz w:val="18"/>
                <w:szCs w:val="18"/>
              </w:rPr>
            </w:pPr>
          </w:p>
        </w:tc>
        <w:tc>
          <w:tcPr>
            <w:tcW w:w="634" w:type="pct"/>
            <w:shd w:val="clear" w:color="auto" w:fill="D9D9D9"/>
            <w:vAlign w:val="center"/>
            <w:hideMark/>
          </w:tcPr>
          <w:p w:rsidR="007D3844" w:rsidRPr="00003D79" w14:paraId="73890AC0"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Recordkeeping</w:t>
            </w:r>
          </w:p>
        </w:tc>
        <w:tc>
          <w:tcPr>
            <w:tcW w:w="351" w:type="pct"/>
            <w:vAlign w:val="bottom"/>
          </w:tcPr>
          <w:p w:rsidR="007D3844" w:rsidRPr="00003D79" w14:paraId="6B6E616E"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47" w:type="pct"/>
            <w:vAlign w:val="bottom"/>
          </w:tcPr>
          <w:p w:rsidR="007D3844" w:rsidRPr="00003D79" w14:paraId="049CB891"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52" w:type="pct"/>
            <w:vAlign w:val="bottom"/>
          </w:tcPr>
          <w:p w:rsidR="007D3844" w:rsidRPr="00003D79" w14:paraId="0B61530B"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87" w:type="pct"/>
            <w:vAlign w:val="bottom"/>
          </w:tcPr>
          <w:p w:rsidR="007D3844" w:rsidRPr="00003D79" w14:paraId="2FBB8199"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365,000 </w:t>
            </w:r>
          </w:p>
        </w:tc>
        <w:tc>
          <w:tcPr>
            <w:tcW w:w="451" w:type="pct"/>
            <w:vAlign w:val="center"/>
          </w:tcPr>
          <w:p w:rsidR="007D3844" w:rsidRPr="00003D79" w14:paraId="476791B0"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365,000 </w:t>
            </w:r>
          </w:p>
        </w:tc>
        <w:tc>
          <w:tcPr>
            <w:tcW w:w="390" w:type="pct"/>
            <w:vAlign w:val="center"/>
          </w:tcPr>
          <w:p w:rsidR="007D3844" w:rsidRPr="00003D79" w14:paraId="6B4CF53C"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815,410 </w:t>
            </w:r>
          </w:p>
        </w:tc>
        <w:tc>
          <w:tcPr>
            <w:tcW w:w="351" w:type="pct"/>
            <w:vAlign w:val="bottom"/>
          </w:tcPr>
          <w:p w:rsidR="007D3844" w:rsidRPr="00003D79" w:rsidP="00483554" w14:paraId="0268F902"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637,473 </w:t>
            </w:r>
          </w:p>
        </w:tc>
        <w:tc>
          <w:tcPr>
            <w:tcW w:w="543" w:type="pct"/>
            <w:vAlign w:val="bottom"/>
          </w:tcPr>
          <w:p w:rsidR="007D3844" w:rsidRPr="00003D79" w14:paraId="10257F19" w14:textId="77777777">
            <w:pPr>
              <w:spacing w:after="0"/>
              <w:jc w:val="right"/>
              <w:rPr>
                <w:rFonts w:ascii="Calibri" w:hAnsi="Calibri" w:cs="Calibri"/>
                <w:color w:val="000000" w:themeColor="text1"/>
                <w:sz w:val="18"/>
                <w:szCs w:val="18"/>
              </w:rPr>
            </w:pPr>
            <w:r w:rsidRPr="00B22652">
              <w:rPr>
                <w:rFonts w:ascii="Calibri" w:hAnsi="Calibri" w:cs="Calibri"/>
                <w:color w:val="000000" w:themeColor="text1"/>
                <w:sz w:val="18"/>
                <w:szCs w:val="18"/>
              </w:rPr>
              <w:t>$49,812,101</w:t>
            </w:r>
          </w:p>
        </w:tc>
      </w:tr>
      <w:tr w14:paraId="2F669C15" w14:textId="77777777" w:rsidTr="00483554">
        <w:tblPrEx>
          <w:tblW w:w="5000" w:type="pct"/>
          <w:jc w:val="center"/>
          <w:tblCellMar>
            <w:left w:w="43" w:type="dxa"/>
            <w:right w:w="43" w:type="dxa"/>
          </w:tblCellMar>
          <w:tblLook w:val="04A0"/>
        </w:tblPrEx>
        <w:trPr>
          <w:trHeight w:val="276"/>
          <w:jc w:val="center"/>
        </w:trPr>
        <w:tc>
          <w:tcPr>
            <w:tcW w:w="469" w:type="pct"/>
            <w:vMerge w:val="restart"/>
            <w:shd w:val="clear" w:color="auto" w:fill="D9D9D9"/>
            <w:vAlign w:val="center"/>
            <w:hideMark/>
          </w:tcPr>
          <w:p w:rsidR="007D3844" w:rsidRPr="00003D79" w14:paraId="67198C03"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Vessels</w:t>
            </w:r>
          </w:p>
          <w:p w:rsidR="007D3844" w:rsidRPr="00003D79" w14:paraId="5A1D4733" w14:textId="77777777">
            <w:pPr>
              <w:spacing w:after="0"/>
              <w:jc w:val="center"/>
              <w:rPr>
                <w:rFonts w:ascii="Calibri" w:hAnsi="Calibri" w:cs="Calibri"/>
                <w:b/>
                <w:color w:val="000000" w:themeColor="text1"/>
                <w:sz w:val="18"/>
                <w:szCs w:val="18"/>
              </w:rPr>
            </w:pPr>
            <w:r>
              <w:rPr>
                <w:rFonts w:ascii="Calibri" w:hAnsi="Calibri" w:cs="Calibri"/>
                <w:b/>
                <w:color w:val="000000" w:themeColor="text1"/>
                <w:sz w:val="18"/>
                <w:szCs w:val="18"/>
              </w:rPr>
              <w:t xml:space="preserve">(Individual and General </w:t>
            </w:r>
            <w:r w:rsidRPr="00003D79">
              <w:rPr>
                <w:rFonts w:ascii="Calibri" w:hAnsi="Calibri" w:cs="Calibri"/>
                <w:b/>
                <w:color w:val="000000" w:themeColor="text1"/>
                <w:sz w:val="18"/>
                <w:szCs w:val="18"/>
              </w:rPr>
              <w:t>Permits</w:t>
            </w:r>
            <w:r>
              <w:rPr>
                <w:rFonts w:ascii="Calibri" w:hAnsi="Calibri" w:cs="Calibri"/>
                <w:b/>
                <w:color w:val="000000" w:themeColor="text1"/>
                <w:sz w:val="18"/>
                <w:szCs w:val="18"/>
              </w:rPr>
              <w:t>)</w:t>
            </w:r>
          </w:p>
        </w:tc>
        <w:tc>
          <w:tcPr>
            <w:tcW w:w="425" w:type="pct"/>
            <w:vMerge w:val="restart"/>
            <w:shd w:val="clear" w:color="auto" w:fill="D9D9D9"/>
            <w:vAlign w:val="center"/>
            <w:hideMark/>
          </w:tcPr>
          <w:p w:rsidR="007D3844" w:rsidRPr="00003D79" w14:paraId="30414FE3"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Large Vessels</w:t>
            </w:r>
          </w:p>
        </w:tc>
        <w:tc>
          <w:tcPr>
            <w:tcW w:w="634" w:type="pct"/>
            <w:shd w:val="clear" w:color="auto" w:fill="D9D9D9"/>
            <w:vAlign w:val="center"/>
            <w:hideMark/>
          </w:tcPr>
          <w:p w:rsidR="007D3844" w:rsidRPr="00003D79" w14:paraId="54A28191"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NOI/NOT/PARI</w:t>
            </w:r>
          </w:p>
        </w:tc>
        <w:tc>
          <w:tcPr>
            <w:tcW w:w="351" w:type="pct"/>
            <w:vAlign w:val="bottom"/>
          </w:tcPr>
          <w:p w:rsidR="007D3844" w:rsidRPr="00003D79" w14:paraId="79518A2A"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47" w:type="pct"/>
            <w:vAlign w:val="bottom"/>
          </w:tcPr>
          <w:p w:rsidR="007D3844" w:rsidRPr="00003D79" w14:paraId="482E5C14"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52" w:type="pct"/>
            <w:vAlign w:val="bottom"/>
          </w:tcPr>
          <w:p w:rsidR="007D3844" w:rsidRPr="00003D79" w14:paraId="358F379E"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87" w:type="pct"/>
            <w:vAlign w:val="bottom"/>
          </w:tcPr>
          <w:p w:rsidR="007D3844" w:rsidRPr="00003D79" w14:paraId="525585C2"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9,116 </w:t>
            </w:r>
          </w:p>
        </w:tc>
        <w:tc>
          <w:tcPr>
            <w:tcW w:w="451" w:type="pct"/>
            <w:vAlign w:val="center"/>
          </w:tcPr>
          <w:p w:rsidR="007D3844" w:rsidRPr="00003D79" w14:paraId="35F949C1"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9,116 </w:t>
            </w:r>
          </w:p>
        </w:tc>
        <w:tc>
          <w:tcPr>
            <w:tcW w:w="390" w:type="pct"/>
            <w:vAlign w:val="center"/>
          </w:tcPr>
          <w:p w:rsidR="007D3844" w:rsidRPr="00003D79" w14:paraId="378F48A1"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9,116 </w:t>
            </w:r>
          </w:p>
        </w:tc>
        <w:tc>
          <w:tcPr>
            <w:tcW w:w="351" w:type="pct"/>
            <w:vAlign w:val="bottom"/>
          </w:tcPr>
          <w:p w:rsidR="007D3844" w:rsidRPr="00003D79" w:rsidP="00483554" w14:paraId="0EE22853"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8,268 </w:t>
            </w:r>
          </w:p>
        </w:tc>
        <w:tc>
          <w:tcPr>
            <w:tcW w:w="543" w:type="pct"/>
            <w:vAlign w:val="bottom"/>
          </w:tcPr>
          <w:p w:rsidR="007D3844" w:rsidRPr="00003D79" w14:paraId="1531B7D8" w14:textId="77777777">
            <w:pPr>
              <w:spacing w:after="0"/>
              <w:jc w:val="right"/>
              <w:rPr>
                <w:rFonts w:ascii="Calibri" w:hAnsi="Calibri" w:cs="Calibri"/>
                <w:color w:val="000000" w:themeColor="text1"/>
                <w:sz w:val="18"/>
                <w:szCs w:val="18"/>
              </w:rPr>
            </w:pPr>
            <w:r w:rsidRPr="00B07F0F">
              <w:rPr>
                <w:rFonts w:ascii="Calibri" w:hAnsi="Calibri" w:cs="Calibri"/>
                <w:color w:val="000000" w:themeColor="text1"/>
                <w:sz w:val="18"/>
                <w:szCs w:val="18"/>
              </w:rPr>
              <w:t>$646,042</w:t>
            </w:r>
          </w:p>
        </w:tc>
      </w:tr>
      <w:tr w14:paraId="0D3520E9" w14:textId="77777777" w:rsidTr="00483554">
        <w:tblPrEx>
          <w:tblW w:w="5000" w:type="pct"/>
          <w:jc w:val="center"/>
          <w:tblCellMar>
            <w:left w:w="43" w:type="dxa"/>
            <w:right w:w="43" w:type="dxa"/>
          </w:tblCellMar>
          <w:tblLook w:val="04A0"/>
        </w:tblPrEx>
        <w:trPr>
          <w:trHeight w:val="276"/>
          <w:jc w:val="center"/>
        </w:trPr>
        <w:tc>
          <w:tcPr>
            <w:tcW w:w="469" w:type="pct"/>
            <w:vMerge/>
            <w:shd w:val="clear" w:color="auto" w:fill="D9D9D9"/>
            <w:vAlign w:val="center"/>
            <w:hideMark/>
          </w:tcPr>
          <w:p w:rsidR="007D3844" w:rsidRPr="00003D79" w14:paraId="0E7E9777" w14:textId="77777777">
            <w:pPr>
              <w:spacing w:after="0"/>
              <w:jc w:val="center"/>
              <w:rPr>
                <w:rFonts w:ascii="Calibri" w:hAnsi="Calibri" w:cs="Calibri"/>
                <w:b/>
                <w:color w:val="000000" w:themeColor="text1"/>
                <w:sz w:val="18"/>
                <w:szCs w:val="18"/>
              </w:rPr>
            </w:pPr>
          </w:p>
        </w:tc>
        <w:tc>
          <w:tcPr>
            <w:tcW w:w="425" w:type="pct"/>
            <w:vMerge/>
            <w:shd w:val="clear" w:color="auto" w:fill="D9D9D9"/>
            <w:vAlign w:val="center"/>
            <w:hideMark/>
          </w:tcPr>
          <w:p w:rsidR="007D3844" w:rsidRPr="00003D79" w14:paraId="29856ECC" w14:textId="77777777">
            <w:pPr>
              <w:spacing w:after="0"/>
              <w:jc w:val="center"/>
              <w:rPr>
                <w:rFonts w:ascii="Calibri" w:hAnsi="Calibri" w:cs="Calibri"/>
                <w:b/>
                <w:color w:val="000000" w:themeColor="text1"/>
                <w:sz w:val="18"/>
                <w:szCs w:val="18"/>
              </w:rPr>
            </w:pPr>
          </w:p>
        </w:tc>
        <w:tc>
          <w:tcPr>
            <w:tcW w:w="634" w:type="pct"/>
            <w:shd w:val="clear" w:color="auto" w:fill="D9D9D9"/>
            <w:vAlign w:val="center"/>
            <w:hideMark/>
          </w:tcPr>
          <w:p w:rsidR="007D3844" w:rsidRPr="00003D79" w14:paraId="7EF85548"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Reports</w:t>
            </w:r>
          </w:p>
        </w:tc>
        <w:tc>
          <w:tcPr>
            <w:tcW w:w="351" w:type="pct"/>
            <w:vAlign w:val="bottom"/>
          </w:tcPr>
          <w:p w:rsidR="007D3844" w:rsidRPr="00003D79" w14:paraId="17ECAECF"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47" w:type="pct"/>
            <w:vAlign w:val="bottom"/>
          </w:tcPr>
          <w:p w:rsidR="007D3844" w:rsidRPr="00003D79" w14:paraId="6DFAF438"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52" w:type="pct"/>
            <w:vAlign w:val="bottom"/>
          </w:tcPr>
          <w:p w:rsidR="007D3844" w:rsidRPr="00003D79" w14:paraId="4F77EAF3"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87" w:type="pct"/>
            <w:vAlign w:val="bottom"/>
          </w:tcPr>
          <w:p w:rsidR="007D3844" w:rsidRPr="00003D79" w14:paraId="467D479D"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85,092 </w:t>
            </w:r>
          </w:p>
        </w:tc>
        <w:tc>
          <w:tcPr>
            <w:tcW w:w="451" w:type="pct"/>
            <w:vAlign w:val="center"/>
          </w:tcPr>
          <w:p w:rsidR="007D3844" w:rsidRPr="00003D79" w14:paraId="4F313BFC"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85,092 </w:t>
            </w:r>
          </w:p>
        </w:tc>
        <w:tc>
          <w:tcPr>
            <w:tcW w:w="390" w:type="pct"/>
            <w:vAlign w:val="center"/>
          </w:tcPr>
          <w:p w:rsidR="007D3844" w:rsidRPr="00003D79" w14:paraId="2ED7063E"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85,092 </w:t>
            </w:r>
          </w:p>
        </w:tc>
        <w:tc>
          <w:tcPr>
            <w:tcW w:w="351" w:type="pct"/>
            <w:vAlign w:val="bottom"/>
          </w:tcPr>
          <w:p w:rsidR="007D3844" w:rsidRPr="00003D79" w:rsidP="00483554" w14:paraId="0A174E3F"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85,162 </w:t>
            </w:r>
          </w:p>
        </w:tc>
        <w:tc>
          <w:tcPr>
            <w:tcW w:w="543" w:type="pct"/>
            <w:vAlign w:val="bottom"/>
          </w:tcPr>
          <w:p w:rsidR="007D3844" w:rsidRPr="00003D79" w14:paraId="3B217292" w14:textId="77777777">
            <w:pPr>
              <w:spacing w:after="0"/>
              <w:jc w:val="right"/>
              <w:rPr>
                <w:rFonts w:ascii="Calibri" w:hAnsi="Calibri" w:cs="Calibri"/>
                <w:color w:val="000000" w:themeColor="text1"/>
                <w:sz w:val="18"/>
                <w:szCs w:val="18"/>
              </w:rPr>
            </w:pPr>
            <w:r w:rsidRPr="00B07F0F">
              <w:rPr>
                <w:rFonts w:ascii="Calibri" w:hAnsi="Calibri" w:cs="Calibri"/>
                <w:color w:val="000000" w:themeColor="text1"/>
                <w:sz w:val="18"/>
                <w:szCs w:val="18"/>
              </w:rPr>
              <w:t>$6,654,553</w:t>
            </w:r>
          </w:p>
        </w:tc>
      </w:tr>
      <w:tr w14:paraId="3970B6D9" w14:textId="77777777" w:rsidTr="00483554">
        <w:tblPrEx>
          <w:tblW w:w="5000" w:type="pct"/>
          <w:jc w:val="center"/>
          <w:tblCellMar>
            <w:left w:w="43" w:type="dxa"/>
            <w:right w:w="43" w:type="dxa"/>
          </w:tblCellMar>
          <w:tblLook w:val="04A0"/>
        </w:tblPrEx>
        <w:trPr>
          <w:trHeight w:val="276"/>
          <w:jc w:val="center"/>
        </w:trPr>
        <w:tc>
          <w:tcPr>
            <w:tcW w:w="469" w:type="pct"/>
            <w:vMerge/>
            <w:shd w:val="clear" w:color="auto" w:fill="D9D9D9"/>
            <w:vAlign w:val="center"/>
            <w:hideMark/>
          </w:tcPr>
          <w:p w:rsidR="007D3844" w:rsidRPr="00003D79" w14:paraId="4A3C4444" w14:textId="77777777">
            <w:pPr>
              <w:spacing w:after="0"/>
              <w:jc w:val="center"/>
              <w:rPr>
                <w:rFonts w:ascii="Calibri" w:hAnsi="Calibri" w:cs="Calibri"/>
                <w:b/>
                <w:color w:val="000000" w:themeColor="text1"/>
                <w:sz w:val="18"/>
                <w:szCs w:val="18"/>
              </w:rPr>
            </w:pPr>
          </w:p>
        </w:tc>
        <w:tc>
          <w:tcPr>
            <w:tcW w:w="425" w:type="pct"/>
            <w:vMerge/>
            <w:shd w:val="clear" w:color="auto" w:fill="D9D9D9"/>
            <w:vAlign w:val="center"/>
            <w:hideMark/>
          </w:tcPr>
          <w:p w:rsidR="007D3844" w:rsidRPr="00003D79" w14:paraId="0513B255" w14:textId="77777777">
            <w:pPr>
              <w:spacing w:after="0"/>
              <w:jc w:val="center"/>
              <w:rPr>
                <w:rFonts w:ascii="Calibri" w:hAnsi="Calibri" w:cs="Calibri"/>
                <w:b/>
                <w:color w:val="000000" w:themeColor="text1"/>
                <w:sz w:val="18"/>
                <w:szCs w:val="18"/>
              </w:rPr>
            </w:pPr>
          </w:p>
        </w:tc>
        <w:tc>
          <w:tcPr>
            <w:tcW w:w="634" w:type="pct"/>
            <w:shd w:val="clear" w:color="auto" w:fill="D9D9D9"/>
            <w:vAlign w:val="center"/>
            <w:hideMark/>
          </w:tcPr>
          <w:p w:rsidR="007D3844" w:rsidRPr="00003D79" w14:paraId="5FAD213F"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Inspections</w:t>
            </w:r>
          </w:p>
        </w:tc>
        <w:tc>
          <w:tcPr>
            <w:tcW w:w="351" w:type="pct"/>
            <w:vAlign w:val="bottom"/>
          </w:tcPr>
          <w:p w:rsidR="007D3844" w:rsidRPr="00003D79" w14:paraId="0FE15AD6"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47" w:type="pct"/>
            <w:vAlign w:val="bottom"/>
          </w:tcPr>
          <w:p w:rsidR="007D3844" w:rsidRPr="00003D79" w14:paraId="53667B43"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52" w:type="pct"/>
            <w:vAlign w:val="bottom"/>
          </w:tcPr>
          <w:p w:rsidR="007D3844" w:rsidRPr="00003D79" w14:paraId="1D93AA09"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87" w:type="pct"/>
            <w:vAlign w:val="bottom"/>
          </w:tcPr>
          <w:p w:rsidR="007D3844" w:rsidRPr="00003D79" w14:paraId="44EED5F0"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187,154 </w:t>
            </w:r>
          </w:p>
        </w:tc>
        <w:tc>
          <w:tcPr>
            <w:tcW w:w="451" w:type="pct"/>
            <w:vAlign w:val="center"/>
          </w:tcPr>
          <w:p w:rsidR="007D3844" w:rsidRPr="00003D79" w14:paraId="19923AA5"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187,154 </w:t>
            </w:r>
          </w:p>
        </w:tc>
        <w:tc>
          <w:tcPr>
            <w:tcW w:w="390" w:type="pct"/>
            <w:vAlign w:val="center"/>
          </w:tcPr>
          <w:p w:rsidR="007D3844" w:rsidRPr="00003D79" w14:paraId="19E09958"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187,154 </w:t>
            </w:r>
          </w:p>
        </w:tc>
        <w:tc>
          <w:tcPr>
            <w:tcW w:w="351" w:type="pct"/>
            <w:vAlign w:val="bottom"/>
          </w:tcPr>
          <w:p w:rsidR="007D3844" w:rsidRPr="00003D79" w:rsidP="00483554" w14:paraId="586790CC"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175,184 </w:t>
            </w:r>
          </w:p>
        </w:tc>
        <w:tc>
          <w:tcPr>
            <w:tcW w:w="543" w:type="pct"/>
            <w:vAlign w:val="bottom"/>
          </w:tcPr>
          <w:p w:rsidR="007D3844" w:rsidRPr="00003D79" w14:paraId="182AB50F" w14:textId="77777777">
            <w:pPr>
              <w:spacing w:after="0"/>
              <w:jc w:val="right"/>
              <w:rPr>
                <w:rFonts w:ascii="Calibri" w:hAnsi="Calibri" w:cs="Calibri"/>
                <w:color w:val="000000" w:themeColor="text1"/>
                <w:sz w:val="18"/>
                <w:szCs w:val="18"/>
              </w:rPr>
            </w:pPr>
            <w:r w:rsidRPr="00B07F0F">
              <w:rPr>
                <w:rFonts w:ascii="Calibri" w:hAnsi="Calibri" w:cs="Calibri"/>
                <w:color w:val="000000" w:themeColor="text1"/>
                <w:sz w:val="18"/>
                <w:szCs w:val="18"/>
              </w:rPr>
              <w:t>$13,688,909</w:t>
            </w:r>
          </w:p>
        </w:tc>
      </w:tr>
      <w:tr w14:paraId="564A967C" w14:textId="77777777" w:rsidTr="00483554">
        <w:tblPrEx>
          <w:tblW w:w="5000" w:type="pct"/>
          <w:jc w:val="center"/>
          <w:tblCellMar>
            <w:left w:w="43" w:type="dxa"/>
            <w:right w:w="43" w:type="dxa"/>
          </w:tblCellMar>
          <w:tblLook w:val="04A0"/>
        </w:tblPrEx>
        <w:trPr>
          <w:trHeight w:val="276"/>
          <w:jc w:val="center"/>
        </w:trPr>
        <w:tc>
          <w:tcPr>
            <w:tcW w:w="469" w:type="pct"/>
            <w:vMerge/>
            <w:shd w:val="clear" w:color="auto" w:fill="D9D9D9"/>
            <w:vAlign w:val="center"/>
            <w:hideMark/>
          </w:tcPr>
          <w:p w:rsidR="007D3844" w:rsidRPr="00003D79" w14:paraId="342377BA" w14:textId="77777777">
            <w:pPr>
              <w:spacing w:after="0"/>
              <w:jc w:val="center"/>
              <w:rPr>
                <w:rFonts w:ascii="Calibri" w:hAnsi="Calibri" w:cs="Calibri"/>
                <w:b/>
                <w:color w:val="000000" w:themeColor="text1"/>
                <w:sz w:val="18"/>
                <w:szCs w:val="18"/>
              </w:rPr>
            </w:pPr>
          </w:p>
        </w:tc>
        <w:tc>
          <w:tcPr>
            <w:tcW w:w="425" w:type="pct"/>
            <w:vMerge/>
            <w:shd w:val="clear" w:color="auto" w:fill="D9D9D9"/>
            <w:vAlign w:val="center"/>
            <w:hideMark/>
          </w:tcPr>
          <w:p w:rsidR="007D3844" w:rsidRPr="00003D79" w14:paraId="4FB4ECB1" w14:textId="77777777">
            <w:pPr>
              <w:spacing w:after="0"/>
              <w:jc w:val="center"/>
              <w:rPr>
                <w:rFonts w:ascii="Calibri" w:hAnsi="Calibri" w:cs="Calibri"/>
                <w:b/>
                <w:color w:val="000000" w:themeColor="text1"/>
                <w:sz w:val="18"/>
                <w:szCs w:val="18"/>
              </w:rPr>
            </w:pPr>
          </w:p>
        </w:tc>
        <w:tc>
          <w:tcPr>
            <w:tcW w:w="634" w:type="pct"/>
            <w:shd w:val="clear" w:color="auto" w:fill="D9D9D9"/>
            <w:vAlign w:val="center"/>
            <w:hideMark/>
          </w:tcPr>
          <w:p w:rsidR="007D3844" w:rsidRPr="00003D79" w14:paraId="6AE91F22"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Monitoring</w:t>
            </w:r>
          </w:p>
        </w:tc>
        <w:tc>
          <w:tcPr>
            <w:tcW w:w="351" w:type="pct"/>
            <w:vAlign w:val="bottom"/>
          </w:tcPr>
          <w:p w:rsidR="007D3844" w:rsidRPr="00003D79" w14:paraId="0C5C5D95"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47" w:type="pct"/>
            <w:vAlign w:val="bottom"/>
          </w:tcPr>
          <w:p w:rsidR="007D3844" w:rsidRPr="00003D79" w14:paraId="4E7EC4EA"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52" w:type="pct"/>
            <w:vAlign w:val="bottom"/>
          </w:tcPr>
          <w:p w:rsidR="007D3844" w:rsidRPr="00003D79" w14:paraId="70553027"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87" w:type="pct"/>
            <w:vAlign w:val="bottom"/>
          </w:tcPr>
          <w:p w:rsidR="007D3844" w:rsidRPr="00003D79" w14:paraId="0F253EA2"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5,600 </w:t>
            </w:r>
          </w:p>
        </w:tc>
        <w:tc>
          <w:tcPr>
            <w:tcW w:w="451" w:type="pct"/>
            <w:vAlign w:val="center"/>
          </w:tcPr>
          <w:p w:rsidR="007D3844" w:rsidRPr="00003D79" w14:paraId="22E08713"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5,600 </w:t>
            </w:r>
          </w:p>
        </w:tc>
        <w:tc>
          <w:tcPr>
            <w:tcW w:w="390" w:type="pct"/>
            <w:vAlign w:val="center"/>
          </w:tcPr>
          <w:p w:rsidR="007D3844" w:rsidRPr="00003D79" w14:paraId="1AAA9C8D"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11,200 </w:t>
            </w:r>
          </w:p>
        </w:tc>
        <w:tc>
          <w:tcPr>
            <w:tcW w:w="351" w:type="pct"/>
            <w:vAlign w:val="bottom"/>
          </w:tcPr>
          <w:p w:rsidR="007D3844" w:rsidRPr="00003D79" w:rsidP="00483554" w14:paraId="1E448CFD"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67,200 </w:t>
            </w:r>
          </w:p>
        </w:tc>
        <w:tc>
          <w:tcPr>
            <w:tcW w:w="543" w:type="pct"/>
            <w:vAlign w:val="bottom"/>
          </w:tcPr>
          <w:p w:rsidR="007D3844" w:rsidRPr="00003D79" w14:paraId="46E18F7D" w14:textId="77777777">
            <w:pPr>
              <w:spacing w:after="0"/>
              <w:jc w:val="right"/>
              <w:rPr>
                <w:rFonts w:ascii="Calibri" w:hAnsi="Calibri" w:cs="Calibri"/>
                <w:color w:val="000000" w:themeColor="text1"/>
                <w:sz w:val="18"/>
                <w:szCs w:val="18"/>
              </w:rPr>
            </w:pPr>
            <w:r w:rsidRPr="00B07F0F">
              <w:rPr>
                <w:rFonts w:ascii="Calibri" w:hAnsi="Calibri" w:cs="Calibri"/>
                <w:color w:val="000000" w:themeColor="text1"/>
                <w:sz w:val="18"/>
                <w:szCs w:val="18"/>
              </w:rPr>
              <w:t>$5,251,008</w:t>
            </w:r>
          </w:p>
        </w:tc>
      </w:tr>
      <w:tr w14:paraId="5D1A9FC5" w14:textId="77777777" w:rsidTr="00483554">
        <w:tblPrEx>
          <w:tblW w:w="5000" w:type="pct"/>
          <w:jc w:val="center"/>
          <w:tblCellMar>
            <w:left w:w="43" w:type="dxa"/>
            <w:right w:w="43" w:type="dxa"/>
          </w:tblCellMar>
          <w:tblLook w:val="04A0"/>
        </w:tblPrEx>
        <w:trPr>
          <w:trHeight w:val="276"/>
          <w:jc w:val="center"/>
        </w:trPr>
        <w:tc>
          <w:tcPr>
            <w:tcW w:w="469" w:type="pct"/>
            <w:vMerge/>
            <w:shd w:val="clear" w:color="auto" w:fill="D9D9D9"/>
            <w:vAlign w:val="center"/>
            <w:hideMark/>
          </w:tcPr>
          <w:p w:rsidR="007D3844" w:rsidRPr="00003D79" w14:paraId="067BF85B" w14:textId="77777777">
            <w:pPr>
              <w:spacing w:after="0"/>
              <w:jc w:val="center"/>
              <w:rPr>
                <w:rFonts w:ascii="Calibri" w:hAnsi="Calibri" w:cs="Calibri"/>
                <w:b/>
                <w:color w:val="000000" w:themeColor="text1"/>
                <w:sz w:val="18"/>
                <w:szCs w:val="18"/>
              </w:rPr>
            </w:pPr>
          </w:p>
        </w:tc>
        <w:tc>
          <w:tcPr>
            <w:tcW w:w="425" w:type="pct"/>
            <w:vMerge/>
            <w:shd w:val="clear" w:color="auto" w:fill="D9D9D9"/>
            <w:vAlign w:val="center"/>
            <w:hideMark/>
          </w:tcPr>
          <w:p w:rsidR="007D3844" w:rsidRPr="00003D79" w14:paraId="5CF35E59" w14:textId="77777777">
            <w:pPr>
              <w:spacing w:after="0"/>
              <w:jc w:val="center"/>
              <w:rPr>
                <w:rFonts w:ascii="Calibri" w:hAnsi="Calibri" w:cs="Calibri"/>
                <w:b/>
                <w:color w:val="000000" w:themeColor="text1"/>
                <w:sz w:val="18"/>
                <w:szCs w:val="18"/>
              </w:rPr>
            </w:pPr>
          </w:p>
        </w:tc>
        <w:tc>
          <w:tcPr>
            <w:tcW w:w="634" w:type="pct"/>
            <w:shd w:val="clear" w:color="auto" w:fill="D9D9D9"/>
            <w:vAlign w:val="center"/>
            <w:hideMark/>
          </w:tcPr>
          <w:p w:rsidR="007D3844" w:rsidRPr="00003D79" w14:paraId="7F776B5F"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Recordkeeping</w:t>
            </w:r>
          </w:p>
        </w:tc>
        <w:tc>
          <w:tcPr>
            <w:tcW w:w="351" w:type="pct"/>
            <w:vAlign w:val="bottom"/>
          </w:tcPr>
          <w:p w:rsidR="007D3844" w:rsidRPr="00003D79" w14:paraId="235F230F"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47" w:type="pct"/>
            <w:vAlign w:val="bottom"/>
          </w:tcPr>
          <w:p w:rsidR="007D3844" w:rsidRPr="00003D79" w14:paraId="13D0C08E"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52" w:type="pct"/>
            <w:vAlign w:val="bottom"/>
          </w:tcPr>
          <w:p w:rsidR="007D3844" w:rsidRPr="00003D79" w14:paraId="4A77D3B6"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87" w:type="pct"/>
            <w:vAlign w:val="bottom"/>
          </w:tcPr>
          <w:p w:rsidR="007D3844" w:rsidRPr="00003D79" w14:paraId="7201DBEF"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85,070 </w:t>
            </w:r>
          </w:p>
        </w:tc>
        <w:tc>
          <w:tcPr>
            <w:tcW w:w="451" w:type="pct"/>
            <w:vAlign w:val="center"/>
          </w:tcPr>
          <w:p w:rsidR="007D3844" w:rsidRPr="00003D79" w14:paraId="4C5F5277"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85,070 </w:t>
            </w:r>
          </w:p>
        </w:tc>
        <w:tc>
          <w:tcPr>
            <w:tcW w:w="390" w:type="pct"/>
            <w:vAlign w:val="center"/>
          </w:tcPr>
          <w:p w:rsidR="007D3844" w:rsidRPr="00003D79" w14:paraId="7FEB75C5"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85,070 </w:t>
            </w:r>
          </w:p>
        </w:tc>
        <w:tc>
          <w:tcPr>
            <w:tcW w:w="351" w:type="pct"/>
            <w:vAlign w:val="bottom"/>
          </w:tcPr>
          <w:p w:rsidR="007D3844" w:rsidRPr="00003D79" w:rsidP="00483554" w14:paraId="0711FEE8"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42,535 </w:t>
            </w:r>
          </w:p>
        </w:tc>
        <w:tc>
          <w:tcPr>
            <w:tcW w:w="543" w:type="pct"/>
            <w:vAlign w:val="bottom"/>
          </w:tcPr>
          <w:p w:rsidR="007D3844" w:rsidRPr="00003D79" w14:paraId="586CB2F7" w14:textId="77777777">
            <w:pPr>
              <w:spacing w:after="0"/>
              <w:jc w:val="right"/>
              <w:rPr>
                <w:rFonts w:ascii="Calibri" w:hAnsi="Calibri" w:cs="Calibri"/>
                <w:color w:val="000000" w:themeColor="text1"/>
                <w:sz w:val="18"/>
                <w:szCs w:val="18"/>
              </w:rPr>
            </w:pPr>
            <w:r w:rsidRPr="00B07F0F">
              <w:rPr>
                <w:rFonts w:ascii="Calibri" w:hAnsi="Calibri" w:cs="Calibri"/>
                <w:color w:val="000000" w:themeColor="text1"/>
                <w:sz w:val="18"/>
                <w:szCs w:val="18"/>
              </w:rPr>
              <w:t>$3,323,685</w:t>
            </w:r>
          </w:p>
        </w:tc>
      </w:tr>
      <w:tr w14:paraId="5D5BE1E3" w14:textId="77777777" w:rsidTr="00483554">
        <w:tblPrEx>
          <w:tblW w:w="5000" w:type="pct"/>
          <w:jc w:val="center"/>
          <w:tblCellMar>
            <w:left w:w="43" w:type="dxa"/>
            <w:right w:w="43" w:type="dxa"/>
          </w:tblCellMar>
          <w:tblLook w:val="04A0"/>
        </w:tblPrEx>
        <w:trPr>
          <w:trHeight w:val="276"/>
          <w:jc w:val="center"/>
        </w:trPr>
        <w:tc>
          <w:tcPr>
            <w:tcW w:w="469" w:type="pct"/>
            <w:vMerge w:val="restart"/>
            <w:shd w:val="clear" w:color="auto" w:fill="D9D9D9"/>
            <w:vAlign w:val="center"/>
            <w:hideMark/>
          </w:tcPr>
          <w:p w:rsidR="007D3844" w:rsidRPr="00003D79" w14:paraId="30415E2D"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 xml:space="preserve">Animal </w:t>
            </w:r>
            <w:r>
              <w:rPr>
                <w:rFonts w:ascii="Calibri" w:hAnsi="Calibri" w:cs="Calibri"/>
                <w:b/>
                <w:color w:val="000000" w:themeColor="text1"/>
                <w:sz w:val="18"/>
                <w:szCs w:val="18"/>
              </w:rPr>
              <w:t>Sector (Individual and General Permits)</w:t>
            </w:r>
          </w:p>
        </w:tc>
        <w:tc>
          <w:tcPr>
            <w:tcW w:w="425" w:type="pct"/>
            <w:vMerge w:val="restart"/>
            <w:shd w:val="clear" w:color="auto" w:fill="D9D9D9"/>
            <w:vAlign w:val="center"/>
            <w:hideMark/>
          </w:tcPr>
          <w:p w:rsidR="007D3844" w:rsidRPr="00003D79" w14:paraId="56C69F9D"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CAFO</w:t>
            </w:r>
          </w:p>
        </w:tc>
        <w:tc>
          <w:tcPr>
            <w:tcW w:w="634" w:type="pct"/>
            <w:shd w:val="clear" w:color="auto" w:fill="D9D9D9"/>
            <w:vAlign w:val="center"/>
            <w:hideMark/>
          </w:tcPr>
          <w:p w:rsidR="007D3844" w:rsidRPr="00003D79" w14:paraId="1CE63DE0"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Start-up</w:t>
            </w:r>
          </w:p>
        </w:tc>
        <w:tc>
          <w:tcPr>
            <w:tcW w:w="351" w:type="pct"/>
            <w:vAlign w:val="bottom"/>
          </w:tcPr>
          <w:p w:rsidR="007D3844" w:rsidRPr="00003D79" w14:paraId="47E08D2C"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47" w:type="pct"/>
            <w:vAlign w:val="bottom"/>
          </w:tcPr>
          <w:p w:rsidR="007D3844" w:rsidRPr="00003D79" w14:paraId="0C949FD0"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52" w:type="pct"/>
            <w:vAlign w:val="bottom"/>
          </w:tcPr>
          <w:p w:rsidR="007D3844" w:rsidRPr="00003D79" w14:paraId="3CC3A556"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87" w:type="pct"/>
            <w:vAlign w:val="bottom"/>
          </w:tcPr>
          <w:p w:rsidR="007D3844" w:rsidRPr="00003D79" w14:paraId="38AAA59D"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   </w:t>
            </w:r>
          </w:p>
        </w:tc>
        <w:tc>
          <w:tcPr>
            <w:tcW w:w="451" w:type="pct"/>
            <w:vAlign w:val="center"/>
          </w:tcPr>
          <w:p w:rsidR="007D3844" w:rsidRPr="00003D79" w14:paraId="05A05BEB"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   </w:t>
            </w:r>
          </w:p>
        </w:tc>
        <w:tc>
          <w:tcPr>
            <w:tcW w:w="390" w:type="pct"/>
            <w:vAlign w:val="center"/>
          </w:tcPr>
          <w:p w:rsidR="007D3844" w:rsidRPr="00003D79" w14:paraId="73F2FEB7"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   </w:t>
            </w:r>
          </w:p>
        </w:tc>
        <w:tc>
          <w:tcPr>
            <w:tcW w:w="351" w:type="pct"/>
            <w:vAlign w:val="bottom"/>
          </w:tcPr>
          <w:p w:rsidR="007D3844" w:rsidRPr="00003D79" w:rsidP="00483554" w14:paraId="4C22A319"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   </w:t>
            </w:r>
          </w:p>
        </w:tc>
        <w:tc>
          <w:tcPr>
            <w:tcW w:w="543" w:type="pct"/>
            <w:vAlign w:val="bottom"/>
          </w:tcPr>
          <w:p w:rsidR="007D3844" w:rsidRPr="00003D79" w14:paraId="67D7D038"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r>
      <w:tr w14:paraId="33ED6E29" w14:textId="77777777" w:rsidTr="00483554">
        <w:tblPrEx>
          <w:tblW w:w="5000" w:type="pct"/>
          <w:jc w:val="center"/>
          <w:tblCellMar>
            <w:left w:w="43" w:type="dxa"/>
            <w:right w:w="43" w:type="dxa"/>
          </w:tblCellMar>
          <w:tblLook w:val="04A0"/>
        </w:tblPrEx>
        <w:trPr>
          <w:trHeight w:val="492"/>
          <w:jc w:val="center"/>
        </w:trPr>
        <w:tc>
          <w:tcPr>
            <w:tcW w:w="469" w:type="pct"/>
            <w:vMerge/>
            <w:shd w:val="clear" w:color="auto" w:fill="D9D9D9"/>
            <w:vAlign w:val="center"/>
            <w:hideMark/>
          </w:tcPr>
          <w:p w:rsidR="007D3844" w:rsidRPr="00003D79" w14:paraId="28F5B0BC" w14:textId="77777777">
            <w:pPr>
              <w:spacing w:after="0"/>
              <w:jc w:val="center"/>
              <w:rPr>
                <w:rFonts w:ascii="Calibri" w:hAnsi="Calibri" w:cs="Calibri"/>
                <w:b/>
                <w:color w:val="000000" w:themeColor="text1"/>
                <w:sz w:val="18"/>
                <w:szCs w:val="18"/>
              </w:rPr>
            </w:pPr>
          </w:p>
        </w:tc>
        <w:tc>
          <w:tcPr>
            <w:tcW w:w="425" w:type="pct"/>
            <w:vMerge/>
            <w:shd w:val="clear" w:color="auto" w:fill="D9D9D9"/>
            <w:vAlign w:val="center"/>
            <w:hideMark/>
          </w:tcPr>
          <w:p w:rsidR="007D3844" w:rsidRPr="00003D79" w14:paraId="7489EC05" w14:textId="77777777">
            <w:pPr>
              <w:spacing w:after="0"/>
              <w:jc w:val="center"/>
              <w:rPr>
                <w:rFonts w:ascii="Calibri" w:hAnsi="Calibri" w:cs="Calibri"/>
                <w:b/>
                <w:color w:val="000000" w:themeColor="text1"/>
                <w:sz w:val="18"/>
                <w:szCs w:val="18"/>
              </w:rPr>
            </w:pPr>
          </w:p>
        </w:tc>
        <w:tc>
          <w:tcPr>
            <w:tcW w:w="634" w:type="pct"/>
            <w:shd w:val="clear" w:color="auto" w:fill="D9D9D9"/>
            <w:vAlign w:val="center"/>
            <w:hideMark/>
          </w:tcPr>
          <w:p w:rsidR="007D3844" w:rsidRPr="00003D79" w14:paraId="6A305FD8"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NPDES Application</w:t>
            </w:r>
          </w:p>
        </w:tc>
        <w:tc>
          <w:tcPr>
            <w:tcW w:w="351" w:type="pct"/>
            <w:vAlign w:val="bottom"/>
          </w:tcPr>
          <w:p w:rsidR="007D3844" w:rsidRPr="00003D79" w14:paraId="5CD9CE30"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47" w:type="pct"/>
            <w:vAlign w:val="bottom"/>
          </w:tcPr>
          <w:p w:rsidR="007D3844" w:rsidRPr="00003D79" w14:paraId="2AC7F6C8"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52" w:type="pct"/>
            <w:vAlign w:val="bottom"/>
          </w:tcPr>
          <w:p w:rsidR="007D3844" w:rsidRPr="00003D79" w14:paraId="54532D59"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87" w:type="pct"/>
            <w:vAlign w:val="bottom"/>
          </w:tcPr>
          <w:p w:rsidR="007D3844" w:rsidRPr="00003D79" w14:paraId="15FF8F3E"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3,419 </w:t>
            </w:r>
          </w:p>
        </w:tc>
        <w:tc>
          <w:tcPr>
            <w:tcW w:w="451" w:type="pct"/>
            <w:vAlign w:val="center"/>
          </w:tcPr>
          <w:p w:rsidR="007D3844" w:rsidRPr="00003D79" w14:paraId="0827042F"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3,419 </w:t>
            </w:r>
          </w:p>
        </w:tc>
        <w:tc>
          <w:tcPr>
            <w:tcW w:w="390" w:type="pct"/>
            <w:vAlign w:val="center"/>
          </w:tcPr>
          <w:p w:rsidR="007D3844" w:rsidRPr="00003D79" w14:paraId="5BD83D90"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3,419 </w:t>
            </w:r>
          </w:p>
        </w:tc>
        <w:tc>
          <w:tcPr>
            <w:tcW w:w="351" w:type="pct"/>
            <w:vAlign w:val="bottom"/>
          </w:tcPr>
          <w:p w:rsidR="007D3844" w:rsidRPr="00003D79" w:rsidP="00483554" w14:paraId="11BEA9E3"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29,063 </w:t>
            </w:r>
          </w:p>
        </w:tc>
        <w:tc>
          <w:tcPr>
            <w:tcW w:w="543" w:type="pct"/>
            <w:vAlign w:val="bottom"/>
          </w:tcPr>
          <w:p w:rsidR="007D3844" w:rsidRPr="00003D79" w14:paraId="5A882482" w14:textId="77777777">
            <w:pPr>
              <w:spacing w:after="0"/>
              <w:jc w:val="right"/>
              <w:rPr>
                <w:rFonts w:ascii="Calibri" w:hAnsi="Calibri" w:cs="Calibri"/>
                <w:color w:val="000000" w:themeColor="text1"/>
                <w:sz w:val="18"/>
                <w:szCs w:val="18"/>
              </w:rPr>
            </w:pPr>
            <w:r w:rsidRPr="00C2114D">
              <w:rPr>
                <w:rFonts w:ascii="Calibri" w:hAnsi="Calibri" w:cs="Calibri"/>
                <w:color w:val="000000" w:themeColor="text1"/>
                <w:sz w:val="18"/>
                <w:szCs w:val="18"/>
              </w:rPr>
              <w:t>$2,270,998</w:t>
            </w:r>
          </w:p>
        </w:tc>
      </w:tr>
      <w:tr w14:paraId="0E5787FC" w14:textId="77777777" w:rsidTr="00483554">
        <w:tblPrEx>
          <w:tblW w:w="5000" w:type="pct"/>
          <w:jc w:val="center"/>
          <w:tblCellMar>
            <w:left w:w="43" w:type="dxa"/>
            <w:right w:w="43" w:type="dxa"/>
          </w:tblCellMar>
          <w:tblLook w:val="04A0"/>
        </w:tblPrEx>
        <w:trPr>
          <w:trHeight w:val="276"/>
          <w:jc w:val="center"/>
        </w:trPr>
        <w:tc>
          <w:tcPr>
            <w:tcW w:w="469" w:type="pct"/>
            <w:vMerge/>
            <w:shd w:val="clear" w:color="auto" w:fill="D9D9D9"/>
            <w:vAlign w:val="center"/>
            <w:hideMark/>
          </w:tcPr>
          <w:p w:rsidR="007D3844" w:rsidRPr="00003D79" w14:paraId="36A7FA0E" w14:textId="77777777">
            <w:pPr>
              <w:spacing w:after="0"/>
              <w:jc w:val="center"/>
              <w:rPr>
                <w:rFonts w:ascii="Calibri" w:hAnsi="Calibri" w:cs="Calibri"/>
                <w:b/>
                <w:color w:val="000000" w:themeColor="text1"/>
                <w:sz w:val="18"/>
                <w:szCs w:val="18"/>
              </w:rPr>
            </w:pPr>
          </w:p>
        </w:tc>
        <w:tc>
          <w:tcPr>
            <w:tcW w:w="425" w:type="pct"/>
            <w:vMerge/>
            <w:shd w:val="clear" w:color="auto" w:fill="D9D9D9"/>
            <w:vAlign w:val="center"/>
            <w:hideMark/>
          </w:tcPr>
          <w:p w:rsidR="007D3844" w:rsidRPr="00003D79" w14:paraId="6530B8C9" w14:textId="77777777">
            <w:pPr>
              <w:spacing w:after="0"/>
              <w:jc w:val="center"/>
              <w:rPr>
                <w:rFonts w:ascii="Calibri" w:hAnsi="Calibri" w:cs="Calibri"/>
                <w:b/>
                <w:color w:val="000000" w:themeColor="text1"/>
                <w:sz w:val="18"/>
                <w:szCs w:val="18"/>
              </w:rPr>
            </w:pPr>
          </w:p>
        </w:tc>
        <w:tc>
          <w:tcPr>
            <w:tcW w:w="634" w:type="pct"/>
            <w:shd w:val="clear" w:color="auto" w:fill="D9D9D9"/>
            <w:vAlign w:val="center"/>
            <w:hideMark/>
          </w:tcPr>
          <w:p w:rsidR="007D3844" w:rsidRPr="00003D79" w14:paraId="192DDEB9"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NMP</w:t>
            </w:r>
          </w:p>
        </w:tc>
        <w:tc>
          <w:tcPr>
            <w:tcW w:w="351" w:type="pct"/>
            <w:vAlign w:val="bottom"/>
          </w:tcPr>
          <w:p w:rsidR="007D3844" w:rsidRPr="00003D79" w14:paraId="0FC621AC"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47" w:type="pct"/>
            <w:vAlign w:val="bottom"/>
          </w:tcPr>
          <w:p w:rsidR="007D3844" w:rsidRPr="00003D79" w14:paraId="3F067B62"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52" w:type="pct"/>
            <w:vAlign w:val="bottom"/>
          </w:tcPr>
          <w:p w:rsidR="007D3844" w:rsidRPr="00003D79" w14:paraId="76B82568"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87" w:type="pct"/>
            <w:vAlign w:val="bottom"/>
          </w:tcPr>
          <w:p w:rsidR="007D3844" w:rsidRPr="00003D79" w14:paraId="117FF993"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3,419 </w:t>
            </w:r>
          </w:p>
        </w:tc>
        <w:tc>
          <w:tcPr>
            <w:tcW w:w="451" w:type="pct"/>
            <w:vAlign w:val="center"/>
          </w:tcPr>
          <w:p w:rsidR="007D3844" w:rsidRPr="00003D79" w14:paraId="75963A5D"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3,419 </w:t>
            </w:r>
          </w:p>
        </w:tc>
        <w:tc>
          <w:tcPr>
            <w:tcW w:w="390" w:type="pct"/>
            <w:vAlign w:val="center"/>
          </w:tcPr>
          <w:p w:rsidR="007D3844" w:rsidRPr="00003D79" w14:paraId="1F4A0A4F"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3,419 </w:t>
            </w:r>
          </w:p>
        </w:tc>
        <w:tc>
          <w:tcPr>
            <w:tcW w:w="351" w:type="pct"/>
            <w:vAlign w:val="bottom"/>
          </w:tcPr>
          <w:p w:rsidR="007D3844" w:rsidRPr="00003D79" w:rsidP="00483554" w14:paraId="767A2A60"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581,264 </w:t>
            </w:r>
          </w:p>
        </w:tc>
        <w:tc>
          <w:tcPr>
            <w:tcW w:w="543" w:type="pct"/>
            <w:vAlign w:val="bottom"/>
          </w:tcPr>
          <w:p w:rsidR="007D3844" w:rsidRPr="00003D79" w14:paraId="47B88F20" w14:textId="77777777">
            <w:pPr>
              <w:spacing w:after="0"/>
              <w:jc w:val="right"/>
              <w:rPr>
                <w:rFonts w:ascii="Calibri" w:hAnsi="Calibri" w:cs="Calibri"/>
                <w:color w:val="000000" w:themeColor="text1"/>
                <w:sz w:val="18"/>
                <w:szCs w:val="18"/>
              </w:rPr>
            </w:pPr>
            <w:r w:rsidRPr="00C2114D">
              <w:rPr>
                <w:rFonts w:ascii="Calibri" w:hAnsi="Calibri" w:cs="Calibri"/>
                <w:color w:val="000000" w:themeColor="text1"/>
                <w:sz w:val="18"/>
                <w:szCs w:val="18"/>
              </w:rPr>
              <w:t>$45,419,969</w:t>
            </w:r>
          </w:p>
        </w:tc>
      </w:tr>
      <w:tr w14:paraId="47F40627" w14:textId="77777777" w:rsidTr="00483554">
        <w:tblPrEx>
          <w:tblW w:w="5000" w:type="pct"/>
          <w:jc w:val="center"/>
          <w:tblCellMar>
            <w:left w:w="43" w:type="dxa"/>
            <w:right w:w="43" w:type="dxa"/>
          </w:tblCellMar>
          <w:tblLook w:val="04A0"/>
        </w:tblPrEx>
        <w:trPr>
          <w:trHeight w:val="276"/>
          <w:jc w:val="center"/>
        </w:trPr>
        <w:tc>
          <w:tcPr>
            <w:tcW w:w="469" w:type="pct"/>
            <w:vMerge/>
            <w:shd w:val="clear" w:color="auto" w:fill="D9D9D9"/>
            <w:vAlign w:val="center"/>
            <w:hideMark/>
          </w:tcPr>
          <w:p w:rsidR="007D3844" w:rsidRPr="00003D79" w14:paraId="4F087B5A" w14:textId="77777777">
            <w:pPr>
              <w:spacing w:after="0"/>
              <w:jc w:val="center"/>
              <w:rPr>
                <w:rFonts w:ascii="Calibri" w:hAnsi="Calibri" w:cs="Calibri"/>
                <w:b/>
                <w:color w:val="000000" w:themeColor="text1"/>
                <w:sz w:val="18"/>
                <w:szCs w:val="18"/>
              </w:rPr>
            </w:pPr>
          </w:p>
        </w:tc>
        <w:tc>
          <w:tcPr>
            <w:tcW w:w="425" w:type="pct"/>
            <w:vMerge/>
            <w:shd w:val="clear" w:color="auto" w:fill="D9D9D9"/>
            <w:vAlign w:val="center"/>
            <w:hideMark/>
          </w:tcPr>
          <w:p w:rsidR="007D3844" w:rsidRPr="00003D79" w14:paraId="13711D5D" w14:textId="77777777">
            <w:pPr>
              <w:spacing w:after="0"/>
              <w:jc w:val="center"/>
              <w:rPr>
                <w:rFonts w:ascii="Calibri" w:hAnsi="Calibri" w:cs="Calibri"/>
                <w:b/>
                <w:color w:val="000000" w:themeColor="text1"/>
                <w:sz w:val="18"/>
                <w:szCs w:val="18"/>
              </w:rPr>
            </w:pPr>
          </w:p>
        </w:tc>
        <w:tc>
          <w:tcPr>
            <w:tcW w:w="634" w:type="pct"/>
            <w:shd w:val="clear" w:color="auto" w:fill="D9D9D9"/>
            <w:vAlign w:val="center"/>
            <w:hideMark/>
          </w:tcPr>
          <w:p w:rsidR="007D3844" w:rsidRPr="00003D79" w14:paraId="75804150"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Inspection</w:t>
            </w:r>
          </w:p>
        </w:tc>
        <w:tc>
          <w:tcPr>
            <w:tcW w:w="351" w:type="pct"/>
            <w:vAlign w:val="bottom"/>
          </w:tcPr>
          <w:p w:rsidR="007D3844" w:rsidRPr="00003D79" w14:paraId="545693AC"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47" w:type="pct"/>
            <w:vAlign w:val="bottom"/>
          </w:tcPr>
          <w:p w:rsidR="007D3844" w:rsidRPr="00003D79" w14:paraId="186BFFD5"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52" w:type="pct"/>
            <w:vAlign w:val="bottom"/>
          </w:tcPr>
          <w:p w:rsidR="007D3844" w:rsidRPr="00003D79" w14:paraId="024259C3"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87" w:type="pct"/>
            <w:vAlign w:val="bottom"/>
          </w:tcPr>
          <w:p w:rsidR="007D3844" w:rsidRPr="00003D79" w14:paraId="467A36FA"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4,408 </w:t>
            </w:r>
          </w:p>
        </w:tc>
        <w:tc>
          <w:tcPr>
            <w:tcW w:w="451" w:type="pct"/>
            <w:vAlign w:val="center"/>
          </w:tcPr>
          <w:p w:rsidR="007D3844" w:rsidRPr="00003D79" w14:paraId="599BE3F2"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4,408 </w:t>
            </w:r>
          </w:p>
        </w:tc>
        <w:tc>
          <w:tcPr>
            <w:tcW w:w="390" w:type="pct"/>
            <w:vAlign w:val="center"/>
          </w:tcPr>
          <w:p w:rsidR="007D3844" w:rsidRPr="00003D79" w14:paraId="4C84A490"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4,408 </w:t>
            </w:r>
          </w:p>
        </w:tc>
        <w:tc>
          <w:tcPr>
            <w:tcW w:w="351" w:type="pct"/>
            <w:vAlign w:val="bottom"/>
          </w:tcPr>
          <w:p w:rsidR="007D3844" w:rsidRPr="00003D79" w:rsidP="00483554" w14:paraId="17AA0680"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17,633 </w:t>
            </w:r>
          </w:p>
        </w:tc>
        <w:tc>
          <w:tcPr>
            <w:tcW w:w="543" w:type="pct"/>
            <w:vAlign w:val="bottom"/>
          </w:tcPr>
          <w:p w:rsidR="007D3844" w:rsidRPr="00003D79" w14:paraId="70C81C56" w14:textId="77777777">
            <w:pPr>
              <w:spacing w:after="0"/>
              <w:jc w:val="right"/>
              <w:rPr>
                <w:rFonts w:ascii="Calibri" w:hAnsi="Calibri" w:cs="Calibri"/>
                <w:color w:val="000000" w:themeColor="text1"/>
                <w:sz w:val="18"/>
                <w:szCs w:val="18"/>
              </w:rPr>
            </w:pPr>
            <w:r w:rsidRPr="00C2114D">
              <w:rPr>
                <w:rFonts w:ascii="Calibri" w:hAnsi="Calibri" w:cs="Calibri"/>
                <w:color w:val="000000" w:themeColor="text1"/>
                <w:sz w:val="18"/>
                <w:szCs w:val="18"/>
              </w:rPr>
              <w:t>$1,377,812</w:t>
            </w:r>
          </w:p>
        </w:tc>
      </w:tr>
      <w:tr w14:paraId="4A9805D0" w14:textId="77777777" w:rsidTr="00483554">
        <w:tblPrEx>
          <w:tblW w:w="5000" w:type="pct"/>
          <w:jc w:val="center"/>
          <w:tblCellMar>
            <w:left w:w="43" w:type="dxa"/>
            <w:right w:w="43" w:type="dxa"/>
          </w:tblCellMar>
          <w:tblLook w:val="04A0"/>
        </w:tblPrEx>
        <w:trPr>
          <w:trHeight w:val="276"/>
          <w:jc w:val="center"/>
        </w:trPr>
        <w:tc>
          <w:tcPr>
            <w:tcW w:w="469" w:type="pct"/>
            <w:vMerge/>
            <w:shd w:val="clear" w:color="auto" w:fill="D9D9D9"/>
            <w:vAlign w:val="center"/>
            <w:hideMark/>
          </w:tcPr>
          <w:p w:rsidR="007D3844" w:rsidRPr="00003D79" w14:paraId="779CEA32" w14:textId="77777777">
            <w:pPr>
              <w:spacing w:after="0"/>
              <w:jc w:val="center"/>
              <w:rPr>
                <w:rFonts w:ascii="Calibri" w:hAnsi="Calibri" w:cs="Calibri"/>
                <w:b/>
                <w:color w:val="000000" w:themeColor="text1"/>
                <w:sz w:val="18"/>
                <w:szCs w:val="18"/>
              </w:rPr>
            </w:pPr>
          </w:p>
        </w:tc>
        <w:tc>
          <w:tcPr>
            <w:tcW w:w="425" w:type="pct"/>
            <w:vMerge/>
            <w:shd w:val="clear" w:color="auto" w:fill="D9D9D9"/>
            <w:vAlign w:val="center"/>
            <w:hideMark/>
          </w:tcPr>
          <w:p w:rsidR="007D3844" w:rsidRPr="00003D79" w14:paraId="59D16CCF" w14:textId="77777777">
            <w:pPr>
              <w:spacing w:after="0"/>
              <w:jc w:val="center"/>
              <w:rPr>
                <w:rFonts w:ascii="Calibri" w:hAnsi="Calibri" w:cs="Calibri"/>
                <w:b/>
                <w:color w:val="000000" w:themeColor="text1"/>
                <w:sz w:val="18"/>
                <w:szCs w:val="18"/>
              </w:rPr>
            </w:pPr>
          </w:p>
        </w:tc>
        <w:tc>
          <w:tcPr>
            <w:tcW w:w="634" w:type="pct"/>
            <w:shd w:val="clear" w:color="auto" w:fill="D9D9D9"/>
            <w:vAlign w:val="center"/>
            <w:hideMark/>
          </w:tcPr>
          <w:p w:rsidR="007D3844" w:rsidRPr="00003D79" w14:paraId="524829B9"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Reports</w:t>
            </w:r>
          </w:p>
        </w:tc>
        <w:tc>
          <w:tcPr>
            <w:tcW w:w="351" w:type="pct"/>
            <w:vAlign w:val="bottom"/>
          </w:tcPr>
          <w:p w:rsidR="007D3844" w:rsidRPr="00003D79" w14:paraId="357586F5"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47" w:type="pct"/>
            <w:vAlign w:val="bottom"/>
          </w:tcPr>
          <w:p w:rsidR="007D3844" w:rsidRPr="00003D79" w14:paraId="78C73C4B"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52" w:type="pct"/>
            <w:vAlign w:val="bottom"/>
          </w:tcPr>
          <w:p w:rsidR="007D3844" w:rsidRPr="00003D79" w14:paraId="0E60FA8B"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87" w:type="pct"/>
            <w:vAlign w:val="bottom"/>
          </w:tcPr>
          <w:p w:rsidR="007D3844" w:rsidRPr="00003D79" w14:paraId="39784C30"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17,267 </w:t>
            </w:r>
          </w:p>
        </w:tc>
        <w:tc>
          <w:tcPr>
            <w:tcW w:w="451" w:type="pct"/>
            <w:vAlign w:val="center"/>
          </w:tcPr>
          <w:p w:rsidR="007D3844" w:rsidRPr="00003D79" w14:paraId="570F8EEC"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17,267 </w:t>
            </w:r>
          </w:p>
        </w:tc>
        <w:tc>
          <w:tcPr>
            <w:tcW w:w="390" w:type="pct"/>
            <w:vAlign w:val="center"/>
          </w:tcPr>
          <w:p w:rsidR="007D3844" w:rsidRPr="00003D79" w14:paraId="0AEAEA80"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17,267 </w:t>
            </w:r>
          </w:p>
        </w:tc>
        <w:tc>
          <w:tcPr>
            <w:tcW w:w="351" w:type="pct"/>
            <w:vAlign w:val="bottom"/>
          </w:tcPr>
          <w:p w:rsidR="007D3844" w:rsidRPr="00003D79" w:rsidP="00483554" w14:paraId="7132E027"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39,243 </w:t>
            </w:r>
          </w:p>
        </w:tc>
        <w:tc>
          <w:tcPr>
            <w:tcW w:w="543" w:type="pct"/>
            <w:vAlign w:val="bottom"/>
          </w:tcPr>
          <w:p w:rsidR="007D3844" w:rsidRPr="00003D79" w14:paraId="47CE2616" w14:textId="77777777">
            <w:pPr>
              <w:spacing w:after="0"/>
              <w:jc w:val="right"/>
              <w:rPr>
                <w:rFonts w:ascii="Calibri" w:hAnsi="Calibri" w:cs="Calibri"/>
                <w:color w:val="000000" w:themeColor="text1"/>
                <w:sz w:val="18"/>
                <w:szCs w:val="18"/>
              </w:rPr>
            </w:pPr>
            <w:r w:rsidRPr="00C2114D">
              <w:rPr>
                <w:rFonts w:ascii="Calibri" w:hAnsi="Calibri" w:cs="Calibri"/>
                <w:color w:val="000000" w:themeColor="text1"/>
                <w:sz w:val="18"/>
                <w:szCs w:val="18"/>
              </w:rPr>
              <w:t>$3,066,455</w:t>
            </w:r>
          </w:p>
        </w:tc>
      </w:tr>
      <w:tr w14:paraId="201C8A0A" w14:textId="77777777" w:rsidTr="00483554">
        <w:tblPrEx>
          <w:tblW w:w="5000" w:type="pct"/>
          <w:jc w:val="center"/>
          <w:tblCellMar>
            <w:left w:w="43" w:type="dxa"/>
            <w:right w:w="43" w:type="dxa"/>
          </w:tblCellMar>
          <w:tblLook w:val="04A0"/>
        </w:tblPrEx>
        <w:trPr>
          <w:trHeight w:val="264"/>
          <w:jc w:val="center"/>
        </w:trPr>
        <w:tc>
          <w:tcPr>
            <w:tcW w:w="469" w:type="pct"/>
            <w:vMerge/>
            <w:shd w:val="clear" w:color="auto" w:fill="D9D9D9"/>
            <w:vAlign w:val="center"/>
            <w:hideMark/>
          </w:tcPr>
          <w:p w:rsidR="007D3844" w:rsidRPr="00003D79" w14:paraId="4523E503" w14:textId="77777777">
            <w:pPr>
              <w:spacing w:after="0"/>
              <w:jc w:val="center"/>
              <w:rPr>
                <w:rFonts w:ascii="Calibri" w:hAnsi="Calibri" w:cs="Calibri"/>
                <w:b/>
                <w:color w:val="000000" w:themeColor="text1"/>
                <w:sz w:val="18"/>
                <w:szCs w:val="18"/>
              </w:rPr>
            </w:pPr>
          </w:p>
        </w:tc>
        <w:tc>
          <w:tcPr>
            <w:tcW w:w="425" w:type="pct"/>
            <w:vMerge/>
            <w:shd w:val="clear" w:color="auto" w:fill="D9D9D9"/>
            <w:vAlign w:val="center"/>
            <w:hideMark/>
          </w:tcPr>
          <w:p w:rsidR="007D3844" w:rsidRPr="00003D79" w14:paraId="0D1585E0" w14:textId="77777777">
            <w:pPr>
              <w:spacing w:after="0"/>
              <w:jc w:val="center"/>
              <w:rPr>
                <w:rFonts w:ascii="Calibri" w:hAnsi="Calibri" w:cs="Calibri"/>
                <w:b/>
                <w:color w:val="000000" w:themeColor="text1"/>
                <w:sz w:val="18"/>
                <w:szCs w:val="18"/>
              </w:rPr>
            </w:pPr>
          </w:p>
        </w:tc>
        <w:tc>
          <w:tcPr>
            <w:tcW w:w="634" w:type="pct"/>
            <w:shd w:val="clear" w:color="auto" w:fill="D9D9D9"/>
            <w:vAlign w:val="center"/>
            <w:hideMark/>
          </w:tcPr>
          <w:p w:rsidR="007D3844" w:rsidRPr="00003D79" w14:paraId="0DBD976D"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Recordkeeping</w:t>
            </w:r>
          </w:p>
        </w:tc>
        <w:tc>
          <w:tcPr>
            <w:tcW w:w="351" w:type="pct"/>
            <w:vAlign w:val="bottom"/>
          </w:tcPr>
          <w:p w:rsidR="007D3844" w:rsidRPr="00003D79" w14:paraId="3D66FB27"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47" w:type="pct"/>
            <w:vAlign w:val="bottom"/>
          </w:tcPr>
          <w:p w:rsidR="007D3844" w:rsidRPr="00003D79" w14:paraId="32BDD6BE"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$3,834,861</w:t>
            </w:r>
          </w:p>
        </w:tc>
        <w:tc>
          <w:tcPr>
            <w:tcW w:w="452" w:type="pct"/>
            <w:vAlign w:val="bottom"/>
          </w:tcPr>
          <w:p w:rsidR="007D3844" w:rsidRPr="00003D79" w14:paraId="37E40D1E"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$3,834,861</w:t>
            </w:r>
          </w:p>
        </w:tc>
        <w:tc>
          <w:tcPr>
            <w:tcW w:w="487" w:type="pct"/>
            <w:vAlign w:val="bottom"/>
          </w:tcPr>
          <w:p w:rsidR="007D3844" w:rsidRPr="00003D79" w14:paraId="42D8066C"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21,370 </w:t>
            </w:r>
          </w:p>
        </w:tc>
        <w:tc>
          <w:tcPr>
            <w:tcW w:w="451" w:type="pct"/>
            <w:vAlign w:val="center"/>
          </w:tcPr>
          <w:p w:rsidR="007D3844" w:rsidRPr="00003D79" w14:paraId="747B44DB"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21,370 </w:t>
            </w:r>
          </w:p>
        </w:tc>
        <w:tc>
          <w:tcPr>
            <w:tcW w:w="390" w:type="pct"/>
            <w:vAlign w:val="center"/>
          </w:tcPr>
          <w:p w:rsidR="007D3844" w:rsidRPr="00003D79" w14:paraId="380D8DC7"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1,827,135 </w:t>
            </w:r>
          </w:p>
        </w:tc>
        <w:tc>
          <w:tcPr>
            <w:tcW w:w="351" w:type="pct"/>
            <w:vAlign w:val="bottom"/>
          </w:tcPr>
          <w:p w:rsidR="007D3844" w:rsidRPr="00003D79" w:rsidP="00483554" w14:paraId="7B04EDD2"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1,860,080 </w:t>
            </w:r>
          </w:p>
        </w:tc>
        <w:tc>
          <w:tcPr>
            <w:tcW w:w="543" w:type="pct"/>
            <w:vAlign w:val="bottom"/>
          </w:tcPr>
          <w:p w:rsidR="007D3844" w:rsidRPr="00003D79" w14:paraId="07248C07" w14:textId="77777777">
            <w:pPr>
              <w:spacing w:after="0"/>
              <w:jc w:val="right"/>
              <w:rPr>
                <w:rFonts w:ascii="Calibri" w:hAnsi="Calibri" w:cs="Calibri"/>
                <w:color w:val="000000" w:themeColor="text1"/>
                <w:sz w:val="18"/>
                <w:szCs w:val="18"/>
              </w:rPr>
            </w:pPr>
            <w:r w:rsidRPr="00C2114D">
              <w:rPr>
                <w:rFonts w:ascii="Calibri" w:hAnsi="Calibri" w:cs="Calibri"/>
                <w:color w:val="000000" w:themeColor="text1"/>
                <w:sz w:val="18"/>
                <w:szCs w:val="18"/>
              </w:rPr>
              <w:t>$145,346,684</w:t>
            </w:r>
          </w:p>
        </w:tc>
      </w:tr>
      <w:tr w14:paraId="7C3E121B" w14:textId="77777777" w:rsidTr="00483554">
        <w:tblPrEx>
          <w:tblW w:w="5000" w:type="pct"/>
          <w:jc w:val="center"/>
          <w:tblCellMar>
            <w:left w:w="43" w:type="dxa"/>
            <w:right w:w="43" w:type="dxa"/>
          </w:tblCellMar>
          <w:tblLook w:val="04A0"/>
        </w:tblPrEx>
        <w:trPr>
          <w:trHeight w:val="492"/>
          <w:jc w:val="center"/>
        </w:trPr>
        <w:tc>
          <w:tcPr>
            <w:tcW w:w="469" w:type="pct"/>
            <w:vMerge/>
            <w:shd w:val="clear" w:color="auto" w:fill="D9D9D9"/>
            <w:vAlign w:val="center"/>
            <w:hideMark/>
          </w:tcPr>
          <w:p w:rsidR="007D3844" w:rsidRPr="00003D79" w14:paraId="01E85C88" w14:textId="77777777">
            <w:pPr>
              <w:spacing w:after="0"/>
              <w:jc w:val="center"/>
              <w:rPr>
                <w:rFonts w:ascii="Calibri" w:hAnsi="Calibri" w:cs="Calibri"/>
                <w:b/>
                <w:color w:val="000000" w:themeColor="text1"/>
                <w:sz w:val="18"/>
                <w:szCs w:val="18"/>
              </w:rPr>
            </w:pPr>
          </w:p>
        </w:tc>
        <w:tc>
          <w:tcPr>
            <w:tcW w:w="425" w:type="pct"/>
            <w:vMerge w:val="restart"/>
            <w:shd w:val="clear" w:color="auto" w:fill="D9D9D9"/>
            <w:vAlign w:val="center"/>
            <w:hideMark/>
          </w:tcPr>
          <w:p w:rsidR="007D3844" w:rsidRPr="00003D79" w14:paraId="4A32780A"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CAAP</w:t>
            </w:r>
          </w:p>
        </w:tc>
        <w:tc>
          <w:tcPr>
            <w:tcW w:w="634" w:type="pct"/>
            <w:shd w:val="clear" w:color="auto" w:fill="D9D9D9"/>
            <w:vAlign w:val="center"/>
            <w:hideMark/>
          </w:tcPr>
          <w:p w:rsidR="007D3844" w:rsidRPr="00003D79" w14:paraId="0D33FF0A"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NPDES Application</w:t>
            </w:r>
          </w:p>
        </w:tc>
        <w:tc>
          <w:tcPr>
            <w:tcW w:w="351" w:type="pct"/>
            <w:vAlign w:val="bottom"/>
          </w:tcPr>
          <w:p w:rsidR="007D3844" w:rsidRPr="00003D79" w14:paraId="1ECBE03A"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47" w:type="pct"/>
            <w:vAlign w:val="bottom"/>
          </w:tcPr>
          <w:p w:rsidR="007D3844" w:rsidRPr="00003D79" w14:paraId="0E65D063"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52" w:type="pct"/>
            <w:vAlign w:val="bottom"/>
          </w:tcPr>
          <w:p w:rsidR="007D3844" w:rsidRPr="00003D79" w14:paraId="72F82C18"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87" w:type="pct"/>
            <w:vAlign w:val="bottom"/>
          </w:tcPr>
          <w:p w:rsidR="007D3844" w:rsidRPr="00003D79" w14:paraId="35C09585"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423 </w:t>
            </w:r>
          </w:p>
        </w:tc>
        <w:tc>
          <w:tcPr>
            <w:tcW w:w="451" w:type="pct"/>
            <w:vAlign w:val="center"/>
          </w:tcPr>
          <w:p w:rsidR="007D3844" w:rsidRPr="00003D79" w14:paraId="3834F273"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41 </w:t>
            </w:r>
          </w:p>
        </w:tc>
        <w:tc>
          <w:tcPr>
            <w:tcW w:w="390" w:type="pct"/>
            <w:vAlign w:val="center"/>
          </w:tcPr>
          <w:p w:rsidR="007D3844" w:rsidRPr="00003D79" w14:paraId="6245E52A"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41 </w:t>
            </w:r>
          </w:p>
        </w:tc>
        <w:tc>
          <w:tcPr>
            <w:tcW w:w="351" w:type="pct"/>
            <w:vAlign w:val="bottom"/>
          </w:tcPr>
          <w:p w:rsidR="007D3844" w:rsidRPr="00003D79" w:rsidP="00483554" w14:paraId="2E756FB9"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244 </w:t>
            </w:r>
          </w:p>
        </w:tc>
        <w:tc>
          <w:tcPr>
            <w:tcW w:w="543" w:type="pct"/>
            <w:vAlign w:val="bottom"/>
          </w:tcPr>
          <w:p w:rsidR="007D3844" w:rsidRPr="00003D79" w14:paraId="6A4BE286" w14:textId="77777777">
            <w:pPr>
              <w:spacing w:after="0"/>
              <w:jc w:val="right"/>
              <w:rPr>
                <w:rFonts w:ascii="Calibri" w:hAnsi="Calibri" w:cs="Calibri"/>
                <w:color w:val="000000" w:themeColor="text1"/>
                <w:sz w:val="18"/>
                <w:szCs w:val="18"/>
              </w:rPr>
            </w:pPr>
            <w:r w:rsidRPr="00C2114D">
              <w:rPr>
                <w:rFonts w:ascii="Calibri" w:hAnsi="Calibri" w:cs="Calibri"/>
                <w:color w:val="000000" w:themeColor="text1"/>
                <w:sz w:val="18"/>
                <w:szCs w:val="18"/>
              </w:rPr>
              <w:t>$19,039</w:t>
            </w:r>
          </w:p>
        </w:tc>
      </w:tr>
      <w:tr w14:paraId="7CBE9273" w14:textId="77777777" w:rsidTr="00483554">
        <w:tblPrEx>
          <w:tblW w:w="5000" w:type="pct"/>
          <w:jc w:val="center"/>
          <w:tblCellMar>
            <w:left w:w="43" w:type="dxa"/>
            <w:right w:w="43" w:type="dxa"/>
          </w:tblCellMar>
          <w:tblLook w:val="04A0"/>
        </w:tblPrEx>
        <w:trPr>
          <w:trHeight w:val="492"/>
          <w:jc w:val="center"/>
        </w:trPr>
        <w:tc>
          <w:tcPr>
            <w:tcW w:w="469" w:type="pct"/>
            <w:vMerge/>
            <w:shd w:val="clear" w:color="auto" w:fill="D9D9D9"/>
            <w:vAlign w:val="center"/>
            <w:hideMark/>
          </w:tcPr>
          <w:p w:rsidR="007D3844" w:rsidRPr="00003D79" w14:paraId="7449976F" w14:textId="77777777">
            <w:pPr>
              <w:spacing w:after="0"/>
              <w:jc w:val="center"/>
              <w:rPr>
                <w:rFonts w:ascii="Calibri" w:hAnsi="Calibri" w:cs="Calibri"/>
                <w:b/>
                <w:color w:val="000000" w:themeColor="text1"/>
                <w:sz w:val="18"/>
                <w:szCs w:val="18"/>
              </w:rPr>
            </w:pPr>
          </w:p>
        </w:tc>
        <w:tc>
          <w:tcPr>
            <w:tcW w:w="425" w:type="pct"/>
            <w:vMerge/>
            <w:shd w:val="clear" w:color="auto" w:fill="D9D9D9"/>
            <w:vAlign w:val="center"/>
            <w:hideMark/>
          </w:tcPr>
          <w:p w:rsidR="007D3844" w:rsidRPr="00003D79" w14:paraId="46436074" w14:textId="77777777">
            <w:pPr>
              <w:spacing w:after="0"/>
              <w:jc w:val="center"/>
              <w:rPr>
                <w:rFonts w:ascii="Calibri" w:hAnsi="Calibri" w:cs="Calibri"/>
                <w:b/>
                <w:color w:val="000000" w:themeColor="text1"/>
                <w:sz w:val="18"/>
                <w:szCs w:val="18"/>
              </w:rPr>
            </w:pPr>
          </w:p>
        </w:tc>
        <w:tc>
          <w:tcPr>
            <w:tcW w:w="634" w:type="pct"/>
            <w:shd w:val="clear" w:color="auto" w:fill="D9D9D9"/>
            <w:vAlign w:val="center"/>
            <w:hideMark/>
          </w:tcPr>
          <w:p w:rsidR="007D3844" w:rsidRPr="00003D79" w14:paraId="21D827F8"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General Permit Application</w:t>
            </w:r>
          </w:p>
        </w:tc>
        <w:tc>
          <w:tcPr>
            <w:tcW w:w="351" w:type="pct"/>
            <w:vAlign w:val="bottom"/>
          </w:tcPr>
          <w:p w:rsidR="007D3844" w:rsidRPr="00003D79" w14:paraId="7C822929"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47" w:type="pct"/>
            <w:vAlign w:val="bottom"/>
          </w:tcPr>
          <w:p w:rsidR="007D3844" w:rsidRPr="00003D79" w14:paraId="28720275"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52" w:type="pct"/>
            <w:vAlign w:val="bottom"/>
          </w:tcPr>
          <w:p w:rsidR="007D3844" w:rsidRPr="00003D79" w14:paraId="38D50005"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87" w:type="pct"/>
            <w:vAlign w:val="bottom"/>
          </w:tcPr>
          <w:p w:rsidR="007D3844" w:rsidRPr="00003D79" w14:paraId="5E6E9E86"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423 </w:t>
            </w:r>
          </w:p>
        </w:tc>
        <w:tc>
          <w:tcPr>
            <w:tcW w:w="451" w:type="pct"/>
            <w:vAlign w:val="center"/>
          </w:tcPr>
          <w:p w:rsidR="007D3844" w:rsidRPr="00003D79" w14:paraId="54C46B4C"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44 </w:t>
            </w:r>
          </w:p>
        </w:tc>
        <w:tc>
          <w:tcPr>
            <w:tcW w:w="390" w:type="pct"/>
            <w:vAlign w:val="center"/>
          </w:tcPr>
          <w:p w:rsidR="007D3844" w:rsidRPr="00003D79" w14:paraId="0E551CAD"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44 </w:t>
            </w:r>
          </w:p>
        </w:tc>
        <w:tc>
          <w:tcPr>
            <w:tcW w:w="351" w:type="pct"/>
            <w:vAlign w:val="bottom"/>
          </w:tcPr>
          <w:p w:rsidR="007D3844" w:rsidRPr="00003D79" w:rsidP="00483554" w14:paraId="7239D90F"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88 </w:t>
            </w:r>
          </w:p>
        </w:tc>
        <w:tc>
          <w:tcPr>
            <w:tcW w:w="543" w:type="pct"/>
            <w:vAlign w:val="bottom"/>
          </w:tcPr>
          <w:p w:rsidR="007D3844" w:rsidRPr="00003D79" w14:paraId="304907D7" w14:textId="77777777">
            <w:pPr>
              <w:spacing w:after="0"/>
              <w:jc w:val="right"/>
              <w:rPr>
                <w:rFonts w:ascii="Calibri" w:hAnsi="Calibri" w:cs="Calibri"/>
                <w:color w:val="000000" w:themeColor="text1"/>
                <w:sz w:val="18"/>
                <w:szCs w:val="18"/>
              </w:rPr>
            </w:pPr>
            <w:r w:rsidRPr="00C2114D">
              <w:rPr>
                <w:rFonts w:ascii="Calibri" w:hAnsi="Calibri" w:cs="Calibri"/>
                <w:color w:val="000000" w:themeColor="text1"/>
                <w:sz w:val="18"/>
                <w:szCs w:val="18"/>
              </w:rPr>
              <w:t>$6,875</w:t>
            </w:r>
          </w:p>
        </w:tc>
      </w:tr>
      <w:tr w14:paraId="395F74B3" w14:textId="77777777" w:rsidTr="00483554">
        <w:tblPrEx>
          <w:tblW w:w="5000" w:type="pct"/>
          <w:jc w:val="center"/>
          <w:tblCellMar>
            <w:left w:w="43" w:type="dxa"/>
            <w:right w:w="43" w:type="dxa"/>
          </w:tblCellMar>
          <w:tblLook w:val="04A0"/>
        </w:tblPrEx>
        <w:trPr>
          <w:trHeight w:val="276"/>
          <w:jc w:val="center"/>
        </w:trPr>
        <w:tc>
          <w:tcPr>
            <w:tcW w:w="469" w:type="pct"/>
            <w:vMerge/>
            <w:shd w:val="clear" w:color="auto" w:fill="D9D9D9"/>
            <w:vAlign w:val="center"/>
            <w:hideMark/>
          </w:tcPr>
          <w:p w:rsidR="007D3844" w:rsidRPr="00003D79" w14:paraId="360553B1" w14:textId="77777777">
            <w:pPr>
              <w:spacing w:after="0"/>
              <w:jc w:val="center"/>
              <w:rPr>
                <w:rFonts w:ascii="Calibri" w:hAnsi="Calibri" w:cs="Calibri"/>
                <w:b/>
                <w:color w:val="000000" w:themeColor="text1"/>
                <w:sz w:val="18"/>
                <w:szCs w:val="18"/>
              </w:rPr>
            </w:pPr>
          </w:p>
        </w:tc>
        <w:tc>
          <w:tcPr>
            <w:tcW w:w="425" w:type="pct"/>
            <w:vMerge/>
            <w:shd w:val="clear" w:color="auto" w:fill="D9D9D9"/>
            <w:vAlign w:val="center"/>
            <w:hideMark/>
          </w:tcPr>
          <w:p w:rsidR="007D3844" w:rsidRPr="00003D79" w14:paraId="05688858" w14:textId="77777777">
            <w:pPr>
              <w:spacing w:after="0"/>
              <w:jc w:val="center"/>
              <w:rPr>
                <w:rFonts w:ascii="Calibri" w:hAnsi="Calibri" w:cs="Calibri"/>
                <w:b/>
                <w:color w:val="000000" w:themeColor="text1"/>
                <w:sz w:val="18"/>
                <w:szCs w:val="18"/>
              </w:rPr>
            </w:pPr>
          </w:p>
        </w:tc>
        <w:tc>
          <w:tcPr>
            <w:tcW w:w="634" w:type="pct"/>
            <w:shd w:val="clear" w:color="auto" w:fill="D9D9D9"/>
            <w:vAlign w:val="center"/>
            <w:hideMark/>
          </w:tcPr>
          <w:p w:rsidR="007D3844" w:rsidRPr="00003D79" w14:paraId="16433FAF"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BMP Plan</w:t>
            </w:r>
          </w:p>
        </w:tc>
        <w:tc>
          <w:tcPr>
            <w:tcW w:w="351" w:type="pct"/>
            <w:vAlign w:val="bottom"/>
          </w:tcPr>
          <w:p w:rsidR="007D3844" w:rsidRPr="00003D79" w14:paraId="2CEEDA64"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47" w:type="pct"/>
            <w:vAlign w:val="bottom"/>
          </w:tcPr>
          <w:p w:rsidR="007D3844" w:rsidRPr="00003D79" w14:paraId="623D028C"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52" w:type="pct"/>
            <w:vAlign w:val="bottom"/>
          </w:tcPr>
          <w:p w:rsidR="007D3844" w:rsidRPr="00003D79" w14:paraId="599794FE"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87" w:type="pct"/>
            <w:vAlign w:val="bottom"/>
          </w:tcPr>
          <w:p w:rsidR="007D3844" w:rsidRPr="00003D79" w14:paraId="273BAFD6"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227 </w:t>
            </w:r>
          </w:p>
        </w:tc>
        <w:tc>
          <w:tcPr>
            <w:tcW w:w="451" w:type="pct"/>
            <w:vAlign w:val="center"/>
          </w:tcPr>
          <w:p w:rsidR="007D3844" w:rsidRPr="00003D79" w14:paraId="37D57D3C"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227 </w:t>
            </w:r>
          </w:p>
        </w:tc>
        <w:tc>
          <w:tcPr>
            <w:tcW w:w="390" w:type="pct"/>
            <w:vAlign w:val="center"/>
          </w:tcPr>
          <w:p w:rsidR="007D3844" w:rsidRPr="00003D79" w14:paraId="14322E22"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227 </w:t>
            </w:r>
          </w:p>
        </w:tc>
        <w:tc>
          <w:tcPr>
            <w:tcW w:w="351" w:type="pct"/>
            <w:vAlign w:val="bottom"/>
          </w:tcPr>
          <w:p w:rsidR="007D3844" w:rsidRPr="00003D79" w:rsidP="00483554" w14:paraId="64207ED4"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6,028 </w:t>
            </w:r>
          </w:p>
        </w:tc>
        <w:tc>
          <w:tcPr>
            <w:tcW w:w="543" w:type="pct"/>
            <w:vAlign w:val="bottom"/>
          </w:tcPr>
          <w:p w:rsidR="007D3844" w:rsidRPr="00003D79" w14:paraId="4DAE78DC" w14:textId="77777777">
            <w:pPr>
              <w:spacing w:after="0"/>
              <w:jc w:val="right"/>
              <w:rPr>
                <w:rFonts w:ascii="Calibri" w:hAnsi="Calibri" w:cs="Calibri"/>
                <w:color w:val="000000" w:themeColor="text1"/>
                <w:sz w:val="18"/>
                <w:szCs w:val="18"/>
              </w:rPr>
            </w:pPr>
            <w:r w:rsidRPr="00C2114D">
              <w:rPr>
                <w:rFonts w:ascii="Calibri" w:hAnsi="Calibri" w:cs="Calibri"/>
                <w:color w:val="000000" w:themeColor="text1"/>
                <w:sz w:val="18"/>
                <w:szCs w:val="18"/>
              </w:rPr>
              <w:t>$471,008</w:t>
            </w:r>
          </w:p>
        </w:tc>
      </w:tr>
      <w:tr w14:paraId="540BD81F" w14:textId="77777777" w:rsidTr="00483554">
        <w:tblPrEx>
          <w:tblW w:w="5000" w:type="pct"/>
          <w:jc w:val="center"/>
          <w:tblCellMar>
            <w:left w:w="43" w:type="dxa"/>
            <w:right w:w="43" w:type="dxa"/>
          </w:tblCellMar>
          <w:tblLook w:val="04A0"/>
        </w:tblPrEx>
        <w:trPr>
          <w:trHeight w:val="276"/>
          <w:jc w:val="center"/>
        </w:trPr>
        <w:tc>
          <w:tcPr>
            <w:tcW w:w="469" w:type="pct"/>
            <w:vMerge/>
            <w:shd w:val="clear" w:color="auto" w:fill="D9D9D9"/>
            <w:vAlign w:val="center"/>
            <w:hideMark/>
          </w:tcPr>
          <w:p w:rsidR="007D3844" w:rsidRPr="00003D79" w14:paraId="1E0CDCA2" w14:textId="77777777">
            <w:pPr>
              <w:spacing w:after="0"/>
              <w:jc w:val="center"/>
              <w:rPr>
                <w:rFonts w:ascii="Calibri" w:hAnsi="Calibri" w:cs="Calibri"/>
                <w:b/>
                <w:color w:val="000000" w:themeColor="text1"/>
                <w:sz w:val="18"/>
                <w:szCs w:val="18"/>
              </w:rPr>
            </w:pPr>
          </w:p>
        </w:tc>
        <w:tc>
          <w:tcPr>
            <w:tcW w:w="425" w:type="pct"/>
            <w:vMerge/>
            <w:shd w:val="clear" w:color="auto" w:fill="D9D9D9"/>
            <w:vAlign w:val="center"/>
            <w:hideMark/>
          </w:tcPr>
          <w:p w:rsidR="007D3844" w:rsidRPr="00003D79" w14:paraId="6E78F203" w14:textId="77777777">
            <w:pPr>
              <w:spacing w:after="0"/>
              <w:jc w:val="center"/>
              <w:rPr>
                <w:rFonts w:ascii="Calibri" w:hAnsi="Calibri" w:cs="Calibri"/>
                <w:b/>
                <w:color w:val="000000" w:themeColor="text1"/>
                <w:sz w:val="18"/>
                <w:szCs w:val="18"/>
              </w:rPr>
            </w:pPr>
          </w:p>
        </w:tc>
        <w:tc>
          <w:tcPr>
            <w:tcW w:w="634" w:type="pct"/>
            <w:shd w:val="clear" w:color="auto" w:fill="D9D9D9"/>
            <w:vAlign w:val="center"/>
            <w:hideMark/>
          </w:tcPr>
          <w:p w:rsidR="007D3844" w:rsidRPr="00003D79" w14:paraId="30E96204"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INAD Program</w:t>
            </w:r>
          </w:p>
        </w:tc>
        <w:tc>
          <w:tcPr>
            <w:tcW w:w="351" w:type="pct"/>
            <w:vAlign w:val="bottom"/>
          </w:tcPr>
          <w:p w:rsidR="007D3844" w:rsidRPr="00003D79" w14:paraId="0461EFED"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47" w:type="pct"/>
            <w:vAlign w:val="bottom"/>
          </w:tcPr>
          <w:p w:rsidR="007D3844" w:rsidRPr="00003D79" w14:paraId="3C3DFA9D"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52" w:type="pct"/>
            <w:vAlign w:val="bottom"/>
          </w:tcPr>
          <w:p w:rsidR="007D3844" w:rsidRPr="00003D79" w14:paraId="30C4369F"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87" w:type="pct"/>
            <w:vAlign w:val="bottom"/>
          </w:tcPr>
          <w:p w:rsidR="007D3844" w:rsidRPr="00003D79" w14:paraId="72704694"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423 </w:t>
            </w:r>
          </w:p>
        </w:tc>
        <w:tc>
          <w:tcPr>
            <w:tcW w:w="451" w:type="pct"/>
            <w:vAlign w:val="center"/>
          </w:tcPr>
          <w:p w:rsidR="007D3844" w:rsidRPr="00003D79" w14:paraId="58508D48"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19 </w:t>
            </w:r>
          </w:p>
        </w:tc>
        <w:tc>
          <w:tcPr>
            <w:tcW w:w="390" w:type="pct"/>
            <w:vAlign w:val="center"/>
          </w:tcPr>
          <w:p w:rsidR="007D3844" w:rsidRPr="00003D79" w14:paraId="2548E431"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40 </w:t>
            </w:r>
          </w:p>
        </w:tc>
        <w:tc>
          <w:tcPr>
            <w:tcW w:w="351" w:type="pct"/>
            <w:vAlign w:val="bottom"/>
          </w:tcPr>
          <w:p w:rsidR="007D3844" w:rsidRPr="00003D79" w:rsidP="00483554" w14:paraId="7866E7E4"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106 </w:t>
            </w:r>
          </w:p>
        </w:tc>
        <w:tc>
          <w:tcPr>
            <w:tcW w:w="543" w:type="pct"/>
            <w:vAlign w:val="bottom"/>
          </w:tcPr>
          <w:p w:rsidR="007D3844" w:rsidRPr="00003D79" w14:paraId="1EDB0998" w14:textId="77777777">
            <w:pPr>
              <w:spacing w:after="0"/>
              <w:jc w:val="right"/>
              <w:rPr>
                <w:rFonts w:ascii="Calibri" w:hAnsi="Calibri" w:cs="Calibri"/>
                <w:color w:val="000000" w:themeColor="text1"/>
                <w:sz w:val="18"/>
                <w:szCs w:val="18"/>
              </w:rPr>
            </w:pPr>
            <w:r w:rsidRPr="00C2114D">
              <w:rPr>
                <w:rFonts w:ascii="Calibri" w:hAnsi="Calibri" w:cs="Calibri"/>
                <w:color w:val="000000" w:themeColor="text1"/>
                <w:sz w:val="18"/>
                <w:szCs w:val="18"/>
              </w:rPr>
              <w:t>$8,315</w:t>
            </w:r>
          </w:p>
        </w:tc>
      </w:tr>
      <w:tr w14:paraId="7E1F2F2A" w14:textId="77777777" w:rsidTr="00483554">
        <w:tblPrEx>
          <w:tblW w:w="5000" w:type="pct"/>
          <w:jc w:val="center"/>
          <w:tblCellMar>
            <w:left w:w="43" w:type="dxa"/>
            <w:right w:w="43" w:type="dxa"/>
          </w:tblCellMar>
          <w:tblLook w:val="04A0"/>
        </w:tblPrEx>
        <w:trPr>
          <w:trHeight w:val="276"/>
          <w:jc w:val="center"/>
        </w:trPr>
        <w:tc>
          <w:tcPr>
            <w:tcW w:w="469" w:type="pct"/>
            <w:vMerge/>
            <w:shd w:val="clear" w:color="auto" w:fill="D9D9D9"/>
            <w:vAlign w:val="center"/>
            <w:hideMark/>
          </w:tcPr>
          <w:p w:rsidR="007D3844" w:rsidRPr="00003D79" w14:paraId="656EF72C" w14:textId="77777777">
            <w:pPr>
              <w:spacing w:after="0"/>
              <w:jc w:val="center"/>
              <w:rPr>
                <w:rFonts w:ascii="Calibri" w:hAnsi="Calibri" w:cs="Calibri"/>
                <w:b/>
                <w:color w:val="000000" w:themeColor="text1"/>
                <w:sz w:val="18"/>
                <w:szCs w:val="18"/>
              </w:rPr>
            </w:pPr>
          </w:p>
        </w:tc>
        <w:tc>
          <w:tcPr>
            <w:tcW w:w="425" w:type="pct"/>
            <w:vMerge/>
            <w:shd w:val="clear" w:color="auto" w:fill="D9D9D9"/>
            <w:vAlign w:val="center"/>
            <w:hideMark/>
          </w:tcPr>
          <w:p w:rsidR="007D3844" w:rsidRPr="00003D79" w14:paraId="6D0D51FC" w14:textId="77777777">
            <w:pPr>
              <w:spacing w:after="0"/>
              <w:jc w:val="center"/>
              <w:rPr>
                <w:rFonts w:ascii="Calibri" w:hAnsi="Calibri" w:cs="Calibri"/>
                <w:b/>
                <w:color w:val="000000" w:themeColor="text1"/>
                <w:sz w:val="18"/>
                <w:szCs w:val="18"/>
              </w:rPr>
            </w:pPr>
          </w:p>
        </w:tc>
        <w:tc>
          <w:tcPr>
            <w:tcW w:w="634" w:type="pct"/>
            <w:shd w:val="clear" w:color="auto" w:fill="D9D9D9"/>
            <w:vAlign w:val="center"/>
            <w:hideMark/>
          </w:tcPr>
          <w:p w:rsidR="007D3844" w:rsidRPr="00003D79" w14:paraId="330F2C2E"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Reports</w:t>
            </w:r>
          </w:p>
        </w:tc>
        <w:tc>
          <w:tcPr>
            <w:tcW w:w="351" w:type="pct"/>
            <w:vAlign w:val="bottom"/>
          </w:tcPr>
          <w:p w:rsidR="007D3844" w:rsidRPr="00003D79" w14:paraId="681EAF75"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47" w:type="pct"/>
            <w:vAlign w:val="bottom"/>
          </w:tcPr>
          <w:p w:rsidR="007D3844" w:rsidRPr="00003D79" w14:paraId="7C3E1808"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52" w:type="pct"/>
            <w:vAlign w:val="bottom"/>
          </w:tcPr>
          <w:p w:rsidR="007D3844" w:rsidRPr="00003D79" w14:paraId="752CE6C3"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87" w:type="pct"/>
            <w:vAlign w:val="bottom"/>
          </w:tcPr>
          <w:p w:rsidR="007D3844" w:rsidRPr="00003D79" w14:paraId="569DAA6B"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177 </w:t>
            </w:r>
          </w:p>
        </w:tc>
        <w:tc>
          <w:tcPr>
            <w:tcW w:w="451" w:type="pct"/>
            <w:vAlign w:val="center"/>
          </w:tcPr>
          <w:p w:rsidR="007D3844" w:rsidRPr="00003D79" w14:paraId="799FB424"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177 </w:t>
            </w:r>
          </w:p>
        </w:tc>
        <w:tc>
          <w:tcPr>
            <w:tcW w:w="390" w:type="pct"/>
            <w:vAlign w:val="center"/>
          </w:tcPr>
          <w:p w:rsidR="007D3844" w:rsidRPr="00003D79" w14:paraId="7ECED125"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56 </w:t>
            </w:r>
          </w:p>
        </w:tc>
        <w:tc>
          <w:tcPr>
            <w:tcW w:w="351" w:type="pct"/>
            <w:vAlign w:val="bottom"/>
          </w:tcPr>
          <w:p w:rsidR="007D3844" w:rsidRPr="00003D79" w:rsidP="00483554" w14:paraId="5F3A733F"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79 </w:t>
            </w:r>
          </w:p>
        </w:tc>
        <w:tc>
          <w:tcPr>
            <w:tcW w:w="543" w:type="pct"/>
            <w:vAlign w:val="bottom"/>
          </w:tcPr>
          <w:p w:rsidR="007D3844" w:rsidRPr="00003D79" w14:paraId="60642CFF" w14:textId="77777777">
            <w:pPr>
              <w:spacing w:after="0"/>
              <w:jc w:val="right"/>
              <w:rPr>
                <w:rFonts w:ascii="Calibri" w:hAnsi="Calibri" w:cs="Calibri"/>
                <w:color w:val="000000" w:themeColor="text1"/>
                <w:sz w:val="18"/>
                <w:szCs w:val="18"/>
              </w:rPr>
            </w:pPr>
            <w:r w:rsidRPr="00C2114D">
              <w:rPr>
                <w:rFonts w:ascii="Calibri" w:hAnsi="Calibri" w:cs="Calibri"/>
                <w:color w:val="000000" w:themeColor="text1"/>
                <w:sz w:val="18"/>
                <w:szCs w:val="18"/>
              </w:rPr>
              <w:t>$6,139</w:t>
            </w:r>
          </w:p>
        </w:tc>
      </w:tr>
      <w:tr w14:paraId="61B54902" w14:textId="77777777" w:rsidTr="00483554">
        <w:tblPrEx>
          <w:tblW w:w="5000" w:type="pct"/>
          <w:jc w:val="center"/>
          <w:tblCellMar>
            <w:left w:w="43" w:type="dxa"/>
            <w:right w:w="43" w:type="dxa"/>
          </w:tblCellMar>
          <w:tblLook w:val="04A0"/>
        </w:tblPrEx>
        <w:trPr>
          <w:trHeight w:val="276"/>
          <w:jc w:val="center"/>
        </w:trPr>
        <w:tc>
          <w:tcPr>
            <w:tcW w:w="469" w:type="pct"/>
            <w:vMerge/>
            <w:shd w:val="clear" w:color="auto" w:fill="D9D9D9"/>
            <w:vAlign w:val="center"/>
            <w:hideMark/>
          </w:tcPr>
          <w:p w:rsidR="007D3844" w:rsidRPr="00003D79" w14:paraId="0D615A1E" w14:textId="77777777">
            <w:pPr>
              <w:spacing w:after="0"/>
              <w:jc w:val="center"/>
              <w:rPr>
                <w:rFonts w:ascii="Calibri" w:hAnsi="Calibri" w:cs="Calibri"/>
                <w:b/>
                <w:color w:val="000000" w:themeColor="text1"/>
                <w:sz w:val="18"/>
                <w:szCs w:val="18"/>
              </w:rPr>
            </w:pPr>
          </w:p>
        </w:tc>
        <w:tc>
          <w:tcPr>
            <w:tcW w:w="425" w:type="pct"/>
            <w:vMerge/>
            <w:shd w:val="clear" w:color="auto" w:fill="D9D9D9"/>
            <w:vAlign w:val="center"/>
            <w:hideMark/>
          </w:tcPr>
          <w:p w:rsidR="007D3844" w:rsidRPr="00003D79" w14:paraId="6ACAEE1D" w14:textId="77777777">
            <w:pPr>
              <w:spacing w:after="0"/>
              <w:jc w:val="center"/>
              <w:rPr>
                <w:rFonts w:ascii="Calibri" w:hAnsi="Calibri" w:cs="Calibri"/>
                <w:b/>
                <w:color w:val="000000" w:themeColor="text1"/>
                <w:sz w:val="18"/>
                <w:szCs w:val="18"/>
              </w:rPr>
            </w:pPr>
          </w:p>
        </w:tc>
        <w:tc>
          <w:tcPr>
            <w:tcW w:w="634" w:type="pct"/>
            <w:shd w:val="clear" w:color="auto" w:fill="D9D9D9"/>
            <w:vAlign w:val="center"/>
            <w:hideMark/>
          </w:tcPr>
          <w:p w:rsidR="007D3844" w:rsidRPr="00003D79" w14:paraId="061DB7BD"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Recordkeeping</w:t>
            </w:r>
          </w:p>
        </w:tc>
        <w:tc>
          <w:tcPr>
            <w:tcW w:w="351" w:type="pct"/>
            <w:vAlign w:val="bottom"/>
          </w:tcPr>
          <w:p w:rsidR="007D3844" w:rsidRPr="00003D79" w14:paraId="3D1E8209"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47" w:type="pct"/>
            <w:vAlign w:val="bottom"/>
          </w:tcPr>
          <w:p w:rsidR="007D3844" w:rsidRPr="00003D79" w14:paraId="566F6BD5"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52" w:type="pct"/>
            <w:vAlign w:val="bottom"/>
          </w:tcPr>
          <w:p w:rsidR="007D3844" w:rsidRPr="00003D79" w14:paraId="0B88BF0C"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87" w:type="pct"/>
            <w:vAlign w:val="bottom"/>
          </w:tcPr>
          <w:p w:rsidR="007D3844" w:rsidRPr="00003D79" w14:paraId="1815DBB8"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210 </w:t>
            </w:r>
          </w:p>
        </w:tc>
        <w:tc>
          <w:tcPr>
            <w:tcW w:w="451" w:type="pct"/>
            <w:vAlign w:val="center"/>
          </w:tcPr>
          <w:p w:rsidR="007D3844" w:rsidRPr="00003D79" w14:paraId="199AE9B4"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210 </w:t>
            </w:r>
          </w:p>
        </w:tc>
        <w:tc>
          <w:tcPr>
            <w:tcW w:w="390" w:type="pct"/>
            <w:vAlign w:val="center"/>
          </w:tcPr>
          <w:p w:rsidR="007D3844" w:rsidRPr="00003D79" w14:paraId="67045948"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811 </w:t>
            </w:r>
          </w:p>
        </w:tc>
        <w:tc>
          <w:tcPr>
            <w:tcW w:w="351" w:type="pct"/>
            <w:vAlign w:val="bottom"/>
          </w:tcPr>
          <w:p w:rsidR="007D3844" w:rsidRPr="00003D79" w:rsidP="00483554" w14:paraId="2CE21685"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347,050 </w:t>
            </w:r>
          </w:p>
        </w:tc>
        <w:tc>
          <w:tcPr>
            <w:tcW w:w="543" w:type="pct"/>
            <w:vAlign w:val="bottom"/>
          </w:tcPr>
          <w:p w:rsidR="007D3844" w:rsidRPr="00003D79" w14:paraId="7886AD5A" w14:textId="77777777">
            <w:pPr>
              <w:spacing w:after="0"/>
              <w:jc w:val="right"/>
              <w:rPr>
                <w:rFonts w:ascii="Calibri" w:hAnsi="Calibri" w:cs="Calibri"/>
                <w:color w:val="000000" w:themeColor="text1"/>
                <w:sz w:val="18"/>
                <w:szCs w:val="18"/>
              </w:rPr>
            </w:pPr>
            <w:r w:rsidRPr="00C2114D">
              <w:rPr>
                <w:rFonts w:ascii="Calibri" w:hAnsi="Calibri" w:cs="Calibri"/>
                <w:color w:val="000000" w:themeColor="text1"/>
                <w:sz w:val="18"/>
                <w:szCs w:val="18"/>
              </w:rPr>
              <w:t>$27,118,492</w:t>
            </w:r>
          </w:p>
        </w:tc>
      </w:tr>
      <w:tr w14:paraId="7F1F12D0" w14:textId="77777777" w:rsidTr="00483554">
        <w:tblPrEx>
          <w:tblW w:w="5000" w:type="pct"/>
          <w:jc w:val="center"/>
          <w:tblCellMar>
            <w:left w:w="43" w:type="dxa"/>
            <w:right w:w="43" w:type="dxa"/>
          </w:tblCellMar>
          <w:tblLook w:val="04A0"/>
        </w:tblPrEx>
        <w:trPr>
          <w:trHeight w:val="276"/>
          <w:jc w:val="center"/>
        </w:trPr>
        <w:tc>
          <w:tcPr>
            <w:tcW w:w="469" w:type="pct"/>
            <w:vMerge w:val="restart"/>
            <w:shd w:val="clear" w:color="auto" w:fill="D9D9D9"/>
            <w:vAlign w:val="center"/>
          </w:tcPr>
          <w:p w:rsidR="007D3844" w:rsidRPr="00003D79" w14:paraId="379114D2"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Cooling Water Intake Structure</w:t>
            </w:r>
            <w:r>
              <w:rPr>
                <w:rFonts w:ascii="Calibri" w:hAnsi="Calibri" w:cs="Calibri"/>
                <w:b/>
                <w:color w:val="000000" w:themeColor="text1"/>
                <w:sz w:val="18"/>
                <w:szCs w:val="18"/>
              </w:rPr>
              <w:t>s (Individual</w:t>
            </w:r>
            <w:r w:rsidRPr="00003D79">
              <w:rPr>
                <w:rFonts w:ascii="Calibri" w:hAnsi="Calibri" w:cs="Calibri"/>
                <w:b/>
                <w:color w:val="000000" w:themeColor="text1"/>
                <w:sz w:val="18"/>
                <w:szCs w:val="18"/>
              </w:rPr>
              <w:t xml:space="preserve"> Permits</w:t>
            </w:r>
            <w:r>
              <w:rPr>
                <w:rFonts w:ascii="Calibri" w:hAnsi="Calibri" w:cs="Calibri"/>
                <w:b/>
                <w:color w:val="000000" w:themeColor="text1"/>
                <w:sz w:val="18"/>
                <w:szCs w:val="18"/>
              </w:rPr>
              <w:t>)</w:t>
            </w:r>
          </w:p>
        </w:tc>
        <w:tc>
          <w:tcPr>
            <w:tcW w:w="425" w:type="pct"/>
            <w:vMerge w:val="restart"/>
            <w:shd w:val="clear" w:color="auto" w:fill="D9D9D9"/>
            <w:vAlign w:val="center"/>
            <w:hideMark/>
          </w:tcPr>
          <w:p w:rsidR="007D3844" w:rsidRPr="00003D79" w14:paraId="53D89E72"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CWIS Existing Facility</w:t>
            </w:r>
          </w:p>
        </w:tc>
        <w:tc>
          <w:tcPr>
            <w:tcW w:w="634" w:type="pct"/>
            <w:shd w:val="clear" w:color="auto" w:fill="D9D9D9"/>
            <w:vAlign w:val="center"/>
            <w:hideMark/>
          </w:tcPr>
          <w:p w:rsidR="007D3844" w:rsidRPr="00003D79" w14:paraId="3843534E"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Annual Activities</w:t>
            </w:r>
          </w:p>
        </w:tc>
        <w:tc>
          <w:tcPr>
            <w:tcW w:w="351" w:type="pct"/>
            <w:vAlign w:val="bottom"/>
          </w:tcPr>
          <w:p w:rsidR="007D3844" w:rsidRPr="00003D79" w14:paraId="09DFB3A7"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47" w:type="pct"/>
            <w:vAlign w:val="bottom"/>
          </w:tcPr>
          <w:p w:rsidR="007D3844" w:rsidRPr="00003D79" w14:paraId="65FBB8C0"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$1,516,891</w:t>
            </w:r>
          </w:p>
        </w:tc>
        <w:tc>
          <w:tcPr>
            <w:tcW w:w="452" w:type="pct"/>
            <w:vAlign w:val="bottom"/>
          </w:tcPr>
          <w:p w:rsidR="007D3844" w:rsidRPr="00003D79" w14:paraId="04EB889A"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$1,516,891</w:t>
            </w:r>
          </w:p>
        </w:tc>
        <w:tc>
          <w:tcPr>
            <w:tcW w:w="487" w:type="pct"/>
            <w:vAlign w:val="bottom"/>
          </w:tcPr>
          <w:p w:rsidR="007D3844" w:rsidRPr="00003D79" w14:paraId="5AE4302B"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1,107 </w:t>
            </w:r>
          </w:p>
        </w:tc>
        <w:tc>
          <w:tcPr>
            <w:tcW w:w="451" w:type="pct"/>
            <w:vAlign w:val="center"/>
          </w:tcPr>
          <w:p w:rsidR="007D3844" w:rsidRPr="00003D79" w14:paraId="7F18D29C"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1,107 </w:t>
            </w:r>
          </w:p>
        </w:tc>
        <w:tc>
          <w:tcPr>
            <w:tcW w:w="390" w:type="pct"/>
            <w:vAlign w:val="center"/>
          </w:tcPr>
          <w:p w:rsidR="007D3844" w:rsidRPr="00003D79" w14:paraId="7654A793"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1,220 </w:t>
            </w:r>
          </w:p>
        </w:tc>
        <w:tc>
          <w:tcPr>
            <w:tcW w:w="351" w:type="pct"/>
            <w:vAlign w:val="bottom"/>
          </w:tcPr>
          <w:p w:rsidR="007D3844" w:rsidRPr="00003D79" w:rsidP="00483554" w14:paraId="28ADAAD0"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15,517 </w:t>
            </w:r>
          </w:p>
        </w:tc>
        <w:tc>
          <w:tcPr>
            <w:tcW w:w="543" w:type="pct"/>
            <w:vAlign w:val="bottom"/>
          </w:tcPr>
          <w:p w:rsidR="007D3844" w:rsidRPr="00003D79" w14:paraId="297EC382"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$1</w:t>
            </w:r>
            <w:r>
              <w:rPr>
                <w:rFonts w:ascii="Calibri" w:hAnsi="Calibri" w:cs="Calibri"/>
                <w:color w:val="000000" w:themeColor="text1"/>
                <w:sz w:val="18"/>
                <w:szCs w:val="18"/>
              </w:rPr>
              <w:t>,212,472</w:t>
            </w:r>
          </w:p>
        </w:tc>
      </w:tr>
      <w:tr w14:paraId="7E6E7B04" w14:textId="77777777" w:rsidTr="00483554">
        <w:tblPrEx>
          <w:tblW w:w="5000" w:type="pct"/>
          <w:jc w:val="center"/>
          <w:tblCellMar>
            <w:left w:w="43" w:type="dxa"/>
            <w:right w:w="43" w:type="dxa"/>
          </w:tblCellMar>
          <w:tblLook w:val="04A0"/>
        </w:tblPrEx>
        <w:trPr>
          <w:trHeight w:val="276"/>
          <w:jc w:val="center"/>
        </w:trPr>
        <w:tc>
          <w:tcPr>
            <w:tcW w:w="469" w:type="pct"/>
            <w:vMerge/>
            <w:shd w:val="clear" w:color="auto" w:fill="D9D9D9"/>
            <w:vAlign w:val="center"/>
          </w:tcPr>
          <w:p w:rsidR="007D3844" w:rsidRPr="00003D79" w14:paraId="6621A56E" w14:textId="77777777">
            <w:pPr>
              <w:spacing w:after="0"/>
              <w:jc w:val="center"/>
              <w:rPr>
                <w:rFonts w:ascii="Calibri" w:hAnsi="Calibri" w:cs="Calibri"/>
                <w:b/>
                <w:color w:val="000000" w:themeColor="text1"/>
                <w:sz w:val="18"/>
                <w:szCs w:val="18"/>
              </w:rPr>
            </w:pPr>
          </w:p>
        </w:tc>
        <w:tc>
          <w:tcPr>
            <w:tcW w:w="425" w:type="pct"/>
            <w:vMerge/>
            <w:shd w:val="clear" w:color="auto" w:fill="D9D9D9"/>
            <w:vAlign w:val="center"/>
            <w:hideMark/>
          </w:tcPr>
          <w:p w:rsidR="007D3844" w:rsidRPr="00003D79" w14:paraId="33D44E25" w14:textId="77777777">
            <w:pPr>
              <w:spacing w:after="0"/>
              <w:jc w:val="center"/>
              <w:rPr>
                <w:rFonts w:ascii="Calibri" w:hAnsi="Calibri" w:cs="Calibri"/>
                <w:b/>
                <w:color w:val="000000" w:themeColor="text1"/>
                <w:sz w:val="18"/>
                <w:szCs w:val="18"/>
              </w:rPr>
            </w:pPr>
          </w:p>
        </w:tc>
        <w:tc>
          <w:tcPr>
            <w:tcW w:w="634" w:type="pct"/>
            <w:shd w:val="clear" w:color="auto" w:fill="D9D9D9"/>
            <w:vAlign w:val="center"/>
            <w:hideMark/>
          </w:tcPr>
          <w:p w:rsidR="007D3844" w:rsidRPr="00003D79" w14:paraId="72C6AB78"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Recordkeeping</w:t>
            </w:r>
          </w:p>
        </w:tc>
        <w:tc>
          <w:tcPr>
            <w:tcW w:w="351" w:type="pct"/>
            <w:vAlign w:val="bottom"/>
          </w:tcPr>
          <w:p w:rsidR="007D3844" w:rsidRPr="00003D79" w14:paraId="4AAD061E"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47" w:type="pct"/>
            <w:vAlign w:val="bottom"/>
          </w:tcPr>
          <w:p w:rsidR="007D3844" w:rsidRPr="00003D79" w14:paraId="6AD0798C"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$664</w:t>
            </w:r>
          </w:p>
        </w:tc>
        <w:tc>
          <w:tcPr>
            <w:tcW w:w="452" w:type="pct"/>
            <w:vAlign w:val="bottom"/>
          </w:tcPr>
          <w:p w:rsidR="007D3844" w:rsidRPr="00003D79" w14:paraId="5AD3E918"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$664</w:t>
            </w:r>
          </w:p>
        </w:tc>
        <w:tc>
          <w:tcPr>
            <w:tcW w:w="487" w:type="pct"/>
            <w:vAlign w:val="bottom"/>
          </w:tcPr>
          <w:p w:rsidR="007D3844" w:rsidRPr="00003D79" w14:paraId="0EA213AA"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1,447 </w:t>
            </w:r>
          </w:p>
        </w:tc>
        <w:tc>
          <w:tcPr>
            <w:tcW w:w="451" w:type="pct"/>
            <w:vAlign w:val="center"/>
          </w:tcPr>
          <w:p w:rsidR="007D3844" w:rsidRPr="00003D79" w14:paraId="7AD92158"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1,447 </w:t>
            </w:r>
          </w:p>
        </w:tc>
        <w:tc>
          <w:tcPr>
            <w:tcW w:w="390" w:type="pct"/>
            <w:vAlign w:val="center"/>
          </w:tcPr>
          <w:p w:rsidR="007D3844" w:rsidRPr="00003D79" w14:paraId="76E11CD5"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1,446 </w:t>
            </w:r>
          </w:p>
        </w:tc>
        <w:tc>
          <w:tcPr>
            <w:tcW w:w="351" w:type="pct"/>
            <w:vAlign w:val="bottom"/>
          </w:tcPr>
          <w:p w:rsidR="007D3844" w:rsidRPr="00003D79" w:rsidP="00483554" w14:paraId="351C1EED"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15,906 </w:t>
            </w:r>
          </w:p>
        </w:tc>
        <w:tc>
          <w:tcPr>
            <w:tcW w:w="543" w:type="pct"/>
            <w:vAlign w:val="bottom"/>
          </w:tcPr>
          <w:p w:rsidR="007D3844" w:rsidRPr="00003D79" w14:paraId="12DB3434" w14:textId="77777777">
            <w:pPr>
              <w:spacing w:after="0"/>
              <w:jc w:val="right"/>
              <w:rPr>
                <w:rFonts w:ascii="Calibri" w:hAnsi="Calibri" w:cs="Calibri"/>
                <w:color w:val="000000" w:themeColor="text1"/>
                <w:sz w:val="18"/>
                <w:szCs w:val="18"/>
              </w:rPr>
            </w:pPr>
            <w:r w:rsidRPr="00125B77">
              <w:rPr>
                <w:rFonts w:ascii="Calibri" w:hAnsi="Calibri" w:cs="Calibri"/>
                <w:color w:val="000000" w:themeColor="text1"/>
                <w:sz w:val="18"/>
                <w:szCs w:val="18"/>
              </w:rPr>
              <w:t>$1,242,895</w:t>
            </w:r>
          </w:p>
        </w:tc>
      </w:tr>
      <w:tr w14:paraId="04017FAA" w14:textId="77777777" w:rsidTr="00483554">
        <w:tblPrEx>
          <w:tblW w:w="5000" w:type="pct"/>
          <w:jc w:val="center"/>
          <w:tblCellMar>
            <w:left w:w="43" w:type="dxa"/>
            <w:right w:w="43" w:type="dxa"/>
          </w:tblCellMar>
          <w:tblLook w:val="04A0"/>
        </w:tblPrEx>
        <w:trPr>
          <w:trHeight w:val="276"/>
          <w:jc w:val="center"/>
        </w:trPr>
        <w:tc>
          <w:tcPr>
            <w:tcW w:w="469" w:type="pct"/>
            <w:vMerge/>
            <w:shd w:val="clear" w:color="auto" w:fill="D9D9D9"/>
            <w:vAlign w:val="center"/>
          </w:tcPr>
          <w:p w:rsidR="007D3844" w:rsidRPr="00003D79" w14:paraId="6F723745" w14:textId="77777777">
            <w:pPr>
              <w:spacing w:after="0"/>
              <w:jc w:val="center"/>
              <w:rPr>
                <w:rFonts w:ascii="Calibri" w:hAnsi="Calibri" w:cs="Calibri"/>
                <w:b/>
                <w:color w:val="000000" w:themeColor="text1"/>
                <w:sz w:val="18"/>
                <w:szCs w:val="18"/>
              </w:rPr>
            </w:pPr>
          </w:p>
        </w:tc>
        <w:tc>
          <w:tcPr>
            <w:tcW w:w="425" w:type="pct"/>
            <w:vMerge w:val="restart"/>
            <w:shd w:val="clear" w:color="auto" w:fill="D9D9D9"/>
            <w:vAlign w:val="center"/>
            <w:hideMark/>
          </w:tcPr>
          <w:p w:rsidR="007D3844" w:rsidRPr="00003D79" w14:paraId="0BBF44C9"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Phase I New Facility</w:t>
            </w:r>
          </w:p>
        </w:tc>
        <w:tc>
          <w:tcPr>
            <w:tcW w:w="634" w:type="pct"/>
            <w:shd w:val="clear" w:color="auto" w:fill="D9D9D9"/>
            <w:vAlign w:val="center"/>
            <w:hideMark/>
          </w:tcPr>
          <w:p w:rsidR="007D3844" w:rsidRPr="00003D79" w14:paraId="43BE8A18"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Application</w:t>
            </w:r>
          </w:p>
        </w:tc>
        <w:tc>
          <w:tcPr>
            <w:tcW w:w="351" w:type="pct"/>
            <w:vAlign w:val="bottom"/>
          </w:tcPr>
          <w:p w:rsidR="007D3844" w:rsidRPr="00003D79" w14:paraId="7FC48199"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47" w:type="pct"/>
            <w:vAlign w:val="bottom"/>
          </w:tcPr>
          <w:p w:rsidR="007D3844" w:rsidRPr="00003D79" w14:paraId="30ACC457"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$546,847</w:t>
            </w:r>
          </w:p>
        </w:tc>
        <w:tc>
          <w:tcPr>
            <w:tcW w:w="452" w:type="pct"/>
            <w:vAlign w:val="bottom"/>
          </w:tcPr>
          <w:p w:rsidR="007D3844" w:rsidRPr="00003D79" w14:paraId="6EF51DE3"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$546,847</w:t>
            </w:r>
          </w:p>
        </w:tc>
        <w:tc>
          <w:tcPr>
            <w:tcW w:w="487" w:type="pct"/>
            <w:vAlign w:val="bottom"/>
          </w:tcPr>
          <w:p w:rsidR="007D3844" w:rsidRPr="00003D79" w14:paraId="4C8876F7"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14 </w:t>
            </w:r>
          </w:p>
        </w:tc>
        <w:tc>
          <w:tcPr>
            <w:tcW w:w="451" w:type="pct"/>
            <w:vAlign w:val="center"/>
          </w:tcPr>
          <w:p w:rsidR="007D3844" w:rsidRPr="00003D79" w14:paraId="2A48B1FB"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14 </w:t>
            </w:r>
          </w:p>
        </w:tc>
        <w:tc>
          <w:tcPr>
            <w:tcW w:w="390" w:type="pct"/>
            <w:vAlign w:val="center"/>
          </w:tcPr>
          <w:p w:rsidR="007D3844" w:rsidRPr="00003D79" w14:paraId="41E0B244"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107 </w:t>
            </w:r>
          </w:p>
        </w:tc>
        <w:tc>
          <w:tcPr>
            <w:tcW w:w="351" w:type="pct"/>
            <w:vAlign w:val="bottom"/>
          </w:tcPr>
          <w:p w:rsidR="007D3844" w:rsidRPr="00003D79" w:rsidP="00483554" w14:paraId="6423AA80"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22,304 </w:t>
            </w:r>
          </w:p>
        </w:tc>
        <w:tc>
          <w:tcPr>
            <w:tcW w:w="543" w:type="pct"/>
            <w:vAlign w:val="bottom"/>
          </w:tcPr>
          <w:p w:rsidR="007D3844" w:rsidRPr="00003D79" w14:paraId="4750DB7F" w14:textId="77777777">
            <w:pPr>
              <w:spacing w:after="0"/>
              <w:jc w:val="right"/>
              <w:rPr>
                <w:rFonts w:ascii="Calibri" w:hAnsi="Calibri" w:cs="Calibri"/>
                <w:color w:val="000000" w:themeColor="text1"/>
                <w:sz w:val="18"/>
                <w:szCs w:val="18"/>
              </w:rPr>
            </w:pPr>
            <w:r w:rsidRPr="00125B77">
              <w:rPr>
                <w:rFonts w:ascii="Calibri" w:hAnsi="Calibri" w:cs="Calibri"/>
                <w:color w:val="000000" w:themeColor="text1"/>
                <w:sz w:val="18"/>
                <w:szCs w:val="18"/>
              </w:rPr>
              <w:t>$1,742,809</w:t>
            </w:r>
          </w:p>
        </w:tc>
      </w:tr>
      <w:tr w14:paraId="7F821628" w14:textId="77777777" w:rsidTr="00483554">
        <w:tblPrEx>
          <w:tblW w:w="5000" w:type="pct"/>
          <w:jc w:val="center"/>
          <w:tblCellMar>
            <w:left w:w="43" w:type="dxa"/>
            <w:right w:w="43" w:type="dxa"/>
          </w:tblCellMar>
          <w:tblLook w:val="04A0"/>
        </w:tblPrEx>
        <w:trPr>
          <w:trHeight w:val="276"/>
          <w:jc w:val="center"/>
        </w:trPr>
        <w:tc>
          <w:tcPr>
            <w:tcW w:w="469" w:type="pct"/>
            <w:vMerge/>
            <w:shd w:val="clear" w:color="auto" w:fill="D9D9D9"/>
            <w:vAlign w:val="center"/>
          </w:tcPr>
          <w:p w:rsidR="007D3844" w:rsidRPr="00003D79" w14:paraId="488B5F25" w14:textId="77777777">
            <w:pPr>
              <w:spacing w:after="0"/>
              <w:jc w:val="center"/>
              <w:rPr>
                <w:rFonts w:ascii="Calibri" w:hAnsi="Calibri" w:cs="Calibri"/>
                <w:b/>
                <w:color w:val="000000" w:themeColor="text1"/>
                <w:sz w:val="18"/>
                <w:szCs w:val="18"/>
              </w:rPr>
            </w:pPr>
          </w:p>
        </w:tc>
        <w:tc>
          <w:tcPr>
            <w:tcW w:w="425" w:type="pct"/>
            <w:vMerge/>
            <w:shd w:val="clear" w:color="auto" w:fill="D9D9D9"/>
            <w:vAlign w:val="center"/>
            <w:hideMark/>
          </w:tcPr>
          <w:p w:rsidR="007D3844" w:rsidRPr="00003D79" w14:paraId="25CDE5BC" w14:textId="77777777">
            <w:pPr>
              <w:spacing w:after="0"/>
              <w:jc w:val="center"/>
              <w:rPr>
                <w:rFonts w:ascii="Calibri" w:hAnsi="Calibri" w:cs="Calibri"/>
                <w:b/>
                <w:color w:val="000000" w:themeColor="text1"/>
                <w:sz w:val="18"/>
                <w:szCs w:val="18"/>
              </w:rPr>
            </w:pPr>
          </w:p>
        </w:tc>
        <w:tc>
          <w:tcPr>
            <w:tcW w:w="634" w:type="pct"/>
            <w:shd w:val="clear" w:color="auto" w:fill="D9D9D9"/>
            <w:vAlign w:val="center"/>
            <w:hideMark/>
          </w:tcPr>
          <w:p w:rsidR="007D3844" w:rsidRPr="00003D79" w14:paraId="66F32839"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Permit Renewal</w:t>
            </w:r>
          </w:p>
        </w:tc>
        <w:tc>
          <w:tcPr>
            <w:tcW w:w="351" w:type="pct"/>
            <w:vAlign w:val="bottom"/>
          </w:tcPr>
          <w:p w:rsidR="007D3844" w:rsidRPr="00003D79" w14:paraId="195B0520"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47" w:type="pct"/>
            <w:vAlign w:val="bottom"/>
          </w:tcPr>
          <w:p w:rsidR="007D3844" w:rsidRPr="00003D79" w14:paraId="53E05E1D"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$1,393,258</w:t>
            </w:r>
          </w:p>
        </w:tc>
        <w:tc>
          <w:tcPr>
            <w:tcW w:w="452" w:type="pct"/>
            <w:vAlign w:val="bottom"/>
          </w:tcPr>
          <w:p w:rsidR="007D3844" w:rsidRPr="00003D79" w14:paraId="61874EEE"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$1,393,258</w:t>
            </w:r>
          </w:p>
        </w:tc>
        <w:tc>
          <w:tcPr>
            <w:tcW w:w="487" w:type="pct"/>
            <w:vAlign w:val="bottom"/>
          </w:tcPr>
          <w:p w:rsidR="007D3844" w:rsidRPr="00003D79" w14:paraId="1EEBFCD8"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98 </w:t>
            </w:r>
          </w:p>
        </w:tc>
        <w:tc>
          <w:tcPr>
            <w:tcW w:w="451" w:type="pct"/>
            <w:vAlign w:val="center"/>
          </w:tcPr>
          <w:p w:rsidR="007D3844" w:rsidRPr="00003D79" w14:paraId="5E4FB206"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98 </w:t>
            </w:r>
          </w:p>
        </w:tc>
        <w:tc>
          <w:tcPr>
            <w:tcW w:w="390" w:type="pct"/>
            <w:vAlign w:val="center"/>
          </w:tcPr>
          <w:p w:rsidR="007D3844" w:rsidRPr="00003D79" w14:paraId="326D7BED"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397 </w:t>
            </w:r>
          </w:p>
        </w:tc>
        <w:tc>
          <w:tcPr>
            <w:tcW w:w="351" w:type="pct"/>
            <w:vAlign w:val="bottom"/>
          </w:tcPr>
          <w:p w:rsidR="007D3844" w:rsidRPr="00003D79" w:rsidP="00483554" w14:paraId="2D381495"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99,771 </w:t>
            </w:r>
          </w:p>
        </w:tc>
        <w:tc>
          <w:tcPr>
            <w:tcW w:w="543" w:type="pct"/>
            <w:vAlign w:val="bottom"/>
          </w:tcPr>
          <w:p w:rsidR="007D3844" w:rsidRPr="00003D79" w14:paraId="5B7A57AB" w14:textId="77777777">
            <w:pPr>
              <w:spacing w:after="0"/>
              <w:jc w:val="right"/>
              <w:rPr>
                <w:rFonts w:ascii="Calibri" w:hAnsi="Calibri" w:cs="Calibri"/>
                <w:color w:val="000000" w:themeColor="text1"/>
                <w:sz w:val="18"/>
                <w:szCs w:val="18"/>
              </w:rPr>
            </w:pPr>
            <w:r w:rsidRPr="00125B77">
              <w:rPr>
                <w:rFonts w:ascii="Calibri" w:hAnsi="Calibri" w:cs="Calibri"/>
                <w:color w:val="000000" w:themeColor="text1"/>
                <w:sz w:val="18"/>
                <w:szCs w:val="18"/>
              </w:rPr>
              <w:t>$7,796,085</w:t>
            </w:r>
          </w:p>
        </w:tc>
      </w:tr>
      <w:tr w14:paraId="04B9A7D6" w14:textId="77777777" w:rsidTr="00483554">
        <w:tblPrEx>
          <w:tblW w:w="5000" w:type="pct"/>
          <w:jc w:val="center"/>
          <w:tblCellMar>
            <w:left w:w="43" w:type="dxa"/>
            <w:right w:w="43" w:type="dxa"/>
          </w:tblCellMar>
          <w:tblLook w:val="04A0"/>
        </w:tblPrEx>
        <w:trPr>
          <w:trHeight w:val="276"/>
          <w:jc w:val="center"/>
        </w:trPr>
        <w:tc>
          <w:tcPr>
            <w:tcW w:w="469" w:type="pct"/>
            <w:vMerge/>
            <w:shd w:val="clear" w:color="auto" w:fill="D9D9D9"/>
            <w:vAlign w:val="center"/>
          </w:tcPr>
          <w:p w:rsidR="007D3844" w:rsidRPr="00003D79" w14:paraId="3C98F0F8" w14:textId="77777777">
            <w:pPr>
              <w:spacing w:after="0"/>
              <w:jc w:val="center"/>
              <w:rPr>
                <w:rFonts w:ascii="Calibri" w:hAnsi="Calibri" w:cs="Calibri"/>
                <w:b/>
                <w:color w:val="000000" w:themeColor="text1"/>
                <w:sz w:val="18"/>
                <w:szCs w:val="18"/>
              </w:rPr>
            </w:pPr>
          </w:p>
        </w:tc>
        <w:tc>
          <w:tcPr>
            <w:tcW w:w="425" w:type="pct"/>
            <w:vMerge/>
            <w:shd w:val="clear" w:color="auto" w:fill="D9D9D9"/>
            <w:vAlign w:val="center"/>
            <w:hideMark/>
          </w:tcPr>
          <w:p w:rsidR="007D3844" w:rsidRPr="00003D79" w14:paraId="52613E6C" w14:textId="77777777">
            <w:pPr>
              <w:spacing w:after="0"/>
              <w:jc w:val="center"/>
              <w:rPr>
                <w:rFonts w:ascii="Calibri" w:hAnsi="Calibri" w:cs="Calibri"/>
                <w:b/>
                <w:color w:val="000000" w:themeColor="text1"/>
                <w:sz w:val="18"/>
                <w:szCs w:val="18"/>
              </w:rPr>
            </w:pPr>
          </w:p>
        </w:tc>
        <w:tc>
          <w:tcPr>
            <w:tcW w:w="634" w:type="pct"/>
            <w:shd w:val="clear" w:color="auto" w:fill="D9D9D9"/>
            <w:vAlign w:val="center"/>
            <w:hideMark/>
          </w:tcPr>
          <w:p w:rsidR="007D3844" w:rsidRPr="00003D79" w14:paraId="77A49763"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Annual Activities</w:t>
            </w:r>
          </w:p>
        </w:tc>
        <w:tc>
          <w:tcPr>
            <w:tcW w:w="351" w:type="pct"/>
            <w:vAlign w:val="bottom"/>
          </w:tcPr>
          <w:p w:rsidR="007D3844" w:rsidRPr="00003D79" w14:paraId="0050AF39"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$785,095</w:t>
            </w:r>
          </w:p>
        </w:tc>
        <w:tc>
          <w:tcPr>
            <w:tcW w:w="447" w:type="pct"/>
            <w:vAlign w:val="bottom"/>
          </w:tcPr>
          <w:p w:rsidR="007D3844" w:rsidRPr="00003D79" w14:paraId="325ED3BB"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$271,115</w:t>
            </w:r>
          </w:p>
        </w:tc>
        <w:tc>
          <w:tcPr>
            <w:tcW w:w="452" w:type="pct"/>
            <w:vAlign w:val="bottom"/>
          </w:tcPr>
          <w:p w:rsidR="007D3844" w:rsidRPr="00003D79" w14:paraId="7AED8559"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$1,056,210</w:t>
            </w:r>
          </w:p>
        </w:tc>
        <w:tc>
          <w:tcPr>
            <w:tcW w:w="487" w:type="pct"/>
            <w:vAlign w:val="bottom"/>
          </w:tcPr>
          <w:p w:rsidR="007D3844" w:rsidRPr="00003D79" w14:paraId="05219C73"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14 </w:t>
            </w:r>
          </w:p>
        </w:tc>
        <w:tc>
          <w:tcPr>
            <w:tcW w:w="451" w:type="pct"/>
            <w:vAlign w:val="center"/>
          </w:tcPr>
          <w:p w:rsidR="007D3844" w:rsidRPr="00003D79" w14:paraId="757B97A7"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14 </w:t>
            </w:r>
          </w:p>
        </w:tc>
        <w:tc>
          <w:tcPr>
            <w:tcW w:w="390" w:type="pct"/>
            <w:vAlign w:val="center"/>
          </w:tcPr>
          <w:p w:rsidR="007D3844" w:rsidRPr="00003D79" w14:paraId="2175E47F"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55 </w:t>
            </w:r>
          </w:p>
        </w:tc>
        <w:tc>
          <w:tcPr>
            <w:tcW w:w="351" w:type="pct"/>
            <w:vAlign w:val="bottom"/>
          </w:tcPr>
          <w:p w:rsidR="007D3844" w:rsidRPr="00003D79" w:rsidP="00483554" w14:paraId="42CB954F"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16,902 </w:t>
            </w:r>
          </w:p>
        </w:tc>
        <w:tc>
          <w:tcPr>
            <w:tcW w:w="543" w:type="pct"/>
            <w:vAlign w:val="bottom"/>
          </w:tcPr>
          <w:p w:rsidR="007D3844" w:rsidRPr="00003D79" w14:paraId="172BC1E2" w14:textId="77777777">
            <w:pPr>
              <w:spacing w:after="0"/>
              <w:jc w:val="right"/>
              <w:rPr>
                <w:rFonts w:ascii="Calibri" w:hAnsi="Calibri" w:cs="Calibri"/>
                <w:color w:val="000000" w:themeColor="text1"/>
                <w:sz w:val="18"/>
                <w:szCs w:val="18"/>
              </w:rPr>
            </w:pPr>
            <w:r w:rsidRPr="00125B77">
              <w:rPr>
                <w:rFonts w:ascii="Calibri" w:hAnsi="Calibri" w:cs="Calibri"/>
                <w:color w:val="000000" w:themeColor="text1"/>
                <w:sz w:val="18"/>
                <w:szCs w:val="18"/>
              </w:rPr>
              <w:t>$1,320,714</w:t>
            </w:r>
          </w:p>
        </w:tc>
      </w:tr>
      <w:tr w14:paraId="46EC3B73" w14:textId="77777777" w:rsidTr="00483554">
        <w:tblPrEx>
          <w:tblW w:w="5000" w:type="pct"/>
          <w:jc w:val="center"/>
          <w:tblCellMar>
            <w:left w:w="43" w:type="dxa"/>
            <w:right w:w="43" w:type="dxa"/>
          </w:tblCellMar>
          <w:tblLook w:val="04A0"/>
        </w:tblPrEx>
        <w:trPr>
          <w:trHeight w:val="276"/>
          <w:jc w:val="center"/>
        </w:trPr>
        <w:tc>
          <w:tcPr>
            <w:tcW w:w="469" w:type="pct"/>
            <w:vMerge/>
            <w:shd w:val="clear" w:color="auto" w:fill="D9D9D9"/>
            <w:vAlign w:val="center"/>
          </w:tcPr>
          <w:p w:rsidR="007D3844" w:rsidRPr="00003D79" w14:paraId="61688113" w14:textId="77777777">
            <w:pPr>
              <w:spacing w:after="0"/>
              <w:jc w:val="center"/>
              <w:rPr>
                <w:rFonts w:ascii="Calibri" w:hAnsi="Calibri" w:cs="Calibri"/>
                <w:b/>
                <w:color w:val="000000" w:themeColor="text1"/>
                <w:sz w:val="18"/>
                <w:szCs w:val="18"/>
              </w:rPr>
            </w:pPr>
          </w:p>
        </w:tc>
        <w:tc>
          <w:tcPr>
            <w:tcW w:w="425" w:type="pct"/>
            <w:vMerge/>
            <w:shd w:val="clear" w:color="auto" w:fill="D9D9D9"/>
            <w:vAlign w:val="center"/>
            <w:hideMark/>
          </w:tcPr>
          <w:p w:rsidR="007D3844" w:rsidRPr="00003D79" w14:paraId="012CA8EC" w14:textId="77777777">
            <w:pPr>
              <w:spacing w:after="0"/>
              <w:jc w:val="center"/>
              <w:rPr>
                <w:rFonts w:ascii="Calibri" w:hAnsi="Calibri" w:cs="Calibri"/>
                <w:b/>
                <w:color w:val="000000" w:themeColor="text1"/>
                <w:sz w:val="18"/>
                <w:szCs w:val="18"/>
              </w:rPr>
            </w:pPr>
          </w:p>
        </w:tc>
        <w:tc>
          <w:tcPr>
            <w:tcW w:w="634" w:type="pct"/>
            <w:shd w:val="clear" w:color="auto" w:fill="D9D9D9"/>
            <w:vAlign w:val="center"/>
            <w:hideMark/>
          </w:tcPr>
          <w:p w:rsidR="007D3844" w:rsidRPr="00003D79" w14:paraId="2959123E"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Recordkeeping</w:t>
            </w:r>
          </w:p>
        </w:tc>
        <w:tc>
          <w:tcPr>
            <w:tcW w:w="351" w:type="pct"/>
            <w:vAlign w:val="bottom"/>
          </w:tcPr>
          <w:p w:rsidR="007D3844" w:rsidRPr="00003D79" w14:paraId="591DAA51"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47" w:type="pct"/>
            <w:vAlign w:val="bottom"/>
          </w:tcPr>
          <w:p w:rsidR="007D3844" w:rsidRPr="00003D79" w14:paraId="621BC9F1"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52" w:type="pct"/>
            <w:vAlign w:val="bottom"/>
          </w:tcPr>
          <w:p w:rsidR="007D3844" w:rsidRPr="00003D79" w14:paraId="5F1F02E8"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87" w:type="pct"/>
            <w:vAlign w:val="bottom"/>
          </w:tcPr>
          <w:p w:rsidR="007D3844" w:rsidRPr="00003D79" w14:paraId="43BF6EC0"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118 </w:t>
            </w:r>
          </w:p>
        </w:tc>
        <w:tc>
          <w:tcPr>
            <w:tcW w:w="451" w:type="pct"/>
            <w:vAlign w:val="center"/>
          </w:tcPr>
          <w:p w:rsidR="007D3844" w:rsidRPr="00003D79" w14:paraId="220887E1"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118 </w:t>
            </w:r>
          </w:p>
        </w:tc>
        <w:tc>
          <w:tcPr>
            <w:tcW w:w="390" w:type="pct"/>
            <w:vAlign w:val="center"/>
          </w:tcPr>
          <w:p w:rsidR="007D3844" w:rsidRPr="00003D79" w14:paraId="3C518B32"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   </w:t>
            </w:r>
          </w:p>
        </w:tc>
        <w:tc>
          <w:tcPr>
            <w:tcW w:w="351" w:type="pct"/>
            <w:vAlign w:val="bottom"/>
          </w:tcPr>
          <w:p w:rsidR="007D3844" w:rsidRPr="00003D79" w:rsidP="00483554" w14:paraId="1F55C972"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8,793 </w:t>
            </w:r>
          </w:p>
        </w:tc>
        <w:tc>
          <w:tcPr>
            <w:tcW w:w="543" w:type="pct"/>
            <w:vAlign w:val="bottom"/>
          </w:tcPr>
          <w:p w:rsidR="007D3844" w:rsidRPr="00003D79" w14:paraId="391DCA72" w14:textId="77777777">
            <w:pPr>
              <w:spacing w:after="0"/>
              <w:jc w:val="right"/>
              <w:rPr>
                <w:rFonts w:ascii="Calibri" w:hAnsi="Calibri" w:cs="Calibri"/>
                <w:color w:val="000000" w:themeColor="text1"/>
                <w:sz w:val="18"/>
                <w:szCs w:val="18"/>
              </w:rPr>
            </w:pPr>
            <w:r w:rsidRPr="00125B77">
              <w:rPr>
                <w:rFonts w:ascii="Calibri" w:hAnsi="Calibri" w:cs="Calibri"/>
                <w:color w:val="000000" w:themeColor="text1"/>
                <w:sz w:val="18"/>
                <w:szCs w:val="18"/>
              </w:rPr>
              <w:t>$687,116</w:t>
            </w:r>
          </w:p>
        </w:tc>
      </w:tr>
      <w:tr w14:paraId="1630C1E0" w14:textId="77777777" w:rsidTr="00483554">
        <w:tblPrEx>
          <w:tblW w:w="5000" w:type="pct"/>
          <w:jc w:val="center"/>
          <w:tblCellMar>
            <w:left w:w="43" w:type="dxa"/>
            <w:right w:w="43" w:type="dxa"/>
          </w:tblCellMar>
          <w:tblLook w:val="04A0"/>
        </w:tblPrEx>
        <w:trPr>
          <w:trHeight w:val="276"/>
          <w:jc w:val="center"/>
        </w:trPr>
        <w:tc>
          <w:tcPr>
            <w:tcW w:w="469" w:type="pct"/>
            <w:vMerge/>
            <w:shd w:val="clear" w:color="auto" w:fill="D9D9D9"/>
            <w:vAlign w:val="center"/>
          </w:tcPr>
          <w:p w:rsidR="007D3844" w:rsidRPr="00003D79" w14:paraId="6FB181EB" w14:textId="77777777">
            <w:pPr>
              <w:spacing w:after="0"/>
              <w:jc w:val="center"/>
              <w:rPr>
                <w:rFonts w:ascii="Calibri" w:hAnsi="Calibri" w:cs="Calibri"/>
                <w:b/>
                <w:color w:val="000000" w:themeColor="text1"/>
                <w:sz w:val="18"/>
                <w:szCs w:val="18"/>
              </w:rPr>
            </w:pPr>
          </w:p>
        </w:tc>
        <w:tc>
          <w:tcPr>
            <w:tcW w:w="425" w:type="pct"/>
            <w:vMerge w:val="restart"/>
            <w:shd w:val="clear" w:color="auto" w:fill="D9D9D9"/>
            <w:vAlign w:val="center"/>
            <w:hideMark/>
          </w:tcPr>
          <w:p w:rsidR="007D3844" w:rsidRPr="00003D79" w14:paraId="07D1F7BB"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Phase III New Offshore Oil &amp; Gas</w:t>
            </w:r>
          </w:p>
        </w:tc>
        <w:tc>
          <w:tcPr>
            <w:tcW w:w="634" w:type="pct"/>
            <w:shd w:val="clear" w:color="auto" w:fill="D9D9D9"/>
            <w:vAlign w:val="center"/>
            <w:hideMark/>
          </w:tcPr>
          <w:p w:rsidR="007D3844" w:rsidRPr="00003D79" w14:paraId="1D196F04"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Application</w:t>
            </w:r>
          </w:p>
        </w:tc>
        <w:tc>
          <w:tcPr>
            <w:tcW w:w="351" w:type="pct"/>
            <w:vAlign w:val="bottom"/>
          </w:tcPr>
          <w:p w:rsidR="007D3844" w:rsidRPr="00003D79" w14:paraId="73C4BB20"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$195,156</w:t>
            </w:r>
          </w:p>
        </w:tc>
        <w:tc>
          <w:tcPr>
            <w:tcW w:w="447" w:type="pct"/>
            <w:vAlign w:val="bottom"/>
          </w:tcPr>
          <w:p w:rsidR="007D3844" w:rsidRPr="00003D79" w14:paraId="5D4BB030"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$7,807</w:t>
            </w:r>
          </w:p>
        </w:tc>
        <w:tc>
          <w:tcPr>
            <w:tcW w:w="452" w:type="pct"/>
            <w:vAlign w:val="bottom"/>
          </w:tcPr>
          <w:p w:rsidR="007D3844" w:rsidRPr="00003D79" w14:paraId="3BB2FB21"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$202,963</w:t>
            </w:r>
          </w:p>
        </w:tc>
        <w:tc>
          <w:tcPr>
            <w:tcW w:w="487" w:type="pct"/>
            <w:vAlign w:val="bottom"/>
          </w:tcPr>
          <w:p w:rsidR="007D3844" w:rsidRPr="00003D79" w14:paraId="5C58E4B9"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6 </w:t>
            </w:r>
          </w:p>
        </w:tc>
        <w:tc>
          <w:tcPr>
            <w:tcW w:w="451" w:type="pct"/>
            <w:vAlign w:val="center"/>
          </w:tcPr>
          <w:p w:rsidR="007D3844" w:rsidRPr="00003D79" w14:paraId="594B6ED6"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6 </w:t>
            </w:r>
          </w:p>
        </w:tc>
        <w:tc>
          <w:tcPr>
            <w:tcW w:w="390" w:type="pct"/>
            <w:vAlign w:val="center"/>
          </w:tcPr>
          <w:p w:rsidR="007D3844" w:rsidRPr="00003D79" w14:paraId="3DE7FB95"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36 </w:t>
            </w:r>
          </w:p>
        </w:tc>
        <w:tc>
          <w:tcPr>
            <w:tcW w:w="351" w:type="pct"/>
            <w:vAlign w:val="bottom"/>
          </w:tcPr>
          <w:p w:rsidR="007D3844" w:rsidRPr="00003D79" w:rsidP="00483554" w14:paraId="07AB55EE"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2,703 </w:t>
            </w:r>
          </w:p>
        </w:tc>
        <w:tc>
          <w:tcPr>
            <w:tcW w:w="543" w:type="pct"/>
            <w:vAlign w:val="bottom"/>
          </w:tcPr>
          <w:p w:rsidR="007D3844" w:rsidRPr="00003D79" w14:paraId="530C33EC" w14:textId="77777777">
            <w:pPr>
              <w:spacing w:after="0"/>
              <w:jc w:val="right"/>
              <w:rPr>
                <w:rFonts w:ascii="Calibri" w:hAnsi="Calibri" w:cs="Calibri"/>
                <w:color w:val="000000" w:themeColor="text1"/>
                <w:sz w:val="18"/>
                <w:szCs w:val="18"/>
              </w:rPr>
            </w:pPr>
            <w:r w:rsidRPr="00125B77">
              <w:rPr>
                <w:rFonts w:ascii="Calibri" w:hAnsi="Calibri" w:cs="Calibri"/>
                <w:color w:val="000000" w:themeColor="text1"/>
                <w:sz w:val="18"/>
                <w:szCs w:val="18"/>
              </w:rPr>
              <w:t>$211,212</w:t>
            </w:r>
          </w:p>
        </w:tc>
      </w:tr>
      <w:tr w14:paraId="738DD834" w14:textId="77777777" w:rsidTr="00483554">
        <w:tblPrEx>
          <w:tblW w:w="5000" w:type="pct"/>
          <w:jc w:val="center"/>
          <w:tblCellMar>
            <w:left w:w="43" w:type="dxa"/>
            <w:right w:w="43" w:type="dxa"/>
          </w:tblCellMar>
          <w:tblLook w:val="04A0"/>
        </w:tblPrEx>
        <w:trPr>
          <w:trHeight w:val="276"/>
          <w:jc w:val="center"/>
        </w:trPr>
        <w:tc>
          <w:tcPr>
            <w:tcW w:w="469" w:type="pct"/>
            <w:vMerge/>
            <w:shd w:val="clear" w:color="auto" w:fill="D9D9D9"/>
            <w:vAlign w:val="center"/>
          </w:tcPr>
          <w:p w:rsidR="007D3844" w:rsidRPr="00003D79" w14:paraId="678A5962" w14:textId="77777777">
            <w:pPr>
              <w:spacing w:after="0"/>
              <w:jc w:val="center"/>
              <w:rPr>
                <w:rFonts w:ascii="Calibri" w:hAnsi="Calibri" w:cs="Calibri"/>
                <w:b/>
                <w:color w:val="000000" w:themeColor="text1"/>
                <w:sz w:val="18"/>
                <w:szCs w:val="18"/>
              </w:rPr>
            </w:pPr>
          </w:p>
        </w:tc>
        <w:tc>
          <w:tcPr>
            <w:tcW w:w="425" w:type="pct"/>
            <w:vMerge/>
            <w:shd w:val="clear" w:color="auto" w:fill="D9D9D9"/>
            <w:vAlign w:val="center"/>
            <w:hideMark/>
          </w:tcPr>
          <w:p w:rsidR="007D3844" w:rsidRPr="00003D79" w14:paraId="4193E87B" w14:textId="77777777">
            <w:pPr>
              <w:spacing w:after="0"/>
              <w:jc w:val="center"/>
              <w:rPr>
                <w:rFonts w:ascii="Calibri" w:hAnsi="Calibri" w:cs="Calibri"/>
                <w:b/>
                <w:color w:val="000000" w:themeColor="text1"/>
                <w:sz w:val="18"/>
                <w:szCs w:val="18"/>
              </w:rPr>
            </w:pPr>
          </w:p>
        </w:tc>
        <w:tc>
          <w:tcPr>
            <w:tcW w:w="634" w:type="pct"/>
            <w:shd w:val="clear" w:color="auto" w:fill="D9D9D9"/>
            <w:vAlign w:val="center"/>
            <w:hideMark/>
          </w:tcPr>
          <w:p w:rsidR="007D3844" w:rsidRPr="00003D79" w14:paraId="624A9564"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Permit Renewal</w:t>
            </w:r>
          </w:p>
        </w:tc>
        <w:tc>
          <w:tcPr>
            <w:tcW w:w="351" w:type="pct"/>
            <w:vAlign w:val="bottom"/>
          </w:tcPr>
          <w:p w:rsidR="007D3844" w:rsidRPr="00003D79" w14:paraId="62520DF2"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47" w:type="pct"/>
            <w:vAlign w:val="bottom"/>
          </w:tcPr>
          <w:p w:rsidR="007D3844" w:rsidRPr="00003D79" w14:paraId="00EDD6FB"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$7,807</w:t>
            </w:r>
          </w:p>
        </w:tc>
        <w:tc>
          <w:tcPr>
            <w:tcW w:w="452" w:type="pct"/>
            <w:vAlign w:val="bottom"/>
          </w:tcPr>
          <w:p w:rsidR="007D3844" w:rsidRPr="00003D79" w14:paraId="3F5D1B66"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$7,807</w:t>
            </w:r>
          </w:p>
        </w:tc>
        <w:tc>
          <w:tcPr>
            <w:tcW w:w="487" w:type="pct"/>
            <w:vAlign w:val="bottom"/>
          </w:tcPr>
          <w:p w:rsidR="007D3844" w:rsidRPr="00003D79" w14:paraId="71F0E514"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6 </w:t>
            </w:r>
          </w:p>
        </w:tc>
        <w:tc>
          <w:tcPr>
            <w:tcW w:w="451" w:type="pct"/>
            <w:vAlign w:val="center"/>
          </w:tcPr>
          <w:p w:rsidR="007D3844" w:rsidRPr="00003D79" w14:paraId="41913171"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6 </w:t>
            </w:r>
          </w:p>
        </w:tc>
        <w:tc>
          <w:tcPr>
            <w:tcW w:w="390" w:type="pct"/>
            <w:vAlign w:val="center"/>
          </w:tcPr>
          <w:p w:rsidR="007D3844" w:rsidRPr="00003D79" w14:paraId="7A229B95"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36 </w:t>
            </w:r>
          </w:p>
        </w:tc>
        <w:tc>
          <w:tcPr>
            <w:tcW w:w="351" w:type="pct"/>
            <w:vAlign w:val="bottom"/>
          </w:tcPr>
          <w:p w:rsidR="007D3844" w:rsidRPr="00003D79" w:rsidP="00483554" w14:paraId="1CB793AC"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836 </w:t>
            </w:r>
          </w:p>
        </w:tc>
        <w:tc>
          <w:tcPr>
            <w:tcW w:w="543" w:type="pct"/>
            <w:vAlign w:val="bottom"/>
          </w:tcPr>
          <w:p w:rsidR="007D3844" w:rsidRPr="00003D79" w14:paraId="49A900BB" w14:textId="77777777">
            <w:pPr>
              <w:spacing w:after="0"/>
              <w:jc w:val="right"/>
              <w:rPr>
                <w:rFonts w:ascii="Calibri" w:hAnsi="Calibri" w:cs="Calibri"/>
                <w:color w:val="000000" w:themeColor="text1"/>
                <w:sz w:val="18"/>
                <w:szCs w:val="18"/>
              </w:rPr>
            </w:pPr>
            <w:r w:rsidRPr="00125B77">
              <w:rPr>
                <w:rFonts w:ascii="Calibri" w:hAnsi="Calibri" w:cs="Calibri"/>
                <w:color w:val="000000" w:themeColor="text1"/>
                <w:sz w:val="18"/>
                <w:szCs w:val="18"/>
              </w:rPr>
              <w:t>$65,325</w:t>
            </w:r>
          </w:p>
        </w:tc>
      </w:tr>
      <w:tr w14:paraId="2711A205" w14:textId="77777777" w:rsidTr="00483554">
        <w:tblPrEx>
          <w:tblW w:w="5000" w:type="pct"/>
          <w:jc w:val="center"/>
          <w:tblCellMar>
            <w:left w:w="43" w:type="dxa"/>
            <w:right w:w="43" w:type="dxa"/>
          </w:tblCellMar>
          <w:tblLook w:val="04A0"/>
        </w:tblPrEx>
        <w:trPr>
          <w:trHeight w:val="276"/>
          <w:jc w:val="center"/>
        </w:trPr>
        <w:tc>
          <w:tcPr>
            <w:tcW w:w="469" w:type="pct"/>
            <w:vMerge/>
            <w:shd w:val="clear" w:color="auto" w:fill="D9D9D9"/>
            <w:vAlign w:val="center"/>
          </w:tcPr>
          <w:p w:rsidR="007D3844" w:rsidRPr="00003D79" w14:paraId="23AC2DAA" w14:textId="77777777">
            <w:pPr>
              <w:spacing w:after="0"/>
              <w:jc w:val="center"/>
              <w:rPr>
                <w:rFonts w:ascii="Calibri" w:hAnsi="Calibri" w:cs="Calibri"/>
                <w:b/>
                <w:color w:val="000000" w:themeColor="text1"/>
                <w:sz w:val="18"/>
                <w:szCs w:val="18"/>
              </w:rPr>
            </w:pPr>
          </w:p>
        </w:tc>
        <w:tc>
          <w:tcPr>
            <w:tcW w:w="425" w:type="pct"/>
            <w:vMerge/>
            <w:shd w:val="clear" w:color="auto" w:fill="D9D9D9"/>
            <w:vAlign w:val="center"/>
            <w:hideMark/>
          </w:tcPr>
          <w:p w:rsidR="007D3844" w:rsidRPr="00003D79" w14:paraId="1F60A674" w14:textId="77777777">
            <w:pPr>
              <w:spacing w:after="0"/>
              <w:jc w:val="center"/>
              <w:rPr>
                <w:rFonts w:ascii="Calibri" w:hAnsi="Calibri" w:cs="Calibri"/>
                <w:b/>
                <w:color w:val="000000" w:themeColor="text1"/>
                <w:sz w:val="18"/>
                <w:szCs w:val="18"/>
              </w:rPr>
            </w:pPr>
          </w:p>
        </w:tc>
        <w:tc>
          <w:tcPr>
            <w:tcW w:w="634" w:type="pct"/>
            <w:shd w:val="clear" w:color="auto" w:fill="D9D9D9"/>
            <w:vAlign w:val="center"/>
            <w:hideMark/>
          </w:tcPr>
          <w:p w:rsidR="007D3844" w:rsidRPr="00003D79" w14:paraId="59DE85DB"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Annual Activities</w:t>
            </w:r>
          </w:p>
        </w:tc>
        <w:tc>
          <w:tcPr>
            <w:tcW w:w="351" w:type="pct"/>
            <w:vAlign w:val="bottom"/>
          </w:tcPr>
          <w:p w:rsidR="007D3844" w:rsidRPr="00003D79" w14:paraId="48C21AF8"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47" w:type="pct"/>
            <w:vAlign w:val="bottom"/>
          </w:tcPr>
          <w:p w:rsidR="007D3844" w:rsidRPr="00003D79" w14:paraId="599171F6"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$1,137,153</w:t>
            </w:r>
          </w:p>
        </w:tc>
        <w:tc>
          <w:tcPr>
            <w:tcW w:w="452" w:type="pct"/>
            <w:vAlign w:val="bottom"/>
          </w:tcPr>
          <w:p w:rsidR="007D3844" w:rsidRPr="00003D79" w14:paraId="3BCDCA5A"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$1,137,153</w:t>
            </w:r>
          </w:p>
        </w:tc>
        <w:tc>
          <w:tcPr>
            <w:tcW w:w="487" w:type="pct"/>
            <w:vAlign w:val="bottom"/>
          </w:tcPr>
          <w:p w:rsidR="007D3844" w:rsidRPr="00003D79" w14:paraId="60D8AC52"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44 </w:t>
            </w:r>
          </w:p>
        </w:tc>
        <w:tc>
          <w:tcPr>
            <w:tcW w:w="451" w:type="pct"/>
            <w:vAlign w:val="center"/>
          </w:tcPr>
          <w:p w:rsidR="007D3844" w:rsidRPr="00003D79" w14:paraId="7357A685"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44 </w:t>
            </w:r>
          </w:p>
        </w:tc>
        <w:tc>
          <w:tcPr>
            <w:tcW w:w="390" w:type="pct"/>
            <w:vAlign w:val="center"/>
          </w:tcPr>
          <w:p w:rsidR="007D3844" w:rsidRPr="00003D79" w14:paraId="049C2944"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183 </w:t>
            </w:r>
          </w:p>
        </w:tc>
        <w:tc>
          <w:tcPr>
            <w:tcW w:w="351" w:type="pct"/>
            <w:vAlign w:val="bottom"/>
          </w:tcPr>
          <w:p w:rsidR="007D3844" w:rsidRPr="00003D79" w:rsidP="00483554" w14:paraId="75E7CD5F"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54,207 </w:t>
            </w:r>
          </w:p>
        </w:tc>
        <w:tc>
          <w:tcPr>
            <w:tcW w:w="543" w:type="pct"/>
            <w:vAlign w:val="bottom"/>
          </w:tcPr>
          <w:p w:rsidR="007D3844" w:rsidRPr="00003D79" w14:paraId="58BEB424" w14:textId="77777777">
            <w:pPr>
              <w:spacing w:after="0"/>
              <w:jc w:val="right"/>
              <w:rPr>
                <w:rFonts w:ascii="Calibri" w:hAnsi="Calibri" w:cs="Calibri"/>
                <w:color w:val="000000" w:themeColor="text1"/>
                <w:sz w:val="18"/>
                <w:szCs w:val="18"/>
              </w:rPr>
            </w:pPr>
            <w:r w:rsidRPr="00125B77">
              <w:rPr>
                <w:rFonts w:ascii="Calibri" w:hAnsi="Calibri" w:cs="Calibri"/>
                <w:color w:val="000000" w:themeColor="text1"/>
                <w:sz w:val="18"/>
                <w:szCs w:val="18"/>
              </w:rPr>
              <w:t>$4,235,697</w:t>
            </w:r>
          </w:p>
        </w:tc>
      </w:tr>
      <w:tr w14:paraId="5ABFF673" w14:textId="77777777" w:rsidTr="00483554">
        <w:tblPrEx>
          <w:tblW w:w="5000" w:type="pct"/>
          <w:jc w:val="center"/>
          <w:tblCellMar>
            <w:left w:w="43" w:type="dxa"/>
            <w:right w:w="43" w:type="dxa"/>
          </w:tblCellMar>
          <w:tblLook w:val="04A0"/>
        </w:tblPrEx>
        <w:trPr>
          <w:trHeight w:val="276"/>
          <w:jc w:val="center"/>
        </w:trPr>
        <w:tc>
          <w:tcPr>
            <w:tcW w:w="469" w:type="pct"/>
            <w:vMerge/>
            <w:shd w:val="clear" w:color="auto" w:fill="D9D9D9"/>
            <w:vAlign w:val="center"/>
          </w:tcPr>
          <w:p w:rsidR="007D3844" w:rsidRPr="00003D79" w14:paraId="6A816498" w14:textId="77777777">
            <w:pPr>
              <w:spacing w:after="0"/>
              <w:jc w:val="center"/>
              <w:rPr>
                <w:rFonts w:ascii="Calibri" w:hAnsi="Calibri" w:cs="Calibri"/>
                <w:b/>
                <w:color w:val="000000" w:themeColor="text1"/>
                <w:sz w:val="18"/>
                <w:szCs w:val="18"/>
              </w:rPr>
            </w:pPr>
          </w:p>
        </w:tc>
        <w:tc>
          <w:tcPr>
            <w:tcW w:w="425" w:type="pct"/>
            <w:vMerge/>
            <w:shd w:val="clear" w:color="auto" w:fill="D9D9D9"/>
            <w:vAlign w:val="center"/>
            <w:hideMark/>
          </w:tcPr>
          <w:p w:rsidR="007D3844" w:rsidRPr="00003D79" w14:paraId="00FCFFB4" w14:textId="77777777">
            <w:pPr>
              <w:spacing w:after="0"/>
              <w:jc w:val="center"/>
              <w:rPr>
                <w:rFonts w:ascii="Calibri" w:hAnsi="Calibri" w:cs="Calibri"/>
                <w:b/>
                <w:color w:val="000000" w:themeColor="text1"/>
                <w:sz w:val="18"/>
                <w:szCs w:val="18"/>
              </w:rPr>
            </w:pPr>
          </w:p>
        </w:tc>
        <w:tc>
          <w:tcPr>
            <w:tcW w:w="634" w:type="pct"/>
            <w:shd w:val="clear" w:color="auto" w:fill="D9D9D9"/>
            <w:vAlign w:val="center"/>
            <w:hideMark/>
          </w:tcPr>
          <w:p w:rsidR="007D3844" w:rsidRPr="00003D79" w14:paraId="04EA3FC3"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Recordkeeping</w:t>
            </w:r>
          </w:p>
        </w:tc>
        <w:tc>
          <w:tcPr>
            <w:tcW w:w="351" w:type="pct"/>
            <w:vAlign w:val="bottom"/>
          </w:tcPr>
          <w:p w:rsidR="007D3844" w:rsidRPr="00003D79" w14:paraId="299CC521"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47" w:type="pct"/>
            <w:vAlign w:val="bottom"/>
          </w:tcPr>
          <w:p w:rsidR="007D3844" w:rsidRPr="00003D79" w14:paraId="7E43452E"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52" w:type="pct"/>
            <w:vAlign w:val="bottom"/>
          </w:tcPr>
          <w:p w:rsidR="007D3844" w:rsidRPr="00003D79" w14:paraId="75C1ED7B"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87" w:type="pct"/>
            <w:vAlign w:val="bottom"/>
          </w:tcPr>
          <w:p w:rsidR="007D3844" w:rsidRPr="00003D79" w14:paraId="2BC08258"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12 </w:t>
            </w:r>
          </w:p>
        </w:tc>
        <w:tc>
          <w:tcPr>
            <w:tcW w:w="451" w:type="pct"/>
            <w:vAlign w:val="center"/>
          </w:tcPr>
          <w:p w:rsidR="007D3844" w:rsidRPr="00003D79" w14:paraId="13552AC9"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12 </w:t>
            </w:r>
          </w:p>
        </w:tc>
        <w:tc>
          <w:tcPr>
            <w:tcW w:w="390" w:type="pct"/>
            <w:vAlign w:val="center"/>
          </w:tcPr>
          <w:p w:rsidR="007D3844" w:rsidRPr="00003D79" w14:paraId="45571911"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   </w:t>
            </w:r>
          </w:p>
        </w:tc>
        <w:tc>
          <w:tcPr>
            <w:tcW w:w="351" w:type="pct"/>
            <w:vAlign w:val="bottom"/>
          </w:tcPr>
          <w:p w:rsidR="007D3844" w:rsidRPr="00003D79" w:rsidP="00483554" w14:paraId="396975EC"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270 </w:t>
            </w:r>
          </w:p>
        </w:tc>
        <w:tc>
          <w:tcPr>
            <w:tcW w:w="543" w:type="pct"/>
            <w:vAlign w:val="bottom"/>
          </w:tcPr>
          <w:p w:rsidR="007D3844" w:rsidRPr="00003D79" w14:paraId="1DDDA2EC" w14:textId="77777777">
            <w:pPr>
              <w:spacing w:after="0"/>
              <w:jc w:val="right"/>
              <w:rPr>
                <w:rFonts w:ascii="Calibri" w:hAnsi="Calibri" w:cs="Calibri"/>
                <w:color w:val="000000" w:themeColor="text1"/>
                <w:sz w:val="18"/>
                <w:szCs w:val="18"/>
              </w:rPr>
            </w:pPr>
            <w:r w:rsidRPr="00125B77">
              <w:rPr>
                <w:rFonts w:ascii="Calibri" w:hAnsi="Calibri" w:cs="Calibri"/>
                <w:color w:val="000000" w:themeColor="text1"/>
                <w:sz w:val="18"/>
                <w:szCs w:val="18"/>
              </w:rPr>
              <w:t>$21,098</w:t>
            </w:r>
          </w:p>
        </w:tc>
      </w:tr>
      <w:tr w14:paraId="54A652A3" w14:textId="77777777" w:rsidTr="00483554">
        <w:tblPrEx>
          <w:tblW w:w="5000" w:type="pct"/>
          <w:jc w:val="center"/>
          <w:tblCellMar>
            <w:left w:w="43" w:type="dxa"/>
            <w:right w:w="43" w:type="dxa"/>
          </w:tblCellMar>
          <w:tblLook w:val="04A0"/>
        </w:tblPrEx>
        <w:trPr>
          <w:trHeight w:val="972"/>
          <w:jc w:val="center"/>
        </w:trPr>
        <w:tc>
          <w:tcPr>
            <w:tcW w:w="469" w:type="pct"/>
            <w:vMerge w:val="restart"/>
            <w:shd w:val="clear" w:color="auto" w:fill="D9D9D9"/>
            <w:vAlign w:val="center"/>
            <w:hideMark/>
          </w:tcPr>
          <w:p w:rsidR="007C4BE2" w:rsidRPr="00003D79" w14:paraId="1618B247" w14:textId="77777777">
            <w:pPr>
              <w:spacing w:after="0"/>
              <w:jc w:val="center"/>
              <w:rPr>
                <w:rFonts w:ascii="Calibri" w:hAnsi="Calibri" w:cs="Calibri"/>
                <w:b/>
                <w:color w:val="000000" w:themeColor="text1"/>
                <w:sz w:val="18"/>
                <w:szCs w:val="18"/>
              </w:rPr>
            </w:pPr>
            <w:r>
              <w:rPr>
                <w:rFonts w:ascii="Calibri" w:hAnsi="Calibri" w:cs="Calibri"/>
                <w:b/>
                <w:color w:val="000000" w:themeColor="text1"/>
                <w:sz w:val="18"/>
                <w:szCs w:val="18"/>
              </w:rPr>
              <w:t>Indirect (</w:t>
            </w:r>
            <w:r w:rsidRPr="00003D79">
              <w:rPr>
                <w:rFonts w:ascii="Calibri" w:hAnsi="Calibri" w:cs="Calibri"/>
                <w:b/>
                <w:color w:val="000000" w:themeColor="text1"/>
                <w:sz w:val="18"/>
                <w:szCs w:val="18"/>
              </w:rPr>
              <w:t>Pretreatment</w:t>
            </w:r>
            <w:r>
              <w:rPr>
                <w:rFonts w:ascii="Calibri" w:hAnsi="Calibri" w:cs="Calibri"/>
                <w:b/>
                <w:color w:val="000000" w:themeColor="text1"/>
                <w:sz w:val="18"/>
                <w:szCs w:val="18"/>
              </w:rPr>
              <w:t>)</w:t>
            </w:r>
          </w:p>
        </w:tc>
        <w:tc>
          <w:tcPr>
            <w:tcW w:w="425" w:type="pct"/>
            <w:vMerge w:val="restart"/>
            <w:shd w:val="clear" w:color="auto" w:fill="D9D9D9"/>
            <w:vAlign w:val="center"/>
            <w:hideMark/>
          </w:tcPr>
          <w:p w:rsidR="007C4BE2" w:rsidRPr="00003D79" w14:paraId="4C7BFCC6"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POTW Pretreatment Programs</w:t>
            </w:r>
          </w:p>
        </w:tc>
        <w:tc>
          <w:tcPr>
            <w:tcW w:w="634" w:type="pct"/>
            <w:shd w:val="clear" w:color="auto" w:fill="D9D9D9"/>
            <w:vAlign w:val="center"/>
            <w:hideMark/>
          </w:tcPr>
          <w:p w:rsidR="007C4BE2" w:rsidRPr="00003D79" w14:paraId="4B9D0D7F"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IU Reporting, Notifications, Monitoring, Special Requests</w:t>
            </w:r>
          </w:p>
        </w:tc>
        <w:tc>
          <w:tcPr>
            <w:tcW w:w="351" w:type="pct"/>
            <w:vAlign w:val="bottom"/>
          </w:tcPr>
          <w:p w:rsidR="007C4BE2" w:rsidRPr="00003D79" w14:paraId="631BAB9C"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47" w:type="pct"/>
            <w:vAlign w:val="bottom"/>
          </w:tcPr>
          <w:p w:rsidR="007C4BE2" w:rsidRPr="00003D79" w14:paraId="37935DC8"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52" w:type="pct"/>
            <w:vAlign w:val="bottom"/>
          </w:tcPr>
          <w:p w:rsidR="007C4BE2" w:rsidRPr="00003D79" w14:paraId="2B81A0E4"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87" w:type="pct"/>
            <w:vAlign w:val="bottom"/>
          </w:tcPr>
          <w:p w:rsidR="007C4BE2" w:rsidRPr="00003D79" w14:paraId="27061F80"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35,280 </w:t>
            </w:r>
          </w:p>
        </w:tc>
        <w:tc>
          <w:tcPr>
            <w:tcW w:w="451" w:type="pct"/>
            <w:vAlign w:val="bottom"/>
          </w:tcPr>
          <w:p w:rsidR="007C4BE2" w:rsidRPr="00003D79" w14:paraId="30F32EB8"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35,280 </w:t>
            </w:r>
          </w:p>
        </w:tc>
        <w:tc>
          <w:tcPr>
            <w:tcW w:w="390" w:type="pct"/>
            <w:vAlign w:val="bottom"/>
          </w:tcPr>
          <w:p w:rsidR="007C4BE2" w:rsidRPr="00003D79" w:rsidP="008E783D" w14:paraId="7C540BAD" w14:textId="273612E1">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64,115</w:t>
            </w:r>
          </w:p>
        </w:tc>
        <w:tc>
          <w:tcPr>
            <w:tcW w:w="351" w:type="pct"/>
            <w:vAlign w:val="bottom"/>
          </w:tcPr>
          <w:p w:rsidR="007C4BE2" w:rsidRPr="00003D79" w:rsidP="00483554" w14:paraId="3F50ECF3" w14:textId="05522576">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86,985</w:t>
            </w:r>
          </w:p>
        </w:tc>
        <w:tc>
          <w:tcPr>
            <w:tcW w:w="543" w:type="pct"/>
            <w:vAlign w:val="bottom"/>
          </w:tcPr>
          <w:p w:rsidR="007C4BE2" w:rsidRPr="00003D79" w14:paraId="1E9EFEEB"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$4,678,938</w:t>
            </w:r>
          </w:p>
        </w:tc>
      </w:tr>
      <w:tr w14:paraId="00DAD389" w14:textId="77777777" w:rsidTr="00483554">
        <w:tblPrEx>
          <w:tblW w:w="5000" w:type="pct"/>
          <w:jc w:val="center"/>
          <w:tblCellMar>
            <w:left w:w="43" w:type="dxa"/>
            <w:right w:w="43" w:type="dxa"/>
          </w:tblCellMar>
          <w:tblLook w:val="04A0"/>
        </w:tblPrEx>
        <w:trPr>
          <w:trHeight w:val="492"/>
          <w:jc w:val="center"/>
        </w:trPr>
        <w:tc>
          <w:tcPr>
            <w:tcW w:w="469" w:type="pct"/>
            <w:vMerge/>
            <w:shd w:val="clear" w:color="auto" w:fill="D9D9D9"/>
            <w:vAlign w:val="center"/>
            <w:hideMark/>
          </w:tcPr>
          <w:p w:rsidR="007C4BE2" w:rsidRPr="00003D79" w14:paraId="0BBD2C2E" w14:textId="77777777">
            <w:pPr>
              <w:spacing w:after="0"/>
              <w:jc w:val="center"/>
              <w:rPr>
                <w:rFonts w:ascii="Calibri" w:hAnsi="Calibri" w:cs="Calibri"/>
                <w:b/>
                <w:color w:val="000000" w:themeColor="text1"/>
                <w:sz w:val="18"/>
                <w:szCs w:val="18"/>
              </w:rPr>
            </w:pPr>
          </w:p>
        </w:tc>
        <w:tc>
          <w:tcPr>
            <w:tcW w:w="425" w:type="pct"/>
            <w:vMerge/>
            <w:shd w:val="clear" w:color="auto" w:fill="D9D9D9"/>
            <w:vAlign w:val="center"/>
            <w:hideMark/>
          </w:tcPr>
          <w:p w:rsidR="007C4BE2" w:rsidRPr="00003D79" w14:paraId="7354A8F0" w14:textId="77777777">
            <w:pPr>
              <w:spacing w:after="0"/>
              <w:jc w:val="center"/>
              <w:rPr>
                <w:rFonts w:ascii="Calibri" w:hAnsi="Calibri" w:cs="Calibri"/>
                <w:b/>
                <w:color w:val="000000" w:themeColor="text1"/>
                <w:sz w:val="18"/>
                <w:szCs w:val="18"/>
              </w:rPr>
            </w:pPr>
          </w:p>
        </w:tc>
        <w:tc>
          <w:tcPr>
            <w:tcW w:w="634" w:type="pct"/>
            <w:shd w:val="clear" w:color="auto" w:fill="D9D9D9"/>
            <w:vAlign w:val="center"/>
            <w:hideMark/>
          </w:tcPr>
          <w:p w:rsidR="007C4BE2" w:rsidRPr="00003D79" w14:paraId="11E2034A"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Program Development</w:t>
            </w:r>
          </w:p>
        </w:tc>
        <w:tc>
          <w:tcPr>
            <w:tcW w:w="351" w:type="pct"/>
            <w:vAlign w:val="bottom"/>
          </w:tcPr>
          <w:p w:rsidR="007C4BE2" w:rsidRPr="00003D79" w14:paraId="26A4EA5A"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47" w:type="pct"/>
            <w:vAlign w:val="bottom"/>
          </w:tcPr>
          <w:p w:rsidR="007C4BE2" w:rsidRPr="00003D79" w14:paraId="1FBF4894"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52" w:type="pct"/>
            <w:vAlign w:val="bottom"/>
          </w:tcPr>
          <w:p w:rsidR="007C4BE2" w:rsidRPr="00003D79" w14:paraId="08500CFE"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87" w:type="pct"/>
            <w:vAlign w:val="bottom"/>
          </w:tcPr>
          <w:p w:rsidR="007C4BE2" w:rsidRPr="00003D79" w14:paraId="020F1ABC"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66 </w:t>
            </w:r>
          </w:p>
        </w:tc>
        <w:tc>
          <w:tcPr>
            <w:tcW w:w="451" w:type="pct"/>
            <w:vAlign w:val="bottom"/>
          </w:tcPr>
          <w:p w:rsidR="007C4BE2" w:rsidRPr="00003D79" w14:paraId="18814317"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66 </w:t>
            </w:r>
          </w:p>
        </w:tc>
        <w:tc>
          <w:tcPr>
            <w:tcW w:w="390" w:type="pct"/>
            <w:vAlign w:val="center"/>
          </w:tcPr>
          <w:p w:rsidR="007C4BE2" w:rsidRPr="00003D79" w14:paraId="31F783F4"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145 </w:t>
            </w:r>
          </w:p>
        </w:tc>
        <w:tc>
          <w:tcPr>
            <w:tcW w:w="351" w:type="pct"/>
            <w:vAlign w:val="bottom"/>
          </w:tcPr>
          <w:p w:rsidR="007C4BE2" w:rsidRPr="00003D79" w:rsidP="00483554" w14:paraId="7F8DF3C4"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2,357 </w:t>
            </w:r>
          </w:p>
        </w:tc>
        <w:tc>
          <w:tcPr>
            <w:tcW w:w="543" w:type="pct"/>
            <w:vAlign w:val="bottom"/>
          </w:tcPr>
          <w:p w:rsidR="007C4BE2" w:rsidRPr="00003D79" w14:paraId="03CD9507"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$126,765</w:t>
            </w:r>
          </w:p>
        </w:tc>
      </w:tr>
      <w:tr w14:paraId="75F5E5EB" w14:textId="77777777" w:rsidTr="00483554">
        <w:tblPrEx>
          <w:tblW w:w="5000" w:type="pct"/>
          <w:jc w:val="center"/>
          <w:tblCellMar>
            <w:left w:w="43" w:type="dxa"/>
            <w:right w:w="43" w:type="dxa"/>
          </w:tblCellMar>
          <w:tblLook w:val="04A0"/>
        </w:tblPrEx>
        <w:trPr>
          <w:trHeight w:val="492"/>
          <w:jc w:val="center"/>
        </w:trPr>
        <w:tc>
          <w:tcPr>
            <w:tcW w:w="469" w:type="pct"/>
            <w:vMerge/>
            <w:shd w:val="clear" w:color="auto" w:fill="D9D9D9"/>
            <w:vAlign w:val="center"/>
            <w:hideMark/>
          </w:tcPr>
          <w:p w:rsidR="007C4BE2" w:rsidRPr="00003D79" w14:paraId="65F1E5C4" w14:textId="77777777">
            <w:pPr>
              <w:spacing w:after="0"/>
              <w:jc w:val="center"/>
              <w:rPr>
                <w:rFonts w:ascii="Calibri" w:hAnsi="Calibri" w:cs="Calibri"/>
                <w:b/>
                <w:color w:val="000000" w:themeColor="text1"/>
                <w:sz w:val="18"/>
                <w:szCs w:val="18"/>
              </w:rPr>
            </w:pPr>
          </w:p>
        </w:tc>
        <w:tc>
          <w:tcPr>
            <w:tcW w:w="425" w:type="pct"/>
            <w:vMerge/>
            <w:shd w:val="clear" w:color="auto" w:fill="D9D9D9"/>
            <w:vAlign w:val="center"/>
            <w:hideMark/>
          </w:tcPr>
          <w:p w:rsidR="007C4BE2" w:rsidRPr="00003D79" w14:paraId="0C08767C" w14:textId="77777777">
            <w:pPr>
              <w:spacing w:after="0"/>
              <w:jc w:val="center"/>
              <w:rPr>
                <w:rFonts w:ascii="Calibri" w:hAnsi="Calibri" w:cs="Calibri"/>
                <w:b/>
                <w:color w:val="000000" w:themeColor="text1"/>
                <w:sz w:val="18"/>
                <w:szCs w:val="18"/>
              </w:rPr>
            </w:pPr>
          </w:p>
        </w:tc>
        <w:tc>
          <w:tcPr>
            <w:tcW w:w="634" w:type="pct"/>
            <w:shd w:val="clear" w:color="auto" w:fill="D9D9D9"/>
            <w:vAlign w:val="center"/>
            <w:hideMark/>
          </w:tcPr>
          <w:p w:rsidR="007C4BE2" w:rsidRPr="00003D79" w14:paraId="3BB62FAA"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Program Implementation</w:t>
            </w:r>
          </w:p>
        </w:tc>
        <w:tc>
          <w:tcPr>
            <w:tcW w:w="351" w:type="pct"/>
            <w:vAlign w:val="bottom"/>
          </w:tcPr>
          <w:p w:rsidR="007C4BE2" w:rsidRPr="00003D79" w14:paraId="574F6493"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47" w:type="pct"/>
            <w:vAlign w:val="bottom"/>
          </w:tcPr>
          <w:p w:rsidR="007C4BE2" w:rsidRPr="00003D79" w14:paraId="1BD230C0"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52" w:type="pct"/>
            <w:vAlign w:val="bottom"/>
          </w:tcPr>
          <w:p w:rsidR="007C4BE2" w:rsidRPr="00003D79" w14:paraId="69A4E4F4"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87" w:type="pct"/>
            <w:vAlign w:val="bottom"/>
          </w:tcPr>
          <w:p w:rsidR="007C4BE2" w:rsidRPr="00003D79" w14:paraId="75F04F1C"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19,116 </w:t>
            </w:r>
          </w:p>
        </w:tc>
        <w:tc>
          <w:tcPr>
            <w:tcW w:w="451" w:type="pct"/>
            <w:vAlign w:val="bottom"/>
          </w:tcPr>
          <w:p w:rsidR="007C4BE2" w:rsidRPr="00003D79" w14:paraId="1F17E9A6"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18,691 </w:t>
            </w:r>
          </w:p>
        </w:tc>
        <w:tc>
          <w:tcPr>
            <w:tcW w:w="390" w:type="pct"/>
            <w:vAlign w:val="center"/>
          </w:tcPr>
          <w:p w:rsidR="007C4BE2" w:rsidRPr="00003D79" w14:paraId="736B3E2C"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45,014 </w:t>
            </w:r>
          </w:p>
        </w:tc>
        <w:tc>
          <w:tcPr>
            <w:tcW w:w="351" w:type="pct"/>
            <w:vAlign w:val="bottom"/>
          </w:tcPr>
          <w:p w:rsidR="007C4BE2" w:rsidRPr="00003D79" w:rsidP="00483554" w14:paraId="743D1904"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603,844 </w:t>
            </w:r>
          </w:p>
        </w:tc>
        <w:tc>
          <w:tcPr>
            <w:tcW w:w="543" w:type="pct"/>
            <w:vAlign w:val="bottom"/>
          </w:tcPr>
          <w:p w:rsidR="007C4BE2" w:rsidRPr="00003D79" w14:paraId="66F5922E"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$32,480,742</w:t>
            </w:r>
          </w:p>
        </w:tc>
      </w:tr>
      <w:tr w14:paraId="735328DD" w14:textId="77777777" w:rsidTr="008E783D">
        <w:tblPrEx>
          <w:tblW w:w="5000" w:type="pct"/>
          <w:jc w:val="center"/>
          <w:tblCellMar>
            <w:left w:w="43" w:type="dxa"/>
            <w:right w:w="43" w:type="dxa"/>
          </w:tblCellMar>
          <w:tblLook w:val="04A0"/>
        </w:tblPrEx>
        <w:trPr>
          <w:trHeight w:val="732"/>
          <w:jc w:val="center"/>
        </w:trPr>
        <w:tc>
          <w:tcPr>
            <w:tcW w:w="469" w:type="pct"/>
            <w:vMerge/>
            <w:shd w:val="clear" w:color="auto" w:fill="D9D9D9"/>
            <w:vAlign w:val="center"/>
            <w:hideMark/>
          </w:tcPr>
          <w:p w:rsidR="007C4BE2" w:rsidRPr="00003D79" w14:paraId="75826832" w14:textId="77777777">
            <w:pPr>
              <w:spacing w:after="0"/>
              <w:jc w:val="center"/>
              <w:rPr>
                <w:rFonts w:ascii="Calibri" w:hAnsi="Calibri" w:cs="Calibri"/>
                <w:b/>
                <w:color w:val="000000" w:themeColor="text1"/>
                <w:sz w:val="18"/>
                <w:szCs w:val="18"/>
              </w:rPr>
            </w:pPr>
          </w:p>
        </w:tc>
        <w:tc>
          <w:tcPr>
            <w:tcW w:w="425" w:type="pct"/>
            <w:vMerge/>
            <w:shd w:val="clear" w:color="auto" w:fill="D9D9D9"/>
            <w:vAlign w:val="center"/>
            <w:hideMark/>
          </w:tcPr>
          <w:p w:rsidR="007C4BE2" w:rsidRPr="00003D79" w14:paraId="26E441DF" w14:textId="77777777">
            <w:pPr>
              <w:spacing w:after="0"/>
              <w:jc w:val="center"/>
              <w:rPr>
                <w:rFonts w:ascii="Calibri" w:hAnsi="Calibri" w:cs="Calibri"/>
                <w:b/>
                <w:color w:val="000000" w:themeColor="text1"/>
                <w:sz w:val="18"/>
                <w:szCs w:val="18"/>
              </w:rPr>
            </w:pPr>
          </w:p>
        </w:tc>
        <w:tc>
          <w:tcPr>
            <w:tcW w:w="634" w:type="pct"/>
            <w:shd w:val="clear" w:color="auto" w:fill="D9D9D9"/>
            <w:vAlign w:val="center"/>
            <w:hideMark/>
          </w:tcPr>
          <w:p w:rsidR="007C4BE2" w:rsidRPr="00003D79" w14:paraId="1DBFDDA8"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Program/Categorical Determination</w:t>
            </w:r>
          </w:p>
        </w:tc>
        <w:tc>
          <w:tcPr>
            <w:tcW w:w="351" w:type="pct"/>
            <w:vAlign w:val="bottom"/>
          </w:tcPr>
          <w:p w:rsidR="007C4BE2" w:rsidRPr="00003D79" w14:paraId="64A7411C"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47" w:type="pct"/>
            <w:vAlign w:val="bottom"/>
          </w:tcPr>
          <w:p w:rsidR="007C4BE2" w:rsidRPr="00003D79" w14:paraId="7F79A928"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52" w:type="pct"/>
            <w:vAlign w:val="bottom"/>
          </w:tcPr>
          <w:p w:rsidR="007C4BE2" w:rsidRPr="00003D79" w14:paraId="795B6980"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87" w:type="pct"/>
            <w:vAlign w:val="bottom"/>
          </w:tcPr>
          <w:p w:rsidR="007C4BE2" w:rsidRPr="00003D79" w14:paraId="42EB4B03"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28 </w:t>
            </w:r>
          </w:p>
        </w:tc>
        <w:tc>
          <w:tcPr>
            <w:tcW w:w="451" w:type="pct"/>
            <w:vAlign w:val="bottom"/>
          </w:tcPr>
          <w:p w:rsidR="007C4BE2" w:rsidRPr="00003D79" w14:paraId="57A98123"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28 </w:t>
            </w:r>
          </w:p>
        </w:tc>
        <w:tc>
          <w:tcPr>
            <w:tcW w:w="390" w:type="pct"/>
            <w:vAlign w:val="bottom"/>
          </w:tcPr>
          <w:p w:rsidR="007C4BE2" w:rsidRPr="00003D79" w:rsidP="008E783D" w14:paraId="1CCC0DC2"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28 </w:t>
            </w:r>
          </w:p>
        </w:tc>
        <w:tc>
          <w:tcPr>
            <w:tcW w:w="351" w:type="pct"/>
            <w:vAlign w:val="bottom"/>
          </w:tcPr>
          <w:p w:rsidR="007C4BE2" w:rsidRPr="00003D79" w:rsidP="008E783D" w14:paraId="5B38907C"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1,375 </w:t>
            </w:r>
          </w:p>
        </w:tc>
        <w:tc>
          <w:tcPr>
            <w:tcW w:w="543" w:type="pct"/>
            <w:vAlign w:val="bottom"/>
          </w:tcPr>
          <w:p w:rsidR="007C4BE2" w:rsidRPr="00003D79" w14:paraId="240BCA0D"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$73,961</w:t>
            </w:r>
          </w:p>
        </w:tc>
      </w:tr>
      <w:tr w14:paraId="059FDEA2" w14:textId="77777777" w:rsidTr="00C77917">
        <w:tblPrEx>
          <w:tblW w:w="5000" w:type="pct"/>
          <w:jc w:val="center"/>
          <w:tblCellMar>
            <w:left w:w="43" w:type="dxa"/>
            <w:right w:w="43" w:type="dxa"/>
          </w:tblCellMar>
          <w:tblLook w:val="04A0"/>
        </w:tblPrEx>
        <w:trPr>
          <w:trHeight w:val="276"/>
          <w:jc w:val="center"/>
        </w:trPr>
        <w:tc>
          <w:tcPr>
            <w:tcW w:w="469" w:type="pct"/>
            <w:vMerge/>
            <w:shd w:val="clear" w:color="auto" w:fill="D9D9D9"/>
            <w:vAlign w:val="center"/>
            <w:hideMark/>
          </w:tcPr>
          <w:p w:rsidR="007C4BE2" w:rsidRPr="00003D79" w14:paraId="5853A5D0" w14:textId="77777777">
            <w:pPr>
              <w:spacing w:after="0"/>
              <w:jc w:val="center"/>
              <w:rPr>
                <w:rFonts w:ascii="Calibri" w:hAnsi="Calibri" w:cs="Calibri"/>
                <w:b/>
                <w:color w:val="000000" w:themeColor="text1"/>
                <w:sz w:val="18"/>
                <w:szCs w:val="18"/>
              </w:rPr>
            </w:pPr>
          </w:p>
        </w:tc>
        <w:tc>
          <w:tcPr>
            <w:tcW w:w="425" w:type="pct"/>
            <w:vMerge/>
            <w:shd w:val="clear" w:color="auto" w:fill="D9D9D9"/>
            <w:vAlign w:val="center"/>
            <w:hideMark/>
          </w:tcPr>
          <w:p w:rsidR="007C4BE2" w:rsidRPr="00003D79" w14:paraId="1C0CFC66" w14:textId="77777777">
            <w:pPr>
              <w:spacing w:after="0"/>
              <w:jc w:val="center"/>
              <w:rPr>
                <w:rFonts w:ascii="Calibri" w:hAnsi="Calibri" w:cs="Calibri"/>
                <w:b/>
                <w:color w:val="000000" w:themeColor="text1"/>
                <w:sz w:val="18"/>
                <w:szCs w:val="18"/>
              </w:rPr>
            </w:pPr>
          </w:p>
        </w:tc>
        <w:tc>
          <w:tcPr>
            <w:tcW w:w="634" w:type="pct"/>
            <w:shd w:val="clear" w:color="auto" w:fill="D9D9D9"/>
            <w:vAlign w:val="center"/>
            <w:hideMark/>
          </w:tcPr>
          <w:p w:rsidR="007C4BE2" w:rsidRPr="00003D79" w14:paraId="393B94BF"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Recordkeeping</w:t>
            </w:r>
          </w:p>
        </w:tc>
        <w:tc>
          <w:tcPr>
            <w:tcW w:w="351" w:type="pct"/>
            <w:vAlign w:val="bottom"/>
          </w:tcPr>
          <w:p w:rsidR="007C4BE2" w:rsidRPr="00003D79" w14:paraId="3DC62600"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47" w:type="pct"/>
            <w:vAlign w:val="bottom"/>
          </w:tcPr>
          <w:p w:rsidR="007C4BE2" w:rsidRPr="00003D79" w14:paraId="75AC93D5"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52" w:type="pct"/>
            <w:vAlign w:val="bottom"/>
          </w:tcPr>
          <w:p w:rsidR="007C4BE2" w:rsidRPr="00003D79" w14:paraId="78B0374E"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87" w:type="pct"/>
            <w:vAlign w:val="bottom"/>
          </w:tcPr>
          <w:p w:rsidR="007C4BE2" w:rsidRPr="00003D79" w14:paraId="1B469EF4"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   </w:t>
            </w:r>
          </w:p>
        </w:tc>
        <w:tc>
          <w:tcPr>
            <w:tcW w:w="451" w:type="pct"/>
            <w:vAlign w:val="center"/>
          </w:tcPr>
          <w:p w:rsidR="007C4BE2" w:rsidRPr="00003D79" w14:paraId="7F4CB49A"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1,593 </w:t>
            </w:r>
          </w:p>
        </w:tc>
        <w:tc>
          <w:tcPr>
            <w:tcW w:w="390" w:type="pct"/>
            <w:vAlign w:val="center"/>
          </w:tcPr>
          <w:p w:rsidR="007C4BE2" w:rsidRPr="00003D79" w14:paraId="3CB98077"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1,593 </w:t>
            </w:r>
          </w:p>
        </w:tc>
        <w:tc>
          <w:tcPr>
            <w:tcW w:w="351" w:type="pct"/>
            <w:vAlign w:val="center"/>
          </w:tcPr>
          <w:p w:rsidR="007C4BE2" w:rsidRPr="00003D79" w14:paraId="33822D46"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159,300 </w:t>
            </w:r>
          </w:p>
        </w:tc>
        <w:tc>
          <w:tcPr>
            <w:tcW w:w="543" w:type="pct"/>
            <w:vAlign w:val="bottom"/>
          </w:tcPr>
          <w:p w:rsidR="007C4BE2" w:rsidRPr="00003D79" w14:paraId="240F9A51"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$8,568,747</w:t>
            </w:r>
          </w:p>
        </w:tc>
      </w:tr>
      <w:tr w14:paraId="4E0707FA" w14:textId="77777777" w:rsidTr="00C77917">
        <w:tblPrEx>
          <w:tblW w:w="5000" w:type="pct"/>
          <w:jc w:val="center"/>
          <w:tblCellMar>
            <w:left w:w="43" w:type="dxa"/>
            <w:right w:w="43" w:type="dxa"/>
          </w:tblCellMar>
          <w:tblLook w:val="04A0"/>
        </w:tblPrEx>
        <w:trPr>
          <w:trHeight w:val="492"/>
          <w:jc w:val="center"/>
        </w:trPr>
        <w:tc>
          <w:tcPr>
            <w:tcW w:w="469" w:type="pct"/>
            <w:vMerge/>
            <w:shd w:val="clear" w:color="auto" w:fill="D9D9D9"/>
            <w:vAlign w:val="center"/>
            <w:hideMark/>
          </w:tcPr>
          <w:p w:rsidR="007C4BE2" w:rsidRPr="00003D79" w14:paraId="612CB215" w14:textId="77777777">
            <w:pPr>
              <w:spacing w:after="0"/>
              <w:jc w:val="center"/>
              <w:rPr>
                <w:rFonts w:ascii="Calibri" w:hAnsi="Calibri" w:cs="Calibri"/>
                <w:b/>
                <w:color w:val="000000" w:themeColor="text1"/>
                <w:sz w:val="18"/>
                <w:szCs w:val="18"/>
              </w:rPr>
            </w:pPr>
          </w:p>
        </w:tc>
        <w:tc>
          <w:tcPr>
            <w:tcW w:w="425" w:type="pct"/>
            <w:vMerge w:val="restart"/>
            <w:shd w:val="clear" w:color="auto" w:fill="D9D9D9"/>
            <w:vAlign w:val="center"/>
            <w:hideMark/>
          </w:tcPr>
          <w:p w:rsidR="007C4BE2" w:rsidRPr="00003D79" w14:paraId="0AB8C98A"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Significant Industrial User</w:t>
            </w:r>
          </w:p>
        </w:tc>
        <w:tc>
          <w:tcPr>
            <w:tcW w:w="634" w:type="pct"/>
            <w:shd w:val="clear" w:color="auto" w:fill="D9D9D9"/>
            <w:vAlign w:val="center"/>
            <w:hideMark/>
          </w:tcPr>
          <w:p w:rsidR="007C4BE2" w:rsidRPr="00003D79" w14:paraId="6E187AE9"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Program Implementation</w:t>
            </w:r>
          </w:p>
        </w:tc>
        <w:tc>
          <w:tcPr>
            <w:tcW w:w="351" w:type="pct"/>
            <w:vAlign w:val="bottom"/>
          </w:tcPr>
          <w:p w:rsidR="007C4BE2" w:rsidRPr="00003D79" w14:paraId="3C303D4C"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47" w:type="pct"/>
            <w:vAlign w:val="bottom"/>
          </w:tcPr>
          <w:p w:rsidR="007C4BE2" w:rsidRPr="00003D79" w14:paraId="21AC61CE"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52" w:type="pct"/>
            <w:vAlign w:val="bottom"/>
          </w:tcPr>
          <w:p w:rsidR="007C4BE2" w:rsidRPr="00003D79" w14:paraId="6D30E377"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87" w:type="pct"/>
            <w:vAlign w:val="bottom"/>
          </w:tcPr>
          <w:p w:rsidR="007C4BE2" w:rsidRPr="00003D79" w14:paraId="07933EF3"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97,157 </w:t>
            </w:r>
          </w:p>
        </w:tc>
        <w:tc>
          <w:tcPr>
            <w:tcW w:w="451" w:type="pct"/>
            <w:vAlign w:val="bottom"/>
          </w:tcPr>
          <w:p w:rsidR="007C4BE2" w:rsidRPr="00003D79" w14:paraId="36E2A75A"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96,801 </w:t>
            </w:r>
          </w:p>
        </w:tc>
        <w:tc>
          <w:tcPr>
            <w:tcW w:w="390" w:type="pct"/>
            <w:vAlign w:val="bottom"/>
          </w:tcPr>
          <w:p w:rsidR="007C4BE2" w:rsidRPr="00003D79" w14:paraId="303AEE94"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w:t>
            </w:r>
            <w:r w:rsidRPr="00003D79">
              <w:rPr>
                <w:rFonts w:ascii="Calibri" w:hAnsi="Calibri" w:cs="Calibri"/>
                <w:color w:val="000000" w:themeColor="text1"/>
                <w:sz w:val="18"/>
                <w:szCs w:val="18"/>
              </w:rPr>
              <w:t xml:space="preserve">173,537 </w:t>
            </w:r>
          </w:p>
        </w:tc>
        <w:tc>
          <w:tcPr>
            <w:tcW w:w="351" w:type="pct"/>
            <w:vAlign w:val="bottom"/>
          </w:tcPr>
          <w:p w:rsidR="007C4BE2" w:rsidRPr="00003D79" w14:paraId="5FDF7729"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831,436 </w:t>
            </w:r>
          </w:p>
        </w:tc>
        <w:tc>
          <w:tcPr>
            <w:tcW w:w="543" w:type="pct"/>
            <w:vAlign w:val="bottom"/>
          </w:tcPr>
          <w:p w:rsidR="007C4BE2" w:rsidRPr="00003D79" w14:paraId="1AEB401B" w14:textId="0A7735F2">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w:t>
            </w:r>
            <w:r w:rsidR="009F0C46">
              <w:rPr>
                <w:rFonts w:ascii="Calibri" w:hAnsi="Calibri" w:cs="Calibri"/>
                <w:color w:val="000000" w:themeColor="text1"/>
                <w:sz w:val="18"/>
                <w:szCs w:val="18"/>
              </w:rPr>
              <w:t>,</w:t>
            </w:r>
            <w:r w:rsidRPr="00003D79">
              <w:rPr>
                <w:rFonts w:ascii="Calibri" w:hAnsi="Calibri" w:cs="Calibri"/>
                <w:color w:val="000000" w:themeColor="text1"/>
                <w:sz w:val="18"/>
                <w:szCs w:val="18"/>
              </w:rPr>
              <w:t>6</w:t>
            </w:r>
            <w:r w:rsidR="009F0C46">
              <w:rPr>
                <w:rFonts w:ascii="Calibri" w:hAnsi="Calibri" w:cs="Calibri"/>
                <w:color w:val="000000" w:themeColor="text1"/>
                <w:sz w:val="18"/>
                <w:szCs w:val="18"/>
              </w:rPr>
              <w:t>4,968,409</w:t>
            </w:r>
          </w:p>
        </w:tc>
      </w:tr>
      <w:tr w14:paraId="6A69EA17" w14:textId="77777777" w:rsidTr="00C77917">
        <w:tblPrEx>
          <w:tblW w:w="5000" w:type="pct"/>
          <w:jc w:val="center"/>
          <w:tblCellMar>
            <w:left w:w="43" w:type="dxa"/>
            <w:right w:w="43" w:type="dxa"/>
          </w:tblCellMar>
          <w:tblLook w:val="04A0"/>
        </w:tblPrEx>
        <w:trPr>
          <w:trHeight w:val="972"/>
          <w:jc w:val="center"/>
        </w:trPr>
        <w:tc>
          <w:tcPr>
            <w:tcW w:w="469" w:type="pct"/>
            <w:vMerge/>
            <w:shd w:val="clear" w:color="auto" w:fill="D9D9D9"/>
            <w:vAlign w:val="center"/>
            <w:hideMark/>
          </w:tcPr>
          <w:p w:rsidR="007C4BE2" w:rsidRPr="00003D79" w14:paraId="7EC9D630" w14:textId="77777777">
            <w:pPr>
              <w:spacing w:after="0"/>
              <w:jc w:val="center"/>
              <w:rPr>
                <w:rFonts w:ascii="Calibri" w:hAnsi="Calibri" w:cs="Calibri"/>
                <w:b/>
                <w:color w:val="000000" w:themeColor="text1"/>
                <w:sz w:val="18"/>
                <w:szCs w:val="18"/>
              </w:rPr>
            </w:pPr>
          </w:p>
        </w:tc>
        <w:tc>
          <w:tcPr>
            <w:tcW w:w="425" w:type="pct"/>
            <w:vMerge/>
            <w:shd w:val="clear" w:color="auto" w:fill="D9D9D9"/>
            <w:vAlign w:val="center"/>
            <w:hideMark/>
          </w:tcPr>
          <w:p w:rsidR="007C4BE2" w:rsidRPr="00003D79" w14:paraId="202ADD82" w14:textId="77777777">
            <w:pPr>
              <w:spacing w:after="0"/>
              <w:jc w:val="center"/>
              <w:rPr>
                <w:rFonts w:ascii="Calibri" w:hAnsi="Calibri" w:cs="Calibri"/>
                <w:b/>
                <w:color w:val="000000" w:themeColor="text1"/>
                <w:sz w:val="18"/>
                <w:szCs w:val="18"/>
              </w:rPr>
            </w:pPr>
          </w:p>
        </w:tc>
        <w:tc>
          <w:tcPr>
            <w:tcW w:w="634" w:type="pct"/>
            <w:shd w:val="clear" w:color="auto" w:fill="D9D9D9"/>
            <w:vAlign w:val="center"/>
            <w:hideMark/>
          </w:tcPr>
          <w:p w:rsidR="007C4BE2" w:rsidRPr="00003D79" w14:paraId="278097A0"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Program/Categorical Determination-Special Requests</w:t>
            </w:r>
          </w:p>
        </w:tc>
        <w:tc>
          <w:tcPr>
            <w:tcW w:w="351" w:type="pct"/>
            <w:vAlign w:val="bottom"/>
          </w:tcPr>
          <w:p w:rsidR="007C4BE2" w:rsidRPr="00003D79" w14:paraId="0B458EF9"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47" w:type="pct"/>
            <w:vAlign w:val="bottom"/>
          </w:tcPr>
          <w:p w:rsidR="007C4BE2" w:rsidRPr="00003D79" w14:paraId="068AA2A1"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52" w:type="pct"/>
            <w:vAlign w:val="bottom"/>
          </w:tcPr>
          <w:p w:rsidR="007C4BE2" w:rsidRPr="00003D79" w14:paraId="0F8DA87F"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87" w:type="pct"/>
            <w:vAlign w:val="bottom"/>
          </w:tcPr>
          <w:p w:rsidR="007C4BE2" w:rsidRPr="00003D79" w14:paraId="4885D7D8"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22 </w:t>
            </w:r>
          </w:p>
        </w:tc>
        <w:tc>
          <w:tcPr>
            <w:tcW w:w="451" w:type="pct"/>
            <w:vAlign w:val="bottom"/>
          </w:tcPr>
          <w:p w:rsidR="007C4BE2" w:rsidRPr="00003D79" w14:paraId="51B64CCA"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22 </w:t>
            </w:r>
          </w:p>
        </w:tc>
        <w:tc>
          <w:tcPr>
            <w:tcW w:w="390" w:type="pct"/>
            <w:vAlign w:val="bottom"/>
          </w:tcPr>
          <w:p w:rsidR="007C4BE2" w:rsidRPr="00003D79" w14:paraId="59ACBA9F"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22 </w:t>
            </w:r>
          </w:p>
        </w:tc>
        <w:tc>
          <w:tcPr>
            <w:tcW w:w="351" w:type="pct"/>
            <w:vAlign w:val="bottom"/>
          </w:tcPr>
          <w:p w:rsidR="007C4BE2" w:rsidRPr="00003D79" w14:paraId="52804C6A"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140 </w:t>
            </w:r>
          </w:p>
        </w:tc>
        <w:tc>
          <w:tcPr>
            <w:tcW w:w="543" w:type="pct"/>
            <w:vAlign w:val="bottom"/>
          </w:tcPr>
          <w:p w:rsidR="007C4BE2" w:rsidRPr="00003D79" w14:paraId="1F005281" w14:textId="543082CB">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$10,</w:t>
            </w:r>
            <w:r w:rsidR="000F5C35">
              <w:rPr>
                <w:rFonts w:ascii="Calibri" w:hAnsi="Calibri" w:cs="Calibri"/>
                <w:color w:val="000000" w:themeColor="text1"/>
                <w:sz w:val="18"/>
                <w:szCs w:val="18"/>
              </w:rPr>
              <w:t>940</w:t>
            </w:r>
          </w:p>
        </w:tc>
      </w:tr>
      <w:tr w14:paraId="0DC114F7" w14:textId="77777777" w:rsidTr="00C77917">
        <w:tblPrEx>
          <w:tblW w:w="5000" w:type="pct"/>
          <w:jc w:val="center"/>
          <w:tblCellMar>
            <w:left w:w="43" w:type="dxa"/>
            <w:right w:w="43" w:type="dxa"/>
          </w:tblCellMar>
          <w:tblLook w:val="04A0"/>
        </w:tblPrEx>
        <w:trPr>
          <w:trHeight w:val="492"/>
          <w:jc w:val="center"/>
        </w:trPr>
        <w:tc>
          <w:tcPr>
            <w:tcW w:w="469" w:type="pct"/>
            <w:vMerge/>
            <w:shd w:val="clear" w:color="auto" w:fill="D9D9D9"/>
            <w:vAlign w:val="center"/>
            <w:hideMark/>
          </w:tcPr>
          <w:p w:rsidR="007C4BE2" w:rsidRPr="00003D79" w14:paraId="7C465C47" w14:textId="77777777">
            <w:pPr>
              <w:spacing w:after="0"/>
              <w:jc w:val="center"/>
              <w:rPr>
                <w:rFonts w:ascii="Calibri" w:hAnsi="Calibri" w:cs="Calibri"/>
                <w:b/>
                <w:color w:val="000000" w:themeColor="text1"/>
                <w:sz w:val="18"/>
                <w:szCs w:val="18"/>
              </w:rPr>
            </w:pPr>
          </w:p>
        </w:tc>
        <w:tc>
          <w:tcPr>
            <w:tcW w:w="425" w:type="pct"/>
            <w:vMerge/>
            <w:shd w:val="clear" w:color="auto" w:fill="D9D9D9"/>
            <w:vAlign w:val="center"/>
            <w:hideMark/>
          </w:tcPr>
          <w:p w:rsidR="007C4BE2" w:rsidRPr="00003D79" w14:paraId="324F0D86" w14:textId="77777777">
            <w:pPr>
              <w:spacing w:after="0"/>
              <w:jc w:val="center"/>
              <w:rPr>
                <w:rFonts w:ascii="Calibri" w:hAnsi="Calibri" w:cs="Calibri"/>
                <w:b/>
                <w:color w:val="000000" w:themeColor="text1"/>
                <w:sz w:val="18"/>
                <w:szCs w:val="18"/>
              </w:rPr>
            </w:pPr>
          </w:p>
        </w:tc>
        <w:tc>
          <w:tcPr>
            <w:tcW w:w="634" w:type="pct"/>
            <w:shd w:val="clear" w:color="auto" w:fill="D9D9D9"/>
            <w:vAlign w:val="center"/>
            <w:hideMark/>
          </w:tcPr>
          <w:p w:rsidR="007C4BE2" w:rsidRPr="00003D79" w14:paraId="1DC69FBB"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Monitoring, Recordkeeping</w:t>
            </w:r>
          </w:p>
        </w:tc>
        <w:tc>
          <w:tcPr>
            <w:tcW w:w="351" w:type="pct"/>
            <w:vAlign w:val="bottom"/>
          </w:tcPr>
          <w:p w:rsidR="007C4BE2" w:rsidRPr="00003D79" w14:paraId="67EA7870"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47" w:type="pct"/>
            <w:vAlign w:val="bottom"/>
          </w:tcPr>
          <w:p w:rsidR="007C4BE2" w:rsidRPr="00003D79" w14:paraId="291B40AC"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$10,081,852</w:t>
            </w:r>
          </w:p>
        </w:tc>
        <w:tc>
          <w:tcPr>
            <w:tcW w:w="452" w:type="pct"/>
            <w:vAlign w:val="bottom"/>
          </w:tcPr>
          <w:p w:rsidR="007C4BE2" w:rsidRPr="00003D79" w14:paraId="158CD41D"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$10,081,852</w:t>
            </w:r>
          </w:p>
        </w:tc>
        <w:tc>
          <w:tcPr>
            <w:tcW w:w="487" w:type="pct"/>
            <w:vAlign w:val="bottom"/>
          </w:tcPr>
          <w:p w:rsidR="007C4BE2" w:rsidRPr="00003D79" w14:paraId="56B216E7"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120 </w:t>
            </w:r>
          </w:p>
        </w:tc>
        <w:tc>
          <w:tcPr>
            <w:tcW w:w="451" w:type="pct"/>
            <w:vAlign w:val="bottom"/>
          </w:tcPr>
          <w:p w:rsidR="007C4BE2" w:rsidRPr="00003D79" w14:paraId="092588DE"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120 </w:t>
            </w:r>
          </w:p>
        </w:tc>
        <w:tc>
          <w:tcPr>
            <w:tcW w:w="390" w:type="pct"/>
            <w:vAlign w:val="bottom"/>
          </w:tcPr>
          <w:p w:rsidR="007C4BE2" w:rsidRPr="00003D79" w14:paraId="0000642D"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120 </w:t>
            </w:r>
          </w:p>
        </w:tc>
        <w:tc>
          <w:tcPr>
            <w:tcW w:w="351" w:type="pct"/>
            <w:vAlign w:val="bottom"/>
          </w:tcPr>
          <w:p w:rsidR="007C4BE2" w:rsidRPr="00003D79" w14:paraId="2A0FB651"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960 </w:t>
            </w:r>
          </w:p>
        </w:tc>
        <w:tc>
          <w:tcPr>
            <w:tcW w:w="543" w:type="pct"/>
            <w:vAlign w:val="bottom"/>
          </w:tcPr>
          <w:p w:rsidR="007C4BE2" w:rsidRPr="00003D79" w14:paraId="37D1FC19" w14:textId="7F716C48">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$7</w:t>
            </w:r>
            <w:r w:rsidR="001B12ED">
              <w:rPr>
                <w:rFonts w:ascii="Calibri" w:hAnsi="Calibri" w:cs="Calibri"/>
                <w:color w:val="000000" w:themeColor="text1"/>
                <w:sz w:val="18"/>
                <w:szCs w:val="18"/>
              </w:rPr>
              <w:t>5,014</w:t>
            </w:r>
          </w:p>
        </w:tc>
      </w:tr>
      <w:tr w14:paraId="0FD222E1" w14:textId="77777777" w:rsidTr="00C77917">
        <w:tblPrEx>
          <w:tblW w:w="5000" w:type="pct"/>
          <w:jc w:val="center"/>
          <w:tblCellMar>
            <w:left w:w="43" w:type="dxa"/>
            <w:right w:w="43" w:type="dxa"/>
          </w:tblCellMar>
          <w:tblLook w:val="04A0"/>
        </w:tblPrEx>
        <w:trPr>
          <w:trHeight w:val="276"/>
          <w:jc w:val="center"/>
        </w:trPr>
        <w:tc>
          <w:tcPr>
            <w:tcW w:w="469" w:type="pct"/>
            <w:vMerge/>
            <w:shd w:val="clear" w:color="auto" w:fill="D9D9D9"/>
            <w:vAlign w:val="center"/>
            <w:hideMark/>
          </w:tcPr>
          <w:p w:rsidR="007C4BE2" w:rsidRPr="00003D79" w14:paraId="434DFEF4" w14:textId="77777777">
            <w:pPr>
              <w:spacing w:after="0"/>
              <w:jc w:val="center"/>
              <w:rPr>
                <w:rFonts w:ascii="Calibri" w:hAnsi="Calibri" w:cs="Calibri"/>
                <w:b/>
                <w:color w:val="000000" w:themeColor="text1"/>
                <w:sz w:val="18"/>
                <w:szCs w:val="18"/>
              </w:rPr>
            </w:pPr>
          </w:p>
        </w:tc>
        <w:tc>
          <w:tcPr>
            <w:tcW w:w="425" w:type="pct"/>
            <w:vMerge/>
            <w:shd w:val="clear" w:color="auto" w:fill="D9D9D9"/>
            <w:vAlign w:val="center"/>
            <w:hideMark/>
          </w:tcPr>
          <w:p w:rsidR="007C4BE2" w:rsidRPr="00003D79" w14:paraId="223AAB76" w14:textId="77777777">
            <w:pPr>
              <w:spacing w:after="0"/>
              <w:jc w:val="center"/>
              <w:rPr>
                <w:rFonts w:ascii="Calibri" w:hAnsi="Calibri" w:cs="Calibri"/>
                <w:b/>
                <w:color w:val="000000" w:themeColor="text1"/>
                <w:sz w:val="18"/>
                <w:szCs w:val="18"/>
              </w:rPr>
            </w:pPr>
          </w:p>
        </w:tc>
        <w:tc>
          <w:tcPr>
            <w:tcW w:w="634" w:type="pct"/>
            <w:shd w:val="clear" w:color="auto" w:fill="D9D9D9"/>
            <w:vAlign w:val="center"/>
            <w:hideMark/>
          </w:tcPr>
          <w:p w:rsidR="007C4BE2" w:rsidRPr="00003D79" w14:paraId="3FD09905"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Recordkeeping</w:t>
            </w:r>
          </w:p>
        </w:tc>
        <w:tc>
          <w:tcPr>
            <w:tcW w:w="351" w:type="pct"/>
            <w:vAlign w:val="bottom"/>
          </w:tcPr>
          <w:p w:rsidR="007C4BE2" w:rsidRPr="00003D79" w14:paraId="408B35C6"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47" w:type="pct"/>
            <w:vAlign w:val="bottom"/>
          </w:tcPr>
          <w:p w:rsidR="007C4BE2" w:rsidRPr="00003D79" w14:paraId="379AC86B"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52" w:type="pct"/>
            <w:vAlign w:val="bottom"/>
          </w:tcPr>
          <w:p w:rsidR="007C4BE2" w:rsidRPr="00003D79" w14:paraId="48078265"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87" w:type="pct"/>
            <w:vAlign w:val="bottom"/>
          </w:tcPr>
          <w:p w:rsidR="007C4BE2" w:rsidRPr="00003D79" w14:paraId="63222824"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   </w:t>
            </w:r>
          </w:p>
        </w:tc>
        <w:tc>
          <w:tcPr>
            <w:tcW w:w="451" w:type="pct"/>
            <w:vAlign w:val="bottom"/>
          </w:tcPr>
          <w:p w:rsidR="007C4BE2" w:rsidRPr="00003D79" w14:paraId="306AE9E9"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29,956 </w:t>
            </w:r>
          </w:p>
        </w:tc>
        <w:tc>
          <w:tcPr>
            <w:tcW w:w="390" w:type="pct"/>
            <w:vAlign w:val="bottom"/>
          </w:tcPr>
          <w:p w:rsidR="007C4BE2" w:rsidRPr="00003D79" w14:paraId="109C5AA7"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w:t>
            </w:r>
            <w:r w:rsidRPr="00003D79">
              <w:rPr>
                <w:rFonts w:ascii="Calibri" w:hAnsi="Calibri" w:cs="Calibri"/>
                <w:color w:val="000000" w:themeColor="text1"/>
                <w:sz w:val="18"/>
                <w:szCs w:val="18"/>
              </w:rPr>
              <w:t xml:space="preserve">29,956 </w:t>
            </w:r>
          </w:p>
        </w:tc>
        <w:tc>
          <w:tcPr>
            <w:tcW w:w="351" w:type="pct"/>
            <w:vAlign w:val="bottom"/>
          </w:tcPr>
          <w:p w:rsidR="007C4BE2" w:rsidRPr="00003D79" w14:paraId="594E6553"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w:t>
            </w:r>
            <w:r w:rsidRPr="00003D79">
              <w:rPr>
                <w:rFonts w:ascii="Calibri" w:hAnsi="Calibri" w:cs="Calibri"/>
                <w:color w:val="000000" w:themeColor="text1"/>
                <w:sz w:val="18"/>
                <w:szCs w:val="18"/>
              </w:rPr>
              <w:t xml:space="preserve">59,912 </w:t>
            </w:r>
          </w:p>
        </w:tc>
        <w:tc>
          <w:tcPr>
            <w:tcW w:w="543" w:type="pct"/>
            <w:vAlign w:val="bottom"/>
          </w:tcPr>
          <w:p w:rsidR="007C4BE2" w:rsidRPr="00003D79" w14:paraId="2F9204E2" w14:textId="64FD460C">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$4,</w:t>
            </w:r>
            <w:r w:rsidR="001B12ED">
              <w:rPr>
                <w:rFonts w:ascii="Calibri" w:hAnsi="Calibri" w:cs="Calibri"/>
                <w:color w:val="000000" w:themeColor="text1"/>
                <w:sz w:val="18"/>
                <w:szCs w:val="18"/>
              </w:rPr>
              <w:t>681,524</w:t>
            </w:r>
          </w:p>
        </w:tc>
      </w:tr>
      <w:tr w14:paraId="5B235835" w14:textId="77777777" w:rsidTr="00C77917">
        <w:tblPrEx>
          <w:tblW w:w="5000" w:type="pct"/>
          <w:jc w:val="center"/>
          <w:tblCellMar>
            <w:left w:w="43" w:type="dxa"/>
            <w:right w:w="43" w:type="dxa"/>
          </w:tblCellMar>
          <w:tblLook w:val="04A0"/>
        </w:tblPrEx>
        <w:trPr>
          <w:trHeight w:val="492"/>
          <w:jc w:val="center"/>
        </w:trPr>
        <w:tc>
          <w:tcPr>
            <w:tcW w:w="469" w:type="pct"/>
            <w:vMerge/>
            <w:shd w:val="clear" w:color="auto" w:fill="D9D9D9"/>
            <w:vAlign w:val="center"/>
            <w:hideMark/>
          </w:tcPr>
          <w:p w:rsidR="007C4BE2" w:rsidRPr="00003D79" w14:paraId="0B90BDE0" w14:textId="77777777">
            <w:pPr>
              <w:spacing w:after="0"/>
              <w:jc w:val="center"/>
              <w:rPr>
                <w:rFonts w:ascii="Calibri" w:hAnsi="Calibri" w:cs="Calibri"/>
                <w:b/>
                <w:color w:val="000000" w:themeColor="text1"/>
                <w:sz w:val="18"/>
                <w:szCs w:val="18"/>
              </w:rPr>
            </w:pPr>
          </w:p>
        </w:tc>
        <w:tc>
          <w:tcPr>
            <w:tcW w:w="425" w:type="pct"/>
            <w:vMerge w:val="restart"/>
            <w:shd w:val="clear" w:color="auto" w:fill="D9D9D9"/>
            <w:vAlign w:val="center"/>
            <w:hideMark/>
          </w:tcPr>
          <w:p w:rsidR="007C4BE2" w:rsidRPr="00003D79" w14:paraId="4AD0ED53"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Dental Amalgam</w:t>
            </w:r>
          </w:p>
        </w:tc>
        <w:tc>
          <w:tcPr>
            <w:tcW w:w="634" w:type="pct"/>
            <w:shd w:val="clear" w:color="auto" w:fill="D9D9D9"/>
            <w:vAlign w:val="center"/>
            <w:hideMark/>
          </w:tcPr>
          <w:p w:rsidR="007C4BE2" w:rsidRPr="00003D79" w14:paraId="4C2D76C6"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Compliance Certification</w:t>
            </w:r>
          </w:p>
        </w:tc>
        <w:tc>
          <w:tcPr>
            <w:tcW w:w="351" w:type="pct"/>
            <w:vAlign w:val="bottom"/>
          </w:tcPr>
          <w:p w:rsidR="007C4BE2" w:rsidRPr="00003D79" w14:paraId="073259CF"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47" w:type="pct"/>
            <w:vAlign w:val="bottom"/>
          </w:tcPr>
          <w:p w:rsidR="007C4BE2" w:rsidRPr="00003D79" w14:paraId="31ABFF71"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w:t>
            </w:r>
            <w:r>
              <w:rPr>
                <w:rFonts w:ascii="Calibri" w:hAnsi="Calibri" w:cs="Calibri"/>
                <w:color w:val="000000" w:themeColor="text1"/>
                <w:sz w:val="18"/>
                <w:szCs w:val="18"/>
              </w:rPr>
              <w:t>1,013</w:t>
            </w:r>
          </w:p>
        </w:tc>
        <w:tc>
          <w:tcPr>
            <w:tcW w:w="452" w:type="pct"/>
            <w:vAlign w:val="bottom"/>
          </w:tcPr>
          <w:p w:rsidR="007C4BE2" w:rsidRPr="00003D79" w14:paraId="2E735018"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w:t>
            </w:r>
            <w:r>
              <w:rPr>
                <w:rFonts w:ascii="Calibri" w:hAnsi="Calibri" w:cs="Calibri"/>
                <w:color w:val="000000" w:themeColor="text1"/>
                <w:sz w:val="18"/>
                <w:szCs w:val="18"/>
              </w:rPr>
              <w:t>1,013</w:t>
            </w:r>
          </w:p>
        </w:tc>
        <w:tc>
          <w:tcPr>
            <w:tcW w:w="487" w:type="pct"/>
            <w:vAlign w:val="bottom"/>
          </w:tcPr>
          <w:p w:rsidR="007C4BE2" w:rsidRPr="00003D79" w14:paraId="18D46B7C"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1,298 </w:t>
            </w:r>
          </w:p>
        </w:tc>
        <w:tc>
          <w:tcPr>
            <w:tcW w:w="451" w:type="pct"/>
            <w:vAlign w:val="bottom"/>
          </w:tcPr>
          <w:p w:rsidR="007C4BE2" w:rsidRPr="00003D79" w14:paraId="282C2175"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1,298 </w:t>
            </w:r>
          </w:p>
        </w:tc>
        <w:tc>
          <w:tcPr>
            <w:tcW w:w="390" w:type="pct"/>
            <w:vAlign w:val="bottom"/>
          </w:tcPr>
          <w:p w:rsidR="007C4BE2" w:rsidRPr="00003D79" w14:paraId="400C3BD4"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w:t>
            </w:r>
            <w:r w:rsidRPr="00003D79">
              <w:rPr>
                <w:rFonts w:ascii="Calibri" w:hAnsi="Calibri" w:cs="Calibri"/>
                <w:color w:val="000000" w:themeColor="text1"/>
                <w:sz w:val="18"/>
                <w:szCs w:val="18"/>
              </w:rPr>
              <w:t xml:space="preserve">1,298 </w:t>
            </w:r>
          </w:p>
        </w:tc>
        <w:tc>
          <w:tcPr>
            <w:tcW w:w="351" w:type="pct"/>
            <w:vAlign w:val="bottom"/>
          </w:tcPr>
          <w:p w:rsidR="007C4BE2" w:rsidRPr="00003D79" w14:paraId="306001F1"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w:t>
            </w:r>
            <w:r w:rsidRPr="00003D79">
              <w:rPr>
                <w:rFonts w:ascii="Calibri" w:hAnsi="Calibri" w:cs="Calibri"/>
                <w:color w:val="000000" w:themeColor="text1"/>
                <w:sz w:val="18"/>
                <w:szCs w:val="18"/>
              </w:rPr>
              <w:t xml:space="preserve">1,644 </w:t>
            </w:r>
          </w:p>
        </w:tc>
        <w:tc>
          <w:tcPr>
            <w:tcW w:w="543" w:type="pct"/>
            <w:vAlign w:val="bottom"/>
          </w:tcPr>
          <w:p w:rsidR="007C4BE2" w:rsidRPr="00003D79" w14:paraId="6E3750CA"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w:t>
            </w:r>
            <w:r>
              <w:rPr>
                <w:rFonts w:ascii="Calibri" w:hAnsi="Calibri" w:cs="Calibri"/>
                <w:color w:val="000000" w:themeColor="text1"/>
                <w:sz w:val="18"/>
                <w:szCs w:val="18"/>
              </w:rPr>
              <w:t>50,216</w:t>
            </w:r>
          </w:p>
        </w:tc>
      </w:tr>
      <w:tr w14:paraId="7E9F54A4" w14:textId="77777777" w:rsidTr="00C77917">
        <w:tblPrEx>
          <w:tblW w:w="5000" w:type="pct"/>
          <w:jc w:val="center"/>
          <w:tblCellMar>
            <w:left w:w="43" w:type="dxa"/>
            <w:right w:w="43" w:type="dxa"/>
          </w:tblCellMar>
          <w:tblLook w:val="04A0"/>
        </w:tblPrEx>
        <w:trPr>
          <w:trHeight w:val="732"/>
          <w:jc w:val="center"/>
        </w:trPr>
        <w:tc>
          <w:tcPr>
            <w:tcW w:w="469" w:type="pct"/>
            <w:vMerge/>
            <w:shd w:val="clear" w:color="auto" w:fill="D9D9D9"/>
            <w:vAlign w:val="center"/>
            <w:hideMark/>
          </w:tcPr>
          <w:p w:rsidR="007C4BE2" w:rsidRPr="00003D79" w14:paraId="75FBC8C9" w14:textId="77777777">
            <w:pPr>
              <w:spacing w:after="0"/>
              <w:jc w:val="center"/>
              <w:rPr>
                <w:rFonts w:ascii="Calibri" w:hAnsi="Calibri" w:cs="Calibri"/>
                <w:b/>
                <w:color w:val="000000" w:themeColor="text1"/>
                <w:sz w:val="18"/>
                <w:szCs w:val="18"/>
              </w:rPr>
            </w:pPr>
          </w:p>
        </w:tc>
        <w:tc>
          <w:tcPr>
            <w:tcW w:w="425" w:type="pct"/>
            <w:vMerge/>
            <w:shd w:val="clear" w:color="auto" w:fill="D9D9D9"/>
            <w:vAlign w:val="center"/>
            <w:hideMark/>
          </w:tcPr>
          <w:p w:rsidR="007C4BE2" w:rsidRPr="00003D79" w14:paraId="5752B790" w14:textId="77777777">
            <w:pPr>
              <w:spacing w:after="0"/>
              <w:jc w:val="center"/>
              <w:rPr>
                <w:rFonts w:ascii="Calibri" w:hAnsi="Calibri" w:cs="Calibri"/>
                <w:b/>
                <w:color w:val="000000" w:themeColor="text1"/>
                <w:sz w:val="18"/>
                <w:szCs w:val="18"/>
              </w:rPr>
            </w:pPr>
          </w:p>
        </w:tc>
        <w:tc>
          <w:tcPr>
            <w:tcW w:w="634" w:type="pct"/>
            <w:shd w:val="clear" w:color="auto" w:fill="D9D9D9"/>
            <w:vAlign w:val="center"/>
            <w:hideMark/>
          </w:tcPr>
          <w:p w:rsidR="007C4BE2" w:rsidRPr="00003D79" w14:paraId="1B58E28F"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Transfer of Ownership Report</w:t>
            </w:r>
          </w:p>
        </w:tc>
        <w:tc>
          <w:tcPr>
            <w:tcW w:w="351" w:type="pct"/>
            <w:vAlign w:val="bottom"/>
          </w:tcPr>
          <w:p w:rsidR="007C4BE2" w:rsidRPr="00003D79" w14:paraId="3BF85A39"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47" w:type="pct"/>
            <w:vAlign w:val="bottom"/>
          </w:tcPr>
          <w:p w:rsidR="007C4BE2" w:rsidRPr="00003D79" w14:paraId="41AA011E"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w:t>
            </w:r>
            <w:r>
              <w:rPr>
                <w:rFonts w:ascii="Calibri" w:hAnsi="Calibri" w:cs="Calibri"/>
                <w:color w:val="000000" w:themeColor="text1"/>
                <w:sz w:val="18"/>
                <w:szCs w:val="18"/>
              </w:rPr>
              <w:t>9,026</w:t>
            </w:r>
          </w:p>
        </w:tc>
        <w:tc>
          <w:tcPr>
            <w:tcW w:w="452" w:type="pct"/>
            <w:vAlign w:val="bottom"/>
          </w:tcPr>
          <w:p w:rsidR="007C4BE2" w:rsidRPr="00003D79" w14:paraId="31F9AF85"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w:t>
            </w:r>
            <w:r>
              <w:rPr>
                <w:rFonts w:ascii="Calibri" w:hAnsi="Calibri" w:cs="Calibri"/>
                <w:color w:val="000000" w:themeColor="text1"/>
                <w:sz w:val="18"/>
                <w:szCs w:val="18"/>
              </w:rPr>
              <w:t>9,026</w:t>
            </w:r>
          </w:p>
        </w:tc>
        <w:tc>
          <w:tcPr>
            <w:tcW w:w="487" w:type="pct"/>
            <w:vAlign w:val="bottom"/>
          </w:tcPr>
          <w:p w:rsidR="007C4BE2" w:rsidRPr="00003D79" w14:paraId="52CF5011"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11,571 </w:t>
            </w:r>
          </w:p>
        </w:tc>
        <w:tc>
          <w:tcPr>
            <w:tcW w:w="451" w:type="pct"/>
            <w:vAlign w:val="bottom"/>
          </w:tcPr>
          <w:p w:rsidR="007C4BE2" w:rsidRPr="00003D79" w14:paraId="763F7257"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11,571 </w:t>
            </w:r>
          </w:p>
        </w:tc>
        <w:tc>
          <w:tcPr>
            <w:tcW w:w="390" w:type="pct"/>
            <w:vAlign w:val="bottom"/>
          </w:tcPr>
          <w:p w:rsidR="007C4BE2" w:rsidRPr="00003D79" w14:paraId="7B126F75"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w:t>
            </w:r>
            <w:r w:rsidRPr="00003D79">
              <w:rPr>
                <w:rFonts w:ascii="Calibri" w:hAnsi="Calibri" w:cs="Calibri"/>
                <w:color w:val="000000" w:themeColor="text1"/>
                <w:sz w:val="18"/>
                <w:szCs w:val="18"/>
              </w:rPr>
              <w:t xml:space="preserve">11,571 </w:t>
            </w:r>
          </w:p>
        </w:tc>
        <w:tc>
          <w:tcPr>
            <w:tcW w:w="351" w:type="pct"/>
            <w:vAlign w:val="bottom"/>
          </w:tcPr>
          <w:p w:rsidR="007C4BE2" w:rsidRPr="00D13A5B" w14:paraId="0D4AE573" w14:textId="77777777">
            <w:pPr>
              <w:spacing w:after="0"/>
              <w:jc w:val="right"/>
              <w:rPr>
                <w:rFonts w:ascii="Calibri" w:hAnsi="Calibri"/>
                <w:color w:val="000000" w:themeColor="text1"/>
                <w:sz w:val="18"/>
              </w:rPr>
            </w:pPr>
            <w:r w:rsidRPr="00D13A5B">
              <w:rPr>
                <w:rFonts w:ascii="Calibri" w:hAnsi="Calibri"/>
                <w:color w:val="000000" w:themeColor="text1"/>
                <w:sz w:val="18"/>
              </w:rPr>
              <w:t xml:space="preserve">     </w:t>
            </w:r>
            <w:r w:rsidRPr="00D13A5B">
              <w:rPr>
                <w:rFonts w:ascii="Calibri" w:hAnsi="Calibri"/>
                <w:color w:val="000000" w:themeColor="text1"/>
                <w:sz w:val="18"/>
              </w:rPr>
              <w:t xml:space="preserve">14,657 </w:t>
            </w:r>
          </w:p>
        </w:tc>
        <w:tc>
          <w:tcPr>
            <w:tcW w:w="543" w:type="pct"/>
            <w:vAlign w:val="bottom"/>
          </w:tcPr>
          <w:p w:rsidR="007C4BE2" w:rsidRPr="00D13A5B" w14:paraId="0D512FB1" w14:textId="77777777">
            <w:pPr>
              <w:spacing w:after="0"/>
              <w:jc w:val="right"/>
              <w:rPr>
                <w:rFonts w:ascii="Calibri" w:hAnsi="Calibri"/>
                <w:color w:val="000000" w:themeColor="text1"/>
                <w:sz w:val="18"/>
              </w:rPr>
            </w:pPr>
            <w:r w:rsidRPr="00D13A5B">
              <w:rPr>
                <w:rFonts w:ascii="Calibri" w:hAnsi="Calibri"/>
                <w:color w:val="000000" w:themeColor="text1"/>
                <w:sz w:val="18"/>
              </w:rPr>
              <w:t>$447,577</w:t>
            </w:r>
          </w:p>
        </w:tc>
      </w:tr>
      <w:tr w14:paraId="051A2FB3" w14:textId="77777777" w:rsidTr="00C77917">
        <w:tblPrEx>
          <w:tblW w:w="5000" w:type="pct"/>
          <w:jc w:val="center"/>
          <w:tblCellMar>
            <w:left w:w="43" w:type="dxa"/>
            <w:right w:w="43" w:type="dxa"/>
          </w:tblCellMar>
          <w:tblLook w:val="04A0"/>
        </w:tblPrEx>
        <w:trPr>
          <w:trHeight w:val="312"/>
          <w:jc w:val="center"/>
        </w:trPr>
        <w:tc>
          <w:tcPr>
            <w:tcW w:w="469" w:type="pct"/>
            <w:vMerge/>
            <w:tcBorders>
              <w:bottom w:val="single" w:sz="4" w:space="0" w:color="auto"/>
            </w:tcBorders>
            <w:shd w:val="clear" w:color="auto" w:fill="D9D9D9"/>
            <w:vAlign w:val="center"/>
            <w:hideMark/>
          </w:tcPr>
          <w:p w:rsidR="007C4BE2" w:rsidRPr="00003D79" w14:paraId="417F1263" w14:textId="77777777">
            <w:pPr>
              <w:spacing w:after="0"/>
              <w:jc w:val="center"/>
              <w:rPr>
                <w:rFonts w:ascii="Calibri" w:hAnsi="Calibri" w:cs="Calibri"/>
                <w:b/>
                <w:color w:val="000000" w:themeColor="text1"/>
                <w:sz w:val="18"/>
                <w:szCs w:val="18"/>
              </w:rPr>
            </w:pPr>
          </w:p>
        </w:tc>
        <w:tc>
          <w:tcPr>
            <w:tcW w:w="425" w:type="pct"/>
            <w:vMerge/>
            <w:tcBorders>
              <w:bottom w:val="single" w:sz="4" w:space="0" w:color="auto"/>
            </w:tcBorders>
            <w:shd w:val="clear" w:color="auto" w:fill="D9D9D9"/>
            <w:vAlign w:val="center"/>
            <w:hideMark/>
          </w:tcPr>
          <w:p w:rsidR="007C4BE2" w:rsidRPr="00003D79" w14:paraId="42F12EB7" w14:textId="77777777">
            <w:pPr>
              <w:spacing w:after="0"/>
              <w:jc w:val="center"/>
              <w:rPr>
                <w:rFonts w:ascii="Calibri" w:hAnsi="Calibri" w:cs="Calibri"/>
                <w:b/>
                <w:color w:val="000000" w:themeColor="text1"/>
                <w:sz w:val="18"/>
                <w:szCs w:val="18"/>
              </w:rPr>
            </w:pPr>
          </w:p>
        </w:tc>
        <w:tc>
          <w:tcPr>
            <w:tcW w:w="634" w:type="pct"/>
            <w:tcBorders>
              <w:bottom w:val="single" w:sz="4" w:space="0" w:color="auto"/>
            </w:tcBorders>
            <w:shd w:val="clear" w:color="auto" w:fill="D9D9D9"/>
            <w:vAlign w:val="center"/>
            <w:hideMark/>
          </w:tcPr>
          <w:p w:rsidR="007C4BE2" w:rsidRPr="00003D79" w14:paraId="3999F8A6"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Recordkeeping</w:t>
            </w:r>
          </w:p>
        </w:tc>
        <w:tc>
          <w:tcPr>
            <w:tcW w:w="351" w:type="pct"/>
            <w:vAlign w:val="bottom"/>
          </w:tcPr>
          <w:p w:rsidR="007C4BE2" w:rsidRPr="00003D79" w14:paraId="62E4CDCC"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47" w:type="pct"/>
            <w:vAlign w:val="bottom"/>
          </w:tcPr>
          <w:p w:rsidR="007C4BE2" w:rsidRPr="00003D79" w14:paraId="7EB7EE9C"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52" w:type="pct"/>
            <w:vAlign w:val="bottom"/>
          </w:tcPr>
          <w:p w:rsidR="007C4BE2" w:rsidRPr="00003D79" w14:paraId="7149DF43"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$0</w:t>
            </w:r>
          </w:p>
        </w:tc>
        <w:tc>
          <w:tcPr>
            <w:tcW w:w="487" w:type="pct"/>
            <w:vAlign w:val="bottom"/>
          </w:tcPr>
          <w:p w:rsidR="007C4BE2" w:rsidRPr="00003D79" w14:paraId="3A0712A3"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116,112 </w:t>
            </w:r>
          </w:p>
        </w:tc>
        <w:tc>
          <w:tcPr>
            <w:tcW w:w="451" w:type="pct"/>
            <w:vAlign w:val="bottom"/>
          </w:tcPr>
          <w:p w:rsidR="007C4BE2" w:rsidRPr="00003D79" w14:paraId="3C62D673"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116,112 </w:t>
            </w:r>
          </w:p>
        </w:tc>
        <w:tc>
          <w:tcPr>
            <w:tcW w:w="390" w:type="pct"/>
            <w:vAlign w:val="bottom"/>
          </w:tcPr>
          <w:p w:rsidR="007C4BE2" w:rsidRPr="00003D79" w14:paraId="36C9CE72"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116,112 </w:t>
            </w:r>
          </w:p>
        </w:tc>
        <w:tc>
          <w:tcPr>
            <w:tcW w:w="351" w:type="pct"/>
            <w:vAlign w:val="bottom"/>
          </w:tcPr>
          <w:p w:rsidR="007C4BE2" w:rsidRPr="00003D79" w14:paraId="7701CEFE"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 xml:space="preserve">  </w:t>
            </w:r>
            <w:r w:rsidRPr="00003D79">
              <w:rPr>
                <w:rFonts w:ascii="Calibri" w:hAnsi="Calibri" w:cs="Calibri"/>
                <w:color w:val="000000" w:themeColor="text1"/>
                <w:sz w:val="18"/>
                <w:szCs w:val="18"/>
              </w:rPr>
              <w:t xml:space="preserve">387,622 </w:t>
            </w:r>
          </w:p>
        </w:tc>
        <w:tc>
          <w:tcPr>
            <w:tcW w:w="543" w:type="pct"/>
            <w:vAlign w:val="bottom"/>
          </w:tcPr>
          <w:p w:rsidR="007C4BE2" w:rsidRPr="00003D79" w14:paraId="1B6ECF7A" w14:textId="77777777">
            <w:pPr>
              <w:spacing w:after="0"/>
              <w:jc w:val="right"/>
              <w:rPr>
                <w:rFonts w:ascii="Calibri" w:hAnsi="Calibri" w:cs="Calibri"/>
                <w:color w:val="000000" w:themeColor="text1"/>
                <w:sz w:val="18"/>
                <w:szCs w:val="18"/>
              </w:rPr>
            </w:pPr>
            <w:r w:rsidRPr="00003D79">
              <w:rPr>
                <w:rFonts w:ascii="Calibri" w:hAnsi="Calibri" w:cs="Calibri"/>
                <w:color w:val="000000" w:themeColor="text1"/>
                <w:sz w:val="18"/>
                <w:szCs w:val="18"/>
              </w:rPr>
              <w:t>$1</w:t>
            </w:r>
            <w:r>
              <w:rPr>
                <w:rFonts w:ascii="Calibri" w:hAnsi="Calibri" w:cs="Calibri"/>
                <w:color w:val="000000" w:themeColor="text1"/>
                <w:sz w:val="18"/>
                <w:szCs w:val="18"/>
              </w:rPr>
              <w:t>1,836,802</w:t>
            </w:r>
          </w:p>
        </w:tc>
      </w:tr>
      <w:tr w14:paraId="4424338C" w14:textId="77777777" w:rsidTr="009A3552">
        <w:tblPrEx>
          <w:tblW w:w="5000" w:type="pct"/>
          <w:jc w:val="center"/>
          <w:tblCellMar>
            <w:left w:w="43" w:type="dxa"/>
            <w:right w:w="43" w:type="dxa"/>
          </w:tblCellMar>
          <w:tblLook w:val="04A0"/>
        </w:tblPrEx>
        <w:trPr>
          <w:trHeight w:val="276"/>
          <w:jc w:val="center"/>
        </w:trPr>
        <w:tc>
          <w:tcPr>
            <w:tcW w:w="1528" w:type="pct"/>
            <w:gridSpan w:val="3"/>
            <w:shd w:val="clear" w:color="auto" w:fill="ABABAB"/>
            <w:vAlign w:val="center"/>
          </w:tcPr>
          <w:p w:rsidR="00B766C5" w:rsidRPr="00003D79" w:rsidP="000E2F25" w14:paraId="0682E32E" w14:textId="058A1CBB">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Total</w:t>
            </w:r>
          </w:p>
        </w:tc>
        <w:tc>
          <w:tcPr>
            <w:tcW w:w="351" w:type="pct"/>
            <w:vAlign w:val="bottom"/>
          </w:tcPr>
          <w:p w:rsidR="00B766C5" w:rsidRPr="00003D79" w:rsidP="009A3552" w14:paraId="77DAD68D" w14:textId="776B31FC">
            <w:pPr>
              <w:spacing w:after="0"/>
              <w:jc w:val="right"/>
              <w:rPr>
                <w:rFonts w:ascii="Calibri" w:hAnsi="Calibri" w:cs="Calibri"/>
                <w:color w:val="000000" w:themeColor="text1"/>
                <w:sz w:val="18"/>
                <w:szCs w:val="18"/>
              </w:rPr>
            </w:pPr>
            <w:r w:rsidRPr="00003D79">
              <w:rPr>
                <w:rFonts w:ascii="Calibri" w:hAnsi="Calibri" w:cs="Calibri"/>
                <w:b/>
                <w:color w:val="000000" w:themeColor="text1"/>
                <w:sz w:val="18"/>
                <w:szCs w:val="18"/>
              </w:rPr>
              <w:t>$1,008,817</w:t>
            </w:r>
          </w:p>
        </w:tc>
        <w:tc>
          <w:tcPr>
            <w:tcW w:w="447" w:type="pct"/>
            <w:vAlign w:val="bottom"/>
          </w:tcPr>
          <w:p w:rsidR="00B766C5" w:rsidRPr="00003D79" w:rsidP="009A3552" w14:paraId="2165D6E3" w14:textId="2944DEFC">
            <w:pPr>
              <w:spacing w:after="0"/>
              <w:jc w:val="right"/>
              <w:rPr>
                <w:rFonts w:ascii="Calibri" w:hAnsi="Calibri" w:cs="Calibri"/>
                <w:color w:val="000000" w:themeColor="text1"/>
                <w:sz w:val="18"/>
                <w:szCs w:val="18"/>
              </w:rPr>
            </w:pPr>
            <w:r w:rsidRPr="00003D79">
              <w:rPr>
                <w:rFonts w:ascii="Calibri" w:hAnsi="Calibri" w:cs="Calibri"/>
                <w:b/>
                <w:color w:val="000000" w:themeColor="text1"/>
                <w:sz w:val="18"/>
                <w:szCs w:val="18"/>
              </w:rPr>
              <w:t>$36,62</w:t>
            </w:r>
            <w:r w:rsidR="007F77C8">
              <w:rPr>
                <w:rFonts w:ascii="Calibri" w:hAnsi="Calibri" w:cs="Calibri"/>
                <w:b/>
                <w:color w:val="000000" w:themeColor="text1"/>
                <w:sz w:val="18"/>
                <w:szCs w:val="18"/>
              </w:rPr>
              <w:t>3,</w:t>
            </w:r>
            <w:r w:rsidR="00144ABE">
              <w:rPr>
                <w:rFonts w:ascii="Calibri" w:hAnsi="Calibri" w:cs="Calibri"/>
                <w:b/>
                <w:color w:val="000000" w:themeColor="text1"/>
                <w:sz w:val="18"/>
                <w:szCs w:val="18"/>
              </w:rPr>
              <w:t>272</w:t>
            </w:r>
          </w:p>
        </w:tc>
        <w:tc>
          <w:tcPr>
            <w:tcW w:w="452" w:type="pct"/>
            <w:vAlign w:val="bottom"/>
          </w:tcPr>
          <w:p w:rsidR="00B766C5" w:rsidRPr="00003D79" w:rsidP="009A3552" w14:paraId="5AF17916" w14:textId="5CA32E3A">
            <w:pPr>
              <w:spacing w:after="0"/>
              <w:jc w:val="right"/>
              <w:rPr>
                <w:rFonts w:ascii="Calibri" w:hAnsi="Calibri" w:cs="Calibri"/>
                <w:color w:val="000000" w:themeColor="text1"/>
                <w:sz w:val="18"/>
                <w:szCs w:val="18"/>
              </w:rPr>
            </w:pPr>
            <w:r w:rsidRPr="00003D79">
              <w:rPr>
                <w:rFonts w:ascii="Calibri" w:hAnsi="Calibri" w:cs="Calibri"/>
                <w:b/>
                <w:color w:val="000000" w:themeColor="text1"/>
                <w:sz w:val="18"/>
                <w:szCs w:val="18"/>
              </w:rPr>
              <w:t>$37,63</w:t>
            </w:r>
            <w:r w:rsidR="00144ABE">
              <w:rPr>
                <w:rFonts w:ascii="Calibri" w:hAnsi="Calibri" w:cs="Calibri"/>
                <w:b/>
                <w:color w:val="000000" w:themeColor="text1"/>
                <w:sz w:val="18"/>
                <w:szCs w:val="18"/>
              </w:rPr>
              <w:t>2</w:t>
            </w:r>
            <w:r w:rsidRPr="00003D79">
              <w:rPr>
                <w:rFonts w:ascii="Calibri" w:hAnsi="Calibri" w:cs="Calibri"/>
                <w:b/>
                <w:color w:val="000000" w:themeColor="text1"/>
                <w:sz w:val="18"/>
                <w:szCs w:val="18"/>
              </w:rPr>
              <w:t>,</w:t>
            </w:r>
            <w:r w:rsidR="00144ABE">
              <w:rPr>
                <w:rFonts w:ascii="Calibri" w:hAnsi="Calibri" w:cs="Calibri"/>
                <w:b/>
                <w:color w:val="000000" w:themeColor="text1"/>
                <w:sz w:val="18"/>
                <w:szCs w:val="18"/>
              </w:rPr>
              <w:t>089</w:t>
            </w:r>
          </w:p>
        </w:tc>
        <w:tc>
          <w:tcPr>
            <w:tcW w:w="487" w:type="pct"/>
            <w:vAlign w:val="bottom"/>
          </w:tcPr>
          <w:p w:rsidR="00B766C5" w:rsidRPr="00003D79" w:rsidP="009A3552" w14:paraId="7CBF2ACA" w14:textId="093A6E3E">
            <w:pPr>
              <w:spacing w:after="0"/>
              <w:jc w:val="right"/>
              <w:rPr>
                <w:rFonts w:ascii="Calibri" w:hAnsi="Calibri" w:cs="Calibri"/>
                <w:color w:val="000000" w:themeColor="text1"/>
                <w:sz w:val="18"/>
                <w:szCs w:val="18"/>
              </w:rPr>
            </w:pPr>
            <w:r w:rsidRPr="00003D79">
              <w:rPr>
                <w:rFonts w:ascii="Calibri" w:hAnsi="Calibri" w:cs="Calibri"/>
                <w:b/>
                <w:color w:val="000000" w:themeColor="text1"/>
                <w:sz w:val="18"/>
                <w:szCs w:val="18"/>
              </w:rPr>
              <w:t>4,16</w:t>
            </w:r>
            <w:r w:rsidR="00C43A79">
              <w:rPr>
                <w:rFonts w:ascii="Calibri" w:hAnsi="Calibri" w:cs="Calibri"/>
                <w:b/>
                <w:color w:val="000000" w:themeColor="text1"/>
                <w:sz w:val="18"/>
                <w:szCs w:val="18"/>
              </w:rPr>
              <w:t>9</w:t>
            </w:r>
            <w:r w:rsidR="00886984">
              <w:rPr>
                <w:rFonts w:ascii="Calibri" w:hAnsi="Calibri" w:cs="Calibri"/>
                <w:b/>
                <w:color w:val="000000" w:themeColor="text1"/>
                <w:sz w:val="18"/>
                <w:szCs w:val="18"/>
              </w:rPr>
              <w:t>,</w:t>
            </w:r>
            <w:r w:rsidR="009A3552">
              <w:rPr>
                <w:rFonts w:ascii="Calibri" w:hAnsi="Calibri" w:cs="Calibri"/>
                <w:b/>
                <w:color w:val="000000" w:themeColor="text1"/>
                <w:sz w:val="18"/>
                <w:szCs w:val="18"/>
              </w:rPr>
              <w:t>375</w:t>
            </w:r>
            <w:r w:rsidRPr="00003D79">
              <w:rPr>
                <w:rFonts w:ascii="Calibri" w:hAnsi="Calibri" w:cs="Calibri"/>
                <w:b/>
                <w:color w:val="000000" w:themeColor="text1"/>
                <w:sz w:val="18"/>
                <w:szCs w:val="18"/>
              </w:rPr>
              <w:t xml:space="preserve"> </w:t>
            </w:r>
          </w:p>
        </w:tc>
        <w:tc>
          <w:tcPr>
            <w:tcW w:w="451" w:type="pct"/>
            <w:vAlign w:val="bottom"/>
          </w:tcPr>
          <w:p w:rsidR="00B766C5" w:rsidRPr="00003D79" w:rsidP="009A3552" w14:paraId="4CD97381" w14:textId="21A3E3E4">
            <w:pPr>
              <w:spacing w:after="0"/>
              <w:jc w:val="right"/>
              <w:rPr>
                <w:rFonts w:ascii="Calibri" w:hAnsi="Calibri" w:cs="Calibri"/>
                <w:color w:val="000000" w:themeColor="text1"/>
                <w:sz w:val="18"/>
                <w:szCs w:val="18"/>
              </w:rPr>
            </w:pPr>
            <w:r w:rsidRPr="00003D79">
              <w:rPr>
                <w:rFonts w:ascii="Calibri" w:hAnsi="Calibri" w:cs="Calibri"/>
                <w:b/>
                <w:color w:val="000000" w:themeColor="text1"/>
                <w:sz w:val="18"/>
                <w:szCs w:val="18"/>
              </w:rPr>
              <w:t>4,198,</w:t>
            </w:r>
            <w:r w:rsidR="009A3552">
              <w:rPr>
                <w:rFonts w:ascii="Calibri" w:hAnsi="Calibri" w:cs="Calibri"/>
                <w:b/>
                <w:color w:val="000000" w:themeColor="text1"/>
                <w:sz w:val="18"/>
                <w:szCs w:val="18"/>
              </w:rPr>
              <w:t>976</w:t>
            </w:r>
            <w:r w:rsidRPr="00003D79">
              <w:rPr>
                <w:rFonts w:ascii="Calibri" w:hAnsi="Calibri" w:cs="Calibri"/>
                <w:b/>
                <w:color w:val="000000" w:themeColor="text1"/>
                <w:sz w:val="18"/>
                <w:szCs w:val="18"/>
              </w:rPr>
              <w:t xml:space="preserve"> </w:t>
            </w:r>
          </w:p>
        </w:tc>
        <w:tc>
          <w:tcPr>
            <w:tcW w:w="390" w:type="pct"/>
            <w:vAlign w:val="bottom"/>
          </w:tcPr>
          <w:p w:rsidR="00B766C5" w:rsidRPr="00003D79" w:rsidP="009A3552" w14:paraId="4D30F9E6" w14:textId="59C1F9C3">
            <w:pPr>
              <w:spacing w:after="0"/>
              <w:jc w:val="right"/>
              <w:rPr>
                <w:rFonts w:ascii="Calibri" w:hAnsi="Calibri" w:cs="Calibri"/>
                <w:color w:val="000000" w:themeColor="text1"/>
                <w:sz w:val="18"/>
                <w:szCs w:val="18"/>
              </w:rPr>
            </w:pPr>
            <w:r w:rsidRPr="00003D79">
              <w:rPr>
                <w:rFonts w:ascii="Calibri" w:hAnsi="Calibri" w:cs="Calibri"/>
                <w:b/>
                <w:color w:val="000000" w:themeColor="text1"/>
                <w:sz w:val="18"/>
                <w:szCs w:val="18"/>
              </w:rPr>
              <w:t xml:space="preserve"> 8,557,</w:t>
            </w:r>
            <w:r w:rsidR="0024126F">
              <w:rPr>
                <w:rFonts w:ascii="Calibri" w:hAnsi="Calibri" w:cs="Calibri"/>
                <w:b/>
                <w:color w:val="000000" w:themeColor="text1"/>
                <w:sz w:val="18"/>
                <w:szCs w:val="18"/>
              </w:rPr>
              <w:t>539</w:t>
            </w:r>
            <w:r w:rsidRPr="00003D79">
              <w:rPr>
                <w:rFonts w:ascii="Calibri" w:hAnsi="Calibri" w:cs="Calibri"/>
                <w:b/>
                <w:color w:val="000000" w:themeColor="text1"/>
                <w:sz w:val="18"/>
                <w:szCs w:val="18"/>
              </w:rPr>
              <w:t xml:space="preserve"> </w:t>
            </w:r>
          </w:p>
        </w:tc>
        <w:tc>
          <w:tcPr>
            <w:tcW w:w="351" w:type="pct"/>
            <w:vAlign w:val="bottom"/>
          </w:tcPr>
          <w:p w:rsidR="00B766C5" w:rsidRPr="00003D79" w:rsidP="009A3552" w14:paraId="6AEFC4D1" w14:textId="7372A81E">
            <w:pPr>
              <w:spacing w:after="0"/>
              <w:jc w:val="right"/>
              <w:rPr>
                <w:rFonts w:ascii="Calibri" w:hAnsi="Calibri" w:cs="Calibri"/>
                <w:color w:val="000000" w:themeColor="text1"/>
                <w:sz w:val="18"/>
                <w:szCs w:val="18"/>
              </w:rPr>
            </w:pPr>
            <w:r w:rsidRPr="00003D79">
              <w:rPr>
                <w:rFonts w:ascii="Calibri" w:hAnsi="Calibri" w:cs="Calibri"/>
                <w:b/>
                <w:color w:val="000000" w:themeColor="text1"/>
                <w:sz w:val="18"/>
                <w:szCs w:val="18"/>
              </w:rPr>
              <w:t>30</w:t>
            </w:r>
            <w:r w:rsidR="008B158A">
              <w:rPr>
                <w:rFonts w:ascii="Calibri" w:hAnsi="Calibri" w:cs="Calibri"/>
                <w:b/>
                <w:color w:val="000000" w:themeColor="text1"/>
                <w:sz w:val="18"/>
                <w:szCs w:val="18"/>
              </w:rPr>
              <w:t>,677,180</w:t>
            </w:r>
            <w:r w:rsidRPr="00003D79">
              <w:rPr>
                <w:rFonts w:ascii="Calibri" w:hAnsi="Calibri" w:cs="Calibri"/>
                <w:b/>
                <w:color w:val="000000" w:themeColor="text1"/>
                <w:sz w:val="18"/>
                <w:szCs w:val="18"/>
              </w:rPr>
              <w:t xml:space="preserve"> </w:t>
            </w:r>
          </w:p>
        </w:tc>
        <w:tc>
          <w:tcPr>
            <w:tcW w:w="543" w:type="pct"/>
            <w:vAlign w:val="bottom"/>
          </w:tcPr>
          <w:p w:rsidR="00B766C5" w:rsidRPr="00003D79" w:rsidP="009A3552" w14:paraId="0B5E8515" w14:textId="384B83A7">
            <w:pPr>
              <w:spacing w:after="0"/>
              <w:jc w:val="right"/>
              <w:rPr>
                <w:rFonts w:ascii="Calibri" w:hAnsi="Calibri" w:cs="Calibri"/>
                <w:color w:val="000000" w:themeColor="text1"/>
                <w:sz w:val="18"/>
                <w:szCs w:val="18"/>
              </w:rPr>
            </w:pPr>
            <w:r w:rsidRPr="00003D79">
              <w:rPr>
                <w:rFonts w:ascii="Calibri" w:hAnsi="Calibri" w:cs="Calibri"/>
                <w:b/>
                <w:color w:val="000000" w:themeColor="text1"/>
                <w:sz w:val="18"/>
                <w:szCs w:val="18"/>
              </w:rPr>
              <w:t>$2,0</w:t>
            </w:r>
            <w:r w:rsidR="0024126F">
              <w:rPr>
                <w:rFonts w:ascii="Calibri" w:hAnsi="Calibri" w:cs="Calibri"/>
                <w:b/>
                <w:color w:val="000000" w:themeColor="text1"/>
                <w:sz w:val="18"/>
                <w:szCs w:val="18"/>
              </w:rPr>
              <w:t>9</w:t>
            </w:r>
            <w:r w:rsidR="008E783D">
              <w:rPr>
                <w:rFonts w:ascii="Calibri" w:hAnsi="Calibri" w:cs="Calibri"/>
                <w:b/>
                <w:color w:val="000000" w:themeColor="text1"/>
                <w:sz w:val="18"/>
                <w:szCs w:val="18"/>
              </w:rPr>
              <w:t>3</w:t>
            </w:r>
            <w:r w:rsidR="008B158A">
              <w:rPr>
                <w:rFonts w:ascii="Calibri" w:hAnsi="Calibri" w:cs="Calibri"/>
                <w:b/>
                <w:color w:val="000000" w:themeColor="text1"/>
                <w:sz w:val="18"/>
                <w:szCs w:val="18"/>
              </w:rPr>
              <w:t>4,</w:t>
            </w:r>
            <w:r w:rsidR="00BE0902">
              <w:rPr>
                <w:rFonts w:ascii="Calibri" w:hAnsi="Calibri" w:cs="Calibri"/>
                <w:b/>
                <w:color w:val="000000" w:themeColor="text1"/>
                <w:sz w:val="18"/>
                <w:szCs w:val="18"/>
              </w:rPr>
              <w:t>853,620</w:t>
            </w:r>
          </w:p>
        </w:tc>
      </w:tr>
    </w:tbl>
    <w:p w:rsidR="00686CC1" w:rsidRPr="000A77BE" w:rsidP="000A77BE" w14:paraId="420CBB97" w14:textId="51A8C234">
      <w:pPr>
        <w:rPr>
          <w:rFonts w:ascii="Calibri" w:hAnsi="Calibri" w:cs="Calibri"/>
        </w:rPr>
      </w:pPr>
      <w:r w:rsidRPr="000A77BE">
        <w:rPr>
          <w:rFonts w:ascii="Calibri" w:hAnsi="Calibri" w:cs="Calibri"/>
          <w:vertAlign w:val="superscript"/>
        </w:rPr>
        <w:t>a</w:t>
      </w:r>
      <w:r>
        <w:rPr>
          <w:rFonts w:ascii="Calibri" w:hAnsi="Calibri" w:cs="Calibri"/>
        </w:rPr>
        <w:t xml:space="preserve"> </w:t>
      </w:r>
      <w:r w:rsidRPr="000A77BE">
        <w:rPr>
          <w:rFonts w:ascii="Calibri" w:hAnsi="Calibri" w:cs="Calibri"/>
        </w:rPr>
        <w:t>The Annual Number of Respondents listed for each activity includes double counting of respondents that perform multiple activities that fall within each group.</w:t>
      </w:r>
    </w:p>
    <w:p w:rsidR="005476F4" w:rsidRPr="00003D79" w:rsidP="00C95531" w14:paraId="04CFB169" w14:textId="6A246050">
      <w:pPr>
        <w:pStyle w:val="TableTitle"/>
        <w:rPr>
          <w:rFonts w:ascii="Calibri" w:hAnsi="Calibri" w:cs="Calibri"/>
        </w:rPr>
      </w:pPr>
      <w:bookmarkStart w:id="301" w:name="_Ref201216318"/>
      <w:bookmarkStart w:id="302" w:name="_Toc203143611"/>
      <w:bookmarkStart w:id="303" w:name="_Toc234921700"/>
      <w:r w:rsidRPr="00003D79">
        <w:rPr>
          <w:rFonts w:ascii="Calibri" w:hAnsi="Calibri" w:cs="Calibri"/>
        </w:rPr>
        <w:t xml:space="preserve">Table </w:t>
      </w:r>
      <w:r w:rsidR="00535912">
        <w:rPr>
          <w:rFonts w:ascii="Calibri" w:hAnsi="Calibri" w:cs="Calibri"/>
        </w:rPr>
        <w:fldChar w:fldCharType="begin"/>
      </w:r>
      <w:r w:rsidR="00535912">
        <w:rPr>
          <w:rFonts w:ascii="Calibri" w:hAnsi="Calibri" w:cs="Calibri"/>
        </w:rPr>
        <w:instrText xml:space="preserve"> STYLEREF 2 \s </w:instrText>
      </w:r>
      <w:r w:rsidR="00535912">
        <w:rPr>
          <w:rFonts w:ascii="Calibri" w:hAnsi="Calibri" w:cs="Calibri"/>
        </w:rPr>
        <w:fldChar w:fldCharType="separate"/>
      </w:r>
      <w:r w:rsidR="00721A59">
        <w:rPr>
          <w:rFonts w:ascii="Calibri" w:hAnsi="Calibri" w:cs="Calibri"/>
          <w:noProof/>
        </w:rPr>
        <w:t>12</w:t>
      </w:r>
      <w:r w:rsidR="00535912">
        <w:rPr>
          <w:rFonts w:ascii="Calibri" w:hAnsi="Calibri" w:cs="Calibri"/>
        </w:rPr>
        <w:fldChar w:fldCharType="end"/>
      </w:r>
      <w:r w:rsidR="00535912">
        <w:rPr>
          <w:rFonts w:ascii="Calibri" w:hAnsi="Calibri" w:cs="Calibri"/>
        </w:rPr>
        <w:noBreakHyphen/>
      </w:r>
      <w:r w:rsidR="00535912">
        <w:rPr>
          <w:rFonts w:ascii="Calibri" w:hAnsi="Calibri" w:cs="Calibri"/>
        </w:rPr>
        <w:fldChar w:fldCharType="begin"/>
      </w:r>
      <w:r w:rsidR="00535912">
        <w:rPr>
          <w:rFonts w:ascii="Calibri" w:hAnsi="Calibri" w:cs="Calibri"/>
        </w:rPr>
        <w:instrText xml:space="preserve"> SEQ Table \* ARABIC \s 2 </w:instrText>
      </w:r>
      <w:r w:rsidR="00535912">
        <w:rPr>
          <w:rFonts w:ascii="Calibri" w:hAnsi="Calibri" w:cs="Calibri"/>
        </w:rPr>
        <w:fldChar w:fldCharType="separate"/>
      </w:r>
      <w:r w:rsidR="00721A59">
        <w:rPr>
          <w:rFonts w:ascii="Calibri" w:hAnsi="Calibri" w:cs="Calibri"/>
          <w:noProof/>
        </w:rPr>
        <w:t>34</w:t>
      </w:r>
      <w:r w:rsidR="00535912">
        <w:rPr>
          <w:rFonts w:ascii="Calibri" w:hAnsi="Calibri" w:cs="Calibri"/>
        </w:rPr>
        <w:fldChar w:fldCharType="end"/>
      </w:r>
      <w:bookmarkEnd w:id="301"/>
      <w:r w:rsidRPr="00003D79">
        <w:rPr>
          <w:rFonts w:ascii="Calibri" w:hAnsi="Calibri" w:cs="Calibri"/>
        </w:rPr>
        <w:t xml:space="preserve">. </w:t>
      </w:r>
      <w:r w:rsidRPr="00003D79" w:rsidR="00AE4BF4">
        <w:rPr>
          <w:rFonts w:ascii="Calibri" w:hAnsi="Calibri" w:cs="Calibri"/>
        </w:rPr>
        <w:t>State Labor Burden and Cost by Activit</w:t>
      </w:r>
      <w:r w:rsidRPr="00003D79" w:rsidR="00C95531">
        <w:rPr>
          <w:rFonts w:ascii="Calibri" w:hAnsi="Calibri" w:cs="Calibri"/>
        </w:rPr>
        <w:t>y</w:t>
      </w:r>
      <w:bookmarkEnd w:id="302"/>
      <w:bookmarkEnd w:id="30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70"/>
        <w:gridCol w:w="1593"/>
        <w:gridCol w:w="2204"/>
        <w:gridCol w:w="1219"/>
        <w:gridCol w:w="1612"/>
        <w:gridCol w:w="1518"/>
        <w:gridCol w:w="1517"/>
        <w:gridCol w:w="1617"/>
      </w:tblGrid>
      <w:tr w14:paraId="33641CE1" w14:textId="77777777" w:rsidTr="00242FDF">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041"/>
          <w:tblHeader/>
          <w:jc w:val="center"/>
        </w:trPr>
        <w:tc>
          <w:tcPr>
            <w:tcW w:w="1666" w:type="dxa"/>
            <w:shd w:val="clear" w:color="000000" w:fill="BFBFBF"/>
            <w:vAlign w:val="center"/>
            <w:hideMark/>
          </w:tcPr>
          <w:p w:rsidR="00686CC1" w:rsidRPr="001C6488" w:rsidP="00686CC1" w14:paraId="07A6C133" w14:textId="299074CC">
            <w:pPr>
              <w:spacing w:after="0"/>
              <w:jc w:val="center"/>
              <w:rPr>
                <w:rFonts w:ascii="Calibri" w:hAnsi="Calibri" w:cs="Calibri"/>
                <w:b/>
                <w:color w:val="000000" w:themeColor="text1"/>
                <w:sz w:val="20"/>
                <w:szCs w:val="20"/>
              </w:rPr>
            </w:pPr>
            <w:r>
              <w:rPr>
                <w:rFonts w:ascii="Calibri" w:hAnsi="Calibri" w:cs="Calibri"/>
                <w:b/>
                <w:color w:val="000000" w:themeColor="text1"/>
                <w:sz w:val="20"/>
                <w:szCs w:val="20"/>
              </w:rPr>
              <w:t>Discharges</w:t>
            </w:r>
          </w:p>
        </w:tc>
        <w:tc>
          <w:tcPr>
            <w:tcW w:w="1590" w:type="dxa"/>
            <w:shd w:val="clear" w:color="000000" w:fill="BFBFBF"/>
            <w:vAlign w:val="center"/>
            <w:hideMark/>
          </w:tcPr>
          <w:p w:rsidR="00686CC1" w:rsidRPr="001C6488" w:rsidP="00686CC1" w14:paraId="234E8916" w14:textId="77777777">
            <w:pPr>
              <w:spacing w:after="0"/>
              <w:jc w:val="center"/>
              <w:rPr>
                <w:rFonts w:ascii="Calibri" w:hAnsi="Calibri" w:cs="Calibri"/>
                <w:b/>
                <w:color w:val="000000" w:themeColor="text1"/>
                <w:sz w:val="20"/>
                <w:szCs w:val="20"/>
              </w:rPr>
            </w:pPr>
            <w:r w:rsidRPr="001C6488">
              <w:rPr>
                <w:rFonts w:ascii="Calibri" w:hAnsi="Calibri" w:cs="Calibri"/>
                <w:b/>
                <w:color w:val="000000" w:themeColor="text1"/>
                <w:sz w:val="20"/>
                <w:szCs w:val="20"/>
              </w:rPr>
              <w:t>Permit Type</w:t>
            </w:r>
          </w:p>
        </w:tc>
        <w:tc>
          <w:tcPr>
            <w:tcW w:w="2201" w:type="dxa"/>
            <w:shd w:val="clear" w:color="000000" w:fill="BFBFBF"/>
            <w:vAlign w:val="center"/>
            <w:hideMark/>
          </w:tcPr>
          <w:p w:rsidR="00686CC1" w:rsidRPr="001C6488" w:rsidP="00686CC1" w14:paraId="16EDD661" w14:textId="77777777">
            <w:pPr>
              <w:spacing w:after="0"/>
              <w:jc w:val="center"/>
              <w:rPr>
                <w:rFonts w:ascii="Calibri" w:hAnsi="Calibri" w:cs="Calibri"/>
                <w:b/>
                <w:color w:val="000000" w:themeColor="text1"/>
                <w:sz w:val="20"/>
                <w:szCs w:val="20"/>
              </w:rPr>
            </w:pPr>
            <w:r w:rsidRPr="001C6488">
              <w:rPr>
                <w:rFonts w:ascii="Calibri" w:hAnsi="Calibri" w:cs="Calibri"/>
                <w:b/>
                <w:color w:val="000000" w:themeColor="text1"/>
                <w:sz w:val="20"/>
                <w:szCs w:val="20"/>
              </w:rPr>
              <w:t>Activity Category</w:t>
            </w:r>
          </w:p>
        </w:tc>
        <w:tc>
          <w:tcPr>
            <w:tcW w:w="1217" w:type="dxa"/>
            <w:shd w:val="clear" w:color="000000" w:fill="BFBFBF"/>
            <w:vAlign w:val="center"/>
            <w:hideMark/>
          </w:tcPr>
          <w:p w:rsidR="00686CC1" w:rsidRPr="001C6488" w:rsidP="00686CC1" w14:paraId="3D46025B" w14:textId="77777777">
            <w:pPr>
              <w:spacing w:after="0"/>
              <w:jc w:val="center"/>
              <w:rPr>
                <w:rFonts w:ascii="Calibri" w:hAnsi="Calibri" w:cs="Calibri"/>
                <w:b/>
                <w:color w:val="000000" w:themeColor="text1"/>
                <w:sz w:val="20"/>
                <w:szCs w:val="20"/>
              </w:rPr>
            </w:pPr>
            <w:r w:rsidRPr="001C6488">
              <w:rPr>
                <w:rFonts w:ascii="Calibri" w:hAnsi="Calibri" w:cs="Calibri"/>
                <w:b/>
                <w:color w:val="000000" w:themeColor="text1"/>
                <w:sz w:val="20"/>
                <w:szCs w:val="20"/>
              </w:rPr>
              <w:t>O&amp;M Cost</w:t>
            </w:r>
          </w:p>
        </w:tc>
        <w:tc>
          <w:tcPr>
            <w:tcW w:w="1610" w:type="dxa"/>
            <w:shd w:val="clear" w:color="000000" w:fill="BFBFBF"/>
            <w:vAlign w:val="center"/>
            <w:hideMark/>
          </w:tcPr>
          <w:p w:rsidR="00686CC1" w:rsidRPr="001C6488" w:rsidP="00686CC1" w14:paraId="41D542F6" w14:textId="77777777">
            <w:pPr>
              <w:spacing w:after="0"/>
              <w:jc w:val="center"/>
              <w:rPr>
                <w:rFonts w:ascii="Calibri" w:hAnsi="Calibri" w:cs="Calibri"/>
                <w:b/>
                <w:color w:val="000000" w:themeColor="text1"/>
                <w:sz w:val="20"/>
                <w:szCs w:val="20"/>
              </w:rPr>
            </w:pPr>
            <w:r w:rsidRPr="001C6488">
              <w:rPr>
                <w:rFonts w:ascii="Calibri" w:hAnsi="Calibri" w:cs="Calibri"/>
                <w:b/>
                <w:color w:val="000000" w:themeColor="text1"/>
                <w:sz w:val="20"/>
                <w:szCs w:val="20"/>
              </w:rPr>
              <w:t>Annual Number of Respondents</w:t>
            </w:r>
          </w:p>
        </w:tc>
        <w:tc>
          <w:tcPr>
            <w:tcW w:w="1516" w:type="dxa"/>
            <w:shd w:val="clear" w:color="000000" w:fill="BFBFBF"/>
            <w:vAlign w:val="center"/>
            <w:hideMark/>
          </w:tcPr>
          <w:p w:rsidR="00686CC1" w:rsidRPr="001C6488" w:rsidP="00686CC1" w14:paraId="2D76B268" w14:textId="77777777">
            <w:pPr>
              <w:spacing w:after="0"/>
              <w:jc w:val="center"/>
              <w:rPr>
                <w:rFonts w:ascii="Calibri" w:hAnsi="Calibri" w:cs="Calibri"/>
                <w:b/>
                <w:color w:val="000000" w:themeColor="text1"/>
                <w:sz w:val="20"/>
                <w:szCs w:val="20"/>
              </w:rPr>
            </w:pPr>
            <w:r w:rsidRPr="001C6488">
              <w:rPr>
                <w:rFonts w:ascii="Calibri" w:hAnsi="Calibri" w:cs="Calibri"/>
                <w:b/>
                <w:color w:val="000000" w:themeColor="text1"/>
                <w:sz w:val="20"/>
                <w:szCs w:val="20"/>
              </w:rPr>
              <w:t>Number of Responses Year</w:t>
            </w:r>
          </w:p>
        </w:tc>
        <w:tc>
          <w:tcPr>
            <w:tcW w:w="1515" w:type="dxa"/>
            <w:shd w:val="clear" w:color="000000" w:fill="BFBFBF"/>
            <w:vAlign w:val="center"/>
            <w:hideMark/>
          </w:tcPr>
          <w:p w:rsidR="00686CC1" w:rsidRPr="001C6488" w:rsidP="00686CC1" w14:paraId="3DA70DDB" w14:textId="77777777">
            <w:pPr>
              <w:spacing w:after="0"/>
              <w:jc w:val="center"/>
              <w:rPr>
                <w:rFonts w:ascii="Calibri" w:hAnsi="Calibri" w:cs="Calibri"/>
                <w:b/>
                <w:color w:val="000000" w:themeColor="text1"/>
                <w:sz w:val="20"/>
                <w:szCs w:val="20"/>
              </w:rPr>
            </w:pPr>
            <w:r w:rsidRPr="001C6488">
              <w:rPr>
                <w:rFonts w:ascii="Calibri" w:hAnsi="Calibri" w:cs="Calibri"/>
                <w:b/>
                <w:color w:val="000000" w:themeColor="text1"/>
                <w:sz w:val="20"/>
                <w:szCs w:val="20"/>
              </w:rPr>
              <w:t>Total Hours / Year</w:t>
            </w:r>
          </w:p>
        </w:tc>
        <w:tc>
          <w:tcPr>
            <w:tcW w:w="1615" w:type="dxa"/>
            <w:shd w:val="clear" w:color="000000" w:fill="BFBFBF"/>
            <w:vAlign w:val="center"/>
            <w:hideMark/>
          </w:tcPr>
          <w:p w:rsidR="00686CC1" w:rsidRPr="001C6488" w:rsidP="00686CC1" w14:paraId="4CCB6EBD" w14:textId="77777777">
            <w:pPr>
              <w:spacing w:after="0"/>
              <w:jc w:val="center"/>
              <w:rPr>
                <w:rFonts w:ascii="Calibri" w:hAnsi="Calibri" w:cs="Calibri"/>
                <w:b/>
                <w:color w:val="000000" w:themeColor="text1"/>
                <w:sz w:val="20"/>
                <w:szCs w:val="20"/>
              </w:rPr>
            </w:pPr>
            <w:r w:rsidRPr="001C6488">
              <w:rPr>
                <w:rFonts w:ascii="Calibri" w:hAnsi="Calibri" w:cs="Calibri"/>
                <w:b/>
                <w:color w:val="000000" w:themeColor="text1"/>
                <w:sz w:val="20"/>
                <w:szCs w:val="20"/>
              </w:rPr>
              <w:t>Total Labor Cost</w:t>
            </w:r>
          </w:p>
        </w:tc>
      </w:tr>
      <w:tr w14:paraId="6E295BC3" w14:textId="77777777" w:rsidTr="00F527DF">
        <w:tblPrEx>
          <w:tblW w:w="5000" w:type="pct"/>
          <w:jc w:val="center"/>
          <w:tblLook w:val="04A0"/>
        </w:tblPrEx>
        <w:trPr>
          <w:trHeight w:val="720"/>
          <w:jc w:val="center"/>
        </w:trPr>
        <w:tc>
          <w:tcPr>
            <w:tcW w:w="1666" w:type="dxa"/>
            <w:vMerge w:val="restart"/>
            <w:shd w:val="clear" w:color="000000" w:fill="D9D9D9"/>
            <w:vAlign w:val="center"/>
            <w:hideMark/>
          </w:tcPr>
          <w:p w:rsidR="0076778D" w:rsidRPr="001C6488" w:rsidP="0076778D" w14:paraId="195E1F3C" w14:textId="4E7CF226">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 xml:space="preserve">Municipal </w:t>
            </w:r>
            <w:r w:rsidR="00570894">
              <w:rPr>
                <w:rFonts w:ascii="Calibri" w:hAnsi="Calibri" w:cs="Calibri"/>
                <w:b/>
                <w:color w:val="000000" w:themeColor="text1"/>
                <w:sz w:val="18"/>
                <w:szCs w:val="18"/>
              </w:rPr>
              <w:t>(</w:t>
            </w:r>
            <w:r w:rsidRPr="001C6488">
              <w:rPr>
                <w:rFonts w:ascii="Calibri" w:hAnsi="Calibri" w:cs="Calibri"/>
                <w:b/>
                <w:color w:val="000000" w:themeColor="text1"/>
                <w:sz w:val="18"/>
                <w:szCs w:val="18"/>
              </w:rPr>
              <w:t>Individual Permits</w:t>
            </w:r>
            <w:r w:rsidR="00570894">
              <w:rPr>
                <w:rFonts w:ascii="Calibri" w:hAnsi="Calibri" w:cs="Calibri"/>
                <w:b/>
                <w:color w:val="000000" w:themeColor="text1"/>
                <w:sz w:val="18"/>
                <w:szCs w:val="18"/>
              </w:rPr>
              <w:t>)</w:t>
            </w:r>
          </w:p>
        </w:tc>
        <w:tc>
          <w:tcPr>
            <w:tcW w:w="1590" w:type="dxa"/>
            <w:shd w:val="clear" w:color="000000" w:fill="D9D9D9"/>
            <w:vAlign w:val="center"/>
          </w:tcPr>
          <w:p w:rsidR="0076778D" w:rsidRPr="001C6488" w:rsidP="0076778D" w14:paraId="4AE0FE8A" w14:textId="23BEB5D2">
            <w:pPr>
              <w:spacing w:after="0"/>
              <w:jc w:val="center"/>
              <w:rPr>
                <w:rFonts w:ascii="Calibri" w:hAnsi="Calibri" w:cs="Calibri"/>
                <w:b/>
                <w:color w:val="000000" w:themeColor="text1"/>
                <w:sz w:val="18"/>
                <w:szCs w:val="18"/>
              </w:rPr>
            </w:pPr>
            <w:r w:rsidRPr="001C6488">
              <w:rPr>
                <w:rFonts w:ascii="Calibri" w:hAnsi="Calibri" w:cs="Calibri"/>
                <w:b/>
                <w:bCs/>
                <w:color w:val="000000" w:themeColor="text1"/>
                <w:sz w:val="18"/>
                <w:szCs w:val="18"/>
              </w:rPr>
              <w:t>Great Lakes Program - Municipal</w:t>
            </w:r>
          </w:p>
        </w:tc>
        <w:tc>
          <w:tcPr>
            <w:tcW w:w="2201" w:type="dxa"/>
            <w:shd w:val="clear" w:color="000000" w:fill="D9D9D9"/>
            <w:vAlign w:val="center"/>
          </w:tcPr>
          <w:p w:rsidR="0076778D" w:rsidRPr="001C6488" w:rsidP="0076778D" w14:paraId="3491C163" w14:textId="6651F30F">
            <w:pPr>
              <w:spacing w:after="0"/>
              <w:jc w:val="center"/>
              <w:rPr>
                <w:rFonts w:ascii="Calibri" w:hAnsi="Calibri" w:cs="Calibri"/>
                <w:b/>
                <w:color w:val="000000" w:themeColor="text1"/>
                <w:sz w:val="18"/>
                <w:szCs w:val="18"/>
              </w:rPr>
            </w:pPr>
            <w:r w:rsidRPr="001C6488">
              <w:rPr>
                <w:rFonts w:ascii="Calibri" w:hAnsi="Calibri" w:cs="Calibri"/>
                <w:b/>
                <w:bCs/>
                <w:color w:val="000000" w:themeColor="text1"/>
                <w:sz w:val="18"/>
                <w:szCs w:val="18"/>
              </w:rPr>
              <w:t>All</w:t>
            </w:r>
          </w:p>
        </w:tc>
        <w:tc>
          <w:tcPr>
            <w:tcW w:w="1217" w:type="dxa"/>
            <w:vAlign w:val="bottom"/>
          </w:tcPr>
          <w:p w:rsidR="0076778D" w:rsidRPr="001C6488" w:rsidP="00F527DF" w14:paraId="56B4B0DB" w14:textId="6D5E1580">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bottom"/>
          </w:tcPr>
          <w:p w:rsidR="00D13A5B" w:rsidP="00F527DF" w14:paraId="595E1CD0" w14:textId="77777777">
            <w:pPr>
              <w:spacing w:after="0"/>
              <w:jc w:val="right"/>
              <w:rPr>
                <w:rFonts w:ascii="Calibri" w:hAnsi="Calibri" w:cs="Calibri"/>
                <w:color w:val="000000" w:themeColor="text1"/>
                <w:sz w:val="18"/>
                <w:szCs w:val="18"/>
              </w:rPr>
            </w:pPr>
          </w:p>
          <w:p w:rsidR="0076778D" w:rsidRPr="001C6488" w:rsidP="00F527DF" w14:paraId="6CF19CBE" w14:textId="7FA0DD7E">
            <w:pPr>
              <w:spacing w:after="0"/>
              <w:jc w:val="right"/>
              <w:rPr>
                <w:rFonts w:ascii="Calibri" w:hAnsi="Calibri" w:cs="Calibri"/>
                <w:color w:val="000000" w:themeColor="text1"/>
                <w:sz w:val="18"/>
                <w:szCs w:val="18"/>
              </w:rPr>
            </w:pPr>
            <w:r w:rsidRPr="0076778D">
              <w:rPr>
                <w:rFonts w:ascii="Calibri" w:hAnsi="Calibri" w:cs="Calibri"/>
                <w:color w:val="000000" w:themeColor="text1"/>
                <w:sz w:val="18"/>
                <w:szCs w:val="18"/>
              </w:rPr>
              <w:t xml:space="preserve"> 42 </w:t>
            </w:r>
          </w:p>
        </w:tc>
        <w:tc>
          <w:tcPr>
            <w:tcW w:w="1516" w:type="dxa"/>
            <w:vAlign w:val="bottom"/>
          </w:tcPr>
          <w:p w:rsidR="00D13A5B" w:rsidP="00F527DF" w14:paraId="0F0E6F92" w14:textId="77777777">
            <w:pPr>
              <w:spacing w:after="0"/>
              <w:jc w:val="right"/>
              <w:rPr>
                <w:rFonts w:ascii="Calibri" w:hAnsi="Calibri" w:cs="Calibri"/>
                <w:color w:val="000000" w:themeColor="text1"/>
                <w:sz w:val="18"/>
                <w:szCs w:val="18"/>
              </w:rPr>
            </w:pPr>
          </w:p>
          <w:p w:rsidR="0076778D" w:rsidRPr="001C6488" w:rsidP="00F527DF" w14:paraId="0C172767" w14:textId="4406788E">
            <w:pPr>
              <w:spacing w:after="0"/>
              <w:jc w:val="right"/>
              <w:rPr>
                <w:rFonts w:ascii="Calibri" w:hAnsi="Calibri" w:cs="Calibri"/>
                <w:color w:val="000000" w:themeColor="text1"/>
                <w:sz w:val="18"/>
                <w:szCs w:val="18"/>
              </w:rPr>
            </w:pPr>
            <w:r w:rsidRPr="0076778D">
              <w:rPr>
                <w:rFonts w:ascii="Calibri" w:hAnsi="Calibri" w:cs="Calibri"/>
                <w:color w:val="000000" w:themeColor="text1"/>
                <w:sz w:val="18"/>
                <w:szCs w:val="18"/>
              </w:rPr>
              <w:t xml:space="preserve"> 1</w:t>
            </w:r>
            <w:r w:rsidR="00BC5B2E">
              <w:rPr>
                <w:rFonts w:ascii="Calibri" w:hAnsi="Calibri" w:cs="Calibri"/>
                <w:color w:val="000000" w:themeColor="text1"/>
                <w:sz w:val="18"/>
                <w:szCs w:val="18"/>
              </w:rPr>
              <w:t>42</w:t>
            </w:r>
            <w:r w:rsidRPr="0076778D">
              <w:rPr>
                <w:rFonts w:ascii="Calibri" w:hAnsi="Calibri" w:cs="Calibri"/>
                <w:color w:val="000000" w:themeColor="text1"/>
                <w:sz w:val="18"/>
                <w:szCs w:val="18"/>
              </w:rPr>
              <w:t xml:space="preserve"> </w:t>
            </w:r>
          </w:p>
        </w:tc>
        <w:tc>
          <w:tcPr>
            <w:tcW w:w="1515" w:type="dxa"/>
            <w:vAlign w:val="bottom"/>
          </w:tcPr>
          <w:p w:rsidR="0076778D" w:rsidRPr="001C6488" w:rsidP="00F527DF" w14:paraId="6F4F4FFD" w14:textId="7DFD83F9">
            <w:pPr>
              <w:spacing w:after="0"/>
              <w:jc w:val="right"/>
              <w:rPr>
                <w:rFonts w:ascii="Calibri" w:hAnsi="Calibri" w:cs="Calibri"/>
                <w:color w:val="000000" w:themeColor="text1"/>
                <w:sz w:val="18"/>
                <w:szCs w:val="18"/>
              </w:rPr>
            </w:pPr>
            <w:r>
              <w:rPr>
                <w:rFonts w:ascii="Calibri" w:hAnsi="Calibri" w:cs="Calibri"/>
                <w:color w:val="000000" w:themeColor="text1"/>
                <w:sz w:val="18"/>
                <w:szCs w:val="18"/>
              </w:rPr>
              <w:t>1,577</w:t>
            </w:r>
          </w:p>
        </w:tc>
        <w:tc>
          <w:tcPr>
            <w:tcW w:w="1615" w:type="dxa"/>
            <w:vAlign w:val="bottom"/>
          </w:tcPr>
          <w:p w:rsidR="0076778D" w:rsidRPr="001C6488" w:rsidP="00F527DF" w14:paraId="50BC983E" w14:textId="7B3DB5F9">
            <w:pPr>
              <w:spacing w:after="0"/>
              <w:jc w:val="right"/>
              <w:rPr>
                <w:rFonts w:ascii="Calibri" w:hAnsi="Calibri" w:cs="Calibri"/>
                <w:color w:val="000000" w:themeColor="text1"/>
                <w:sz w:val="18"/>
                <w:szCs w:val="18"/>
              </w:rPr>
            </w:pPr>
            <w:r>
              <w:rPr>
                <w:rFonts w:ascii="Calibri" w:hAnsi="Calibri" w:cs="Calibri"/>
                <w:color w:val="000000" w:themeColor="text1"/>
                <w:sz w:val="18"/>
                <w:szCs w:val="18"/>
              </w:rPr>
              <w:t>$</w:t>
            </w:r>
            <w:r w:rsidR="00BC5B2E">
              <w:rPr>
                <w:rFonts w:ascii="Calibri" w:hAnsi="Calibri" w:cs="Calibri"/>
                <w:color w:val="000000" w:themeColor="text1"/>
                <w:sz w:val="18"/>
                <w:szCs w:val="18"/>
              </w:rPr>
              <w:t>100,045</w:t>
            </w:r>
          </w:p>
        </w:tc>
      </w:tr>
      <w:tr w14:paraId="5703E37F" w14:textId="77777777" w:rsidTr="00F527DF">
        <w:tblPrEx>
          <w:tblW w:w="5000" w:type="pct"/>
          <w:jc w:val="center"/>
          <w:tblLook w:val="04A0"/>
        </w:tblPrEx>
        <w:trPr>
          <w:trHeight w:val="249"/>
          <w:jc w:val="center"/>
        </w:trPr>
        <w:tc>
          <w:tcPr>
            <w:tcW w:w="1666" w:type="dxa"/>
            <w:vMerge/>
            <w:vAlign w:val="center"/>
            <w:hideMark/>
          </w:tcPr>
          <w:p w:rsidR="0076778D" w:rsidRPr="001C6488" w:rsidP="0076778D" w14:paraId="17A05767" w14:textId="77777777">
            <w:pPr>
              <w:spacing w:after="0"/>
              <w:rPr>
                <w:rFonts w:ascii="Calibri" w:hAnsi="Calibri" w:cs="Calibri"/>
                <w:b/>
                <w:color w:val="000000" w:themeColor="text1"/>
                <w:sz w:val="18"/>
                <w:szCs w:val="18"/>
              </w:rPr>
            </w:pPr>
          </w:p>
        </w:tc>
        <w:tc>
          <w:tcPr>
            <w:tcW w:w="1590" w:type="dxa"/>
            <w:vMerge w:val="restart"/>
            <w:shd w:val="clear" w:color="000000" w:fill="D9D9D9"/>
            <w:vAlign w:val="center"/>
            <w:hideMark/>
          </w:tcPr>
          <w:p w:rsidR="0076778D" w:rsidRPr="001C6488" w:rsidP="0076778D" w14:paraId="7D45BC18"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Individual Permits</w:t>
            </w:r>
          </w:p>
        </w:tc>
        <w:tc>
          <w:tcPr>
            <w:tcW w:w="2201" w:type="dxa"/>
            <w:shd w:val="clear" w:color="000000" w:fill="D9D9D9"/>
            <w:vAlign w:val="center"/>
            <w:hideMark/>
          </w:tcPr>
          <w:p w:rsidR="0076778D" w:rsidRPr="001C6488" w:rsidP="0076778D" w14:paraId="774DCEF7"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DMRs</w:t>
            </w:r>
          </w:p>
        </w:tc>
        <w:tc>
          <w:tcPr>
            <w:tcW w:w="1217" w:type="dxa"/>
            <w:vAlign w:val="bottom"/>
          </w:tcPr>
          <w:p w:rsidR="0076778D" w:rsidRPr="001C6488" w:rsidP="00F527DF" w14:paraId="7F09C972" w14:textId="2D1F94B4">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bottom"/>
          </w:tcPr>
          <w:p w:rsidR="0076778D" w:rsidRPr="001C6488" w:rsidP="00F527DF" w14:paraId="35821406" w14:textId="39F5B94D">
            <w:pPr>
              <w:spacing w:after="0"/>
              <w:jc w:val="right"/>
              <w:rPr>
                <w:rFonts w:ascii="Calibri" w:hAnsi="Calibri" w:cs="Calibri"/>
                <w:color w:val="000000" w:themeColor="text1"/>
                <w:sz w:val="18"/>
                <w:szCs w:val="18"/>
              </w:rPr>
            </w:pPr>
            <w:r w:rsidRPr="0076778D">
              <w:rPr>
                <w:rFonts w:ascii="Calibri" w:hAnsi="Calibri" w:cs="Calibri"/>
                <w:color w:val="000000" w:themeColor="text1"/>
                <w:sz w:val="18"/>
                <w:szCs w:val="18"/>
              </w:rPr>
              <w:t xml:space="preserve"> -   </w:t>
            </w:r>
          </w:p>
        </w:tc>
        <w:tc>
          <w:tcPr>
            <w:tcW w:w="1516" w:type="dxa"/>
            <w:vAlign w:val="bottom"/>
          </w:tcPr>
          <w:p w:rsidR="0076778D" w:rsidRPr="001C6488" w:rsidP="00F527DF" w14:paraId="5A46FC86" w14:textId="049C10F8">
            <w:pPr>
              <w:spacing w:after="0"/>
              <w:jc w:val="right"/>
              <w:rPr>
                <w:rFonts w:ascii="Calibri" w:hAnsi="Calibri" w:cs="Calibri"/>
                <w:color w:val="000000" w:themeColor="text1"/>
                <w:sz w:val="18"/>
                <w:szCs w:val="18"/>
              </w:rPr>
            </w:pPr>
            <w:r w:rsidRPr="0076778D">
              <w:rPr>
                <w:rFonts w:ascii="Calibri" w:hAnsi="Calibri" w:cs="Calibri"/>
                <w:color w:val="000000" w:themeColor="text1"/>
                <w:sz w:val="18"/>
                <w:szCs w:val="18"/>
              </w:rPr>
              <w:t xml:space="preserve"> -   </w:t>
            </w:r>
          </w:p>
        </w:tc>
        <w:tc>
          <w:tcPr>
            <w:tcW w:w="1515" w:type="dxa"/>
            <w:vAlign w:val="bottom"/>
          </w:tcPr>
          <w:p w:rsidR="0076778D" w:rsidRPr="001C6488" w:rsidP="00F527DF" w14:paraId="7052926B" w14:textId="2BF30E5B">
            <w:pPr>
              <w:spacing w:after="0"/>
              <w:jc w:val="right"/>
              <w:rPr>
                <w:rFonts w:ascii="Calibri" w:hAnsi="Calibri" w:cs="Calibri"/>
                <w:color w:val="000000" w:themeColor="text1"/>
                <w:sz w:val="18"/>
                <w:szCs w:val="18"/>
              </w:rPr>
            </w:pPr>
            <w:r w:rsidRPr="0076778D">
              <w:rPr>
                <w:rFonts w:ascii="Calibri" w:hAnsi="Calibri" w:cs="Calibri"/>
                <w:color w:val="000000" w:themeColor="text1"/>
                <w:sz w:val="18"/>
                <w:szCs w:val="18"/>
              </w:rPr>
              <w:t xml:space="preserve"> -   </w:t>
            </w:r>
          </w:p>
        </w:tc>
        <w:tc>
          <w:tcPr>
            <w:tcW w:w="1615" w:type="dxa"/>
            <w:vAlign w:val="bottom"/>
          </w:tcPr>
          <w:p w:rsidR="0076778D" w:rsidRPr="001C6488" w:rsidP="00F527DF" w14:paraId="2AC808BC" w14:textId="451DAD5A">
            <w:pPr>
              <w:spacing w:after="0"/>
              <w:jc w:val="right"/>
              <w:rPr>
                <w:rFonts w:ascii="Calibri" w:hAnsi="Calibri" w:cs="Calibri"/>
                <w:color w:val="000000" w:themeColor="text1"/>
                <w:sz w:val="18"/>
                <w:szCs w:val="18"/>
              </w:rPr>
            </w:pPr>
            <w:r w:rsidRPr="0076778D">
              <w:rPr>
                <w:rFonts w:ascii="Calibri" w:hAnsi="Calibri" w:cs="Calibri"/>
                <w:color w:val="000000" w:themeColor="text1"/>
                <w:sz w:val="18"/>
                <w:szCs w:val="18"/>
              </w:rPr>
              <w:t>$0</w:t>
            </w:r>
          </w:p>
        </w:tc>
      </w:tr>
      <w:tr w14:paraId="5C7356D8" w14:textId="77777777" w:rsidTr="00F527DF">
        <w:tblPrEx>
          <w:tblW w:w="5000" w:type="pct"/>
          <w:jc w:val="center"/>
          <w:tblLook w:val="04A0"/>
        </w:tblPrEx>
        <w:trPr>
          <w:trHeight w:val="249"/>
          <w:jc w:val="center"/>
        </w:trPr>
        <w:tc>
          <w:tcPr>
            <w:tcW w:w="1666" w:type="dxa"/>
            <w:vMerge/>
            <w:vAlign w:val="center"/>
          </w:tcPr>
          <w:p w:rsidR="0076778D" w:rsidRPr="001C6488" w:rsidP="0076778D" w14:paraId="193B5C24" w14:textId="77777777">
            <w:pPr>
              <w:spacing w:after="0"/>
              <w:rPr>
                <w:rFonts w:ascii="Calibri" w:hAnsi="Calibri" w:cs="Calibri"/>
                <w:b/>
                <w:bCs/>
                <w:color w:val="000000" w:themeColor="text1"/>
                <w:sz w:val="18"/>
                <w:szCs w:val="18"/>
              </w:rPr>
            </w:pPr>
          </w:p>
        </w:tc>
        <w:tc>
          <w:tcPr>
            <w:tcW w:w="1590" w:type="dxa"/>
            <w:vMerge/>
            <w:vAlign w:val="center"/>
          </w:tcPr>
          <w:p w:rsidR="0076778D" w:rsidRPr="001C6488" w:rsidP="0076778D" w14:paraId="154A8335" w14:textId="77777777">
            <w:pPr>
              <w:spacing w:after="0"/>
              <w:rPr>
                <w:rFonts w:ascii="Calibri" w:hAnsi="Calibri" w:cs="Calibri"/>
                <w:b/>
                <w:bCs/>
                <w:color w:val="000000" w:themeColor="text1"/>
                <w:sz w:val="18"/>
                <w:szCs w:val="18"/>
              </w:rPr>
            </w:pPr>
          </w:p>
        </w:tc>
        <w:tc>
          <w:tcPr>
            <w:tcW w:w="2201" w:type="dxa"/>
            <w:shd w:val="clear" w:color="000000" w:fill="D9D9D9"/>
            <w:vAlign w:val="center"/>
          </w:tcPr>
          <w:p w:rsidR="0076778D" w:rsidRPr="001C6488" w:rsidP="0076778D" w14:paraId="66984F95" w14:textId="4E75966A">
            <w:pPr>
              <w:spacing w:after="0"/>
              <w:jc w:val="center"/>
              <w:rPr>
                <w:rFonts w:ascii="Calibri" w:hAnsi="Calibri" w:cs="Calibri"/>
                <w:b/>
                <w:bCs/>
                <w:color w:val="000000" w:themeColor="text1"/>
                <w:sz w:val="18"/>
                <w:szCs w:val="18"/>
              </w:rPr>
            </w:pPr>
            <w:r w:rsidRPr="001C6488">
              <w:rPr>
                <w:rFonts w:ascii="Calibri" w:hAnsi="Calibri" w:cs="Calibri"/>
                <w:b/>
                <w:bCs/>
                <w:color w:val="000000" w:themeColor="text1"/>
                <w:sz w:val="18"/>
                <w:szCs w:val="18"/>
              </w:rPr>
              <w:t>Monitoring</w:t>
            </w:r>
          </w:p>
        </w:tc>
        <w:tc>
          <w:tcPr>
            <w:tcW w:w="1217" w:type="dxa"/>
            <w:vAlign w:val="bottom"/>
          </w:tcPr>
          <w:p w:rsidR="0076778D" w:rsidRPr="001C6488" w:rsidP="00F527DF" w14:paraId="7C320455" w14:textId="3245C6EE">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bottom"/>
          </w:tcPr>
          <w:p w:rsidR="0076778D" w:rsidRPr="001C6488" w:rsidP="00F527DF" w14:paraId="25DD1EBA" w14:textId="1AB08123">
            <w:pPr>
              <w:spacing w:after="0"/>
              <w:jc w:val="right"/>
              <w:rPr>
                <w:rFonts w:ascii="Calibri" w:hAnsi="Calibri" w:cs="Calibri"/>
                <w:color w:val="000000" w:themeColor="text1"/>
                <w:sz w:val="18"/>
                <w:szCs w:val="18"/>
              </w:rPr>
            </w:pPr>
            <w:r w:rsidRPr="0076778D">
              <w:rPr>
                <w:rFonts w:ascii="Calibri" w:hAnsi="Calibri" w:cs="Calibri"/>
                <w:color w:val="000000" w:themeColor="text1"/>
                <w:sz w:val="18"/>
                <w:szCs w:val="18"/>
              </w:rPr>
              <w:t xml:space="preserve"> -   </w:t>
            </w:r>
          </w:p>
        </w:tc>
        <w:tc>
          <w:tcPr>
            <w:tcW w:w="1516" w:type="dxa"/>
            <w:vAlign w:val="bottom"/>
          </w:tcPr>
          <w:p w:rsidR="0076778D" w:rsidRPr="001C6488" w:rsidP="00F527DF" w14:paraId="2EF08423" w14:textId="1E5A10D6">
            <w:pPr>
              <w:spacing w:after="0"/>
              <w:jc w:val="right"/>
              <w:rPr>
                <w:rFonts w:ascii="Calibri" w:hAnsi="Calibri" w:cs="Calibri"/>
                <w:color w:val="000000" w:themeColor="text1"/>
                <w:sz w:val="18"/>
                <w:szCs w:val="18"/>
              </w:rPr>
            </w:pPr>
            <w:r w:rsidRPr="0076778D">
              <w:rPr>
                <w:rFonts w:ascii="Calibri" w:hAnsi="Calibri" w:cs="Calibri"/>
                <w:color w:val="000000" w:themeColor="text1"/>
                <w:sz w:val="18"/>
                <w:szCs w:val="18"/>
              </w:rPr>
              <w:t xml:space="preserve"> -   </w:t>
            </w:r>
          </w:p>
        </w:tc>
        <w:tc>
          <w:tcPr>
            <w:tcW w:w="1515" w:type="dxa"/>
            <w:vAlign w:val="bottom"/>
          </w:tcPr>
          <w:p w:rsidR="0076778D" w:rsidRPr="001C6488" w:rsidP="00F527DF" w14:paraId="5C09FFE4" w14:textId="63F4D031">
            <w:pPr>
              <w:spacing w:after="0"/>
              <w:jc w:val="right"/>
              <w:rPr>
                <w:rFonts w:ascii="Calibri" w:hAnsi="Calibri" w:cs="Calibri"/>
                <w:color w:val="000000" w:themeColor="text1"/>
                <w:sz w:val="18"/>
                <w:szCs w:val="18"/>
              </w:rPr>
            </w:pPr>
            <w:r w:rsidRPr="0076778D">
              <w:rPr>
                <w:rFonts w:ascii="Calibri" w:hAnsi="Calibri" w:cs="Calibri"/>
                <w:color w:val="000000" w:themeColor="text1"/>
                <w:sz w:val="18"/>
                <w:szCs w:val="18"/>
              </w:rPr>
              <w:t xml:space="preserve"> -   </w:t>
            </w:r>
          </w:p>
        </w:tc>
        <w:tc>
          <w:tcPr>
            <w:tcW w:w="1615" w:type="dxa"/>
            <w:vAlign w:val="bottom"/>
          </w:tcPr>
          <w:p w:rsidR="0076778D" w:rsidRPr="001C6488" w:rsidP="00F527DF" w14:paraId="06AAAB1E" w14:textId="5AF2C057">
            <w:pPr>
              <w:spacing w:after="0"/>
              <w:jc w:val="right"/>
              <w:rPr>
                <w:rFonts w:ascii="Calibri" w:hAnsi="Calibri" w:cs="Calibri"/>
                <w:color w:val="000000" w:themeColor="text1"/>
                <w:sz w:val="18"/>
                <w:szCs w:val="18"/>
              </w:rPr>
            </w:pPr>
            <w:r w:rsidRPr="0076778D">
              <w:rPr>
                <w:rFonts w:ascii="Calibri" w:hAnsi="Calibri" w:cs="Calibri"/>
                <w:color w:val="000000" w:themeColor="text1"/>
                <w:sz w:val="18"/>
                <w:szCs w:val="18"/>
              </w:rPr>
              <w:t>$0</w:t>
            </w:r>
          </w:p>
        </w:tc>
      </w:tr>
      <w:tr w14:paraId="3D43F842" w14:textId="77777777" w:rsidTr="00F527DF">
        <w:tblPrEx>
          <w:tblW w:w="5000" w:type="pct"/>
          <w:jc w:val="center"/>
          <w:tblLook w:val="04A0"/>
        </w:tblPrEx>
        <w:trPr>
          <w:trHeight w:val="249"/>
          <w:jc w:val="center"/>
        </w:trPr>
        <w:tc>
          <w:tcPr>
            <w:tcW w:w="1666" w:type="dxa"/>
            <w:vMerge/>
            <w:vAlign w:val="center"/>
            <w:hideMark/>
          </w:tcPr>
          <w:p w:rsidR="0076778D" w:rsidRPr="001C6488" w:rsidP="0076778D" w14:paraId="4B3B58C0" w14:textId="77777777">
            <w:pPr>
              <w:spacing w:after="0"/>
              <w:rPr>
                <w:rFonts w:ascii="Calibri" w:hAnsi="Calibri" w:cs="Calibri"/>
                <w:b/>
                <w:color w:val="000000" w:themeColor="text1"/>
                <w:sz w:val="18"/>
                <w:szCs w:val="18"/>
              </w:rPr>
            </w:pPr>
          </w:p>
        </w:tc>
        <w:tc>
          <w:tcPr>
            <w:tcW w:w="1590" w:type="dxa"/>
            <w:vMerge/>
            <w:vAlign w:val="center"/>
            <w:hideMark/>
          </w:tcPr>
          <w:p w:rsidR="0076778D" w:rsidRPr="001C6488" w:rsidP="0076778D" w14:paraId="3EC8A0E1" w14:textId="77777777">
            <w:pPr>
              <w:spacing w:after="0"/>
              <w:rPr>
                <w:rFonts w:ascii="Calibri" w:hAnsi="Calibri" w:cs="Calibri"/>
                <w:b/>
                <w:color w:val="000000" w:themeColor="text1"/>
                <w:sz w:val="18"/>
                <w:szCs w:val="18"/>
              </w:rPr>
            </w:pPr>
          </w:p>
        </w:tc>
        <w:tc>
          <w:tcPr>
            <w:tcW w:w="2201" w:type="dxa"/>
            <w:shd w:val="clear" w:color="000000" w:fill="D9D9D9"/>
            <w:vAlign w:val="center"/>
            <w:hideMark/>
          </w:tcPr>
          <w:p w:rsidR="0076778D" w:rsidRPr="001C6488" w:rsidP="0076778D" w14:paraId="31D0BD7E"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Reports</w:t>
            </w:r>
          </w:p>
        </w:tc>
        <w:tc>
          <w:tcPr>
            <w:tcW w:w="1217" w:type="dxa"/>
            <w:vAlign w:val="bottom"/>
          </w:tcPr>
          <w:p w:rsidR="0076778D" w:rsidRPr="001C6488" w:rsidP="00F527DF" w14:paraId="300257E0" w14:textId="28F888E1">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bottom"/>
          </w:tcPr>
          <w:p w:rsidR="0076778D" w:rsidRPr="001C6488" w:rsidP="00F527DF" w14:paraId="64F202B1" w14:textId="2D73085C">
            <w:pPr>
              <w:spacing w:after="0"/>
              <w:jc w:val="right"/>
              <w:rPr>
                <w:rFonts w:ascii="Calibri" w:hAnsi="Calibri" w:cs="Calibri"/>
                <w:color w:val="000000" w:themeColor="text1"/>
                <w:sz w:val="18"/>
                <w:szCs w:val="18"/>
              </w:rPr>
            </w:pPr>
            <w:r w:rsidRPr="0076778D">
              <w:rPr>
                <w:rFonts w:ascii="Calibri" w:hAnsi="Calibri" w:cs="Calibri"/>
                <w:color w:val="000000" w:themeColor="text1"/>
                <w:sz w:val="18"/>
                <w:szCs w:val="18"/>
              </w:rPr>
              <w:t xml:space="preserve"> 1,248 </w:t>
            </w:r>
          </w:p>
        </w:tc>
        <w:tc>
          <w:tcPr>
            <w:tcW w:w="1516" w:type="dxa"/>
            <w:vAlign w:val="bottom"/>
          </w:tcPr>
          <w:p w:rsidR="0076778D" w:rsidRPr="001C6488" w:rsidP="00F527DF" w14:paraId="335E23BB" w14:textId="7BD91EE3">
            <w:pPr>
              <w:spacing w:after="0"/>
              <w:jc w:val="right"/>
              <w:rPr>
                <w:rFonts w:ascii="Calibri" w:hAnsi="Calibri" w:cs="Calibri"/>
                <w:color w:val="000000" w:themeColor="text1"/>
                <w:sz w:val="18"/>
                <w:szCs w:val="18"/>
              </w:rPr>
            </w:pPr>
            <w:r w:rsidRPr="0076778D">
              <w:rPr>
                <w:rFonts w:ascii="Calibri" w:hAnsi="Calibri" w:cs="Calibri"/>
                <w:color w:val="000000" w:themeColor="text1"/>
                <w:sz w:val="18"/>
                <w:szCs w:val="18"/>
              </w:rPr>
              <w:t xml:space="preserve"> 10,104 </w:t>
            </w:r>
          </w:p>
        </w:tc>
        <w:tc>
          <w:tcPr>
            <w:tcW w:w="1515" w:type="dxa"/>
            <w:vAlign w:val="bottom"/>
          </w:tcPr>
          <w:p w:rsidR="0076778D" w:rsidRPr="001C6488" w:rsidP="00F527DF" w14:paraId="3D8D9832" w14:textId="61A7E5E6">
            <w:pPr>
              <w:spacing w:after="0"/>
              <w:jc w:val="right"/>
              <w:rPr>
                <w:rFonts w:ascii="Calibri" w:hAnsi="Calibri" w:cs="Calibri"/>
                <w:color w:val="000000" w:themeColor="text1"/>
                <w:sz w:val="18"/>
                <w:szCs w:val="18"/>
              </w:rPr>
            </w:pPr>
            <w:r w:rsidRPr="0076778D">
              <w:rPr>
                <w:rFonts w:ascii="Calibri" w:hAnsi="Calibri" w:cs="Calibri"/>
                <w:color w:val="000000" w:themeColor="text1"/>
                <w:sz w:val="18"/>
                <w:szCs w:val="18"/>
              </w:rPr>
              <w:t xml:space="preserve"> 24,497 </w:t>
            </w:r>
          </w:p>
        </w:tc>
        <w:tc>
          <w:tcPr>
            <w:tcW w:w="1615" w:type="dxa"/>
            <w:vAlign w:val="bottom"/>
          </w:tcPr>
          <w:p w:rsidR="0076778D" w:rsidRPr="001C6488" w:rsidP="00F527DF" w14:paraId="7C149924" w14:textId="007AA8BC">
            <w:pPr>
              <w:spacing w:after="0"/>
              <w:jc w:val="right"/>
              <w:rPr>
                <w:rFonts w:ascii="Calibri" w:hAnsi="Calibri" w:cs="Calibri"/>
                <w:color w:val="000000" w:themeColor="text1"/>
                <w:sz w:val="18"/>
                <w:szCs w:val="18"/>
              </w:rPr>
            </w:pPr>
            <w:r w:rsidRPr="0076778D">
              <w:rPr>
                <w:rFonts w:ascii="Calibri" w:hAnsi="Calibri" w:cs="Calibri"/>
                <w:color w:val="000000" w:themeColor="text1"/>
                <w:sz w:val="18"/>
                <w:szCs w:val="18"/>
              </w:rPr>
              <w:t>$1,554,599</w:t>
            </w:r>
          </w:p>
        </w:tc>
      </w:tr>
      <w:tr w14:paraId="328B383F" w14:textId="77777777" w:rsidTr="00F527DF">
        <w:tblPrEx>
          <w:tblW w:w="5000" w:type="pct"/>
          <w:jc w:val="center"/>
          <w:tblLook w:val="04A0"/>
        </w:tblPrEx>
        <w:trPr>
          <w:trHeight w:val="249"/>
          <w:jc w:val="center"/>
        </w:trPr>
        <w:tc>
          <w:tcPr>
            <w:tcW w:w="1666" w:type="dxa"/>
            <w:vMerge/>
            <w:vAlign w:val="center"/>
            <w:hideMark/>
          </w:tcPr>
          <w:p w:rsidR="0076778D" w:rsidRPr="001C6488" w:rsidP="0076778D" w14:paraId="7397D151" w14:textId="77777777">
            <w:pPr>
              <w:spacing w:after="0"/>
              <w:rPr>
                <w:rFonts w:ascii="Calibri" w:hAnsi="Calibri" w:cs="Calibri"/>
                <w:b/>
                <w:color w:val="000000" w:themeColor="text1"/>
                <w:sz w:val="18"/>
                <w:szCs w:val="18"/>
              </w:rPr>
            </w:pPr>
          </w:p>
        </w:tc>
        <w:tc>
          <w:tcPr>
            <w:tcW w:w="1590" w:type="dxa"/>
            <w:vMerge/>
            <w:vAlign w:val="center"/>
            <w:hideMark/>
          </w:tcPr>
          <w:p w:rsidR="0076778D" w:rsidRPr="001C6488" w:rsidP="0076778D" w14:paraId="22460C5C" w14:textId="77777777">
            <w:pPr>
              <w:spacing w:after="0"/>
              <w:rPr>
                <w:rFonts w:ascii="Calibri" w:hAnsi="Calibri" w:cs="Calibri"/>
                <w:b/>
                <w:color w:val="000000" w:themeColor="text1"/>
                <w:sz w:val="18"/>
                <w:szCs w:val="18"/>
              </w:rPr>
            </w:pPr>
          </w:p>
        </w:tc>
        <w:tc>
          <w:tcPr>
            <w:tcW w:w="2201" w:type="dxa"/>
            <w:shd w:val="clear" w:color="000000" w:fill="D9D9D9"/>
            <w:vAlign w:val="center"/>
            <w:hideMark/>
          </w:tcPr>
          <w:p w:rsidR="0076778D" w:rsidRPr="001C6488" w:rsidP="0076778D" w14:paraId="7454E9AE" w14:textId="5A73CF97">
            <w:pPr>
              <w:spacing w:after="0"/>
              <w:jc w:val="center"/>
              <w:rPr>
                <w:rFonts w:ascii="Calibri" w:hAnsi="Calibri" w:cs="Calibri"/>
                <w:b/>
                <w:color w:val="000000" w:themeColor="text1"/>
                <w:sz w:val="18"/>
                <w:szCs w:val="18"/>
              </w:rPr>
            </w:pPr>
            <w:r w:rsidRPr="001C6488">
              <w:rPr>
                <w:rFonts w:ascii="Calibri" w:hAnsi="Calibri" w:cs="Calibri"/>
                <w:b/>
                <w:bCs/>
                <w:color w:val="000000" w:themeColor="text1"/>
                <w:sz w:val="18"/>
                <w:szCs w:val="18"/>
              </w:rPr>
              <w:t>Other</w:t>
            </w:r>
          </w:p>
        </w:tc>
        <w:tc>
          <w:tcPr>
            <w:tcW w:w="1217" w:type="dxa"/>
            <w:vAlign w:val="bottom"/>
          </w:tcPr>
          <w:p w:rsidR="0076778D" w:rsidRPr="001C6488" w:rsidP="00F527DF" w14:paraId="7895A441" w14:textId="1A9969C1">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bottom"/>
          </w:tcPr>
          <w:p w:rsidR="0076778D" w:rsidRPr="001C6488" w:rsidP="00F527DF" w14:paraId="1FCB4F1F" w14:textId="4EE3E614">
            <w:pPr>
              <w:spacing w:after="0"/>
              <w:jc w:val="right"/>
              <w:rPr>
                <w:rFonts w:ascii="Calibri" w:hAnsi="Calibri" w:cs="Calibri"/>
                <w:color w:val="000000" w:themeColor="text1"/>
                <w:sz w:val="18"/>
                <w:szCs w:val="18"/>
              </w:rPr>
            </w:pPr>
            <w:r w:rsidRPr="0076778D">
              <w:rPr>
                <w:rFonts w:ascii="Calibri" w:hAnsi="Calibri" w:cs="Calibri"/>
                <w:color w:val="000000" w:themeColor="text1"/>
                <w:sz w:val="18"/>
                <w:szCs w:val="18"/>
              </w:rPr>
              <w:t xml:space="preserve"> 545 </w:t>
            </w:r>
          </w:p>
        </w:tc>
        <w:tc>
          <w:tcPr>
            <w:tcW w:w="1516" w:type="dxa"/>
            <w:vAlign w:val="bottom"/>
          </w:tcPr>
          <w:p w:rsidR="0076778D" w:rsidRPr="001C6488" w:rsidP="00F527DF" w14:paraId="55A71554" w14:textId="097B0EE4">
            <w:pPr>
              <w:spacing w:after="0"/>
              <w:jc w:val="right"/>
              <w:rPr>
                <w:rFonts w:ascii="Calibri" w:hAnsi="Calibri" w:cs="Calibri"/>
                <w:color w:val="000000" w:themeColor="text1"/>
                <w:sz w:val="18"/>
                <w:szCs w:val="18"/>
              </w:rPr>
            </w:pPr>
            <w:r w:rsidRPr="0076778D">
              <w:rPr>
                <w:rFonts w:ascii="Calibri" w:hAnsi="Calibri" w:cs="Calibri"/>
                <w:color w:val="000000" w:themeColor="text1"/>
                <w:sz w:val="18"/>
                <w:szCs w:val="18"/>
              </w:rPr>
              <w:t xml:space="preserve"> </w:t>
            </w:r>
            <w:r w:rsidR="00EA2A87">
              <w:rPr>
                <w:rFonts w:ascii="Calibri" w:hAnsi="Calibri" w:cs="Calibri"/>
                <w:color w:val="000000" w:themeColor="text1"/>
                <w:sz w:val="18"/>
                <w:szCs w:val="18"/>
              </w:rPr>
              <w:t>5,808</w:t>
            </w:r>
            <w:r w:rsidRPr="0076778D">
              <w:rPr>
                <w:rFonts w:ascii="Calibri" w:hAnsi="Calibri" w:cs="Calibri"/>
                <w:color w:val="000000" w:themeColor="text1"/>
                <w:sz w:val="18"/>
                <w:szCs w:val="18"/>
              </w:rPr>
              <w:t xml:space="preserve"> </w:t>
            </w:r>
          </w:p>
        </w:tc>
        <w:tc>
          <w:tcPr>
            <w:tcW w:w="1515" w:type="dxa"/>
            <w:vAlign w:val="bottom"/>
          </w:tcPr>
          <w:p w:rsidR="0076778D" w:rsidRPr="001C6488" w:rsidP="00F527DF" w14:paraId="05EA12C8" w14:textId="50F6F700">
            <w:pPr>
              <w:spacing w:after="0"/>
              <w:jc w:val="right"/>
              <w:rPr>
                <w:rFonts w:ascii="Calibri" w:hAnsi="Calibri" w:cs="Calibri"/>
                <w:color w:val="000000" w:themeColor="text1"/>
                <w:sz w:val="18"/>
                <w:szCs w:val="18"/>
              </w:rPr>
            </w:pPr>
            <w:r>
              <w:rPr>
                <w:rFonts w:ascii="Calibri" w:hAnsi="Calibri" w:cs="Calibri"/>
                <w:color w:val="000000" w:themeColor="text1"/>
                <w:sz w:val="18"/>
                <w:szCs w:val="18"/>
              </w:rPr>
              <w:t>177,989</w:t>
            </w:r>
          </w:p>
        </w:tc>
        <w:tc>
          <w:tcPr>
            <w:tcW w:w="1615" w:type="dxa"/>
            <w:vAlign w:val="bottom"/>
          </w:tcPr>
          <w:p w:rsidR="0076778D" w:rsidRPr="001C6488" w:rsidP="00F527DF" w14:paraId="7FDF3F45" w14:textId="2D6EA15A">
            <w:pPr>
              <w:spacing w:after="0"/>
              <w:jc w:val="right"/>
              <w:rPr>
                <w:rFonts w:ascii="Calibri" w:hAnsi="Calibri" w:cs="Calibri"/>
                <w:color w:val="000000" w:themeColor="text1"/>
                <w:sz w:val="18"/>
                <w:szCs w:val="18"/>
              </w:rPr>
            </w:pPr>
            <w:r>
              <w:rPr>
                <w:rFonts w:ascii="Calibri" w:hAnsi="Calibri" w:cs="Calibri"/>
                <w:color w:val="000000" w:themeColor="text1"/>
                <w:sz w:val="18"/>
                <w:szCs w:val="18"/>
              </w:rPr>
              <w:t>$11,295,163</w:t>
            </w:r>
          </w:p>
        </w:tc>
      </w:tr>
      <w:tr w14:paraId="0CCAC24B" w14:textId="77777777" w:rsidTr="00242FDF">
        <w:tblPrEx>
          <w:tblW w:w="5000" w:type="pct"/>
          <w:jc w:val="center"/>
          <w:tblLook w:val="04A0"/>
        </w:tblPrEx>
        <w:trPr>
          <w:trHeight w:val="249"/>
          <w:jc w:val="center"/>
        </w:trPr>
        <w:tc>
          <w:tcPr>
            <w:tcW w:w="1666" w:type="dxa"/>
            <w:vMerge/>
            <w:vAlign w:val="center"/>
            <w:hideMark/>
          </w:tcPr>
          <w:p w:rsidR="0076778D" w:rsidRPr="001C6488" w:rsidP="0076778D" w14:paraId="21F99E3B" w14:textId="77777777">
            <w:pPr>
              <w:spacing w:after="0"/>
              <w:rPr>
                <w:rFonts w:ascii="Calibri" w:hAnsi="Calibri" w:cs="Calibri"/>
                <w:b/>
                <w:color w:val="000000" w:themeColor="text1"/>
                <w:sz w:val="18"/>
                <w:szCs w:val="18"/>
              </w:rPr>
            </w:pPr>
          </w:p>
        </w:tc>
        <w:tc>
          <w:tcPr>
            <w:tcW w:w="1590" w:type="dxa"/>
            <w:vMerge/>
            <w:vAlign w:val="center"/>
            <w:hideMark/>
          </w:tcPr>
          <w:p w:rsidR="0076778D" w:rsidRPr="001C6488" w:rsidP="0076778D" w14:paraId="00381302" w14:textId="77777777">
            <w:pPr>
              <w:spacing w:after="0"/>
              <w:rPr>
                <w:rFonts w:ascii="Calibri" w:hAnsi="Calibri" w:cs="Calibri"/>
                <w:b/>
                <w:color w:val="000000" w:themeColor="text1"/>
                <w:sz w:val="18"/>
                <w:szCs w:val="18"/>
              </w:rPr>
            </w:pPr>
          </w:p>
        </w:tc>
        <w:tc>
          <w:tcPr>
            <w:tcW w:w="2201" w:type="dxa"/>
            <w:shd w:val="clear" w:color="000000" w:fill="D9D9D9"/>
            <w:vAlign w:val="center"/>
            <w:hideMark/>
          </w:tcPr>
          <w:p w:rsidR="0076778D" w:rsidRPr="001C6488" w:rsidP="0076778D" w14:paraId="023DD17A" w14:textId="1E0ABC56">
            <w:pPr>
              <w:spacing w:after="0"/>
              <w:jc w:val="center"/>
              <w:rPr>
                <w:rFonts w:ascii="Calibri" w:hAnsi="Calibri" w:cs="Calibri"/>
                <w:b/>
                <w:color w:val="000000" w:themeColor="text1"/>
                <w:sz w:val="18"/>
                <w:szCs w:val="18"/>
              </w:rPr>
            </w:pPr>
            <w:r w:rsidRPr="001C6488">
              <w:rPr>
                <w:rFonts w:ascii="Calibri" w:hAnsi="Calibri" w:cs="Calibri"/>
                <w:b/>
                <w:bCs/>
                <w:color w:val="000000" w:themeColor="text1"/>
                <w:sz w:val="18"/>
                <w:szCs w:val="18"/>
              </w:rPr>
              <w:t>Recordkeeping</w:t>
            </w:r>
          </w:p>
        </w:tc>
        <w:tc>
          <w:tcPr>
            <w:tcW w:w="1217" w:type="dxa"/>
            <w:vAlign w:val="center"/>
          </w:tcPr>
          <w:p w:rsidR="0076778D" w:rsidRPr="001C6488" w:rsidP="0076778D" w14:paraId="1899ED12" w14:textId="1739E934">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tcPr>
          <w:p w:rsidR="0076778D" w:rsidRPr="001C6488" w:rsidP="0076778D" w14:paraId="642892C8" w14:textId="22D14B50">
            <w:pPr>
              <w:spacing w:after="0"/>
              <w:jc w:val="right"/>
              <w:rPr>
                <w:rFonts w:ascii="Calibri" w:hAnsi="Calibri" w:cs="Calibri"/>
                <w:color w:val="000000" w:themeColor="text1"/>
                <w:sz w:val="18"/>
                <w:szCs w:val="18"/>
              </w:rPr>
            </w:pPr>
            <w:r w:rsidRPr="0076778D">
              <w:rPr>
                <w:rFonts w:ascii="Calibri" w:hAnsi="Calibri" w:cs="Calibri"/>
                <w:color w:val="000000" w:themeColor="text1"/>
                <w:sz w:val="18"/>
                <w:szCs w:val="18"/>
              </w:rPr>
              <w:t xml:space="preserve"> -   </w:t>
            </w:r>
          </w:p>
        </w:tc>
        <w:tc>
          <w:tcPr>
            <w:tcW w:w="1516" w:type="dxa"/>
          </w:tcPr>
          <w:p w:rsidR="0076778D" w:rsidRPr="001C6488" w:rsidP="0076778D" w14:paraId="0393F902" w14:textId="6D764C98">
            <w:pPr>
              <w:spacing w:after="0"/>
              <w:jc w:val="right"/>
              <w:rPr>
                <w:rFonts w:ascii="Calibri" w:hAnsi="Calibri" w:cs="Calibri"/>
                <w:color w:val="000000" w:themeColor="text1"/>
                <w:sz w:val="18"/>
                <w:szCs w:val="18"/>
              </w:rPr>
            </w:pPr>
            <w:r w:rsidRPr="0076778D">
              <w:rPr>
                <w:rFonts w:ascii="Calibri" w:hAnsi="Calibri" w:cs="Calibri"/>
                <w:color w:val="000000" w:themeColor="text1"/>
                <w:sz w:val="18"/>
                <w:szCs w:val="18"/>
              </w:rPr>
              <w:t xml:space="preserve"> -   </w:t>
            </w:r>
          </w:p>
        </w:tc>
        <w:tc>
          <w:tcPr>
            <w:tcW w:w="1515" w:type="dxa"/>
          </w:tcPr>
          <w:p w:rsidR="0076778D" w:rsidRPr="001C6488" w:rsidP="0076778D" w14:paraId="5EC48490" w14:textId="41ACC31A">
            <w:pPr>
              <w:spacing w:after="0"/>
              <w:jc w:val="right"/>
              <w:rPr>
                <w:rFonts w:ascii="Calibri" w:hAnsi="Calibri" w:cs="Calibri"/>
                <w:color w:val="000000" w:themeColor="text1"/>
                <w:sz w:val="18"/>
                <w:szCs w:val="18"/>
              </w:rPr>
            </w:pPr>
            <w:r w:rsidRPr="0076778D">
              <w:rPr>
                <w:rFonts w:ascii="Calibri" w:hAnsi="Calibri" w:cs="Calibri"/>
                <w:color w:val="000000" w:themeColor="text1"/>
                <w:sz w:val="18"/>
                <w:szCs w:val="18"/>
              </w:rPr>
              <w:t xml:space="preserve"> -   </w:t>
            </w:r>
          </w:p>
        </w:tc>
        <w:tc>
          <w:tcPr>
            <w:tcW w:w="1615" w:type="dxa"/>
          </w:tcPr>
          <w:p w:rsidR="0076778D" w:rsidRPr="001C6488" w:rsidP="0076778D" w14:paraId="341E630D" w14:textId="087EE509">
            <w:pPr>
              <w:spacing w:after="0"/>
              <w:jc w:val="right"/>
              <w:rPr>
                <w:rFonts w:ascii="Calibri" w:hAnsi="Calibri" w:cs="Calibri"/>
                <w:color w:val="000000" w:themeColor="text1"/>
                <w:sz w:val="18"/>
                <w:szCs w:val="18"/>
              </w:rPr>
            </w:pPr>
            <w:r w:rsidRPr="0076778D">
              <w:rPr>
                <w:rFonts w:ascii="Calibri" w:hAnsi="Calibri" w:cs="Calibri"/>
                <w:color w:val="000000" w:themeColor="text1"/>
                <w:sz w:val="18"/>
                <w:szCs w:val="18"/>
              </w:rPr>
              <w:t>$0</w:t>
            </w:r>
          </w:p>
        </w:tc>
      </w:tr>
      <w:tr w14:paraId="19B8E4F1" w14:textId="77777777" w:rsidTr="00242FDF">
        <w:tblPrEx>
          <w:tblW w:w="5000" w:type="pct"/>
          <w:jc w:val="center"/>
          <w:tblLook w:val="04A0"/>
        </w:tblPrEx>
        <w:trPr>
          <w:trHeight w:val="249"/>
          <w:jc w:val="center"/>
        </w:trPr>
        <w:tc>
          <w:tcPr>
            <w:tcW w:w="1666" w:type="dxa"/>
            <w:vMerge/>
            <w:vAlign w:val="center"/>
          </w:tcPr>
          <w:p w:rsidR="00DC6881" w:rsidRPr="001C6488" w:rsidP="00DC6881" w14:paraId="2FA623B5" w14:textId="77777777">
            <w:pPr>
              <w:spacing w:after="0"/>
              <w:rPr>
                <w:rFonts w:ascii="Calibri" w:hAnsi="Calibri" w:cs="Calibri"/>
                <w:b/>
                <w:bCs/>
                <w:color w:val="000000" w:themeColor="text1"/>
                <w:sz w:val="18"/>
                <w:szCs w:val="18"/>
              </w:rPr>
            </w:pPr>
          </w:p>
        </w:tc>
        <w:tc>
          <w:tcPr>
            <w:tcW w:w="1590" w:type="dxa"/>
            <w:vMerge w:val="restart"/>
            <w:shd w:val="clear" w:color="000000" w:fill="D9D9D9"/>
            <w:vAlign w:val="center"/>
          </w:tcPr>
          <w:p w:rsidR="00DC6881" w:rsidRPr="001C6488" w:rsidP="00242FDF" w14:paraId="13B4915A" w14:textId="0802EC0E">
            <w:pPr>
              <w:spacing w:after="0"/>
              <w:jc w:val="center"/>
              <w:rPr>
                <w:rFonts w:ascii="Calibri" w:hAnsi="Calibri" w:cs="Calibri"/>
                <w:b/>
                <w:bCs/>
                <w:color w:val="000000" w:themeColor="text1"/>
                <w:sz w:val="18"/>
                <w:szCs w:val="18"/>
              </w:rPr>
            </w:pPr>
            <w:r w:rsidRPr="001C6488">
              <w:rPr>
                <w:rFonts w:ascii="Calibri" w:hAnsi="Calibri" w:cs="Calibri"/>
                <w:b/>
                <w:bCs/>
                <w:color w:val="000000" w:themeColor="text1"/>
                <w:sz w:val="18"/>
                <w:szCs w:val="18"/>
              </w:rPr>
              <w:t>Existing POTWs</w:t>
            </w:r>
          </w:p>
        </w:tc>
        <w:tc>
          <w:tcPr>
            <w:tcW w:w="2201" w:type="dxa"/>
            <w:shd w:val="clear" w:color="000000" w:fill="D9D9D9"/>
            <w:vAlign w:val="center"/>
          </w:tcPr>
          <w:p w:rsidR="00DC6881" w:rsidRPr="001C6488" w:rsidP="00DC6881" w14:paraId="1138DED3" w14:textId="2801286F">
            <w:pPr>
              <w:spacing w:after="0"/>
              <w:jc w:val="center"/>
              <w:rPr>
                <w:rFonts w:ascii="Calibri" w:hAnsi="Calibri" w:cs="Calibri"/>
                <w:b/>
                <w:bCs/>
                <w:color w:val="000000" w:themeColor="text1"/>
                <w:sz w:val="18"/>
                <w:szCs w:val="18"/>
              </w:rPr>
            </w:pPr>
            <w:r w:rsidRPr="00003D79">
              <w:rPr>
                <w:rFonts w:ascii="Calibri" w:hAnsi="Calibri" w:cs="Calibri"/>
                <w:b/>
                <w:color w:val="000000" w:themeColor="text1"/>
                <w:sz w:val="16"/>
                <w:szCs w:val="16"/>
              </w:rPr>
              <w:t>Reports</w:t>
            </w:r>
          </w:p>
        </w:tc>
        <w:tc>
          <w:tcPr>
            <w:tcW w:w="1217" w:type="dxa"/>
            <w:vAlign w:val="center"/>
          </w:tcPr>
          <w:p w:rsidR="00DC6881" w:rsidRPr="001C6488" w:rsidP="00DC6881" w14:paraId="4DC8EFCF" w14:textId="658C4F31">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tcPr>
          <w:p w:rsidR="00DC6881" w:rsidRPr="001C6488" w:rsidP="00DC6881" w14:paraId="30A4CA04" w14:textId="6AD78CAF">
            <w:pPr>
              <w:spacing w:after="0"/>
              <w:jc w:val="right"/>
              <w:rPr>
                <w:rFonts w:ascii="Calibri" w:hAnsi="Calibri" w:cs="Calibri"/>
                <w:color w:val="000000" w:themeColor="text1"/>
                <w:sz w:val="18"/>
                <w:szCs w:val="18"/>
              </w:rPr>
            </w:pPr>
            <w:r w:rsidRPr="00DC6881">
              <w:rPr>
                <w:rFonts w:ascii="Calibri" w:hAnsi="Calibri" w:cs="Calibri"/>
                <w:color w:val="000000" w:themeColor="text1"/>
                <w:sz w:val="18"/>
                <w:szCs w:val="18"/>
              </w:rPr>
              <w:t xml:space="preserve"> 121 </w:t>
            </w:r>
          </w:p>
        </w:tc>
        <w:tc>
          <w:tcPr>
            <w:tcW w:w="1516" w:type="dxa"/>
          </w:tcPr>
          <w:p w:rsidR="00DC6881" w:rsidRPr="001C6488" w:rsidP="00DC6881" w14:paraId="3CE6D1EC" w14:textId="4103ECDF">
            <w:pPr>
              <w:spacing w:after="0"/>
              <w:jc w:val="right"/>
              <w:rPr>
                <w:rFonts w:ascii="Calibri" w:hAnsi="Calibri" w:cs="Calibri"/>
                <w:color w:val="000000" w:themeColor="text1"/>
                <w:sz w:val="18"/>
                <w:szCs w:val="18"/>
              </w:rPr>
            </w:pPr>
            <w:r w:rsidRPr="00DC6881">
              <w:rPr>
                <w:rFonts w:ascii="Calibri" w:hAnsi="Calibri" w:cs="Calibri"/>
                <w:color w:val="000000" w:themeColor="text1"/>
                <w:sz w:val="18"/>
                <w:szCs w:val="18"/>
              </w:rPr>
              <w:t xml:space="preserve"> 47,936 </w:t>
            </w:r>
          </w:p>
        </w:tc>
        <w:tc>
          <w:tcPr>
            <w:tcW w:w="1515" w:type="dxa"/>
          </w:tcPr>
          <w:p w:rsidR="00DC6881" w:rsidRPr="001C6488" w:rsidP="00DC6881" w14:paraId="7E1015BC" w14:textId="5FDD0BED">
            <w:pPr>
              <w:spacing w:after="0"/>
              <w:jc w:val="right"/>
              <w:rPr>
                <w:rFonts w:ascii="Calibri" w:hAnsi="Calibri" w:cs="Calibri"/>
                <w:color w:val="000000" w:themeColor="text1"/>
                <w:sz w:val="18"/>
                <w:szCs w:val="18"/>
              </w:rPr>
            </w:pPr>
            <w:r w:rsidRPr="00DC6881">
              <w:rPr>
                <w:rFonts w:ascii="Calibri" w:hAnsi="Calibri" w:cs="Calibri"/>
                <w:color w:val="000000" w:themeColor="text1"/>
                <w:sz w:val="18"/>
                <w:szCs w:val="18"/>
              </w:rPr>
              <w:t xml:space="preserve"> 18,179 </w:t>
            </w:r>
          </w:p>
        </w:tc>
        <w:tc>
          <w:tcPr>
            <w:tcW w:w="1615" w:type="dxa"/>
          </w:tcPr>
          <w:p w:rsidR="00DC6881" w:rsidRPr="001C6488" w:rsidP="00DC6881" w14:paraId="4A1EC6AE" w14:textId="53C19A6B">
            <w:pPr>
              <w:spacing w:after="0"/>
              <w:jc w:val="right"/>
              <w:rPr>
                <w:rFonts w:ascii="Calibri" w:hAnsi="Calibri" w:cs="Calibri"/>
                <w:color w:val="000000" w:themeColor="text1"/>
                <w:sz w:val="18"/>
                <w:szCs w:val="18"/>
              </w:rPr>
            </w:pPr>
            <w:r w:rsidRPr="00DC6881">
              <w:rPr>
                <w:rFonts w:ascii="Calibri" w:hAnsi="Calibri" w:cs="Calibri"/>
                <w:color w:val="000000" w:themeColor="text1"/>
                <w:sz w:val="18"/>
                <w:szCs w:val="18"/>
              </w:rPr>
              <w:t>$1,153,637</w:t>
            </w:r>
          </w:p>
        </w:tc>
      </w:tr>
      <w:tr w14:paraId="0AB3545E" w14:textId="77777777" w:rsidTr="00242FDF">
        <w:tblPrEx>
          <w:tblW w:w="5000" w:type="pct"/>
          <w:jc w:val="center"/>
          <w:tblLook w:val="04A0"/>
        </w:tblPrEx>
        <w:trPr>
          <w:trHeight w:val="249"/>
          <w:jc w:val="center"/>
        </w:trPr>
        <w:tc>
          <w:tcPr>
            <w:tcW w:w="1666" w:type="dxa"/>
            <w:vMerge/>
            <w:vAlign w:val="center"/>
          </w:tcPr>
          <w:p w:rsidR="00DC6881" w:rsidRPr="001C6488" w:rsidP="00DC6881" w14:paraId="3C1E7E62" w14:textId="77777777">
            <w:pPr>
              <w:spacing w:after="0"/>
              <w:rPr>
                <w:rFonts w:ascii="Calibri" w:hAnsi="Calibri" w:cs="Calibri"/>
                <w:b/>
                <w:bCs/>
                <w:color w:val="000000" w:themeColor="text1"/>
                <w:sz w:val="18"/>
                <w:szCs w:val="18"/>
              </w:rPr>
            </w:pPr>
          </w:p>
        </w:tc>
        <w:tc>
          <w:tcPr>
            <w:tcW w:w="1590" w:type="dxa"/>
            <w:vMerge/>
            <w:shd w:val="clear" w:color="000000" w:fill="D9D9D9"/>
            <w:vAlign w:val="center"/>
          </w:tcPr>
          <w:p w:rsidR="00DC6881" w:rsidRPr="001C6488" w:rsidP="00DC6881" w14:paraId="78E3421A" w14:textId="77777777">
            <w:pPr>
              <w:spacing w:after="0"/>
              <w:jc w:val="center"/>
              <w:rPr>
                <w:rFonts w:ascii="Calibri" w:hAnsi="Calibri" w:cs="Calibri"/>
                <w:b/>
                <w:bCs/>
                <w:color w:val="000000" w:themeColor="text1"/>
                <w:sz w:val="18"/>
                <w:szCs w:val="18"/>
              </w:rPr>
            </w:pPr>
          </w:p>
        </w:tc>
        <w:tc>
          <w:tcPr>
            <w:tcW w:w="2201" w:type="dxa"/>
            <w:shd w:val="clear" w:color="000000" w:fill="D9D9D9"/>
            <w:vAlign w:val="center"/>
          </w:tcPr>
          <w:p w:rsidR="00DC6881" w:rsidRPr="001C6488" w:rsidP="00DC6881" w14:paraId="416BCABE" w14:textId="4F78F2C7">
            <w:pPr>
              <w:spacing w:after="0"/>
              <w:jc w:val="center"/>
              <w:rPr>
                <w:rFonts w:ascii="Calibri" w:hAnsi="Calibri" w:cs="Calibri"/>
                <w:b/>
                <w:bCs/>
                <w:color w:val="000000" w:themeColor="text1"/>
                <w:sz w:val="18"/>
                <w:szCs w:val="18"/>
              </w:rPr>
            </w:pPr>
            <w:r w:rsidRPr="00003D79">
              <w:rPr>
                <w:rFonts w:ascii="Calibri" w:hAnsi="Calibri" w:cs="Calibri"/>
                <w:b/>
                <w:color w:val="000000" w:themeColor="text1"/>
                <w:sz w:val="16"/>
                <w:szCs w:val="16"/>
              </w:rPr>
              <w:t>Other</w:t>
            </w:r>
          </w:p>
        </w:tc>
        <w:tc>
          <w:tcPr>
            <w:tcW w:w="1217" w:type="dxa"/>
            <w:vAlign w:val="center"/>
          </w:tcPr>
          <w:p w:rsidR="00DC6881" w:rsidRPr="001C6488" w:rsidP="00DC6881" w14:paraId="5F4DB90F" w14:textId="5FC1E982">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tcPr>
          <w:p w:rsidR="00DC6881" w:rsidRPr="001C6488" w:rsidP="00DC6881" w14:paraId="43C14CB7" w14:textId="59641391">
            <w:pPr>
              <w:spacing w:after="0"/>
              <w:jc w:val="right"/>
              <w:rPr>
                <w:rFonts w:ascii="Calibri" w:hAnsi="Calibri" w:cs="Calibri"/>
                <w:color w:val="000000" w:themeColor="text1"/>
                <w:sz w:val="18"/>
                <w:szCs w:val="18"/>
              </w:rPr>
            </w:pPr>
            <w:r w:rsidRPr="00DC6881">
              <w:rPr>
                <w:rFonts w:ascii="Calibri" w:hAnsi="Calibri" w:cs="Calibri"/>
                <w:color w:val="000000" w:themeColor="text1"/>
                <w:sz w:val="18"/>
                <w:szCs w:val="18"/>
              </w:rPr>
              <w:t xml:space="preserve"> -   </w:t>
            </w:r>
          </w:p>
        </w:tc>
        <w:tc>
          <w:tcPr>
            <w:tcW w:w="1516" w:type="dxa"/>
          </w:tcPr>
          <w:p w:rsidR="00DC6881" w:rsidRPr="001C6488" w:rsidP="00DC6881" w14:paraId="69A8E145" w14:textId="5A980237">
            <w:pPr>
              <w:spacing w:after="0"/>
              <w:jc w:val="right"/>
              <w:rPr>
                <w:rFonts w:ascii="Calibri" w:hAnsi="Calibri" w:cs="Calibri"/>
                <w:color w:val="000000" w:themeColor="text1"/>
                <w:sz w:val="18"/>
                <w:szCs w:val="18"/>
              </w:rPr>
            </w:pPr>
            <w:r w:rsidRPr="00DC6881">
              <w:rPr>
                <w:rFonts w:ascii="Calibri" w:hAnsi="Calibri" w:cs="Calibri"/>
                <w:color w:val="000000" w:themeColor="text1"/>
                <w:sz w:val="18"/>
                <w:szCs w:val="18"/>
              </w:rPr>
              <w:t xml:space="preserve"> -   </w:t>
            </w:r>
          </w:p>
        </w:tc>
        <w:tc>
          <w:tcPr>
            <w:tcW w:w="1515" w:type="dxa"/>
          </w:tcPr>
          <w:p w:rsidR="00DC6881" w:rsidRPr="001C6488" w:rsidP="00DC6881" w14:paraId="0ED6F746" w14:textId="6C91B145">
            <w:pPr>
              <w:spacing w:after="0"/>
              <w:jc w:val="right"/>
              <w:rPr>
                <w:rFonts w:ascii="Calibri" w:hAnsi="Calibri" w:cs="Calibri"/>
                <w:color w:val="000000" w:themeColor="text1"/>
                <w:sz w:val="18"/>
                <w:szCs w:val="18"/>
              </w:rPr>
            </w:pPr>
            <w:r w:rsidRPr="00DC6881">
              <w:rPr>
                <w:rFonts w:ascii="Calibri" w:hAnsi="Calibri" w:cs="Calibri"/>
                <w:color w:val="000000" w:themeColor="text1"/>
                <w:sz w:val="18"/>
                <w:szCs w:val="18"/>
              </w:rPr>
              <w:t xml:space="preserve"> -   </w:t>
            </w:r>
          </w:p>
        </w:tc>
        <w:tc>
          <w:tcPr>
            <w:tcW w:w="1615" w:type="dxa"/>
          </w:tcPr>
          <w:p w:rsidR="00DC6881" w:rsidRPr="001C6488" w:rsidP="00DC6881" w14:paraId="67D8FEC9" w14:textId="424E2DB3">
            <w:pPr>
              <w:spacing w:after="0"/>
              <w:jc w:val="right"/>
              <w:rPr>
                <w:rFonts w:ascii="Calibri" w:hAnsi="Calibri" w:cs="Calibri"/>
                <w:color w:val="000000" w:themeColor="text1"/>
                <w:sz w:val="18"/>
                <w:szCs w:val="18"/>
              </w:rPr>
            </w:pPr>
            <w:r w:rsidRPr="00DC6881">
              <w:rPr>
                <w:rFonts w:ascii="Calibri" w:hAnsi="Calibri" w:cs="Calibri"/>
                <w:color w:val="000000" w:themeColor="text1"/>
                <w:sz w:val="18"/>
                <w:szCs w:val="18"/>
              </w:rPr>
              <w:t>$0</w:t>
            </w:r>
          </w:p>
        </w:tc>
      </w:tr>
      <w:tr w14:paraId="4BD7A668" w14:textId="77777777" w:rsidTr="00242FDF">
        <w:tblPrEx>
          <w:tblW w:w="5000" w:type="pct"/>
          <w:jc w:val="center"/>
          <w:tblLook w:val="04A0"/>
        </w:tblPrEx>
        <w:trPr>
          <w:trHeight w:val="249"/>
          <w:jc w:val="center"/>
        </w:trPr>
        <w:tc>
          <w:tcPr>
            <w:tcW w:w="1666" w:type="dxa"/>
            <w:vMerge/>
            <w:vAlign w:val="center"/>
          </w:tcPr>
          <w:p w:rsidR="00DC6881" w:rsidRPr="001C6488" w:rsidP="00DC6881" w14:paraId="6189BEAA" w14:textId="77777777">
            <w:pPr>
              <w:spacing w:after="0"/>
              <w:rPr>
                <w:rFonts w:ascii="Calibri" w:hAnsi="Calibri" w:cs="Calibri"/>
                <w:b/>
                <w:bCs/>
                <w:color w:val="000000" w:themeColor="text1"/>
                <w:sz w:val="18"/>
                <w:szCs w:val="18"/>
              </w:rPr>
            </w:pPr>
          </w:p>
        </w:tc>
        <w:tc>
          <w:tcPr>
            <w:tcW w:w="1590" w:type="dxa"/>
            <w:vMerge/>
            <w:shd w:val="clear" w:color="000000" w:fill="D9D9D9"/>
            <w:vAlign w:val="center"/>
          </w:tcPr>
          <w:p w:rsidR="00DC6881" w:rsidRPr="001C6488" w:rsidP="00DC6881" w14:paraId="7C6464C2" w14:textId="77777777">
            <w:pPr>
              <w:spacing w:after="0"/>
              <w:jc w:val="center"/>
              <w:rPr>
                <w:rFonts w:ascii="Calibri" w:hAnsi="Calibri" w:cs="Calibri"/>
                <w:b/>
                <w:bCs/>
                <w:color w:val="000000" w:themeColor="text1"/>
                <w:sz w:val="18"/>
                <w:szCs w:val="18"/>
              </w:rPr>
            </w:pPr>
          </w:p>
        </w:tc>
        <w:tc>
          <w:tcPr>
            <w:tcW w:w="2201" w:type="dxa"/>
            <w:shd w:val="clear" w:color="000000" w:fill="D9D9D9"/>
            <w:vAlign w:val="center"/>
          </w:tcPr>
          <w:p w:rsidR="00DC6881" w:rsidRPr="001C6488" w:rsidP="00DC6881" w14:paraId="327A60FC" w14:textId="6E06AEEE">
            <w:pPr>
              <w:spacing w:after="0"/>
              <w:jc w:val="center"/>
              <w:rPr>
                <w:rFonts w:ascii="Calibri" w:hAnsi="Calibri" w:cs="Calibri"/>
                <w:b/>
                <w:bCs/>
                <w:color w:val="000000" w:themeColor="text1"/>
                <w:sz w:val="18"/>
                <w:szCs w:val="18"/>
              </w:rPr>
            </w:pPr>
            <w:r w:rsidRPr="00003D79">
              <w:rPr>
                <w:rFonts w:ascii="Calibri" w:hAnsi="Calibri" w:cs="Calibri"/>
                <w:b/>
                <w:color w:val="000000" w:themeColor="text1"/>
                <w:sz w:val="16"/>
                <w:szCs w:val="16"/>
              </w:rPr>
              <w:t>Recordkeeping</w:t>
            </w:r>
          </w:p>
        </w:tc>
        <w:tc>
          <w:tcPr>
            <w:tcW w:w="1217" w:type="dxa"/>
            <w:vAlign w:val="center"/>
          </w:tcPr>
          <w:p w:rsidR="00DC6881" w:rsidRPr="001C6488" w:rsidP="00DC6881" w14:paraId="1BE77CCA" w14:textId="090C5B85">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tcPr>
          <w:p w:rsidR="00DC6881" w:rsidRPr="001C6488" w:rsidP="00DC6881" w14:paraId="1AAB11AD" w14:textId="346F5632">
            <w:pPr>
              <w:spacing w:after="0"/>
              <w:jc w:val="right"/>
              <w:rPr>
                <w:rFonts w:ascii="Calibri" w:hAnsi="Calibri" w:cs="Calibri"/>
                <w:color w:val="000000" w:themeColor="text1"/>
                <w:sz w:val="18"/>
                <w:szCs w:val="18"/>
              </w:rPr>
            </w:pPr>
            <w:r w:rsidRPr="00DC6881">
              <w:rPr>
                <w:rFonts w:ascii="Calibri" w:hAnsi="Calibri" w:cs="Calibri"/>
                <w:color w:val="000000" w:themeColor="text1"/>
                <w:sz w:val="18"/>
                <w:szCs w:val="18"/>
              </w:rPr>
              <w:t xml:space="preserve"> 38 </w:t>
            </w:r>
          </w:p>
        </w:tc>
        <w:tc>
          <w:tcPr>
            <w:tcW w:w="1516" w:type="dxa"/>
          </w:tcPr>
          <w:p w:rsidR="00DC6881" w:rsidRPr="001C6488" w:rsidP="00DC6881" w14:paraId="2FD1C77B" w14:textId="7AA0C19D">
            <w:pPr>
              <w:spacing w:after="0"/>
              <w:jc w:val="right"/>
              <w:rPr>
                <w:rFonts w:ascii="Calibri" w:hAnsi="Calibri" w:cs="Calibri"/>
                <w:color w:val="000000" w:themeColor="text1"/>
                <w:sz w:val="18"/>
                <w:szCs w:val="18"/>
              </w:rPr>
            </w:pPr>
            <w:r w:rsidRPr="00DC6881">
              <w:rPr>
                <w:rFonts w:ascii="Calibri" w:hAnsi="Calibri" w:cs="Calibri"/>
                <w:color w:val="000000" w:themeColor="text1"/>
                <w:sz w:val="18"/>
                <w:szCs w:val="18"/>
              </w:rPr>
              <w:t xml:space="preserve"> 10 </w:t>
            </w:r>
          </w:p>
        </w:tc>
        <w:tc>
          <w:tcPr>
            <w:tcW w:w="1515" w:type="dxa"/>
          </w:tcPr>
          <w:p w:rsidR="00DC6881" w:rsidRPr="001C6488" w:rsidP="00DC6881" w14:paraId="1DDE84EA" w14:textId="5A305D49">
            <w:pPr>
              <w:spacing w:after="0"/>
              <w:jc w:val="right"/>
              <w:rPr>
                <w:rFonts w:ascii="Calibri" w:hAnsi="Calibri" w:cs="Calibri"/>
                <w:color w:val="000000" w:themeColor="text1"/>
                <w:sz w:val="18"/>
                <w:szCs w:val="18"/>
              </w:rPr>
            </w:pPr>
            <w:r w:rsidRPr="00DC6881">
              <w:rPr>
                <w:rFonts w:ascii="Calibri" w:hAnsi="Calibri" w:cs="Calibri"/>
                <w:color w:val="000000" w:themeColor="text1"/>
                <w:sz w:val="18"/>
                <w:szCs w:val="18"/>
              </w:rPr>
              <w:t xml:space="preserve"> 483 </w:t>
            </w:r>
          </w:p>
        </w:tc>
        <w:tc>
          <w:tcPr>
            <w:tcW w:w="1615" w:type="dxa"/>
          </w:tcPr>
          <w:p w:rsidR="00DC6881" w:rsidRPr="001C6488" w:rsidP="00DC6881" w14:paraId="7C9DC691" w14:textId="65A17C75">
            <w:pPr>
              <w:spacing w:after="0"/>
              <w:jc w:val="right"/>
              <w:rPr>
                <w:rFonts w:ascii="Calibri" w:hAnsi="Calibri" w:cs="Calibri"/>
                <w:color w:val="000000" w:themeColor="text1"/>
                <w:sz w:val="18"/>
                <w:szCs w:val="18"/>
              </w:rPr>
            </w:pPr>
            <w:r w:rsidRPr="00DC6881">
              <w:rPr>
                <w:rFonts w:ascii="Calibri" w:hAnsi="Calibri" w:cs="Calibri"/>
                <w:color w:val="000000" w:themeColor="text1"/>
                <w:sz w:val="18"/>
                <w:szCs w:val="18"/>
              </w:rPr>
              <w:t>$30,672</w:t>
            </w:r>
          </w:p>
        </w:tc>
      </w:tr>
      <w:tr w14:paraId="135D491E" w14:textId="77777777" w:rsidTr="00242FDF">
        <w:tblPrEx>
          <w:tblW w:w="5000" w:type="pct"/>
          <w:jc w:val="center"/>
          <w:tblLook w:val="04A0"/>
        </w:tblPrEx>
        <w:trPr>
          <w:trHeight w:val="249"/>
          <w:jc w:val="center"/>
        </w:trPr>
        <w:tc>
          <w:tcPr>
            <w:tcW w:w="1666" w:type="dxa"/>
            <w:vMerge/>
            <w:vAlign w:val="center"/>
            <w:hideMark/>
          </w:tcPr>
          <w:p w:rsidR="00DC6881" w:rsidRPr="001C6488" w:rsidP="00DC6881" w14:paraId="0EDCB6B1" w14:textId="77777777">
            <w:pPr>
              <w:spacing w:after="0"/>
              <w:rPr>
                <w:rFonts w:ascii="Calibri" w:hAnsi="Calibri" w:cs="Calibri"/>
                <w:b/>
                <w:color w:val="000000" w:themeColor="text1"/>
                <w:sz w:val="18"/>
                <w:szCs w:val="18"/>
              </w:rPr>
            </w:pPr>
          </w:p>
        </w:tc>
        <w:tc>
          <w:tcPr>
            <w:tcW w:w="1590" w:type="dxa"/>
            <w:vMerge w:val="restart"/>
            <w:shd w:val="clear" w:color="000000" w:fill="D9D9D9"/>
            <w:vAlign w:val="center"/>
            <w:hideMark/>
          </w:tcPr>
          <w:p w:rsidR="00DC6881" w:rsidRPr="001C6488" w:rsidP="00DC6881" w14:paraId="44595381"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POTW Sludge Management and CSO</w:t>
            </w:r>
          </w:p>
        </w:tc>
        <w:tc>
          <w:tcPr>
            <w:tcW w:w="2201" w:type="dxa"/>
            <w:shd w:val="clear" w:color="000000" w:fill="D9D9D9"/>
            <w:vAlign w:val="center"/>
            <w:hideMark/>
          </w:tcPr>
          <w:p w:rsidR="00DC6881" w:rsidRPr="001C6488" w:rsidP="00DC6881" w14:paraId="31E56656" w14:textId="0A9C2FE8">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6"/>
                <w:szCs w:val="16"/>
              </w:rPr>
              <w:t>Applications</w:t>
            </w:r>
          </w:p>
        </w:tc>
        <w:tc>
          <w:tcPr>
            <w:tcW w:w="1217" w:type="dxa"/>
            <w:vAlign w:val="center"/>
          </w:tcPr>
          <w:p w:rsidR="00DC6881" w:rsidRPr="001C6488" w:rsidP="00DC6881" w14:paraId="4893CF5A" w14:textId="28656F5C">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tcPr>
          <w:p w:rsidR="00DC6881" w:rsidRPr="001C6488" w:rsidP="00DC6881" w14:paraId="69868EED" w14:textId="04362768">
            <w:pPr>
              <w:spacing w:after="0"/>
              <w:jc w:val="right"/>
              <w:rPr>
                <w:rFonts w:ascii="Calibri" w:hAnsi="Calibri" w:cs="Calibri"/>
                <w:color w:val="000000" w:themeColor="text1"/>
                <w:sz w:val="18"/>
                <w:szCs w:val="18"/>
              </w:rPr>
            </w:pPr>
            <w:r w:rsidRPr="00DC6881">
              <w:rPr>
                <w:rFonts w:ascii="Calibri" w:hAnsi="Calibri" w:cs="Calibri"/>
                <w:color w:val="000000" w:themeColor="text1"/>
                <w:sz w:val="18"/>
                <w:szCs w:val="18"/>
              </w:rPr>
              <w:t xml:space="preserve"> 162 </w:t>
            </w:r>
          </w:p>
        </w:tc>
        <w:tc>
          <w:tcPr>
            <w:tcW w:w="1516" w:type="dxa"/>
          </w:tcPr>
          <w:p w:rsidR="00DC6881" w:rsidRPr="001C6488" w:rsidP="00DC6881" w14:paraId="6A261521" w14:textId="090FDED3">
            <w:pPr>
              <w:spacing w:after="0"/>
              <w:jc w:val="right"/>
              <w:rPr>
                <w:rFonts w:ascii="Calibri" w:hAnsi="Calibri" w:cs="Calibri"/>
                <w:color w:val="000000" w:themeColor="text1"/>
                <w:sz w:val="18"/>
                <w:szCs w:val="18"/>
              </w:rPr>
            </w:pPr>
            <w:r w:rsidRPr="00DC6881">
              <w:rPr>
                <w:rFonts w:ascii="Calibri" w:hAnsi="Calibri" w:cs="Calibri"/>
                <w:color w:val="000000" w:themeColor="text1"/>
                <w:sz w:val="18"/>
                <w:szCs w:val="18"/>
              </w:rPr>
              <w:t xml:space="preserve"> 7,113 </w:t>
            </w:r>
          </w:p>
        </w:tc>
        <w:tc>
          <w:tcPr>
            <w:tcW w:w="1515" w:type="dxa"/>
          </w:tcPr>
          <w:p w:rsidR="00DC6881" w:rsidRPr="001C6488" w:rsidP="00DC6881" w14:paraId="52057691" w14:textId="0830D82F">
            <w:pPr>
              <w:spacing w:after="0"/>
              <w:jc w:val="right"/>
              <w:rPr>
                <w:rFonts w:ascii="Calibri" w:hAnsi="Calibri" w:cs="Calibri"/>
                <w:color w:val="000000" w:themeColor="text1"/>
                <w:sz w:val="18"/>
                <w:szCs w:val="18"/>
              </w:rPr>
            </w:pPr>
            <w:r>
              <w:rPr>
                <w:rFonts w:ascii="Calibri" w:hAnsi="Calibri" w:cs="Calibri"/>
                <w:color w:val="000000" w:themeColor="text1"/>
                <w:sz w:val="18"/>
                <w:szCs w:val="18"/>
              </w:rPr>
              <w:t>31,934</w:t>
            </w:r>
          </w:p>
        </w:tc>
        <w:tc>
          <w:tcPr>
            <w:tcW w:w="1615" w:type="dxa"/>
          </w:tcPr>
          <w:p w:rsidR="00DC6881" w:rsidRPr="001C6488" w:rsidP="00DC6881" w14:paraId="36A281E0" w14:textId="54E2386C">
            <w:pPr>
              <w:spacing w:after="0"/>
              <w:jc w:val="right"/>
              <w:rPr>
                <w:rFonts w:ascii="Calibri" w:hAnsi="Calibri" w:cs="Calibri"/>
                <w:color w:val="000000" w:themeColor="text1"/>
                <w:sz w:val="18"/>
                <w:szCs w:val="18"/>
              </w:rPr>
            </w:pPr>
            <w:r>
              <w:rPr>
                <w:rFonts w:ascii="Calibri" w:hAnsi="Calibri" w:cs="Calibri"/>
                <w:color w:val="000000" w:themeColor="text1"/>
                <w:sz w:val="18"/>
                <w:szCs w:val="18"/>
              </w:rPr>
              <w:t>$2,026,534</w:t>
            </w:r>
          </w:p>
        </w:tc>
      </w:tr>
      <w:tr w14:paraId="318D7543" w14:textId="77777777" w:rsidTr="00242FDF">
        <w:tblPrEx>
          <w:tblW w:w="5000" w:type="pct"/>
          <w:jc w:val="center"/>
          <w:tblLook w:val="04A0"/>
        </w:tblPrEx>
        <w:trPr>
          <w:trHeight w:val="249"/>
          <w:jc w:val="center"/>
        </w:trPr>
        <w:tc>
          <w:tcPr>
            <w:tcW w:w="1666" w:type="dxa"/>
            <w:vMerge/>
            <w:vAlign w:val="center"/>
            <w:hideMark/>
          </w:tcPr>
          <w:p w:rsidR="00DC6881" w:rsidRPr="001C6488" w:rsidP="00DC6881" w14:paraId="7CCAB619" w14:textId="77777777">
            <w:pPr>
              <w:spacing w:after="0"/>
              <w:rPr>
                <w:rFonts w:ascii="Calibri" w:hAnsi="Calibri" w:cs="Calibri"/>
                <w:b/>
                <w:color w:val="000000" w:themeColor="text1"/>
                <w:sz w:val="18"/>
                <w:szCs w:val="18"/>
              </w:rPr>
            </w:pPr>
          </w:p>
        </w:tc>
        <w:tc>
          <w:tcPr>
            <w:tcW w:w="1590" w:type="dxa"/>
            <w:vMerge/>
            <w:vAlign w:val="center"/>
            <w:hideMark/>
          </w:tcPr>
          <w:p w:rsidR="00DC6881" w:rsidRPr="001C6488" w:rsidP="00DC6881" w14:paraId="07B8D1C0" w14:textId="77777777">
            <w:pPr>
              <w:spacing w:after="0"/>
              <w:rPr>
                <w:rFonts w:ascii="Calibri" w:hAnsi="Calibri" w:cs="Calibri"/>
                <w:b/>
                <w:color w:val="000000" w:themeColor="text1"/>
                <w:sz w:val="18"/>
                <w:szCs w:val="18"/>
              </w:rPr>
            </w:pPr>
          </w:p>
        </w:tc>
        <w:tc>
          <w:tcPr>
            <w:tcW w:w="2201" w:type="dxa"/>
            <w:shd w:val="clear" w:color="000000" w:fill="D9D9D9"/>
            <w:vAlign w:val="center"/>
            <w:hideMark/>
          </w:tcPr>
          <w:p w:rsidR="00DC6881" w:rsidRPr="001C6488" w:rsidP="00DC6881" w14:paraId="58535F2E" w14:textId="3EA1E0E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6"/>
                <w:szCs w:val="16"/>
              </w:rPr>
              <w:t>CSO Notification</w:t>
            </w:r>
          </w:p>
        </w:tc>
        <w:tc>
          <w:tcPr>
            <w:tcW w:w="1217" w:type="dxa"/>
            <w:vAlign w:val="center"/>
          </w:tcPr>
          <w:p w:rsidR="00DC6881" w:rsidRPr="001C6488" w:rsidP="00DC6881" w14:paraId="11775CE7" w14:textId="3FBD2E04">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tcPr>
          <w:p w:rsidR="00DC6881" w:rsidRPr="001C6488" w:rsidP="00DC6881" w14:paraId="2B33C0B1" w14:textId="2C610FE6">
            <w:pPr>
              <w:spacing w:after="0"/>
              <w:jc w:val="right"/>
              <w:rPr>
                <w:rFonts w:ascii="Calibri" w:hAnsi="Calibri" w:cs="Calibri"/>
                <w:color w:val="000000" w:themeColor="text1"/>
                <w:sz w:val="18"/>
                <w:szCs w:val="18"/>
              </w:rPr>
            </w:pPr>
            <w:r w:rsidRPr="00DC6881">
              <w:rPr>
                <w:rFonts w:ascii="Calibri" w:hAnsi="Calibri" w:cs="Calibri"/>
                <w:color w:val="000000" w:themeColor="text1"/>
                <w:sz w:val="18"/>
                <w:szCs w:val="18"/>
              </w:rPr>
              <w:t xml:space="preserve"> -   </w:t>
            </w:r>
          </w:p>
        </w:tc>
        <w:tc>
          <w:tcPr>
            <w:tcW w:w="1516" w:type="dxa"/>
          </w:tcPr>
          <w:p w:rsidR="00DC6881" w:rsidRPr="001C6488" w:rsidP="00DC6881" w14:paraId="7B7417AB" w14:textId="2EA655E3">
            <w:pPr>
              <w:spacing w:after="0"/>
              <w:jc w:val="right"/>
              <w:rPr>
                <w:rFonts w:ascii="Calibri" w:hAnsi="Calibri" w:cs="Calibri"/>
                <w:color w:val="000000" w:themeColor="text1"/>
                <w:sz w:val="18"/>
                <w:szCs w:val="18"/>
              </w:rPr>
            </w:pPr>
            <w:r w:rsidRPr="00DC6881">
              <w:rPr>
                <w:rFonts w:ascii="Calibri" w:hAnsi="Calibri" w:cs="Calibri"/>
                <w:color w:val="000000" w:themeColor="text1"/>
                <w:sz w:val="18"/>
                <w:szCs w:val="18"/>
              </w:rPr>
              <w:t xml:space="preserve"> -   </w:t>
            </w:r>
          </w:p>
        </w:tc>
        <w:tc>
          <w:tcPr>
            <w:tcW w:w="1515" w:type="dxa"/>
          </w:tcPr>
          <w:p w:rsidR="00DC6881" w:rsidRPr="001C6488" w:rsidP="00DC6881" w14:paraId="2FBD055D" w14:textId="4747B233">
            <w:pPr>
              <w:spacing w:after="0"/>
              <w:jc w:val="right"/>
              <w:rPr>
                <w:rFonts w:ascii="Calibri" w:hAnsi="Calibri" w:cs="Calibri"/>
                <w:color w:val="000000" w:themeColor="text1"/>
                <w:sz w:val="18"/>
                <w:szCs w:val="18"/>
              </w:rPr>
            </w:pPr>
            <w:r w:rsidRPr="00DC6881">
              <w:rPr>
                <w:rFonts w:ascii="Calibri" w:hAnsi="Calibri" w:cs="Calibri"/>
                <w:color w:val="000000" w:themeColor="text1"/>
                <w:sz w:val="18"/>
                <w:szCs w:val="18"/>
              </w:rPr>
              <w:t xml:space="preserve"> -   </w:t>
            </w:r>
          </w:p>
        </w:tc>
        <w:tc>
          <w:tcPr>
            <w:tcW w:w="1615" w:type="dxa"/>
          </w:tcPr>
          <w:p w:rsidR="00DC6881" w:rsidRPr="001C6488" w:rsidP="00DC6881" w14:paraId="01839F93" w14:textId="2FA4F371">
            <w:pPr>
              <w:spacing w:after="0"/>
              <w:jc w:val="right"/>
              <w:rPr>
                <w:rFonts w:ascii="Calibri" w:hAnsi="Calibri" w:cs="Calibri"/>
                <w:color w:val="000000" w:themeColor="text1"/>
                <w:sz w:val="18"/>
                <w:szCs w:val="18"/>
              </w:rPr>
            </w:pPr>
            <w:r w:rsidRPr="00DC6881">
              <w:rPr>
                <w:rFonts w:ascii="Calibri" w:hAnsi="Calibri" w:cs="Calibri"/>
                <w:color w:val="000000" w:themeColor="text1"/>
                <w:sz w:val="18"/>
                <w:szCs w:val="18"/>
              </w:rPr>
              <w:t>$0</w:t>
            </w:r>
          </w:p>
        </w:tc>
      </w:tr>
      <w:tr w14:paraId="66BE7D11" w14:textId="77777777" w:rsidTr="00242FDF">
        <w:tblPrEx>
          <w:tblW w:w="5000" w:type="pct"/>
          <w:jc w:val="center"/>
          <w:tblLook w:val="04A0"/>
        </w:tblPrEx>
        <w:trPr>
          <w:trHeight w:val="267"/>
          <w:jc w:val="center"/>
        </w:trPr>
        <w:tc>
          <w:tcPr>
            <w:tcW w:w="1666" w:type="dxa"/>
            <w:vMerge/>
            <w:vAlign w:val="center"/>
            <w:hideMark/>
          </w:tcPr>
          <w:p w:rsidR="00DC6881" w:rsidRPr="001C6488" w:rsidP="00DC6881" w14:paraId="1AD86149" w14:textId="77777777">
            <w:pPr>
              <w:spacing w:after="0"/>
              <w:rPr>
                <w:rFonts w:ascii="Calibri" w:hAnsi="Calibri" w:cs="Calibri"/>
                <w:b/>
                <w:color w:val="000000" w:themeColor="text1"/>
                <w:sz w:val="18"/>
                <w:szCs w:val="18"/>
              </w:rPr>
            </w:pPr>
          </w:p>
        </w:tc>
        <w:tc>
          <w:tcPr>
            <w:tcW w:w="1590" w:type="dxa"/>
            <w:vMerge/>
            <w:vAlign w:val="center"/>
            <w:hideMark/>
          </w:tcPr>
          <w:p w:rsidR="00DC6881" w:rsidRPr="001C6488" w:rsidP="00DC6881" w14:paraId="7A18F99B" w14:textId="77777777">
            <w:pPr>
              <w:spacing w:after="0"/>
              <w:rPr>
                <w:rFonts w:ascii="Calibri" w:hAnsi="Calibri" w:cs="Calibri"/>
                <w:b/>
                <w:color w:val="000000" w:themeColor="text1"/>
                <w:sz w:val="18"/>
                <w:szCs w:val="18"/>
              </w:rPr>
            </w:pPr>
          </w:p>
        </w:tc>
        <w:tc>
          <w:tcPr>
            <w:tcW w:w="2201" w:type="dxa"/>
            <w:shd w:val="clear" w:color="000000" w:fill="D9D9D9"/>
            <w:vAlign w:val="center"/>
            <w:hideMark/>
          </w:tcPr>
          <w:p w:rsidR="00DC6881" w:rsidRPr="001C6488" w:rsidP="00DC6881" w14:paraId="2B2CADD4" w14:textId="56D5BBC9">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6"/>
                <w:szCs w:val="16"/>
              </w:rPr>
              <w:t>DMRs</w:t>
            </w:r>
          </w:p>
        </w:tc>
        <w:tc>
          <w:tcPr>
            <w:tcW w:w="1217" w:type="dxa"/>
            <w:vAlign w:val="center"/>
          </w:tcPr>
          <w:p w:rsidR="00DC6881" w:rsidRPr="001C6488" w:rsidP="00DC6881" w14:paraId="6C155948" w14:textId="69C64FE2">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tcPr>
          <w:p w:rsidR="00DC6881" w:rsidRPr="00D13A5B" w:rsidP="00DC6881" w14:paraId="0A0F1300" w14:textId="321C085E">
            <w:pPr>
              <w:spacing w:after="0"/>
              <w:jc w:val="right"/>
              <w:rPr>
                <w:rFonts w:ascii="Calibri" w:hAnsi="Calibri" w:cs="Calibri"/>
                <w:color w:val="000000" w:themeColor="text1"/>
                <w:sz w:val="18"/>
                <w:szCs w:val="18"/>
              </w:rPr>
            </w:pPr>
            <w:r w:rsidRPr="00D13A5B">
              <w:rPr>
                <w:rFonts w:ascii="Calibri" w:hAnsi="Calibri" w:cs="Calibri"/>
                <w:color w:val="000000" w:themeColor="text1"/>
                <w:sz w:val="18"/>
                <w:szCs w:val="18"/>
              </w:rPr>
              <w:t xml:space="preserve"> </w:t>
            </w:r>
            <w:r w:rsidRPr="00D13A5B" w:rsidR="002723EA">
              <w:rPr>
                <w:rFonts w:ascii="Calibri" w:hAnsi="Calibri" w:cs="Calibri"/>
                <w:color w:val="000000" w:themeColor="text1"/>
                <w:sz w:val="18"/>
                <w:szCs w:val="18"/>
              </w:rPr>
              <w:t>-</w:t>
            </w:r>
            <w:r w:rsidRPr="00D13A5B">
              <w:rPr>
                <w:rFonts w:ascii="Calibri" w:hAnsi="Calibri" w:cs="Calibri"/>
                <w:color w:val="000000" w:themeColor="text1"/>
                <w:sz w:val="18"/>
                <w:szCs w:val="18"/>
              </w:rPr>
              <w:t xml:space="preserve"> </w:t>
            </w:r>
          </w:p>
        </w:tc>
        <w:tc>
          <w:tcPr>
            <w:tcW w:w="1516" w:type="dxa"/>
          </w:tcPr>
          <w:p w:rsidR="00DC6881" w:rsidRPr="00D13A5B" w:rsidP="00DC6881" w14:paraId="7F589394" w14:textId="06502B83">
            <w:pPr>
              <w:spacing w:after="0"/>
              <w:jc w:val="right"/>
              <w:rPr>
                <w:rFonts w:ascii="Calibri" w:hAnsi="Calibri" w:cs="Calibri"/>
                <w:color w:val="000000" w:themeColor="text1"/>
                <w:sz w:val="18"/>
                <w:szCs w:val="18"/>
              </w:rPr>
            </w:pPr>
            <w:r w:rsidRPr="00D13A5B">
              <w:rPr>
                <w:rFonts w:ascii="Calibri" w:hAnsi="Calibri" w:cs="Calibri"/>
                <w:color w:val="000000" w:themeColor="text1"/>
                <w:sz w:val="18"/>
                <w:szCs w:val="18"/>
              </w:rPr>
              <w:t>-</w:t>
            </w:r>
          </w:p>
        </w:tc>
        <w:tc>
          <w:tcPr>
            <w:tcW w:w="1515" w:type="dxa"/>
          </w:tcPr>
          <w:p w:rsidR="00DC6881" w:rsidRPr="00D13A5B" w:rsidP="00DC6881" w14:paraId="042297E5" w14:textId="2742DC85">
            <w:pPr>
              <w:spacing w:after="0"/>
              <w:jc w:val="right"/>
              <w:rPr>
                <w:rFonts w:ascii="Calibri" w:hAnsi="Calibri" w:cs="Calibri"/>
                <w:color w:val="000000" w:themeColor="text1"/>
                <w:sz w:val="18"/>
                <w:szCs w:val="18"/>
              </w:rPr>
            </w:pPr>
            <w:r w:rsidRPr="00D13A5B">
              <w:rPr>
                <w:rFonts w:ascii="Calibri" w:hAnsi="Calibri" w:cs="Calibri"/>
                <w:color w:val="000000" w:themeColor="text1"/>
                <w:sz w:val="18"/>
                <w:szCs w:val="18"/>
              </w:rPr>
              <w:t>-</w:t>
            </w:r>
          </w:p>
        </w:tc>
        <w:tc>
          <w:tcPr>
            <w:tcW w:w="1615" w:type="dxa"/>
          </w:tcPr>
          <w:p w:rsidR="00DC6881" w:rsidRPr="00D13A5B" w:rsidP="00DC6881" w14:paraId="3E29DADF" w14:textId="12E99B2A">
            <w:pPr>
              <w:spacing w:after="0"/>
              <w:jc w:val="right"/>
              <w:rPr>
                <w:rFonts w:ascii="Calibri" w:hAnsi="Calibri" w:cs="Calibri"/>
                <w:color w:val="000000" w:themeColor="text1"/>
                <w:sz w:val="18"/>
                <w:szCs w:val="18"/>
              </w:rPr>
            </w:pPr>
            <w:r w:rsidRPr="00D13A5B">
              <w:rPr>
                <w:rFonts w:ascii="Calibri" w:hAnsi="Calibri" w:cs="Calibri"/>
                <w:color w:val="000000" w:themeColor="text1"/>
                <w:sz w:val="18"/>
                <w:szCs w:val="18"/>
              </w:rPr>
              <w:t>$0</w:t>
            </w:r>
          </w:p>
        </w:tc>
      </w:tr>
      <w:tr w14:paraId="05887EE9" w14:textId="77777777" w:rsidTr="00242FDF">
        <w:tblPrEx>
          <w:tblW w:w="5000" w:type="pct"/>
          <w:jc w:val="center"/>
          <w:tblLook w:val="04A0"/>
        </w:tblPrEx>
        <w:trPr>
          <w:trHeight w:val="249"/>
          <w:jc w:val="center"/>
        </w:trPr>
        <w:tc>
          <w:tcPr>
            <w:tcW w:w="1666" w:type="dxa"/>
            <w:vMerge/>
            <w:vAlign w:val="center"/>
            <w:hideMark/>
          </w:tcPr>
          <w:p w:rsidR="00DC6881" w:rsidRPr="001C6488" w:rsidP="00DC6881" w14:paraId="34D0F022" w14:textId="77777777">
            <w:pPr>
              <w:spacing w:after="0"/>
              <w:rPr>
                <w:rFonts w:ascii="Calibri" w:hAnsi="Calibri" w:cs="Calibri"/>
                <w:b/>
                <w:color w:val="000000" w:themeColor="text1"/>
                <w:sz w:val="18"/>
                <w:szCs w:val="18"/>
              </w:rPr>
            </w:pPr>
          </w:p>
        </w:tc>
        <w:tc>
          <w:tcPr>
            <w:tcW w:w="1590" w:type="dxa"/>
            <w:vMerge/>
            <w:vAlign w:val="center"/>
            <w:hideMark/>
          </w:tcPr>
          <w:p w:rsidR="00DC6881" w:rsidRPr="001C6488" w:rsidP="00DC6881" w14:paraId="4E9924F6" w14:textId="77777777">
            <w:pPr>
              <w:spacing w:after="0"/>
              <w:rPr>
                <w:rFonts w:ascii="Calibri" w:hAnsi="Calibri" w:cs="Calibri"/>
                <w:b/>
                <w:color w:val="000000" w:themeColor="text1"/>
                <w:sz w:val="18"/>
                <w:szCs w:val="18"/>
              </w:rPr>
            </w:pPr>
          </w:p>
        </w:tc>
        <w:tc>
          <w:tcPr>
            <w:tcW w:w="2201" w:type="dxa"/>
            <w:shd w:val="clear" w:color="000000" w:fill="D9D9D9"/>
            <w:vAlign w:val="center"/>
            <w:hideMark/>
          </w:tcPr>
          <w:p w:rsidR="00DC6881" w:rsidRPr="001C6488" w:rsidP="00DC6881" w14:paraId="642BDEB0" w14:textId="599827A9">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6"/>
                <w:szCs w:val="16"/>
              </w:rPr>
              <w:t>Monitoring</w:t>
            </w:r>
          </w:p>
        </w:tc>
        <w:tc>
          <w:tcPr>
            <w:tcW w:w="1217" w:type="dxa"/>
            <w:vAlign w:val="center"/>
          </w:tcPr>
          <w:p w:rsidR="00DC6881" w:rsidRPr="001C6488" w:rsidP="00DC6881" w14:paraId="020AE04E" w14:textId="05BDAE5D">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tcPr>
          <w:p w:rsidR="00DC6881" w:rsidRPr="001C6488" w:rsidP="00DC6881" w14:paraId="764BC60E" w14:textId="495B9DCB">
            <w:pPr>
              <w:spacing w:after="0"/>
              <w:jc w:val="right"/>
              <w:rPr>
                <w:rFonts w:ascii="Calibri" w:hAnsi="Calibri" w:cs="Calibri"/>
                <w:color w:val="000000" w:themeColor="text1"/>
                <w:sz w:val="18"/>
                <w:szCs w:val="18"/>
              </w:rPr>
            </w:pPr>
            <w:r w:rsidRPr="00DC6881">
              <w:rPr>
                <w:rFonts w:ascii="Calibri" w:hAnsi="Calibri" w:cs="Calibri"/>
                <w:color w:val="000000" w:themeColor="text1"/>
                <w:sz w:val="18"/>
                <w:szCs w:val="18"/>
              </w:rPr>
              <w:t xml:space="preserve"> -   </w:t>
            </w:r>
          </w:p>
        </w:tc>
        <w:tc>
          <w:tcPr>
            <w:tcW w:w="1516" w:type="dxa"/>
          </w:tcPr>
          <w:p w:rsidR="00DC6881" w:rsidRPr="001C6488" w:rsidP="00DC6881" w14:paraId="53FA105B" w14:textId="471E4913">
            <w:pPr>
              <w:spacing w:after="0"/>
              <w:jc w:val="right"/>
              <w:rPr>
                <w:rFonts w:ascii="Calibri" w:hAnsi="Calibri" w:cs="Calibri"/>
                <w:color w:val="000000" w:themeColor="text1"/>
                <w:sz w:val="18"/>
                <w:szCs w:val="18"/>
              </w:rPr>
            </w:pPr>
            <w:r w:rsidRPr="00DC6881">
              <w:rPr>
                <w:rFonts w:ascii="Calibri" w:hAnsi="Calibri" w:cs="Calibri"/>
                <w:color w:val="000000" w:themeColor="text1"/>
                <w:sz w:val="18"/>
                <w:szCs w:val="18"/>
              </w:rPr>
              <w:t xml:space="preserve"> -   </w:t>
            </w:r>
          </w:p>
        </w:tc>
        <w:tc>
          <w:tcPr>
            <w:tcW w:w="1515" w:type="dxa"/>
          </w:tcPr>
          <w:p w:rsidR="00DC6881" w:rsidRPr="001C6488" w:rsidP="00DC6881" w14:paraId="3B525AFC" w14:textId="6ECFBBDD">
            <w:pPr>
              <w:spacing w:after="0"/>
              <w:jc w:val="right"/>
              <w:rPr>
                <w:rFonts w:ascii="Calibri" w:hAnsi="Calibri" w:cs="Calibri"/>
                <w:color w:val="000000" w:themeColor="text1"/>
                <w:sz w:val="18"/>
                <w:szCs w:val="18"/>
              </w:rPr>
            </w:pPr>
            <w:r w:rsidRPr="00DC6881">
              <w:rPr>
                <w:rFonts w:ascii="Calibri" w:hAnsi="Calibri" w:cs="Calibri"/>
                <w:color w:val="000000" w:themeColor="text1"/>
                <w:sz w:val="18"/>
                <w:szCs w:val="18"/>
              </w:rPr>
              <w:t xml:space="preserve"> -   </w:t>
            </w:r>
          </w:p>
        </w:tc>
        <w:tc>
          <w:tcPr>
            <w:tcW w:w="1615" w:type="dxa"/>
          </w:tcPr>
          <w:p w:rsidR="00DC6881" w:rsidRPr="001C6488" w:rsidP="00DC6881" w14:paraId="61794CE9" w14:textId="3580518A">
            <w:pPr>
              <w:spacing w:after="0"/>
              <w:jc w:val="right"/>
              <w:rPr>
                <w:rFonts w:ascii="Calibri" w:hAnsi="Calibri" w:cs="Calibri"/>
                <w:color w:val="000000" w:themeColor="text1"/>
                <w:sz w:val="18"/>
                <w:szCs w:val="18"/>
              </w:rPr>
            </w:pPr>
            <w:r w:rsidRPr="00DC6881">
              <w:rPr>
                <w:rFonts w:ascii="Calibri" w:hAnsi="Calibri" w:cs="Calibri"/>
                <w:color w:val="000000" w:themeColor="text1"/>
                <w:sz w:val="18"/>
                <w:szCs w:val="18"/>
              </w:rPr>
              <w:t>$0</w:t>
            </w:r>
          </w:p>
        </w:tc>
      </w:tr>
      <w:tr w14:paraId="57E95A3D" w14:textId="77777777" w:rsidTr="00242FDF">
        <w:tblPrEx>
          <w:tblW w:w="5000" w:type="pct"/>
          <w:jc w:val="center"/>
          <w:tblLook w:val="04A0"/>
        </w:tblPrEx>
        <w:trPr>
          <w:trHeight w:val="264"/>
          <w:jc w:val="center"/>
        </w:trPr>
        <w:tc>
          <w:tcPr>
            <w:tcW w:w="1666" w:type="dxa"/>
            <w:vMerge/>
            <w:vAlign w:val="center"/>
            <w:hideMark/>
          </w:tcPr>
          <w:p w:rsidR="00DC6881" w:rsidRPr="001C6488" w:rsidP="00DC6881" w14:paraId="60795236" w14:textId="77777777">
            <w:pPr>
              <w:spacing w:after="0"/>
              <w:rPr>
                <w:rFonts w:ascii="Calibri" w:hAnsi="Calibri" w:cs="Calibri"/>
                <w:b/>
                <w:color w:val="000000" w:themeColor="text1"/>
                <w:sz w:val="18"/>
                <w:szCs w:val="18"/>
              </w:rPr>
            </w:pPr>
          </w:p>
        </w:tc>
        <w:tc>
          <w:tcPr>
            <w:tcW w:w="1590" w:type="dxa"/>
            <w:vMerge/>
            <w:vAlign w:val="center"/>
            <w:hideMark/>
          </w:tcPr>
          <w:p w:rsidR="00DC6881" w:rsidRPr="001C6488" w:rsidP="00DC6881" w14:paraId="2953C9D8" w14:textId="77777777">
            <w:pPr>
              <w:spacing w:after="0"/>
              <w:rPr>
                <w:rFonts w:ascii="Calibri" w:hAnsi="Calibri" w:cs="Calibri"/>
                <w:b/>
                <w:color w:val="000000" w:themeColor="text1"/>
                <w:sz w:val="18"/>
                <w:szCs w:val="18"/>
              </w:rPr>
            </w:pPr>
          </w:p>
        </w:tc>
        <w:tc>
          <w:tcPr>
            <w:tcW w:w="2201" w:type="dxa"/>
            <w:shd w:val="clear" w:color="000000" w:fill="D9D9D9"/>
            <w:vAlign w:val="center"/>
            <w:hideMark/>
          </w:tcPr>
          <w:p w:rsidR="00DC6881" w:rsidRPr="001C6488" w:rsidP="00DC6881" w14:paraId="0E733059" w14:textId="6A4DF72C">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6"/>
                <w:szCs w:val="16"/>
              </w:rPr>
              <w:t>Reports</w:t>
            </w:r>
          </w:p>
        </w:tc>
        <w:tc>
          <w:tcPr>
            <w:tcW w:w="1217" w:type="dxa"/>
            <w:vAlign w:val="center"/>
          </w:tcPr>
          <w:p w:rsidR="00DC6881" w:rsidRPr="001C6488" w:rsidP="00DC6881" w14:paraId="741287BE" w14:textId="5E6D25C3">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tcPr>
          <w:p w:rsidR="00DC6881" w:rsidRPr="001C6488" w:rsidP="00DC6881" w14:paraId="05EE73D2" w14:textId="1ACBFF17">
            <w:pPr>
              <w:spacing w:after="0"/>
              <w:jc w:val="right"/>
              <w:rPr>
                <w:rFonts w:ascii="Calibri" w:hAnsi="Calibri" w:cs="Calibri"/>
                <w:color w:val="000000" w:themeColor="text1"/>
                <w:sz w:val="18"/>
                <w:szCs w:val="18"/>
              </w:rPr>
            </w:pPr>
            <w:r w:rsidRPr="00DC6881">
              <w:rPr>
                <w:rFonts w:ascii="Calibri" w:hAnsi="Calibri" w:cs="Calibri"/>
                <w:color w:val="000000" w:themeColor="text1"/>
                <w:sz w:val="18"/>
                <w:szCs w:val="18"/>
              </w:rPr>
              <w:t xml:space="preserve"> 28 </w:t>
            </w:r>
          </w:p>
        </w:tc>
        <w:tc>
          <w:tcPr>
            <w:tcW w:w="1516" w:type="dxa"/>
          </w:tcPr>
          <w:p w:rsidR="00DC6881" w:rsidRPr="001C6488" w:rsidP="00DC6881" w14:paraId="27DDF311" w14:textId="401B1554">
            <w:pPr>
              <w:spacing w:after="0"/>
              <w:jc w:val="right"/>
              <w:rPr>
                <w:rFonts w:ascii="Calibri" w:hAnsi="Calibri" w:cs="Calibri"/>
                <w:color w:val="000000" w:themeColor="text1"/>
                <w:sz w:val="18"/>
                <w:szCs w:val="18"/>
              </w:rPr>
            </w:pPr>
            <w:r w:rsidRPr="00DC6881">
              <w:rPr>
                <w:rFonts w:ascii="Calibri" w:hAnsi="Calibri" w:cs="Calibri"/>
                <w:color w:val="000000" w:themeColor="text1"/>
                <w:sz w:val="18"/>
                <w:szCs w:val="18"/>
              </w:rPr>
              <w:t xml:space="preserve"> 144 </w:t>
            </w:r>
          </w:p>
        </w:tc>
        <w:tc>
          <w:tcPr>
            <w:tcW w:w="1515" w:type="dxa"/>
          </w:tcPr>
          <w:p w:rsidR="00DC6881" w:rsidRPr="001C6488" w:rsidP="00DC6881" w14:paraId="08C29A5D" w14:textId="3ABF2A95">
            <w:pPr>
              <w:spacing w:after="0"/>
              <w:jc w:val="right"/>
              <w:rPr>
                <w:rFonts w:ascii="Calibri" w:hAnsi="Calibri" w:cs="Calibri"/>
                <w:color w:val="000000" w:themeColor="text1"/>
                <w:sz w:val="18"/>
                <w:szCs w:val="18"/>
              </w:rPr>
            </w:pPr>
            <w:r w:rsidRPr="00DC6881">
              <w:rPr>
                <w:rFonts w:ascii="Calibri" w:hAnsi="Calibri" w:cs="Calibri"/>
                <w:color w:val="000000" w:themeColor="text1"/>
                <w:sz w:val="18"/>
                <w:szCs w:val="18"/>
              </w:rPr>
              <w:t xml:space="preserve"> 846 </w:t>
            </w:r>
          </w:p>
        </w:tc>
        <w:tc>
          <w:tcPr>
            <w:tcW w:w="1615" w:type="dxa"/>
          </w:tcPr>
          <w:p w:rsidR="00DC6881" w:rsidRPr="001C6488" w:rsidP="00DC6881" w14:paraId="2CA88454" w14:textId="465FBEAC">
            <w:pPr>
              <w:spacing w:after="0"/>
              <w:jc w:val="right"/>
              <w:rPr>
                <w:rFonts w:ascii="Calibri" w:hAnsi="Calibri" w:cs="Calibri"/>
                <w:color w:val="000000" w:themeColor="text1"/>
                <w:sz w:val="18"/>
                <w:szCs w:val="18"/>
              </w:rPr>
            </w:pPr>
            <w:r w:rsidRPr="00DC6881">
              <w:rPr>
                <w:rFonts w:ascii="Calibri" w:hAnsi="Calibri" w:cs="Calibri"/>
                <w:color w:val="000000" w:themeColor="text1"/>
                <w:sz w:val="18"/>
                <w:szCs w:val="18"/>
              </w:rPr>
              <w:t>$53,655</w:t>
            </w:r>
          </w:p>
        </w:tc>
      </w:tr>
      <w:tr w14:paraId="1CEA88EE" w14:textId="77777777" w:rsidTr="00242FDF">
        <w:tblPrEx>
          <w:tblW w:w="5000" w:type="pct"/>
          <w:jc w:val="center"/>
          <w:tblLook w:val="04A0"/>
        </w:tblPrEx>
        <w:trPr>
          <w:trHeight w:val="264"/>
          <w:jc w:val="center"/>
        </w:trPr>
        <w:tc>
          <w:tcPr>
            <w:tcW w:w="1666" w:type="dxa"/>
            <w:vMerge/>
            <w:vAlign w:val="center"/>
            <w:hideMark/>
          </w:tcPr>
          <w:p w:rsidR="00DC6881" w:rsidRPr="001C6488" w:rsidP="00DC6881" w14:paraId="2E37BA31" w14:textId="77777777">
            <w:pPr>
              <w:spacing w:after="0"/>
              <w:rPr>
                <w:rFonts w:ascii="Calibri" w:hAnsi="Calibri" w:cs="Calibri"/>
                <w:b/>
                <w:color w:val="000000" w:themeColor="text1"/>
                <w:sz w:val="18"/>
                <w:szCs w:val="18"/>
              </w:rPr>
            </w:pPr>
          </w:p>
        </w:tc>
        <w:tc>
          <w:tcPr>
            <w:tcW w:w="1590" w:type="dxa"/>
            <w:vMerge/>
            <w:vAlign w:val="center"/>
            <w:hideMark/>
          </w:tcPr>
          <w:p w:rsidR="00DC6881" w:rsidRPr="001C6488" w:rsidP="00DC6881" w14:paraId="2AEEB016" w14:textId="77777777">
            <w:pPr>
              <w:spacing w:after="0"/>
              <w:rPr>
                <w:rFonts w:ascii="Calibri" w:hAnsi="Calibri" w:cs="Calibri"/>
                <w:b/>
                <w:color w:val="000000" w:themeColor="text1"/>
                <w:sz w:val="18"/>
                <w:szCs w:val="18"/>
              </w:rPr>
            </w:pPr>
          </w:p>
        </w:tc>
        <w:tc>
          <w:tcPr>
            <w:tcW w:w="2201" w:type="dxa"/>
            <w:shd w:val="clear" w:color="000000" w:fill="D9D9D9"/>
            <w:vAlign w:val="center"/>
            <w:hideMark/>
          </w:tcPr>
          <w:p w:rsidR="00DC6881" w:rsidRPr="001C6488" w:rsidP="00DC6881" w14:paraId="21E5FE02" w14:textId="262F4E53">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6"/>
                <w:szCs w:val="16"/>
              </w:rPr>
              <w:t>Other</w:t>
            </w:r>
          </w:p>
        </w:tc>
        <w:tc>
          <w:tcPr>
            <w:tcW w:w="1217" w:type="dxa"/>
            <w:vAlign w:val="center"/>
          </w:tcPr>
          <w:p w:rsidR="00DC6881" w:rsidRPr="001C6488" w:rsidP="00DC6881" w14:paraId="0F4E472E" w14:textId="3B2216CD">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tcPr>
          <w:p w:rsidR="00DC6881" w:rsidRPr="001C6488" w:rsidP="00DC6881" w14:paraId="490D68E2" w14:textId="677BA280">
            <w:pPr>
              <w:spacing w:after="0"/>
              <w:jc w:val="right"/>
              <w:rPr>
                <w:rFonts w:ascii="Calibri" w:hAnsi="Calibri" w:cs="Calibri"/>
                <w:color w:val="000000" w:themeColor="text1"/>
                <w:sz w:val="18"/>
                <w:szCs w:val="18"/>
              </w:rPr>
            </w:pPr>
            <w:r w:rsidRPr="00DC6881">
              <w:rPr>
                <w:rFonts w:ascii="Calibri" w:hAnsi="Calibri" w:cs="Calibri"/>
                <w:color w:val="000000" w:themeColor="text1"/>
                <w:sz w:val="18"/>
                <w:szCs w:val="18"/>
              </w:rPr>
              <w:t xml:space="preserve"> 168 </w:t>
            </w:r>
          </w:p>
        </w:tc>
        <w:tc>
          <w:tcPr>
            <w:tcW w:w="1516" w:type="dxa"/>
          </w:tcPr>
          <w:p w:rsidR="00DC6881" w:rsidRPr="001C6488" w:rsidP="00DC6881" w14:paraId="227D7048" w14:textId="20E8981C">
            <w:pPr>
              <w:spacing w:after="0"/>
              <w:jc w:val="right"/>
              <w:rPr>
                <w:rFonts w:ascii="Calibri" w:hAnsi="Calibri" w:cs="Calibri"/>
                <w:color w:val="000000" w:themeColor="text1"/>
                <w:sz w:val="18"/>
                <w:szCs w:val="18"/>
              </w:rPr>
            </w:pPr>
            <w:r w:rsidRPr="00DC6881">
              <w:rPr>
                <w:rFonts w:ascii="Calibri" w:hAnsi="Calibri" w:cs="Calibri"/>
                <w:color w:val="000000" w:themeColor="text1"/>
                <w:sz w:val="18"/>
                <w:szCs w:val="18"/>
              </w:rPr>
              <w:t xml:space="preserve"> 261 </w:t>
            </w:r>
          </w:p>
        </w:tc>
        <w:tc>
          <w:tcPr>
            <w:tcW w:w="1515" w:type="dxa"/>
          </w:tcPr>
          <w:p w:rsidR="00DC6881" w:rsidRPr="001C6488" w:rsidP="00DC6881" w14:paraId="41494D41" w14:textId="6A23CF35">
            <w:pPr>
              <w:spacing w:after="0"/>
              <w:jc w:val="right"/>
              <w:rPr>
                <w:rFonts w:ascii="Calibri" w:hAnsi="Calibri" w:cs="Calibri"/>
                <w:color w:val="000000" w:themeColor="text1"/>
                <w:sz w:val="18"/>
                <w:szCs w:val="18"/>
              </w:rPr>
            </w:pPr>
            <w:r w:rsidRPr="00DC6881">
              <w:rPr>
                <w:rFonts w:ascii="Calibri" w:hAnsi="Calibri" w:cs="Calibri"/>
                <w:color w:val="000000" w:themeColor="text1"/>
                <w:sz w:val="18"/>
                <w:szCs w:val="18"/>
              </w:rPr>
              <w:t xml:space="preserve"> 3,065 </w:t>
            </w:r>
          </w:p>
        </w:tc>
        <w:tc>
          <w:tcPr>
            <w:tcW w:w="1615" w:type="dxa"/>
          </w:tcPr>
          <w:p w:rsidR="00DC6881" w:rsidRPr="001C6488" w:rsidP="00DC6881" w14:paraId="34257AF3" w14:textId="3FEA024B">
            <w:pPr>
              <w:spacing w:after="0"/>
              <w:jc w:val="right"/>
              <w:rPr>
                <w:rFonts w:ascii="Calibri" w:hAnsi="Calibri" w:cs="Calibri"/>
                <w:color w:val="000000" w:themeColor="text1"/>
                <w:sz w:val="18"/>
                <w:szCs w:val="18"/>
              </w:rPr>
            </w:pPr>
            <w:r w:rsidRPr="00DC6881">
              <w:rPr>
                <w:rFonts w:ascii="Calibri" w:hAnsi="Calibri" w:cs="Calibri"/>
                <w:color w:val="000000" w:themeColor="text1"/>
                <w:sz w:val="18"/>
                <w:szCs w:val="18"/>
              </w:rPr>
              <w:t>$194,488</w:t>
            </w:r>
          </w:p>
        </w:tc>
      </w:tr>
      <w:tr w14:paraId="63DB8C00" w14:textId="77777777" w:rsidTr="00242FDF">
        <w:tblPrEx>
          <w:tblW w:w="5000" w:type="pct"/>
          <w:jc w:val="center"/>
          <w:tblLook w:val="04A0"/>
        </w:tblPrEx>
        <w:trPr>
          <w:trHeight w:val="264"/>
          <w:jc w:val="center"/>
        </w:trPr>
        <w:tc>
          <w:tcPr>
            <w:tcW w:w="1666" w:type="dxa"/>
            <w:vMerge/>
            <w:vAlign w:val="center"/>
            <w:hideMark/>
          </w:tcPr>
          <w:p w:rsidR="00DC6881" w:rsidRPr="001C6488" w:rsidP="00DC6881" w14:paraId="6C93E554" w14:textId="77777777">
            <w:pPr>
              <w:spacing w:after="0"/>
              <w:rPr>
                <w:rFonts w:ascii="Calibri" w:hAnsi="Calibri" w:cs="Calibri"/>
                <w:b/>
                <w:color w:val="000000" w:themeColor="text1"/>
                <w:sz w:val="18"/>
                <w:szCs w:val="18"/>
              </w:rPr>
            </w:pPr>
          </w:p>
        </w:tc>
        <w:tc>
          <w:tcPr>
            <w:tcW w:w="1590" w:type="dxa"/>
            <w:vMerge/>
            <w:vAlign w:val="center"/>
            <w:hideMark/>
          </w:tcPr>
          <w:p w:rsidR="00DC6881" w:rsidRPr="001C6488" w:rsidP="00DC6881" w14:paraId="00D1C3AD" w14:textId="77777777">
            <w:pPr>
              <w:spacing w:after="0"/>
              <w:rPr>
                <w:rFonts w:ascii="Calibri" w:hAnsi="Calibri" w:cs="Calibri"/>
                <w:b/>
                <w:color w:val="000000" w:themeColor="text1"/>
                <w:sz w:val="18"/>
                <w:szCs w:val="18"/>
              </w:rPr>
            </w:pPr>
          </w:p>
        </w:tc>
        <w:tc>
          <w:tcPr>
            <w:tcW w:w="2201" w:type="dxa"/>
            <w:shd w:val="clear" w:color="000000" w:fill="D9D9D9"/>
            <w:vAlign w:val="center"/>
            <w:hideMark/>
          </w:tcPr>
          <w:p w:rsidR="00DC6881" w:rsidRPr="001C6488" w:rsidP="00DC6881" w14:paraId="0A4C7694" w14:textId="4894A2C3">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6"/>
                <w:szCs w:val="16"/>
              </w:rPr>
              <w:t>Recordkeeping</w:t>
            </w:r>
          </w:p>
        </w:tc>
        <w:tc>
          <w:tcPr>
            <w:tcW w:w="1217" w:type="dxa"/>
            <w:vAlign w:val="center"/>
          </w:tcPr>
          <w:p w:rsidR="00DC6881" w:rsidRPr="001C6488" w:rsidP="00DC6881" w14:paraId="326DBE1F" w14:textId="28BF8CD6">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tcPr>
          <w:p w:rsidR="00DC6881" w:rsidRPr="001C6488" w:rsidP="00DC6881" w14:paraId="37236CA3" w14:textId="780DF80A">
            <w:pPr>
              <w:spacing w:after="0"/>
              <w:jc w:val="right"/>
              <w:rPr>
                <w:rFonts w:ascii="Calibri" w:hAnsi="Calibri" w:cs="Calibri"/>
                <w:color w:val="000000" w:themeColor="text1"/>
                <w:sz w:val="18"/>
                <w:szCs w:val="18"/>
              </w:rPr>
            </w:pPr>
            <w:r w:rsidRPr="00DC6881">
              <w:rPr>
                <w:rFonts w:ascii="Calibri" w:hAnsi="Calibri" w:cs="Calibri"/>
                <w:color w:val="000000" w:themeColor="text1"/>
                <w:sz w:val="18"/>
                <w:szCs w:val="18"/>
              </w:rPr>
              <w:t xml:space="preserve"> -   </w:t>
            </w:r>
          </w:p>
        </w:tc>
        <w:tc>
          <w:tcPr>
            <w:tcW w:w="1516" w:type="dxa"/>
          </w:tcPr>
          <w:p w:rsidR="00DC6881" w:rsidRPr="001C6488" w:rsidP="00DC6881" w14:paraId="650B8257" w14:textId="2E979E4E">
            <w:pPr>
              <w:spacing w:after="0"/>
              <w:jc w:val="right"/>
              <w:rPr>
                <w:rFonts w:ascii="Calibri" w:hAnsi="Calibri" w:cs="Calibri"/>
                <w:color w:val="000000" w:themeColor="text1"/>
                <w:sz w:val="18"/>
                <w:szCs w:val="18"/>
              </w:rPr>
            </w:pPr>
            <w:r w:rsidRPr="00DC6881">
              <w:rPr>
                <w:rFonts w:ascii="Calibri" w:hAnsi="Calibri" w:cs="Calibri"/>
                <w:color w:val="000000" w:themeColor="text1"/>
                <w:sz w:val="18"/>
                <w:szCs w:val="18"/>
              </w:rPr>
              <w:t xml:space="preserve"> -   </w:t>
            </w:r>
          </w:p>
        </w:tc>
        <w:tc>
          <w:tcPr>
            <w:tcW w:w="1515" w:type="dxa"/>
          </w:tcPr>
          <w:p w:rsidR="00DC6881" w:rsidRPr="001C6488" w:rsidP="00DC6881" w14:paraId="059432F4" w14:textId="7BD7BAC9">
            <w:pPr>
              <w:spacing w:after="0"/>
              <w:jc w:val="right"/>
              <w:rPr>
                <w:rFonts w:ascii="Calibri" w:hAnsi="Calibri" w:cs="Calibri"/>
                <w:color w:val="000000" w:themeColor="text1"/>
                <w:sz w:val="18"/>
                <w:szCs w:val="18"/>
              </w:rPr>
            </w:pPr>
            <w:r w:rsidRPr="00DC6881">
              <w:rPr>
                <w:rFonts w:ascii="Calibri" w:hAnsi="Calibri" w:cs="Calibri"/>
                <w:color w:val="000000" w:themeColor="text1"/>
                <w:sz w:val="18"/>
                <w:szCs w:val="18"/>
              </w:rPr>
              <w:t xml:space="preserve"> -   </w:t>
            </w:r>
          </w:p>
        </w:tc>
        <w:tc>
          <w:tcPr>
            <w:tcW w:w="1615" w:type="dxa"/>
          </w:tcPr>
          <w:p w:rsidR="00DC6881" w:rsidRPr="001C6488" w:rsidP="00DC6881" w14:paraId="21736AF9" w14:textId="28573AA8">
            <w:pPr>
              <w:spacing w:after="0"/>
              <w:jc w:val="right"/>
              <w:rPr>
                <w:rFonts w:ascii="Calibri" w:hAnsi="Calibri" w:cs="Calibri"/>
                <w:color w:val="000000" w:themeColor="text1"/>
                <w:sz w:val="18"/>
                <w:szCs w:val="18"/>
              </w:rPr>
            </w:pPr>
            <w:r w:rsidRPr="00DC6881">
              <w:rPr>
                <w:rFonts w:ascii="Calibri" w:hAnsi="Calibri" w:cs="Calibri"/>
                <w:color w:val="000000" w:themeColor="text1"/>
                <w:sz w:val="18"/>
                <w:szCs w:val="18"/>
              </w:rPr>
              <w:t>$0</w:t>
            </w:r>
          </w:p>
        </w:tc>
      </w:tr>
      <w:tr w14:paraId="4BD6E743" w14:textId="77777777" w:rsidTr="00242FDF">
        <w:tblPrEx>
          <w:tblW w:w="5000" w:type="pct"/>
          <w:jc w:val="center"/>
          <w:tblLook w:val="04A0"/>
        </w:tblPrEx>
        <w:trPr>
          <w:trHeight w:val="720"/>
          <w:jc w:val="center"/>
        </w:trPr>
        <w:tc>
          <w:tcPr>
            <w:tcW w:w="1666" w:type="dxa"/>
            <w:vMerge w:val="restart"/>
            <w:shd w:val="clear" w:color="000000" w:fill="D9D9D9"/>
            <w:vAlign w:val="center"/>
            <w:hideMark/>
          </w:tcPr>
          <w:p w:rsidR="00686CC1" w:rsidRPr="001C6488" w:rsidP="00686CC1" w14:paraId="7DA9E753" w14:textId="25B8E62F">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 xml:space="preserve">Non-Municipal </w:t>
            </w:r>
            <w:r w:rsidR="00570894">
              <w:rPr>
                <w:rFonts w:ascii="Calibri" w:hAnsi="Calibri" w:cs="Calibri"/>
                <w:b/>
                <w:color w:val="000000" w:themeColor="text1"/>
                <w:sz w:val="18"/>
                <w:szCs w:val="18"/>
              </w:rPr>
              <w:t>(</w:t>
            </w:r>
            <w:r w:rsidRPr="001C6488">
              <w:rPr>
                <w:rFonts w:ascii="Calibri" w:hAnsi="Calibri" w:cs="Calibri"/>
                <w:b/>
                <w:color w:val="000000" w:themeColor="text1"/>
                <w:sz w:val="18"/>
                <w:szCs w:val="18"/>
              </w:rPr>
              <w:t>Individual Permits</w:t>
            </w:r>
            <w:r w:rsidR="00570894">
              <w:rPr>
                <w:rFonts w:ascii="Calibri" w:hAnsi="Calibri" w:cs="Calibri"/>
                <w:b/>
                <w:color w:val="000000" w:themeColor="text1"/>
                <w:sz w:val="18"/>
                <w:szCs w:val="18"/>
              </w:rPr>
              <w:t>)</w:t>
            </w:r>
          </w:p>
        </w:tc>
        <w:tc>
          <w:tcPr>
            <w:tcW w:w="1590" w:type="dxa"/>
            <w:shd w:val="clear" w:color="000000" w:fill="D9D9D9"/>
            <w:vAlign w:val="center"/>
            <w:hideMark/>
          </w:tcPr>
          <w:p w:rsidR="00686CC1" w:rsidRPr="001C6488" w:rsidP="00686CC1" w14:paraId="7A1C665E"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Great Lakes Program - Non-Municipal</w:t>
            </w:r>
          </w:p>
        </w:tc>
        <w:tc>
          <w:tcPr>
            <w:tcW w:w="2201" w:type="dxa"/>
            <w:shd w:val="clear" w:color="000000" w:fill="D9D9D9"/>
            <w:vAlign w:val="center"/>
            <w:hideMark/>
          </w:tcPr>
          <w:p w:rsidR="00686CC1" w:rsidRPr="001C6488" w:rsidP="00686CC1" w14:paraId="2E901C43"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All</w:t>
            </w:r>
          </w:p>
        </w:tc>
        <w:tc>
          <w:tcPr>
            <w:tcW w:w="1217" w:type="dxa"/>
            <w:vAlign w:val="center"/>
          </w:tcPr>
          <w:p w:rsidR="00686CC1" w:rsidRPr="001C6488" w:rsidP="00686CC1" w14:paraId="6998F068" w14:textId="79D62D53">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tcPr>
          <w:p w:rsidR="00686CC1" w:rsidRPr="001C6488" w:rsidP="001C6488" w14:paraId="2B4BBD38" w14:textId="2895C3D0">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6" w:type="dxa"/>
            <w:vAlign w:val="center"/>
          </w:tcPr>
          <w:p w:rsidR="00686CC1" w:rsidRPr="001C6488" w:rsidP="001C6488" w14:paraId="13A6D55A" w14:textId="1485C361">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5" w:type="dxa"/>
            <w:vAlign w:val="center"/>
          </w:tcPr>
          <w:p w:rsidR="00686CC1" w:rsidRPr="001C6488" w:rsidP="001C6488" w14:paraId="0253A688" w14:textId="6AA51848">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615" w:type="dxa"/>
            <w:vAlign w:val="center"/>
          </w:tcPr>
          <w:p w:rsidR="00686CC1" w:rsidRPr="001C6488" w:rsidP="00686CC1" w14:paraId="5E2851CC" w14:textId="5AA17D43">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r>
      <w:tr w14:paraId="513317F4" w14:textId="77777777" w:rsidTr="00242FDF">
        <w:tblPrEx>
          <w:tblW w:w="5000" w:type="pct"/>
          <w:jc w:val="center"/>
          <w:tblLook w:val="04A0"/>
        </w:tblPrEx>
        <w:trPr>
          <w:trHeight w:val="264"/>
          <w:jc w:val="center"/>
        </w:trPr>
        <w:tc>
          <w:tcPr>
            <w:tcW w:w="1666" w:type="dxa"/>
            <w:vMerge/>
            <w:vAlign w:val="center"/>
            <w:hideMark/>
          </w:tcPr>
          <w:p w:rsidR="00686CC1" w:rsidRPr="001C6488" w:rsidP="00686CC1" w14:paraId="0E72D241" w14:textId="77777777">
            <w:pPr>
              <w:spacing w:after="0"/>
              <w:rPr>
                <w:rFonts w:ascii="Calibri" w:hAnsi="Calibri" w:cs="Calibri"/>
                <w:b/>
                <w:color w:val="000000" w:themeColor="text1"/>
                <w:sz w:val="18"/>
                <w:szCs w:val="18"/>
              </w:rPr>
            </w:pPr>
          </w:p>
        </w:tc>
        <w:tc>
          <w:tcPr>
            <w:tcW w:w="1590" w:type="dxa"/>
            <w:vMerge w:val="restart"/>
            <w:shd w:val="clear" w:color="000000" w:fill="D9D9D9"/>
            <w:vAlign w:val="center"/>
            <w:hideMark/>
          </w:tcPr>
          <w:p w:rsidR="00686CC1" w:rsidRPr="001C6488" w:rsidP="00686CC1" w14:paraId="65F8C414"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All Individual Permits</w:t>
            </w:r>
          </w:p>
        </w:tc>
        <w:tc>
          <w:tcPr>
            <w:tcW w:w="2201" w:type="dxa"/>
            <w:shd w:val="clear" w:color="000000" w:fill="D9D9D9"/>
            <w:vAlign w:val="center"/>
            <w:hideMark/>
          </w:tcPr>
          <w:p w:rsidR="00686CC1" w:rsidRPr="001C6488" w:rsidP="00686CC1" w14:paraId="13872383"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Applications</w:t>
            </w:r>
          </w:p>
        </w:tc>
        <w:tc>
          <w:tcPr>
            <w:tcW w:w="1217" w:type="dxa"/>
            <w:vAlign w:val="center"/>
          </w:tcPr>
          <w:p w:rsidR="00686CC1" w:rsidRPr="001C6488" w:rsidP="00686CC1" w14:paraId="426A0FD0" w14:textId="004F5DE4">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tcPr>
          <w:p w:rsidR="00686CC1" w:rsidRPr="001C6488" w:rsidP="001C6488" w14:paraId="79ED7361" w14:textId="7FD1B28A">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432 </w:t>
            </w:r>
          </w:p>
        </w:tc>
        <w:tc>
          <w:tcPr>
            <w:tcW w:w="1516" w:type="dxa"/>
            <w:vAlign w:val="center"/>
          </w:tcPr>
          <w:p w:rsidR="00686CC1" w:rsidRPr="001C6488" w:rsidP="001C6488" w14:paraId="257041C2" w14:textId="2ABB599D">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12,901 </w:t>
            </w:r>
          </w:p>
        </w:tc>
        <w:tc>
          <w:tcPr>
            <w:tcW w:w="1515" w:type="dxa"/>
            <w:vAlign w:val="center"/>
          </w:tcPr>
          <w:p w:rsidR="00686CC1" w:rsidRPr="001C6488" w:rsidP="001C6488" w14:paraId="5E976A25" w14:textId="70699919">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9,848 </w:t>
            </w:r>
          </w:p>
        </w:tc>
        <w:tc>
          <w:tcPr>
            <w:tcW w:w="1615" w:type="dxa"/>
            <w:vAlign w:val="center"/>
          </w:tcPr>
          <w:p w:rsidR="00686CC1" w:rsidRPr="001C6488" w:rsidP="00686CC1" w14:paraId="71CFEFE5" w14:textId="1E2355B6">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$624,970</w:t>
            </w:r>
          </w:p>
        </w:tc>
      </w:tr>
      <w:tr w14:paraId="31A50400" w14:textId="77777777" w:rsidTr="00242FDF">
        <w:tblPrEx>
          <w:tblW w:w="5000" w:type="pct"/>
          <w:jc w:val="center"/>
          <w:tblLook w:val="04A0"/>
        </w:tblPrEx>
        <w:trPr>
          <w:trHeight w:val="264"/>
          <w:jc w:val="center"/>
        </w:trPr>
        <w:tc>
          <w:tcPr>
            <w:tcW w:w="1666" w:type="dxa"/>
            <w:vMerge/>
            <w:vAlign w:val="center"/>
            <w:hideMark/>
          </w:tcPr>
          <w:p w:rsidR="00686CC1" w:rsidRPr="001C6488" w:rsidP="00686CC1" w14:paraId="302ADDE8" w14:textId="77777777">
            <w:pPr>
              <w:spacing w:after="0"/>
              <w:rPr>
                <w:rFonts w:ascii="Calibri" w:hAnsi="Calibri" w:cs="Calibri"/>
                <w:b/>
                <w:color w:val="000000" w:themeColor="text1"/>
                <w:sz w:val="18"/>
                <w:szCs w:val="18"/>
              </w:rPr>
            </w:pPr>
          </w:p>
        </w:tc>
        <w:tc>
          <w:tcPr>
            <w:tcW w:w="1590" w:type="dxa"/>
            <w:vMerge/>
            <w:vAlign w:val="center"/>
            <w:hideMark/>
          </w:tcPr>
          <w:p w:rsidR="00686CC1" w:rsidRPr="001C6488" w:rsidP="00686CC1" w14:paraId="778FE731" w14:textId="77777777">
            <w:pPr>
              <w:spacing w:after="0"/>
              <w:rPr>
                <w:rFonts w:ascii="Calibri" w:hAnsi="Calibri" w:cs="Calibri"/>
                <w:b/>
                <w:color w:val="000000" w:themeColor="text1"/>
                <w:sz w:val="18"/>
                <w:szCs w:val="18"/>
              </w:rPr>
            </w:pPr>
          </w:p>
        </w:tc>
        <w:tc>
          <w:tcPr>
            <w:tcW w:w="2201" w:type="dxa"/>
            <w:shd w:val="clear" w:color="000000" w:fill="D9D9D9"/>
            <w:vAlign w:val="center"/>
            <w:hideMark/>
          </w:tcPr>
          <w:p w:rsidR="00686CC1" w:rsidRPr="001C6488" w:rsidP="00686CC1" w14:paraId="66A541CD"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DMRs</w:t>
            </w:r>
          </w:p>
        </w:tc>
        <w:tc>
          <w:tcPr>
            <w:tcW w:w="1217" w:type="dxa"/>
            <w:vAlign w:val="center"/>
          </w:tcPr>
          <w:p w:rsidR="00686CC1" w:rsidRPr="001C6488" w:rsidP="00686CC1" w14:paraId="6CDA512D" w14:textId="4C9BE3E2">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tcPr>
          <w:p w:rsidR="00686CC1" w:rsidRPr="001C6488" w:rsidP="001C6488" w14:paraId="0E692748" w14:textId="13823ADB">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6" w:type="dxa"/>
            <w:vAlign w:val="center"/>
          </w:tcPr>
          <w:p w:rsidR="00686CC1" w:rsidRPr="001C6488" w:rsidP="001C6488" w14:paraId="7314B96A" w14:textId="0618B0AA">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5" w:type="dxa"/>
            <w:vAlign w:val="center"/>
          </w:tcPr>
          <w:p w:rsidR="00686CC1" w:rsidRPr="001C6488" w:rsidP="001C6488" w14:paraId="7D1A038D" w14:textId="7C3E19B5">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615" w:type="dxa"/>
            <w:vAlign w:val="center"/>
          </w:tcPr>
          <w:p w:rsidR="00686CC1" w:rsidRPr="001C6488" w:rsidP="00686CC1" w14:paraId="6A0735BA" w14:textId="756D3E8B">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r>
      <w:tr w14:paraId="40842ECC" w14:textId="77777777" w:rsidTr="00242FDF">
        <w:tblPrEx>
          <w:tblW w:w="5000" w:type="pct"/>
          <w:jc w:val="center"/>
          <w:tblLook w:val="04A0"/>
        </w:tblPrEx>
        <w:trPr>
          <w:trHeight w:val="264"/>
          <w:jc w:val="center"/>
        </w:trPr>
        <w:tc>
          <w:tcPr>
            <w:tcW w:w="1666" w:type="dxa"/>
            <w:vMerge/>
            <w:vAlign w:val="center"/>
            <w:hideMark/>
          </w:tcPr>
          <w:p w:rsidR="00686CC1" w:rsidRPr="001C6488" w:rsidP="00686CC1" w14:paraId="22974F44" w14:textId="77777777">
            <w:pPr>
              <w:spacing w:after="0"/>
              <w:rPr>
                <w:rFonts w:ascii="Calibri" w:hAnsi="Calibri" w:cs="Calibri"/>
                <w:b/>
                <w:color w:val="000000" w:themeColor="text1"/>
                <w:sz w:val="18"/>
                <w:szCs w:val="18"/>
              </w:rPr>
            </w:pPr>
          </w:p>
        </w:tc>
        <w:tc>
          <w:tcPr>
            <w:tcW w:w="1590" w:type="dxa"/>
            <w:vMerge/>
            <w:vAlign w:val="center"/>
            <w:hideMark/>
          </w:tcPr>
          <w:p w:rsidR="00686CC1" w:rsidRPr="001C6488" w:rsidP="00686CC1" w14:paraId="21C8A053" w14:textId="77777777">
            <w:pPr>
              <w:spacing w:after="0"/>
              <w:rPr>
                <w:rFonts w:ascii="Calibri" w:hAnsi="Calibri" w:cs="Calibri"/>
                <w:b/>
                <w:color w:val="000000" w:themeColor="text1"/>
                <w:sz w:val="18"/>
                <w:szCs w:val="18"/>
              </w:rPr>
            </w:pPr>
          </w:p>
        </w:tc>
        <w:tc>
          <w:tcPr>
            <w:tcW w:w="2201" w:type="dxa"/>
            <w:shd w:val="clear" w:color="000000" w:fill="D9D9D9"/>
            <w:vAlign w:val="center"/>
            <w:hideMark/>
          </w:tcPr>
          <w:p w:rsidR="00686CC1" w:rsidRPr="001C6488" w:rsidP="00686CC1" w14:paraId="28BB419B"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Monitoring</w:t>
            </w:r>
          </w:p>
        </w:tc>
        <w:tc>
          <w:tcPr>
            <w:tcW w:w="1217" w:type="dxa"/>
            <w:vAlign w:val="center"/>
          </w:tcPr>
          <w:p w:rsidR="00686CC1" w:rsidRPr="001C6488" w:rsidP="00686CC1" w14:paraId="32D0ACA7" w14:textId="7B055C32">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tcPr>
          <w:p w:rsidR="00686CC1" w:rsidRPr="001C6488" w:rsidP="001C6488" w14:paraId="0A7C583D" w14:textId="17AED431">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6" w:type="dxa"/>
            <w:vAlign w:val="center"/>
          </w:tcPr>
          <w:p w:rsidR="00686CC1" w:rsidRPr="001C6488" w:rsidP="001C6488" w14:paraId="5F51E045" w14:textId="290F102D">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5" w:type="dxa"/>
            <w:vAlign w:val="center"/>
          </w:tcPr>
          <w:p w:rsidR="00686CC1" w:rsidRPr="001C6488" w:rsidP="001C6488" w14:paraId="6315952D" w14:textId="41EC66EA">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615" w:type="dxa"/>
            <w:vAlign w:val="center"/>
          </w:tcPr>
          <w:p w:rsidR="00686CC1" w:rsidRPr="001C6488" w:rsidP="00686CC1" w14:paraId="4E08BE95" w14:textId="2534ED4F">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r>
      <w:tr w14:paraId="318AAC56" w14:textId="77777777" w:rsidTr="00242FDF">
        <w:tblPrEx>
          <w:tblW w:w="5000" w:type="pct"/>
          <w:jc w:val="center"/>
          <w:tblLook w:val="04A0"/>
        </w:tblPrEx>
        <w:trPr>
          <w:trHeight w:val="264"/>
          <w:jc w:val="center"/>
        </w:trPr>
        <w:tc>
          <w:tcPr>
            <w:tcW w:w="1666" w:type="dxa"/>
            <w:vMerge/>
            <w:vAlign w:val="center"/>
            <w:hideMark/>
          </w:tcPr>
          <w:p w:rsidR="00686CC1" w:rsidRPr="001C6488" w:rsidP="00686CC1" w14:paraId="2A042BB1" w14:textId="77777777">
            <w:pPr>
              <w:spacing w:after="0"/>
              <w:rPr>
                <w:rFonts w:ascii="Calibri" w:hAnsi="Calibri" w:cs="Calibri"/>
                <w:b/>
                <w:color w:val="000000" w:themeColor="text1"/>
                <w:sz w:val="18"/>
                <w:szCs w:val="18"/>
              </w:rPr>
            </w:pPr>
          </w:p>
        </w:tc>
        <w:tc>
          <w:tcPr>
            <w:tcW w:w="1590" w:type="dxa"/>
            <w:vMerge/>
            <w:vAlign w:val="center"/>
            <w:hideMark/>
          </w:tcPr>
          <w:p w:rsidR="00686CC1" w:rsidRPr="001C6488" w:rsidP="00686CC1" w14:paraId="7D0CE822" w14:textId="77777777">
            <w:pPr>
              <w:spacing w:after="0"/>
              <w:rPr>
                <w:rFonts w:ascii="Calibri" w:hAnsi="Calibri" w:cs="Calibri"/>
                <w:b/>
                <w:color w:val="000000" w:themeColor="text1"/>
                <w:sz w:val="18"/>
                <w:szCs w:val="18"/>
              </w:rPr>
            </w:pPr>
          </w:p>
        </w:tc>
        <w:tc>
          <w:tcPr>
            <w:tcW w:w="2201" w:type="dxa"/>
            <w:shd w:val="clear" w:color="000000" w:fill="D9D9D9"/>
            <w:vAlign w:val="center"/>
            <w:hideMark/>
          </w:tcPr>
          <w:p w:rsidR="00686CC1" w:rsidRPr="001C6488" w:rsidP="00686CC1" w14:paraId="73326173"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Reports</w:t>
            </w:r>
          </w:p>
        </w:tc>
        <w:tc>
          <w:tcPr>
            <w:tcW w:w="1217" w:type="dxa"/>
            <w:vAlign w:val="center"/>
          </w:tcPr>
          <w:p w:rsidR="00686CC1" w:rsidRPr="001C6488" w:rsidP="00686CC1" w14:paraId="6ED177C7" w14:textId="7A80C26B">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tcPr>
          <w:p w:rsidR="00686CC1" w:rsidRPr="001C6488" w:rsidP="001C6488" w14:paraId="74ED08FF" w14:textId="38AF711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w:t>
            </w:r>
            <w:r w:rsidRPr="001C6488" w:rsidR="00F0029A">
              <w:rPr>
                <w:rFonts w:ascii="Calibri" w:hAnsi="Calibri" w:cs="Calibri"/>
                <w:color w:val="000000" w:themeColor="text1"/>
                <w:sz w:val="18"/>
                <w:szCs w:val="18"/>
              </w:rPr>
              <w:t xml:space="preserve"> </w:t>
            </w:r>
            <w:r w:rsidRPr="001C6488">
              <w:rPr>
                <w:rFonts w:ascii="Calibri" w:hAnsi="Calibri" w:cs="Calibri"/>
                <w:color w:val="000000" w:themeColor="text1"/>
                <w:sz w:val="18"/>
                <w:szCs w:val="18"/>
              </w:rPr>
              <w:t xml:space="preserve">1,392 </w:t>
            </w:r>
          </w:p>
        </w:tc>
        <w:tc>
          <w:tcPr>
            <w:tcW w:w="1516" w:type="dxa"/>
            <w:vAlign w:val="center"/>
          </w:tcPr>
          <w:p w:rsidR="00686CC1" w:rsidRPr="001C6488" w:rsidP="001C6488" w14:paraId="447F1AA5" w14:textId="3D9260B0">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11,690 </w:t>
            </w:r>
          </w:p>
        </w:tc>
        <w:tc>
          <w:tcPr>
            <w:tcW w:w="1515" w:type="dxa"/>
            <w:vAlign w:val="center"/>
          </w:tcPr>
          <w:p w:rsidR="00686CC1" w:rsidRPr="001C6488" w:rsidP="001C6488" w14:paraId="5B2DF718" w14:textId="339417E8">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38,482 </w:t>
            </w:r>
          </w:p>
        </w:tc>
        <w:tc>
          <w:tcPr>
            <w:tcW w:w="1615" w:type="dxa"/>
            <w:vAlign w:val="center"/>
          </w:tcPr>
          <w:p w:rsidR="00686CC1" w:rsidRPr="001C6488" w:rsidP="00686CC1" w14:paraId="0D6D34AE" w14:textId="5365DC32">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$2,442,092</w:t>
            </w:r>
          </w:p>
        </w:tc>
      </w:tr>
      <w:tr w14:paraId="40E628F7" w14:textId="77777777" w:rsidTr="00242FDF">
        <w:tblPrEx>
          <w:tblW w:w="5000" w:type="pct"/>
          <w:jc w:val="center"/>
          <w:tblLook w:val="04A0"/>
        </w:tblPrEx>
        <w:trPr>
          <w:trHeight w:val="264"/>
          <w:jc w:val="center"/>
        </w:trPr>
        <w:tc>
          <w:tcPr>
            <w:tcW w:w="1666" w:type="dxa"/>
            <w:vMerge/>
            <w:vAlign w:val="center"/>
            <w:hideMark/>
          </w:tcPr>
          <w:p w:rsidR="00686CC1" w:rsidRPr="001C6488" w:rsidP="00686CC1" w14:paraId="300230C4" w14:textId="77777777">
            <w:pPr>
              <w:spacing w:after="0"/>
              <w:rPr>
                <w:rFonts w:ascii="Calibri" w:hAnsi="Calibri" w:cs="Calibri"/>
                <w:b/>
                <w:color w:val="000000" w:themeColor="text1"/>
                <w:sz w:val="18"/>
                <w:szCs w:val="18"/>
              </w:rPr>
            </w:pPr>
          </w:p>
        </w:tc>
        <w:tc>
          <w:tcPr>
            <w:tcW w:w="1590" w:type="dxa"/>
            <w:vMerge/>
            <w:vAlign w:val="center"/>
            <w:hideMark/>
          </w:tcPr>
          <w:p w:rsidR="00686CC1" w:rsidRPr="001C6488" w:rsidP="00686CC1" w14:paraId="5F159AA8" w14:textId="77777777">
            <w:pPr>
              <w:spacing w:after="0"/>
              <w:rPr>
                <w:rFonts w:ascii="Calibri" w:hAnsi="Calibri" w:cs="Calibri"/>
                <w:b/>
                <w:color w:val="000000" w:themeColor="text1"/>
                <w:sz w:val="18"/>
                <w:szCs w:val="18"/>
              </w:rPr>
            </w:pPr>
          </w:p>
        </w:tc>
        <w:tc>
          <w:tcPr>
            <w:tcW w:w="2201" w:type="dxa"/>
            <w:shd w:val="clear" w:color="000000" w:fill="D9D9D9"/>
            <w:vAlign w:val="center"/>
            <w:hideMark/>
          </w:tcPr>
          <w:p w:rsidR="00686CC1" w:rsidRPr="001C6488" w:rsidP="00686CC1" w14:paraId="5ADAF57F"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Other</w:t>
            </w:r>
          </w:p>
        </w:tc>
        <w:tc>
          <w:tcPr>
            <w:tcW w:w="1217" w:type="dxa"/>
            <w:vAlign w:val="center"/>
          </w:tcPr>
          <w:p w:rsidR="00686CC1" w:rsidRPr="001C6488" w:rsidP="00686CC1" w14:paraId="1D08FA81" w14:textId="05BD5DDB">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tcPr>
          <w:p w:rsidR="00686CC1" w:rsidRPr="001C6488" w:rsidP="001C6488" w14:paraId="7C7EF9E1" w14:textId="4CC65F6B">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w:t>
            </w:r>
            <w:r w:rsidRPr="001C6488" w:rsidR="00F0029A">
              <w:rPr>
                <w:rFonts w:ascii="Calibri" w:hAnsi="Calibri" w:cs="Calibri"/>
                <w:color w:val="000000" w:themeColor="text1"/>
                <w:sz w:val="18"/>
                <w:szCs w:val="18"/>
              </w:rPr>
              <w:t xml:space="preserve"> </w:t>
            </w:r>
            <w:r w:rsidRPr="001C6488">
              <w:rPr>
                <w:rFonts w:ascii="Calibri" w:hAnsi="Calibri" w:cs="Calibri"/>
                <w:color w:val="000000" w:themeColor="text1"/>
                <w:sz w:val="18"/>
                <w:szCs w:val="18"/>
              </w:rPr>
              <w:t>1,</w:t>
            </w:r>
            <w:r w:rsidRPr="001C6488" w:rsidR="00F0029A">
              <w:rPr>
                <w:rFonts w:ascii="Calibri" w:hAnsi="Calibri" w:cs="Calibri"/>
                <w:color w:val="000000" w:themeColor="text1"/>
                <w:sz w:val="18"/>
                <w:szCs w:val="18"/>
              </w:rPr>
              <w:t>435</w:t>
            </w:r>
            <w:r w:rsidRPr="001C6488">
              <w:rPr>
                <w:rFonts w:ascii="Calibri" w:hAnsi="Calibri" w:cs="Calibri"/>
                <w:color w:val="000000" w:themeColor="text1"/>
                <w:sz w:val="18"/>
                <w:szCs w:val="18"/>
              </w:rPr>
              <w:t xml:space="preserve"> </w:t>
            </w:r>
          </w:p>
        </w:tc>
        <w:tc>
          <w:tcPr>
            <w:tcW w:w="1516" w:type="dxa"/>
            <w:vAlign w:val="center"/>
          </w:tcPr>
          <w:p w:rsidR="00686CC1" w:rsidRPr="001C6488" w:rsidP="001C6488" w14:paraId="2E4536D5" w14:textId="714762EF">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8,</w:t>
            </w:r>
            <w:r w:rsidRPr="001C6488" w:rsidR="00F0029A">
              <w:rPr>
                <w:rFonts w:ascii="Calibri" w:hAnsi="Calibri" w:cs="Calibri"/>
                <w:color w:val="000000" w:themeColor="text1"/>
                <w:sz w:val="18"/>
                <w:szCs w:val="18"/>
              </w:rPr>
              <w:t>320</w:t>
            </w:r>
            <w:r w:rsidRPr="001C6488">
              <w:rPr>
                <w:rFonts w:ascii="Calibri" w:hAnsi="Calibri" w:cs="Calibri"/>
                <w:color w:val="000000" w:themeColor="text1"/>
                <w:sz w:val="18"/>
                <w:szCs w:val="18"/>
              </w:rPr>
              <w:t xml:space="preserve"> </w:t>
            </w:r>
          </w:p>
        </w:tc>
        <w:tc>
          <w:tcPr>
            <w:tcW w:w="1515" w:type="dxa"/>
            <w:vAlign w:val="center"/>
          </w:tcPr>
          <w:p w:rsidR="00686CC1" w:rsidRPr="001C6488" w:rsidP="001C6488" w14:paraId="30555A3A" w14:textId="059B6DAA">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84,</w:t>
            </w:r>
            <w:r w:rsidR="008A1B14">
              <w:rPr>
                <w:rFonts w:ascii="Calibri" w:hAnsi="Calibri" w:cs="Calibri"/>
                <w:color w:val="000000" w:themeColor="text1"/>
                <w:sz w:val="18"/>
                <w:szCs w:val="18"/>
              </w:rPr>
              <w:t>884</w:t>
            </w:r>
            <w:r w:rsidRPr="001C6488">
              <w:rPr>
                <w:rFonts w:ascii="Calibri" w:hAnsi="Calibri" w:cs="Calibri"/>
                <w:color w:val="000000" w:themeColor="text1"/>
                <w:sz w:val="18"/>
                <w:szCs w:val="18"/>
              </w:rPr>
              <w:t xml:space="preserve"> </w:t>
            </w:r>
          </w:p>
        </w:tc>
        <w:tc>
          <w:tcPr>
            <w:tcW w:w="1615" w:type="dxa"/>
            <w:vAlign w:val="center"/>
          </w:tcPr>
          <w:p w:rsidR="00686CC1" w:rsidRPr="001C6488" w:rsidP="00686CC1" w14:paraId="55733C89" w14:textId="36CAD1D9">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$5</w:t>
            </w:r>
            <w:r w:rsidR="008A1B14">
              <w:rPr>
                <w:rFonts w:ascii="Calibri" w:hAnsi="Calibri" w:cs="Calibri"/>
                <w:color w:val="000000" w:themeColor="text1"/>
                <w:sz w:val="18"/>
                <w:szCs w:val="18"/>
              </w:rPr>
              <w:t>,386,727</w:t>
            </w:r>
          </w:p>
        </w:tc>
      </w:tr>
      <w:tr w14:paraId="410FB45F" w14:textId="77777777" w:rsidTr="00242FDF">
        <w:tblPrEx>
          <w:tblW w:w="5000" w:type="pct"/>
          <w:jc w:val="center"/>
          <w:tblLook w:val="04A0"/>
        </w:tblPrEx>
        <w:trPr>
          <w:trHeight w:val="264"/>
          <w:jc w:val="center"/>
        </w:trPr>
        <w:tc>
          <w:tcPr>
            <w:tcW w:w="1666" w:type="dxa"/>
            <w:vMerge/>
            <w:vAlign w:val="center"/>
            <w:hideMark/>
          </w:tcPr>
          <w:p w:rsidR="00686CC1" w:rsidRPr="001C6488" w:rsidP="00686CC1" w14:paraId="58BE535C" w14:textId="77777777">
            <w:pPr>
              <w:spacing w:after="0"/>
              <w:rPr>
                <w:rFonts w:ascii="Calibri" w:hAnsi="Calibri" w:cs="Calibri"/>
                <w:b/>
                <w:color w:val="000000" w:themeColor="text1"/>
                <w:sz w:val="18"/>
                <w:szCs w:val="18"/>
              </w:rPr>
            </w:pPr>
          </w:p>
        </w:tc>
        <w:tc>
          <w:tcPr>
            <w:tcW w:w="1590" w:type="dxa"/>
            <w:vMerge/>
            <w:vAlign w:val="center"/>
            <w:hideMark/>
          </w:tcPr>
          <w:p w:rsidR="00686CC1" w:rsidRPr="001C6488" w:rsidP="00686CC1" w14:paraId="1890E324" w14:textId="77777777">
            <w:pPr>
              <w:spacing w:after="0"/>
              <w:rPr>
                <w:rFonts w:ascii="Calibri" w:hAnsi="Calibri" w:cs="Calibri"/>
                <w:b/>
                <w:color w:val="000000" w:themeColor="text1"/>
                <w:sz w:val="18"/>
                <w:szCs w:val="18"/>
              </w:rPr>
            </w:pPr>
          </w:p>
        </w:tc>
        <w:tc>
          <w:tcPr>
            <w:tcW w:w="2201" w:type="dxa"/>
            <w:shd w:val="clear" w:color="000000" w:fill="D9D9D9"/>
            <w:vAlign w:val="center"/>
            <w:hideMark/>
          </w:tcPr>
          <w:p w:rsidR="00686CC1" w:rsidRPr="001C6488" w:rsidP="00686CC1" w14:paraId="09669314"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Recordkeeping</w:t>
            </w:r>
          </w:p>
        </w:tc>
        <w:tc>
          <w:tcPr>
            <w:tcW w:w="1217" w:type="dxa"/>
            <w:vAlign w:val="center"/>
          </w:tcPr>
          <w:p w:rsidR="00686CC1" w:rsidRPr="001C6488" w:rsidP="00686CC1" w14:paraId="3F25262E" w14:textId="3705B086">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tcPr>
          <w:p w:rsidR="00686CC1" w:rsidRPr="001C6488" w:rsidP="001C6488" w14:paraId="0F368A3B" w14:textId="7051DB85">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6" w:type="dxa"/>
            <w:vAlign w:val="center"/>
          </w:tcPr>
          <w:p w:rsidR="00686CC1" w:rsidRPr="001C6488" w:rsidP="001C6488" w14:paraId="3A61B2E7" w14:textId="0F5F6B2A">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5" w:type="dxa"/>
            <w:vAlign w:val="center"/>
          </w:tcPr>
          <w:p w:rsidR="00686CC1" w:rsidRPr="001C6488" w:rsidP="001C6488" w14:paraId="51192DF8" w14:textId="5A9EE8D2">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615" w:type="dxa"/>
            <w:vAlign w:val="center"/>
          </w:tcPr>
          <w:p w:rsidR="00686CC1" w:rsidRPr="001C6488" w:rsidP="00686CC1" w14:paraId="4E056C11" w14:textId="1D56B3D5">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r>
      <w:tr w14:paraId="68213EB9" w14:textId="77777777" w:rsidTr="00242FDF">
        <w:tblPrEx>
          <w:tblW w:w="5000" w:type="pct"/>
          <w:jc w:val="center"/>
          <w:tblLook w:val="04A0"/>
        </w:tblPrEx>
        <w:trPr>
          <w:trHeight w:val="264"/>
          <w:jc w:val="center"/>
        </w:trPr>
        <w:tc>
          <w:tcPr>
            <w:tcW w:w="1666" w:type="dxa"/>
            <w:vMerge/>
            <w:vAlign w:val="center"/>
            <w:hideMark/>
          </w:tcPr>
          <w:p w:rsidR="00686CC1" w:rsidRPr="001C6488" w:rsidP="00686CC1" w14:paraId="12878571" w14:textId="77777777">
            <w:pPr>
              <w:spacing w:after="0"/>
              <w:rPr>
                <w:rFonts w:ascii="Calibri" w:hAnsi="Calibri" w:cs="Calibri"/>
                <w:b/>
                <w:color w:val="000000" w:themeColor="text1"/>
                <w:sz w:val="18"/>
                <w:szCs w:val="18"/>
              </w:rPr>
            </w:pPr>
          </w:p>
        </w:tc>
        <w:tc>
          <w:tcPr>
            <w:tcW w:w="1590" w:type="dxa"/>
            <w:vMerge w:val="restart"/>
            <w:shd w:val="clear" w:color="000000" w:fill="D9D9D9"/>
            <w:vAlign w:val="center"/>
            <w:hideMark/>
          </w:tcPr>
          <w:p w:rsidR="00686CC1" w:rsidRPr="001C6488" w:rsidP="00686CC1" w14:paraId="74170D39"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PrOTWS Sludge Management</w:t>
            </w:r>
          </w:p>
        </w:tc>
        <w:tc>
          <w:tcPr>
            <w:tcW w:w="2201" w:type="dxa"/>
            <w:shd w:val="clear" w:color="000000" w:fill="D9D9D9"/>
            <w:vAlign w:val="center"/>
            <w:hideMark/>
          </w:tcPr>
          <w:p w:rsidR="00686CC1" w:rsidRPr="001C6488" w:rsidP="00686CC1" w14:paraId="3363475B"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Applications</w:t>
            </w:r>
          </w:p>
        </w:tc>
        <w:tc>
          <w:tcPr>
            <w:tcW w:w="1217" w:type="dxa"/>
            <w:vAlign w:val="center"/>
          </w:tcPr>
          <w:p w:rsidR="00686CC1" w:rsidRPr="001C6488" w:rsidP="00686CC1" w14:paraId="02B54D72" w14:textId="223DA94E">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tcPr>
          <w:p w:rsidR="00686CC1" w:rsidRPr="001C6488" w:rsidP="001C6488" w14:paraId="0068CAA9" w14:textId="3294CE48">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18 </w:t>
            </w:r>
          </w:p>
        </w:tc>
        <w:tc>
          <w:tcPr>
            <w:tcW w:w="1516" w:type="dxa"/>
            <w:vAlign w:val="center"/>
          </w:tcPr>
          <w:p w:rsidR="00686CC1" w:rsidRPr="001C6488" w:rsidP="001C6488" w14:paraId="4F336A5F" w14:textId="11BA7BCC">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688 </w:t>
            </w:r>
          </w:p>
        </w:tc>
        <w:tc>
          <w:tcPr>
            <w:tcW w:w="1515" w:type="dxa"/>
            <w:vAlign w:val="center"/>
          </w:tcPr>
          <w:p w:rsidR="00686CC1" w:rsidRPr="001C6488" w:rsidP="001C6488" w14:paraId="02849919" w14:textId="66CA9B09">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w:t>
            </w:r>
            <w:r w:rsidR="00622FB7">
              <w:rPr>
                <w:rFonts w:ascii="Calibri" w:hAnsi="Calibri" w:cs="Calibri"/>
                <w:color w:val="000000" w:themeColor="text1"/>
                <w:sz w:val="18"/>
                <w:szCs w:val="18"/>
              </w:rPr>
              <w:t>1,490</w:t>
            </w:r>
          </w:p>
        </w:tc>
        <w:tc>
          <w:tcPr>
            <w:tcW w:w="1615" w:type="dxa"/>
            <w:vAlign w:val="center"/>
          </w:tcPr>
          <w:p w:rsidR="00686CC1" w:rsidRPr="001C6488" w:rsidP="00686CC1" w14:paraId="33F20E74" w14:textId="05AA8A34">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w:t>
            </w:r>
            <w:r w:rsidR="00622FB7">
              <w:rPr>
                <w:rFonts w:ascii="Calibri" w:hAnsi="Calibri" w:cs="Calibri"/>
                <w:color w:val="000000" w:themeColor="text1"/>
                <w:sz w:val="18"/>
                <w:szCs w:val="18"/>
              </w:rPr>
              <w:t>94,579</w:t>
            </w:r>
          </w:p>
        </w:tc>
      </w:tr>
      <w:tr w14:paraId="5A1F1BE0" w14:textId="77777777" w:rsidTr="00242FDF">
        <w:tblPrEx>
          <w:tblW w:w="5000" w:type="pct"/>
          <w:jc w:val="center"/>
          <w:tblLook w:val="04A0"/>
        </w:tblPrEx>
        <w:trPr>
          <w:trHeight w:val="264"/>
          <w:jc w:val="center"/>
        </w:trPr>
        <w:tc>
          <w:tcPr>
            <w:tcW w:w="1666" w:type="dxa"/>
            <w:vMerge/>
            <w:vAlign w:val="center"/>
            <w:hideMark/>
          </w:tcPr>
          <w:p w:rsidR="00686CC1" w:rsidRPr="001C6488" w:rsidP="00686CC1" w14:paraId="5E703418" w14:textId="77777777">
            <w:pPr>
              <w:spacing w:after="0"/>
              <w:rPr>
                <w:rFonts w:ascii="Calibri" w:hAnsi="Calibri" w:cs="Calibri"/>
                <w:b/>
                <w:color w:val="000000" w:themeColor="text1"/>
                <w:sz w:val="18"/>
                <w:szCs w:val="18"/>
              </w:rPr>
            </w:pPr>
          </w:p>
        </w:tc>
        <w:tc>
          <w:tcPr>
            <w:tcW w:w="1590" w:type="dxa"/>
            <w:vMerge/>
            <w:vAlign w:val="center"/>
            <w:hideMark/>
          </w:tcPr>
          <w:p w:rsidR="00686CC1" w:rsidRPr="001C6488" w:rsidP="00686CC1" w14:paraId="118B6459" w14:textId="77777777">
            <w:pPr>
              <w:spacing w:after="0"/>
              <w:rPr>
                <w:rFonts w:ascii="Calibri" w:hAnsi="Calibri" w:cs="Calibri"/>
                <w:b/>
                <w:color w:val="000000" w:themeColor="text1"/>
                <w:sz w:val="18"/>
                <w:szCs w:val="18"/>
              </w:rPr>
            </w:pPr>
          </w:p>
        </w:tc>
        <w:tc>
          <w:tcPr>
            <w:tcW w:w="2201" w:type="dxa"/>
            <w:shd w:val="clear" w:color="000000" w:fill="D9D9D9"/>
            <w:vAlign w:val="center"/>
            <w:hideMark/>
          </w:tcPr>
          <w:p w:rsidR="00686CC1" w:rsidRPr="001C6488" w:rsidP="00686CC1" w14:paraId="2B9565D4"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DMRs</w:t>
            </w:r>
          </w:p>
        </w:tc>
        <w:tc>
          <w:tcPr>
            <w:tcW w:w="1217" w:type="dxa"/>
            <w:vAlign w:val="center"/>
          </w:tcPr>
          <w:p w:rsidR="00686CC1" w:rsidRPr="001C6488" w:rsidP="00686CC1" w14:paraId="1D703209" w14:textId="2E755A73">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tcPr>
          <w:p w:rsidR="00686CC1" w:rsidRPr="001C6488" w:rsidP="001C6488" w14:paraId="743C49B3" w14:textId="671BB1BC">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6" w:type="dxa"/>
            <w:vAlign w:val="center"/>
          </w:tcPr>
          <w:p w:rsidR="00686CC1" w:rsidRPr="001C6488" w:rsidP="001C6488" w14:paraId="47E44E57" w14:textId="2C7E6FD6">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5" w:type="dxa"/>
            <w:vAlign w:val="center"/>
          </w:tcPr>
          <w:p w:rsidR="00686CC1" w:rsidRPr="001C6488" w:rsidP="001C6488" w14:paraId="1C9E3241" w14:textId="099525DC">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615" w:type="dxa"/>
            <w:vAlign w:val="center"/>
          </w:tcPr>
          <w:p w:rsidR="00686CC1" w:rsidRPr="001C6488" w:rsidP="00686CC1" w14:paraId="7BFAA87F" w14:textId="39DA167B">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r>
      <w:tr w14:paraId="1F8FDE2B" w14:textId="77777777" w:rsidTr="00242FDF">
        <w:tblPrEx>
          <w:tblW w:w="5000" w:type="pct"/>
          <w:jc w:val="center"/>
          <w:tblLook w:val="04A0"/>
        </w:tblPrEx>
        <w:trPr>
          <w:trHeight w:val="264"/>
          <w:jc w:val="center"/>
        </w:trPr>
        <w:tc>
          <w:tcPr>
            <w:tcW w:w="1666" w:type="dxa"/>
            <w:vMerge/>
            <w:vAlign w:val="center"/>
            <w:hideMark/>
          </w:tcPr>
          <w:p w:rsidR="00686CC1" w:rsidRPr="001C6488" w:rsidP="00686CC1" w14:paraId="767D576F" w14:textId="77777777">
            <w:pPr>
              <w:spacing w:after="0"/>
              <w:rPr>
                <w:rFonts w:ascii="Calibri" w:hAnsi="Calibri" w:cs="Calibri"/>
                <w:b/>
                <w:color w:val="000000" w:themeColor="text1"/>
                <w:sz w:val="18"/>
                <w:szCs w:val="18"/>
              </w:rPr>
            </w:pPr>
          </w:p>
        </w:tc>
        <w:tc>
          <w:tcPr>
            <w:tcW w:w="1590" w:type="dxa"/>
            <w:vMerge/>
            <w:vAlign w:val="center"/>
            <w:hideMark/>
          </w:tcPr>
          <w:p w:rsidR="00686CC1" w:rsidRPr="001C6488" w:rsidP="00686CC1" w14:paraId="41902F37" w14:textId="77777777">
            <w:pPr>
              <w:spacing w:after="0"/>
              <w:rPr>
                <w:rFonts w:ascii="Calibri" w:hAnsi="Calibri" w:cs="Calibri"/>
                <w:b/>
                <w:color w:val="000000" w:themeColor="text1"/>
                <w:sz w:val="18"/>
                <w:szCs w:val="18"/>
              </w:rPr>
            </w:pPr>
          </w:p>
        </w:tc>
        <w:tc>
          <w:tcPr>
            <w:tcW w:w="2201" w:type="dxa"/>
            <w:shd w:val="clear" w:color="000000" w:fill="D9D9D9"/>
            <w:vAlign w:val="center"/>
            <w:hideMark/>
          </w:tcPr>
          <w:p w:rsidR="00686CC1" w:rsidRPr="001C6488" w:rsidP="00686CC1" w14:paraId="53702E6A"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Monitoring</w:t>
            </w:r>
          </w:p>
        </w:tc>
        <w:tc>
          <w:tcPr>
            <w:tcW w:w="1217" w:type="dxa"/>
            <w:vAlign w:val="center"/>
          </w:tcPr>
          <w:p w:rsidR="00686CC1" w:rsidRPr="001C6488" w:rsidP="00686CC1" w14:paraId="11B185C2" w14:textId="7E9D30F1">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tcPr>
          <w:p w:rsidR="00686CC1" w:rsidRPr="001C6488" w:rsidP="001C6488" w14:paraId="62651082" w14:textId="6F6B7998">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6" w:type="dxa"/>
            <w:vAlign w:val="center"/>
          </w:tcPr>
          <w:p w:rsidR="00686CC1" w:rsidRPr="001C6488" w:rsidP="001C6488" w14:paraId="5A372B6F" w14:textId="0924B9BA">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5" w:type="dxa"/>
            <w:vAlign w:val="center"/>
          </w:tcPr>
          <w:p w:rsidR="00686CC1" w:rsidRPr="001C6488" w:rsidP="001C6488" w14:paraId="118A23DC" w14:textId="60F5D1A3">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615" w:type="dxa"/>
            <w:vAlign w:val="center"/>
          </w:tcPr>
          <w:p w:rsidR="00686CC1" w:rsidRPr="001C6488" w:rsidP="00686CC1" w14:paraId="7B8E5CED" w14:textId="5178357A">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r>
      <w:tr w14:paraId="41B7E056" w14:textId="77777777" w:rsidTr="00242FDF">
        <w:tblPrEx>
          <w:tblW w:w="5000" w:type="pct"/>
          <w:jc w:val="center"/>
          <w:tblLook w:val="04A0"/>
        </w:tblPrEx>
        <w:trPr>
          <w:trHeight w:val="264"/>
          <w:jc w:val="center"/>
        </w:trPr>
        <w:tc>
          <w:tcPr>
            <w:tcW w:w="1666" w:type="dxa"/>
            <w:vMerge/>
            <w:vAlign w:val="center"/>
            <w:hideMark/>
          </w:tcPr>
          <w:p w:rsidR="00686CC1" w:rsidRPr="001C6488" w:rsidP="00686CC1" w14:paraId="6D4AEB04" w14:textId="77777777">
            <w:pPr>
              <w:spacing w:after="0"/>
              <w:rPr>
                <w:rFonts w:ascii="Calibri" w:hAnsi="Calibri" w:cs="Calibri"/>
                <w:b/>
                <w:color w:val="000000" w:themeColor="text1"/>
                <w:sz w:val="18"/>
                <w:szCs w:val="18"/>
              </w:rPr>
            </w:pPr>
          </w:p>
        </w:tc>
        <w:tc>
          <w:tcPr>
            <w:tcW w:w="1590" w:type="dxa"/>
            <w:vMerge/>
            <w:vAlign w:val="center"/>
            <w:hideMark/>
          </w:tcPr>
          <w:p w:rsidR="00686CC1" w:rsidRPr="001C6488" w:rsidP="00686CC1" w14:paraId="6E26D8A9" w14:textId="77777777">
            <w:pPr>
              <w:spacing w:after="0"/>
              <w:rPr>
                <w:rFonts w:ascii="Calibri" w:hAnsi="Calibri" w:cs="Calibri"/>
                <w:b/>
                <w:color w:val="000000" w:themeColor="text1"/>
                <w:sz w:val="18"/>
                <w:szCs w:val="18"/>
              </w:rPr>
            </w:pPr>
          </w:p>
        </w:tc>
        <w:tc>
          <w:tcPr>
            <w:tcW w:w="2201" w:type="dxa"/>
            <w:shd w:val="clear" w:color="000000" w:fill="D9D9D9"/>
            <w:vAlign w:val="center"/>
            <w:hideMark/>
          </w:tcPr>
          <w:p w:rsidR="00686CC1" w:rsidRPr="001C6488" w:rsidP="00686CC1" w14:paraId="6352ADEC"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Reports</w:t>
            </w:r>
          </w:p>
        </w:tc>
        <w:tc>
          <w:tcPr>
            <w:tcW w:w="1217" w:type="dxa"/>
            <w:vAlign w:val="center"/>
          </w:tcPr>
          <w:p w:rsidR="00686CC1" w:rsidRPr="001C6488" w:rsidP="00686CC1" w14:paraId="75E7318A" w14:textId="0BA86C4E">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tcPr>
          <w:p w:rsidR="00686CC1" w:rsidRPr="001C6488" w:rsidP="001C6488" w14:paraId="4164702C" w14:textId="574F9DCA">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45 </w:t>
            </w:r>
          </w:p>
        </w:tc>
        <w:tc>
          <w:tcPr>
            <w:tcW w:w="1516" w:type="dxa"/>
            <w:vAlign w:val="center"/>
          </w:tcPr>
          <w:p w:rsidR="00686CC1" w:rsidRPr="001C6488" w:rsidP="001C6488" w14:paraId="45301755" w14:textId="246523BA">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9 </w:t>
            </w:r>
          </w:p>
        </w:tc>
        <w:tc>
          <w:tcPr>
            <w:tcW w:w="1515" w:type="dxa"/>
            <w:vAlign w:val="center"/>
          </w:tcPr>
          <w:p w:rsidR="00686CC1" w:rsidRPr="00D13A5B" w:rsidP="001C6488" w14:paraId="60FBFF6E" w14:textId="57186C23">
            <w:pPr>
              <w:spacing w:after="0"/>
              <w:jc w:val="right"/>
              <w:rPr>
                <w:rFonts w:ascii="Calibri" w:hAnsi="Calibri"/>
                <w:color w:val="000000" w:themeColor="text1"/>
                <w:sz w:val="18"/>
              </w:rPr>
            </w:pPr>
            <w:r w:rsidRPr="00D13A5B">
              <w:rPr>
                <w:rFonts w:ascii="Calibri" w:hAnsi="Calibri"/>
                <w:color w:val="000000" w:themeColor="text1"/>
                <w:sz w:val="18"/>
              </w:rPr>
              <w:t xml:space="preserve">                        40 </w:t>
            </w:r>
          </w:p>
        </w:tc>
        <w:tc>
          <w:tcPr>
            <w:tcW w:w="1615" w:type="dxa"/>
            <w:vAlign w:val="center"/>
          </w:tcPr>
          <w:p w:rsidR="00686CC1" w:rsidRPr="00D13A5B" w:rsidP="00686CC1" w14:paraId="3E82F9D9" w14:textId="5EF96530">
            <w:pPr>
              <w:spacing w:after="0"/>
              <w:jc w:val="right"/>
              <w:rPr>
                <w:rFonts w:ascii="Calibri" w:hAnsi="Calibri"/>
                <w:color w:val="000000" w:themeColor="text1"/>
                <w:sz w:val="18"/>
              </w:rPr>
            </w:pPr>
            <w:r w:rsidRPr="00D13A5B">
              <w:rPr>
                <w:rFonts w:ascii="Calibri" w:hAnsi="Calibri"/>
                <w:color w:val="000000" w:themeColor="text1"/>
                <w:sz w:val="18"/>
              </w:rPr>
              <w:t>$2,507</w:t>
            </w:r>
          </w:p>
        </w:tc>
      </w:tr>
      <w:tr w14:paraId="3C0CCC01" w14:textId="77777777" w:rsidTr="00242FDF">
        <w:tblPrEx>
          <w:tblW w:w="5000" w:type="pct"/>
          <w:jc w:val="center"/>
          <w:tblLook w:val="04A0"/>
        </w:tblPrEx>
        <w:trPr>
          <w:trHeight w:val="264"/>
          <w:jc w:val="center"/>
        </w:trPr>
        <w:tc>
          <w:tcPr>
            <w:tcW w:w="1666" w:type="dxa"/>
            <w:vMerge/>
            <w:vAlign w:val="center"/>
            <w:hideMark/>
          </w:tcPr>
          <w:p w:rsidR="00686CC1" w:rsidRPr="001C6488" w:rsidP="00686CC1" w14:paraId="4626094D" w14:textId="77777777">
            <w:pPr>
              <w:spacing w:after="0"/>
              <w:rPr>
                <w:rFonts w:ascii="Calibri" w:hAnsi="Calibri" w:cs="Calibri"/>
                <w:b/>
                <w:color w:val="000000" w:themeColor="text1"/>
                <w:sz w:val="18"/>
                <w:szCs w:val="18"/>
              </w:rPr>
            </w:pPr>
          </w:p>
        </w:tc>
        <w:tc>
          <w:tcPr>
            <w:tcW w:w="1590" w:type="dxa"/>
            <w:vMerge/>
            <w:vAlign w:val="center"/>
            <w:hideMark/>
          </w:tcPr>
          <w:p w:rsidR="00686CC1" w:rsidRPr="001C6488" w:rsidP="00686CC1" w14:paraId="3C3FA271" w14:textId="77777777">
            <w:pPr>
              <w:spacing w:after="0"/>
              <w:rPr>
                <w:rFonts w:ascii="Calibri" w:hAnsi="Calibri" w:cs="Calibri"/>
                <w:b/>
                <w:color w:val="000000" w:themeColor="text1"/>
                <w:sz w:val="18"/>
                <w:szCs w:val="18"/>
              </w:rPr>
            </w:pPr>
          </w:p>
        </w:tc>
        <w:tc>
          <w:tcPr>
            <w:tcW w:w="2201" w:type="dxa"/>
            <w:shd w:val="clear" w:color="000000" w:fill="D9D9D9"/>
            <w:vAlign w:val="center"/>
            <w:hideMark/>
          </w:tcPr>
          <w:p w:rsidR="00686CC1" w:rsidRPr="001C6488" w:rsidP="00686CC1" w14:paraId="7047B039"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Other</w:t>
            </w:r>
          </w:p>
        </w:tc>
        <w:tc>
          <w:tcPr>
            <w:tcW w:w="1217" w:type="dxa"/>
            <w:vAlign w:val="center"/>
          </w:tcPr>
          <w:p w:rsidR="00686CC1" w:rsidRPr="001C6488" w:rsidP="00686CC1" w14:paraId="09407F7C" w14:textId="20ABC08D">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tcPr>
          <w:p w:rsidR="00686CC1" w:rsidRPr="001C6488" w:rsidP="001C6488" w14:paraId="0A67666E" w14:textId="78069A1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6" w:type="dxa"/>
            <w:vAlign w:val="center"/>
          </w:tcPr>
          <w:p w:rsidR="00686CC1" w:rsidRPr="001C6488" w:rsidP="001C6488" w14:paraId="3BD14E25" w14:textId="30525F64">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5" w:type="dxa"/>
            <w:vAlign w:val="center"/>
          </w:tcPr>
          <w:p w:rsidR="00686CC1" w:rsidRPr="001C6488" w:rsidP="001C6488" w14:paraId="67AFC684" w14:textId="63223CB1">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615" w:type="dxa"/>
            <w:vAlign w:val="center"/>
          </w:tcPr>
          <w:p w:rsidR="00686CC1" w:rsidRPr="001C6488" w:rsidP="00686CC1" w14:paraId="5D5FB76E" w14:textId="337F4970">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r>
      <w:tr w14:paraId="5CF5E259" w14:textId="77777777" w:rsidTr="00242FDF">
        <w:tblPrEx>
          <w:tblW w:w="5000" w:type="pct"/>
          <w:jc w:val="center"/>
          <w:tblLook w:val="04A0"/>
        </w:tblPrEx>
        <w:trPr>
          <w:trHeight w:val="264"/>
          <w:jc w:val="center"/>
        </w:trPr>
        <w:tc>
          <w:tcPr>
            <w:tcW w:w="1666" w:type="dxa"/>
            <w:vMerge/>
            <w:vAlign w:val="center"/>
            <w:hideMark/>
          </w:tcPr>
          <w:p w:rsidR="00686CC1" w:rsidRPr="001C6488" w:rsidP="00686CC1" w14:paraId="51FB226C" w14:textId="77777777">
            <w:pPr>
              <w:spacing w:after="0"/>
              <w:rPr>
                <w:rFonts w:ascii="Calibri" w:hAnsi="Calibri" w:cs="Calibri"/>
                <w:b/>
                <w:color w:val="000000" w:themeColor="text1"/>
                <w:sz w:val="18"/>
                <w:szCs w:val="18"/>
              </w:rPr>
            </w:pPr>
          </w:p>
        </w:tc>
        <w:tc>
          <w:tcPr>
            <w:tcW w:w="1590" w:type="dxa"/>
            <w:vMerge/>
            <w:vAlign w:val="center"/>
            <w:hideMark/>
          </w:tcPr>
          <w:p w:rsidR="00686CC1" w:rsidRPr="001C6488" w:rsidP="00686CC1" w14:paraId="2A645DD4" w14:textId="77777777">
            <w:pPr>
              <w:spacing w:after="0"/>
              <w:rPr>
                <w:rFonts w:ascii="Calibri" w:hAnsi="Calibri" w:cs="Calibri"/>
                <w:b/>
                <w:color w:val="000000" w:themeColor="text1"/>
                <w:sz w:val="18"/>
                <w:szCs w:val="18"/>
              </w:rPr>
            </w:pPr>
          </w:p>
        </w:tc>
        <w:tc>
          <w:tcPr>
            <w:tcW w:w="2201" w:type="dxa"/>
            <w:shd w:val="clear" w:color="000000" w:fill="D9D9D9"/>
            <w:vAlign w:val="center"/>
            <w:hideMark/>
          </w:tcPr>
          <w:p w:rsidR="00686CC1" w:rsidRPr="001C6488" w:rsidP="00686CC1" w14:paraId="67706AA0"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Recordkeeping</w:t>
            </w:r>
          </w:p>
        </w:tc>
        <w:tc>
          <w:tcPr>
            <w:tcW w:w="1217" w:type="dxa"/>
            <w:vAlign w:val="center"/>
          </w:tcPr>
          <w:p w:rsidR="00686CC1" w:rsidRPr="001C6488" w:rsidP="00686CC1" w14:paraId="5EB76972" w14:textId="3531202F">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tcPr>
          <w:p w:rsidR="00686CC1" w:rsidRPr="001C6488" w:rsidP="001C6488" w14:paraId="3D5514C7" w14:textId="38AC8464">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6" w:type="dxa"/>
            <w:vAlign w:val="center"/>
          </w:tcPr>
          <w:p w:rsidR="00686CC1" w:rsidRPr="001C6488" w:rsidP="001C6488" w14:paraId="040AF262" w14:textId="4D5FB796">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5" w:type="dxa"/>
            <w:vAlign w:val="center"/>
          </w:tcPr>
          <w:p w:rsidR="00686CC1" w:rsidRPr="001C6488" w:rsidP="001C6488" w14:paraId="33015625" w14:textId="6C12C55D">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615" w:type="dxa"/>
            <w:vAlign w:val="center"/>
          </w:tcPr>
          <w:p w:rsidR="00686CC1" w:rsidRPr="001C6488" w:rsidP="00686CC1" w14:paraId="55529A4A" w14:textId="272A72C1">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r>
      <w:tr w14:paraId="1F9A258A" w14:textId="77777777" w:rsidTr="00242FDF">
        <w:tblPrEx>
          <w:tblW w:w="5000" w:type="pct"/>
          <w:jc w:val="center"/>
          <w:tblLook w:val="04A0"/>
        </w:tblPrEx>
        <w:trPr>
          <w:trHeight w:val="519"/>
          <w:jc w:val="center"/>
        </w:trPr>
        <w:tc>
          <w:tcPr>
            <w:tcW w:w="1666" w:type="dxa"/>
            <w:vMerge/>
            <w:vAlign w:val="center"/>
            <w:hideMark/>
          </w:tcPr>
          <w:p w:rsidR="00686CC1" w:rsidRPr="001C6488" w:rsidP="00686CC1" w14:paraId="5FF94586" w14:textId="77777777">
            <w:pPr>
              <w:spacing w:after="0"/>
              <w:rPr>
                <w:rFonts w:ascii="Calibri" w:hAnsi="Calibri" w:cs="Calibri"/>
                <w:b/>
                <w:color w:val="000000" w:themeColor="text1"/>
                <w:sz w:val="18"/>
                <w:szCs w:val="18"/>
              </w:rPr>
            </w:pPr>
          </w:p>
        </w:tc>
        <w:tc>
          <w:tcPr>
            <w:tcW w:w="1590" w:type="dxa"/>
            <w:vMerge w:val="restart"/>
            <w:shd w:val="clear" w:color="000000" w:fill="D9D9D9"/>
            <w:vAlign w:val="center"/>
            <w:hideMark/>
          </w:tcPr>
          <w:p w:rsidR="00686CC1" w:rsidRPr="001C6488" w:rsidP="00686CC1" w14:paraId="78ED13AC"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Existing Non-Municipal Sludge Only</w:t>
            </w:r>
          </w:p>
        </w:tc>
        <w:tc>
          <w:tcPr>
            <w:tcW w:w="2201" w:type="dxa"/>
            <w:shd w:val="clear" w:color="000000" w:fill="D9D9D9"/>
            <w:vAlign w:val="center"/>
            <w:hideMark/>
          </w:tcPr>
          <w:p w:rsidR="00686CC1" w:rsidRPr="001C6488" w:rsidP="00686CC1" w14:paraId="3A18A033"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DMRs</w:t>
            </w:r>
          </w:p>
        </w:tc>
        <w:tc>
          <w:tcPr>
            <w:tcW w:w="1217" w:type="dxa"/>
            <w:vAlign w:val="center"/>
          </w:tcPr>
          <w:p w:rsidR="00686CC1" w:rsidRPr="001C6488" w:rsidP="00686CC1" w14:paraId="5DC6A1F6" w14:textId="2281143B">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tcPr>
          <w:p w:rsidR="00686CC1" w:rsidRPr="001C6488" w:rsidP="001C6488" w14:paraId="2840479D" w14:textId="4CF1E52A">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6" w:type="dxa"/>
            <w:vAlign w:val="center"/>
          </w:tcPr>
          <w:p w:rsidR="00686CC1" w:rsidRPr="001C6488" w:rsidP="001C6488" w14:paraId="4508256E" w14:textId="76F14BE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5" w:type="dxa"/>
            <w:vAlign w:val="center"/>
          </w:tcPr>
          <w:p w:rsidR="00686CC1" w:rsidRPr="001C6488" w:rsidP="001C6488" w14:paraId="6490CD2B" w14:textId="21F9E058">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615" w:type="dxa"/>
            <w:vAlign w:val="center"/>
          </w:tcPr>
          <w:p w:rsidR="00686CC1" w:rsidRPr="001C6488" w:rsidP="00686CC1" w14:paraId="221BCD27" w14:textId="0A205A8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r>
      <w:tr w14:paraId="62A5B877" w14:textId="77777777" w:rsidTr="00242FDF">
        <w:tblPrEx>
          <w:tblW w:w="5000" w:type="pct"/>
          <w:jc w:val="center"/>
          <w:tblLook w:val="04A0"/>
        </w:tblPrEx>
        <w:trPr>
          <w:trHeight w:val="264"/>
          <w:jc w:val="center"/>
        </w:trPr>
        <w:tc>
          <w:tcPr>
            <w:tcW w:w="1666" w:type="dxa"/>
            <w:vMerge/>
            <w:vAlign w:val="center"/>
            <w:hideMark/>
          </w:tcPr>
          <w:p w:rsidR="00686CC1" w:rsidRPr="001C6488" w:rsidP="00686CC1" w14:paraId="779EE6D6" w14:textId="77777777">
            <w:pPr>
              <w:spacing w:after="0"/>
              <w:rPr>
                <w:rFonts w:ascii="Calibri" w:hAnsi="Calibri" w:cs="Calibri"/>
                <w:b/>
                <w:color w:val="000000" w:themeColor="text1"/>
                <w:sz w:val="18"/>
                <w:szCs w:val="18"/>
              </w:rPr>
            </w:pPr>
          </w:p>
        </w:tc>
        <w:tc>
          <w:tcPr>
            <w:tcW w:w="1590" w:type="dxa"/>
            <w:vMerge/>
            <w:vAlign w:val="center"/>
            <w:hideMark/>
          </w:tcPr>
          <w:p w:rsidR="00686CC1" w:rsidRPr="001C6488" w:rsidP="00686CC1" w14:paraId="260A996D" w14:textId="77777777">
            <w:pPr>
              <w:spacing w:after="0"/>
              <w:rPr>
                <w:rFonts w:ascii="Calibri" w:hAnsi="Calibri" w:cs="Calibri"/>
                <w:b/>
                <w:color w:val="000000" w:themeColor="text1"/>
                <w:sz w:val="18"/>
                <w:szCs w:val="18"/>
              </w:rPr>
            </w:pPr>
          </w:p>
        </w:tc>
        <w:tc>
          <w:tcPr>
            <w:tcW w:w="2201" w:type="dxa"/>
            <w:shd w:val="clear" w:color="000000" w:fill="D9D9D9"/>
            <w:vAlign w:val="center"/>
            <w:hideMark/>
          </w:tcPr>
          <w:p w:rsidR="00686CC1" w:rsidRPr="001C6488" w:rsidP="00686CC1" w14:paraId="7FACC3D5"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Monitoring</w:t>
            </w:r>
          </w:p>
        </w:tc>
        <w:tc>
          <w:tcPr>
            <w:tcW w:w="1217" w:type="dxa"/>
            <w:vAlign w:val="center"/>
          </w:tcPr>
          <w:p w:rsidR="00686CC1" w:rsidRPr="001C6488" w:rsidP="00686CC1" w14:paraId="21E1CF65" w14:textId="163D9642">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tcPr>
          <w:p w:rsidR="00686CC1" w:rsidRPr="001C6488" w:rsidP="001C6488" w14:paraId="6EDE29D5" w14:textId="53BA11B4">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6" w:type="dxa"/>
            <w:vAlign w:val="center"/>
          </w:tcPr>
          <w:p w:rsidR="00686CC1" w:rsidRPr="001C6488" w:rsidP="001C6488" w14:paraId="5BF7CFE8" w14:textId="24461B48">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5" w:type="dxa"/>
            <w:vAlign w:val="center"/>
          </w:tcPr>
          <w:p w:rsidR="00686CC1" w:rsidRPr="001C6488" w:rsidP="001C6488" w14:paraId="4CEFD71D" w14:textId="30915A6C">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615" w:type="dxa"/>
            <w:vAlign w:val="center"/>
          </w:tcPr>
          <w:p w:rsidR="00686CC1" w:rsidRPr="001C6488" w:rsidP="00686CC1" w14:paraId="281C5997" w14:textId="53469CBA">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r>
      <w:tr w14:paraId="3462D337" w14:textId="77777777" w:rsidTr="00242FDF">
        <w:tblPrEx>
          <w:tblW w:w="5000" w:type="pct"/>
          <w:jc w:val="center"/>
          <w:tblLook w:val="04A0"/>
        </w:tblPrEx>
        <w:trPr>
          <w:trHeight w:val="264"/>
          <w:jc w:val="center"/>
        </w:trPr>
        <w:tc>
          <w:tcPr>
            <w:tcW w:w="1666" w:type="dxa"/>
            <w:vMerge/>
            <w:vAlign w:val="center"/>
            <w:hideMark/>
          </w:tcPr>
          <w:p w:rsidR="00686CC1" w:rsidRPr="001C6488" w:rsidP="00686CC1" w14:paraId="0AA2996E" w14:textId="77777777">
            <w:pPr>
              <w:spacing w:after="0"/>
              <w:rPr>
                <w:rFonts w:ascii="Calibri" w:hAnsi="Calibri" w:cs="Calibri"/>
                <w:b/>
                <w:color w:val="000000" w:themeColor="text1"/>
                <w:sz w:val="18"/>
                <w:szCs w:val="18"/>
              </w:rPr>
            </w:pPr>
          </w:p>
        </w:tc>
        <w:tc>
          <w:tcPr>
            <w:tcW w:w="1590" w:type="dxa"/>
            <w:vMerge/>
            <w:vAlign w:val="center"/>
            <w:hideMark/>
          </w:tcPr>
          <w:p w:rsidR="00686CC1" w:rsidRPr="001C6488" w:rsidP="00686CC1" w14:paraId="1AE4CF87" w14:textId="77777777">
            <w:pPr>
              <w:spacing w:after="0"/>
              <w:rPr>
                <w:rFonts w:ascii="Calibri" w:hAnsi="Calibri" w:cs="Calibri"/>
                <w:b/>
                <w:color w:val="000000" w:themeColor="text1"/>
                <w:sz w:val="18"/>
                <w:szCs w:val="18"/>
              </w:rPr>
            </w:pPr>
          </w:p>
        </w:tc>
        <w:tc>
          <w:tcPr>
            <w:tcW w:w="2201" w:type="dxa"/>
            <w:shd w:val="clear" w:color="000000" w:fill="D9D9D9"/>
            <w:vAlign w:val="center"/>
            <w:hideMark/>
          </w:tcPr>
          <w:p w:rsidR="00686CC1" w:rsidRPr="001C6488" w:rsidP="00686CC1" w14:paraId="56FA3B38"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Reports</w:t>
            </w:r>
          </w:p>
        </w:tc>
        <w:tc>
          <w:tcPr>
            <w:tcW w:w="1217" w:type="dxa"/>
            <w:vAlign w:val="center"/>
          </w:tcPr>
          <w:p w:rsidR="00686CC1" w:rsidRPr="001C6488" w:rsidP="00686CC1" w14:paraId="58BEB0A1" w14:textId="56F76DF3">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tcPr>
          <w:p w:rsidR="00686CC1" w:rsidRPr="001C6488" w:rsidP="001C6488" w14:paraId="268AEFCD" w14:textId="6D41F012">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6" w:type="dxa"/>
            <w:vAlign w:val="center"/>
          </w:tcPr>
          <w:p w:rsidR="00686CC1" w:rsidRPr="001C6488" w:rsidP="001C6488" w14:paraId="3B1E40BF" w14:textId="15A3D8DB">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5" w:type="dxa"/>
            <w:vAlign w:val="center"/>
          </w:tcPr>
          <w:p w:rsidR="00686CC1" w:rsidRPr="001C6488" w:rsidP="001C6488" w14:paraId="12A6BED9" w14:textId="49C2F5D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615" w:type="dxa"/>
            <w:vAlign w:val="center"/>
          </w:tcPr>
          <w:p w:rsidR="00686CC1" w:rsidRPr="001C6488" w:rsidP="00686CC1" w14:paraId="21F44E0B" w14:textId="575E205B">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r>
      <w:tr w14:paraId="444929BB" w14:textId="77777777" w:rsidTr="00242FDF">
        <w:tblPrEx>
          <w:tblW w:w="5000" w:type="pct"/>
          <w:jc w:val="center"/>
          <w:tblLook w:val="04A0"/>
        </w:tblPrEx>
        <w:trPr>
          <w:trHeight w:val="276"/>
          <w:jc w:val="center"/>
        </w:trPr>
        <w:tc>
          <w:tcPr>
            <w:tcW w:w="1666" w:type="dxa"/>
            <w:vMerge/>
            <w:vAlign w:val="center"/>
            <w:hideMark/>
          </w:tcPr>
          <w:p w:rsidR="00686CC1" w:rsidRPr="001C6488" w:rsidP="00686CC1" w14:paraId="4E4DA8F1" w14:textId="77777777">
            <w:pPr>
              <w:spacing w:after="0"/>
              <w:rPr>
                <w:rFonts w:ascii="Calibri" w:hAnsi="Calibri" w:cs="Calibri"/>
                <w:b/>
                <w:color w:val="000000" w:themeColor="text1"/>
                <w:sz w:val="18"/>
                <w:szCs w:val="18"/>
              </w:rPr>
            </w:pPr>
          </w:p>
        </w:tc>
        <w:tc>
          <w:tcPr>
            <w:tcW w:w="1590" w:type="dxa"/>
            <w:vMerge/>
            <w:vAlign w:val="center"/>
            <w:hideMark/>
          </w:tcPr>
          <w:p w:rsidR="00686CC1" w:rsidRPr="001C6488" w:rsidP="00686CC1" w14:paraId="1456F5BA" w14:textId="77777777">
            <w:pPr>
              <w:spacing w:after="0"/>
              <w:rPr>
                <w:rFonts w:ascii="Calibri" w:hAnsi="Calibri" w:cs="Calibri"/>
                <w:b/>
                <w:color w:val="000000" w:themeColor="text1"/>
                <w:sz w:val="18"/>
                <w:szCs w:val="18"/>
              </w:rPr>
            </w:pPr>
          </w:p>
        </w:tc>
        <w:tc>
          <w:tcPr>
            <w:tcW w:w="2201" w:type="dxa"/>
            <w:shd w:val="clear" w:color="000000" w:fill="D9D9D9"/>
            <w:vAlign w:val="center"/>
            <w:hideMark/>
          </w:tcPr>
          <w:p w:rsidR="00686CC1" w:rsidRPr="001C6488" w:rsidP="00686CC1" w14:paraId="671DA1AE"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Recordkeeping</w:t>
            </w:r>
          </w:p>
        </w:tc>
        <w:tc>
          <w:tcPr>
            <w:tcW w:w="1217" w:type="dxa"/>
            <w:vAlign w:val="center"/>
          </w:tcPr>
          <w:p w:rsidR="00686CC1" w:rsidRPr="001C6488" w:rsidP="00686CC1" w14:paraId="76D08A7E" w14:textId="510C2870">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tcPr>
          <w:p w:rsidR="00686CC1" w:rsidRPr="001C6488" w:rsidP="001C6488" w14:paraId="395DEE66" w14:textId="5A78214F">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6" w:type="dxa"/>
            <w:vAlign w:val="center"/>
          </w:tcPr>
          <w:p w:rsidR="00686CC1" w:rsidRPr="001C6488" w:rsidP="001C6488" w14:paraId="638F84D0" w14:textId="4DA2BE9F">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5" w:type="dxa"/>
            <w:vAlign w:val="center"/>
          </w:tcPr>
          <w:p w:rsidR="00686CC1" w:rsidRPr="001C6488" w:rsidP="001C6488" w14:paraId="13E6FD87" w14:textId="7777BB51">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615" w:type="dxa"/>
            <w:vAlign w:val="center"/>
          </w:tcPr>
          <w:p w:rsidR="00686CC1" w:rsidRPr="001C6488" w:rsidP="00686CC1" w14:paraId="1F98CEFB" w14:textId="4759FF4C">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r>
      <w:tr w14:paraId="7C014CAF" w14:textId="77777777" w:rsidTr="00242FDF">
        <w:tblPrEx>
          <w:tblW w:w="5000" w:type="pct"/>
          <w:jc w:val="center"/>
          <w:tblLook w:val="04A0"/>
        </w:tblPrEx>
        <w:trPr>
          <w:trHeight w:val="264"/>
          <w:jc w:val="center"/>
        </w:trPr>
        <w:tc>
          <w:tcPr>
            <w:tcW w:w="1666" w:type="dxa"/>
            <w:vMerge w:val="restart"/>
            <w:shd w:val="clear" w:color="000000" w:fill="D9D9D9"/>
            <w:vAlign w:val="center"/>
            <w:hideMark/>
          </w:tcPr>
          <w:p w:rsidR="00686CC1" w:rsidRPr="001C6488" w:rsidP="00686CC1" w14:paraId="45D2CDC4" w14:textId="7B5A6C7D">
            <w:pPr>
              <w:spacing w:after="0"/>
              <w:jc w:val="center"/>
              <w:rPr>
                <w:rFonts w:ascii="Calibri" w:hAnsi="Calibri" w:cs="Calibri"/>
                <w:b/>
                <w:color w:val="000000" w:themeColor="text1"/>
                <w:sz w:val="18"/>
                <w:szCs w:val="18"/>
              </w:rPr>
            </w:pPr>
            <w:r w:rsidRPr="00AC31FD">
              <w:rPr>
                <w:rFonts w:ascii="Calibri" w:hAnsi="Calibri" w:cs="Calibri"/>
                <w:b/>
                <w:color w:val="000000" w:themeColor="text1"/>
                <w:sz w:val="18"/>
                <w:szCs w:val="18"/>
              </w:rPr>
              <w:t xml:space="preserve">Other Miscellaneous </w:t>
            </w:r>
            <w:r w:rsidR="00570894">
              <w:rPr>
                <w:rFonts w:ascii="Calibri" w:hAnsi="Calibri" w:cs="Calibri"/>
                <w:b/>
                <w:color w:val="000000" w:themeColor="text1"/>
                <w:sz w:val="18"/>
                <w:szCs w:val="18"/>
              </w:rPr>
              <w:t>(</w:t>
            </w:r>
            <w:r w:rsidRPr="001C6488">
              <w:rPr>
                <w:rFonts w:ascii="Calibri" w:hAnsi="Calibri" w:cs="Calibri"/>
                <w:b/>
                <w:color w:val="000000" w:themeColor="text1"/>
                <w:sz w:val="18"/>
                <w:szCs w:val="18"/>
              </w:rPr>
              <w:t>General Permits</w:t>
            </w:r>
            <w:r w:rsidR="00570894">
              <w:rPr>
                <w:rFonts w:ascii="Calibri" w:hAnsi="Calibri" w:cs="Calibri"/>
                <w:b/>
                <w:color w:val="000000" w:themeColor="text1"/>
                <w:sz w:val="18"/>
                <w:szCs w:val="18"/>
              </w:rPr>
              <w:t>)</w:t>
            </w:r>
          </w:p>
        </w:tc>
        <w:tc>
          <w:tcPr>
            <w:tcW w:w="1590" w:type="dxa"/>
            <w:vMerge w:val="restart"/>
            <w:shd w:val="clear" w:color="000000" w:fill="D9D9D9"/>
            <w:vAlign w:val="center"/>
            <w:hideMark/>
          </w:tcPr>
          <w:p w:rsidR="00686CC1" w:rsidRPr="001C6488" w:rsidP="00686CC1" w14:paraId="432CA215"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Non-Stormwater</w:t>
            </w:r>
          </w:p>
        </w:tc>
        <w:tc>
          <w:tcPr>
            <w:tcW w:w="2201" w:type="dxa"/>
            <w:shd w:val="clear" w:color="000000" w:fill="D9D9D9"/>
            <w:vAlign w:val="center"/>
            <w:hideMark/>
          </w:tcPr>
          <w:p w:rsidR="00686CC1" w:rsidRPr="001C6488" w:rsidP="00686CC1" w14:paraId="2252DD37"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NOI</w:t>
            </w:r>
          </w:p>
        </w:tc>
        <w:tc>
          <w:tcPr>
            <w:tcW w:w="1217" w:type="dxa"/>
            <w:vAlign w:val="center"/>
            <w:hideMark/>
          </w:tcPr>
          <w:p w:rsidR="00686CC1" w:rsidRPr="001C6488" w:rsidP="00686CC1" w14:paraId="5FFD5BCC" w14:textId="2AE05BA2">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hideMark/>
          </w:tcPr>
          <w:p w:rsidR="00686CC1" w:rsidRPr="001C6488" w:rsidP="001C6488" w14:paraId="15B792A1" w14:textId="28FD360A">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48 </w:t>
            </w:r>
          </w:p>
        </w:tc>
        <w:tc>
          <w:tcPr>
            <w:tcW w:w="1516" w:type="dxa"/>
            <w:vAlign w:val="center"/>
            <w:hideMark/>
          </w:tcPr>
          <w:p w:rsidR="00686CC1" w:rsidRPr="001C6488" w:rsidP="001C6488" w14:paraId="3E80E515" w14:textId="78D9FE6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16,706 </w:t>
            </w:r>
          </w:p>
        </w:tc>
        <w:tc>
          <w:tcPr>
            <w:tcW w:w="1515" w:type="dxa"/>
            <w:vAlign w:val="center"/>
            <w:hideMark/>
          </w:tcPr>
          <w:p w:rsidR="00686CC1" w:rsidRPr="001C6488" w:rsidP="001C6488" w14:paraId="71E1321D" w14:textId="032B604E">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4,176 </w:t>
            </w:r>
          </w:p>
        </w:tc>
        <w:tc>
          <w:tcPr>
            <w:tcW w:w="1615" w:type="dxa"/>
            <w:vAlign w:val="center"/>
            <w:hideMark/>
          </w:tcPr>
          <w:p w:rsidR="00686CC1" w:rsidRPr="001C6488" w:rsidP="00686CC1" w14:paraId="674C7A6B" w14:textId="34BC7355">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$265,038</w:t>
            </w:r>
          </w:p>
        </w:tc>
      </w:tr>
      <w:tr w14:paraId="4C6A91C6" w14:textId="77777777" w:rsidTr="00242FDF">
        <w:tblPrEx>
          <w:tblW w:w="5000" w:type="pct"/>
          <w:jc w:val="center"/>
          <w:tblLook w:val="04A0"/>
        </w:tblPrEx>
        <w:trPr>
          <w:trHeight w:val="264"/>
          <w:jc w:val="center"/>
        </w:trPr>
        <w:tc>
          <w:tcPr>
            <w:tcW w:w="1666" w:type="dxa"/>
            <w:vMerge/>
            <w:vAlign w:val="center"/>
            <w:hideMark/>
          </w:tcPr>
          <w:p w:rsidR="00686CC1" w:rsidRPr="001C6488" w:rsidP="00686CC1" w14:paraId="58E7D267" w14:textId="77777777">
            <w:pPr>
              <w:spacing w:after="0"/>
              <w:rPr>
                <w:rFonts w:ascii="Calibri" w:hAnsi="Calibri" w:cs="Calibri"/>
                <w:b/>
                <w:color w:val="000000" w:themeColor="text1"/>
                <w:sz w:val="18"/>
                <w:szCs w:val="18"/>
              </w:rPr>
            </w:pPr>
          </w:p>
        </w:tc>
        <w:tc>
          <w:tcPr>
            <w:tcW w:w="1590" w:type="dxa"/>
            <w:vMerge/>
            <w:vAlign w:val="center"/>
            <w:hideMark/>
          </w:tcPr>
          <w:p w:rsidR="00686CC1" w:rsidRPr="001C6488" w:rsidP="00686CC1" w14:paraId="507FAAEF" w14:textId="77777777">
            <w:pPr>
              <w:spacing w:after="0"/>
              <w:rPr>
                <w:rFonts w:ascii="Calibri" w:hAnsi="Calibri" w:cs="Calibri"/>
                <w:b/>
                <w:color w:val="000000" w:themeColor="text1"/>
                <w:sz w:val="18"/>
                <w:szCs w:val="18"/>
              </w:rPr>
            </w:pPr>
          </w:p>
        </w:tc>
        <w:tc>
          <w:tcPr>
            <w:tcW w:w="2201" w:type="dxa"/>
            <w:shd w:val="clear" w:color="000000" w:fill="D9D9D9"/>
            <w:vAlign w:val="center"/>
            <w:hideMark/>
          </w:tcPr>
          <w:p w:rsidR="00686CC1" w:rsidRPr="001C6488" w:rsidP="00686CC1" w14:paraId="4CCD73C8"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DMRs</w:t>
            </w:r>
          </w:p>
        </w:tc>
        <w:tc>
          <w:tcPr>
            <w:tcW w:w="1217" w:type="dxa"/>
            <w:vAlign w:val="center"/>
            <w:hideMark/>
          </w:tcPr>
          <w:p w:rsidR="00686CC1" w:rsidRPr="001C6488" w:rsidP="00686CC1" w14:paraId="00DF9B26" w14:textId="14A3B862">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hideMark/>
          </w:tcPr>
          <w:p w:rsidR="00686CC1" w:rsidRPr="001C6488" w:rsidP="001C6488" w14:paraId="1D4FABF7" w14:textId="60297F29">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6" w:type="dxa"/>
            <w:vAlign w:val="center"/>
            <w:hideMark/>
          </w:tcPr>
          <w:p w:rsidR="00686CC1" w:rsidRPr="001C6488" w:rsidP="001C6488" w14:paraId="1484EE30" w14:textId="2914E436">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5" w:type="dxa"/>
            <w:vAlign w:val="center"/>
            <w:hideMark/>
          </w:tcPr>
          <w:p w:rsidR="00686CC1" w:rsidRPr="001C6488" w:rsidP="001C6488" w14:paraId="4AB2630B" w14:textId="51F3E7F5">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615" w:type="dxa"/>
            <w:vAlign w:val="center"/>
            <w:hideMark/>
          </w:tcPr>
          <w:p w:rsidR="00686CC1" w:rsidRPr="001C6488" w:rsidP="00686CC1" w14:paraId="388E76A6" w14:textId="1D573F96">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r>
      <w:tr w14:paraId="42DCB255" w14:textId="77777777" w:rsidTr="00242FDF">
        <w:tblPrEx>
          <w:tblW w:w="5000" w:type="pct"/>
          <w:jc w:val="center"/>
          <w:tblLook w:val="04A0"/>
        </w:tblPrEx>
        <w:trPr>
          <w:trHeight w:val="264"/>
          <w:jc w:val="center"/>
        </w:trPr>
        <w:tc>
          <w:tcPr>
            <w:tcW w:w="1666" w:type="dxa"/>
            <w:vMerge/>
            <w:vAlign w:val="center"/>
            <w:hideMark/>
          </w:tcPr>
          <w:p w:rsidR="00686CC1" w:rsidRPr="001C6488" w:rsidP="00686CC1" w14:paraId="2F67401B" w14:textId="77777777">
            <w:pPr>
              <w:spacing w:after="0"/>
              <w:rPr>
                <w:rFonts w:ascii="Calibri" w:hAnsi="Calibri" w:cs="Calibri"/>
                <w:b/>
                <w:color w:val="000000" w:themeColor="text1"/>
                <w:sz w:val="18"/>
                <w:szCs w:val="18"/>
              </w:rPr>
            </w:pPr>
          </w:p>
        </w:tc>
        <w:tc>
          <w:tcPr>
            <w:tcW w:w="1590" w:type="dxa"/>
            <w:vMerge/>
            <w:vAlign w:val="center"/>
            <w:hideMark/>
          </w:tcPr>
          <w:p w:rsidR="00686CC1" w:rsidRPr="001C6488" w:rsidP="00686CC1" w14:paraId="27132A38" w14:textId="77777777">
            <w:pPr>
              <w:spacing w:after="0"/>
              <w:rPr>
                <w:rFonts w:ascii="Calibri" w:hAnsi="Calibri" w:cs="Calibri"/>
                <w:b/>
                <w:color w:val="000000" w:themeColor="text1"/>
                <w:sz w:val="18"/>
                <w:szCs w:val="18"/>
              </w:rPr>
            </w:pPr>
          </w:p>
        </w:tc>
        <w:tc>
          <w:tcPr>
            <w:tcW w:w="2201" w:type="dxa"/>
            <w:shd w:val="clear" w:color="000000" w:fill="D9D9D9"/>
            <w:vAlign w:val="center"/>
            <w:hideMark/>
          </w:tcPr>
          <w:p w:rsidR="00686CC1" w:rsidRPr="001C6488" w:rsidP="00686CC1" w14:paraId="25477B17"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Monitoring</w:t>
            </w:r>
          </w:p>
        </w:tc>
        <w:tc>
          <w:tcPr>
            <w:tcW w:w="1217" w:type="dxa"/>
            <w:vAlign w:val="center"/>
            <w:hideMark/>
          </w:tcPr>
          <w:p w:rsidR="00686CC1" w:rsidRPr="001C6488" w:rsidP="00686CC1" w14:paraId="4249E58A" w14:textId="2822D84C">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hideMark/>
          </w:tcPr>
          <w:p w:rsidR="00686CC1" w:rsidRPr="001C6488" w:rsidP="001C6488" w14:paraId="27F7C436" w14:textId="6C670124">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6" w:type="dxa"/>
            <w:vAlign w:val="center"/>
            <w:hideMark/>
          </w:tcPr>
          <w:p w:rsidR="00686CC1" w:rsidRPr="001C6488" w:rsidP="001C6488" w14:paraId="672F26BA" w14:textId="13F0CF71">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5" w:type="dxa"/>
            <w:vAlign w:val="center"/>
            <w:hideMark/>
          </w:tcPr>
          <w:p w:rsidR="00686CC1" w:rsidRPr="001C6488" w:rsidP="001C6488" w14:paraId="16EDA8FB" w14:textId="3BAE5B09">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615" w:type="dxa"/>
            <w:vAlign w:val="center"/>
            <w:hideMark/>
          </w:tcPr>
          <w:p w:rsidR="00686CC1" w:rsidRPr="001C6488" w:rsidP="00686CC1" w14:paraId="36785EE1" w14:textId="052D9A5B">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r>
      <w:tr w14:paraId="30934BD9" w14:textId="77777777" w:rsidTr="00242FDF">
        <w:tblPrEx>
          <w:tblW w:w="5000" w:type="pct"/>
          <w:jc w:val="center"/>
          <w:tblLook w:val="04A0"/>
        </w:tblPrEx>
        <w:trPr>
          <w:trHeight w:val="264"/>
          <w:jc w:val="center"/>
        </w:trPr>
        <w:tc>
          <w:tcPr>
            <w:tcW w:w="1666" w:type="dxa"/>
            <w:vMerge/>
            <w:vAlign w:val="center"/>
            <w:hideMark/>
          </w:tcPr>
          <w:p w:rsidR="00686CC1" w:rsidRPr="001C6488" w:rsidP="00686CC1" w14:paraId="27B2437E" w14:textId="77777777">
            <w:pPr>
              <w:spacing w:after="0"/>
              <w:rPr>
                <w:rFonts w:ascii="Calibri" w:hAnsi="Calibri" w:cs="Calibri"/>
                <w:b/>
                <w:color w:val="000000" w:themeColor="text1"/>
                <w:sz w:val="18"/>
                <w:szCs w:val="18"/>
              </w:rPr>
            </w:pPr>
          </w:p>
        </w:tc>
        <w:tc>
          <w:tcPr>
            <w:tcW w:w="1590" w:type="dxa"/>
            <w:vMerge/>
            <w:vAlign w:val="center"/>
            <w:hideMark/>
          </w:tcPr>
          <w:p w:rsidR="00686CC1" w:rsidRPr="001C6488" w:rsidP="00686CC1" w14:paraId="7CD3FFBA" w14:textId="77777777">
            <w:pPr>
              <w:spacing w:after="0"/>
              <w:rPr>
                <w:rFonts w:ascii="Calibri" w:hAnsi="Calibri" w:cs="Calibri"/>
                <w:b/>
                <w:color w:val="000000" w:themeColor="text1"/>
                <w:sz w:val="18"/>
                <w:szCs w:val="18"/>
              </w:rPr>
            </w:pPr>
          </w:p>
        </w:tc>
        <w:tc>
          <w:tcPr>
            <w:tcW w:w="2201" w:type="dxa"/>
            <w:shd w:val="clear" w:color="000000" w:fill="D9D9D9"/>
            <w:vAlign w:val="center"/>
            <w:hideMark/>
          </w:tcPr>
          <w:p w:rsidR="00686CC1" w:rsidRPr="001C6488" w:rsidP="00686CC1" w14:paraId="6C06834B"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Reports</w:t>
            </w:r>
          </w:p>
        </w:tc>
        <w:tc>
          <w:tcPr>
            <w:tcW w:w="1217" w:type="dxa"/>
            <w:vAlign w:val="center"/>
            <w:hideMark/>
          </w:tcPr>
          <w:p w:rsidR="00686CC1" w:rsidRPr="001C6488" w:rsidP="00686CC1" w14:paraId="50E7D6D8" w14:textId="7E77DB9E">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hideMark/>
          </w:tcPr>
          <w:p w:rsidR="00686CC1" w:rsidRPr="001C6488" w:rsidP="001C6488" w14:paraId="692A0D62" w14:textId="17D1C78E">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576 </w:t>
            </w:r>
          </w:p>
        </w:tc>
        <w:tc>
          <w:tcPr>
            <w:tcW w:w="1516" w:type="dxa"/>
            <w:vAlign w:val="center"/>
            <w:hideMark/>
          </w:tcPr>
          <w:p w:rsidR="00686CC1" w:rsidRPr="001C6488" w:rsidP="001C6488" w14:paraId="0D505E8B" w14:textId="0D834E69">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20,702 </w:t>
            </w:r>
          </w:p>
        </w:tc>
        <w:tc>
          <w:tcPr>
            <w:tcW w:w="1515" w:type="dxa"/>
            <w:vAlign w:val="center"/>
            <w:hideMark/>
          </w:tcPr>
          <w:p w:rsidR="00686CC1" w:rsidRPr="001C6488" w:rsidP="001C6488" w14:paraId="5F47AA39" w14:textId="6DEE7BEB">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73,436 </w:t>
            </w:r>
          </w:p>
        </w:tc>
        <w:tc>
          <w:tcPr>
            <w:tcW w:w="1615" w:type="dxa"/>
            <w:vAlign w:val="center"/>
            <w:hideMark/>
          </w:tcPr>
          <w:p w:rsidR="00686CC1" w:rsidRPr="001C6488" w:rsidP="00686CC1" w14:paraId="5B5A4198" w14:textId="49AD94D0">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$4,660,249</w:t>
            </w:r>
          </w:p>
        </w:tc>
      </w:tr>
      <w:tr w14:paraId="1A9B8BC6" w14:textId="77777777" w:rsidTr="00242FDF">
        <w:tblPrEx>
          <w:tblW w:w="5000" w:type="pct"/>
          <w:jc w:val="center"/>
          <w:tblLook w:val="04A0"/>
        </w:tblPrEx>
        <w:trPr>
          <w:trHeight w:val="264"/>
          <w:jc w:val="center"/>
        </w:trPr>
        <w:tc>
          <w:tcPr>
            <w:tcW w:w="1666" w:type="dxa"/>
            <w:vMerge/>
            <w:vAlign w:val="center"/>
            <w:hideMark/>
          </w:tcPr>
          <w:p w:rsidR="00686CC1" w:rsidRPr="001C6488" w:rsidP="00686CC1" w14:paraId="1DD17F54" w14:textId="77777777">
            <w:pPr>
              <w:spacing w:after="0"/>
              <w:rPr>
                <w:rFonts w:ascii="Calibri" w:hAnsi="Calibri" w:cs="Calibri"/>
                <w:b/>
                <w:color w:val="000000" w:themeColor="text1"/>
                <w:sz w:val="18"/>
                <w:szCs w:val="18"/>
              </w:rPr>
            </w:pPr>
          </w:p>
        </w:tc>
        <w:tc>
          <w:tcPr>
            <w:tcW w:w="1590" w:type="dxa"/>
            <w:vMerge/>
            <w:vAlign w:val="center"/>
            <w:hideMark/>
          </w:tcPr>
          <w:p w:rsidR="00686CC1" w:rsidRPr="001C6488" w:rsidP="00686CC1" w14:paraId="090E7589" w14:textId="77777777">
            <w:pPr>
              <w:spacing w:after="0"/>
              <w:rPr>
                <w:rFonts w:ascii="Calibri" w:hAnsi="Calibri" w:cs="Calibri"/>
                <w:b/>
                <w:color w:val="000000" w:themeColor="text1"/>
                <w:sz w:val="18"/>
                <w:szCs w:val="18"/>
              </w:rPr>
            </w:pPr>
          </w:p>
        </w:tc>
        <w:tc>
          <w:tcPr>
            <w:tcW w:w="2201" w:type="dxa"/>
            <w:shd w:val="clear" w:color="000000" w:fill="D9D9D9"/>
            <w:vAlign w:val="center"/>
            <w:hideMark/>
          </w:tcPr>
          <w:p w:rsidR="00686CC1" w:rsidRPr="001C6488" w:rsidP="00686CC1" w14:paraId="0ABFCF35"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Other</w:t>
            </w:r>
          </w:p>
        </w:tc>
        <w:tc>
          <w:tcPr>
            <w:tcW w:w="1217" w:type="dxa"/>
            <w:vAlign w:val="center"/>
            <w:hideMark/>
          </w:tcPr>
          <w:p w:rsidR="00686CC1" w:rsidRPr="001C6488" w:rsidP="00686CC1" w14:paraId="7B7CCDD6" w14:textId="6D2ED40E">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hideMark/>
          </w:tcPr>
          <w:p w:rsidR="00686CC1" w:rsidRPr="001C6488" w:rsidP="001C6488" w14:paraId="7DF183AC" w14:textId="2336CCCA">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6" w:type="dxa"/>
            <w:vAlign w:val="center"/>
            <w:hideMark/>
          </w:tcPr>
          <w:p w:rsidR="00686CC1" w:rsidRPr="001C6488" w:rsidP="001C6488" w14:paraId="35556448" w14:textId="2D6C3D5B">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5" w:type="dxa"/>
            <w:vAlign w:val="center"/>
            <w:hideMark/>
          </w:tcPr>
          <w:p w:rsidR="00686CC1" w:rsidRPr="001C6488" w:rsidP="001C6488" w14:paraId="27F4EF4E" w14:textId="77C55F8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615" w:type="dxa"/>
            <w:vAlign w:val="center"/>
            <w:hideMark/>
          </w:tcPr>
          <w:p w:rsidR="00686CC1" w:rsidRPr="001C6488" w:rsidP="00686CC1" w14:paraId="7A8D524F" w14:textId="038750C8">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r>
      <w:tr w14:paraId="320FB534" w14:textId="77777777" w:rsidTr="00242FDF">
        <w:tblPrEx>
          <w:tblW w:w="5000" w:type="pct"/>
          <w:jc w:val="center"/>
          <w:tblLook w:val="04A0"/>
        </w:tblPrEx>
        <w:trPr>
          <w:trHeight w:val="276"/>
          <w:jc w:val="center"/>
        </w:trPr>
        <w:tc>
          <w:tcPr>
            <w:tcW w:w="1666" w:type="dxa"/>
            <w:vMerge/>
            <w:vAlign w:val="center"/>
            <w:hideMark/>
          </w:tcPr>
          <w:p w:rsidR="00686CC1" w:rsidRPr="001C6488" w:rsidP="00686CC1" w14:paraId="5C4DF422" w14:textId="77777777">
            <w:pPr>
              <w:spacing w:after="0"/>
              <w:rPr>
                <w:rFonts w:ascii="Calibri" w:hAnsi="Calibri" w:cs="Calibri"/>
                <w:b/>
                <w:color w:val="000000" w:themeColor="text1"/>
                <w:sz w:val="18"/>
                <w:szCs w:val="18"/>
              </w:rPr>
            </w:pPr>
          </w:p>
        </w:tc>
        <w:tc>
          <w:tcPr>
            <w:tcW w:w="1590" w:type="dxa"/>
            <w:vMerge/>
            <w:vAlign w:val="center"/>
            <w:hideMark/>
          </w:tcPr>
          <w:p w:rsidR="00686CC1" w:rsidRPr="001C6488" w:rsidP="00686CC1" w14:paraId="359BA7F3" w14:textId="77777777">
            <w:pPr>
              <w:spacing w:after="0"/>
              <w:rPr>
                <w:rFonts w:ascii="Calibri" w:hAnsi="Calibri" w:cs="Calibri"/>
                <w:b/>
                <w:color w:val="000000" w:themeColor="text1"/>
                <w:sz w:val="18"/>
                <w:szCs w:val="18"/>
              </w:rPr>
            </w:pPr>
          </w:p>
        </w:tc>
        <w:tc>
          <w:tcPr>
            <w:tcW w:w="2201" w:type="dxa"/>
            <w:shd w:val="clear" w:color="000000" w:fill="D9D9D9"/>
            <w:vAlign w:val="center"/>
            <w:hideMark/>
          </w:tcPr>
          <w:p w:rsidR="00686CC1" w:rsidRPr="001C6488" w:rsidP="00686CC1" w14:paraId="2F86E8D3"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 xml:space="preserve">Recordkeeping </w:t>
            </w:r>
          </w:p>
        </w:tc>
        <w:tc>
          <w:tcPr>
            <w:tcW w:w="1217" w:type="dxa"/>
            <w:vAlign w:val="center"/>
            <w:hideMark/>
          </w:tcPr>
          <w:p w:rsidR="00686CC1" w:rsidRPr="001C6488" w:rsidP="00686CC1" w14:paraId="659EAE6F" w14:textId="2CAFBBC6">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hideMark/>
          </w:tcPr>
          <w:p w:rsidR="00686CC1" w:rsidRPr="001C6488" w:rsidP="001C6488" w14:paraId="1396B29E" w14:textId="1CB1F14D">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6" w:type="dxa"/>
            <w:vAlign w:val="center"/>
            <w:hideMark/>
          </w:tcPr>
          <w:p w:rsidR="00686CC1" w:rsidRPr="001C6488" w:rsidP="001C6488" w14:paraId="174F0628" w14:textId="40FC76B1">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5" w:type="dxa"/>
            <w:vAlign w:val="center"/>
            <w:hideMark/>
          </w:tcPr>
          <w:p w:rsidR="00686CC1" w:rsidRPr="001C6488" w:rsidP="001C6488" w14:paraId="4DABED32" w14:textId="44023C3C">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615" w:type="dxa"/>
            <w:vAlign w:val="center"/>
            <w:hideMark/>
          </w:tcPr>
          <w:p w:rsidR="00686CC1" w:rsidRPr="001C6488" w:rsidP="00686CC1" w14:paraId="57B767A3" w14:textId="7D81D31C">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r>
      <w:tr w14:paraId="7CADF0D5" w14:textId="77777777" w:rsidTr="00242FDF">
        <w:tblPrEx>
          <w:tblW w:w="5000" w:type="pct"/>
          <w:jc w:val="center"/>
          <w:tblLook w:val="04A0"/>
        </w:tblPrEx>
        <w:trPr>
          <w:trHeight w:val="528"/>
          <w:jc w:val="center"/>
        </w:trPr>
        <w:tc>
          <w:tcPr>
            <w:tcW w:w="1666" w:type="dxa"/>
            <w:vMerge w:val="restart"/>
            <w:shd w:val="clear" w:color="000000" w:fill="D9D9D9"/>
            <w:vAlign w:val="center"/>
            <w:hideMark/>
          </w:tcPr>
          <w:p w:rsidR="00CE0106" w:rsidRPr="001C6488" w14:paraId="27143A82"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 xml:space="preserve">Stormwater </w:t>
            </w:r>
            <w:r>
              <w:rPr>
                <w:rFonts w:ascii="Calibri" w:hAnsi="Calibri" w:cs="Calibri"/>
                <w:b/>
                <w:color w:val="000000" w:themeColor="text1"/>
                <w:sz w:val="18"/>
                <w:szCs w:val="18"/>
              </w:rPr>
              <w:t>(</w:t>
            </w:r>
            <w:r w:rsidRPr="001C6488">
              <w:rPr>
                <w:rFonts w:ascii="Calibri" w:hAnsi="Calibri" w:cs="Calibri"/>
                <w:b/>
                <w:color w:val="000000" w:themeColor="text1"/>
                <w:sz w:val="18"/>
                <w:szCs w:val="18"/>
              </w:rPr>
              <w:t>Individual and General Permits</w:t>
            </w:r>
            <w:r>
              <w:rPr>
                <w:rFonts w:ascii="Calibri" w:hAnsi="Calibri" w:cs="Calibri"/>
                <w:b/>
                <w:color w:val="000000" w:themeColor="text1"/>
                <w:sz w:val="18"/>
                <w:szCs w:val="18"/>
              </w:rPr>
              <w:t>)</w:t>
            </w:r>
          </w:p>
        </w:tc>
        <w:tc>
          <w:tcPr>
            <w:tcW w:w="1590" w:type="dxa"/>
            <w:shd w:val="clear" w:color="000000" w:fill="D9D9D9"/>
            <w:vAlign w:val="center"/>
            <w:hideMark/>
          </w:tcPr>
          <w:p w:rsidR="00CE0106" w:rsidRPr="001C6488" w14:paraId="4E1547BF"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Airport</w:t>
            </w:r>
          </w:p>
        </w:tc>
        <w:tc>
          <w:tcPr>
            <w:tcW w:w="2201" w:type="dxa"/>
            <w:shd w:val="clear" w:color="000000" w:fill="D9D9D9"/>
            <w:vAlign w:val="center"/>
            <w:hideMark/>
          </w:tcPr>
          <w:p w:rsidR="00CE0106" w:rsidRPr="001C6488" w14:paraId="216E3EE8"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Certification</w:t>
            </w:r>
          </w:p>
        </w:tc>
        <w:tc>
          <w:tcPr>
            <w:tcW w:w="1217" w:type="dxa"/>
            <w:vAlign w:val="center"/>
            <w:hideMark/>
          </w:tcPr>
          <w:p w:rsidR="00CE0106" w:rsidRPr="001C6488" w14:paraId="1D701FED"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hideMark/>
          </w:tcPr>
          <w:p w:rsidR="00CE0106" w:rsidRPr="001C6488" w14:paraId="7185922C"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6" w:type="dxa"/>
            <w:vAlign w:val="center"/>
            <w:hideMark/>
          </w:tcPr>
          <w:p w:rsidR="00CE0106" w:rsidRPr="001C6488" w14:paraId="2C45A257"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5" w:type="dxa"/>
            <w:vAlign w:val="center"/>
            <w:hideMark/>
          </w:tcPr>
          <w:p w:rsidR="00CE0106" w:rsidRPr="001C6488" w14:paraId="06719CEE"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615" w:type="dxa"/>
            <w:vAlign w:val="center"/>
            <w:hideMark/>
          </w:tcPr>
          <w:p w:rsidR="00CE0106" w:rsidRPr="001C6488" w14:paraId="4F9E0836"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r>
      <w:tr w14:paraId="05074070" w14:textId="77777777" w:rsidTr="00242FDF">
        <w:tblPrEx>
          <w:tblW w:w="5000" w:type="pct"/>
          <w:jc w:val="center"/>
          <w:tblLook w:val="04A0"/>
        </w:tblPrEx>
        <w:trPr>
          <w:trHeight w:val="264"/>
          <w:jc w:val="center"/>
        </w:trPr>
        <w:tc>
          <w:tcPr>
            <w:tcW w:w="1666" w:type="dxa"/>
            <w:vMerge/>
            <w:vAlign w:val="center"/>
            <w:hideMark/>
          </w:tcPr>
          <w:p w:rsidR="00CE0106" w:rsidRPr="001C6488" w14:paraId="37FD06D4" w14:textId="77777777">
            <w:pPr>
              <w:spacing w:after="0"/>
              <w:rPr>
                <w:rFonts w:ascii="Calibri" w:hAnsi="Calibri" w:cs="Calibri"/>
                <w:b/>
                <w:color w:val="000000" w:themeColor="text1"/>
                <w:sz w:val="18"/>
                <w:szCs w:val="18"/>
              </w:rPr>
            </w:pPr>
          </w:p>
        </w:tc>
        <w:tc>
          <w:tcPr>
            <w:tcW w:w="1590" w:type="dxa"/>
            <w:shd w:val="clear" w:color="000000" w:fill="D9D9D9"/>
            <w:vAlign w:val="center"/>
            <w:hideMark/>
          </w:tcPr>
          <w:p w:rsidR="00CE0106" w:rsidRPr="001C6488" w14:paraId="00FBB8C7"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Alaska Lands</w:t>
            </w:r>
          </w:p>
        </w:tc>
        <w:tc>
          <w:tcPr>
            <w:tcW w:w="2201" w:type="dxa"/>
            <w:shd w:val="clear" w:color="000000" w:fill="D9D9D9"/>
            <w:vAlign w:val="center"/>
            <w:hideMark/>
          </w:tcPr>
          <w:p w:rsidR="00CE0106" w:rsidRPr="001C6488" w14:paraId="53EC61E4"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Application</w:t>
            </w:r>
          </w:p>
        </w:tc>
        <w:tc>
          <w:tcPr>
            <w:tcW w:w="1217" w:type="dxa"/>
            <w:vAlign w:val="center"/>
            <w:hideMark/>
          </w:tcPr>
          <w:p w:rsidR="00CE0106" w:rsidRPr="001C6488" w14:paraId="2E743921"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hideMark/>
          </w:tcPr>
          <w:p w:rsidR="00CE0106" w:rsidRPr="001C6488" w14:paraId="3BC06900"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6" w:type="dxa"/>
            <w:vAlign w:val="center"/>
            <w:hideMark/>
          </w:tcPr>
          <w:p w:rsidR="00CE0106" w:rsidRPr="001C6488" w14:paraId="5F88FFD0"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5" w:type="dxa"/>
            <w:vAlign w:val="center"/>
            <w:hideMark/>
          </w:tcPr>
          <w:p w:rsidR="00CE0106" w:rsidRPr="001C6488" w14:paraId="25CAAE19"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615" w:type="dxa"/>
            <w:vAlign w:val="center"/>
            <w:hideMark/>
          </w:tcPr>
          <w:p w:rsidR="00CE0106" w:rsidRPr="001C6488" w14:paraId="6B85BF42"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r>
      <w:tr w14:paraId="7797FD97" w14:textId="77777777" w:rsidTr="00242FDF">
        <w:tblPrEx>
          <w:tblW w:w="5000" w:type="pct"/>
          <w:jc w:val="center"/>
          <w:tblLook w:val="04A0"/>
        </w:tblPrEx>
        <w:trPr>
          <w:trHeight w:val="264"/>
          <w:jc w:val="center"/>
        </w:trPr>
        <w:tc>
          <w:tcPr>
            <w:tcW w:w="1666" w:type="dxa"/>
            <w:vMerge/>
            <w:vAlign w:val="center"/>
            <w:hideMark/>
          </w:tcPr>
          <w:p w:rsidR="00CE0106" w:rsidRPr="001C6488" w14:paraId="023FCD1A" w14:textId="77777777">
            <w:pPr>
              <w:spacing w:after="0"/>
              <w:rPr>
                <w:rFonts w:ascii="Calibri" w:hAnsi="Calibri" w:cs="Calibri"/>
                <w:b/>
                <w:color w:val="000000" w:themeColor="text1"/>
                <w:sz w:val="18"/>
                <w:szCs w:val="18"/>
              </w:rPr>
            </w:pPr>
          </w:p>
        </w:tc>
        <w:tc>
          <w:tcPr>
            <w:tcW w:w="1590" w:type="dxa"/>
            <w:shd w:val="clear" w:color="000000" w:fill="D9D9D9"/>
            <w:vAlign w:val="center"/>
            <w:hideMark/>
          </w:tcPr>
          <w:p w:rsidR="00CE0106" w:rsidRPr="001C6488" w14:paraId="64AC0BB3"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All MS4</w:t>
            </w:r>
          </w:p>
        </w:tc>
        <w:tc>
          <w:tcPr>
            <w:tcW w:w="2201" w:type="dxa"/>
            <w:shd w:val="clear" w:color="000000" w:fill="D9D9D9"/>
            <w:vAlign w:val="center"/>
            <w:hideMark/>
          </w:tcPr>
          <w:p w:rsidR="00CE0106" w:rsidRPr="001C6488" w14:paraId="3749C725"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Other</w:t>
            </w:r>
          </w:p>
        </w:tc>
        <w:tc>
          <w:tcPr>
            <w:tcW w:w="1217" w:type="dxa"/>
            <w:vAlign w:val="center"/>
            <w:hideMark/>
          </w:tcPr>
          <w:p w:rsidR="00CE0106" w:rsidRPr="001C6488" w14:paraId="24699D40"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hideMark/>
          </w:tcPr>
          <w:p w:rsidR="00CE0106" w:rsidRPr="001C6488" w14:paraId="02C26CAE"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6" w:type="dxa"/>
            <w:vAlign w:val="center"/>
            <w:hideMark/>
          </w:tcPr>
          <w:p w:rsidR="00CE0106" w:rsidRPr="001C6488" w14:paraId="77D00D2C"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5" w:type="dxa"/>
            <w:vAlign w:val="center"/>
            <w:hideMark/>
          </w:tcPr>
          <w:p w:rsidR="00CE0106" w:rsidRPr="001C6488" w14:paraId="03965983"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615" w:type="dxa"/>
            <w:vAlign w:val="center"/>
            <w:hideMark/>
          </w:tcPr>
          <w:p w:rsidR="00CE0106" w:rsidRPr="001C6488" w14:paraId="39F498D5"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r>
      <w:tr w14:paraId="01BA2E16" w14:textId="77777777" w:rsidTr="00242FDF">
        <w:tblPrEx>
          <w:tblW w:w="5000" w:type="pct"/>
          <w:jc w:val="center"/>
          <w:tblLook w:val="04A0"/>
        </w:tblPrEx>
        <w:trPr>
          <w:trHeight w:val="675"/>
          <w:jc w:val="center"/>
        </w:trPr>
        <w:tc>
          <w:tcPr>
            <w:tcW w:w="1666" w:type="dxa"/>
            <w:vMerge/>
            <w:vAlign w:val="center"/>
            <w:hideMark/>
          </w:tcPr>
          <w:p w:rsidR="00CE0106" w:rsidRPr="001C6488" w14:paraId="1CE87E5F" w14:textId="77777777">
            <w:pPr>
              <w:spacing w:after="0"/>
              <w:rPr>
                <w:rFonts w:ascii="Calibri" w:hAnsi="Calibri" w:cs="Calibri"/>
                <w:b/>
                <w:color w:val="000000" w:themeColor="text1"/>
                <w:sz w:val="18"/>
                <w:szCs w:val="18"/>
              </w:rPr>
            </w:pPr>
          </w:p>
        </w:tc>
        <w:tc>
          <w:tcPr>
            <w:tcW w:w="1590" w:type="dxa"/>
            <w:vMerge w:val="restart"/>
            <w:shd w:val="clear" w:color="000000" w:fill="D9D9D9"/>
            <w:vAlign w:val="center"/>
            <w:hideMark/>
          </w:tcPr>
          <w:p w:rsidR="00CE0106" w:rsidRPr="001C6488" w14:paraId="1E44C760"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Stormwater Construction</w:t>
            </w:r>
          </w:p>
        </w:tc>
        <w:tc>
          <w:tcPr>
            <w:tcW w:w="2201" w:type="dxa"/>
            <w:shd w:val="clear" w:color="000000" w:fill="D9D9D9"/>
            <w:vAlign w:val="center"/>
            <w:hideMark/>
          </w:tcPr>
          <w:p w:rsidR="00CE0106" w:rsidRPr="001C6488" w14:paraId="4FA15E94"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 xml:space="preserve">Inspection &amp; Investigation </w:t>
            </w:r>
          </w:p>
        </w:tc>
        <w:tc>
          <w:tcPr>
            <w:tcW w:w="1217" w:type="dxa"/>
            <w:vAlign w:val="center"/>
            <w:hideMark/>
          </w:tcPr>
          <w:p w:rsidR="00CE0106" w:rsidRPr="001C6488" w14:paraId="7CB63026"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hideMark/>
          </w:tcPr>
          <w:p w:rsidR="00CE0106" w:rsidRPr="001C6488" w14:paraId="74622095"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144 </w:t>
            </w:r>
          </w:p>
        </w:tc>
        <w:tc>
          <w:tcPr>
            <w:tcW w:w="1516" w:type="dxa"/>
            <w:vAlign w:val="center"/>
            <w:hideMark/>
          </w:tcPr>
          <w:p w:rsidR="00CE0106" w:rsidRPr="001C6488" w14:paraId="7388DADA"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11,465 </w:t>
            </w:r>
          </w:p>
        </w:tc>
        <w:tc>
          <w:tcPr>
            <w:tcW w:w="1515" w:type="dxa"/>
            <w:vAlign w:val="center"/>
            <w:hideMark/>
          </w:tcPr>
          <w:p w:rsidR="00CE0106" w:rsidRPr="001C6488" w14:paraId="6440DE98"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230,728 </w:t>
            </w:r>
          </w:p>
        </w:tc>
        <w:tc>
          <w:tcPr>
            <w:tcW w:w="1615" w:type="dxa"/>
            <w:vAlign w:val="center"/>
            <w:hideMark/>
          </w:tcPr>
          <w:p w:rsidR="00CE0106" w:rsidRPr="001C6488" w14:paraId="27A861BC"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$14,641,999</w:t>
            </w:r>
          </w:p>
        </w:tc>
      </w:tr>
      <w:tr w14:paraId="7AB308CF" w14:textId="77777777" w:rsidTr="00242FDF">
        <w:tblPrEx>
          <w:tblW w:w="5000" w:type="pct"/>
          <w:jc w:val="center"/>
          <w:tblLook w:val="04A0"/>
        </w:tblPrEx>
        <w:trPr>
          <w:trHeight w:val="264"/>
          <w:jc w:val="center"/>
        </w:trPr>
        <w:tc>
          <w:tcPr>
            <w:tcW w:w="1666" w:type="dxa"/>
            <w:vMerge/>
            <w:vAlign w:val="center"/>
            <w:hideMark/>
          </w:tcPr>
          <w:p w:rsidR="00CE0106" w:rsidRPr="001C6488" w14:paraId="5E86ABBA" w14:textId="77777777">
            <w:pPr>
              <w:spacing w:after="0"/>
              <w:rPr>
                <w:rFonts w:ascii="Calibri" w:hAnsi="Calibri" w:cs="Calibri"/>
                <w:b/>
                <w:color w:val="000000" w:themeColor="text1"/>
                <w:sz w:val="18"/>
                <w:szCs w:val="18"/>
              </w:rPr>
            </w:pPr>
          </w:p>
        </w:tc>
        <w:tc>
          <w:tcPr>
            <w:tcW w:w="1590" w:type="dxa"/>
            <w:vMerge/>
            <w:vAlign w:val="center"/>
            <w:hideMark/>
          </w:tcPr>
          <w:p w:rsidR="00CE0106" w:rsidRPr="001C6488" w14:paraId="6F76DF14" w14:textId="77777777">
            <w:pPr>
              <w:spacing w:after="0"/>
              <w:rPr>
                <w:rFonts w:ascii="Calibri" w:hAnsi="Calibri" w:cs="Calibri"/>
                <w:b/>
                <w:color w:val="000000" w:themeColor="text1"/>
                <w:sz w:val="18"/>
                <w:szCs w:val="18"/>
              </w:rPr>
            </w:pPr>
          </w:p>
        </w:tc>
        <w:tc>
          <w:tcPr>
            <w:tcW w:w="2201" w:type="dxa"/>
            <w:shd w:val="clear" w:color="000000" w:fill="D9D9D9"/>
            <w:vAlign w:val="center"/>
            <w:hideMark/>
          </w:tcPr>
          <w:p w:rsidR="00CE0106" w:rsidRPr="001C6488" w14:paraId="3E58F14F"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NOI/NOT</w:t>
            </w:r>
          </w:p>
        </w:tc>
        <w:tc>
          <w:tcPr>
            <w:tcW w:w="1217" w:type="dxa"/>
            <w:vAlign w:val="center"/>
            <w:hideMark/>
          </w:tcPr>
          <w:p w:rsidR="00CE0106" w:rsidRPr="001C6488" w14:paraId="752E4507"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hideMark/>
          </w:tcPr>
          <w:p w:rsidR="00CE0106" w:rsidRPr="001C6488" w14:paraId="0B1B1BE0"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192 </w:t>
            </w:r>
          </w:p>
        </w:tc>
        <w:tc>
          <w:tcPr>
            <w:tcW w:w="1516" w:type="dxa"/>
            <w:vAlign w:val="center"/>
            <w:hideMark/>
          </w:tcPr>
          <w:p w:rsidR="00CE0106" w:rsidRPr="001C6488" w14:paraId="2A091D71"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160,756 </w:t>
            </w:r>
          </w:p>
        </w:tc>
        <w:tc>
          <w:tcPr>
            <w:tcW w:w="1515" w:type="dxa"/>
            <w:vAlign w:val="center"/>
            <w:hideMark/>
          </w:tcPr>
          <w:p w:rsidR="00CE0106" w:rsidRPr="001C6488" w14:paraId="3ABB5350"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100,473 </w:t>
            </w:r>
          </w:p>
        </w:tc>
        <w:tc>
          <w:tcPr>
            <w:tcW w:w="1615" w:type="dxa"/>
            <w:vAlign w:val="center"/>
            <w:hideMark/>
          </w:tcPr>
          <w:p w:rsidR="00CE0106" w:rsidRPr="001C6488" w14:paraId="3F78070B"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$6,375,985</w:t>
            </w:r>
          </w:p>
        </w:tc>
      </w:tr>
      <w:tr w14:paraId="37595112" w14:textId="77777777" w:rsidTr="00242FDF">
        <w:tblPrEx>
          <w:tblW w:w="5000" w:type="pct"/>
          <w:jc w:val="center"/>
          <w:tblLook w:val="04A0"/>
        </w:tblPrEx>
        <w:trPr>
          <w:trHeight w:val="264"/>
          <w:jc w:val="center"/>
        </w:trPr>
        <w:tc>
          <w:tcPr>
            <w:tcW w:w="1666" w:type="dxa"/>
            <w:vMerge/>
            <w:vAlign w:val="center"/>
            <w:hideMark/>
          </w:tcPr>
          <w:p w:rsidR="00CE0106" w:rsidRPr="001C6488" w14:paraId="4165E8E8" w14:textId="77777777">
            <w:pPr>
              <w:spacing w:after="0"/>
              <w:rPr>
                <w:rFonts w:ascii="Calibri" w:hAnsi="Calibri" w:cs="Calibri"/>
                <w:b/>
                <w:color w:val="000000" w:themeColor="text1"/>
                <w:sz w:val="18"/>
                <w:szCs w:val="18"/>
              </w:rPr>
            </w:pPr>
          </w:p>
        </w:tc>
        <w:tc>
          <w:tcPr>
            <w:tcW w:w="1590" w:type="dxa"/>
            <w:vMerge/>
            <w:vAlign w:val="center"/>
            <w:hideMark/>
          </w:tcPr>
          <w:p w:rsidR="00CE0106" w:rsidRPr="001C6488" w14:paraId="7DA4E1EC" w14:textId="77777777">
            <w:pPr>
              <w:spacing w:after="0"/>
              <w:rPr>
                <w:rFonts w:ascii="Calibri" w:hAnsi="Calibri" w:cs="Calibri"/>
                <w:b/>
                <w:color w:val="000000" w:themeColor="text1"/>
                <w:sz w:val="18"/>
                <w:szCs w:val="18"/>
              </w:rPr>
            </w:pPr>
          </w:p>
        </w:tc>
        <w:tc>
          <w:tcPr>
            <w:tcW w:w="2201" w:type="dxa"/>
            <w:shd w:val="clear" w:color="000000" w:fill="D9D9D9"/>
            <w:vAlign w:val="center"/>
            <w:hideMark/>
          </w:tcPr>
          <w:p w:rsidR="00CE0106" w:rsidRPr="001C6488" w14:paraId="397C0C2D"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Recordkeeping</w:t>
            </w:r>
          </w:p>
        </w:tc>
        <w:tc>
          <w:tcPr>
            <w:tcW w:w="1217" w:type="dxa"/>
            <w:vAlign w:val="center"/>
            <w:hideMark/>
          </w:tcPr>
          <w:p w:rsidR="00CE0106" w:rsidRPr="001C6488" w14:paraId="66EBF47C"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hideMark/>
          </w:tcPr>
          <w:p w:rsidR="00CE0106" w:rsidRPr="001C6488" w14:paraId="050F2699"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6" w:type="dxa"/>
            <w:vAlign w:val="center"/>
            <w:hideMark/>
          </w:tcPr>
          <w:p w:rsidR="00CE0106" w:rsidRPr="001C6488" w14:paraId="31485E20"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5" w:type="dxa"/>
            <w:vAlign w:val="center"/>
            <w:hideMark/>
          </w:tcPr>
          <w:p w:rsidR="00CE0106" w:rsidRPr="001C6488" w14:paraId="404FC159"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615" w:type="dxa"/>
            <w:vAlign w:val="center"/>
            <w:hideMark/>
          </w:tcPr>
          <w:p w:rsidR="00CE0106" w:rsidRPr="001C6488" w14:paraId="4EB9575C"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r>
      <w:tr w14:paraId="244C0D1B" w14:textId="77777777" w:rsidTr="00242FDF">
        <w:tblPrEx>
          <w:tblW w:w="5000" w:type="pct"/>
          <w:jc w:val="center"/>
          <w:tblLook w:val="04A0"/>
        </w:tblPrEx>
        <w:trPr>
          <w:trHeight w:val="264"/>
          <w:jc w:val="center"/>
        </w:trPr>
        <w:tc>
          <w:tcPr>
            <w:tcW w:w="1666" w:type="dxa"/>
            <w:vMerge/>
            <w:vAlign w:val="center"/>
            <w:hideMark/>
          </w:tcPr>
          <w:p w:rsidR="00CE0106" w:rsidRPr="001C6488" w14:paraId="7887E18C" w14:textId="77777777">
            <w:pPr>
              <w:spacing w:after="0"/>
              <w:rPr>
                <w:rFonts w:ascii="Calibri" w:hAnsi="Calibri" w:cs="Calibri"/>
                <w:b/>
                <w:color w:val="000000" w:themeColor="text1"/>
                <w:sz w:val="18"/>
                <w:szCs w:val="18"/>
              </w:rPr>
            </w:pPr>
          </w:p>
        </w:tc>
        <w:tc>
          <w:tcPr>
            <w:tcW w:w="1590" w:type="dxa"/>
            <w:vMerge/>
            <w:vAlign w:val="center"/>
            <w:hideMark/>
          </w:tcPr>
          <w:p w:rsidR="00CE0106" w:rsidRPr="001C6488" w14:paraId="0FE4B90A" w14:textId="77777777">
            <w:pPr>
              <w:spacing w:after="0"/>
              <w:rPr>
                <w:rFonts w:ascii="Calibri" w:hAnsi="Calibri" w:cs="Calibri"/>
                <w:b/>
                <w:color w:val="000000" w:themeColor="text1"/>
                <w:sz w:val="18"/>
                <w:szCs w:val="18"/>
              </w:rPr>
            </w:pPr>
          </w:p>
        </w:tc>
        <w:tc>
          <w:tcPr>
            <w:tcW w:w="2201" w:type="dxa"/>
            <w:shd w:val="clear" w:color="000000" w:fill="D9D9D9"/>
            <w:vAlign w:val="center"/>
            <w:hideMark/>
          </w:tcPr>
          <w:p w:rsidR="00CE0106" w:rsidRPr="001C6488" w14:paraId="549B6DCD"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Reports</w:t>
            </w:r>
          </w:p>
        </w:tc>
        <w:tc>
          <w:tcPr>
            <w:tcW w:w="1217" w:type="dxa"/>
            <w:vAlign w:val="center"/>
            <w:hideMark/>
          </w:tcPr>
          <w:p w:rsidR="00CE0106" w:rsidRPr="001C6488" w14:paraId="69D04203"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hideMark/>
          </w:tcPr>
          <w:p w:rsidR="00CE0106" w:rsidRPr="001C6488" w14:paraId="7581668C"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528 </w:t>
            </w:r>
          </w:p>
        </w:tc>
        <w:tc>
          <w:tcPr>
            <w:tcW w:w="1516" w:type="dxa"/>
            <w:vAlign w:val="center"/>
            <w:hideMark/>
          </w:tcPr>
          <w:p w:rsidR="00CE0106" w:rsidRPr="001C6488" w14:paraId="0047F390"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1,783 </w:t>
            </w:r>
          </w:p>
        </w:tc>
        <w:tc>
          <w:tcPr>
            <w:tcW w:w="1515" w:type="dxa"/>
            <w:vAlign w:val="center"/>
            <w:hideMark/>
          </w:tcPr>
          <w:p w:rsidR="00CE0106" w:rsidRPr="001C6488" w14:paraId="63578199"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12,123 </w:t>
            </w:r>
          </w:p>
        </w:tc>
        <w:tc>
          <w:tcPr>
            <w:tcW w:w="1615" w:type="dxa"/>
            <w:vAlign w:val="center"/>
            <w:hideMark/>
          </w:tcPr>
          <w:p w:rsidR="00CE0106" w:rsidRPr="001C6488" w14:paraId="2F13C3D2"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$769,326</w:t>
            </w:r>
          </w:p>
        </w:tc>
      </w:tr>
      <w:tr w14:paraId="211191C0" w14:textId="77777777" w:rsidTr="00242FDF">
        <w:tblPrEx>
          <w:tblW w:w="5000" w:type="pct"/>
          <w:jc w:val="center"/>
          <w:tblLook w:val="04A0"/>
        </w:tblPrEx>
        <w:trPr>
          <w:trHeight w:val="264"/>
          <w:jc w:val="center"/>
        </w:trPr>
        <w:tc>
          <w:tcPr>
            <w:tcW w:w="1666" w:type="dxa"/>
            <w:vMerge/>
            <w:vAlign w:val="center"/>
            <w:hideMark/>
          </w:tcPr>
          <w:p w:rsidR="00CE0106" w:rsidRPr="001C6488" w14:paraId="149F9908" w14:textId="77777777">
            <w:pPr>
              <w:spacing w:after="0"/>
              <w:rPr>
                <w:rFonts w:ascii="Calibri" w:hAnsi="Calibri" w:cs="Calibri"/>
                <w:b/>
                <w:color w:val="000000" w:themeColor="text1"/>
                <w:sz w:val="18"/>
                <w:szCs w:val="18"/>
              </w:rPr>
            </w:pPr>
          </w:p>
        </w:tc>
        <w:tc>
          <w:tcPr>
            <w:tcW w:w="1590" w:type="dxa"/>
            <w:vMerge/>
            <w:vAlign w:val="center"/>
            <w:hideMark/>
          </w:tcPr>
          <w:p w:rsidR="00CE0106" w:rsidRPr="001C6488" w14:paraId="49BE81AD" w14:textId="77777777">
            <w:pPr>
              <w:spacing w:after="0"/>
              <w:rPr>
                <w:rFonts w:ascii="Calibri" w:hAnsi="Calibri" w:cs="Calibri"/>
                <w:b/>
                <w:color w:val="000000" w:themeColor="text1"/>
                <w:sz w:val="18"/>
                <w:szCs w:val="18"/>
              </w:rPr>
            </w:pPr>
          </w:p>
        </w:tc>
        <w:tc>
          <w:tcPr>
            <w:tcW w:w="2201" w:type="dxa"/>
            <w:shd w:val="clear" w:color="000000" w:fill="D9D9D9"/>
            <w:vAlign w:val="center"/>
            <w:hideMark/>
          </w:tcPr>
          <w:p w:rsidR="00CE0106" w:rsidRPr="001C6488" w14:paraId="2C81A569"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Other</w:t>
            </w:r>
          </w:p>
        </w:tc>
        <w:tc>
          <w:tcPr>
            <w:tcW w:w="1217" w:type="dxa"/>
            <w:vAlign w:val="center"/>
            <w:hideMark/>
          </w:tcPr>
          <w:p w:rsidR="00CE0106" w:rsidRPr="001C6488" w14:paraId="04B385A4"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hideMark/>
          </w:tcPr>
          <w:p w:rsidR="00CE0106" w:rsidRPr="001C6488" w14:paraId="761A858B"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144 </w:t>
            </w:r>
          </w:p>
        </w:tc>
        <w:tc>
          <w:tcPr>
            <w:tcW w:w="1516" w:type="dxa"/>
            <w:vAlign w:val="center"/>
            <w:hideMark/>
          </w:tcPr>
          <w:p w:rsidR="00CE0106" w:rsidRPr="001C6488" w14:paraId="728222B3"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6,283 </w:t>
            </w:r>
          </w:p>
        </w:tc>
        <w:tc>
          <w:tcPr>
            <w:tcW w:w="1515" w:type="dxa"/>
            <w:vAlign w:val="center"/>
            <w:hideMark/>
          </w:tcPr>
          <w:p w:rsidR="00CE0106" w:rsidRPr="001C6488" w14:paraId="057A1AF3"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6,283 </w:t>
            </w:r>
          </w:p>
        </w:tc>
        <w:tc>
          <w:tcPr>
            <w:tcW w:w="1615" w:type="dxa"/>
            <w:vAlign w:val="center"/>
            <w:hideMark/>
          </w:tcPr>
          <w:p w:rsidR="00CE0106" w:rsidRPr="001C6488" w14:paraId="3868A1BD"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$398,745</w:t>
            </w:r>
          </w:p>
        </w:tc>
      </w:tr>
      <w:tr w14:paraId="56BA01E3" w14:textId="77777777" w:rsidTr="00242FDF">
        <w:tblPrEx>
          <w:tblW w:w="5000" w:type="pct"/>
          <w:jc w:val="center"/>
          <w:tblLook w:val="04A0"/>
        </w:tblPrEx>
        <w:trPr>
          <w:trHeight w:val="264"/>
          <w:jc w:val="center"/>
        </w:trPr>
        <w:tc>
          <w:tcPr>
            <w:tcW w:w="1666" w:type="dxa"/>
            <w:vMerge/>
            <w:vAlign w:val="center"/>
            <w:hideMark/>
          </w:tcPr>
          <w:p w:rsidR="00CE0106" w:rsidRPr="001C6488" w14:paraId="3A112E2B" w14:textId="77777777">
            <w:pPr>
              <w:spacing w:after="0"/>
              <w:rPr>
                <w:rFonts w:ascii="Calibri" w:hAnsi="Calibri" w:cs="Calibri"/>
                <w:b/>
                <w:color w:val="000000" w:themeColor="text1"/>
                <w:sz w:val="18"/>
                <w:szCs w:val="18"/>
              </w:rPr>
            </w:pPr>
          </w:p>
        </w:tc>
        <w:tc>
          <w:tcPr>
            <w:tcW w:w="1590" w:type="dxa"/>
            <w:vMerge w:val="restart"/>
            <w:shd w:val="clear" w:color="000000" w:fill="D9D9D9"/>
            <w:vAlign w:val="center"/>
            <w:hideMark/>
          </w:tcPr>
          <w:p w:rsidR="00CE0106" w:rsidRPr="001C6488" w14:paraId="40250309"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Stormwater Industrial - General</w:t>
            </w:r>
          </w:p>
        </w:tc>
        <w:tc>
          <w:tcPr>
            <w:tcW w:w="2201" w:type="dxa"/>
            <w:shd w:val="clear" w:color="000000" w:fill="D9D9D9"/>
            <w:vAlign w:val="center"/>
            <w:hideMark/>
          </w:tcPr>
          <w:p w:rsidR="00CE0106" w:rsidRPr="001C6488" w14:paraId="66F23AD2"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Certification</w:t>
            </w:r>
          </w:p>
        </w:tc>
        <w:tc>
          <w:tcPr>
            <w:tcW w:w="1217" w:type="dxa"/>
            <w:vAlign w:val="center"/>
            <w:hideMark/>
          </w:tcPr>
          <w:p w:rsidR="00CE0106" w:rsidRPr="001C6488" w14:paraId="75C78039"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hideMark/>
          </w:tcPr>
          <w:p w:rsidR="00CE0106" w:rsidRPr="001C6488" w14:paraId="018F072B"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48 </w:t>
            </w:r>
          </w:p>
        </w:tc>
        <w:tc>
          <w:tcPr>
            <w:tcW w:w="1516" w:type="dxa"/>
            <w:vAlign w:val="center"/>
            <w:hideMark/>
          </w:tcPr>
          <w:p w:rsidR="00CE0106" w:rsidRPr="001C6488" w14:paraId="6712A4DB"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7,318 </w:t>
            </w:r>
          </w:p>
        </w:tc>
        <w:tc>
          <w:tcPr>
            <w:tcW w:w="1515" w:type="dxa"/>
            <w:vAlign w:val="center"/>
            <w:hideMark/>
          </w:tcPr>
          <w:p w:rsidR="00CE0106" w:rsidRPr="001C6488" w14:paraId="514B5427"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7,318 </w:t>
            </w:r>
          </w:p>
        </w:tc>
        <w:tc>
          <w:tcPr>
            <w:tcW w:w="1615" w:type="dxa"/>
            <w:vAlign w:val="center"/>
            <w:hideMark/>
          </w:tcPr>
          <w:p w:rsidR="00CE0106" w:rsidRPr="001C6488" w14:paraId="51E8455E"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$464,388</w:t>
            </w:r>
          </w:p>
        </w:tc>
      </w:tr>
      <w:tr w14:paraId="43739DEA" w14:textId="77777777" w:rsidTr="00242FDF">
        <w:tblPrEx>
          <w:tblW w:w="5000" w:type="pct"/>
          <w:jc w:val="center"/>
          <w:tblLook w:val="04A0"/>
        </w:tblPrEx>
        <w:trPr>
          <w:trHeight w:val="264"/>
          <w:jc w:val="center"/>
        </w:trPr>
        <w:tc>
          <w:tcPr>
            <w:tcW w:w="1666" w:type="dxa"/>
            <w:vMerge/>
            <w:vAlign w:val="center"/>
            <w:hideMark/>
          </w:tcPr>
          <w:p w:rsidR="00CE0106" w:rsidRPr="001C6488" w14:paraId="38E73A08" w14:textId="77777777">
            <w:pPr>
              <w:spacing w:after="0"/>
              <w:rPr>
                <w:rFonts w:ascii="Calibri" w:hAnsi="Calibri" w:cs="Calibri"/>
                <w:b/>
                <w:color w:val="000000" w:themeColor="text1"/>
                <w:sz w:val="18"/>
                <w:szCs w:val="18"/>
              </w:rPr>
            </w:pPr>
          </w:p>
        </w:tc>
        <w:tc>
          <w:tcPr>
            <w:tcW w:w="1590" w:type="dxa"/>
            <w:vMerge/>
            <w:vAlign w:val="center"/>
            <w:hideMark/>
          </w:tcPr>
          <w:p w:rsidR="00CE0106" w:rsidRPr="001C6488" w14:paraId="19AA1335" w14:textId="77777777">
            <w:pPr>
              <w:spacing w:after="0"/>
              <w:rPr>
                <w:rFonts w:ascii="Calibri" w:hAnsi="Calibri" w:cs="Calibri"/>
                <w:b/>
                <w:color w:val="000000" w:themeColor="text1"/>
                <w:sz w:val="18"/>
                <w:szCs w:val="18"/>
              </w:rPr>
            </w:pPr>
          </w:p>
        </w:tc>
        <w:tc>
          <w:tcPr>
            <w:tcW w:w="2201" w:type="dxa"/>
            <w:shd w:val="clear" w:color="000000" w:fill="D9D9D9"/>
            <w:vAlign w:val="center"/>
            <w:hideMark/>
          </w:tcPr>
          <w:p w:rsidR="00CE0106" w:rsidRPr="001C6488" w14:paraId="2CAFAAFA"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DMRs</w:t>
            </w:r>
          </w:p>
        </w:tc>
        <w:tc>
          <w:tcPr>
            <w:tcW w:w="1217" w:type="dxa"/>
            <w:vAlign w:val="center"/>
            <w:hideMark/>
          </w:tcPr>
          <w:p w:rsidR="00CE0106" w:rsidRPr="001C6488" w14:paraId="6A3F00AD"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hideMark/>
          </w:tcPr>
          <w:p w:rsidR="00CE0106" w:rsidRPr="001C6488" w14:paraId="0E09CE1C"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6" w:type="dxa"/>
            <w:vAlign w:val="center"/>
            <w:hideMark/>
          </w:tcPr>
          <w:p w:rsidR="00CE0106" w:rsidRPr="001C6488" w14:paraId="2934B2CF"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5" w:type="dxa"/>
            <w:vAlign w:val="center"/>
            <w:hideMark/>
          </w:tcPr>
          <w:p w:rsidR="00CE0106" w:rsidRPr="001C6488" w14:paraId="65BC703C"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615" w:type="dxa"/>
            <w:vAlign w:val="center"/>
            <w:hideMark/>
          </w:tcPr>
          <w:p w:rsidR="00CE0106" w:rsidRPr="001C6488" w14:paraId="092AA11D"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r>
      <w:tr w14:paraId="1BCEDBC8" w14:textId="77777777" w:rsidTr="00242FDF">
        <w:tblPrEx>
          <w:tblW w:w="5000" w:type="pct"/>
          <w:jc w:val="center"/>
          <w:tblLook w:val="04A0"/>
        </w:tblPrEx>
        <w:trPr>
          <w:trHeight w:val="540"/>
          <w:jc w:val="center"/>
        </w:trPr>
        <w:tc>
          <w:tcPr>
            <w:tcW w:w="1666" w:type="dxa"/>
            <w:vMerge/>
            <w:vAlign w:val="center"/>
            <w:hideMark/>
          </w:tcPr>
          <w:p w:rsidR="00CE0106" w:rsidRPr="001C6488" w14:paraId="457E05AE" w14:textId="77777777">
            <w:pPr>
              <w:spacing w:after="0"/>
              <w:rPr>
                <w:rFonts w:ascii="Calibri" w:hAnsi="Calibri" w:cs="Calibri"/>
                <w:b/>
                <w:color w:val="000000" w:themeColor="text1"/>
                <w:sz w:val="18"/>
                <w:szCs w:val="18"/>
              </w:rPr>
            </w:pPr>
          </w:p>
        </w:tc>
        <w:tc>
          <w:tcPr>
            <w:tcW w:w="1590" w:type="dxa"/>
            <w:vMerge/>
            <w:vAlign w:val="center"/>
            <w:hideMark/>
          </w:tcPr>
          <w:p w:rsidR="00CE0106" w:rsidRPr="001C6488" w14:paraId="0EACBEBA" w14:textId="77777777">
            <w:pPr>
              <w:spacing w:after="0"/>
              <w:rPr>
                <w:rFonts w:ascii="Calibri" w:hAnsi="Calibri" w:cs="Calibri"/>
                <w:b/>
                <w:color w:val="000000" w:themeColor="text1"/>
                <w:sz w:val="18"/>
                <w:szCs w:val="18"/>
              </w:rPr>
            </w:pPr>
          </w:p>
        </w:tc>
        <w:tc>
          <w:tcPr>
            <w:tcW w:w="2201" w:type="dxa"/>
            <w:shd w:val="clear" w:color="000000" w:fill="D9D9D9"/>
            <w:vAlign w:val="center"/>
            <w:hideMark/>
          </w:tcPr>
          <w:p w:rsidR="00CE0106" w:rsidRPr="001C6488" w14:paraId="141DA93C"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 xml:space="preserve">Inspection &amp; Investigation </w:t>
            </w:r>
          </w:p>
        </w:tc>
        <w:tc>
          <w:tcPr>
            <w:tcW w:w="1217" w:type="dxa"/>
            <w:vAlign w:val="center"/>
            <w:hideMark/>
          </w:tcPr>
          <w:p w:rsidR="00CE0106" w:rsidRPr="001C6488" w14:paraId="50F21719"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hideMark/>
          </w:tcPr>
          <w:p w:rsidR="00CE0106" w:rsidRPr="001C6488" w14:paraId="726CEBAD"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96 </w:t>
            </w:r>
          </w:p>
        </w:tc>
        <w:tc>
          <w:tcPr>
            <w:tcW w:w="1516" w:type="dxa"/>
            <w:vAlign w:val="center"/>
            <w:hideMark/>
          </w:tcPr>
          <w:p w:rsidR="00CE0106" w:rsidRPr="001C6488" w14:paraId="579A44A2"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18,390 </w:t>
            </w:r>
          </w:p>
        </w:tc>
        <w:tc>
          <w:tcPr>
            <w:tcW w:w="1515" w:type="dxa"/>
            <w:vAlign w:val="center"/>
            <w:hideMark/>
          </w:tcPr>
          <w:p w:rsidR="00CE0106" w:rsidRPr="001C6488" w14:paraId="5447CD32"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296,112 </w:t>
            </w:r>
          </w:p>
        </w:tc>
        <w:tc>
          <w:tcPr>
            <w:tcW w:w="1615" w:type="dxa"/>
            <w:vAlign w:val="center"/>
            <w:hideMark/>
          </w:tcPr>
          <w:p w:rsidR="00CE0106" w:rsidRPr="001C6488" w14:paraId="6197E8E7"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$18,791,268</w:t>
            </w:r>
          </w:p>
        </w:tc>
      </w:tr>
      <w:tr w14:paraId="27DFE035" w14:textId="77777777" w:rsidTr="00242FDF">
        <w:tblPrEx>
          <w:tblW w:w="5000" w:type="pct"/>
          <w:jc w:val="center"/>
          <w:tblLook w:val="04A0"/>
        </w:tblPrEx>
        <w:trPr>
          <w:trHeight w:val="264"/>
          <w:jc w:val="center"/>
        </w:trPr>
        <w:tc>
          <w:tcPr>
            <w:tcW w:w="1666" w:type="dxa"/>
            <w:vMerge/>
            <w:vAlign w:val="center"/>
            <w:hideMark/>
          </w:tcPr>
          <w:p w:rsidR="00CE0106" w:rsidRPr="001C6488" w14:paraId="69D256C7" w14:textId="77777777">
            <w:pPr>
              <w:spacing w:after="0"/>
              <w:rPr>
                <w:rFonts w:ascii="Calibri" w:hAnsi="Calibri" w:cs="Calibri"/>
                <w:b/>
                <w:color w:val="000000" w:themeColor="text1"/>
                <w:sz w:val="18"/>
                <w:szCs w:val="18"/>
              </w:rPr>
            </w:pPr>
          </w:p>
        </w:tc>
        <w:tc>
          <w:tcPr>
            <w:tcW w:w="1590" w:type="dxa"/>
            <w:vMerge/>
            <w:vAlign w:val="center"/>
            <w:hideMark/>
          </w:tcPr>
          <w:p w:rsidR="00CE0106" w:rsidRPr="001C6488" w14:paraId="4558094D" w14:textId="77777777">
            <w:pPr>
              <w:spacing w:after="0"/>
              <w:rPr>
                <w:rFonts w:ascii="Calibri" w:hAnsi="Calibri" w:cs="Calibri"/>
                <w:b/>
                <w:color w:val="000000" w:themeColor="text1"/>
                <w:sz w:val="18"/>
                <w:szCs w:val="18"/>
              </w:rPr>
            </w:pPr>
          </w:p>
        </w:tc>
        <w:tc>
          <w:tcPr>
            <w:tcW w:w="2201" w:type="dxa"/>
            <w:shd w:val="clear" w:color="000000" w:fill="D9D9D9"/>
            <w:vAlign w:val="center"/>
            <w:hideMark/>
          </w:tcPr>
          <w:p w:rsidR="00CE0106" w:rsidRPr="001C6488" w14:paraId="5D69B639"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NOI/NOT</w:t>
            </w:r>
          </w:p>
        </w:tc>
        <w:tc>
          <w:tcPr>
            <w:tcW w:w="1217" w:type="dxa"/>
            <w:vAlign w:val="center"/>
            <w:hideMark/>
          </w:tcPr>
          <w:p w:rsidR="00CE0106" w:rsidRPr="001C6488" w14:paraId="3B808E16"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hideMark/>
          </w:tcPr>
          <w:p w:rsidR="00CE0106" w:rsidRPr="001C6488" w14:paraId="4DD7B29D"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48 </w:t>
            </w:r>
          </w:p>
        </w:tc>
        <w:tc>
          <w:tcPr>
            <w:tcW w:w="1516" w:type="dxa"/>
            <w:vAlign w:val="center"/>
            <w:hideMark/>
          </w:tcPr>
          <w:p w:rsidR="00CE0106" w:rsidRPr="001C6488" w14:paraId="66EC1BF5"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17,848 </w:t>
            </w:r>
          </w:p>
        </w:tc>
        <w:tc>
          <w:tcPr>
            <w:tcW w:w="1515" w:type="dxa"/>
            <w:vAlign w:val="center"/>
            <w:hideMark/>
          </w:tcPr>
          <w:p w:rsidR="00CE0106" w:rsidRPr="001C6488" w14:paraId="0AF96790"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4,462 </w:t>
            </w:r>
          </w:p>
        </w:tc>
        <w:tc>
          <w:tcPr>
            <w:tcW w:w="1615" w:type="dxa"/>
            <w:vAlign w:val="center"/>
            <w:hideMark/>
          </w:tcPr>
          <w:p w:rsidR="00CE0106" w:rsidRPr="001C6488" w14:paraId="1D06C5D3"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$283,159</w:t>
            </w:r>
          </w:p>
        </w:tc>
      </w:tr>
      <w:tr w14:paraId="6F878107" w14:textId="77777777" w:rsidTr="00242FDF">
        <w:tblPrEx>
          <w:tblW w:w="5000" w:type="pct"/>
          <w:jc w:val="center"/>
          <w:tblLook w:val="04A0"/>
        </w:tblPrEx>
        <w:trPr>
          <w:trHeight w:val="264"/>
          <w:jc w:val="center"/>
        </w:trPr>
        <w:tc>
          <w:tcPr>
            <w:tcW w:w="1666" w:type="dxa"/>
            <w:vMerge/>
            <w:vAlign w:val="center"/>
            <w:hideMark/>
          </w:tcPr>
          <w:p w:rsidR="00CE0106" w:rsidRPr="001C6488" w14:paraId="52A91FB4" w14:textId="77777777">
            <w:pPr>
              <w:spacing w:after="0"/>
              <w:rPr>
                <w:rFonts w:ascii="Calibri" w:hAnsi="Calibri" w:cs="Calibri"/>
                <w:b/>
                <w:color w:val="000000" w:themeColor="text1"/>
                <w:sz w:val="18"/>
                <w:szCs w:val="18"/>
              </w:rPr>
            </w:pPr>
          </w:p>
        </w:tc>
        <w:tc>
          <w:tcPr>
            <w:tcW w:w="1590" w:type="dxa"/>
            <w:vMerge/>
            <w:vAlign w:val="center"/>
            <w:hideMark/>
          </w:tcPr>
          <w:p w:rsidR="00CE0106" w:rsidRPr="001C6488" w14:paraId="3D321D0C" w14:textId="77777777">
            <w:pPr>
              <w:spacing w:after="0"/>
              <w:rPr>
                <w:rFonts w:ascii="Calibri" w:hAnsi="Calibri" w:cs="Calibri"/>
                <w:b/>
                <w:color w:val="000000" w:themeColor="text1"/>
                <w:sz w:val="18"/>
                <w:szCs w:val="18"/>
              </w:rPr>
            </w:pPr>
          </w:p>
        </w:tc>
        <w:tc>
          <w:tcPr>
            <w:tcW w:w="2201" w:type="dxa"/>
            <w:shd w:val="clear" w:color="000000" w:fill="D9D9D9"/>
            <w:vAlign w:val="center"/>
            <w:hideMark/>
          </w:tcPr>
          <w:p w:rsidR="00CE0106" w:rsidRPr="001C6488" w14:paraId="46913B56"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Recordkeeping</w:t>
            </w:r>
          </w:p>
        </w:tc>
        <w:tc>
          <w:tcPr>
            <w:tcW w:w="1217" w:type="dxa"/>
            <w:vAlign w:val="center"/>
            <w:hideMark/>
          </w:tcPr>
          <w:p w:rsidR="00CE0106" w:rsidRPr="001C6488" w14:paraId="4C9E343F"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hideMark/>
          </w:tcPr>
          <w:p w:rsidR="00CE0106" w:rsidRPr="001C6488" w14:paraId="6C474534"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6" w:type="dxa"/>
            <w:vAlign w:val="center"/>
            <w:hideMark/>
          </w:tcPr>
          <w:p w:rsidR="00CE0106" w:rsidRPr="001C6488" w14:paraId="0536C073"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5" w:type="dxa"/>
            <w:vAlign w:val="center"/>
            <w:hideMark/>
          </w:tcPr>
          <w:p w:rsidR="00CE0106" w:rsidRPr="001C6488" w14:paraId="2081A644"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615" w:type="dxa"/>
            <w:vAlign w:val="center"/>
            <w:hideMark/>
          </w:tcPr>
          <w:p w:rsidR="00CE0106" w:rsidRPr="001C6488" w14:paraId="28D431CE"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r>
      <w:tr w14:paraId="709CCCAC" w14:textId="77777777" w:rsidTr="00242FDF">
        <w:tblPrEx>
          <w:tblW w:w="5000" w:type="pct"/>
          <w:jc w:val="center"/>
          <w:tblLook w:val="04A0"/>
        </w:tblPrEx>
        <w:trPr>
          <w:trHeight w:val="264"/>
          <w:jc w:val="center"/>
        </w:trPr>
        <w:tc>
          <w:tcPr>
            <w:tcW w:w="1666" w:type="dxa"/>
            <w:vMerge/>
            <w:vAlign w:val="center"/>
            <w:hideMark/>
          </w:tcPr>
          <w:p w:rsidR="00CE0106" w:rsidRPr="001C6488" w14:paraId="3C6DD78A" w14:textId="77777777">
            <w:pPr>
              <w:spacing w:after="0"/>
              <w:rPr>
                <w:rFonts w:ascii="Calibri" w:hAnsi="Calibri" w:cs="Calibri"/>
                <w:b/>
                <w:color w:val="000000" w:themeColor="text1"/>
                <w:sz w:val="18"/>
                <w:szCs w:val="18"/>
              </w:rPr>
            </w:pPr>
          </w:p>
        </w:tc>
        <w:tc>
          <w:tcPr>
            <w:tcW w:w="1590" w:type="dxa"/>
            <w:vMerge/>
            <w:vAlign w:val="center"/>
            <w:hideMark/>
          </w:tcPr>
          <w:p w:rsidR="00CE0106" w:rsidRPr="001C6488" w14:paraId="5CF2957C" w14:textId="77777777">
            <w:pPr>
              <w:spacing w:after="0"/>
              <w:rPr>
                <w:rFonts w:ascii="Calibri" w:hAnsi="Calibri" w:cs="Calibri"/>
                <w:b/>
                <w:color w:val="000000" w:themeColor="text1"/>
                <w:sz w:val="18"/>
                <w:szCs w:val="18"/>
              </w:rPr>
            </w:pPr>
          </w:p>
        </w:tc>
        <w:tc>
          <w:tcPr>
            <w:tcW w:w="2201" w:type="dxa"/>
            <w:shd w:val="clear" w:color="000000" w:fill="D9D9D9"/>
            <w:vAlign w:val="center"/>
            <w:hideMark/>
          </w:tcPr>
          <w:p w:rsidR="00CE0106" w:rsidRPr="001C6488" w14:paraId="615D9368"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Reports</w:t>
            </w:r>
          </w:p>
        </w:tc>
        <w:tc>
          <w:tcPr>
            <w:tcW w:w="1217" w:type="dxa"/>
            <w:vAlign w:val="center"/>
            <w:hideMark/>
          </w:tcPr>
          <w:p w:rsidR="00CE0106" w:rsidRPr="001C6488" w14:paraId="5DECE30F"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hideMark/>
          </w:tcPr>
          <w:p w:rsidR="00CE0106" w:rsidRPr="001C6488" w14:paraId="63CF8DF7"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528 </w:t>
            </w:r>
          </w:p>
        </w:tc>
        <w:tc>
          <w:tcPr>
            <w:tcW w:w="1516" w:type="dxa"/>
            <w:vAlign w:val="center"/>
            <w:hideMark/>
          </w:tcPr>
          <w:p w:rsidR="00CE0106" w:rsidRPr="001C6488" w14:paraId="2C861C91"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4,481 </w:t>
            </w:r>
          </w:p>
        </w:tc>
        <w:tc>
          <w:tcPr>
            <w:tcW w:w="1515" w:type="dxa"/>
            <w:vAlign w:val="center"/>
            <w:hideMark/>
          </w:tcPr>
          <w:p w:rsidR="00CE0106" w:rsidRPr="001C6488" w14:paraId="3002A65E"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28,025 </w:t>
            </w:r>
          </w:p>
        </w:tc>
        <w:tc>
          <w:tcPr>
            <w:tcW w:w="1615" w:type="dxa"/>
            <w:vAlign w:val="center"/>
            <w:hideMark/>
          </w:tcPr>
          <w:p w:rsidR="00CE0106" w:rsidRPr="001C6488" w14:paraId="70B526C2"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$1,778,467</w:t>
            </w:r>
          </w:p>
        </w:tc>
      </w:tr>
      <w:tr w14:paraId="26D7EB33" w14:textId="77777777" w:rsidTr="00242FDF">
        <w:tblPrEx>
          <w:tblW w:w="5000" w:type="pct"/>
          <w:jc w:val="center"/>
          <w:tblLook w:val="04A0"/>
        </w:tblPrEx>
        <w:trPr>
          <w:trHeight w:val="264"/>
          <w:jc w:val="center"/>
        </w:trPr>
        <w:tc>
          <w:tcPr>
            <w:tcW w:w="1666" w:type="dxa"/>
            <w:vMerge/>
            <w:vAlign w:val="center"/>
            <w:hideMark/>
          </w:tcPr>
          <w:p w:rsidR="00CE0106" w:rsidRPr="001C6488" w14:paraId="4A64C76A" w14:textId="77777777">
            <w:pPr>
              <w:spacing w:after="0"/>
              <w:rPr>
                <w:rFonts w:ascii="Calibri" w:hAnsi="Calibri" w:cs="Calibri"/>
                <w:b/>
                <w:color w:val="000000" w:themeColor="text1"/>
                <w:sz w:val="18"/>
                <w:szCs w:val="18"/>
              </w:rPr>
            </w:pPr>
          </w:p>
        </w:tc>
        <w:tc>
          <w:tcPr>
            <w:tcW w:w="1590" w:type="dxa"/>
            <w:vMerge/>
            <w:vAlign w:val="center"/>
            <w:hideMark/>
          </w:tcPr>
          <w:p w:rsidR="00CE0106" w:rsidRPr="001C6488" w14:paraId="1742FAC3" w14:textId="77777777">
            <w:pPr>
              <w:spacing w:after="0"/>
              <w:rPr>
                <w:rFonts w:ascii="Calibri" w:hAnsi="Calibri" w:cs="Calibri"/>
                <w:b/>
                <w:color w:val="000000" w:themeColor="text1"/>
                <w:sz w:val="18"/>
                <w:szCs w:val="18"/>
              </w:rPr>
            </w:pPr>
          </w:p>
        </w:tc>
        <w:tc>
          <w:tcPr>
            <w:tcW w:w="2201" w:type="dxa"/>
            <w:shd w:val="clear" w:color="000000" w:fill="D9D9D9"/>
            <w:vAlign w:val="center"/>
            <w:hideMark/>
          </w:tcPr>
          <w:p w:rsidR="00CE0106" w:rsidRPr="001C6488" w14:paraId="7F9AC8BA"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Other</w:t>
            </w:r>
          </w:p>
        </w:tc>
        <w:tc>
          <w:tcPr>
            <w:tcW w:w="1217" w:type="dxa"/>
            <w:vAlign w:val="center"/>
            <w:hideMark/>
          </w:tcPr>
          <w:p w:rsidR="00CE0106" w:rsidRPr="001C6488" w14:paraId="7013891E"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hideMark/>
          </w:tcPr>
          <w:p w:rsidR="00CE0106" w:rsidRPr="001C6488" w14:paraId="38804659"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96 </w:t>
            </w:r>
          </w:p>
        </w:tc>
        <w:tc>
          <w:tcPr>
            <w:tcW w:w="1516" w:type="dxa"/>
            <w:vAlign w:val="center"/>
            <w:hideMark/>
          </w:tcPr>
          <w:p w:rsidR="00CE0106" w:rsidRPr="001C6488" w14:paraId="2C17A750"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17,848 </w:t>
            </w:r>
          </w:p>
        </w:tc>
        <w:tc>
          <w:tcPr>
            <w:tcW w:w="1515" w:type="dxa"/>
            <w:vAlign w:val="center"/>
            <w:hideMark/>
          </w:tcPr>
          <w:p w:rsidR="00CE0106" w:rsidRPr="001C6488" w14:paraId="227A7FE1"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7,809 </w:t>
            </w:r>
          </w:p>
        </w:tc>
        <w:tc>
          <w:tcPr>
            <w:tcW w:w="1615" w:type="dxa"/>
            <w:vAlign w:val="center"/>
            <w:hideMark/>
          </w:tcPr>
          <w:p w:rsidR="00CE0106" w:rsidRPr="001C6488" w14:paraId="5088B015"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$495,527</w:t>
            </w:r>
          </w:p>
        </w:tc>
      </w:tr>
      <w:tr w14:paraId="7BF4FB2B" w14:textId="77777777" w:rsidTr="00242FDF">
        <w:tblPrEx>
          <w:tblW w:w="5000" w:type="pct"/>
          <w:jc w:val="center"/>
          <w:tblLook w:val="04A0"/>
        </w:tblPrEx>
        <w:trPr>
          <w:trHeight w:val="264"/>
          <w:jc w:val="center"/>
        </w:trPr>
        <w:tc>
          <w:tcPr>
            <w:tcW w:w="1666" w:type="dxa"/>
            <w:vMerge/>
            <w:vAlign w:val="center"/>
            <w:hideMark/>
          </w:tcPr>
          <w:p w:rsidR="00CE0106" w:rsidRPr="001C6488" w14:paraId="4466C7A3" w14:textId="77777777">
            <w:pPr>
              <w:spacing w:after="0"/>
              <w:rPr>
                <w:rFonts w:ascii="Calibri" w:hAnsi="Calibri" w:cs="Calibri"/>
                <w:b/>
                <w:color w:val="000000" w:themeColor="text1"/>
                <w:sz w:val="18"/>
                <w:szCs w:val="18"/>
              </w:rPr>
            </w:pPr>
          </w:p>
        </w:tc>
        <w:tc>
          <w:tcPr>
            <w:tcW w:w="1590" w:type="dxa"/>
            <w:vMerge w:val="restart"/>
            <w:shd w:val="clear" w:color="000000" w:fill="D9D9D9"/>
            <w:vAlign w:val="center"/>
            <w:hideMark/>
          </w:tcPr>
          <w:p w:rsidR="00CE0106" w:rsidRPr="001C6488" w14:paraId="36059653"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Stormwater Industrial - Individual</w:t>
            </w:r>
          </w:p>
        </w:tc>
        <w:tc>
          <w:tcPr>
            <w:tcW w:w="2201" w:type="dxa"/>
            <w:shd w:val="clear" w:color="000000" w:fill="D9D9D9"/>
            <w:vAlign w:val="center"/>
            <w:hideMark/>
          </w:tcPr>
          <w:p w:rsidR="00CE0106" w:rsidRPr="001C6488" w14:paraId="0F64CD64"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Applications</w:t>
            </w:r>
          </w:p>
        </w:tc>
        <w:tc>
          <w:tcPr>
            <w:tcW w:w="1217" w:type="dxa"/>
            <w:vAlign w:val="center"/>
            <w:hideMark/>
          </w:tcPr>
          <w:p w:rsidR="00CE0106" w:rsidRPr="001C6488" w14:paraId="292823A3"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hideMark/>
          </w:tcPr>
          <w:p w:rsidR="00CE0106" w:rsidRPr="001C6488" w14:paraId="03EBE16F"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48 </w:t>
            </w:r>
          </w:p>
        </w:tc>
        <w:tc>
          <w:tcPr>
            <w:tcW w:w="1516" w:type="dxa"/>
            <w:vAlign w:val="center"/>
            <w:hideMark/>
          </w:tcPr>
          <w:p w:rsidR="00CE0106" w:rsidRPr="001C6488" w14:paraId="0B34222A"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103 </w:t>
            </w:r>
          </w:p>
        </w:tc>
        <w:tc>
          <w:tcPr>
            <w:tcW w:w="1515" w:type="dxa"/>
            <w:vAlign w:val="center"/>
            <w:hideMark/>
          </w:tcPr>
          <w:p w:rsidR="00CE0106" w:rsidRPr="001C6488" w14:paraId="6A0F59A1"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227 </w:t>
            </w:r>
          </w:p>
        </w:tc>
        <w:tc>
          <w:tcPr>
            <w:tcW w:w="1615" w:type="dxa"/>
            <w:vAlign w:val="center"/>
            <w:hideMark/>
          </w:tcPr>
          <w:p w:rsidR="00CE0106" w:rsidRPr="001C6488" w14:paraId="69EE746A"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$14,380</w:t>
            </w:r>
          </w:p>
        </w:tc>
      </w:tr>
      <w:tr w14:paraId="4389D871" w14:textId="77777777" w:rsidTr="00242FDF">
        <w:tblPrEx>
          <w:tblW w:w="5000" w:type="pct"/>
          <w:jc w:val="center"/>
          <w:tblLook w:val="04A0"/>
        </w:tblPrEx>
        <w:trPr>
          <w:trHeight w:val="264"/>
          <w:jc w:val="center"/>
        </w:trPr>
        <w:tc>
          <w:tcPr>
            <w:tcW w:w="1666" w:type="dxa"/>
            <w:vMerge/>
            <w:vAlign w:val="center"/>
            <w:hideMark/>
          </w:tcPr>
          <w:p w:rsidR="00CE0106" w:rsidRPr="001C6488" w14:paraId="005499B6" w14:textId="77777777">
            <w:pPr>
              <w:spacing w:after="0"/>
              <w:rPr>
                <w:rFonts w:ascii="Calibri" w:hAnsi="Calibri" w:cs="Calibri"/>
                <w:b/>
                <w:color w:val="000000" w:themeColor="text1"/>
                <w:sz w:val="18"/>
                <w:szCs w:val="18"/>
              </w:rPr>
            </w:pPr>
          </w:p>
        </w:tc>
        <w:tc>
          <w:tcPr>
            <w:tcW w:w="1590" w:type="dxa"/>
            <w:vMerge/>
            <w:vAlign w:val="center"/>
            <w:hideMark/>
          </w:tcPr>
          <w:p w:rsidR="00CE0106" w:rsidRPr="001C6488" w14:paraId="48997C9C" w14:textId="77777777">
            <w:pPr>
              <w:spacing w:after="0"/>
              <w:rPr>
                <w:rFonts w:ascii="Calibri" w:hAnsi="Calibri" w:cs="Calibri"/>
                <w:b/>
                <w:color w:val="000000" w:themeColor="text1"/>
                <w:sz w:val="18"/>
                <w:szCs w:val="18"/>
              </w:rPr>
            </w:pPr>
          </w:p>
        </w:tc>
        <w:tc>
          <w:tcPr>
            <w:tcW w:w="2201" w:type="dxa"/>
            <w:shd w:val="clear" w:color="000000" w:fill="D9D9D9"/>
            <w:vAlign w:val="center"/>
            <w:hideMark/>
          </w:tcPr>
          <w:p w:rsidR="00CE0106" w:rsidRPr="001C6488" w14:paraId="434E4DEE"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Recordkeeping</w:t>
            </w:r>
          </w:p>
        </w:tc>
        <w:tc>
          <w:tcPr>
            <w:tcW w:w="1217" w:type="dxa"/>
            <w:vAlign w:val="center"/>
            <w:hideMark/>
          </w:tcPr>
          <w:p w:rsidR="00CE0106" w:rsidRPr="001C6488" w14:paraId="2E1082D9"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hideMark/>
          </w:tcPr>
          <w:p w:rsidR="00CE0106" w:rsidRPr="001C6488" w14:paraId="4A787B13"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6" w:type="dxa"/>
            <w:vAlign w:val="center"/>
            <w:hideMark/>
          </w:tcPr>
          <w:p w:rsidR="00CE0106" w:rsidRPr="001C6488" w14:paraId="0B16633E"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5" w:type="dxa"/>
            <w:vAlign w:val="center"/>
            <w:hideMark/>
          </w:tcPr>
          <w:p w:rsidR="00CE0106" w:rsidRPr="001C6488" w14:paraId="74EA051B"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615" w:type="dxa"/>
            <w:vAlign w:val="center"/>
            <w:hideMark/>
          </w:tcPr>
          <w:p w:rsidR="00CE0106" w:rsidRPr="001C6488" w14:paraId="50D2D6DE"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r>
      <w:tr w14:paraId="0D645DCE" w14:textId="77777777" w:rsidTr="00242FDF">
        <w:tblPrEx>
          <w:tblW w:w="5000" w:type="pct"/>
          <w:jc w:val="center"/>
          <w:tblLook w:val="04A0"/>
        </w:tblPrEx>
        <w:trPr>
          <w:trHeight w:val="264"/>
          <w:jc w:val="center"/>
        </w:trPr>
        <w:tc>
          <w:tcPr>
            <w:tcW w:w="1666" w:type="dxa"/>
            <w:vMerge/>
            <w:vAlign w:val="center"/>
            <w:hideMark/>
          </w:tcPr>
          <w:p w:rsidR="00CE0106" w:rsidRPr="001C6488" w14:paraId="1A414011" w14:textId="77777777">
            <w:pPr>
              <w:spacing w:after="0"/>
              <w:rPr>
                <w:rFonts w:ascii="Calibri" w:hAnsi="Calibri" w:cs="Calibri"/>
                <w:b/>
                <w:color w:val="000000" w:themeColor="text1"/>
                <w:sz w:val="18"/>
                <w:szCs w:val="18"/>
              </w:rPr>
            </w:pPr>
          </w:p>
        </w:tc>
        <w:tc>
          <w:tcPr>
            <w:tcW w:w="1590" w:type="dxa"/>
            <w:vMerge/>
            <w:vAlign w:val="center"/>
            <w:hideMark/>
          </w:tcPr>
          <w:p w:rsidR="00CE0106" w:rsidRPr="001C6488" w14:paraId="54439DEC" w14:textId="77777777">
            <w:pPr>
              <w:spacing w:after="0"/>
              <w:rPr>
                <w:rFonts w:ascii="Calibri" w:hAnsi="Calibri" w:cs="Calibri"/>
                <w:b/>
                <w:color w:val="000000" w:themeColor="text1"/>
                <w:sz w:val="18"/>
                <w:szCs w:val="18"/>
              </w:rPr>
            </w:pPr>
          </w:p>
        </w:tc>
        <w:tc>
          <w:tcPr>
            <w:tcW w:w="2201" w:type="dxa"/>
            <w:shd w:val="clear" w:color="000000" w:fill="D9D9D9"/>
            <w:vAlign w:val="center"/>
            <w:hideMark/>
          </w:tcPr>
          <w:p w:rsidR="00CE0106" w:rsidRPr="001C6488" w14:paraId="410E4718"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Other</w:t>
            </w:r>
          </w:p>
        </w:tc>
        <w:tc>
          <w:tcPr>
            <w:tcW w:w="1217" w:type="dxa"/>
            <w:vAlign w:val="center"/>
            <w:hideMark/>
          </w:tcPr>
          <w:p w:rsidR="00CE0106" w:rsidRPr="001C6488" w14:paraId="5BCA2DD2"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hideMark/>
          </w:tcPr>
          <w:p w:rsidR="00CE0106" w:rsidRPr="001C6488" w14:paraId="764CC3C7"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6" w:type="dxa"/>
            <w:vAlign w:val="center"/>
            <w:hideMark/>
          </w:tcPr>
          <w:p w:rsidR="00CE0106" w:rsidRPr="001C6488" w14:paraId="79FF981C"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5" w:type="dxa"/>
            <w:vAlign w:val="center"/>
            <w:hideMark/>
          </w:tcPr>
          <w:p w:rsidR="00CE0106" w:rsidRPr="001C6488" w14:paraId="5D7B5CE3"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615" w:type="dxa"/>
            <w:vAlign w:val="center"/>
            <w:hideMark/>
          </w:tcPr>
          <w:p w:rsidR="00CE0106" w:rsidRPr="001C6488" w14:paraId="60A74DE6"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r>
      <w:tr w14:paraId="4F1FC208" w14:textId="77777777" w:rsidTr="00242FDF">
        <w:tblPrEx>
          <w:tblW w:w="5000" w:type="pct"/>
          <w:jc w:val="center"/>
          <w:tblLook w:val="04A0"/>
        </w:tblPrEx>
        <w:trPr>
          <w:trHeight w:val="264"/>
          <w:jc w:val="center"/>
        </w:trPr>
        <w:tc>
          <w:tcPr>
            <w:tcW w:w="1666" w:type="dxa"/>
            <w:vMerge/>
            <w:vAlign w:val="center"/>
            <w:hideMark/>
          </w:tcPr>
          <w:p w:rsidR="00CE0106" w:rsidRPr="001C6488" w14:paraId="5E6F54DE" w14:textId="77777777">
            <w:pPr>
              <w:spacing w:after="0"/>
              <w:rPr>
                <w:rFonts w:ascii="Calibri" w:hAnsi="Calibri" w:cs="Calibri"/>
                <w:b/>
                <w:color w:val="000000" w:themeColor="text1"/>
                <w:sz w:val="18"/>
                <w:szCs w:val="18"/>
              </w:rPr>
            </w:pPr>
          </w:p>
        </w:tc>
        <w:tc>
          <w:tcPr>
            <w:tcW w:w="1590" w:type="dxa"/>
            <w:vMerge w:val="restart"/>
            <w:shd w:val="clear" w:color="000000" w:fill="D9D9D9"/>
            <w:vAlign w:val="center"/>
            <w:hideMark/>
          </w:tcPr>
          <w:p w:rsidR="00CE0106" w:rsidRPr="001C6488" w14:paraId="7017A8DB"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Stormwater Phase I MS4s</w:t>
            </w:r>
          </w:p>
        </w:tc>
        <w:tc>
          <w:tcPr>
            <w:tcW w:w="2201" w:type="dxa"/>
            <w:shd w:val="clear" w:color="000000" w:fill="D9D9D9"/>
            <w:vAlign w:val="center"/>
            <w:hideMark/>
          </w:tcPr>
          <w:p w:rsidR="00CE0106" w:rsidRPr="001C6488" w14:paraId="56B5BC17"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Applications</w:t>
            </w:r>
          </w:p>
        </w:tc>
        <w:tc>
          <w:tcPr>
            <w:tcW w:w="1217" w:type="dxa"/>
            <w:vAlign w:val="center"/>
            <w:hideMark/>
          </w:tcPr>
          <w:p w:rsidR="00CE0106" w:rsidRPr="001C6488" w14:paraId="14FD92CD"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hideMark/>
          </w:tcPr>
          <w:p w:rsidR="00CE0106" w:rsidRPr="001C6488" w14:paraId="5EF59125"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6" w:type="dxa"/>
            <w:vAlign w:val="center"/>
            <w:hideMark/>
          </w:tcPr>
          <w:p w:rsidR="00CE0106" w:rsidRPr="001C6488" w14:paraId="0DCE2E02"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5" w:type="dxa"/>
            <w:vAlign w:val="center"/>
            <w:hideMark/>
          </w:tcPr>
          <w:p w:rsidR="00CE0106" w:rsidRPr="001C6488" w14:paraId="39C7B5FA"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615" w:type="dxa"/>
            <w:vAlign w:val="center"/>
            <w:hideMark/>
          </w:tcPr>
          <w:p w:rsidR="00CE0106" w:rsidRPr="001C6488" w14:paraId="3D9D1AF3"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r>
      <w:tr w14:paraId="020A10EB" w14:textId="77777777" w:rsidTr="00242FDF">
        <w:tblPrEx>
          <w:tblW w:w="5000" w:type="pct"/>
          <w:jc w:val="center"/>
          <w:tblLook w:val="04A0"/>
        </w:tblPrEx>
        <w:trPr>
          <w:trHeight w:val="588"/>
          <w:jc w:val="center"/>
        </w:trPr>
        <w:tc>
          <w:tcPr>
            <w:tcW w:w="1666" w:type="dxa"/>
            <w:vMerge/>
            <w:vAlign w:val="center"/>
            <w:hideMark/>
          </w:tcPr>
          <w:p w:rsidR="00CE0106" w:rsidRPr="001C6488" w14:paraId="10637A03" w14:textId="77777777">
            <w:pPr>
              <w:spacing w:after="0"/>
              <w:rPr>
                <w:rFonts w:ascii="Calibri" w:hAnsi="Calibri" w:cs="Calibri"/>
                <w:b/>
                <w:color w:val="000000" w:themeColor="text1"/>
                <w:sz w:val="18"/>
                <w:szCs w:val="18"/>
              </w:rPr>
            </w:pPr>
          </w:p>
        </w:tc>
        <w:tc>
          <w:tcPr>
            <w:tcW w:w="1590" w:type="dxa"/>
            <w:vMerge/>
            <w:vAlign w:val="center"/>
            <w:hideMark/>
          </w:tcPr>
          <w:p w:rsidR="00CE0106" w:rsidRPr="001C6488" w14:paraId="534C750B" w14:textId="77777777">
            <w:pPr>
              <w:spacing w:after="0"/>
              <w:rPr>
                <w:rFonts w:ascii="Calibri" w:hAnsi="Calibri" w:cs="Calibri"/>
                <w:b/>
                <w:color w:val="000000" w:themeColor="text1"/>
                <w:sz w:val="18"/>
                <w:szCs w:val="18"/>
              </w:rPr>
            </w:pPr>
          </w:p>
        </w:tc>
        <w:tc>
          <w:tcPr>
            <w:tcW w:w="2201" w:type="dxa"/>
            <w:shd w:val="clear" w:color="000000" w:fill="D9D9D9"/>
            <w:vAlign w:val="center"/>
            <w:hideMark/>
          </w:tcPr>
          <w:p w:rsidR="00CE0106" w:rsidRPr="001C6488" w14:paraId="37330A6D"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 xml:space="preserve">Inspection &amp; Investigation </w:t>
            </w:r>
          </w:p>
        </w:tc>
        <w:tc>
          <w:tcPr>
            <w:tcW w:w="1217" w:type="dxa"/>
            <w:vAlign w:val="center"/>
            <w:hideMark/>
          </w:tcPr>
          <w:p w:rsidR="00CE0106" w:rsidRPr="001C6488" w14:paraId="3C23D2DC"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hideMark/>
          </w:tcPr>
          <w:p w:rsidR="00CE0106" w:rsidRPr="001C6488" w14:paraId="455D24E7"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96 </w:t>
            </w:r>
          </w:p>
        </w:tc>
        <w:tc>
          <w:tcPr>
            <w:tcW w:w="1516" w:type="dxa"/>
            <w:vAlign w:val="center"/>
            <w:hideMark/>
          </w:tcPr>
          <w:p w:rsidR="00CE0106" w:rsidRPr="001C6488" w14:paraId="215D89BC"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285 </w:t>
            </w:r>
          </w:p>
        </w:tc>
        <w:tc>
          <w:tcPr>
            <w:tcW w:w="1515" w:type="dxa"/>
            <w:vAlign w:val="center"/>
            <w:hideMark/>
          </w:tcPr>
          <w:p w:rsidR="00CE0106" w:rsidRPr="001C6488" w14:paraId="1C79C6A5"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5,352 </w:t>
            </w:r>
          </w:p>
        </w:tc>
        <w:tc>
          <w:tcPr>
            <w:tcW w:w="1615" w:type="dxa"/>
            <w:vAlign w:val="center"/>
            <w:hideMark/>
          </w:tcPr>
          <w:p w:rsidR="00CE0106" w:rsidRPr="001C6488" w14:paraId="06C65726"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$339,638</w:t>
            </w:r>
          </w:p>
        </w:tc>
      </w:tr>
      <w:tr w14:paraId="2FF976F9" w14:textId="77777777" w:rsidTr="00242FDF">
        <w:tblPrEx>
          <w:tblW w:w="5000" w:type="pct"/>
          <w:jc w:val="center"/>
          <w:tblLook w:val="04A0"/>
        </w:tblPrEx>
        <w:trPr>
          <w:trHeight w:val="264"/>
          <w:jc w:val="center"/>
        </w:trPr>
        <w:tc>
          <w:tcPr>
            <w:tcW w:w="1666" w:type="dxa"/>
            <w:vMerge/>
            <w:vAlign w:val="center"/>
            <w:hideMark/>
          </w:tcPr>
          <w:p w:rsidR="00CE0106" w:rsidRPr="001C6488" w14:paraId="5737BF1E" w14:textId="77777777">
            <w:pPr>
              <w:spacing w:after="0"/>
              <w:rPr>
                <w:rFonts w:ascii="Calibri" w:hAnsi="Calibri" w:cs="Calibri"/>
                <w:b/>
                <w:color w:val="000000" w:themeColor="text1"/>
                <w:sz w:val="18"/>
                <w:szCs w:val="18"/>
              </w:rPr>
            </w:pPr>
          </w:p>
        </w:tc>
        <w:tc>
          <w:tcPr>
            <w:tcW w:w="1590" w:type="dxa"/>
            <w:vMerge/>
            <w:vAlign w:val="center"/>
            <w:hideMark/>
          </w:tcPr>
          <w:p w:rsidR="00CE0106" w:rsidRPr="001C6488" w14:paraId="10ABC123" w14:textId="77777777">
            <w:pPr>
              <w:spacing w:after="0"/>
              <w:rPr>
                <w:rFonts w:ascii="Calibri" w:hAnsi="Calibri" w:cs="Calibri"/>
                <w:b/>
                <w:color w:val="000000" w:themeColor="text1"/>
                <w:sz w:val="18"/>
                <w:szCs w:val="18"/>
              </w:rPr>
            </w:pPr>
          </w:p>
        </w:tc>
        <w:tc>
          <w:tcPr>
            <w:tcW w:w="2201" w:type="dxa"/>
            <w:shd w:val="clear" w:color="000000" w:fill="D9D9D9"/>
            <w:vAlign w:val="center"/>
            <w:hideMark/>
          </w:tcPr>
          <w:p w:rsidR="00CE0106" w:rsidRPr="001C6488" w14:paraId="281D2106"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Monitoring</w:t>
            </w:r>
          </w:p>
        </w:tc>
        <w:tc>
          <w:tcPr>
            <w:tcW w:w="1217" w:type="dxa"/>
            <w:vAlign w:val="center"/>
            <w:hideMark/>
          </w:tcPr>
          <w:p w:rsidR="00CE0106" w:rsidRPr="001C6488" w14:paraId="0088BDB2"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hideMark/>
          </w:tcPr>
          <w:p w:rsidR="00CE0106" w:rsidRPr="001C6488" w14:paraId="18E21954"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6" w:type="dxa"/>
            <w:vAlign w:val="center"/>
            <w:hideMark/>
          </w:tcPr>
          <w:p w:rsidR="00CE0106" w:rsidRPr="001C6488" w14:paraId="34F25FD1"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5" w:type="dxa"/>
            <w:vAlign w:val="center"/>
            <w:hideMark/>
          </w:tcPr>
          <w:p w:rsidR="00CE0106" w:rsidRPr="001C6488" w14:paraId="5152B206"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615" w:type="dxa"/>
            <w:vAlign w:val="center"/>
            <w:hideMark/>
          </w:tcPr>
          <w:p w:rsidR="00CE0106" w:rsidRPr="001C6488" w14:paraId="6C84713F"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r>
      <w:tr w14:paraId="0A7AACBF" w14:textId="77777777" w:rsidTr="00242FDF">
        <w:tblPrEx>
          <w:tblW w:w="5000" w:type="pct"/>
          <w:jc w:val="center"/>
          <w:tblLook w:val="04A0"/>
        </w:tblPrEx>
        <w:trPr>
          <w:trHeight w:val="264"/>
          <w:jc w:val="center"/>
        </w:trPr>
        <w:tc>
          <w:tcPr>
            <w:tcW w:w="1666" w:type="dxa"/>
            <w:vMerge/>
            <w:vAlign w:val="center"/>
            <w:hideMark/>
          </w:tcPr>
          <w:p w:rsidR="00CE0106" w:rsidRPr="001C6488" w14:paraId="1055F651" w14:textId="77777777">
            <w:pPr>
              <w:spacing w:after="0"/>
              <w:rPr>
                <w:rFonts w:ascii="Calibri" w:hAnsi="Calibri" w:cs="Calibri"/>
                <w:b/>
                <w:color w:val="000000" w:themeColor="text1"/>
                <w:sz w:val="18"/>
                <w:szCs w:val="18"/>
              </w:rPr>
            </w:pPr>
          </w:p>
        </w:tc>
        <w:tc>
          <w:tcPr>
            <w:tcW w:w="1590" w:type="dxa"/>
            <w:vMerge/>
            <w:vAlign w:val="center"/>
            <w:hideMark/>
          </w:tcPr>
          <w:p w:rsidR="00CE0106" w:rsidRPr="001C6488" w14:paraId="4CD73C52" w14:textId="77777777">
            <w:pPr>
              <w:spacing w:after="0"/>
              <w:rPr>
                <w:rFonts w:ascii="Calibri" w:hAnsi="Calibri" w:cs="Calibri"/>
                <w:b/>
                <w:color w:val="000000" w:themeColor="text1"/>
                <w:sz w:val="18"/>
                <w:szCs w:val="18"/>
              </w:rPr>
            </w:pPr>
          </w:p>
        </w:tc>
        <w:tc>
          <w:tcPr>
            <w:tcW w:w="2201" w:type="dxa"/>
            <w:shd w:val="clear" w:color="000000" w:fill="D9D9D9"/>
            <w:vAlign w:val="center"/>
            <w:hideMark/>
          </w:tcPr>
          <w:p w:rsidR="00CE0106" w:rsidRPr="001C6488" w14:paraId="7831E6C9"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Recordkeeping</w:t>
            </w:r>
          </w:p>
        </w:tc>
        <w:tc>
          <w:tcPr>
            <w:tcW w:w="1217" w:type="dxa"/>
            <w:vAlign w:val="center"/>
            <w:hideMark/>
          </w:tcPr>
          <w:p w:rsidR="00CE0106" w:rsidRPr="001C6488" w14:paraId="2D6F946C"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hideMark/>
          </w:tcPr>
          <w:p w:rsidR="00CE0106" w:rsidRPr="001C6488" w14:paraId="2C9DC030"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6" w:type="dxa"/>
            <w:vAlign w:val="center"/>
            <w:hideMark/>
          </w:tcPr>
          <w:p w:rsidR="00CE0106" w:rsidRPr="001C6488" w14:paraId="3AE2B9D2"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5" w:type="dxa"/>
            <w:vAlign w:val="center"/>
            <w:hideMark/>
          </w:tcPr>
          <w:p w:rsidR="00CE0106" w:rsidRPr="001C6488" w14:paraId="26FF7299"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615" w:type="dxa"/>
            <w:vAlign w:val="center"/>
            <w:hideMark/>
          </w:tcPr>
          <w:p w:rsidR="00CE0106" w:rsidRPr="001C6488" w14:paraId="30DC3219"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r>
      <w:tr w14:paraId="56CB3530" w14:textId="77777777" w:rsidTr="00242FDF">
        <w:tblPrEx>
          <w:tblW w:w="5000" w:type="pct"/>
          <w:jc w:val="center"/>
          <w:tblLook w:val="04A0"/>
        </w:tblPrEx>
        <w:trPr>
          <w:trHeight w:val="264"/>
          <w:jc w:val="center"/>
        </w:trPr>
        <w:tc>
          <w:tcPr>
            <w:tcW w:w="1666" w:type="dxa"/>
            <w:vMerge/>
            <w:vAlign w:val="center"/>
            <w:hideMark/>
          </w:tcPr>
          <w:p w:rsidR="00CE0106" w:rsidRPr="001C6488" w14:paraId="1F41CFB0" w14:textId="77777777">
            <w:pPr>
              <w:spacing w:after="0"/>
              <w:rPr>
                <w:rFonts w:ascii="Calibri" w:hAnsi="Calibri" w:cs="Calibri"/>
                <w:b/>
                <w:color w:val="000000" w:themeColor="text1"/>
                <w:sz w:val="18"/>
                <w:szCs w:val="18"/>
              </w:rPr>
            </w:pPr>
          </w:p>
        </w:tc>
        <w:tc>
          <w:tcPr>
            <w:tcW w:w="1590" w:type="dxa"/>
            <w:vMerge/>
            <w:vAlign w:val="center"/>
            <w:hideMark/>
          </w:tcPr>
          <w:p w:rsidR="00CE0106" w:rsidRPr="001C6488" w14:paraId="3AC96489" w14:textId="77777777">
            <w:pPr>
              <w:spacing w:after="0"/>
              <w:rPr>
                <w:rFonts w:ascii="Calibri" w:hAnsi="Calibri" w:cs="Calibri"/>
                <w:b/>
                <w:color w:val="000000" w:themeColor="text1"/>
                <w:sz w:val="18"/>
                <w:szCs w:val="18"/>
              </w:rPr>
            </w:pPr>
          </w:p>
        </w:tc>
        <w:tc>
          <w:tcPr>
            <w:tcW w:w="2201" w:type="dxa"/>
            <w:shd w:val="clear" w:color="000000" w:fill="D9D9D9"/>
            <w:vAlign w:val="center"/>
            <w:hideMark/>
          </w:tcPr>
          <w:p w:rsidR="00CE0106" w:rsidRPr="001C6488" w14:paraId="5B22AE30"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Reports</w:t>
            </w:r>
          </w:p>
        </w:tc>
        <w:tc>
          <w:tcPr>
            <w:tcW w:w="1217" w:type="dxa"/>
            <w:vAlign w:val="center"/>
            <w:hideMark/>
          </w:tcPr>
          <w:p w:rsidR="00CE0106" w:rsidRPr="001C6488" w14:paraId="5C816025"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hideMark/>
          </w:tcPr>
          <w:p w:rsidR="00CE0106" w:rsidRPr="001C6488" w14:paraId="6A525D2E"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672 </w:t>
            </w:r>
          </w:p>
        </w:tc>
        <w:tc>
          <w:tcPr>
            <w:tcW w:w="1516" w:type="dxa"/>
            <w:vAlign w:val="center"/>
            <w:hideMark/>
          </w:tcPr>
          <w:p w:rsidR="00CE0106" w:rsidRPr="001C6488" w14:paraId="74CDA392"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553 </w:t>
            </w:r>
          </w:p>
        </w:tc>
        <w:tc>
          <w:tcPr>
            <w:tcW w:w="1515" w:type="dxa"/>
            <w:vAlign w:val="center"/>
            <w:hideMark/>
          </w:tcPr>
          <w:p w:rsidR="00CE0106" w:rsidRPr="001C6488" w14:paraId="10090D88"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19,151 </w:t>
            </w:r>
          </w:p>
        </w:tc>
        <w:tc>
          <w:tcPr>
            <w:tcW w:w="1615" w:type="dxa"/>
            <w:vAlign w:val="center"/>
            <w:hideMark/>
          </w:tcPr>
          <w:p w:rsidR="00CE0106" w:rsidRPr="001C6488" w14:paraId="4658C6B0"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$1,215,322</w:t>
            </w:r>
          </w:p>
        </w:tc>
      </w:tr>
      <w:tr w14:paraId="1B6BE1F2" w14:textId="77777777" w:rsidTr="00242FDF">
        <w:tblPrEx>
          <w:tblW w:w="5000" w:type="pct"/>
          <w:jc w:val="center"/>
          <w:tblLook w:val="04A0"/>
        </w:tblPrEx>
        <w:trPr>
          <w:trHeight w:val="264"/>
          <w:jc w:val="center"/>
        </w:trPr>
        <w:tc>
          <w:tcPr>
            <w:tcW w:w="1666" w:type="dxa"/>
            <w:vMerge/>
            <w:vAlign w:val="center"/>
            <w:hideMark/>
          </w:tcPr>
          <w:p w:rsidR="00CE0106" w:rsidRPr="001C6488" w14:paraId="4CC457D1" w14:textId="77777777">
            <w:pPr>
              <w:spacing w:after="0"/>
              <w:rPr>
                <w:rFonts w:ascii="Calibri" w:hAnsi="Calibri" w:cs="Calibri"/>
                <w:b/>
                <w:color w:val="000000" w:themeColor="text1"/>
                <w:sz w:val="18"/>
                <w:szCs w:val="18"/>
              </w:rPr>
            </w:pPr>
          </w:p>
        </w:tc>
        <w:tc>
          <w:tcPr>
            <w:tcW w:w="1590" w:type="dxa"/>
            <w:vMerge/>
            <w:vAlign w:val="center"/>
            <w:hideMark/>
          </w:tcPr>
          <w:p w:rsidR="00CE0106" w:rsidRPr="001C6488" w14:paraId="2369BD8D" w14:textId="77777777">
            <w:pPr>
              <w:spacing w:after="0"/>
              <w:rPr>
                <w:rFonts w:ascii="Calibri" w:hAnsi="Calibri" w:cs="Calibri"/>
                <w:b/>
                <w:color w:val="000000" w:themeColor="text1"/>
                <w:sz w:val="18"/>
                <w:szCs w:val="18"/>
              </w:rPr>
            </w:pPr>
          </w:p>
        </w:tc>
        <w:tc>
          <w:tcPr>
            <w:tcW w:w="2201" w:type="dxa"/>
            <w:shd w:val="clear" w:color="000000" w:fill="D9D9D9"/>
            <w:vAlign w:val="center"/>
            <w:hideMark/>
          </w:tcPr>
          <w:p w:rsidR="00CE0106" w:rsidRPr="001C6488" w14:paraId="2A998EC9"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Other</w:t>
            </w:r>
          </w:p>
        </w:tc>
        <w:tc>
          <w:tcPr>
            <w:tcW w:w="1217" w:type="dxa"/>
            <w:vAlign w:val="center"/>
            <w:hideMark/>
          </w:tcPr>
          <w:p w:rsidR="00CE0106" w:rsidRPr="001C6488" w14:paraId="60077036"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hideMark/>
          </w:tcPr>
          <w:p w:rsidR="00CE0106" w:rsidRPr="001C6488" w14:paraId="1868B47E"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106 </w:t>
            </w:r>
          </w:p>
        </w:tc>
        <w:tc>
          <w:tcPr>
            <w:tcW w:w="1516" w:type="dxa"/>
            <w:vAlign w:val="center"/>
            <w:hideMark/>
          </w:tcPr>
          <w:p w:rsidR="00CE0106" w:rsidRPr="001C6488" w14:paraId="03E0F655"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111 </w:t>
            </w:r>
          </w:p>
        </w:tc>
        <w:tc>
          <w:tcPr>
            <w:tcW w:w="1515" w:type="dxa"/>
            <w:vAlign w:val="center"/>
            <w:hideMark/>
          </w:tcPr>
          <w:p w:rsidR="00CE0106" w:rsidRPr="001C6488" w14:paraId="6856C2F7"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2,227 </w:t>
            </w:r>
          </w:p>
        </w:tc>
        <w:tc>
          <w:tcPr>
            <w:tcW w:w="1615" w:type="dxa"/>
            <w:vAlign w:val="center"/>
            <w:hideMark/>
          </w:tcPr>
          <w:p w:rsidR="00CE0106" w:rsidRPr="001C6488" w14:paraId="63825E63"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$141,338</w:t>
            </w:r>
          </w:p>
        </w:tc>
      </w:tr>
      <w:tr w14:paraId="32296F48" w14:textId="77777777" w:rsidTr="00242FDF">
        <w:tblPrEx>
          <w:tblW w:w="5000" w:type="pct"/>
          <w:jc w:val="center"/>
          <w:tblLook w:val="04A0"/>
        </w:tblPrEx>
        <w:trPr>
          <w:trHeight w:val="600"/>
          <w:jc w:val="center"/>
        </w:trPr>
        <w:tc>
          <w:tcPr>
            <w:tcW w:w="1666" w:type="dxa"/>
            <w:vMerge/>
            <w:vAlign w:val="center"/>
            <w:hideMark/>
          </w:tcPr>
          <w:p w:rsidR="00CE0106" w:rsidRPr="001C6488" w14:paraId="14C7BC8F" w14:textId="77777777">
            <w:pPr>
              <w:spacing w:after="0"/>
              <w:rPr>
                <w:rFonts w:ascii="Calibri" w:hAnsi="Calibri" w:cs="Calibri"/>
                <w:b/>
                <w:color w:val="000000" w:themeColor="text1"/>
                <w:sz w:val="18"/>
                <w:szCs w:val="18"/>
              </w:rPr>
            </w:pPr>
          </w:p>
        </w:tc>
        <w:tc>
          <w:tcPr>
            <w:tcW w:w="1590" w:type="dxa"/>
            <w:vMerge w:val="restart"/>
            <w:shd w:val="clear" w:color="000000" w:fill="D9D9D9"/>
            <w:vAlign w:val="center"/>
            <w:hideMark/>
          </w:tcPr>
          <w:p w:rsidR="00CE0106" w:rsidRPr="001C6488" w14:paraId="4D9983E7"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Stormwater Phase II MS4s</w:t>
            </w:r>
          </w:p>
        </w:tc>
        <w:tc>
          <w:tcPr>
            <w:tcW w:w="2201" w:type="dxa"/>
            <w:shd w:val="clear" w:color="000000" w:fill="D9D9D9"/>
            <w:vAlign w:val="center"/>
            <w:hideMark/>
          </w:tcPr>
          <w:p w:rsidR="00CE0106" w:rsidRPr="001C6488" w14:paraId="1566197A"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 xml:space="preserve">Inspection &amp; Investigation </w:t>
            </w:r>
          </w:p>
        </w:tc>
        <w:tc>
          <w:tcPr>
            <w:tcW w:w="1217" w:type="dxa"/>
            <w:vAlign w:val="center"/>
            <w:hideMark/>
          </w:tcPr>
          <w:p w:rsidR="00CE0106" w:rsidRPr="001C6488" w14:paraId="08EC07A9"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hideMark/>
          </w:tcPr>
          <w:p w:rsidR="00CE0106" w:rsidRPr="001C6488" w14:paraId="61EE838F"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96 </w:t>
            </w:r>
          </w:p>
        </w:tc>
        <w:tc>
          <w:tcPr>
            <w:tcW w:w="1516" w:type="dxa"/>
            <w:vAlign w:val="center"/>
            <w:hideMark/>
          </w:tcPr>
          <w:p w:rsidR="00CE0106" w:rsidRPr="001C6488" w14:paraId="1639E263"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1,998 </w:t>
            </w:r>
          </w:p>
        </w:tc>
        <w:tc>
          <w:tcPr>
            <w:tcW w:w="1515" w:type="dxa"/>
            <w:vAlign w:val="center"/>
            <w:hideMark/>
          </w:tcPr>
          <w:p w:rsidR="00CE0106" w:rsidRPr="001C6488" w14:paraId="45AEB6D9"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35,184 </w:t>
            </w:r>
          </w:p>
        </w:tc>
        <w:tc>
          <w:tcPr>
            <w:tcW w:w="1615" w:type="dxa"/>
            <w:vAlign w:val="center"/>
            <w:hideMark/>
          </w:tcPr>
          <w:p w:rsidR="00CE0106" w:rsidRPr="001C6488" w14:paraId="5AA9763A"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$2,232,777</w:t>
            </w:r>
          </w:p>
        </w:tc>
      </w:tr>
      <w:tr w14:paraId="32884B51" w14:textId="77777777" w:rsidTr="00242FDF">
        <w:tblPrEx>
          <w:tblW w:w="5000" w:type="pct"/>
          <w:jc w:val="center"/>
          <w:tblLook w:val="04A0"/>
        </w:tblPrEx>
        <w:trPr>
          <w:trHeight w:val="264"/>
          <w:jc w:val="center"/>
        </w:trPr>
        <w:tc>
          <w:tcPr>
            <w:tcW w:w="1666" w:type="dxa"/>
            <w:vMerge/>
            <w:vAlign w:val="center"/>
            <w:hideMark/>
          </w:tcPr>
          <w:p w:rsidR="00CE0106" w:rsidRPr="001C6488" w14:paraId="7A9ED952" w14:textId="77777777">
            <w:pPr>
              <w:spacing w:after="0"/>
              <w:rPr>
                <w:rFonts w:ascii="Calibri" w:hAnsi="Calibri" w:cs="Calibri"/>
                <w:b/>
                <w:color w:val="000000" w:themeColor="text1"/>
                <w:sz w:val="18"/>
                <w:szCs w:val="18"/>
              </w:rPr>
            </w:pPr>
          </w:p>
        </w:tc>
        <w:tc>
          <w:tcPr>
            <w:tcW w:w="1590" w:type="dxa"/>
            <w:vMerge/>
            <w:vAlign w:val="center"/>
            <w:hideMark/>
          </w:tcPr>
          <w:p w:rsidR="00CE0106" w:rsidRPr="001C6488" w14:paraId="3B041986" w14:textId="77777777">
            <w:pPr>
              <w:spacing w:after="0"/>
              <w:rPr>
                <w:rFonts w:ascii="Calibri" w:hAnsi="Calibri" w:cs="Calibri"/>
                <w:b/>
                <w:color w:val="000000" w:themeColor="text1"/>
                <w:sz w:val="18"/>
                <w:szCs w:val="18"/>
              </w:rPr>
            </w:pPr>
          </w:p>
        </w:tc>
        <w:tc>
          <w:tcPr>
            <w:tcW w:w="2201" w:type="dxa"/>
            <w:shd w:val="clear" w:color="000000" w:fill="D9D9D9"/>
            <w:vAlign w:val="center"/>
            <w:hideMark/>
          </w:tcPr>
          <w:p w:rsidR="00CE0106" w:rsidRPr="001C6488" w14:paraId="2753F18A"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NOI</w:t>
            </w:r>
          </w:p>
        </w:tc>
        <w:tc>
          <w:tcPr>
            <w:tcW w:w="1217" w:type="dxa"/>
            <w:vAlign w:val="center"/>
            <w:hideMark/>
          </w:tcPr>
          <w:p w:rsidR="00CE0106" w:rsidRPr="001C6488" w14:paraId="5A65F606"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hideMark/>
          </w:tcPr>
          <w:p w:rsidR="00CE0106" w:rsidRPr="001C6488" w14:paraId="149C3B8B"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10 </w:t>
            </w:r>
          </w:p>
        </w:tc>
        <w:tc>
          <w:tcPr>
            <w:tcW w:w="1516" w:type="dxa"/>
            <w:vAlign w:val="center"/>
            <w:hideMark/>
          </w:tcPr>
          <w:p w:rsidR="00CE0106" w:rsidRPr="001C6488" w14:paraId="48A50489"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1,117 </w:t>
            </w:r>
          </w:p>
        </w:tc>
        <w:tc>
          <w:tcPr>
            <w:tcW w:w="1515" w:type="dxa"/>
            <w:vAlign w:val="center"/>
            <w:hideMark/>
          </w:tcPr>
          <w:p w:rsidR="00CE0106" w:rsidRPr="001C6488" w14:paraId="7DABC8B8"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4,470 </w:t>
            </w:r>
          </w:p>
        </w:tc>
        <w:tc>
          <w:tcPr>
            <w:tcW w:w="1615" w:type="dxa"/>
            <w:vAlign w:val="center"/>
            <w:hideMark/>
          </w:tcPr>
          <w:p w:rsidR="00CE0106" w:rsidRPr="001C6488" w14:paraId="42402997"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$283,641</w:t>
            </w:r>
          </w:p>
        </w:tc>
      </w:tr>
      <w:tr w14:paraId="3E237D47" w14:textId="77777777" w:rsidTr="00242FDF">
        <w:tblPrEx>
          <w:tblW w:w="5000" w:type="pct"/>
          <w:jc w:val="center"/>
          <w:tblLook w:val="04A0"/>
        </w:tblPrEx>
        <w:trPr>
          <w:trHeight w:val="264"/>
          <w:jc w:val="center"/>
        </w:trPr>
        <w:tc>
          <w:tcPr>
            <w:tcW w:w="1666" w:type="dxa"/>
            <w:vMerge/>
            <w:vAlign w:val="center"/>
            <w:hideMark/>
          </w:tcPr>
          <w:p w:rsidR="00CE0106" w:rsidRPr="001C6488" w14:paraId="31BE2484" w14:textId="77777777">
            <w:pPr>
              <w:spacing w:after="0"/>
              <w:rPr>
                <w:rFonts w:ascii="Calibri" w:hAnsi="Calibri" w:cs="Calibri"/>
                <w:b/>
                <w:color w:val="000000" w:themeColor="text1"/>
                <w:sz w:val="18"/>
                <w:szCs w:val="18"/>
              </w:rPr>
            </w:pPr>
          </w:p>
        </w:tc>
        <w:tc>
          <w:tcPr>
            <w:tcW w:w="1590" w:type="dxa"/>
            <w:vMerge/>
            <w:vAlign w:val="center"/>
            <w:hideMark/>
          </w:tcPr>
          <w:p w:rsidR="00CE0106" w:rsidRPr="001C6488" w14:paraId="668B975F" w14:textId="77777777">
            <w:pPr>
              <w:spacing w:after="0"/>
              <w:rPr>
                <w:rFonts w:ascii="Calibri" w:hAnsi="Calibri" w:cs="Calibri"/>
                <w:b/>
                <w:color w:val="000000" w:themeColor="text1"/>
                <w:sz w:val="18"/>
                <w:szCs w:val="18"/>
              </w:rPr>
            </w:pPr>
          </w:p>
        </w:tc>
        <w:tc>
          <w:tcPr>
            <w:tcW w:w="2201" w:type="dxa"/>
            <w:shd w:val="clear" w:color="000000" w:fill="D9D9D9"/>
            <w:vAlign w:val="center"/>
            <w:hideMark/>
          </w:tcPr>
          <w:p w:rsidR="00CE0106" w:rsidRPr="001C6488" w14:paraId="143AF2ED"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Recordkeeping</w:t>
            </w:r>
          </w:p>
        </w:tc>
        <w:tc>
          <w:tcPr>
            <w:tcW w:w="1217" w:type="dxa"/>
            <w:vAlign w:val="center"/>
            <w:hideMark/>
          </w:tcPr>
          <w:p w:rsidR="00CE0106" w:rsidRPr="001C6488" w14:paraId="348638A7"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hideMark/>
          </w:tcPr>
          <w:p w:rsidR="00CE0106" w:rsidRPr="001C6488" w14:paraId="1C382E3F"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6" w:type="dxa"/>
            <w:vAlign w:val="center"/>
            <w:hideMark/>
          </w:tcPr>
          <w:p w:rsidR="00CE0106" w:rsidRPr="001C6488" w14:paraId="3252D69E"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5" w:type="dxa"/>
            <w:vAlign w:val="center"/>
            <w:hideMark/>
          </w:tcPr>
          <w:p w:rsidR="00CE0106" w:rsidRPr="001C6488" w14:paraId="2F0039ED"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615" w:type="dxa"/>
            <w:vAlign w:val="center"/>
            <w:hideMark/>
          </w:tcPr>
          <w:p w:rsidR="00CE0106" w:rsidRPr="001C6488" w14:paraId="36BAFA5C"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r>
      <w:tr w14:paraId="079BD447" w14:textId="77777777" w:rsidTr="00242FDF">
        <w:tblPrEx>
          <w:tblW w:w="5000" w:type="pct"/>
          <w:jc w:val="center"/>
          <w:tblLook w:val="04A0"/>
        </w:tblPrEx>
        <w:trPr>
          <w:trHeight w:val="276"/>
          <w:jc w:val="center"/>
        </w:trPr>
        <w:tc>
          <w:tcPr>
            <w:tcW w:w="1666" w:type="dxa"/>
            <w:vMerge/>
            <w:vAlign w:val="center"/>
            <w:hideMark/>
          </w:tcPr>
          <w:p w:rsidR="00CE0106" w:rsidRPr="001C6488" w14:paraId="7289EF2C" w14:textId="77777777">
            <w:pPr>
              <w:spacing w:after="0"/>
              <w:rPr>
                <w:rFonts w:ascii="Calibri" w:hAnsi="Calibri" w:cs="Calibri"/>
                <w:b/>
                <w:color w:val="000000" w:themeColor="text1"/>
                <w:sz w:val="18"/>
                <w:szCs w:val="18"/>
              </w:rPr>
            </w:pPr>
          </w:p>
        </w:tc>
        <w:tc>
          <w:tcPr>
            <w:tcW w:w="1590" w:type="dxa"/>
            <w:vMerge/>
            <w:vAlign w:val="center"/>
            <w:hideMark/>
          </w:tcPr>
          <w:p w:rsidR="00CE0106" w:rsidRPr="001C6488" w14:paraId="30A957C8" w14:textId="77777777">
            <w:pPr>
              <w:spacing w:after="0"/>
              <w:rPr>
                <w:rFonts w:ascii="Calibri" w:hAnsi="Calibri" w:cs="Calibri"/>
                <w:b/>
                <w:color w:val="000000" w:themeColor="text1"/>
                <w:sz w:val="18"/>
                <w:szCs w:val="18"/>
              </w:rPr>
            </w:pPr>
          </w:p>
        </w:tc>
        <w:tc>
          <w:tcPr>
            <w:tcW w:w="2201" w:type="dxa"/>
            <w:shd w:val="clear" w:color="000000" w:fill="D9D9D9"/>
            <w:vAlign w:val="center"/>
            <w:hideMark/>
          </w:tcPr>
          <w:p w:rsidR="00CE0106" w:rsidRPr="001C6488" w14:paraId="6B99639A"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Reports</w:t>
            </w:r>
          </w:p>
        </w:tc>
        <w:tc>
          <w:tcPr>
            <w:tcW w:w="1217" w:type="dxa"/>
            <w:vAlign w:val="center"/>
            <w:hideMark/>
          </w:tcPr>
          <w:p w:rsidR="00CE0106" w:rsidRPr="001C6488" w14:paraId="768F03E0"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hideMark/>
          </w:tcPr>
          <w:p w:rsidR="00CE0106" w:rsidRPr="001C6488" w14:paraId="6794AF2B"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672 </w:t>
            </w:r>
          </w:p>
        </w:tc>
        <w:tc>
          <w:tcPr>
            <w:tcW w:w="1516" w:type="dxa"/>
            <w:vAlign w:val="center"/>
            <w:hideMark/>
          </w:tcPr>
          <w:p w:rsidR="00CE0106" w:rsidRPr="001C6488" w14:paraId="4E10FC22"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6,481 </w:t>
            </w:r>
          </w:p>
        </w:tc>
        <w:tc>
          <w:tcPr>
            <w:tcW w:w="1515" w:type="dxa"/>
            <w:vAlign w:val="center"/>
            <w:hideMark/>
          </w:tcPr>
          <w:p w:rsidR="00CE0106" w:rsidRPr="001C6488" w14:paraId="7CA57353"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12,676 </w:t>
            </w:r>
          </w:p>
        </w:tc>
        <w:tc>
          <w:tcPr>
            <w:tcW w:w="1615" w:type="dxa"/>
            <w:vAlign w:val="center"/>
            <w:hideMark/>
          </w:tcPr>
          <w:p w:rsidR="00CE0106" w:rsidRPr="001C6488" w14:paraId="72462239"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$804,429</w:t>
            </w:r>
          </w:p>
        </w:tc>
      </w:tr>
      <w:tr w14:paraId="546C5092" w14:textId="77777777" w:rsidTr="00242FDF">
        <w:tblPrEx>
          <w:tblW w:w="5000" w:type="pct"/>
          <w:jc w:val="center"/>
          <w:tblLook w:val="04A0"/>
        </w:tblPrEx>
        <w:trPr>
          <w:trHeight w:val="264"/>
          <w:jc w:val="center"/>
        </w:trPr>
        <w:tc>
          <w:tcPr>
            <w:tcW w:w="1666" w:type="dxa"/>
            <w:vMerge w:val="restart"/>
            <w:shd w:val="clear" w:color="000000" w:fill="D9D9D9"/>
            <w:vAlign w:val="center"/>
            <w:hideMark/>
          </w:tcPr>
          <w:p w:rsidR="00CE0106" w:rsidRPr="001C6488" w14:paraId="6C2F97A5"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 xml:space="preserve">Pesticides </w:t>
            </w:r>
            <w:r>
              <w:rPr>
                <w:rFonts w:ascii="Calibri" w:hAnsi="Calibri" w:cs="Calibri"/>
                <w:b/>
                <w:color w:val="000000" w:themeColor="text1"/>
                <w:sz w:val="18"/>
                <w:szCs w:val="18"/>
              </w:rPr>
              <w:t>(</w:t>
            </w:r>
            <w:r w:rsidRPr="001C6488">
              <w:rPr>
                <w:rFonts w:ascii="Calibri" w:hAnsi="Calibri" w:cs="Calibri"/>
                <w:b/>
                <w:color w:val="000000" w:themeColor="text1"/>
                <w:sz w:val="18"/>
                <w:szCs w:val="18"/>
              </w:rPr>
              <w:t>General Permit</w:t>
            </w:r>
            <w:r>
              <w:rPr>
                <w:rFonts w:ascii="Calibri" w:hAnsi="Calibri" w:cs="Calibri"/>
                <w:b/>
                <w:color w:val="000000" w:themeColor="text1"/>
                <w:sz w:val="18"/>
                <w:szCs w:val="18"/>
              </w:rPr>
              <w:t>s)</w:t>
            </w:r>
          </w:p>
        </w:tc>
        <w:tc>
          <w:tcPr>
            <w:tcW w:w="1590" w:type="dxa"/>
            <w:vMerge w:val="restart"/>
            <w:shd w:val="clear" w:color="000000" w:fill="D9D9D9"/>
            <w:vAlign w:val="center"/>
            <w:hideMark/>
          </w:tcPr>
          <w:p w:rsidR="00CE0106" w:rsidRPr="001C6488" w14:paraId="78D97D8A"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Pesticide Applicator</w:t>
            </w:r>
          </w:p>
        </w:tc>
        <w:tc>
          <w:tcPr>
            <w:tcW w:w="2201" w:type="dxa"/>
            <w:shd w:val="clear" w:color="000000" w:fill="D9D9D9"/>
            <w:vAlign w:val="center"/>
            <w:hideMark/>
          </w:tcPr>
          <w:p w:rsidR="00CE0106" w:rsidRPr="001C6488" w14:paraId="4AB206DA"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NOI/NOT</w:t>
            </w:r>
          </w:p>
        </w:tc>
        <w:tc>
          <w:tcPr>
            <w:tcW w:w="1217" w:type="dxa"/>
            <w:vAlign w:val="center"/>
            <w:hideMark/>
          </w:tcPr>
          <w:p w:rsidR="00CE0106" w:rsidRPr="001C6488" w14:paraId="2ABDAC71"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hideMark/>
          </w:tcPr>
          <w:p w:rsidR="00CE0106" w:rsidRPr="001C6488" w14:paraId="498D3D52"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48 </w:t>
            </w:r>
          </w:p>
        </w:tc>
        <w:tc>
          <w:tcPr>
            <w:tcW w:w="1516" w:type="dxa"/>
            <w:vAlign w:val="center"/>
            <w:hideMark/>
          </w:tcPr>
          <w:p w:rsidR="00CE0106" w:rsidRPr="001C6488" w14:paraId="4A765D90"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1,731 </w:t>
            </w:r>
          </w:p>
        </w:tc>
        <w:tc>
          <w:tcPr>
            <w:tcW w:w="1515" w:type="dxa"/>
            <w:vAlign w:val="center"/>
            <w:hideMark/>
          </w:tcPr>
          <w:p w:rsidR="00CE0106" w:rsidRPr="001C6488" w14:paraId="39F030EF"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845 </w:t>
            </w:r>
          </w:p>
        </w:tc>
        <w:tc>
          <w:tcPr>
            <w:tcW w:w="1615" w:type="dxa"/>
            <w:vAlign w:val="center"/>
            <w:hideMark/>
          </w:tcPr>
          <w:p w:rsidR="00CE0106" w:rsidRPr="001C6488" w14:paraId="4E920F93"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$53,602</w:t>
            </w:r>
          </w:p>
        </w:tc>
      </w:tr>
      <w:tr w14:paraId="772023A7" w14:textId="77777777" w:rsidTr="00242FDF">
        <w:tblPrEx>
          <w:tblW w:w="5000" w:type="pct"/>
          <w:jc w:val="center"/>
          <w:tblLook w:val="04A0"/>
        </w:tblPrEx>
        <w:trPr>
          <w:trHeight w:val="264"/>
          <w:jc w:val="center"/>
        </w:trPr>
        <w:tc>
          <w:tcPr>
            <w:tcW w:w="1666" w:type="dxa"/>
            <w:vMerge/>
            <w:vAlign w:val="center"/>
            <w:hideMark/>
          </w:tcPr>
          <w:p w:rsidR="00CE0106" w:rsidRPr="001C6488" w14:paraId="5A5BC688" w14:textId="77777777">
            <w:pPr>
              <w:spacing w:after="0"/>
              <w:rPr>
                <w:rFonts w:ascii="Calibri" w:hAnsi="Calibri" w:cs="Calibri"/>
                <w:b/>
                <w:color w:val="000000" w:themeColor="text1"/>
                <w:sz w:val="18"/>
                <w:szCs w:val="18"/>
              </w:rPr>
            </w:pPr>
          </w:p>
        </w:tc>
        <w:tc>
          <w:tcPr>
            <w:tcW w:w="1590" w:type="dxa"/>
            <w:vMerge/>
            <w:vAlign w:val="center"/>
            <w:hideMark/>
          </w:tcPr>
          <w:p w:rsidR="00CE0106" w:rsidRPr="001C6488" w14:paraId="0DDC32EA" w14:textId="77777777">
            <w:pPr>
              <w:spacing w:after="0"/>
              <w:rPr>
                <w:rFonts w:ascii="Calibri" w:hAnsi="Calibri" w:cs="Calibri"/>
                <w:b/>
                <w:color w:val="000000" w:themeColor="text1"/>
                <w:sz w:val="18"/>
                <w:szCs w:val="18"/>
              </w:rPr>
            </w:pPr>
          </w:p>
        </w:tc>
        <w:tc>
          <w:tcPr>
            <w:tcW w:w="2201" w:type="dxa"/>
            <w:shd w:val="clear" w:color="000000" w:fill="D9D9D9"/>
            <w:vAlign w:val="center"/>
            <w:hideMark/>
          </w:tcPr>
          <w:p w:rsidR="00CE0106" w:rsidRPr="001C6488" w14:paraId="5399F6E0"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Monitoring</w:t>
            </w:r>
          </w:p>
        </w:tc>
        <w:tc>
          <w:tcPr>
            <w:tcW w:w="1217" w:type="dxa"/>
            <w:vAlign w:val="center"/>
            <w:hideMark/>
          </w:tcPr>
          <w:p w:rsidR="00CE0106" w:rsidRPr="001C6488" w14:paraId="54A0CE3C"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hideMark/>
          </w:tcPr>
          <w:p w:rsidR="00CE0106" w:rsidRPr="001C6488" w14:paraId="3814ABFD"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6" w:type="dxa"/>
            <w:vAlign w:val="center"/>
            <w:hideMark/>
          </w:tcPr>
          <w:p w:rsidR="00CE0106" w:rsidRPr="001C6488" w14:paraId="0C16DABC"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5" w:type="dxa"/>
            <w:vAlign w:val="center"/>
            <w:hideMark/>
          </w:tcPr>
          <w:p w:rsidR="00CE0106" w:rsidRPr="001C6488" w14:paraId="63D21F42"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615" w:type="dxa"/>
            <w:vAlign w:val="center"/>
            <w:hideMark/>
          </w:tcPr>
          <w:p w:rsidR="00CE0106" w:rsidRPr="001C6488" w14:paraId="0F061354"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r>
      <w:tr w14:paraId="7F4F69E3" w14:textId="77777777" w:rsidTr="00242FDF">
        <w:tblPrEx>
          <w:tblW w:w="5000" w:type="pct"/>
          <w:jc w:val="center"/>
          <w:tblLook w:val="04A0"/>
        </w:tblPrEx>
        <w:trPr>
          <w:trHeight w:val="264"/>
          <w:jc w:val="center"/>
        </w:trPr>
        <w:tc>
          <w:tcPr>
            <w:tcW w:w="1666" w:type="dxa"/>
            <w:vMerge/>
            <w:vAlign w:val="center"/>
            <w:hideMark/>
          </w:tcPr>
          <w:p w:rsidR="00CE0106" w:rsidRPr="001C6488" w14:paraId="2704A8F8" w14:textId="77777777">
            <w:pPr>
              <w:spacing w:after="0"/>
              <w:rPr>
                <w:rFonts w:ascii="Calibri" w:hAnsi="Calibri" w:cs="Calibri"/>
                <w:b/>
                <w:color w:val="000000" w:themeColor="text1"/>
                <w:sz w:val="18"/>
                <w:szCs w:val="18"/>
              </w:rPr>
            </w:pPr>
          </w:p>
        </w:tc>
        <w:tc>
          <w:tcPr>
            <w:tcW w:w="1590" w:type="dxa"/>
            <w:vMerge/>
            <w:vAlign w:val="center"/>
            <w:hideMark/>
          </w:tcPr>
          <w:p w:rsidR="00CE0106" w:rsidRPr="001C6488" w14:paraId="78D2E9C3" w14:textId="77777777">
            <w:pPr>
              <w:spacing w:after="0"/>
              <w:rPr>
                <w:rFonts w:ascii="Calibri" w:hAnsi="Calibri" w:cs="Calibri"/>
                <w:b/>
                <w:color w:val="000000" w:themeColor="text1"/>
                <w:sz w:val="18"/>
                <w:szCs w:val="18"/>
              </w:rPr>
            </w:pPr>
          </w:p>
        </w:tc>
        <w:tc>
          <w:tcPr>
            <w:tcW w:w="2201" w:type="dxa"/>
            <w:shd w:val="clear" w:color="000000" w:fill="D9D9D9"/>
            <w:vAlign w:val="center"/>
            <w:hideMark/>
          </w:tcPr>
          <w:p w:rsidR="00CE0106" w:rsidRPr="001C6488" w14:paraId="4E5EDC78"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Reports</w:t>
            </w:r>
          </w:p>
        </w:tc>
        <w:tc>
          <w:tcPr>
            <w:tcW w:w="1217" w:type="dxa"/>
            <w:vAlign w:val="center"/>
            <w:hideMark/>
          </w:tcPr>
          <w:p w:rsidR="00CE0106" w:rsidRPr="001C6488" w14:paraId="283CC089"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hideMark/>
          </w:tcPr>
          <w:p w:rsidR="00CE0106" w:rsidRPr="001C6488" w14:paraId="3DB3128C"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48 </w:t>
            </w:r>
          </w:p>
        </w:tc>
        <w:tc>
          <w:tcPr>
            <w:tcW w:w="1516" w:type="dxa"/>
            <w:vAlign w:val="center"/>
            <w:hideMark/>
          </w:tcPr>
          <w:p w:rsidR="00CE0106" w:rsidRPr="001C6488" w14:paraId="19DB6957"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5,430 </w:t>
            </w:r>
          </w:p>
        </w:tc>
        <w:tc>
          <w:tcPr>
            <w:tcW w:w="1515" w:type="dxa"/>
            <w:vAlign w:val="center"/>
            <w:hideMark/>
          </w:tcPr>
          <w:p w:rsidR="00CE0106" w:rsidRPr="001C6488" w14:paraId="1164F857"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5,793 </w:t>
            </w:r>
          </w:p>
        </w:tc>
        <w:tc>
          <w:tcPr>
            <w:tcW w:w="1615" w:type="dxa"/>
            <w:vAlign w:val="center"/>
            <w:hideMark/>
          </w:tcPr>
          <w:p w:rsidR="00CE0106" w:rsidRPr="001C6488" w14:paraId="6997CAE4"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$367,635</w:t>
            </w:r>
          </w:p>
        </w:tc>
      </w:tr>
      <w:tr w14:paraId="4A6D038A" w14:textId="77777777" w:rsidTr="00242FDF">
        <w:tblPrEx>
          <w:tblW w:w="5000" w:type="pct"/>
          <w:jc w:val="center"/>
          <w:tblLook w:val="04A0"/>
        </w:tblPrEx>
        <w:trPr>
          <w:trHeight w:val="288"/>
          <w:jc w:val="center"/>
        </w:trPr>
        <w:tc>
          <w:tcPr>
            <w:tcW w:w="1666" w:type="dxa"/>
            <w:vMerge/>
            <w:vAlign w:val="center"/>
            <w:hideMark/>
          </w:tcPr>
          <w:p w:rsidR="00CE0106" w:rsidRPr="001C6488" w14:paraId="249E1A3C" w14:textId="77777777">
            <w:pPr>
              <w:spacing w:after="0"/>
              <w:rPr>
                <w:rFonts w:ascii="Calibri" w:hAnsi="Calibri" w:cs="Calibri"/>
                <w:b/>
                <w:color w:val="000000" w:themeColor="text1"/>
                <w:sz w:val="18"/>
                <w:szCs w:val="18"/>
              </w:rPr>
            </w:pPr>
          </w:p>
        </w:tc>
        <w:tc>
          <w:tcPr>
            <w:tcW w:w="1590" w:type="dxa"/>
            <w:vMerge/>
            <w:vAlign w:val="center"/>
            <w:hideMark/>
          </w:tcPr>
          <w:p w:rsidR="00CE0106" w:rsidRPr="001C6488" w14:paraId="60613182" w14:textId="77777777">
            <w:pPr>
              <w:spacing w:after="0"/>
              <w:rPr>
                <w:rFonts w:ascii="Calibri" w:hAnsi="Calibri" w:cs="Calibri"/>
                <w:b/>
                <w:color w:val="000000" w:themeColor="text1"/>
                <w:sz w:val="18"/>
                <w:szCs w:val="18"/>
              </w:rPr>
            </w:pPr>
          </w:p>
        </w:tc>
        <w:tc>
          <w:tcPr>
            <w:tcW w:w="2201" w:type="dxa"/>
            <w:shd w:val="clear" w:color="000000" w:fill="D9D9D9"/>
            <w:vAlign w:val="center"/>
            <w:hideMark/>
          </w:tcPr>
          <w:p w:rsidR="00CE0106" w:rsidRPr="001C6488" w14:paraId="0BB52D88"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Plan Development</w:t>
            </w:r>
          </w:p>
        </w:tc>
        <w:tc>
          <w:tcPr>
            <w:tcW w:w="1217" w:type="dxa"/>
            <w:vAlign w:val="center"/>
            <w:hideMark/>
          </w:tcPr>
          <w:p w:rsidR="00CE0106" w:rsidRPr="001C6488" w14:paraId="40A08410"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hideMark/>
          </w:tcPr>
          <w:p w:rsidR="00CE0106" w:rsidRPr="001C6488" w14:paraId="68F7227E"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6" w:type="dxa"/>
            <w:vAlign w:val="center"/>
            <w:hideMark/>
          </w:tcPr>
          <w:p w:rsidR="00CE0106" w:rsidRPr="001C6488" w14:paraId="6BF31CF4"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5" w:type="dxa"/>
            <w:vAlign w:val="center"/>
            <w:hideMark/>
          </w:tcPr>
          <w:p w:rsidR="00CE0106" w:rsidRPr="001C6488" w14:paraId="68AAAD08"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615" w:type="dxa"/>
            <w:vAlign w:val="center"/>
            <w:hideMark/>
          </w:tcPr>
          <w:p w:rsidR="00CE0106" w:rsidRPr="001C6488" w14:paraId="76BCF76D"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r>
      <w:tr w14:paraId="27F5FC6D" w14:textId="77777777" w:rsidTr="00242FDF">
        <w:tblPrEx>
          <w:tblW w:w="5000" w:type="pct"/>
          <w:jc w:val="center"/>
          <w:tblLook w:val="04A0"/>
        </w:tblPrEx>
        <w:trPr>
          <w:trHeight w:val="276"/>
          <w:jc w:val="center"/>
        </w:trPr>
        <w:tc>
          <w:tcPr>
            <w:tcW w:w="1666" w:type="dxa"/>
            <w:vMerge/>
            <w:vAlign w:val="center"/>
            <w:hideMark/>
          </w:tcPr>
          <w:p w:rsidR="00CE0106" w:rsidRPr="001C6488" w14:paraId="532D912F" w14:textId="77777777">
            <w:pPr>
              <w:spacing w:after="0"/>
              <w:rPr>
                <w:rFonts w:ascii="Calibri" w:hAnsi="Calibri" w:cs="Calibri"/>
                <w:b/>
                <w:color w:val="000000" w:themeColor="text1"/>
                <w:sz w:val="18"/>
                <w:szCs w:val="18"/>
              </w:rPr>
            </w:pPr>
          </w:p>
        </w:tc>
        <w:tc>
          <w:tcPr>
            <w:tcW w:w="1590" w:type="dxa"/>
            <w:vMerge/>
            <w:vAlign w:val="center"/>
            <w:hideMark/>
          </w:tcPr>
          <w:p w:rsidR="00CE0106" w:rsidRPr="001C6488" w14:paraId="16279FED" w14:textId="77777777">
            <w:pPr>
              <w:spacing w:after="0"/>
              <w:rPr>
                <w:rFonts w:ascii="Calibri" w:hAnsi="Calibri" w:cs="Calibri"/>
                <w:b/>
                <w:color w:val="000000" w:themeColor="text1"/>
                <w:sz w:val="18"/>
                <w:szCs w:val="18"/>
              </w:rPr>
            </w:pPr>
          </w:p>
        </w:tc>
        <w:tc>
          <w:tcPr>
            <w:tcW w:w="2201" w:type="dxa"/>
            <w:shd w:val="clear" w:color="000000" w:fill="D9D9D9"/>
            <w:vAlign w:val="center"/>
            <w:hideMark/>
          </w:tcPr>
          <w:p w:rsidR="00CE0106" w:rsidRPr="001C6488" w14:paraId="092F1780"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Recordkeeping</w:t>
            </w:r>
          </w:p>
        </w:tc>
        <w:tc>
          <w:tcPr>
            <w:tcW w:w="1217" w:type="dxa"/>
            <w:vAlign w:val="center"/>
            <w:hideMark/>
          </w:tcPr>
          <w:p w:rsidR="00CE0106" w:rsidRPr="001C6488" w14:paraId="6EA53927"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hideMark/>
          </w:tcPr>
          <w:p w:rsidR="00CE0106" w:rsidRPr="001C6488" w14:paraId="538E7B16"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6" w:type="dxa"/>
            <w:vAlign w:val="center"/>
            <w:hideMark/>
          </w:tcPr>
          <w:p w:rsidR="00CE0106" w:rsidRPr="001C6488" w14:paraId="1C14E6D1"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5" w:type="dxa"/>
            <w:vAlign w:val="center"/>
            <w:hideMark/>
          </w:tcPr>
          <w:p w:rsidR="00CE0106" w:rsidRPr="001C6488" w14:paraId="68E7A203"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615" w:type="dxa"/>
            <w:vAlign w:val="center"/>
            <w:hideMark/>
          </w:tcPr>
          <w:p w:rsidR="00CE0106" w:rsidRPr="001C6488" w14:paraId="193F2EE0"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r>
      <w:tr w14:paraId="3604BC23" w14:textId="77777777" w:rsidTr="00242FDF">
        <w:tblPrEx>
          <w:tblW w:w="5000" w:type="pct"/>
          <w:jc w:val="center"/>
          <w:tblLook w:val="04A0"/>
        </w:tblPrEx>
        <w:trPr>
          <w:trHeight w:val="264"/>
          <w:jc w:val="center"/>
        </w:trPr>
        <w:tc>
          <w:tcPr>
            <w:tcW w:w="1666" w:type="dxa"/>
            <w:vMerge w:val="restart"/>
            <w:shd w:val="clear" w:color="000000" w:fill="D9D9D9"/>
            <w:vAlign w:val="center"/>
            <w:hideMark/>
          </w:tcPr>
          <w:p w:rsidR="00CE0106" w:rsidRPr="001C6488" w14:paraId="3099A6DA" w14:textId="77777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 xml:space="preserve">Animal </w:t>
            </w:r>
            <w:r>
              <w:rPr>
                <w:rFonts w:ascii="Calibri" w:hAnsi="Calibri" w:cs="Calibri"/>
                <w:b/>
                <w:color w:val="000000" w:themeColor="text1"/>
                <w:sz w:val="18"/>
                <w:szCs w:val="18"/>
              </w:rPr>
              <w:t>Sector (Individual and General Permits)</w:t>
            </w:r>
          </w:p>
        </w:tc>
        <w:tc>
          <w:tcPr>
            <w:tcW w:w="1590" w:type="dxa"/>
            <w:vMerge w:val="restart"/>
            <w:shd w:val="clear" w:color="000000" w:fill="D9D9D9"/>
            <w:vAlign w:val="center"/>
            <w:hideMark/>
          </w:tcPr>
          <w:p w:rsidR="00CE0106" w:rsidRPr="001C6488" w14:paraId="11A2BAB0"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CAFO</w:t>
            </w:r>
          </w:p>
        </w:tc>
        <w:tc>
          <w:tcPr>
            <w:tcW w:w="2201" w:type="dxa"/>
            <w:shd w:val="clear" w:color="000000" w:fill="D9D9D9"/>
            <w:vAlign w:val="center"/>
            <w:hideMark/>
          </w:tcPr>
          <w:p w:rsidR="00CE0106" w:rsidRPr="001C6488" w14:paraId="2AE09BF9"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Start-up</w:t>
            </w:r>
          </w:p>
        </w:tc>
        <w:tc>
          <w:tcPr>
            <w:tcW w:w="1217" w:type="dxa"/>
            <w:vAlign w:val="center"/>
            <w:hideMark/>
          </w:tcPr>
          <w:p w:rsidR="00CE0106" w:rsidRPr="001C6488" w14:paraId="05CC757B"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hideMark/>
          </w:tcPr>
          <w:p w:rsidR="00CE0106" w:rsidRPr="001C6488" w14:paraId="0FC390E1"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6" w:type="dxa"/>
            <w:vAlign w:val="center"/>
            <w:hideMark/>
          </w:tcPr>
          <w:p w:rsidR="00CE0106" w:rsidRPr="001C6488" w14:paraId="5C99CD1F"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5" w:type="dxa"/>
            <w:vAlign w:val="center"/>
            <w:hideMark/>
          </w:tcPr>
          <w:p w:rsidR="00CE0106" w:rsidRPr="001C6488" w14:paraId="135EFFBF"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615" w:type="dxa"/>
            <w:vAlign w:val="center"/>
            <w:hideMark/>
          </w:tcPr>
          <w:p w:rsidR="00CE0106" w:rsidRPr="001C6488" w14:paraId="3E8601ED"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r>
      <w:tr w14:paraId="428DA3A0" w14:textId="77777777" w:rsidTr="00242FDF">
        <w:tblPrEx>
          <w:tblW w:w="5000" w:type="pct"/>
          <w:jc w:val="center"/>
          <w:tblLook w:val="04A0"/>
        </w:tblPrEx>
        <w:trPr>
          <w:trHeight w:val="264"/>
          <w:jc w:val="center"/>
        </w:trPr>
        <w:tc>
          <w:tcPr>
            <w:tcW w:w="1666" w:type="dxa"/>
            <w:vMerge/>
            <w:vAlign w:val="center"/>
            <w:hideMark/>
          </w:tcPr>
          <w:p w:rsidR="00CE0106" w:rsidRPr="001C6488" w14:paraId="6EB258CA" w14:textId="77777777">
            <w:pPr>
              <w:spacing w:after="0"/>
              <w:rPr>
                <w:rFonts w:ascii="Calibri" w:hAnsi="Calibri" w:cs="Calibri"/>
                <w:b/>
                <w:color w:val="000000" w:themeColor="text1"/>
                <w:sz w:val="18"/>
                <w:szCs w:val="18"/>
              </w:rPr>
            </w:pPr>
          </w:p>
        </w:tc>
        <w:tc>
          <w:tcPr>
            <w:tcW w:w="1590" w:type="dxa"/>
            <w:vMerge/>
            <w:vAlign w:val="center"/>
            <w:hideMark/>
          </w:tcPr>
          <w:p w:rsidR="00CE0106" w:rsidRPr="001C6488" w14:paraId="4B052190" w14:textId="77777777">
            <w:pPr>
              <w:spacing w:after="0"/>
              <w:rPr>
                <w:rFonts w:ascii="Calibri" w:hAnsi="Calibri" w:cs="Calibri"/>
                <w:b/>
                <w:color w:val="000000" w:themeColor="text1"/>
                <w:sz w:val="18"/>
                <w:szCs w:val="18"/>
              </w:rPr>
            </w:pPr>
          </w:p>
        </w:tc>
        <w:tc>
          <w:tcPr>
            <w:tcW w:w="2201" w:type="dxa"/>
            <w:shd w:val="clear" w:color="000000" w:fill="D9D9D9"/>
            <w:vAlign w:val="center"/>
            <w:hideMark/>
          </w:tcPr>
          <w:p w:rsidR="00CE0106" w:rsidRPr="001C6488" w14:paraId="1EE5659C"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NPDES Application</w:t>
            </w:r>
          </w:p>
        </w:tc>
        <w:tc>
          <w:tcPr>
            <w:tcW w:w="1217" w:type="dxa"/>
            <w:vAlign w:val="center"/>
            <w:hideMark/>
          </w:tcPr>
          <w:p w:rsidR="00CE0106" w:rsidRPr="001C6488" w14:paraId="6177D269"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hideMark/>
          </w:tcPr>
          <w:p w:rsidR="00CE0106" w:rsidRPr="001C6488" w14:paraId="4CCFDD96"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47 </w:t>
            </w:r>
          </w:p>
        </w:tc>
        <w:tc>
          <w:tcPr>
            <w:tcW w:w="1516" w:type="dxa"/>
            <w:vAlign w:val="center"/>
            <w:hideMark/>
          </w:tcPr>
          <w:p w:rsidR="00CE0106" w:rsidRPr="001C6488" w14:paraId="5D749C5B"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8,548 </w:t>
            </w:r>
          </w:p>
        </w:tc>
        <w:tc>
          <w:tcPr>
            <w:tcW w:w="1515" w:type="dxa"/>
            <w:vAlign w:val="center"/>
            <w:hideMark/>
          </w:tcPr>
          <w:p w:rsidR="00CE0106" w:rsidRPr="001C6488" w14:paraId="5D9F393B"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272,492 </w:t>
            </w:r>
          </w:p>
        </w:tc>
        <w:tc>
          <w:tcPr>
            <w:tcW w:w="1615" w:type="dxa"/>
            <w:hideMark/>
          </w:tcPr>
          <w:p w:rsidR="00CE0106" w:rsidRPr="001C6488" w14:paraId="40637509" w14:textId="77777777">
            <w:pPr>
              <w:spacing w:after="0"/>
              <w:jc w:val="right"/>
              <w:rPr>
                <w:rFonts w:ascii="Calibri" w:hAnsi="Calibri" w:cs="Calibri"/>
                <w:color w:val="000000" w:themeColor="text1"/>
                <w:sz w:val="18"/>
                <w:szCs w:val="18"/>
              </w:rPr>
            </w:pPr>
            <w:r w:rsidRPr="00406D89">
              <w:rPr>
                <w:rFonts w:ascii="Calibri" w:hAnsi="Calibri" w:cs="Calibri"/>
                <w:color w:val="000000" w:themeColor="text1"/>
                <w:sz w:val="18"/>
                <w:szCs w:val="18"/>
              </w:rPr>
              <w:t>$17,292,335</w:t>
            </w:r>
          </w:p>
        </w:tc>
      </w:tr>
      <w:tr w14:paraId="1428CE2A" w14:textId="77777777" w:rsidTr="00242FDF">
        <w:tblPrEx>
          <w:tblW w:w="5000" w:type="pct"/>
          <w:jc w:val="center"/>
          <w:tblLook w:val="04A0"/>
        </w:tblPrEx>
        <w:trPr>
          <w:trHeight w:val="264"/>
          <w:jc w:val="center"/>
        </w:trPr>
        <w:tc>
          <w:tcPr>
            <w:tcW w:w="1666" w:type="dxa"/>
            <w:vMerge/>
            <w:vAlign w:val="center"/>
            <w:hideMark/>
          </w:tcPr>
          <w:p w:rsidR="00CE0106" w:rsidRPr="001C6488" w14:paraId="4ECB044B" w14:textId="77777777">
            <w:pPr>
              <w:spacing w:after="0"/>
              <w:rPr>
                <w:rFonts w:ascii="Calibri" w:hAnsi="Calibri" w:cs="Calibri"/>
                <w:b/>
                <w:color w:val="000000" w:themeColor="text1"/>
                <w:sz w:val="18"/>
                <w:szCs w:val="18"/>
              </w:rPr>
            </w:pPr>
          </w:p>
        </w:tc>
        <w:tc>
          <w:tcPr>
            <w:tcW w:w="1590" w:type="dxa"/>
            <w:vMerge/>
            <w:vAlign w:val="center"/>
            <w:hideMark/>
          </w:tcPr>
          <w:p w:rsidR="00CE0106" w:rsidRPr="001C6488" w14:paraId="5D70A2E9" w14:textId="77777777">
            <w:pPr>
              <w:spacing w:after="0"/>
              <w:rPr>
                <w:rFonts w:ascii="Calibri" w:hAnsi="Calibri" w:cs="Calibri"/>
                <w:b/>
                <w:color w:val="000000" w:themeColor="text1"/>
                <w:sz w:val="18"/>
                <w:szCs w:val="18"/>
              </w:rPr>
            </w:pPr>
          </w:p>
        </w:tc>
        <w:tc>
          <w:tcPr>
            <w:tcW w:w="2201" w:type="dxa"/>
            <w:shd w:val="clear" w:color="000000" w:fill="D9D9D9"/>
            <w:vAlign w:val="center"/>
            <w:hideMark/>
          </w:tcPr>
          <w:p w:rsidR="00CE0106" w:rsidRPr="001C6488" w14:paraId="4526B38A"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NMP</w:t>
            </w:r>
          </w:p>
        </w:tc>
        <w:tc>
          <w:tcPr>
            <w:tcW w:w="1217" w:type="dxa"/>
            <w:vAlign w:val="center"/>
            <w:hideMark/>
          </w:tcPr>
          <w:p w:rsidR="00CE0106" w:rsidRPr="001C6488" w14:paraId="78C28860"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hideMark/>
          </w:tcPr>
          <w:p w:rsidR="00CE0106" w:rsidRPr="001C6488" w14:paraId="59F6C382"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6" w:type="dxa"/>
            <w:vAlign w:val="center"/>
            <w:hideMark/>
          </w:tcPr>
          <w:p w:rsidR="00CE0106" w:rsidRPr="001C6488" w14:paraId="6AB73D26"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5" w:type="dxa"/>
            <w:vAlign w:val="center"/>
            <w:hideMark/>
          </w:tcPr>
          <w:p w:rsidR="00CE0106" w:rsidRPr="001C6488" w14:paraId="12B1BC5D"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615" w:type="dxa"/>
            <w:hideMark/>
          </w:tcPr>
          <w:p w:rsidR="00CE0106" w:rsidRPr="001C6488" w14:paraId="4794024B" w14:textId="77777777">
            <w:pPr>
              <w:spacing w:after="0"/>
              <w:jc w:val="right"/>
              <w:rPr>
                <w:rFonts w:ascii="Calibri" w:hAnsi="Calibri" w:cs="Calibri"/>
                <w:color w:val="000000" w:themeColor="text1"/>
                <w:sz w:val="18"/>
                <w:szCs w:val="18"/>
              </w:rPr>
            </w:pPr>
            <w:r w:rsidRPr="00406D89">
              <w:rPr>
                <w:rFonts w:ascii="Calibri" w:hAnsi="Calibri" w:cs="Calibri"/>
                <w:color w:val="000000" w:themeColor="text1"/>
                <w:sz w:val="18"/>
                <w:szCs w:val="18"/>
              </w:rPr>
              <w:t>$0</w:t>
            </w:r>
          </w:p>
        </w:tc>
      </w:tr>
      <w:tr w14:paraId="4357F076" w14:textId="77777777" w:rsidTr="00242FDF">
        <w:tblPrEx>
          <w:tblW w:w="5000" w:type="pct"/>
          <w:jc w:val="center"/>
          <w:tblLook w:val="04A0"/>
        </w:tblPrEx>
        <w:trPr>
          <w:trHeight w:val="264"/>
          <w:jc w:val="center"/>
        </w:trPr>
        <w:tc>
          <w:tcPr>
            <w:tcW w:w="1666" w:type="dxa"/>
            <w:vMerge/>
            <w:vAlign w:val="center"/>
            <w:hideMark/>
          </w:tcPr>
          <w:p w:rsidR="00CE0106" w:rsidRPr="001C6488" w14:paraId="7C79EFB4" w14:textId="77777777">
            <w:pPr>
              <w:spacing w:after="0"/>
              <w:rPr>
                <w:rFonts w:ascii="Calibri" w:hAnsi="Calibri" w:cs="Calibri"/>
                <w:b/>
                <w:color w:val="000000" w:themeColor="text1"/>
                <w:sz w:val="18"/>
                <w:szCs w:val="18"/>
              </w:rPr>
            </w:pPr>
          </w:p>
        </w:tc>
        <w:tc>
          <w:tcPr>
            <w:tcW w:w="1590" w:type="dxa"/>
            <w:vMerge/>
            <w:vAlign w:val="center"/>
            <w:hideMark/>
          </w:tcPr>
          <w:p w:rsidR="00CE0106" w:rsidRPr="001C6488" w14:paraId="6CEDD369" w14:textId="77777777">
            <w:pPr>
              <w:spacing w:after="0"/>
              <w:rPr>
                <w:rFonts w:ascii="Calibri" w:hAnsi="Calibri" w:cs="Calibri"/>
                <w:b/>
                <w:color w:val="000000" w:themeColor="text1"/>
                <w:sz w:val="18"/>
                <w:szCs w:val="18"/>
              </w:rPr>
            </w:pPr>
          </w:p>
        </w:tc>
        <w:tc>
          <w:tcPr>
            <w:tcW w:w="2201" w:type="dxa"/>
            <w:shd w:val="clear" w:color="000000" w:fill="D9D9D9"/>
            <w:vAlign w:val="center"/>
            <w:hideMark/>
          </w:tcPr>
          <w:p w:rsidR="00CE0106" w:rsidRPr="001C6488" w14:paraId="7AD44945"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Inspection</w:t>
            </w:r>
          </w:p>
        </w:tc>
        <w:tc>
          <w:tcPr>
            <w:tcW w:w="1217" w:type="dxa"/>
            <w:vAlign w:val="center"/>
            <w:hideMark/>
          </w:tcPr>
          <w:p w:rsidR="00CE0106" w:rsidRPr="001C6488" w14:paraId="3D0BCC16"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hideMark/>
          </w:tcPr>
          <w:p w:rsidR="00CE0106" w:rsidRPr="001C6488" w14:paraId="08A130C0"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6" w:type="dxa"/>
            <w:vAlign w:val="center"/>
            <w:hideMark/>
          </w:tcPr>
          <w:p w:rsidR="00CE0106" w:rsidRPr="001C6488" w14:paraId="2AD7F78A"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5" w:type="dxa"/>
            <w:vAlign w:val="center"/>
            <w:hideMark/>
          </w:tcPr>
          <w:p w:rsidR="00CE0106" w:rsidRPr="001C6488" w14:paraId="3A402F0B"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615" w:type="dxa"/>
            <w:hideMark/>
          </w:tcPr>
          <w:p w:rsidR="00CE0106" w:rsidRPr="001C6488" w14:paraId="4B597E87" w14:textId="77777777">
            <w:pPr>
              <w:spacing w:after="0"/>
              <w:jc w:val="right"/>
              <w:rPr>
                <w:rFonts w:ascii="Calibri" w:hAnsi="Calibri" w:cs="Calibri"/>
                <w:color w:val="000000" w:themeColor="text1"/>
                <w:sz w:val="18"/>
                <w:szCs w:val="18"/>
              </w:rPr>
            </w:pPr>
            <w:r w:rsidRPr="00406D89">
              <w:rPr>
                <w:rFonts w:ascii="Calibri" w:hAnsi="Calibri" w:cs="Calibri"/>
                <w:color w:val="000000" w:themeColor="text1"/>
                <w:sz w:val="18"/>
                <w:szCs w:val="18"/>
              </w:rPr>
              <w:t>$0</w:t>
            </w:r>
          </w:p>
        </w:tc>
      </w:tr>
      <w:tr w14:paraId="569C6375" w14:textId="77777777" w:rsidTr="00242FDF">
        <w:tblPrEx>
          <w:tblW w:w="5000" w:type="pct"/>
          <w:jc w:val="center"/>
          <w:tblLook w:val="04A0"/>
        </w:tblPrEx>
        <w:trPr>
          <w:trHeight w:val="264"/>
          <w:jc w:val="center"/>
        </w:trPr>
        <w:tc>
          <w:tcPr>
            <w:tcW w:w="1666" w:type="dxa"/>
            <w:vMerge/>
            <w:vAlign w:val="center"/>
            <w:hideMark/>
          </w:tcPr>
          <w:p w:rsidR="00CE0106" w:rsidRPr="001C6488" w14:paraId="1FB0BC88" w14:textId="77777777">
            <w:pPr>
              <w:spacing w:after="0"/>
              <w:rPr>
                <w:rFonts w:ascii="Calibri" w:hAnsi="Calibri" w:cs="Calibri"/>
                <w:b/>
                <w:color w:val="000000" w:themeColor="text1"/>
                <w:sz w:val="18"/>
                <w:szCs w:val="18"/>
              </w:rPr>
            </w:pPr>
          </w:p>
        </w:tc>
        <w:tc>
          <w:tcPr>
            <w:tcW w:w="1590" w:type="dxa"/>
            <w:vMerge/>
            <w:vAlign w:val="center"/>
            <w:hideMark/>
          </w:tcPr>
          <w:p w:rsidR="00CE0106" w:rsidRPr="001C6488" w14:paraId="5A3D62D4" w14:textId="77777777">
            <w:pPr>
              <w:spacing w:after="0"/>
              <w:rPr>
                <w:rFonts w:ascii="Calibri" w:hAnsi="Calibri" w:cs="Calibri"/>
                <w:b/>
                <w:color w:val="000000" w:themeColor="text1"/>
                <w:sz w:val="18"/>
                <w:szCs w:val="18"/>
              </w:rPr>
            </w:pPr>
          </w:p>
        </w:tc>
        <w:tc>
          <w:tcPr>
            <w:tcW w:w="2201" w:type="dxa"/>
            <w:shd w:val="clear" w:color="000000" w:fill="D9D9D9"/>
            <w:vAlign w:val="center"/>
            <w:hideMark/>
          </w:tcPr>
          <w:p w:rsidR="00CE0106" w:rsidRPr="001C6488" w14:paraId="00054C6A"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Reports</w:t>
            </w:r>
          </w:p>
        </w:tc>
        <w:tc>
          <w:tcPr>
            <w:tcW w:w="1217" w:type="dxa"/>
            <w:vAlign w:val="center"/>
            <w:hideMark/>
          </w:tcPr>
          <w:p w:rsidR="00CE0106" w:rsidRPr="001C6488" w14:paraId="66513979"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hideMark/>
          </w:tcPr>
          <w:p w:rsidR="00CE0106" w:rsidRPr="001C6488" w14:paraId="5516D549"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47 </w:t>
            </w:r>
          </w:p>
        </w:tc>
        <w:tc>
          <w:tcPr>
            <w:tcW w:w="1516" w:type="dxa"/>
            <w:vAlign w:val="center"/>
            <w:hideMark/>
          </w:tcPr>
          <w:p w:rsidR="00CE0106" w:rsidRPr="001C6488" w14:paraId="680142A9"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33,499 </w:t>
            </w:r>
          </w:p>
        </w:tc>
        <w:tc>
          <w:tcPr>
            <w:tcW w:w="1515" w:type="dxa"/>
            <w:vAlign w:val="center"/>
            <w:hideMark/>
          </w:tcPr>
          <w:p w:rsidR="00CE0106" w:rsidRPr="001C6488" w14:paraId="136731E0"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152,201 </w:t>
            </w:r>
          </w:p>
        </w:tc>
        <w:tc>
          <w:tcPr>
            <w:tcW w:w="1615" w:type="dxa"/>
            <w:hideMark/>
          </w:tcPr>
          <w:p w:rsidR="00CE0106" w:rsidRPr="001C6488" w14:paraId="78F1281A" w14:textId="77777777">
            <w:pPr>
              <w:spacing w:after="0"/>
              <w:jc w:val="right"/>
              <w:rPr>
                <w:rFonts w:ascii="Calibri" w:hAnsi="Calibri" w:cs="Calibri"/>
                <w:color w:val="000000" w:themeColor="text1"/>
                <w:sz w:val="18"/>
                <w:szCs w:val="18"/>
              </w:rPr>
            </w:pPr>
            <w:r w:rsidRPr="00406D89">
              <w:rPr>
                <w:rFonts w:ascii="Calibri" w:hAnsi="Calibri" w:cs="Calibri"/>
                <w:color w:val="000000" w:themeColor="text1"/>
                <w:sz w:val="18"/>
                <w:szCs w:val="18"/>
              </w:rPr>
              <w:t>$9,658,663</w:t>
            </w:r>
          </w:p>
        </w:tc>
      </w:tr>
      <w:tr w14:paraId="4DD4B3DF" w14:textId="77777777" w:rsidTr="00242FDF">
        <w:tblPrEx>
          <w:tblW w:w="5000" w:type="pct"/>
          <w:jc w:val="center"/>
          <w:tblLook w:val="04A0"/>
        </w:tblPrEx>
        <w:trPr>
          <w:trHeight w:val="264"/>
          <w:jc w:val="center"/>
        </w:trPr>
        <w:tc>
          <w:tcPr>
            <w:tcW w:w="1666" w:type="dxa"/>
            <w:vMerge/>
            <w:vAlign w:val="center"/>
            <w:hideMark/>
          </w:tcPr>
          <w:p w:rsidR="00CE0106" w:rsidRPr="001C6488" w14:paraId="48A05CA4" w14:textId="77777777">
            <w:pPr>
              <w:spacing w:after="0"/>
              <w:rPr>
                <w:rFonts w:ascii="Calibri" w:hAnsi="Calibri" w:cs="Calibri"/>
                <w:b/>
                <w:color w:val="000000" w:themeColor="text1"/>
                <w:sz w:val="18"/>
                <w:szCs w:val="18"/>
              </w:rPr>
            </w:pPr>
          </w:p>
        </w:tc>
        <w:tc>
          <w:tcPr>
            <w:tcW w:w="1590" w:type="dxa"/>
            <w:vMerge/>
            <w:vAlign w:val="center"/>
            <w:hideMark/>
          </w:tcPr>
          <w:p w:rsidR="00CE0106" w:rsidRPr="001C6488" w14:paraId="4B0ED0F3" w14:textId="77777777">
            <w:pPr>
              <w:spacing w:after="0"/>
              <w:rPr>
                <w:rFonts w:ascii="Calibri" w:hAnsi="Calibri" w:cs="Calibri"/>
                <w:b/>
                <w:color w:val="000000" w:themeColor="text1"/>
                <w:sz w:val="18"/>
                <w:szCs w:val="18"/>
              </w:rPr>
            </w:pPr>
          </w:p>
        </w:tc>
        <w:tc>
          <w:tcPr>
            <w:tcW w:w="2201" w:type="dxa"/>
            <w:shd w:val="clear" w:color="000000" w:fill="D9D9D9"/>
            <w:vAlign w:val="center"/>
            <w:hideMark/>
          </w:tcPr>
          <w:p w:rsidR="00CE0106" w:rsidRPr="001C6488" w14:paraId="1272DE29"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Recordkeeping</w:t>
            </w:r>
          </w:p>
        </w:tc>
        <w:tc>
          <w:tcPr>
            <w:tcW w:w="1217" w:type="dxa"/>
            <w:vAlign w:val="center"/>
            <w:hideMark/>
          </w:tcPr>
          <w:p w:rsidR="00CE0106" w:rsidRPr="001C6488" w14:paraId="5BC1833D"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hideMark/>
          </w:tcPr>
          <w:p w:rsidR="00CE0106" w:rsidRPr="001C6488" w14:paraId="29D4ABC7"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6" w:type="dxa"/>
            <w:vAlign w:val="center"/>
            <w:hideMark/>
          </w:tcPr>
          <w:p w:rsidR="00CE0106" w:rsidRPr="001C6488" w14:paraId="5ECECB5B"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5" w:type="dxa"/>
            <w:vAlign w:val="center"/>
            <w:hideMark/>
          </w:tcPr>
          <w:p w:rsidR="00CE0106" w:rsidRPr="001C6488" w14:paraId="3E5C48A3"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615" w:type="dxa"/>
            <w:vAlign w:val="center"/>
            <w:hideMark/>
          </w:tcPr>
          <w:p w:rsidR="00CE0106" w:rsidRPr="001C6488" w14:paraId="755B623D"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r>
      <w:tr w14:paraId="04E69629" w14:textId="77777777" w:rsidTr="00242FDF">
        <w:tblPrEx>
          <w:tblW w:w="5000" w:type="pct"/>
          <w:jc w:val="center"/>
          <w:tblLook w:val="04A0"/>
        </w:tblPrEx>
        <w:trPr>
          <w:trHeight w:val="264"/>
          <w:jc w:val="center"/>
        </w:trPr>
        <w:tc>
          <w:tcPr>
            <w:tcW w:w="1666" w:type="dxa"/>
            <w:vMerge/>
            <w:vAlign w:val="center"/>
            <w:hideMark/>
          </w:tcPr>
          <w:p w:rsidR="00CE0106" w:rsidRPr="001C6488" w14:paraId="740559A2" w14:textId="77777777">
            <w:pPr>
              <w:spacing w:after="0"/>
              <w:rPr>
                <w:rFonts w:ascii="Calibri" w:hAnsi="Calibri" w:cs="Calibri"/>
                <w:b/>
                <w:color w:val="000000" w:themeColor="text1"/>
                <w:sz w:val="18"/>
                <w:szCs w:val="18"/>
              </w:rPr>
            </w:pPr>
          </w:p>
        </w:tc>
        <w:tc>
          <w:tcPr>
            <w:tcW w:w="1590" w:type="dxa"/>
            <w:vMerge w:val="restart"/>
            <w:shd w:val="clear" w:color="000000" w:fill="D9D9D9"/>
            <w:vAlign w:val="center"/>
            <w:hideMark/>
          </w:tcPr>
          <w:p w:rsidR="00CE0106" w:rsidRPr="001C6488" w14:paraId="0C4CA413"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CAAP</w:t>
            </w:r>
          </w:p>
        </w:tc>
        <w:tc>
          <w:tcPr>
            <w:tcW w:w="2201" w:type="dxa"/>
            <w:shd w:val="clear" w:color="000000" w:fill="D9D9D9"/>
            <w:vAlign w:val="center"/>
            <w:hideMark/>
          </w:tcPr>
          <w:p w:rsidR="00CE0106" w:rsidRPr="001C6488" w14:paraId="733F2911"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NPDES Application</w:t>
            </w:r>
          </w:p>
        </w:tc>
        <w:tc>
          <w:tcPr>
            <w:tcW w:w="1217" w:type="dxa"/>
            <w:vAlign w:val="center"/>
            <w:hideMark/>
          </w:tcPr>
          <w:p w:rsidR="00CE0106" w:rsidRPr="001C6488" w14:paraId="59176BE8"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hideMark/>
          </w:tcPr>
          <w:p w:rsidR="00CE0106" w:rsidRPr="001C6488" w14:paraId="7293917F"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48 </w:t>
            </w:r>
          </w:p>
        </w:tc>
        <w:tc>
          <w:tcPr>
            <w:tcW w:w="1516" w:type="dxa"/>
            <w:vAlign w:val="center"/>
            <w:hideMark/>
          </w:tcPr>
          <w:p w:rsidR="00CE0106" w:rsidRPr="001C6488" w14:paraId="2241BCC2"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30 </w:t>
            </w:r>
          </w:p>
        </w:tc>
        <w:tc>
          <w:tcPr>
            <w:tcW w:w="1515" w:type="dxa"/>
            <w:vAlign w:val="center"/>
            <w:hideMark/>
          </w:tcPr>
          <w:p w:rsidR="00CE0106" w:rsidRPr="001C6488" w14:paraId="4EF32FA0"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8 </w:t>
            </w:r>
          </w:p>
        </w:tc>
        <w:tc>
          <w:tcPr>
            <w:tcW w:w="1615" w:type="dxa"/>
            <w:vAlign w:val="center"/>
            <w:hideMark/>
          </w:tcPr>
          <w:p w:rsidR="00CE0106" w:rsidRPr="001C6488" w14:paraId="6276DC19"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$514</w:t>
            </w:r>
          </w:p>
        </w:tc>
      </w:tr>
      <w:tr w14:paraId="1DF04D68" w14:textId="77777777" w:rsidTr="00242FDF">
        <w:tblPrEx>
          <w:tblW w:w="5000" w:type="pct"/>
          <w:jc w:val="center"/>
          <w:tblLook w:val="04A0"/>
        </w:tblPrEx>
        <w:trPr>
          <w:trHeight w:val="480"/>
          <w:jc w:val="center"/>
        </w:trPr>
        <w:tc>
          <w:tcPr>
            <w:tcW w:w="1666" w:type="dxa"/>
            <w:vMerge/>
            <w:vAlign w:val="center"/>
            <w:hideMark/>
          </w:tcPr>
          <w:p w:rsidR="00CE0106" w:rsidRPr="001C6488" w14:paraId="1D1B45AA" w14:textId="77777777">
            <w:pPr>
              <w:spacing w:after="0"/>
              <w:rPr>
                <w:rFonts w:ascii="Calibri" w:hAnsi="Calibri" w:cs="Calibri"/>
                <w:b/>
                <w:color w:val="000000" w:themeColor="text1"/>
                <w:sz w:val="18"/>
                <w:szCs w:val="18"/>
              </w:rPr>
            </w:pPr>
          </w:p>
        </w:tc>
        <w:tc>
          <w:tcPr>
            <w:tcW w:w="1590" w:type="dxa"/>
            <w:vMerge/>
            <w:vAlign w:val="center"/>
            <w:hideMark/>
          </w:tcPr>
          <w:p w:rsidR="00CE0106" w:rsidRPr="001C6488" w14:paraId="3A4C4906" w14:textId="77777777">
            <w:pPr>
              <w:spacing w:after="0"/>
              <w:rPr>
                <w:rFonts w:ascii="Calibri" w:hAnsi="Calibri" w:cs="Calibri"/>
                <w:b/>
                <w:color w:val="000000" w:themeColor="text1"/>
                <w:sz w:val="18"/>
                <w:szCs w:val="18"/>
              </w:rPr>
            </w:pPr>
          </w:p>
        </w:tc>
        <w:tc>
          <w:tcPr>
            <w:tcW w:w="2201" w:type="dxa"/>
            <w:shd w:val="clear" w:color="000000" w:fill="D9D9D9"/>
            <w:vAlign w:val="center"/>
            <w:hideMark/>
          </w:tcPr>
          <w:p w:rsidR="00CE0106" w:rsidRPr="001C6488" w14:paraId="1B9A42D9"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General Permit Application</w:t>
            </w:r>
          </w:p>
        </w:tc>
        <w:tc>
          <w:tcPr>
            <w:tcW w:w="1217" w:type="dxa"/>
            <w:vAlign w:val="center"/>
            <w:hideMark/>
          </w:tcPr>
          <w:p w:rsidR="00CE0106" w:rsidRPr="001C6488" w14:paraId="0803463E"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hideMark/>
          </w:tcPr>
          <w:p w:rsidR="00CE0106" w:rsidRPr="001C6488" w14:paraId="00AA6FF9"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6" w:type="dxa"/>
            <w:vAlign w:val="center"/>
            <w:hideMark/>
          </w:tcPr>
          <w:p w:rsidR="00CE0106" w:rsidRPr="001C6488" w14:paraId="259666D2"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5" w:type="dxa"/>
            <w:vAlign w:val="center"/>
            <w:hideMark/>
          </w:tcPr>
          <w:p w:rsidR="00CE0106" w:rsidRPr="001C6488" w14:paraId="15F34515"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615" w:type="dxa"/>
            <w:vAlign w:val="center"/>
            <w:hideMark/>
          </w:tcPr>
          <w:p w:rsidR="00CE0106" w:rsidRPr="001C6488" w14:paraId="30ADFDD9"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r>
      <w:tr w14:paraId="0414CC59" w14:textId="77777777" w:rsidTr="00242FDF">
        <w:tblPrEx>
          <w:tblW w:w="5000" w:type="pct"/>
          <w:jc w:val="center"/>
          <w:tblLook w:val="04A0"/>
        </w:tblPrEx>
        <w:trPr>
          <w:trHeight w:val="264"/>
          <w:jc w:val="center"/>
        </w:trPr>
        <w:tc>
          <w:tcPr>
            <w:tcW w:w="1666" w:type="dxa"/>
            <w:vMerge/>
            <w:vAlign w:val="center"/>
            <w:hideMark/>
          </w:tcPr>
          <w:p w:rsidR="00CE0106" w:rsidRPr="001C6488" w14:paraId="26D64944" w14:textId="77777777">
            <w:pPr>
              <w:spacing w:after="0"/>
              <w:rPr>
                <w:rFonts w:ascii="Calibri" w:hAnsi="Calibri" w:cs="Calibri"/>
                <w:b/>
                <w:color w:val="000000" w:themeColor="text1"/>
                <w:sz w:val="18"/>
                <w:szCs w:val="18"/>
              </w:rPr>
            </w:pPr>
          </w:p>
        </w:tc>
        <w:tc>
          <w:tcPr>
            <w:tcW w:w="1590" w:type="dxa"/>
            <w:vMerge/>
            <w:vAlign w:val="center"/>
            <w:hideMark/>
          </w:tcPr>
          <w:p w:rsidR="00CE0106" w:rsidRPr="001C6488" w14:paraId="05C5738F" w14:textId="77777777">
            <w:pPr>
              <w:spacing w:after="0"/>
              <w:rPr>
                <w:rFonts w:ascii="Calibri" w:hAnsi="Calibri" w:cs="Calibri"/>
                <w:b/>
                <w:color w:val="000000" w:themeColor="text1"/>
                <w:sz w:val="18"/>
                <w:szCs w:val="18"/>
              </w:rPr>
            </w:pPr>
          </w:p>
        </w:tc>
        <w:tc>
          <w:tcPr>
            <w:tcW w:w="2201" w:type="dxa"/>
            <w:shd w:val="clear" w:color="000000" w:fill="D9D9D9"/>
            <w:vAlign w:val="center"/>
            <w:hideMark/>
          </w:tcPr>
          <w:p w:rsidR="00CE0106" w:rsidRPr="001C6488" w14:paraId="02EEF97A"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BMP Plan</w:t>
            </w:r>
          </w:p>
        </w:tc>
        <w:tc>
          <w:tcPr>
            <w:tcW w:w="1217" w:type="dxa"/>
            <w:vAlign w:val="center"/>
            <w:hideMark/>
          </w:tcPr>
          <w:p w:rsidR="00CE0106" w:rsidRPr="001C6488" w14:paraId="24E561DA"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hideMark/>
          </w:tcPr>
          <w:p w:rsidR="00CE0106" w:rsidRPr="001C6488" w14:paraId="0EE79D96"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48 </w:t>
            </w:r>
          </w:p>
        </w:tc>
        <w:tc>
          <w:tcPr>
            <w:tcW w:w="1516" w:type="dxa"/>
            <w:vAlign w:val="center"/>
            <w:hideMark/>
          </w:tcPr>
          <w:p w:rsidR="00CE0106" w:rsidRPr="001C6488" w14:paraId="66954ADC"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48 </w:t>
            </w:r>
          </w:p>
        </w:tc>
        <w:tc>
          <w:tcPr>
            <w:tcW w:w="1515" w:type="dxa"/>
            <w:vAlign w:val="center"/>
            <w:hideMark/>
          </w:tcPr>
          <w:p w:rsidR="00CE0106" w:rsidRPr="001C6488" w14:paraId="0865C76F"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11 </w:t>
            </w:r>
          </w:p>
        </w:tc>
        <w:tc>
          <w:tcPr>
            <w:tcW w:w="1615" w:type="dxa"/>
            <w:vAlign w:val="center"/>
            <w:hideMark/>
          </w:tcPr>
          <w:p w:rsidR="00CE0106" w:rsidRPr="001C6488" w14:paraId="43A09F87"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$673</w:t>
            </w:r>
          </w:p>
        </w:tc>
      </w:tr>
      <w:tr w14:paraId="7FE9651C" w14:textId="77777777" w:rsidTr="00242FDF">
        <w:tblPrEx>
          <w:tblW w:w="5000" w:type="pct"/>
          <w:jc w:val="center"/>
          <w:tblLook w:val="04A0"/>
        </w:tblPrEx>
        <w:trPr>
          <w:trHeight w:val="264"/>
          <w:jc w:val="center"/>
        </w:trPr>
        <w:tc>
          <w:tcPr>
            <w:tcW w:w="1666" w:type="dxa"/>
            <w:vMerge/>
            <w:vAlign w:val="center"/>
            <w:hideMark/>
          </w:tcPr>
          <w:p w:rsidR="00CE0106" w:rsidRPr="001C6488" w14:paraId="2CF01EB1" w14:textId="77777777">
            <w:pPr>
              <w:spacing w:after="0"/>
              <w:rPr>
                <w:rFonts w:ascii="Calibri" w:hAnsi="Calibri" w:cs="Calibri"/>
                <w:b/>
                <w:color w:val="000000" w:themeColor="text1"/>
                <w:sz w:val="18"/>
                <w:szCs w:val="18"/>
              </w:rPr>
            </w:pPr>
          </w:p>
        </w:tc>
        <w:tc>
          <w:tcPr>
            <w:tcW w:w="1590" w:type="dxa"/>
            <w:vMerge/>
            <w:vAlign w:val="center"/>
            <w:hideMark/>
          </w:tcPr>
          <w:p w:rsidR="00CE0106" w:rsidRPr="001C6488" w14:paraId="12D63429" w14:textId="77777777">
            <w:pPr>
              <w:spacing w:after="0"/>
              <w:rPr>
                <w:rFonts w:ascii="Calibri" w:hAnsi="Calibri" w:cs="Calibri"/>
                <w:b/>
                <w:color w:val="000000" w:themeColor="text1"/>
                <w:sz w:val="18"/>
                <w:szCs w:val="18"/>
              </w:rPr>
            </w:pPr>
          </w:p>
        </w:tc>
        <w:tc>
          <w:tcPr>
            <w:tcW w:w="2201" w:type="dxa"/>
            <w:shd w:val="clear" w:color="000000" w:fill="D9D9D9"/>
            <w:vAlign w:val="center"/>
            <w:hideMark/>
          </w:tcPr>
          <w:p w:rsidR="00CE0106" w:rsidRPr="001C6488" w14:paraId="3E9BC3CA"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INAD Program</w:t>
            </w:r>
          </w:p>
        </w:tc>
        <w:tc>
          <w:tcPr>
            <w:tcW w:w="1217" w:type="dxa"/>
            <w:vAlign w:val="center"/>
            <w:hideMark/>
          </w:tcPr>
          <w:p w:rsidR="00CE0106" w:rsidRPr="001C6488" w14:paraId="78B2ED61"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hideMark/>
          </w:tcPr>
          <w:p w:rsidR="00CE0106" w:rsidRPr="001C6488" w14:paraId="034989A5"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48 </w:t>
            </w:r>
          </w:p>
        </w:tc>
        <w:tc>
          <w:tcPr>
            <w:tcW w:w="1516" w:type="dxa"/>
            <w:vAlign w:val="center"/>
            <w:hideMark/>
          </w:tcPr>
          <w:p w:rsidR="00CE0106" w:rsidRPr="001C6488" w14:paraId="37322588"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55 </w:t>
            </w:r>
          </w:p>
        </w:tc>
        <w:tc>
          <w:tcPr>
            <w:tcW w:w="1515" w:type="dxa"/>
            <w:vAlign w:val="center"/>
            <w:hideMark/>
          </w:tcPr>
          <w:p w:rsidR="00CE0106" w:rsidRPr="001C6488" w14:paraId="19D69ACB"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87 </w:t>
            </w:r>
          </w:p>
        </w:tc>
        <w:tc>
          <w:tcPr>
            <w:tcW w:w="1615" w:type="dxa"/>
            <w:vAlign w:val="center"/>
            <w:hideMark/>
          </w:tcPr>
          <w:p w:rsidR="00CE0106" w:rsidRPr="001C6488" w14:paraId="58FD13B1"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$5,540</w:t>
            </w:r>
          </w:p>
        </w:tc>
      </w:tr>
      <w:tr w14:paraId="305E4944" w14:textId="77777777" w:rsidTr="00242FDF">
        <w:tblPrEx>
          <w:tblW w:w="5000" w:type="pct"/>
          <w:jc w:val="center"/>
          <w:tblLook w:val="04A0"/>
        </w:tblPrEx>
        <w:trPr>
          <w:trHeight w:val="264"/>
          <w:jc w:val="center"/>
        </w:trPr>
        <w:tc>
          <w:tcPr>
            <w:tcW w:w="1666" w:type="dxa"/>
            <w:vMerge/>
            <w:vAlign w:val="center"/>
            <w:hideMark/>
          </w:tcPr>
          <w:p w:rsidR="00CE0106" w:rsidRPr="001C6488" w14:paraId="37D8CE05" w14:textId="77777777">
            <w:pPr>
              <w:spacing w:after="0"/>
              <w:rPr>
                <w:rFonts w:ascii="Calibri" w:hAnsi="Calibri" w:cs="Calibri"/>
                <w:b/>
                <w:color w:val="000000" w:themeColor="text1"/>
                <w:sz w:val="18"/>
                <w:szCs w:val="18"/>
              </w:rPr>
            </w:pPr>
          </w:p>
        </w:tc>
        <w:tc>
          <w:tcPr>
            <w:tcW w:w="1590" w:type="dxa"/>
            <w:vMerge/>
            <w:vAlign w:val="center"/>
            <w:hideMark/>
          </w:tcPr>
          <w:p w:rsidR="00CE0106" w:rsidRPr="001C6488" w14:paraId="1364708F" w14:textId="77777777">
            <w:pPr>
              <w:spacing w:after="0"/>
              <w:rPr>
                <w:rFonts w:ascii="Calibri" w:hAnsi="Calibri" w:cs="Calibri"/>
                <w:b/>
                <w:color w:val="000000" w:themeColor="text1"/>
                <w:sz w:val="18"/>
                <w:szCs w:val="18"/>
              </w:rPr>
            </w:pPr>
          </w:p>
        </w:tc>
        <w:tc>
          <w:tcPr>
            <w:tcW w:w="2201" w:type="dxa"/>
            <w:shd w:val="clear" w:color="000000" w:fill="D9D9D9"/>
            <w:vAlign w:val="center"/>
            <w:hideMark/>
          </w:tcPr>
          <w:p w:rsidR="00CE0106" w:rsidRPr="001C6488" w14:paraId="0F3ED028"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Reports</w:t>
            </w:r>
          </w:p>
        </w:tc>
        <w:tc>
          <w:tcPr>
            <w:tcW w:w="1217" w:type="dxa"/>
            <w:vAlign w:val="center"/>
            <w:hideMark/>
          </w:tcPr>
          <w:p w:rsidR="00CE0106" w:rsidRPr="001C6488" w14:paraId="77C43677"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hideMark/>
          </w:tcPr>
          <w:p w:rsidR="00CE0106" w:rsidRPr="001C6488" w14:paraId="3D6A6C51"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48 </w:t>
            </w:r>
          </w:p>
        </w:tc>
        <w:tc>
          <w:tcPr>
            <w:tcW w:w="1516" w:type="dxa"/>
            <w:vAlign w:val="center"/>
            <w:hideMark/>
          </w:tcPr>
          <w:p w:rsidR="00CE0106" w:rsidRPr="001C6488" w14:paraId="36CA2748"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98 </w:t>
            </w:r>
          </w:p>
        </w:tc>
        <w:tc>
          <w:tcPr>
            <w:tcW w:w="1515" w:type="dxa"/>
            <w:vAlign w:val="center"/>
            <w:hideMark/>
          </w:tcPr>
          <w:p w:rsidR="00CE0106" w:rsidRPr="001C6488" w14:paraId="0451D66B"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109 </w:t>
            </w:r>
          </w:p>
        </w:tc>
        <w:tc>
          <w:tcPr>
            <w:tcW w:w="1615" w:type="dxa"/>
            <w:vAlign w:val="center"/>
            <w:hideMark/>
          </w:tcPr>
          <w:p w:rsidR="00CE0106" w:rsidRPr="001C6488" w14:paraId="529B7181"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$6,900</w:t>
            </w:r>
          </w:p>
        </w:tc>
      </w:tr>
      <w:tr w14:paraId="05BACD7E" w14:textId="77777777" w:rsidTr="00242FDF">
        <w:tblPrEx>
          <w:tblW w:w="5000" w:type="pct"/>
          <w:jc w:val="center"/>
          <w:tblLook w:val="04A0"/>
        </w:tblPrEx>
        <w:trPr>
          <w:trHeight w:val="276"/>
          <w:jc w:val="center"/>
        </w:trPr>
        <w:tc>
          <w:tcPr>
            <w:tcW w:w="1666" w:type="dxa"/>
            <w:vMerge/>
            <w:vAlign w:val="center"/>
            <w:hideMark/>
          </w:tcPr>
          <w:p w:rsidR="00CE0106" w:rsidRPr="001C6488" w14:paraId="2C2D82A8" w14:textId="77777777">
            <w:pPr>
              <w:spacing w:after="0"/>
              <w:rPr>
                <w:rFonts w:ascii="Calibri" w:hAnsi="Calibri" w:cs="Calibri"/>
                <w:b/>
                <w:color w:val="000000" w:themeColor="text1"/>
                <w:sz w:val="18"/>
                <w:szCs w:val="18"/>
              </w:rPr>
            </w:pPr>
          </w:p>
        </w:tc>
        <w:tc>
          <w:tcPr>
            <w:tcW w:w="1590" w:type="dxa"/>
            <w:vMerge/>
            <w:vAlign w:val="center"/>
            <w:hideMark/>
          </w:tcPr>
          <w:p w:rsidR="00CE0106" w:rsidRPr="001C6488" w14:paraId="68FA2F69" w14:textId="77777777">
            <w:pPr>
              <w:spacing w:after="0"/>
              <w:rPr>
                <w:rFonts w:ascii="Calibri" w:hAnsi="Calibri" w:cs="Calibri"/>
                <w:b/>
                <w:color w:val="000000" w:themeColor="text1"/>
                <w:sz w:val="18"/>
                <w:szCs w:val="18"/>
              </w:rPr>
            </w:pPr>
          </w:p>
        </w:tc>
        <w:tc>
          <w:tcPr>
            <w:tcW w:w="2201" w:type="dxa"/>
            <w:shd w:val="clear" w:color="000000" w:fill="D9D9D9"/>
            <w:vAlign w:val="center"/>
            <w:hideMark/>
          </w:tcPr>
          <w:p w:rsidR="00CE0106" w:rsidRPr="001C6488" w14:paraId="60F9BAD1"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Recordkeeping</w:t>
            </w:r>
          </w:p>
        </w:tc>
        <w:tc>
          <w:tcPr>
            <w:tcW w:w="1217" w:type="dxa"/>
            <w:vAlign w:val="center"/>
            <w:hideMark/>
          </w:tcPr>
          <w:p w:rsidR="00CE0106" w:rsidRPr="001C6488" w14:paraId="6780BE70"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hideMark/>
          </w:tcPr>
          <w:p w:rsidR="00CE0106" w:rsidRPr="001C6488" w14:paraId="5116B8B6"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6" w:type="dxa"/>
            <w:vAlign w:val="center"/>
            <w:hideMark/>
          </w:tcPr>
          <w:p w:rsidR="00CE0106" w:rsidRPr="001C6488" w14:paraId="6FB8F8C7"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5" w:type="dxa"/>
            <w:vAlign w:val="center"/>
            <w:hideMark/>
          </w:tcPr>
          <w:p w:rsidR="00CE0106" w:rsidRPr="001C6488" w14:paraId="262CE241"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615" w:type="dxa"/>
            <w:vAlign w:val="center"/>
            <w:hideMark/>
          </w:tcPr>
          <w:p w:rsidR="00CE0106" w:rsidRPr="001C6488" w14:paraId="22F0AA1D"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r>
      <w:tr w14:paraId="1280371A" w14:textId="77777777" w:rsidTr="00242FDF">
        <w:tblPrEx>
          <w:tblW w:w="5000" w:type="pct"/>
          <w:jc w:val="center"/>
          <w:tblLook w:val="04A0"/>
        </w:tblPrEx>
        <w:trPr>
          <w:trHeight w:val="480"/>
          <w:jc w:val="center"/>
        </w:trPr>
        <w:tc>
          <w:tcPr>
            <w:tcW w:w="1666" w:type="dxa"/>
            <w:vMerge w:val="restart"/>
            <w:shd w:val="clear" w:color="000000" w:fill="D9D9D9"/>
            <w:vAlign w:val="center"/>
            <w:hideMark/>
          </w:tcPr>
          <w:p w:rsidR="00CE0106" w:rsidRPr="001C6488" w14:paraId="2130CDC7"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Cooling Water Intake Structure Permits</w:t>
            </w:r>
            <w:r>
              <w:rPr>
                <w:rFonts w:ascii="Calibri" w:hAnsi="Calibri" w:cs="Calibri"/>
                <w:b/>
                <w:color w:val="000000" w:themeColor="text1"/>
                <w:sz w:val="18"/>
                <w:szCs w:val="18"/>
              </w:rPr>
              <w:t xml:space="preserve"> (Individual Permits)</w:t>
            </w:r>
          </w:p>
        </w:tc>
        <w:tc>
          <w:tcPr>
            <w:tcW w:w="1590" w:type="dxa"/>
            <w:shd w:val="clear" w:color="000000" w:fill="D9D9D9"/>
            <w:vAlign w:val="center"/>
            <w:hideMark/>
          </w:tcPr>
          <w:p w:rsidR="00CE0106" w:rsidRPr="001C6488" w14:paraId="685307C2"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CWIS All</w:t>
            </w:r>
          </w:p>
        </w:tc>
        <w:tc>
          <w:tcPr>
            <w:tcW w:w="2201" w:type="dxa"/>
            <w:shd w:val="clear" w:color="000000" w:fill="D9D9D9"/>
            <w:vAlign w:val="center"/>
            <w:hideMark/>
          </w:tcPr>
          <w:p w:rsidR="00CE0106" w:rsidRPr="001C6488" w14:paraId="545D8DB8"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Annual CWIS Program Oversight</w:t>
            </w:r>
          </w:p>
        </w:tc>
        <w:tc>
          <w:tcPr>
            <w:tcW w:w="1217" w:type="dxa"/>
            <w:vAlign w:val="center"/>
            <w:hideMark/>
          </w:tcPr>
          <w:p w:rsidR="00CE0106" w:rsidRPr="001C6488" w14:paraId="2412A96E"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hideMark/>
          </w:tcPr>
          <w:p w:rsidR="00CE0106" w:rsidRPr="001C6488" w14:paraId="7AFAB5C7"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6" w:type="dxa"/>
            <w:vAlign w:val="center"/>
            <w:hideMark/>
          </w:tcPr>
          <w:p w:rsidR="00CE0106" w:rsidRPr="001C6488" w14:paraId="7F1C84CE"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5" w:type="dxa"/>
            <w:vAlign w:val="center"/>
            <w:hideMark/>
          </w:tcPr>
          <w:p w:rsidR="00CE0106" w:rsidRPr="001C6488" w14:paraId="041FDA3C"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615" w:type="dxa"/>
            <w:vAlign w:val="center"/>
            <w:hideMark/>
          </w:tcPr>
          <w:p w:rsidR="00CE0106" w:rsidRPr="001C6488" w14:paraId="5503EBF7"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r>
      <w:tr w14:paraId="2E179977" w14:textId="77777777" w:rsidTr="00242FDF">
        <w:tblPrEx>
          <w:tblW w:w="5000" w:type="pct"/>
          <w:jc w:val="center"/>
          <w:tblLook w:val="04A0"/>
        </w:tblPrEx>
        <w:trPr>
          <w:trHeight w:val="264"/>
          <w:jc w:val="center"/>
        </w:trPr>
        <w:tc>
          <w:tcPr>
            <w:tcW w:w="1666" w:type="dxa"/>
            <w:vMerge/>
            <w:vAlign w:val="center"/>
            <w:hideMark/>
          </w:tcPr>
          <w:p w:rsidR="00CE0106" w:rsidRPr="001C6488" w14:paraId="5BCEA826" w14:textId="77777777">
            <w:pPr>
              <w:spacing w:after="0"/>
              <w:rPr>
                <w:rFonts w:ascii="Calibri" w:hAnsi="Calibri" w:cs="Calibri"/>
                <w:b/>
                <w:color w:val="000000" w:themeColor="text1"/>
                <w:sz w:val="18"/>
                <w:szCs w:val="18"/>
              </w:rPr>
            </w:pPr>
          </w:p>
        </w:tc>
        <w:tc>
          <w:tcPr>
            <w:tcW w:w="1590" w:type="dxa"/>
            <w:vMerge w:val="restart"/>
            <w:shd w:val="clear" w:color="000000" w:fill="D9D9D9"/>
            <w:vAlign w:val="center"/>
            <w:hideMark/>
          </w:tcPr>
          <w:p w:rsidR="00CE0106" w:rsidRPr="001C6488" w14:paraId="2215B37E"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CWIS Existing Facility</w:t>
            </w:r>
          </w:p>
        </w:tc>
        <w:tc>
          <w:tcPr>
            <w:tcW w:w="2201" w:type="dxa"/>
            <w:shd w:val="clear" w:color="000000" w:fill="D9D9D9"/>
            <w:vAlign w:val="center"/>
            <w:hideMark/>
          </w:tcPr>
          <w:p w:rsidR="00CE0106" w:rsidRPr="001C6488" w14:paraId="35939BA7"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Annual Activities</w:t>
            </w:r>
          </w:p>
        </w:tc>
        <w:tc>
          <w:tcPr>
            <w:tcW w:w="1217" w:type="dxa"/>
            <w:vAlign w:val="center"/>
            <w:hideMark/>
          </w:tcPr>
          <w:p w:rsidR="00CE0106" w:rsidRPr="001C6488" w14:paraId="7AC715F4"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$700,881</w:t>
            </w:r>
          </w:p>
        </w:tc>
        <w:tc>
          <w:tcPr>
            <w:tcW w:w="1610" w:type="dxa"/>
            <w:vAlign w:val="center"/>
            <w:hideMark/>
          </w:tcPr>
          <w:p w:rsidR="00CE0106" w:rsidRPr="001C6488" w14:paraId="42A22C00"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1,065 </w:t>
            </w:r>
          </w:p>
        </w:tc>
        <w:tc>
          <w:tcPr>
            <w:tcW w:w="1516" w:type="dxa"/>
            <w:vAlign w:val="center"/>
            <w:hideMark/>
          </w:tcPr>
          <w:p w:rsidR="00CE0106" w:rsidRPr="001C6488" w14:paraId="627EC74D"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2,152 </w:t>
            </w:r>
          </w:p>
        </w:tc>
        <w:tc>
          <w:tcPr>
            <w:tcW w:w="1515" w:type="dxa"/>
            <w:vAlign w:val="center"/>
            <w:hideMark/>
          </w:tcPr>
          <w:p w:rsidR="00CE0106" w:rsidRPr="001C6488" w14:paraId="34B0C3DE"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26,965 </w:t>
            </w:r>
          </w:p>
        </w:tc>
        <w:tc>
          <w:tcPr>
            <w:tcW w:w="1615" w:type="dxa"/>
            <w:vAlign w:val="center"/>
            <w:hideMark/>
          </w:tcPr>
          <w:p w:rsidR="00CE0106" w:rsidRPr="001C6488" w14:paraId="7C56EEE4"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$1,711,211</w:t>
            </w:r>
          </w:p>
        </w:tc>
      </w:tr>
      <w:tr w14:paraId="3B9ED529" w14:textId="77777777" w:rsidTr="00242FDF">
        <w:tblPrEx>
          <w:tblW w:w="5000" w:type="pct"/>
          <w:jc w:val="center"/>
          <w:tblLook w:val="04A0"/>
        </w:tblPrEx>
        <w:trPr>
          <w:trHeight w:val="264"/>
          <w:jc w:val="center"/>
        </w:trPr>
        <w:tc>
          <w:tcPr>
            <w:tcW w:w="1666" w:type="dxa"/>
            <w:vMerge/>
            <w:vAlign w:val="center"/>
            <w:hideMark/>
          </w:tcPr>
          <w:p w:rsidR="00CE0106" w:rsidRPr="001C6488" w14:paraId="5A672ECA" w14:textId="77777777">
            <w:pPr>
              <w:spacing w:after="0"/>
              <w:rPr>
                <w:rFonts w:ascii="Calibri" w:hAnsi="Calibri" w:cs="Calibri"/>
                <w:b/>
                <w:color w:val="000000" w:themeColor="text1"/>
                <w:sz w:val="18"/>
                <w:szCs w:val="18"/>
              </w:rPr>
            </w:pPr>
          </w:p>
        </w:tc>
        <w:tc>
          <w:tcPr>
            <w:tcW w:w="1590" w:type="dxa"/>
            <w:vMerge/>
            <w:vAlign w:val="center"/>
            <w:hideMark/>
          </w:tcPr>
          <w:p w:rsidR="00CE0106" w:rsidRPr="001C6488" w14:paraId="437ADCF1" w14:textId="77777777">
            <w:pPr>
              <w:spacing w:after="0"/>
              <w:rPr>
                <w:rFonts w:ascii="Calibri" w:hAnsi="Calibri" w:cs="Calibri"/>
                <w:b/>
                <w:color w:val="000000" w:themeColor="text1"/>
                <w:sz w:val="18"/>
                <w:szCs w:val="18"/>
              </w:rPr>
            </w:pPr>
          </w:p>
        </w:tc>
        <w:tc>
          <w:tcPr>
            <w:tcW w:w="2201" w:type="dxa"/>
            <w:shd w:val="clear" w:color="000000" w:fill="D9D9D9"/>
            <w:vAlign w:val="center"/>
            <w:hideMark/>
          </w:tcPr>
          <w:p w:rsidR="00CE0106" w:rsidRPr="001C6488" w14:paraId="5B7AD00F"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Other</w:t>
            </w:r>
          </w:p>
        </w:tc>
        <w:tc>
          <w:tcPr>
            <w:tcW w:w="1217" w:type="dxa"/>
            <w:vAlign w:val="center"/>
            <w:hideMark/>
          </w:tcPr>
          <w:p w:rsidR="00CE0106" w:rsidRPr="001C6488" w14:paraId="118CA65F"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hideMark/>
          </w:tcPr>
          <w:p w:rsidR="00CE0106" w:rsidRPr="001C6488" w14:paraId="5BD73299"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6" w:type="dxa"/>
            <w:vAlign w:val="center"/>
            <w:hideMark/>
          </w:tcPr>
          <w:p w:rsidR="00CE0106" w:rsidRPr="001C6488" w14:paraId="69BCF83D"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5" w:type="dxa"/>
            <w:vAlign w:val="center"/>
            <w:hideMark/>
          </w:tcPr>
          <w:p w:rsidR="00CE0106" w:rsidRPr="001C6488" w14:paraId="118C2224"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615" w:type="dxa"/>
            <w:vAlign w:val="center"/>
            <w:hideMark/>
          </w:tcPr>
          <w:p w:rsidR="00CE0106" w:rsidRPr="001C6488" w14:paraId="48067AB9"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r>
      <w:tr w14:paraId="3D31F6C0" w14:textId="77777777" w:rsidTr="00242FDF">
        <w:tblPrEx>
          <w:tblW w:w="5000" w:type="pct"/>
          <w:jc w:val="center"/>
          <w:tblLook w:val="04A0"/>
        </w:tblPrEx>
        <w:trPr>
          <w:trHeight w:val="264"/>
          <w:jc w:val="center"/>
        </w:trPr>
        <w:tc>
          <w:tcPr>
            <w:tcW w:w="1666" w:type="dxa"/>
            <w:vMerge/>
            <w:vAlign w:val="center"/>
            <w:hideMark/>
          </w:tcPr>
          <w:p w:rsidR="00CE0106" w:rsidRPr="001C6488" w14:paraId="57646A72" w14:textId="77777777">
            <w:pPr>
              <w:spacing w:after="0"/>
              <w:rPr>
                <w:rFonts w:ascii="Calibri" w:hAnsi="Calibri" w:cs="Calibri"/>
                <w:b/>
                <w:color w:val="000000" w:themeColor="text1"/>
                <w:sz w:val="18"/>
                <w:szCs w:val="18"/>
              </w:rPr>
            </w:pPr>
          </w:p>
        </w:tc>
        <w:tc>
          <w:tcPr>
            <w:tcW w:w="1590" w:type="dxa"/>
            <w:vMerge/>
            <w:vAlign w:val="center"/>
            <w:hideMark/>
          </w:tcPr>
          <w:p w:rsidR="00CE0106" w:rsidRPr="001C6488" w14:paraId="42548E7A" w14:textId="77777777">
            <w:pPr>
              <w:spacing w:after="0"/>
              <w:rPr>
                <w:rFonts w:ascii="Calibri" w:hAnsi="Calibri" w:cs="Calibri"/>
                <w:b/>
                <w:color w:val="000000" w:themeColor="text1"/>
                <w:sz w:val="18"/>
                <w:szCs w:val="18"/>
              </w:rPr>
            </w:pPr>
          </w:p>
        </w:tc>
        <w:tc>
          <w:tcPr>
            <w:tcW w:w="2201" w:type="dxa"/>
            <w:shd w:val="clear" w:color="000000" w:fill="D9D9D9"/>
            <w:vAlign w:val="center"/>
            <w:hideMark/>
          </w:tcPr>
          <w:p w:rsidR="00CE0106" w:rsidRPr="001C6488" w14:paraId="40EAA9D9"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Recordkeeping</w:t>
            </w:r>
          </w:p>
        </w:tc>
        <w:tc>
          <w:tcPr>
            <w:tcW w:w="1217" w:type="dxa"/>
            <w:vAlign w:val="center"/>
            <w:hideMark/>
          </w:tcPr>
          <w:p w:rsidR="00CE0106" w:rsidRPr="001C6488" w14:paraId="0582C746"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hideMark/>
          </w:tcPr>
          <w:p w:rsidR="00CE0106" w:rsidRPr="001C6488" w14:paraId="052368F4"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6" w:type="dxa"/>
            <w:vAlign w:val="center"/>
            <w:hideMark/>
          </w:tcPr>
          <w:p w:rsidR="00CE0106" w:rsidRPr="001C6488" w14:paraId="3A7E05AC"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5" w:type="dxa"/>
            <w:vAlign w:val="center"/>
            <w:hideMark/>
          </w:tcPr>
          <w:p w:rsidR="00CE0106" w:rsidRPr="001C6488" w14:paraId="0FAC77B2"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615" w:type="dxa"/>
            <w:vAlign w:val="center"/>
            <w:hideMark/>
          </w:tcPr>
          <w:p w:rsidR="00CE0106" w:rsidRPr="001C6488" w14:paraId="6678A3D4"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r>
      <w:tr w14:paraId="7C026D76" w14:textId="77777777" w:rsidTr="00242FDF">
        <w:tblPrEx>
          <w:tblW w:w="5000" w:type="pct"/>
          <w:jc w:val="center"/>
          <w:tblLook w:val="04A0"/>
        </w:tblPrEx>
        <w:trPr>
          <w:trHeight w:val="264"/>
          <w:jc w:val="center"/>
        </w:trPr>
        <w:tc>
          <w:tcPr>
            <w:tcW w:w="1666" w:type="dxa"/>
            <w:vMerge/>
            <w:vAlign w:val="center"/>
            <w:hideMark/>
          </w:tcPr>
          <w:p w:rsidR="00CE0106" w:rsidRPr="001C6488" w14:paraId="40D3EB75" w14:textId="77777777">
            <w:pPr>
              <w:spacing w:after="0"/>
              <w:rPr>
                <w:rFonts w:ascii="Calibri" w:hAnsi="Calibri" w:cs="Calibri"/>
                <w:b/>
                <w:color w:val="000000" w:themeColor="text1"/>
                <w:sz w:val="18"/>
                <w:szCs w:val="18"/>
              </w:rPr>
            </w:pPr>
          </w:p>
        </w:tc>
        <w:tc>
          <w:tcPr>
            <w:tcW w:w="1590" w:type="dxa"/>
            <w:vMerge w:val="restart"/>
            <w:shd w:val="clear" w:color="000000" w:fill="D9D9D9"/>
            <w:vAlign w:val="center"/>
            <w:hideMark/>
          </w:tcPr>
          <w:p w:rsidR="00CE0106" w:rsidRPr="001C6488" w14:paraId="1CFCBAD4"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Phase I New Facility</w:t>
            </w:r>
          </w:p>
        </w:tc>
        <w:tc>
          <w:tcPr>
            <w:tcW w:w="2201" w:type="dxa"/>
            <w:shd w:val="clear" w:color="000000" w:fill="D9D9D9"/>
            <w:vAlign w:val="center"/>
            <w:hideMark/>
          </w:tcPr>
          <w:p w:rsidR="00CE0106" w:rsidRPr="001C6488" w14:paraId="269809E5"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Application</w:t>
            </w:r>
          </w:p>
        </w:tc>
        <w:tc>
          <w:tcPr>
            <w:tcW w:w="1217" w:type="dxa"/>
            <w:vAlign w:val="center"/>
            <w:hideMark/>
          </w:tcPr>
          <w:p w:rsidR="00CE0106" w:rsidRPr="001C6488" w14:paraId="31C0567B"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$2,642</w:t>
            </w:r>
          </w:p>
        </w:tc>
        <w:tc>
          <w:tcPr>
            <w:tcW w:w="1610" w:type="dxa"/>
            <w:vAlign w:val="center"/>
            <w:hideMark/>
          </w:tcPr>
          <w:p w:rsidR="00CE0106" w:rsidRPr="001C6488" w14:paraId="3AC280AE"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6 </w:t>
            </w:r>
          </w:p>
        </w:tc>
        <w:tc>
          <w:tcPr>
            <w:tcW w:w="1516" w:type="dxa"/>
            <w:vAlign w:val="center"/>
            <w:hideMark/>
          </w:tcPr>
          <w:p w:rsidR="00CE0106" w:rsidRPr="001C6488" w14:paraId="52CF5E70"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44 </w:t>
            </w:r>
          </w:p>
        </w:tc>
        <w:tc>
          <w:tcPr>
            <w:tcW w:w="1515" w:type="dxa"/>
            <w:vAlign w:val="center"/>
            <w:hideMark/>
          </w:tcPr>
          <w:p w:rsidR="00CE0106" w:rsidRPr="001C6488" w14:paraId="7866D69C"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1,589 </w:t>
            </w:r>
          </w:p>
        </w:tc>
        <w:tc>
          <w:tcPr>
            <w:tcW w:w="1615" w:type="dxa"/>
            <w:vAlign w:val="center"/>
            <w:hideMark/>
          </w:tcPr>
          <w:p w:rsidR="00CE0106" w:rsidRPr="001C6488" w14:paraId="1C441C67"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$100,817</w:t>
            </w:r>
          </w:p>
        </w:tc>
      </w:tr>
      <w:tr w14:paraId="7A803485" w14:textId="77777777" w:rsidTr="00242FDF">
        <w:tblPrEx>
          <w:tblW w:w="5000" w:type="pct"/>
          <w:jc w:val="center"/>
          <w:tblLook w:val="04A0"/>
        </w:tblPrEx>
        <w:trPr>
          <w:trHeight w:val="264"/>
          <w:jc w:val="center"/>
        </w:trPr>
        <w:tc>
          <w:tcPr>
            <w:tcW w:w="1666" w:type="dxa"/>
            <w:vMerge/>
            <w:vAlign w:val="center"/>
            <w:hideMark/>
          </w:tcPr>
          <w:p w:rsidR="00CE0106" w:rsidRPr="001C6488" w14:paraId="042E441A" w14:textId="77777777">
            <w:pPr>
              <w:spacing w:after="0"/>
              <w:rPr>
                <w:rFonts w:ascii="Calibri" w:hAnsi="Calibri" w:cs="Calibri"/>
                <w:b/>
                <w:color w:val="000000" w:themeColor="text1"/>
                <w:sz w:val="18"/>
                <w:szCs w:val="18"/>
              </w:rPr>
            </w:pPr>
          </w:p>
        </w:tc>
        <w:tc>
          <w:tcPr>
            <w:tcW w:w="1590" w:type="dxa"/>
            <w:vMerge/>
            <w:vAlign w:val="center"/>
            <w:hideMark/>
          </w:tcPr>
          <w:p w:rsidR="00CE0106" w:rsidRPr="001C6488" w14:paraId="7DF75336" w14:textId="77777777">
            <w:pPr>
              <w:spacing w:after="0"/>
              <w:rPr>
                <w:rFonts w:ascii="Calibri" w:hAnsi="Calibri" w:cs="Calibri"/>
                <w:b/>
                <w:color w:val="000000" w:themeColor="text1"/>
                <w:sz w:val="18"/>
                <w:szCs w:val="18"/>
              </w:rPr>
            </w:pPr>
          </w:p>
        </w:tc>
        <w:tc>
          <w:tcPr>
            <w:tcW w:w="2201" w:type="dxa"/>
            <w:shd w:val="clear" w:color="000000" w:fill="D9D9D9"/>
            <w:vAlign w:val="center"/>
            <w:hideMark/>
          </w:tcPr>
          <w:p w:rsidR="00CE0106" w:rsidRPr="001C6488" w14:paraId="1440408C"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Permit Renewal</w:t>
            </w:r>
          </w:p>
        </w:tc>
        <w:tc>
          <w:tcPr>
            <w:tcW w:w="1217" w:type="dxa"/>
            <w:vAlign w:val="center"/>
            <w:hideMark/>
          </w:tcPr>
          <w:p w:rsidR="00CE0106" w:rsidRPr="001C6488" w14:paraId="7FF8ED22"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$434</w:t>
            </w:r>
          </w:p>
        </w:tc>
        <w:tc>
          <w:tcPr>
            <w:tcW w:w="1610" w:type="dxa"/>
            <w:vAlign w:val="center"/>
            <w:hideMark/>
          </w:tcPr>
          <w:p w:rsidR="00CE0106" w:rsidRPr="001C6488" w14:paraId="0BAE2CFD"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13 </w:t>
            </w:r>
          </w:p>
        </w:tc>
        <w:tc>
          <w:tcPr>
            <w:tcW w:w="1516" w:type="dxa"/>
            <w:vAlign w:val="center"/>
            <w:hideMark/>
          </w:tcPr>
          <w:p w:rsidR="00CE0106" w:rsidRPr="001C6488" w14:paraId="34008E4C"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1,185,772 </w:t>
            </w:r>
          </w:p>
        </w:tc>
        <w:tc>
          <w:tcPr>
            <w:tcW w:w="1515" w:type="dxa"/>
            <w:vAlign w:val="center"/>
            <w:hideMark/>
          </w:tcPr>
          <w:p w:rsidR="00CE0106" w:rsidRPr="001C6488" w14:paraId="145FCFC8"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1,060 </w:t>
            </w:r>
          </w:p>
        </w:tc>
        <w:tc>
          <w:tcPr>
            <w:tcW w:w="1615" w:type="dxa"/>
            <w:vAlign w:val="center"/>
            <w:hideMark/>
          </w:tcPr>
          <w:p w:rsidR="00CE0106" w:rsidRPr="001C6488" w14:paraId="3AB2DAC9"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$67,246</w:t>
            </w:r>
          </w:p>
        </w:tc>
      </w:tr>
      <w:tr w14:paraId="7E381E28" w14:textId="77777777" w:rsidTr="00242FDF">
        <w:tblPrEx>
          <w:tblW w:w="5000" w:type="pct"/>
          <w:jc w:val="center"/>
          <w:tblLook w:val="04A0"/>
        </w:tblPrEx>
        <w:trPr>
          <w:trHeight w:val="264"/>
          <w:jc w:val="center"/>
        </w:trPr>
        <w:tc>
          <w:tcPr>
            <w:tcW w:w="1666" w:type="dxa"/>
            <w:vMerge/>
            <w:vAlign w:val="center"/>
            <w:hideMark/>
          </w:tcPr>
          <w:p w:rsidR="00CE0106" w:rsidRPr="001C6488" w14:paraId="236BDAEA" w14:textId="77777777">
            <w:pPr>
              <w:spacing w:after="0"/>
              <w:rPr>
                <w:rFonts w:ascii="Calibri" w:hAnsi="Calibri" w:cs="Calibri"/>
                <w:b/>
                <w:color w:val="000000" w:themeColor="text1"/>
                <w:sz w:val="18"/>
                <w:szCs w:val="18"/>
              </w:rPr>
            </w:pPr>
          </w:p>
        </w:tc>
        <w:tc>
          <w:tcPr>
            <w:tcW w:w="1590" w:type="dxa"/>
            <w:vMerge/>
            <w:vAlign w:val="center"/>
            <w:hideMark/>
          </w:tcPr>
          <w:p w:rsidR="00CE0106" w:rsidRPr="001C6488" w14:paraId="7BB9FB93" w14:textId="77777777">
            <w:pPr>
              <w:spacing w:after="0"/>
              <w:rPr>
                <w:rFonts w:ascii="Calibri" w:hAnsi="Calibri" w:cs="Calibri"/>
                <w:b/>
                <w:color w:val="000000" w:themeColor="text1"/>
                <w:sz w:val="18"/>
                <w:szCs w:val="18"/>
              </w:rPr>
            </w:pPr>
          </w:p>
        </w:tc>
        <w:tc>
          <w:tcPr>
            <w:tcW w:w="2201" w:type="dxa"/>
            <w:shd w:val="clear" w:color="000000" w:fill="D9D9D9"/>
            <w:vAlign w:val="center"/>
            <w:hideMark/>
          </w:tcPr>
          <w:p w:rsidR="00CE0106" w:rsidRPr="001C6488" w14:paraId="28F53BED"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Annual Activities</w:t>
            </w:r>
          </w:p>
        </w:tc>
        <w:tc>
          <w:tcPr>
            <w:tcW w:w="1217" w:type="dxa"/>
            <w:vAlign w:val="center"/>
            <w:hideMark/>
          </w:tcPr>
          <w:p w:rsidR="00CE0106" w:rsidRPr="001C6488" w14:paraId="6308C0F2"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$6,269</w:t>
            </w:r>
          </w:p>
        </w:tc>
        <w:tc>
          <w:tcPr>
            <w:tcW w:w="1610" w:type="dxa"/>
            <w:vAlign w:val="center"/>
            <w:hideMark/>
          </w:tcPr>
          <w:p w:rsidR="00CE0106" w:rsidRPr="001C6488" w14:paraId="61DEF98D"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93 </w:t>
            </w:r>
          </w:p>
        </w:tc>
        <w:tc>
          <w:tcPr>
            <w:tcW w:w="1516" w:type="dxa"/>
            <w:vAlign w:val="center"/>
            <w:hideMark/>
          </w:tcPr>
          <w:p w:rsidR="00CE0106" w:rsidRPr="001C6488" w14:paraId="421876CE"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363 </w:t>
            </w:r>
          </w:p>
        </w:tc>
        <w:tc>
          <w:tcPr>
            <w:tcW w:w="1515" w:type="dxa"/>
            <w:vAlign w:val="center"/>
            <w:hideMark/>
          </w:tcPr>
          <w:p w:rsidR="00CE0106" w:rsidRPr="001C6488" w14:paraId="3F929BD8"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4,171 </w:t>
            </w:r>
          </w:p>
        </w:tc>
        <w:tc>
          <w:tcPr>
            <w:tcW w:w="1615" w:type="dxa"/>
            <w:vAlign w:val="center"/>
            <w:hideMark/>
          </w:tcPr>
          <w:p w:rsidR="00CE0106" w:rsidRPr="001C6488" w14:paraId="76719398"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$264,671</w:t>
            </w:r>
          </w:p>
        </w:tc>
      </w:tr>
      <w:tr w14:paraId="1D3A44C4" w14:textId="77777777" w:rsidTr="00242FDF">
        <w:tblPrEx>
          <w:tblW w:w="5000" w:type="pct"/>
          <w:jc w:val="center"/>
          <w:tblLook w:val="04A0"/>
        </w:tblPrEx>
        <w:trPr>
          <w:trHeight w:val="264"/>
          <w:jc w:val="center"/>
        </w:trPr>
        <w:tc>
          <w:tcPr>
            <w:tcW w:w="1666" w:type="dxa"/>
            <w:vMerge/>
            <w:vAlign w:val="center"/>
            <w:hideMark/>
          </w:tcPr>
          <w:p w:rsidR="00CE0106" w:rsidRPr="001C6488" w14:paraId="49E9F31F" w14:textId="77777777">
            <w:pPr>
              <w:spacing w:after="0"/>
              <w:rPr>
                <w:rFonts w:ascii="Calibri" w:hAnsi="Calibri" w:cs="Calibri"/>
                <w:b/>
                <w:color w:val="000000" w:themeColor="text1"/>
                <w:sz w:val="18"/>
                <w:szCs w:val="18"/>
              </w:rPr>
            </w:pPr>
          </w:p>
        </w:tc>
        <w:tc>
          <w:tcPr>
            <w:tcW w:w="1590" w:type="dxa"/>
            <w:vMerge/>
            <w:vAlign w:val="center"/>
            <w:hideMark/>
          </w:tcPr>
          <w:p w:rsidR="00CE0106" w:rsidRPr="001C6488" w14:paraId="2F20B937" w14:textId="77777777">
            <w:pPr>
              <w:spacing w:after="0"/>
              <w:rPr>
                <w:rFonts w:ascii="Calibri" w:hAnsi="Calibri" w:cs="Calibri"/>
                <w:b/>
                <w:color w:val="000000" w:themeColor="text1"/>
                <w:sz w:val="18"/>
                <w:szCs w:val="18"/>
              </w:rPr>
            </w:pPr>
          </w:p>
        </w:tc>
        <w:tc>
          <w:tcPr>
            <w:tcW w:w="2201" w:type="dxa"/>
            <w:shd w:val="clear" w:color="000000" w:fill="D9D9D9"/>
            <w:vAlign w:val="center"/>
            <w:hideMark/>
          </w:tcPr>
          <w:p w:rsidR="00CE0106" w:rsidRPr="001C6488" w14:paraId="156E3B5D"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Recordkeeping</w:t>
            </w:r>
          </w:p>
        </w:tc>
        <w:tc>
          <w:tcPr>
            <w:tcW w:w="1217" w:type="dxa"/>
            <w:vAlign w:val="center"/>
            <w:hideMark/>
          </w:tcPr>
          <w:p w:rsidR="00CE0106" w:rsidRPr="001C6488" w14:paraId="40E82418"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hideMark/>
          </w:tcPr>
          <w:p w:rsidR="00CE0106" w:rsidRPr="001C6488" w14:paraId="24BD873C"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112 </w:t>
            </w:r>
          </w:p>
        </w:tc>
        <w:tc>
          <w:tcPr>
            <w:tcW w:w="1516" w:type="dxa"/>
            <w:vAlign w:val="center"/>
            <w:hideMark/>
          </w:tcPr>
          <w:p w:rsidR="00CE0106" w:rsidRPr="001C6488" w14:paraId="15F9CC76"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5" w:type="dxa"/>
            <w:vAlign w:val="center"/>
            <w:hideMark/>
          </w:tcPr>
          <w:p w:rsidR="00CE0106" w:rsidRPr="001C6488" w14:paraId="2B257F2B"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400 </w:t>
            </w:r>
          </w:p>
        </w:tc>
        <w:tc>
          <w:tcPr>
            <w:tcW w:w="1615" w:type="dxa"/>
            <w:vAlign w:val="center"/>
            <w:hideMark/>
          </w:tcPr>
          <w:p w:rsidR="00CE0106" w:rsidRPr="001C6488" w14:paraId="588C6638"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$25,384</w:t>
            </w:r>
          </w:p>
        </w:tc>
      </w:tr>
      <w:tr w14:paraId="49C3095B" w14:textId="77777777" w:rsidTr="00242FDF">
        <w:tblPrEx>
          <w:tblW w:w="5000" w:type="pct"/>
          <w:jc w:val="center"/>
          <w:tblLook w:val="04A0"/>
        </w:tblPrEx>
        <w:trPr>
          <w:trHeight w:val="264"/>
          <w:jc w:val="center"/>
        </w:trPr>
        <w:tc>
          <w:tcPr>
            <w:tcW w:w="1666" w:type="dxa"/>
            <w:vMerge/>
            <w:vAlign w:val="center"/>
            <w:hideMark/>
          </w:tcPr>
          <w:p w:rsidR="00CE0106" w:rsidRPr="001C6488" w14:paraId="5F6CE58C" w14:textId="77777777">
            <w:pPr>
              <w:spacing w:after="0"/>
              <w:rPr>
                <w:rFonts w:ascii="Calibri" w:hAnsi="Calibri" w:cs="Calibri"/>
                <w:b/>
                <w:color w:val="000000" w:themeColor="text1"/>
                <w:sz w:val="18"/>
                <w:szCs w:val="18"/>
              </w:rPr>
            </w:pPr>
          </w:p>
        </w:tc>
        <w:tc>
          <w:tcPr>
            <w:tcW w:w="1590" w:type="dxa"/>
            <w:vMerge w:val="restart"/>
            <w:shd w:val="clear" w:color="000000" w:fill="D9D9D9"/>
            <w:vAlign w:val="center"/>
            <w:hideMark/>
          </w:tcPr>
          <w:p w:rsidR="00CE0106" w:rsidRPr="001C6488" w14:paraId="6FAF1D99"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Phase III New Offshore Oil &amp; Gas</w:t>
            </w:r>
          </w:p>
        </w:tc>
        <w:tc>
          <w:tcPr>
            <w:tcW w:w="2201" w:type="dxa"/>
            <w:shd w:val="clear" w:color="000000" w:fill="D9D9D9"/>
            <w:vAlign w:val="center"/>
            <w:hideMark/>
          </w:tcPr>
          <w:p w:rsidR="00CE0106" w:rsidRPr="001C6488" w14:paraId="2C0F6C72"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Application</w:t>
            </w:r>
          </w:p>
        </w:tc>
        <w:tc>
          <w:tcPr>
            <w:tcW w:w="1217" w:type="dxa"/>
            <w:vAlign w:val="center"/>
            <w:hideMark/>
          </w:tcPr>
          <w:p w:rsidR="00CE0106" w:rsidRPr="001C6488" w14:paraId="66C0209C"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hideMark/>
          </w:tcPr>
          <w:p w:rsidR="00CE0106" w:rsidRPr="001C6488" w14:paraId="73B000A6"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6" w:type="dxa"/>
            <w:vAlign w:val="center"/>
            <w:hideMark/>
          </w:tcPr>
          <w:p w:rsidR="00CE0106" w:rsidRPr="001C6488" w14:paraId="4215C36F"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5" w:type="dxa"/>
            <w:vAlign w:val="center"/>
            <w:hideMark/>
          </w:tcPr>
          <w:p w:rsidR="00CE0106" w:rsidRPr="001C6488" w14:paraId="57F75F27"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615" w:type="dxa"/>
            <w:vAlign w:val="center"/>
            <w:hideMark/>
          </w:tcPr>
          <w:p w:rsidR="00CE0106" w:rsidRPr="001C6488" w14:paraId="480A2F3D"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r>
      <w:tr w14:paraId="28C46F78" w14:textId="77777777" w:rsidTr="00242FDF">
        <w:tblPrEx>
          <w:tblW w:w="5000" w:type="pct"/>
          <w:jc w:val="center"/>
          <w:tblLook w:val="04A0"/>
        </w:tblPrEx>
        <w:trPr>
          <w:trHeight w:val="264"/>
          <w:jc w:val="center"/>
        </w:trPr>
        <w:tc>
          <w:tcPr>
            <w:tcW w:w="1666" w:type="dxa"/>
            <w:vMerge/>
            <w:vAlign w:val="center"/>
            <w:hideMark/>
          </w:tcPr>
          <w:p w:rsidR="00CE0106" w:rsidRPr="001C6488" w14:paraId="5A4ACBDD" w14:textId="77777777">
            <w:pPr>
              <w:spacing w:after="0"/>
              <w:rPr>
                <w:rFonts w:ascii="Calibri" w:hAnsi="Calibri" w:cs="Calibri"/>
                <w:b/>
                <w:color w:val="000000" w:themeColor="text1"/>
                <w:sz w:val="18"/>
                <w:szCs w:val="18"/>
              </w:rPr>
            </w:pPr>
          </w:p>
        </w:tc>
        <w:tc>
          <w:tcPr>
            <w:tcW w:w="1590" w:type="dxa"/>
            <w:vMerge/>
            <w:vAlign w:val="center"/>
            <w:hideMark/>
          </w:tcPr>
          <w:p w:rsidR="00CE0106" w:rsidRPr="001C6488" w14:paraId="027BB508" w14:textId="77777777">
            <w:pPr>
              <w:spacing w:after="0"/>
              <w:rPr>
                <w:rFonts w:ascii="Calibri" w:hAnsi="Calibri" w:cs="Calibri"/>
                <w:b/>
                <w:color w:val="000000" w:themeColor="text1"/>
                <w:sz w:val="18"/>
                <w:szCs w:val="18"/>
              </w:rPr>
            </w:pPr>
          </w:p>
        </w:tc>
        <w:tc>
          <w:tcPr>
            <w:tcW w:w="2201" w:type="dxa"/>
            <w:shd w:val="clear" w:color="000000" w:fill="D9D9D9"/>
            <w:vAlign w:val="center"/>
            <w:hideMark/>
          </w:tcPr>
          <w:p w:rsidR="00CE0106" w:rsidRPr="001C6488" w14:paraId="5EDC9BEB"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Permit Renewal</w:t>
            </w:r>
          </w:p>
        </w:tc>
        <w:tc>
          <w:tcPr>
            <w:tcW w:w="1217" w:type="dxa"/>
            <w:vAlign w:val="center"/>
            <w:hideMark/>
          </w:tcPr>
          <w:p w:rsidR="00CE0106" w:rsidRPr="001C6488" w14:paraId="50566010"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hideMark/>
          </w:tcPr>
          <w:p w:rsidR="00CE0106" w:rsidRPr="001C6488" w14:paraId="1CB0208E"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6" w:type="dxa"/>
            <w:vAlign w:val="center"/>
            <w:hideMark/>
          </w:tcPr>
          <w:p w:rsidR="00CE0106" w:rsidRPr="001C6488" w14:paraId="2BDD99CA"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5" w:type="dxa"/>
            <w:vAlign w:val="center"/>
            <w:hideMark/>
          </w:tcPr>
          <w:p w:rsidR="00CE0106" w:rsidRPr="001C6488" w14:paraId="6F61A8AE"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615" w:type="dxa"/>
            <w:vAlign w:val="center"/>
            <w:hideMark/>
          </w:tcPr>
          <w:p w:rsidR="00CE0106" w:rsidRPr="001C6488" w14:paraId="1091144C"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r>
      <w:tr w14:paraId="6CA7C022" w14:textId="77777777" w:rsidTr="00242FDF">
        <w:tblPrEx>
          <w:tblW w:w="5000" w:type="pct"/>
          <w:jc w:val="center"/>
          <w:tblLook w:val="04A0"/>
        </w:tblPrEx>
        <w:trPr>
          <w:trHeight w:val="264"/>
          <w:jc w:val="center"/>
        </w:trPr>
        <w:tc>
          <w:tcPr>
            <w:tcW w:w="1666" w:type="dxa"/>
            <w:vMerge/>
            <w:vAlign w:val="center"/>
            <w:hideMark/>
          </w:tcPr>
          <w:p w:rsidR="00CE0106" w:rsidRPr="001C6488" w14:paraId="12F5097E" w14:textId="77777777">
            <w:pPr>
              <w:spacing w:after="0"/>
              <w:rPr>
                <w:rFonts w:ascii="Calibri" w:hAnsi="Calibri" w:cs="Calibri"/>
                <w:b/>
                <w:color w:val="000000" w:themeColor="text1"/>
                <w:sz w:val="18"/>
                <w:szCs w:val="18"/>
              </w:rPr>
            </w:pPr>
          </w:p>
        </w:tc>
        <w:tc>
          <w:tcPr>
            <w:tcW w:w="1590" w:type="dxa"/>
            <w:vMerge/>
            <w:vAlign w:val="center"/>
            <w:hideMark/>
          </w:tcPr>
          <w:p w:rsidR="00CE0106" w:rsidRPr="001C6488" w14:paraId="5D79D168" w14:textId="77777777">
            <w:pPr>
              <w:spacing w:after="0"/>
              <w:rPr>
                <w:rFonts w:ascii="Calibri" w:hAnsi="Calibri" w:cs="Calibri"/>
                <w:b/>
                <w:color w:val="000000" w:themeColor="text1"/>
                <w:sz w:val="18"/>
                <w:szCs w:val="18"/>
              </w:rPr>
            </w:pPr>
          </w:p>
        </w:tc>
        <w:tc>
          <w:tcPr>
            <w:tcW w:w="2201" w:type="dxa"/>
            <w:shd w:val="clear" w:color="000000" w:fill="D9D9D9"/>
            <w:vAlign w:val="center"/>
            <w:hideMark/>
          </w:tcPr>
          <w:p w:rsidR="00CE0106" w:rsidRPr="001C6488" w14:paraId="25636A2F"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Annual Activities</w:t>
            </w:r>
          </w:p>
        </w:tc>
        <w:tc>
          <w:tcPr>
            <w:tcW w:w="1217" w:type="dxa"/>
            <w:vAlign w:val="center"/>
            <w:hideMark/>
          </w:tcPr>
          <w:p w:rsidR="00CE0106" w:rsidRPr="001C6488" w14:paraId="71ED5A06"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hideMark/>
          </w:tcPr>
          <w:p w:rsidR="00CE0106" w:rsidRPr="001C6488" w14:paraId="39A386ED"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6" w:type="dxa"/>
            <w:vAlign w:val="center"/>
            <w:hideMark/>
          </w:tcPr>
          <w:p w:rsidR="00CE0106" w:rsidRPr="001C6488" w14:paraId="517BF78E"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5" w:type="dxa"/>
            <w:vAlign w:val="center"/>
            <w:hideMark/>
          </w:tcPr>
          <w:p w:rsidR="00CE0106" w:rsidRPr="001C6488" w14:paraId="1BD4EB0A"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615" w:type="dxa"/>
            <w:vAlign w:val="center"/>
            <w:hideMark/>
          </w:tcPr>
          <w:p w:rsidR="00CE0106" w:rsidRPr="001C6488" w14:paraId="52499A0D"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r>
      <w:tr w14:paraId="388AF3EC" w14:textId="77777777" w:rsidTr="00242FDF">
        <w:tblPrEx>
          <w:tblW w:w="5000" w:type="pct"/>
          <w:jc w:val="center"/>
          <w:tblLook w:val="04A0"/>
        </w:tblPrEx>
        <w:trPr>
          <w:trHeight w:val="276"/>
          <w:jc w:val="center"/>
        </w:trPr>
        <w:tc>
          <w:tcPr>
            <w:tcW w:w="1666" w:type="dxa"/>
            <w:vMerge/>
            <w:vAlign w:val="center"/>
            <w:hideMark/>
          </w:tcPr>
          <w:p w:rsidR="00CE0106" w:rsidRPr="001C6488" w14:paraId="7A82C944" w14:textId="77777777">
            <w:pPr>
              <w:spacing w:after="0"/>
              <w:rPr>
                <w:rFonts w:ascii="Calibri" w:hAnsi="Calibri" w:cs="Calibri"/>
                <w:b/>
                <w:color w:val="000000" w:themeColor="text1"/>
                <w:sz w:val="18"/>
                <w:szCs w:val="18"/>
              </w:rPr>
            </w:pPr>
          </w:p>
        </w:tc>
        <w:tc>
          <w:tcPr>
            <w:tcW w:w="1590" w:type="dxa"/>
            <w:vMerge/>
            <w:vAlign w:val="center"/>
            <w:hideMark/>
          </w:tcPr>
          <w:p w:rsidR="00CE0106" w:rsidRPr="001C6488" w14:paraId="06702BB8" w14:textId="77777777">
            <w:pPr>
              <w:spacing w:after="0"/>
              <w:rPr>
                <w:rFonts w:ascii="Calibri" w:hAnsi="Calibri" w:cs="Calibri"/>
                <w:b/>
                <w:color w:val="000000" w:themeColor="text1"/>
                <w:sz w:val="18"/>
                <w:szCs w:val="18"/>
              </w:rPr>
            </w:pPr>
          </w:p>
        </w:tc>
        <w:tc>
          <w:tcPr>
            <w:tcW w:w="2201" w:type="dxa"/>
            <w:shd w:val="clear" w:color="000000" w:fill="D9D9D9"/>
            <w:vAlign w:val="center"/>
            <w:hideMark/>
          </w:tcPr>
          <w:p w:rsidR="00CE0106" w:rsidRPr="001C6488" w14:paraId="1849E89E"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Recordkeeping</w:t>
            </w:r>
          </w:p>
        </w:tc>
        <w:tc>
          <w:tcPr>
            <w:tcW w:w="1217" w:type="dxa"/>
            <w:vAlign w:val="center"/>
            <w:hideMark/>
          </w:tcPr>
          <w:p w:rsidR="00CE0106" w:rsidRPr="001C6488" w14:paraId="666DC6C5"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hideMark/>
          </w:tcPr>
          <w:p w:rsidR="00CE0106" w:rsidRPr="001C6488" w14:paraId="1C6F5773"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6" w:type="dxa"/>
            <w:vAlign w:val="center"/>
            <w:hideMark/>
          </w:tcPr>
          <w:p w:rsidR="00CE0106" w:rsidRPr="001C6488" w14:paraId="767A8F1F"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5" w:type="dxa"/>
            <w:vAlign w:val="center"/>
            <w:hideMark/>
          </w:tcPr>
          <w:p w:rsidR="00CE0106" w:rsidRPr="001C6488" w14:paraId="56D188E1"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615" w:type="dxa"/>
            <w:vAlign w:val="center"/>
            <w:hideMark/>
          </w:tcPr>
          <w:p w:rsidR="00CE0106" w:rsidRPr="001C6488" w14:paraId="3F7CF9E1"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r>
      <w:tr w14:paraId="387152CA" w14:textId="77777777" w:rsidTr="00242FDF">
        <w:tblPrEx>
          <w:tblW w:w="5000" w:type="pct"/>
          <w:jc w:val="center"/>
          <w:tblLook w:val="04A0"/>
        </w:tblPrEx>
        <w:trPr>
          <w:trHeight w:val="960"/>
          <w:jc w:val="center"/>
        </w:trPr>
        <w:tc>
          <w:tcPr>
            <w:tcW w:w="1666" w:type="dxa"/>
            <w:vMerge w:val="restart"/>
            <w:shd w:val="clear" w:color="000000" w:fill="D9D9D9"/>
            <w:vAlign w:val="center"/>
            <w:hideMark/>
          </w:tcPr>
          <w:p w:rsidR="00CE0106" w14:paraId="061451D6" w14:textId="77777777">
            <w:pPr>
              <w:spacing w:after="0"/>
              <w:jc w:val="center"/>
              <w:rPr>
                <w:rFonts w:ascii="Calibri" w:hAnsi="Calibri" w:cs="Calibri"/>
                <w:b/>
                <w:color w:val="000000" w:themeColor="text1"/>
                <w:sz w:val="18"/>
                <w:szCs w:val="18"/>
              </w:rPr>
            </w:pPr>
            <w:r>
              <w:rPr>
                <w:rFonts w:ascii="Calibri" w:hAnsi="Calibri" w:cs="Calibri"/>
                <w:b/>
                <w:color w:val="000000" w:themeColor="text1"/>
                <w:sz w:val="18"/>
                <w:szCs w:val="18"/>
              </w:rPr>
              <w:t>Indirect</w:t>
            </w:r>
          </w:p>
          <w:p w:rsidR="00CE0106" w:rsidRPr="001C6488" w14:paraId="54944506" w14:textId="77777777">
            <w:pPr>
              <w:spacing w:after="0"/>
              <w:jc w:val="center"/>
              <w:rPr>
                <w:rFonts w:ascii="Calibri" w:hAnsi="Calibri" w:cs="Calibri"/>
                <w:b/>
                <w:color w:val="000000" w:themeColor="text1"/>
                <w:sz w:val="18"/>
                <w:szCs w:val="18"/>
              </w:rPr>
            </w:pPr>
            <w:r>
              <w:rPr>
                <w:rFonts w:ascii="Calibri" w:hAnsi="Calibri" w:cs="Calibri"/>
                <w:b/>
                <w:color w:val="000000" w:themeColor="text1"/>
                <w:sz w:val="18"/>
                <w:szCs w:val="18"/>
              </w:rPr>
              <w:t>(</w:t>
            </w:r>
            <w:r w:rsidRPr="001C6488">
              <w:rPr>
                <w:rFonts w:ascii="Calibri" w:hAnsi="Calibri" w:cs="Calibri"/>
                <w:b/>
                <w:color w:val="000000" w:themeColor="text1"/>
                <w:sz w:val="18"/>
                <w:szCs w:val="18"/>
              </w:rPr>
              <w:t>Pretreatment</w:t>
            </w:r>
            <w:r>
              <w:rPr>
                <w:rFonts w:ascii="Calibri" w:hAnsi="Calibri" w:cs="Calibri"/>
                <w:b/>
                <w:color w:val="000000" w:themeColor="text1"/>
                <w:sz w:val="18"/>
                <w:szCs w:val="18"/>
              </w:rPr>
              <w:t>)</w:t>
            </w:r>
          </w:p>
        </w:tc>
        <w:tc>
          <w:tcPr>
            <w:tcW w:w="1590" w:type="dxa"/>
            <w:vMerge w:val="restart"/>
            <w:shd w:val="clear" w:color="000000" w:fill="D9D9D9"/>
            <w:vAlign w:val="center"/>
            <w:hideMark/>
          </w:tcPr>
          <w:p w:rsidR="00CE0106" w:rsidRPr="001C6488" w14:paraId="5728DF8E"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POTW Pretreatment Programs</w:t>
            </w:r>
          </w:p>
        </w:tc>
        <w:tc>
          <w:tcPr>
            <w:tcW w:w="2201" w:type="dxa"/>
            <w:shd w:val="clear" w:color="000000" w:fill="D9D9D9"/>
            <w:vAlign w:val="center"/>
            <w:hideMark/>
          </w:tcPr>
          <w:p w:rsidR="00CE0106" w:rsidRPr="001C6488" w14:paraId="56152566"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IU Reporting, Notifications, Monitoring, Special Requests</w:t>
            </w:r>
          </w:p>
        </w:tc>
        <w:tc>
          <w:tcPr>
            <w:tcW w:w="1217" w:type="dxa"/>
            <w:vAlign w:val="center"/>
            <w:hideMark/>
          </w:tcPr>
          <w:p w:rsidR="00CE0106" w:rsidRPr="001C6488" w14:paraId="04489998"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hideMark/>
          </w:tcPr>
          <w:p w:rsidR="00CE0106" w:rsidRPr="001C6488" w14:paraId="70390008"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5,081 </w:t>
            </w:r>
          </w:p>
        </w:tc>
        <w:tc>
          <w:tcPr>
            <w:tcW w:w="1516" w:type="dxa"/>
            <w:vAlign w:val="center"/>
            <w:hideMark/>
          </w:tcPr>
          <w:p w:rsidR="00CE0106" w:rsidRPr="001C6488" w14:paraId="55C32C5D"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5,430 </w:t>
            </w:r>
          </w:p>
        </w:tc>
        <w:tc>
          <w:tcPr>
            <w:tcW w:w="1515" w:type="dxa"/>
            <w:vAlign w:val="center"/>
            <w:hideMark/>
          </w:tcPr>
          <w:p w:rsidR="00CE0106" w:rsidRPr="001C6488" w14:paraId="3B89D68F"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55,475 </w:t>
            </w:r>
          </w:p>
        </w:tc>
        <w:tc>
          <w:tcPr>
            <w:tcW w:w="1615" w:type="dxa"/>
            <w:vAlign w:val="center"/>
            <w:hideMark/>
          </w:tcPr>
          <w:p w:rsidR="00CE0106" w:rsidRPr="001C6488" w14:paraId="31F8FF92"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$3,520,466</w:t>
            </w:r>
          </w:p>
        </w:tc>
      </w:tr>
      <w:tr w14:paraId="57A44D55" w14:textId="77777777" w:rsidTr="00242FDF">
        <w:tblPrEx>
          <w:tblW w:w="5000" w:type="pct"/>
          <w:jc w:val="center"/>
          <w:tblLook w:val="04A0"/>
        </w:tblPrEx>
        <w:trPr>
          <w:trHeight w:val="480"/>
          <w:jc w:val="center"/>
        </w:trPr>
        <w:tc>
          <w:tcPr>
            <w:tcW w:w="1666" w:type="dxa"/>
            <w:vMerge/>
            <w:vAlign w:val="center"/>
            <w:hideMark/>
          </w:tcPr>
          <w:p w:rsidR="00CE0106" w:rsidRPr="001C6488" w14:paraId="6E81E58C" w14:textId="77777777">
            <w:pPr>
              <w:spacing w:after="0"/>
              <w:rPr>
                <w:rFonts w:ascii="Calibri" w:hAnsi="Calibri" w:cs="Calibri"/>
                <w:b/>
                <w:color w:val="000000" w:themeColor="text1"/>
                <w:sz w:val="18"/>
                <w:szCs w:val="18"/>
              </w:rPr>
            </w:pPr>
          </w:p>
        </w:tc>
        <w:tc>
          <w:tcPr>
            <w:tcW w:w="1590" w:type="dxa"/>
            <w:vMerge/>
            <w:vAlign w:val="center"/>
            <w:hideMark/>
          </w:tcPr>
          <w:p w:rsidR="00CE0106" w:rsidRPr="001C6488" w14:paraId="085027B8" w14:textId="77777777">
            <w:pPr>
              <w:spacing w:after="0"/>
              <w:rPr>
                <w:rFonts w:ascii="Calibri" w:hAnsi="Calibri" w:cs="Calibri"/>
                <w:b/>
                <w:color w:val="000000" w:themeColor="text1"/>
                <w:sz w:val="18"/>
                <w:szCs w:val="18"/>
              </w:rPr>
            </w:pPr>
          </w:p>
        </w:tc>
        <w:tc>
          <w:tcPr>
            <w:tcW w:w="2201" w:type="dxa"/>
            <w:shd w:val="clear" w:color="000000" w:fill="D9D9D9"/>
            <w:vAlign w:val="center"/>
            <w:hideMark/>
          </w:tcPr>
          <w:p w:rsidR="00CE0106" w:rsidRPr="001C6488" w14:paraId="06107B10"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Program Development</w:t>
            </w:r>
          </w:p>
        </w:tc>
        <w:tc>
          <w:tcPr>
            <w:tcW w:w="1217" w:type="dxa"/>
            <w:vAlign w:val="center"/>
            <w:hideMark/>
          </w:tcPr>
          <w:p w:rsidR="00CE0106" w:rsidRPr="001C6488" w14:paraId="414DD7A6"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hideMark/>
          </w:tcPr>
          <w:p w:rsidR="00CE0106" w:rsidRPr="001C6488" w14:paraId="6256D60B"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1 </w:t>
            </w:r>
          </w:p>
        </w:tc>
        <w:tc>
          <w:tcPr>
            <w:tcW w:w="1516" w:type="dxa"/>
            <w:vAlign w:val="center"/>
            <w:hideMark/>
          </w:tcPr>
          <w:p w:rsidR="00CE0106" w:rsidRPr="001C6488" w14:paraId="385E3C90"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0 </w:t>
            </w:r>
          </w:p>
        </w:tc>
        <w:tc>
          <w:tcPr>
            <w:tcW w:w="1515" w:type="dxa"/>
            <w:vAlign w:val="center"/>
            <w:hideMark/>
          </w:tcPr>
          <w:p w:rsidR="00CE0106" w:rsidRPr="001C6488" w14:paraId="12462E9E"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100 </w:t>
            </w:r>
          </w:p>
        </w:tc>
        <w:tc>
          <w:tcPr>
            <w:tcW w:w="1615" w:type="dxa"/>
            <w:vAlign w:val="center"/>
            <w:hideMark/>
          </w:tcPr>
          <w:p w:rsidR="00CE0106" w:rsidRPr="001C6488" w14:paraId="29770FC2"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$6,346</w:t>
            </w:r>
          </w:p>
        </w:tc>
      </w:tr>
      <w:tr w14:paraId="12244522" w14:textId="77777777" w:rsidTr="00242FDF">
        <w:tblPrEx>
          <w:tblW w:w="5000" w:type="pct"/>
          <w:jc w:val="center"/>
          <w:tblLook w:val="04A0"/>
        </w:tblPrEx>
        <w:trPr>
          <w:trHeight w:val="480"/>
          <w:jc w:val="center"/>
        </w:trPr>
        <w:tc>
          <w:tcPr>
            <w:tcW w:w="1666" w:type="dxa"/>
            <w:vMerge/>
            <w:vAlign w:val="center"/>
            <w:hideMark/>
          </w:tcPr>
          <w:p w:rsidR="00CE0106" w:rsidRPr="001C6488" w14:paraId="55379723" w14:textId="77777777">
            <w:pPr>
              <w:spacing w:after="0"/>
              <w:rPr>
                <w:rFonts w:ascii="Calibri" w:hAnsi="Calibri" w:cs="Calibri"/>
                <w:b/>
                <w:color w:val="000000" w:themeColor="text1"/>
                <w:sz w:val="18"/>
                <w:szCs w:val="18"/>
              </w:rPr>
            </w:pPr>
          </w:p>
        </w:tc>
        <w:tc>
          <w:tcPr>
            <w:tcW w:w="1590" w:type="dxa"/>
            <w:vMerge/>
            <w:vAlign w:val="center"/>
            <w:hideMark/>
          </w:tcPr>
          <w:p w:rsidR="00CE0106" w:rsidRPr="001C6488" w14:paraId="50ADEAB6" w14:textId="77777777">
            <w:pPr>
              <w:spacing w:after="0"/>
              <w:rPr>
                <w:rFonts w:ascii="Calibri" w:hAnsi="Calibri" w:cs="Calibri"/>
                <w:b/>
                <w:color w:val="000000" w:themeColor="text1"/>
                <w:sz w:val="18"/>
                <w:szCs w:val="18"/>
              </w:rPr>
            </w:pPr>
          </w:p>
        </w:tc>
        <w:tc>
          <w:tcPr>
            <w:tcW w:w="2201" w:type="dxa"/>
            <w:shd w:val="clear" w:color="000000" w:fill="D9D9D9"/>
            <w:vAlign w:val="center"/>
            <w:hideMark/>
          </w:tcPr>
          <w:p w:rsidR="00CE0106" w:rsidRPr="001C6488" w14:paraId="3B122F85"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Program Implementation</w:t>
            </w:r>
          </w:p>
        </w:tc>
        <w:tc>
          <w:tcPr>
            <w:tcW w:w="1217" w:type="dxa"/>
            <w:vAlign w:val="center"/>
            <w:hideMark/>
          </w:tcPr>
          <w:p w:rsidR="00CE0106" w:rsidRPr="001C6488" w14:paraId="43B5CE45"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hideMark/>
          </w:tcPr>
          <w:p w:rsidR="00CE0106" w:rsidRPr="001C6488" w14:paraId="30B6F573"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242 </w:t>
            </w:r>
          </w:p>
        </w:tc>
        <w:tc>
          <w:tcPr>
            <w:tcW w:w="1516" w:type="dxa"/>
            <w:vAlign w:val="center"/>
            <w:hideMark/>
          </w:tcPr>
          <w:p w:rsidR="00CE0106" w:rsidRPr="001C6488" w14:paraId="75F30215"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4,169 </w:t>
            </w:r>
          </w:p>
        </w:tc>
        <w:tc>
          <w:tcPr>
            <w:tcW w:w="1515" w:type="dxa"/>
            <w:vAlign w:val="center"/>
            <w:hideMark/>
          </w:tcPr>
          <w:p w:rsidR="00CE0106" w:rsidRPr="001C6488" w14:paraId="06A3E082"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50,679 </w:t>
            </w:r>
          </w:p>
        </w:tc>
        <w:tc>
          <w:tcPr>
            <w:tcW w:w="1615" w:type="dxa"/>
            <w:vAlign w:val="center"/>
            <w:hideMark/>
          </w:tcPr>
          <w:p w:rsidR="00CE0106" w:rsidRPr="001C6488" w14:paraId="57E89EE3"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$3,216,064</w:t>
            </w:r>
          </w:p>
        </w:tc>
      </w:tr>
      <w:tr w14:paraId="24ADC7FE" w14:textId="77777777" w:rsidTr="00242FDF">
        <w:tblPrEx>
          <w:tblW w:w="5000" w:type="pct"/>
          <w:jc w:val="center"/>
          <w:tblLook w:val="04A0"/>
        </w:tblPrEx>
        <w:trPr>
          <w:trHeight w:val="480"/>
          <w:jc w:val="center"/>
        </w:trPr>
        <w:tc>
          <w:tcPr>
            <w:tcW w:w="1666" w:type="dxa"/>
            <w:vMerge/>
            <w:vAlign w:val="center"/>
            <w:hideMark/>
          </w:tcPr>
          <w:p w:rsidR="00CE0106" w:rsidRPr="001C6488" w14:paraId="147CD497" w14:textId="77777777">
            <w:pPr>
              <w:spacing w:after="0"/>
              <w:rPr>
                <w:rFonts w:ascii="Calibri" w:hAnsi="Calibri" w:cs="Calibri"/>
                <w:b/>
                <w:color w:val="000000" w:themeColor="text1"/>
                <w:sz w:val="18"/>
                <w:szCs w:val="18"/>
              </w:rPr>
            </w:pPr>
          </w:p>
        </w:tc>
        <w:tc>
          <w:tcPr>
            <w:tcW w:w="1590" w:type="dxa"/>
            <w:vMerge/>
            <w:vAlign w:val="center"/>
            <w:hideMark/>
          </w:tcPr>
          <w:p w:rsidR="00CE0106" w:rsidRPr="001C6488" w14:paraId="13F450EB" w14:textId="77777777">
            <w:pPr>
              <w:spacing w:after="0"/>
              <w:rPr>
                <w:rFonts w:ascii="Calibri" w:hAnsi="Calibri" w:cs="Calibri"/>
                <w:b/>
                <w:color w:val="000000" w:themeColor="text1"/>
                <w:sz w:val="18"/>
                <w:szCs w:val="18"/>
              </w:rPr>
            </w:pPr>
          </w:p>
        </w:tc>
        <w:tc>
          <w:tcPr>
            <w:tcW w:w="2201" w:type="dxa"/>
            <w:shd w:val="clear" w:color="000000" w:fill="D9D9D9"/>
            <w:vAlign w:val="center"/>
            <w:hideMark/>
          </w:tcPr>
          <w:p w:rsidR="00CE0106" w:rsidRPr="001C6488" w14:paraId="1ED0F35B"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Program/Categorical Determination</w:t>
            </w:r>
          </w:p>
        </w:tc>
        <w:tc>
          <w:tcPr>
            <w:tcW w:w="1217" w:type="dxa"/>
            <w:vAlign w:val="center"/>
            <w:hideMark/>
          </w:tcPr>
          <w:p w:rsidR="00CE0106" w:rsidRPr="001C6488" w14:paraId="5114B570"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hideMark/>
          </w:tcPr>
          <w:p w:rsidR="00CE0106" w:rsidRPr="001C6488" w14:paraId="22815930"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6" w:type="dxa"/>
            <w:vAlign w:val="center"/>
            <w:hideMark/>
          </w:tcPr>
          <w:p w:rsidR="00CE0106" w:rsidRPr="001C6488" w14:paraId="57475590"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5" w:type="dxa"/>
            <w:vAlign w:val="center"/>
            <w:hideMark/>
          </w:tcPr>
          <w:p w:rsidR="00CE0106" w:rsidRPr="001C6488" w14:paraId="66AA47F5"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615" w:type="dxa"/>
            <w:vAlign w:val="center"/>
            <w:hideMark/>
          </w:tcPr>
          <w:p w:rsidR="00CE0106" w:rsidRPr="001C6488" w14:paraId="2D976942"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r>
      <w:tr w14:paraId="16C506E5" w14:textId="77777777" w:rsidTr="00242FDF">
        <w:tblPrEx>
          <w:tblW w:w="5000" w:type="pct"/>
          <w:jc w:val="center"/>
          <w:tblLook w:val="04A0"/>
        </w:tblPrEx>
        <w:trPr>
          <w:trHeight w:val="264"/>
          <w:jc w:val="center"/>
        </w:trPr>
        <w:tc>
          <w:tcPr>
            <w:tcW w:w="1666" w:type="dxa"/>
            <w:vMerge/>
            <w:vAlign w:val="center"/>
            <w:hideMark/>
          </w:tcPr>
          <w:p w:rsidR="00CE0106" w:rsidRPr="001C6488" w14:paraId="39DE2BE6" w14:textId="77777777">
            <w:pPr>
              <w:spacing w:after="0"/>
              <w:rPr>
                <w:rFonts w:ascii="Calibri" w:hAnsi="Calibri" w:cs="Calibri"/>
                <w:b/>
                <w:color w:val="000000" w:themeColor="text1"/>
                <w:sz w:val="18"/>
                <w:szCs w:val="18"/>
              </w:rPr>
            </w:pPr>
          </w:p>
        </w:tc>
        <w:tc>
          <w:tcPr>
            <w:tcW w:w="1590" w:type="dxa"/>
            <w:vMerge/>
            <w:vAlign w:val="center"/>
            <w:hideMark/>
          </w:tcPr>
          <w:p w:rsidR="00CE0106" w:rsidRPr="001C6488" w14:paraId="1B46DB1E" w14:textId="77777777">
            <w:pPr>
              <w:spacing w:after="0"/>
              <w:rPr>
                <w:rFonts w:ascii="Calibri" w:hAnsi="Calibri" w:cs="Calibri"/>
                <w:b/>
                <w:color w:val="000000" w:themeColor="text1"/>
                <w:sz w:val="18"/>
                <w:szCs w:val="18"/>
              </w:rPr>
            </w:pPr>
          </w:p>
        </w:tc>
        <w:tc>
          <w:tcPr>
            <w:tcW w:w="2201" w:type="dxa"/>
            <w:shd w:val="clear" w:color="000000" w:fill="D9D9D9"/>
            <w:vAlign w:val="center"/>
            <w:hideMark/>
          </w:tcPr>
          <w:p w:rsidR="00CE0106" w:rsidRPr="001C6488" w14:paraId="0850C918"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Recordkeeping</w:t>
            </w:r>
          </w:p>
        </w:tc>
        <w:tc>
          <w:tcPr>
            <w:tcW w:w="1217" w:type="dxa"/>
            <w:vAlign w:val="center"/>
            <w:hideMark/>
          </w:tcPr>
          <w:p w:rsidR="00CE0106" w:rsidRPr="001C6488" w14:paraId="1E3F643B"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hideMark/>
          </w:tcPr>
          <w:p w:rsidR="00CE0106" w:rsidRPr="001C6488" w14:paraId="00F4DBFE"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42 </w:t>
            </w:r>
          </w:p>
        </w:tc>
        <w:tc>
          <w:tcPr>
            <w:tcW w:w="1516" w:type="dxa"/>
            <w:vAlign w:val="center"/>
            <w:hideMark/>
          </w:tcPr>
          <w:p w:rsidR="00CE0106" w:rsidRPr="001C6488" w14:paraId="4CA8475C"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42 </w:t>
            </w:r>
          </w:p>
        </w:tc>
        <w:tc>
          <w:tcPr>
            <w:tcW w:w="1515" w:type="dxa"/>
            <w:vAlign w:val="center"/>
            <w:hideMark/>
          </w:tcPr>
          <w:p w:rsidR="00CE0106" w:rsidRPr="001C6488" w14:paraId="6EC67514"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11,290 </w:t>
            </w:r>
          </w:p>
        </w:tc>
        <w:tc>
          <w:tcPr>
            <w:tcW w:w="1615" w:type="dxa"/>
            <w:vAlign w:val="center"/>
            <w:hideMark/>
          </w:tcPr>
          <w:p w:rsidR="00CE0106" w:rsidRPr="001C6488" w14:paraId="4E8671B5"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$716,463</w:t>
            </w:r>
          </w:p>
        </w:tc>
      </w:tr>
      <w:tr w14:paraId="70D25EF1" w14:textId="77777777" w:rsidTr="00242FDF">
        <w:tblPrEx>
          <w:tblW w:w="5000" w:type="pct"/>
          <w:jc w:val="center"/>
          <w:tblLook w:val="04A0"/>
        </w:tblPrEx>
        <w:trPr>
          <w:trHeight w:val="480"/>
          <w:jc w:val="center"/>
        </w:trPr>
        <w:tc>
          <w:tcPr>
            <w:tcW w:w="1666" w:type="dxa"/>
            <w:vMerge/>
            <w:vAlign w:val="center"/>
            <w:hideMark/>
          </w:tcPr>
          <w:p w:rsidR="00CE0106" w:rsidRPr="001C6488" w14:paraId="1FA64660" w14:textId="77777777">
            <w:pPr>
              <w:spacing w:after="0"/>
              <w:rPr>
                <w:rFonts w:ascii="Calibri" w:hAnsi="Calibri" w:cs="Calibri"/>
                <w:b/>
                <w:color w:val="000000" w:themeColor="text1"/>
                <w:sz w:val="18"/>
                <w:szCs w:val="18"/>
              </w:rPr>
            </w:pPr>
          </w:p>
        </w:tc>
        <w:tc>
          <w:tcPr>
            <w:tcW w:w="1590" w:type="dxa"/>
            <w:vMerge w:val="restart"/>
            <w:shd w:val="clear" w:color="000000" w:fill="D9D9D9"/>
            <w:vAlign w:val="center"/>
            <w:hideMark/>
          </w:tcPr>
          <w:p w:rsidR="00CE0106" w:rsidRPr="001C6488" w14:paraId="48E699C8"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Significant Industrial User</w:t>
            </w:r>
          </w:p>
        </w:tc>
        <w:tc>
          <w:tcPr>
            <w:tcW w:w="2201" w:type="dxa"/>
            <w:shd w:val="clear" w:color="000000" w:fill="D9D9D9"/>
            <w:vAlign w:val="center"/>
            <w:hideMark/>
          </w:tcPr>
          <w:p w:rsidR="00CE0106" w:rsidRPr="001C6488" w14:paraId="51A65D61"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Program Implementation</w:t>
            </w:r>
          </w:p>
        </w:tc>
        <w:tc>
          <w:tcPr>
            <w:tcW w:w="1217" w:type="dxa"/>
            <w:vAlign w:val="center"/>
            <w:hideMark/>
          </w:tcPr>
          <w:p w:rsidR="00CE0106" w:rsidRPr="001C6488" w14:paraId="76593644"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hideMark/>
          </w:tcPr>
          <w:p w:rsidR="00CE0106" w:rsidRPr="001C6488" w14:paraId="5783BB59"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6" w:type="dxa"/>
            <w:vAlign w:val="center"/>
            <w:hideMark/>
          </w:tcPr>
          <w:p w:rsidR="00CE0106" w:rsidRPr="001C6488" w14:paraId="73B72DDB"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5" w:type="dxa"/>
            <w:vAlign w:val="center"/>
            <w:hideMark/>
          </w:tcPr>
          <w:p w:rsidR="00CE0106" w:rsidRPr="001C6488" w14:paraId="5567134F"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615" w:type="dxa"/>
            <w:vAlign w:val="center"/>
            <w:hideMark/>
          </w:tcPr>
          <w:p w:rsidR="00CE0106" w:rsidRPr="001C6488" w14:paraId="6E5C9523"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r>
      <w:tr w14:paraId="39C3C8C3" w14:textId="77777777" w:rsidTr="00242FDF">
        <w:tblPrEx>
          <w:tblW w:w="5000" w:type="pct"/>
          <w:jc w:val="center"/>
          <w:tblLook w:val="04A0"/>
        </w:tblPrEx>
        <w:trPr>
          <w:trHeight w:val="720"/>
          <w:jc w:val="center"/>
        </w:trPr>
        <w:tc>
          <w:tcPr>
            <w:tcW w:w="1666" w:type="dxa"/>
            <w:vMerge/>
            <w:vAlign w:val="center"/>
            <w:hideMark/>
          </w:tcPr>
          <w:p w:rsidR="00CE0106" w:rsidRPr="001C6488" w14:paraId="51912DE0" w14:textId="77777777">
            <w:pPr>
              <w:spacing w:after="0"/>
              <w:rPr>
                <w:rFonts w:ascii="Calibri" w:hAnsi="Calibri" w:cs="Calibri"/>
                <w:b/>
                <w:color w:val="000000" w:themeColor="text1"/>
                <w:sz w:val="18"/>
                <w:szCs w:val="18"/>
              </w:rPr>
            </w:pPr>
          </w:p>
        </w:tc>
        <w:tc>
          <w:tcPr>
            <w:tcW w:w="1590" w:type="dxa"/>
            <w:vMerge/>
            <w:vAlign w:val="center"/>
            <w:hideMark/>
          </w:tcPr>
          <w:p w:rsidR="00CE0106" w:rsidRPr="001C6488" w14:paraId="4999BA9F" w14:textId="77777777">
            <w:pPr>
              <w:spacing w:after="0"/>
              <w:rPr>
                <w:rFonts w:ascii="Calibri" w:hAnsi="Calibri" w:cs="Calibri"/>
                <w:b/>
                <w:color w:val="000000" w:themeColor="text1"/>
                <w:sz w:val="18"/>
                <w:szCs w:val="18"/>
              </w:rPr>
            </w:pPr>
          </w:p>
        </w:tc>
        <w:tc>
          <w:tcPr>
            <w:tcW w:w="2201" w:type="dxa"/>
            <w:shd w:val="clear" w:color="000000" w:fill="D9D9D9"/>
            <w:vAlign w:val="center"/>
            <w:hideMark/>
          </w:tcPr>
          <w:p w:rsidR="00CE0106" w:rsidRPr="001C6488" w14:paraId="29995435"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Program/Categorical Determination-Special Requests</w:t>
            </w:r>
          </w:p>
        </w:tc>
        <w:tc>
          <w:tcPr>
            <w:tcW w:w="1217" w:type="dxa"/>
            <w:vAlign w:val="center"/>
            <w:hideMark/>
          </w:tcPr>
          <w:p w:rsidR="00CE0106" w:rsidRPr="001C6488" w14:paraId="7A40450D"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hideMark/>
          </w:tcPr>
          <w:p w:rsidR="00CE0106" w:rsidRPr="001C6488" w14:paraId="0EA5EEB9"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6" w:type="dxa"/>
            <w:vAlign w:val="center"/>
            <w:hideMark/>
          </w:tcPr>
          <w:p w:rsidR="00CE0106" w:rsidRPr="001C6488" w14:paraId="0EC3F15F"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5" w:type="dxa"/>
            <w:vAlign w:val="center"/>
            <w:hideMark/>
          </w:tcPr>
          <w:p w:rsidR="00CE0106" w:rsidRPr="001C6488" w14:paraId="0E0F8BE7"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615" w:type="dxa"/>
            <w:vAlign w:val="center"/>
            <w:hideMark/>
          </w:tcPr>
          <w:p w:rsidR="00CE0106" w:rsidRPr="001C6488" w14:paraId="0576CDDA"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r>
      <w:tr w14:paraId="1C54D10E" w14:textId="77777777" w:rsidTr="00242FDF">
        <w:tblPrEx>
          <w:tblW w:w="5000" w:type="pct"/>
          <w:jc w:val="center"/>
          <w:tblLook w:val="04A0"/>
        </w:tblPrEx>
        <w:trPr>
          <w:trHeight w:val="480"/>
          <w:jc w:val="center"/>
        </w:trPr>
        <w:tc>
          <w:tcPr>
            <w:tcW w:w="1666" w:type="dxa"/>
            <w:vMerge/>
            <w:vAlign w:val="center"/>
            <w:hideMark/>
          </w:tcPr>
          <w:p w:rsidR="00CE0106" w:rsidRPr="001C6488" w14:paraId="26F9ACE5" w14:textId="77777777">
            <w:pPr>
              <w:spacing w:after="0"/>
              <w:rPr>
                <w:rFonts w:ascii="Calibri" w:hAnsi="Calibri" w:cs="Calibri"/>
                <w:b/>
                <w:color w:val="000000" w:themeColor="text1"/>
                <w:sz w:val="18"/>
                <w:szCs w:val="18"/>
              </w:rPr>
            </w:pPr>
          </w:p>
        </w:tc>
        <w:tc>
          <w:tcPr>
            <w:tcW w:w="1590" w:type="dxa"/>
            <w:vMerge/>
            <w:vAlign w:val="center"/>
            <w:hideMark/>
          </w:tcPr>
          <w:p w:rsidR="00CE0106" w:rsidRPr="001C6488" w14:paraId="536A8EAE" w14:textId="77777777">
            <w:pPr>
              <w:spacing w:after="0"/>
              <w:rPr>
                <w:rFonts w:ascii="Calibri" w:hAnsi="Calibri" w:cs="Calibri"/>
                <w:b/>
                <w:color w:val="000000" w:themeColor="text1"/>
                <w:sz w:val="18"/>
                <w:szCs w:val="18"/>
              </w:rPr>
            </w:pPr>
          </w:p>
        </w:tc>
        <w:tc>
          <w:tcPr>
            <w:tcW w:w="2201" w:type="dxa"/>
            <w:shd w:val="clear" w:color="000000" w:fill="D9D9D9"/>
            <w:vAlign w:val="center"/>
            <w:hideMark/>
          </w:tcPr>
          <w:p w:rsidR="00CE0106" w:rsidRPr="001C6488" w14:paraId="39F0799C"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Monitoring, Recordkeeping</w:t>
            </w:r>
          </w:p>
        </w:tc>
        <w:tc>
          <w:tcPr>
            <w:tcW w:w="1217" w:type="dxa"/>
            <w:vAlign w:val="center"/>
            <w:hideMark/>
          </w:tcPr>
          <w:p w:rsidR="00CE0106" w:rsidRPr="001C6488" w14:paraId="59762BB0"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hideMark/>
          </w:tcPr>
          <w:p w:rsidR="00CE0106" w:rsidRPr="001C6488" w14:paraId="2576ECDC"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6" w:type="dxa"/>
            <w:vAlign w:val="center"/>
            <w:hideMark/>
          </w:tcPr>
          <w:p w:rsidR="00CE0106" w:rsidRPr="001C6488" w14:paraId="5E69794E"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5" w:type="dxa"/>
            <w:vAlign w:val="center"/>
            <w:hideMark/>
          </w:tcPr>
          <w:p w:rsidR="00CE0106" w:rsidRPr="001C6488" w14:paraId="0F5F86D2"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615" w:type="dxa"/>
            <w:vAlign w:val="center"/>
            <w:hideMark/>
          </w:tcPr>
          <w:p w:rsidR="00CE0106" w:rsidRPr="001C6488" w14:paraId="5EC3E5D4"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r>
      <w:tr w14:paraId="7C765C84" w14:textId="77777777" w:rsidTr="00242FDF">
        <w:tblPrEx>
          <w:tblW w:w="5000" w:type="pct"/>
          <w:jc w:val="center"/>
          <w:tblLook w:val="04A0"/>
        </w:tblPrEx>
        <w:trPr>
          <w:trHeight w:val="264"/>
          <w:jc w:val="center"/>
        </w:trPr>
        <w:tc>
          <w:tcPr>
            <w:tcW w:w="1666" w:type="dxa"/>
            <w:vMerge/>
            <w:vAlign w:val="center"/>
            <w:hideMark/>
          </w:tcPr>
          <w:p w:rsidR="00CE0106" w:rsidRPr="001C6488" w14:paraId="7CE4D428" w14:textId="77777777">
            <w:pPr>
              <w:spacing w:after="0"/>
              <w:rPr>
                <w:rFonts w:ascii="Calibri" w:hAnsi="Calibri" w:cs="Calibri"/>
                <w:b/>
                <w:color w:val="000000" w:themeColor="text1"/>
                <w:sz w:val="18"/>
                <w:szCs w:val="18"/>
              </w:rPr>
            </w:pPr>
          </w:p>
        </w:tc>
        <w:tc>
          <w:tcPr>
            <w:tcW w:w="1590" w:type="dxa"/>
            <w:vMerge/>
            <w:vAlign w:val="center"/>
            <w:hideMark/>
          </w:tcPr>
          <w:p w:rsidR="00CE0106" w:rsidRPr="001C6488" w14:paraId="71AC0D12" w14:textId="77777777">
            <w:pPr>
              <w:spacing w:after="0"/>
              <w:rPr>
                <w:rFonts w:ascii="Calibri" w:hAnsi="Calibri" w:cs="Calibri"/>
                <w:b/>
                <w:color w:val="000000" w:themeColor="text1"/>
                <w:sz w:val="18"/>
                <w:szCs w:val="18"/>
              </w:rPr>
            </w:pPr>
          </w:p>
        </w:tc>
        <w:tc>
          <w:tcPr>
            <w:tcW w:w="2201" w:type="dxa"/>
            <w:shd w:val="clear" w:color="000000" w:fill="D9D9D9"/>
            <w:vAlign w:val="center"/>
            <w:hideMark/>
          </w:tcPr>
          <w:p w:rsidR="00CE0106" w:rsidRPr="001C6488" w14:paraId="707E6632"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Recordkeeping</w:t>
            </w:r>
          </w:p>
        </w:tc>
        <w:tc>
          <w:tcPr>
            <w:tcW w:w="1217" w:type="dxa"/>
            <w:vAlign w:val="center"/>
            <w:hideMark/>
          </w:tcPr>
          <w:p w:rsidR="00CE0106" w:rsidRPr="001C6488" w14:paraId="3C237357"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hideMark/>
          </w:tcPr>
          <w:p w:rsidR="00CE0106" w:rsidRPr="001C6488" w14:paraId="370CAF17"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6" w:type="dxa"/>
            <w:vAlign w:val="center"/>
            <w:hideMark/>
          </w:tcPr>
          <w:p w:rsidR="00CE0106" w:rsidRPr="001C6488" w14:paraId="7CA5E110"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5" w:type="dxa"/>
            <w:vAlign w:val="center"/>
            <w:hideMark/>
          </w:tcPr>
          <w:p w:rsidR="00CE0106" w:rsidRPr="001C6488" w14:paraId="02B82F9B"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615" w:type="dxa"/>
            <w:vAlign w:val="center"/>
            <w:hideMark/>
          </w:tcPr>
          <w:p w:rsidR="00CE0106" w:rsidRPr="001C6488" w14:paraId="6F070C78"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r>
      <w:tr w14:paraId="30B7CBF7" w14:textId="77777777" w:rsidTr="00242FDF">
        <w:tblPrEx>
          <w:tblW w:w="5000" w:type="pct"/>
          <w:jc w:val="center"/>
          <w:tblLook w:val="04A0"/>
        </w:tblPrEx>
        <w:trPr>
          <w:trHeight w:val="480"/>
          <w:jc w:val="center"/>
        </w:trPr>
        <w:tc>
          <w:tcPr>
            <w:tcW w:w="1666" w:type="dxa"/>
            <w:vMerge/>
            <w:vAlign w:val="center"/>
            <w:hideMark/>
          </w:tcPr>
          <w:p w:rsidR="00CE0106" w:rsidRPr="001C6488" w14:paraId="63C82DB6" w14:textId="77777777">
            <w:pPr>
              <w:spacing w:after="0"/>
              <w:rPr>
                <w:rFonts w:ascii="Calibri" w:hAnsi="Calibri" w:cs="Calibri"/>
                <w:b/>
                <w:color w:val="000000" w:themeColor="text1"/>
                <w:sz w:val="18"/>
                <w:szCs w:val="18"/>
              </w:rPr>
            </w:pPr>
          </w:p>
        </w:tc>
        <w:tc>
          <w:tcPr>
            <w:tcW w:w="1590" w:type="dxa"/>
            <w:vMerge w:val="restart"/>
            <w:shd w:val="clear" w:color="000000" w:fill="D9D9D9"/>
            <w:vAlign w:val="center"/>
            <w:hideMark/>
          </w:tcPr>
          <w:p w:rsidR="00CE0106" w:rsidRPr="001C6488" w14:paraId="118E7F67"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Dental Amalgam</w:t>
            </w:r>
          </w:p>
        </w:tc>
        <w:tc>
          <w:tcPr>
            <w:tcW w:w="2201" w:type="dxa"/>
            <w:shd w:val="clear" w:color="000000" w:fill="D9D9D9"/>
            <w:vAlign w:val="center"/>
            <w:hideMark/>
          </w:tcPr>
          <w:p w:rsidR="00CE0106" w:rsidRPr="001C6488" w14:paraId="22BA558E"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Compliance Certification</w:t>
            </w:r>
          </w:p>
        </w:tc>
        <w:tc>
          <w:tcPr>
            <w:tcW w:w="1217" w:type="dxa"/>
            <w:vAlign w:val="center"/>
            <w:hideMark/>
          </w:tcPr>
          <w:p w:rsidR="00CE0106" w:rsidRPr="001C6488" w14:paraId="6170F8D5"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hideMark/>
          </w:tcPr>
          <w:p w:rsidR="00CE0106" w:rsidRPr="001C6488" w14:paraId="4606F1D3"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1,307 </w:t>
            </w:r>
          </w:p>
        </w:tc>
        <w:tc>
          <w:tcPr>
            <w:tcW w:w="1516" w:type="dxa"/>
            <w:vAlign w:val="center"/>
            <w:hideMark/>
          </w:tcPr>
          <w:p w:rsidR="00CE0106" w:rsidRPr="001C6488" w14:paraId="1377FB74"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1,307 </w:t>
            </w:r>
          </w:p>
        </w:tc>
        <w:tc>
          <w:tcPr>
            <w:tcW w:w="1515" w:type="dxa"/>
            <w:vAlign w:val="center"/>
            <w:hideMark/>
          </w:tcPr>
          <w:p w:rsidR="00CE0106" w:rsidRPr="001C6488" w14:paraId="7CF655C6"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980 </w:t>
            </w:r>
          </w:p>
        </w:tc>
        <w:tc>
          <w:tcPr>
            <w:tcW w:w="1615" w:type="dxa"/>
            <w:vAlign w:val="center"/>
            <w:hideMark/>
          </w:tcPr>
          <w:p w:rsidR="00CE0106" w:rsidRPr="001C6488" w14:paraId="11457575"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w:t>
            </w:r>
            <w:r>
              <w:rPr>
                <w:rFonts w:ascii="Calibri" w:hAnsi="Calibri" w:cs="Calibri"/>
                <w:color w:val="000000" w:themeColor="text1"/>
                <w:sz w:val="18"/>
                <w:szCs w:val="18"/>
              </w:rPr>
              <w:t>52,734</w:t>
            </w:r>
          </w:p>
        </w:tc>
      </w:tr>
      <w:tr w14:paraId="586C39AF" w14:textId="77777777" w:rsidTr="00242FDF">
        <w:tblPrEx>
          <w:tblW w:w="5000" w:type="pct"/>
          <w:jc w:val="center"/>
          <w:tblLook w:val="04A0"/>
        </w:tblPrEx>
        <w:trPr>
          <w:trHeight w:val="480"/>
          <w:jc w:val="center"/>
        </w:trPr>
        <w:tc>
          <w:tcPr>
            <w:tcW w:w="1666" w:type="dxa"/>
            <w:vMerge/>
            <w:vAlign w:val="center"/>
            <w:hideMark/>
          </w:tcPr>
          <w:p w:rsidR="00CE0106" w:rsidRPr="001C6488" w14:paraId="1618A0FE" w14:textId="77777777">
            <w:pPr>
              <w:spacing w:after="0"/>
              <w:rPr>
                <w:rFonts w:ascii="Calibri" w:hAnsi="Calibri" w:cs="Calibri"/>
                <w:b/>
                <w:color w:val="000000" w:themeColor="text1"/>
                <w:sz w:val="18"/>
                <w:szCs w:val="18"/>
              </w:rPr>
            </w:pPr>
          </w:p>
        </w:tc>
        <w:tc>
          <w:tcPr>
            <w:tcW w:w="1590" w:type="dxa"/>
            <w:vMerge/>
            <w:vAlign w:val="center"/>
            <w:hideMark/>
          </w:tcPr>
          <w:p w:rsidR="00CE0106" w:rsidRPr="001C6488" w14:paraId="49E4F715" w14:textId="77777777">
            <w:pPr>
              <w:spacing w:after="0"/>
              <w:rPr>
                <w:rFonts w:ascii="Calibri" w:hAnsi="Calibri" w:cs="Calibri"/>
                <w:b/>
                <w:color w:val="000000" w:themeColor="text1"/>
                <w:sz w:val="18"/>
                <w:szCs w:val="18"/>
              </w:rPr>
            </w:pPr>
          </w:p>
        </w:tc>
        <w:tc>
          <w:tcPr>
            <w:tcW w:w="2201" w:type="dxa"/>
            <w:shd w:val="clear" w:color="000000" w:fill="D9D9D9"/>
            <w:vAlign w:val="center"/>
            <w:hideMark/>
          </w:tcPr>
          <w:p w:rsidR="00CE0106" w:rsidRPr="001C6488" w14:paraId="6FE7AD0E"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Transfer of Ownership Report</w:t>
            </w:r>
          </w:p>
        </w:tc>
        <w:tc>
          <w:tcPr>
            <w:tcW w:w="1217" w:type="dxa"/>
            <w:vAlign w:val="center"/>
            <w:hideMark/>
          </w:tcPr>
          <w:p w:rsidR="00CE0106" w:rsidRPr="001C6488" w14:paraId="25E6D66B"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hideMark/>
          </w:tcPr>
          <w:p w:rsidR="00CE0106" w:rsidRPr="001C6488" w14:paraId="23BC82BE"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10,207 </w:t>
            </w:r>
          </w:p>
        </w:tc>
        <w:tc>
          <w:tcPr>
            <w:tcW w:w="1516" w:type="dxa"/>
            <w:vAlign w:val="center"/>
            <w:hideMark/>
          </w:tcPr>
          <w:p w:rsidR="00CE0106" w:rsidRPr="001C6488" w14:paraId="11F06B86"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10,207 </w:t>
            </w:r>
          </w:p>
        </w:tc>
        <w:tc>
          <w:tcPr>
            <w:tcW w:w="1515" w:type="dxa"/>
            <w:vAlign w:val="center"/>
            <w:hideMark/>
          </w:tcPr>
          <w:p w:rsidR="00CE0106" w:rsidRPr="001C6488" w14:paraId="4F59A582"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7,655 </w:t>
            </w:r>
          </w:p>
        </w:tc>
        <w:tc>
          <w:tcPr>
            <w:tcW w:w="1615" w:type="dxa"/>
            <w:vAlign w:val="center"/>
            <w:hideMark/>
          </w:tcPr>
          <w:p w:rsidR="00CE0106" w:rsidRPr="001C6488" w14:paraId="3D2F3E0C"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w:t>
            </w:r>
            <w:r>
              <w:rPr>
                <w:rFonts w:ascii="Calibri" w:hAnsi="Calibri" w:cs="Calibri"/>
                <w:color w:val="000000" w:themeColor="text1"/>
                <w:sz w:val="18"/>
                <w:szCs w:val="18"/>
              </w:rPr>
              <w:t>411,789</w:t>
            </w:r>
          </w:p>
        </w:tc>
      </w:tr>
      <w:tr w14:paraId="332AF727" w14:textId="77777777" w:rsidTr="00242FDF">
        <w:tblPrEx>
          <w:tblW w:w="5000" w:type="pct"/>
          <w:jc w:val="center"/>
          <w:tblLook w:val="04A0"/>
        </w:tblPrEx>
        <w:trPr>
          <w:trHeight w:val="312"/>
          <w:jc w:val="center"/>
        </w:trPr>
        <w:tc>
          <w:tcPr>
            <w:tcW w:w="1666" w:type="dxa"/>
            <w:vMerge/>
            <w:vAlign w:val="center"/>
            <w:hideMark/>
          </w:tcPr>
          <w:p w:rsidR="00CE0106" w:rsidRPr="001C6488" w14:paraId="4AEDDAEC" w14:textId="77777777">
            <w:pPr>
              <w:spacing w:after="0"/>
              <w:rPr>
                <w:rFonts w:ascii="Calibri" w:hAnsi="Calibri" w:cs="Calibri"/>
                <w:b/>
                <w:color w:val="000000" w:themeColor="text1"/>
                <w:sz w:val="18"/>
                <w:szCs w:val="18"/>
              </w:rPr>
            </w:pPr>
          </w:p>
        </w:tc>
        <w:tc>
          <w:tcPr>
            <w:tcW w:w="1590" w:type="dxa"/>
            <w:vMerge/>
            <w:vAlign w:val="center"/>
            <w:hideMark/>
          </w:tcPr>
          <w:p w:rsidR="00CE0106" w:rsidRPr="001C6488" w14:paraId="21F45C3D" w14:textId="77777777">
            <w:pPr>
              <w:spacing w:after="0"/>
              <w:rPr>
                <w:rFonts w:ascii="Calibri" w:hAnsi="Calibri" w:cs="Calibri"/>
                <w:b/>
                <w:color w:val="000000" w:themeColor="text1"/>
                <w:sz w:val="18"/>
                <w:szCs w:val="18"/>
              </w:rPr>
            </w:pPr>
          </w:p>
        </w:tc>
        <w:tc>
          <w:tcPr>
            <w:tcW w:w="2201" w:type="dxa"/>
            <w:shd w:val="clear" w:color="000000" w:fill="D9D9D9"/>
            <w:vAlign w:val="center"/>
            <w:hideMark/>
          </w:tcPr>
          <w:p w:rsidR="00CE0106" w:rsidRPr="001C6488" w14:paraId="36835518"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Recordkeeping</w:t>
            </w:r>
          </w:p>
        </w:tc>
        <w:tc>
          <w:tcPr>
            <w:tcW w:w="1217" w:type="dxa"/>
            <w:vAlign w:val="center"/>
            <w:hideMark/>
          </w:tcPr>
          <w:p w:rsidR="00CE0106" w:rsidRPr="001C6488" w14:paraId="676457C0"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hideMark/>
          </w:tcPr>
          <w:p w:rsidR="00CE0106" w:rsidRPr="001C6488" w14:paraId="0F875F62"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6" w:type="dxa"/>
            <w:vAlign w:val="center"/>
            <w:hideMark/>
          </w:tcPr>
          <w:p w:rsidR="00CE0106" w:rsidRPr="001C6488" w14:paraId="5762E507"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515" w:type="dxa"/>
            <w:vAlign w:val="center"/>
            <w:hideMark/>
          </w:tcPr>
          <w:p w:rsidR="00CE0106" w:rsidRPr="001C6488" w14:paraId="07F920C0"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   </w:t>
            </w:r>
          </w:p>
        </w:tc>
        <w:tc>
          <w:tcPr>
            <w:tcW w:w="1615" w:type="dxa"/>
            <w:vAlign w:val="center"/>
            <w:hideMark/>
          </w:tcPr>
          <w:p w:rsidR="00CE0106" w:rsidRPr="001C6488" w14:paraId="7B6A2C1B"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r>
      <w:tr w14:paraId="485071BC" w14:textId="77777777" w:rsidTr="00242FDF">
        <w:tblPrEx>
          <w:tblW w:w="5000" w:type="pct"/>
          <w:jc w:val="center"/>
          <w:tblLook w:val="04A0"/>
        </w:tblPrEx>
        <w:trPr>
          <w:trHeight w:val="564"/>
          <w:jc w:val="center"/>
        </w:trPr>
        <w:tc>
          <w:tcPr>
            <w:tcW w:w="1666" w:type="dxa"/>
            <w:vMerge w:val="restart"/>
            <w:shd w:val="clear" w:color="000000" w:fill="D9D9D9"/>
            <w:vAlign w:val="center"/>
            <w:hideMark/>
          </w:tcPr>
          <w:p w:rsidR="00CE0106" w:rsidRPr="001C6488" w14:paraId="6E963B16"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Program Administration</w:t>
            </w:r>
          </w:p>
        </w:tc>
        <w:tc>
          <w:tcPr>
            <w:tcW w:w="1590" w:type="dxa"/>
            <w:vMerge w:val="restart"/>
            <w:shd w:val="clear" w:color="000000" w:fill="D9D9D9"/>
            <w:vAlign w:val="center"/>
            <w:hideMark/>
          </w:tcPr>
          <w:p w:rsidR="00CE0106" w:rsidRPr="001C6488" w14:paraId="1465B068"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Individual Permits</w:t>
            </w:r>
          </w:p>
        </w:tc>
        <w:tc>
          <w:tcPr>
            <w:tcW w:w="2201" w:type="dxa"/>
            <w:shd w:val="clear" w:color="000000" w:fill="D9D9D9"/>
            <w:vAlign w:val="center"/>
            <w:hideMark/>
          </w:tcPr>
          <w:p w:rsidR="00CE0106" w:rsidRPr="001C6488" w14:paraId="1C2D5189"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Submittal of Permit Information to EPA</w:t>
            </w:r>
          </w:p>
        </w:tc>
        <w:tc>
          <w:tcPr>
            <w:tcW w:w="1217" w:type="dxa"/>
            <w:vAlign w:val="center"/>
          </w:tcPr>
          <w:p w:rsidR="00CE0106" w:rsidRPr="001C6488" w14:paraId="119DC0C0"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tcPr>
          <w:p w:rsidR="00CE0106" w:rsidRPr="001C6488" w14:paraId="6BF84044"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192 </w:t>
            </w:r>
          </w:p>
        </w:tc>
        <w:tc>
          <w:tcPr>
            <w:tcW w:w="1516" w:type="dxa"/>
            <w:vAlign w:val="center"/>
          </w:tcPr>
          <w:p w:rsidR="00CE0106" w:rsidRPr="001C6488" w14:paraId="2DC66B96" w14:textId="7A84AFE0">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1,</w:t>
            </w:r>
            <w:r w:rsidR="0035303E">
              <w:rPr>
                <w:rFonts w:ascii="Calibri" w:hAnsi="Calibri" w:cs="Calibri"/>
                <w:color w:val="000000" w:themeColor="text1"/>
                <w:sz w:val="18"/>
                <w:szCs w:val="18"/>
              </w:rPr>
              <w:t>864</w:t>
            </w:r>
            <w:r w:rsidRPr="001C6488" w:rsidR="0035303E">
              <w:rPr>
                <w:rFonts w:ascii="Calibri" w:hAnsi="Calibri" w:cs="Calibri"/>
                <w:color w:val="000000" w:themeColor="text1"/>
                <w:sz w:val="18"/>
                <w:szCs w:val="18"/>
              </w:rPr>
              <w:t xml:space="preserve"> </w:t>
            </w:r>
          </w:p>
        </w:tc>
        <w:tc>
          <w:tcPr>
            <w:tcW w:w="1515" w:type="dxa"/>
            <w:vAlign w:val="center"/>
          </w:tcPr>
          <w:p w:rsidR="00CE0106" w:rsidRPr="001C6488" w14:paraId="301A2F23" w14:textId="4F5C0D0D">
            <w:pPr>
              <w:spacing w:after="0"/>
              <w:jc w:val="right"/>
              <w:rPr>
                <w:rFonts w:ascii="Calibri" w:hAnsi="Calibri" w:cs="Calibri"/>
                <w:color w:val="000000" w:themeColor="text1"/>
                <w:sz w:val="18"/>
                <w:szCs w:val="18"/>
              </w:rPr>
            </w:pPr>
            <w:r>
              <w:rPr>
                <w:rFonts w:ascii="Calibri" w:hAnsi="Calibri" w:cs="Calibri"/>
                <w:color w:val="000000" w:themeColor="text1"/>
                <w:sz w:val="18"/>
                <w:szCs w:val="18"/>
              </w:rPr>
              <w:t>965</w:t>
            </w:r>
          </w:p>
        </w:tc>
        <w:tc>
          <w:tcPr>
            <w:tcW w:w="1615" w:type="dxa"/>
            <w:vAlign w:val="center"/>
          </w:tcPr>
          <w:p w:rsidR="00CE0106" w:rsidRPr="001C6488" w14:paraId="778F1CCA" w14:textId="196D7C20">
            <w:pPr>
              <w:spacing w:after="0"/>
              <w:jc w:val="right"/>
              <w:rPr>
                <w:rFonts w:ascii="Calibri" w:hAnsi="Calibri" w:cs="Calibri"/>
                <w:color w:val="000000" w:themeColor="text1"/>
                <w:sz w:val="18"/>
                <w:szCs w:val="18"/>
              </w:rPr>
            </w:pPr>
            <w:r>
              <w:rPr>
                <w:rFonts w:ascii="Calibri" w:hAnsi="Calibri" w:cs="Calibri"/>
                <w:color w:val="000000" w:themeColor="text1"/>
                <w:sz w:val="18"/>
                <w:szCs w:val="18"/>
              </w:rPr>
              <w:t>$62,529</w:t>
            </w:r>
          </w:p>
        </w:tc>
      </w:tr>
      <w:tr w14:paraId="18DD59D2" w14:textId="77777777" w:rsidTr="00242FDF">
        <w:tblPrEx>
          <w:tblW w:w="5000" w:type="pct"/>
          <w:jc w:val="center"/>
          <w:tblLook w:val="04A0"/>
        </w:tblPrEx>
        <w:trPr>
          <w:trHeight w:val="249"/>
          <w:jc w:val="center"/>
        </w:trPr>
        <w:tc>
          <w:tcPr>
            <w:tcW w:w="1666" w:type="dxa"/>
            <w:vMerge/>
            <w:vAlign w:val="center"/>
            <w:hideMark/>
          </w:tcPr>
          <w:p w:rsidR="00CE0106" w:rsidRPr="001C6488" w14:paraId="512818FB" w14:textId="77777777">
            <w:pPr>
              <w:spacing w:after="0"/>
              <w:rPr>
                <w:rFonts w:ascii="Calibri" w:hAnsi="Calibri" w:cs="Calibri"/>
                <w:b/>
                <w:color w:val="000000" w:themeColor="text1"/>
                <w:sz w:val="18"/>
                <w:szCs w:val="18"/>
              </w:rPr>
            </w:pPr>
          </w:p>
        </w:tc>
        <w:tc>
          <w:tcPr>
            <w:tcW w:w="1590" w:type="dxa"/>
            <w:vMerge/>
            <w:vAlign w:val="center"/>
            <w:hideMark/>
          </w:tcPr>
          <w:p w:rsidR="00CE0106" w:rsidRPr="001C6488" w14:paraId="0A532D4E" w14:textId="77777777">
            <w:pPr>
              <w:spacing w:after="0"/>
              <w:rPr>
                <w:rFonts w:ascii="Calibri" w:hAnsi="Calibri" w:cs="Calibri"/>
                <w:b/>
                <w:color w:val="000000" w:themeColor="text1"/>
                <w:sz w:val="18"/>
                <w:szCs w:val="18"/>
              </w:rPr>
            </w:pPr>
          </w:p>
        </w:tc>
        <w:tc>
          <w:tcPr>
            <w:tcW w:w="2201" w:type="dxa"/>
            <w:shd w:val="clear" w:color="000000" w:fill="D9D9D9"/>
            <w:vAlign w:val="center"/>
            <w:hideMark/>
          </w:tcPr>
          <w:p w:rsidR="00CE0106" w:rsidRPr="001C6488" w14:paraId="33FDADD4"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Other</w:t>
            </w:r>
          </w:p>
        </w:tc>
        <w:tc>
          <w:tcPr>
            <w:tcW w:w="1217" w:type="dxa"/>
            <w:vAlign w:val="center"/>
          </w:tcPr>
          <w:p w:rsidR="00CE0106" w:rsidRPr="001C6488" w14:paraId="2602631A"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tcPr>
          <w:p w:rsidR="00CE0106" w:rsidRPr="001C6488" w14:paraId="44A0A20E"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637 </w:t>
            </w:r>
          </w:p>
        </w:tc>
        <w:tc>
          <w:tcPr>
            <w:tcW w:w="1516" w:type="dxa"/>
            <w:vAlign w:val="center"/>
          </w:tcPr>
          <w:p w:rsidR="00CE0106" w:rsidRPr="001C6488" w14:paraId="6175C31C" w14:textId="183F8748">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w:t>
            </w:r>
            <w:r w:rsidR="00EC2AF4">
              <w:rPr>
                <w:rFonts w:ascii="Calibri" w:hAnsi="Calibri" w:cs="Calibri"/>
                <w:color w:val="000000" w:themeColor="text1"/>
                <w:sz w:val="18"/>
                <w:szCs w:val="18"/>
              </w:rPr>
              <w:t>201</w:t>
            </w:r>
          </w:p>
        </w:tc>
        <w:tc>
          <w:tcPr>
            <w:tcW w:w="1515" w:type="dxa"/>
            <w:vAlign w:val="center"/>
          </w:tcPr>
          <w:p w:rsidR="00CE0106" w:rsidRPr="001C6488" w14:paraId="7DCAE2B5" w14:textId="58359CB6">
            <w:pPr>
              <w:spacing w:after="0"/>
              <w:jc w:val="right"/>
              <w:rPr>
                <w:rFonts w:ascii="Calibri" w:hAnsi="Calibri" w:cs="Calibri"/>
                <w:color w:val="000000" w:themeColor="text1"/>
                <w:sz w:val="18"/>
                <w:szCs w:val="18"/>
              </w:rPr>
            </w:pPr>
            <w:r>
              <w:rPr>
                <w:rFonts w:ascii="Calibri" w:hAnsi="Calibri" w:cs="Calibri"/>
                <w:color w:val="000000" w:themeColor="text1"/>
                <w:sz w:val="18"/>
                <w:szCs w:val="18"/>
              </w:rPr>
              <w:t>803</w:t>
            </w:r>
          </w:p>
        </w:tc>
        <w:tc>
          <w:tcPr>
            <w:tcW w:w="1615" w:type="dxa"/>
            <w:vAlign w:val="center"/>
          </w:tcPr>
          <w:p w:rsidR="00CE0106" w:rsidRPr="001C6488" w14:paraId="6B683C47" w14:textId="1BC9DDDE">
            <w:pPr>
              <w:spacing w:after="0"/>
              <w:jc w:val="right"/>
              <w:rPr>
                <w:rFonts w:ascii="Calibri" w:hAnsi="Calibri" w:cs="Calibri"/>
                <w:color w:val="000000" w:themeColor="text1"/>
                <w:sz w:val="18"/>
                <w:szCs w:val="18"/>
              </w:rPr>
            </w:pPr>
            <w:r>
              <w:rPr>
                <w:rFonts w:ascii="Calibri" w:hAnsi="Calibri" w:cs="Calibri"/>
                <w:color w:val="000000" w:themeColor="text1"/>
                <w:sz w:val="18"/>
                <w:szCs w:val="18"/>
              </w:rPr>
              <w:t>$50,937</w:t>
            </w:r>
          </w:p>
        </w:tc>
      </w:tr>
      <w:tr w14:paraId="7B546592" w14:textId="77777777" w:rsidTr="00242FDF">
        <w:tblPrEx>
          <w:tblW w:w="5000" w:type="pct"/>
          <w:jc w:val="center"/>
          <w:tblLook w:val="04A0"/>
        </w:tblPrEx>
        <w:trPr>
          <w:trHeight w:val="249"/>
          <w:jc w:val="center"/>
        </w:trPr>
        <w:tc>
          <w:tcPr>
            <w:tcW w:w="1666" w:type="dxa"/>
            <w:vMerge/>
            <w:vAlign w:val="center"/>
            <w:hideMark/>
          </w:tcPr>
          <w:p w:rsidR="00CE0106" w:rsidRPr="001C6488" w14:paraId="7ECB81A9" w14:textId="77777777">
            <w:pPr>
              <w:spacing w:after="0"/>
              <w:rPr>
                <w:rFonts w:ascii="Calibri" w:hAnsi="Calibri" w:cs="Calibri"/>
                <w:b/>
                <w:color w:val="000000" w:themeColor="text1"/>
                <w:sz w:val="18"/>
                <w:szCs w:val="18"/>
              </w:rPr>
            </w:pPr>
          </w:p>
        </w:tc>
        <w:tc>
          <w:tcPr>
            <w:tcW w:w="1590" w:type="dxa"/>
            <w:vMerge w:val="restart"/>
            <w:shd w:val="clear" w:color="000000" w:fill="D9D9D9"/>
            <w:vAlign w:val="center"/>
            <w:hideMark/>
          </w:tcPr>
          <w:p w:rsidR="00CE0106" w:rsidRPr="001C6488" w14:paraId="603A2F52"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All Permits</w:t>
            </w:r>
          </w:p>
        </w:tc>
        <w:tc>
          <w:tcPr>
            <w:tcW w:w="2201" w:type="dxa"/>
            <w:shd w:val="clear" w:color="000000" w:fill="D9D9D9"/>
            <w:vAlign w:val="center"/>
            <w:hideMark/>
          </w:tcPr>
          <w:p w:rsidR="00CE0106" w:rsidRPr="001C6488" w14:paraId="3336519A"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NPDES Program Authorization</w:t>
            </w:r>
          </w:p>
        </w:tc>
        <w:tc>
          <w:tcPr>
            <w:tcW w:w="1217" w:type="dxa"/>
            <w:vAlign w:val="center"/>
          </w:tcPr>
          <w:p w:rsidR="00CE0106" w:rsidRPr="001C6488" w14:paraId="45E5619A"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tcPr>
          <w:p w:rsidR="00CE0106" w:rsidRPr="001C6488" w14:paraId="0BDE36ED"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49 </w:t>
            </w:r>
          </w:p>
        </w:tc>
        <w:tc>
          <w:tcPr>
            <w:tcW w:w="1516" w:type="dxa"/>
            <w:vAlign w:val="center"/>
          </w:tcPr>
          <w:p w:rsidR="00CE0106" w:rsidRPr="001C6488" w14:paraId="66EDDDBD"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5 </w:t>
            </w:r>
          </w:p>
        </w:tc>
        <w:tc>
          <w:tcPr>
            <w:tcW w:w="1515" w:type="dxa"/>
            <w:vAlign w:val="center"/>
          </w:tcPr>
          <w:p w:rsidR="00CE0106" w:rsidRPr="001C6488" w14:paraId="4E608BFA"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1,730 </w:t>
            </w:r>
          </w:p>
        </w:tc>
        <w:tc>
          <w:tcPr>
            <w:tcW w:w="1615" w:type="dxa"/>
            <w:vAlign w:val="center"/>
          </w:tcPr>
          <w:p w:rsidR="00CE0106" w:rsidRPr="001C6488" w14:paraId="68E6DA5F"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$109,786</w:t>
            </w:r>
          </w:p>
        </w:tc>
      </w:tr>
      <w:tr w14:paraId="07155921" w14:textId="77777777" w:rsidTr="00242FDF">
        <w:tblPrEx>
          <w:tblW w:w="5000" w:type="pct"/>
          <w:jc w:val="center"/>
          <w:tblLook w:val="04A0"/>
        </w:tblPrEx>
        <w:trPr>
          <w:trHeight w:val="252"/>
          <w:jc w:val="center"/>
        </w:trPr>
        <w:tc>
          <w:tcPr>
            <w:tcW w:w="1666" w:type="dxa"/>
            <w:vMerge/>
            <w:vAlign w:val="center"/>
            <w:hideMark/>
          </w:tcPr>
          <w:p w:rsidR="00CE0106" w:rsidRPr="001C6488" w14:paraId="6FC983ED" w14:textId="77777777">
            <w:pPr>
              <w:spacing w:after="0"/>
              <w:rPr>
                <w:rFonts w:ascii="Calibri" w:hAnsi="Calibri" w:cs="Calibri"/>
                <w:b/>
                <w:color w:val="000000" w:themeColor="text1"/>
                <w:sz w:val="18"/>
                <w:szCs w:val="18"/>
              </w:rPr>
            </w:pPr>
          </w:p>
        </w:tc>
        <w:tc>
          <w:tcPr>
            <w:tcW w:w="1590" w:type="dxa"/>
            <w:vMerge/>
            <w:vAlign w:val="center"/>
            <w:hideMark/>
          </w:tcPr>
          <w:p w:rsidR="00CE0106" w:rsidRPr="001C6488" w14:paraId="20D71EE6" w14:textId="77777777">
            <w:pPr>
              <w:spacing w:after="0"/>
              <w:rPr>
                <w:rFonts w:ascii="Calibri" w:hAnsi="Calibri" w:cs="Calibri"/>
                <w:b/>
                <w:color w:val="000000" w:themeColor="text1"/>
                <w:sz w:val="18"/>
                <w:szCs w:val="18"/>
              </w:rPr>
            </w:pPr>
          </w:p>
        </w:tc>
        <w:tc>
          <w:tcPr>
            <w:tcW w:w="2201" w:type="dxa"/>
            <w:shd w:val="clear" w:color="000000" w:fill="D9D9D9"/>
            <w:vAlign w:val="center"/>
            <w:hideMark/>
          </w:tcPr>
          <w:p w:rsidR="00CE0106" w:rsidRPr="001C6488" w14:paraId="77C92482"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 xml:space="preserve">Inspection &amp; Investigation </w:t>
            </w:r>
          </w:p>
        </w:tc>
        <w:tc>
          <w:tcPr>
            <w:tcW w:w="1217" w:type="dxa"/>
            <w:vAlign w:val="center"/>
          </w:tcPr>
          <w:p w:rsidR="00CE0106" w:rsidRPr="001C6488" w14:paraId="7A8A8FF3"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tcPr>
          <w:p w:rsidR="00CE0106" w:rsidRPr="001C6488" w14:paraId="30C15FE1"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1,200 </w:t>
            </w:r>
          </w:p>
        </w:tc>
        <w:tc>
          <w:tcPr>
            <w:tcW w:w="1516" w:type="dxa"/>
            <w:vAlign w:val="center"/>
          </w:tcPr>
          <w:p w:rsidR="00CE0106" w:rsidRPr="001C6488" w14:paraId="0588054C" w14:textId="2A5148C5">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8,</w:t>
            </w:r>
            <w:r w:rsidR="00DA1F45">
              <w:rPr>
                <w:rFonts w:ascii="Calibri" w:hAnsi="Calibri" w:cs="Calibri"/>
                <w:color w:val="000000" w:themeColor="text1"/>
                <w:sz w:val="18"/>
                <w:szCs w:val="18"/>
              </w:rPr>
              <w:t>699</w:t>
            </w:r>
            <w:r w:rsidRPr="001C6488">
              <w:rPr>
                <w:rFonts w:ascii="Calibri" w:hAnsi="Calibri" w:cs="Calibri"/>
                <w:color w:val="000000" w:themeColor="text1"/>
                <w:sz w:val="18"/>
                <w:szCs w:val="18"/>
              </w:rPr>
              <w:t xml:space="preserve"> </w:t>
            </w:r>
          </w:p>
        </w:tc>
        <w:tc>
          <w:tcPr>
            <w:tcW w:w="1515" w:type="dxa"/>
            <w:vAlign w:val="center"/>
          </w:tcPr>
          <w:p w:rsidR="00CE0106" w:rsidRPr="001C6488" w14:paraId="4E3FDDD2" w14:textId="0B616D1C">
            <w:pPr>
              <w:spacing w:after="0"/>
              <w:jc w:val="right"/>
              <w:rPr>
                <w:rFonts w:ascii="Calibri" w:hAnsi="Calibri" w:cs="Calibri"/>
                <w:color w:val="000000" w:themeColor="text1"/>
                <w:sz w:val="18"/>
                <w:szCs w:val="18"/>
              </w:rPr>
            </w:pPr>
            <w:r>
              <w:rPr>
                <w:rFonts w:ascii="Calibri" w:hAnsi="Calibri" w:cs="Calibri"/>
                <w:color w:val="000000" w:themeColor="text1"/>
                <w:sz w:val="18"/>
                <w:szCs w:val="18"/>
              </w:rPr>
              <w:t>539,808</w:t>
            </w:r>
          </w:p>
        </w:tc>
        <w:tc>
          <w:tcPr>
            <w:tcW w:w="1615" w:type="dxa"/>
            <w:vAlign w:val="center"/>
          </w:tcPr>
          <w:p w:rsidR="00CE0106" w:rsidRPr="001C6488" w14:paraId="032D9763" w14:textId="33A37FD9">
            <w:pPr>
              <w:spacing w:after="0"/>
              <w:jc w:val="right"/>
              <w:rPr>
                <w:rFonts w:ascii="Calibri" w:hAnsi="Calibri" w:cs="Calibri"/>
                <w:color w:val="000000" w:themeColor="text1"/>
                <w:sz w:val="18"/>
                <w:szCs w:val="18"/>
              </w:rPr>
            </w:pPr>
            <w:r>
              <w:rPr>
                <w:rFonts w:ascii="Calibri" w:hAnsi="Calibri" w:cs="Calibri"/>
                <w:color w:val="000000" w:themeColor="text1"/>
                <w:sz w:val="18"/>
                <w:szCs w:val="18"/>
              </w:rPr>
              <w:t>$34,256,216</w:t>
            </w:r>
          </w:p>
        </w:tc>
      </w:tr>
      <w:tr w14:paraId="1B6B894A" w14:textId="77777777" w:rsidTr="00242FDF">
        <w:tblPrEx>
          <w:tblW w:w="5000" w:type="pct"/>
          <w:jc w:val="center"/>
          <w:tblLook w:val="04A0"/>
        </w:tblPrEx>
        <w:trPr>
          <w:trHeight w:val="252"/>
          <w:jc w:val="center"/>
        </w:trPr>
        <w:tc>
          <w:tcPr>
            <w:tcW w:w="1666" w:type="dxa"/>
            <w:vMerge/>
            <w:vAlign w:val="center"/>
            <w:hideMark/>
          </w:tcPr>
          <w:p w:rsidR="00CE0106" w:rsidRPr="001C6488" w14:paraId="59090841" w14:textId="77777777">
            <w:pPr>
              <w:spacing w:after="0"/>
              <w:rPr>
                <w:rFonts w:ascii="Calibri" w:hAnsi="Calibri" w:cs="Calibri"/>
                <w:b/>
                <w:color w:val="000000" w:themeColor="text1"/>
                <w:sz w:val="18"/>
                <w:szCs w:val="18"/>
              </w:rPr>
            </w:pPr>
          </w:p>
        </w:tc>
        <w:tc>
          <w:tcPr>
            <w:tcW w:w="1590" w:type="dxa"/>
            <w:vMerge/>
            <w:vAlign w:val="center"/>
            <w:hideMark/>
          </w:tcPr>
          <w:p w:rsidR="00CE0106" w:rsidRPr="001C6488" w14:paraId="4A8E781A" w14:textId="77777777">
            <w:pPr>
              <w:spacing w:after="0"/>
              <w:rPr>
                <w:rFonts w:ascii="Calibri" w:hAnsi="Calibri" w:cs="Calibri"/>
                <w:b/>
                <w:color w:val="000000" w:themeColor="text1"/>
                <w:sz w:val="18"/>
                <w:szCs w:val="18"/>
              </w:rPr>
            </w:pPr>
          </w:p>
        </w:tc>
        <w:tc>
          <w:tcPr>
            <w:tcW w:w="2201" w:type="dxa"/>
            <w:shd w:val="clear" w:color="000000" w:fill="D9D9D9"/>
            <w:vAlign w:val="center"/>
            <w:hideMark/>
          </w:tcPr>
          <w:p w:rsidR="00CE0106" w:rsidRPr="001C6488" w14:paraId="56A24779"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Recordkeeping</w:t>
            </w:r>
          </w:p>
        </w:tc>
        <w:tc>
          <w:tcPr>
            <w:tcW w:w="1217" w:type="dxa"/>
            <w:vAlign w:val="center"/>
          </w:tcPr>
          <w:p w:rsidR="00CE0106" w:rsidRPr="001C6488" w14:paraId="2A9CD87B"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tcPr>
          <w:p w:rsidR="00CE0106" w:rsidRPr="001C6488" w14:paraId="5E29B342"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48 </w:t>
            </w:r>
          </w:p>
        </w:tc>
        <w:tc>
          <w:tcPr>
            <w:tcW w:w="1516" w:type="dxa"/>
            <w:vAlign w:val="center"/>
          </w:tcPr>
          <w:p w:rsidR="00CE0106" w:rsidRPr="001C6488" w14:paraId="00CEDD3F"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48 </w:t>
            </w:r>
          </w:p>
        </w:tc>
        <w:tc>
          <w:tcPr>
            <w:tcW w:w="1515" w:type="dxa"/>
            <w:vAlign w:val="center"/>
          </w:tcPr>
          <w:p w:rsidR="00CE0106" w:rsidRPr="001C6488" w14:paraId="1B0A6D71"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14,400 </w:t>
            </w:r>
          </w:p>
        </w:tc>
        <w:tc>
          <w:tcPr>
            <w:tcW w:w="1615" w:type="dxa"/>
            <w:vAlign w:val="center"/>
          </w:tcPr>
          <w:p w:rsidR="00CE0106" w:rsidRPr="001C6488" w14:paraId="7A153A53"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$913,824</w:t>
            </w:r>
          </w:p>
        </w:tc>
      </w:tr>
      <w:tr w14:paraId="4C922830" w14:textId="77777777" w:rsidTr="00242FDF">
        <w:tblPrEx>
          <w:tblW w:w="5000" w:type="pct"/>
          <w:jc w:val="center"/>
          <w:tblLook w:val="04A0"/>
        </w:tblPrEx>
        <w:trPr>
          <w:trHeight w:val="252"/>
          <w:jc w:val="center"/>
        </w:trPr>
        <w:tc>
          <w:tcPr>
            <w:tcW w:w="1666" w:type="dxa"/>
            <w:vMerge/>
            <w:vAlign w:val="center"/>
            <w:hideMark/>
          </w:tcPr>
          <w:p w:rsidR="00CE0106" w:rsidRPr="001C6488" w14:paraId="077E92CF" w14:textId="77777777">
            <w:pPr>
              <w:spacing w:after="0"/>
              <w:rPr>
                <w:rFonts w:ascii="Calibri" w:hAnsi="Calibri" w:cs="Calibri"/>
                <w:b/>
                <w:color w:val="000000" w:themeColor="text1"/>
                <w:sz w:val="18"/>
                <w:szCs w:val="18"/>
              </w:rPr>
            </w:pPr>
          </w:p>
        </w:tc>
        <w:tc>
          <w:tcPr>
            <w:tcW w:w="1590" w:type="dxa"/>
            <w:vMerge w:val="restart"/>
            <w:shd w:val="clear" w:color="000000" w:fill="D9D9D9"/>
            <w:vAlign w:val="center"/>
            <w:hideMark/>
          </w:tcPr>
          <w:p w:rsidR="00CE0106" w:rsidRPr="001C6488" w14:paraId="1DD2C826"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Electronic Reporting</w:t>
            </w:r>
          </w:p>
        </w:tc>
        <w:tc>
          <w:tcPr>
            <w:tcW w:w="2201" w:type="dxa"/>
            <w:shd w:val="clear" w:color="000000" w:fill="D9D9D9"/>
            <w:vAlign w:val="center"/>
            <w:hideMark/>
          </w:tcPr>
          <w:p w:rsidR="00CE0106" w:rsidRPr="001C6488" w14:paraId="3A550F14"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Reports</w:t>
            </w:r>
          </w:p>
        </w:tc>
        <w:tc>
          <w:tcPr>
            <w:tcW w:w="1217" w:type="dxa"/>
            <w:vAlign w:val="center"/>
          </w:tcPr>
          <w:p w:rsidR="00CE0106" w:rsidRPr="001C6488" w14:paraId="6C3051B9"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tcPr>
          <w:p w:rsidR="00CE0106" w:rsidRPr="001C6488" w14:paraId="14BC0FC9"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96 </w:t>
            </w:r>
          </w:p>
        </w:tc>
        <w:tc>
          <w:tcPr>
            <w:tcW w:w="1516" w:type="dxa"/>
            <w:vAlign w:val="center"/>
          </w:tcPr>
          <w:p w:rsidR="00CE0106" w:rsidRPr="001C6488" w14:paraId="0DB642F3"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609,526 </w:t>
            </w:r>
          </w:p>
        </w:tc>
        <w:tc>
          <w:tcPr>
            <w:tcW w:w="1515" w:type="dxa"/>
            <w:vAlign w:val="center"/>
          </w:tcPr>
          <w:p w:rsidR="00CE0106" w:rsidRPr="001C6488" w14:paraId="24332F35"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11,078 </w:t>
            </w:r>
          </w:p>
        </w:tc>
        <w:tc>
          <w:tcPr>
            <w:tcW w:w="1615" w:type="dxa"/>
            <w:vAlign w:val="center"/>
          </w:tcPr>
          <w:p w:rsidR="00CE0106" w:rsidRPr="001C6488" w14:paraId="5AA6D04E"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$703,024</w:t>
            </w:r>
          </w:p>
        </w:tc>
      </w:tr>
      <w:tr w14:paraId="493D318D" w14:textId="77777777" w:rsidTr="00242FDF">
        <w:tblPrEx>
          <w:tblW w:w="5000" w:type="pct"/>
          <w:jc w:val="center"/>
          <w:tblLook w:val="04A0"/>
        </w:tblPrEx>
        <w:trPr>
          <w:trHeight w:val="252"/>
          <w:jc w:val="center"/>
        </w:trPr>
        <w:tc>
          <w:tcPr>
            <w:tcW w:w="1666" w:type="dxa"/>
            <w:vMerge/>
            <w:vAlign w:val="center"/>
            <w:hideMark/>
          </w:tcPr>
          <w:p w:rsidR="00CE0106" w:rsidRPr="001C6488" w14:paraId="1E1C89D7" w14:textId="77777777">
            <w:pPr>
              <w:spacing w:after="0"/>
              <w:rPr>
                <w:rFonts w:ascii="Calibri" w:hAnsi="Calibri" w:cs="Calibri"/>
                <w:b/>
                <w:color w:val="000000" w:themeColor="text1"/>
                <w:sz w:val="18"/>
                <w:szCs w:val="18"/>
              </w:rPr>
            </w:pPr>
          </w:p>
        </w:tc>
        <w:tc>
          <w:tcPr>
            <w:tcW w:w="1590" w:type="dxa"/>
            <w:vMerge/>
            <w:vAlign w:val="center"/>
            <w:hideMark/>
          </w:tcPr>
          <w:p w:rsidR="00CE0106" w:rsidRPr="001C6488" w14:paraId="47E0ACC2" w14:textId="77777777">
            <w:pPr>
              <w:spacing w:after="0"/>
              <w:rPr>
                <w:rFonts w:ascii="Calibri" w:hAnsi="Calibri" w:cs="Calibri"/>
                <w:b/>
                <w:color w:val="000000" w:themeColor="text1"/>
                <w:sz w:val="18"/>
                <w:szCs w:val="18"/>
              </w:rPr>
            </w:pPr>
          </w:p>
        </w:tc>
        <w:tc>
          <w:tcPr>
            <w:tcW w:w="2201" w:type="dxa"/>
            <w:shd w:val="clear" w:color="000000" w:fill="D9D9D9"/>
            <w:vAlign w:val="center"/>
            <w:hideMark/>
          </w:tcPr>
          <w:p w:rsidR="00CE0106" w:rsidRPr="001C6488" w14:paraId="11507C66"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Other</w:t>
            </w:r>
          </w:p>
        </w:tc>
        <w:tc>
          <w:tcPr>
            <w:tcW w:w="1217" w:type="dxa"/>
            <w:vAlign w:val="center"/>
          </w:tcPr>
          <w:p w:rsidR="00CE0106" w:rsidRPr="001C6488" w14:paraId="57C11A70"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tcPr>
          <w:p w:rsidR="00CE0106" w:rsidRPr="001C6488" w14:paraId="26201C2C"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74 </w:t>
            </w:r>
          </w:p>
        </w:tc>
        <w:tc>
          <w:tcPr>
            <w:tcW w:w="1516" w:type="dxa"/>
            <w:vAlign w:val="center"/>
          </w:tcPr>
          <w:p w:rsidR="00CE0106" w:rsidRPr="001C6488" w14:paraId="38E58386"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74 </w:t>
            </w:r>
          </w:p>
        </w:tc>
        <w:tc>
          <w:tcPr>
            <w:tcW w:w="1515" w:type="dxa"/>
            <w:vAlign w:val="center"/>
          </w:tcPr>
          <w:p w:rsidR="00CE0106" w:rsidRPr="001C6488" w14:paraId="57F386B7"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253,760 </w:t>
            </w:r>
          </w:p>
        </w:tc>
        <w:tc>
          <w:tcPr>
            <w:tcW w:w="1615" w:type="dxa"/>
            <w:vAlign w:val="center"/>
          </w:tcPr>
          <w:p w:rsidR="00CE0106" w:rsidRPr="001C6488" w14:paraId="34840EEC"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$16,103,610</w:t>
            </w:r>
          </w:p>
        </w:tc>
      </w:tr>
      <w:tr w14:paraId="20D72DB1" w14:textId="77777777" w:rsidTr="00242FDF">
        <w:tblPrEx>
          <w:tblW w:w="5000" w:type="pct"/>
          <w:jc w:val="center"/>
          <w:tblLook w:val="04A0"/>
        </w:tblPrEx>
        <w:trPr>
          <w:trHeight w:val="252"/>
          <w:jc w:val="center"/>
        </w:trPr>
        <w:tc>
          <w:tcPr>
            <w:tcW w:w="1666" w:type="dxa"/>
            <w:vMerge/>
            <w:vAlign w:val="center"/>
            <w:hideMark/>
          </w:tcPr>
          <w:p w:rsidR="00CE0106" w:rsidRPr="001C6488" w14:paraId="4BA2C271" w14:textId="77777777">
            <w:pPr>
              <w:spacing w:after="0"/>
              <w:rPr>
                <w:rFonts w:ascii="Calibri" w:hAnsi="Calibri" w:cs="Calibri"/>
                <w:b/>
                <w:color w:val="000000" w:themeColor="text1"/>
                <w:sz w:val="18"/>
                <w:szCs w:val="18"/>
              </w:rPr>
            </w:pPr>
          </w:p>
        </w:tc>
        <w:tc>
          <w:tcPr>
            <w:tcW w:w="1590" w:type="dxa"/>
            <w:shd w:val="clear" w:color="000000" w:fill="D9D9D9"/>
            <w:vAlign w:val="center"/>
            <w:hideMark/>
          </w:tcPr>
          <w:p w:rsidR="00CE0106" w:rsidRPr="001C6488" w14:paraId="3E0A492F"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Permit Quality Review</w:t>
            </w:r>
          </w:p>
        </w:tc>
        <w:tc>
          <w:tcPr>
            <w:tcW w:w="2201" w:type="dxa"/>
            <w:shd w:val="clear" w:color="000000" w:fill="D9D9D9"/>
            <w:vAlign w:val="center"/>
            <w:hideMark/>
          </w:tcPr>
          <w:p w:rsidR="00CE0106" w:rsidRPr="001C6488" w14:paraId="2BA66BA3" w14:textId="77777777">
            <w:pPr>
              <w:spacing w:after="0"/>
              <w:jc w:val="center"/>
              <w:rPr>
                <w:rFonts w:ascii="Calibri" w:hAnsi="Calibri" w:cs="Calibri"/>
                <w:b/>
                <w:color w:val="000000" w:themeColor="text1"/>
                <w:sz w:val="18"/>
                <w:szCs w:val="18"/>
              </w:rPr>
            </w:pPr>
            <w:r w:rsidRPr="001C6488">
              <w:rPr>
                <w:rFonts w:ascii="Calibri" w:hAnsi="Calibri" w:cs="Calibri"/>
                <w:b/>
                <w:color w:val="000000" w:themeColor="text1"/>
                <w:sz w:val="18"/>
                <w:szCs w:val="18"/>
              </w:rPr>
              <w:t>Pre-Interview</w:t>
            </w:r>
          </w:p>
        </w:tc>
        <w:tc>
          <w:tcPr>
            <w:tcW w:w="1217" w:type="dxa"/>
            <w:vAlign w:val="center"/>
          </w:tcPr>
          <w:p w:rsidR="00CE0106" w:rsidRPr="001C6488" w14:paraId="2A7C24B5"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$0</w:t>
            </w:r>
          </w:p>
        </w:tc>
        <w:tc>
          <w:tcPr>
            <w:tcW w:w="1610" w:type="dxa"/>
            <w:vAlign w:val="center"/>
          </w:tcPr>
          <w:p w:rsidR="00CE0106" w:rsidRPr="001C6488" w14:paraId="7798FB15"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10 </w:t>
            </w:r>
          </w:p>
        </w:tc>
        <w:tc>
          <w:tcPr>
            <w:tcW w:w="1516" w:type="dxa"/>
            <w:vAlign w:val="center"/>
          </w:tcPr>
          <w:p w:rsidR="00CE0106" w:rsidRPr="001C6488" w14:paraId="42E551D6"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10 </w:t>
            </w:r>
          </w:p>
        </w:tc>
        <w:tc>
          <w:tcPr>
            <w:tcW w:w="1515" w:type="dxa"/>
            <w:vAlign w:val="center"/>
          </w:tcPr>
          <w:p w:rsidR="00CE0106" w:rsidRPr="001C6488" w14:paraId="7281464C"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 xml:space="preserve">                      384 </w:t>
            </w:r>
          </w:p>
        </w:tc>
        <w:tc>
          <w:tcPr>
            <w:tcW w:w="1615" w:type="dxa"/>
            <w:vAlign w:val="center"/>
          </w:tcPr>
          <w:p w:rsidR="00CE0106" w:rsidRPr="001C6488" w14:paraId="6472BD5B" w14:textId="77777777">
            <w:pPr>
              <w:spacing w:after="0"/>
              <w:jc w:val="right"/>
              <w:rPr>
                <w:rFonts w:ascii="Calibri" w:hAnsi="Calibri" w:cs="Calibri"/>
                <w:color w:val="000000" w:themeColor="text1"/>
                <w:sz w:val="18"/>
                <w:szCs w:val="18"/>
              </w:rPr>
            </w:pPr>
            <w:r w:rsidRPr="001C6488">
              <w:rPr>
                <w:rFonts w:ascii="Calibri" w:hAnsi="Calibri" w:cs="Calibri"/>
                <w:color w:val="000000" w:themeColor="text1"/>
                <w:sz w:val="18"/>
                <w:szCs w:val="18"/>
              </w:rPr>
              <w:t>$24,369</w:t>
            </w:r>
          </w:p>
        </w:tc>
      </w:tr>
      <w:tr w14:paraId="5BB448E2" w14:textId="77777777" w:rsidTr="00242FDF">
        <w:tblPrEx>
          <w:tblW w:w="5000" w:type="pct"/>
          <w:jc w:val="center"/>
          <w:tblLook w:val="04A0"/>
        </w:tblPrEx>
        <w:trPr>
          <w:trHeight w:val="264"/>
          <w:jc w:val="center"/>
        </w:trPr>
        <w:tc>
          <w:tcPr>
            <w:tcW w:w="5457" w:type="dxa"/>
            <w:gridSpan w:val="3"/>
            <w:shd w:val="clear" w:color="000000" w:fill="BFBFBF"/>
            <w:vAlign w:val="center"/>
            <w:hideMark/>
          </w:tcPr>
          <w:p w:rsidR="00CF02FC" w:rsidRPr="00D13A5B" w:rsidP="00CF02FC" w14:paraId="655DD4B3" w14:textId="77777777">
            <w:pPr>
              <w:spacing w:after="0"/>
              <w:jc w:val="center"/>
              <w:rPr>
                <w:rFonts w:ascii="Calibri" w:hAnsi="Calibri" w:cs="Calibri"/>
                <w:b/>
                <w:color w:val="000000" w:themeColor="text1"/>
                <w:sz w:val="18"/>
                <w:szCs w:val="18"/>
              </w:rPr>
            </w:pPr>
            <w:r w:rsidRPr="00D13A5B">
              <w:rPr>
                <w:rFonts w:ascii="Calibri" w:hAnsi="Calibri" w:cs="Calibri"/>
                <w:b/>
                <w:color w:val="000000" w:themeColor="text1"/>
                <w:sz w:val="18"/>
                <w:szCs w:val="18"/>
              </w:rPr>
              <w:t>Total</w:t>
            </w:r>
          </w:p>
        </w:tc>
        <w:tc>
          <w:tcPr>
            <w:tcW w:w="1217" w:type="dxa"/>
            <w:vAlign w:val="center"/>
            <w:hideMark/>
          </w:tcPr>
          <w:p w:rsidR="00CF02FC" w:rsidRPr="00D13A5B" w:rsidP="00CF02FC" w14:paraId="5BB5B62F" w14:textId="10E91933">
            <w:pPr>
              <w:spacing w:after="0"/>
              <w:jc w:val="right"/>
              <w:rPr>
                <w:rFonts w:ascii="Calibri" w:hAnsi="Calibri" w:cs="Calibri"/>
                <w:b/>
                <w:color w:val="000000" w:themeColor="text1"/>
                <w:sz w:val="18"/>
                <w:szCs w:val="18"/>
              </w:rPr>
            </w:pPr>
            <w:r w:rsidRPr="00D13A5B">
              <w:rPr>
                <w:rFonts w:ascii="Calibri" w:hAnsi="Calibri" w:cs="Calibri"/>
                <w:b/>
                <w:bCs/>
                <w:color w:val="000000" w:themeColor="text1"/>
                <w:sz w:val="18"/>
                <w:szCs w:val="18"/>
              </w:rPr>
              <w:t>$710,226</w:t>
            </w:r>
          </w:p>
        </w:tc>
        <w:tc>
          <w:tcPr>
            <w:tcW w:w="1610" w:type="dxa"/>
            <w:vAlign w:val="center"/>
            <w:hideMark/>
          </w:tcPr>
          <w:p w:rsidR="00CF02FC" w:rsidRPr="00D13A5B" w:rsidP="00CF02FC" w14:paraId="651B1D23" w14:textId="7EF72EA2">
            <w:pPr>
              <w:spacing w:after="0"/>
              <w:jc w:val="right"/>
              <w:rPr>
                <w:rFonts w:ascii="Calibri" w:hAnsi="Calibri" w:cs="Calibri"/>
                <w:b/>
                <w:color w:val="000000" w:themeColor="text1"/>
                <w:sz w:val="18"/>
                <w:szCs w:val="18"/>
              </w:rPr>
            </w:pPr>
            <w:r w:rsidRPr="00D13A5B">
              <w:rPr>
                <w:rFonts w:ascii="Calibri" w:hAnsi="Calibri" w:cs="Calibri"/>
                <w:b/>
                <w:color w:val="000000" w:themeColor="text1"/>
                <w:sz w:val="18"/>
                <w:szCs w:val="18"/>
              </w:rPr>
              <w:t xml:space="preserve">               </w:t>
            </w:r>
            <w:r w:rsidRPr="00D13A5B">
              <w:rPr>
                <w:rFonts w:ascii="Calibri" w:hAnsi="Calibri" w:cs="Calibri"/>
                <w:b/>
                <w:bCs/>
                <w:color w:val="000000" w:themeColor="text1"/>
                <w:sz w:val="18"/>
                <w:szCs w:val="18"/>
              </w:rPr>
              <w:t xml:space="preserve">        48</w:t>
            </w:r>
            <w:r w:rsidRPr="00D13A5B">
              <w:rPr>
                <w:rFonts w:ascii="Calibri" w:hAnsi="Calibri" w:cs="Calibri"/>
                <w:b/>
                <w:color w:val="000000" w:themeColor="text1"/>
                <w:sz w:val="18"/>
                <w:szCs w:val="18"/>
              </w:rPr>
              <w:t xml:space="preserve"> </w:t>
            </w:r>
          </w:p>
        </w:tc>
        <w:tc>
          <w:tcPr>
            <w:tcW w:w="1516" w:type="dxa"/>
            <w:hideMark/>
          </w:tcPr>
          <w:p w:rsidR="00CF02FC" w:rsidRPr="00D13A5B" w:rsidP="00CF02FC" w14:paraId="5C39AF6A" w14:textId="226C75E9">
            <w:pPr>
              <w:spacing w:after="0"/>
              <w:jc w:val="right"/>
              <w:rPr>
                <w:rFonts w:ascii="Calibri" w:hAnsi="Calibri" w:cs="Calibri"/>
                <w:b/>
                <w:color w:val="000000" w:themeColor="text1"/>
                <w:sz w:val="18"/>
                <w:szCs w:val="18"/>
              </w:rPr>
            </w:pPr>
            <w:r w:rsidRPr="00D13A5B">
              <w:rPr>
                <w:rFonts w:ascii="Calibri" w:hAnsi="Calibri" w:cs="Calibri"/>
                <w:b/>
                <w:color w:val="000000" w:themeColor="text1"/>
                <w:sz w:val="18"/>
                <w:szCs w:val="18"/>
              </w:rPr>
              <w:t xml:space="preserve"> 2,2</w:t>
            </w:r>
            <w:r w:rsidRPr="00D13A5B" w:rsidR="00157B56">
              <w:rPr>
                <w:rFonts w:ascii="Calibri" w:hAnsi="Calibri" w:cs="Calibri"/>
                <w:b/>
                <w:color w:val="000000" w:themeColor="text1"/>
                <w:sz w:val="18"/>
                <w:szCs w:val="18"/>
              </w:rPr>
              <w:t>78</w:t>
            </w:r>
            <w:r w:rsidR="00DA1F45">
              <w:rPr>
                <w:rFonts w:ascii="Calibri" w:hAnsi="Calibri" w:cs="Calibri"/>
                <w:b/>
                <w:color w:val="000000" w:themeColor="text1"/>
                <w:sz w:val="18"/>
                <w:szCs w:val="18"/>
              </w:rPr>
              <w:t>,706</w:t>
            </w:r>
            <w:r w:rsidRPr="00D13A5B">
              <w:rPr>
                <w:rFonts w:ascii="Calibri" w:hAnsi="Calibri" w:cs="Calibri"/>
                <w:b/>
                <w:color w:val="000000" w:themeColor="text1"/>
                <w:sz w:val="18"/>
                <w:szCs w:val="18"/>
              </w:rPr>
              <w:t xml:space="preserve"> </w:t>
            </w:r>
          </w:p>
        </w:tc>
        <w:tc>
          <w:tcPr>
            <w:tcW w:w="1515" w:type="dxa"/>
            <w:hideMark/>
          </w:tcPr>
          <w:p w:rsidR="00CF02FC" w:rsidRPr="00D13A5B" w:rsidP="00CF02FC" w14:paraId="2C0B5E56" w14:textId="3290F420">
            <w:pPr>
              <w:spacing w:after="0"/>
              <w:jc w:val="right"/>
              <w:rPr>
                <w:rFonts w:ascii="Calibri" w:hAnsi="Calibri" w:cs="Calibri"/>
                <w:b/>
                <w:color w:val="000000" w:themeColor="text1"/>
                <w:sz w:val="18"/>
                <w:szCs w:val="18"/>
              </w:rPr>
            </w:pPr>
            <w:r>
              <w:rPr>
                <w:rFonts w:ascii="Calibri" w:hAnsi="Calibri" w:cs="Calibri"/>
                <w:b/>
                <w:color w:val="000000" w:themeColor="text1"/>
                <w:sz w:val="18"/>
                <w:szCs w:val="18"/>
              </w:rPr>
              <w:t>2,</w:t>
            </w:r>
            <w:r w:rsidR="00BA64A8">
              <w:rPr>
                <w:rFonts w:ascii="Calibri" w:hAnsi="Calibri" w:cs="Calibri"/>
                <w:b/>
                <w:color w:val="000000" w:themeColor="text1"/>
                <w:sz w:val="18"/>
                <w:szCs w:val="18"/>
              </w:rPr>
              <w:t>65</w:t>
            </w:r>
            <w:r w:rsidR="00812EAF">
              <w:rPr>
                <w:rFonts w:ascii="Calibri" w:hAnsi="Calibri" w:cs="Calibri"/>
                <w:b/>
                <w:color w:val="000000" w:themeColor="text1"/>
                <w:sz w:val="18"/>
                <w:szCs w:val="18"/>
              </w:rPr>
              <w:t>8,402</w:t>
            </w:r>
          </w:p>
        </w:tc>
        <w:tc>
          <w:tcPr>
            <w:tcW w:w="1615" w:type="dxa"/>
            <w:hideMark/>
          </w:tcPr>
          <w:p w:rsidR="00CF02FC" w:rsidRPr="00D13A5B" w:rsidP="00CF02FC" w14:paraId="4B2EC123" w14:textId="5AAE4255">
            <w:pPr>
              <w:spacing w:after="0"/>
              <w:jc w:val="right"/>
              <w:rPr>
                <w:rFonts w:ascii="Calibri" w:hAnsi="Calibri" w:cs="Calibri"/>
                <w:b/>
                <w:color w:val="000000" w:themeColor="text1"/>
                <w:sz w:val="18"/>
                <w:szCs w:val="18"/>
              </w:rPr>
            </w:pPr>
            <w:r>
              <w:rPr>
                <w:rFonts w:ascii="Calibri" w:hAnsi="Calibri" w:cs="Calibri"/>
                <w:b/>
                <w:color w:val="000000" w:themeColor="text1"/>
                <w:sz w:val="18"/>
                <w:szCs w:val="18"/>
              </w:rPr>
              <w:t>$168,</w:t>
            </w:r>
            <w:r w:rsidR="00812EAF">
              <w:rPr>
                <w:rFonts w:ascii="Calibri" w:hAnsi="Calibri" w:cs="Calibri"/>
                <w:b/>
                <w:color w:val="000000" w:themeColor="text1"/>
                <w:sz w:val="18"/>
                <w:szCs w:val="18"/>
              </w:rPr>
              <w:t>618,</w:t>
            </w:r>
            <w:r w:rsidR="00B4299B">
              <w:rPr>
                <w:rFonts w:ascii="Calibri" w:hAnsi="Calibri" w:cs="Calibri"/>
                <w:b/>
                <w:color w:val="000000" w:themeColor="text1"/>
                <w:sz w:val="18"/>
                <w:szCs w:val="18"/>
              </w:rPr>
              <w:t>687</w:t>
            </w:r>
          </w:p>
        </w:tc>
      </w:tr>
    </w:tbl>
    <w:p w:rsidR="00232414" w:rsidRPr="00003D79" w:rsidP="002F01FF" w14:paraId="5BA1DCA9" w14:textId="77777777">
      <w:pPr>
        <w:pStyle w:val="TableTitle"/>
        <w:rPr>
          <w:rFonts w:ascii="Calibri" w:hAnsi="Calibri" w:cs="Calibri"/>
        </w:rPr>
      </w:pPr>
    </w:p>
    <w:p w:rsidR="00232414" w:rsidRPr="00003D79" w:rsidP="002F01FF" w14:paraId="1511B86D" w14:textId="3CFA08C1">
      <w:pPr>
        <w:pStyle w:val="TableTitle"/>
        <w:rPr>
          <w:rFonts w:ascii="Calibri" w:hAnsi="Calibri" w:cs="Calibri"/>
          <w:highlight w:val="yellow"/>
        </w:rPr>
        <w:sectPr w:rsidSect="00F07674">
          <w:pgSz w:w="15840" w:h="12240" w:orient="landscape" w:code="1"/>
          <w:pgMar w:top="1440" w:right="1440" w:bottom="1440" w:left="1440" w:header="720" w:footer="720" w:gutter="0"/>
          <w:pgNumType w:chapStyle="7"/>
          <w:cols w:space="720"/>
          <w:docGrid w:linePitch="360"/>
        </w:sectPr>
      </w:pPr>
    </w:p>
    <w:p w:rsidR="00B33CEF" w:rsidRPr="00003D79" w:rsidP="00653ED2" w14:paraId="01221CD2" w14:textId="340AFD77">
      <w:pPr>
        <w:pStyle w:val="BodyText"/>
      </w:pPr>
      <w:r w:rsidRPr="00003D79">
        <w:fldChar w:fldCharType="begin"/>
      </w:r>
      <w:r w:rsidRPr="00003D79">
        <w:instrText xml:space="preserve"> REF _Ref61328201 \h </w:instrText>
      </w:r>
      <w:r w:rsidR="00003D79">
        <w:instrText xml:space="preserve"> \* MERGEFORMAT </w:instrText>
      </w:r>
      <w:r w:rsidRPr="00003D79">
        <w:fldChar w:fldCharType="separate"/>
      </w:r>
      <w:r w:rsidRPr="00003D79" w:rsidR="00721A59">
        <w:t xml:space="preserve">Table </w:t>
      </w:r>
      <w:r w:rsidR="00721A59">
        <w:rPr>
          <w:noProof/>
        </w:rPr>
        <w:t>12</w:t>
      </w:r>
      <w:r w:rsidR="00721A59">
        <w:rPr>
          <w:noProof/>
        </w:rPr>
        <w:noBreakHyphen/>
        <w:t>35</w:t>
      </w:r>
      <w:r w:rsidRPr="00003D79">
        <w:fldChar w:fldCharType="end"/>
      </w:r>
      <w:r w:rsidRPr="00003D79">
        <w:t xml:space="preserve"> </w:t>
      </w:r>
      <w:r w:rsidRPr="00003D79" w:rsidR="00020ED2">
        <w:t xml:space="preserve">estimates the total </w:t>
      </w:r>
      <w:r w:rsidRPr="00003D79" w:rsidR="005F454E">
        <w:t xml:space="preserve">respondent burden hours </w:t>
      </w:r>
      <w:r w:rsidRPr="00003D79" w:rsidR="00E771DE">
        <w:t xml:space="preserve">and labor costs </w:t>
      </w:r>
      <w:r w:rsidRPr="00003D79" w:rsidR="00020ED2">
        <w:t xml:space="preserve">for </w:t>
      </w:r>
      <w:r w:rsidR="00534157">
        <w:t>permittees</w:t>
      </w:r>
      <w:r w:rsidRPr="00003D79" w:rsidR="005F454E">
        <w:t xml:space="preserve"> subject to NPDES program requirements and authorized states</w:t>
      </w:r>
      <w:r w:rsidR="00534157">
        <w:t>, tribes, territories and D.C.</w:t>
      </w:r>
    </w:p>
    <w:p w:rsidR="004E651D" w:rsidRPr="00003D79" w:rsidP="004E05CF" w14:paraId="271F9CF2" w14:textId="4CC22303">
      <w:pPr>
        <w:pStyle w:val="TableTitle"/>
        <w:rPr>
          <w:rFonts w:ascii="Calibri" w:hAnsi="Calibri" w:cs="Calibri"/>
        </w:rPr>
      </w:pPr>
      <w:bookmarkStart w:id="304" w:name="_Ref61328201"/>
      <w:bookmarkStart w:id="305" w:name="_Toc61521436"/>
      <w:bookmarkStart w:id="306" w:name="_Toc203143612"/>
      <w:bookmarkStart w:id="307" w:name="_Toc234921701"/>
      <w:r w:rsidRPr="00003D79">
        <w:rPr>
          <w:rFonts w:ascii="Calibri" w:hAnsi="Calibri" w:cs="Calibri"/>
        </w:rPr>
        <w:t xml:space="preserve">Table </w:t>
      </w:r>
      <w:r w:rsidR="00535912">
        <w:rPr>
          <w:rFonts w:ascii="Calibri" w:hAnsi="Calibri" w:cs="Calibri"/>
        </w:rPr>
        <w:fldChar w:fldCharType="begin"/>
      </w:r>
      <w:r w:rsidR="00535912">
        <w:rPr>
          <w:rFonts w:ascii="Calibri" w:hAnsi="Calibri" w:cs="Calibri"/>
        </w:rPr>
        <w:instrText xml:space="preserve"> STYLEREF 2 \s </w:instrText>
      </w:r>
      <w:r w:rsidR="00535912">
        <w:rPr>
          <w:rFonts w:ascii="Calibri" w:hAnsi="Calibri" w:cs="Calibri"/>
        </w:rPr>
        <w:fldChar w:fldCharType="separate"/>
      </w:r>
      <w:r w:rsidR="00721A59">
        <w:rPr>
          <w:rFonts w:ascii="Calibri" w:hAnsi="Calibri" w:cs="Calibri"/>
          <w:noProof/>
        </w:rPr>
        <w:t>12</w:t>
      </w:r>
      <w:r w:rsidR="00535912">
        <w:rPr>
          <w:rFonts w:ascii="Calibri" w:hAnsi="Calibri" w:cs="Calibri"/>
        </w:rPr>
        <w:fldChar w:fldCharType="end"/>
      </w:r>
      <w:r w:rsidR="00535912">
        <w:rPr>
          <w:rFonts w:ascii="Calibri" w:hAnsi="Calibri" w:cs="Calibri"/>
        </w:rPr>
        <w:noBreakHyphen/>
      </w:r>
      <w:r w:rsidR="00535912">
        <w:rPr>
          <w:rFonts w:ascii="Calibri" w:hAnsi="Calibri" w:cs="Calibri"/>
        </w:rPr>
        <w:fldChar w:fldCharType="begin"/>
      </w:r>
      <w:r w:rsidR="00535912">
        <w:rPr>
          <w:rFonts w:ascii="Calibri" w:hAnsi="Calibri" w:cs="Calibri"/>
        </w:rPr>
        <w:instrText xml:space="preserve"> SEQ Table \* ARABIC \s 2 </w:instrText>
      </w:r>
      <w:r w:rsidR="00535912">
        <w:rPr>
          <w:rFonts w:ascii="Calibri" w:hAnsi="Calibri" w:cs="Calibri"/>
        </w:rPr>
        <w:fldChar w:fldCharType="separate"/>
      </w:r>
      <w:r w:rsidR="00721A59">
        <w:rPr>
          <w:rFonts w:ascii="Calibri" w:hAnsi="Calibri" w:cs="Calibri"/>
          <w:noProof/>
        </w:rPr>
        <w:t>35</w:t>
      </w:r>
      <w:r w:rsidR="00535912">
        <w:rPr>
          <w:rFonts w:ascii="Calibri" w:hAnsi="Calibri" w:cs="Calibri"/>
        </w:rPr>
        <w:fldChar w:fldCharType="end"/>
      </w:r>
      <w:bookmarkEnd w:id="304"/>
      <w:r w:rsidRPr="00003D79" w:rsidR="00D030D3">
        <w:rPr>
          <w:rFonts w:ascii="Calibri" w:hAnsi="Calibri" w:cs="Calibri"/>
        </w:rPr>
        <w:t>.</w:t>
      </w:r>
      <w:r w:rsidRPr="00003D79">
        <w:rPr>
          <w:rFonts w:ascii="Calibri" w:hAnsi="Calibri" w:cs="Calibri"/>
        </w:rPr>
        <w:t xml:space="preserve"> Summary of </w:t>
      </w:r>
      <w:r w:rsidRPr="00003D79" w:rsidR="00AC7E76">
        <w:rPr>
          <w:rFonts w:ascii="Calibri" w:hAnsi="Calibri" w:cs="Calibri"/>
        </w:rPr>
        <w:t>L</w:t>
      </w:r>
      <w:r w:rsidRPr="00003D79">
        <w:rPr>
          <w:rFonts w:ascii="Calibri" w:hAnsi="Calibri" w:cs="Calibri"/>
        </w:rPr>
        <w:t xml:space="preserve">abor </w:t>
      </w:r>
      <w:r w:rsidRPr="00003D79" w:rsidR="00AC7E76">
        <w:rPr>
          <w:rFonts w:ascii="Calibri" w:hAnsi="Calibri" w:cs="Calibri"/>
        </w:rPr>
        <w:t>B</w:t>
      </w:r>
      <w:r w:rsidRPr="00003D79">
        <w:rPr>
          <w:rFonts w:ascii="Calibri" w:hAnsi="Calibri" w:cs="Calibri"/>
        </w:rPr>
        <w:t xml:space="preserve">urden and </w:t>
      </w:r>
      <w:r w:rsidRPr="00003D79" w:rsidR="00AC7E76">
        <w:rPr>
          <w:rFonts w:ascii="Calibri" w:hAnsi="Calibri" w:cs="Calibri"/>
        </w:rPr>
        <w:t>C</w:t>
      </w:r>
      <w:r w:rsidRPr="00003D79">
        <w:rPr>
          <w:rFonts w:ascii="Calibri" w:hAnsi="Calibri" w:cs="Calibri"/>
        </w:rPr>
        <w:t>osts</w:t>
      </w:r>
      <w:bookmarkEnd w:id="305"/>
      <w:bookmarkEnd w:id="306"/>
      <w:bookmarkEnd w:id="307"/>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tblPr>
      <w:tblGrid>
        <w:gridCol w:w="3172"/>
        <w:gridCol w:w="1683"/>
        <w:gridCol w:w="2250"/>
        <w:gridCol w:w="2245"/>
      </w:tblGrid>
      <w:tr w14:paraId="20204E39" w14:textId="77777777" w:rsidTr="00424C0E">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tblPrEx>
        <w:trPr>
          <w:jc w:val="center"/>
        </w:trPr>
        <w:tc>
          <w:tcPr>
            <w:tcW w:w="3172" w:type="dxa"/>
            <w:shd w:val="clear" w:color="auto" w:fill="D9D9D9" w:themeFill="background1" w:themeFillShade="D9"/>
            <w:vAlign w:val="bottom"/>
          </w:tcPr>
          <w:p w:rsidR="00E53E0B" w:rsidRPr="00003D79" w:rsidP="009F1C6B" w14:paraId="74AD519A" w14:textId="77777777">
            <w:pPr>
              <w:pStyle w:val="TableHeading"/>
              <w:rPr>
                <w:rFonts w:ascii="Calibri" w:hAnsi="Calibri" w:cs="Calibri"/>
              </w:rPr>
            </w:pPr>
          </w:p>
        </w:tc>
        <w:tc>
          <w:tcPr>
            <w:tcW w:w="1683" w:type="dxa"/>
            <w:shd w:val="clear" w:color="auto" w:fill="D9D9D9" w:themeFill="background1" w:themeFillShade="D9"/>
            <w:vAlign w:val="bottom"/>
          </w:tcPr>
          <w:p w:rsidR="00E53E0B" w:rsidRPr="00003D79" w:rsidP="009F1C6B" w14:paraId="38207084" w14:textId="72B9AF8E">
            <w:pPr>
              <w:pStyle w:val="TableHeading"/>
              <w:rPr>
                <w:rFonts w:ascii="Calibri" w:hAnsi="Calibri" w:cs="Calibri"/>
              </w:rPr>
            </w:pPr>
            <w:r w:rsidRPr="00003D79">
              <w:rPr>
                <w:rFonts w:ascii="Calibri" w:hAnsi="Calibri" w:cs="Calibri"/>
              </w:rPr>
              <w:t xml:space="preserve">Average </w:t>
            </w:r>
            <w:r w:rsidRPr="00003D79" w:rsidR="00AC7E76">
              <w:rPr>
                <w:rFonts w:ascii="Calibri" w:hAnsi="Calibri" w:cs="Calibri"/>
              </w:rPr>
              <w:t>A</w:t>
            </w:r>
            <w:r w:rsidRPr="00003D79">
              <w:rPr>
                <w:rFonts w:ascii="Calibri" w:hAnsi="Calibri" w:cs="Calibri"/>
              </w:rPr>
              <w:t xml:space="preserve">nnual </w:t>
            </w:r>
            <w:r w:rsidRPr="00003D79" w:rsidR="00AC7E76">
              <w:rPr>
                <w:rFonts w:ascii="Calibri" w:hAnsi="Calibri" w:cs="Calibri"/>
              </w:rPr>
              <w:t>R</w:t>
            </w:r>
            <w:r w:rsidRPr="00003D79">
              <w:rPr>
                <w:rFonts w:ascii="Calibri" w:hAnsi="Calibri" w:cs="Calibri"/>
              </w:rPr>
              <w:t>espondents</w:t>
            </w:r>
          </w:p>
        </w:tc>
        <w:tc>
          <w:tcPr>
            <w:tcW w:w="2250" w:type="dxa"/>
            <w:shd w:val="clear" w:color="auto" w:fill="D9D9D9" w:themeFill="background1" w:themeFillShade="D9"/>
            <w:vAlign w:val="bottom"/>
          </w:tcPr>
          <w:p w:rsidR="00E53E0B" w:rsidRPr="00003D79" w:rsidP="009F1C6B" w14:paraId="4F893D43" w14:textId="0F716D30">
            <w:pPr>
              <w:pStyle w:val="TableHeading"/>
              <w:rPr>
                <w:rFonts w:ascii="Calibri" w:hAnsi="Calibri" w:cs="Calibri"/>
              </w:rPr>
            </w:pPr>
            <w:r w:rsidRPr="00003D79">
              <w:rPr>
                <w:rFonts w:ascii="Calibri" w:hAnsi="Calibri" w:cs="Calibri"/>
              </w:rPr>
              <w:t xml:space="preserve">Average </w:t>
            </w:r>
            <w:r w:rsidRPr="00003D79" w:rsidR="00AC7E76">
              <w:rPr>
                <w:rFonts w:ascii="Calibri" w:hAnsi="Calibri" w:cs="Calibri"/>
              </w:rPr>
              <w:t>A</w:t>
            </w:r>
            <w:r w:rsidRPr="00003D79">
              <w:rPr>
                <w:rFonts w:ascii="Calibri" w:hAnsi="Calibri" w:cs="Calibri"/>
              </w:rPr>
              <w:t xml:space="preserve">nnual </w:t>
            </w:r>
            <w:r w:rsidRPr="00003D79" w:rsidR="00AC7E76">
              <w:rPr>
                <w:rFonts w:ascii="Calibri" w:hAnsi="Calibri" w:cs="Calibri"/>
              </w:rPr>
              <w:t>T</w:t>
            </w:r>
            <w:r w:rsidRPr="00003D79">
              <w:rPr>
                <w:rFonts w:ascii="Calibri" w:hAnsi="Calibri" w:cs="Calibri"/>
              </w:rPr>
              <w:t xml:space="preserve">otal </w:t>
            </w:r>
            <w:r w:rsidRPr="00003D79" w:rsidR="00AC7E76">
              <w:rPr>
                <w:rFonts w:ascii="Calibri" w:hAnsi="Calibri" w:cs="Calibri"/>
              </w:rPr>
              <w:t>B</w:t>
            </w:r>
            <w:r w:rsidRPr="00003D79">
              <w:rPr>
                <w:rFonts w:ascii="Calibri" w:hAnsi="Calibri" w:cs="Calibri"/>
              </w:rPr>
              <w:t>urden (hours)</w:t>
            </w:r>
          </w:p>
        </w:tc>
        <w:tc>
          <w:tcPr>
            <w:tcW w:w="2245" w:type="dxa"/>
            <w:shd w:val="clear" w:color="auto" w:fill="D9D9D9" w:themeFill="background1" w:themeFillShade="D9"/>
            <w:vAlign w:val="bottom"/>
          </w:tcPr>
          <w:p w:rsidR="00E53E0B" w:rsidRPr="00003D79" w:rsidP="009F1C6B" w14:paraId="5F000DDA" w14:textId="6F4C6284">
            <w:pPr>
              <w:pStyle w:val="TableHeading"/>
              <w:rPr>
                <w:rFonts w:ascii="Calibri" w:hAnsi="Calibri" w:cs="Calibri"/>
              </w:rPr>
            </w:pPr>
            <w:r w:rsidRPr="00003D79">
              <w:rPr>
                <w:rFonts w:ascii="Calibri" w:hAnsi="Calibri" w:cs="Calibri"/>
              </w:rPr>
              <w:t xml:space="preserve">Average </w:t>
            </w:r>
            <w:r w:rsidRPr="00003D79" w:rsidR="00AC7E76">
              <w:rPr>
                <w:rFonts w:ascii="Calibri" w:hAnsi="Calibri" w:cs="Calibri"/>
              </w:rPr>
              <w:t>A</w:t>
            </w:r>
            <w:r w:rsidRPr="00003D79">
              <w:rPr>
                <w:rFonts w:ascii="Calibri" w:hAnsi="Calibri" w:cs="Calibri"/>
              </w:rPr>
              <w:t xml:space="preserve">nnual </w:t>
            </w:r>
            <w:r w:rsidRPr="00003D79" w:rsidR="00AC7E76">
              <w:rPr>
                <w:rFonts w:ascii="Calibri" w:hAnsi="Calibri" w:cs="Calibri"/>
              </w:rPr>
              <w:t>T</w:t>
            </w:r>
            <w:r w:rsidRPr="00003D79">
              <w:rPr>
                <w:rFonts w:ascii="Calibri" w:hAnsi="Calibri" w:cs="Calibri"/>
              </w:rPr>
              <w:t xml:space="preserve">otal </w:t>
            </w:r>
            <w:r w:rsidRPr="00003D79" w:rsidR="00AC7E76">
              <w:rPr>
                <w:rFonts w:ascii="Calibri" w:hAnsi="Calibri" w:cs="Calibri"/>
              </w:rPr>
              <w:t>L</w:t>
            </w:r>
            <w:r w:rsidRPr="00003D79">
              <w:rPr>
                <w:rFonts w:ascii="Calibri" w:hAnsi="Calibri" w:cs="Calibri"/>
              </w:rPr>
              <w:t xml:space="preserve">abor </w:t>
            </w:r>
            <w:r w:rsidRPr="00003D79" w:rsidR="00AC7E76">
              <w:rPr>
                <w:rFonts w:ascii="Calibri" w:hAnsi="Calibri" w:cs="Calibri"/>
              </w:rPr>
              <w:t>C</w:t>
            </w:r>
            <w:r w:rsidRPr="00003D79">
              <w:rPr>
                <w:rFonts w:ascii="Calibri" w:hAnsi="Calibri" w:cs="Calibri"/>
              </w:rPr>
              <w:t>osts (</w:t>
            </w:r>
            <w:r w:rsidRPr="00003D79" w:rsidR="009858FA">
              <w:rPr>
                <w:rFonts w:ascii="Calibri" w:hAnsi="Calibri" w:cs="Calibri"/>
              </w:rPr>
              <w:t>2024</w:t>
            </w:r>
            <w:r w:rsidRPr="00003D79">
              <w:rPr>
                <w:rFonts w:ascii="Calibri" w:hAnsi="Calibri" w:cs="Calibri"/>
              </w:rPr>
              <w:t>$)</w:t>
            </w:r>
          </w:p>
        </w:tc>
      </w:tr>
      <w:tr w14:paraId="522A7334" w14:textId="77777777">
        <w:tblPrEx>
          <w:tblW w:w="5000" w:type="pct"/>
          <w:jc w:val="center"/>
          <w:tblLayout w:type="fixed"/>
          <w:tblCellMar>
            <w:left w:w="120" w:type="dxa"/>
            <w:right w:w="120" w:type="dxa"/>
          </w:tblCellMar>
          <w:tblLook w:val="0000"/>
        </w:tblPrEx>
        <w:trPr>
          <w:jc w:val="center"/>
        </w:trPr>
        <w:tc>
          <w:tcPr>
            <w:tcW w:w="3172" w:type="dxa"/>
          </w:tcPr>
          <w:p w:rsidR="007A5A4F" w:rsidRPr="00003D79" w:rsidP="007A5A4F" w14:paraId="12659503" w14:textId="13B4E573">
            <w:pPr>
              <w:pStyle w:val="Tables"/>
              <w:rPr>
                <w:rFonts w:ascii="Calibri" w:hAnsi="Calibri" w:cs="Calibri"/>
              </w:rPr>
            </w:pPr>
            <w:r w:rsidRPr="00003D79">
              <w:rPr>
                <w:rFonts w:ascii="Calibri" w:hAnsi="Calibri" w:cs="Calibri"/>
              </w:rPr>
              <w:t xml:space="preserve">Permittees </w:t>
            </w:r>
          </w:p>
        </w:tc>
        <w:tc>
          <w:tcPr>
            <w:tcW w:w="1683" w:type="dxa"/>
            <w:tcBorders>
              <w:top w:val="nil"/>
              <w:left w:val="nil"/>
              <w:bottom w:val="single" w:sz="4" w:space="0" w:color="auto"/>
              <w:right w:val="single" w:sz="4" w:space="0" w:color="auto"/>
            </w:tcBorders>
            <w:vAlign w:val="bottom"/>
          </w:tcPr>
          <w:p w:rsidR="007A5A4F" w:rsidRPr="00003D79" w:rsidP="007A5A4F" w14:paraId="5E123F52" w14:textId="39ADC251">
            <w:pPr>
              <w:pStyle w:val="Tables"/>
              <w:rPr>
                <w:rFonts w:ascii="Calibri" w:hAnsi="Calibri" w:cs="Calibri"/>
              </w:rPr>
            </w:pPr>
            <w:r w:rsidRPr="00003D79">
              <w:rPr>
                <w:rFonts w:ascii="Calibri" w:hAnsi="Calibri" w:cs="Calibri"/>
              </w:rPr>
              <w:t xml:space="preserve">853,275 </w:t>
            </w:r>
          </w:p>
        </w:tc>
        <w:tc>
          <w:tcPr>
            <w:tcW w:w="2250" w:type="dxa"/>
            <w:tcBorders>
              <w:top w:val="nil"/>
              <w:left w:val="nil"/>
              <w:bottom w:val="single" w:sz="4" w:space="0" w:color="auto"/>
              <w:right w:val="single" w:sz="4" w:space="0" w:color="auto"/>
            </w:tcBorders>
          </w:tcPr>
          <w:p w:rsidR="007A5A4F" w:rsidRPr="00003D79" w:rsidP="007A5A4F" w14:paraId="7D142592" w14:textId="6A33974F">
            <w:pPr>
              <w:pStyle w:val="Tables"/>
              <w:rPr>
                <w:rFonts w:ascii="Calibri" w:hAnsi="Calibri" w:cs="Calibri"/>
              </w:rPr>
            </w:pPr>
            <w:r w:rsidRPr="00656A17">
              <w:t>30,</w:t>
            </w:r>
            <w:r w:rsidR="00607F07">
              <w:t>6</w:t>
            </w:r>
            <w:r w:rsidR="00614ADD">
              <w:t>77,180</w:t>
            </w:r>
          </w:p>
        </w:tc>
        <w:tc>
          <w:tcPr>
            <w:tcW w:w="2245" w:type="dxa"/>
            <w:tcBorders>
              <w:top w:val="nil"/>
              <w:left w:val="nil"/>
              <w:bottom w:val="single" w:sz="4" w:space="0" w:color="auto"/>
              <w:right w:val="single" w:sz="4" w:space="0" w:color="auto"/>
            </w:tcBorders>
          </w:tcPr>
          <w:p w:rsidR="007A5A4F" w:rsidRPr="00003D79" w:rsidP="007A5A4F" w14:paraId="08F24AC1" w14:textId="5840A922">
            <w:pPr>
              <w:pStyle w:val="Tables"/>
              <w:rPr>
                <w:rFonts w:ascii="Calibri" w:hAnsi="Calibri" w:cs="Calibri"/>
              </w:rPr>
            </w:pPr>
            <w:r w:rsidRPr="00656A17">
              <w:t>$2,09</w:t>
            </w:r>
            <w:r w:rsidR="00614ADD">
              <w:t>4,853,620</w:t>
            </w:r>
          </w:p>
        </w:tc>
      </w:tr>
      <w:tr w14:paraId="44D0A3C3" w14:textId="77777777">
        <w:tblPrEx>
          <w:tblW w:w="5000" w:type="pct"/>
          <w:jc w:val="center"/>
          <w:tblLayout w:type="fixed"/>
          <w:tblCellMar>
            <w:left w:w="120" w:type="dxa"/>
            <w:right w:w="120" w:type="dxa"/>
          </w:tblCellMar>
          <w:tblLook w:val="0000"/>
        </w:tblPrEx>
        <w:trPr>
          <w:jc w:val="center"/>
        </w:trPr>
        <w:tc>
          <w:tcPr>
            <w:tcW w:w="3172" w:type="dxa"/>
          </w:tcPr>
          <w:p w:rsidR="007A5A4F" w:rsidRPr="00003D79" w:rsidP="007A5A4F" w14:paraId="4192685C" w14:textId="18B1D030">
            <w:pPr>
              <w:pStyle w:val="Tables"/>
              <w:rPr>
                <w:rFonts w:ascii="Calibri" w:hAnsi="Calibri" w:cs="Calibri"/>
              </w:rPr>
            </w:pPr>
            <w:r w:rsidRPr="00003D79">
              <w:rPr>
                <w:rFonts w:ascii="Calibri" w:hAnsi="Calibri" w:cs="Calibri"/>
              </w:rPr>
              <w:t>States, tribes, territories, and D.C.</w:t>
            </w:r>
            <w:r w:rsidRPr="00003D79">
              <w:rPr>
                <w:rFonts w:ascii="Calibri" w:hAnsi="Calibri" w:cs="Calibri"/>
                <w:vertAlign w:val="superscript"/>
              </w:rPr>
              <w:t>a</w:t>
            </w:r>
          </w:p>
        </w:tc>
        <w:tc>
          <w:tcPr>
            <w:tcW w:w="1683" w:type="dxa"/>
            <w:tcBorders>
              <w:top w:val="nil"/>
              <w:left w:val="nil"/>
              <w:bottom w:val="single" w:sz="4" w:space="0" w:color="auto"/>
              <w:right w:val="single" w:sz="4" w:space="0" w:color="auto"/>
            </w:tcBorders>
            <w:vAlign w:val="bottom"/>
          </w:tcPr>
          <w:p w:rsidR="007A5A4F" w:rsidRPr="00003D79" w:rsidP="007A5A4F" w14:paraId="28BA5C6D" w14:textId="13DAC700">
            <w:pPr>
              <w:pStyle w:val="Tables"/>
              <w:rPr>
                <w:rFonts w:ascii="Calibri" w:hAnsi="Calibri" w:cs="Calibri"/>
              </w:rPr>
            </w:pPr>
            <w:r w:rsidRPr="00003D79">
              <w:rPr>
                <w:rFonts w:ascii="Calibri" w:hAnsi="Calibri" w:cs="Calibri"/>
              </w:rPr>
              <w:t>637</w:t>
            </w:r>
          </w:p>
        </w:tc>
        <w:tc>
          <w:tcPr>
            <w:tcW w:w="2250" w:type="dxa"/>
            <w:tcBorders>
              <w:top w:val="nil"/>
              <w:left w:val="nil"/>
              <w:bottom w:val="single" w:sz="4" w:space="0" w:color="auto"/>
              <w:right w:val="single" w:sz="4" w:space="0" w:color="auto"/>
            </w:tcBorders>
          </w:tcPr>
          <w:p w:rsidR="007A5A4F" w:rsidRPr="001552F4" w:rsidP="007A5A4F" w14:paraId="1078949F" w14:textId="3C22610A">
            <w:pPr>
              <w:pStyle w:val="Tables"/>
              <w:rPr>
                <w:rFonts w:ascii="Calibri" w:hAnsi="Calibri" w:cs="Calibri"/>
              </w:rPr>
            </w:pPr>
            <w:r w:rsidRPr="001552F4">
              <w:t>2,</w:t>
            </w:r>
            <w:r w:rsidR="002F53AC">
              <w:t>65</w:t>
            </w:r>
            <w:r w:rsidR="00614ADD">
              <w:t>8,402</w:t>
            </w:r>
          </w:p>
        </w:tc>
        <w:tc>
          <w:tcPr>
            <w:tcW w:w="2245" w:type="dxa"/>
            <w:tcBorders>
              <w:top w:val="nil"/>
              <w:left w:val="nil"/>
              <w:bottom w:val="single" w:sz="4" w:space="0" w:color="auto"/>
              <w:right w:val="single" w:sz="4" w:space="0" w:color="auto"/>
            </w:tcBorders>
          </w:tcPr>
          <w:p w:rsidR="007A5A4F" w:rsidRPr="001552F4" w:rsidP="007A5A4F" w14:paraId="7CEA5520" w14:textId="05970F1E">
            <w:pPr>
              <w:pStyle w:val="Tables"/>
              <w:rPr>
                <w:rFonts w:ascii="Calibri" w:hAnsi="Calibri" w:cs="Calibri"/>
              </w:rPr>
            </w:pPr>
            <w:r w:rsidRPr="001552F4">
              <w:t>$16</w:t>
            </w:r>
            <w:r w:rsidR="00E14E7F">
              <w:t>8,</w:t>
            </w:r>
            <w:r w:rsidR="00614ADD">
              <w:t>618,</w:t>
            </w:r>
            <w:r w:rsidR="00643ABD">
              <w:t>687</w:t>
            </w:r>
          </w:p>
        </w:tc>
      </w:tr>
      <w:tr w14:paraId="727BB453" w14:textId="77777777">
        <w:tblPrEx>
          <w:tblW w:w="5000" w:type="pct"/>
          <w:jc w:val="center"/>
          <w:tblLayout w:type="fixed"/>
          <w:tblCellMar>
            <w:left w:w="120" w:type="dxa"/>
            <w:right w:w="120" w:type="dxa"/>
          </w:tblCellMar>
          <w:tblLook w:val="0000"/>
        </w:tblPrEx>
        <w:trPr>
          <w:trHeight w:val="63"/>
          <w:jc w:val="center"/>
        </w:trPr>
        <w:tc>
          <w:tcPr>
            <w:tcW w:w="3172" w:type="dxa"/>
          </w:tcPr>
          <w:p w:rsidR="007A5A4F" w:rsidRPr="00003D79" w:rsidP="007A5A4F" w14:paraId="1327427D" w14:textId="77777777">
            <w:pPr>
              <w:pStyle w:val="Tables"/>
              <w:rPr>
                <w:rFonts w:ascii="Calibri" w:hAnsi="Calibri" w:cs="Calibri"/>
              </w:rPr>
            </w:pPr>
            <w:r w:rsidRPr="00003D79">
              <w:rPr>
                <w:rFonts w:ascii="Calibri" w:hAnsi="Calibri" w:cs="Calibri"/>
              </w:rPr>
              <w:t>Totals</w:t>
            </w:r>
          </w:p>
        </w:tc>
        <w:tc>
          <w:tcPr>
            <w:tcW w:w="1683" w:type="dxa"/>
            <w:tcBorders>
              <w:top w:val="nil"/>
              <w:left w:val="nil"/>
              <w:bottom w:val="single" w:sz="4" w:space="0" w:color="auto"/>
              <w:right w:val="single" w:sz="4" w:space="0" w:color="auto"/>
            </w:tcBorders>
            <w:vAlign w:val="bottom"/>
          </w:tcPr>
          <w:p w:rsidR="007A5A4F" w:rsidRPr="00003D79" w:rsidP="007A5A4F" w14:paraId="642E764C" w14:textId="3EACDAFC">
            <w:pPr>
              <w:pStyle w:val="Tables"/>
              <w:rPr>
                <w:rFonts w:ascii="Calibri" w:hAnsi="Calibri" w:cs="Calibri"/>
                <w:b/>
              </w:rPr>
            </w:pPr>
            <w:r w:rsidRPr="00003D79">
              <w:rPr>
                <w:rFonts w:ascii="Calibri" w:hAnsi="Calibri" w:cs="Calibri"/>
              </w:rPr>
              <w:t xml:space="preserve">853,912 </w:t>
            </w:r>
          </w:p>
        </w:tc>
        <w:tc>
          <w:tcPr>
            <w:tcW w:w="2250" w:type="dxa"/>
            <w:tcBorders>
              <w:top w:val="nil"/>
              <w:left w:val="nil"/>
              <w:bottom w:val="single" w:sz="4" w:space="0" w:color="auto"/>
              <w:right w:val="single" w:sz="4" w:space="0" w:color="auto"/>
            </w:tcBorders>
          </w:tcPr>
          <w:p w:rsidR="007A5A4F" w:rsidRPr="001552F4" w:rsidP="007A5A4F" w14:paraId="657D26FC" w14:textId="34AF885B">
            <w:pPr>
              <w:pStyle w:val="Tables"/>
              <w:rPr>
                <w:rFonts w:ascii="Calibri" w:hAnsi="Calibri" w:cs="Calibri"/>
                <w:b/>
              </w:rPr>
            </w:pPr>
            <w:r w:rsidRPr="001552F4">
              <w:t>33,</w:t>
            </w:r>
            <w:r w:rsidR="002F53AC">
              <w:t>3</w:t>
            </w:r>
            <w:r w:rsidR="00614ADD">
              <w:t>35,582</w:t>
            </w:r>
            <w:r w:rsidRPr="001552F4">
              <w:t xml:space="preserve"> </w:t>
            </w:r>
          </w:p>
        </w:tc>
        <w:tc>
          <w:tcPr>
            <w:tcW w:w="2245" w:type="dxa"/>
            <w:tcBorders>
              <w:top w:val="nil"/>
              <w:left w:val="nil"/>
              <w:bottom w:val="single" w:sz="4" w:space="0" w:color="auto"/>
              <w:right w:val="single" w:sz="4" w:space="0" w:color="auto"/>
            </w:tcBorders>
          </w:tcPr>
          <w:p w:rsidR="007A5A4F" w:rsidRPr="001552F4" w:rsidP="007A5A4F" w14:paraId="0D4D8889" w14:textId="4FBAD9DD">
            <w:pPr>
              <w:pStyle w:val="Tables"/>
              <w:rPr>
                <w:rFonts w:ascii="Calibri" w:hAnsi="Calibri" w:cs="Calibri"/>
                <w:b/>
              </w:rPr>
            </w:pPr>
            <w:r w:rsidRPr="001552F4">
              <w:t>$2,2</w:t>
            </w:r>
            <w:r w:rsidR="00E14E7F">
              <w:t>6</w:t>
            </w:r>
            <w:r w:rsidR="00643ABD">
              <w:t>3,472,306</w:t>
            </w:r>
          </w:p>
        </w:tc>
      </w:tr>
    </w:tbl>
    <w:p w:rsidR="00023967" w:rsidRPr="00003D79" w:rsidP="000D0BC2" w14:paraId="68D45144" w14:textId="24AA9FDD">
      <w:pPr>
        <w:pStyle w:val="Tablenote"/>
        <w:rPr>
          <w:rFonts w:ascii="Calibri" w:hAnsi="Calibri" w:cs="Calibri"/>
        </w:rPr>
      </w:pPr>
      <w:r w:rsidRPr="00003D79">
        <w:rPr>
          <w:rFonts w:ascii="Calibri" w:hAnsi="Calibri" w:cs="Calibri"/>
          <w:vertAlign w:val="superscript"/>
        </w:rPr>
        <w:t xml:space="preserve">a </w:t>
      </w:r>
      <w:r w:rsidRPr="00003D79" w:rsidR="009858FA">
        <w:rPr>
          <w:rFonts w:ascii="Calibri" w:hAnsi="Calibri" w:cs="Calibri"/>
        </w:rPr>
        <w:t>590</w:t>
      </w:r>
      <w:r w:rsidRPr="00003D79" w:rsidR="00535F9E">
        <w:rPr>
          <w:rFonts w:ascii="Calibri" w:hAnsi="Calibri" w:cs="Calibri"/>
        </w:rPr>
        <w:t xml:space="preserve"> of these 637 are not </w:t>
      </w:r>
      <w:r w:rsidRPr="00003D79" w:rsidR="00015813">
        <w:rPr>
          <w:rFonts w:ascii="Calibri" w:hAnsi="Calibri" w:cs="Calibri"/>
        </w:rPr>
        <w:t>authorized to administer the NPDES program</w:t>
      </w:r>
      <w:r w:rsidRPr="00003D79" w:rsidR="00535F9E">
        <w:rPr>
          <w:rFonts w:ascii="Calibri" w:hAnsi="Calibri" w:cs="Calibri"/>
        </w:rPr>
        <w:t xml:space="preserve"> and respond to only one information item (certification of EPA-issued permits).</w:t>
      </w:r>
    </w:p>
    <w:p w:rsidR="007F2877" w:rsidRPr="008C1485" w:rsidP="005C7258" w14:paraId="3BB2E658" w14:textId="564B96A9">
      <w:pPr>
        <w:pStyle w:val="Heading2"/>
        <w:numPr>
          <w:ilvl w:val="0"/>
          <w:numId w:val="24"/>
        </w:numPr>
        <w:rPr>
          <w:rFonts w:ascii="Calibri" w:hAnsi="Calibri" w:cs="Calibri"/>
        </w:rPr>
      </w:pPr>
      <w:bookmarkStart w:id="308" w:name="_Toc184803390"/>
      <w:bookmarkStart w:id="309" w:name="_Toc203143566"/>
      <w:bookmarkStart w:id="310" w:name="_Toc234921639"/>
      <w:r w:rsidRPr="008C1485">
        <w:rPr>
          <w:rFonts w:ascii="Calibri" w:hAnsi="Calibri" w:cs="Calibri"/>
        </w:rPr>
        <w:t>RESPONDENT CAPITAL AND O&amp;M COSTS</w:t>
      </w:r>
      <w:bookmarkEnd w:id="308"/>
      <w:bookmarkEnd w:id="309"/>
      <w:bookmarkEnd w:id="310"/>
    </w:p>
    <w:p w:rsidR="004C1EF3" w:rsidRPr="00242FDF" w:rsidP="00242FDF" w14:paraId="752B233F" w14:textId="1D459CA0">
      <w:pPr>
        <w:pStyle w:val="BodyText"/>
        <w:rPr>
          <w:i/>
          <w:iCs/>
        </w:rPr>
      </w:pPr>
      <w:r w:rsidRPr="00242FDF">
        <w:rPr>
          <w:i/>
          <w:iCs/>
        </w:rPr>
        <w:t>Provide an estimate for the total annual cost burden to respondents or record keepers resulting from the collection of information. (Do not include the cost of any hour burden already reflected on the burden worksheet).</w:t>
      </w:r>
    </w:p>
    <w:p w:rsidR="001B3F01" w:rsidRPr="00242FDF" w:rsidP="00242FDF" w14:paraId="497DF539" w14:textId="53AB9810">
      <w:pPr>
        <w:pStyle w:val="BodyText"/>
        <w:rPr>
          <w:i/>
          <w:iCs/>
        </w:rPr>
      </w:pPr>
      <w:r w:rsidRPr="00242FDF">
        <w:rPr>
          <w:i/>
          <w:iCs/>
        </w:rPr>
        <w:t>The cost estimate should be split into two components: (a) a total capital and start-up cost</w:t>
      </w:r>
      <w:r w:rsidR="00F75EFB">
        <w:rPr>
          <w:i/>
          <w:iCs/>
        </w:rPr>
        <w:t xml:space="preserve"> </w:t>
      </w:r>
      <w:r w:rsidRPr="00242FDF">
        <w:rPr>
          <w:i/>
          <w:iCs/>
        </w:rPr>
        <w:t>component (annualized over its expected useful life) and (b) a total operation and maintenance and purchase of services component. The estimates should consider costs associated with generating, maintaining, and disclosing or providing the information. Include descriptions of methods used to estimate major cost factors including system and technology acquisition, expected useful life of capital equipment, the discount rate(s), and the period over which costs will be incurred. Capital and start-up costs include, among other items, preparations for collecting information such as purchasing computers and software; monitoring, sampling, drilling, and testing equipment; and record storage facilities.</w:t>
      </w:r>
    </w:p>
    <w:p w:rsidR="004C1EF3" w:rsidRPr="00242FDF" w:rsidP="00242FDF" w14:paraId="750E8321" w14:textId="4D1FF542">
      <w:pPr>
        <w:pStyle w:val="BodyText"/>
        <w:rPr>
          <w:i/>
          <w:iCs/>
        </w:rPr>
      </w:pPr>
      <w:r w:rsidRPr="00242FDF">
        <w:rPr>
          <w:i/>
          <w:iCs/>
        </w:rPr>
        <w:t xml:space="preserve">If cost estimates are expected to vary widely, agencies should present ranges of cost burdens and explain the reasons for the variance. The cost of purchasing or contracting out information collections services should be a part of this cost burden estimate. </w:t>
      </w:r>
    </w:p>
    <w:p w:rsidR="004C1EF3" w:rsidRPr="00242FDF" w:rsidP="00242FDF" w14:paraId="48C96FDD" w14:textId="4538754B">
      <w:pPr>
        <w:pStyle w:val="BodyText"/>
        <w:pBdr>
          <w:bottom w:val="single" w:sz="4" w:space="1" w:color="auto"/>
        </w:pBdr>
        <w:rPr>
          <w:i/>
          <w:iCs/>
        </w:rPr>
      </w:pPr>
      <w:r w:rsidRPr="00242FDF">
        <w:rPr>
          <w:i/>
          <w:iCs/>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E75D7F" w:rsidRPr="00003D79" w:rsidP="00242FDF" w14:paraId="5C528B2F" w14:textId="140A4343">
      <w:pPr>
        <w:pStyle w:val="BodyText"/>
      </w:pPr>
      <w:r w:rsidRPr="00003D79">
        <w:t xml:space="preserve">Most calculations in this ICR account for labor costs only. A facility incurs O&amp;M costs when it uses services, materials, or supplies needed to comply with the rule’s reporting and recordkeeping requirements that the facility will not use otherwise. Another type of O&amp;M cost is for the purchase of contracted services such as laboratory analyses. The purchase of supplies such as filing cabinets and services such as photocopying or boat rental, is also considered O&amp;M costs, and may also be referred to as ODCs. </w:t>
      </w:r>
    </w:p>
    <w:p w:rsidR="008B6A5B" w:rsidRPr="00003D79" w:rsidP="00242FDF" w14:paraId="5BD83C67" w14:textId="6A3A74F5">
      <w:pPr>
        <w:pStyle w:val="BodyText"/>
      </w:pPr>
      <w:r w:rsidRPr="00003D79">
        <w:t>This section presents a</w:t>
      </w:r>
      <w:r w:rsidRPr="00003D79" w:rsidR="004366C5">
        <w:t xml:space="preserve">n estimate </w:t>
      </w:r>
      <w:r w:rsidRPr="00003D79">
        <w:t xml:space="preserve">of annual </w:t>
      </w:r>
      <w:r w:rsidRPr="00003D79" w:rsidR="00FF6B7C">
        <w:t>operating and maintenance (</w:t>
      </w:r>
      <w:r w:rsidRPr="00003D79">
        <w:t>O&amp;M</w:t>
      </w:r>
      <w:r w:rsidRPr="00003D79" w:rsidR="00FF6B7C">
        <w:t>)</w:t>
      </w:r>
      <w:r w:rsidRPr="00003D79">
        <w:t xml:space="preserve"> and capital and start-up costs. </w:t>
      </w:r>
      <w:r w:rsidRPr="00003D79" w:rsidR="00FC39BC">
        <w:t>The majority of the burden and cost calculations in this ICR are the result of labor costs only. The ICR account</w:t>
      </w:r>
      <w:r w:rsidRPr="00003D79" w:rsidR="00AE720C">
        <w:t>s</w:t>
      </w:r>
      <w:r w:rsidRPr="00003D79" w:rsidR="00FC39BC">
        <w:t xml:space="preserve"> for O&amp;M costs for certain testing/analysis </w:t>
      </w:r>
      <w:r w:rsidRPr="00003D79" w:rsidR="008C7581">
        <w:t xml:space="preserve">plus certain </w:t>
      </w:r>
      <w:r w:rsidRPr="00003D79" w:rsidR="00FC39BC">
        <w:t>capital</w:t>
      </w:r>
      <w:r w:rsidRPr="00003D79" w:rsidR="008C7581">
        <w:t xml:space="preserve"> and </w:t>
      </w:r>
      <w:r w:rsidRPr="00003D79" w:rsidR="00FC39BC">
        <w:t xml:space="preserve">start-up costs incurred by respondents that perform activities outside the normal operation practices. All costs presented have been adjusted </w:t>
      </w:r>
      <w:r w:rsidRPr="00003D79" w:rsidR="00F768BA">
        <w:t>using</w:t>
      </w:r>
      <w:r w:rsidRPr="00003D79" w:rsidR="00FC39BC">
        <w:t xml:space="preserve"> the Consumer Price Index to </w:t>
      </w:r>
      <w:r w:rsidR="00B005C4">
        <w:t>November 2024</w:t>
      </w:r>
      <w:r w:rsidRPr="00003D79" w:rsidR="00FC39BC">
        <w:t xml:space="preserve"> dollars. </w:t>
      </w:r>
    </w:p>
    <w:p w:rsidR="00EE4ECF" w:rsidRPr="00003D79" w:rsidP="00242FDF" w14:paraId="72F59347" w14:textId="48D42D6C">
      <w:pPr>
        <w:pStyle w:val="BodyText"/>
      </w:pPr>
      <w:r w:rsidRPr="00003D79">
        <w:t xml:space="preserve">All costs presented in this section have been adjusted with the Consumer Price Index to </w:t>
      </w:r>
      <w:r w:rsidRPr="00003D79" w:rsidR="00C123A2">
        <w:t>November 2024</w:t>
      </w:r>
      <w:r w:rsidRPr="00003D79">
        <w:t xml:space="preserve"> dollars. These costs are linked to the distinctive activities described below.</w:t>
      </w:r>
    </w:p>
    <w:p w:rsidR="00B33CEF" w:rsidRPr="00003D79" w:rsidP="00242FDF" w14:paraId="70506952" w14:textId="1AA9111E">
      <w:pPr>
        <w:pStyle w:val="BodyText"/>
      </w:pPr>
      <w:r w:rsidRPr="00003D79">
        <w:t>The</w:t>
      </w:r>
      <w:r w:rsidRPr="00003D79" w:rsidR="008C7581">
        <w:t xml:space="preserve"> permittee O&amp;M </w:t>
      </w:r>
      <w:r w:rsidRPr="00003D79">
        <w:t xml:space="preserve">costs are linked to the </w:t>
      </w:r>
      <w:r w:rsidRPr="00003D79" w:rsidR="008B6A5B">
        <w:t xml:space="preserve">following </w:t>
      </w:r>
      <w:r w:rsidRPr="00003D79">
        <w:t>activities</w:t>
      </w:r>
      <w:r w:rsidRPr="00003D79">
        <w:t>:</w:t>
      </w:r>
    </w:p>
    <w:p w:rsidR="008C7581" w:rsidRPr="00003D79" w:rsidP="00F118D1" w14:paraId="420E8C8F" w14:textId="5FCD1961">
      <w:pPr>
        <w:pStyle w:val="ListBullet"/>
      </w:pPr>
      <w:r w:rsidRPr="00003D79">
        <w:t xml:space="preserve">NPDES </w:t>
      </w:r>
      <w:r w:rsidRPr="00003D79" w:rsidR="009F0A4F">
        <w:t>permit application and renewal requirements</w:t>
      </w:r>
      <w:r w:rsidRPr="00003D79" w:rsidR="00A36C97">
        <w:t>;</w:t>
      </w:r>
    </w:p>
    <w:p w:rsidR="003942D4" w:rsidRPr="00003D79" w:rsidP="00F118D1" w14:paraId="1F91DD63" w14:textId="26C3D640">
      <w:pPr>
        <w:pStyle w:val="ListBullet"/>
      </w:pPr>
      <w:r w:rsidRPr="00003D79">
        <w:t>Monitoring and reporting</w:t>
      </w:r>
      <w:r w:rsidRPr="00003D79" w:rsidR="00C4464B">
        <w:t>;</w:t>
      </w:r>
    </w:p>
    <w:p w:rsidR="006640D5" w:rsidRPr="00003D79" w:rsidP="00F118D1" w14:paraId="38D074DE" w14:textId="132C42BD">
      <w:pPr>
        <w:pStyle w:val="ListBullet"/>
      </w:pPr>
      <w:r w:rsidRPr="00003D79">
        <w:t xml:space="preserve">Baseline </w:t>
      </w:r>
      <w:r w:rsidRPr="00003D79" w:rsidR="009F0A4F">
        <w:t>determination and estimate of the incremental monitoring burden and cost for remining sites</w:t>
      </w:r>
      <w:r w:rsidRPr="00003D79" w:rsidR="00A36C97">
        <w:t xml:space="preserve">; </w:t>
      </w:r>
    </w:p>
    <w:p w:rsidR="008C7581" w:rsidRPr="00003D79" w:rsidP="00F118D1" w14:paraId="62D45646" w14:textId="406CA0B9">
      <w:pPr>
        <w:pStyle w:val="ListBullet"/>
      </w:pPr>
      <w:r w:rsidRPr="00003D79">
        <w:t xml:space="preserve">Minimum </w:t>
      </w:r>
      <w:r w:rsidRPr="00003D79" w:rsidR="009F0A4F">
        <w:t>monitoring requirements for direct discharging mills in the</w:t>
      </w:r>
      <w:r w:rsidRPr="00003D79">
        <w:t xml:space="preserve"> </w:t>
      </w:r>
      <w:r w:rsidRPr="00003D79" w:rsidR="00B04107">
        <w:t xml:space="preserve">“bleached papergrade kraft </w:t>
      </w:r>
      <w:r w:rsidRPr="00003D79">
        <w:t xml:space="preserve">and </w:t>
      </w:r>
      <w:r w:rsidRPr="00003D79" w:rsidR="00B04107">
        <w:t xml:space="preserve">soda” </w:t>
      </w:r>
      <w:r w:rsidRPr="00003D79">
        <w:t xml:space="preserve">and </w:t>
      </w:r>
      <w:r w:rsidRPr="00003D79" w:rsidR="00B04107">
        <w:t xml:space="preserve">“papergrade sulfite” subcategories </w:t>
      </w:r>
      <w:r w:rsidRPr="00003D79">
        <w:t xml:space="preserve">of the </w:t>
      </w:r>
      <w:r w:rsidRPr="00003D79" w:rsidR="00B04107">
        <w:t>“pulp</w:t>
      </w:r>
      <w:r w:rsidRPr="00003D79">
        <w:t xml:space="preserve">, </w:t>
      </w:r>
      <w:r w:rsidRPr="00003D79" w:rsidR="00B04107">
        <w:t>paper</w:t>
      </w:r>
      <w:r w:rsidRPr="00003D79">
        <w:t xml:space="preserve">, and </w:t>
      </w:r>
      <w:r w:rsidRPr="00003D79" w:rsidR="00B04107">
        <w:t>paperboard” point source category</w:t>
      </w:r>
      <w:r w:rsidRPr="00003D79" w:rsidR="006640D5">
        <w:t>;</w:t>
      </w:r>
    </w:p>
    <w:p w:rsidR="001A1AAE" w:rsidRPr="00003D79" w:rsidP="00F118D1" w14:paraId="0BF1AF90" w14:textId="74B27A71">
      <w:pPr>
        <w:pStyle w:val="ListBullet"/>
      </w:pPr>
      <w:r w:rsidRPr="00003D79">
        <w:t xml:space="preserve">Animal </w:t>
      </w:r>
      <w:r w:rsidRPr="00003D79" w:rsidR="009F0A4F">
        <w:t>sector testing/analysis and public notice costs</w:t>
      </w:r>
      <w:r w:rsidRPr="00003D79" w:rsidR="006640D5">
        <w:t>;</w:t>
      </w:r>
    </w:p>
    <w:p w:rsidR="001A1AAE" w:rsidRPr="00003D79" w:rsidP="00F118D1" w14:paraId="5D11D5F1" w14:textId="2A07BB8F">
      <w:pPr>
        <w:pStyle w:val="ListBullet"/>
      </w:pPr>
      <w:r w:rsidRPr="00003D79">
        <w:t>SIU discharge monitoring under the Pretreatment Program</w:t>
      </w:r>
      <w:r w:rsidRPr="00003D79" w:rsidR="006640D5">
        <w:t>;</w:t>
      </w:r>
    </w:p>
    <w:p w:rsidR="00642035" w:rsidRPr="00003D79" w:rsidP="00F118D1" w14:paraId="7B141413" w14:textId="2C19F2C4">
      <w:pPr>
        <w:pStyle w:val="ListBullet"/>
      </w:pPr>
      <w:r w:rsidRPr="00003D79">
        <w:t xml:space="preserve">CWIS Phase I and </w:t>
      </w:r>
      <w:r w:rsidRPr="00003D79" w:rsidR="00BC53F7">
        <w:t>e</w:t>
      </w:r>
      <w:r w:rsidRPr="00003D79">
        <w:t xml:space="preserve">xisting </w:t>
      </w:r>
      <w:r w:rsidRPr="00003D79" w:rsidR="00BC53F7">
        <w:t>f</w:t>
      </w:r>
      <w:r w:rsidRPr="00003D79">
        <w:t xml:space="preserve">acility annual activities such as operation and upkeep of capital equipment, </w:t>
      </w:r>
      <w:r w:rsidRPr="00003D79" w:rsidR="00B04107">
        <w:t xml:space="preserve">as well as </w:t>
      </w:r>
      <w:r w:rsidRPr="00003D79">
        <w:t xml:space="preserve">purchase of contracted services such as laboratory analyses and other </w:t>
      </w:r>
      <w:r w:rsidRPr="00003D79" w:rsidR="001F6DBB">
        <w:t>direct costs (</w:t>
      </w:r>
      <w:r w:rsidRPr="00003D79">
        <w:t>ODC</w:t>
      </w:r>
      <w:r w:rsidRPr="00003D79" w:rsidR="008F04BB">
        <w:t>s</w:t>
      </w:r>
      <w:r w:rsidRPr="00003D79" w:rsidR="001F6DBB">
        <w:t>)</w:t>
      </w:r>
      <w:r w:rsidRPr="00003D79" w:rsidR="006640D5">
        <w:t>;</w:t>
      </w:r>
    </w:p>
    <w:p w:rsidR="00642035" w:rsidRPr="00003D79" w:rsidP="00F118D1" w14:paraId="25D86403" w14:textId="37A42CD2">
      <w:pPr>
        <w:pStyle w:val="ListBullet"/>
      </w:pPr>
      <w:r w:rsidRPr="00003D79">
        <w:t xml:space="preserve">CWIS Phase III (offshore </w:t>
      </w:r>
      <w:r w:rsidRPr="00003D79" w:rsidR="007358A3">
        <w:t xml:space="preserve">oil </w:t>
      </w:r>
      <w:r w:rsidRPr="00003D79" w:rsidR="00FF6B7C">
        <w:t xml:space="preserve">and </w:t>
      </w:r>
      <w:r w:rsidRPr="00003D79" w:rsidR="007358A3">
        <w:t>gas</w:t>
      </w:r>
      <w:r w:rsidRPr="00003D79">
        <w:t xml:space="preserve">) facility </w:t>
      </w:r>
      <w:r w:rsidRPr="00003D79" w:rsidR="009F0A4F">
        <w:t xml:space="preserve">entrainment monitoring sample analysis </w:t>
      </w:r>
      <w:r w:rsidRPr="00003D79" w:rsidR="00AA2478">
        <w:t>if</w:t>
      </w:r>
      <w:r w:rsidRPr="00003D79" w:rsidR="009F0A4F">
        <w:t xml:space="preserve"> performed by an outside laboratory</w:t>
      </w:r>
      <w:r w:rsidRPr="00003D79" w:rsidR="00DA350B">
        <w:t>;</w:t>
      </w:r>
    </w:p>
    <w:p w:rsidR="00BC5682" w:rsidRPr="00003D79" w:rsidP="00F118D1" w14:paraId="1024058A" w14:textId="610715D9">
      <w:pPr>
        <w:pStyle w:val="ListBullet"/>
      </w:pPr>
      <w:r w:rsidRPr="00003D79">
        <w:t>CWIS existing facility equipment O&amp;M, contract services</w:t>
      </w:r>
      <w:r w:rsidRPr="00003D79" w:rsidR="008F04BB">
        <w:t>,</w:t>
      </w:r>
      <w:r w:rsidRPr="00003D79">
        <w:t xml:space="preserve"> and ODCs; </w:t>
      </w:r>
      <w:r w:rsidR="00C63D66">
        <w:t xml:space="preserve">and, </w:t>
      </w:r>
    </w:p>
    <w:p w:rsidR="006D4064" w:rsidRPr="00003D79" w:rsidP="005C7258" w14:paraId="40BB618B" w14:textId="45A9F3ED">
      <w:pPr>
        <w:pStyle w:val="ListBulletlast"/>
        <w:numPr>
          <w:ilvl w:val="0"/>
          <w:numId w:val="9"/>
        </w:numPr>
      </w:pPr>
      <w:r w:rsidRPr="00003D79">
        <w:t>Postage costs for mailing in permit applications</w:t>
      </w:r>
      <w:r w:rsidRPr="00003D79" w:rsidR="00D351D1">
        <w:t xml:space="preserve"> and </w:t>
      </w:r>
      <w:r w:rsidRPr="00003D79" w:rsidR="00A15224">
        <w:t xml:space="preserve">dental office </w:t>
      </w:r>
      <w:r w:rsidRPr="00003D79" w:rsidR="00496FB8">
        <w:t>reporting</w:t>
      </w:r>
      <w:r w:rsidRPr="00003D79">
        <w:t>.</w:t>
      </w:r>
    </w:p>
    <w:p w:rsidR="008C7581" w:rsidRPr="00003D79" w:rsidP="00653ED2" w14:paraId="481B6E57" w14:textId="6A93A4C0">
      <w:pPr>
        <w:pStyle w:val="BodyText"/>
      </w:pPr>
      <w:r w:rsidRPr="00003D79">
        <w:t xml:space="preserve">The permittee capital and start-up costs </w:t>
      </w:r>
      <w:r w:rsidRPr="00003D79" w:rsidR="00A64284">
        <w:t>are linked to</w:t>
      </w:r>
      <w:r w:rsidRPr="00003D79" w:rsidR="006640D5">
        <w:t xml:space="preserve"> the </w:t>
      </w:r>
      <w:r w:rsidRPr="00003D79" w:rsidR="00A64284">
        <w:t>activities listed below</w:t>
      </w:r>
      <w:r w:rsidRPr="00003D79" w:rsidR="00B33CEF">
        <w:t>:</w:t>
      </w:r>
    </w:p>
    <w:p w:rsidR="00A64284" w:rsidRPr="00003D79" w:rsidP="00F118D1" w14:paraId="03E405DE" w14:textId="7B37FDB6">
      <w:pPr>
        <w:pStyle w:val="ListBullet"/>
      </w:pPr>
      <w:r w:rsidRPr="00003D79">
        <w:t xml:space="preserve">CSO </w:t>
      </w:r>
      <w:r w:rsidRPr="00003D79" w:rsidR="00500C14">
        <w:t>notification</w:t>
      </w:r>
      <w:r w:rsidRPr="00003D79" w:rsidR="006640D5">
        <w:t>;</w:t>
      </w:r>
    </w:p>
    <w:p w:rsidR="00FC39BC" w:rsidRPr="00003D79" w:rsidP="00F118D1" w14:paraId="24DD97DD" w14:textId="025A4464">
      <w:pPr>
        <w:pStyle w:val="ListBullet"/>
      </w:pPr>
      <w:r w:rsidRPr="00003D79">
        <w:t xml:space="preserve">Baseline </w:t>
      </w:r>
      <w:r w:rsidRPr="00003D79" w:rsidR="006640D5">
        <w:t xml:space="preserve">determination and estimate of the incremental monitoring burden and cost for </w:t>
      </w:r>
      <w:r w:rsidRPr="00003D79" w:rsidR="008B6A5B">
        <w:t>remining</w:t>
      </w:r>
      <w:r w:rsidRPr="00003D79" w:rsidR="006640D5">
        <w:t xml:space="preserve"> sites;</w:t>
      </w:r>
    </w:p>
    <w:p w:rsidR="006640D5" w:rsidRPr="00003D79" w:rsidP="00F118D1" w14:paraId="4B805CD6" w14:textId="67517010">
      <w:pPr>
        <w:pStyle w:val="ListBullet"/>
      </w:pPr>
      <w:r w:rsidRPr="00003D79">
        <w:t xml:space="preserve">Start-up costs for the </w:t>
      </w:r>
      <w:r w:rsidRPr="00003D79" w:rsidR="00FF6B7C">
        <w:t>animal sector</w:t>
      </w:r>
      <w:r w:rsidRPr="00003D79">
        <w:t>;</w:t>
      </w:r>
    </w:p>
    <w:p w:rsidR="006640D5" w:rsidRPr="00003D79" w:rsidP="00F118D1" w14:paraId="0206313A" w14:textId="78BD2E54">
      <w:pPr>
        <w:pStyle w:val="ListBullet"/>
      </w:pPr>
      <w:r w:rsidRPr="00003D79">
        <w:t xml:space="preserve">CWIS Phase I purchase </w:t>
      </w:r>
      <w:r w:rsidRPr="00003D79" w:rsidR="007358A3">
        <w:t xml:space="preserve">and </w:t>
      </w:r>
      <w:r w:rsidRPr="00003D79">
        <w:t>installation of pilot study technology;</w:t>
      </w:r>
      <w:r w:rsidR="00C63D66">
        <w:t xml:space="preserve"> and,</w:t>
      </w:r>
    </w:p>
    <w:p w:rsidR="006640D5" w:rsidRPr="00003D79" w:rsidP="005C7258" w14:paraId="7D4728D3" w14:textId="62031A83">
      <w:pPr>
        <w:pStyle w:val="ListBulletlast"/>
        <w:numPr>
          <w:ilvl w:val="0"/>
          <w:numId w:val="8"/>
        </w:numPr>
      </w:pPr>
      <w:r w:rsidRPr="00003D79">
        <w:t>CWIS Phase III (</w:t>
      </w:r>
      <w:r w:rsidRPr="00003D79" w:rsidR="007358A3">
        <w:t>o</w:t>
      </w:r>
      <w:r w:rsidRPr="00003D79">
        <w:t xml:space="preserve">ffshore </w:t>
      </w:r>
      <w:r w:rsidRPr="00003D79" w:rsidR="007358A3">
        <w:t>o</w:t>
      </w:r>
      <w:r w:rsidRPr="00003D79">
        <w:t xml:space="preserve">il &amp; </w:t>
      </w:r>
      <w:r w:rsidRPr="00003D79" w:rsidR="007358A3">
        <w:t>g</w:t>
      </w:r>
      <w:r w:rsidRPr="00003D79">
        <w:t>as) cost for installing remote monitoring devi</w:t>
      </w:r>
      <w:r w:rsidRPr="00003D79" w:rsidR="007358A3">
        <w:t>c</w:t>
      </w:r>
      <w:r w:rsidRPr="00003D79">
        <w:t>es</w:t>
      </w:r>
    </w:p>
    <w:bookmarkStart w:id="311" w:name="_Toc184803391"/>
    <w:p w:rsidR="00B242BA" w:rsidRPr="00003D79" w:rsidP="00653ED2" w14:paraId="05300360" w14:textId="46AEA1CF">
      <w:pPr>
        <w:pStyle w:val="BodyText"/>
      </w:pPr>
      <w:r>
        <w:rPr>
          <w:highlight w:val="magenta"/>
        </w:rPr>
        <w:fldChar w:fldCharType="begin"/>
      </w:r>
      <w:r>
        <w:instrText xml:space="preserve"> REF _Ref203148027 \h </w:instrText>
      </w:r>
      <w:r>
        <w:rPr>
          <w:highlight w:val="magenta"/>
        </w:rPr>
        <w:fldChar w:fldCharType="separate"/>
      </w:r>
      <w:r w:rsidRPr="00003D79" w:rsidR="008514C7">
        <w:t xml:space="preserve">Table </w:t>
      </w:r>
      <w:r w:rsidR="008514C7">
        <w:rPr>
          <w:noProof/>
        </w:rPr>
        <w:t>13</w:t>
      </w:r>
      <w:r w:rsidR="008514C7">
        <w:noBreakHyphen/>
      </w:r>
      <w:r w:rsidR="008514C7">
        <w:rPr>
          <w:noProof/>
        </w:rPr>
        <w:t>1</w:t>
      </w:r>
      <w:r>
        <w:rPr>
          <w:highlight w:val="magenta"/>
        </w:rPr>
        <w:fldChar w:fldCharType="end"/>
      </w:r>
      <w:r>
        <w:t xml:space="preserve"> </w:t>
      </w:r>
      <w:r w:rsidRPr="00003D79">
        <w:t xml:space="preserve">summarizes annual O&amp;M and capital and start-up costs. </w:t>
      </w:r>
    </w:p>
    <w:p w:rsidR="00B242BA" w:rsidRPr="00003D79" w:rsidP="00B242BA" w14:paraId="1DFE3FEF" w14:textId="7175B511">
      <w:pPr>
        <w:pStyle w:val="TableTitle"/>
        <w:rPr>
          <w:rFonts w:ascii="Calibri" w:hAnsi="Calibri" w:cs="Calibri"/>
        </w:rPr>
      </w:pPr>
      <w:bookmarkStart w:id="312" w:name="_Ref203148027"/>
      <w:bookmarkStart w:id="313" w:name="_Toc203143613"/>
      <w:bookmarkStart w:id="314" w:name="_Toc234921702"/>
      <w:r w:rsidRPr="00003D79">
        <w:rPr>
          <w:rFonts w:ascii="Calibri" w:hAnsi="Calibri" w:cs="Calibri"/>
        </w:rPr>
        <w:t xml:space="preserve">Table </w:t>
      </w:r>
      <w:r w:rsidR="00535912">
        <w:rPr>
          <w:rFonts w:ascii="Calibri" w:hAnsi="Calibri" w:cs="Calibri"/>
        </w:rPr>
        <w:fldChar w:fldCharType="begin"/>
      </w:r>
      <w:r w:rsidR="00535912">
        <w:rPr>
          <w:rFonts w:ascii="Calibri" w:hAnsi="Calibri" w:cs="Calibri"/>
        </w:rPr>
        <w:instrText xml:space="preserve"> STYLEREF 2 \s </w:instrText>
      </w:r>
      <w:r w:rsidR="00535912">
        <w:rPr>
          <w:rFonts w:ascii="Calibri" w:hAnsi="Calibri" w:cs="Calibri"/>
        </w:rPr>
        <w:fldChar w:fldCharType="separate"/>
      </w:r>
      <w:r w:rsidR="00721A59">
        <w:rPr>
          <w:rFonts w:ascii="Calibri" w:hAnsi="Calibri" w:cs="Calibri"/>
          <w:noProof/>
        </w:rPr>
        <w:t>13</w:t>
      </w:r>
      <w:r w:rsidR="00535912">
        <w:rPr>
          <w:rFonts w:ascii="Calibri" w:hAnsi="Calibri" w:cs="Calibri"/>
        </w:rPr>
        <w:fldChar w:fldCharType="end"/>
      </w:r>
      <w:r w:rsidR="00535912">
        <w:rPr>
          <w:rFonts w:ascii="Calibri" w:hAnsi="Calibri" w:cs="Calibri"/>
        </w:rPr>
        <w:noBreakHyphen/>
      </w:r>
      <w:r w:rsidR="00535912">
        <w:rPr>
          <w:rFonts w:ascii="Calibri" w:hAnsi="Calibri" w:cs="Calibri"/>
        </w:rPr>
        <w:fldChar w:fldCharType="begin"/>
      </w:r>
      <w:r w:rsidR="00535912">
        <w:rPr>
          <w:rFonts w:ascii="Calibri" w:hAnsi="Calibri" w:cs="Calibri"/>
        </w:rPr>
        <w:instrText xml:space="preserve"> SEQ Table \* ARABIC \s 2 </w:instrText>
      </w:r>
      <w:r w:rsidR="00535912">
        <w:rPr>
          <w:rFonts w:ascii="Calibri" w:hAnsi="Calibri" w:cs="Calibri"/>
        </w:rPr>
        <w:fldChar w:fldCharType="separate"/>
      </w:r>
      <w:r w:rsidR="00721A59">
        <w:rPr>
          <w:rFonts w:ascii="Calibri" w:hAnsi="Calibri" w:cs="Calibri"/>
          <w:noProof/>
        </w:rPr>
        <w:t>1</w:t>
      </w:r>
      <w:r w:rsidR="00535912">
        <w:rPr>
          <w:rFonts w:ascii="Calibri" w:hAnsi="Calibri" w:cs="Calibri"/>
        </w:rPr>
        <w:fldChar w:fldCharType="end"/>
      </w:r>
      <w:bookmarkEnd w:id="312"/>
      <w:r w:rsidRPr="00003D79">
        <w:rPr>
          <w:rFonts w:ascii="Calibri" w:hAnsi="Calibri" w:cs="Calibri"/>
        </w:rPr>
        <w:t>. Summary of Annual O&amp;M and Capital and Start-up Costs</w:t>
      </w:r>
      <w:bookmarkEnd w:id="313"/>
      <w:bookmarkEnd w:id="314"/>
    </w:p>
    <w:tbl>
      <w:tblPr>
        <w:tblW w:w="78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24"/>
        <w:gridCol w:w="2241"/>
        <w:gridCol w:w="2517"/>
      </w:tblGrid>
      <w:tr w14:paraId="15272EB0" w14:textId="39AA7183" w:rsidTr="00D3746F">
        <w:tblPrEx>
          <w:tblW w:w="78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55"/>
          <w:jc w:val="center"/>
        </w:trPr>
        <w:tc>
          <w:tcPr>
            <w:tcW w:w="3124" w:type="dxa"/>
            <w:shd w:val="clear" w:color="auto" w:fill="D9D9D9" w:themeFill="background1" w:themeFillShade="D9"/>
            <w:noWrap/>
            <w:vAlign w:val="bottom"/>
          </w:tcPr>
          <w:p w:rsidR="00B242BA" w:rsidRPr="00003D79" w:rsidP="00671F91" w14:paraId="3DE7874B" w14:textId="4BB03EB1">
            <w:pPr>
              <w:pStyle w:val="TableHeading"/>
              <w:rPr>
                <w:rFonts w:ascii="Calibri" w:hAnsi="Calibri" w:cs="Calibri"/>
              </w:rPr>
            </w:pPr>
          </w:p>
        </w:tc>
        <w:tc>
          <w:tcPr>
            <w:tcW w:w="2241" w:type="dxa"/>
            <w:shd w:val="clear" w:color="auto" w:fill="D9D9D9" w:themeFill="background1" w:themeFillShade="D9"/>
          </w:tcPr>
          <w:p w:rsidR="00B242BA" w:rsidRPr="00003D79" w:rsidP="00671F91" w14:paraId="763E2F6B" w14:textId="1EDAB856">
            <w:pPr>
              <w:pStyle w:val="TableHeading"/>
              <w:rPr>
                <w:rFonts w:ascii="Calibri" w:hAnsi="Calibri" w:cs="Calibri"/>
                <w:color w:val="000000"/>
              </w:rPr>
            </w:pPr>
            <w:r w:rsidRPr="00003D79">
              <w:rPr>
                <w:rFonts w:ascii="Calibri" w:hAnsi="Calibri" w:cs="Calibri"/>
                <w:color w:val="000000"/>
              </w:rPr>
              <w:t>Permittees</w:t>
            </w:r>
          </w:p>
        </w:tc>
        <w:tc>
          <w:tcPr>
            <w:tcW w:w="2517" w:type="dxa"/>
            <w:shd w:val="clear" w:color="auto" w:fill="D9D9D9" w:themeFill="background1" w:themeFillShade="D9"/>
            <w:vAlign w:val="center"/>
          </w:tcPr>
          <w:p w:rsidR="00B242BA" w:rsidRPr="00003D79" w:rsidP="00671F91" w14:paraId="4AAE20A5" w14:textId="3F2CEDC5">
            <w:pPr>
              <w:pStyle w:val="TableHeading"/>
              <w:rPr>
                <w:rFonts w:ascii="Calibri" w:hAnsi="Calibri" w:cs="Calibri"/>
                <w:color w:val="000000"/>
              </w:rPr>
            </w:pPr>
            <w:r w:rsidRPr="00003D79">
              <w:rPr>
                <w:rFonts w:ascii="Calibri" w:hAnsi="Calibri" w:cs="Calibri"/>
                <w:color w:val="000000"/>
              </w:rPr>
              <w:t>States</w:t>
            </w:r>
          </w:p>
        </w:tc>
      </w:tr>
      <w:tr w14:paraId="0571D7E4" w14:textId="12720104" w:rsidTr="00D3746F">
        <w:tblPrEx>
          <w:tblW w:w="7882" w:type="dxa"/>
          <w:jc w:val="center"/>
          <w:tblLook w:val="0000"/>
        </w:tblPrEx>
        <w:trPr>
          <w:trHeight w:val="255"/>
          <w:jc w:val="center"/>
        </w:trPr>
        <w:tc>
          <w:tcPr>
            <w:tcW w:w="3124" w:type="dxa"/>
            <w:noWrap/>
            <w:vAlign w:val="bottom"/>
          </w:tcPr>
          <w:p w:rsidR="00580C98" w:rsidRPr="00003D79" w:rsidP="00580C98" w14:paraId="1B36DA20" w14:textId="33DBD097">
            <w:pPr>
              <w:pStyle w:val="Tables"/>
              <w:rPr>
                <w:rFonts w:ascii="Calibri" w:hAnsi="Calibri" w:cs="Calibri"/>
              </w:rPr>
            </w:pPr>
            <w:r w:rsidRPr="00003D79">
              <w:rPr>
                <w:rFonts w:ascii="Calibri" w:hAnsi="Calibri" w:cs="Calibri"/>
              </w:rPr>
              <w:t>Costs (capital and start-up)</w:t>
            </w:r>
          </w:p>
        </w:tc>
        <w:tc>
          <w:tcPr>
            <w:tcW w:w="2241" w:type="dxa"/>
            <w:tcBorders>
              <w:top w:val="nil"/>
              <w:left w:val="nil"/>
              <w:bottom w:val="single" w:sz="4" w:space="0" w:color="auto"/>
              <w:right w:val="single" w:sz="4" w:space="0" w:color="auto"/>
            </w:tcBorders>
            <w:noWrap/>
            <w:vAlign w:val="bottom"/>
          </w:tcPr>
          <w:p w:rsidR="00580C98" w:rsidRPr="00003D79" w:rsidP="002F2F9F" w14:paraId="225ABC58" w14:textId="6A250DA7">
            <w:pPr>
              <w:pStyle w:val="Tables"/>
              <w:jc w:val="center"/>
              <w:rPr>
                <w:rFonts w:ascii="Calibri" w:hAnsi="Calibri" w:cs="Calibri"/>
              </w:rPr>
            </w:pPr>
            <w:r w:rsidRPr="00003D79">
              <w:rPr>
                <w:rFonts w:ascii="Calibri" w:hAnsi="Calibri" w:cs="Calibri"/>
              </w:rPr>
              <w:t>$1,008,817</w:t>
            </w:r>
          </w:p>
        </w:tc>
        <w:tc>
          <w:tcPr>
            <w:tcW w:w="2517" w:type="dxa"/>
            <w:tcBorders>
              <w:top w:val="nil"/>
              <w:left w:val="nil"/>
              <w:bottom w:val="single" w:sz="4" w:space="0" w:color="auto"/>
              <w:right w:val="single" w:sz="4" w:space="0" w:color="auto"/>
            </w:tcBorders>
            <w:noWrap/>
            <w:vAlign w:val="bottom"/>
          </w:tcPr>
          <w:p w:rsidR="00580C98" w:rsidRPr="00003D79" w:rsidP="002F2F9F" w14:paraId="0DF830B9" w14:textId="01E03C32">
            <w:pPr>
              <w:pStyle w:val="Tables"/>
              <w:jc w:val="center"/>
              <w:rPr>
                <w:rFonts w:ascii="Calibri" w:hAnsi="Calibri" w:cs="Calibri"/>
              </w:rPr>
            </w:pPr>
            <w:r w:rsidRPr="00003D79">
              <w:rPr>
                <w:rFonts w:ascii="Calibri" w:hAnsi="Calibri" w:cs="Calibri"/>
              </w:rPr>
              <w:t>$0</w:t>
            </w:r>
          </w:p>
        </w:tc>
      </w:tr>
      <w:tr w14:paraId="0F40EAD4" w14:textId="24F339AE" w:rsidTr="00D3746F">
        <w:tblPrEx>
          <w:tblW w:w="7882" w:type="dxa"/>
          <w:jc w:val="center"/>
          <w:tblLook w:val="0000"/>
        </w:tblPrEx>
        <w:trPr>
          <w:trHeight w:val="255"/>
          <w:jc w:val="center"/>
        </w:trPr>
        <w:tc>
          <w:tcPr>
            <w:tcW w:w="3124" w:type="dxa"/>
            <w:tcBorders>
              <w:bottom w:val="single" w:sz="4" w:space="0" w:color="auto"/>
            </w:tcBorders>
            <w:noWrap/>
            <w:vAlign w:val="bottom"/>
          </w:tcPr>
          <w:p w:rsidR="009B1FA2" w:rsidRPr="00003D79" w:rsidP="009B1FA2" w14:paraId="7B73FF85" w14:textId="4D537AB9">
            <w:pPr>
              <w:pStyle w:val="Tables"/>
              <w:rPr>
                <w:rFonts w:ascii="Calibri" w:hAnsi="Calibri" w:cs="Calibri"/>
              </w:rPr>
            </w:pPr>
            <w:r w:rsidRPr="00003D79">
              <w:rPr>
                <w:rFonts w:ascii="Calibri" w:hAnsi="Calibri" w:cs="Calibri"/>
              </w:rPr>
              <w:t>Costs (O&amp;M)</w:t>
            </w:r>
          </w:p>
        </w:tc>
        <w:tc>
          <w:tcPr>
            <w:tcW w:w="2241" w:type="dxa"/>
            <w:tcBorders>
              <w:top w:val="nil"/>
              <w:left w:val="nil"/>
              <w:bottom w:val="single" w:sz="4" w:space="0" w:color="auto"/>
              <w:right w:val="single" w:sz="4" w:space="0" w:color="auto"/>
            </w:tcBorders>
            <w:noWrap/>
          </w:tcPr>
          <w:p w:rsidR="009B1FA2" w:rsidRPr="00003D79" w:rsidP="002F2F9F" w14:paraId="2C1E8C46" w14:textId="5BA835A0">
            <w:pPr>
              <w:pStyle w:val="Tables"/>
              <w:jc w:val="center"/>
              <w:rPr>
                <w:rFonts w:ascii="Calibri" w:hAnsi="Calibri" w:cs="Calibri"/>
              </w:rPr>
            </w:pPr>
            <w:r w:rsidRPr="00217039">
              <w:t>$36,623,272</w:t>
            </w:r>
          </w:p>
        </w:tc>
        <w:tc>
          <w:tcPr>
            <w:tcW w:w="2517" w:type="dxa"/>
            <w:tcBorders>
              <w:top w:val="nil"/>
              <w:left w:val="nil"/>
              <w:bottom w:val="single" w:sz="4" w:space="0" w:color="auto"/>
              <w:right w:val="single" w:sz="4" w:space="0" w:color="auto"/>
            </w:tcBorders>
            <w:noWrap/>
            <w:vAlign w:val="bottom"/>
          </w:tcPr>
          <w:p w:rsidR="009B1FA2" w:rsidRPr="00003D79" w:rsidP="002F2F9F" w14:paraId="2AF8361E" w14:textId="22C61A7F">
            <w:pPr>
              <w:pStyle w:val="Tables"/>
              <w:jc w:val="center"/>
              <w:rPr>
                <w:rFonts w:ascii="Calibri" w:hAnsi="Calibri" w:cs="Calibri"/>
              </w:rPr>
            </w:pPr>
            <w:r w:rsidRPr="00003D79">
              <w:rPr>
                <w:rFonts w:ascii="Calibri" w:hAnsi="Calibri" w:cs="Calibri"/>
              </w:rPr>
              <w:t>$710,226</w:t>
            </w:r>
          </w:p>
        </w:tc>
      </w:tr>
      <w:tr w14:paraId="07DE0655" w14:textId="15521EE8" w:rsidTr="00D3746F">
        <w:tblPrEx>
          <w:tblW w:w="7882" w:type="dxa"/>
          <w:jc w:val="center"/>
          <w:tblLook w:val="0000"/>
        </w:tblPrEx>
        <w:trPr>
          <w:trHeight w:val="255"/>
          <w:jc w:val="center"/>
        </w:trPr>
        <w:tc>
          <w:tcPr>
            <w:tcW w:w="3124" w:type="dxa"/>
            <w:tcBorders>
              <w:bottom w:val="single" w:sz="4" w:space="0" w:color="auto"/>
            </w:tcBorders>
            <w:noWrap/>
            <w:vAlign w:val="bottom"/>
          </w:tcPr>
          <w:p w:rsidR="009B1FA2" w:rsidRPr="00003D79" w:rsidP="009B1FA2" w14:paraId="487D76E5" w14:textId="54DBDE8A">
            <w:pPr>
              <w:pStyle w:val="Tables"/>
              <w:rPr>
                <w:rFonts w:ascii="Calibri" w:hAnsi="Calibri" w:cs="Calibri"/>
              </w:rPr>
            </w:pPr>
            <w:r w:rsidRPr="00003D79">
              <w:rPr>
                <w:rFonts w:ascii="Calibri" w:hAnsi="Calibri" w:cs="Calibri"/>
              </w:rPr>
              <w:t>Total annual costs</w:t>
            </w:r>
          </w:p>
        </w:tc>
        <w:tc>
          <w:tcPr>
            <w:tcW w:w="2241" w:type="dxa"/>
            <w:tcBorders>
              <w:top w:val="nil"/>
              <w:left w:val="nil"/>
              <w:bottom w:val="single" w:sz="4" w:space="0" w:color="auto"/>
              <w:right w:val="single" w:sz="4" w:space="0" w:color="auto"/>
            </w:tcBorders>
            <w:noWrap/>
          </w:tcPr>
          <w:p w:rsidR="009B1FA2" w:rsidRPr="00003D79" w:rsidP="002F2F9F" w14:paraId="10470BA8" w14:textId="077E2949">
            <w:pPr>
              <w:pStyle w:val="Tables"/>
              <w:jc w:val="center"/>
              <w:rPr>
                <w:rFonts w:ascii="Calibri" w:hAnsi="Calibri" w:cs="Calibri"/>
              </w:rPr>
            </w:pPr>
            <w:r w:rsidRPr="00217039">
              <w:t>$37,632,089</w:t>
            </w:r>
          </w:p>
        </w:tc>
        <w:tc>
          <w:tcPr>
            <w:tcW w:w="2517" w:type="dxa"/>
            <w:tcBorders>
              <w:top w:val="nil"/>
              <w:left w:val="nil"/>
              <w:bottom w:val="single" w:sz="4" w:space="0" w:color="auto"/>
              <w:right w:val="single" w:sz="4" w:space="0" w:color="auto"/>
            </w:tcBorders>
            <w:noWrap/>
            <w:vAlign w:val="bottom"/>
          </w:tcPr>
          <w:p w:rsidR="009B1FA2" w:rsidRPr="00003D79" w:rsidP="002F2F9F" w14:paraId="1096E50E" w14:textId="133FE573">
            <w:pPr>
              <w:pStyle w:val="Tables"/>
              <w:jc w:val="center"/>
              <w:rPr>
                <w:rFonts w:ascii="Calibri" w:hAnsi="Calibri" w:cs="Calibri"/>
              </w:rPr>
            </w:pPr>
            <w:r w:rsidRPr="00003D79">
              <w:rPr>
                <w:rFonts w:ascii="Calibri" w:hAnsi="Calibri" w:cs="Calibri"/>
              </w:rPr>
              <w:t>$710,226</w:t>
            </w:r>
          </w:p>
        </w:tc>
      </w:tr>
    </w:tbl>
    <w:p w:rsidR="004E2C81" w:rsidRPr="00242FDF" w:rsidP="00242FDF" w14:paraId="15C86E41" w14:textId="0A78719E"/>
    <w:p w:rsidR="00111986" w:rsidRPr="00003D79" w:rsidP="000A44D1" w14:paraId="0D0D3B51" w14:textId="5CABA61F">
      <w:pPr>
        <w:pStyle w:val="Heading3"/>
        <w:rPr>
          <w:rFonts w:ascii="Calibri" w:hAnsi="Calibri" w:cs="Calibri"/>
        </w:rPr>
      </w:pPr>
      <w:bookmarkStart w:id="315" w:name="_Toc203143567"/>
      <w:bookmarkStart w:id="316" w:name="_Toc234921640"/>
      <w:r w:rsidRPr="00003D79">
        <w:rPr>
          <w:rFonts w:ascii="Calibri" w:hAnsi="Calibri" w:cs="Calibri"/>
        </w:rPr>
        <w:t xml:space="preserve">General </w:t>
      </w:r>
      <w:r w:rsidRPr="00003D79">
        <w:rPr>
          <w:rFonts w:ascii="Calibri" w:hAnsi="Calibri" w:cs="Calibri"/>
        </w:rPr>
        <w:t>Application Requirements for NPDES Permits</w:t>
      </w:r>
      <w:bookmarkEnd w:id="315"/>
      <w:bookmarkEnd w:id="316"/>
      <w:r w:rsidRPr="00003D79">
        <w:rPr>
          <w:rFonts w:ascii="Calibri" w:hAnsi="Calibri" w:cs="Calibri"/>
        </w:rPr>
        <w:t xml:space="preserve"> </w:t>
      </w:r>
    </w:p>
    <w:p w:rsidR="00111986" w:rsidRPr="00003D79" w:rsidP="000A44D1" w14:paraId="4FA95C4E" w14:textId="615C7BD0">
      <w:pPr>
        <w:pStyle w:val="Heading4"/>
        <w:rPr>
          <w:rFonts w:ascii="Calibri" w:hAnsi="Calibri" w:cs="Calibri"/>
        </w:rPr>
      </w:pPr>
      <w:bookmarkStart w:id="317" w:name="_Toc203143568"/>
      <w:bookmarkStart w:id="318" w:name="_Toc234921641"/>
      <w:r w:rsidRPr="00003D79">
        <w:rPr>
          <w:rFonts w:ascii="Calibri" w:hAnsi="Calibri" w:cs="Calibri"/>
        </w:rPr>
        <w:t>Testing and Contractors Costs for POTWs and PrOTWs</w:t>
      </w:r>
      <w:bookmarkEnd w:id="317"/>
      <w:bookmarkEnd w:id="318"/>
    </w:p>
    <w:p w:rsidR="00111986" w:rsidRPr="00003D79" w:rsidP="00653ED2" w14:paraId="2F46F9EC" w14:textId="1B3E3916">
      <w:pPr>
        <w:pStyle w:val="BodyText"/>
      </w:pPr>
      <w:r w:rsidRPr="00003D79">
        <w:t xml:space="preserve">Assumptions and estimates for these O&amp;M costs (i.e., testing/contractor costs) are detailed in </w:t>
      </w:r>
      <w:r w:rsidRPr="00003D79" w:rsidR="002F01FF">
        <w:fldChar w:fldCharType="begin"/>
      </w:r>
      <w:r w:rsidRPr="00003D79" w:rsidR="002F01FF">
        <w:instrText xml:space="preserve"> REF _Ref201216408 \h </w:instrText>
      </w:r>
      <w:r w:rsidR="00003D79">
        <w:instrText xml:space="preserve"> \* MERGEFORMAT </w:instrText>
      </w:r>
      <w:r w:rsidRPr="00003D79" w:rsidR="002F01FF">
        <w:fldChar w:fldCharType="separate"/>
      </w:r>
      <w:r w:rsidRPr="00003D79" w:rsidR="008514C7">
        <w:t xml:space="preserve">Table </w:t>
      </w:r>
      <w:r w:rsidR="008514C7">
        <w:rPr>
          <w:noProof/>
        </w:rPr>
        <w:t>13</w:t>
      </w:r>
      <w:r w:rsidR="008514C7">
        <w:rPr>
          <w:noProof/>
        </w:rPr>
        <w:noBreakHyphen/>
        <w:t>2</w:t>
      </w:r>
      <w:r w:rsidRPr="00003D79" w:rsidR="002F01FF">
        <w:fldChar w:fldCharType="end"/>
      </w:r>
      <w:r w:rsidRPr="00003D79" w:rsidR="002F01FF">
        <w:t xml:space="preserve"> </w:t>
      </w:r>
      <w:r w:rsidRPr="00003D79">
        <w:t xml:space="preserve">to </w:t>
      </w:r>
      <w:r w:rsidRPr="00003D79" w:rsidR="0077019E">
        <w:fldChar w:fldCharType="begin"/>
      </w:r>
      <w:r w:rsidRPr="00003D79" w:rsidR="0077019E">
        <w:instrText xml:space="preserve"> REF _Ref201216479 \h </w:instrText>
      </w:r>
      <w:r w:rsidR="00003D79">
        <w:instrText xml:space="preserve"> \* MERGEFORMAT </w:instrText>
      </w:r>
      <w:r w:rsidRPr="00003D79" w:rsidR="0077019E">
        <w:fldChar w:fldCharType="separate"/>
      </w:r>
      <w:r w:rsidRPr="00003D79" w:rsidR="008514C7">
        <w:t xml:space="preserve">Table </w:t>
      </w:r>
      <w:r w:rsidR="008514C7">
        <w:rPr>
          <w:noProof/>
        </w:rPr>
        <w:t>13</w:t>
      </w:r>
      <w:r w:rsidR="008514C7">
        <w:rPr>
          <w:noProof/>
        </w:rPr>
        <w:noBreakHyphen/>
        <w:t>4</w:t>
      </w:r>
      <w:r w:rsidRPr="00003D79" w:rsidR="0077019E">
        <w:fldChar w:fldCharType="end"/>
      </w:r>
      <w:r w:rsidRPr="00003D79">
        <w:t xml:space="preserve">. </w:t>
      </w:r>
    </w:p>
    <w:p w:rsidR="00111986" w:rsidRPr="00003D79" w:rsidP="002F01FF" w14:paraId="50EEA78D" w14:textId="26D853BA">
      <w:pPr>
        <w:pStyle w:val="TableTitle"/>
        <w:rPr>
          <w:rFonts w:ascii="Calibri" w:hAnsi="Calibri" w:cs="Calibri"/>
        </w:rPr>
      </w:pPr>
      <w:bookmarkStart w:id="319" w:name="_Ref201216408"/>
      <w:bookmarkStart w:id="320" w:name="_Toc203143614"/>
      <w:bookmarkStart w:id="321" w:name="_Toc234921703"/>
      <w:r w:rsidRPr="00003D79">
        <w:rPr>
          <w:rFonts w:ascii="Calibri" w:hAnsi="Calibri" w:cs="Calibri"/>
        </w:rPr>
        <w:t xml:space="preserve">Table </w:t>
      </w:r>
      <w:r w:rsidR="00535912">
        <w:rPr>
          <w:rFonts w:ascii="Calibri" w:hAnsi="Calibri" w:cs="Calibri"/>
        </w:rPr>
        <w:fldChar w:fldCharType="begin"/>
      </w:r>
      <w:r w:rsidR="00535912">
        <w:rPr>
          <w:rFonts w:ascii="Calibri" w:hAnsi="Calibri" w:cs="Calibri"/>
        </w:rPr>
        <w:instrText xml:space="preserve"> STYLEREF 2 \s </w:instrText>
      </w:r>
      <w:r w:rsidR="00535912">
        <w:rPr>
          <w:rFonts w:ascii="Calibri" w:hAnsi="Calibri" w:cs="Calibri"/>
        </w:rPr>
        <w:fldChar w:fldCharType="separate"/>
      </w:r>
      <w:r w:rsidR="00721A59">
        <w:rPr>
          <w:rFonts w:ascii="Calibri" w:hAnsi="Calibri" w:cs="Calibri"/>
          <w:noProof/>
        </w:rPr>
        <w:t>13</w:t>
      </w:r>
      <w:r w:rsidR="00535912">
        <w:rPr>
          <w:rFonts w:ascii="Calibri" w:hAnsi="Calibri" w:cs="Calibri"/>
        </w:rPr>
        <w:fldChar w:fldCharType="end"/>
      </w:r>
      <w:r w:rsidR="00535912">
        <w:rPr>
          <w:rFonts w:ascii="Calibri" w:hAnsi="Calibri" w:cs="Calibri"/>
        </w:rPr>
        <w:noBreakHyphen/>
      </w:r>
      <w:r w:rsidR="00535912">
        <w:rPr>
          <w:rFonts w:ascii="Calibri" w:hAnsi="Calibri" w:cs="Calibri"/>
        </w:rPr>
        <w:fldChar w:fldCharType="begin"/>
      </w:r>
      <w:r w:rsidR="00535912">
        <w:rPr>
          <w:rFonts w:ascii="Calibri" w:hAnsi="Calibri" w:cs="Calibri"/>
        </w:rPr>
        <w:instrText xml:space="preserve"> SEQ Table \* ARABIC \s 2 </w:instrText>
      </w:r>
      <w:r w:rsidR="00535912">
        <w:rPr>
          <w:rFonts w:ascii="Calibri" w:hAnsi="Calibri" w:cs="Calibri"/>
        </w:rPr>
        <w:fldChar w:fldCharType="separate"/>
      </w:r>
      <w:r w:rsidR="00721A59">
        <w:rPr>
          <w:rFonts w:ascii="Calibri" w:hAnsi="Calibri" w:cs="Calibri"/>
          <w:noProof/>
        </w:rPr>
        <w:t>2</w:t>
      </w:r>
      <w:r w:rsidR="00535912">
        <w:rPr>
          <w:rFonts w:ascii="Calibri" w:hAnsi="Calibri" w:cs="Calibri"/>
        </w:rPr>
        <w:fldChar w:fldCharType="end"/>
      </w:r>
      <w:bookmarkEnd w:id="319"/>
      <w:r w:rsidRPr="00003D79">
        <w:rPr>
          <w:rFonts w:ascii="Calibri" w:hAnsi="Calibri" w:cs="Calibri"/>
        </w:rPr>
        <w:t>.</w:t>
      </w:r>
      <w:r w:rsidRPr="00003D79">
        <w:rPr>
          <w:rFonts w:ascii="Calibri" w:hAnsi="Calibri" w:cs="Calibri"/>
        </w:rPr>
        <w:t xml:space="preserve"> Estimated Percent of POTWs that Perform Form 2A Pollutant Testing In-House</w:t>
      </w:r>
      <w:bookmarkEnd w:id="320"/>
      <w:bookmarkEnd w:id="32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07"/>
        <w:gridCol w:w="1799"/>
        <w:gridCol w:w="1932"/>
        <w:gridCol w:w="1462"/>
        <w:gridCol w:w="1550"/>
      </w:tblGrid>
      <w:tr w14:paraId="1BE2A8A9" w14:textId="1914037B" w:rsidTr="005003BE">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255"/>
          <w:tblHeader/>
        </w:trPr>
        <w:tc>
          <w:tcPr>
            <w:tcW w:w="1394" w:type="pct"/>
            <w:shd w:val="clear" w:color="auto" w:fill="D9D9D9" w:themeFill="background1" w:themeFillShade="D9"/>
            <w:vAlign w:val="bottom"/>
          </w:tcPr>
          <w:p w:rsidR="00111986" w:rsidRPr="00003D79" w:rsidP="00E81300" w14:paraId="6E9EBDBD" w14:textId="25B796BE">
            <w:pPr>
              <w:pStyle w:val="TableHeading"/>
              <w:spacing w:before="0"/>
              <w:jc w:val="left"/>
              <w:rPr>
                <w:rFonts w:ascii="Calibri" w:hAnsi="Calibri" w:cs="Calibri"/>
              </w:rPr>
            </w:pPr>
            <w:r w:rsidRPr="00003D79">
              <w:rPr>
                <w:rFonts w:ascii="Calibri" w:hAnsi="Calibri" w:cs="Calibri"/>
              </w:rPr>
              <w:t>Facility type</w:t>
            </w:r>
          </w:p>
        </w:tc>
        <w:tc>
          <w:tcPr>
            <w:tcW w:w="962" w:type="pct"/>
            <w:shd w:val="clear" w:color="auto" w:fill="D9D9D9" w:themeFill="background1" w:themeFillShade="D9"/>
            <w:vAlign w:val="center"/>
          </w:tcPr>
          <w:p w:rsidR="00111986" w:rsidRPr="00003D79" w:rsidP="00671F91" w14:paraId="5AE1DC9E" w14:textId="28CD07A9">
            <w:pPr>
              <w:pStyle w:val="TableHeading"/>
              <w:rPr>
                <w:rFonts w:ascii="Calibri" w:hAnsi="Calibri" w:cs="Calibri"/>
              </w:rPr>
            </w:pPr>
            <w:r w:rsidRPr="00003D79">
              <w:rPr>
                <w:rFonts w:ascii="Calibri" w:hAnsi="Calibri" w:cs="Calibri"/>
              </w:rPr>
              <w:t>Basic conventional and nonconventional</w:t>
            </w:r>
          </w:p>
        </w:tc>
        <w:tc>
          <w:tcPr>
            <w:tcW w:w="1033" w:type="pct"/>
            <w:shd w:val="clear" w:color="auto" w:fill="D9D9D9" w:themeFill="background1" w:themeFillShade="D9"/>
            <w:vAlign w:val="center"/>
          </w:tcPr>
          <w:p w:rsidR="00111986" w:rsidRPr="00003D79" w:rsidP="00671F91" w14:paraId="25D9750A" w14:textId="4296C9AB">
            <w:pPr>
              <w:pStyle w:val="TableHeading"/>
              <w:rPr>
                <w:rFonts w:ascii="Calibri" w:hAnsi="Calibri" w:cs="Calibri"/>
              </w:rPr>
            </w:pPr>
            <w:r w:rsidRPr="00003D79">
              <w:rPr>
                <w:rFonts w:ascii="Calibri" w:hAnsi="Calibri" w:cs="Calibri"/>
              </w:rPr>
              <w:t>Additional conventional and nonconventional</w:t>
            </w:r>
          </w:p>
        </w:tc>
        <w:tc>
          <w:tcPr>
            <w:tcW w:w="782" w:type="pct"/>
            <w:shd w:val="clear" w:color="auto" w:fill="D9D9D9" w:themeFill="background1" w:themeFillShade="D9"/>
            <w:vAlign w:val="center"/>
          </w:tcPr>
          <w:p w:rsidR="00111986" w:rsidRPr="00003D79" w:rsidP="00671F91" w14:paraId="226BB9BB" w14:textId="3ED96153">
            <w:pPr>
              <w:pStyle w:val="TableHeading"/>
              <w:rPr>
                <w:rFonts w:ascii="Calibri" w:hAnsi="Calibri" w:cs="Calibri"/>
              </w:rPr>
            </w:pPr>
            <w:r w:rsidRPr="00003D79">
              <w:rPr>
                <w:rFonts w:ascii="Calibri" w:hAnsi="Calibri" w:cs="Calibri"/>
              </w:rPr>
              <w:t>Priority pollutants and state WQS</w:t>
            </w:r>
          </w:p>
        </w:tc>
        <w:tc>
          <w:tcPr>
            <w:tcW w:w="829" w:type="pct"/>
            <w:shd w:val="clear" w:color="auto" w:fill="D9D9D9" w:themeFill="background1" w:themeFillShade="D9"/>
            <w:vAlign w:val="center"/>
          </w:tcPr>
          <w:p w:rsidR="00111986" w:rsidRPr="00003D79" w:rsidP="00671F91" w14:paraId="19C0FE26" w14:textId="699F2324">
            <w:pPr>
              <w:pStyle w:val="TableHeading"/>
              <w:rPr>
                <w:rFonts w:ascii="Calibri" w:hAnsi="Calibri" w:cs="Calibri"/>
              </w:rPr>
            </w:pPr>
            <w:r w:rsidRPr="00003D79">
              <w:rPr>
                <w:rFonts w:ascii="Calibri" w:hAnsi="Calibri" w:cs="Calibri"/>
              </w:rPr>
              <w:t>Multiple species biomonitoring</w:t>
            </w:r>
          </w:p>
        </w:tc>
      </w:tr>
      <w:tr w14:paraId="18B1FCF3" w14:textId="56E950E3" w:rsidTr="00DF2055">
        <w:tblPrEx>
          <w:tblW w:w="5000" w:type="pct"/>
          <w:tblLayout w:type="fixed"/>
          <w:tblLook w:val="0000"/>
        </w:tblPrEx>
        <w:trPr>
          <w:trHeight w:val="255"/>
        </w:trPr>
        <w:tc>
          <w:tcPr>
            <w:tcW w:w="1394" w:type="pct"/>
            <w:noWrap/>
            <w:vAlign w:val="bottom"/>
          </w:tcPr>
          <w:p w:rsidR="00111986" w:rsidRPr="00003D79" w:rsidP="000D0BC2" w14:paraId="616D1F5A" w14:textId="755655E3">
            <w:pPr>
              <w:pStyle w:val="Tables"/>
              <w:rPr>
                <w:rFonts w:ascii="Calibri" w:hAnsi="Calibri" w:cs="Calibri"/>
              </w:rPr>
            </w:pPr>
            <w:r w:rsidRPr="00D00858">
              <w:rPr>
                <w:rFonts w:ascii="Cambria Math" w:hAnsi="Cambria Math" w:cs="Cambria Math"/>
              </w:rPr>
              <w:t>≺</w:t>
            </w:r>
            <w:r w:rsidRPr="00003D79">
              <w:rPr>
                <w:rFonts w:ascii="Calibri" w:hAnsi="Calibri" w:cs="Calibri"/>
              </w:rPr>
              <w:t xml:space="preserve"> 0.1 mgd, no priority pollutants.</w:t>
            </w:r>
          </w:p>
        </w:tc>
        <w:tc>
          <w:tcPr>
            <w:tcW w:w="962" w:type="pct"/>
            <w:tcBorders>
              <w:top w:val="nil"/>
              <w:left w:val="nil"/>
              <w:bottom w:val="single" w:sz="4" w:space="0" w:color="auto"/>
              <w:right w:val="single" w:sz="4" w:space="0" w:color="auto"/>
            </w:tcBorders>
            <w:noWrap/>
            <w:vAlign w:val="center"/>
          </w:tcPr>
          <w:p w:rsidR="00111986" w:rsidRPr="00003D79" w:rsidP="00760CD8" w14:paraId="3258B63C" w14:textId="3E7681A1">
            <w:pPr>
              <w:pStyle w:val="Tables"/>
              <w:jc w:val="center"/>
              <w:rPr>
                <w:rFonts w:ascii="Calibri" w:hAnsi="Calibri" w:cs="Calibri"/>
              </w:rPr>
            </w:pPr>
            <w:r w:rsidRPr="00003D79">
              <w:rPr>
                <w:rFonts w:ascii="Calibri" w:hAnsi="Calibri" w:cs="Calibri"/>
              </w:rPr>
              <w:t>60%</w:t>
            </w:r>
          </w:p>
        </w:tc>
        <w:tc>
          <w:tcPr>
            <w:tcW w:w="1033" w:type="pct"/>
            <w:tcBorders>
              <w:top w:val="nil"/>
              <w:left w:val="nil"/>
              <w:bottom w:val="single" w:sz="4" w:space="0" w:color="auto"/>
              <w:right w:val="single" w:sz="4" w:space="0" w:color="auto"/>
            </w:tcBorders>
            <w:noWrap/>
            <w:vAlign w:val="center"/>
          </w:tcPr>
          <w:p w:rsidR="00111986" w:rsidRPr="00003D79" w:rsidP="00760CD8" w14:paraId="1053DCEA" w14:textId="3C0C21C4">
            <w:pPr>
              <w:pStyle w:val="Tables"/>
              <w:jc w:val="center"/>
              <w:rPr>
                <w:rFonts w:ascii="Calibri" w:hAnsi="Calibri" w:cs="Calibri"/>
              </w:rPr>
            </w:pPr>
            <w:r w:rsidRPr="00003D79">
              <w:rPr>
                <w:rFonts w:ascii="Calibri" w:hAnsi="Calibri" w:cs="Calibri"/>
              </w:rPr>
              <w:t>--</w:t>
            </w:r>
          </w:p>
        </w:tc>
        <w:tc>
          <w:tcPr>
            <w:tcW w:w="782" w:type="pct"/>
            <w:tcBorders>
              <w:top w:val="nil"/>
              <w:left w:val="nil"/>
              <w:bottom w:val="single" w:sz="4" w:space="0" w:color="auto"/>
              <w:right w:val="single" w:sz="4" w:space="0" w:color="auto"/>
            </w:tcBorders>
            <w:noWrap/>
            <w:vAlign w:val="center"/>
          </w:tcPr>
          <w:p w:rsidR="00111986" w:rsidRPr="00003D79" w:rsidP="00760CD8" w14:paraId="7C4EAA90" w14:textId="75A18278">
            <w:pPr>
              <w:pStyle w:val="Tables"/>
              <w:jc w:val="center"/>
              <w:rPr>
                <w:rFonts w:ascii="Calibri" w:hAnsi="Calibri" w:cs="Calibri"/>
              </w:rPr>
            </w:pPr>
            <w:r w:rsidRPr="00003D79">
              <w:rPr>
                <w:rFonts w:ascii="Calibri" w:hAnsi="Calibri" w:cs="Calibri"/>
              </w:rPr>
              <w:t>--</w:t>
            </w:r>
          </w:p>
        </w:tc>
        <w:tc>
          <w:tcPr>
            <w:tcW w:w="829" w:type="pct"/>
            <w:tcBorders>
              <w:top w:val="nil"/>
              <w:left w:val="nil"/>
              <w:bottom w:val="single" w:sz="4" w:space="0" w:color="auto"/>
              <w:right w:val="single" w:sz="4" w:space="0" w:color="auto"/>
            </w:tcBorders>
            <w:noWrap/>
            <w:vAlign w:val="center"/>
          </w:tcPr>
          <w:p w:rsidR="00111986" w:rsidRPr="00003D79" w:rsidP="00760CD8" w14:paraId="70F240EF" w14:textId="234CDDE5">
            <w:pPr>
              <w:pStyle w:val="Tables"/>
              <w:jc w:val="center"/>
              <w:rPr>
                <w:rFonts w:ascii="Calibri" w:hAnsi="Calibri" w:cs="Calibri"/>
              </w:rPr>
            </w:pPr>
            <w:r w:rsidRPr="00003D79">
              <w:rPr>
                <w:rFonts w:ascii="Calibri" w:hAnsi="Calibri" w:cs="Calibri"/>
              </w:rPr>
              <w:t>--</w:t>
            </w:r>
          </w:p>
        </w:tc>
      </w:tr>
      <w:tr w14:paraId="24F51BD9" w14:textId="45AA7324" w:rsidTr="00DF2055">
        <w:tblPrEx>
          <w:tblW w:w="5000" w:type="pct"/>
          <w:tblLayout w:type="fixed"/>
          <w:tblLook w:val="0000"/>
        </w:tblPrEx>
        <w:trPr>
          <w:trHeight w:val="255"/>
        </w:trPr>
        <w:tc>
          <w:tcPr>
            <w:tcW w:w="1394" w:type="pct"/>
            <w:noWrap/>
            <w:vAlign w:val="bottom"/>
          </w:tcPr>
          <w:p w:rsidR="00111986" w:rsidRPr="00003D79" w:rsidP="000D0BC2" w14:paraId="7F41ADF2" w14:textId="20C29070">
            <w:pPr>
              <w:pStyle w:val="Tables"/>
              <w:rPr>
                <w:rFonts w:ascii="Calibri" w:hAnsi="Calibri" w:cs="Calibri"/>
              </w:rPr>
            </w:pPr>
            <w:r w:rsidRPr="00003D79">
              <w:rPr>
                <w:rFonts w:ascii="Calibri" w:hAnsi="Calibri" w:cs="Calibri"/>
              </w:rPr>
              <w:t>0.1–1.0 mgd, no priority pollutants.</w:t>
            </w:r>
          </w:p>
        </w:tc>
        <w:tc>
          <w:tcPr>
            <w:tcW w:w="962" w:type="pct"/>
            <w:tcBorders>
              <w:top w:val="nil"/>
              <w:left w:val="nil"/>
              <w:bottom w:val="single" w:sz="4" w:space="0" w:color="auto"/>
              <w:right w:val="single" w:sz="4" w:space="0" w:color="auto"/>
            </w:tcBorders>
            <w:noWrap/>
            <w:vAlign w:val="center"/>
          </w:tcPr>
          <w:p w:rsidR="00111986" w:rsidRPr="00003D79" w:rsidP="00760CD8" w14:paraId="15BB1B8C" w14:textId="22F0B12C">
            <w:pPr>
              <w:pStyle w:val="Tables"/>
              <w:jc w:val="center"/>
              <w:rPr>
                <w:rFonts w:ascii="Calibri" w:hAnsi="Calibri" w:cs="Calibri"/>
              </w:rPr>
            </w:pPr>
            <w:r w:rsidRPr="00003D79">
              <w:rPr>
                <w:rFonts w:ascii="Calibri" w:hAnsi="Calibri" w:cs="Calibri"/>
              </w:rPr>
              <w:t>80%</w:t>
            </w:r>
          </w:p>
        </w:tc>
        <w:tc>
          <w:tcPr>
            <w:tcW w:w="1033" w:type="pct"/>
            <w:tcBorders>
              <w:top w:val="nil"/>
              <w:left w:val="nil"/>
              <w:bottom w:val="single" w:sz="4" w:space="0" w:color="auto"/>
              <w:right w:val="single" w:sz="4" w:space="0" w:color="auto"/>
            </w:tcBorders>
            <w:noWrap/>
            <w:vAlign w:val="center"/>
          </w:tcPr>
          <w:p w:rsidR="00111986" w:rsidRPr="00003D79" w:rsidP="00760CD8" w14:paraId="461C7C70" w14:textId="0209D497">
            <w:pPr>
              <w:pStyle w:val="Tables"/>
              <w:jc w:val="center"/>
              <w:rPr>
                <w:rFonts w:ascii="Calibri" w:hAnsi="Calibri" w:cs="Calibri"/>
              </w:rPr>
            </w:pPr>
            <w:r w:rsidRPr="00003D79">
              <w:rPr>
                <w:rFonts w:ascii="Calibri" w:hAnsi="Calibri" w:cs="Calibri"/>
              </w:rPr>
              <w:t>80%</w:t>
            </w:r>
          </w:p>
        </w:tc>
        <w:tc>
          <w:tcPr>
            <w:tcW w:w="782" w:type="pct"/>
            <w:tcBorders>
              <w:top w:val="nil"/>
              <w:left w:val="nil"/>
              <w:bottom w:val="single" w:sz="4" w:space="0" w:color="auto"/>
              <w:right w:val="single" w:sz="4" w:space="0" w:color="auto"/>
            </w:tcBorders>
            <w:noWrap/>
            <w:vAlign w:val="center"/>
          </w:tcPr>
          <w:p w:rsidR="00111986" w:rsidRPr="00003D79" w:rsidP="00760CD8" w14:paraId="4DDE9F77" w14:textId="3D5A7E47">
            <w:pPr>
              <w:pStyle w:val="Tables"/>
              <w:jc w:val="center"/>
              <w:rPr>
                <w:rFonts w:ascii="Calibri" w:hAnsi="Calibri" w:cs="Calibri"/>
              </w:rPr>
            </w:pPr>
            <w:r w:rsidRPr="00003D79">
              <w:rPr>
                <w:rFonts w:ascii="Calibri" w:hAnsi="Calibri" w:cs="Calibri"/>
              </w:rPr>
              <w:t>--</w:t>
            </w:r>
          </w:p>
        </w:tc>
        <w:tc>
          <w:tcPr>
            <w:tcW w:w="829" w:type="pct"/>
            <w:tcBorders>
              <w:top w:val="nil"/>
              <w:left w:val="nil"/>
              <w:bottom w:val="single" w:sz="4" w:space="0" w:color="auto"/>
              <w:right w:val="single" w:sz="4" w:space="0" w:color="auto"/>
            </w:tcBorders>
            <w:noWrap/>
            <w:vAlign w:val="center"/>
          </w:tcPr>
          <w:p w:rsidR="00111986" w:rsidRPr="00003D79" w:rsidP="00760CD8" w14:paraId="70987CB5" w14:textId="6AA7E288">
            <w:pPr>
              <w:pStyle w:val="Tables"/>
              <w:jc w:val="center"/>
              <w:rPr>
                <w:rFonts w:ascii="Calibri" w:hAnsi="Calibri" w:cs="Calibri"/>
              </w:rPr>
            </w:pPr>
            <w:r w:rsidRPr="00003D79">
              <w:rPr>
                <w:rFonts w:ascii="Calibri" w:hAnsi="Calibri" w:cs="Calibri"/>
              </w:rPr>
              <w:t>--</w:t>
            </w:r>
          </w:p>
        </w:tc>
      </w:tr>
      <w:tr w14:paraId="2F5701F7" w14:textId="784C0CF7" w:rsidTr="00DF2055">
        <w:tblPrEx>
          <w:tblW w:w="5000" w:type="pct"/>
          <w:tblLayout w:type="fixed"/>
          <w:tblLook w:val="0000"/>
        </w:tblPrEx>
        <w:trPr>
          <w:trHeight w:val="255"/>
        </w:trPr>
        <w:tc>
          <w:tcPr>
            <w:tcW w:w="1394" w:type="pct"/>
            <w:noWrap/>
            <w:vAlign w:val="bottom"/>
          </w:tcPr>
          <w:p w:rsidR="00111986" w:rsidRPr="00003D79" w:rsidP="000D0BC2" w14:paraId="6A3A237B" w14:textId="7E4108B6">
            <w:pPr>
              <w:pStyle w:val="Tables"/>
              <w:rPr>
                <w:rFonts w:ascii="Calibri" w:hAnsi="Calibri" w:cs="Calibri"/>
              </w:rPr>
            </w:pPr>
            <w:r w:rsidRPr="00003D79">
              <w:rPr>
                <w:rFonts w:ascii="Calibri" w:hAnsi="Calibri" w:cs="Calibri"/>
              </w:rPr>
              <w:t>Minors, with priority pollutants.</w:t>
            </w:r>
          </w:p>
        </w:tc>
        <w:tc>
          <w:tcPr>
            <w:tcW w:w="962" w:type="pct"/>
            <w:tcBorders>
              <w:top w:val="nil"/>
              <w:left w:val="nil"/>
              <w:bottom w:val="single" w:sz="4" w:space="0" w:color="auto"/>
              <w:right w:val="single" w:sz="4" w:space="0" w:color="auto"/>
            </w:tcBorders>
            <w:noWrap/>
            <w:vAlign w:val="center"/>
          </w:tcPr>
          <w:p w:rsidR="00111986" w:rsidRPr="00003D79" w:rsidP="00760CD8" w14:paraId="537002BE" w14:textId="0CBFEC70">
            <w:pPr>
              <w:pStyle w:val="Tables"/>
              <w:jc w:val="center"/>
              <w:rPr>
                <w:rFonts w:ascii="Calibri" w:hAnsi="Calibri" w:cs="Calibri"/>
              </w:rPr>
            </w:pPr>
            <w:r w:rsidRPr="00003D79">
              <w:rPr>
                <w:rFonts w:ascii="Calibri" w:hAnsi="Calibri" w:cs="Calibri"/>
              </w:rPr>
              <w:t>85%</w:t>
            </w:r>
          </w:p>
        </w:tc>
        <w:tc>
          <w:tcPr>
            <w:tcW w:w="1033" w:type="pct"/>
            <w:tcBorders>
              <w:top w:val="nil"/>
              <w:left w:val="nil"/>
              <w:bottom w:val="single" w:sz="4" w:space="0" w:color="auto"/>
              <w:right w:val="single" w:sz="4" w:space="0" w:color="auto"/>
            </w:tcBorders>
            <w:noWrap/>
            <w:vAlign w:val="center"/>
          </w:tcPr>
          <w:p w:rsidR="00111986" w:rsidRPr="00003D79" w:rsidP="00760CD8" w14:paraId="0B2623CB" w14:textId="201172EB">
            <w:pPr>
              <w:pStyle w:val="Tables"/>
              <w:jc w:val="center"/>
              <w:rPr>
                <w:rFonts w:ascii="Calibri" w:hAnsi="Calibri" w:cs="Calibri"/>
              </w:rPr>
            </w:pPr>
            <w:r w:rsidRPr="00003D79">
              <w:rPr>
                <w:rFonts w:ascii="Calibri" w:hAnsi="Calibri" w:cs="Calibri"/>
              </w:rPr>
              <w:t>85%</w:t>
            </w:r>
          </w:p>
        </w:tc>
        <w:tc>
          <w:tcPr>
            <w:tcW w:w="782" w:type="pct"/>
            <w:tcBorders>
              <w:top w:val="nil"/>
              <w:left w:val="nil"/>
              <w:bottom w:val="single" w:sz="4" w:space="0" w:color="auto"/>
              <w:right w:val="single" w:sz="4" w:space="0" w:color="auto"/>
            </w:tcBorders>
            <w:noWrap/>
            <w:vAlign w:val="center"/>
          </w:tcPr>
          <w:p w:rsidR="00111986" w:rsidRPr="00003D79" w:rsidP="00760CD8" w14:paraId="5137E462" w14:textId="396989C0">
            <w:pPr>
              <w:pStyle w:val="Tables"/>
              <w:jc w:val="center"/>
              <w:rPr>
                <w:rFonts w:ascii="Calibri" w:hAnsi="Calibri" w:cs="Calibri"/>
              </w:rPr>
            </w:pPr>
            <w:r w:rsidRPr="00003D79">
              <w:rPr>
                <w:rFonts w:ascii="Calibri" w:hAnsi="Calibri" w:cs="Calibri"/>
              </w:rPr>
              <w:t>50%</w:t>
            </w:r>
          </w:p>
        </w:tc>
        <w:tc>
          <w:tcPr>
            <w:tcW w:w="829" w:type="pct"/>
            <w:tcBorders>
              <w:top w:val="nil"/>
              <w:left w:val="nil"/>
              <w:bottom w:val="single" w:sz="4" w:space="0" w:color="auto"/>
              <w:right w:val="single" w:sz="4" w:space="0" w:color="auto"/>
            </w:tcBorders>
            <w:noWrap/>
            <w:vAlign w:val="center"/>
          </w:tcPr>
          <w:p w:rsidR="00111986" w:rsidRPr="00003D79" w:rsidP="00760CD8" w14:paraId="684161EF" w14:textId="58EF8848">
            <w:pPr>
              <w:pStyle w:val="Tables"/>
              <w:jc w:val="center"/>
              <w:rPr>
                <w:rFonts w:ascii="Calibri" w:hAnsi="Calibri" w:cs="Calibri"/>
              </w:rPr>
            </w:pPr>
            <w:r w:rsidRPr="00003D79">
              <w:rPr>
                <w:rFonts w:ascii="Calibri" w:hAnsi="Calibri" w:cs="Calibri"/>
              </w:rPr>
              <w:t>85%</w:t>
            </w:r>
          </w:p>
        </w:tc>
      </w:tr>
      <w:tr w14:paraId="7C4F3E0F" w14:textId="292613A7" w:rsidTr="00DF2055">
        <w:tblPrEx>
          <w:tblW w:w="5000" w:type="pct"/>
          <w:tblLayout w:type="fixed"/>
          <w:tblLook w:val="0000"/>
        </w:tblPrEx>
        <w:trPr>
          <w:trHeight w:val="255"/>
        </w:trPr>
        <w:tc>
          <w:tcPr>
            <w:tcW w:w="1394" w:type="pct"/>
            <w:noWrap/>
            <w:vAlign w:val="bottom"/>
          </w:tcPr>
          <w:p w:rsidR="00111986" w:rsidRPr="00003D79" w:rsidP="000D0BC2" w14:paraId="37F32909" w14:textId="76399BBD">
            <w:pPr>
              <w:pStyle w:val="Tables"/>
              <w:rPr>
                <w:rFonts w:ascii="Calibri" w:hAnsi="Calibri" w:cs="Calibri"/>
              </w:rPr>
            </w:pPr>
            <w:r w:rsidRPr="00003D79">
              <w:rPr>
                <w:rFonts w:ascii="Calibri" w:hAnsi="Calibri" w:cs="Calibri"/>
              </w:rPr>
              <w:t>Majors, no priority pollutants.</w:t>
            </w:r>
          </w:p>
        </w:tc>
        <w:tc>
          <w:tcPr>
            <w:tcW w:w="962" w:type="pct"/>
            <w:tcBorders>
              <w:top w:val="nil"/>
              <w:left w:val="nil"/>
              <w:bottom w:val="single" w:sz="4" w:space="0" w:color="auto"/>
              <w:right w:val="single" w:sz="4" w:space="0" w:color="auto"/>
            </w:tcBorders>
            <w:noWrap/>
            <w:vAlign w:val="center"/>
          </w:tcPr>
          <w:p w:rsidR="00111986" w:rsidRPr="00003D79" w:rsidP="00760CD8" w14:paraId="067A22FA" w14:textId="1B0F0CB9">
            <w:pPr>
              <w:pStyle w:val="Tables"/>
              <w:jc w:val="center"/>
              <w:rPr>
                <w:rFonts w:ascii="Calibri" w:hAnsi="Calibri" w:cs="Calibri"/>
              </w:rPr>
            </w:pPr>
            <w:r w:rsidRPr="00003D79">
              <w:rPr>
                <w:rFonts w:ascii="Calibri" w:hAnsi="Calibri" w:cs="Calibri"/>
              </w:rPr>
              <w:t>85%</w:t>
            </w:r>
          </w:p>
        </w:tc>
        <w:tc>
          <w:tcPr>
            <w:tcW w:w="1033" w:type="pct"/>
            <w:tcBorders>
              <w:top w:val="nil"/>
              <w:left w:val="nil"/>
              <w:bottom w:val="single" w:sz="4" w:space="0" w:color="auto"/>
              <w:right w:val="single" w:sz="4" w:space="0" w:color="auto"/>
            </w:tcBorders>
            <w:noWrap/>
            <w:vAlign w:val="center"/>
          </w:tcPr>
          <w:p w:rsidR="00111986" w:rsidRPr="00003D79" w:rsidP="00760CD8" w14:paraId="169C8918" w14:textId="47B5D14E">
            <w:pPr>
              <w:pStyle w:val="Tables"/>
              <w:jc w:val="center"/>
              <w:rPr>
                <w:rFonts w:ascii="Calibri" w:hAnsi="Calibri" w:cs="Calibri"/>
              </w:rPr>
            </w:pPr>
            <w:r w:rsidRPr="00003D79">
              <w:rPr>
                <w:rFonts w:ascii="Calibri" w:hAnsi="Calibri" w:cs="Calibri"/>
              </w:rPr>
              <w:t>85%</w:t>
            </w:r>
          </w:p>
        </w:tc>
        <w:tc>
          <w:tcPr>
            <w:tcW w:w="782" w:type="pct"/>
            <w:tcBorders>
              <w:top w:val="nil"/>
              <w:left w:val="nil"/>
              <w:bottom w:val="single" w:sz="4" w:space="0" w:color="auto"/>
              <w:right w:val="single" w:sz="4" w:space="0" w:color="auto"/>
            </w:tcBorders>
            <w:noWrap/>
            <w:vAlign w:val="center"/>
          </w:tcPr>
          <w:p w:rsidR="00111986" w:rsidRPr="00003D79" w:rsidP="00760CD8" w14:paraId="0E442102" w14:textId="11B29210">
            <w:pPr>
              <w:pStyle w:val="Tables"/>
              <w:jc w:val="center"/>
              <w:rPr>
                <w:rFonts w:ascii="Calibri" w:hAnsi="Calibri" w:cs="Calibri"/>
              </w:rPr>
            </w:pPr>
            <w:r w:rsidRPr="00003D79">
              <w:rPr>
                <w:rFonts w:ascii="Calibri" w:hAnsi="Calibri" w:cs="Calibri"/>
              </w:rPr>
              <w:t>10%</w:t>
            </w:r>
          </w:p>
        </w:tc>
        <w:tc>
          <w:tcPr>
            <w:tcW w:w="829" w:type="pct"/>
            <w:tcBorders>
              <w:top w:val="nil"/>
              <w:left w:val="nil"/>
              <w:bottom w:val="single" w:sz="4" w:space="0" w:color="auto"/>
              <w:right w:val="single" w:sz="4" w:space="0" w:color="auto"/>
            </w:tcBorders>
            <w:noWrap/>
            <w:vAlign w:val="center"/>
          </w:tcPr>
          <w:p w:rsidR="00111986" w:rsidRPr="00003D79" w:rsidP="00760CD8" w14:paraId="66B3018C" w14:textId="57C12E9D">
            <w:pPr>
              <w:pStyle w:val="Tables"/>
              <w:jc w:val="center"/>
              <w:rPr>
                <w:rFonts w:ascii="Calibri" w:hAnsi="Calibri" w:cs="Calibri"/>
              </w:rPr>
            </w:pPr>
            <w:r w:rsidRPr="00003D79">
              <w:rPr>
                <w:rFonts w:ascii="Calibri" w:hAnsi="Calibri" w:cs="Calibri"/>
              </w:rPr>
              <w:t>75%</w:t>
            </w:r>
          </w:p>
        </w:tc>
      </w:tr>
      <w:tr w14:paraId="78F00394" w14:textId="72CC38F3" w:rsidTr="00DF2055">
        <w:tblPrEx>
          <w:tblW w:w="5000" w:type="pct"/>
          <w:tblLayout w:type="fixed"/>
          <w:tblLook w:val="0000"/>
        </w:tblPrEx>
        <w:trPr>
          <w:trHeight w:val="255"/>
        </w:trPr>
        <w:tc>
          <w:tcPr>
            <w:tcW w:w="1394" w:type="pct"/>
            <w:noWrap/>
            <w:vAlign w:val="bottom"/>
          </w:tcPr>
          <w:p w:rsidR="00111986" w:rsidRPr="00003D79" w:rsidP="000D0BC2" w14:paraId="070CBC5D" w14:textId="2EEC1974">
            <w:pPr>
              <w:pStyle w:val="Tables"/>
              <w:rPr>
                <w:rFonts w:ascii="Calibri" w:hAnsi="Calibri" w:cs="Calibri"/>
              </w:rPr>
            </w:pPr>
            <w:r w:rsidRPr="00003D79">
              <w:rPr>
                <w:rFonts w:ascii="Calibri" w:hAnsi="Calibri" w:cs="Calibri"/>
              </w:rPr>
              <w:t>Majors, with priority pollutants.</w:t>
            </w:r>
          </w:p>
        </w:tc>
        <w:tc>
          <w:tcPr>
            <w:tcW w:w="962" w:type="pct"/>
            <w:tcBorders>
              <w:top w:val="nil"/>
              <w:left w:val="nil"/>
              <w:bottom w:val="single" w:sz="4" w:space="0" w:color="auto"/>
              <w:right w:val="single" w:sz="4" w:space="0" w:color="auto"/>
            </w:tcBorders>
            <w:noWrap/>
            <w:vAlign w:val="center"/>
          </w:tcPr>
          <w:p w:rsidR="00111986" w:rsidRPr="00003D79" w:rsidP="00760CD8" w14:paraId="0EA2F974" w14:textId="3A9CEEB5">
            <w:pPr>
              <w:pStyle w:val="Tables"/>
              <w:jc w:val="center"/>
              <w:rPr>
                <w:rFonts w:ascii="Calibri" w:hAnsi="Calibri" w:cs="Calibri"/>
              </w:rPr>
            </w:pPr>
            <w:r w:rsidRPr="00003D79">
              <w:rPr>
                <w:rFonts w:ascii="Calibri" w:hAnsi="Calibri" w:cs="Calibri"/>
              </w:rPr>
              <w:t>90%</w:t>
            </w:r>
          </w:p>
        </w:tc>
        <w:tc>
          <w:tcPr>
            <w:tcW w:w="1033" w:type="pct"/>
            <w:tcBorders>
              <w:top w:val="nil"/>
              <w:left w:val="nil"/>
              <w:bottom w:val="single" w:sz="4" w:space="0" w:color="auto"/>
              <w:right w:val="single" w:sz="4" w:space="0" w:color="auto"/>
            </w:tcBorders>
            <w:noWrap/>
            <w:vAlign w:val="center"/>
          </w:tcPr>
          <w:p w:rsidR="00111986" w:rsidRPr="00003D79" w:rsidP="00760CD8" w14:paraId="1D489D6D" w14:textId="5904FD7A">
            <w:pPr>
              <w:pStyle w:val="Tables"/>
              <w:jc w:val="center"/>
              <w:rPr>
                <w:rFonts w:ascii="Calibri" w:hAnsi="Calibri" w:cs="Calibri"/>
              </w:rPr>
            </w:pPr>
            <w:r w:rsidRPr="00003D79">
              <w:rPr>
                <w:rFonts w:ascii="Calibri" w:hAnsi="Calibri" w:cs="Calibri"/>
              </w:rPr>
              <w:t>90%</w:t>
            </w:r>
          </w:p>
        </w:tc>
        <w:tc>
          <w:tcPr>
            <w:tcW w:w="782" w:type="pct"/>
            <w:tcBorders>
              <w:top w:val="nil"/>
              <w:left w:val="nil"/>
              <w:bottom w:val="single" w:sz="4" w:space="0" w:color="auto"/>
              <w:right w:val="single" w:sz="4" w:space="0" w:color="auto"/>
            </w:tcBorders>
            <w:noWrap/>
            <w:vAlign w:val="center"/>
          </w:tcPr>
          <w:p w:rsidR="00111986" w:rsidRPr="00003D79" w:rsidP="00760CD8" w14:paraId="05CC209D" w14:textId="6E918DFD">
            <w:pPr>
              <w:pStyle w:val="Tables"/>
              <w:jc w:val="center"/>
              <w:rPr>
                <w:rFonts w:ascii="Calibri" w:hAnsi="Calibri" w:cs="Calibri"/>
              </w:rPr>
            </w:pPr>
            <w:r w:rsidRPr="00003D79">
              <w:rPr>
                <w:rFonts w:ascii="Calibri" w:hAnsi="Calibri" w:cs="Calibri"/>
              </w:rPr>
              <w:t>70%</w:t>
            </w:r>
          </w:p>
        </w:tc>
        <w:tc>
          <w:tcPr>
            <w:tcW w:w="829" w:type="pct"/>
            <w:tcBorders>
              <w:top w:val="nil"/>
              <w:left w:val="nil"/>
              <w:bottom w:val="single" w:sz="4" w:space="0" w:color="auto"/>
              <w:right w:val="single" w:sz="4" w:space="0" w:color="auto"/>
            </w:tcBorders>
            <w:noWrap/>
            <w:vAlign w:val="center"/>
          </w:tcPr>
          <w:p w:rsidR="00111986" w:rsidRPr="00003D79" w:rsidP="00760CD8" w14:paraId="030BDB7D" w14:textId="04595987">
            <w:pPr>
              <w:pStyle w:val="Tables"/>
              <w:jc w:val="center"/>
              <w:rPr>
                <w:rFonts w:ascii="Calibri" w:hAnsi="Calibri" w:cs="Calibri"/>
              </w:rPr>
            </w:pPr>
            <w:r w:rsidRPr="00003D79">
              <w:rPr>
                <w:rFonts w:ascii="Calibri" w:hAnsi="Calibri" w:cs="Calibri"/>
              </w:rPr>
              <w:t>85%</w:t>
            </w:r>
          </w:p>
        </w:tc>
      </w:tr>
    </w:tbl>
    <w:p w:rsidR="00111986" w:rsidRPr="00003D79" w:rsidP="000D0BC2" w14:paraId="2AC63550" w14:textId="1FB1C93A">
      <w:pPr>
        <w:rPr>
          <w:rFonts w:ascii="Calibri" w:hAnsi="Calibri" w:cs="Calibri"/>
        </w:rPr>
      </w:pPr>
    </w:p>
    <w:p w:rsidR="00111986" w:rsidRPr="00003D79" w:rsidP="0077019E" w14:paraId="10F801E0" w14:textId="457EB6C8">
      <w:pPr>
        <w:pStyle w:val="TableTitle"/>
        <w:rPr>
          <w:rFonts w:ascii="Calibri" w:hAnsi="Calibri" w:cs="Calibri"/>
        </w:rPr>
      </w:pPr>
      <w:bookmarkStart w:id="322" w:name="_Toc203143615"/>
      <w:bookmarkStart w:id="323" w:name="_Toc234921704"/>
      <w:r w:rsidRPr="00003D79">
        <w:rPr>
          <w:rFonts w:ascii="Calibri" w:hAnsi="Calibri" w:cs="Calibri"/>
        </w:rPr>
        <w:t xml:space="preserve">Table </w:t>
      </w:r>
      <w:r w:rsidR="00535912">
        <w:rPr>
          <w:rFonts w:ascii="Calibri" w:hAnsi="Calibri" w:cs="Calibri"/>
        </w:rPr>
        <w:fldChar w:fldCharType="begin"/>
      </w:r>
      <w:r w:rsidR="00535912">
        <w:rPr>
          <w:rFonts w:ascii="Calibri" w:hAnsi="Calibri" w:cs="Calibri"/>
        </w:rPr>
        <w:instrText xml:space="preserve"> STYLEREF 2 \s </w:instrText>
      </w:r>
      <w:r w:rsidR="00535912">
        <w:rPr>
          <w:rFonts w:ascii="Calibri" w:hAnsi="Calibri" w:cs="Calibri"/>
        </w:rPr>
        <w:fldChar w:fldCharType="separate"/>
      </w:r>
      <w:r w:rsidR="00721A59">
        <w:rPr>
          <w:rFonts w:ascii="Calibri" w:hAnsi="Calibri" w:cs="Calibri"/>
          <w:noProof/>
        </w:rPr>
        <w:t>13</w:t>
      </w:r>
      <w:r w:rsidR="00535912">
        <w:rPr>
          <w:rFonts w:ascii="Calibri" w:hAnsi="Calibri" w:cs="Calibri"/>
        </w:rPr>
        <w:fldChar w:fldCharType="end"/>
      </w:r>
      <w:r w:rsidR="00535912">
        <w:rPr>
          <w:rFonts w:ascii="Calibri" w:hAnsi="Calibri" w:cs="Calibri"/>
        </w:rPr>
        <w:noBreakHyphen/>
      </w:r>
      <w:r w:rsidR="00535912">
        <w:rPr>
          <w:rFonts w:ascii="Calibri" w:hAnsi="Calibri" w:cs="Calibri"/>
        </w:rPr>
        <w:fldChar w:fldCharType="begin"/>
      </w:r>
      <w:r w:rsidR="00535912">
        <w:rPr>
          <w:rFonts w:ascii="Calibri" w:hAnsi="Calibri" w:cs="Calibri"/>
        </w:rPr>
        <w:instrText xml:space="preserve"> SEQ Table \* ARABIC \s 2 </w:instrText>
      </w:r>
      <w:r w:rsidR="00535912">
        <w:rPr>
          <w:rFonts w:ascii="Calibri" w:hAnsi="Calibri" w:cs="Calibri"/>
        </w:rPr>
        <w:fldChar w:fldCharType="separate"/>
      </w:r>
      <w:r w:rsidR="00721A59">
        <w:rPr>
          <w:rFonts w:ascii="Calibri" w:hAnsi="Calibri" w:cs="Calibri"/>
          <w:noProof/>
        </w:rPr>
        <w:t>3</w:t>
      </w:r>
      <w:r w:rsidR="00535912">
        <w:rPr>
          <w:rFonts w:ascii="Calibri" w:hAnsi="Calibri" w:cs="Calibri"/>
        </w:rPr>
        <w:fldChar w:fldCharType="end"/>
      </w:r>
      <w:r w:rsidRPr="00003D79">
        <w:rPr>
          <w:rFonts w:ascii="Calibri" w:hAnsi="Calibri" w:cs="Calibri"/>
        </w:rPr>
        <w:t xml:space="preserve">. </w:t>
      </w:r>
      <w:r w:rsidRPr="00003D79">
        <w:rPr>
          <w:rFonts w:ascii="Calibri" w:hAnsi="Calibri" w:cs="Calibri"/>
        </w:rPr>
        <w:t>Estimated Percent of POTWs that Perform Form 2S pollutant Testing In-House</w:t>
      </w:r>
      <w:bookmarkEnd w:id="322"/>
      <w:bookmarkEnd w:id="323"/>
    </w:p>
    <w:tbl>
      <w:tblPr>
        <w:tblW w:w="5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80"/>
        <w:gridCol w:w="2520"/>
      </w:tblGrid>
      <w:tr w14:paraId="3B730F80" w14:textId="073CDF0D" w:rsidTr="00D3746F">
        <w:tblPrEx>
          <w:tblW w:w="5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55"/>
          <w:jc w:val="center"/>
        </w:trPr>
        <w:tc>
          <w:tcPr>
            <w:tcW w:w="2880" w:type="dxa"/>
            <w:vMerge w:val="restart"/>
            <w:shd w:val="clear" w:color="auto" w:fill="D9D9D9" w:themeFill="background1" w:themeFillShade="D9"/>
            <w:vAlign w:val="center"/>
          </w:tcPr>
          <w:p w:rsidR="00111986" w:rsidRPr="00003D79" w:rsidP="00671F91" w14:paraId="156CB09D" w14:textId="394B059D">
            <w:pPr>
              <w:pStyle w:val="TableHeading"/>
              <w:rPr>
                <w:rFonts w:ascii="Calibri" w:hAnsi="Calibri" w:cs="Calibri"/>
              </w:rPr>
            </w:pPr>
            <w:r w:rsidRPr="00003D79">
              <w:rPr>
                <w:rFonts w:ascii="Calibri" w:hAnsi="Calibri" w:cs="Calibri"/>
              </w:rPr>
              <w:t>Facility type</w:t>
            </w:r>
          </w:p>
        </w:tc>
        <w:tc>
          <w:tcPr>
            <w:tcW w:w="2520" w:type="dxa"/>
            <w:shd w:val="clear" w:color="auto" w:fill="D9D9D9" w:themeFill="background1" w:themeFillShade="D9"/>
            <w:vAlign w:val="bottom"/>
          </w:tcPr>
          <w:p w:rsidR="00111986" w:rsidRPr="00003D79" w:rsidP="00671F91" w14:paraId="05C04065" w14:textId="77B8CA7C">
            <w:pPr>
              <w:pStyle w:val="TableHeading"/>
              <w:rPr>
                <w:rFonts w:ascii="Calibri" w:hAnsi="Calibri" w:cs="Calibri"/>
              </w:rPr>
            </w:pPr>
            <w:r w:rsidRPr="00003D79">
              <w:rPr>
                <w:rFonts w:ascii="Calibri" w:hAnsi="Calibri" w:cs="Calibri"/>
              </w:rPr>
              <w:t>Basic conventional and nonconventional</w:t>
            </w:r>
          </w:p>
        </w:tc>
      </w:tr>
      <w:tr w14:paraId="36BF59B5" w14:textId="3BA52DC3" w:rsidTr="00D3746F">
        <w:tblPrEx>
          <w:tblW w:w="5400" w:type="dxa"/>
          <w:jc w:val="center"/>
          <w:tblLook w:val="0000"/>
        </w:tblPrEx>
        <w:trPr>
          <w:trHeight w:val="255"/>
          <w:jc w:val="center"/>
        </w:trPr>
        <w:tc>
          <w:tcPr>
            <w:tcW w:w="2880" w:type="dxa"/>
            <w:vMerge/>
            <w:noWrap/>
            <w:vAlign w:val="bottom"/>
          </w:tcPr>
          <w:p w:rsidR="001C467B" w:rsidRPr="00003D79" w:rsidP="000D0BC2" w14:paraId="4FA9DB01" w14:textId="4545ADB2">
            <w:pPr>
              <w:pStyle w:val="Tables"/>
              <w:rPr>
                <w:rFonts w:ascii="Calibri" w:hAnsi="Calibri" w:cs="Calibri"/>
              </w:rPr>
            </w:pPr>
          </w:p>
        </w:tc>
        <w:tc>
          <w:tcPr>
            <w:tcW w:w="2520" w:type="dxa"/>
            <w:shd w:val="clear" w:color="auto" w:fill="D9D9D9" w:themeFill="background1" w:themeFillShade="D9"/>
            <w:noWrap/>
          </w:tcPr>
          <w:p w:rsidR="001C467B" w:rsidRPr="00003D79" w:rsidP="001C467B" w14:paraId="42439BDE" w14:textId="3BFEDE5B">
            <w:pPr>
              <w:pStyle w:val="Tables"/>
              <w:jc w:val="center"/>
              <w:rPr>
                <w:rFonts w:ascii="Calibri" w:hAnsi="Calibri" w:cs="Calibri"/>
                <w:b/>
              </w:rPr>
            </w:pPr>
            <w:r w:rsidRPr="00003D79">
              <w:rPr>
                <w:rFonts w:ascii="Calibri" w:hAnsi="Calibri" w:cs="Calibri"/>
                <w:b/>
              </w:rPr>
              <w:t>% Currently Testing</w:t>
            </w:r>
          </w:p>
        </w:tc>
      </w:tr>
      <w:tr w14:paraId="0CA76066" w14:textId="7B1E115D" w:rsidTr="00D3746F">
        <w:tblPrEx>
          <w:tblW w:w="5400" w:type="dxa"/>
          <w:jc w:val="center"/>
          <w:tblLook w:val="0000"/>
        </w:tblPrEx>
        <w:trPr>
          <w:trHeight w:val="255"/>
          <w:jc w:val="center"/>
        </w:trPr>
        <w:tc>
          <w:tcPr>
            <w:tcW w:w="2880" w:type="dxa"/>
            <w:noWrap/>
            <w:vAlign w:val="bottom"/>
          </w:tcPr>
          <w:p w:rsidR="00111986" w:rsidRPr="00003D79" w:rsidP="000D0BC2" w14:paraId="48266CCE" w14:textId="12BCBB9C">
            <w:pPr>
              <w:pStyle w:val="Tables"/>
              <w:rPr>
                <w:rFonts w:ascii="Calibri" w:hAnsi="Calibri" w:cs="Calibri"/>
              </w:rPr>
            </w:pPr>
            <w:r w:rsidRPr="00003D79">
              <w:rPr>
                <w:rFonts w:ascii="Calibri" w:hAnsi="Calibri" w:cs="Calibri"/>
              </w:rPr>
              <w:t>NPDES POTWs</w:t>
            </w:r>
          </w:p>
        </w:tc>
        <w:tc>
          <w:tcPr>
            <w:tcW w:w="2520" w:type="dxa"/>
            <w:noWrap/>
          </w:tcPr>
          <w:p w:rsidR="00111986" w:rsidRPr="00003D79" w:rsidP="00760CD8" w14:paraId="0528E35F" w14:textId="640A52F9">
            <w:pPr>
              <w:pStyle w:val="Tables"/>
              <w:jc w:val="center"/>
              <w:rPr>
                <w:rFonts w:ascii="Calibri" w:hAnsi="Calibri" w:cs="Calibri"/>
              </w:rPr>
            </w:pPr>
            <w:r w:rsidRPr="00003D79">
              <w:rPr>
                <w:rFonts w:ascii="Calibri" w:hAnsi="Calibri" w:cs="Calibri"/>
              </w:rPr>
              <w:t>95</w:t>
            </w:r>
          </w:p>
        </w:tc>
      </w:tr>
      <w:tr w14:paraId="7A3354B2" w14:textId="70BD02F8" w:rsidTr="00D3746F">
        <w:tblPrEx>
          <w:tblW w:w="5400" w:type="dxa"/>
          <w:jc w:val="center"/>
          <w:tblLook w:val="0000"/>
        </w:tblPrEx>
        <w:trPr>
          <w:trHeight w:val="255"/>
          <w:jc w:val="center"/>
        </w:trPr>
        <w:tc>
          <w:tcPr>
            <w:tcW w:w="2880" w:type="dxa"/>
            <w:noWrap/>
            <w:vAlign w:val="bottom"/>
          </w:tcPr>
          <w:p w:rsidR="00111986" w:rsidRPr="00003D79" w:rsidP="000D0BC2" w14:paraId="0C29D4F7" w14:textId="0121F647">
            <w:pPr>
              <w:pStyle w:val="Tables"/>
              <w:rPr>
                <w:rFonts w:ascii="Calibri" w:hAnsi="Calibri" w:cs="Calibri"/>
              </w:rPr>
            </w:pPr>
            <w:r w:rsidRPr="00003D79">
              <w:rPr>
                <w:rFonts w:ascii="Calibri" w:hAnsi="Calibri" w:cs="Calibri"/>
              </w:rPr>
              <w:t>NPDES PrOTWs</w:t>
            </w:r>
          </w:p>
        </w:tc>
        <w:tc>
          <w:tcPr>
            <w:tcW w:w="2520" w:type="dxa"/>
            <w:noWrap/>
          </w:tcPr>
          <w:p w:rsidR="00111986" w:rsidRPr="00003D79" w:rsidP="00760CD8" w14:paraId="3BDBCC24" w14:textId="68E693B2">
            <w:pPr>
              <w:pStyle w:val="Tables"/>
              <w:jc w:val="center"/>
              <w:rPr>
                <w:rFonts w:ascii="Calibri" w:hAnsi="Calibri" w:cs="Calibri"/>
              </w:rPr>
            </w:pPr>
            <w:r w:rsidRPr="00003D79">
              <w:rPr>
                <w:rFonts w:ascii="Calibri" w:hAnsi="Calibri" w:cs="Calibri"/>
              </w:rPr>
              <w:t>95</w:t>
            </w:r>
          </w:p>
        </w:tc>
      </w:tr>
      <w:tr w14:paraId="3A2B793B" w14:textId="331C6697" w:rsidTr="00D3746F">
        <w:tblPrEx>
          <w:tblW w:w="5400" w:type="dxa"/>
          <w:jc w:val="center"/>
          <w:tblLook w:val="0000"/>
        </w:tblPrEx>
        <w:trPr>
          <w:trHeight w:val="255"/>
          <w:jc w:val="center"/>
        </w:trPr>
        <w:tc>
          <w:tcPr>
            <w:tcW w:w="2880" w:type="dxa"/>
            <w:noWrap/>
            <w:vAlign w:val="bottom"/>
          </w:tcPr>
          <w:p w:rsidR="00111986" w:rsidRPr="00003D79" w:rsidP="000D0BC2" w14:paraId="1E4525C8" w14:textId="778E560C">
            <w:pPr>
              <w:pStyle w:val="Tables"/>
              <w:rPr>
                <w:rFonts w:ascii="Calibri" w:hAnsi="Calibri" w:cs="Calibri"/>
              </w:rPr>
            </w:pPr>
            <w:r w:rsidRPr="00003D79">
              <w:rPr>
                <w:rFonts w:ascii="Calibri" w:hAnsi="Calibri" w:cs="Calibri"/>
              </w:rPr>
              <w:t>Sludge Only POTWs</w:t>
            </w:r>
          </w:p>
        </w:tc>
        <w:tc>
          <w:tcPr>
            <w:tcW w:w="2520" w:type="dxa"/>
            <w:noWrap/>
          </w:tcPr>
          <w:p w:rsidR="00111986" w:rsidRPr="00003D79" w:rsidP="00760CD8" w14:paraId="5DC71989" w14:textId="3CA8CF10">
            <w:pPr>
              <w:pStyle w:val="Tables"/>
              <w:jc w:val="center"/>
              <w:rPr>
                <w:rFonts w:ascii="Calibri" w:hAnsi="Calibri" w:cs="Calibri"/>
              </w:rPr>
            </w:pPr>
            <w:r w:rsidRPr="00003D79">
              <w:rPr>
                <w:rFonts w:ascii="Calibri" w:hAnsi="Calibri" w:cs="Calibri"/>
              </w:rPr>
              <w:t>50</w:t>
            </w:r>
          </w:p>
        </w:tc>
      </w:tr>
      <w:tr w14:paraId="73B363BE" w14:textId="5F19898B" w:rsidTr="00D3746F">
        <w:tblPrEx>
          <w:tblW w:w="5400" w:type="dxa"/>
          <w:jc w:val="center"/>
          <w:tblLook w:val="0000"/>
        </w:tblPrEx>
        <w:trPr>
          <w:trHeight w:val="255"/>
          <w:jc w:val="center"/>
        </w:trPr>
        <w:tc>
          <w:tcPr>
            <w:tcW w:w="2880" w:type="dxa"/>
            <w:noWrap/>
            <w:vAlign w:val="bottom"/>
          </w:tcPr>
          <w:p w:rsidR="00111986" w:rsidRPr="00003D79" w:rsidP="000D0BC2" w14:paraId="30D6ABD2" w14:textId="6B204499">
            <w:pPr>
              <w:pStyle w:val="Tables"/>
              <w:rPr>
                <w:rFonts w:ascii="Calibri" w:hAnsi="Calibri" w:cs="Calibri"/>
              </w:rPr>
            </w:pPr>
            <w:r w:rsidRPr="00003D79">
              <w:rPr>
                <w:rFonts w:ascii="Calibri" w:hAnsi="Calibri" w:cs="Calibri"/>
              </w:rPr>
              <w:t>Sludge Only PrOTWs</w:t>
            </w:r>
          </w:p>
        </w:tc>
        <w:tc>
          <w:tcPr>
            <w:tcW w:w="2520" w:type="dxa"/>
            <w:noWrap/>
          </w:tcPr>
          <w:p w:rsidR="00111986" w:rsidRPr="00003D79" w:rsidP="00760CD8" w14:paraId="368A5388" w14:textId="71E7A7B4">
            <w:pPr>
              <w:pStyle w:val="Tables"/>
              <w:jc w:val="center"/>
              <w:rPr>
                <w:rFonts w:ascii="Calibri" w:hAnsi="Calibri" w:cs="Calibri"/>
              </w:rPr>
            </w:pPr>
            <w:r w:rsidRPr="00003D79">
              <w:rPr>
                <w:rFonts w:ascii="Calibri" w:hAnsi="Calibri" w:cs="Calibri"/>
              </w:rPr>
              <w:t>50</w:t>
            </w:r>
          </w:p>
        </w:tc>
      </w:tr>
    </w:tbl>
    <w:p w:rsidR="00111986" w:rsidRPr="00003D79" w:rsidP="000D0BC2" w14:paraId="440659F9" w14:textId="71BE7BB9">
      <w:pPr>
        <w:rPr>
          <w:rFonts w:ascii="Calibri" w:hAnsi="Calibri" w:cs="Calibri"/>
        </w:rPr>
      </w:pPr>
    </w:p>
    <w:p w:rsidR="00111986" w:rsidRPr="00003D79" w:rsidP="0077019E" w14:paraId="42B6794D" w14:textId="4F3980F9">
      <w:pPr>
        <w:pStyle w:val="TableTitle"/>
        <w:rPr>
          <w:rFonts w:ascii="Calibri" w:hAnsi="Calibri" w:cs="Calibri"/>
        </w:rPr>
      </w:pPr>
      <w:bookmarkStart w:id="324" w:name="_Ref201216479"/>
      <w:bookmarkStart w:id="325" w:name="_Toc203143616"/>
      <w:bookmarkStart w:id="326" w:name="_Toc234921705"/>
      <w:r w:rsidRPr="00003D79">
        <w:rPr>
          <w:rFonts w:ascii="Calibri" w:hAnsi="Calibri" w:cs="Calibri"/>
        </w:rPr>
        <w:t xml:space="preserve">Table </w:t>
      </w:r>
      <w:r w:rsidR="00535912">
        <w:rPr>
          <w:rFonts w:ascii="Calibri" w:hAnsi="Calibri" w:cs="Calibri"/>
        </w:rPr>
        <w:fldChar w:fldCharType="begin"/>
      </w:r>
      <w:r w:rsidR="00535912">
        <w:rPr>
          <w:rFonts w:ascii="Calibri" w:hAnsi="Calibri" w:cs="Calibri"/>
        </w:rPr>
        <w:instrText xml:space="preserve"> STYLEREF 2 \s </w:instrText>
      </w:r>
      <w:r w:rsidR="00535912">
        <w:rPr>
          <w:rFonts w:ascii="Calibri" w:hAnsi="Calibri" w:cs="Calibri"/>
        </w:rPr>
        <w:fldChar w:fldCharType="separate"/>
      </w:r>
      <w:r w:rsidR="00721A59">
        <w:rPr>
          <w:rFonts w:ascii="Calibri" w:hAnsi="Calibri" w:cs="Calibri"/>
          <w:noProof/>
        </w:rPr>
        <w:t>13</w:t>
      </w:r>
      <w:r w:rsidR="00535912">
        <w:rPr>
          <w:rFonts w:ascii="Calibri" w:hAnsi="Calibri" w:cs="Calibri"/>
        </w:rPr>
        <w:fldChar w:fldCharType="end"/>
      </w:r>
      <w:r w:rsidR="00535912">
        <w:rPr>
          <w:rFonts w:ascii="Calibri" w:hAnsi="Calibri" w:cs="Calibri"/>
        </w:rPr>
        <w:noBreakHyphen/>
      </w:r>
      <w:r w:rsidR="00535912">
        <w:rPr>
          <w:rFonts w:ascii="Calibri" w:hAnsi="Calibri" w:cs="Calibri"/>
        </w:rPr>
        <w:fldChar w:fldCharType="begin"/>
      </w:r>
      <w:r w:rsidR="00535912">
        <w:rPr>
          <w:rFonts w:ascii="Calibri" w:hAnsi="Calibri" w:cs="Calibri"/>
        </w:rPr>
        <w:instrText xml:space="preserve"> SEQ Table \* ARABIC \s 2 </w:instrText>
      </w:r>
      <w:r w:rsidR="00535912">
        <w:rPr>
          <w:rFonts w:ascii="Calibri" w:hAnsi="Calibri" w:cs="Calibri"/>
        </w:rPr>
        <w:fldChar w:fldCharType="separate"/>
      </w:r>
      <w:r w:rsidR="00721A59">
        <w:rPr>
          <w:rFonts w:ascii="Calibri" w:hAnsi="Calibri" w:cs="Calibri"/>
          <w:noProof/>
        </w:rPr>
        <w:t>4</w:t>
      </w:r>
      <w:r w:rsidR="00535912">
        <w:rPr>
          <w:rFonts w:ascii="Calibri" w:hAnsi="Calibri" w:cs="Calibri"/>
        </w:rPr>
        <w:fldChar w:fldCharType="end"/>
      </w:r>
      <w:bookmarkEnd w:id="324"/>
      <w:r w:rsidRPr="00003D79" w:rsidR="0077019E">
        <w:rPr>
          <w:rFonts w:ascii="Calibri" w:hAnsi="Calibri" w:cs="Calibri"/>
        </w:rPr>
        <w:t xml:space="preserve">. </w:t>
      </w:r>
      <w:r w:rsidRPr="00003D79">
        <w:rPr>
          <w:rFonts w:ascii="Calibri" w:hAnsi="Calibri" w:cs="Calibri"/>
        </w:rPr>
        <w:t>Testing/Contractor Costs (O&amp;M costs)</w:t>
      </w:r>
      <w:bookmarkEnd w:id="325"/>
      <w:bookmarkEnd w:id="326"/>
    </w:p>
    <w:tbl>
      <w:tblPr>
        <w:tblStyle w:val="TableGrid10"/>
        <w:tblW w:w="81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94"/>
        <w:gridCol w:w="1008"/>
        <w:gridCol w:w="1969"/>
        <w:gridCol w:w="2650"/>
      </w:tblGrid>
      <w:tr w14:paraId="45C7FF9C" w14:textId="154D4D3F" w:rsidTr="007F6F8A">
        <w:tblPrEx>
          <w:tblW w:w="81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46"/>
          <w:tblHeader/>
          <w:jc w:val="center"/>
        </w:trPr>
        <w:tc>
          <w:tcPr>
            <w:tcW w:w="2494" w:type="dxa"/>
            <w:shd w:val="clear" w:color="auto" w:fill="D9D9D9" w:themeFill="background1" w:themeFillShade="D9"/>
            <w:noWrap/>
          </w:tcPr>
          <w:p w:rsidR="00111986" w:rsidRPr="007F6F8A" w:rsidP="00671F91" w14:paraId="6D5862A0" w14:textId="6C15BC34">
            <w:pPr>
              <w:pStyle w:val="TableHeading"/>
              <w:rPr>
                <w:rFonts w:ascii="Calibri" w:hAnsi="Calibri" w:cs="Calibri"/>
                <w:sz w:val="18"/>
                <w:szCs w:val="22"/>
              </w:rPr>
            </w:pPr>
          </w:p>
        </w:tc>
        <w:tc>
          <w:tcPr>
            <w:tcW w:w="1002" w:type="dxa"/>
            <w:shd w:val="clear" w:color="auto" w:fill="D9D9D9" w:themeFill="background1" w:themeFillShade="D9"/>
            <w:noWrap/>
          </w:tcPr>
          <w:p w:rsidR="00111986" w:rsidRPr="007F6F8A" w:rsidP="00671F91" w14:paraId="72CC844A" w14:textId="30023A7E">
            <w:pPr>
              <w:pStyle w:val="TableHeading"/>
              <w:rPr>
                <w:rFonts w:ascii="Calibri" w:hAnsi="Calibri" w:cs="Calibri"/>
                <w:sz w:val="18"/>
                <w:szCs w:val="22"/>
              </w:rPr>
            </w:pPr>
            <w:r w:rsidRPr="007F6F8A">
              <w:rPr>
                <w:rFonts w:ascii="Calibri" w:hAnsi="Calibri" w:cs="Calibri"/>
                <w:sz w:val="18"/>
                <w:szCs w:val="22"/>
              </w:rPr>
              <w:t>Tests/year</w:t>
            </w:r>
          </w:p>
        </w:tc>
        <w:tc>
          <w:tcPr>
            <w:tcW w:w="1969" w:type="dxa"/>
            <w:shd w:val="clear" w:color="auto" w:fill="D9D9D9" w:themeFill="background1" w:themeFillShade="D9"/>
            <w:noWrap/>
          </w:tcPr>
          <w:p w:rsidR="00111986" w:rsidRPr="007F6F8A" w:rsidP="00671F91" w14:paraId="2AFC07F1" w14:textId="437865D3">
            <w:pPr>
              <w:pStyle w:val="TableHeading"/>
              <w:rPr>
                <w:rFonts w:ascii="Calibri" w:hAnsi="Calibri" w:cs="Calibri"/>
                <w:sz w:val="18"/>
                <w:szCs w:val="22"/>
              </w:rPr>
            </w:pPr>
            <w:r w:rsidRPr="007F6F8A">
              <w:rPr>
                <w:rFonts w:ascii="Calibri" w:hAnsi="Calibri" w:cs="Calibri"/>
                <w:sz w:val="18"/>
                <w:szCs w:val="22"/>
              </w:rPr>
              <w:t>Cost per test ($)</w:t>
            </w:r>
          </w:p>
        </w:tc>
        <w:tc>
          <w:tcPr>
            <w:tcW w:w="2650" w:type="dxa"/>
            <w:shd w:val="clear" w:color="auto" w:fill="D9D9D9" w:themeFill="background1" w:themeFillShade="D9"/>
            <w:noWrap/>
          </w:tcPr>
          <w:p w:rsidR="00111986" w:rsidRPr="007F6F8A" w:rsidP="00671F91" w14:paraId="21C9622C" w14:textId="4CCAA5F4">
            <w:pPr>
              <w:pStyle w:val="TableHeading"/>
              <w:rPr>
                <w:rFonts w:ascii="Calibri" w:hAnsi="Calibri" w:cs="Calibri"/>
                <w:sz w:val="18"/>
                <w:szCs w:val="22"/>
              </w:rPr>
            </w:pPr>
            <w:r w:rsidRPr="007F6F8A">
              <w:rPr>
                <w:rFonts w:ascii="Calibri" w:hAnsi="Calibri" w:cs="Calibri"/>
                <w:sz w:val="18"/>
                <w:szCs w:val="22"/>
              </w:rPr>
              <w:t>Total $</w:t>
            </w:r>
          </w:p>
        </w:tc>
      </w:tr>
      <w:tr w14:paraId="638B4198" w14:textId="67E5967A" w:rsidTr="008A60A9">
        <w:tblPrEx>
          <w:tblW w:w="8117" w:type="dxa"/>
          <w:jc w:val="center"/>
          <w:tblLook w:val="0000"/>
        </w:tblPrEx>
        <w:trPr>
          <w:trHeight w:val="246"/>
          <w:jc w:val="center"/>
        </w:trPr>
        <w:tc>
          <w:tcPr>
            <w:tcW w:w="8117" w:type="dxa"/>
            <w:gridSpan w:val="4"/>
            <w:shd w:val="clear" w:color="auto" w:fill="D9D9D9" w:themeFill="background1" w:themeFillShade="D9"/>
            <w:noWrap/>
          </w:tcPr>
          <w:p w:rsidR="00111986" w:rsidRPr="007F6F8A" w:rsidP="00B40E57" w14:paraId="08DEB9D1" w14:textId="7B9D9838">
            <w:pPr>
              <w:pStyle w:val="TableHeading"/>
              <w:jc w:val="left"/>
              <w:rPr>
                <w:rFonts w:ascii="Calibri" w:hAnsi="Calibri" w:cs="Calibri"/>
                <w:sz w:val="18"/>
                <w:szCs w:val="22"/>
              </w:rPr>
            </w:pPr>
            <w:r w:rsidRPr="007F6F8A">
              <w:rPr>
                <w:rFonts w:ascii="Calibri" w:hAnsi="Calibri" w:cs="Calibri"/>
                <w:sz w:val="18"/>
                <w:szCs w:val="22"/>
              </w:rPr>
              <w:t>Form 2A</w:t>
            </w:r>
          </w:p>
        </w:tc>
      </w:tr>
      <w:tr w14:paraId="31C62B45" w14:textId="5B8D5E4D" w:rsidTr="008A60A9">
        <w:tblPrEx>
          <w:tblW w:w="8117" w:type="dxa"/>
          <w:jc w:val="center"/>
          <w:tblLook w:val="0000"/>
        </w:tblPrEx>
        <w:trPr>
          <w:trHeight w:val="246"/>
          <w:jc w:val="center"/>
        </w:trPr>
        <w:tc>
          <w:tcPr>
            <w:tcW w:w="2494" w:type="dxa"/>
            <w:noWrap/>
            <w:vAlign w:val="center"/>
          </w:tcPr>
          <w:p w:rsidR="00D50195" w:rsidRPr="00003D79" w:rsidP="00D50195" w14:paraId="706046AC" w14:textId="11E21166">
            <w:pPr>
              <w:pStyle w:val="Tables"/>
              <w:rPr>
                <w:rFonts w:ascii="Calibri" w:hAnsi="Calibri" w:cs="Calibri"/>
                <w:color w:val="000000" w:themeColor="text1"/>
              </w:rPr>
            </w:pPr>
            <w:r w:rsidRPr="00003D79">
              <w:rPr>
                <w:rFonts w:ascii="Calibri" w:hAnsi="Calibri" w:cs="Calibri"/>
                <w:color w:val="000000" w:themeColor="text1"/>
              </w:rPr>
              <w:t>Basic conventional and non-conventional</w:t>
            </w:r>
          </w:p>
        </w:tc>
        <w:tc>
          <w:tcPr>
            <w:tcW w:w="1002" w:type="dxa"/>
            <w:noWrap/>
            <w:vAlign w:val="center"/>
          </w:tcPr>
          <w:p w:rsidR="00D50195" w:rsidRPr="00003D79" w:rsidP="00760CD8" w14:paraId="38842840" w14:textId="39FFAC41">
            <w:pPr>
              <w:pStyle w:val="Tables"/>
              <w:jc w:val="center"/>
              <w:rPr>
                <w:rFonts w:ascii="Calibri" w:hAnsi="Calibri" w:cs="Calibri"/>
                <w:color w:val="000000" w:themeColor="text1"/>
              </w:rPr>
            </w:pPr>
            <w:r w:rsidRPr="00003D79">
              <w:rPr>
                <w:rFonts w:ascii="Calibri" w:hAnsi="Calibri" w:cs="Calibri"/>
                <w:color w:val="000000" w:themeColor="text1"/>
              </w:rPr>
              <w:t>3</w:t>
            </w:r>
          </w:p>
        </w:tc>
        <w:tc>
          <w:tcPr>
            <w:tcW w:w="1969" w:type="dxa"/>
            <w:noWrap/>
            <w:vAlign w:val="center"/>
          </w:tcPr>
          <w:p w:rsidR="00D50195" w:rsidRPr="00003D79" w:rsidP="00760CD8" w14:paraId="4108EB27" w14:textId="6B016B9F">
            <w:pPr>
              <w:pStyle w:val="Tables"/>
              <w:jc w:val="center"/>
              <w:rPr>
                <w:rFonts w:ascii="Calibri" w:hAnsi="Calibri" w:cs="Calibri"/>
                <w:color w:val="000000" w:themeColor="text1"/>
              </w:rPr>
            </w:pPr>
            <w:r w:rsidRPr="00003D79">
              <w:rPr>
                <w:rFonts w:ascii="Calibri" w:hAnsi="Calibri" w:cs="Calibri"/>
                <w:color w:val="000000" w:themeColor="text1"/>
              </w:rPr>
              <w:t>$155</w:t>
            </w:r>
          </w:p>
        </w:tc>
        <w:tc>
          <w:tcPr>
            <w:tcW w:w="2650" w:type="dxa"/>
            <w:noWrap/>
            <w:vAlign w:val="center"/>
          </w:tcPr>
          <w:p w:rsidR="00D50195" w:rsidRPr="00003D79" w:rsidP="00760CD8" w14:paraId="0E321116" w14:textId="53BB8295">
            <w:pPr>
              <w:pStyle w:val="Tables"/>
              <w:jc w:val="center"/>
              <w:rPr>
                <w:rFonts w:ascii="Calibri" w:hAnsi="Calibri" w:cs="Calibri"/>
                <w:color w:val="000000" w:themeColor="text1"/>
              </w:rPr>
            </w:pPr>
            <w:r w:rsidRPr="00003D79">
              <w:rPr>
                <w:rFonts w:ascii="Calibri" w:hAnsi="Calibri" w:cs="Calibri"/>
                <w:color w:val="000000" w:themeColor="text1"/>
              </w:rPr>
              <w:t>$373,860</w:t>
            </w:r>
          </w:p>
        </w:tc>
      </w:tr>
      <w:tr w14:paraId="25A71199" w14:textId="38319259" w:rsidTr="008A60A9">
        <w:tblPrEx>
          <w:tblW w:w="8117" w:type="dxa"/>
          <w:jc w:val="center"/>
          <w:tblLook w:val="0000"/>
        </w:tblPrEx>
        <w:trPr>
          <w:trHeight w:val="246"/>
          <w:jc w:val="center"/>
        </w:trPr>
        <w:tc>
          <w:tcPr>
            <w:tcW w:w="2494" w:type="dxa"/>
            <w:noWrap/>
            <w:vAlign w:val="center"/>
          </w:tcPr>
          <w:p w:rsidR="00D50195" w:rsidRPr="00003D79" w:rsidP="00D50195" w14:paraId="1A76CB56" w14:textId="7629EAB2">
            <w:pPr>
              <w:pStyle w:val="Tables"/>
              <w:rPr>
                <w:rFonts w:ascii="Calibri" w:hAnsi="Calibri" w:cs="Calibri"/>
                <w:color w:val="000000" w:themeColor="text1"/>
              </w:rPr>
            </w:pPr>
            <w:r w:rsidRPr="00003D79">
              <w:rPr>
                <w:rFonts w:ascii="Calibri" w:hAnsi="Calibri" w:cs="Calibri"/>
                <w:color w:val="000000" w:themeColor="text1"/>
              </w:rPr>
              <w:t>Additional conventional and non-conventional</w:t>
            </w:r>
          </w:p>
        </w:tc>
        <w:tc>
          <w:tcPr>
            <w:tcW w:w="1002" w:type="dxa"/>
            <w:noWrap/>
            <w:vAlign w:val="center"/>
          </w:tcPr>
          <w:p w:rsidR="00D50195" w:rsidRPr="00003D79" w:rsidP="00760CD8" w14:paraId="5A6370D7" w14:textId="278E71A5">
            <w:pPr>
              <w:pStyle w:val="Tables"/>
              <w:jc w:val="center"/>
              <w:rPr>
                <w:rFonts w:ascii="Calibri" w:hAnsi="Calibri" w:cs="Calibri"/>
                <w:color w:val="000000" w:themeColor="text1"/>
              </w:rPr>
            </w:pPr>
            <w:r w:rsidRPr="00003D79">
              <w:rPr>
                <w:rFonts w:ascii="Calibri" w:hAnsi="Calibri" w:cs="Calibri"/>
                <w:color w:val="000000" w:themeColor="text1"/>
              </w:rPr>
              <w:t>3</w:t>
            </w:r>
          </w:p>
        </w:tc>
        <w:tc>
          <w:tcPr>
            <w:tcW w:w="1969" w:type="dxa"/>
            <w:noWrap/>
            <w:vAlign w:val="center"/>
          </w:tcPr>
          <w:p w:rsidR="00D50195" w:rsidRPr="00003D79" w:rsidP="00760CD8" w14:paraId="33ECD6B3" w14:textId="0DC5456F">
            <w:pPr>
              <w:pStyle w:val="Tables"/>
              <w:jc w:val="center"/>
              <w:rPr>
                <w:rFonts w:ascii="Calibri" w:hAnsi="Calibri" w:cs="Calibri"/>
                <w:color w:val="000000" w:themeColor="text1"/>
              </w:rPr>
            </w:pPr>
            <w:r w:rsidRPr="00003D79">
              <w:rPr>
                <w:rFonts w:ascii="Calibri" w:hAnsi="Calibri" w:cs="Calibri"/>
                <w:color w:val="000000" w:themeColor="text1"/>
              </w:rPr>
              <w:t>$311</w:t>
            </w:r>
          </w:p>
        </w:tc>
        <w:tc>
          <w:tcPr>
            <w:tcW w:w="2650" w:type="dxa"/>
            <w:noWrap/>
            <w:vAlign w:val="center"/>
          </w:tcPr>
          <w:p w:rsidR="00D50195" w:rsidRPr="00003D79" w:rsidP="00760CD8" w14:paraId="1FF56EC4" w14:textId="3EBB72D8">
            <w:pPr>
              <w:pStyle w:val="Tables"/>
              <w:jc w:val="center"/>
              <w:rPr>
                <w:rFonts w:ascii="Calibri" w:hAnsi="Calibri" w:cs="Calibri"/>
                <w:color w:val="000000" w:themeColor="text1"/>
              </w:rPr>
            </w:pPr>
            <w:r w:rsidRPr="00003D79">
              <w:rPr>
                <w:rFonts w:ascii="Calibri" w:hAnsi="Calibri" w:cs="Calibri"/>
                <w:color w:val="000000" w:themeColor="text1"/>
              </w:rPr>
              <w:t>$447,840</w:t>
            </w:r>
          </w:p>
        </w:tc>
      </w:tr>
      <w:tr w14:paraId="1F2BDFF6" w14:textId="38114A0C" w:rsidTr="008A60A9">
        <w:tblPrEx>
          <w:tblW w:w="8117" w:type="dxa"/>
          <w:jc w:val="center"/>
          <w:tblLook w:val="0000"/>
        </w:tblPrEx>
        <w:trPr>
          <w:trHeight w:val="246"/>
          <w:jc w:val="center"/>
        </w:trPr>
        <w:tc>
          <w:tcPr>
            <w:tcW w:w="2494" w:type="dxa"/>
            <w:noWrap/>
            <w:vAlign w:val="center"/>
          </w:tcPr>
          <w:p w:rsidR="00D50195" w:rsidRPr="00003D79" w:rsidP="00D50195" w14:paraId="155ADD7F" w14:textId="7CFC3530">
            <w:pPr>
              <w:pStyle w:val="Tables"/>
              <w:rPr>
                <w:rFonts w:ascii="Calibri" w:hAnsi="Calibri" w:cs="Calibri"/>
                <w:color w:val="000000" w:themeColor="text1"/>
              </w:rPr>
            </w:pPr>
            <w:r w:rsidRPr="00003D79">
              <w:rPr>
                <w:rFonts w:ascii="Calibri" w:hAnsi="Calibri" w:cs="Calibri"/>
                <w:color w:val="000000" w:themeColor="text1"/>
              </w:rPr>
              <w:t>Priority pollutants/state WQS</w:t>
            </w:r>
          </w:p>
        </w:tc>
        <w:tc>
          <w:tcPr>
            <w:tcW w:w="1002" w:type="dxa"/>
            <w:noWrap/>
            <w:vAlign w:val="center"/>
          </w:tcPr>
          <w:p w:rsidR="00D50195" w:rsidRPr="00003D79" w:rsidP="00760CD8" w14:paraId="59F00C7B" w14:textId="4EB468AC">
            <w:pPr>
              <w:pStyle w:val="Tables"/>
              <w:jc w:val="center"/>
              <w:rPr>
                <w:rFonts w:ascii="Calibri" w:hAnsi="Calibri" w:cs="Calibri"/>
                <w:color w:val="000000" w:themeColor="text1"/>
              </w:rPr>
            </w:pPr>
            <w:r w:rsidRPr="00003D79">
              <w:rPr>
                <w:rFonts w:ascii="Calibri" w:hAnsi="Calibri" w:cs="Calibri"/>
                <w:color w:val="000000" w:themeColor="text1"/>
              </w:rPr>
              <w:t>3</w:t>
            </w:r>
          </w:p>
        </w:tc>
        <w:tc>
          <w:tcPr>
            <w:tcW w:w="1969" w:type="dxa"/>
            <w:noWrap/>
            <w:vAlign w:val="center"/>
          </w:tcPr>
          <w:p w:rsidR="00D50195" w:rsidRPr="00003D79" w:rsidP="00760CD8" w14:paraId="691B9F20" w14:textId="499C7AD2">
            <w:pPr>
              <w:pStyle w:val="Tables"/>
              <w:jc w:val="center"/>
              <w:rPr>
                <w:rFonts w:ascii="Calibri" w:hAnsi="Calibri" w:cs="Calibri"/>
                <w:color w:val="000000" w:themeColor="text1"/>
              </w:rPr>
            </w:pPr>
            <w:r w:rsidRPr="00003D79">
              <w:rPr>
                <w:rFonts w:ascii="Calibri" w:hAnsi="Calibri" w:cs="Calibri"/>
                <w:color w:val="000000" w:themeColor="text1"/>
              </w:rPr>
              <w:t>$1,788</w:t>
            </w:r>
          </w:p>
        </w:tc>
        <w:tc>
          <w:tcPr>
            <w:tcW w:w="2650" w:type="dxa"/>
            <w:noWrap/>
            <w:vAlign w:val="center"/>
          </w:tcPr>
          <w:p w:rsidR="00D50195" w:rsidRPr="00003D79" w:rsidP="00760CD8" w14:paraId="63B483A9" w14:textId="6953347B">
            <w:pPr>
              <w:pStyle w:val="Tables"/>
              <w:jc w:val="center"/>
              <w:rPr>
                <w:rFonts w:ascii="Calibri" w:hAnsi="Calibri" w:cs="Calibri"/>
                <w:color w:val="000000" w:themeColor="text1"/>
              </w:rPr>
            </w:pPr>
            <w:r w:rsidRPr="00003D79">
              <w:rPr>
                <w:rFonts w:ascii="Calibri" w:hAnsi="Calibri" w:cs="Calibri"/>
                <w:color w:val="000000" w:themeColor="text1"/>
              </w:rPr>
              <w:t>$5,905,764</w:t>
            </w:r>
          </w:p>
        </w:tc>
      </w:tr>
      <w:tr w14:paraId="0BD7CDFB" w14:textId="1581153D" w:rsidTr="008A60A9">
        <w:tblPrEx>
          <w:tblW w:w="8117" w:type="dxa"/>
          <w:jc w:val="center"/>
          <w:tblLook w:val="0000"/>
        </w:tblPrEx>
        <w:trPr>
          <w:trHeight w:val="246"/>
          <w:jc w:val="center"/>
        </w:trPr>
        <w:tc>
          <w:tcPr>
            <w:tcW w:w="2494" w:type="dxa"/>
            <w:noWrap/>
            <w:vAlign w:val="center"/>
          </w:tcPr>
          <w:p w:rsidR="00D50195" w:rsidRPr="00003D79" w:rsidP="00D50195" w14:paraId="713B939E" w14:textId="17886902">
            <w:pPr>
              <w:pStyle w:val="Tables"/>
              <w:rPr>
                <w:rFonts w:ascii="Calibri" w:hAnsi="Calibri" w:cs="Calibri"/>
                <w:color w:val="000000" w:themeColor="text1"/>
              </w:rPr>
            </w:pPr>
            <w:r w:rsidRPr="00003D79">
              <w:rPr>
                <w:rFonts w:ascii="Calibri" w:hAnsi="Calibri" w:cs="Calibri"/>
                <w:color w:val="000000" w:themeColor="text1"/>
              </w:rPr>
              <w:t>Multiple species biomonitoring</w:t>
            </w:r>
          </w:p>
        </w:tc>
        <w:tc>
          <w:tcPr>
            <w:tcW w:w="1002" w:type="dxa"/>
            <w:noWrap/>
            <w:vAlign w:val="center"/>
          </w:tcPr>
          <w:p w:rsidR="00D50195" w:rsidRPr="00003D79" w:rsidP="00760CD8" w14:paraId="159AF788" w14:textId="668F097B">
            <w:pPr>
              <w:pStyle w:val="Tables"/>
              <w:jc w:val="center"/>
              <w:rPr>
                <w:rFonts w:ascii="Calibri" w:hAnsi="Calibri" w:cs="Calibri"/>
                <w:color w:val="000000" w:themeColor="text1"/>
              </w:rPr>
            </w:pPr>
            <w:r w:rsidRPr="00003D79">
              <w:rPr>
                <w:rFonts w:ascii="Calibri" w:hAnsi="Calibri" w:cs="Calibri"/>
                <w:color w:val="000000" w:themeColor="text1"/>
              </w:rPr>
              <w:t>1</w:t>
            </w:r>
          </w:p>
        </w:tc>
        <w:tc>
          <w:tcPr>
            <w:tcW w:w="1969" w:type="dxa"/>
            <w:noWrap/>
            <w:vAlign w:val="center"/>
          </w:tcPr>
          <w:p w:rsidR="00D50195" w:rsidRPr="00003D79" w:rsidP="00760CD8" w14:paraId="7516DBDE" w14:textId="713AFE2F">
            <w:pPr>
              <w:pStyle w:val="Tables"/>
              <w:jc w:val="center"/>
              <w:rPr>
                <w:rFonts w:ascii="Calibri" w:hAnsi="Calibri" w:cs="Calibri"/>
                <w:color w:val="000000" w:themeColor="text1"/>
              </w:rPr>
            </w:pPr>
            <w:r w:rsidRPr="00003D79">
              <w:rPr>
                <w:rFonts w:ascii="Calibri" w:hAnsi="Calibri" w:cs="Calibri"/>
                <w:color w:val="000000" w:themeColor="text1"/>
              </w:rPr>
              <w:t>$12,439</w:t>
            </w:r>
          </w:p>
        </w:tc>
        <w:tc>
          <w:tcPr>
            <w:tcW w:w="2650" w:type="dxa"/>
            <w:noWrap/>
            <w:vAlign w:val="center"/>
          </w:tcPr>
          <w:p w:rsidR="00D50195" w:rsidRPr="00003D79" w:rsidP="00760CD8" w14:paraId="08FDCE16" w14:textId="61F88131">
            <w:pPr>
              <w:pStyle w:val="Tables"/>
              <w:jc w:val="center"/>
              <w:rPr>
                <w:rFonts w:ascii="Calibri" w:hAnsi="Calibri" w:cs="Calibri"/>
                <w:color w:val="000000" w:themeColor="text1"/>
              </w:rPr>
            </w:pPr>
            <w:r w:rsidRPr="00003D79">
              <w:rPr>
                <w:rFonts w:ascii="Calibri" w:hAnsi="Calibri" w:cs="Calibri"/>
                <w:color w:val="000000" w:themeColor="text1"/>
              </w:rPr>
              <w:t>$3,831,212</w:t>
            </w:r>
          </w:p>
        </w:tc>
      </w:tr>
      <w:tr w14:paraId="0AD4FC59" w14:textId="788A36A5" w:rsidTr="008A60A9">
        <w:tblPrEx>
          <w:tblW w:w="8117" w:type="dxa"/>
          <w:jc w:val="center"/>
          <w:tblLook w:val="0000"/>
        </w:tblPrEx>
        <w:trPr>
          <w:trHeight w:val="365"/>
          <w:jc w:val="center"/>
        </w:trPr>
        <w:tc>
          <w:tcPr>
            <w:tcW w:w="8117" w:type="dxa"/>
            <w:gridSpan w:val="4"/>
            <w:shd w:val="clear" w:color="auto" w:fill="D9D9D9" w:themeFill="background1" w:themeFillShade="D9"/>
            <w:noWrap/>
            <w:vAlign w:val="center"/>
          </w:tcPr>
          <w:p w:rsidR="00D50195" w:rsidRPr="00003D79" w:rsidP="00B40E57" w14:paraId="369B9CA3" w14:textId="08888606">
            <w:pPr>
              <w:pStyle w:val="TableHeading"/>
              <w:jc w:val="left"/>
              <w:rPr>
                <w:rFonts w:ascii="Calibri" w:hAnsi="Calibri" w:cs="Calibri"/>
                <w:color w:val="000000" w:themeColor="text1"/>
              </w:rPr>
            </w:pPr>
            <w:r w:rsidRPr="00003D79">
              <w:rPr>
                <w:rFonts w:ascii="Calibri" w:hAnsi="Calibri" w:cs="Calibri"/>
                <w:color w:val="000000" w:themeColor="text1"/>
              </w:rPr>
              <w:t>Form 2S</w:t>
            </w:r>
          </w:p>
        </w:tc>
      </w:tr>
      <w:tr w14:paraId="1A0BA971" w14:textId="5D906EB6" w:rsidTr="008A60A9">
        <w:tblPrEx>
          <w:tblW w:w="8117" w:type="dxa"/>
          <w:jc w:val="center"/>
          <w:tblLook w:val="0000"/>
        </w:tblPrEx>
        <w:trPr>
          <w:trHeight w:val="246"/>
          <w:jc w:val="center"/>
        </w:trPr>
        <w:tc>
          <w:tcPr>
            <w:tcW w:w="2494" w:type="dxa"/>
            <w:noWrap/>
            <w:vAlign w:val="center"/>
          </w:tcPr>
          <w:p w:rsidR="00D50195" w:rsidRPr="00003D79" w:rsidP="00D50195" w14:paraId="27E1A1B9" w14:textId="0735F2AE">
            <w:pPr>
              <w:pStyle w:val="Tables"/>
              <w:rPr>
                <w:rFonts w:ascii="Calibri" w:hAnsi="Calibri" w:cs="Calibri"/>
                <w:color w:val="000000" w:themeColor="text1"/>
              </w:rPr>
            </w:pPr>
            <w:r w:rsidRPr="00003D79">
              <w:rPr>
                <w:rFonts w:ascii="Calibri" w:hAnsi="Calibri" w:cs="Calibri"/>
                <w:color w:val="000000" w:themeColor="text1"/>
              </w:rPr>
              <w:t>NPDES and sludge-only facilities</w:t>
            </w:r>
          </w:p>
        </w:tc>
        <w:tc>
          <w:tcPr>
            <w:tcW w:w="1002" w:type="dxa"/>
            <w:noWrap/>
            <w:vAlign w:val="center"/>
          </w:tcPr>
          <w:p w:rsidR="00D50195" w:rsidRPr="00003D79" w:rsidP="00760CD8" w14:paraId="16060350" w14:textId="42B4D7FC">
            <w:pPr>
              <w:pStyle w:val="Tables"/>
              <w:jc w:val="center"/>
              <w:rPr>
                <w:rFonts w:ascii="Calibri" w:hAnsi="Calibri" w:cs="Calibri"/>
                <w:color w:val="000000" w:themeColor="text1"/>
              </w:rPr>
            </w:pPr>
            <w:r w:rsidRPr="00003D79">
              <w:rPr>
                <w:rFonts w:ascii="Calibri" w:hAnsi="Calibri" w:cs="Calibri"/>
                <w:color w:val="000000" w:themeColor="text1"/>
              </w:rPr>
              <w:t>1</w:t>
            </w:r>
          </w:p>
        </w:tc>
        <w:tc>
          <w:tcPr>
            <w:tcW w:w="1969" w:type="dxa"/>
            <w:noWrap/>
            <w:vAlign w:val="center"/>
          </w:tcPr>
          <w:p w:rsidR="00D50195" w:rsidRPr="00003D79" w:rsidP="00760CD8" w14:paraId="7FB9C403" w14:textId="490EFBF5">
            <w:pPr>
              <w:pStyle w:val="Tables"/>
              <w:jc w:val="center"/>
              <w:rPr>
                <w:rFonts w:ascii="Calibri" w:hAnsi="Calibri" w:cs="Calibri"/>
                <w:color w:val="000000" w:themeColor="text1"/>
              </w:rPr>
            </w:pPr>
            <w:r w:rsidRPr="00003D79">
              <w:rPr>
                <w:rFonts w:ascii="Calibri" w:hAnsi="Calibri" w:cs="Calibri"/>
                <w:color w:val="000000" w:themeColor="text1"/>
              </w:rPr>
              <w:t>$311</w:t>
            </w:r>
          </w:p>
        </w:tc>
        <w:tc>
          <w:tcPr>
            <w:tcW w:w="2650" w:type="dxa"/>
            <w:noWrap/>
            <w:vAlign w:val="center"/>
          </w:tcPr>
          <w:p w:rsidR="00D50195" w:rsidRPr="00003D79" w:rsidP="00760CD8" w14:paraId="14A1B0E3" w14:textId="0B949122">
            <w:pPr>
              <w:pStyle w:val="Tables"/>
              <w:jc w:val="center"/>
              <w:rPr>
                <w:rFonts w:ascii="Calibri" w:hAnsi="Calibri" w:cs="Calibri"/>
                <w:color w:val="000000" w:themeColor="text1"/>
              </w:rPr>
            </w:pPr>
            <w:r w:rsidRPr="00003D79">
              <w:rPr>
                <w:rFonts w:ascii="Calibri" w:hAnsi="Calibri" w:cs="Calibri"/>
                <w:color w:val="000000" w:themeColor="text1"/>
              </w:rPr>
              <w:t>$132,486</w:t>
            </w:r>
          </w:p>
        </w:tc>
      </w:tr>
      <w:tr w14:paraId="0846BC41" w14:textId="51E2EC5E" w:rsidTr="008A60A9">
        <w:tblPrEx>
          <w:tblW w:w="8117" w:type="dxa"/>
          <w:jc w:val="center"/>
          <w:tblLook w:val="0000"/>
        </w:tblPrEx>
        <w:trPr>
          <w:trHeight w:val="246"/>
          <w:jc w:val="center"/>
        </w:trPr>
        <w:tc>
          <w:tcPr>
            <w:tcW w:w="8117" w:type="dxa"/>
            <w:gridSpan w:val="4"/>
            <w:shd w:val="clear" w:color="auto" w:fill="D9D9D9" w:themeFill="background1" w:themeFillShade="D9"/>
            <w:noWrap/>
            <w:vAlign w:val="center"/>
          </w:tcPr>
          <w:p w:rsidR="00D50195" w:rsidRPr="00003D79" w:rsidP="00B40E57" w14:paraId="279B34D6" w14:textId="18821817">
            <w:pPr>
              <w:pStyle w:val="TableHeading"/>
              <w:jc w:val="left"/>
              <w:rPr>
                <w:rFonts w:ascii="Calibri" w:hAnsi="Calibri" w:cs="Calibri"/>
                <w:color w:val="000000" w:themeColor="text1"/>
              </w:rPr>
            </w:pPr>
            <w:r w:rsidRPr="00003D79">
              <w:rPr>
                <w:rFonts w:ascii="Calibri" w:hAnsi="Calibri" w:cs="Calibri"/>
                <w:color w:val="000000" w:themeColor="text1"/>
              </w:rPr>
              <w:t>Section 308 Requests</w:t>
            </w:r>
          </w:p>
        </w:tc>
      </w:tr>
      <w:tr w14:paraId="7C922015" w14:textId="676BB590" w:rsidTr="008A60A9">
        <w:tblPrEx>
          <w:tblW w:w="8117" w:type="dxa"/>
          <w:jc w:val="center"/>
          <w:tblLook w:val="0000"/>
        </w:tblPrEx>
        <w:trPr>
          <w:trHeight w:val="246"/>
          <w:jc w:val="center"/>
        </w:trPr>
        <w:tc>
          <w:tcPr>
            <w:tcW w:w="2494" w:type="dxa"/>
            <w:noWrap/>
            <w:vAlign w:val="center"/>
          </w:tcPr>
          <w:p w:rsidR="00D50195" w:rsidRPr="00003D79" w:rsidP="00D50195" w14:paraId="1CB0BA2B" w14:textId="5B0238E6">
            <w:pPr>
              <w:pStyle w:val="Tables"/>
              <w:rPr>
                <w:rFonts w:ascii="Calibri" w:hAnsi="Calibri" w:cs="Calibri"/>
                <w:color w:val="000000" w:themeColor="text1"/>
              </w:rPr>
            </w:pPr>
            <w:r w:rsidRPr="00003D79">
              <w:rPr>
                <w:rFonts w:ascii="Calibri" w:hAnsi="Calibri" w:cs="Calibri"/>
                <w:color w:val="000000" w:themeColor="text1"/>
              </w:rPr>
              <w:t>Municipal (complex)</w:t>
            </w:r>
          </w:p>
        </w:tc>
        <w:tc>
          <w:tcPr>
            <w:tcW w:w="1002" w:type="dxa"/>
            <w:noWrap/>
            <w:vAlign w:val="center"/>
          </w:tcPr>
          <w:p w:rsidR="00D50195" w:rsidRPr="00003D79" w:rsidP="00760CD8" w14:paraId="42E2D212" w14:textId="64CF522D">
            <w:pPr>
              <w:pStyle w:val="Tables"/>
              <w:jc w:val="center"/>
              <w:rPr>
                <w:rFonts w:ascii="Calibri" w:hAnsi="Calibri" w:cs="Calibri"/>
                <w:color w:val="000000" w:themeColor="text1"/>
              </w:rPr>
            </w:pPr>
            <w:r w:rsidRPr="00003D79">
              <w:rPr>
                <w:rFonts w:ascii="Calibri" w:hAnsi="Calibri" w:cs="Calibri"/>
                <w:color w:val="000000" w:themeColor="text1"/>
              </w:rPr>
              <w:t>1</w:t>
            </w:r>
          </w:p>
        </w:tc>
        <w:tc>
          <w:tcPr>
            <w:tcW w:w="1969" w:type="dxa"/>
            <w:noWrap/>
            <w:vAlign w:val="center"/>
          </w:tcPr>
          <w:p w:rsidR="00D50195" w:rsidRPr="00003D79" w:rsidP="00760CD8" w14:paraId="12A1DD33" w14:textId="409D3FE2">
            <w:pPr>
              <w:pStyle w:val="Tables"/>
              <w:jc w:val="center"/>
              <w:rPr>
                <w:rFonts w:ascii="Calibri" w:hAnsi="Calibri" w:cs="Calibri"/>
                <w:color w:val="000000" w:themeColor="text1"/>
              </w:rPr>
            </w:pPr>
            <w:r w:rsidRPr="00003D79">
              <w:rPr>
                <w:rFonts w:ascii="Calibri" w:hAnsi="Calibri" w:cs="Calibri"/>
                <w:color w:val="000000" w:themeColor="text1"/>
              </w:rPr>
              <w:t>$1,788</w:t>
            </w:r>
          </w:p>
        </w:tc>
        <w:tc>
          <w:tcPr>
            <w:tcW w:w="2650" w:type="dxa"/>
            <w:noWrap/>
            <w:vAlign w:val="center"/>
          </w:tcPr>
          <w:p w:rsidR="00D50195" w:rsidRPr="00003D79" w:rsidP="00760CD8" w14:paraId="66AFAD24" w14:textId="3CA37FD4">
            <w:pPr>
              <w:pStyle w:val="Tables"/>
              <w:jc w:val="center"/>
              <w:rPr>
                <w:rFonts w:ascii="Calibri" w:hAnsi="Calibri" w:cs="Calibri"/>
                <w:color w:val="000000" w:themeColor="text1"/>
              </w:rPr>
            </w:pPr>
            <w:r w:rsidRPr="00003D79">
              <w:rPr>
                <w:rFonts w:ascii="Calibri" w:hAnsi="Calibri" w:cs="Calibri"/>
                <w:color w:val="000000" w:themeColor="text1"/>
              </w:rPr>
              <w:t>$8,940</w:t>
            </w:r>
          </w:p>
        </w:tc>
      </w:tr>
      <w:tr w14:paraId="3DBD7A92" w14:textId="3250DE03" w:rsidTr="008A60A9">
        <w:tblPrEx>
          <w:tblW w:w="8117" w:type="dxa"/>
          <w:jc w:val="center"/>
          <w:tblLook w:val="0000"/>
        </w:tblPrEx>
        <w:trPr>
          <w:trHeight w:val="246"/>
          <w:jc w:val="center"/>
        </w:trPr>
        <w:tc>
          <w:tcPr>
            <w:tcW w:w="2494" w:type="dxa"/>
            <w:noWrap/>
            <w:vAlign w:val="center"/>
          </w:tcPr>
          <w:p w:rsidR="00D50195" w:rsidRPr="00003D79" w:rsidP="00D50195" w14:paraId="0CE5B5F3" w14:textId="5BD79AC1">
            <w:pPr>
              <w:pStyle w:val="Tables"/>
              <w:rPr>
                <w:rFonts w:ascii="Calibri" w:hAnsi="Calibri" w:cs="Calibri"/>
                <w:color w:val="000000" w:themeColor="text1"/>
              </w:rPr>
            </w:pPr>
            <w:r w:rsidRPr="00003D79">
              <w:rPr>
                <w:rFonts w:ascii="Calibri" w:hAnsi="Calibri" w:cs="Calibri"/>
                <w:color w:val="000000" w:themeColor="text1"/>
              </w:rPr>
              <w:t>Nonmunicipal (medium)</w:t>
            </w:r>
          </w:p>
        </w:tc>
        <w:tc>
          <w:tcPr>
            <w:tcW w:w="1002" w:type="dxa"/>
            <w:noWrap/>
            <w:vAlign w:val="center"/>
          </w:tcPr>
          <w:p w:rsidR="00D50195" w:rsidRPr="00003D79" w:rsidP="00760CD8" w14:paraId="6381E98A" w14:textId="5C22B6F9">
            <w:pPr>
              <w:pStyle w:val="Tables"/>
              <w:jc w:val="center"/>
              <w:rPr>
                <w:rFonts w:ascii="Calibri" w:hAnsi="Calibri" w:cs="Calibri"/>
                <w:color w:val="000000" w:themeColor="text1"/>
              </w:rPr>
            </w:pPr>
            <w:r w:rsidRPr="00003D79">
              <w:rPr>
                <w:rFonts w:ascii="Calibri" w:hAnsi="Calibri" w:cs="Calibri"/>
                <w:color w:val="000000" w:themeColor="text1"/>
              </w:rPr>
              <w:t>1</w:t>
            </w:r>
          </w:p>
        </w:tc>
        <w:tc>
          <w:tcPr>
            <w:tcW w:w="1969" w:type="dxa"/>
            <w:noWrap/>
            <w:vAlign w:val="center"/>
          </w:tcPr>
          <w:p w:rsidR="00D50195" w:rsidRPr="00003D79" w:rsidP="00760CD8" w14:paraId="09E9512A" w14:textId="3459AD2C">
            <w:pPr>
              <w:pStyle w:val="Tables"/>
              <w:jc w:val="center"/>
              <w:rPr>
                <w:rFonts w:ascii="Calibri" w:hAnsi="Calibri" w:cs="Calibri"/>
                <w:color w:val="000000" w:themeColor="text1"/>
              </w:rPr>
            </w:pPr>
            <w:r w:rsidRPr="00003D79">
              <w:rPr>
                <w:rFonts w:ascii="Calibri" w:hAnsi="Calibri" w:cs="Calibri"/>
                <w:color w:val="000000" w:themeColor="text1"/>
              </w:rPr>
              <w:t>$1,555</w:t>
            </w:r>
          </w:p>
        </w:tc>
        <w:tc>
          <w:tcPr>
            <w:tcW w:w="2650" w:type="dxa"/>
            <w:noWrap/>
            <w:vAlign w:val="center"/>
          </w:tcPr>
          <w:p w:rsidR="00D50195" w:rsidRPr="00003D79" w:rsidP="00760CD8" w14:paraId="56DB7FAA" w14:textId="364C9084">
            <w:pPr>
              <w:pStyle w:val="Tables"/>
              <w:jc w:val="center"/>
              <w:rPr>
                <w:rFonts w:ascii="Calibri" w:hAnsi="Calibri" w:cs="Calibri"/>
                <w:color w:val="000000" w:themeColor="text1"/>
              </w:rPr>
            </w:pPr>
            <w:r w:rsidRPr="00003D79">
              <w:rPr>
                <w:rFonts w:ascii="Calibri" w:hAnsi="Calibri" w:cs="Calibri"/>
                <w:color w:val="000000" w:themeColor="text1"/>
              </w:rPr>
              <w:t>$6,998</w:t>
            </w:r>
          </w:p>
        </w:tc>
      </w:tr>
    </w:tbl>
    <w:p w:rsidR="00111986" w:rsidRPr="00003D79" w:rsidP="000D0BC2" w14:paraId="2913F667" w14:textId="6361EC8F">
      <w:pPr>
        <w:rPr>
          <w:rFonts w:ascii="Calibri" w:hAnsi="Calibri" w:cs="Calibri"/>
        </w:rPr>
      </w:pPr>
    </w:p>
    <w:p w:rsidR="00111986" w:rsidRPr="00003D79" w:rsidP="009D4E31" w14:paraId="7DE08C34" w14:textId="7646D708">
      <w:pPr>
        <w:pStyle w:val="Heading4"/>
        <w:rPr>
          <w:rFonts w:ascii="Calibri" w:hAnsi="Calibri" w:cs="Calibri"/>
        </w:rPr>
      </w:pPr>
      <w:bookmarkStart w:id="327" w:name="_Toc203143569"/>
      <w:bookmarkStart w:id="328" w:name="_Toc234921642"/>
      <w:r w:rsidRPr="00003D79">
        <w:rPr>
          <w:rFonts w:ascii="Calibri" w:hAnsi="Calibri" w:cs="Calibri"/>
        </w:rPr>
        <w:t>Postage for all Application Forms Submittal</w:t>
      </w:r>
      <w:bookmarkEnd w:id="327"/>
      <w:bookmarkEnd w:id="328"/>
    </w:p>
    <w:p w:rsidR="00111986" w:rsidRPr="00003D79" w:rsidP="00653ED2" w14:paraId="2A6FAF56" w14:textId="4A23E6A8">
      <w:pPr>
        <w:pStyle w:val="BodyText"/>
      </w:pPr>
      <w:r w:rsidRPr="00003D79">
        <w:t xml:space="preserve">Permittees currently must mail permit applications to the permitting authority for processing. Application forms range from 3-5 pages to more than 30. Permittees may choose to include additional monitoring data pages as well. EPA assumes that it will cost </w:t>
      </w:r>
      <w:r w:rsidRPr="00B64452">
        <w:t>$</w:t>
      </w:r>
      <w:r w:rsidRPr="00B64452" w:rsidR="001702FD">
        <w:t>3.</w:t>
      </w:r>
      <w:r w:rsidRPr="00B64452" w:rsidR="00B64452">
        <w:t>83</w:t>
      </w:r>
      <w:r w:rsidRPr="00003D79">
        <w:t xml:space="preserve"> to mail each permit application (postage for an envelope with up to 60 sheets of paper).</w:t>
      </w:r>
    </w:p>
    <w:p w:rsidR="00111986" w:rsidRPr="00003D79" w:rsidP="00C86CF6" w14:paraId="19A6473E" w14:textId="6FC00B15">
      <w:pPr>
        <w:pStyle w:val="Heading3"/>
        <w:rPr>
          <w:rFonts w:ascii="Calibri" w:hAnsi="Calibri" w:cs="Calibri"/>
        </w:rPr>
      </w:pPr>
      <w:bookmarkStart w:id="329" w:name="_Toc203143570"/>
      <w:bookmarkStart w:id="330" w:name="_Toc234921643"/>
      <w:r w:rsidRPr="00003D79">
        <w:rPr>
          <w:rFonts w:ascii="Calibri" w:hAnsi="Calibri" w:cs="Calibri"/>
        </w:rPr>
        <w:t>Baseline Determination and Estimate of the Incremental Monitoring Burden and Cost for Remining Sites (DMR Sampling Analysis)</w:t>
      </w:r>
      <w:bookmarkEnd w:id="329"/>
      <w:bookmarkEnd w:id="330"/>
    </w:p>
    <w:p w:rsidR="00111986" w:rsidRPr="00003D79" w:rsidP="00653ED2" w14:paraId="1B07D690" w14:textId="3D2BEEB2">
      <w:pPr>
        <w:pStyle w:val="BodyText"/>
      </w:pPr>
      <w:r w:rsidRPr="00003D79">
        <w:t>EPA assumes that baseline determination monitoring and annual monitoring costs will be required for all the reporting requirements for mining sites in Indiana (5), Kentucky (7), and Tennessee (9). EPA assumes a sample analysis and mileage cost of $</w:t>
      </w:r>
      <w:r w:rsidR="00F669AC">
        <w:t>44</w:t>
      </w:r>
      <w:r w:rsidRPr="00003D79">
        <w:t xml:space="preserve">/sample adjusted to </w:t>
      </w:r>
      <w:r w:rsidR="00F669AC">
        <w:t>November</w:t>
      </w:r>
      <w:r w:rsidRPr="00003D79" w:rsidR="00F669AC">
        <w:t xml:space="preserve"> </w:t>
      </w:r>
      <w:r w:rsidRPr="00003D79">
        <w:t>202</w:t>
      </w:r>
      <w:r w:rsidR="00F669AC">
        <w:t>4</w:t>
      </w:r>
      <w:r w:rsidRPr="00003D79">
        <w:t xml:space="preserve"> using the CPI (Source: Baseline Standards and BMPs for the Coal Mining Point Source Category-Coal Remining Subcategory and Western Alkaline Coal Mining Subcategory ICR; OMB control no. 2040-0239; EPA ICR no. 1944.03).</w:t>
      </w:r>
    </w:p>
    <w:p w:rsidR="00085441" w:rsidRPr="00085441" w:rsidP="00242FDF" w14:paraId="4DEE5C25" w14:textId="5F9F0682">
      <w:pPr>
        <w:pStyle w:val="BodyText"/>
      </w:pPr>
      <w:bookmarkStart w:id="331" w:name="_Toc203143571"/>
      <w:r w:rsidRPr="00003D79">
        <w:t>Minimum Monitoring Requirements for Direct Discharging Mills in the Bleached Papergrade Kraft and Soda Subcategory and the Papergrade Sulfite Subcategory of the Pulp, Paper, and Paperboard Point Source Category (DMR Sampling Analysis)</w:t>
      </w:r>
      <w:bookmarkEnd w:id="331"/>
    </w:p>
    <w:p w:rsidR="00111986" w:rsidRPr="00003D79" w:rsidP="00653ED2" w14:paraId="3D1F3C16" w14:textId="54D9B919">
      <w:pPr>
        <w:pStyle w:val="BodyText"/>
      </w:pPr>
      <w:r w:rsidRPr="00003D79">
        <w:t>To estimate O&amp;M costs associated with these activities, EPA assumes that mills will send their collected samples to outside laboratories for analysis. Some facilities could perform in-house analysis for some pollutants (i.e., adsorbable organic halides (AOX) and/or chloroform). However, for the purposes of this ICR, EPA assumed that all analyses will be contracted to outside laboratories to express the full potential analytical costs of minimum monitoring on Subparts B and E mills. In the future, facilities might elect to conduct analysis in</w:t>
      </w:r>
      <w:r w:rsidRPr="00003D79" w:rsidR="00F62F04">
        <w:t>-</w:t>
      </w:r>
      <w:r w:rsidRPr="00003D79">
        <w:t>house, particularly AOX analyses, because the monitoring requirement is daily.</w:t>
      </w:r>
    </w:p>
    <w:p w:rsidR="00111986" w:rsidRPr="00003D79" w:rsidP="00653ED2" w14:paraId="7250DD4C" w14:textId="2DA1E213">
      <w:pPr>
        <w:pStyle w:val="BodyText"/>
      </w:pPr>
      <w:r w:rsidRPr="00003D79">
        <w:t>Analytical costs performed at outside laboratories were taken from the Minimum Monitoring Requirements for Direct Discharging Mills in the Bleached Papergrade Kraft and Soda Subcategory and the Papergrade Sulfite Subcategory of the Pulp, Paper, and Paperboard Point Source Category ICR (OMB control no. 2040-0243; EPA ICR no. 1878.02). These costs are $</w:t>
      </w:r>
      <w:r w:rsidR="00E91B23">
        <w:t>239</w:t>
      </w:r>
      <w:r w:rsidRPr="00003D79">
        <w:t xml:space="preserve"> for AOX, $</w:t>
      </w:r>
      <w:r w:rsidR="007713BA">
        <w:t>1,736</w:t>
      </w:r>
      <w:r w:rsidRPr="00003D79">
        <w:t xml:space="preserve"> for TCDD/TCDF, $</w:t>
      </w:r>
      <w:r w:rsidR="007713BA">
        <w:t>991</w:t>
      </w:r>
      <w:r w:rsidRPr="00003D79">
        <w:t xml:space="preserve"> for chlorinated phenolics, and $</w:t>
      </w:r>
      <w:r w:rsidR="0026548E">
        <w:t>534</w:t>
      </w:r>
      <w:r w:rsidRPr="00003D79">
        <w:t xml:space="preserve"> for chloroform.</w:t>
      </w:r>
    </w:p>
    <w:p w:rsidR="00111986" w:rsidRPr="00003D79" w:rsidP="00653ED2" w14:paraId="2346AD7D" w14:textId="5CACAED1">
      <w:pPr>
        <w:pStyle w:val="BodyText"/>
      </w:pPr>
      <w:r w:rsidRPr="00003D79">
        <w:t>Seventy-five Subpart B Bleached Papergrade Kraft &amp; Soda mills perform daily sampling for AOX, weekly sampling for chloroform, and monthly grab sampling for TCDD, TCDF, and chlorinated phenolics. Thirty-eight Subpart B Bleached Papergrade Kraft &amp; Soda mills perform monthly composite sampling for TCDD, TCDF, and chlorinated phenolics. Five of the Subpart E Ca / Sodium / Mg Sulfite mills perform daily AOX sampling. Two each for the Subpart E Ammonium Sulfite and Specialty Grade perform monthly sampling for TCDD, TCDF, and chlorinated phenolics.</w:t>
      </w:r>
    </w:p>
    <w:p w:rsidR="00111986" w:rsidRPr="00003D79" w:rsidP="00764F99" w14:paraId="697A5811" w14:textId="1E40043C">
      <w:pPr>
        <w:pStyle w:val="Heading3"/>
        <w:rPr>
          <w:rFonts w:ascii="Calibri" w:hAnsi="Calibri" w:cs="Calibri"/>
        </w:rPr>
      </w:pPr>
      <w:bookmarkStart w:id="332" w:name="_Toc203143572"/>
      <w:bookmarkStart w:id="333" w:name="_Toc234921644"/>
      <w:r w:rsidRPr="00003D79">
        <w:rPr>
          <w:rFonts w:ascii="Calibri" w:hAnsi="Calibri" w:cs="Calibri"/>
        </w:rPr>
        <w:t>Animal Sector Testing/Analysis and Public Notice Costs</w:t>
      </w:r>
      <w:bookmarkEnd w:id="332"/>
      <w:bookmarkEnd w:id="333"/>
    </w:p>
    <w:p w:rsidR="00111986" w:rsidRPr="00003D79" w:rsidP="00653ED2" w14:paraId="15918535" w14:textId="5F322FB9">
      <w:pPr>
        <w:pStyle w:val="BodyText"/>
      </w:pPr>
      <w:r w:rsidRPr="00003D79">
        <w:t>The Animal Sector includes O&amp;M costs that account for state agencies issuing public notices and certain testing and analysis costs incurred by respondents that perform activities outside the normal operation practices. O&amp;M costs are based on costs from the Consolidated Animal Sectors ICR (OMB control no. 2040-0250; EPA ICR no. 1989.10). The average cost for state agencies to issue a public notice was $1,</w:t>
      </w:r>
      <w:r w:rsidR="00034576">
        <w:t>847</w:t>
      </w:r>
      <w:r w:rsidRPr="00003D79">
        <w:t xml:space="preserve"> per notice and the average testing and analysis cost was $</w:t>
      </w:r>
      <w:r w:rsidR="00A0044C">
        <w:t>99</w:t>
      </w:r>
      <w:r w:rsidRPr="00003D79">
        <w:t xml:space="preserve"> per event. O&amp;M for recordkeeping was assumed to be 10 percent of recordkeeping labor costs.</w:t>
      </w:r>
    </w:p>
    <w:p w:rsidR="00111986" w:rsidRPr="00003D79" w:rsidP="00764F99" w14:paraId="0AAFED7E" w14:textId="3D416435">
      <w:pPr>
        <w:pStyle w:val="Heading3"/>
        <w:rPr>
          <w:rFonts w:ascii="Calibri" w:hAnsi="Calibri" w:cs="Calibri"/>
        </w:rPr>
      </w:pPr>
      <w:bookmarkStart w:id="334" w:name="_Toc203143573"/>
      <w:bookmarkStart w:id="335" w:name="_Toc234921645"/>
      <w:r w:rsidRPr="00003D79">
        <w:rPr>
          <w:rFonts w:ascii="Calibri" w:hAnsi="Calibri" w:cs="Calibri"/>
        </w:rPr>
        <w:t xml:space="preserve">Pretreatment </w:t>
      </w:r>
      <w:r w:rsidRPr="00003D79" w:rsidR="00CE783E">
        <w:rPr>
          <w:rFonts w:ascii="Calibri" w:hAnsi="Calibri" w:cs="Calibri"/>
        </w:rPr>
        <w:t>Industrial Users Discharge Monitoring</w:t>
      </w:r>
      <w:bookmarkEnd w:id="334"/>
      <w:bookmarkEnd w:id="335"/>
    </w:p>
    <w:p w:rsidR="00111986" w:rsidRPr="00003D79" w:rsidP="00653ED2" w14:paraId="1A36A6D5" w14:textId="1F1D8AD9">
      <w:pPr>
        <w:pStyle w:val="BodyText"/>
      </w:pPr>
      <w:r w:rsidRPr="00003D79">
        <w:t>There are O&amp;M costs incurred by IUs for discharge monitoring. The total annual respondent O&amp;M costs associated with this ICR are estimated to be $</w:t>
      </w:r>
      <w:r w:rsidR="00322C0A">
        <w:t>10,081,852</w:t>
      </w:r>
      <w:r w:rsidRPr="00003D79">
        <w:t>.</w:t>
      </w:r>
    </w:p>
    <w:p w:rsidR="00111986" w:rsidRPr="00003D79" w:rsidP="00CE783E" w14:paraId="3DAB0BBA" w14:textId="427CA3B7">
      <w:pPr>
        <w:pStyle w:val="Heading3"/>
        <w:rPr>
          <w:rFonts w:ascii="Calibri" w:hAnsi="Calibri" w:cs="Calibri"/>
        </w:rPr>
      </w:pPr>
      <w:bookmarkStart w:id="336" w:name="_Toc203143574"/>
      <w:bookmarkStart w:id="337" w:name="_Toc234921646"/>
      <w:r w:rsidRPr="00003D79">
        <w:rPr>
          <w:rFonts w:ascii="Calibri" w:hAnsi="Calibri" w:cs="Calibri"/>
        </w:rPr>
        <w:t>CWIS</w:t>
      </w:r>
      <w:r w:rsidRPr="00003D79" w:rsidR="00AF258A">
        <w:rPr>
          <w:rFonts w:ascii="Calibri" w:hAnsi="Calibri" w:cs="Calibri"/>
        </w:rPr>
        <w:t xml:space="preserve"> Monitoring</w:t>
      </w:r>
      <w:bookmarkEnd w:id="336"/>
      <w:bookmarkEnd w:id="337"/>
      <w:r w:rsidRPr="00003D79" w:rsidR="00AF258A">
        <w:rPr>
          <w:rFonts w:ascii="Calibri" w:hAnsi="Calibri" w:cs="Calibri"/>
        </w:rPr>
        <w:t xml:space="preserve"> </w:t>
      </w:r>
    </w:p>
    <w:p w:rsidR="00111986" w:rsidRPr="00003D79" w:rsidP="004B1F28" w14:paraId="65EDA9F2" w14:textId="1BA18A33">
      <w:pPr>
        <w:pStyle w:val="Heading4"/>
        <w:rPr>
          <w:rFonts w:ascii="Calibri" w:hAnsi="Calibri" w:cs="Calibri"/>
        </w:rPr>
      </w:pPr>
      <w:bookmarkStart w:id="338" w:name="_Toc203143575"/>
      <w:bookmarkStart w:id="339" w:name="_Toc234921647"/>
      <w:r w:rsidRPr="00003D79">
        <w:rPr>
          <w:rFonts w:ascii="Calibri" w:hAnsi="Calibri" w:cs="Calibri"/>
        </w:rPr>
        <w:t xml:space="preserve">CWIS Phase I </w:t>
      </w:r>
      <w:r w:rsidRPr="00003D79" w:rsidR="00E31906">
        <w:rPr>
          <w:rFonts w:ascii="Calibri" w:hAnsi="Calibri" w:cs="Calibri"/>
        </w:rPr>
        <w:t>Flow, Velocity and Biological Monitoring</w:t>
      </w:r>
      <w:bookmarkEnd w:id="338"/>
      <w:bookmarkEnd w:id="339"/>
    </w:p>
    <w:p w:rsidR="00111986" w:rsidRPr="00003D79" w:rsidP="00653ED2" w14:paraId="699D9EC6" w14:textId="30817B7D">
      <w:pPr>
        <w:pStyle w:val="BodyText"/>
      </w:pPr>
      <w:r w:rsidRPr="00003D79">
        <w:t xml:space="preserve">O&amp;M and ODC costs are associated with multiple activities including flow, velocity and biological monitoring. EPA assumes that samples taken for the Source Water Baseline Biological Characterization Study to be included with the application will be analyzed by a contracted laboratory. For annual O&amp;M costs, EPA assumes that entrainment monitoring sampling analysis will be performed by an outside laboratory. </w:t>
      </w:r>
      <w:r w:rsidR="005E22B8">
        <w:fldChar w:fldCharType="begin"/>
      </w:r>
      <w:r w:rsidR="005E22B8">
        <w:instrText xml:space="preserve"> REF _Ref201216570 \h </w:instrText>
      </w:r>
      <w:r w:rsidR="005E22B8">
        <w:fldChar w:fldCharType="separate"/>
      </w:r>
      <w:r w:rsidRPr="00003D79" w:rsidR="008514C7">
        <w:t xml:space="preserve">Table </w:t>
      </w:r>
      <w:r w:rsidR="008514C7">
        <w:rPr>
          <w:noProof/>
        </w:rPr>
        <w:t>13</w:t>
      </w:r>
      <w:r w:rsidR="008514C7">
        <w:noBreakHyphen/>
      </w:r>
      <w:r w:rsidR="008514C7">
        <w:rPr>
          <w:noProof/>
        </w:rPr>
        <w:t>5</w:t>
      </w:r>
      <w:r w:rsidR="005E22B8">
        <w:fldChar w:fldCharType="end"/>
      </w:r>
      <w:r w:rsidRPr="00003D79" w:rsidR="0077019E">
        <w:t xml:space="preserve"> </w:t>
      </w:r>
      <w:r w:rsidRPr="00003D79">
        <w:t xml:space="preserve">presents a summary of O&amp;M and ODC costs </w:t>
      </w:r>
      <w:r w:rsidRPr="00003D79" w:rsidR="00DD5898">
        <w:t>for CWIS Phase I facilities.</w:t>
      </w:r>
    </w:p>
    <w:p w:rsidR="00111986" w:rsidRPr="00003D79" w:rsidP="00816B1F" w14:paraId="5DDF976A" w14:textId="4E3AAE1C">
      <w:pPr>
        <w:pStyle w:val="Heading4"/>
        <w:rPr>
          <w:rFonts w:ascii="Calibri" w:hAnsi="Calibri" w:cs="Calibri"/>
        </w:rPr>
      </w:pPr>
      <w:bookmarkStart w:id="340" w:name="_Toc203143576"/>
      <w:bookmarkStart w:id="341" w:name="_Toc234921648"/>
      <w:r w:rsidRPr="00003D79">
        <w:rPr>
          <w:rFonts w:ascii="Calibri" w:hAnsi="Calibri" w:cs="Calibri"/>
        </w:rPr>
        <w:t xml:space="preserve">CWIS Phase III </w:t>
      </w:r>
      <w:r w:rsidRPr="00003D79" w:rsidR="00816B1F">
        <w:rPr>
          <w:rFonts w:ascii="Calibri" w:hAnsi="Calibri" w:cs="Calibri"/>
        </w:rPr>
        <w:t>–</w:t>
      </w:r>
      <w:r w:rsidRPr="00003D79">
        <w:rPr>
          <w:rFonts w:ascii="Calibri" w:hAnsi="Calibri" w:cs="Calibri"/>
        </w:rPr>
        <w:t xml:space="preserve"> </w:t>
      </w:r>
      <w:r w:rsidRPr="00003D79" w:rsidR="00816B1F">
        <w:rPr>
          <w:rFonts w:ascii="Calibri" w:hAnsi="Calibri" w:cs="Calibri"/>
        </w:rPr>
        <w:t xml:space="preserve">Application and Permit Renewal Activities </w:t>
      </w:r>
      <w:r w:rsidRPr="00003D79">
        <w:rPr>
          <w:rFonts w:ascii="Calibri" w:hAnsi="Calibri" w:cs="Calibri"/>
        </w:rPr>
        <w:t>New Offshore Oil and Gas Facilities</w:t>
      </w:r>
      <w:bookmarkEnd w:id="340"/>
      <w:bookmarkEnd w:id="341"/>
      <w:r w:rsidRPr="00003D79">
        <w:rPr>
          <w:rFonts w:ascii="Calibri" w:hAnsi="Calibri" w:cs="Calibri"/>
        </w:rPr>
        <w:t xml:space="preserve"> </w:t>
      </w:r>
    </w:p>
    <w:p w:rsidR="00111986" w:rsidRPr="00003D79" w:rsidP="00653ED2" w14:paraId="65C0B3AB" w14:textId="0DD1EF3D">
      <w:pPr>
        <w:pStyle w:val="BodyText"/>
      </w:pPr>
      <w:r w:rsidRPr="00003D79">
        <w:t>Estimated O&amp;M costs for permit application and permit renewal activities include $1,</w:t>
      </w:r>
      <w:r w:rsidR="00B005C4">
        <w:t>301</w:t>
      </w:r>
      <w:r w:rsidRPr="00003D79">
        <w:t xml:space="preserve"> for various ODCs. For annual O&amp;M costs, EPA assumed that the analysis of impingement monitoring samples will be done on-site, while entrainment monitoring samples is performed by an outside laboratory. Laboratory analysis for entrainment samples is estimated to cost $</w:t>
      </w:r>
      <w:r w:rsidR="00B504E7">
        <w:t>5,191</w:t>
      </w:r>
      <w:r w:rsidRPr="00003D79">
        <w:t xml:space="preserve"> per year per facility. The ODCs associated with biological monitoring are estimated to be approximately $</w:t>
      </w:r>
      <w:r w:rsidR="00B005C4">
        <w:t>1,139</w:t>
      </w:r>
      <w:r w:rsidRPr="00003D79">
        <w:t xml:space="preserve"> per facility.</w:t>
      </w:r>
      <w:r w:rsidRPr="00003D79" w:rsidR="00DD5898">
        <w:t xml:space="preserve"> </w:t>
      </w:r>
      <w:r w:rsidR="005E22B8">
        <w:fldChar w:fldCharType="begin"/>
      </w:r>
      <w:r w:rsidR="005E22B8">
        <w:instrText xml:space="preserve"> REF _Ref201216570 \h </w:instrText>
      </w:r>
      <w:r w:rsidR="005E22B8">
        <w:fldChar w:fldCharType="separate"/>
      </w:r>
      <w:r w:rsidRPr="00003D79" w:rsidR="008514C7">
        <w:t xml:space="preserve">Table </w:t>
      </w:r>
      <w:r w:rsidR="008514C7">
        <w:rPr>
          <w:noProof/>
        </w:rPr>
        <w:t>13</w:t>
      </w:r>
      <w:r w:rsidR="008514C7">
        <w:noBreakHyphen/>
      </w:r>
      <w:r w:rsidR="008514C7">
        <w:rPr>
          <w:noProof/>
        </w:rPr>
        <w:t>5</w:t>
      </w:r>
      <w:r w:rsidR="005E22B8">
        <w:fldChar w:fldCharType="end"/>
      </w:r>
      <w:r w:rsidRPr="00003D79" w:rsidR="0077019E">
        <w:t xml:space="preserve"> </w:t>
      </w:r>
      <w:r w:rsidRPr="00003D79">
        <w:t xml:space="preserve">presents a summary of </w:t>
      </w:r>
      <w:r w:rsidRPr="00003D79" w:rsidR="00DD5898">
        <w:t xml:space="preserve">O&amp;M and ODC costs for </w:t>
      </w:r>
      <w:r w:rsidRPr="00003D79">
        <w:t>CWIS Phase III Facilities</w:t>
      </w:r>
    </w:p>
    <w:p w:rsidR="00111986" w:rsidRPr="00003D79" w:rsidP="001A4D2B" w14:paraId="4ECC2A3E" w14:textId="7D4A4121">
      <w:pPr>
        <w:pStyle w:val="Heading4"/>
        <w:ind w:left="0" w:firstLine="0"/>
        <w:rPr>
          <w:rFonts w:ascii="Calibri" w:hAnsi="Calibri" w:cs="Calibri"/>
        </w:rPr>
      </w:pPr>
      <w:bookmarkStart w:id="342" w:name="_Toc203143577"/>
      <w:bookmarkStart w:id="343" w:name="_Toc234921649"/>
      <w:r w:rsidRPr="00003D79">
        <w:rPr>
          <w:rFonts w:ascii="Calibri" w:hAnsi="Calibri" w:cs="Calibri"/>
        </w:rPr>
        <w:t>CWIS Existing Facility O</w:t>
      </w:r>
      <w:r w:rsidRPr="00003D79" w:rsidR="007140A4">
        <w:rPr>
          <w:rFonts w:ascii="Calibri" w:hAnsi="Calibri" w:cs="Calibri"/>
        </w:rPr>
        <w:t>peration</w:t>
      </w:r>
      <w:r w:rsidRPr="00003D79" w:rsidR="004D3A90">
        <w:rPr>
          <w:rFonts w:ascii="Calibri" w:hAnsi="Calibri" w:cs="Calibri"/>
        </w:rPr>
        <w:t>s and Contracted Services</w:t>
      </w:r>
      <w:bookmarkEnd w:id="342"/>
      <w:bookmarkEnd w:id="343"/>
    </w:p>
    <w:p w:rsidR="00111986" w:rsidRPr="00003D79" w:rsidP="00653ED2" w14:paraId="097D5C1A" w14:textId="09639BC2">
      <w:pPr>
        <w:pStyle w:val="BodyText"/>
      </w:pPr>
      <w:r w:rsidRPr="00003D79">
        <w:t xml:space="preserve">O&amp;M costs include costs for the operation and upkeep of capital equipment, cost for the purchase of contracted services, such as laboratory analyses, and the purchase of supplies such </w:t>
      </w:r>
      <w:r w:rsidRPr="00003D79">
        <w:t xml:space="preserve">as filing cabinets and services such as photocopying or boat rental which are referred to as other direct costs (ODCs). </w:t>
      </w:r>
      <w:r w:rsidRPr="00003D79" w:rsidR="0077019E">
        <w:fldChar w:fldCharType="begin"/>
      </w:r>
      <w:r w:rsidRPr="00003D79" w:rsidR="0077019E">
        <w:instrText xml:space="preserve"> REF _Ref201216570 \h </w:instrText>
      </w:r>
      <w:r w:rsidR="00003D79">
        <w:instrText xml:space="preserve"> \* MERGEFORMAT </w:instrText>
      </w:r>
      <w:r w:rsidRPr="00003D79" w:rsidR="0077019E">
        <w:fldChar w:fldCharType="separate"/>
      </w:r>
      <w:r w:rsidRPr="00003D79" w:rsidR="008514C7">
        <w:t xml:space="preserve">Table </w:t>
      </w:r>
      <w:r w:rsidR="008514C7">
        <w:t>13</w:t>
      </w:r>
      <w:r w:rsidR="008514C7">
        <w:noBreakHyphen/>
        <w:t>5</w:t>
      </w:r>
      <w:r w:rsidRPr="00003D79" w:rsidR="0077019E">
        <w:fldChar w:fldCharType="end"/>
      </w:r>
      <w:r w:rsidRPr="00003D79" w:rsidR="0077019E">
        <w:t xml:space="preserve"> </w:t>
      </w:r>
      <w:r w:rsidRPr="00003D79">
        <w:t xml:space="preserve">presents a summary of </w:t>
      </w:r>
      <w:r w:rsidRPr="00003D79" w:rsidR="00DD5898">
        <w:t>O&amp;M and ODC costs for</w:t>
      </w:r>
      <w:r w:rsidRPr="00003D79">
        <w:t xml:space="preserve"> CWIS Existing Facilities.</w:t>
      </w:r>
    </w:p>
    <w:p w:rsidR="00111986" w:rsidRPr="00003D79" w:rsidP="0077019E" w14:paraId="2943012D" w14:textId="33D97C23">
      <w:pPr>
        <w:pStyle w:val="TableTitle"/>
        <w:rPr>
          <w:rFonts w:ascii="Calibri" w:hAnsi="Calibri" w:cs="Calibri"/>
        </w:rPr>
      </w:pPr>
      <w:bookmarkStart w:id="344" w:name="_Ref201216570"/>
      <w:bookmarkStart w:id="345" w:name="_Toc203143617"/>
      <w:bookmarkStart w:id="346" w:name="_Toc234921706"/>
      <w:r w:rsidRPr="00003D79">
        <w:rPr>
          <w:rFonts w:ascii="Calibri" w:hAnsi="Calibri" w:cs="Calibri"/>
        </w:rPr>
        <w:t xml:space="preserve">Table </w:t>
      </w:r>
      <w:r w:rsidR="00535912">
        <w:rPr>
          <w:rFonts w:ascii="Calibri" w:hAnsi="Calibri" w:cs="Calibri"/>
        </w:rPr>
        <w:fldChar w:fldCharType="begin"/>
      </w:r>
      <w:r w:rsidR="00535912">
        <w:rPr>
          <w:rFonts w:ascii="Calibri" w:hAnsi="Calibri" w:cs="Calibri"/>
        </w:rPr>
        <w:instrText xml:space="preserve"> STYLEREF 2 \s </w:instrText>
      </w:r>
      <w:r w:rsidR="00535912">
        <w:rPr>
          <w:rFonts w:ascii="Calibri" w:hAnsi="Calibri" w:cs="Calibri"/>
        </w:rPr>
        <w:fldChar w:fldCharType="separate"/>
      </w:r>
      <w:r w:rsidR="00721A59">
        <w:rPr>
          <w:rFonts w:ascii="Calibri" w:hAnsi="Calibri" w:cs="Calibri"/>
          <w:noProof/>
        </w:rPr>
        <w:t>13</w:t>
      </w:r>
      <w:r w:rsidR="00535912">
        <w:rPr>
          <w:rFonts w:ascii="Calibri" w:hAnsi="Calibri" w:cs="Calibri"/>
        </w:rPr>
        <w:fldChar w:fldCharType="end"/>
      </w:r>
      <w:r w:rsidR="00535912">
        <w:rPr>
          <w:rFonts w:ascii="Calibri" w:hAnsi="Calibri" w:cs="Calibri"/>
        </w:rPr>
        <w:noBreakHyphen/>
      </w:r>
      <w:r w:rsidR="00535912">
        <w:rPr>
          <w:rFonts w:ascii="Calibri" w:hAnsi="Calibri" w:cs="Calibri"/>
        </w:rPr>
        <w:fldChar w:fldCharType="begin"/>
      </w:r>
      <w:r w:rsidR="00535912">
        <w:rPr>
          <w:rFonts w:ascii="Calibri" w:hAnsi="Calibri" w:cs="Calibri"/>
        </w:rPr>
        <w:instrText xml:space="preserve"> SEQ Table \* ARABIC \s 2 </w:instrText>
      </w:r>
      <w:r w:rsidR="00535912">
        <w:rPr>
          <w:rFonts w:ascii="Calibri" w:hAnsi="Calibri" w:cs="Calibri"/>
        </w:rPr>
        <w:fldChar w:fldCharType="separate"/>
      </w:r>
      <w:r w:rsidR="00721A59">
        <w:rPr>
          <w:rFonts w:ascii="Calibri" w:hAnsi="Calibri" w:cs="Calibri"/>
          <w:noProof/>
        </w:rPr>
        <w:t>5</w:t>
      </w:r>
      <w:r w:rsidR="00535912">
        <w:rPr>
          <w:rFonts w:ascii="Calibri" w:hAnsi="Calibri" w:cs="Calibri"/>
        </w:rPr>
        <w:fldChar w:fldCharType="end"/>
      </w:r>
      <w:bookmarkEnd w:id="344"/>
      <w:r w:rsidRPr="00003D79">
        <w:rPr>
          <w:rFonts w:ascii="Calibri" w:hAnsi="Calibri" w:cs="Calibri"/>
        </w:rPr>
        <w:t xml:space="preserve">. </w:t>
      </w:r>
      <w:r w:rsidRPr="00003D79" w:rsidR="00DD5898">
        <w:rPr>
          <w:rFonts w:ascii="Calibri" w:hAnsi="Calibri" w:cs="Calibri"/>
        </w:rPr>
        <w:t>Summary of Estimated Annual Total O&amp;M Costs for CWIS Facilities</w:t>
      </w:r>
      <w:bookmarkEnd w:id="345"/>
      <w:bookmarkEnd w:id="346"/>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85"/>
        <w:gridCol w:w="2520"/>
      </w:tblGrid>
      <w:tr w14:paraId="79F10A11" w14:textId="538FB7ED" w:rsidTr="00C63D66">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6385" w:type="dxa"/>
            <w:shd w:val="clear" w:color="auto" w:fill="D9D9D9" w:themeFill="background1" w:themeFillShade="D9"/>
          </w:tcPr>
          <w:p w:rsidR="001E2EAA" w:rsidRPr="00003D79" w:rsidP="001E2EAA" w14:paraId="0A90E9E0" w14:textId="12060D1C">
            <w:pPr>
              <w:pStyle w:val="TableHeading"/>
              <w:rPr>
                <w:rFonts w:ascii="Calibri" w:hAnsi="Calibri" w:cs="Calibri"/>
              </w:rPr>
            </w:pPr>
            <w:r w:rsidRPr="00003D79">
              <w:rPr>
                <w:rFonts w:ascii="Calibri" w:hAnsi="Calibri" w:cs="Calibri"/>
              </w:rPr>
              <w:t>Facility Category</w:t>
            </w:r>
          </w:p>
        </w:tc>
        <w:tc>
          <w:tcPr>
            <w:tcW w:w="2520" w:type="dxa"/>
            <w:shd w:val="clear" w:color="auto" w:fill="D9D9D9" w:themeFill="background1" w:themeFillShade="D9"/>
          </w:tcPr>
          <w:p w:rsidR="001E2EAA" w:rsidRPr="00003D79" w:rsidP="001E2EAA" w14:paraId="7468F7A2" w14:textId="47744BE0">
            <w:pPr>
              <w:pStyle w:val="TableHeading"/>
              <w:rPr>
                <w:rFonts w:ascii="Calibri" w:hAnsi="Calibri" w:cs="Calibri"/>
              </w:rPr>
            </w:pPr>
            <w:r w:rsidRPr="00003D79">
              <w:rPr>
                <w:rFonts w:ascii="Calibri" w:hAnsi="Calibri" w:cs="Calibri"/>
              </w:rPr>
              <w:t>O&amp;M/ODC Cost</w:t>
            </w:r>
          </w:p>
        </w:tc>
      </w:tr>
      <w:tr w14:paraId="187C6F39" w14:textId="23D8C1F4" w:rsidTr="00C63D66">
        <w:tblPrEx>
          <w:tblW w:w="0" w:type="auto"/>
          <w:tblLook w:val="04A0"/>
        </w:tblPrEx>
        <w:tc>
          <w:tcPr>
            <w:tcW w:w="6385" w:type="dxa"/>
          </w:tcPr>
          <w:p w:rsidR="001E2EAA" w:rsidRPr="00003D79" w:rsidP="001E2EAA" w14:paraId="2F1C3712" w14:textId="68AA7F0C">
            <w:pPr>
              <w:pStyle w:val="Tables"/>
              <w:rPr>
                <w:rFonts w:ascii="Calibri" w:hAnsi="Calibri" w:cs="Calibri"/>
              </w:rPr>
            </w:pPr>
            <w:r w:rsidRPr="00003D79">
              <w:rPr>
                <w:rFonts w:ascii="Calibri" w:hAnsi="Calibri" w:cs="Calibri"/>
              </w:rPr>
              <w:t>Phase I New Facility</w:t>
            </w:r>
          </w:p>
        </w:tc>
        <w:tc>
          <w:tcPr>
            <w:tcW w:w="2520" w:type="dxa"/>
          </w:tcPr>
          <w:p w:rsidR="001E2EAA" w:rsidRPr="00003D79" w:rsidP="00B9794A" w14:paraId="687981FB" w14:textId="6D745B20">
            <w:pPr>
              <w:pStyle w:val="Tables"/>
              <w:jc w:val="center"/>
              <w:rPr>
                <w:rFonts w:ascii="Calibri" w:hAnsi="Calibri" w:cs="Calibri"/>
              </w:rPr>
            </w:pPr>
            <w:r w:rsidRPr="00003D79">
              <w:rPr>
                <w:rFonts w:ascii="Calibri" w:hAnsi="Calibri" w:cs="Calibri"/>
              </w:rPr>
              <w:t>$2,996,316</w:t>
            </w:r>
          </w:p>
        </w:tc>
      </w:tr>
      <w:tr w14:paraId="28674953" w14:textId="7FEF2D91" w:rsidTr="00C63D66">
        <w:tblPrEx>
          <w:tblW w:w="0" w:type="auto"/>
          <w:tblLook w:val="04A0"/>
        </w:tblPrEx>
        <w:tc>
          <w:tcPr>
            <w:tcW w:w="6385" w:type="dxa"/>
          </w:tcPr>
          <w:p w:rsidR="001E2EAA" w:rsidRPr="00003D79" w:rsidP="001E2EAA" w14:paraId="78C3ACE7" w14:textId="79846D7F">
            <w:pPr>
              <w:pStyle w:val="Tables"/>
              <w:rPr>
                <w:rFonts w:ascii="Calibri" w:hAnsi="Calibri" w:cs="Calibri"/>
              </w:rPr>
            </w:pPr>
            <w:r w:rsidRPr="00003D79">
              <w:rPr>
                <w:rFonts w:ascii="Calibri" w:hAnsi="Calibri" w:cs="Calibri"/>
              </w:rPr>
              <w:t>Phase III New Offshore Oil &amp; Gas</w:t>
            </w:r>
          </w:p>
        </w:tc>
        <w:tc>
          <w:tcPr>
            <w:tcW w:w="2520" w:type="dxa"/>
          </w:tcPr>
          <w:p w:rsidR="001E2EAA" w:rsidRPr="00003D79" w:rsidP="00B9794A" w14:paraId="05CD19E6" w14:textId="339F438C">
            <w:pPr>
              <w:pStyle w:val="Tables"/>
              <w:jc w:val="center"/>
              <w:rPr>
                <w:rFonts w:ascii="Calibri" w:hAnsi="Calibri" w:cs="Calibri"/>
              </w:rPr>
            </w:pPr>
            <w:r w:rsidRPr="00003D79">
              <w:rPr>
                <w:rFonts w:ascii="Calibri" w:hAnsi="Calibri" w:cs="Calibri"/>
              </w:rPr>
              <w:t>$1,347,923</w:t>
            </w:r>
          </w:p>
        </w:tc>
      </w:tr>
      <w:tr w14:paraId="09C694E7" w14:textId="2DD1B6A9" w:rsidTr="00C63D66">
        <w:tblPrEx>
          <w:tblW w:w="0" w:type="auto"/>
          <w:tblLook w:val="04A0"/>
        </w:tblPrEx>
        <w:tc>
          <w:tcPr>
            <w:tcW w:w="6385" w:type="dxa"/>
          </w:tcPr>
          <w:p w:rsidR="001E2EAA" w:rsidRPr="00003D79" w:rsidP="001E2EAA" w14:paraId="1D74B48B" w14:textId="3A4E5AC2">
            <w:pPr>
              <w:pStyle w:val="Tables"/>
              <w:rPr>
                <w:rFonts w:ascii="Calibri" w:hAnsi="Calibri" w:cs="Calibri"/>
              </w:rPr>
            </w:pPr>
            <w:r w:rsidRPr="00003D79">
              <w:rPr>
                <w:rFonts w:ascii="Calibri" w:hAnsi="Calibri" w:cs="Calibri"/>
              </w:rPr>
              <w:t>CWIS Existing Facility</w:t>
            </w:r>
          </w:p>
        </w:tc>
        <w:tc>
          <w:tcPr>
            <w:tcW w:w="2520" w:type="dxa"/>
          </w:tcPr>
          <w:p w:rsidR="001E2EAA" w:rsidRPr="00003D79" w:rsidP="00B9794A" w14:paraId="213F0599" w14:textId="790772F2">
            <w:pPr>
              <w:pStyle w:val="Tables"/>
              <w:jc w:val="center"/>
              <w:rPr>
                <w:rFonts w:ascii="Calibri" w:hAnsi="Calibri" w:cs="Calibri"/>
              </w:rPr>
            </w:pPr>
            <w:r w:rsidRPr="00003D79">
              <w:rPr>
                <w:rFonts w:ascii="Calibri" w:hAnsi="Calibri" w:cs="Calibri"/>
              </w:rPr>
              <w:t>$1,517,556</w:t>
            </w:r>
          </w:p>
        </w:tc>
      </w:tr>
    </w:tbl>
    <w:p w:rsidR="000F7354" w:rsidRPr="00003D79" w:rsidP="004C7549" w14:paraId="125A3157" w14:textId="36C26FD6">
      <w:pPr>
        <w:pStyle w:val="Heading4"/>
        <w:rPr>
          <w:rFonts w:ascii="Calibri" w:hAnsi="Calibri" w:cs="Calibri"/>
        </w:rPr>
      </w:pPr>
      <w:bookmarkStart w:id="347" w:name="_Toc203143578"/>
      <w:bookmarkStart w:id="348" w:name="_Toc234921650"/>
      <w:r w:rsidRPr="00003D79">
        <w:rPr>
          <w:rFonts w:ascii="Calibri" w:hAnsi="Calibri" w:cs="Calibri"/>
        </w:rPr>
        <w:t>CWIS Phase I Purchase and Installation of Pilot Study Technology</w:t>
      </w:r>
      <w:bookmarkEnd w:id="347"/>
      <w:bookmarkEnd w:id="348"/>
    </w:p>
    <w:p w:rsidR="000F7354" w:rsidRPr="00003D79" w:rsidP="00653ED2" w14:paraId="29239C11" w14:textId="77FF3DC3">
      <w:pPr>
        <w:pStyle w:val="BodyText"/>
      </w:pPr>
      <w:r w:rsidRPr="00003D79">
        <w:t>EPA anticipates that Track II facilities that operate once-through cooling intakes will perform pilot studies to determine the effectiveness of their chosen technology. For costing purposes, EPA is assuming that a pilot study will be performed using a Gunderboom system. EPA estimated the pilot study would cost $</w:t>
      </w:r>
      <w:r w:rsidR="00CF4F62">
        <w:t>402</w:t>
      </w:r>
      <w:r w:rsidRPr="00003D79">
        <w:t>,000.</w:t>
      </w:r>
    </w:p>
    <w:p w:rsidR="000F7354" w:rsidRPr="00003D79" w:rsidP="000F7354" w14:paraId="5626FA43" w14:textId="4E7FB748">
      <w:pPr>
        <w:pStyle w:val="Heading4"/>
        <w:rPr>
          <w:rFonts w:ascii="Calibri" w:hAnsi="Calibri" w:cs="Calibri"/>
        </w:rPr>
      </w:pPr>
      <w:bookmarkStart w:id="349" w:name="_Toc203143579"/>
      <w:bookmarkStart w:id="350" w:name="_Toc234921651"/>
      <w:r w:rsidRPr="00003D79">
        <w:rPr>
          <w:rFonts w:ascii="Calibri" w:hAnsi="Calibri" w:cs="Calibri"/>
        </w:rPr>
        <w:t xml:space="preserve">CWIS Phase III New Offshore </w:t>
      </w:r>
      <w:r w:rsidRPr="00003D79" w:rsidR="00115CBD">
        <w:rPr>
          <w:rFonts w:ascii="Calibri" w:hAnsi="Calibri" w:cs="Calibri"/>
        </w:rPr>
        <w:t>Remote Monitoring Equipment</w:t>
      </w:r>
      <w:bookmarkEnd w:id="349"/>
      <w:bookmarkEnd w:id="350"/>
    </w:p>
    <w:p w:rsidR="000F7354" w:rsidRPr="00003D79" w:rsidP="00653ED2" w14:paraId="305BBE1F" w14:textId="309B3C14">
      <w:pPr>
        <w:pStyle w:val="BodyText"/>
      </w:pPr>
      <w:r w:rsidRPr="00003D79">
        <w:t>EPA estimated that the initial permit application capital costs for installing a remote monitoring device for impingement monitoring at each facility was $</w:t>
      </w:r>
      <w:r w:rsidR="00CC1FD1">
        <w:t>33,261</w:t>
      </w:r>
      <w:r w:rsidRPr="00003D79">
        <w:t>.</w:t>
      </w:r>
    </w:p>
    <w:p w:rsidR="00111986" w:rsidRPr="00003D79" w:rsidP="008D075C" w14:paraId="36F084CF" w14:textId="7D43B1F2">
      <w:pPr>
        <w:pStyle w:val="Heading3"/>
        <w:rPr>
          <w:rFonts w:ascii="Calibri" w:hAnsi="Calibri" w:cs="Calibri"/>
        </w:rPr>
      </w:pPr>
      <w:bookmarkStart w:id="351" w:name="_Toc203143580"/>
      <w:bookmarkStart w:id="352" w:name="_Toc234921652"/>
      <w:r w:rsidRPr="00003D79">
        <w:rPr>
          <w:rFonts w:ascii="Calibri" w:hAnsi="Calibri" w:cs="Calibri"/>
        </w:rPr>
        <w:t xml:space="preserve">Dental Amalgam </w:t>
      </w:r>
      <w:r w:rsidRPr="00003D79" w:rsidR="003B1A5C">
        <w:rPr>
          <w:rFonts w:ascii="Calibri" w:hAnsi="Calibri" w:cs="Calibri"/>
        </w:rPr>
        <w:t>Postage</w:t>
      </w:r>
      <w:bookmarkEnd w:id="351"/>
      <w:bookmarkEnd w:id="352"/>
    </w:p>
    <w:p w:rsidR="00111986" w:rsidRPr="00003D79" w:rsidP="00653ED2" w14:paraId="4423DC2E" w14:textId="61B7F870">
      <w:pPr>
        <w:pStyle w:val="BodyText"/>
      </w:pPr>
      <w:r w:rsidRPr="00003D79">
        <w:t>EPA estimates that annual O&amp;M costs to dental offices for reporting postage will be an average of $</w:t>
      </w:r>
      <w:r w:rsidRPr="00003D79" w:rsidR="00587C40">
        <w:t>10,0</w:t>
      </w:r>
      <w:r w:rsidRPr="00003D79" w:rsidR="00C90A27">
        <w:t xml:space="preserve">38 </w:t>
      </w:r>
      <w:r w:rsidRPr="00003D79">
        <w:t xml:space="preserve">and to </w:t>
      </w:r>
      <w:r w:rsidR="006D084A">
        <w:t>s</w:t>
      </w:r>
      <w:r w:rsidRPr="00003D79">
        <w:t>tate and POTW Control Authorities for storage of files will be an average of $</w:t>
      </w:r>
      <w:r w:rsidRPr="00003D79" w:rsidR="003F5415">
        <w:t>4,</w:t>
      </w:r>
      <w:r w:rsidRPr="00003D79" w:rsidR="00760ED8">
        <w:t>375</w:t>
      </w:r>
      <w:r w:rsidRPr="00003D79">
        <w:t>.</w:t>
      </w:r>
    </w:p>
    <w:p w:rsidR="00111986" w:rsidRPr="00003D79" w:rsidP="00AF319C" w14:paraId="235C6389" w14:textId="3D0854D5">
      <w:pPr>
        <w:pStyle w:val="Heading3"/>
        <w:rPr>
          <w:rFonts w:ascii="Calibri" w:hAnsi="Calibri" w:cs="Calibri"/>
        </w:rPr>
      </w:pPr>
      <w:bookmarkStart w:id="353" w:name="_Toc203143581"/>
      <w:bookmarkStart w:id="354" w:name="_Toc234921653"/>
      <w:r w:rsidRPr="00003D79">
        <w:rPr>
          <w:rFonts w:ascii="Calibri" w:hAnsi="Calibri" w:cs="Calibri"/>
        </w:rPr>
        <w:t xml:space="preserve">CSO Control Policy </w:t>
      </w:r>
      <w:r w:rsidRPr="00003D79" w:rsidR="00E1153C">
        <w:rPr>
          <w:rFonts w:ascii="Calibri" w:hAnsi="Calibri" w:cs="Calibri"/>
        </w:rPr>
        <w:t xml:space="preserve">Public </w:t>
      </w:r>
      <w:r w:rsidRPr="00003D79">
        <w:rPr>
          <w:rFonts w:ascii="Calibri" w:hAnsi="Calibri" w:cs="Calibri"/>
        </w:rPr>
        <w:t>Notification</w:t>
      </w:r>
      <w:r w:rsidRPr="00003D79" w:rsidR="00E1153C">
        <w:rPr>
          <w:rFonts w:ascii="Calibri" w:hAnsi="Calibri" w:cs="Calibri"/>
        </w:rPr>
        <w:t xml:space="preserve"> Signage</w:t>
      </w:r>
      <w:bookmarkEnd w:id="353"/>
      <w:bookmarkEnd w:id="354"/>
    </w:p>
    <w:p w:rsidR="00111986" w:rsidRPr="00003D79" w:rsidP="00653ED2" w14:paraId="2A634308" w14:textId="7E7E4579">
      <w:pPr>
        <w:pStyle w:val="BodyText"/>
      </w:pPr>
      <w:r w:rsidRPr="00003D79">
        <w:fldChar w:fldCharType="begin"/>
      </w:r>
      <w:r w:rsidRPr="00003D79">
        <w:instrText xml:space="preserve"> SEQ CHAPTER \h \r 1</w:instrText>
      </w:r>
      <w:r w:rsidRPr="00003D79">
        <w:fldChar w:fldCharType="separate"/>
      </w:r>
      <w:r w:rsidRPr="00003D79">
        <w:fldChar w:fldCharType="end"/>
      </w:r>
      <w:r w:rsidRPr="00003D79">
        <w:t>The capital costs associated with public notification of CSO locations, events, and public health and environmental effects are included in this ICR. The costs are for municipalities to replace notification signs. From estimates presented in previous ICRs each sign will be replaced every 10 years which is equal to an average annual cost of $1</w:t>
      </w:r>
      <w:r w:rsidR="00EF6FFD">
        <w:t>6</w:t>
      </w:r>
      <w:r w:rsidRPr="00003D79">
        <w:t>.</w:t>
      </w:r>
    </w:p>
    <w:p w:rsidR="00111986" w:rsidRPr="00003D79" w:rsidP="00E1153C" w14:paraId="3D0F4F97" w14:textId="4D66F1F5">
      <w:pPr>
        <w:pStyle w:val="Heading3"/>
        <w:rPr>
          <w:rFonts w:ascii="Calibri" w:hAnsi="Calibri" w:cs="Calibri"/>
        </w:rPr>
      </w:pPr>
      <w:bookmarkStart w:id="355" w:name="_Toc203143582"/>
      <w:bookmarkStart w:id="356" w:name="_Toc234921654"/>
      <w:r w:rsidRPr="00003D79">
        <w:rPr>
          <w:rFonts w:ascii="Calibri" w:hAnsi="Calibri" w:cs="Calibri"/>
        </w:rPr>
        <w:t>Remining Sites DMR Sampling Analysis</w:t>
      </w:r>
      <w:r w:rsidRPr="00003D79" w:rsidR="00A14879">
        <w:rPr>
          <w:rFonts w:ascii="Calibri" w:hAnsi="Calibri" w:cs="Calibri"/>
        </w:rPr>
        <w:t xml:space="preserve"> Flow Metering Equipment</w:t>
      </w:r>
      <w:bookmarkEnd w:id="355"/>
      <w:bookmarkEnd w:id="356"/>
    </w:p>
    <w:p w:rsidR="00111986" w:rsidRPr="00003D79" w:rsidP="00653ED2" w14:paraId="0F6D2ADA" w14:textId="6A3DD0EF">
      <w:pPr>
        <w:pStyle w:val="BodyText"/>
      </w:pPr>
      <w:r w:rsidRPr="00003D79">
        <w:t>EPA assumes that flow metering from an installed weir is required for mining sites in Indiana and Tennessee. For all other states, EPA assumes that flow metering is already required and installed as part of the state Rahall remining permit program.</w:t>
      </w:r>
    </w:p>
    <w:p w:rsidR="00111986" w:rsidRPr="00003D79" w:rsidP="00653ED2" w14:paraId="6A119C3F" w14:textId="419367F4">
      <w:pPr>
        <w:pStyle w:val="BodyText"/>
      </w:pPr>
      <w:r w:rsidRPr="00003D79">
        <w:t>For Indiana and Tennessee, EPA assumes installed weir costs of $</w:t>
      </w:r>
      <w:r w:rsidR="008A5ECA">
        <w:t>2,054</w:t>
      </w:r>
      <w:r w:rsidRPr="00003D79">
        <w:t xml:space="preserve"> </w:t>
      </w:r>
      <w:r w:rsidR="00DC724D">
        <w:t xml:space="preserve">based </w:t>
      </w:r>
      <w:r w:rsidRPr="00003D79">
        <w:t>on the basis of an escalation of</w:t>
      </w:r>
      <w:r w:rsidR="00DC724D">
        <w:t xml:space="preserve"> the</w:t>
      </w:r>
      <w:r w:rsidRPr="00003D79">
        <w:t xml:space="preserve"> 2004 cost estimates from previous the Baseline Standards and BMPs for the Coal Mining Point Source Category-Coal Remining Subcategory and Western Alkaline Coal Mining Subcategory ICR (OMB control no. 2040-0239; EPA ICR no. 1944.03) (originally from Weir &amp; Flume Sales Company and Tarco Tech Industries). Indiana will have 5 sites/year × 4 preexisting discharge points/site. Tennessee will have 9 sites/year × 4 preexisting discharge </w:t>
      </w:r>
      <w:r w:rsidRPr="00003D79">
        <w:t>points/site. These costs are annualized using a 7 percent discount rate and an estimated 10-year life for the weir.</w:t>
      </w:r>
    </w:p>
    <w:p w:rsidR="00111986" w:rsidRPr="00003D79" w:rsidP="00A14879" w14:paraId="40A41FC9" w14:textId="4F7C2DCF">
      <w:pPr>
        <w:pStyle w:val="Heading3"/>
        <w:rPr>
          <w:rFonts w:ascii="Calibri" w:hAnsi="Calibri" w:cs="Calibri"/>
        </w:rPr>
      </w:pPr>
      <w:bookmarkStart w:id="357" w:name="_Toc203143583"/>
      <w:bookmarkStart w:id="358" w:name="_Toc234921655"/>
      <w:r w:rsidRPr="00003D79">
        <w:rPr>
          <w:rFonts w:ascii="Calibri" w:hAnsi="Calibri" w:cs="Calibri"/>
        </w:rPr>
        <w:t>Animal Sector</w:t>
      </w:r>
      <w:r w:rsidRPr="00003D79" w:rsidR="00B63AA0">
        <w:rPr>
          <w:rFonts w:ascii="Calibri" w:hAnsi="Calibri" w:cs="Calibri"/>
        </w:rPr>
        <w:t xml:space="preserve"> Soil Sampling Equipment</w:t>
      </w:r>
      <w:bookmarkEnd w:id="357"/>
      <w:bookmarkEnd w:id="358"/>
    </w:p>
    <w:p w:rsidR="00111986" w:rsidRPr="00003D79" w:rsidP="00653ED2" w14:paraId="7364485E" w14:textId="11DBBB87">
      <w:pPr>
        <w:pStyle w:val="BodyText"/>
      </w:pPr>
      <w:r w:rsidRPr="00003D79">
        <w:t>Start-up capital costs for Animal Sector facilities include the $</w:t>
      </w:r>
      <w:r w:rsidR="003A2383">
        <w:t>47</w:t>
      </w:r>
      <w:r w:rsidRPr="00003D79">
        <w:t xml:space="preserve"> purchase of a soil auger to collect soil samples and the $</w:t>
      </w:r>
      <w:r w:rsidR="003A2383">
        <w:t>5</w:t>
      </w:r>
      <w:r w:rsidRPr="00003D79">
        <w:t>7 purchase of a manure sampler. CAFOs will also need pay $</w:t>
      </w:r>
      <w:r w:rsidR="00386CE8">
        <w:t>5</w:t>
      </w:r>
      <w:r w:rsidRPr="00003D79">
        <w:t>7 to install depth markers in their lagoons. All operations will need to expend an estimated $1,</w:t>
      </w:r>
      <w:r w:rsidR="009E41DC">
        <w:t>847</w:t>
      </w:r>
      <w:r w:rsidRPr="00003D79">
        <w:t xml:space="preserve"> to develop the NMP elements that pertain to the production area, including performing an engineering analysis of the waste storage volume requirements needed to comply with the CAFO rule. </w:t>
      </w:r>
    </w:p>
    <w:p w:rsidR="007F2877" w:rsidRPr="008C1485" w:rsidP="005C7258" w14:paraId="593B83CD" w14:textId="301276EF">
      <w:pPr>
        <w:pStyle w:val="Heading2"/>
        <w:numPr>
          <w:ilvl w:val="0"/>
          <w:numId w:val="24"/>
        </w:numPr>
        <w:rPr>
          <w:rFonts w:ascii="Calibri" w:hAnsi="Calibri" w:cs="Calibri"/>
        </w:rPr>
      </w:pPr>
      <w:bookmarkStart w:id="359" w:name="_Toc184913650"/>
      <w:bookmarkStart w:id="360" w:name="_Toc184913651"/>
      <w:bookmarkStart w:id="361" w:name="_Toc184913652"/>
      <w:bookmarkStart w:id="362" w:name="_Toc184913653"/>
      <w:bookmarkStart w:id="363" w:name="_Toc203143584"/>
      <w:bookmarkStart w:id="364" w:name="_Toc234921656"/>
      <w:bookmarkEnd w:id="359"/>
      <w:bookmarkEnd w:id="360"/>
      <w:bookmarkEnd w:id="361"/>
      <w:bookmarkEnd w:id="362"/>
      <w:r w:rsidRPr="008C1485">
        <w:rPr>
          <w:rFonts w:ascii="Calibri" w:hAnsi="Calibri" w:cs="Calibri"/>
        </w:rPr>
        <w:t>AGENCY COSTS</w:t>
      </w:r>
      <w:bookmarkEnd w:id="311"/>
      <w:bookmarkEnd w:id="363"/>
      <w:bookmarkEnd w:id="364"/>
    </w:p>
    <w:p w:rsidR="001A17A3" w:rsidRPr="00003D79" w:rsidP="001A17A3" w14:paraId="1C745D5B" w14:textId="30151CBB">
      <w:pPr>
        <w:pBdr>
          <w:bottom w:val="single" w:sz="4" w:space="1" w:color="auto"/>
        </w:pBdr>
        <w:rPr>
          <w:rFonts w:ascii="Calibri" w:hAnsi="Calibri" w:cs="Calibri"/>
          <w:i/>
        </w:rPr>
      </w:pPr>
      <w:r w:rsidRPr="00003D79">
        <w:rPr>
          <w:rFonts w:ascii="Calibri" w:hAnsi="Calibri" w:cs="Calibri"/>
          <w:i/>
        </w:rPr>
        <w:t>Provide estimates of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p>
    <w:p w:rsidR="00DF69AE" w:rsidRPr="00003D79" w:rsidP="00781A39" w14:paraId="6084E1B3" w14:textId="58B51CFE">
      <w:pPr>
        <w:pStyle w:val="Heading3"/>
        <w:rPr>
          <w:rFonts w:ascii="Calibri" w:hAnsi="Calibri" w:cs="Calibri"/>
        </w:rPr>
      </w:pPr>
      <w:bookmarkStart w:id="365" w:name="_Toc203143585"/>
      <w:bookmarkStart w:id="366" w:name="_Toc234921657"/>
      <w:r w:rsidRPr="00003D79">
        <w:rPr>
          <w:rFonts w:ascii="Calibri" w:hAnsi="Calibri" w:cs="Calibri"/>
        </w:rPr>
        <w:t>14a. Agency Activities</w:t>
      </w:r>
      <w:bookmarkEnd w:id="365"/>
      <w:bookmarkEnd w:id="366"/>
    </w:p>
    <w:p w:rsidR="00DF69AE" w:rsidRPr="00003D79" w:rsidP="00653ED2" w14:paraId="64D38956" w14:textId="64AB4466">
      <w:pPr>
        <w:pStyle w:val="BodyText"/>
      </w:pPr>
      <w:r w:rsidRPr="00003D79">
        <w:t xml:space="preserve">The federal government burden includes activities related to administration of NPDES permits in non-authorized states, territories, and federal Indian lands as well as oversight of NPDES programs. In states without approved NPDES programs, the federal government issues and administers NPDES permits. These burdens are similar to those incurred by the states and are calculated using the same methodology and assumptions. </w:t>
      </w:r>
      <w:r w:rsidRPr="00003D79" w:rsidR="00D70FCA">
        <w:rPr>
          <w:highlight w:val="yellow"/>
        </w:rPr>
        <w:fldChar w:fldCharType="begin"/>
      </w:r>
      <w:r w:rsidRPr="00003D79" w:rsidR="00D70FCA">
        <w:instrText xml:space="preserve"> REF _Ref203135948 \h </w:instrText>
      </w:r>
      <w:r w:rsidR="00003D79">
        <w:rPr>
          <w:highlight w:val="yellow"/>
        </w:rPr>
        <w:instrText xml:space="preserve"> \* MERGEFORMAT </w:instrText>
      </w:r>
      <w:r w:rsidRPr="00003D79" w:rsidR="00D70FCA">
        <w:rPr>
          <w:highlight w:val="yellow"/>
        </w:rPr>
        <w:fldChar w:fldCharType="separate"/>
      </w:r>
      <w:r w:rsidRPr="00003D79" w:rsidR="008514C7">
        <w:t xml:space="preserve">Table </w:t>
      </w:r>
      <w:r w:rsidR="008514C7">
        <w:rPr>
          <w:noProof/>
        </w:rPr>
        <w:t>14</w:t>
      </w:r>
      <w:r w:rsidR="008514C7">
        <w:rPr>
          <w:noProof/>
        </w:rPr>
        <w:noBreakHyphen/>
        <w:t>1</w:t>
      </w:r>
      <w:r w:rsidRPr="00003D79" w:rsidR="00D70FCA">
        <w:rPr>
          <w:highlight w:val="yellow"/>
        </w:rPr>
        <w:fldChar w:fldCharType="end"/>
      </w:r>
      <w:r w:rsidRPr="00003D79" w:rsidR="00D70FCA">
        <w:t xml:space="preserve"> </w:t>
      </w:r>
      <w:r w:rsidRPr="00003D79" w:rsidR="00691C8F">
        <w:t xml:space="preserve">describes agency activities. </w:t>
      </w:r>
    </w:p>
    <w:p w:rsidR="00DF69AE" w:rsidRPr="00003D79" w:rsidP="00781A39" w14:paraId="22489078" w14:textId="3DE8A3AA">
      <w:pPr>
        <w:pStyle w:val="Heading3"/>
        <w:rPr>
          <w:rFonts w:ascii="Calibri" w:hAnsi="Calibri" w:cs="Calibri"/>
        </w:rPr>
      </w:pPr>
      <w:bookmarkStart w:id="367" w:name="_Toc203143586"/>
      <w:bookmarkStart w:id="368" w:name="_Toc234921658"/>
      <w:r w:rsidRPr="00003D79">
        <w:rPr>
          <w:rFonts w:ascii="Calibri" w:hAnsi="Calibri" w:cs="Calibri"/>
        </w:rPr>
        <w:t>14b. Agency Labor Cost</w:t>
      </w:r>
      <w:bookmarkEnd w:id="367"/>
      <w:bookmarkEnd w:id="368"/>
    </w:p>
    <w:p w:rsidR="00943B99" w:rsidRPr="00003D79" w:rsidP="00943B99" w14:paraId="5BB0FE94" w14:textId="3A5AFB24">
      <w:pPr>
        <w:rPr>
          <w:rFonts w:ascii="Calibri" w:hAnsi="Calibri" w:cs="Calibri"/>
        </w:rPr>
      </w:pPr>
      <w:r w:rsidRPr="00003D79">
        <w:rPr>
          <w:rFonts w:ascii="Calibri" w:hAnsi="Calibri" w:cs="Calibri"/>
        </w:rPr>
        <w:t>EPA determined the hourly employment cost of federal employees using methodology established in previous ICRs. According to the U.S. Office of Personnel Management, 202</w:t>
      </w:r>
      <w:r w:rsidRPr="00003D79" w:rsidR="00B52513">
        <w:rPr>
          <w:rFonts w:ascii="Calibri" w:hAnsi="Calibri" w:cs="Calibri"/>
        </w:rPr>
        <w:t>4</w:t>
      </w:r>
      <w:r w:rsidRPr="00003D79">
        <w:rPr>
          <w:rFonts w:ascii="Calibri" w:hAnsi="Calibri" w:cs="Calibri"/>
        </w:rPr>
        <w:t xml:space="preserve"> General Schedule (202</w:t>
      </w:r>
      <w:r w:rsidRPr="00003D79" w:rsidR="00B52513">
        <w:rPr>
          <w:rFonts w:ascii="Calibri" w:hAnsi="Calibri" w:cs="Calibri"/>
        </w:rPr>
        <w:t>4</w:t>
      </w:r>
      <w:r w:rsidRPr="00003D79">
        <w:rPr>
          <w:rFonts w:ascii="Calibri" w:hAnsi="Calibri" w:cs="Calibri"/>
        </w:rPr>
        <w:t>-GS), the average annual salary of a government employee at the GS-9, Step 10 level is $</w:t>
      </w:r>
      <w:r w:rsidRPr="00003D79" w:rsidR="00B52513">
        <w:rPr>
          <w:rFonts w:ascii="Calibri" w:hAnsi="Calibri" w:cs="Calibri"/>
        </w:rPr>
        <w:t>66,731</w:t>
      </w:r>
      <w:r w:rsidRPr="00003D79">
        <w:rPr>
          <w:rFonts w:ascii="Calibri" w:hAnsi="Calibri" w:cs="Calibri"/>
        </w:rPr>
        <w:t>. At 2,080 hours per year, the hourly wage is $</w:t>
      </w:r>
      <w:r w:rsidRPr="00003D79" w:rsidR="00B52513">
        <w:rPr>
          <w:rFonts w:ascii="Calibri" w:hAnsi="Calibri" w:cs="Calibri"/>
        </w:rPr>
        <w:t>32.08</w:t>
      </w:r>
      <w:r w:rsidRPr="00003D79">
        <w:rPr>
          <w:rFonts w:ascii="Calibri" w:hAnsi="Calibri" w:cs="Calibri"/>
        </w:rPr>
        <w:t>. Assuming overhead costs of 60 percent, or $</w:t>
      </w:r>
      <w:r w:rsidRPr="00003D79" w:rsidR="00B52513">
        <w:rPr>
          <w:rFonts w:ascii="Calibri" w:hAnsi="Calibri" w:cs="Calibri"/>
        </w:rPr>
        <w:t>19.25</w:t>
      </w:r>
      <w:r w:rsidRPr="00003D79">
        <w:rPr>
          <w:rFonts w:ascii="Calibri" w:hAnsi="Calibri" w:cs="Calibri"/>
        </w:rPr>
        <w:t xml:space="preserve"> per hour, the fully loaded cost of employment for a federal employee is $</w:t>
      </w:r>
      <w:r w:rsidRPr="00003D79" w:rsidR="00B52513">
        <w:rPr>
          <w:rFonts w:ascii="Calibri" w:hAnsi="Calibri" w:cs="Calibri"/>
        </w:rPr>
        <w:t>51.33</w:t>
      </w:r>
      <w:r w:rsidRPr="00003D79">
        <w:rPr>
          <w:rFonts w:ascii="Calibri" w:hAnsi="Calibri" w:cs="Calibri"/>
        </w:rPr>
        <w:t>.</w:t>
      </w:r>
    </w:p>
    <w:p w:rsidR="00C453FF" w:rsidRPr="00003D79" w:rsidP="00653ED2" w14:paraId="4294E41E" w14:textId="57C36A2D">
      <w:pPr>
        <w:pStyle w:val="BodyText"/>
      </w:pPr>
      <w:r w:rsidRPr="00003D79">
        <w:fldChar w:fldCharType="begin"/>
      </w:r>
      <w:r w:rsidRPr="00003D79">
        <w:instrText xml:space="preserve"> REF _Ref201216670 \h </w:instrText>
      </w:r>
      <w:r w:rsidR="00003D79">
        <w:instrText xml:space="preserve"> \* MERGEFORMAT </w:instrText>
      </w:r>
      <w:r w:rsidRPr="00003D79">
        <w:fldChar w:fldCharType="separate"/>
      </w:r>
      <w:r w:rsidRPr="00003D79" w:rsidR="008514C7">
        <w:t xml:space="preserve">Table </w:t>
      </w:r>
      <w:r w:rsidR="008514C7">
        <w:rPr>
          <w:noProof/>
        </w:rPr>
        <w:t>14</w:t>
      </w:r>
      <w:r w:rsidR="008514C7">
        <w:rPr>
          <w:noProof/>
        </w:rPr>
        <w:noBreakHyphen/>
        <w:t>1</w:t>
      </w:r>
      <w:r w:rsidRPr="00003D79">
        <w:fldChar w:fldCharType="end"/>
      </w:r>
      <w:r w:rsidRPr="00003D79">
        <w:t xml:space="preserve"> presents calculated </w:t>
      </w:r>
      <w:r w:rsidRPr="00003D79" w:rsidR="00E40437">
        <w:t>agency</w:t>
      </w:r>
      <w:r w:rsidRPr="00003D79">
        <w:t xml:space="preserve"> burden</w:t>
      </w:r>
      <w:r w:rsidRPr="00003D79" w:rsidR="00E02CE8">
        <w:t xml:space="preserve"> hour and labor cost</w:t>
      </w:r>
      <w:r w:rsidRPr="00003D79">
        <w:t xml:space="preserve"> estimates grouped by </w:t>
      </w:r>
      <w:r w:rsidRPr="00003D79" w:rsidR="003B6938">
        <w:t xml:space="preserve">program administration </w:t>
      </w:r>
      <w:r w:rsidRPr="00003D79">
        <w:t xml:space="preserve">activity type. </w:t>
      </w:r>
    </w:p>
    <w:p w:rsidR="004B4049" w:rsidRPr="00003D79" w:rsidP="00653ED2" w14:paraId="499140E2" w14:textId="7ECD2FB0">
      <w:pPr>
        <w:pStyle w:val="BodyText"/>
        <w:sectPr w:rsidSect="00F07674">
          <w:pgSz w:w="12240" w:h="15840" w:code="1"/>
          <w:pgMar w:top="1440" w:right="1440" w:bottom="1440" w:left="1440" w:header="720" w:footer="720" w:gutter="0"/>
          <w:pgNumType w:chapStyle="7"/>
          <w:cols w:space="720"/>
          <w:docGrid w:linePitch="360"/>
        </w:sectPr>
      </w:pPr>
    </w:p>
    <w:p w:rsidR="004B4049" w:rsidRPr="00003D79" w:rsidP="0077019E" w14:paraId="5477E6C2" w14:textId="4C625EC1">
      <w:pPr>
        <w:pStyle w:val="TableTitle"/>
        <w:rPr>
          <w:rFonts w:ascii="Calibri" w:hAnsi="Calibri" w:cs="Calibri"/>
        </w:rPr>
      </w:pPr>
      <w:bookmarkStart w:id="369" w:name="_Ref203135948"/>
      <w:bookmarkStart w:id="370" w:name="_Ref201216670"/>
      <w:bookmarkStart w:id="371" w:name="_Toc203143618"/>
      <w:bookmarkStart w:id="372" w:name="_Toc234921707"/>
      <w:r w:rsidRPr="00003D79">
        <w:rPr>
          <w:rFonts w:ascii="Calibri" w:hAnsi="Calibri" w:cs="Calibri"/>
        </w:rPr>
        <w:t xml:space="preserve">Table </w:t>
      </w:r>
      <w:r w:rsidR="00535912">
        <w:rPr>
          <w:rFonts w:ascii="Calibri" w:hAnsi="Calibri" w:cs="Calibri"/>
        </w:rPr>
        <w:fldChar w:fldCharType="begin"/>
      </w:r>
      <w:r w:rsidR="00535912">
        <w:rPr>
          <w:rFonts w:ascii="Calibri" w:hAnsi="Calibri" w:cs="Calibri"/>
        </w:rPr>
        <w:instrText xml:space="preserve"> STYLEREF 2 \s </w:instrText>
      </w:r>
      <w:r w:rsidR="00535912">
        <w:rPr>
          <w:rFonts w:ascii="Calibri" w:hAnsi="Calibri" w:cs="Calibri"/>
        </w:rPr>
        <w:fldChar w:fldCharType="separate"/>
      </w:r>
      <w:r w:rsidR="00721A59">
        <w:rPr>
          <w:rFonts w:ascii="Calibri" w:hAnsi="Calibri" w:cs="Calibri"/>
          <w:noProof/>
        </w:rPr>
        <w:t>14</w:t>
      </w:r>
      <w:r w:rsidR="00535912">
        <w:rPr>
          <w:rFonts w:ascii="Calibri" w:hAnsi="Calibri" w:cs="Calibri"/>
        </w:rPr>
        <w:fldChar w:fldCharType="end"/>
      </w:r>
      <w:r w:rsidR="00535912">
        <w:rPr>
          <w:rFonts w:ascii="Calibri" w:hAnsi="Calibri" w:cs="Calibri"/>
        </w:rPr>
        <w:noBreakHyphen/>
      </w:r>
      <w:r w:rsidR="00535912">
        <w:rPr>
          <w:rFonts w:ascii="Calibri" w:hAnsi="Calibri" w:cs="Calibri"/>
        </w:rPr>
        <w:fldChar w:fldCharType="begin"/>
      </w:r>
      <w:r w:rsidR="00535912">
        <w:rPr>
          <w:rFonts w:ascii="Calibri" w:hAnsi="Calibri" w:cs="Calibri"/>
        </w:rPr>
        <w:instrText xml:space="preserve"> SEQ Table \* ARABIC \s 2 </w:instrText>
      </w:r>
      <w:r w:rsidR="00535912">
        <w:rPr>
          <w:rFonts w:ascii="Calibri" w:hAnsi="Calibri" w:cs="Calibri"/>
        </w:rPr>
        <w:fldChar w:fldCharType="separate"/>
      </w:r>
      <w:r w:rsidR="00721A59">
        <w:rPr>
          <w:rFonts w:ascii="Calibri" w:hAnsi="Calibri" w:cs="Calibri"/>
          <w:noProof/>
        </w:rPr>
        <w:t>1</w:t>
      </w:r>
      <w:r w:rsidR="00535912">
        <w:rPr>
          <w:rFonts w:ascii="Calibri" w:hAnsi="Calibri" w:cs="Calibri"/>
        </w:rPr>
        <w:fldChar w:fldCharType="end"/>
      </w:r>
      <w:bookmarkEnd w:id="369"/>
      <w:bookmarkEnd w:id="370"/>
      <w:r w:rsidRPr="00003D79">
        <w:rPr>
          <w:rFonts w:ascii="Calibri" w:hAnsi="Calibri" w:cs="Calibri"/>
        </w:rPr>
        <w:t xml:space="preserve">. </w:t>
      </w:r>
      <w:r w:rsidRPr="00003D79" w:rsidR="000D4BD5">
        <w:rPr>
          <w:rFonts w:ascii="Calibri" w:hAnsi="Calibri" w:cs="Calibri"/>
        </w:rPr>
        <w:t>Agency Burden and Cost Estimates by Activity</w:t>
      </w:r>
      <w:bookmarkEnd w:id="371"/>
      <w:bookmarkEnd w:id="372"/>
      <w:r w:rsidRPr="00003D79">
        <w:rPr>
          <w:rFonts w:ascii="Calibri" w:hAnsi="Calibri" w:cs="Calibri"/>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25"/>
        <w:gridCol w:w="2123"/>
        <w:gridCol w:w="3117"/>
        <w:gridCol w:w="945"/>
        <w:gridCol w:w="1615"/>
        <w:gridCol w:w="1192"/>
        <w:gridCol w:w="1233"/>
      </w:tblGrid>
      <w:tr w14:paraId="19235C7B" w14:textId="28859C6D" w:rsidTr="00242FDF">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791"/>
          <w:tblHeader/>
          <w:jc w:val="center"/>
        </w:trPr>
        <w:tc>
          <w:tcPr>
            <w:tcW w:w="0" w:type="auto"/>
            <w:shd w:val="clear" w:color="000000" w:fill="BFBFBF"/>
            <w:vAlign w:val="center"/>
            <w:hideMark/>
          </w:tcPr>
          <w:p w:rsidR="00002884" w:rsidRPr="00F8787D" w:rsidP="00002884" w14:paraId="5144BDA0" w14:textId="6799BD2C">
            <w:pPr>
              <w:spacing w:after="0"/>
              <w:jc w:val="center"/>
              <w:rPr>
                <w:rFonts w:ascii="Calibri" w:hAnsi="Calibri" w:cs="Calibri"/>
                <w:b/>
                <w:color w:val="000000" w:themeColor="text1"/>
                <w:sz w:val="18"/>
                <w:szCs w:val="18"/>
              </w:rPr>
            </w:pPr>
            <w:r>
              <w:rPr>
                <w:rFonts w:ascii="Calibri" w:hAnsi="Calibri" w:cs="Calibri"/>
                <w:b/>
                <w:color w:val="000000" w:themeColor="text1"/>
                <w:sz w:val="18"/>
                <w:szCs w:val="18"/>
              </w:rPr>
              <w:t>Discharges</w:t>
            </w:r>
          </w:p>
        </w:tc>
        <w:tc>
          <w:tcPr>
            <w:tcW w:w="0" w:type="auto"/>
            <w:shd w:val="clear" w:color="000000" w:fill="BFBFBF"/>
            <w:vAlign w:val="center"/>
            <w:hideMark/>
          </w:tcPr>
          <w:p w:rsidR="00002884" w:rsidRPr="00F8787D" w:rsidP="00002884" w14:paraId="552B9444" w14:textId="32713D99">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Permit Type</w:t>
            </w:r>
          </w:p>
        </w:tc>
        <w:tc>
          <w:tcPr>
            <w:tcW w:w="0" w:type="auto"/>
            <w:shd w:val="clear" w:color="000000" w:fill="BFBFBF"/>
            <w:vAlign w:val="center"/>
            <w:hideMark/>
          </w:tcPr>
          <w:p w:rsidR="00002884" w:rsidRPr="00F8787D" w:rsidP="00002884" w14:paraId="03E3D930" w14:textId="7B9B934E">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Activity Category</w:t>
            </w:r>
          </w:p>
        </w:tc>
        <w:tc>
          <w:tcPr>
            <w:tcW w:w="0" w:type="auto"/>
            <w:shd w:val="clear" w:color="000000" w:fill="BFBFBF"/>
            <w:vAlign w:val="center"/>
            <w:hideMark/>
          </w:tcPr>
          <w:p w:rsidR="00002884" w:rsidRPr="00F8787D" w:rsidP="00002884" w14:paraId="570FA9CD" w14:textId="3062F7DA">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O&amp;M Cost</w:t>
            </w:r>
          </w:p>
        </w:tc>
        <w:tc>
          <w:tcPr>
            <w:tcW w:w="0" w:type="auto"/>
            <w:shd w:val="clear" w:color="000000" w:fill="BFBFBF"/>
            <w:vAlign w:val="center"/>
            <w:hideMark/>
          </w:tcPr>
          <w:p w:rsidR="00002884" w:rsidRPr="00F8787D" w:rsidP="00002884" w14:paraId="0EF2137D" w14:textId="0EFABDC5">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Number of Responses Year</w:t>
            </w:r>
          </w:p>
        </w:tc>
        <w:tc>
          <w:tcPr>
            <w:tcW w:w="0" w:type="auto"/>
            <w:shd w:val="clear" w:color="000000" w:fill="BFBFBF"/>
            <w:vAlign w:val="center"/>
            <w:hideMark/>
          </w:tcPr>
          <w:p w:rsidR="00002884" w:rsidRPr="00F8787D" w:rsidP="00002884" w14:paraId="77E2591B" w14:textId="22706417">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Total Hours / Year</w:t>
            </w:r>
          </w:p>
        </w:tc>
        <w:tc>
          <w:tcPr>
            <w:tcW w:w="0" w:type="auto"/>
            <w:shd w:val="clear" w:color="000000" w:fill="BFBFBF"/>
            <w:vAlign w:val="center"/>
            <w:hideMark/>
          </w:tcPr>
          <w:p w:rsidR="00002884" w:rsidRPr="00F8787D" w:rsidP="00002884" w14:paraId="41815193" w14:textId="79AE231A">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Total Labor Cost</w:t>
            </w:r>
          </w:p>
        </w:tc>
      </w:tr>
      <w:tr w14:paraId="3F6522B6" w14:textId="5BCC2424" w:rsidTr="00242FDF">
        <w:tblPrEx>
          <w:tblW w:w="0" w:type="auto"/>
          <w:jc w:val="center"/>
          <w:tblLook w:val="04A0"/>
        </w:tblPrEx>
        <w:trPr>
          <w:trHeight w:val="720"/>
          <w:jc w:val="center"/>
        </w:trPr>
        <w:tc>
          <w:tcPr>
            <w:tcW w:w="0" w:type="auto"/>
            <w:vMerge w:val="restart"/>
            <w:shd w:val="clear" w:color="000000" w:fill="D9D9D9"/>
            <w:vAlign w:val="center"/>
          </w:tcPr>
          <w:p w:rsidR="00242FDF" w:rsidRPr="00F8787D" w:rsidP="00925791" w14:paraId="5B77F12C" w14:textId="45B919F7">
            <w:pPr>
              <w:spacing w:after="0"/>
              <w:jc w:val="center"/>
              <w:rPr>
                <w:rFonts w:ascii="Calibri" w:hAnsi="Calibri" w:cs="Calibri"/>
                <w:b/>
                <w:bCs/>
                <w:color w:val="000000" w:themeColor="text1"/>
                <w:sz w:val="18"/>
                <w:szCs w:val="18"/>
              </w:rPr>
            </w:pPr>
            <w:r w:rsidRPr="00F8787D">
              <w:rPr>
                <w:rFonts w:ascii="Calibri" w:hAnsi="Calibri" w:cs="Calibri"/>
                <w:b/>
                <w:bCs/>
                <w:color w:val="000000" w:themeColor="text1"/>
                <w:sz w:val="18"/>
                <w:szCs w:val="18"/>
              </w:rPr>
              <w:t xml:space="preserve">Municipal </w:t>
            </w:r>
            <w:r>
              <w:rPr>
                <w:rFonts w:ascii="Calibri" w:hAnsi="Calibri" w:cs="Calibri"/>
                <w:b/>
                <w:bCs/>
                <w:color w:val="000000" w:themeColor="text1"/>
                <w:sz w:val="18"/>
                <w:szCs w:val="18"/>
              </w:rPr>
              <w:t>(</w:t>
            </w:r>
            <w:r w:rsidRPr="00F8787D">
              <w:rPr>
                <w:rFonts w:ascii="Calibri" w:hAnsi="Calibri" w:cs="Calibri"/>
                <w:b/>
                <w:bCs/>
                <w:color w:val="000000" w:themeColor="text1"/>
                <w:sz w:val="18"/>
                <w:szCs w:val="18"/>
              </w:rPr>
              <w:t>Individual Permits</w:t>
            </w:r>
            <w:r>
              <w:rPr>
                <w:rFonts w:ascii="Calibri" w:hAnsi="Calibri" w:cs="Calibri"/>
                <w:b/>
                <w:bCs/>
                <w:color w:val="000000" w:themeColor="text1"/>
                <w:sz w:val="18"/>
                <w:szCs w:val="18"/>
              </w:rPr>
              <w:t>)</w:t>
            </w:r>
          </w:p>
        </w:tc>
        <w:tc>
          <w:tcPr>
            <w:tcW w:w="0" w:type="auto"/>
            <w:shd w:val="clear" w:color="000000" w:fill="D9D9D9"/>
            <w:vAlign w:val="center"/>
          </w:tcPr>
          <w:p w:rsidR="00242FDF" w:rsidRPr="00F8787D" w:rsidP="00925791" w14:paraId="236C044C" w14:textId="700E3A40">
            <w:pPr>
              <w:spacing w:after="0"/>
              <w:jc w:val="center"/>
              <w:rPr>
                <w:rFonts w:ascii="Calibri" w:hAnsi="Calibri" w:cs="Calibri"/>
                <w:b/>
                <w:bCs/>
                <w:color w:val="000000" w:themeColor="text1"/>
                <w:sz w:val="18"/>
                <w:szCs w:val="18"/>
              </w:rPr>
            </w:pPr>
            <w:r w:rsidRPr="00003D79">
              <w:rPr>
                <w:rFonts w:ascii="Calibri" w:hAnsi="Calibri" w:cs="Calibri"/>
                <w:b/>
                <w:color w:val="000000" w:themeColor="text1"/>
                <w:sz w:val="16"/>
                <w:szCs w:val="16"/>
              </w:rPr>
              <w:t>Great Lakes Program - Municipal</w:t>
            </w:r>
          </w:p>
        </w:tc>
        <w:tc>
          <w:tcPr>
            <w:tcW w:w="0" w:type="auto"/>
            <w:shd w:val="clear" w:color="000000" w:fill="D9D9D9"/>
            <w:vAlign w:val="center"/>
          </w:tcPr>
          <w:p w:rsidR="00242FDF" w:rsidRPr="00F8787D" w:rsidP="00925791" w14:paraId="01ED8CE3" w14:textId="0E6CFC4F">
            <w:pPr>
              <w:spacing w:after="0"/>
              <w:jc w:val="center"/>
              <w:rPr>
                <w:rFonts w:ascii="Calibri" w:hAnsi="Calibri" w:cs="Calibri"/>
                <w:b/>
                <w:bCs/>
                <w:color w:val="000000" w:themeColor="text1"/>
                <w:sz w:val="18"/>
                <w:szCs w:val="18"/>
              </w:rPr>
            </w:pPr>
            <w:r w:rsidRPr="00003D79">
              <w:rPr>
                <w:rFonts w:ascii="Calibri" w:hAnsi="Calibri" w:cs="Calibri"/>
                <w:b/>
                <w:color w:val="000000" w:themeColor="text1"/>
                <w:sz w:val="16"/>
                <w:szCs w:val="16"/>
              </w:rPr>
              <w:t>All</w:t>
            </w:r>
          </w:p>
        </w:tc>
        <w:tc>
          <w:tcPr>
            <w:tcW w:w="0" w:type="auto"/>
            <w:vAlign w:val="bottom"/>
          </w:tcPr>
          <w:p w:rsidR="00242FDF" w:rsidRPr="00F8787D" w:rsidP="00925791" w14:paraId="11429990" w14:textId="64769543">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tcPr>
          <w:p w:rsidR="00242FDF" w:rsidRPr="00F8787D" w:rsidP="00C41428" w14:paraId="4309EC87" w14:textId="705E471F">
            <w:pPr>
              <w:spacing w:after="0"/>
              <w:jc w:val="right"/>
              <w:rPr>
                <w:rFonts w:ascii="Calibri" w:hAnsi="Calibri" w:cs="Calibri"/>
                <w:color w:val="000000" w:themeColor="text1"/>
                <w:sz w:val="18"/>
                <w:szCs w:val="18"/>
              </w:rPr>
            </w:pPr>
            <w:r w:rsidRPr="00925791">
              <w:rPr>
                <w:rFonts w:ascii="Calibri" w:hAnsi="Calibri" w:cs="Calibri"/>
                <w:color w:val="000000" w:themeColor="text1"/>
                <w:sz w:val="18"/>
                <w:szCs w:val="18"/>
              </w:rPr>
              <w:t xml:space="preserve"> -   </w:t>
            </w:r>
          </w:p>
        </w:tc>
        <w:tc>
          <w:tcPr>
            <w:tcW w:w="0" w:type="auto"/>
            <w:vAlign w:val="bottom"/>
          </w:tcPr>
          <w:p w:rsidR="00242FDF" w:rsidRPr="00F8787D" w:rsidP="00C41428" w14:paraId="6EC3BEE6" w14:textId="5B28E5FA">
            <w:pPr>
              <w:spacing w:after="0"/>
              <w:jc w:val="right"/>
              <w:rPr>
                <w:rFonts w:ascii="Calibri" w:hAnsi="Calibri" w:cs="Calibri"/>
                <w:color w:val="000000" w:themeColor="text1"/>
                <w:sz w:val="18"/>
                <w:szCs w:val="18"/>
              </w:rPr>
            </w:pPr>
            <w:r w:rsidRPr="00925791">
              <w:rPr>
                <w:rFonts w:ascii="Calibri" w:hAnsi="Calibri" w:cs="Calibri"/>
                <w:color w:val="000000" w:themeColor="text1"/>
                <w:sz w:val="18"/>
                <w:szCs w:val="18"/>
              </w:rPr>
              <w:t xml:space="preserve"> -   </w:t>
            </w:r>
          </w:p>
        </w:tc>
        <w:tc>
          <w:tcPr>
            <w:tcW w:w="0" w:type="auto"/>
            <w:vAlign w:val="bottom"/>
          </w:tcPr>
          <w:p w:rsidR="00242FDF" w:rsidRPr="00F8787D" w:rsidP="00C41428" w14:paraId="667F5ECF" w14:textId="171D582B">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r>
      <w:tr w14:paraId="08FA8CE4" w14:textId="6966BBDF" w:rsidTr="00242FDF">
        <w:tblPrEx>
          <w:tblW w:w="0" w:type="auto"/>
          <w:jc w:val="center"/>
          <w:tblLook w:val="04A0"/>
        </w:tblPrEx>
        <w:trPr>
          <w:trHeight w:val="249"/>
          <w:jc w:val="center"/>
        </w:trPr>
        <w:tc>
          <w:tcPr>
            <w:tcW w:w="0" w:type="auto"/>
            <w:vMerge/>
            <w:vAlign w:val="center"/>
            <w:hideMark/>
          </w:tcPr>
          <w:p w:rsidR="00242FDF" w:rsidRPr="00F8787D" w:rsidP="00925791" w14:paraId="5FB8501D" w14:textId="41934D99">
            <w:pPr>
              <w:spacing w:after="0"/>
              <w:rPr>
                <w:rFonts w:ascii="Calibri" w:hAnsi="Calibri" w:cs="Calibri"/>
                <w:b/>
                <w:color w:val="000000" w:themeColor="text1"/>
                <w:sz w:val="18"/>
                <w:szCs w:val="18"/>
              </w:rPr>
            </w:pPr>
          </w:p>
        </w:tc>
        <w:tc>
          <w:tcPr>
            <w:tcW w:w="0" w:type="auto"/>
            <w:vMerge w:val="restart"/>
            <w:shd w:val="clear" w:color="000000" w:fill="D9D9D9"/>
            <w:vAlign w:val="center"/>
            <w:hideMark/>
          </w:tcPr>
          <w:p w:rsidR="00242FDF" w:rsidRPr="00F8787D" w:rsidP="00925791" w14:paraId="3CE646DF" w14:textId="7585C825">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Individual Permits</w:t>
            </w:r>
          </w:p>
        </w:tc>
        <w:tc>
          <w:tcPr>
            <w:tcW w:w="0" w:type="auto"/>
            <w:shd w:val="clear" w:color="000000" w:fill="D9D9D9"/>
            <w:vAlign w:val="center"/>
            <w:hideMark/>
          </w:tcPr>
          <w:p w:rsidR="00242FDF" w:rsidRPr="00F8787D" w:rsidP="00925791" w14:paraId="6939A6C9" w14:textId="743BD26D">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6"/>
                <w:szCs w:val="16"/>
              </w:rPr>
              <w:t>DMRs</w:t>
            </w:r>
          </w:p>
        </w:tc>
        <w:tc>
          <w:tcPr>
            <w:tcW w:w="0" w:type="auto"/>
            <w:vAlign w:val="bottom"/>
          </w:tcPr>
          <w:p w:rsidR="00242FDF" w:rsidRPr="00F8787D" w:rsidP="00925791" w14:paraId="63C05BB0" w14:textId="6A31301E">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tcPr>
          <w:p w:rsidR="00242FDF" w:rsidRPr="00F8787D" w:rsidP="00C41428" w14:paraId="658A53A4" w14:textId="07384DF2">
            <w:pPr>
              <w:spacing w:after="0"/>
              <w:jc w:val="right"/>
              <w:rPr>
                <w:rFonts w:ascii="Calibri" w:hAnsi="Calibri" w:cs="Calibri"/>
                <w:color w:val="000000" w:themeColor="text1"/>
                <w:sz w:val="18"/>
                <w:szCs w:val="18"/>
              </w:rPr>
            </w:pPr>
            <w:r w:rsidRPr="00925791">
              <w:rPr>
                <w:rFonts w:ascii="Calibri" w:hAnsi="Calibri" w:cs="Calibri"/>
                <w:color w:val="000000" w:themeColor="text1"/>
                <w:sz w:val="18"/>
                <w:szCs w:val="18"/>
              </w:rPr>
              <w:t xml:space="preserve"> -   </w:t>
            </w:r>
          </w:p>
        </w:tc>
        <w:tc>
          <w:tcPr>
            <w:tcW w:w="0" w:type="auto"/>
            <w:vAlign w:val="bottom"/>
          </w:tcPr>
          <w:p w:rsidR="00242FDF" w:rsidRPr="00F8787D" w:rsidP="00C41428" w14:paraId="06B79937" w14:textId="6E274ECF">
            <w:pPr>
              <w:spacing w:after="0"/>
              <w:jc w:val="right"/>
              <w:rPr>
                <w:rFonts w:ascii="Calibri" w:hAnsi="Calibri" w:cs="Calibri"/>
                <w:color w:val="000000" w:themeColor="text1"/>
                <w:sz w:val="18"/>
                <w:szCs w:val="18"/>
              </w:rPr>
            </w:pPr>
            <w:r w:rsidRPr="00925791">
              <w:rPr>
                <w:rFonts w:ascii="Calibri" w:hAnsi="Calibri" w:cs="Calibri"/>
                <w:color w:val="000000" w:themeColor="text1"/>
                <w:sz w:val="18"/>
                <w:szCs w:val="18"/>
              </w:rPr>
              <w:t xml:space="preserve"> -   </w:t>
            </w:r>
          </w:p>
        </w:tc>
        <w:tc>
          <w:tcPr>
            <w:tcW w:w="0" w:type="auto"/>
            <w:vAlign w:val="bottom"/>
          </w:tcPr>
          <w:p w:rsidR="00242FDF" w:rsidRPr="00F8787D" w:rsidP="00C41428" w14:paraId="4C7D9644" w14:textId="23A4192E">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w:t>
            </w:r>
            <w:r>
              <w:rPr>
                <w:rFonts w:ascii="Calibri" w:hAnsi="Calibri" w:cs="Calibri"/>
                <w:color w:val="000000" w:themeColor="text1"/>
                <w:sz w:val="18"/>
                <w:szCs w:val="18"/>
              </w:rPr>
              <w:t>0</w:t>
            </w:r>
          </w:p>
        </w:tc>
      </w:tr>
      <w:tr w14:paraId="4C4B4E2B" w14:textId="10FA3D16" w:rsidTr="00242FDF">
        <w:tblPrEx>
          <w:tblW w:w="0" w:type="auto"/>
          <w:jc w:val="center"/>
          <w:tblLook w:val="04A0"/>
        </w:tblPrEx>
        <w:trPr>
          <w:trHeight w:val="249"/>
          <w:jc w:val="center"/>
        </w:trPr>
        <w:tc>
          <w:tcPr>
            <w:tcW w:w="0" w:type="auto"/>
            <w:vMerge/>
            <w:vAlign w:val="center"/>
          </w:tcPr>
          <w:p w:rsidR="00242FDF" w:rsidRPr="00F8787D" w:rsidP="00925791" w14:paraId="5F3B7C1C" w14:textId="254242C3">
            <w:pPr>
              <w:spacing w:after="0"/>
              <w:rPr>
                <w:rFonts w:ascii="Calibri" w:hAnsi="Calibri" w:cs="Calibri"/>
                <w:b/>
                <w:bCs/>
                <w:color w:val="000000" w:themeColor="text1"/>
                <w:sz w:val="18"/>
                <w:szCs w:val="18"/>
              </w:rPr>
            </w:pPr>
          </w:p>
        </w:tc>
        <w:tc>
          <w:tcPr>
            <w:tcW w:w="0" w:type="auto"/>
            <w:vMerge/>
            <w:vAlign w:val="center"/>
          </w:tcPr>
          <w:p w:rsidR="00242FDF" w:rsidRPr="00F8787D" w:rsidP="00925791" w14:paraId="081535E9" w14:textId="7A080A21">
            <w:pPr>
              <w:spacing w:after="0"/>
              <w:rPr>
                <w:rFonts w:ascii="Calibri" w:hAnsi="Calibri" w:cs="Calibri"/>
                <w:b/>
                <w:bCs/>
                <w:color w:val="000000" w:themeColor="text1"/>
                <w:sz w:val="18"/>
                <w:szCs w:val="18"/>
              </w:rPr>
            </w:pPr>
          </w:p>
        </w:tc>
        <w:tc>
          <w:tcPr>
            <w:tcW w:w="0" w:type="auto"/>
            <w:shd w:val="clear" w:color="000000" w:fill="D9D9D9"/>
            <w:vAlign w:val="center"/>
          </w:tcPr>
          <w:p w:rsidR="00242FDF" w:rsidRPr="00F8787D" w:rsidP="00925791" w14:paraId="30C1E929" w14:textId="4DFAE735">
            <w:pPr>
              <w:spacing w:after="0"/>
              <w:jc w:val="center"/>
              <w:rPr>
                <w:rFonts w:ascii="Calibri" w:hAnsi="Calibri" w:cs="Calibri"/>
                <w:b/>
                <w:bCs/>
                <w:color w:val="000000" w:themeColor="text1"/>
                <w:sz w:val="18"/>
                <w:szCs w:val="18"/>
              </w:rPr>
            </w:pPr>
            <w:r w:rsidRPr="00003D79">
              <w:rPr>
                <w:rFonts w:ascii="Calibri" w:hAnsi="Calibri" w:cs="Calibri"/>
                <w:b/>
                <w:color w:val="000000" w:themeColor="text1"/>
                <w:sz w:val="16"/>
                <w:szCs w:val="16"/>
              </w:rPr>
              <w:t>Monitoring</w:t>
            </w:r>
          </w:p>
        </w:tc>
        <w:tc>
          <w:tcPr>
            <w:tcW w:w="0" w:type="auto"/>
            <w:vAlign w:val="bottom"/>
          </w:tcPr>
          <w:p w:rsidR="00242FDF" w:rsidRPr="00F8787D" w:rsidP="00925791" w14:paraId="1A1AA89B" w14:textId="59641035">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tcPr>
          <w:p w:rsidR="00242FDF" w:rsidRPr="00F8787D" w:rsidP="00C41428" w14:paraId="0BC30C91" w14:textId="068E1FFD">
            <w:pPr>
              <w:spacing w:after="0"/>
              <w:jc w:val="right"/>
              <w:rPr>
                <w:rFonts w:ascii="Calibri" w:hAnsi="Calibri" w:cs="Calibri"/>
                <w:color w:val="000000" w:themeColor="text1"/>
                <w:sz w:val="18"/>
                <w:szCs w:val="18"/>
              </w:rPr>
            </w:pPr>
            <w:r w:rsidRPr="00925791">
              <w:rPr>
                <w:rFonts w:ascii="Calibri" w:hAnsi="Calibri" w:cs="Calibri"/>
                <w:color w:val="000000" w:themeColor="text1"/>
                <w:sz w:val="18"/>
                <w:szCs w:val="18"/>
              </w:rPr>
              <w:t xml:space="preserve"> -   </w:t>
            </w:r>
          </w:p>
        </w:tc>
        <w:tc>
          <w:tcPr>
            <w:tcW w:w="0" w:type="auto"/>
            <w:vAlign w:val="bottom"/>
          </w:tcPr>
          <w:p w:rsidR="00242FDF" w:rsidRPr="00F8787D" w:rsidP="00C41428" w14:paraId="54C5CA60" w14:textId="35F7E899">
            <w:pPr>
              <w:spacing w:after="0"/>
              <w:jc w:val="right"/>
              <w:rPr>
                <w:rFonts w:ascii="Calibri" w:hAnsi="Calibri" w:cs="Calibri"/>
                <w:color w:val="000000" w:themeColor="text1"/>
                <w:sz w:val="18"/>
                <w:szCs w:val="18"/>
              </w:rPr>
            </w:pPr>
            <w:r w:rsidRPr="00925791">
              <w:rPr>
                <w:rFonts w:ascii="Calibri" w:hAnsi="Calibri" w:cs="Calibri"/>
                <w:color w:val="000000" w:themeColor="text1"/>
                <w:sz w:val="18"/>
                <w:szCs w:val="18"/>
              </w:rPr>
              <w:t xml:space="preserve"> -   </w:t>
            </w:r>
          </w:p>
        </w:tc>
        <w:tc>
          <w:tcPr>
            <w:tcW w:w="0" w:type="auto"/>
            <w:vAlign w:val="bottom"/>
          </w:tcPr>
          <w:p w:rsidR="00242FDF" w:rsidRPr="00F8787D" w:rsidP="00C41428" w14:paraId="42F1AB74" w14:textId="45C42633">
            <w:pPr>
              <w:spacing w:after="0"/>
              <w:jc w:val="right"/>
              <w:rPr>
                <w:rFonts w:ascii="Calibri" w:hAnsi="Calibri" w:cs="Calibri"/>
                <w:color w:val="000000" w:themeColor="text1"/>
                <w:sz w:val="18"/>
                <w:szCs w:val="18"/>
              </w:rPr>
            </w:pPr>
            <w:r>
              <w:rPr>
                <w:rFonts w:ascii="Calibri" w:hAnsi="Calibri" w:cs="Calibri"/>
                <w:color w:val="000000" w:themeColor="text1"/>
                <w:sz w:val="18"/>
                <w:szCs w:val="18"/>
              </w:rPr>
              <w:t>$0</w:t>
            </w:r>
          </w:p>
        </w:tc>
      </w:tr>
      <w:tr w14:paraId="5670AADA" w14:textId="1058F7E5" w:rsidTr="00242FDF">
        <w:tblPrEx>
          <w:tblW w:w="0" w:type="auto"/>
          <w:jc w:val="center"/>
          <w:tblLook w:val="04A0"/>
        </w:tblPrEx>
        <w:trPr>
          <w:trHeight w:val="249"/>
          <w:jc w:val="center"/>
        </w:trPr>
        <w:tc>
          <w:tcPr>
            <w:tcW w:w="0" w:type="auto"/>
            <w:vMerge/>
            <w:vAlign w:val="center"/>
            <w:hideMark/>
          </w:tcPr>
          <w:p w:rsidR="00242FDF" w:rsidRPr="00F8787D" w:rsidP="00BA4B61" w14:paraId="0EFBC6AC" w14:textId="6B063534">
            <w:pPr>
              <w:spacing w:after="0"/>
              <w:rPr>
                <w:rFonts w:ascii="Calibri" w:hAnsi="Calibri" w:cs="Calibri"/>
                <w:b/>
                <w:color w:val="000000" w:themeColor="text1"/>
                <w:sz w:val="18"/>
                <w:szCs w:val="18"/>
              </w:rPr>
            </w:pPr>
          </w:p>
        </w:tc>
        <w:tc>
          <w:tcPr>
            <w:tcW w:w="0" w:type="auto"/>
            <w:vMerge/>
            <w:vAlign w:val="center"/>
            <w:hideMark/>
          </w:tcPr>
          <w:p w:rsidR="00242FDF" w:rsidRPr="00F8787D" w:rsidP="00BA4B61" w14:paraId="6C015EAB" w14:textId="6833FF47">
            <w:pPr>
              <w:spacing w:after="0"/>
              <w:rPr>
                <w:rFonts w:ascii="Calibri" w:hAnsi="Calibri" w:cs="Calibri"/>
                <w:b/>
                <w:color w:val="000000" w:themeColor="text1"/>
                <w:sz w:val="18"/>
                <w:szCs w:val="18"/>
              </w:rPr>
            </w:pPr>
          </w:p>
        </w:tc>
        <w:tc>
          <w:tcPr>
            <w:tcW w:w="0" w:type="auto"/>
            <w:shd w:val="clear" w:color="000000" w:fill="D9D9D9"/>
            <w:vAlign w:val="center"/>
            <w:hideMark/>
          </w:tcPr>
          <w:p w:rsidR="00242FDF" w:rsidRPr="00F8787D" w:rsidP="00BA4B61" w14:paraId="0B99AA14" w14:textId="687F0869">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6"/>
                <w:szCs w:val="16"/>
              </w:rPr>
              <w:t>Reports</w:t>
            </w:r>
          </w:p>
        </w:tc>
        <w:tc>
          <w:tcPr>
            <w:tcW w:w="0" w:type="auto"/>
            <w:vAlign w:val="bottom"/>
          </w:tcPr>
          <w:p w:rsidR="00242FDF" w:rsidRPr="00F8787D" w:rsidP="00BA4B61" w14:paraId="211E80BB" w14:textId="053FFA32">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tcPr>
          <w:p w:rsidR="00242FDF" w:rsidRPr="00F8787D" w:rsidP="00C41428" w14:paraId="2A3D5A01" w14:textId="54575C2D">
            <w:pPr>
              <w:spacing w:after="0"/>
              <w:jc w:val="right"/>
              <w:rPr>
                <w:rFonts w:ascii="Calibri" w:hAnsi="Calibri" w:cs="Calibri"/>
                <w:color w:val="000000" w:themeColor="text1"/>
                <w:sz w:val="18"/>
                <w:szCs w:val="18"/>
              </w:rPr>
            </w:pPr>
            <w:r w:rsidRPr="00925791">
              <w:rPr>
                <w:rFonts w:ascii="Calibri" w:hAnsi="Calibri" w:cs="Calibri"/>
                <w:color w:val="000000" w:themeColor="text1"/>
                <w:sz w:val="18"/>
                <w:szCs w:val="18"/>
              </w:rPr>
              <w:t xml:space="preserve"> 6 </w:t>
            </w:r>
          </w:p>
        </w:tc>
        <w:tc>
          <w:tcPr>
            <w:tcW w:w="0" w:type="auto"/>
            <w:vAlign w:val="bottom"/>
          </w:tcPr>
          <w:p w:rsidR="00242FDF" w:rsidRPr="00F8787D" w:rsidP="00C41428" w14:paraId="0EB2AA90" w14:textId="37453718">
            <w:pPr>
              <w:spacing w:after="0"/>
              <w:jc w:val="right"/>
              <w:rPr>
                <w:rFonts w:ascii="Calibri" w:hAnsi="Calibri" w:cs="Calibri"/>
                <w:color w:val="000000" w:themeColor="text1"/>
                <w:sz w:val="18"/>
                <w:szCs w:val="18"/>
              </w:rPr>
            </w:pPr>
            <w:r w:rsidRPr="00925791">
              <w:rPr>
                <w:rFonts w:ascii="Calibri" w:hAnsi="Calibri" w:cs="Calibri"/>
                <w:color w:val="000000" w:themeColor="text1"/>
                <w:sz w:val="18"/>
                <w:szCs w:val="18"/>
              </w:rPr>
              <w:t xml:space="preserve"> 78 </w:t>
            </w:r>
          </w:p>
        </w:tc>
        <w:tc>
          <w:tcPr>
            <w:tcW w:w="0" w:type="auto"/>
            <w:vAlign w:val="bottom"/>
          </w:tcPr>
          <w:p w:rsidR="00242FDF" w:rsidRPr="00F8787D" w:rsidP="00C41428" w14:paraId="774613C0" w14:textId="66DB9110">
            <w:pPr>
              <w:spacing w:after="0"/>
              <w:jc w:val="right"/>
              <w:rPr>
                <w:rFonts w:ascii="Calibri" w:hAnsi="Calibri" w:cs="Calibri"/>
                <w:color w:val="000000" w:themeColor="text1"/>
                <w:sz w:val="18"/>
                <w:szCs w:val="18"/>
              </w:rPr>
            </w:pPr>
            <w:r w:rsidRPr="00BA4B61">
              <w:rPr>
                <w:rFonts w:ascii="Calibri" w:hAnsi="Calibri" w:cs="Calibri"/>
                <w:color w:val="000000" w:themeColor="text1"/>
                <w:sz w:val="18"/>
                <w:szCs w:val="18"/>
              </w:rPr>
              <w:t>$4,004</w:t>
            </w:r>
          </w:p>
        </w:tc>
      </w:tr>
      <w:tr w14:paraId="2A8FF477" w14:textId="1D54124D" w:rsidTr="00242FDF">
        <w:tblPrEx>
          <w:tblW w:w="0" w:type="auto"/>
          <w:jc w:val="center"/>
          <w:tblLook w:val="04A0"/>
        </w:tblPrEx>
        <w:trPr>
          <w:trHeight w:val="249"/>
          <w:jc w:val="center"/>
        </w:trPr>
        <w:tc>
          <w:tcPr>
            <w:tcW w:w="0" w:type="auto"/>
            <w:vMerge/>
            <w:vAlign w:val="center"/>
            <w:hideMark/>
          </w:tcPr>
          <w:p w:rsidR="00242FDF" w:rsidRPr="00F8787D" w:rsidP="00BA4B61" w14:paraId="3B576202" w14:textId="402AC0F1">
            <w:pPr>
              <w:spacing w:after="0"/>
              <w:rPr>
                <w:rFonts w:ascii="Calibri" w:hAnsi="Calibri" w:cs="Calibri"/>
                <w:b/>
                <w:color w:val="000000" w:themeColor="text1"/>
                <w:sz w:val="18"/>
                <w:szCs w:val="18"/>
              </w:rPr>
            </w:pPr>
          </w:p>
        </w:tc>
        <w:tc>
          <w:tcPr>
            <w:tcW w:w="0" w:type="auto"/>
            <w:vMerge/>
            <w:vAlign w:val="center"/>
            <w:hideMark/>
          </w:tcPr>
          <w:p w:rsidR="00242FDF" w:rsidRPr="00F8787D" w:rsidP="00BA4B61" w14:paraId="2257C763" w14:textId="4338B298">
            <w:pPr>
              <w:spacing w:after="0"/>
              <w:rPr>
                <w:rFonts w:ascii="Calibri" w:hAnsi="Calibri" w:cs="Calibri"/>
                <w:b/>
                <w:color w:val="000000" w:themeColor="text1"/>
                <w:sz w:val="18"/>
                <w:szCs w:val="18"/>
              </w:rPr>
            </w:pPr>
          </w:p>
        </w:tc>
        <w:tc>
          <w:tcPr>
            <w:tcW w:w="0" w:type="auto"/>
            <w:shd w:val="clear" w:color="000000" w:fill="D9D9D9"/>
            <w:vAlign w:val="center"/>
            <w:hideMark/>
          </w:tcPr>
          <w:p w:rsidR="00242FDF" w:rsidRPr="00F8787D" w:rsidP="00BA4B61" w14:paraId="1C88E095" w14:textId="32C2E563">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6"/>
                <w:szCs w:val="16"/>
              </w:rPr>
              <w:t>Other</w:t>
            </w:r>
          </w:p>
        </w:tc>
        <w:tc>
          <w:tcPr>
            <w:tcW w:w="0" w:type="auto"/>
            <w:vAlign w:val="bottom"/>
          </w:tcPr>
          <w:p w:rsidR="00242FDF" w:rsidRPr="00F8787D" w:rsidP="00BA4B61" w14:paraId="4A1C6FC6" w14:textId="29B84B98">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tcPr>
          <w:p w:rsidR="00242FDF" w:rsidRPr="00F8787D" w:rsidP="00C41428" w14:paraId="3FF8C8E2" w14:textId="066E7755">
            <w:pPr>
              <w:spacing w:after="0"/>
              <w:jc w:val="right"/>
              <w:rPr>
                <w:rFonts w:ascii="Calibri" w:hAnsi="Calibri" w:cs="Calibri"/>
                <w:color w:val="000000" w:themeColor="text1"/>
                <w:sz w:val="18"/>
                <w:szCs w:val="18"/>
              </w:rPr>
            </w:pPr>
            <w:r w:rsidRPr="00925791">
              <w:rPr>
                <w:rFonts w:ascii="Calibri" w:hAnsi="Calibri" w:cs="Calibri"/>
                <w:color w:val="000000" w:themeColor="text1"/>
                <w:sz w:val="18"/>
                <w:szCs w:val="18"/>
              </w:rPr>
              <w:t xml:space="preserve"> 6 </w:t>
            </w:r>
          </w:p>
        </w:tc>
        <w:tc>
          <w:tcPr>
            <w:tcW w:w="0" w:type="auto"/>
            <w:vAlign w:val="bottom"/>
          </w:tcPr>
          <w:p w:rsidR="00242FDF" w:rsidRPr="00F8787D" w:rsidP="00C41428" w14:paraId="463F6AA8" w14:textId="1E634A2A">
            <w:pPr>
              <w:spacing w:after="0"/>
              <w:jc w:val="right"/>
              <w:rPr>
                <w:rFonts w:ascii="Calibri" w:hAnsi="Calibri" w:cs="Calibri"/>
                <w:color w:val="000000" w:themeColor="text1"/>
                <w:sz w:val="18"/>
                <w:szCs w:val="18"/>
              </w:rPr>
            </w:pPr>
            <w:r w:rsidRPr="00925791">
              <w:rPr>
                <w:rFonts w:ascii="Calibri" w:hAnsi="Calibri" w:cs="Calibri"/>
                <w:color w:val="000000" w:themeColor="text1"/>
                <w:sz w:val="18"/>
                <w:szCs w:val="18"/>
              </w:rPr>
              <w:t xml:space="preserve"> 257 </w:t>
            </w:r>
          </w:p>
        </w:tc>
        <w:tc>
          <w:tcPr>
            <w:tcW w:w="0" w:type="auto"/>
            <w:vAlign w:val="bottom"/>
          </w:tcPr>
          <w:p w:rsidR="00242FDF" w:rsidRPr="00F8787D" w:rsidP="00C41428" w14:paraId="09EB7FBC" w14:textId="2293DB62">
            <w:pPr>
              <w:spacing w:after="0"/>
              <w:jc w:val="right"/>
              <w:rPr>
                <w:rFonts w:ascii="Calibri" w:hAnsi="Calibri" w:cs="Calibri"/>
                <w:color w:val="000000" w:themeColor="text1"/>
                <w:sz w:val="18"/>
                <w:szCs w:val="18"/>
              </w:rPr>
            </w:pPr>
            <w:r w:rsidRPr="00BA4B61">
              <w:rPr>
                <w:rFonts w:ascii="Calibri" w:hAnsi="Calibri" w:cs="Calibri"/>
                <w:color w:val="000000" w:themeColor="text1"/>
                <w:sz w:val="18"/>
                <w:szCs w:val="18"/>
              </w:rPr>
              <w:t>$13,192</w:t>
            </w:r>
          </w:p>
        </w:tc>
      </w:tr>
      <w:tr w14:paraId="0946A561" w14:textId="43431174" w:rsidTr="00242FDF">
        <w:tblPrEx>
          <w:tblW w:w="0" w:type="auto"/>
          <w:jc w:val="center"/>
          <w:tblLook w:val="04A0"/>
        </w:tblPrEx>
        <w:trPr>
          <w:trHeight w:val="249"/>
          <w:jc w:val="center"/>
        </w:trPr>
        <w:tc>
          <w:tcPr>
            <w:tcW w:w="0" w:type="auto"/>
            <w:vMerge/>
            <w:vAlign w:val="center"/>
            <w:hideMark/>
          </w:tcPr>
          <w:p w:rsidR="00242FDF" w:rsidRPr="00F8787D" w:rsidP="00BA4B61" w14:paraId="6FA2304D" w14:textId="3D4EC354">
            <w:pPr>
              <w:spacing w:after="0"/>
              <w:rPr>
                <w:rFonts w:ascii="Calibri" w:hAnsi="Calibri" w:cs="Calibri"/>
                <w:b/>
                <w:color w:val="000000" w:themeColor="text1"/>
                <w:sz w:val="18"/>
                <w:szCs w:val="18"/>
              </w:rPr>
            </w:pPr>
          </w:p>
        </w:tc>
        <w:tc>
          <w:tcPr>
            <w:tcW w:w="0" w:type="auto"/>
            <w:vMerge/>
            <w:vAlign w:val="center"/>
            <w:hideMark/>
          </w:tcPr>
          <w:p w:rsidR="00242FDF" w:rsidRPr="00F8787D" w:rsidP="00BA4B61" w14:paraId="3C23E738" w14:textId="11A83F91">
            <w:pPr>
              <w:spacing w:after="0"/>
              <w:rPr>
                <w:rFonts w:ascii="Calibri" w:hAnsi="Calibri" w:cs="Calibri"/>
                <w:b/>
                <w:color w:val="000000" w:themeColor="text1"/>
                <w:sz w:val="18"/>
                <w:szCs w:val="18"/>
              </w:rPr>
            </w:pPr>
          </w:p>
        </w:tc>
        <w:tc>
          <w:tcPr>
            <w:tcW w:w="0" w:type="auto"/>
            <w:shd w:val="clear" w:color="000000" w:fill="D9D9D9"/>
            <w:vAlign w:val="center"/>
            <w:hideMark/>
          </w:tcPr>
          <w:p w:rsidR="00242FDF" w:rsidRPr="00F8787D" w:rsidP="00BA4B61" w14:paraId="486A22E3" w14:textId="26ECBDB2">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6"/>
                <w:szCs w:val="16"/>
              </w:rPr>
              <w:t>Recordkeeping</w:t>
            </w:r>
          </w:p>
        </w:tc>
        <w:tc>
          <w:tcPr>
            <w:tcW w:w="0" w:type="auto"/>
            <w:vAlign w:val="bottom"/>
          </w:tcPr>
          <w:p w:rsidR="00242FDF" w:rsidRPr="00F8787D" w:rsidP="00BA4B61" w14:paraId="2AC94C9C" w14:textId="2EF78E7D">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tcPr>
          <w:p w:rsidR="00242FDF" w:rsidRPr="00F8787D" w:rsidP="00C41428" w14:paraId="078CD6F7" w14:textId="38613046">
            <w:pPr>
              <w:spacing w:after="0"/>
              <w:jc w:val="right"/>
              <w:rPr>
                <w:rFonts w:ascii="Calibri" w:hAnsi="Calibri" w:cs="Calibri"/>
                <w:color w:val="000000" w:themeColor="text1"/>
                <w:sz w:val="18"/>
                <w:szCs w:val="18"/>
              </w:rPr>
            </w:pPr>
            <w:r w:rsidRPr="006A5016">
              <w:t xml:space="preserve"> -   </w:t>
            </w:r>
          </w:p>
        </w:tc>
        <w:tc>
          <w:tcPr>
            <w:tcW w:w="0" w:type="auto"/>
            <w:vAlign w:val="bottom"/>
          </w:tcPr>
          <w:p w:rsidR="00242FDF" w:rsidRPr="00F8787D" w:rsidP="00C41428" w14:paraId="411F707C" w14:textId="3B605496">
            <w:pPr>
              <w:spacing w:after="0"/>
              <w:jc w:val="right"/>
              <w:rPr>
                <w:rFonts w:ascii="Calibri" w:hAnsi="Calibri" w:cs="Calibri"/>
                <w:color w:val="000000" w:themeColor="text1"/>
                <w:sz w:val="18"/>
                <w:szCs w:val="18"/>
              </w:rPr>
            </w:pPr>
            <w:r w:rsidRPr="006A5016">
              <w:t xml:space="preserve"> -   </w:t>
            </w:r>
          </w:p>
        </w:tc>
        <w:tc>
          <w:tcPr>
            <w:tcW w:w="0" w:type="auto"/>
            <w:vAlign w:val="bottom"/>
          </w:tcPr>
          <w:p w:rsidR="00242FDF" w:rsidRPr="00F8787D" w:rsidP="00C41428" w14:paraId="6E2B2C12" w14:textId="1F9F7473">
            <w:pPr>
              <w:spacing w:after="0"/>
              <w:jc w:val="right"/>
              <w:rPr>
                <w:rFonts w:ascii="Calibri" w:hAnsi="Calibri" w:cs="Calibri"/>
                <w:color w:val="000000" w:themeColor="text1"/>
                <w:sz w:val="18"/>
                <w:szCs w:val="18"/>
              </w:rPr>
            </w:pPr>
            <w:r w:rsidRPr="00BA4B61">
              <w:rPr>
                <w:rFonts w:ascii="Calibri" w:hAnsi="Calibri" w:cs="Calibri"/>
                <w:color w:val="000000" w:themeColor="text1"/>
                <w:sz w:val="18"/>
                <w:szCs w:val="18"/>
              </w:rPr>
              <w:t>$0</w:t>
            </w:r>
          </w:p>
        </w:tc>
      </w:tr>
      <w:tr w14:paraId="5F6E8F03" w14:textId="77B7C73E" w:rsidTr="00242FDF">
        <w:tblPrEx>
          <w:tblW w:w="0" w:type="auto"/>
          <w:jc w:val="center"/>
          <w:tblLook w:val="04A0"/>
        </w:tblPrEx>
        <w:trPr>
          <w:trHeight w:val="249"/>
          <w:jc w:val="center"/>
        </w:trPr>
        <w:tc>
          <w:tcPr>
            <w:tcW w:w="0" w:type="auto"/>
            <w:vMerge/>
            <w:vAlign w:val="center"/>
            <w:hideMark/>
          </w:tcPr>
          <w:p w:rsidR="00242FDF" w:rsidRPr="00F8787D" w:rsidP="00FB4522" w14:paraId="76433102" w14:textId="7F017963">
            <w:pPr>
              <w:spacing w:after="0"/>
              <w:rPr>
                <w:rFonts w:ascii="Calibri" w:hAnsi="Calibri" w:cs="Calibri"/>
                <w:b/>
                <w:color w:val="000000" w:themeColor="text1"/>
                <w:sz w:val="18"/>
                <w:szCs w:val="18"/>
              </w:rPr>
            </w:pPr>
          </w:p>
        </w:tc>
        <w:tc>
          <w:tcPr>
            <w:tcW w:w="0" w:type="auto"/>
            <w:vMerge w:val="restart"/>
            <w:shd w:val="clear" w:color="000000" w:fill="D9D9D9"/>
            <w:vAlign w:val="center"/>
          </w:tcPr>
          <w:p w:rsidR="00242FDF" w:rsidRPr="00F8787D" w:rsidP="00FB4522" w14:paraId="0ABC1177" w14:textId="28F2DF14">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6"/>
                <w:szCs w:val="16"/>
              </w:rPr>
              <w:t>Existing POTWs</w:t>
            </w:r>
          </w:p>
        </w:tc>
        <w:tc>
          <w:tcPr>
            <w:tcW w:w="0" w:type="auto"/>
            <w:shd w:val="clear" w:color="000000" w:fill="D9D9D9"/>
            <w:vAlign w:val="center"/>
          </w:tcPr>
          <w:p w:rsidR="00242FDF" w:rsidRPr="00F8787D" w:rsidP="00FB4522" w14:paraId="6BF6BFE5" w14:textId="20798830">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6"/>
                <w:szCs w:val="16"/>
              </w:rPr>
              <w:t>Reports</w:t>
            </w:r>
          </w:p>
        </w:tc>
        <w:tc>
          <w:tcPr>
            <w:tcW w:w="0" w:type="auto"/>
            <w:vAlign w:val="bottom"/>
          </w:tcPr>
          <w:p w:rsidR="00242FDF" w:rsidRPr="00F8787D" w:rsidP="00FB4522" w14:paraId="742CA0D6" w14:textId="1B56C228">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tcPr>
          <w:p w:rsidR="00242FDF" w:rsidRPr="00F8787D" w:rsidP="00C41428" w14:paraId="6F231A44" w14:textId="7DBDEACE">
            <w:pPr>
              <w:spacing w:after="0"/>
              <w:jc w:val="right"/>
              <w:rPr>
                <w:rFonts w:ascii="Calibri" w:hAnsi="Calibri" w:cs="Calibri"/>
                <w:color w:val="000000" w:themeColor="text1"/>
                <w:sz w:val="18"/>
                <w:szCs w:val="18"/>
              </w:rPr>
            </w:pPr>
            <w:r w:rsidRPr="00FB4522">
              <w:rPr>
                <w:rFonts w:ascii="Calibri" w:hAnsi="Calibri" w:cs="Calibri"/>
                <w:color w:val="000000" w:themeColor="text1"/>
                <w:sz w:val="18"/>
                <w:szCs w:val="18"/>
              </w:rPr>
              <w:t xml:space="preserve"> 158 </w:t>
            </w:r>
          </w:p>
        </w:tc>
        <w:tc>
          <w:tcPr>
            <w:tcW w:w="0" w:type="auto"/>
            <w:vAlign w:val="bottom"/>
          </w:tcPr>
          <w:p w:rsidR="00242FDF" w:rsidRPr="00F8787D" w:rsidP="00C41428" w14:paraId="30B38B87" w14:textId="7FD7F254">
            <w:pPr>
              <w:spacing w:after="0"/>
              <w:jc w:val="right"/>
              <w:rPr>
                <w:rFonts w:ascii="Calibri" w:hAnsi="Calibri" w:cs="Calibri"/>
                <w:color w:val="000000" w:themeColor="text1"/>
                <w:sz w:val="18"/>
                <w:szCs w:val="18"/>
              </w:rPr>
            </w:pPr>
            <w:r w:rsidRPr="00FB4522">
              <w:rPr>
                <w:rFonts w:ascii="Calibri" w:hAnsi="Calibri" w:cs="Calibri"/>
                <w:color w:val="000000" w:themeColor="text1"/>
                <w:sz w:val="18"/>
                <w:szCs w:val="18"/>
              </w:rPr>
              <w:t xml:space="preserve"> 162 </w:t>
            </w:r>
          </w:p>
        </w:tc>
        <w:tc>
          <w:tcPr>
            <w:tcW w:w="0" w:type="auto"/>
            <w:vAlign w:val="bottom"/>
          </w:tcPr>
          <w:p w:rsidR="00242FDF" w:rsidRPr="00F8787D" w:rsidP="00C41428" w14:paraId="72FC9860" w14:textId="1C22A244">
            <w:pPr>
              <w:spacing w:after="0"/>
              <w:jc w:val="right"/>
              <w:rPr>
                <w:rFonts w:ascii="Calibri" w:hAnsi="Calibri" w:cs="Calibri"/>
                <w:color w:val="000000" w:themeColor="text1"/>
                <w:sz w:val="18"/>
                <w:szCs w:val="18"/>
              </w:rPr>
            </w:pPr>
            <w:r w:rsidRPr="00FB4522">
              <w:rPr>
                <w:rFonts w:ascii="Calibri" w:hAnsi="Calibri" w:cs="Calibri"/>
                <w:color w:val="000000" w:themeColor="text1"/>
                <w:sz w:val="18"/>
                <w:szCs w:val="18"/>
              </w:rPr>
              <w:t>$8,331</w:t>
            </w:r>
          </w:p>
        </w:tc>
      </w:tr>
      <w:tr w14:paraId="3387D1DD" w14:textId="4CE3A624" w:rsidTr="00242FDF">
        <w:tblPrEx>
          <w:tblW w:w="0" w:type="auto"/>
          <w:jc w:val="center"/>
          <w:tblLook w:val="04A0"/>
        </w:tblPrEx>
        <w:trPr>
          <w:trHeight w:val="249"/>
          <w:jc w:val="center"/>
        </w:trPr>
        <w:tc>
          <w:tcPr>
            <w:tcW w:w="0" w:type="auto"/>
            <w:vMerge/>
            <w:vAlign w:val="center"/>
          </w:tcPr>
          <w:p w:rsidR="00242FDF" w:rsidRPr="00F8787D" w:rsidP="00FB4522" w14:paraId="1DD901A5" w14:textId="60638CBC">
            <w:pPr>
              <w:spacing w:after="0"/>
              <w:rPr>
                <w:rFonts w:ascii="Calibri" w:hAnsi="Calibri" w:cs="Calibri"/>
                <w:b/>
                <w:bCs/>
                <w:color w:val="000000" w:themeColor="text1"/>
                <w:sz w:val="18"/>
                <w:szCs w:val="18"/>
              </w:rPr>
            </w:pPr>
          </w:p>
        </w:tc>
        <w:tc>
          <w:tcPr>
            <w:tcW w:w="0" w:type="auto"/>
            <w:vMerge/>
            <w:vAlign w:val="center"/>
          </w:tcPr>
          <w:p w:rsidR="00242FDF" w:rsidRPr="00F8787D" w:rsidP="00FB4522" w14:paraId="2920EBD6" w14:textId="661AE1D6">
            <w:pPr>
              <w:spacing w:after="0"/>
              <w:jc w:val="center"/>
              <w:rPr>
                <w:rFonts w:ascii="Calibri" w:hAnsi="Calibri" w:cs="Calibri"/>
                <w:b/>
                <w:bCs/>
                <w:color w:val="000000" w:themeColor="text1"/>
                <w:sz w:val="18"/>
                <w:szCs w:val="18"/>
              </w:rPr>
            </w:pPr>
          </w:p>
        </w:tc>
        <w:tc>
          <w:tcPr>
            <w:tcW w:w="0" w:type="auto"/>
            <w:shd w:val="clear" w:color="000000" w:fill="D9D9D9"/>
            <w:vAlign w:val="center"/>
          </w:tcPr>
          <w:p w:rsidR="00242FDF" w:rsidRPr="00F8787D" w:rsidP="00FB4522" w14:paraId="6F0442DC" w14:textId="07E749CC">
            <w:pPr>
              <w:spacing w:after="0"/>
              <w:jc w:val="center"/>
              <w:rPr>
                <w:rFonts w:ascii="Calibri" w:hAnsi="Calibri" w:cs="Calibri"/>
                <w:b/>
                <w:bCs/>
                <w:color w:val="000000" w:themeColor="text1"/>
                <w:sz w:val="18"/>
                <w:szCs w:val="18"/>
              </w:rPr>
            </w:pPr>
            <w:r w:rsidRPr="00003D79">
              <w:rPr>
                <w:rFonts w:ascii="Calibri" w:hAnsi="Calibri" w:cs="Calibri"/>
                <w:b/>
                <w:color w:val="000000" w:themeColor="text1"/>
                <w:sz w:val="16"/>
                <w:szCs w:val="16"/>
              </w:rPr>
              <w:t>Other</w:t>
            </w:r>
          </w:p>
        </w:tc>
        <w:tc>
          <w:tcPr>
            <w:tcW w:w="0" w:type="auto"/>
            <w:vAlign w:val="bottom"/>
          </w:tcPr>
          <w:p w:rsidR="00242FDF" w:rsidRPr="00F8787D" w:rsidP="00FB4522" w14:paraId="1185F520" w14:textId="509FA4CC">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tcPr>
          <w:p w:rsidR="00242FDF" w:rsidRPr="00F8787D" w:rsidP="00C41428" w14:paraId="5B198233" w14:textId="700B8D0B">
            <w:pPr>
              <w:spacing w:after="0"/>
              <w:jc w:val="right"/>
              <w:rPr>
                <w:rFonts w:ascii="Calibri" w:hAnsi="Calibri" w:cs="Calibri"/>
                <w:color w:val="000000" w:themeColor="text1"/>
                <w:sz w:val="18"/>
                <w:szCs w:val="18"/>
              </w:rPr>
            </w:pPr>
            <w:r w:rsidRPr="00FB4522">
              <w:rPr>
                <w:rFonts w:ascii="Calibri" w:hAnsi="Calibri" w:cs="Calibri"/>
                <w:color w:val="000000" w:themeColor="text1"/>
                <w:sz w:val="18"/>
                <w:szCs w:val="18"/>
              </w:rPr>
              <w:t xml:space="preserve"> 4 </w:t>
            </w:r>
          </w:p>
        </w:tc>
        <w:tc>
          <w:tcPr>
            <w:tcW w:w="0" w:type="auto"/>
            <w:vAlign w:val="bottom"/>
          </w:tcPr>
          <w:p w:rsidR="00242FDF" w:rsidRPr="00F8787D" w:rsidP="00C41428" w14:paraId="7CA4B37E" w14:textId="4D77ED3F">
            <w:pPr>
              <w:spacing w:after="0"/>
              <w:jc w:val="right"/>
              <w:rPr>
                <w:rFonts w:ascii="Calibri" w:hAnsi="Calibri" w:cs="Calibri"/>
                <w:color w:val="000000" w:themeColor="text1"/>
                <w:sz w:val="18"/>
                <w:szCs w:val="18"/>
              </w:rPr>
            </w:pPr>
            <w:r w:rsidRPr="00FB4522">
              <w:rPr>
                <w:rFonts w:ascii="Calibri" w:hAnsi="Calibri" w:cs="Calibri"/>
                <w:color w:val="000000" w:themeColor="text1"/>
                <w:sz w:val="18"/>
                <w:szCs w:val="18"/>
              </w:rPr>
              <w:t xml:space="preserve"> 13 </w:t>
            </w:r>
          </w:p>
        </w:tc>
        <w:tc>
          <w:tcPr>
            <w:tcW w:w="0" w:type="auto"/>
            <w:vAlign w:val="bottom"/>
          </w:tcPr>
          <w:p w:rsidR="00242FDF" w:rsidRPr="00F8787D" w:rsidP="00C41428" w14:paraId="5586E83A" w14:textId="6F4BE02A">
            <w:pPr>
              <w:spacing w:after="0"/>
              <w:jc w:val="right"/>
              <w:rPr>
                <w:rFonts w:ascii="Calibri" w:hAnsi="Calibri" w:cs="Calibri"/>
                <w:color w:val="000000" w:themeColor="text1"/>
                <w:sz w:val="18"/>
                <w:szCs w:val="18"/>
              </w:rPr>
            </w:pPr>
            <w:r w:rsidRPr="00FB4522">
              <w:rPr>
                <w:rFonts w:ascii="Calibri" w:hAnsi="Calibri" w:cs="Calibri"/>
                <w:color w:val="000000" w:themeColor="text1"/>
                <w:sz w:val="18"/>
                <w:szCs w:val="18"/>
              </w:rPr>
              <w:t>$667</w:t>
            </w:r>
          </w:p>
        </w:tc>
      </w:tr>
      <w:tr w14:paraId="4A3AF443" w14:textId="22AFA2F4" w:rsidTr="00242FDF">
        <w:tblPrEx>
          <w:tblW w:w="0" w:type="auto"/>
          <w:jc w:val="center"/>
          <w:tblLook w:val="04A0"/>
        </w:tblPrEx>
        <w:trPr>
          <w:trHeight w:val="249"/>
          <w:jc w:val="center"/>
        </w:trPr>
        <w:tc>
          <w:tcPr>
            <w:tcW w:w="0" w:type="auto"/>
            <w:vMerge/>
            <w:vAlign w:val="center"/>
          </w:tcPr>
          <w:p w:rsidR="00242FDF" w:rsidRPr="00F8787D" w:rsidP="00FB4522" w14:paraId="642EA5AB" w14:textId="546988B8">
            <w:pPr>
              <w:spacing w:after="0"/>
              <w:rPr>
                <w:rFonts w:ascii="Calibri" w:hAnsi="Calibri" w:cs="Calibri"/>
                <w:b/>
                <w:bCs/>
                <w:color w:val="000000" w:themeColor="text1"/>
                <w:sz w:val="18"/>
                <w:szCs w:val="18"/>
              </w:rPr>
            </w:pPr>
          </w:p>
        </w:tc>
        <w:tc>
          <w:tcPr>
            <w:tcW w:w="0" w:type="auto"/>
            <w:vMerge/>
            <w:vAlign w:val="center"/>
          </w:tcPr>
          <w:p w:rsidR="00242FDF" w:rsidRPr="00F8787D" w:rsidP="00FB4522" w14:paraId="6C966C3B" w14:textId="6FAEEC48">
            <w:pPr>
              <w:spacing w:after="0"/>
              <w:jc w:val="center"/>
              <w:rPr>
                <w:rFonts w:ascii="Calibri" w:hAnsi="Calibri" w:cs="Calibri"/>
                <w:b/>
                <w:bCs/>
                <w:color w:val="000000" w:themeColor="text1"/>
                <w:sz w:val="18"/>
                <w:szCs w:val="18"/>
              </w:rPr>
            </w:pPr>
          </w:p>
        </w:tc>
        <w:tc>
          <w:tcPr>
            <w:tcW w:w="0" w:type="auto"/>
            <w:shd w:val="clear" w:color="000000" w:fill="D9D9D9"/>
            <w:vAlign w:val="center"/>
          </w:tcPr>
          <w:p w:rsidR="00242FDF" w:rsidRPr="00F8787D" w:rsidP="00FB4522" w14:paraId="61C30ED7" w14:textId="635408E8">
            <w:pPr>
              <w:spacing w:after="0"/>
              <w:jc w:val="center"/>
              <w:rPr>
                <w:rFonts w:ascii="Calibri" w:hAnsi="Calibri" w:cs="Calibri"/>
                <w:b/>
                <w:bCs/>
                <w:color w:val="000000" w:themeColor="text1"/>
                <w:sz w:val="18"/>
                <w:szCs w:val="18"/>
              </w:rPr>
            </w:pPr>
            <w:r w:rsidRPr="00003D79">
              <w:rPr>
                <w:rFonts w:ascii="Calibri" w:hAnsi="Calibri" w:cs="Calibri"/>
                <w:b/>
                <w:color w:val="000000" w:themeColor="text1"/>
                <w:sz w:val="16"/>
                <w:szCs w:val="16"/>
              </w:rPr>
              <w:t>Recordkeeping</w:t>
            </w:r>
          </w:p>
        </w:tc>
        <w:tc>
          <w:tcPr>
            <w:tcW w:w="0" w:type="auto"/>
            <w:vAlign w:val="bottom"/>
          </w:tcPr>
          <w:p w:rsidR="00242FDF" w:rsidRPr="00F8787D" w:rsidP="00FB4522" w14:paraId="131D2E3E" w14:textId="1131C5B2">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tcPr>
          <w:p w:rsidR="00242FDF" w:rsidRPr="00F8787D" w:rsidP="00C41428" w14:paraId="6183B5B9" w14:textId="0CC8455D">
            <w:pPr>
              <w:spacing w:after="0"/>
              <w:jc w:val="right"/>
              <w:rPr>
                <w:rFonts w:ascii="Calibri" w:hAnsi="Calibri" w:cs="Calibri"/>
                <w:color w:val="000000" w:themeColor="text1"/>
                <w:sz w:val="18"/>
                <w:szCs w:val="18"/>
              </w:rPr>
            </w:pPr>
            <w:r w:rsidRPr="00FB4522">
              <w:rPr>
                <w:rFonts w:ascii="Calibri" w:hAnsi="Calibri" w:cs="Calibri"/>
                <w:color w:val="000000" w:themeColor="text1"/>
                <w:sz w:val="18"/>
                <w:szCs w:val="18"/>
              </w:rPr>
              <w:t xml:space="preserve"> -   </w:t>
            </w:r>
          </w:p>
        </w:tc>
        <w:tc>
          <w:tcPr>
            <w:tcW w:w="0" w:type="auto"/>
            <w:vAlign w:val="bottom"/>
          </w:tcPr>
          <w:p w:rsidR="00242FDF" w:rsidRPr="00F8787D" w:rsidP="00C41428" w14:paraId="14DF52B3" w14:textId="45ACB0F4">
            <w:pPr>
              <w:spacing w:after="0"/>
              <w:jc w:val="right"/>
              <w:rPr>
                <w:rFonts w:ascii="Calibri" w:hAnsi="Calibri" w:cs="Calibri"/>
                <w:color w:val="000000" w:themeColor="text1"/>
                <w:sz w:val="18"/>
                <w:szCs w:val="18"/>
              </w:rPr>
            </w:pPr>
            <w:r w:rsidRPr="00FB4522">
              <w:rPr>
                <w:rFonts w:ascii="Calibri" w:hAnsi="Calibri" w:cs="Calibri"/>
                <w:color w:val="000000" w:themeColor="text1"/>
                <w:sz w:val="18"/>
                <w:szCs w:val="18"/>
              </w:rPr>
              <w:t xml:space="preserve"> -   </w:t>
            </w:r>
          </w:p>
        </w:tc>
        <w:tc>
          <w:tcPr>
            <w:tcW w:w="0" w:type="auto"/>
            <w:vAlign w:val="bottom"/>
          </w:tcPr>
          <w:p w:rsidR="00242FDF" w:rsidRPr="00F8787D" w:rsidP="00C41428" w14:paraId="5674645C" w14:textId="54B0EE37">
            <w:pPr>
              <w:spacing w:after="0"/>
              <w:jc w:val="right"/>
              <w:rPr>
                <w:rFonts w:ascii="Calibri" w:hAnsi="Calibri" w:cs="Calibri"/>
                <w:color w:val="000000" w:themeColor="text1"/>
                <w:sz w:val="18"/>
                <w:szCs w:val="18"/>
              </w:rPr>
            </w:pPr>
            <w:r w:rsidRPr="00FB4522">
              <w:rPr>
                <w:rFonts w:ascii="Calibri" w:hAnsi="Calibri" w:cs="Calibri"/>
                <w:color w:val="000000" w:themeColor="text1"/>
                <w:sz w:val="18"/>
                <w:szCs w:val="18"/>
              </w:rPr>
              <w:t>$0</w:t>
            </w:r>
          </w:p>
        </w:tc>
      </w:tr>
      <w:tr w14:paraId="069FB0AE" w14:textId="76A5D92C" w:rsidTr="00242FDF">
        <w:tblPrEx>
          <w:tblW w:w="0" w:type="auto"/>
          <w:jc w:val="center"/>
          <w:tblLook w:val="04A0"/>
        </w:tblPrEx>
        <w:trPr>
          <w:trHeight w:val="249"/>
          <w:jc w:val="center"/>
        </w:trPr>
        <w:tc>
          <w:tcPr>
            <w:tcW w:w="0" w:type="auto"/>
            <w:vMerge/>
            <w:vAlign w:val="center"/>
            <w:hideMark/>
          </w:tcPr>
          <w:p w:rsidR="00242FDF" w:rsidRPr="00F8787D" w:rsidP="00002884" w14:paraId="601AF447" w14:textId="470B1E7E">
            <w:pPr>
              <w:spacing w:after="0"/>
              <w:rPr>
                <w:rFonts w:ascii="Calibri" w:hAnsi="Calibri" w:cs="Calibri"/>
                <w:b/>
                <w:color w:val="000000" w:themeColor="text1"/>
                <w:sz w:val="18"/>
                <w:szCs w:val="18"/>
              </w:rPr>
            </w:pPr>
          </w:p>
        </w:tc>
        <w:tc>
          <w:tcPr>
            <w:tcW w:w="0" w:type="auto"/>
            <w:vMerge w:val="restart"/>
            <w:shd w:val="clear" w:color="000000" w:fill="D9D9D9"/>
            <w:vAlign w:val="center"/>
            <w:hideMark/>
          </w:tcPr>
          <w:p w:rsidR="00242FDF" w:rsidRPr="002A5F8F" w:rsidP="002A5F8F" w14:paraId="051A2169" w14:textId="5D6A2C09">
            <w:pPr>
              <w:spacing w:after="0"/>
              <w:jc w:val="center"/>
              <w:rPr>
                <w:rFonts w:ascii="Calibri" w:hAnsi="Calibri" w:cs="Calibri"/>
                <w:b/>
                <w:bCs/>
                <w:color w:val="000000" w:themeColor="text1"/>
                <w:sz w:val="18"/>
                <w:szCs w:val="18"/>
              </w:rPr>
            </w:pPr>
            <w:r w:rsidRPr="00F8787D">
              <w:rPr>
                <w:rFonts w:ascii="Calibri" w:hAnsi="Calibri" w:cs="Calibri"/>
                <w:b/>
                <w:bCs/>
                <w:color w:val="000000" w:themeColor="text1"/>
                <w:sz w:val="18"/>
                <w:szCs w:val="18"/>
              </w:rPr>
              <w:t>POTW Sludge</w:t>
            </w:r>
            <w:r>
              <w:rPr>
                <w:rFonts w:ascii="Calibri" w:hAnsi="Calibri" w:cs="Calibri"/>
                <w:b/>
                <w:bCs/>
                <w:color w:val="000000" w:themeColor="text1"/>
                <w:sz w:val="18"/>
                <w:szCs w:val="18"/>
              </w:rPr>
              <w:t xml:space="preserve"> </w:t>
            </w:r>
            <w:r w:rsidRPr="00F8787D">
              <w:rPr>
                <w:rFonts w:ascii="Calibri" w:hAnsi="Calibri" w:cs="Calibri"/>
                <w:b/>
                <w:bCs/>
                <w:color w:val="000000" w:themeColor="text1"/>
                <w:sz w:val="18"/>
                <w:szCs w:val="18"/>
              </w:rPr>
              <w:t>Management and CSO</w:t>
            </w:r>
          </w:p>
        </w:tc>
        <w:tc>
          <w:tcPr>
            <w:tcW w:w="0" w:type="auto"/>
            <w:shd w:val="clear" w:color="000000" w:fill="D9D9D9"/>
            <w:vAlign w:val="center"/>
          </w:tcPr>
          <w:p w:rsidR="00242FDF" w:rsidRPr="00F8787D" w:rsidP="00002884" w14:paraId="568075E9" w14:textId="195F19F3">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6"/>
                <w:szCs w:val="16"/>
              </w:rPr>
              <w:t>Applications</w:t>
            </w:r>
          </w:p>
        </w:tc>
        <w:tc>
          <w:tcPr>
            <w:tcW w:w="0" w:type="auto"/>
            <w:vAlign w:val="bottom"/>
          </w:tcPr>
          <w:p w:rsidR="00242FDF" w:rsidRPr="00F8787D" w:rsidP="00366F76" w14:paraId="19385166" w14:textId="11B08249">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tcPr>
          <w:p w:rsidR="00242FDF" w:rsidRPr="00F8787D" w:rsidP="00C41428" w14:paraId="20978328" w14:textId="2599DC2D">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265 </w:t>
            </w:r>
          </w:p>
        </w:tc>
        <w:tc>
          <w:tcPr>
            <w:tcW w:w="0" w:type="auto"/>
            <w:vAlign w:val="bottom"/>
          </w:tcPr>
          <w:p w:rsidR="00242FDF" w:rsidRPr="00F8787D" w:rsidP="00C41428" w14:paraId="6F8F6BD9" w14:textId="154D788D">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368 </w:t>
            </w:r>
          </w:p>
        </w:tc>
        <w:tc>
          <w:tcPr>
            <w:tcW w:w="0" w:type="auto"/>
            <w:vAlign w:val="bottom"/>
          </w:tcPr>
          <w:p w:rsidR="00242FDF" w:rsidRPr="00F8787D" w:rsidP="00C41428" w14:paraId="6C294742" w14:textId="714EC9EF">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$18,901</w:t>
            </w:r>
          </w:p>
        </w:tc>
      </w:tr>
      <w:tr w14:paraId="7F96613B" w14:textId="6E65808F" w:rsidTr="00242FDF">
        <w:tblPrEx>
          <w:tblW w:w="0" w:type="auto"/>
          <w:jc w:val="center"/>
          <w:tblLook w:val="04A0"/>
        </w:tblPrEx>
        <w:trPr>
          <w:trHeight w:val="267"/>
          <w:jc w:val="center"/>
        </w:trPr>
        <w:tc>
          <w:tcPr>
            <w:tcW w:w="0" w:type="auto"/>
            <w:vMerge/>
            <w:vAlign w:val="center"/>
            <w:hideMark/>
          </w:tcPr>
          <w:p w:rsidR="00242FDF" w:rsidRPr="00F8787D" w:rsidP="00002884" w14:paraId="3749C6DF" w14:textId="538956DB">
            <w:pPr>
              <w:spacing w:after="0"/>
              <w:rPr>
                <w:rFonts w:ascii="Calibri" w:hAnsi="Calibri" w:cs="Calibri"/>
                <w:b/>
                <w:color w:val="000000" w:themeColor="text1"/>
                <w:sz w:val="18"/>
                <w:szCs w:val="18"/>
              </w:rPr>
            </w:pPr>
          </w:p>
        </w:tc>
        <w:tc>
          <w:tcPr>
            <w:tcW w:w="0" w:type="auto"/>
            <w:vMerge/>
            <w:vAlign w:val="center"/>
            <w:hideMark/>
          </w:tcPr>
          <w:p w:rsidR="00242FDF" w:rsidRPr="00F8787D" w:rsidP="00002884" w14:paraId="245F33AD" w14:textId="56D602B9">
            <w:pPr>
              <w:spacing w:after="0"/>
              <w:rPr>
                <w:rFonts w:ascii="Calibri" w:hAnsi="Calibri" w:cs="Calibri"/>
                <w:b/>
                <w:color w:val="000000" w:themeColor="text1"/>
                <w:sz w:val="18"/>
                <w:szCs w:val="18"/>
              </w:rPr>
            </w:pPr>
          </w:p>
        </w:tc>
        <w:tc>
          <w:tcPr>
            <w:tcW w:w="0" w:type="auto"/>
            <w:shd w:val="clear" w:color="000000" w:fill="D9D9D9"/>
            <w:vAlign w:val="center"/>
          </w:tcPr>
          <w:p w:rsidR="00242FDF" w:rsidRPr="00F8787D" w:rsidP="00002884" w14:paraId="734E4571" w14:textId="2B2AEB01">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6"/>
                <w:szCs w:val="16"/>
              </w:rPr>
              <w:t>CSO Notification</w:t>
            </w:r>
          </w:p>
        </w:tc>
        <w:tc>
          <w:tcPr>
            <w:tcW w:w="0" w:type="auto"/>
            <w:vAlign w:val="bottom"/>
          </w:tcPr>
          <w:p w:rsidR="00242FDF" w:rsidRPr="00F8787D" w:rsidP="00366F76" w14:paraId="1CCAF8D6" w14:textId="45FF1F90">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tcPr>
          <w:p w:rsidR="00242FDF" w:rsidRPr="00F8787D" w:rsidP="00366F76" w14:paraId="31B8FC17" w14:textId="0309B79F">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center"/>
          </w:tcPr>
          <w:p w:rsidR="00242FDF" w:rsidRPr="00F8787D" w:rsidP="00C96633" w14:paraId="20ABC9BC" w14:textId="79044825">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bottom"/>
          </w:tcPr>
          <w:p w:rsidR="00242FDF" w:rsidRPr="00F8787D" w:rsidP="00366F76" w14:paraId="796700CB" w14:textId="15C980F9">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r>
      <w:tr w14:paraId="6A651350" w14:textId="656392B3" w:rsidTr="00242FDF">
        <w:tblPrEx>
          <w:tblW w:w="0" w:type="auto"/>
          <w:jc w:val="center"/>
          <w:tblLook w:val="04A0"/>
        </w:tblPrEx>
        <w:trPr>
          <w:trHeight w:val="249"/>
          <w:jc w:val="center"/>
        </w:trPr>
        <w:tc>
          <w:tcPr>
            <w:tcW w:w="0" w:type="auto"/>
            <w:vMerge/>
            <w:vAlign w:val="center"/>
            <w:hideMark/>
          </w:tcPr>
          <w:p w:rsidR="00242FDF" w:rsidRPr="00F8787D" w:rsidP="00002884" w14:paraId="471D0D71" w14:textId="4701DF51">
            <w:pPr>
              <w:spacing w:after="0"/>
              <w:rPr>
                <w:rFonts w:ascii="Calibri" w:hAnsi="Calibri" w:cs="Calibri"/>
                <w:b/>
                <w:color w:val="000000" w:themeColor="text1"/>
                <w:sz w:val="18"/>
                <w:szCs w:val="18"/>
              </w:rPr>
            </w:pPr>
          </w:p>
        </w:tc>
        <w:tc>
          <w:tcPr>
            <w:tcW w:w="0" w:type="auto"/>
            <w:vMerge/>
            <w:vAlign w:val="center"/>
            <w:hideMark/>
          </w:tcPr>
          <w:p w:rsidR="00242FDF" w:rsidRPr="00F8787D" w:rsidP="00002884" w14:paraId="40998F61" w14:textId="2DE0F986">
            <w:pPr>
              <w:spacing w:after="0"/>
              <w:rPr>
                <w:rFonts w:ascii="Calibri" w:hAnsi="Calibri" w:cs="Calibri"/>
                <w:b/>
                <w:color w:val="000000" w:themeColor="text1"/>
                <w:sz w:val="18"/>
                <w:szCs w:val="18"/>
              </w:rPr>
            </w:pPr>
          </w:p>
        </w:tc>
        <w:tc>
          <w:tcPr>
            <w:tcW w:w="0" w:type="auto"/>
            <w:shd w:val="clear" w:color="000000" w:fill="D9D9D9"/>
            <w:vAlign w:val="center"/>
          </w:tcPr>
          <w:p w:rsidR="00242FDF" w:rsidRPr="00F8787D" w:rsidP="00002884" w14:paraId="5E1E4238" w14:textId="3AAABC1B">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6"/>
                <w:szCs w:val="16"/>
              </w:rPr>
              <w:t>DMRs</w:t>
            </w:r>
          </w:p>
        </w:tc>
        <w:tc>
          <w:tcPr>
            <w:tcW w:w="0" w:type="auto"/>
            <w:vAlign w:val="bottom"/>
          </w:tcPr>
          <w:p w:rsidR="00242FDF" w:rsidRPr="00F8787D" w:rsidP="00366F76" w14:paraId="49DF5135" w14:textId="52152B01">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tcPr>
          <w:p w:rsidR="00242FDF" w:rsidRPr="00F8787D" w:rsidP="00366F76" w14:paraId="173B498E" w14:textId="050BC0FD">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center"/>
          </w:tcPr>
          <w:p w:rsidR="00242FDF" w:rsidRPr="00F8787D" w:rsidP="00C96633" w14:paraId="58818442" w14:textId="63C08562">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bottom"/>
          </w:tcPr>
          <w:p w:rsidR="00242FDF" w:rsidRPr="00F8787D" w:rsidP="00366F76" w14:paraId="7BBBB03D" w14:textId="3D7FA82D">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r>
      <w:tr w14:paraId="74BBFE08" w14:textId="338C7ADB" w:rsidTr="00242FDF">
        <w:tblPrEx>
          <w:tblW w:w="0" w:type="auto"/>
          <w:jc w:val="center"/>
          <w:tblLook w:val="04A0"/>
        </w:tblPrEx>
        <w:trPr>
          <w:trHeight w:val="264"/>
          <w:jc w:val="center"/>
        </w:trPr>
        <w:tc>
          <w:tcPr>
            <w:tcW w:w="0" w:type="auto"/>
            <w:vMerge/>
            <w:vAlign w:val="center"/>
            <w:hideMark/>
          </w:tcPr>
          <w:p w:rsidR="00242FDF" w:rsidRPr="00F8787D" w:rsidP="00002884" w14:paraId="42A2C758" w14:textId="37FFBA64">
            <w:pPr>
              <w:spacing w:after="0"/>
              <w:rPr>
                <w:rFonts w:ascii="Calibri" w:hAnsi="Calibri" w:cs="Calibri"/>
                <w:b/>
                <w:color w:val="000000" w:themeColor="text1"/>
                <w:sz w:val="18"/>
                <w:szCs w:val="18"/>
              </w:rPr>
            </w:pPr>
          </w:p>
        </w:tc>
        <w:tc>
          <w:tcPr>
            <w:tcW w:w="0" w:type="auto"/>
            <w:vMerge/>
            <w:shd w:val="clear" w:color="000000" w:fill="D9D9D9"/>
            <w:vAlign w:val="center"/>
            <w:hideMark/>
          </w:tcPr>
          <w:p w:rsidR="00242FDF" w:rsidRPr="00F8787D" w:rsidP="00002884" w14:paraId="79C6484B" w14:textId="689E4E3D">
            <w:pPr>
              <w:spacing w:after="0"/>
              <w:rPr>
                <w:rFonts w:ascii="Calibri" w:hAnsi="Calibri" w:cs="Calibri"/>
                <w:b/>
                <w:color w:val="000000" w:themeColor="text1"/>
                <w:sz w:val="18"/>
                <w:szCs w:val="18"/>
              </w:rPr>
            </w:pPr>
          </w:p>
        </w:tc>
        <w:tc>
          <w:tcPr>
            <w:tcW w:w="0" w:type="auto"/>
            <w:shd w:val="clear" w:color="000000" w:fill="D9D9D9"/>
            <w:vAlign w:val="center"/>
          </w:tcPr>
          <w:p w:rsidR="00242FDF" w:rsidRPr="00F8787D" w:rsidP="00002884" w14:paraId="46D05078" w14:textId="7105F777">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6"/>
                <w:szCs w:val="16"/>
              </w:rPr>
              <w:t>Monitoring</w:t>
            </w:r>
          </w:p>
        </w:tc>
        <w:tc>
          <w:tcPr>
            <w:tcW w:w="0" w:type="auto"/>
            <w:vAlign w:val="bottom"/>
          </w:tcPr>
          <w:p w:rsidR="00242FDF" w:rsidRPr="00F8787D" w:rsidP="00366F76" w14:paraId="40ABE2BC" w14:textId="730D9147">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tcPr>
          <w:p w:rsidR="00242FDF" w:rsidRPr="00F8787D" w:rsidP="00366F76" w14:paraId="1D2629A7" w14:textId="7CC642EE">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center"/>
          </w:tcPr>
          <w:p w:rsidR="00242FDF" w:rsidRPr="00F8787D" w:rsidP="00C96633" w14:paraId="5C18BFF6" w14:textId="49C17C16">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bottom"/>
          </w:tcPr>
          <w:p w:rsidR="00242FDF" w:rsidRPr="00F8787D" w:rsidP="00366F76" w14:paraId="3C892778" w14:textId="1D968C2E">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r>
      <w:tr w14:paraId="49CF9349" w14:textId="3781D1EB" w:rsidTr="00242FDF">
        <w:tblPrEx>
          <w:tblW w:w="0" w:type="auto"/>
          <w:jc w:val="center"/>
          <w:tblLook w:val="04A0"/>
        </w:tblPrEx>
        <w:trPr>
          <w:trHeight w:val="264"/>
          <w:jc w:val="center"/>
        </w:trPr>
        <w:tc>
          <w:tcPr>
            <w:tcW w:w="0" w:type="auto"/>
            <w:vMerge/>
            <w:vAlign w:val="center"/>
            <w:hideMark/>
          </w:tcPr>
          <w:p w:rsidR="00242FDF" w:rsidRPr="00F8787D" w:rsidP="00002884" w14:paraId="6B0D7822" w14:textId="2F51FB9A">
            <w:pPr>
              <w:spacing w:after="0"/>
              <w:rPr>
                <w:rFonts w:ascii="Calibri" w:hAnsi="Calibri" w:cs="Calibri"/>
                <w:b/>
                <w:color w:val="000000" w:themeColor="text1"/>
                <w:sz w:val="18"/>
                <w:szCs w:val="18"/>
              </w:rPr>
            </w:pPr>
          </w:p>
        </w:tc>
        <w:tc>
          <w:tcPr>
            <w:tcW w:w="0" w:type="auto"/>
            <w:vMerge/>
            <w:vAlign w:val="center"/>
            <w:hideMark/>
          </w:tcPr>
          <w:p w:rsidR="00242FDF" w:rsidRPr="00F8787D" w:rsidP="00002884" w14:paraId="7EC69AAC" w14:textId="772E06D4">
            <w:pPr>
              <w:spacing w:after="0"/>
              <w:rPr>
                <w:rFonts w:ascii="Calibri" w:hAnsi="Calibri" w:cs="Calibri"/>
                <w:b/>
                <w:color w:val="000000" w:themeColor="text1"/>
                <w:sz w:val="18"/>
                <w:szCs w:val="18"/>
              </w:rPr>
            </w:pPr>
          </w:p>
        </w:tc>
        <w:tc>
          <w:tcPr>
            <w:tcW w:w="0" w:type="auto"/>
            <w:shd w:val="clear" w:color="000000" w:fill="D9D9D9"/>
            <w:vAlign w:val="center"/>
          </w:tcPr>
          <w:p w:rsidR="00242FDF" w:rsidRPr="00F8787D" w:rsidP="00002884" w14:paraId="2428AF19" w14:textId="24A959CE">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6"/>
                <w:szCs w:val="16"/>
              </w:rPr>
              <w:t>Reports</w:t>
            </w:r>
          </w:p>
        </w:tc>
        <w:tc>
          <w:tcPr>
            <w:tcW w:w="0" w:type="auto"/>
            <w:vAlign w:val="bottom"/>
          </w:tcPr>
          <w:p w:rsidR="00242FDF" w:rsidRPr="00F8787D" w:rsidP="00366F76" w14:paraId="47D21A3D" w14:textId="285E9892">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tcPr>
          <w:p w:rsidR="00242FDF" w:rsidRPr="00F8787D" w:rsidP="00366F76" w14:paraId="62456CED" w14:textId="0F0511FE">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center"/>
          </w:tcPr>
          <w:p w:rsidR="00242FDF" w:rsidRPr="00F8787D" w:rsidP="00C96633" w14:paraId="1C70A6FA" w14:textId="3BF7343A">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bottom"/>
          </w:tcPr>
          <w:p w:rsidR="00242FDF" w:rsidRPr="00F8787D" w:rsidP="00366F76" w14:paraId="28C2875C" w14:textId="04CFEB48">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r>
      <w:tr w14:paraId="0457BD59" w14:textId="386B6AB6" w:rsidTr="00242FDF">
        <w:tblPrEx>
          <w:tblW w:w="0" w:type="auto"/>
          <w:jc w:val="center"/>
          <w:tblLook w:val="04A0"/>
        </w:tblPrEx>
        <w:trPr>
          <w:trHeight w:val="264"/>
          <w:jc w:val="center"/>
        </w:trPr>
        <w:tc>
          <w:tcPr>
            <w:tcW w:w="0" w:type="auto"/>
            <w:vMerge/>
            <w:vAlign w:val="center"/>
            <w:hideMark/>
          </w:tcPr>
          <w:p w:rsidR="00242FDF" w:rsidRPr="00F8787D" w:rsidP="00002884" w14:paraId="3B524092" w14:textId="0A5EF705">
            <w:pPr>
              <w:spacing w:after="0"/>
              <w:rPr>
                <w:rFonts w:ascii="Calibri" w:hAnsi="Calibri" w:cs="Calibri"/>
                <w:b/>
                <w:color w:val="000000" w:themeColor="text1"/>
                <w:sz w:val="18"/>
                <w:szCs w:val="18"/>
              </w:rPr>
            </w:pPr>
          </w:p>
        </w:tc>
        <w:tc>
          <w:tcPr>
            <w:tcW w:w="0" w:type="auto"/>
            <w:vMerge/>
            <w:vAlign w:val="center"/>
            <w:hideMark/>
          </w:tcPr>
          <w:p w:rsidR="00242FDF" w:rsidRPr="00F8787D" w:rsidP="00002884" w14:paraId="5D83EDD7" w14:textId="78373BB4">
            <w:pPr>
              <w:spacing w:after="0"/>
              <w:rPr>
                <w:rFonts w:ascii="Calibri" w:hAnsi="Calibri" w:cs="Calibri"/>
                <w:b/>
                <w:color w:val="000000" w:themeColor="text1"/>
                <w:sz w:val="18"/>
                <w:szCs w:val="18"/>
              </w:rPr>
            </w:pPr>
          </w:p>
        </w:tc>
        <w:tc>
          <w:tcPr>
            <w:tcW w:w="0" w:type="auto"/>
            <w:shd w:val="clear" w:color="000000" w:fill="D9D9D9"/>
            <w:vAlign w:val="center"/>
          </w:tcPr>
          <w:p w:rsidR="00242FDF" w:rsidRPr="00F8787D" w:rsidP="00002884" w14:paraId="294831EA" w14:textId="12864F44">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6"/>
                <w:szCs w:val="16"/>
              </w:rPr>
              <w:t>Other</w:t>
            </w:r>
          </w:p>
        </w:tc>
        <w:tc>
          <w:tcPr>
            <w:tcW w:w="0" w:type="auto"/>
            <w:vAlign w:val="bottom"/>
          </w:tcPr>
          <w:p w:rsidR="00242FDF" w:rsidRPr="00F8787D" w:rsidP="00366F76" w14:paraId="51AFAB8F" w14:textId="00A127BE">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tcPr>
          <w:p w:rsidR="00242FDF" w:rsidRPr="00F8787D" w:rsidP="00366F76" w14:paraId="5B5566B6" w14:textId="293A00CB">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center"/>
          </w:tcPr>
          <w:p w:rsidR="00242FDF" w:rsidRPr="00F8787D" w:rsidP="00C96633" w14:paraId="7652452E" w14:textId="1308A6AE">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bottom"/>
          </w:tcPr>
          <w:p w:rsidR="00242FDF" w:rsidRPr="00F8787D" w:rsidP="00366F76" w14:paraId="4D34F996" w14:textId="6AAE3671">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r>
      <w:tr w14:paraId="3265ED18" w14:textId="2C884ECB" w:rsidTr="00242FDF">
        <w:tblPrEx>
          <w:tblW w:w="0" w:type="auto"/>
          <w:jc w:val="center"/>
          <w:tblLook w:val="04A0"/>
        </w:tblPrEx>
        <w:trPr>
          <w:trHeight w:val="720"/>
          <w:jc w:val="center"/>
        </w:trPr>
        <w:tc>
          <w:tcPr>
            <w:tcW w:w="0" w:type="auto"/>
            <w:vMerge/>
            <w:shd w:val="clear" w:color="000000" w:fill="D9D9D9"/>
            <w:vAlign w:val="center"/>
          </w:tcPr>
          <w:p w:rsidR="00242FDF" w:rsidRPr="00F8787D" w:rsidP="001518F7" w14:paraId="238B97FC" w14:textId="0BE9A3E8">
            <w:pPr>
              <w:spacing w:after="0"/>
              <w:jc w:val="center"/>
              <w:rPr>
                <w:rFonts w:ascii="Calibri" w:hAnsi="Calibri" w:cs="Calibri"/>
                <w:b/>
                <w:bCs/>
                <w:color w:val="000000" w:themeColor="text1"/>
                <w:sz w:val="18"/>
                <w:szCs w:val="18"/>
              </w:rPr>
            </w:pPr>
          </w:p>
        </w:tc>
        <w:tc>
          <w:tcPr>
            <w:tcW w:w="0" w:type="auto"/>
            <w:vMerge/>
            <w:shd w:val="clear" w:color="000000" w:fill="D9D9D9"/>
            <w:vAlign w:val="center"/>
          </w:tcPr>
          <w:p w:rsidR="00242FDF" w:rsidRPr="00F8787D" w:rsidP="002A5F8F" w14:paraId="3D52722B" w14:textId="1D41C251">
            <w:pPr>
              <w:spacing w:after="0"/>
              <w:rPr>
                <w:rFonts w:ascii="Calibri" w:hAnsi="Calibri" w:cs="Calibri"/>
                <w:b/>
                <w:bCs/>
                <w:color w:val="000000" w:themeColor="text1"/>
                <w:sz w:val="18"/>
                <w:szCs w:val="18"/>
              </w:rPr>
            </w:pPr>
          </w:p>
        </w:tc>
        <w:tc>
          <w:tcPr>
            <w:tcW w:w="0" w:type="auto"/>
            <w:shd w:val="clear" w:color="000000" w:fill="D9D9D9"/>
            <w:vAlign w:val="center"/>
          </w:tcPr>
          <w:p w:rsidR="00242FDF" w:rsidRPr="00F8787D" w:rsidP="001518F7" w14:paraId="1EF2AA60" w14:textId="66F3F2A8">
            <w:pPr>
              <w:spacing w:after="0"/>
              <w:jc w:val="center"/>
              <w:rPr>
                <w:rFonts w:ascii="Calibri" w:hAnsi="Calibri" w:cs="Calibri"/>
                <w:b/>
                <w:bCs/>
                <w:color w:val="000000" w:themeColor="text1"/>
                <w:sz w:val="18"/>
                <w:szCs w:val="18"/>
              </w:rPr>
            </w:pPr>
            <w:r w:rsidRPr="00003D79">
              <w:rPr>
                <w:rFonts w:ascii="Calibri" w:hAnsi="Calibri" w:cs="Calibri"/>
                <w:b/>
                <w:color w:val="000000" w:themeColor="text1"/>
                <w:sz w:val="16"/>
                <w:szCs w:val="16"/>
              </w:rPr>
              <w:t>Recordkeeping</w:t>
            </w:r>
          </w:p>
        </w:tc>
        <w:tc>
          <w:tcPr>
            <w:tcW w:w="0" w:type="auto"/>
            <w:vAlign w:val="bottom"/>
          </w:tcPr>
          <w:p w:rsidR="00242FDF" w:rsidRPr="00F8787D" w:rsidP="00366F76" w14:paraId="5E7ED4AD" w14:textId="1B855C22">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tcPr>
          <w:p w:rsidR="00242FDF" w:rsidRPr="00F8787D" w:rsidP="00366F76" w14:paraId="42B1ECB4" w14:textId="4AC541E9">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center"/>
          </w:tcPr>
          <w:p w:rsidR="00242FDF" w:rsidRPr="00F8787D" w:rsidP="00C96633" w14:paraId="3ED298E5" w14:textId="66C22B7A">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bottom"/>
          </w:tcPr>
          <w:p w:rsidR="00242FDF" w:rsidRPr="00F8787D" w:rsidP="00366F76" w14:paraId="30406B6C" w14:textId="341F36DB">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r>
      <w:tr w14:paraId="56BB77CB" w14:textId="60BAAEB7" w:rsidTr="00242FDF">
        <w:tblPrEx>
          <w:tblW w:w="0" w:type="auto"/>
          <w:jc w:val="center"/>
          <w:tblLook w:val="04A0"/>
        </w:tblPrEx>
        <w:trPr>
          <w:trHeight w:val="720"/>
          <w:jc w:val="center"/>
        </w:trPr>
        <w:tc>
          <w:tcPr>
            <w:tcW w:w="0" w:type="auto"/>
            <w:vMerge w:val="restart"/>
            <w:shd w:val="clear" w:color="000000" w:fill="D9D9D9"/>
            <w:vAlign w:val="center"/>
            <w:hideMark/>
          </w:tcPr>
          <w:p w:rsidR="00002884" w:rsidRPr="00F8787D" w:rsidP="00002884" w14:paraId="71FFA4E3" w14:textId="5385A1B2">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 xml:space="preserve">Non-Municipal </w:t>
            </w:r>
            <w:r w:rsidR="000B7B54">
              <w:rPr>
                <w:rFonts w:ascii="Calibri" w:hAnsi="Calibri" w:cs="Calibri"/>
                <w:b/>
                <w:color w:val="000000" w:themeColor="text1"/>
                <w:sz w:val="18"/>
                <w:szCs w:val="18"/>
              </w:rPr>
              <w:t>(</w:t>
            </w:r>
            <w:r w:rsidRPr="00F8787D">
              <w:rPr>
                <w:rFonts w:ascii="Calibri" w:hAnsi="Calibri" w:cs="Calibri"/>
                <w:b/>
                <w:color w:val="000000" w:themeColor="text1"/>
                <w:sz w:val="18"/>
                <w:szCs w:val="18"/>
              </w:rPr>
              <w:t>Individual Permits</w:t>
            </w:r>
            <w:r w:rsidR="000B7B54">
              <w:rPr>
                <w:rFonts w:ascii="Calibri" w:hAnsi="Calibri" w:cs="Calibri"/>
                <w:b/>
                <w:color w:val="000000" w:themeColor="text1"/>
                <w:sz w:val="18"/>
                <w:szCs w:val="18"/>
              </w:rPr>
              <w:t>)</w:t>
            </w:r>
          </w:p>
        </w:tc>
        <w:tc>
          <w:tcPr>
            <w:tcW w:w="0" w:type="auto"/>
            <w:shd w:val="clear" w:color="000000" w:fill="D9D9D9"/>
            <w:vAlign w:val="center"/>
            <w:hideMark/>
          </w:tcPr>
          <w:p w:rsidR="00002884" w:rsidRPr="00F8787D" w:rsidP="00002884" w14:paraId="77659598" w14:textId="352D4F3D">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Great Lakes Program - Non-Municipal</w:t>
            </w:r>
          </w:p>
        </w:tc>
        <w:tc>
          <w:tcPr>
            <w:tcW w:w="0" w:type="auto"/>
            <w:shd w:val="clear" w:color="000000" w:fill="D9D9D9"/>
            <w:vAlign w:val="center"/>
            <w:hideMark/>
          </w:tcPr>
          <w:p w:rsidR="00002884" w:rsidRPr="00F8787D" w:rsidP="00002884" w14:paraId="0F28CF40" w14:textId="57F23DB5">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All</w:t>
            </w:r>
          </w:p>
        </w:tc>
        <w:tc>
          <w:tcPr>
            <w:tcW w:w="0" w:type="auto"/>
            <w:vAlign w:val="bottom"/>
          </w:tcPr>
          <w:p w:rsidR="00002884" w:rsidRPr="00F8787D" w:rsidP="00366F76" w14:paraId="2BA37470" w14:textId="53467FEF">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tcPr>
          <w:p w:rsidR="00002884" w:rsidRPr="00F8787D" w:rsidP="00366F76" w14:paraId="38B6AA48" w14:textId="67FE2F76">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center"/>
          </w:tcPr>
          <w:p w:rsidR="00002884" w:rsidRPr="00F8787D" w:rsidP="00C96633" w14:paraId="52AF4B78" w14:textId="5F05914B">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bottom"/>
          </w:tcPr>
          <w:p w:rsidR="00002884" w:rsidRPr="00F8787D" w:rsidP="00366F76" w14:paraId="29EF2717" w14:textId="6F1055DB">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r>
      <w:tr w14:paraId="30325C29" w14:textId="35A84FB7" w:rsidTr="00242FDF">
        <w:tblPrEx>
          <w:tblW w:w="0" w:type="auto"/>
          <w:jc w:val="center"/>
          <w:tblLook w:val="04A0"/>
        </w:tblPrEx>
        <w:trPr>
          <w:trHeight w:val="264"/>
          <w:jc w:val="center"/>
        </w:trPr>
        <w:tc>
          <w:tcPr>
            <w:tcW w:w="0" w:type="auto"/>
            <w:vMerge/>
            <w:vAlign w:val="center"/>
            <w:hideMark/>
          </w:tcPr>
          <w:p w:rsidR="00002884" w:rsidRPr="00F8787D" w:rsidP="00002884" w14:paraId="70EF89CC" w14:textId="74CD7B91">
            <w:pPr>
              <w:spacing w:after="0"/>
              <w:rPr>
                <w:rFonts w:ascii="Calibri" w:hAnsi="Calibri" w:cs="Calibri"/>
                <w:b/>
                <w:color w:val="000000" w:themeColor="text1"/>
                <w:sz w:val="18"/>
                <w:szCs w:val="18"/>
              </w:rPr>
            </w:pPr>
          </w:p>
        </w:tc>
        <w:tc>
          <w:tcPr>
            <w:tcW w:w="0" w:type="auto"/>
            <w:vMerge w:val="restart"/>
            <w:shd w:val="clear" w:color="000000" w:fill="D9D9D9"/>
            <w:vAlign w:val="center"/>
            <w:hideMark/>
          </w:tcPr>
          <w:p w:rsidR="00002884" w:rsidRPr="00F8787D" w:rsidP="00002884" w14:paraId="30865C42" w14:textId="4C619059">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All Individual Permits</w:t>
            </w:r>
          </w:p>
        </w:tc>
        <w:tc>
          <w:tcPr>
            <w:tcW w:w="0" w:type="auto"/>
            <w:shd w:val="clear" w:color="000000" w:fill="D9D9D9"/>
            <w:vAlign w:val="center"/>
            <w:hideMark/>
          </w:tcPr>
          <w:p w:rsidR="00002884" w:rsidRPr="00F8787D" w:rsidP="00002884" w14:paraId="2D8E2146" w14:textId="4A1361F4">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Applications</w:t>
            </w:r>
          </w:p>
        </w:tc>
        <w:tc>
          <w:tcPr>
            <w:tcW w:w="0" w:type="auto"/>
            <w:vAlign w:val="bottom"/>
          </w:tcPr>
          <w:p w:rsidR="00002884" w:rsidRPr="00F8787D" w:rsidP="00366F76" w14:paraId="409F5757" w14:textId="28B14AB6">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tcPr>
          <w:p w:rsidR="00002884" w:rsidRPr="00F8787D" w:rsidP="00366F76" w14:paraId="3BE68770" w14:textId="770C2A03">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48 </w:t>
            </w:r>
          </w:p>
        </w:tc>
        <w:tc>
          <w:tcPr>
            <w:tcW w:w="0" w:type="auto"/>
            <w:vAlign w:val="center"/>
          </w:tcPr>
          <w:p w:rsidR="00002884" w:rsidRPr="00F8787D" w:rsidP="00C96633" w14:paraId="15E69D92" w14:textId="389BA469">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57 </w:t>
            </w:r>
          </w:p>
        </w:tc>
        <w:tc>
          <w:tcPr>
            <w:tcW w:w="0" w:type="auto"/>
            <w:vAlign w:val="bottom"/>
          </w:tcPr>
          <w:p w:rsidR="00002884" w:rsidRPr="00F8787D" w:rsidP="00366F76" w14:paraId="4B37A143" w14:textId="36F37A51">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$2,937</w:t>
            </w:r>
          </w:p>
        </w:tc>
      </w:tr>
      <w:tr w14:paraId="3A668DE6" w14:textId="0F3F829A" w:rsidTr="00242FDF">
        <w:tblPrEx>
          <w:tblW w:w="0" w:type="auto"/>
          <w:jc w:val="center"/>
          <w:tblLook w:val="04A0"/>
        </w:tblPrEx>
        <w:trPr>
          <w:trHeight w:val="264"/>
          <w:jc w:val="center"/>
        </w:trPr>
        <w:tc>
          <w:tcPr>
            <w:tcW w:w="0" w:type="auto"/>
            <w:vMerge/>
            <w:vAlign w:val="center"/>
            <w:hideMark/>
          </w:tcPr>
          <w:p w:rsidR="00002884" w:rsidRPr="00F8787D" w:rsidP="00002884" w14:paraId="17065C0D" w14:textId="1506F49A">
            <w:pPr>
              <w:spacing w:after="0"/>
              <w:rPr>
                <w:rFonts w:ascii="Calibri" w:hAnsi="Calibri" w:cs="Calibri"/>
                <w:b/>
                <w:color w:val="000000" w:themeColor="text1"/>
                <w:sz w:val="18"/>
                <w:szCs w:val="18"/>
              </w:rPr>
            </w:pPr>
          </w:p>
        </w:tc>
        <w:tc>
          <w:tcPr>
            <w:tcW w:w="0" w:type="auto"/>
            <w:vMerge/>
            <w:vAlign w:val="center"/>
            <w:hideMark/>
          </w:tcPr>
          <w:p w:rsidR="00002884" w:rsidRPr="00F8787D" w:rsidP="00002884" w14:paraId="6A061950" w14:textId="46E2789C">
            <w:pPr>
              <w:spacing w:after="0"/>
              <w:rPr>
                <w:rFonts w:ascii="Calibri" w:hAnsi="Calibri" w:cs="Calibri"/>
                <w:b/>
                <w:color w:val="000000" w:themeColor="text1"/>
                <w:sz w:val="18"/>
                <w:szCs w:val="18"/>
              </w:rPr>
            </w:pPr>
          </w:p>
        </w:tc>
        <w:tc>
          <w:tcPr>
            <w:tcW w:w="0" w:type="auto"/>
            <w:shd w:val="clear" w:color="000000" w:fill="D9D9D9"/>
            <w:vAlign w:val="center"/>
            <w:hideMark/>
          </w:tcPr>
          <w:p w:rsidR="00002884" w:rsidRPr="00F8787D" w:rsidP="00002884" w14:paraId="070613EB" w14:textId="38E66D6E">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DMRs</w:t>
            </w:r>
          </w:p>
        </w:tc>
        <w:tc>
          <w:tcPr>
            <w:tcW w:w="0" w:type="auto"/>
            <w:vAlign w:val="bottom"/>
          </w:tcPr>
          <w:p w:rsidR="00002884" w:rsidRPr="00F8787D" w:rsidP="00366F76" w14:paraId="0F36C988" w14:textId="6A7D66AE">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tcPr>
          <w:p w:rsidR="00002884" w:rsidRPr="00F8787D" w:rsidP="00366F76" w14:paraId="43DE31DC" w14:textId="0FE3B12F">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center"/>
          </w:tcPr>
          <w:p w:rsidR="00002884" w:rsidRPr="00F8787D" w:rsidP="00C96633" w14:paraId="3E2B9B64" w14:textId="01E3B2AD">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bottom"/>
          </w:tcPr>
          <w:p w:rsidR="00002884" w:rsidRPr="00F8787D" w:rsidP="00366F76" w14:paraId="29F51655" w14:textId="15F5BC25">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r>
      <w:tr w14:paraId="7742466E" w14:textId="3E7B0B2C" w:rsidTr="00242FDF">
        <w:tblPrEx>
          <w:tblW w:w="0" w:type="auto"/>
          <w:jc w:val="center"/>
          <w:tblLook w:val="04A0"/>
        </w:tblPrEx>
        <w:trPr>
          <w:trHeight w:val="264"/>
          <w:jc w:val="center"/>
        </w:trPr>
        <w:tc>
          <w:tcPr>
            <w:tcW w:w="0" w:type="auto"/>
            <w:vMerge/>
            <w:vAlign w:val="center"/>
            <w:hideMark/>
          </w:tcPr>
          <w:p w:rsidR="00002884" w:rsidRPr="00F8787D" w:rsidP="00002884" w14:paraId="0B5E944A" w14:textId="12821967">
            <w:pPr>
              <w:spacing w:after="0"/>
              <w:rPr>
                <w:rFonts w:ascii="Calibri" w:hAnsi="Calibri" w:cs="Calibri"/>
                <w:b/>
                <w:color w:val="000000" w:themeColor="text1"/>
                <w:sz w:val="18"/>
                <w:szCs w:val="18"/>
              </w:rPr>
            </w:pPr>
          </w:p>
        </w:tc>
        <w:tc>
          <w:tcPr>
            <w:tcW w:w="0" w:type="auto"/>
            <w:vMerge/>
            <w:vAlign w:val="center"/>
            <w:hideMark/>
          </w:tcPr>
          <w:p w:rsidR="00002884" w:rsidRPr="00F8787D" w:rsidP="00002884" w14:paraId="466B854B" w14:textId="24153486">
            <w:pPr>
              <w:spacing w:after="0"/>
              <w:rPr>
                <w:rFonts w:ascii="Calibri" w:hAnsi="Calibri" w:cs="Calibri"/>
                <w:b/>
                <w:color w:val="000000" w:themeColor="text1"/>
                <w:sz w:val="18"/>
                <w:szCs w:val="18"/>
              </w:rPr>
            </w:pPr>
          </w:p>
        </w:tc>
        <w:tc>
          <w:tcPr>
            <w:tcW w:w="0" w:type="auto"/>
            <w:shd w:val="clear" w:color="000000" w:fill="D9D9D9"/>
            <w:vAlign w:val="center"/>
            <w:hideMark/>
          </w:tcPr>
          <w:p w:rsidR="00002884" w:rsidRPr="00F8787D" w:rsidP="00002884" w14:paraId="25E560BE" w14:textId="1F3BE399">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Monitoring</w:t>
            </w:r>
          </w:p>
        </w:tc>
        <w:tc>
          <w:tcPr>
            <w:tcW w:w="0" w:type="auto"/>
            <w:vAlign w:val="bottom"/>
          </w:tcPr>
          <w:p w:rsidR="00002884" w:rsidRPr="00F8787D" w:rsidP="00366F76" w14:paraId="6BBD3256" w14:textId="5BFE380C">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tcPr>
          <w:p w:rsidR="00002884" w:rsidRPr="00F8787D" w:rsidP="00366F76" w14:paraId="5440FADD" w14:textId="52A2C6A8">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center"/>
          </w:tcPr>
          <w:p w:rsidR="00002884" w:rsidRPr="00F8787D" w:rsidP="00C96633" w14:paraId="5BE4C03B" w14:textId="67D4BE8A">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bottom"/>
          </w:tcPr>
          <w:p w:rsidR="00002884" w:rsidRPr="00F8787D" w:rsidP="00366F76" w14:paraId="71AF905D" w14:textId="4C56F17C">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r>
      <w:tr w14:paraId="2C011A3B" w14:textId="2853BC1C" w:rsidTr="00242FDF">
        <w:tblPrEx>
          <w:tblW w:w="0" w:type="auto"/>
          <w:jc w:val="center"/>
          <w:tblLook w:val="04A0"/>
        </w:tblPrEx>
        <w:trPr>
          <w:trHeight w:val="264"/>
          <w:jc w:val="center"/>
        </w:trPr>
        <w:tc>
          <w:tcPr>
            <w:tcW w:w="0" w:type="auto"/>
            <w:vMerge/>
            <w:vAlign w:val="center"/>
            <w:hideMark/>
          </w:tcPr>
          <w:p w:rsidR="00002884" w:rsidRPr="00F8787D" w:rsidP="00002884" w14:paraId="4494D389" w14:textId="11686AC2">
            <w:pPr>
              <w:spacing w:after="0"/>
              <w:rPr>
                <w:rFonts w:ascii="Calibri" w:hAnsi="Calibri" w:cs="Calibri"/>
                <w:b/>
                <w:color w:val="000000" w:themeColor="text1"/>
                <w:sz w:val="18"/>
                <w:szCs w:val="18"/>
              </w:rPr>
            </w:pPr>
          </w:p>
        </w:tc>
        <w:tc>
          <w:tcPr>
            <w:tcW w:w="0" w:type="auto"/>
            <w:vMerge/>
            <w:vAlign w:val="center"/>
            <w:hideMark/>
          </w:tcPr>
          <w:p w:rsidR="00002884" w:rsidRPr="00F8787D" w:rsidP="00002884" w14:paraId="1C840610" w14:textId="6DD44ACC">
            <w:pPr>
              <w:spacing w:after="0"/>
              <w:rPr>
                <w:rFonts w:ascii="Calibri" w:hAnsi="Calibri" w:cs="Calibri"/>
                <w:b/>
                <w:color w:val="000000" w:themeColor="text1"/>
                <w:sz w:val="18"/>
                <w:szCs w:val="18"/>
              </w:rPr>
            </w:pPr>
          </w:p>
        </w:tc>
        <w:tc>
          <w:tcPr>
            <w:tcW w:w="0" w:type="auto"/>
            <w:shd w:val="clear" w:color="000000" w:fill="D9D9D9"/>
            <w:vAlign w:val="center"/>
            <w:hideMark/>
          </w:tcPr>
          <w:p w:rsidR="00002884" w:rsidRPr="00F8787D" w:rsidP="00002884" w14:paraId="0FE95EBE" w14:textId="1C1FE74D">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Reports</w:t>
            </w:r>
          </w:p>
        </w:tc>
        <w:tc>
          <w:tcPr>
            <w:tcW w:w="0" w:type="auto"/>
            <w:vAlign w:val="bottom"/>
          </w:tcPr>
          <w:p w:rsidR="00002884" w:rsidRPr="00F8787D" w:rsidP="00366F76" w14:paraId="06E46B14" w14:textId="07F630ED">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tcPr>
          <w:p w:rsidR="00002884" w:rsidRPr="00F8787D" w:rsidP="00366F76" w14:paraId="03EC9FC2" w14:textId="4AE00158">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w:t>
            </w:r>
            <w:r w:rsidRPr="00F8787D" w:rsidR="00722DA3">
              <w:rPr>
                <w:rFonts w:ascii="Calibri" w:hAnsi="Calibri" w:cs="Calibri"/>
                <w:color w:val="000000" w:themeColor="text1"/>
                <w:sz w:val="18"/>
                <w:szCs w:val="18"/>
              </w:rPr>
              <w:t xml:space="preserve"> </w:t>
            </w:r>
            <w:r w:rsidRPr="00F8787D">
              <w:rPr>
                <w:rFonts w:ascii="Calibri" w:hAnsi="Calibri" w:cs="Calibri"/>
                <w:color w:val="000000" w:themeColor="text1"/>
                <w:sz w:val="18"/>
                <w:szCs w:val="18"/>
              </w:rPr>
              <w:t xml:space="preserve">2,805 </w:t>
            </w:r>
          </w:p>
        </w:tc>
        <w:tc>
          <w:tcPr>
            <w:tcW w:w="0" w:type="auto"/>
            <w:vAlign w:val="center"/>
          </w:tcPr>
          <w:p w:rsidR="00002884" w:rsidRPr="00F8787D" w:rsidP="00C96633" w14:paraId="27B97F83" w14:textId="3C0D73EE">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6,533 </w:t>
            </w:r>
          </w:p>
        </w:tc>
        <w:tc>
          <w:tcPr>
            <w:tcW w:w="0" w:type="auto"/>
            <w:vAlign w:val="bottom"/>
          </w:tcPr>
          <w:p w:rsidR="00002884" w:rsidRPr="00F8787D" w:rsidP="00366F76" w14:paraId="125D9A9C" w14:textId="104B0035">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$335,328</w:t>
            </w:r>
          </w:p>
        </w:tc>
      </w:tr>
      <w:tr w14:paraId="36592403" w14:textId="7C8D589A" w:rsidTr="00242FDF">
        <w:tblPrEx>
          <w:tblW w:w="0" w:type="auto"/>
          <w:jc w:val="center"/>
          <w:tblLook w:val="04A0"/>
        </w:tblPrEx>
        <w:trPr>
          <w:trHeight w:val="264"/>
          <w:jc w:val="center"/>
        </w:trPr>
        <w:tc>
          <w:tcPr>
            <w:tcW w:w="0" w:type="auto"/>
            <w:vMerge/>
            <w:vAlign w:val="center"/>
            <w:hideMark/>
          </w:tcPr>
          <w:p w:rsidR="00002884" w:rsidRPr="00F8787D" w:rsidP="00002884" w14:paraId="41580ED1" w14:textId="2F644342">
            <w:pPr>
              <w:spacing w:after="0"/>
              <w:rPr>
                <w:rFonts w:ascii="Calibri" w:hAnsi="Calibri" w:cs="Calibri"/>
                <w:b/>
                <w:color w:val="000000" w:themeColor="text1"/>
                <w:sz w:val="18"/>
                <w:szCs w:val="18"/>
              </w:rPr>
            </w:pPr>
          </w:p>
        </w:tc>
        <w:tc>
          <w:tcPr>
            <w:tcW w:w="0" w:type="auto"/>
            <w:vMerge/>
            <w:vAlign w:val="center"/>
            <w:hideMark/>
          </w:tcPr>
          <w:p w:rsidR="00002884" w:rsidRPr="00F8787D" w:rsidP="00002884" w14:paraId="6A3D4968" w14:textId="34750096">
            <w:pPr>
              <w:spacing w:after="0"/>
              <w:rPr>
                <w:rFonts w:ascii="Calibri" w:hAnsi="Calibri" w:cs="Calibri"/>
                <w:b/>
                <w:color w:val="000000" w:themeColor="text1"/>
                <w:sz w:val="18"/>
                <w:szCs w:val="18"/>
              </w:rPr>
            </w:pPr>
          </w:p>
        </w:tc>
        <w:tc>
          <w:tcPr>
            <w:tcW w:w="0" w:type="auto"/>
            <w:shd w:val="clear" w:color="000000" w:fill="D9D9D9"/>
            <w:vAlign w:val="center"/>
            <w:hideMark/>
          </w:tcPr>
          <w:p w:rsidR="00002884" w:rsidRPr="00F8787D" w:rsidP="00002884" w14:paraId="4C3600AF" w14:textId="44CB837E">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Other</w:t>
            </w:r>
          </w:p>
        </w:tc>
        <w:tc>
          <w:tcPr>
            <w:tcW w:w="0" w:type="auto"/>
            <w:vAlign w:val="bottom"/>
          </w:tcPr>
          <w:p w:rsidR="00002884" w:rsidRPr="00F8787D" w:rsidP="00366F76" w14:paraId="4EC5149D" w14:textId="2C473EB3">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tcPr>
          <w:p w:rsidR="00002884" w:rsidRPr="00F8787D" w:rsidP="00366F76" w14:paraId="79B4991B" w14:textId="0EEBD69B">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w:t>
            </w:r>
            <w:r w:rsidRPr="00F8787D" w:rsidR="00722DA3">
              <w:rPr>
                <w:rFonts w:ascii="Calibri" w:hAnsi="Calibri" w:cs="Calibri"/>
                <w:color w:val="000000" w:themeColor="text1"/>
                <w:sz w:val="18"/>
                <w:szCs w:val="18"/>
              </w:rPr>
              <w:t xml:space="preserve"> </w:t>
            </w:r>
            <w:r w:rsidRPr="00F8787D">
              <w:rPr>
                <w:rFonts w:ascii="Calibri" w:hAnsi="Calibri" w:cs="Calibri"/>
                <w:color w:val="000000" w:themeColor="text1"/>
                <w:sz w:val="18"/>
                <w:szCs w:val="18"/>
              </w:rPr>
              <w:t xml:space="preserve">1,383 </w:t>
            </w:r>
          </w:p>
        </w:tc>
        <w:tc>
          <w:tcPr>
            <w:tcW w:w="0" w:type="auto"/>
            <w:vAlign w:val="center"/>
          </w:tcPr>
          <w:p w:rsidR="00002884" w:rsidRPr="00F8787D" w:rsidP="00C96633" w14:paraId="2062AB5A" w14:textId="4AEB0B8D">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11,232 </w:t>
            </w:r>
          </w:p>
        </w:tc>
        <w:tc>
          <w:tcPr>
            <w:tcW w:w="0" w:type="auto"/>
            <w:vAlign w:val="bottom"/>
          </w:tcPr>
          <w:p w:rsidR="00002884" w:rsidRPr="00F8787D" w:rsidP="00366F76" w14:paraId="04546FFE" w14:textId="137EA504">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$576,566</w:t>
            </w:r>
          </w:p>
        </w:tc>
      </w:tr>
      <w:tr w14:paraId="483EF564" w14:textId="125F6D7D" w:rsidTr="00242FDF">
        <w:tblPrEx>
          <w:tblW w:w="0" w:type="auto"/>
          <w:jc w:val="center"/>
          <w:tblLook w:val="04A0"/>
        </w:tblPrEx>
        <w:trPr>
          <w:trHeight w:val="264"/>
          <w:jc w:val="center"/>
        </w:trPr>
        <w:tc>
          <w:tcPr>
            <w:tcW w:w="0" w:type="auto"/>
            <w:vMerge/>
            <w:vAlign w:val="center"/>
            <w:hideMark/>
          </w:tcPr>
          <w:p w:rsidR="00002884" w:rsidRPr="00F8787D" w:rsidP="00002884" w14:paraId="14C75E89" w14:textId="558CF717">
            <w:pPr>
              <w:spacing w:after="0"/>
              <w:rPr>
                <w:rFonts w:ascii="Calibri" w:hAnsi="Calibri" w:cs="Calibri"/>
                <w:b/>
                <w:color w:val="000000" w:themeColor="text1"/>
                <w:sz w:val="18"/>
                <w:szCs w:val="18"/>
              </w:rPr>
            </w:pPr>
          </w:p>
        </w:tc>
        <w:tc>
          <w:tcPr>
            <w:tcW w:w="0" w:type="auto"/>
            <w:vMerge/>
            <w:vAlign w:val="center"/>
            <w:hideMark/>
          </w:tcPr>
          <w:p w:rsidR="00002884" w:rsidRPr="00F8787D" w:rsidP="00002884" w14:paraId="3F826046" w14:textId="1BF023F8">
            <w:pPr>
              <w:spacing w:after="0"/>
              <w:rPr>
                <w:rFonts w:ascii="Calibri" w:hAnsi="Calibri" w:cs="Calibri"/>
                <w:b/>
                <w:color w:val="000000" w:themeColor="text1"/>
                <w:sz w:val="18"/>
                <w:szCs w:val="18"/>
              </w:rPr>
            </w:pPr>
          </w:p>
        </w:tc>
        <w:tc>
          <w:tcPr>
            <w:tcW w:w="0" w:type="auto"/>
            <w:shd w:val="clear" w:color="000000" w:fill="D9D9D9"/>
            <w:vAlign w:val="center"/>
            <w:hideMark/>
          </w:tcPr>
          <w:p w:rsidR="00002884" w:rsidRPr="00F8787D" w:rsidP="00002884" w14:paraId="07B4213E" w14:textId="3C86F326">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Recordkeeping</w:t>
            </w:r>
          </w:p>
        </w:tc>
        <w:tc>
          <w:tcPr>
            <w:tcW w:w="0" w:type="auto"/>
            <w:vAlign w:val="bottom"/>
          </w:tcPr>
          <w:p w:rsidR="00002884" w:rsidRPr="00F8787D" w:rsidP="00366F76" w14:paraId="246C09C3" w14:textId="22B25A37">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tcPr>
          <w:p w:rsidR="00002884" w:rsidRPr="00F8787D" w:rsidP="00366F76" w14:paraId="5FBF4731" w14:textId="20369771">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center"/>
          </w:tcPr>
          <w:p w:rsidR="00002884" w:rsidRPr="00F8787D" w:rsidP="00C96633" w14:paraId="481B1C56" w14:textId="1FCC2D3D">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bottom"/>
          </w:tcPr>
          <w:p w:rsidR="00002884" w:rsidRPr="00F8787D" w:rsidP="00366F76" w14:paraId="531ADA8B" w14:textId="79A036B3">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r>
      <w:tr w14:paraId="7F0311BD" w14:textId="0D4F3B66" w:rsidTr="00242FDF">
        <w:tblPrEx>
          <w:tblW w:w="0" w:type="auto"/>
          <w:jc w:val="center"/>
          <w:tblLook w:val="04A0"/>
        </w:tblPrEx>
        <w:trPr>
          <w:trHeight w:val="264"/>
          <w:jc w:val="center"/>
        </w:trPr>
        <w:tc>
          <w:tcPr>
            <w:tcW w:w="0" w:type="auto"/>
            <w:vMerge/>
            <w:vAlign w:val="center"/>
            <w:hideMark/>
          </w:tcPr>
          <w:p w:rsidR="00002884" w:rsidRPr="00F8787D" w:rsidP="00002884" w14:paraId="3258D093" w14:textId="71F7FCA5">
            <w:pPr>
              <w:spacing w:after="0"/>
              <w:rPr>
                <w:rFonts w:ascii="Calibri" w:hAnsi="Calibri" w:cs="Calibri"/>
                <w:b/>
                <w:color w:val="000000" w:themeColor="text1"/>
                <w:sz w:val="18"/>
                <w:szCs w:val="18"/>
              </w:rPr>
            </w:pPr>
          </w:p>
        </w:tc>
        <w:tc>
          <w:tcPr>
            <w:tcW w:w="0" w:type="auto"/>
            <w:vMerge w:val="restart"/>
            <w:shd w:val="clear" w:color="000000" w:fill="D9D9D9"/>
            <w:vAlign w:val="center"/>
            <w:hideMark/>
          </w:tcPr>
          <w:p w:rsidR="00002884" w:rsidRPr="00F8787D" w:rsidP="00002884" w14:paraId="144669AD" w14:textId="23804982">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PrOTWS Sludge Management</w:t>
            </w:r>
          </w:p>
        </w:tc>
        <w:tc>
          <w:tcPr>
            <w:tcW w:w="0" w:type="auto"/>
            <w:shd w:val="clear" w:color="000000" w:fill="D9D9D9"/>
            <w:vAlign w:val="center"/>
            <w:hideMark/>
          </w:tcPr>
          <w:p w:rsidR="00002884" w:rsidRPr="00F8787D" w:rsidP="00002884" w14:paraId="6C50D641" w14:textId="4AA0E2AC">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Applications</w:t>
            </w:r>
          </w:p>
        </w:tc>
        <w:tc>
          <w:tcPr>
            <w:tcW w:w="0" w:type="auto"/>
            <w:vAlign w:val="bottom"/>
          </w:tcPr>
          <w:p w:rsidR="00002884" w:rsidRPr="00F8787D" w:rsidP="00366F76" w14:paraId="74387598" w14:textId="323AA63F">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tcPr>
          <w:p w:rsidR="00002884" w:rsidRPr="00F8787D" w:rsidP="00366F76" w14:paraId="35043D55" w14:textId="562B9C83">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center"/>
          </w:tcPr>
          <w:p w:rsidR="00002884" w:rsidRPr="00F8787D" w:rsidP="00C96633" w14:paraId="7EB1BC1E" w14:textId="068CD906">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bottom"/>
          </w:tcPr>
          <w:p w:rsidR="00002884" w:rsidRPr="00F8787D" w:rsidP="00366F76" w14:paraId="038ACDBA" w14:textId="7D610023">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r>
      <w:tr w14:paraId="370C10DD" w14:textId="6A88EE22" w:rsidTr="00242FDF">
        <w:tblPrEx>
          <w:tblW w:w="0" w:type="auto"/>
          <w:jc w:val="center"/>
          <w:tblLook w:val="04A0"/>
        </w:tblPrEx>
        <w:trPr>
          <w:trHeight w:val="264"/>
          <w:jc w:val="center"/>
        </w:trPr>
        <w:tc>
          <w:tcPr>
            <w:tcW w:w="0" w:type="auto"/>
            <w:vMerge/>
            <w:vAlign w:val="center"/>
            <w:hideMark/>
          </w:tcPr>
          <w:p w:rsidR="00002884" w:rsidRPr="00F8787D" w:rsidP="00002884" w14:paraId="33CC7034" w14:textId="33A6751F">
            <w:pPr>
              <w:spacing w:after="0"/>
              <w:rPr>
                <w:rFonts w:ascii="Calibri" w:hAnsi="Calibri" w:cs="Calibri"/>
                <w:b/>
                <w:color w:val="000000" w:themeColor="text1"/>
                <w:sz w:val="18"/>
                <w:szCs w:val="18"/>
              </w:rPr>
            </w:pPr>
          </w:p>
        </w:tc>
        <w:tc>
          <w:tcPr>
            <w:tcW w:w="0" w:type="auto"/>
            <w:vMerge/>
            <w:vAlign w:val="center"/>
            <w:hideMark/>
          </w:tcPr>
          <w:p w:rsidR="00002884" w:rsidRPr="00F8787D" w:rsidP="00002884" w14:paraId="44F94E23" w14:textId="13E80187">
            <w:pPr>
              <w:spacing w:after="0"/>
              <w:rPr>
                <w:rFonts w:ascii="Calibri" w:hAnsi="Calibri" w:cs="Calibri"/>
                <w:b/>
                <w:color w:val="000000" w:themeColor="text1"/>
                <w:sz w:val="18"/>
                <w:szCs w:val="18"/>
              </w:rPr>
            </w:pPr>
          </w:p>
        </w:tc>
        <w:tc>
          <w:tcPr>
            <w:tcW w:w="0" w:type="auto"/>
            <w:shd w:val="clear" w:color="000000" w:fill="D9D9D9"/>
            <w:vAlign w:val="center"/>
            <w:hideMark/>
          </w:tcPr>
          <w:p w:rsidR="00002884" w:rsidRPr="00F8787D" w:rsidP="00002884" w14:paraId="2B3766FD" w14:textId="03AFAF37">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DMRs</w:t>
            </w:r>
          </w:p>
        </w:tc>
        <w:tc>
          <w:tcPr>
            <w:tcW w:w="0" w:type="auto"/>
            <w:vAlign w:val="bottom"/>
          </w:tcPr>
          <w:p w:rsidR="00002884" w:rsidRPr="00F8787D" w:rsidP="00366F76" w14:paraId="0776BC53" w14:textId="36F6D5F0">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tcPr>
          <w:p w:rsidR="00002884" w:rsidRPr="00F8787D" w:rsidP="00366F76" w14:paraId="71236968" w14:textId="059C6DB9">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center"/>
          </w:tcPr>
          <w:p w:rsidR="00002884" w:rsidRPr="00F8787D" w:rsidP="00C96633" w14:paraId="768FAFE4" w14:textId="30F7D2F0">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bottom"/>
          </w:tcPr>
          <w:p w:rsidR="00002884" w:rsidRPr="00F8787D" w:rsidP="00366F76" w14:paraId="015BBA70" w14:textId="4D239E9E">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r>
      <w:tr w14:paraId="37A44545" w14:textId="44B1E43C" w:rsidTr="00242FDF">
        <w:tblPrEx>
          <w:tblW w:w="0" w:type="auto"/>
          <w:jc w:val="center"/>
          <w:tblLook w:val="04A0"/>
        </w:tblPrEx>
        <w:trPr>
          <w:trHeight w:val="264"/>
          <w:jc w:val="center"/>
        </w:trPr>
        <w:tc>
          <w:tcPr>
            <w:tcW w:w="0" w:type="auto"/>
            <w:vMerge/>
            <w:vAlign w:val="center"/>
            <w:hideMark/>
          </w:tcPr>
          <w:p w:rsidR="00002884" w:rsidRPr="00F8787D" w:rsidP="00002884" w14:paraId="64EFAE46" w14:textId="22248D48">
            <w:pPr>
              <w:spacing w:after="0"/>
              <w:rPr>
                <w:rFonts w:ascii="Calibri" w:hAnsi="Calibri" w:cs="Calibri"/>
                <w:b/>
                <w:color w:val="000000" w:themeColor="text1"/>
                <w:sz w:val="18"/>
                <w:szCs w:val="18"/>
              </w:rPr>
            </w:pPr>
          </w:p>
        </w:tc>
        <w:tc>
          <w:tcPr>
            <w:tcW w:w="0" w:type="auto"/>
            <w:vMerge/>
            <w:vAlign w:val="center"/>
            <w:hideMark/>
          </w:tcPr>
          <w:p w:rsidR="00002884" w:rsidRPr="00F8787D" w:rsidP="00002884" w14:paraId="59FD9D61" w14:textId="6F4CD174">
            <w:pPr>
              <w:spacing w:after="0"/>
              <w:rPr>
                <w:rFonts w:ascii="Calibri" w:hAnsi="Calibri" w:cs="Calibri"/>
                <w:b/>
                <w:color w:val="000000" w:themeColor="text1"/>
                <w:sz w:val="18"/>
                <w:szCs w:val="18"/>
              </w:rPr>
            </w:pPr>
          </w:p>
        </w:tc>
        <w:tc>
          <w:tcPr>
            <w:tcW w:w="0" w:type="auto"/>
            <w:shd w:val="clear" w:color="000000" w:fill="D9D9D9"/>
            <w:vAlign w:val="center"/>
            <w:hideMark/>
          </w:tcPr>
          <w:p w:rsidR="00002884" w:rsidRPr="00F8787D" w:rsidP="00002884" w14:paraId="718B65EE" w14:textId="7F3BA0EC">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Monitoring</w:t>
            </w:r>
          </w:p>
        </w:tc>
        <w:tc>
          <w:tcPr>
            <w:tcW w:w="0" w:type="auto"/>
            <w:vAlign w:val="bottom"/>
          </w:tcPr>
          <w:p w:rsidR="00002884" w:rsidRPr="00F8787D" w:rsidP="00366F76" w14:paraId="0BD2578C" w14:textId="75A0A500">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tcPr>
          <w:p w:rsidR="00002884" w:rsidRPr="00F8787D" w:rsidP="00366F76" w14:paraId="1F75418B" w14:textId="6975EF9A">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37 </w:t>
            </w:r>
          </w:p>
        </w:tc>
        <w:tc>
          <w:tcPr>
            <w:tcW w:w="0" w:type="auto"/>
            <w:vAlign w:val="center"/>
          </w:tcPr>
          <w:p w:rsidR="00002884" w:rsidRPr="00F8787D" w:rsidP="00C96633" w14:paraId="7060475C" w14:textId="013199FE">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10 </w:t>
            </w:r>
          </w:p>
        </w:tc>
        <w:tc>
          <w:tcPr>
            <w:tcW w:w="0" w:type="auto"/>
            <w:vAlign w:val="bottom"/>
          </w:tcPr>
          <w:p w:rsidR="00002884" w:rsidRPr="00F8787D" w:rsidP="00366F76" w14:paraId="389E9AC5" w14:textId="37DD6D2B">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$488</w:t>
            </w:r>
          </w:p>
        </w:tc>
      </w:tr>
      <w:tr w14:paraId="0B732B75" w14:textId="7F674534" w:rsidTr="00242FDF">
        <w:tblPrEx>
          <w:tblW w:w="0" w:type="auto"/>
          <w:jc w:val="center"/>
          <w:tblLook w:val="04A0"/>
        </w:tblPrEx>
        <w:trPr>
          <w:trHeight w:val="264"/>
          <w:jc w:val="center"/>
        </w:trPr>
        <w:tc>
          <w:tcPr>
            <w:tcW w:w="0" w:type="auto"/>
            <w:vMerge/>
            <w:vAlign w:val="center"/>
            <w:hideMark/>
          </w:tcPr>
          <w:p w:rsidR="00002884" w:rsidRPr="00F8787D" w:rsidP="00002884" w14:paraId="34022968" w14:textId="778DB4ED">
            <w:pPr>
              <w:spacing w:after="0"/>
              <w:rPr>
                <w:rFonts w:ascii="Calibri" w:hAnsi="Calibri" w:cs="Calibri"/>
                <w:b/>
                <w:color w:val="000000" w:themeColor="text1"/>
                <w:sz w:val="18"/>
                <w:szCs w:val="18"/>
              </w:rPr>
            </w:pPr>
          </w:p>
        </w:tc>
        <w:tc>
          <w:tcPr>
            <w:tcW w:w="0" w:type="auto"/>
            <w:vMerge/>
            <w:vAlign w:val="center"/>
            <w:hideMark/>
          </w:tcPr>
          <w:p w:rsidR="00002884" w:rsidRPr="00F8787D" w:rsidP="00002884" w14:paraId="51FB3D3E" w14:textId="1262CDDA">
            <w:pPr>
              <w:spacing w:after="0"/>
              <w:rPr>
                <w:rFonts w:ascii="Calibri" w:hAnsi="Calibri" w:cs="Calibri"/>
                <w:b/>
                <w:color w:val="000000" w:themeColor="text1"/>
                <w:sz w:val="18"/>
                <w:szCs w:val="18"/>
              </w:rPr>
            </w:pPr>
          </w:p>
        </w:tc>
        <w:tc>
          <w:tcPr>
            <w:tcW w:w="0" w:type="auto"/>
            <w:shd w:val="clear" w:color="000000" w:fill="D9D9D9"/>
            <w:vAlign w:val="center"/>
            <w:hideMark/>
          </w:tcPr>
          <w:p w:rsidR="00002884" w:rsidRPr="00F8787D" w:rsidP="00002884" w14:paraId="2E6951C9" w14:textId="0E5E86AC">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Reports</w:t>
            </w:r>
          </w:p>
        </w:tc>
        <w:tc>
          <w:tcPr>
            <w:tcW w:w="0" w:type="auto"/>
            <w:vAlign w:val="bottom"/>
          </w:tcPr>
          <w:p w:rsidR="00002884" w:rsidRPr="00F8787D" w:rsidP="00366F76" w14:paraId="197352D4" w14:textId="39805774">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tcPr>
          <w:p w:rsidR="00002884" w:rsidRPr="00F8787D" w:rsidP="00366F76" w14:paraId="783D5B70" w14:textId="16D7D5E1">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w:t>
            </w:r>
            <w:r w:rsidRPr="00F8787D" w:rsidR="00722DA3">
              <w:rPr>
                <w:rFonts w:ascii="Calibri" w:hAnsi="Calibri" w:cs="Calibri"/>
                <w:color w:val="000000" w:themeColor="text1"/>
                <w:sz w:val="18"/>
                <w:szCs w:val="18"/>
              </w:rPr>
              <w:t>18</w:t>
            </w:r>
            <w:r w:rsidRPr="00F8787D">
              <w:rPr>
                <w:rFonts w:ascii="Calibri" w:hAnsi="Calibri" w:cs="Calibri"/>
                <w:color w:val="000000" w:themeColor="text1"/>
                <w:sz w:val="18"/>
                <w:szCs w:val="18"/>
              </w:rPr>
              <w:t xml:space="preserve"> </w:t>
            </w:r>
          </w:p>
        </w:tc>
        <w:tc>
          <w:tcPr>
            <w:tcW w:w="0" w:type="auto"/>
            <w:vAlign w:val="center"/>
          </w:tcPr>
          <w:p w:rsidR="00002884" w:rsidRPr="00F8787D" w:rsidP="00C96633" w14:paraId="64E9E261" w14:textId="3F86E14D">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w:t>
            </w:r>
            <w:r w:rsidRPr="00F8787D" w:rsidR="00722DA3">
              <w:rPr>
                <w:rFonts w:ascii="Calibri" w:hAnsi="Calibri" w:cs="Calibri"/>
                <w:color w:val="000000" w:themeColor="text1"/>
                <w:sz w:val="18"/>
                <w:szCs w:val="18"/>
              </w:rPr>
              <w:t>136</w:t>
            </w:r>
            <w:r w:rsidRPr="00F8787D">
              <w:rPr>
                <w:rFonts w:ascii="Calibri" w:hAnsi="Calibri" w:cs="Calibri"/>
                <w:color w:val="000000" w:themeColor="text1"/>
                <w:sz w:val="18"/>
                <w:szCs w:val="18"/>
              </w:rPr>
              <w:t xml:space="preserve"> </w:t>
            </w:r>
          </w:p>
        </w:tc>
        <w:tc>
          <w:tcPr>
            <w:tcW w:w="0" w:type="auto"/>
            <w:vAlign w:val="bottom"/>
          </w:tcPr>
          <w:p w:rsidR="00002884" w:rsidRPr="00F8787D" w:rsidP="00366F76" w14:paraId="7B9E8577" w14:textId="09F7B855">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$6,</w:t>
            </w:r>
            <w:r w:rsidRPr="00F8787D" w:rsidR="00722DA3">
              <w:rPr>
                <w:rFonts w:ascii="Calibri" w:hAnsi="Calibri" w:cs="Calibri"/>
                <w:color w:val="000000" w:themeColor="text1"/>
                <w:sz w:val="18"/>
                <w:szCs w:val="18"/>
              </w:rPr>
              <w:t>971</w:t>
            </w:r>
          </w:p>
        </w:tc>
      </w:tr>
      <w:tr w14:paraId="7C30806C" w14:textId="2A6FDB73" w:rsidTr="00242FDF">
        <w:tblPrEx>
          <w:tblW w:w="0" w:type="auto"/>
          <w:jc w:val="center"/>
          <w:tblLook w:val="04A0"/>
        </w:tblPrEx>
        <w:trPr>
          <w:trHeight w:val="264"/>
          <w:jc w:val="center"/>
        </w:trPr>
        <w:tc>
          <w:tcPr>
            <w:tcW w:w="0" w:type="auto"/>
            <w:vMerge/>
            <w:vAlign w:val="center"/>
            <w:hideMark/>
          </w:tcPr>
          <w:p w:rsidR="00002884" w:rsidRPr="00F8787D" w:rsidP="00002884" w14:paraId="5C56D97B" w14:textId="37D6E22A">
            <w:pPr>
              <w:spacing w:after="0"/>
              <w:rPr>
                <w:rFonts w:ascii="Calibri" w:hAnsi="Calibri" w:cs="Calibri"/>
                <w:b/>
                <w:color w:val="000000" w:themeColor="text1"/>
                <w:sz w:val="18"/>
                <w:szCs w:val="18"/>
              </w:rPr>
            </w:pPr>
          </w:p>
        </w:tc>
        <w:tc>
          <w:tcPr>
            <w:tcW w:w="0" w:type="auto"/>
            <w:vMerge/>
            <w:vAlign w:val="center"/>
            <w:hideMark/>
          </w:tcPr>
          <w:p w:rsidR="00002884" w:rsidRPr="00F8787D" w:rsidP="00002884" w14:paraId="0AE22372" w14:textId="49AF2BEA">
            <w:pPr>
              <w:spacing w:after="0"/>
              <w:rPr>
                <w:rFonts w:ascii="Calibri" w:hAnsi="Calibri" w:cs="Calibri"/>
                <w:b/>
                <w:color w:val="000000" w:themeColor="text1"/>
                <w:sz w:val="18"/>
                <w:szCs w:val="18"/>
              </w:rPr>
            </w:pPr>
          </w:p>
        </w:tc>
        <w:tc>
          <w:tcPr>
            <w:tcW w:w="0" w:type="auto"/>
            <w:shd w:val="clear" w:color="000000" w:fill="D9D9D9"/>
            <w:vAlign w:val="center"/>
            <w:hideMark/>
          </w:tcPr>
          <w:p w:rsidR="00002884" w:rsidRPr="00F8787D" w:rsidP="00002884" w14:paraId="20768523" w14:textId="5C3FA87E">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Other</w:t>
            </w:r>
          </w:p>
        </w:tc>
        <w:tc>
          <w:tcPr>
            <w:tcW w:w="0" w:type="auto"/>
            <w:vAlign w:val="bottom"/>
          </w:tcPr>
          <w:p w:rsidR="00002884" w:rsidRPr="00F8787D" w:rsidP="00366F76" w14:paraId="7DDE5672" w14:textId="719282A4">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tcPr>
          <w:p w:rsidR="00002884" w:rsidRPr="00F8787D" w:rsidP="00366F76" w14:paraId="55A73F3C" w14:textId="60715A4B">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center"/>
          </w:tcPr>
          <w:p w:rsidR="00002884" w:rsidRPr="00F8787D" w:rsidP="00C96633" w14:paraId="0C31C953" w14:textId="18D692B0">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bottom"/>
          </w:tcPr>
          <w:p w:rsidR="00002884" w:rsidRPr="00F8787D" w:rsidP="00366F76" w14:paraId="6D053789" w14:textId="1E2C7421">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r>
      <w:tr w14:paraId="78D465E0" w14:textId="299EDEFA" w:rsidTr="00242FDF">
        <w:tblPrEx>
          <w:tblW w:w="0" w:type="auto"/>
          <w:jc w:val="center"/>
          <w:tblLook w:val="04A0"/>
        </w:tblPrEx>
        <w:trPr>
          <w:trHeight w:val="264"/>
          <w:jc w:val="center"/>
        </w:trPr>
        <w:tc>
          <w:tcPr>
            <w:tcW w:w="0" w:type="auto"/>
            <w:vMerge/>
            <w:vAlign w:val="center"/>
            <w:hideMark/>
          </w:tcPr>
          <w:p w:rsidR="00002884" w:rsidRPr="00F8787D" w:rsidP="00002884" w14:paraId="6BBBA099" w14:textId="20428CDE">
            <w:pPr>
              <w:spacing w:after="0"/>
              <w:rPr>
                <w:rFonts w:ascii="Calibri" w:hAnsi="Calibri" w:cs="Calibri"/>
                <w:b/>
                <w:color w:val="000000" w:themeColor="text1"/>
                <w:sz w:val="18"/>
                <w:szCs w:val="18"/>
              </w:rPr>
            </w:pPr>
          </w:p>
        </w:tc>
        <w:tc>
          <w:tcPr>
            <w:tcW w:w="0" w:type="auto"/>
            <w:vMerge/>
            <w:vAlign w:val="center"/>
            <w:hideMark/>
          </w:tcPr>
          <w:p w:rsidR="00002884" w:rsidRPr="00F8787D" w:rsidP="00002884" w14:paraId="180D070B" w14:textId="3422DC11">
            <w:pPr>
              <w:spacing w:after="0"/>
              <w:rPr>
                <w:rFonts w:ascii="Calibri" w:hAnsi="Calibri" w:cs="Calibri"/>
                <w:b/>
                <w:color w:val="000000" w:themeColor="text1"/>
                <w:sz w:val="18"/>
                <w:szCs w:val="18"/>
              </w:rPr>
            </w:pPr>
          </w:p>
        </w:tc>
        <w:tc>
          <w:tcPr>
            <w:tcW w:w="0" w:type="auto"/>
            <w:shd w:val="clear" w:color="000000" w:fill="D9D9D9"/>
            <w:vAlign w:val="center"/>
            <w:hideMark/>
          </w:tcPr>
          <w:p w:rsidR="00002884" w:rsidRPr="00F8787D" w:rsidP="00002884" w14:paraId="46D3F568" w14:textId="08D0926A">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Recordkeeping</w:t>
            </w:r>
          </w:p>
        </w:tc>
        <w:tc>
          <w:tcPr>
            <w:tcW w:w="0" w:type="auto"/>
            <w:vAlign w:val="bottom"/>
          </w:tcPr>
          <w:p w:rsidR="00002884" w:rsidRPr="00F8787D" w:rsidP="00366F76" w14:paraId="4C7A6A67" w14:textId="06B589F1">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tcPr>
          <w:p w:rsidR="00002884" w:rsidRPr="00F8787D" w:rsidP="00366F76" w14:paraId="0F50C02C" w14:textId="3ACB4FBE">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center"/>
          </w:tcPr>
          <w:p w:rsidR="00002884" w:rsidRPr="00F8787D" w:rsidP="00C96633" w14:paraId="27E907CA" w14:textId="508732FD">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bottom"/>
          </w:tcPr>
          <w:p w:rsidR="00002884" w:rsidRPr="00F8787D" w:rsidP="00366F76" w14:paraId="31DCA5E1" w14:textId="5FD5D6D0">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r>
      <w:tr w14:paraId="20AC65D4" w14:textId="246F9FD2" w:rsidTr="00242FDF">
        <w:tblPrEx>
          <w:tblW w:w="0" w:type="auto"/>
          <w:jc w:val="center"/>
          <w:tblLook w:val="04A0"/>
        </w:tblPrEx>
        <w:trPr>
          <w:trHeight w:val="519"/>
          <w:jc w:val="center"/>
        </w:trPr>
        <w:tc>
          <w:tcPr>
            <w:tcW w:w="0" w:type="auto"/>
            <w:vMerge/>
            <w:vAlign w:val="center"/>
            <w:hideMark/>
          </w:tcPr>
          <w:p w:rsidR="00002884" w:rsidRPr="00F8787D" w:rsidP="00002884" w14:paraId="07554AF9" w14:textId="4EDCE87F">
            <w:pPr>
              <w:spacing w:after="0"/>
              <w:rPr>
                <w:rFonts w:ascii="Calibri" w:hAnsi="Calibri" w:cs="Calibri"/>
                <w:b/>
                <w:color w:val="000000" w:themeColor="text1"/>
                <w:sz w:val="18"/>
                <w:szCs w:val="18"/>
              </w:rPr>
            </w:pPr>
          </w:p>
        </w:tc>
        <w:tc>
          <w:tcPr>
            <w:tcW w:w="0" w:type="auto"/>
            <w:vMerge w:val="restart"/>
            <w:shd w:val="clear" w:color="000000" w:fill="D9D9D9"/>
            <w:vAlign w:val="center"/>
            <w:hideMark/>
          </w:tcPr>
          <w:p w:rsidR="00002884" w:rsidRPr="00F8787D" w:rsidP="00002884" w14:paraId="6E29EB07" w14:textId="4E87CF3B">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Existing Non-Municipal Sludge Only</w:t>
            </w:r>
          </w:p>
        </w:tc>
        <w:tc>
          <w:tcPr>
            <w:tcW w:w="0" w:type="auto"/>
            <w:shd w:val="clear" w:color="000000" w:fill="D9D9D9"/>
            <w:vAlign w:val="center"/>
            <w:hideMark/>
          </w:tcPr>
          <w:p w:rsidR="00002884" w:rsidRPr="00F8787D" w:rsidP="00002884" w14:paraId="592A4AB3" w14:textId="06D8ACEF">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DMRs</w:t>
            </w:r>
          </w:p>
        </w:tc>
        <w:tc>
          <w:tcPr>
            <w:tcW w:w="0" w:type="auto"/>
            <w:vAlign w:val="bottom"/>
          </w:tcPr>
          <w:p w:rsidR="00002884" w:rsidRPr="00F8787D" w:rsidP="00366F76" w14:paraId="4680A93E" w14:textId="5B4B918E">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tcPr>
          <w:p w:rsidR="00002884" w:rsidRPr="00F8787D" w:rsidP="00366F76" w14:paraId="50E97ECC" w14:textId="324BD4EC">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center"/>
          </w:tcPr>
          <w:p w:rsidR="00002884" w:rsidRPr="00F8787D" w:rsidP="00C96633" w14:paraId="28B238B2" w14:textId="45DBEABC">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bottom"/>
          </w:tcPr>
          <w:p w:rsidR="00002884" w:rsidRPr="00F8787D" w:rsidP="00366F76" w14:paraId="5835BD4F" w14:textId="5A024721">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r>
      <w:tr w14:paraId="4093C412" w14:textId="7348B457" w:rsidTr="00242FDF">
        <w:tblPrEx>
          <w:tblW w:w="0" w:type="auto"/>
          <w:jc w:val="center"/>
          <w:tblLook w:val="04A0"/>
        </w:tblPrEx>
        <w:trPr>
          <w:trHeight w:val="264"/>
          <w:jc w:val="center"/>
        </w:trPr>
        <w:tc>
          <w:tcPr>
            <w:tcW w:w="0" w:type="auto"/>
            <w:vMerge/>
            <w:vAlign w:val="center"/>
            <w:hideMark/>
          </w:tcPr>
          <w:p w:rsidR="00002884" w:rsidRPr="00F8787D" w:rsidP="00002884" w14:paraId="10CB3F99" w14:textId="6953052B">
            <w:pPr>
              <w:spacing w:after="0"/>
              <w:rPr>
                <w:rFonts w:ascii="Calibri" w:hAnsi="Calibri" w:cs="Calibri"/>
                <w:b/>
                <w:color w:val="000000" w:themeColor="text1"/>
                <w:sz w:val="18"/>
                <w:szCs w:val="18"/>
              </w:rPr>
            </w:pPr>
          </w:p>
        </w:tc>
        <w:tc>
          <w:tcPr>
            <w:tcW w:w="0" w:type="auto"/>
            <w:vMerge/>
            <w:vAlign w:val="center"/>
            <w:hideMark/>
          </w:tcPr>
          <w:p w:rsidR="00002884" w:rsidRPr="00F8787D" w:rsidP="00002884" w14:paraId="6053924B" w14:textId="30FA2035">
            <w:pPr>
              <w:spacing w:after="0"/>
              <w:rPr>
                <w:rFonts w:ascii="Calibri" w:hAnsi="Calibri" w:cs="Calibri"/>
                <w:b/>
                <w:color w:val="000000" w:themeColor="text1"/>
                <w:sz w:val="18"/>
                <w:szCs w:val="18"/>
              </w:rPr>
            </w:pPr>
          </w:p>
        </w:tc>
        <w:tc>
          <w:tcPr>
            <w:tcW w:w="0" w:type="auto"/>
            <w:shd w:val="clear" w:color="000000" w:fill="D9D9D9"/>
            <w:vAlign w:val="center"/>
            <w:hideMark/>
          </w:tcPr>
          <w:p w:rsidR="00002884" w:rsidRPr="00F8787D" w:rsidP="00002884" w14:paraId="01202C8E" w14:textId="0502B20F">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Monitoring</w:t>
            </w:r>
          </w:p>
        </w:tc>
        <w:tc>
          <w:tcPr>
            <w:tcW w:w="0" w:type="auto"/>
            <w:vAlign w:val="bottom"/>
          </w:tcPr>
          <w:p w:rsidR="00002884" w:rsidRPr="00F8787D" w:rsidP="00366F76" w14:paraId="4A59E6E0" w14:textId="6323157B">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tcPr>
          <w:p w:rsidR="00002884" w:rsidRPr="00F8787D" w:rsidP="00366F76" w14:paraId="75FB0E6B" w14:textId="06BB377F">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center"/>
          </w:tcPr>
          <w:p w:rsidR="00002884" w:rsidRPr="00F8787D" w:rsidP="00C96633" w14:paraId="3B650B85" w14:textId="34851C87">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bottom"/>
          </w:tcPr>
          <w:p w:rsidR="00002884" w:rsidRPr="00F8787D" w:rsidP="00366F76" w14:paraId="2E77AF7B" w14:textId="44545B8B">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r>
      <w:tr w14:paraId="7C8B36CF" w14:textId="238E656F" w:rsidTr="00242FDF">
        <w:tblPrEx>
          <w:tblW w:w="0" w:type="auto"/>
          <w:jc w:val="center"/>
          <w:tblLook w:val="04A0"/>
        </w:tblPrEx>
        <w:trPr>
          <w:trHeight w:val="264"/>
          <w:jc w:val="center"/>
        </w:trPr>
        <w:tc>
          <w:tcPr>
            <w:tcW w:w="0" w:type="auto"/>
            <w:vMerge/>
            <w:vAlign w:val="center"/>
            <w:hideMark/>
          </w:tcPr>
          <w:p w:rsidR="00002884" w:rsidRPr="00F8787D" w:rsidP="00002884" w14:paraId="7FD5BDD4" w14:textId="473B6D6F">
            <w:pPr>
              <w:spacing w:after="0"/>
              <w:rPr>
                <w:rFonts w:ascii="Calibri" w:hAnsi="Calibri" w:cs="Calibri"/>
                <w:b/>
                <w:color w:val="000000" w:themeColor="text1"/>
                <w:sz w:val="18"/>
                <w:szCs w:val="18"/>
              </w:rPr>
            </w:pPr>
          </w:p>
        </w:tc>
        <w:tc>
          <w:tcPr>
            <w:tcW w:w="0" w:type="auto"/>
            <w:vMerge/>
            <w:vAlign w:val="center"/>
            <w:hideMark/>
          </w:tcPr>
          <w:p w:rsidR="00002884" w:rsidRPr="00F8787D" w:rsidP="00002884" w14:paraId="45E05F4F" w14:textId="4DE210AB">
            <w:pPr>
              <w:spacing w:after="0"/>
              <w:rPr>
                <w:rFonts w:ascii="Calibri" w:hAnsi="Calibri" w:cs="Calibri"/>
                <w:b/>
                <w:color w:val="000000" w:themeColor="text1"/>
                <w:sz w:val="18"/>
                <w:szCs w:val="18"/>
              </w:rPr>
            </w:pPr>
          </w:p>
        </w:tc>
        <w:tc>
          <w:tcPr>
            <w:tcW w:w="0" w:type="auto"/>
            <w:shd w:val="clear" w:color="000000" w:fill="D9D9D9"/>
            <w:vAlign w:val="center"/>
            <w:hideMark/>
          </w:tcPr>
          <w:p w:rsidR="00002884" w:rsidRPr="00F8787D" w:rsidP="00002884" w14:paraId="4BB525C0" w14:textId="29CC5B6A">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Reports</w:t>
            </w:r>
          </w:p>
        </w:tc>
        <w:tc>
          <w:tcPr>
            <w:tcW w:w="0" w:type="auto"/>
            <w:vAlign w:val="bottom"/>
          </w:tcPr>
          <w:p w:rsidR="00002884" w:rsidRPr="00F8787D" w:rsidP="00366F76" w14:paraId="7F761E99" w14:textId="48FBE1B8">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tcPr>
          <w:p w:rsidR="00002884" w:rsidRPr="00F8787D" w:rsidP="00366F76" w14:paraId="7180CA57" w14:textId="195A8049">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center"/>
          </w:tcPr>
          <w:p w:rsidR="00002884" w:rsidRPr="00F8787D" w:rsidP="00C96633" w14:paraId="74DF680F" w14:textId="2F5001E1">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bottom"/>
          </w:tcPr>
          <w:p w:rsidR="00002884" w:rsidRPr="00F8787D" w:rsidP="00366F76" w14:paraId="39A7FC6A" w14:textId="58DCA40D">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r>
      <w:tr w14:paraId="6FB54FB4" w14:textId="6467EEB0" w:rsidTr="00242FDF">
        <w:tblPrEx>
          <w:tblW w:w="0" w:type="auto"/>
          <w:jc w:val="center"/>
          <w:tblLook w:val="04A0"/>
        </w:tblPrEx>
        <w:trPr>
          <w:trHeight w:val="276"/>
          <w:jc w:val="center"/>
        </w:trPr>
        <w:tc>
          <w:tcPr>
            <w:tcW w:w="0" w:type="auto"/>
            <w:vMerge/>
            <w:vAlign w:val="center"/>
            <w:hideMark/>
          </w:tcPr>
          <w:p w:rsidR="00002884" w:rsidRPr="00F8787D" w:rsidP="00002884" w14:paraId="03C2AE45" w14:textId="28D61D94">
            <w:pPr>
              <w:spacing w:after="0"/>
              <w:rPr>
                <w:rFonts w:ascii="Calibri" w:hAnsi="Calibri" w:cs="Calibri"/>
                <w:b/>
                <w:color w:val="000000" w:themeColor="text1"/>
                <w:sz w:val="18"/>
                <w:szCs w:val="18"/>
              </w:rPr>
            </w:pPr>
          </w:p>
        </w:tc>
        <w:tc>
          <w:tcPr>
            <w:tcW w:w="0" w:type="auto"/>
            <w:vMerge/>
            <w:vAlign w:val="center"/>
            <w:hideMark/>
          </w:tcPr>
          <w:p w:rsidR="00002884" w:rsidRPr="00F8787D" w:rsidP="00002884" w14:paraId="5EA44556" w14:textId="393990D5">
            <w:pPr>
              <w:spacing w:after="0"/>
              <w:rPr>
                <w:rFonts w:ascii="Calibri" w:hAnsi="Calibri" w:cs="Calibri"/>
                <w:b/>
                <w:color w:val="000000" w:themeColor="text1"/>
                <w:sz w:val="18"/>
                <w:szCs w:val="18"/>
              </w:rPr>
            </w:pPr>
          </w:p>
        </w:tc>
        <w:tc>
          <w:tcPr>
            <w:tcW w:w="0" w:type="auto"/>
            <w:shd w:val="clear" w:color="000000" w:fill="D9D9D9"/>
            <w:vAlign w:val="center"/>
            <w:hideMark/>
          </w:tcPr>
          <w:p w:rsidR="00002884" w:rsidRPr="00F8787D" w:rsidP="00002884" w14:paraId="5F04DDE4" w14:textId="7941C33E">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Recordkeeping</w:t>
            </w:r>
          </w:p>
        </w:tc>
        <w:tc>
          <w:tcPr>
            <w:tcW w:w="0" w:type="auto"/>
            <w:vAlign w:val="bottom"/>
          </w:tcPr>
          <w:p w:rsidR="00002884" w:rsidRPr="00F8787D" w:rsidP="00366F76" w14:paraId="58C15203" w14:textId="7E44406B">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tcPr>
          <w:p w:rsidR="00002884" w:rsidRPr="00F8787D" w:rsidP="00366F76" w14:paraId="0B74234C" w14:textId="0BFEA1AF">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center"/>
          </w:tcPr>
          <w:p w:rsidR="00002884" w:rsidRPr="00F8787D" w:rsidP="00C96633" w14:paraId="017AC4CC" w14:textId="496EC0C3">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bottom"/>
          </w:tcPr>
          <w:p w:rsidR="00002884" w:rsidRPr="00F8787D" w:rsidP="00366F76" w14:paraId="5DDC83B3" w14:textId="6240A0DB">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r>
      <w:tr w14:paraId="6CD76A94" w14:textId="719B7069" w:rsidTr="00242FDF">
        <w:tblPrEx>
          <w:tblW w:w="0" w:type="auto"/>
          <w:jc w:val="center"/>
          <w:tblLook w:val="04A0"/>
        </w:tblPrEx>
        <w:trPr>
          <w:trHeight w:val="264"/>
          <w:jc w:val="center"/>
        </w:trPr>
        <w:tc>
          <w:tcPr>
            <w:tcW w:w="0" w:type="auto"/>
            <w:vMerge w:val="restart"/>
            <w:shd w:val="clear" w:color="000000" w:fill="D9D9D9"/>
            <w:vAlign w:val="center"/>
            <w:hideMark/>
          </w:tcPr>
          <w:p w:rsidR="00002884" w:rsidRPr="00F8787D" w:rsidP="00002884" w14:paraId="19BFA45A" w14:textId="74D54A63">
            <w:pPr>
              <w:spacing w:after="0"/>
              <w:jc w:val="center"/>
              <w:rPr>
                <w:rFonts w:ascii="Calibri" w:hAnsi="Calibri" w:cs="Calibri"/>
                <w:b/>
                <w:color w:val="000000" w:themeColor="text1"/>
                <w:sz w:val="18"/>
                <w:szCs w:val="18"/>
              </w:rPr>
            </w:pPr>
            <w:r w:rsidRPr="00865300">
              <w:rPr>
                <w:rFonts w:ascii="Calibri" w:hAnsi="Calibri" w:cs="Calibri"/>
                <w:b/>
                <w:color w:val="000000" w:themeColor="text1"/>
                <w:sz w:val="18"/>
                <w:szCs w:val="18"/>
              </w:rPr>
              <w:t>Other Miscellaneous</w:t>
            </w:r>
            <w:r w:rsidRPr="00F8787D">
              <w:rPr>
                <w:rFonts w:ascii="Calibri" w:hAnsi="Calibri" w:cs="Calibri"/>
                <w:b/>
                <w:color w:val="000000" w:themeColor="text1"/>
                <w:sz w:val="18"/>
                <w:szCs w:val="18"/>
              </w:rPr>
              <w:t xml:space="preserve"> </w:t>
            </w:r>
            <w:r w:rsidR="000B7B54">
              <w:rPr>
                <w:rFonts w:ascii="Calibri" w:hAnsi="Calibri" w:cs="Calibri"/>
                <w:b/>
                <w:color w:val="000000" w:themeColor="text1"/>
                <w:sz w:val="18"/>
                <w:szCs w:val="18"/>
              </w:rPr>
              <w:t>(</w:t>
            </w:r>
            <w:r w:rsidRPr="00F8787D">
              <w:rPr>
                <w:rFonts w:ascii="Calibri" w:hAnsi="Calibri" w:cs="Calibri"/>
                <w:b/>
                <w:color w:val="000000" w:themeColor="text1"/>
                <w:sz w:val="18"/>
                <w:szCs w:val="18"/>
              </w:rPr>
              <w:t>General Permits</w:t>
            </w:r>
            <w:r w:rsidR="000B7B54">
              <w:rPr>
                <w:rFonts w:ascii="Calibri" w:hAnsi="Calibri" w:cs="Calibri"/>
                <w:b/>
                <w:color w:val="000000" w:themeColor="text1"/>
                <w:sz w:val="18"/>
                <w:szCs w:val="18"/>
              </w:rPr>
              <w:t>)</w:t>
            </w:r>
          </w:p>
        </w:tc>
        <w:tc>
          <w:tcPr>
            <w:tcW w:w="0" w:type="auto"/>
            <w:vMerge w:val="restart"/>
            <w:shd w:val="clear" w:color="000000" w:fill="D9D9D9"/>
            <w:vAlign w:val="center"/>
            <w:hideMark/>
          </w:tcPr>
          <w:p w:rsidR="00002884" w:rsidRPr="00F8787D" w:rsidP="00002884" w14:paraId="6810E330" w14:textId="7D32D0C7">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Non-Stormwater</w:t>
            </w:r>
          </w:p>
        </w:tc>
        <w:tc>
          <w:tcPr>
            <w:tcW w:w="0" w:type="auto"/>
            <w:shd w:val="clear" w:color="000000" w:fill="D9D9D9"/>
            <w:vAlign w:val="center"/>
            <w:hideMark/>
          </w:tcPr>
          <w:p w:rsidR="00002884" w:rsidRPr="00F8787D" w:rsidP="00002884" w14:paraId="6AE8A81D" w14:textId="55BF8EEA">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NOI</w:t>
            </w:r>
          </w:p>
        </w:tc>
        <w:tc>
          <w:tcPr>
            <w:tcW w:w="0" w:type="auto"/>
            <w:vAlign w:val="bottom"/>
            <w:hideMark/>
          </w:tcPr>
          <w:p w:rsidR="00002884" w:rsidRPr="00F8787D" w:rsidP="00366F76" w14:paraId="7A864E27" w14:textId="4A7C6BC5">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hideMark/>
          </w:tcPr>
          <w:p w:rsidR="00002884" w:rsidRPr="00F8787D" w:rsidP="00366F76" w14:paraId="0D71247C" w14:textId="6FB448AA">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234 </w:t>
            </w:r>
          </w:p>
        </w:tc>
        <w:tc>
          <w:tcPr>
            <w:tcW w:w="0" w:type="auto"/>
            <w:vAlign w:val="center"/>
            <w:hideMark/>
          </w:tcPr>
          <w:p w:rsidR="00002884" w:rsidRPr="00F8787D" w:rsidP="00C96633" w14:paraId="48915554" w14:textId="33EA4B49">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58 </w:t>
            </w:r>
          </w:p>
        </w:tc>
        <w:tc>
          <w:tcPr>
            <w:tcW w:w="0" w:type="auto"/>
            <w:vAlign w:val="bottom"/>
            <w:hideMark/>
          </w:tcPr>
          <w:p w:rsidR="00002884" w:rsidRPr="00F8787D" w:rsidP="00366F76" w14:paraId="0A835EC5" w14:textId="29C47A7A">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$3,000</w:t>
            </w:r>
          </w:p>
        </w:tc>
      </w:tr>
      <w:tr w14:paraId="21640F5C" w14:textId="516E6436" w:rsidTr="00242FDF">
        <w:tblPrEx>
          <w:tblW w:w="0" w:type="auto"/>
          <w:jc w:val="center"/>
          <w:tblLook w:val="04A0"/>
        </w:tblPrEx>
        <w:trPr>
          <w:trHeight w:val="264"/>
          <w:jc w:val="center"/>
        </w:trPr>
        <w:tc>
          <w:tcPr>
            <w:tcW w:w="0" w:type="auto"/>
            <w:vMerge/>
            <w:vAlign w:val="center"/>
            <w:hideMark/>
          </w:tcPr>
          <w:p w:rsidR="00002884" w:rsidRPr="00F8787D" w:rsidP="00002884" w14:paraId="1F20A6C1" w14:textId="73346108">
            <w:pPr>
              <w:spacing w:after="0"/>
              <w:rPr>
                <w:rFonts w:ascii="Calibri" w:hAnsi="Calibri" w:cs="Calibri"/>
                <w:b/>
                <w:color w:val="000000" w:themeColor="text1"/>
                <w:sz w:val="18"/>
                <w:szCs w:val="18"/>
              </w:rPr>
            </w:pPr>
          </w:p>
        </w:tc>
        <w:tc>
          <w:tcPr>
            <w:tcW w:w="0" w:type="auto"/>
            <w:vMerge/>
            <w:vAlign w:val="center"/>
            <w:hideMark/>
          </w:tcPr>
          <w:p w:rsidR="00002884" w:rsidRPr="00F8787D" w:rsidP="00002884" w14:paraId="42A9FEAC" w14:textId="3B7B5788">
            <w:pPr>
              <w:spacing w:after="0"/>
              <w:rPr>
                <w:rFonts w:ascii="Calibri" w:hAnsi="Calibri" w:cs="Calibri"/>
                <w:b/>
                <w:color w:val="000000" w:themeColor="text1"/>
                <w:sz w:val="18"/>
                <w:szCs w:val="18"/>
              </w:rPr>
            </w:pPr>
          </w:p>
        </w:tc>
        <w:tc>
          <w:tcPr>
            <w:tcW w:w="0" w:type="auto"/>
            <w:shd w:val="clear" w:color="000000" w:fill="D9D9D9"/>
            <w:vAlign w:val="center"/>
            <w:hideMark/>
          </w:tcPr>
          <w:p w:rsidR="00002884" w:rsidRPr="00F8787D" w:rsidP="00002884" w14:paraId="0E9BEE0B" w14:textId="12337298">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DMRs</w:t>
            </w:r>
          </w:p>
        </w:tc>
        <w:tc>
          <w:tcPr>
            <w:tcW w:w="0" w:type="auto"/>
            <w:vAlign w:val="bottom"/>
            <w:hideMark/>
          </w:tcPr>
          <w:p w:rsidR="00002884" w:rsidRPr="00F8787D" w:rsidP="00366F76" w14:paraId="0F07E282" w14:textId="10EE78BC">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hideMark/>
          </w:tcPr>
          <w:p w:rsidR="00002884" w:rsidRPr="00F8787D" w:rsidP="00366F76" w14:paraId="3C8945C8" w14:textId="6A53CB39">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center"/>
            <w:hideMark/>
          </w:tcPr>
          <w:p w:rsidR="00002884" w:rsidRPr="00F8787D" w:rsidP="00C96633" w14:paraId="7946D81A" w14:textId="6F092544">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bottom"/>
            <w:hideMark/>
          </w:tcPr>
          <w:p w:rsidR="00002884" w:rsidRPr="00F8787D" w:rsidP="00366F76" w14:paraId="2DDD6478" w14:textId="6C609CDB">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r>
      <w:tr w14:paraId="07D9ED86" w14:textId="53134A5C" w:rsidTr="00242FDF">
        <w:tblPrEx>
          <w:tblW w:w="0" w:type="auto"/>
          <w:jc w:val="center"/>
          <w:tblLook w:val="04A0"/>
        </w:tblPrEx>
        <w:trPr>
          <w:trHeight w:val="264"/>
          <w:jc w:val="center"/>
        </w:trPr>
        <w:tc>
          <w:tcPr>
            <w:tcW w:w="0" w:type="auto"/>
            <w:vMerge/>
            <w:vAlign w:val="center"/>
            <w:hideMark/>
          </w:tcPr>
          <w:p w:rsidR="00002884" w:rsidRPr="00F8787D" w:rsidP="00002884" w14:paraId="16AE0601" w14:textId="13073FC4">
            <w:pPr>
              <w:spacing w:after="0"/>
              <w:rPr>
                <w:rFonts w:ascii="Calibri" w:hAnsi="Calibri" w:cs="Calibri"/>
                <w:b/>
                <w:color w:val="000000" w:themeColor="text1"/>
                <w:sz w:val="18"/>
                <w:szCs w:val="18"/>
              </w:rPr>
            </w:pPr>
          </w:p>
        </w:tc>
        <w:tc>
          <w:tcPr>
            <w:tcW w:w="0" w:type="auto"/>
            <w:vMerge/>
            <w:vAlign w:val="center"/>
            <w:hideMark/>
          </w:tcPr>
          <w:p w:rsidR="00002884" w:rsidRPr="00F8787D" w:rsidP="00002884" w14:paraId="2D291614" w14:textId="1825F502">
            <w:pPr>
              <w:spacing w:after="0"/>
              <w:rPr>
                <w:rFonts w:ascii="Calibri" w:hAnsi="Calibri" w:cs="Calibri"/>
                <w:b/>
                <w:color w:val="000000" w:themeColor="text1"/>
                <w:sz w:val="18"/>
                <w:szCs w:val="18"/>
              </w:rPr>
            </w:pPr>
          </w:p>
        </w:tc>
        <w:tc>
          <w:tcPr>
            <w:tcW w:w="0" w:type="auto"/>
            <w:shd w:val="clear" w:color="000000" w:fill="D9D9D9"/>
            <w:vAlign w:val="center"/>
            <w:hideMark/>
          </w:tcPr>
          <w:p w:rsidR="00002884" w:rsidRPr="00F8787D" w:rsidP="00002884" w14:paraId="1C40BC35" w14:textId="245C2F7A">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Monitoring</w:t>
            </w:r>
          </w:p>
        </w:tc>
        <w:tc>
          <w:tcPr>
            <w:tcW w:w="0" w:type="auto"/>
            <w:vAlign w:val="bottom"/>
            <w:hideMark/>
          </w:tcPr>
          <w:p w:rsidR="00002884" w:rsidRPr="00F8787D" w:rsidP="00366F76" w14:paraId="7A8106E8" w14:textId="3E43686F">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hideMark/>
          </w:tcPr>
          <w:p w:rsidR="00002884" w:rsidRPr="00F8787D" w:rsidP="00366F76" w14:paraId="42F2E153" w14:textId="15448128">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center"/>
            <w:hideMark/>
          </w:tcPr>
          <w:p w:rsidR="00002884" w:rsidRPr="00F8787D" w:rsidP="00C96633" w14:paraId="7ABB0E7B" w14:textId="3B9D9929">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bottom"/>
            <w:hideMark/>
          </w:tcPr>
          <w:p w:rsidR="00002884" w:rsidRPr="00F8787D" w:rsidP="00366F76" w14:paraId="75278303" w14:textId="0F33D8DD">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r>
      <w:tr w14:paraId="3FA48026" w14:textId="0D4E03A0" w:rsidTr="00242FDF">
        <w:tblPrEx>
          <w:tblW w:w="0" w:type="auto"/>
          <w:jc w:val="center"/>
          <w:tblLook w:val="04A0"/>
        </w:tblPrEx>
        <w:trPr>
          <w:trHeight w:val="264"/>
          <w:jc w:val="center"/>
        </w:trPr>
        <w:tc>
          <w:tcPr>
            <w:tcW w:w="0" w:type="auto"/>
            <w:vMerge/>
            <w:vAlign w:val="center"/>
            <w:hideMark/>
          </w:tcPr>
          <w:p w:rsidR="00002884" w:rsidRPr="00F8787D" w:rsidP="00002884" w14:paraId="4E79E2A7" w14:textId="26188E7B">
            <w:pPr>
              <w:spacing w:after="0"/>
              <w:rPr>
                <w:rFonts w:ascii="Calibri" w:hAnsi="Calibri" w:cs="Calibri"/>
                <w:b/>
                <w:color w:val="000000" w:themeColor="text1"/>
                <w:sz w:val="18"/>
                <w:szCs w:val="18"/>
              </w:rPr>
            </w:pPr>
          </w:p>
        </w:tc>
        <w:tc>
          <w:tcPr>
            <w:tcW w:w="0" w:type="auto"/>
            <w:vMerge/>
            <w:vAlign w:val="center"/>
            <w:hideMark/>
          </w:tcPr>
          <w:p w:rsidR="00002884" w:rsidRPr="00F8787D" w:rsidP="00002884" w14:paraId="34F90A9E" w14:textId="171EBD1C">
            <w:pPr>
              <w:spacing w:after="0"/>
              <w:rPr>
                <w:rFonts w:ascii="Calibri" w:hAnsi="Calibri" w:cs="Calibri"/>
                <w:b/>
                <w:color w:val="000000" w:themeColor="text1"/>
                <w:sz w:val="18"/>
                <w:szCs w:val="18"/>
              </w:rPr>
            </w:pPr>
          </w:p>
        </w:tc>
        <w:tc>
          <w:tcPr>
            <w:tcW w:w="0" w:type="auto"/>
            <w:shd w:val="clear" w:color="000000" w:fill="D9D9D9"/>
            <w:vAlign w:val="center"/>
            <w:hideMark/>
          </w:tcPr>
          <w:p w:rsidR="00002884" w:rsidRPr="00F8787D" w:rsidP="00002884" w14:paraId="51192318" w14:textId="4CA7B6D9">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Reports</w:t>
            </w:r>
          </w:p>
        </w:tc>
        <w:tc>
          <w:tcPr>
            <w:tcW w:w="0" w:type="auto"/>
            <w:vAlign w:val="bottom"/>
            <w:hideMark/>
          </w:tcPr>
          <w:p w:rsidR="00002884" w:rsidRPr="00F8787D" w:rsidP="00366F76" w14:paraId="4C642570" w14:textId="0398AD87">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hideMark/>
          </w:tcPr>
          <w:p w:rsidR="00002884" w:rsidRPr="00F8787D" w:rsidP="00366F76" w14:paraId="38FD0BBC" w14:textId="781ADE71">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190 </w:t>
            </w:r>
          </w:p>
        </w:tc>
        <w:tc>
          <w:tcPr>
            <w:tcW w:w="0" w:type="auto"/>
            <w:vAlign w:val="center"/>
            <w:hideMark/>
          </w:tcPr>
          <w:p w:rsidR="00002884" w:rsidRPr="00F8787D" w:rsidP="00C96633" w14:paraId="5EB8012A" w14:textId="28F36D05">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2,144 </w:t>
            </w:r>
          </w:p>
        </w:tc>
        <w:tc>
          <w:tcPr>
            <w:tcW w:w="0" w:type="auto"/>
            <w:vAlign w:val="bottom"/>
            <w:hideMark/>
          </w:tcPr>
          <w:p w:rsidR="00002884" w:rsidRPr="00F8787D" w:rsidP="00366F76" w14:paraId="5411883D" w14:textId="202D84D8">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$110,055</w:t>
            </w:r>
          </w:p>
        </w:tc>
      </w:tr>
      <w:tr w14:paraId="572431DE" w14:textId="33DFA53C" w:rsidTr="00242FDF">
        <w:tblPrEx>
          <w:tblW w:w="0" w:type="auto"/>
          <w:jc w:val="center"/>
          <w:tblLook w:val="04A0"/>
        </w:tblPrEx>
        <w:trPr>
          <w:trHeight w:val="264"/>
          <w:jc w:val="center"/>
        </w:trPr>
        <w:tc>
          <w:tcPr>
            <w:tcW w:w="0" w:type="auto"/>
            <w:vMerge/>
            <w:vAlign w:val="center"/>
            <w:hideMark/>
          </w:tcPr>
          <w:p w:rsidR="00002884" w:rsidRPr="00F8787D" w:rsidP="00002884" w14:paraId="24D5128A" w14:textId="04EDCA99">
            <w:pPr>
              <w:spacing w:after="0"/>
              <w:rPr>
                <w:rFonts w:ascii="Calibri" w:hAnsi="Calibri" w:cs="Calibri"/>
                <w:b/>
                <w:color w:val="000000" w:themeColor="text1"/>
                <w:sz w:val="18"/>
                <w:szCs w:val="18"/>
              </w:rPr>
            </w:pPr>
          </w:p>
        </w:tc>
        <w:tc>
          <w:tcPr>
            <w:tcW w:w="0" w:type="auto"/>
            <w:vMerge/>
            <w:vAlign w:val="center"/>
            <w:hideMark/>
          </w:tcPr>
          <w:p w:rsidR="00002884" w:rsidRPr="00F8787D" w:rsidP="00002884" w14:paraId="1D34FEB8" w14:textId="31820F46">
            <w:pPr>
              <w:spacing w:after="0"/>
              <w:rPr>
                <w:rFonts w:ascii="Calibri" w:hAnsi="Calibri" w:cs="Calibri"/>
                <w:b/>
                <w:color w:val="000000" w:themeColor="text1"/>
                <w:sz w:val="18"/>
                <w:szCs w:val="18"/>
              </w:rPr>
            </w:pPr>
          </w:p>
        </w:tc>
        <w:tc>
          <w:tcPr>
            <w:tcW w:w="0" w:type="auto"/>
            <w:shd w:val="clear" w:color="000000" w:fill="D9D9D9"/>
            <w:vAlign w:val="center"/>
            <w:hideMark/>
          </w:tcPr>
          <w:p w:rsidR="00002884" w:rsidRPr="00F8787D" w:rsidP="00002884" w14:paraId="151C905E" w14:textId="7B3172D3">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Other</w:t>
            </w:r>
          </w:p>
        </w:tc>
        <w:tc>
          <w:tcPr>
            <w:tcW w:w="0" w:type="auto"/>
            <w:vAlign w:val="bottom"/>
            <w:hideMark/>
          </w:tcPr>
          <w:p w:rsidR="00002884" w:rsidRPr="00F8787D" w:rsidP="00366F76" w14:paraId="03DB307B" w14:textId="647CF82A">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hideMark/>
          </w:tcPr>
          <w:p w:rsidR="00002884" w:rsidRPr="00F8787D" w:rsidP="00366F76" w14:paraId="0ADF995B" w14:textId="7B4947C6">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36 </w:t>
            </w:r>
          </w:p>
        </w:tc>
        <w:tc>
          <w:tcPr>
            <w:tcW w:w="0" w:type="auto"/>
            <w:vAlign w:val="center"/>
            <w:hideMark/>
          </w:tcPr>
          <w:p w:rsidR="00002884" w:rsidRPr="00F8787D" w:rsidP="00C96633" w14:paraId="3F0AF427" w14:textId="2E618146">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144 </w:t>
            </w:r>
          </w:p>
        </w:tc>
        <w:tc>
          <w:tcPr>
            <w:tcW w:w="0" w:type="auto"/>
            <w:vAlign w:val="bottom"/>
            <w:hideMark/>
          </w:tcPr>
          <w:p w:rsidR="00002884" w:rsidRPr="00F8787D" w:rsidP="00366F76" w14:paraId="22454992" w14:textId="0E8C3526">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$7,392</w:t>
            </w:r>
          </w:p>
        </w:tc>
      </w:tr>
      <w:tr w14:paraId="7A19ECBB" w14:textId="43D72C89" w:rsidTr="00242FDF">
        <w:tblPrEx>
          <w:tblW w:w="0" w:type="auto"/>
          <w:jc w:val="center"/>
          <w:tblLook w:val="04A0"/>
        </w:tblPrEx>
        <w:trPr>
          <w:trHeight w:val="276"/>
          <w:jc w:val="center"/>
        </w:trPr>
        <w:tc>
          <w:tcPr>
            <w:tcW w:w="0" w:type="auto"/>
            <w:vMerge/>
            <w:vAlign w:val="center"/>
            <w:hideMark/>
          </w:tcPr>
          <w:p w:rsidR="00002884" w:rsidRPr="00F8787D" w:rsidP="00002884" w14:paraId="2299E499" w14:textId="25D2ABA4">
            <w:pPr>
              <w:spacing w:after="0"/>
              <w:rPr>
                <w:rFonts w:ascii="Calibri" w:hAnsi="Calibri" w:cs="Calibri"/>
                <w:b/>
                <w:color w:val="000000" w:themeColor="text1"/>
                <w:sz w:val="18"/>
                <w:szCs w:val="18"/>
              </w:rPr>
            </w:pPr>
          </w:p>
        </w:tc>
        <w:tc>
          <w:tcPr>
            <w:tcW w:w="0" w:type="auto"/>
            <w:vMerge/>
            <w:vAlign w:val="center"/>
            <w:hideMark/>
          </w:tcPr>
          <w:p w:rsidR="00002884" w:rsidRPr="00F8787D" w:rsidP="00002884" w14:paraId="04E377FC" w14:textId="1E0F78F0">
            <w:pPr>
              <w:spacing w:after="0"/>
              <w:rPr>
                <w:rFonts w:ascii="Calibri" w:hAnsi="Calibri" w:cs="Calibri"/>
                <w:b/>
                <w:color w:val="000000" w:themeColor="text1"/>
                <w:sz w:val="18"/>
                <w:szCs w:val="18"/>
              </w:rPr>
            </w:pPr>
          </w:p>
        </w:tc>
        <w:tc>
          <w:tcPr>
            <w:tcW w:w="0" w:type="auto"/>
            <w:shd w:val="clear" w:color="000000" w:fill="D9D9D9"/>
            <w:vAlign w:val="center"/>
            <w:hideMark/>
          </w:tcPr>
          <w:p w:rsidR="00002884" w:rsidRPr="00F8787D" w:rsidP="00002884" w14:paraId="257EAD14" w14:textId="46064050">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 xml:space="preserve">Recordkeeping </w:t>
            </w:r>
          </w:p>
        </w:tc>
        <w:tc>
          <w:tcPr>
            <w:tcW w:w="0" w:type="auto"/>
            <w:vAlign w:val="bottom"/>
            <w:hideMark/>
          </w:tcPr>
          <w:p w:rsidR="00002884" w:rsidRPr="00F8787D" w:rsidP="00366F76" w14:paraId="07C2AA64" w14:textId="7C0A431C">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hideMark/>
          </w:tcPr>
          <w:p w:rsidR="00002884" w:rsidRPr="00F8787D" w:rsidP="00366F76" w14:paraId="520F74CD" w14:textId="73F5667B">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center"/>
            <w:hideMark/>
          </w:tcPr>
          <w:p w:rsidR="00002884" w:rsidRPr="00F8787D" w:rsidP="00C96633" w14:paraId="3600B856" w14:textId="6DB8B286">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bottom"/>
            <w:hideMark/>
          </w:tcPr>
          <w:p w:rsidR="00002884" w:rsidRPr="00F8787D" w:rsidP="00366F76" w14:paraId="54AC893E" w14:textId="2B42FC56">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r>
      <w:tr w14:paraId="50DF3BF6" w14:textId="57E5BFD6" w:rsidTr="00242FDF">
        <w:tblPrEx>
          <w:tblW w:w="0" w:type="auto"/>
          <w:jc w:val="center"/>
          <w:tblLook w:val="04A0"/>
        </w:tblPrEx>
        <w:trPr>
          <w:trHeight w:val="528"/>
          <w:jc w:val="center"/>
        </w:trPr>
        <w:tc>
          <w:tcPr>
            <w:tcW w:w="0" w:type="auto"/>
            <w:vMerge w:val="restart"/>
            <w:shd w:val="clear" w:color="000000" w:fill="D9D9D9"/>
            <w:vAlign w:val="center"/>
            <w:hideMark/>
          </w:tcPr>
          <w:p w:rsidR="008C6F65" w:rsidRPr="00F8787D" w14:paraId="397D8C82" w14:textId="066A7619">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 xml:space="preserve">Stormwater </w:t>
            </w:r>
            <w:r>
              <w:rPr>
                <w:rFonts w:ascii="Calibri" w:hAnsi="Calibri" w:cs="Calibri"/>
                <w:b/>
                <w:color w:val="000000" w:themeColor="text1"/>
                <w:sz w:val="18"/>
                <w:szCs w:val="18"/>
              </w:rPr>
              <w:t>(</w:t>
            </w:r>
            <w:r w:rsidRPr="00F8787D">
              <w:rPr>
                <w:rFonts w:ascii="Calibri" w:hAnsi="Calibri" w:cs="Calibri"/>
                <w:b/>
                <w:color w:val="000000" w:themeColor="text1"/>
                <w:sz w:val="18"/>
                <w:szCs w:val="18"/>
              </w:rPr>
              <w:t>Individual and General Permits</w:t>
            </w:r>
            <w:r>
              <w:rPr>
                <w:rFonts w:ascii="Calibri" w:hAnsi="Calibri" w:cs="Calibri"/>
                <w:b/>
                <w:color w:val="000000" w:themeColor="text1"/>
                <w:sz w:val="18"/>
                <w:szCs w:val="18"/>
              </w:rPr>
              <w:t>)</w:t>
            </w:r>
          </w:p>
        </w:tc>
        <w:tc>
          <w:tcPr>
            <w:tcW w:w="0" w:type="auto"/>
            <w:shd w:val="clear" w:color="000000" w:fill="D9D9D9"/>
            <w:vAlign w:val="center"/>
            <w:hideMark/>
          </w:tcPr>
          <w:p w:rsidR="008C6F65" w:rsidRPr="00F8787D" w14:paraId="208428E7" w14:textId="0B524B6E">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Airport</w:t>
            </w:r>
          </w:p>
        </w:tc>
        <w:tc>
          <w:tcPr>
            <w:tcW w:w="0" w:type="auto"/>
            <w:shd w:val="clear" w:color="000000" w:fill="D9D9D9"/>
            <w:vAlign w:val="center"/>
            <w:hideMark/>
          </w:tcPr>
          <w:p w:rsidR="008C6F65" w:rsidRPr="00F8787D" w14:paraId="0921D8F3" w14:textId="64292ACC">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Certification</w:t>
            </w:r>
          </w:p>
        </w:tc>
        <w:tc>
          <w:tcPr>
            <w:tcW w:w="0" w:type="auto"/>
            <w:vAlign w:val="bottom"/>
            <w:hideMark/>
          </w:tcPr>
          <w:p w:rsidR="008C6F65" w:rsidRPr="00F8787D" w14:paraId="728C8A23" w14:textId="4C4F3C60">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hideMark/>
          </w:tcPr>
          <w:p w:rsidR="008C6F65" w:rsidRPr="00F8787D" w14:paraId="149C52D5" w14:textId="2FC9FFE0">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center"/>
            <w:hideMark/>
          </w:tcPr>
          <w:p w:rsidR="008C6F65" w:rsidRPr="00F8787D" w14:paraId="4C22816E" w14:textId="420A1B32">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bottom"/>
            <w:hideMark/>
          </w:tcPr>
          <w:p w:rsidR="008C6F65" w:rsidRPr="00F8787D" w14:paraId="62CC40CF" w14:textId="6845C6BA">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r>
      <w:tr w14:paraId="491A37AD" w14:textId="23E882FF" w:rsidTr="00242FDF">
        <w:tblPrEx>
          <w:tblW w:w="0" w:type="auto"/>
          <w:jc w:val="center"/>
          <w:tblLook w:val="04A0"/>
        </w:tblPrEx>
        <w:trPr>
          <w:trHeight w:val="264"/>
          <w:jc w:val="center"/>
        </w:trPr>
        <w:tc>
          <w:tcPr>
            <w:tcW w:w="0" w:type="auto"/>
            <w:vMerge/>
            <w:vAlign w:val="center"/>
            <w:hideMark/>
          </w:tcPr>
          <w:p w:rsidR="008C6F65" w:rsidRPr="00F8787D" w14:paraId="1F0C2263" w14:textId="23FD4EA8">
            <w:pPr>
              <w:spacing w:after="0"/>
              <w:rPr>
                <w:rFonts w:ascii="Calibri" w:hAnsi="Calibri" w:cs="Calibri"/>
                <w:b/>
                <w:color w:val="000000" w:themeColor="text1"/>
                <w:sz w:val="18"/>
                <w:szCs w:val="18"/>
              </w:rPr>
            </w:pPr>
          </w:p>
        </w:tc>
        <w:tc>
          <w:tcPr>
            <w:tcW w:w="0" w:type="auto"/>
            <w:shd w:val="clear" w:color="000000" w:fill="D9D9D9"/>
            <w:vAlign w:val="center"/>
            <w:hideMark/>
          </w:tcPr>
          <w:p w:rsidR="008C6F65" w:rsidRPr="00F8787D" w14:paraId="2F8FF786" w14:textId="132CAAC1">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Alaska Lands</w:t>
            </w:r>
          </w:p>
        </w:tc>
        <w:tc>
          <w:tcPr>
            <w:tcW w:w="0" w:type="auto"/>
            <w:shd w:val="clear" w:color="000000" w:fill="D9D9D9"/>
            <w:vAlign w:val="center"/>
            <w:hideMark/>
          </w:tcPr>
          <w:p w:rsidR="008C6F65" w:rsidRPr="00F8787D" w14:paraId="41179510" w14:textId="088040B7">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Application</w:t>
            </w:r>
          </w:p>
        </w:tc>
        <w:tc>
          <w:tcPr>
            <w:tcW w:w="0" w:type="auto"/>
            <w:vAlign w:val="bottom"/>
            <w:hideMark/>
          </w:tcPr>
          <w:p w:rsidR="008C6F65" w:rsidRPr="00F8787D" w14:paraId="40BE684B" w14:textId="09E684F4">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hideMark/>
          </w:tcPr>
          <w:p w:rsidR="008C6F65" w:rsidRPr="00F8787D" w14:paraId="63B3EB26" w14:textId="3FD0CDEE">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3 </w:t>
            </w:r>
          </w:p>
        </w:tc>
        <w:tc>
          <w:tcPr>
            <w:tcW w:w="0" w:type="auto"/>
            <w:vAlign w:val="center"/>
            <w:hideMark/>
          </w:tcPr>
          <w:p w:rsidR="008C6F65" w:rsidRPr="00F8787D" w14:paraId="0850EBD9" w14:textId="63CB4DF4">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2 </w:t>
            </w:r>
          </w:p>
        </w:tc>
        <w:tc>
          <w:tcPr>
            <w:tcW w:w="0" w:type="auto"/>
            <w:vAlign w:val="bottom"/>
            <w:hideMark/>
          </w:tcPr>
          <w:p w:rsidR="008C6F65" w:rsidRPr="00F8787D" w14:paraId="23748B8C" w14:textId="3B6EC781">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$92</w:t>
            </w:r>
          </w:p>
        </w:tc>
      </w:tr>
      <w:tr w14:paraId="4145A59A" w14:textId="65E1B2C6" w:rsidTr="00242FDF">
        <w:tblPrEx>
          <w:tblW w:w="0" w:type="auto"/>
          <w:jc w:val="center"/>
          <w:tblLook w:val="04A0"/>
        </w:tblPrEx>
        <w:trPr>
          <w:trHeight w:val="264"/>
          <w:jc w:val="center"/>
        </w:trPr>
        <w:tc>
          <w:tcPr>
            <w:tcW w:w="0" w:type="auto"/>
            <w:vMerge/>
            <w:vAlign w:val="center"/>
            <w:hideMark/>
          </w:tcPr>
          <w:p w:rsidR="008C6F65" w:rsidRPr="00F8787D" w14:paraId="0DD6BC12" w14:textId="29F63007">
            <w:pPr>
              <w:spacing w:after="0"/>
              <w:rPr>
                <w:rFonts w:ascii="Calibri" w:hAnsi="Calibri" w:cs="Calibri"/>
                <w:b/>
                <w:color w:val="000000" w:themeColor="text1"/>
                <w:sz w:val="18"/>
                <w:szCs w:val="18"/>
              </w:rPr>
            </w:pPr>
          </w:p>
        </w:tc>
        <w:tc>
          <w:tcPr>
            <w:tcW w:w="0" w:type="auto"/>
            <w:shd w:val="clear" w:color="000000" w:fill="D9D9D9"/>
            <w:vAlign w:val="center"/>
            <w:hideMark/>
          </w:tcPr>
          <w:p w:rsidR="008C6F65" w:rsidRPr="00F8787D" w14:paraId="01F9B850" w14:textId="011F1543">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All MS4</w:t>
            </w:r>
          </w:p>
        </w:tc>
        <w:tc>
          <w:tcPr>
            <w:tcW w:w="0" w:type="auto"/>
            <w:shd w:val="clear" w:color="000000" w:fill="D9D9D9"/>
            <w:vAlign w:val="center"/>
            <w:hideMark/>
          </w:tcPr>
          <w:p w:rsidR="008C6F65" w:rsidRPr="00F8787D" w14:paraId="64208A42" w14:textId="52D5390B">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Other</w:t>
            </w:r>
          </w:p>
        </w:tc>
        <w:tc>
          <w:tcPr>
            <w:tcW w:w="0" w:type="auto"/>
            <w:vAlign w:val="bottom"/>
            <w:hideMark/>
          </w:tcPr>
          <w:p w:rsidR="008C6F65" w:rsidRPr="00F8787D" w14:paraId="4F6504D5" w14:textId="14E1B3D3">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hideMark/>
          </w:tcPr>
          <w:p w:rsidR="008C6F65" w:rsidRPr="00F8787D" w14:paraId="71773DB6" w14:textId="247CF897">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center"/>
            <w:hideMark/>
          </w:tcPr>
          <w:p w:rsidR="008C6F65" w:rsidRPr="00F8787D" w14:paraId="06876343" w14:textId="289D7388">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bottom"/>
            <w:hideMark/>
          </w:tcPr>
          <w:p w:rsidR="008C6F65" w:rsidRPr="00F8787D" w14:paraId="12F7A36F" w14:textId="52AD855A">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r>
      <w:tr w14:paraId="6FF7686E" w14:textId="155FED59" w:rsidTr="00242FDF">
        <w:tblPrEx>
          <w:tblW w:w="0" w:type="auto"/>
          <w:jc w:val="center"/>
          <w:tblLook w:val="04A0"/>
        </w:tblPrEx>
        <w:trPr>
          <w:trHeight w:val="675"/>
          <w:jc w:val="center"/>
        </w:trPr>
        <w:tc>
          <w:tcPr>
            <w:tcW w:w="0" w:type="auto"/>
            <w:vMerge/>
            <w:vAlign w:val="center"/>
            <w:hideMark/>
          </w:tcPr>
          <w:p w:rsidR="008C6F65" w:rsidRPr="00F8787D" w14:paraId="27EEDB57" w14:textId="1E94310B">
            <w:pPr>
              <w:spacing w:after="0"/>
              <w:rPr>
                <w:rFonts w:ascii="Calibri" w:hAnsi="Calibri" w:cs="Calibri"/>
                <w:b/>
                <w:color w:val="000000" w:themeColor="text1"/>
                <w:sz w:val="18"/>
                <w:szCs w:val="18"/>
              </w:rPr>
            </w:pPr>
          </w:p>
        </w:tc>
        <w:tc>
          <w:tcPr>
            <w:tcW w:w="0" w:type="auto"/>
            <w:vMerge w:val="restart"/>
            <w:shd w:val="clear" w:color="000000" w:fill="D9D9D9"/>
            <w:vAlign w:val="center"/>
            <w:hideMark/>
          </w:tcPr>
          <w:p w:rsidR="008C6F65" w:rsidRPr="00F8787D" w14:paraId="11615CA5" w14:textId="0F1A87B2">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Stormwater Construction</w:t>
            </w:r>
          </w:p>
        </w:tc>
        <w:tc>
          <w:tcPr>
            <w:tcW w:w="0" w:type="auto"/>
            <w:shd w:val="clear" w:color="000000" w:fill="D9D9D9"/>
            <w:vAlign w:val="center"/>
            <w:hideMark/>
          </w:tcPr>
          <w:p w:rsidR="008C6F65" w:rsidRPr="00F8787D" w14:paraId="5F2BD6B8" w14:textId="7A55DECD">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 xml:space="preserve">Inspection &amp; Investigation </w:t>
            </w:r>
          </w:p>
        </w:tc>
        <w:tc>
          <w:tcPr>
            <w:tcW w:w="0" w:type="auto"/>
            <w:vAlign w:val="bottom"/>
            <w:hideMark/>
          </w:tcPr>
          <w:p w:rsidR="008C6F65" w:rsidRPr="00F8787D" w14:paraId="2FD93433" w14:textId="08D58530">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hideMark/>
          </w:tcPr>
          <w:p w:rsidR="008C6F65" w:rsidRPr="00F8787D" w14:paraId="3AB45CD3" w14:textId="3479B3C6">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center"/>
            <w:hideMark/>
          </w:tcPr>
          <w:p w:rsidR="008C6F65" w:rsidRPr="00F8787D" w14:paraId="3459CB64" w14:textId="61C4B91D">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bottom"/>
            <w:hideMark/>
          </w:tcPr>
          <w:p w:rsidR="008C6F65" w:rsidRPr="00F8787D" w14:paraId="73DC92C4" w14:textId="056BD891">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r>
      <w:tr w14:paraId="27F9CC49" w14:textId="2511E794" w:rsidTr="00242FDF">
        <w:tblPrEx>
          <w:tblW w:w="0" w:type="auto"/>
          <w:jc w:val="center"/>
          <w:tblLook w:val="04A0"/>
        </w:tblPrEx>
        <w:trPr>
          <w:trHeight w:val="264"/>
          <w:jc w:val="center"/>
        </w:trPr>
        <w:tc>
          <w:tcPr>
            <w:tcW w:w="0" w:type="auto"/>
            <w:vMerge/>
            <w:vAlign w:val="center"/>
            <w:hideMark/>
          </w:tcPr>
          <w:p w:rsidR="008C6F65" w:rsidRPr="00F8787D" w14:paraId="016E2E4A" w14:textId="1C212B6D">
            <w:pPr>
              <w:spacing w:after="0"/>
              <w:rPr>
                <w:rFonts w:ascii="Calibri" w:hAnsi="Calibri" w:cs="Calibri"/>
                <w:b/>
                <w:color w:val="000000" w:themeColor="text1"/>
                <w:sz w:val="18"/>
                <w:szCs w:val="18"/>
              </w:rPr>
            </w:pPr>
          </w:p>
        </w:tc>
        <w:tc>
          <w:tcPr>
            <w:tcW w:w="0" w:type="auto"/>
            <w:vMerge/>
            <w:vAlign w:val="center"/>
            <w:hideMark/>
          </w:tcPr>
          <w:p w:rsidR="008C6F65" w:rsidRPr="00F8787D" w14:paraId="7AF276C4" w14:textId="3F8BC200">
            <w:pPr>
              <w:spacing w:after="0"/>
              <w:rPr>
                <w:rFonts w:ascii="Calibri" w:hAnsi="Calibri" w:cs="Calibri"/>
                <w:b/>
                <w:color w:val="000000" w:themeColor="text1"/>
                <w:sz w:val="18"/>
                <w:szCs w:val="18"/>
              </w:rPr>
            </w:pPr>
          </w:p>
        </w:tc>
        <w:tc>
          <w:tcPr>
            <w:tcW w:w="0" w:type="auto"/>
            <w:shd w:val="clear" w:color="000000" w:fill="D9D9D9"/>
            <w:vAlign w:val="center"/>
            <w:hideMark/>
          </w:tcPr>
          <w:p w:rsidR="008C6F65" w:rsidRPr="00F8787D" w14:paraId="42C32BA6" w14:textId="25E9A8F7">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NOI/NOT</w:t>
            </w:r>
          </w:p>
        </w:tc>
        <w:tc>
          <w:tcPr>
            <w:tcW w:w="0" w:type="auto"/>
            <w:vAlign w:val="bottom"/>
            <w:hideMark/>
          </w:tcPr>
          <w:p w:rsidR="008C6F65" w:rsidRPr="00F8787D" w14:paraId="546E5AA4" w14:textId="7B3E20C0">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hideMark/>
          </w:tcPr>
          <w:p w:rsidR="008C6F65" w:rsidRPr="00F8787D" w14:paraId="28982F87" w14:textId="2C3CE7D3">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7,225 </w:t>
            </w:r>
          </w:p>
        </w:tc>
        <w:tc>
          <w:tcPr>
            <w:tcW w:w="0" w:type="auto"/>
            <w:vAlign w:val="center"/>
            <w:hideMark/>
          </w:tcPr>
          <w:p w:rsidR="008C6F65" w:rsidRPr="00F8787D" w14:paraId="716421BC" w14:textId="1A85C339">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5,074 </w:t>
            </w:r>
          </w:p>
        </w:tc>
        <w:tc>
          <w:tcPr>
            <w:tcW w:w="0" w:type="auto"/>
            <w:vAlign w:val="bottom"/>
            <w:hideMark/>
          </w:tcPr>
          <w:p w:rsidR="008C6F65" w:rsidRPr="00F8787D" w14:paraId="296F2561" w14:textId="2AD4140C">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$260,446</w:t>
            </w:r>
          </w:p>
        </w:tc>
      </w:tr>
      <w:tr w14:paraId="21C32254" w14:textId="1C1BBC9A" w:rsidTr="00242FDF">
        <w:tblPrEx>
          <w:tblW w:w="0" w:type="auto"/>
          <w:jc w:val="center"/>
          <w:tblLook w:val="04A0"/>
        </w:tblPrEx>
        <w:trPr>
          <w:trHeight w:val="264"/>
          <w:jc w:val="center"/>
        </w:trPr>
        <w:tc>
          <w:tcPr>
            <w:tcW w:w="0" w:type="auto"/>
            <w:vMerge/>
            <w:vAlign w:val="center"/>
            <w:hideMark/>
          </w:tcPr>
          <w:p w:rsidR="008C6F65" w:rsidRPr="00F8787D" w14:paraId="351EE263" w14:textId="3AEDDCBA">
            <w:pPr>
              <w:spacing w:after="0"/>
              <w:rPr>
                <w:rFonts w:ascii="Calibri" w:hAnsi="Calibri" w:cs="Calibri"/>
                <w:b/>
                <w:color w:val="000000" w:themeColor="text1"/>
                <w:sz w:val="18"/>
                <w:szCs w:val="18"/>
              </w:rPr>
            </w:pPr>
          </w:p>
        </w:tc>
        <w:tc>
          <w:tcPr>
            <w:tcW w:w="0" w:type="auto"/>
            <w:vMerge/>
            <w:vAlign w:val="center"/>
            <w:hideMark/>
          </w:tcPr>
          <w:p w:rsidR="008C6F65" w:rsidRPr="00F8787D" w14:paraId="7CDFCFF2" w14:textId="52399BBE">
            <w:pPr>
              <w:spacing w:after="0"/>
              <w:rPr>
                <w:rFonts w:ascii="Calibri" w:hAnsi="Calibri" w:cs="Calibri"/>
                <w:b/>
                <w:color w:val="000000" w:themeColor="text1"/>
                <w:sz w:val="18"/>
                <w:szCs w:val="18"/>
              </w:rPr>
            </w:pPr>
          </w:p>
        </w:tc>
        <w:tc>
          <w:tcPr>
            <w:tcW w:w="0" w:type="auto"/>
            <w:shd w:val="clear" w:color="000000" w:fill="D9D9D9"/>
            <w:vAlign w:val="center"/>
            <w:hideMark/>
          </w:tcPr>
          <w:p w:rsidR="008C6F65" w:rsidRPr="00F8787D" w14:paraId="31396AE7" w14:textId="5911956B">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Recordkeeping</w:t>
            </w:r>
          </w:p>
        </w:tc>
        <w:tc>
          <w:tcPr>
            <w:tcW w:w="0" w:type="auto"/>
            <w:vAlign w:val="bottom"/>
            <w:hideMark/>
          </w:tcPr>
          <w:p w:rsidR="008C6F65" w:rsidRPr="00F8787D" w14:paraId="02C700A8" w14:textId="558511D2">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hideMark/>
          </w:tcPr>
          <w:p w:rsidR="008C6F65" w:rsidRPr="00F8787D" w14:paraId="2770CD41" w14:textId="1FF1AB94">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center"/>
            <w:hideMark/>
          </w:tcPr>
          <w:p w:rsidR="008C6F65" w:rsidRPr="00F8787D" w14:paraId="2D7EEE24" w14:textId="398D978A">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bottom"/>
            <w:hideMark/>
          </w:tcPr>
          <w:p w:rsidR="008C6F65" w:rsidRPr="00F8787D" w14:paraId="7982960B" w14:textId="52C2F41C">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r>
      <w:tr w14:paraId="3660C329" w14:textId="66308AE3" w:rsidTr="00242FDF">
        <w:tblPrEx>
          <w:tblW w:w="0" w:type="auto"/>
          <w:jc w:val="center"/>
          <w:tblLook w:val="04A0"/>
        </w:tblPrEx>
        <w:trPr>
          <w:trHeight w:val="264"/>
          <w:jc w:val="center"/>
        </w:trPr>
        <w:tc>
          <w:tcPr>
            <w:tcW w:w="0" w:type="auto"/>
            <w:vMerge/>
            <w:vAlign w:val="center"/>
            <w:hideMark/>
          </w:tcPr>
          <w:p w:rsidR="008C6F65" w:rsidRPr="00F8787D" w14:paraId="5608AD95" w14:textId="6F1F1F08">
            <w:pPr>
              <w:spacing w:after="0"/>
              <w:rPr>
                <w:rFonts w:ascii="Calibri" w:hAnsi="Calibri" w:cs="Calibri"/>
                <w:b/>
                <w:color w:val="000000" w:themeColor="text1"/>
                <w:sz w:val="18"/>
                <w:szCs w:val="18"/>
              </w:rPr>
            </w:pPr>
          </w:p>
        </w:tc>
        <w:tc>
          <w:tcPr>
            <w:tcW w:w="0" w:type="auto"/>
            <w:vMerge/>
            <w:vAlign w:val="center"/>
            <w:hideMark/>
          </w:tcPr>
          <w:p w:rsidR="008C6F65" w:rsidRPr="00F8787D" w14:paraId="25F80865" w14:textId="17F673DD">
            <w:pPr>
              <w:spacing w:after="0"/>
              <w:rPr>
                <w:rFonts w:ascii="Calibri" w:hAnsi="Calibri" w:cs="Calibri"/>
                <w:b/>
                <w:color w:val="000000" w:themeColor="text1"/>
                <w:sz w:val="18"/>
                <w:szCs w:val="18"/>
              </w:rPr>
            </w:pPr>
          </w:p>
        </w:tc>
        <w:tc>
          <w:tcPr>
            <w:tcW w:w="0" w:type="auto"/>
            <w:shd w:val="clear" w:color="000000" w:fill="D9D9D9"/>
            <w:vAlign w:val="center"/>
            <w:hideMark/>
          </w:tcPr>
          <w:p w:rsidR="008C6F65" w:rsidRPr="00F8787D" w14:paraId="3766C74F" w14:textId="5A306C02">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Reports</w:t>
            </w:r>
          </w:p>
        </w:tc>
        <w:tc>
          <w:tcPr>
            <w:tcW w:w="0" w:type="auto"/>
            <w:vAlign w:val="bottom"/>
            <w:hideMark/>
          </w:tcPr>
          <w:p w:rsidR="008C6F65" w:rsidRPr="00F8787D" w14:paraId="7CF8F983" w14:textId="080312B2">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hideMark/>
          </w:tcPr>
          <w:p w:rsidR="008C6F65" w:rsidRPr="00F8787D" w14:paraId="7689124B" w14:textId="4B5F0F41">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27 </w:t>
            </w:r>
          </w:p>
        </w:tc>
        <w:tc>
          <w:tcPr>
            <w:tcW w:w="0" w:type="auto"/>
            <w:vAlign w:val="center"/>
            <w:hideMark/>
          </w:tcPr>
          <w:p w:rsidR="008C6F65" w:rsidRPr="00F8787D" w14:paraId="038FC342" w14:textId="579B6B05">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436 </w:t>
            </w:r>
          </w:p>
        </w:tc>
        <w:tc>
          <w:tcPr>
            <w:tcW w:w="0" w:type="auto"/>
            <w:vAlign w:val="bottom"/>
            <w:hideMark/>
          </w:tcPr>
          <w:p w:rsidR="008C6F65" w:rsidRPr="00F8787D" w14:paraId="3D425FC4" w14:textId="534DAE9C">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$22,381</w:t>
            </w:r>
          </w:p>
        </w:tc>
      </w:tr>
      <w:tr w14:paraId="6D1D0006" w14:textId="3A6DA5A6" w:rsidTr="00242FDF">
        <w:tblPrEx>
          <w:tblW w:w="0" w:type="auto"/>
          <w:jc w:val="center"/>
          <w:tblLook w:val="04A0"/>
        </w:tblPrEx>
        <w:trPr>
          <w:trHeight w:val="264"/>
          <w:jc w:val="center"/>
        </w:trPr>
        <w:tc>
          <w:tcPr>
            <w:tcW w:w="0" w:type="auto"/>
            <w:vMerge/>
            <w:vAlign w:val="center"/>
            <w:hideMark/>
          </w:tcPr>
          <w:p w:rsidR="008C6F65" w:rsidRPr="00F8787D" w14:paraId="392BD762" w14:textId="6F4D041F">
            <w:pPr>
              <w:spacing w:after="0"/>
              <w:rPr>
                <w:rFonts w:ascii="Calibri" w:hAnsi="Calibri" w:cs="Calibri"/>
                <w:b/>
                <w:color w:val="000000" w:themeColor="text1"/>
                <w:sz w:val="18"/>
                <w:szCs w:val="18"/>
              </w:rPr>
            </w:pPr>
          </w:p>
        </w:tc>
        <w:tc>
          <w:tcPr>
            <w:tcW w:w="0" w:type="auto"/>
            <w:vMerge/>
            <w:vAlign w:val="center"/>
            <w:hideMark/>
          </w:tcPr>
          <w:p w:rsidR="008C6F65" w:rsidRPr="00F8787D" w14:paraId="61F29C1F" w14:textId="78A41B69">
            <w:pPr>
              <w:spacing w:after="0"/>
              <w:rPr>
                <w:rFonts w:ascii="Calibri" w:hAnsi="Calibri" w:cs="Calibri"/>
                <w:b/>
                <w:color w:val="000000" w:themeColor="text1"/>
                <w:sz w:val="18"/>
                <w:szCs w:val="18"/>
              </w:rPr>
            </w:pPr>
          </w:p>
        </w:tc>
        <w:tc>
          <w:tcPr>
            <w:tcW w:w="0" w:type="auto"/>
            <w:shd w:val="clear" w:color="000000" w:fill="D9D9D9"/>
            <w:vAlign w:val="center"/>
            <w:hideMark/>
          </w:tcPr>
          <w:p w:rsidR="008C6F65" w:rsidRPr="00F8787D" w14:paraId="335C4314" w14:textId="3B6C0769">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Other</w:t>
            </w:r>
          </w:p>
        </w:tc>
        <w:tc>
          <w:tcPr>
            <w:tcW w:w="0" w:type="auto"/>
            <w:vAlign w:val="bottom"/>
            <w:hideMark/>
          </w:tcPr>
          <w:p w:rsidR="008C6F65" w:rsidRPr="00F8787D" w14:paraId="75862CBB" w14:textId="54D49389">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hideMark/>
          </w:tcPr>
          <w:p w:rsidR="008C6F65" w:rsidRPr="00F8787D" w14:paraId="376EF34D" w14:textId="267FD329">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118 </w:t>
            </w:r>
          </w:p>
        </w:tc>
        <w:tc>
          <w:tcPr>
            <w:tcW w:w="0" w:type="auto"/>
            <w:vAlign w:val="center"/>
            <w:hideMark/>
          </w:tcPr>
          <w:p w:rsidR="008C6F65" w:rsidRPr="00F8787D" w14:paraId="3678A412" w14:textId="45B0D3F5">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118 </w:t>
            </w:r>
          </w:p>
        </w:tc>
        <w:tc>
          <w:tcPr>
            <w:tcW w:w="0" w:type="auto"/>
            <w:vAlign w:val="bottom"/>
            <w:hideMark/>
          </w:tcPr>
          <w:p w:rsidR="008C6F65" w:rsidRPr="00F8787D" w14:paraId="4D3B0AE0" w14:textId="0681BE49">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$6,048</w:t>
            </w:r>
          </w:p>
        </w:tc>
      </w:tr>
      <w:tr w14:paraId="07E0FFE9" w14:textId="3059A8EE" w:rsidTr="00242FDF">
        <w:tblPrEx>
          <w:tblW w:w="0" w:type="auto"/>
          <w:jc w:val="center"/>
          <w:tblLook w:val="04A0"/>
        </w:tblPrEx>
        <w:trPr>
          <w:trHeight w:val="264"/>
          <w:jc w:val="center"/>
        </w:trPr>
        <w:tc>
          <w:tcPr>
            <w:tcW w:w="0" w:type="auto"/>
            <w:vMerge/>
            <w:vAlign w:val="center"/>
            <w:hideMark/>
          </w:tcPr>
          <w:p w:rsidR="008C6F65" w:rsidRPr="00F8787D" w14:paraId="0C96DF6B" w14:textId="1B78B4D0">
            <w:pPr>
              <w:spacing w:after="0"/>
              <w:rPr>
                <w:rFonts w:ascii="Calibri" w:hAnsi="Calibri" w:cs="Calibri"/>
                <w:b/>
                <w:color w:val="000000" w:themeColor="text1"/>
                <w:sz w:val="18"/>
                <w:szCs w:val="18"/>
              </w:rPr>
            </w:pPr>
          </w:p>
        </w:tc>
        <w:tc>
          <w:tcPr>
            <w:tcW w:w="0" w:type="auto"/>
            <w:vMerge w:val="restart"/>
            <w:shd w:val="clear" w:color="000000" w:fill="D9D9D9"/>
            <w:vAlign w:val="center"/>
            <w:hideMark/>
          </w:tcPr>
          <w:p w:rsidR="008C6F65" w:rsidRPr="00F8787D" w14:paraId="1305BB74" w14:textId="790399D1">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Stormwater Industrial - General</w:t>
            </w:r>
          </w:p>
        </w:tc>
        <w:tc>
          <w:tcPr>
            <w:tcW w:w="0" w:type="auto"/>
            <w:shd w:val="clear" w:color="000000" w:fill="D9D9D9"/>
            <w:vAlign w:val="center"/>
            <w:hideMark/>
          </w:tcPr>
          <w:p w:rsidR="008C6F65" w:rsidRPr="00F8787D" w14:paraId="5DF511BA" w14:textId="60E07D1E">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Certification</w:t>
            </w:r>
          </w:p>
        </w:tc>
        <w:tc>
          <w:tcPr>
            <w:tcW w:w="0" w:type="auto"/>
            <w:vAlign w:val="bottom"/>
            <w:hideMark/>
          </w:tcPr>
          <w:p w:rsidR="008C6F65" w:rsidRPr="00F8787D" w14:paraId="1DB5FC71" w14:textId="15F9BFD7">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hideMark/>
          </w:tcPr>
          <w:p w:rsidR="008C6F65" w:rsidRPr="00F8787D" w14:paraId="69A235CB" w14:textId="4A64D0CF">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329 </w:t>
            </w:r>
          </w:p>
        </w:tc>
        <w:tc>
          <w:tcPr>
            <w:tcW w:w="0" w:type="auto"/>
            <w:vAlign w:val="center"/>
            <w:hideMark/>
          </w:tcPr>
          <w:p w:rsidR="008C6F65" w:rsidRPr="00F8787D" w14:paraId="0EF6962C" w14:textId="02FDCDC0">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329 </w:t>
            </w:r>
          </w:p>
        </w:tc>
        <w:tc>
          <w:tcPr>
            <w:tcW w:w="0" w:type="auto"/>
            <w:vAlign w:val="bottom"/>
            <w:hideMark/>
          </w:tcPr>
          <w:p w:rsidR="008C6F65" w:rsidRPr="00F8787D" w14:paraId="24EBDF44" w14:textId="4CC157FF">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$16,873</w:t>
            </w:r>
          </w:p>
        </w:tc>
      </w:tr>
      <w:tr w14:paraId="7E4C1181" w14:textId="0A0EC1C2" w:rsidTr="00242FDF">
        <w:tblPrEx>
          <w:tblW w:w="0" w:type="auto"/>
          <w:jc w:val="center"/>
          <w:tblLook w:val="04A0"/>
        </w:tblPrEx>
        <w:trPr>
          <w:trHeight w:val="264"/>
          <w:jc w:val="center"/>
        </w:trPr>
        <w:tc>
          <w:tcPr>
            <w:tcW w:w="0" w:type="auto"/>
            <w:vMerge/>
            <w:vAlign w:val="center"/>
            <w:hideMark/>
          </w:tcPr>
          <w:p w:rsidR="008C6F65" w:rsidRPr="00F8787D" w14:paraId="5DC636B4" w14:textId="7AB27D63">
            <w:pPr>
              <w:spacing w:after="0"/>
              <w:rPr>
                <w:rFonts w:ascii="Calibri" w:hAnsi="Calibri" w:cs="Calibri"/>
                <w:b/>
                <w:color w:val="000000" w:themeColor="text1"/>
                <w:sz w:val="18"/>
                <w:szCs w:val="18"/>
              </w:rPr>
            </w:pPr>
          </w:p>
        </w:tc>
        <w:tc>
          <w:tcPr>
            <w:tcW w:w="0" w:type="auto"/>
            <w:vMerge/>
            <w:vAlign w:val="center"/>
            <w:hideMark/>
          </w:tcPr>
          <w:p w:rsidR="008C6F65" w:rsidRPr="00F8787D" w14:paraId="182D85EA" w14:textId="2C813162">
            <w:pPr>
              <w:spacing w:after="0"/>
              <w:rPr>
                <w:rFonts w:ascii="Calibri" w:hAnsi="Calibri" w:cs="Calibri"/>
                <w:b/>
                <w:color w:val="000000" w:themeColor="text1"/>
                <w:sz w:val="18"/>
                <w:szCs w:val="18"/>
              </w:rPr>
            </w:pPr>
          </w:p>
        </w:tc>
        <w:tc>
          <w:tcPr>
            <w:tcW w:w="0" w:type="auto"/>
            <w:shd w:val="clear" w:color="000000" w:fill="D9D9D9"/>
            <w:vAlign w:val="center"/>
            <w:hideMark/>
          </w:tcPr>
          <w:p w:rsidR="008C6F65" w:rsidRPr="00F8787D" w14:paraId="2577126A" w14:textId="686DA89F">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DMRs</w:t>
            </w:r>
          </w:p>
        </w:tc>
        <w:tc>
          <w:tcPr>
            <w:tcW w:w="0" w:type="auto"/>
            <w:vAlign w:val="bottom"/>
            <w:hideMark/>
          </w:tcPr>
          <w:p w:rsidR="008C6F65" w:rsidRPr="00F8787D" w14:paraId="640A2D05" w14:textId="38DA71DA">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hideMark/>
          </w:tcPr>
          <w:p w:rsidR="008C6F65" w:rsidRPr="00F8787D" w14:paraId="756E01B7" w14:textId="7530EA55">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center"/>
            <w:hideMark/>
          </w:tcPr>
          <w:p w:rsidR="008C6F65" w:rsidRPr="00F8787D" w14:paraId="1844AEB6" w14:textId="7CA9CE79">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bottom"/>
            <w:hideMark/>
          </w:tcPr>
          <w:p w:rsidR="008C6F65" w:rsidRPr="00F8787D" w14:paraId="1DEF3EE1" w14:textId="06807B81">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r>
      <w:tr w14:paraId="73EE8308" w14:textId="5A34D9CB" w:rsidTr="00242FDF">
        <w:tblPrEx>
          <w:tblW w:w="0" w:type="auto"/>
          <w:jc w:val="center"/>
          <w:tblLook w:val="04A0"/>
        </w:tblPrEx>
        <w:trPr>
          <w:trHeight w:val="540"/>
          <w:jc w:val="center"/>
        </w:trPr>
        <w:tc>
          <w:tcPr>
            <w:tcW w:w="0" w:type="auto"/>
            <w:vMerge/>
            <w:vAlign w:val="center"/>
            <w:hideMark/>
          </w:tcPr>
          <w:p w:rsidR="008C6F65" w:rsidRPr="00F8787D" w14:paraId="474884EA" w14:textId="732BE44C">
            <w:pPr>
              <w:spacing w:after="0"/>
              <w:rPr>
                <w:rFonts w:ascii="Calibri" w:hAnsi="Calibri" w:cs="Calibri"/>
                <w:b/>
                <w:color w:val="000000" w:themeColor="text1"/>
                <w:sz w:val="18"/>
                <w:szCs w:val="18"/>
              </w:rPr>
            </w:pPr>
          </w:p>
        </w:tc>
        <w:tc>
          <w:tcPr>
            <w:tcW w:w="0" w:type="auto"/>
            <w:vMerge/>
            <w:vAlign w:val="center"/>
            <w:hideMark/>
          </w:tcPr>
          <w:p w:rsidR="008C6F65" w:rsidRPr="00F8787D" w14:paraId="441FD302" w14:textId="75E239FB">
            <w:pPr>
              <w:spacing w:after="0"/>
              <w:rPr>
                <w:rFonts w:ascii="Calibri" w:hAnsi="Calibri" w:cs="Calibri"/>
                <w:b/>
                <w:color w:val="000000" w:themeColor="text1"/>
                <w:sz w:val="18"/>
                <w:szCs w:val="18"/>
              </w:rPr>
            </w:pPr>
          </w:p>
        </w:tc>
        <w:tc>
          <w:tcPr>
            <w:tcW w:w="0" w:type="auto"/>
            <w:shd w:val="clear" w:color="000000" w:fill="D9D9D9"/>
            <w:vAlign w:val="center"/>
            <w:hideMark/>
          </w:tcPr>
          <w:p w:rsidR="008C6F65" w:rsidRPr="00F8787D" w14:paraId="13EED0F1" w14:textId="19D0EE18">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 xml:space="preserve">Inspection &amp; Investigation </w:t>
            </w:r>
          </w:p>
        </w:tc>
        <w:tc>
          <w:tcPr>
            <w:tcW w:w="0" w:type="auto"/>
            <w:vAlign w:val="bottom"/>
            <w:hideMark/>
          </w:tcPr>
          <w:p w:rsidR="008C6F65" w:rsidRPr="00F8787D" w14:paraId="4BD25F87" w14:textId="72F7761A">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hideMark/>
          </w:tcPr>
          <w:p w:rsidR="008C6F65" w:rsidRPr="00F8787D" w14:paraId="60A79DCD" w14:textId="71BF13EA">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center"/>
            <w:hideMark/>
          </w:tcPr>
          <w:p w:rsidR="008C6F65" w:rsidRPr="00F8787D" w14:paraId="195DA08F" w14:textId="267AD6DA">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bottom"/>
            <w:hideMark/>
          </w:tcPr>
          <w:p w:rsidR="008C6F65" w:rsidRPr="00F8787D" w14:paraId="37E554AF" w14:textId="4B24B4B1">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r>
      <w:tr w14:paraId="3428C564" w14:textId="46290A57" w:rsidTr="00242FDF">
        <w:tblPrEx>
          <w:tblW w:w="0" w:type="auto"/>
          <w:jc w:val="center"/>
          <w:tblLook w:val="04A0"/>
        </w:tblPrEx>
        <w:trPr>
          <w:trHeight w:val="264"/>
          <w:jc w:val="center"/>
        </w:trPr>
        <w:tc>
          <w:tcPr>
            <w:tcW w:w="0" w:type="auto"/>
            <w:vMerge/>
            <w:vAlign w:val="center"/>
            <w:hideMark/>
          </w:tcPr>
          <w:p w:rsidR="008C6F65" w:rsidRPr="00F8787D" w14:paraId="2025B25C" w14:textId="38942560">
            <w:pPr>
              <w:spacing w:after="0"/>
              <w:rPr>
                <w:rFonts w:ascii="Calibri" w:hAnsi="Calibri" w:cs="Calibri"/>
                <w:b/>
                <w:color w:val="000000" w:themeColor="text1"/>
                <w:sz w:val="18"/>
                <w:szCs w:val="18"/>
              </w:rPr>
            </w:pPr>
          </w:p>
        </w:tc>
        <w:tc>
          <w:tcPr>
            <w:tcW w:w="0" w:type="auto"/>
            <w:vMerge/>
            <w:vAlign w:val="center"/>
            <w:hideMark/>
          </w:tcPr>
          <w:p w:rsidR="008C6F65" w:rsidRPr="00F8787D" w14:paraId="61382EFD" w14:textId="266AAB8B">
            <w:pPr>
              <w:spacing w:after="0"/>
              <w:rPr>
                <w:rFonts w:ascii="Calibri" w:hAnsi="Calibri" w:cs="Calibri"/>
                <w:b/>
                <w:color w:val="000000" w:themeColor="text1"/>
                <w:sz w:val="18"/>
                <w:szCs w:val="18"/>
              </w:rPr>
            </w:pPr>
          </w:p>
        </w:tc>
        <w:tc>
          <w:tcPr>
            <w:tcW w:w="0" w:type="auto"/>
            <w:shd w:val="clear" w:color="000000" w:fill="D9D9D9"/>
            <w:vAlign w:val="center"/>
            <w:hideMark/>
          </w:tcPr>
          <w:p w:rsidR="008C6F65" w:rsidRPr="00F8787D" w14:paraId="436F8942" w14:textId="72660DBA">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NOI/NOT</w:t>
            </w:r>
          </w:p>
        </w:tc>
        <w:tc>
          <w:tcPr>
            <w:tcW w:w="0" w:type="auto"/>
            <w:vAlign w:val="bottom"/>
            <w:hideMark/>
          </w:tcPr>
          <w:p w:rsidR="008C6F65" w:rsidRPr="00F8787D" w14:paraId="28F191A7" w14:textId="63785C79">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hideMark/>
          </w:tcPr>
          <w:p w:rsidR="008C6F65" w:rsidRPr="00F8787D" w14:paraId="566D83FD" w14:textId="2A625488">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1,404 </w:t>
            </w:r>
          </w:p>
        </w:tc>
        <w:tc>
          <w:tcPr>
            <w:tcW w:w="0" w:type="auto"/>
            <w:vAlign w:val="center"/>
            <w:hideMark/>
          </w:tcPr>
          <w:p w:rsidR="008C6F65" w:rsidRPr="00F8787D" w14:paraId="426D7653" w14:textId="6B6E3BBE">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351 </w:t>
            </w:r>
          </w:p>
        </w:tc>
        <w:tc>
          <w:tcPr>
            <w:tcW w:w="0" w:type="auto"/>
            <w:vAlign w:val="bottom"/>
            <w:hideMark/>
          </w:tcPr>
          <w:p w:rsidR="008C6F65" w:rsidRPr="00F8787D" w14:paraId="7C6119D4" w14:textId="6134EB05">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$18,011</w:t>
            </w:r>
          </w:p>
        </w:tc>
      </w:tr>
      <w:tr w14:paraId="2F8162C5" w14:textId="01850A2A" w:rsidTr="00242FDF">
        <w:tblPrEx>
          <w:tblW w:w="0" w:type="auto"/>
          <w:jc w:val="center"/>
          <w:tblLook w:val="04A0"/>
        </w:tblPrEx>
        <w:trPr>
          <w:trHeight w:val="264"/>
          <w:jc w:val="center"/>
        </w:trPr>
        <w:tc>
          <w:tcPr>
            <w:tcW w:w="0" w:type="auto"/>
            <w:vMerge/>
            <w:vAlign w:val="center"/>
            <w:hideMark/>
          </w:tcPr>
          <w:p w:rsidR="008C6F65" w:rsidRPr="00F8787D" w14:paraId="1B294C0C" w14:textId="2F7E782F">
            <w:pPr>
              <w:spacing w:after="0"/>
              <w:rPr>
                <w:rFonts w:ascii="Calibri" w:hAnsi="Calibri" w:cs="Calibri"/>
                <w:b/>
                <w:color w:val="000000" w:themeColor="text1"/>
                <w:sz w:val="18"/>
                <w:szCs w:val="18"/>
              </w:rPr>
            </w:pPr>
          </w:p>
        </w:tc>
        <w:tc>
          <w:tcPr>
            <w:tcW w:w="0" w:type="auto"/>
            <w:vMerge/>
            <w:vAlign w:val="center"/>
            <w:hideMark/>
          </w:tcPr>
          <w:p w:rsidR="008C6F65" w:rsidRPr="00F8787D" w14:paraId="1A571D1D" w14:textId="21D56EFB">
            <w:pPr>
              <w:spacing w:after="0"/>
              <w:rPr>
                <w:rFonts w:ascii="Calibri" w:hAnsi="Calibri" w:cs="Calibri"/>
                <w:b/>
                <w:color w:val="000000" w:themeColor="text1"/>
                <w:sz w:val="18"/>
                <w:szCs w:val="18"/>
              </w:rPr>
            </w:pPr>
          </w:p>
        </w:tc>
        <w:tc>
          <w:tcPr>
            <w:tcW w:w="0" w:type="auto"/>
            <w:shd w:val="clear" w:color="000000" w:fill="D9D9D9"/>
            <w:vAlign w:val="center"/>
            <w:hideMark/>
          </w:tcPr>
          <w:p w:rsidR="008C6F65" w:rsidRPr="00F8787D" w14:paraId="1B049038" w14:textId="291972F0">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Recordkeeping</w:t>
            </w:r>
          </w:p>
        </w:tc>
        <w:tc>
          <w:tcPr>
            <w:tcW w:w="0" w:type="auto"/>
            <w:vAlign w:val="bottom"/>
            <w:hideMark/>
          </w:tcPr>
          <w:p w:rsidR="008C6F65" w:rsidRPr="00F8787D" w14:paraId="191D6E0B" w14:textId="5644F51A">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hideMark/>
          </w:tcPr>
          <w:p w:rsidR="008C6F65" w:rsidRPr="00F8787D" w14:paraId="19134A3B" w14:textId="5FA8BE5E">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center"/>
            <w:hideMark/>
          </w:tcPr>
          <w:p w:rsidR="008C6F65" w:rsidRPr="00F8787D" w14:paraId="14136FAF" w14:textId="668ECD31">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bottom"/>
            <w:hideMark/>
          </w:tcPr>
          <w:p w:rsidR="008C6F65" w:rsidRPr="00F8787D" w14:paraId="48B05388" w14:textId="5866F9AB">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r>
      <w:tr w14:paraId="5B066885" w14:textId="553A7A76" w:rsidTr="00242FDF">
        <w:tblPrEx>
          <w:tblW w:w="0" w:type="auto"/>
          <w:jc w:val="center"/>
          <w:tblLook w:val="04A0"/>
        </w:tblPrEx>
        <w:trPr>
          <w:trHeight w:val="264"/>
          <w:jc w:val="center"/>
        </w:trPr>
        <w:tc>
          <w:tcPr>
            <w:tcW w:w="0" w:type="auto"/>
            <w:vMerge/>
            <w:vAlign w:val="center"/>
            <w:hideMark/>
          </w:tcPr>
          <w:p w:rsidR="008C6F65" w:rsidRPr="00F8787D" w14:paraId="11B6FBA8" w14:textId="67E39617">
            <w:pPr>
              <w:spacing w:after="0"/>
              <w:rPr>
                <w:rFonts w:ascii="Calibri" w:hAnsi="Calibri" w:cs="Calibri"/>
                <w:b/>
                <w:color w:val="000000" w:themeColor="text1"/>
                <w:sz w:val="18"/>
                <w:szCs w:val="18"/>
              </w:rPr>
            </w:pPr>
          </w:p>
        </w:tc>
        <w:tc>
          <w:tcPr>
            <w:tcW w:w="0" w:type="auto"/>
            <w:vMerge/>
            <w:vAlign w:val="center"/>
            <w:hideMark/>
          </w:tcPr>
          <w:p w:rsidR="008C6F65" w:rsidRPr="00F8787D" w14:paraId="33E11893" w14:textId="2101F056">
            <w:pPr>
              <w:spacing w:after="0"/>
              <w:rPr>
                <w:rFonts w:ascii="Calibri" w:hAnsi="Calibri" w:cs="Calibri"/>
                <w:b/>
                <w:color w:val="000000" w:themeColor="text1"/>
                <w:sz w:val="18"/>
                <w:szCs w:val="18"/>
              </w:rPr>
            </w:pPr>
          </w:p>
        </w:tc>
        <w:tc>
          <w:tcPr>
            <w:tcW w:w="0" w:type="auto"/>
            <w:shd w:val="clear" w:color="000000" w:fill="D9D9D9"/>
            <w:vAlign w:val="center"/>
            <w:hideMark/>
          </w:tcPr>
          <w:p w:rsidR="008C6F65" w:rsidRPr="00F8787D" w14:paraId="5D789040" w14:textId="2B898EB2">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Reports</w:t>
            </w:r>
          </w:p>
        </w:tc>
        <w:tc>
          <w:tcPr>
            <w:tcW w:w="0" w:type="auto"/>
            <w:vAlign w:val="bottom"/>
            <w:hideMark/>
          </w:tcPr>
          <w:p w:rsidR="008C6F65" w:rsidRPr="00F8787D" w14:paraId="7542C0B6" w14:textId="00CCA55D">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hideMark/>
          </w:tcPr>
          <w:p w:rsidR="008C6F65" w:rsidRPr="00F8787D" w14:paraId="1CE801AD" w14:textId="3AA2726F">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84 </w:t>
            </w:r>
          </w:p>
        </w:tc>
        <w:tc>
          <w:tcPr>
            <w:tcW w:w="0" w:type="auto"/>
            <w:vAlign w:val="center"/>
            <w:hideMark/>
          </w:tcPr>
          <w:p w:rsidR="008C6F65" w:rsidRPr="00F8787D" w14:paraId="0B95118F" w14:textId="5AF22A69">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1,000 </w:t>
            </w:r>
          </w:p>
        </w:tc>
        <w:tc>
          <w:tcPr>
            <w:tcW w:w="0" w:type="auto"/>
            <w:vAlign w:val="bottom"/>
            <w:hideMark/>
          </w:tcPr>
          <w:p w:rsidR="008C6F65" w:rsidRPr="00F8787D" w14:paraId="70CF47E7" w14:textId="3D0DCB3B">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$51,332</w:t>
            </w:r>
          </w:p>
        </w:tc>
      </w:tr>
      <w:tr w14:paraId="58FDD139" w14:textId="7E499074" w:rsidTr="00242FDF">
        <w:tblPrEx>
          <w:tblW w:w="0" w:type="auto"/>
          <w:jc w:val="center"/>
          <w:tblLook w:val="04A0"/>
        </w:tblPrEx>
        <w:trPr>
          <w:trHeight w:val="264"/>
          <w:jc w:val="center"/>
        </w:trPr>
        <w:tc>
          <w:tcPr>
            <w:tcW w:w="0" w:type="auto"/>
            <w:vMerge/>
            <w:vAlign w:val="center"/>
            <w:hideMark/>
          </w:tcPr>
          <w:p w:rsidR="008C6F65" w:rsidRPr="00F8787D" w14:paraId="1FE49D0C" w14:textId="3F78ED83">
            <w:pPr>
              <w:spacing w:after="0"/>
              <w:rPr>
                <w:rFonts w:ascii="Calibri" w:hAnsi="Calibri" w:cs="Calibri"/>
                <w:b/>
                <w:color w:val="000000" w:themeColor="text1"/>
                <w:sz w:val="18"/>
                <w:szCs w:val="18"/>
              </w:rPr>
            </w:pPr>
          </w:p>
        </w:tc>
        <w:tc>
          <w:tcPr>
            <w:tcW w:w="0" w:type="auto"/>
            <w:vMerge/>
            <w:vAlign w:val="center"/>
            <w:hideMark/>
          </w:tcPr>
          <w:p w:rsidR="008C6F65" w:rsidRPr="00F8787D" w14:paraId="206989F6" w14:textId="1D3CA2F8">
            <w:pPr>
              <w:spacing w:after="0"/>
              <w:rPr>
                <w:rFonts w:ascii="Calibri" w:hAnsi="Calibri" w:cs="Calibri"/>
                <w:b/>
                <w:color w:val="000000" w:themeColor="text1"/>
                <w:sz w:val="18"/>
                <w:szCs w:val="18"/>
              </w:rPr>
            </w:pPr>
          </w:p>
        </w:tc>
        <w:tc>
          <w:tcPr>
            <w:tcW w:w="0" w:type="auto"/>
            <w:shd w:val="clear" w:color="000000" w:fill="D9D9D9"/>
            <w:vAlign w:val="center"/>
            <w:hideMark/>
          </w:tcPr>
          <w:p w:rsidR="008C6F65" w:rsidRPr="00F8787D" w14:paraId="0BDE697A" w14:textId="79688C07">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Other</w:t>
            </w:r>
          </w:p>
        </w:tc>
        <w:tc>
          <w:tcPr>
            <w:tcW w:w="0" w:type="auto"/>
            <w:vAlign w:val="bottom"/>
            <w:hideMark/>
          </w:tcPr>
          <w:p w:rsidR="008C6F65" w:rsidRPr="00F8787D" w14:paraId="6E812F41" w14:textId="7924F43C">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hideMark/>
          </w:tcPr>
          <w:p w:rsidR="008C6F65" w:rsidRPr="00F8787D" w14:paraId="6CFECAD2" w14:textId="26C358E3">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696 </w:t>
            </w:r>
          </w:p>
        </w:tc>
        <w:tc>
          <w:tcPr>
            <w:tcW w:w="0" w:type="auto"/>
            <w:vAlign w:val="center"/>
            <w:hideMark/>
          </w:tcPr>
          <w:p w:rsidR="008C6F65" w:rsidRPr="00F8787D" w14:paraId="05B7BE06" w14:textId="3AD394E7">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696 </w:t>
            </w:r>
          </w:p>
        </w:tc>
        <w:tc>
          <w:tcPr>
            <w:tcW w:w="0" w:type="auto"/>
            <w:vAlign w:val="bottom"/>
            <w:hideMark/>
          </w:tcPr>
          <w:p w:rsidR="008C6F65" w:rsidRPr="00F8787D" w14:paraId="750196A9" w14:textId="57053831">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$35,701</w:t>
            </w:r>
          </w:p>
        </w:tc>
      </w:tr>
      <w:tr w14:paraId="10048A82" w14:textId="60015F4F" w:rsidTr="00242FDF">
        <w:tblPrEx>
          <w:tblW w:w="0" w:type="auto"/>
          <w:jc w:val="center"/>
          <w:tblLook w:val="04A0"/>
        </w:tblPrEx>
        <w:trPr>
          <w:trHeight w:val="264"/>
          <w:jc w:val="center"/>
        </w:trPr>
        <w:tc>
          <w:tcPr>
            <w:tcW w:w="0" w:type="auto"/>
            <w:vMerge/>
            <w:vAlign w:val="center"/>
            <w:hideMark/>
          </w:tcPr>
          <w:p w:rsidR="008C6F65" w:rsidRPr="00F8787D" w14:paraId="1C504D0E" w14:textId="6737BE7B">
            <w:pPr>
              <w:spacing w:after="0"/>
              <w:rPr>
                <w:rFonts w:ascii="Calibri" w:hAnsi="Calibri" w:cs="Calibri"/>
                <w:b/>
                <w:color w:val="000000" w:themeColor="text1"/>
                <w:sz w:val="18"/>
                <w:szCs w:val="18"/>
              </w:rPr>
            </w:pPr>
          </w:p>
        </w:tc>
        <w:tc>
          <w:tcPr>
            <w:tcW w:w="0" w:type="auto"/>
            <w:vMerge w:val="restart"/>
            <w:shd w:val="clear" w:color="000000" w:fill="D9D9D9"/>
            <w:vAlign w:val="center"/>
            <w:hideMark/>
          </w:tcPr>
          <w:p w:rsidR="008C6F65" w:rsidRPr="00F8787D" w14:paraId="4FA8C14A" w14:textId="0F746E21">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Stormwater Industrial - Individual</w:t>
            </w:r>
          </w:p>
        </w:tc>
        <w:tc>
          <w:tcPr>
            <w:tcW w:w="0" w:type="auto"/>
            <w:shd w:val="clear" w:color="000000" w:fill="D9D9D9"/>
            <w:vAlign w:val="center"/>
            <w:hideMark/>
          </w:tcPr>
          <w:p w:rsidR="008C6F65" w:rsidRPr="00F8787D" w14:paraId="180C1E5C" w14:textId="39A2EA86">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Applications</w:t>
            </w:r>
          </w:p>
        </w:tc>
        <w:tc>
          <w:tcPr>
            <w:tcW w:w="0" w:type="auto"/>
            <w:vAlign w:val="bottom"/>
            <w:hideMark/>
          </w:tcPr>
          <w:p w:rsidR="008C6F65" w:rsidRPr="00F8787D" w14:paraId="23F5672C" w14:textId="746ADA3B">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hideMark/>
          </w:tcPr>
          <w:p w:rsidR="008C6F65" w:rsidRPr="00F8787D" w14:paraId="1883BBDC" w14:textId="1D128F37">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2 </w:t>
            </w:r>
          </w:p>
        </w:tc>
        <w:tc>
          <w:tcPr>
            <w:tcW w:w="0" w:type="auto"/>
            <w:vAlign w:val="center"/>
            <w:hideMark/>
          </w:tcPr>
          <w:p w:rsidR="008C6F65" w:rsidRPr="00F8787D" w14:paraId="10CA953B" w14:textId="457FCFDB">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2 </w:t>
            </w:r>
          </w:p>
        </w:tc>
        <w:tc>
          <w:tcPr>
            <w:tcW w:w="0" w:type="auto"/>
            <w:vAlign w:val="bottom"/>
            <w:hideMark/>
          </w:tcPr>
          <w:p w:rsidR="008C6F65" w:rsidRPr="00F8787D" w14:paraId="46CBB5A6" w14:textId="227AE71F">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$111</w:t>
            </w:r>
          </w:p>
        </w:tc>
      </w:tr>
      <w:tr w14:paraId="16047340" w14:textId="12A3B118" w:rsidTr="00242FDF">
        <w:tblPrEx>
          <w:tblW w:w="0" w:type="auto"/>
          <w:jc w:val="center"/>
          <w:tblLook w:val="04A0"/>
        </w:tblPrEx>
        <w:trPr>
          <w:trHeight w:val="264"/>
          <w:jc w:val="center"/>
        </w:trPr>
        <w:tc>
          <w:tcPr>
            <w:tcW w:w="0" w:type="auto"/>
            <w:vMerge/>
            <w:vAlign w:val="center"/>
            <w:hideMark/>
          </w:tcPr>
          <w:p w:rsidR="008C6F65" w:rsidRPr="00F8787D" w14:paraId="1942519B" w14:textId="2FB24BBE">
            <w:pPr>
              <w:spacing w:after="0"/>
              <w:rPr>
                <w:rFonts w:ascii="Calibri" w:hAnsi="Calibri" w:cs="Calibri"/>
                <w:b/>
                <w:color w:val="000000" w:themeColor="text1"/>
                <w:sz w:val="18"/>
                <w:szCs w:val="18"/>
              </w:rPr>
            </w:pPr>
          </w:p>
        </w:tc>
        <w:tc>
          <w:tcPr>
            <w:tcW w:w="0" w:type="auto"/>
            <w:vMerge/>
            <w:vAlign w:val="center"/>
            <w:hideMark/>
          </w:tcPr>
          <w:p w:rsidR="008C6F65" w:rsidRPr="00F8787D" w14:paraId="20415983" w14:textId="66107D08">
            <w:pPr>
              <w:spacing w:after="0"/>
              <w:rPr>
                <w:rFonts w:ascii="Calibri" w:hAnsi="Calibri" w:cs="Calibri"/>
                <w:b/>
                <w:color w:val="000000" w:themeColor="text1"/>
                <w:sz w:val="18"/>
                <w:szCs w:val="18"/>
              </w:rPr>
            </w:pPr>
          </w:p>
        </w:tc>
        <w:tc>
          <w:tcPr>
            <w:tcW w:w="0" w:type="auto"/>
            <w:shd w:val="clear" w:color="000000" w:fill="D9D9D9"/>
            <w:vAlign w:val="center"/>
            <w:hideMark/>
          </w:tcPr>
          <w:p w:rsidR="008C6F65" w:rsidRPr="00F8787D" w14:paraId="0613C4E5" w14:textId="18F33ECB">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Recordkeeping</w:t>
            </w:r>
          </w:p>
        </w:tc>
        <w:tc>
          <w:tcPr>
            <w:tcW w:w="0" w:type="auto"/>
            <w:vAlign w:val="bottom"/>
            <w:hideMark/>
          </w:tcPr>
          <w:p w:rsidR="008C6F65" w:rsidRPr="00F8787D" w14:paraId="3F75318D" w14:textId="4E016E8B">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hideMark/>
          </w:tcPr>
          <w:p w:rsidR="008C6F65" w:rsidRPr="00F8787D" w14:paraId="0DFAB615" w14:textId="553D2BE3">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center"/>
            <w:hideMark/>
          </w:tcPr>
          <w:p w:rsidR="008C6F65" w:rsidRPr="00F8787D" w14:paraId="6627FE85" w14:textId="1D7C6C9E">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bottom"/>
            <w:hideMark/>
          </w:tcPr>
          <w:p w:rsidR="008C6F65" w:rsidRPr="00F8787D" w14:paraId="275C2BAE" w14:textId="78593DC5">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r>
      <w:tr w14:paraId="607F7155" w14:textId="69E9B90A" w:rsidTr="00242FDF">
        <w:tblPrEx>
          <w:tblW w:w="0" w:type="auto"/>
          <w:jc w:val="center"/>
          <w:tblLook w:val="04A0"/>
        </w:tblPrEx>
        <w:trPr>
          <w:trHeight w:val="264"/>
          <w:jc w:val="center"/>
        </w:trPr>
        <w:tc>
          <w:tcPr>
            <w:tcW w:w="0" w:type="auto"/>
            <w:vMerge/>
            <w:vAlign w:val="center"/>
            <w:hideMark/>
          </w:tcPr>
          <w:p w:rsidR="008C6F65" w:rsidRPr="00F8787D" w14:paraId="43C62B34" w14:textId="2CCDA961">
            <w:pPr>
              <w:spacing w:after="0"/>
              <w:rPr>
                <w:rFonts w:ascii="Calibri" w:hAnsi="Calibri" w:cs="Calibri"/>
                <w:b/>
                <w:color w:val="000000" w:themeColor="text1"/>
                <w:sz w:val="18"/>
                <w:szCs w:val="18"/>
              </w:rPr>
            </w:pPr>
          </w:p>
        </w:tc>
        <w:tc>
          <w:tcPr>
            <w:tcW w:w="0" w:type="auto"/>
            <w:vMerge/>
            <w:vAlign w:val="center"/>
            <w:hideMark/>
          </w:tcPr>
          <w:p w:rsidR="008C6F65" w:rsidRPr="00F8787D" w14:paraId="24743246" w14:textId="68E7C8E6">
            <w:pPr>
              <w:spacing w:after="0"/>
              <w:rPr>
                <w:rFonts w:ascii="Calibri" w:hAnsi="Calibri" w:cs="Calibri"/>
                <w:b/>
                <w:color w:val="000000" w:themeColor="text1"/>
                <w:sz w:val="18"/>
                <w:szCs w:val="18"/>
              </w:rPr>
            </w:pPr>
          </w:p>
        </w:tc>
        <w:tc>
          <w:tcPr>
            <w:tcW w:w="0" w:type="auto"/>
            <w:shd w:val="clear" w:color="000000" w:fill="D9D9D9"/>
            <w:vAlign w:val="center"/>
            <w:hideMark/>
          </w:tcPr>
          <w:p w:rsidR="008C6F65" w:rsidRPr="00F8787D" w14:paraId="18B96CBE" w14:textId="3A79F560">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Other</w:t>
            </w:r>
          </w:p>
        </w:tc>
        <w:tc>
          <w:tcPr>
            <w:tcW w:w="0" w:type="auto"/>
            <w:vAlign w:val="bottom"/>
            <w:hideMark/>
          </w:tcPr>
          <w:p w:rsidR="008C6F65" w:rsidRPr="00F8787D" w14:paraId="1C8D692D" w14:textId="3C77F416">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hideMark/>
          </w:tcPr>
          <w:p w:rsidR="008C6F65" w:rsidRPr="00F8787D" w14:paraId="7808A701" w14:textId="6953D3A3">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9 </w:t>
            </w:r>
          </w:p>
        </w:tc>
        <w:tc>
          <w:tcPr>
            <w:tcW w:w="0" w:type="auto"/>
            <w:vAlign w:val="center"/>
            <w:hideMark/>
          </w:tcPr>
          <w:p w:rsidR="008C6F65" w:rsidRPr="00F8787D" w14:paraId="7EFBD263" w14:textId="062AF930">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9 </w:t>
            </w:r>
          </w:p>
        </w:tc>
        <w:tc>
          <w:tcPr>
            <w:tcW w:w="0" w:type="auto"/>
            <w:vAlign w:val="bottom"/>
            <w:hideMark/>
          </w:tcPr>
          <w:p w:rsidR="008C6F65" w:rsidRPr="00F8787D" w14:paraId="1DC31814" w14:textId="3E80AFEC">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$462</w:t>
            </w:r>
          </w:p>
        </w:tc>
      </w:tr>
      <w:tr w14:paraId="7AC9E7C6" w14:textId="4983602B" w:rsidTr="00242FDF">
        <w:tblPrEx>
          <w:tblW w:w="0" w:type="auto"/>
          <w:jc w:val="center"/>
          <w:tblLook w:val="04A0"/>
        </w:tblPrEx>
        <w:trPr>
          <w:trHeight w:val="264"/>
          <w:jc w:val="center"/>
        </w:trPr>
        <w:tc>
          <w:tcPr>
            <w:tcW w:w="0" w:type="auto"/>
            <w:vMerge/>
            <w:vAlign w:val="center"/>
            <w:hideMark/>
          </w:tcPr>
          <w:p w:rsidR="008C6F65" w:rsidRPr="00F8787D" w14:paraId="142BC151" w14:textId="466C9956">
            <w:pPr>
              <w:spacing w:after="0"/>
              <w:rPr>
                <w:rFonts w:ascii="Calibri" w:hAnsi="Calibri" w:cs="Calibri"/>
                <w:b/>
                <w:color w:val="000000" w:themeColor="text1"/>
                <w:sz w:val="18"/>
                <w:szCs w:val="18"/>
              </w:rPr>
            </w:pPr>
          </w:p>
        </w:tc>
        <w:tc>
          <w:tcPr>
            <w:tcW w:w="0" w:type="auto"/>
            <w:vMerge w:val="restart"/>
            <w:shd w:val="clear" w:color="000000" w:fill="D9D9D9"/>
            <w:vAlign w:val="center"/>
            <w:hideMark/>
          </w:tcPr>
          <w:p w:rsidR="008C6F65" w:rsidRPr="00F8787D" w14:paraId="6DA4086E" w14:textId="6568B906">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Stormwater Phase I MS4s</w:t>
            </w:r>
          </w:p>
        </w:tc>
        <w:tc>
          <w:tcPr>
            <w:tcW w:w="0" w:type="auto"/>
            <w:shd w:val="clear" w:color="000000" w:fill="D9D9D9"/>
            <w:vAlign w:val="center"/>
            <w:hideMark/>
          </w:tcPr>
          <w:p w:rsidR="008C6F65" w:rsidRPr="00F8787D" w14:paraId="48E45328" w14:textId="71014AFC">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Applications</w:t>
            </w:r>
          </w:p>
        </w:tc>
        <w:tc>
          <w:tcPr>
            <w:tcW w:w="0" w:type="auto"/>
            <w:vAlign w:val="bottom"/>
            <w:hideMark/>
          </w:tcPr>
          <w:p w:rsidR="008C6F65" w:rsidRPr="00F8787D" w14:paraId="7A56EE49" w14:textId="67CD1888">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hideMark/>
          </w:tcPr>
          <w:p w:rsidR="008C6F65" w:rsidRPr="00F8787D" w14:paraId="74004EAB" w14:textId="3A7C0919">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1 </w:t>
            </w:r>
          </w:p>
        </w:tc>
        <w:tc>
          <w:tcPr>
            <w:tcW w:w="0" w:type="auto"/>
            <w:vAlign w:val="center"/>
            <w:hideMark/>
          </w:tcPr>
          <w:p w:rsidR="008C6F65" w:rsidRPr="00F8787D" w14:paraId="4AD6E28B" w14:textId="1BF4D6BA">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30 </w:t>
            </w:r>
          </w:p>
        </w:tc>
        <w:tc>
          <w:tcPr>
            <w:tcW w:w="0" w:type="auto"/>
            <w:vAlign w:val="bottom"/>
            <w:hideMark/>
          </w:tcPr>
          <w:p w:rsidR="008C6F65" w:rsidRPr="00F8787D" w14:paraId="30BDC20B" w14:textId="613F03D8">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$1,540</w:t>
            </w:r>
          </w:p>
        </w:tc>
      </w:tr>
      <w:tr w14:paraId="62E3DEE3" w14:textId="72BD2FA2" w:rsidTr="00242FDF">
        <w:tblPrEx>
          <w:tblW w:w="0" w:type="auto"/>
          <w:jc w:val="center"/>
          <w:tblLook w:val="04A0"/>
        </w:tblPrEx>
        <w:trPr>
          <w:trHeight w:val="588"/>
          <w:jc w:val="center"/>
        </w:trPr>
        <w:tc>
          <w:tcPr>
            <w:tcW w:w="0" w:type="auto"/>
            <w:vMerge/>
            <w:vAlign w:val="center"/>
            <w:hideMark/>
          </w:tcPr>
          <w:p w:rsidR="008C6F65" w:rsidRPr="00F8787D" w14:paraId="2ECD9795" w14:textId="500D1E46">
            <w:pPr>
              <w:spacing w:after="0"/>
              <w:rPr>
                <w:rFonts w:ascii="Calibri" w:hAnsi="Calibri" w:cs="Calibri"/>
                <w:b/>
                <w:color w:val="000000" w:themeColor="text1"/>
                <w:sz w:val="18"/>
                <w:szCs w:val="18"/>
              </w:rPr>
            </w:pPr>
          </w:p>
        </w:tc>
        <w:tc>
          <w:tcPr>
            <w:tcW w:w="0" w:type="auto"/>
            <w:vMerge/>
            <w:vAlign w:val="center"/>
            <w:hideMark/>
          </w:tcPr>
          <w:p w:rsidR="008C6F65" w:rsidRPr="00F8787D" w14:paraId="203D0453" w14:textId="224F364D">
            <w:pPr>
              <w:spacing w:after="0"/>
              <w:rPr>
                <w:rFonts w:ascii="Calibri" w:hAnsi="Calibri" w:cs="Calibri"/>
                <w:b/>
                <w:color w:val="000000" w:themeColor="text1"/>
                <w:sz w:val="18"/>
                <w:szCs w:val="18"/>
              </w:rPr>
            </w:pPr>
          </w:p>
        </w:tc>
        <w:tc>
          <w:tcPr>
            <w:tcW w:w="0" w:type="auto"/>
            <w:shd w:val="clear" w:color="000000" w:fill="D9D9D9"/>
            <w:vAlign w:val="center"/>
            <w:hideMark/>
          </w:tcPr>
          <w:p w:rsidR="008C6F65" w:rsidRPr="00F8787D" w14:paraId="5FDBABC8" w14:textId="462E2138">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 xml:space="preserve">Inspection &amp; Investigation </w:t>
            </w:r>
          </w:p>
        </w:tc>
        <w:tc>
          <w:tcPr>
            <w:tcW w:w="0" w:type="auto"/>
            <w:vAlign w:val="bottom"/>
            <w:hideMark/>
          </w:tcPr>
          <w:p w:rsidR="008C6F65" w:rsidRPr="00F8787D" w14:paraId="095A0A60" w14:textId="5F5DD9B6">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hideMark/>
          </w:tcPr>
          <w:p w:rsidR="008C6F65" w:rsidRPr="00F8787D" w14:paraId="5E4CBBDF" w14:textId="01AD055D">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center"/>
            <w:hideMark/>
          </w:tcPr>
          <w:p w:rsidR="008C6F65" w:rsidRPr="00F8787D" w14:paraId="40D0404A" w14:textId="3268AA08">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bottom"/>
            <w:hideMark/>
          </w:tcPr>
          <w:p w:rsidR="008C6F65" w:rsidRPr="00F8787D" w14:paraId="103F2E67" w14:textId="30DB93AD">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r>
      <w:tr w14:paraId="1DFF1425" w14:textId="4F4AE8F6" w:rsidTr="00242FDF">
        <w:tblPrEx>
          <w:tblW w:w="0" w:type="auto"/>
          <w:jc w:val="center"/>
          <w:tblLook w:val="04A0"/>
        </w:tblPrEx>
        <w:trPr>
          <w:trHeight w:val="264"/>
          <w:jc w:val="center"/>
        </w:trPr>
        <w:tc>
          <w:tcPr>
            <w:tcW w:w="0" w:type="auto"/>
            <w:vMerge/>
            <w:vAlign w:val="center"/>
            <w:hideMark/>
          </w:tcPr>
          <w:p w:rsidR="008C6F65" w:rsidRPr="00F8787D" w14:paraId="5AEA9084" w14:textId="5ED9473F">
            <w:pPr>
              <w:spacing w:after="0"/>
              <w:rPr>
                <w:rFonts w:ascii="Calibri" w:hAnsi="Calibri" w:cs="Calibri"/>
                <w:b/>
                <w:color w:val="000000" w:themeColor="text1"/>
                <w:sz w:val="18"/>
                <w:szCs w:val="18"/>
              </w:rPr>
            </w:pPr>
          </w:p>
        </w:tc>
        <w:tc>
          <w:tcPr>
            <w:tcW w:w="0" w:type="auto"/>
            <w:vMerge/>
            <w:vAlign w:val="center"/>
            <w:hideMark/>
          </w:tcPr>
          <w:p w:rsidR="008C6F65" w:rsidRPr="00F8787D" w14:paraId="73B700ED" w14:textId="508F1D38">
            <w:pPr>
              <w:spacing w:after="0"/>
              <w:rPr>
                <w:rFonts w:ascii="Calibri" w:hAnsi="Calibri" w:cs="Calibri"/>
                <w:b/>
                <w:color w:val="000000" w:themeColor="text1"/>
                <w:sz w:val="18"/>
                <w:szCs w:val="18"/>
              </w:rPr>
            </w:pPr>
          </w:p>
        </w:tc>
        <w:tc>
          <w:tcPr>
            <w:tcW w:w="0" w:type="auto"/>
            <w:shd w:val="clear" w:color="000000" w:fill="D9D9D9"/>
            <w:vAlign w:val="center"/>
            <w:hideMark/>
          </w:tcPr>
          <w:p w:rsidR="008C6F65" w:rsidRPr="00F8787D" w14:paraId="4EAB704B" w14:textId="247E4AFB">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Monitoring</w:t>
            </w:r>
          </w:p>
        </w:tc>
        <w:tc>
          <w:tcPr>
            <w:tcW w:w="0" w:type="auto"/>
            <w:vAlign w:val="bottom"/>
            <w:hideMark/>
          </w:tcPr>
          <w:p w:rsidR="008C6F65" w:rsidRPr="00F8787D" w14:paraId="21FFD22D" w14:textId="11F70274">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hideMark/>
          </w:tcPr>
          <w:p w:rsidR="008C6F65" w:rsidRPr="00F8787D" w14:paraId="6E2ED585" w14:textId="613056DB">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center"/>
            <w:hideMark/>
          </w:tcPr>
          <w:p w:rsidR="008C6F65" w:rsidRPr="00F8787D" w14:paraId="15C252F8" w14:textId="6A50222E">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bottom"/>
            <w:hideMark/>
          </w:tcPr>
          <w:p w:rsidR="008C6F65" w:rsidRPr="00F8787D" w14:paraId="5AF5AD1D" w14:textId="657186BD">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r>
      <w:tr w14:paraId="3A7FC984" w14:textId="62F85DD2" w:rsidTr="00242FDF">
        <w:tblPrEx>
          <w:tblW w:w="0" w:type="auto"/>
          <w:jc w:val="center"/>
          <w:tblLook w:val="04A0"/>
        </w:tblPrEx>
        <w:trPr>
          <w:trHeight w:val="264"/>
          <w:jc w:val="center"/>
        </w:trPr>
        <w:tc>
          <w:tcPr>
            <w:tcW w:w="0" w:type="auto"/>
            <w:vMerge/>
            <w:vAlign w:val="center"/>
            <w:hideMark/>
          </w:tcPr>
          <w:p w:rsidR="008C6F65" w:rsidRPr="00F8787D" w14:paraId="5DB4846A" w14:textId="07D7F937">
            <w:pPr>
              <w:spacing w:after="0"/>
              <w:rPr>
                <w:rFonts w:ascii="Calibri" w:hAnsi="Calibri" w:cs="Calibri"/>
                <w:b/>
                <w:color w:val="000000" w:themeColor="text1"/>
                <w:sz w:val="18"/>
                <w:szCs w:val="18"/>
              </w:rPr>
            </w:pPr>
          </w:p>
        </w:tc>
        <w:tc>
          <w:tcPr>
            <w:tcW w:w="0" w:type="auto"/>
            <w:vMerge/>
            <w:vAlign w:val="center"/>
            <w:hideMark/>
          </w:tcPr>
          <w:p w:rsidR="008C6F65" w:rsidRPr="00F8787D" w14:paraId="7148C074" w14:textId="03807047">
            <w:pPr>
              <w:spacing w:after="0"/>
              <w:rPr>
                <w:rFonts w:ascii="Calibri" w:hAnsi="Calibri" w:cs="Calibri"/>
                <w:b/>
                <w:color w:val="000000" w:themeColor="text1"/>
                <w:sz w:val="18"/>
                <w:szCs w:val="18"/>
              </w:rPr>
            </w:pPr>
          </w:p>
        </w:tc>
        <w:tc>
          <w:tcPr>
            <w:tcW w:w="0" w:type="auto"/>
            <w:shd w:val="clear" w:color="000000" w:fill="D9D9D9"/>
            <w:vAlign w:val="center"/>
            <w:hideMark/>
          </w:tcPr>
          <w:p w:rsidR="008C6F65" w:rsidRPr="00F8787D" w14:paraId="0F0C1C34" w14:textId="099C8F6B">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Recordkeeping</w:t>
            </w:r>
          </w:p>
        </w:tc>
        <w:tc>
          <w:tcPr>
            <w:tcW w:w="0" w:type="auto"/>
            <w:vAlign w:val="bottom"/>
            <w:hideMark/>
          </w:tcPr>
          <w:p w:rsidR="008C6F65" w:rsidRPr="00F8787D" w14:paraId="5EA2A652" w14:textId="0ACF3C8F">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hideMark/>
          </w:tcPr>
          <w:p w:rsidR="008C6F65" w:rsidRPr="00F8787D" w14:paraId="20D370CE" w14:textId="49036DE8">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center"/>
            <w:hideMark/>
          </w:tcPr>
          <w:p w:rsidR="008C6F65" w:rsidRPr="00F8787D" w14:paraId="6A9B6095" w14:textId="39748386">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bottom"/>
            <w:hideMark/>
          </w:tcPr>
          <w:p w:rsidR="008C6F65" w:rsidRPr="00F8787D" w14:paraId="65D5147C" w14:textId="354CEBA1">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r>
      <w:tr w14:paraId="62CEC400" w14:textId="28D1DAF3" w:rsidTr="00242FDF">
        <w:tblPrEx>
          <w:tblW w:w="0" w:type="auto"/>
          <w:jc w:val="center"/>
          <w:tblLook w:val="04A0"/>
        </w:tblPrEx>
        <w:trPr>
          <w:trHeight w:val="264"/>
          <w:jc w:val="center"/>
        </w:trPr>
        <w:tc>
          <w:tcPr>
            <w:tcW w:w="0" w:type="auto"/>
            <w:vMerge/>
            <w:vAlign w:val="center"/>
            <w:hideMark/>
          </w:tcPr>
          <w:p w:rsidR="008C6F65" w:rsidRPr="00F8787D" w14:paraId="53629914" w14:textId="6D34356D">
            <w:pPr>
              <w:spacing w:after="0"/>
              <w:rPr>
                <w:rFonts w:ascii="Calibri" w:hAnsi="Calibri" w:cs="Calibri"/>
                <w:b/>
                <w:color w:val="000000" w:themeColor="text1"/>
                <w:sz w:val="18"/>
                <w:szCs w:val="18"/>
              </w:rPr>
            </w:pPr>
          </w:p>
        </w:tc>
        <w:tc>
          <w:tcPr>
            <w:tcW w:w="0" w:type="auto"/>
            <w:vMerge/>
            <w:vAlign w:val="center"/>
            <w:hideMark/>
          </w:tcPr>
          <w:p w:rsidR="008C6F65" w:rsidRPr="00F8787D" w14:paraId="08978317" w14:textId="06F28545">
            <w:pPr>
              <w:spacing w:after="0"/>
              <w:rPr>
                <w:rFonts w:ascii="Calibri" w:hAnsi="Calibri" w:cs="Calibri"/>
                <w:b/>
                <w:color w:val="000000" w:themeColor="text1"/>
                <w:sz w:val="18"/>
                <w:szCs w:val="18"/>
              </w:rPr>
            </w:pPr>
          </w:p>
        </w:tc>
        <w:tc>
          <w:tcPr>
            <w:tcW w:w="0" w:type="auto"/>
            <w:shd w:val="clear" w:color="000000" w:fill="D9D9D9"/>
            <w:vAlign w:val="center"/>
            <w:hideMark/>
          </w:tcPr>
          <w:p w:rsidR="008C6F65" w:rsidRPr="00F8787D" w14:paraId="378CAF45" w14:textId="1B3B624A">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Reports</w:t>
            </w:r>
          </w:p>
        </w:tc>
        <w:tc>
          <w:tcPr>
            <w:tcW w:w="0" w:type="auto"/>
            <w:vAlign w:val="bottom"/>
            <w:hideMark/>
          </w:tcPr>
          <w:p w:rsidR="008C6F65" w:rsidRPr="00F8787D" w14:paraId="2B2CC076" w14:textId="53755AEB">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hideMark/>
          </w:tcPr>
          <w:p w:rsidR="008C6F65" w:rsidRPr="00F8787D" w14:paraId="6EE032E6" w14:textId="6FF9F107">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0 </w:t>
            </w:r>
          </w:p>
        </w:tc>
        <w:tc>
          <w:tcPr>
            <w:tcW w:w="0" w:type="auto"/>
            <w:vAlign w:val="center"/>
            <w:hideMark/>
          </w:tcPr>
          <w:p w:rsidR="008C6F65" w:rsidRPr="00F8787D" w14:paraId="2A0D9F10" w14:textId="424333A8">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3 </w:t>
            </w:r>
          </w:p>
        </w:tc>
        <w:tc>
          <w:tcPr>
            <w:tcW w:w="0" w:type="auto"/>
            <w:vAlign w:val="bottom"/>
            <w:hideMark/>
          </w:tcPr>
          <w:p w:rsidR="008C6F65" w:rsidRPr="00F8787D" w14:paraId="679BE5E1" w14:textId="4D3296D9">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$176</w:t>
            </w:r>
          </w:p>
        </w:tc>
      </w:tr>
      <w:tr w14:paraId="54DF7B8D" w14:textId="447B21DC" w:rsidTr="00242FDF">
        <w:tblPrEx>
          <w:tblW w:w="0" w:type="auto"/>
          <w:jc w:val="center"/>
          <w:tblLook w:val="04A0"/>
        </w:tblPrEx>
        <w:trPr>
          <w:trHeight w:val="264"/>
          <w:jc w:val="center"/>
        </w:trPr>
        <w:tc>
          <w:tcPr>
            <w:tcW w:w="0" w:type="auto"/>
            <w:vMerge/>
            <w:vAlign w:val="center"/>
            <w:hideMark/>
          </w:tcPr>
          <w:p w:rsidR="008C6F65" w:rsidRPr="00F8787D" w14:paraId="314216FB" w14:textId="15C96722">
            <w:pPr>
              <w:spacing w:after="0"/>
              <w:rPr>
                <w:rFonts w:ascii="Calibri" w:hAnsi="Calibri" w:cs="Calibri"/>
                <w:b/>
                <w:color w:val="000000" w:themeColor="text1"/>
                <w:sz w:val="18"/>
                <w:szCs w:val="18"/>
              </w:rPr>
            </w:pPr>
          </w:p>
        </w:tc>
        <w:tc>
          <w:tcPr>
            <w:tcW w:w="0" w:type="auto"/>
            <w:vMerge/>
            <w:vAlign w:val="center"/>
            <w:hideMark/>
          </w:tcPr>
          <w:p w:rsidR="008C6F65" w:rsidRPr="00F8787D" w14:paraId="4F787300" w14:textId="6A86486F">
            <w:pPr>
              <w:spacing w:after="0"/>
              <w:rPr>
                <w:rFonts w:ascii="Calibri" w:hAnsi="Calibri" w:cs="Calibri"/>
                <w:b/>
                <w:color w:val="000000" w:themeColor="text1"/>
                <w:sz w:val="18"/>
                <w:szCs w:val="18"/>
              </w:rPr>
            </w:pPr>
          </w:p>
        </w:tc>
        <w:tc>
          <w:tcPr>
            <w:tcW w:w="0" w:type="auto"/>
            <w:shd w:val="clear" w:color="000000" w:fill="D9D9D9"/>
            <w:vAlign w:val="center"/>
            <w:hideMark/>
          </w:tcPr>
          <w:p w:rsidR="008C6F65" w:rsidRPr="00F8787D" w14:paraId="5AE09C58" w14:textId="567F51A2">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Other</w:t>
            </w:r>
          </w:p>
        </w:tc>
        <w:tc>
          <w:tcPr>
            <w:tcW w:w="0" w:type="auto"/>
            <w:vAlign w:val="bottom"/>
            <w:hideMark/>
          </w:tcPr>
          <w:p w:rsidR="008C6F65" w:rsidRPr="00F8787D" w14:paraId="75DAB189" w14:textId="521C117D">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hideMark/>
          </w:tcPr>
          <w:p w:rsidR="008C6F65" w:rsidRPr="00F8787D" w14:paraId="61D9BF3E" w14:textId="07B0C6FE">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1 </w:t>
            </w:r>
          </w:p>
        </w:tc>
        <w:tc>
          <w:tcPr>
            <w:tcW w:w="0" w:type="auto"/>
            <w:vAlign w:val="center"/>
            <w:hideMark/>
          </w:tcPr>
          <w:p w:rsidR="008C6F65" w:rsidRPr="00F8787D" w14:paraId="798A8BB5" w14:textId="4A49B2A6">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12 </w:t>
            </w:r>
          </w:p>
        </w:tc>
        <w:tc>
          <w:tcPr>
            <w:tcW w:w="0" w:type="auto"/>
            <w:vAlign w:val="bottom"/>
            <w:hideMark/>
          </w:tcPr>
          <w:p w:rsidR="008C6F65" w:rsidRPr="00F8787D" w14:paraId="531E84F5" w14:textId="1A8A3E0C">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$616</w:t>
            </w:r>
          </w:p>
        </w:tc>
      </w:tr>
      <w:tr w14:paraId="70CC4156" w14:textId="271FE815" w:rsidTr="00242FDF">
        <w:tblPrEx>
          <w:tblW w:w="0" w:type="auto"/>
          <w:jc w:val="center"/>
          <w:tblLook w:val="04A0"/>
        </w:tblPrEx>
        <w:trPr>
          <w:trHeight w:val="600"/>
          <w:jc w:val="center"/>
        </w:trPr>
        <w:tc>
          <w:tcPr>
            <w:tcW w:w="0" w:type="auto"/>
            <w:vMerge/>
            <w:vAlign w:val="center"/>
            <w:hideMark/>
          </w:tcPr>
          <w:p w:rsidR="008C6F65" w:rsidRPr="00F8787D" w14:paraId="1C93B42E" w14:textId="42CEC40C">
            <w:pPr>
              <w:spacing w:after="0"/>
              <w:rPr>
                <w:rFonts w:ascii="Calibri" w:hAnsi="Calibri" w:cs="Calibri"/>
                <w:b/>
                <w:color w:val="000000" w:themeColor="text1"/>
                <w:sz w:val="18"/>
                <w:szCs w:val="18"/>
              </w:rPr>
            </w:pPr>
          </w:p>
        </w:tc>
        <w:tc>
          <w:tcPr>
            <w:tcW w:w="0" w:type="auto"/>
            <w:vMerge w:val="restart"/>
            <w:shd w:val="clear" w:color="000000" w:fill="D9D9D9"/>
            <w:vAlign w:val="center"/>
            <w:hideMark/>
          </w:tcPr>
          <w:p w:rsidR="008C6F65" w:rsidRPr="00F8787D" w14:paraId="69740806" w14:textId="7202B49D">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Stormwater Phase II MS4s</w:t>
            </w:r>
          </w:p>
        </w:tc>
        <w:tc>
          <w:tcPr>
            <w:tcW w:w="0" w:type="auto"/>
            <w:shd w:val="clear" w:color="000000" w:fill="D9D9D9"/>
            <w:vAlign w:val="center"/>
            <w:hideMark/>
          </w:tcPr>
          <w:p w:rsidR="008C6F65" w:rsidRPr="00F8787D" w14:paraId="2364BAAE" w14:textId="2E634335">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 xml:space="preserve">Inspection &amp; Investigation </w:t>
            </w:r>
          </w:p>
        </w:tc>
        <w:tc>
          <w:tcPr>
            <w:tcW w:w="0" w:type="auto"/>
            <w:vAlign w:val="bottom"/>
            <w:hideMark/>
          </w:tcPr>
          <w:p w:rsidR="008C6F65" w:rsidRPr="00F8787D" w14:paraId="6A5A5949" w14:textId="37049CF7">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hideMark/>
          </w:tcPr>
          <w:p w:rsidR="008C6F65" w:rsidRPr="00F8787D" w14:paraId="27202894" w14:textId="5D631F8B">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center"/>
            <w:hideMark/>
          </w:tcPr>
          <w:p w:rsidR="008C6F65" w:rsidRPr="00F8787D" w14:paraId="17C16E30" w14:textId="184D7D01">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bottom"/>
            <w:hideMark/>
          </w:tcPr>
          <w:p w:rsidR="008C6F65" w:rsidRPr="00F8787D" w14:paraId="72ACF8A8" w14:textId="63A409FC">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r>
      <w:tr w14:paraId="62118E9E" w14:textId="0E5607E1" w:rsidTr="00242FDF">
        <w:tblPrEx>
          <w:tblW w:w="0" w:type="auto"/>
          <w:jc w:val="center"/>
          <w:tblLook w:val="04A0"/>
        </w:tblPrEx>
        <w:trPr>
          <w:trHeight w:val="264"/>
          <w:jc w:val="center"/>
        </w:trPr>
        <w:tc>
          <w:tcPr>
            <w:tcW w:w="0" w:type="auto"/>
            <w:vMerge/>
            <w:vAlign w:val="center"/>
            <w:hideMark/>
          </w:tcPr>
          <w:p w:rsidR="008C6F65" w:rsidRPr="00F8787D" w14:paraId="66F36744" w14:textId="0E1737D0">
            <w:pPr>
              <w:spacing w:after="0"/>
              <w:rPr>
                <w:rFonts w:ascii="Calibri" w:hAnsi="Calibri" w:cs="Calibri"/>
                <w:b/>
                <w:color w:val="000000" w:themeColor="text1"/>
                <w:sz w:val="18"/>
                <w:szCs w:val="18"/>
              </w:rPr>
            </w:pPr>
          </w:p>
        </w:tc>
        <w:tc>
          <w:tcPr>
            <w:tcW w:w="0" w:type="auto"/>
            <w:vMerge/>
            <w:vAlign w:val="center"/>
            <w:hideMark/>
          </w:tcPr>
          <w:p w:rsidR="008C6F65" w:rsidRPr="00F8787D" w14:paraId="22CD929E" w14:textId="2BC4D34C">
            <w:pPr>
              <w:spacing w:after="0"/>
              <w:rPr>
                <w:rFonts w:ascii="Calibri" w:hAnsi="Calibri" w:cs="Calibri"/>
                <w:b/>
                <w:color w:val="000000" w:themeColor="text1"/>
                <w:sz w:val="18"/>
                <w:szCs w:val="18"/>
              </w:rPr>
            </w:pPr>
          </w:p>
        </w:tc>
        <w:tc>
          <w:tcPr>
            <w:tcW w:w="0" w:type="auto"/>
            <w:shd w:val="clear" w:color="000000" w:fill="D9D9D9"/>
            <w:vAlign w:val="center"/>
            <w:hideMark/>
          </w:tcPr>
          <w:p w:rsidR="008C6F65" w:rsidRPr="00F8787D" w14:paraId="437E74FD" w14:textId="2311E691">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NOI</w:t>
            </w:r>
          </w:p>
        </w:tc>
        <w:tc>
          <w:tcPr>
            <w:tcW w:w="0" w:type="auto"/>
            <w:vAlign w:val="bottom"/>
            <w:hideMark/>
          </w:tcPr>
          <w:p w:rsidR="008C6F65" w:rsidRPr="00F8787D" w14:paraId="655AF396" w14:textId="71789FA6">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hideMark/>
          </w:tcPr>
          <w:p w:rsidR="008C6F65" w:rsidRPr="00F8787D" w14:paraId="6D3FADFC" w14:textId="5D1AF0DC">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91 </w:t>
            </w:r>
          </w:p>
        </w:tc>
        <w:tc>
          <w:tcPr>
            <w:tcW w:w="0" w:type="auto"/>
            <w:vAlign w:val="center"/>
            <w:hideMark/>
          </w:tcPr>
          <w:p w:rsidR="008C6F65" w:rsidRPr="00F8787D" w14:paraId="3F029D59" w14:textId="55FD3E12">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364 </w:t>
            </w:r>
          </w:p>
        </w:tc>
        <w:tc>
          <w:tcPr>
            <w:tcW w:w="0" w:type="auto"/>
            <w:vAlign w:val="bottom"/>
            <w:hideMark/>
          </w:tcPr>
          <w:p w:rsidR="008C6F65" w:rsidRPr="00F8787D" w14:paraId="625B4276" w14:textId="7BFF5B14">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$18,685</w:t>
            </w:r>
          </w:p>
        </w:tc>
      </w:tr>
      <w:tr w14:paraId="6268E268" w14:textId="51712497" w:rsidTr="00242FDF">
        <w:tblPrEx>
          <w:tblW w:w="0" w:type="auto"/>
          <w:jc w:val="center"/>
          <w:tblLook w:val="04A0"/>
        </w:tblPrEx>
        <w:trPr>
          <w:trHeight w:val="264"/>
          <w:jc w:val="center"/>
        </w:trPr>
        <w:tc>
          <w:tcPr>
            <w:tcW w:w="0" w:type="auto"/>
            <w:vMerge/>
            <w:vAlign w:val="center"/>
            <w:hideMark/>
          </w:tcPr>
          <w:p w:rsidR="008C6F65" w:rsidRPr="00F8787D" w14:paraId="569936DD" w14:textId="1578EEB9">
            <w:pPr>
              <w:spacing w:after="0"/>
              <w:rPr>
                <w:rFonts w:ascii="Calibri" w:hAnsi="Calibri" w:cs="Calibri"/>
                <w:b/>
                <w:color w:val="000000" w:themeColor="text1"/>
                <w:sz w:val="18"/>
                <w:szCs w:val="18"/>
              </w:rPr>
            </w:pPr>
          </w:p>
        </w:tc>
        <w:tc>
          <w:tcPr>
            <w:tcW w:w="0" w:type="auto"/>
            <w:vMerge/>
            <w:vAlign w:val="center"/>
            <w:hideMark/>
          </w:tcPr>
          <w:p w:rsidR="008C6F65" w:rsidRPr="00F8787D" w14:paraId="4EDA929A" w14:textId="5B6AFA95">
            <w:pPr>
              <w:spacing w:after="0"/>
              <w:rPr>
                <w:rFonts w:ascii="Calibri" w:hAnsi="Calibri" w:cs="Calibri"/>
                <w:b/>
                <w:color w:val="000000" w:themeColor="text1"/>
                <w:sz w:val="18"/>
                <w:szCs w:val="18"/>
              </w:rPr>
            </w:pPr>
          </w:p>
        </w:tc>
        <w:tc>
          <w:tcPr>
            <w:tcW w:w="0" w:type="auto"/>
            <w:shd w:val="clear" w:color="000000" w:fill="D9D9D9"/>
            <w:vAlign w:val="center"/>
            <w:hideMark/>
          </w:tcPr>
          <w:p w:rsidR="008C6F65" w:rsidRPr="00F8787D" w14:paraId="32370160" w14:textId="7B6AAE65">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Recordkeeping</w:t>
            </w:r>
          </w:p>
        </w:tc>
        <w:tc>
          <w:tcPr>
            <w:tcW w:w="0" w:type="auto"/>
            <w:vAlign w:val="bottom"/>
            <w:hideMark/>
          </w:tcPr>
          <w:p w:rsidR="008C6F65" w:rsidRPr="00F8787D" w14:paraId="033C9B24" w14:textId="1B98275B">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hideMark/>
          </w:tcPr>
          <w:p w:rsidR="008C6F65" w:rsidRPr="00F8787D" w14:paraId="471870B2" w14:textId="777E367F">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center"/>
            <w:hideMark/>
          </w:tcPr>
          <w:p w:rsidR="008C6F65" w:rsidRPr="00F8787D" w14:paraId="0FA8347C" w14:textId="7DC12D5B">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bottom"/>
            <w:hideMark/>
          </w:tcPr>
          <w:p w:rsidR="008C6F65" w:rsidRPr="00F8787D" w14:paraId="42F23F08" w14:textId="559F0AE0">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r>
      <w:tr w14:paraId="617C7E13" w14:textId="344BDC21" w:rsidTr="00242FDF">
        <w:tblPrEx>
          <w:tblW w:w="0" w:type="auto"/>
          <w:jc w:val="center"/>
          <w:tblLook w:val="04A0"/>
        </w:tblPrEx>
        <w:trPr>
          <w:trHeight w:val="276"/>
          <w:jc w:val="center"/>
        </w:trPr>
        <w:tc>
          <w:tcPr>
            <w:tcW w:w="0" w:type="auto"/>
            <w:vMerge/>
            <w:vAlign w:val="center"/>
            <w:hideMark/>
          </w:tcPr>
          <w:p w:rsidR="008C6F65" w:rsidRPr="00F8787D" w14:paraId="6CC29B13" w14:textId="7C95A04D">
            <w:pPr>
              <w:spacing w:after="0"/>
              <w:rPr>
                <w:rFonts w:ascii="Calibri" w:hAnsi="Calibri" w:cs="Calibri"/>
                <w:b/>
                <w:color w:val="000000" w:themeColor="text1"/>
                <w:sz w:val="18"/>
                <w:szCs w:val="18"/>
              </w:rPr>
            </w:pPr>
          </w:p>
        </w:tc>
        <w:tc>
          <w:tcPr>
            <w:tcW w:w="0" w:type="auto"/>
            <w:vMerge/>
            <w:vAlign w:val="center"/>
            <w:hideMark/>
          </w:tcPr>
          <w:p w:rsidR="008C6F65" w:rsidRPr="00F8787D" w14:paraId="00C42C4E" w14:textId="133395F3">
            <w:pPr>
              <w:spacing w:after="0"/>
              <w:rPr>
                <w:rFonts w:ascii="Calibri" w:hAnsi="Calibri" w:cs="Calibri"/>
                <w:b/>
                <w:color w:val="000000" w:themeColor="text1"/>
                <w:sz w:val="18"/>
                <w:szCs w:val="18"/>
              </w:rPr>
            </w:pPr>
          </w:p>
        </w:tc>
        <w:tc>
          <w:tcPr>
            <w:tcW w:w="0" w:type="auto"/>
            <w:shd w:val="clear" w:color="000000" w:fill="D9D9D9"/>
            <w:vAlign w:val="center"/>
            <w:hideMark/>
          </w:tcPr>
          <w:p w:rsidR="008C6F65" w:rsidRPr="00F8787D" w14:paraId="00E45E51" w14:textId="185A949A">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Reports</w:t>
            </w:r>
          </w:p>
        </w:tc>
        <w:tc>
          <w:tcPr>
            <w:tcW w:w="0" w:type="auto"/>
            <w:vAlign w:val="bottom"/>
            <w:hideMark/>
          </w:tcPr>
          <w:p w:rsidR="008C6F65" w:rsidRPr="00F8787D" w14:paraId="540302D2" w14:textId="30C38303">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hideMark/>
          </w:tcPr>
          <w:p w:rsidR="008C6F65" w:rsidRPr="00F8787D" w14:paraId="12901CE0" w14:textId="4407CFD8">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473 </w:t>
            </w:r>
          </w:p>
        </w:tc>
        <w:tc>
          <w:tcPr>
            <w:tcW w:w="0" w:type="auto"/>
            <w:vAlign w:val="center"/>
            <w:hideMark/>
          </w:tcPr>
          <w:p w:rsidR="008C6F65" w:rsidRPr="00F8787D" w14:paraId="3DB07BCA" w14:textId="4ED9123C">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974 </w:t>
            </w:r>
          </w:p>
        </w:tc>
        <w:tc>
          <w:tcPr>
            <w:tcW w:w="0" w:type="auto"/>
            <w:vAlign w:val="bottom"/>
            <w:hideMark/>
          </w:tcPr>
          <w:p w:rsidR="008C6F65" w:rsidRPr="00F8787D" w14:paraId="3689D9FD" w14:textId="48CE7ADA">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$49,982</w:t>
            </w:r>
          </w:p>
        </w:tc>
      </w:tr>
      <w:tr w14:paraId="340B5962" w14:textId="2490DA11" w:rsidTr="00242FDF">
        <w:tblPrEx>
          <w:tblW w:w="0" w:type="auto"/>
          <w:jc w:val="center"/>
          <w:tblLook w:val="04A0"/>
        </w:tblPrEx>
        <w:trPr>
          <w:trHeight w:val="264"/>
          <w:jc w:val="center"/>
        </w:trPr>
        <w:tc>
          <w:tcPr>
            <w:tcW w:w="0" w:type="auto"/>
            <w:vMerge w:val="restart"/>
            <w:shd w:val="clear" w:color="000000" w:fill="D9D9D9"/>
            <w:vAlign w:val="center"/>
            <w:hideMark/>
          </w:tcPr>
          <w:p w:rsidR="008C6F65" w:rsidRPr="00F8787D" w14:paraId="4AB305DA" w14:textId="25C469FA">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 xml:space="preserve">Pesticides </w:t>
            </w:r>
            <w:r>
              <w:rPr>
                <w:rFonts w:ascii="Calibri" w:hAnsi="Calibri" w:cs="Calibri"/>
                <w:b/>
                <w:color w:val="000000" w:themeColor="text1"/>
                <w:sz w:val="18"/>
                <w:szCs w:val="18"/>
              </w:rPr>
              <w:t>(</w:t>
            </w:r>
            <w:r w:rsidRPr="00F8787D">
              <w:rPr>
                <w:rFonts w:ascii="Calibri" w:hAnsi="Calibri" w:cs="Calibri"/>
                <w:b/>
                <w:color w:val="000000" w:themeColor="text1"/>
                <w:sz w:val="18"/>
                <w:szCs w:val="18"/>
              </w:rPr>
              <w:t>General Permit</w:t>
            </w:r>
            <w:r>
              <w:rPr>
                <w:rFonts w:ascii="Calibri" w:hAnsi="Calibri" w:cs="Calibri"/>
                <w:b/>
                <w:color w:val="000000" w:themeColor="text1"/>
                <w:sz w:val="18"/>
                <w:szCs w:val="18"/>
              </w:rPr>
              <w:t>s)</w:t>
            </w:r>
          </w:p>
        </w:tc>
        <w:tc>
          <w:tcPr>
            <w:tcW w:w="0" w:type="auto"/>
            <w:vMerge w:val="restart"/>
            <w:shd w:val="clear" w:color="000000" w:fill="D9D9D9"/>
            <w:vAlign w:val="center"/>
            <w:hideMark/>
          </w:tcPr>
          <w:p w:rsidR="008C6F65" w:rsidRPr="00F8787D" w14:paraId="50F462C5" w14:textId="712E86EA">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Pesticide Applicator</w:t>
            </w:r>
          </w:p>
        </w:tc>
        <w:tc>
          <w:tcPr>
            <w:tcW w:w="0" w:type="auto"/>
            <w:shd w:val="clear" w:color="000000" w:fill="D9D9D9"/>
            <w:vAlign w:val="center"/>
            <w:hideMark/>
          </w:tcPr>
          <w:p w:rsidR="008C6F65" w:rsidRPr="00F8787D" w14:paraId="4A7E12F5" w14:textId="4A58FC79">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NOI/NOT</w:t>
            </w:r>
          </w:p>
        </w:tc>
        <w:tc>
          <w:tcPr>
            <w:tcW w:w="0" w:type="auto"/>
            <w:vAlign w:val="bottom"/>
            <w:hideMark/>
          </w:tcPr>
          <w:p w:rsidR="008C6F65" w:rsidRPr="00F8787D" w14:paraId="61AA105A" w14:textId="2559061E">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hideMark/>
          </w:tcPr>
          <w:p w:rsidR="008C6F65" w:rsidRPr="00F8787D" w14:paraId="5442343F" w14:textId="08A6402C">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center"/>
            <w:hideMark/>
          </w:tcPr>
          <w:p w:rsidR="008C6F65" w:rsidRPr="00F8787D" w14:paraId="0ADB2FC7" w14:textId="18D0FF99">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bottom"/>
            <w:hideMark/>
          </w:tcPr>
          <w:p w:rsidR="008C6F65" w:rsidRPr="00F8787D" w14:paraId="15C4A56F" w14:textId="4CE266DC">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r>
      <w:tr w14:paraId="3722E136" w14:textId="1503506C" w:rsidTr="00242FDF">
        <w:tblPrEx>
          <w:tblW w:w="0" w:type="auto"/>
          <w:jc w:val="center"/>
          <w:tblLook w:val="04A0"/>
        </w:tblPrEx>
        <w:trPr>
          <w:trHeight w:val="264"/>
          <w:jc w:val="center"/>
        </w:trPr>
        <w:tc>
          <w:tcPr>
            <w:tcW w:w="0" w:type="auto"/>
            <w:vMerge/>
            <w:vAlign w:val="center"/>
            <w:hideMark/>
          </w:tcPr>
          <w:p w:rsidR="008C6F65" w:rsidRPr="00F8787D" w14:paraId="3270D813" w14:textId="640A9757">
            <w:pPr>
              <w:spacing w:after="0"/>
              <w:rPr>
                <w:rFonts w:ascii="Calibri" w:hAnsi="Calibri" w:cs="Calibri"/>
                <w:b/>
                <w:color w:val="000000" w:themeColor="text1"/>
                <w:sz w:val="18"/>
                <w:szCs w:val="18"/>
              </w:rPr>
            </w:pPr>
          </w:p>
        </w:tc>
        <w:tc>
          <w:tcPr>
            <w:tcW w:w="0" w:type="auto"/>
            <w:vMerge/>
            <w:vAlign w:val="center"/>
            <w:hideMark/>
          </w:tcPr>
          <w:p w:rsidR="008C6F65" w:rsidRPr="00F8787D" w14:paraId="2E1E11B7" w14:textId="055CC44B">
            <w:pPr>
              <w:spacing w:after="0"/>
              <w:rPr>
                <w:rFonts w:ascii="Calibri" w:hAnsi="Calibri" w:cs="Calibri"/>
                <w:b/>
                <w:color w:val="000000" w:themeColor="text1"/>
                <w:sz w:val="18"/>
                <w:szCs w:val="18"/>
              </w:rPr>
            </w:pPr>
          </w:p>
        </w:tc>
        <w:tc>
          <w:tcPr>
            <w:tcW w:w="0" w:type="auto"/>
            <w:shd w:val="clear" w:color="000000" w:fill="D9D9D9"/>
            <w:vAlign w:val="center"/>
            <w:hideMark/>
          </w:tcPr>
          <w:p w:rsidR="008C6F65" w:rsidRPr="00F8787D" w14:paraId="529A77E4" w14:textId="6EC281DA">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Monitoring</w:t>
            </w:r>
          </w:p>
        </w:tc>
        <w:tc>
          <w:tcPr>
            <w:tcW w:w="0" w:type="auto"/>
            <w:vAlign w:val="bottom"/>
            <w:hideMark/>
          </w:tcPr>
          <w:p w:rsidR="008C6F65" w:rsidRPr="00F8787D" w14:paraId="0AF63A93" w14:textId="0DED46B4">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hideMark/>
          </w:tcPr>
          <w:p w:rsidR="008C6F65" w:rsidRPr="00F8787D" w14:paraId="2331DD97" w14:textId="32B7A135">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529 </w:t>
            </w:r>
          </w:p>
        </w:tc>
        <w:tc>
          <w:tcPr>
            <w:tcW w:w="0" w:type="auto"/>
            <w:vAlign w:val="center"/>
            <w:hideMark/>
          </w:tcPr>
          <w:p w:rsidR="008C6F65" w:rsidRPr="00F8787D" w14:paraId="4B0EA892" w14:textId="0B406D17">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491 </w:t>
            </w:r>
          </w:p>
        </w:tc>
        <w:tc>
          <w:tcPr>
            <w:tcW w:w="0" w:type="auto"/>
            <w:vAlign w:val="bottom"/>
            <w:hideMark/>
          </w:tcPr>
          <w:p w:rsidR="008C6F65" w:rsidRPr="00F8787D" w14:paraId="0C65C428" w14:textId="11F23C63">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$25,211</w:t>
            </w:r>
          </w:p>
        </w:tc>
      </w:tr>
      <w:tr w14:paraId="07147C68" w14:textId="738BB75B" w:rsidTr="00242FDF">
        <w:tblPrEx>
          <w:tblW w:w="0" w:type="auto"/>
          <w:jc w:val="center"/>
          <w:tblLook w:val="04A0"/>
        </w:tblPrEx>
        <w:trPr>
          <w:trHeight w:val="264"/>
          <w:jc w:val="center"/>
        </w:trPr>
        <w:tc>
          <w:tcPr>
            <w:tcW w:w="0" w:type="auto"/>
            <w:vMerge/>
            <w:vAlign w:val="center"/>
            <w:hideMark/>
          </w:tcPr>
          <w:p w:rsidR="008C6F65" w:rsidRPr="00F8787D" w14:paraId="5026B4AD" w14:textId="3B310A63">
            <w:pPr>
              <w:spacing w:after="0"/>
              <w:rPr>
                <w:rFonts w:ascii="Calibri" w:hAnsi="Calibri" w:cs="Calibri"/>
                <w:b/>
                <w:color w:val="000000" w:themeColor="text1"/>
                <w:sz w:val="18"/>
                <w:szCs w:val="18"/>
              </w:rPr>
            </w:pPr>
          </w:p>
        </w:tc>
        <w:tc>
          <w:tcPr>
            <w:tcW w:w="0" w:type="auto"/>
            <w:vMerge/>
            <w:vAlign w:val="center"/>
            <w:hideMark/>
          </w:tcPr>
          <w:p w:rsidR="008C6F65" w:rsidRPr="00F8787D" w14:paraId="77EE2570" w14:textId="636858EC">
            <w:pPr>
              <w:spacing w:after="0"/>
              <w:rPr>
                <w:rFonts w:ascii="Calibri" w:hAnsi="Calibri" w:cs="Calibri"/>
                <w:b/>
                <w:color w:val="000000" w:themeColor="text1"/>
                <w:sz w:val="18"/>
                <w:szCs w:val="18"/>
              </w:rPr>
            </w:pPr>
          </w:p>
        </w:tc>
        <w:tc>
          <w:tcPr>
            <w:tcW w:w="0" w:type="auto"/>
            <w:shd w:val="clear" w:color="000000" w:fill="D9D9D9"/>
            <w:vAlign w:val="center"/>
            <w:hideMark/>
          </w:tcPr>
          <w:p w:rsidR="008C6F65" w:rsidRPr="00F8787D" w14:paraId="061F3CAA" w14:textId="61F5293A">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Reports</w:t>
            </w:r>
          </w:p>
        </w:tc>
        <w:tc>
          <w:tcPr>
            <w:tcW w:w="0" w:type="auto"/>
            <w:vAlign w:val="bottom"/>
            <w:hideMark/>
          </w:tcPr>
          <w:p w:rsidR="008C6F65" w:rsidRPr="00F8787D" w14:paraId="77670CB6" w14:textId="27D8E5EF">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hideMark/>
          </w:tcPr>
          <w:p w:rsidR="008C6F65" w:rsidRPr="00F8787D" w14:paraId="475FA2D8" w14:textId="7833B408">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center"/>
            <w:hideMark/>
          </w:tcPr>
          <w:p w:rsidR="008C6F65" w:rsidRPr="00F8787D" w14:paraId="3AF714B5" w14:textId="64C34DD9">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bottom"/>
            <w:hideMark/>
          </w:tcPr>
          <w:p w:rsidR="008C6F65" w:rsidRPr="00F8787D" w14:paraId="33E22E3C" w14:textId="76BAB3AC">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r>
      <w:tr w14:paraId="53FA3AB6" w14:textId="58023641" w:rsidTr="00242FDF">
        <w:tblPrEx>
          <w:tblW w:w="0" w:type="auto"/>
          <w:jc w:val="center"/>
          <w:tblLook w:val="04A0"/>
        </w:tblPrEx>
        <w:trPr>
          <w:trHeight w:val="288"/>
          <w:jc w:val="center"/>
        </w:trPr>
        <w:tc>
          <w:tcPr>
            <w:tcW w:w="0" w:type="auto"/>
            <w:vMerge/>
            <w:vAlign w:val="center"/>
            <w:hideMark/>
          </w:tcPr>
          <w:p w:rsidR="008C6F65" w:rsidRPr="00F8787D" w14:paraId="37F555A2" w14:textId="52061139">
            <w:pPr>
              <w:spacing w:after="0"/>
              <w:rPr>
                <w:rFonts w:ascii="Calibri" w:hAnsi="Calibri" w:cs="Calibri"/>
                <w:b/>
                <w:color w:val="000000" w:themeColor="text1"/>
                <w:sz w:val="18"/>
                <w:szCs w:val="18"/>
              </w:rPr>
            </w:pPr>
          </w:p>
        </w:tc>
        <w:tc>
          <w:tcPr>
            <w:tcW w:w="0" w:type="auto"/>
            <w:vMerge/>
            <w:vAlign w:val="center"/>
            <w:hideMark/>
          </w:tcPr>
          <w:p w:rsidR="008C6F65" w:rsidRPr="00F8787D" w14:paraId="59E2F600" w14:textId="4DCF9897">
            <w:pPr>
              <w:spacing w:after="0"/>
              <w:rPr>
                <w:rFonts w:ascii="Calibri" w:hAnsi="Calibri" w:cs="Calibri"/>
                <w:b/>
                <w:color w:val="000000" w:themeColor="text1"/>
                <w:sz w:val="18"/>
                <w:szCs w:val="18"/>
              </w:rPr>
            </w:pPr>
          </w:p>
        </w:tc>
        <w:tc>
          <w:tcPr>
            <w:tcW w:w="0" w:type="auto"/>
            <w:shd w:val="clear" w:color="000000" w:fill="D9D9D9"/>
            <w:vAlign w:val="center"/>
            <w:hideMark/>
          </w:tcPr>
          <w:p w:rsidR="008C6F65" w:rsidRPr="00F8787D" w14:paraId="73044925" w14:textId="7D911184">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Plan Development</w:t>
            </w:r>
          </w:p>
        </w:tc>
        <w:tc>
          <w:tcPr>
            <w:tcW w:w="0" w:type="auto"/>
            <w:vAlign w:val="bottom"/>
            <w:hideMark/>
          </w:tcPr>
          <w:p w:rsidR="008C6F65" w:rsidRPr="00F8787D" w14:paraId="067706E8" w14:textId="30E88AD5">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hideMark/>
          </w:tcPr>
          <w:p w:rsidR="008C6F65" w:rsidRPr="00F8787D" w14:paraId="1F50AC81" w14:textId="27416138">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center"/>
            <w:hideMark/>
          </w:tcPr>
          <w:p w:rsidR="008C6F65" w:rsidRPr="00F8787D" w14:paraId="74F68982" w14:textId="0D6D7D35">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bottom"/>
            <w:hideMark/>
          </w:tcPr>
          <w:p w:rsidR="008C6F65" w:rsidRPr="00F8787D" w14:paraId="3106265B" w14:textId="28121025">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r>
      <w:tr w14:paraId="433A0ABE" w14:textId="4F7A58E3" w:rsidTr="00242FDF">
        <w:tblPrEx>
          <w:tblW w:w="0" w:type="auto"/>
          <w:jc w:val="center"/>
          <w:tblLook w:val="04A0"/>
        </w:tblPrEx>
        <w:trPr>
          <w:trHeight w:val="276"/>
          <w:jc w:val="center"/>
        </w:trPr>
        <w:tc>
          <w:tcPr>
            <w:tcW w:w="0" w:type="auto"/>
            <w:vMerge/>
            <w:vAlign w:val="center"/>
            <w:hideMark/>
          </w:tcPr>
          <w:p w:rsidR="008C6F65" w:rsidRPr="00F8787D" w14:paraId="41AB4729" w14:textId="67E83B25">
            <w:pPr>
              <w:spacing w:after="0"/>
              <w:rPr>
                <w:rFonts w:ascii="Calibri" w:hAnsi="Calibri" w:cs="Calibri"/>
                <w:b/>
                <w:color w:val="000000" w:themeColor="text1"/>
                <w:sz w:val="18"/>
                <w:szCs w:val="18"/>
              </w:rPr>
            </w:pPr>
          </w:p>
        </w:tc>
        <w:tc>
          <w:tcPr>
            <w:tcW w:w="0" w:type="auto"/>
            <w:vMerge/>
            <w:vAlign w:val="center"/>
            <w:hideMark/>
          </w:tcPr>
          <w:p w:rsidR="008C6F65" w:rsidRPr="00F8787D" w14:paraId="62D5D113" w14:textId="5331EAFC">
            <w:pPr>
              <w:spacing w:after="0"/>
              <w:rPr>
                <w:rFonts w:ascii="Calibri" w:hAnsi="Calibri" w:cs="Calibri"/>
                <w:b/>
                <w:color w:val="000000" w:themeColor="text1"/>
                <w:sz w:val="18"/>
                <w:szCs w:val="18"/>
              </w:rPr>
            </w:pPr>
          </w:p>
        </w:tc>
        <w:tc>
          <w:tcPr>
            <w:tcW w:w="0" w:type="auto"/>
            <w:shd w:val="clear" w:color="000000" w:fill="D9D9D9"/>
            <w:vAlign w:val="center"/>
            <w:hideMark/>
          </w:tcPr>
          <w:p w:rsidR="008C6F65" w:rsidRPr="00F8787D" w14:paraId="3FC2B64C" w14:textId="40BCB647">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Recordkeeping</w:t>
            </w:r>
          </w:p>
        </w:tc>
        <w:tc>
          <w:tcPr>
            <w:tcW w:w="0" w:type="auto"/>
            <w:vAlign w:val="bottom"/>
            <w:hideMark/>
          </w:tcPr>
          <w:p w:rsidR="008C6F65" w:rsidRPr="00F8787D" w14:paraId="2BD846C5" w14:textId="5DCA7E49">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hideMark/>
          </w:tcPr>
          <w:p w:rsidR="008C6F65" w:rsidRPr="00F8787D" w14:paraId="231FC025" w14:textId="1F22B214">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center"/>
            <w:hideMark/>
          </w:tcPr>
          <w:p w:rsidR="008C6F65" w:rsidRPr="00F8787D" w14:paraId="141B1759" w14:textId="267A0273">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bottom"/>
            <w:hideMark/>
          </w:tcPr>
          <w:p w:rsidR="008C6F65" w:rsidRPr="00F8787D" w14:paraId="6E5B64E1" w14:textId="311A0D3B">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r>
      <w:tr w14:paraId="0EC88041" w14:textId="1E1F68F1" w:rsidTr="00242FDF">
        <w:tblPrEx>
          <w:tblW w:w="0" w:type="auto"/>
          <w:jc w:val="center"/>
          <w:tblLook w:val="04A0"/>
        </w:tblPrEx>
        <w:trPr>
          <w:trHeight w:val="264"/>
          <w:jc w:val="center"/>
        </w:trPr>
        <w:tc>
          <w:tcPr>
            <w:tcW w:w="0" w:type="auto"/>
            <w:vMerge w:val="restart"/>
            <w:shd w:val="clear" w:color="000000" w:fill="D9D9D9"/>
            <w:vAlign w:val="center"/>
            <w:hideMark/>
          </w:tcPr>
          <w:p w:rsidR="008C6F65" w:rsidRPr="00003D79" w14:paraId="02C044CF" w14:textId="55D1B533">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Vessels</w:t>
            </w:r>
          </w:p>
          <w:p w:rsidR="008C6F65" w:rsidRPr="00F8787D" w14:paraId="251C6A81" w14:textId="3CA31D84">
            <w:pPr>
              <w:spacing w:after="0"/>
              <w:jc w:val="center"/>
              <w:rPr>
                <w:rFonts w:ascii="Calibri" w:hAnsi="Calibri" w:cs="Calibri"/>
                <w:b/>
                <w:color w:val="000000" w:themeColor="text1"/>
                <w:sz w:val="18"/>
                <w:szCs w:val="18"/>
              </w:rPr>
            </w:pPr>
            <w:r>
              <w:rPr>
                <w:rFonts w:ascii="Calibri" w:hAnsi="Calibri" w:cs="Calibri"/>
                <w:b/>
                <w:color w:val="000000" w:themeColor="text1"/>
                <w:sz w:val="18"/>
                <w:szCs w:val="18"/>
              </w:rPr>
              <w:t xml:space="preserve">(Individual and General </w:t>
            </w:r>
            <w:r w:rsidRPr="00003D79">
              <w:rPr>
                <w:rFonts w:ascii="Calibri" w:hAnsi="Calibri" w:cs="Calibri"/>
                <w:b/>
                <w:color w:val="000000" w:themeColor="text1"/>
                <w:sz w:val="18"/>
                <w:szCs w:val="18"/>
              </w:rPr>
              <w:t>Permits</w:t>
            </w:r>
          </w:p>
        </w:tc>
        <w:tc>
          <w:tcPr>
            <w:tcW w:w="0" w:type="auto"/>
            <w:vMerge w:val="restart"/>
            <w:shd w:val="clear" w:color="000000" w:fill="D9D9D9"/>
            <w:vAlign w:val="center"/>
            <w:hideMark/>
          </w:tcPr>
          <w:p w:rsidR="008C6F65" w:rsidRPr="00F8787D" w14:paraId="4E2E9E46" w14:textId="7891C8FC">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Large Vessels</w:t>
            </w:r>
          </w:p>
        </w:tc>
        <w:tc>
          <w:tcPr>
            <w:tcW w:w="0" w:type="auto"/>
            <w:shd w:val="clear" w:color="000000" w:fill="D9D9D9"/>
            <w:vAlign w:val="center"/>
            <w:hideMark/>
          </w:tcPr>
          <w:p w:rsidR="008C6F65" w:rsidRPr="00F8787D" w14:paraId="6D7AB1E1" w14:textId="084E7AA4">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NOI/NOT/PARI</w:t>
            </w:r>
          </w:p>
        </w:tc>
        <w:tc>
          <w:tcPr>
            <w:tcW w:w="0" w:type="auto"/>
            <w:vAlign w:val="bottom"/>
            <w:hideMark/>
          </w:tcPr>
          <w:p w:rsidR="008C6F65" w:rsidRPr="00F8787D" w14:paraId="1706E566" w14:textId="7991B9C0">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hideMark/>
          </w:tcPr>
          <w:p w:rsidR="008C6F65" w:rsidRPr="00F8787D" w14:paraId="7E9B39D1" w14:textId="3A31301E">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1,054 </w:t>
            </w:r>
          </w:p>
        </w:tc>
        <w:tc>
          <w:tcPr>
            <w:tcW w:w="0" w:type="auto"/>
            <w:vAlign w:val="center"/>
            <w:hideMark/>
          </w:tcPr>
          <w:p w:rsidR="008C6F65" w:rsidRPr="00F8787D" w14:paraId="2405F6DF" w14:textId="551066C5">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21 </w:t>
            </w:r>
          </w:p>
        </w:tc>
        <w:tc>
          <w:tcPr>
            <w:tcW w:w="0" w:type="auto"/>
            <w:vAlign w:val="bottom"/>
            <w:hideMark/>
          </w:tcPr>
          <w:p w:rsidR="008C6F65" w:rsidRPr="00F8787D" w14:paraId="13DC8AE0" w14:textId="44E84803">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$1,082</w:t>
            </w:r>
          </w:p>
        </w:tc>
      </w:tr>
      <w:tr w14:paraId="424A885C" w14:textId="65026430" w:rsidTr="00242FDF">
        <w:tblPrEx>
          <w:tblW w:w="0" w:type="auto"/>
          <w:jc w:val="center"/>
          <w:tblLook w:val="04A0"/>
        </w:tblPrEx>
        <w:trPr>
          <w:trHeight w:val="264"/>
          <w:jc w:val="center"/>
        </w:trPr>
        <w:tc>
          <w:tcPr>
            <w:tcW w:w="0" w:type="auto"/>
            <w:vMerge/>
            <w:vAlign w:val="center"/>
            <w:hideMark/>
          </w:tcPr>
          <w:p w:rsidR="008C6F65" w:rsidRPr="00F8787D" w14:paraId="3CECFF07" w14:textId="3609B4D3">
            <w:pPr>
              <w:spacing w:after="0"/>
              <w:rPr>
                <w:rFonts w:ascii="Calibri" w:hAnsi="Calibri" w:cs="Calibri"/>
                <w:b/>
                <w:color w:val="000000" w:themeColor="text1"/>
                <w:sz w:val="18"/>
                <w:szCs w:val="18"/>
              </w:rPr>
            </w:pPr>
          </w:p>
        </w:tc>
        <w:tc>
          <w:tcPr>
            <w:tcW w:w="0" w:type="auto"/>
            <w:vMerge/>
            <w:vAlign w:val="center"/>
            <w:hideMark/>
          </w:tcPr>
          <w:p w:rsidR="008C6F65" w:rsidRPr="00F8787D" w14:paraId="6B0078F8" w14:textId="2D6AE33D">
            <w:pPr>
              <w:spacing w:after="0"/>
              <w:rPr>
                <w:rFonts w:ascii="Calibri" w:hAnsi="Calibri" w:cs="Calibri"/>
                <w:b/>
                <w:color w:val="000000" w:themeColor="text1"/>
                <w:sz w:val="18"/>
                <w:szCs w:val="18"/>
              </w:rPr>
            </w:pPr>
          </w:p>
        </w:tc>
        <w:tc>
          <w:tcPr>
            <w:tcW w:w="0" w:type="auto"/>
            <w:shd w:val="clear" w:color="000000" w:fill="D9D9D9"/>
            <w:vAlign w:val="center"/>
            <w:hideMark/>
          </w:tcPr>
          <w:p w:rsidR="008C6F65" w:rsidRPr="00F8787D" w14:paraId="0C2DC299" w14:textId="2047EBF7">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Reports</w:t>
            </w:r>
          </w:p>
        </w:tc>
        <w:tc>
          <w:tcPr>
            <w:tcW w:w="0" w:type="auto"/>
            <w:vAlign w:val="bottom"/>
            <w:hideMark/>
          </w:tcPr>
          <w:p w:rsidR="008C6F65" w:rsidRPr="00F8787D" w14:paraId="528F2ED7" w14:textId="26979AA6">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hideMark/>
          </w:tcPr>
          <w:p w:rsidR="008C6F65" w:rsidRPr="00F8787D" w14:paraId="5A04BDFA" w14:textId="2C76E5A9">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3,775 </w:t>
            </w:r>
          </w:p>
        </w:tc>
        <w:tc>
          <w:tcPr>
            <w:tcW w:w="0" w:type="auto"/>
            <w:vAlign w:val="center"/>
            <w:hideMark/>
          </w:tcPr>
          <w:p w:rsidR="008C6F65" w:rsidRPr="00F8787D" w14:paraId="02F911CA" w14:textId="2997C8D0">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231 </w:t>
            </w:r>
          </w:p>
        </w:tc>
        <w:tc>
          <w:tcPr>
            <w:tcW w:w="0" w:type="auto"/>
            <w:vAlign w:val="bottom"/>
            <w:hideMark/>
          </w:tcPr>
          <w:p w:rsidR="008C6F65" w:rsidRPr="00F8787D" w14:paraId="282C306D" w14:textId="6F929245">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$11,841</w:t>
            </w:r>
          </w:p>
        </w:tc>
      </w:tr>
      <w:tr w14:paraId="4E1846E4" w14:textId="6A1FD14D" w:rsidTr="00242FDF">
        <w:tblPrEx>
          <w:tblW w:w="0" w:type="auto"/>
          <w:jc w:val="center"/>
          <w:tblLook w:val="04A0"/>
        </w:tblPrEx>
        <w:trPr>
          <w:trHeight w:val="264"/>
          <w:jc w:val="center"/>
        </w:trPr>
        <w:tc>
          <w:tcPr>
            <w:tcW w:w="0" w:type="auto"/>
            <w:vMerge/>
            <w:vAlign w:val="center"/>
            <w:hideMark/>
          </w:tcPr>
          <w:p w:rsidR="008C6F65" w:rsidRPr="00F8787D" w14:paraId="405E1C32" w14:textId="27CA80D9">
            <w:pPr>
              <w:spacing w:after="0"/>
              <w:rPr>
                <w:rFonts w:ascii="Calibri" w:hAnsi="Calibri" w:cs="Calibri"/>
                <w:b/>
                <w:color w:val="000000" w:themeColor="text1"/>
                <w:sz w:val="18"/>
                <w:szCs w:val="18"/>
              </w:rPr>
            </w:pPr>
          </w:p>
        </w:tc>
        <w:tc>
          <w:tcPr>
            <w:tcW w:w="0" w:type="auto"/>
            <w:vMerge/>
            <w:vAlign w:val="center"/>
            <w:hideMark/>
          </w:tcPr>
          <w:p w:rsidR="008C6F65" w:rsidRPr="00F8787D" w14:paraId="756C7DC8" w14:textId="1EBDBE87">
            <w:pPr>
              <w:spacing w:after="0"/>
              <w:rPr>
                <w:rFonts w:ascii="Calibri" w:hAnsi="Calibri" w:cs="Calibri"/>
                <w:b/>
                <w:color w:val="000000" w:themeColor="text1"/>
                <w:sz w:val="18"/>
                <w:szCs w:val="18"/>
              </w:rPr>
            </w:pPr>
          </w:p>
        </w:tc>
        <w:tc>
          <w:tcPr>
            <w:tcW w:w="0" w:type="auto"/>
            <w:shd w:val="clear" w:color="000000" w:fill="D9D9D9"/>
            <w:vAlign w:val="center"/>
            <w:hideMark/>
          </w:tcPr>
          <w:p w:rsidR="008C6F65" w:rsidRPr="00F8787D" w14:paraId="5E2256C5" w14:textId="58A1EAD3">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Inspections</w:t>
            </w:r>
          </w:p>
        </w:tc>
        <w:tc>
          <w:tcPr>
            <w:tcW w:w="0" w:type="auto"/>
            <w:vAlign w:val="bottom"/>
            <w:hideMark/>
          </w:tcPr>
          <w:p w:rsidR="008C6F65" w:rsidRPr="00F8787D" w14:paraId="666799CF" w14:textId="4DE563D2">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hideMark/>
          </w:tcPr>
          <w:p w:rsidR="008C6F65" w:rsidRPr="00F8787D" w14:paraId="2F8476A9" w14:textId="6EDF84C7">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center"/>
            <w:hideMark/>
          </w:tcPr>
          <w:p w:rsidR="008C6F65" w:rsidRPr="00F8787D" w14:paraId="07C910C8" w14:textId="6173D767">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bottom"/>
            <w:hideMark/>
          </w:tcPr>
          <w:p w:rsidR="008C6F65" w:rsidRPr="00F8787D" w14:paraId="479584E6" w14:textId="1A3B25A4">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r>
      <w:tr w14:paraId="7FCC607A" w14:textId="3C0109B5" w:rsidTr="00242FDF">
        <w:tblPrEx>
          <w:tblW w:w="0" w:type="auto"/>
          <w:jc w:val="center"/>
          <w:tblLook w:val="04A0"/>
        </w:tblPrEx>
        <w:trPr>
          <w:trHeight w:val="264"/>
          <w:jc w:val="center"/>
        </w:trPr>
        <w:tc>
          <w:tcPr>
            <w:tcW w:w="0" w:type="auto"/>
            <w:vMerge/>
            <w:vAlign w:val="center"/>
            <w:hideMark/>
          </w:tcPr>
          <w:p w:rsidR="008C6F65" w:rsidRPr="00F8787D" w14:paraId="146482C8" w14:textId="61AD772C">
            <w:pPr>
              <w:spacing w:after="0"/>
              <w:rPr>
                <w:rFonts w:ascii="Calibri" w:hAnsi="Calibri" w:cs="Calibri"/>
                <w:b/>
                <w:color w:val="000000" w:themeColor="text1"/>
                <w:sz w:val="18"/>
                <w:szCs w:val="18"/>
              </w:rPr>
            </w:pPr>
          </w:p>
        </w:tc>
        <w:tc>
          <w:tcPr>
            <w:tcW w:w="0" w:type="auto"/>
            <w:vMerge/>
            <w:vAlign w:val="center"/>
            <w:hideMark/>
          </w:tcPr>
          <w:p w:rsidR="008C6F65" w:rsidRPr="00F8787D" w14:paraId="6EF9DFFC" w14:textId="56C1CB05">
            <w:pPr>
              <w:spacing w:after="0"/>
              <w:rPr>
                <w:rFonts w:ascii="Calibri" w:hAnsi="Calibri" w:cs="Calibri"/>
                <w:b/>
                <w:color w:val="000000" w:themeColor="text1"/>
                <w:sz w:val="18"/>
                <w:szCs w:val="18"/>
              </w:rPr>
            </w:pPr>
          </w:p>
        </w:tc>
        <w:tc>
          <w:tcPr>
            <w:tcW w:w="0" w:type="auto"/>
            <w:shd w:val="clear" w:color="000000" w:fill="D9D9D9"/>
            <w:vAlign w:val="center"/>
            <w:hideMark/>
          </w:tcPr>
          <w:p w:rsidR="008C6F65" w:rsidRPr="00F8787D" w14:paraId="0312C2A2" w14:textId="19C2B77B">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Monitoring</w:t>
            </w:r>
          </w:p>
        </w:tc>
        <w:tc>
          <w:tcPr>
            <w:tcW w:w="0" w:type="auto"/>
            <w:vAlign w:val="bottom"/>
            <w:hideMark/>
          </w:tcPr>
          <w:p w:rsidR="008C6F65" w:rsidRPr="00F8787D" w14:paraId="01C16C8A" w14:textId="1C0E55AB">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hideMark/>
          </w:tcPr>
          <w:p w:rsidR="008C6F65" w:rsidRPr="00F8787D" w14:paraId="746D99A3" w14:textId="3071D719">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11,200 </w:t>
            </w:r>
          </w:p>
        </w:tc>
        <w:tc>
          <w:tcPr>
            <w:tcW w:w="0" w:type="auto"/>
            <w:vAlign w:val="center"/>
            <w:hideMark/>
          </w:tcPr>
          <w:p w:rsidR="008C6F65" w:rsidRPr="00F8787D" w14:paraId="2BABF933" w14:textId="64433DA6">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5,600 </w:t>
            </w:r>
          </w:p>
        </w:tc>
        <w:tc>
          <w:tcPr>
            <w:tcW w:w="0" w:type="auto"/>
            <w:vAlign w:val="bottom"/>
            <w:hideMark/>
          </w:tcPr>
          <w:p w:rsidR="008C6F65" w:rsidRPr="00F8787D" w14:paraId="7F83D697" w14:textId="713C93DA">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$287,457</w:t>
            </w:r>
          </w:p>
        </w:tc>
      </w:tr>
      <w:tr w14:paraId="64E5DF89" w14:textId="5A217070" w:rsidTr="00242FDF">
        <w:tblPrEx>
          <w:tblW w:w="0" w:type="auto"/>
          <w:jc w:val="center"/>
          <w:tblLook w:val="04A0"/>
        </w:tblPrEx>
        <w:trPr>
          <w:trHeight w:val="276"/>
          <w:jc w:val="center"/>
        </w:trPr>
        <w:tc>
          <w:tcPr>
            <w:tcW w:w="0" w:type="auto"/>
            <w:vMerge/>
            <w:vAlign w:val="center"/>
            <w:hideMark/>
          </w:tcPr>
          <w:p w:rsidR="008C6F65" w:rsidRPr="00F8787D" w14:paraId="5E9E31D0" w14:textId="0EDE4ABC">
            <w:pPr>
              <w:spacing w:after="0"/>
              <w:rPr>
                <w:rFonts w:ascii="Calibri" w:hAnsi="Calibri" w:cs="Calibri"/>
                <w:b/>
                <w:color w:val="000000" w:themeColor="text1"/>
                <w:sz w:val="18"/>
                <w:szCs w:val="18"/>
              </w:rPr>
            </w:pPr>
          </w:p>
        </w:tc>
        <w:tc>
          <w:tcPr>
            <w:tcW w:w="0" w:type="auto"/>
            <w:vMerge/>
            <w:vAlign w:val="center"/>
            <w:hideMark/>
          </w:tcPr>
          <w:p w:rsidR="008C6F65" w:rsidRPr="00F8787D" w14:paraId="75E9DE63" w14:textId="00E5C9F2">
            <w:pPr>
              <w:spacing w:after="0"/>
              <w:rPr>
                <w:rFonts w:ascii="Calibri" w:hAnsi="Calibri" w:cs="Calibri"/>
                <w:b/>
                <w:color w:val="000000" w:themeColor="text1"/>
                <w:sz w:val="18"/>
                <w:szCs w:val="18"/>
              </w:rPr>
            </w:pPr>
          </w:p>
        </w:tc>
        <w:tc>
          <w:tcPr>
            <w:tcW w:w="0" w:type="auto"/>
            <w:shd w:val="clear" w:color="000000" w:fill="D9D9D9"/>
            <w:vAlign w:val="center"/>
            <w:hideMark/>
          </w:tcPr>
          <w:p w:rsidR="008C6F65" w:rsidRPr="00F8787D" w14:paraId="28057666" w14:textId="0EFDF56C">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Recordkeeping</w:t>
            </w:r>
          </w:p>
        </w:tc>
        <w:tc>
          <w:tcPr>
            <w:tcW w:w="0" w:type="auto"/>
            <w:vAlign w:val="bottom"/>
            <w:hideMark/>
          </w:tcPr>
          <w:p w:rsidR="008C6F65" w:rsidRPr="00F8787D" w14:paraId="749BF966" w14:textId="4CD31AB7">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hideMark/>
          </w:tcPr>
          <w:p w:rsidR="008C6F65" w:rsidRPr="00F8787D" w14:paraId="1EBBAFCC" w14:textId="05A84C9C">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center"/>
            <w:hideMark/>
          </w:tcPr>
          <w:p w:rsidR="008C6F65" w:rsidRPr="00F8787D" w14:paraId="2153F4C3" w14:textId="39177FF3">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bottom"/>
            <w:hideMark/>
          </w:tcPr>
          <w:p w:rsidR="008C6F65" w:rsidRPr="00F8787D" w14:paraId="2CE1938A" w14:textId="37EEAAF6">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r>
      <w:tr w14:paraId="0CBDF81D" w14:textId="5FEB7F27" w:rsidTr="00242FDF">
        <w:tblPrEx>
          <w:tblW w:w="0" w:type="auto"/>
          <w:jc w:val="center"/>
          <w:tblLook w:val="04A0"/>
        </w:tblPrEx>
        <w:trPr>
          <w:trHeight w:val="264"/>
          <w:jc w:val="center"/>
        </w:trPr>
        <w:tc>
          <w:tcPr>
            <w:tcW w:w="0" w:type="auto"/>
            <w:vMerge w:val="restart"/>
            <w:shd w:val="clear" w:color="000000" w:fill="D9D9D9"/>
            <w:vAlign w:val="center"/>
            <w:hideMark/>
          </w:tcPr>
          <w:p w:rsidR="008C6F65" w:rsidRPr="00F8787D" w14:paraId="656F96BC" w14:textId="205459EA">
            <w:pPr>
              <w:spacing w:after="0"/>
              <w:jc w:val="center"/>
              <w:rPr>
                <w:rFonts w:ascii="Calibri" w:hAnsi="Calibri" w:cs="Calibri"/>
                <w:b/>
                <w:color w:val="000000" w:themeColor="text1"/>
                <w:sz w:val="18"/>
                <w:szCs w:val="18"/>
              </w:rPr>
            </w:pPr>
            <w:r w:rsidRPr="00003D79">
              <w:rPr>
                <w:rFonts w:ascii="Calibri" w:hAnsi="Calibri" w:cs="Calibri"/>
                <w:b/>
                <w:color w:val="000000" w:themeColor="text1"/>
                <w:sz w:val="18"/>
                <w:szCs w:val="18"/>
              </w:rPr>
              <w:t xml:space="preserve">Animal </w:t>
            </w:r>
            <w:r>
              <w:rPr>
                <w:rFonts w:ascii="Calibri" w:hAnsi="Calibri" w:cs="Calibri"/>
                <w:b/>
                <w:color w:val="000000" w:themeColor="text1"/>
                <w:sz w:val="18"/>
                <w:szCs w:val="18"/>
              </w:rPr>
              <w:t>Sector (Individual and General Permits)</w:t>
            </w:r>
          </w:p>
        </w:tc>
        <w:tc>
          <w:tcPr>
            <w:tcW w:w="0" w:type="auto"/>
            <w:vMerge w:val="restart"/>
            <w:shd w:val="clear" w:color="000000" w:fill="D9D9D9"/>
            <w:vAlign w:val="center"/>
            <w:hideMark/>
          </w:tcPr>
          <w:p w:rsidR="008C6F65" w:rsidRPr="00F8787D" w14:paraId="04F69825" w14:textId="23A58305">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CAFO</w:t>
            </w:r>
          </w:p>
        </w:tc>
        <w:tc>
          <w:tcPr>
            <w:tcW w:w="0" w:type="auto"/>
            <w:shd w:val="clear" w:color="000000" w:fill="D9D9D9"/>
            <w:vAlign w:val="center"/>
            <w:hideMark/>
          </w:tcPr>
          <w:p w:rsidR="008C6F65" w:rsidRPr="00F8787D" w14:paraId="033781DC" w14:textId="5C6C71C0">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Start-up</w:t>
            </w:r>
          </w:p>
        </w:tc>
        <w:tc>
          <w:tcPr>
            <w:tcW w:w="0" w:type="auto"/>
            <w:vAlign w:val="bottom"/>
            <w:hideMark/>
          </w:tcPr>
          <w:p w:rsidR="008C6F65" w:rsidRPr="00F8787D" w14:paraId="037D942A" w14:textId="170087EF">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hideMark/>
          </w:tcPr>
          <w:p w:rsidR="008C6F65" w:rsidRPr="00F8787D" w14:paraId="03A9CE6E" w14:textId="5E538CE4">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center"/>
            <w:hideMark/>
          </w:tcPr>
          <w:p w:rsidR="008C6F65" w:rsidRPr="00F8787D" w14:paraId="2460FACA" w14:textId="277FF507">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bottom"/>
            <w:hideMark/>
          </w:tcPr>
          <w:p w:rsidR="008C6F65" w:rsidRPr="00F8787D" w14:paraId="3781E1BE" w14:textId="43C461DF">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r>
      <w:tr w14:paraId="5FA392AB" w14:textId="69967204" w:rsidTr="00242FDF">
        <w:tblPrEx>
          <w:tblW w:w="0" w:type="auto"/>
          <w:jc w:val="center"/>
          <w:tblLook w:val="04A0"/>
        </w:tblPrEx>
        <w:trPr>
          <w:trHeight w:val="264"/>
          <w:jc w:val="center"/>
        </w:trPr>
        <w:tc>
          <w:tcPr>
            <w:tcW w:w="0" w:type="auto"/>
            <w:vMerge/>
            <w:vAlign w:val="center"/>
            <w:hideMark/>
          </w:tcPr>
          <w:p w:rsidR="008C6F65" w:rsidRPr="00F8787D" w14:paraId="6EE42BF3" w14:textId="6879DE85">
            <w:pPr>
              <w:spacing w:after="0"/>
              <w:rPr>
                <w:rFonts w:ascii="Calibri" w:hAnsi="Calibri" w:cs="Calibri"/>
                <w:b/>
                <w:color w:val="000000" w:themeColor="text1"/>
                <w:sz w:val="18"/>
                <w:szCs w:val="18"/>
              </w:rPr>
            </w:pPr>
          </w:p>
        </w:tc>
        <w:tc>
          <w:tcPr>
            <w:tcW w:w="0" w:type="auto"/>
            <w:vMerge/>
            <w:vAlign w:val="center"/>
            <w:hideMark/>
          </w:tcPr>
          <w:p w:rsidR="008C6F65" w:rsidRPr="00F8787D" w14:paraId="42770B0E" w14:textId="265A8EFA">
            <w:pPr>
              <w:spacing w:after="0"/>
              <w:rPr>
                <w:rFonts w:ascii="Calibri" w:hAnsi="Calibri" w:cs="Calibri"/>
                <w:b/>
                <w:color w:val="000000" w:themeColor="text1"/>
                <w:sz w:val="18"/>
                <w:szCs w:val="18"/>
              </w:rPr>
            </w:pPr>
          </w:p>
        </w:tc>
        <w:tc>
          <w:tcPr>
            <w:tcW w:w="0" w:type="auto"/>
            <w:shd w:val="clear" w:color="000000" w:fill="D9D9D9"/>
            <w:vAlign w:val="center"/>
            <w:hideMark/>
          </w:tcPr>
          <w:p w:rsidR="008C6F65" w:rsidRPr="00F8787D" w14:paraId="6BEFE2A3" w14:textId="5A79BE64">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NPDES Application</w:t>
            </w:r>
          </w:p>
        </w:tc>
        <w:tc>
          <w:tcPr>
            <w:tcW w:w="0" w:type="auto"/>
            <w:vAlign w:val="bottom"/>
            <w:hideMark/>
          </w:tcPr>
          <w:p w:rsidR="008C6F65" w:rsidRPr="00F8787D" w14:paraId="6CD67D26" w14:textId="42ADB0D8">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$552,680</w:t>
            </w:r>
          </w:p>
        </w:tc>
        <w:tc>
          <w:tcPr>
            <w:tcW w:w="0" w:type="auto"/>
            <w:vAlign w:val="bottom"/>
            <w:hideMark/>
          </w:tcPr>
          <w:p w:rsidR="008C6F65" w:rsidRPr="00F8787D" w14:paraId="7B8C1768" w14:textId="17BD5E02">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3,774 </w:t>
            </w:r>
          </w:p>
        </w:tc>
        <w:tc>
          <w:tcPr>
            <w:tcW w:w="0" w:type="auto"/>
            <w:vAlign w:val="center"/>
            <w:hideMark/>
          </w:tcPr>
          <w:p w:rsidR="008C6F65" w:rsidRPr="00F8787D" w14:paraId="486AF3AE" w14:textId="751B39EF">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16 </w:t>
            </w:r>
          </w:p>
        </w:tc>
        <w:tc>
          <w:tcPr>
            <w:tcW w:w="0" w:type="auto"/>
            <w:vAlign w:val="bottom"/>
            <w:hideMark/>
          </w:tcPr>
          <w:p w:rsidR="008C6F65" w:rsidRPr="00F8787D" w14:paraId="4A1340A3" w14:textId="2C202E21">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w:t>
            </w:r>
            <w:r>
              <w:rPr>
                <w:rFonts w:ascii="Calibri" w:hAnsi="Calibri" w:cs="Calibri"/>
                <w:color w:val="000000" w:themeColor="text1"/>
                <w:sz w:val="18"/>
                <w:szCs w:val="18"/>
              </w:rPr>
              <w:t>803</w:t>
            </w:r>
          </w:p>
        </w:tc>
      </w:tr>
      <w:tr w14:paraId="7DE0CE76" w14:textId="3A24AF9D" w:rsidTr="00242FDF">
        <w:tblPrEx>
          <w:tblW w:w="0" w:type="auto"/>
          <w:jc w:val="center"/>
          <w:tblLook w:val="04A0"/>
        </w:tblPrEx>
        <w:trPr>
          <w:trHeight w:val="264"/>
          <w:jc w:val="center"/>
        </w:trPr>
        <w:tc>
          <w:tcPr>
            <w:tcW w:w="0" w:type="auto"/>
            <w:vMerge/>
            <w:vAlign w:val="center"/>
            <w:hideMark/>
          </w:tcPr>
          <w:p w:rsidR="008C6F65" w:rsidRPr="00F8787D" w14:paraId="213E81B7" w14:textId="4BA0EEFA">
            <w:pPr>
              <w:spacing w:after="0"/>
              <w:rPr>
                <w:rFonts w:ascii="Calibri" w:hAnsi="Calibri" w:cs="Calibri"/>
                <w:b/>
                <w:color w:val="000000" w:themeColor="text1"/>
                <w:sz w:val="18"/>
                <w:szCs w:val="18"/>
              </w:rPr>
            </w:pPr>
          </w:p>
        </w:tc>
        <w:tc>
          <w:tcPr>
            <w:tcW w:w="0" w:type="auto"/>
            <w:vMerge/>
            <w:vAlign w:val="center"/>
            <w:hideMark/>
          </w:tcPr>
          <w:p w:rsidR="008C6F65" w:rsidRPr="00F8787D" w14:paraId="760309EA" w14:textId="77FCB965">
            <w:pPr>
              <w:spacing w:after="0"/>
              <w:rPr>
                <w:rFonts w:ascii="Calibri" w:hAnsi="Calibri" w:cs="Calibri"/>
                <w:b/>
                <w:color w:val="000000" w:themeColor="text1"/>
                <w:sz w:val="18"/>
                <w:szCs w:val="18"/>
              </w:rPr>
            </w:pPr>
          </w:p>
        </w:tc>
        <w:tc>
          <w:tcPr>
            <w:tcW w:w="0" w:type="auto"/>
            <w:shd w:val="clear" w:color="000000" w:fill="D9D9D9"/>
            <w:vAlign w:val="center"/>
            <w:hideMark/>
          </w:tcPr>
          <w:p w:rsidR="008C6F65" w:rsidRPr="00F8787D" w14:paraId="6DA05E4D" w14:textId="705F15FD">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NMP</w:t>
            </w:r>
          </w:p>
        </w:tc>
        <w:tc>
          <w:tcPr>
            <w:tcW w:w="0" w:type="auto"/>
            <w:vAlign w:val="bottom"/>
            <w:hideMark/>
          </w:tcPr>
          <w:p w:rsidR="008C6F65" w:rsidRPr="00F8787D" w14:paraId="3C4E9966" w14:textId="2451FF40">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hideMark/>
          </w:tcPr>
          <w:p w:rsidR="008C6F65" w:rsidRPr="00F8787D" w14:paraId="2E5FA769" w14:textId="1400BAC8">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center"/>
            <w:hideMark/>
          </w:tcPr>
          <w:p w:rsidR="008C6F65" w:rsidRPr="00F8787D" w14:paraId="26A63A51" w14:textId="56400A85">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bottom"/>
            <w:hideMark/>
          </w:tcPr>
          <w:p w:rsidR="008C6F65" w:rsidRPr="00F8787D" w14:paraId="521800BA" w14:textId="4863DD11">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r>
      <w:tr w14:paraId="0EE2230E" w14:textId="52A967E3" w:rsidTr="00242FDF">
        <w:tblPrEx>
          <w:tblW w:w="0" w:type="auto"/>
          <w:jc w:val="center"/>
          <w:tblLook w:val="04A0"/>
        </w:tblPrEx>
        <w:trPr>
          <w:trHeight w:val="264"/>
          <w:jc w:val="center"/>
        </w:trPr>
        <w:tc>
          <w:tcPr>
            <w:tcW w:w="0" w:type="auto"/>
            <w:vMerge/>
            <w:vAlign w:val="center"/>
            <w:hideMark/>
          </w:tcPr>
          <w:p w:rsidR="008C6F65" w:rsidRPr="00F8787D" w14:paraId="345D7E7A" w14:textId="2C71FD18">
            <w:pPr>
              <w:spacing w:after="0"/>
              <w:rPr>
                <w:rFonts w:ascii="Calibri" w:hAnsi="Calibri" w:cs="Calibri"/>
                <w:b/>
                <w:color w:val="000000" w:themeColor="text1"/>
                <w:sz w:val="18"/>
                <w:szCs w:val="18"/>
              </w:rPr>
            </w:pPr>
          </w:p>
        </w:tc>
        <w:tc>
          <w:tcPr>
            <w:tcW w:w="0" w:type="auto"/>
            <w:vMerge/>
            <w:vAlign w:val="center"/>
            <w:hideMark/>
          </w:tcPr>
          <w:p w:rsidR="008C6F65" w:rsidRPr="00F8787D" w14:paraId="01C9E0AC" w14:textId="2C073A24">
            <w:pPr>
              <w:spacing w:after="0"/>
              <w:rPr>
                <w:rFonts w:ascii="Calibri" w:hAnsi="Calibri" w:cs="Calibri"/>
                <w:b/>
                <w:color w:val="000000" w:themeColor="text1"/>
                <w:sz w:val="18"/>
                <w:szCs w:val="18"/>
              </w:rPr>
            </w:pPr>
          </w:p>
        </w:tc>
        <w:tc>
          <w:tcPr>
            <w:tcW w:w="0" w:type="auto"/>
            <w:shd w:val="clear" w:color="000000" w:fill="D9D9D9"/>
            <w:vAlign w:val="center"/>
            <w:hideMark/>
          </w:tcPr>
          <w:p w:rsidR="008C6F65" w:rsidRPr="00F8787D" w14:paraId="38BCCB80" w14:textId="523887EA">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Inspection</w:t>
            </w:r>
          </w:p>
        </w:tc>
        <w:tc>
          <w:tcPr>
            <w:tcW w:w="0" w:type="auto"/>
            <w:vAlign w:val="bottom"/>
            <w:hideMark/>
          </w:tcPr>
          <w:p w:rsidR="008C6F65" w:rsidRPr="00F8787D" w14:paraId="3DD7BD00" w14:textId="1D5560E0">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hideMark/>
          </w:tcPr>
          <w:p w:rsidR="008C6F65" w:rsidRPr="00F8787D" w14:paraId="187A8F21" w14:textId="0A136453">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center"/>
            <w:hideMark/>
          </w:tcPr>
          <w:p w:rsidR="008C6F65" w:rsidRPr="00F8787D" w14:paraId="30D1AE92" w14:textId="07CD8767">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bottom"/>
            <w:hideMark/>
          </w:tcPr>
          <w:p w:rsidR="008C6F65" w:rsidRPr="00F8787D" w14:paraId="7722D8C0" w14:textId="354FD4F4">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r>
      <w:tr w14:paraId="1A275989" w14:textId="0AABBFCA" w:rsidTr="00242FDF">
        <w:tblPrEx>
          <w:tblW w:w="0" w:type="auto"/>
          <w:jc w:val="center"/>
          <w:tblLook w:val="04A0"/>
        </w:tblPrEx>
        <w:trPr>
          <w:trHeight w:val="264"/>
          <w:jc w:val="center"/>
        </w:trPr>
        <w:tc>
          <w:tcPr>
            <w:tcW w:w="0" w:type="auto"/>
            <w:vMerge/>
            <w:vAlign w:val="center"/>
            <w:hideMark/>
          </w:tcPr>
          <w:p w:rsidR="008C6F65" w:rsidRPr="00F8787D" w14:paraId="146799BE" w14:textId="480341BC">
            <w:pPr>
              <w:spacing w:after="0"/>
              <w:rPr>
                <w:rFonts w:ascii="Calibri" w:hAnsi="Calibri" w:cs="Calibri"/>
                <w:b/>
                <w:color w:val="000000" w:themeColor="text1"/>
                <w:sz w:val="18"/>
                <w:szCs w:val="18"/>
              </w:rPr>
            </w:pPr>
          </w:p>
        </w:tc>
        <w:tc>
          <w:tcPr>
            <w:tcW w:w="0" w:type="auto"/>
            <w:vMerge/>
            <w:vAlign w:val="center"/>
            <w:hideMark/>
          </w:tcPr>
          <w:p w:rsidR="008C6F65" w:rsidRPr="00F8787D" w14:paraId="6581D6B4" w14:textId="3FFDB412">
            <w:pPr>
              <w:spacing w:after="0"/>
              <w:rPr>
                <w:rFonts w:ascii="Calibri" w:hAnsi="Calibri" w:cs="Calibri"/>
                <w:b/>
                <w:color w:val="000000" w:themeColor="text1"/>
                <w:sz w:val="18"/>
                <w:szCs w:val="18"/>
              </w:rPr>
            </w:pPr>
          </w:p>
        </w:tc>
        <w:tc>
          <w:tcPr>
            <w:tcW w:w="0" w:type="auto"/>
            <w:shd w:val="clear" w:color="000000" w:fill="D9D9D9"/>
            <w:vAlign w:val="center"/>
            <w:hideMark/>
          </w:tcPr>
          <w:p w:rsidR="008C6F65" w:rsidRPr="00F8787D" w14:paraId="41169893" w14:textId="15B0F5A6">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Reports</w:t>
            </w:r>
          </w:p>
        </w:tc>
        <w:tc>
          <w:tcPr>
            <w:tcW w:w="0" w:type="auto"/>
            <w:vAlign w:val="bottom"/>
            <w:hideMark/>
          </w:tcPr>
          <w:p w:rsidR="008C6F65" w:rsidRPr="00F8787D" w14:paraId="1AE8096F" w14:textId="02E7CBAC">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hideMark/>
          </w:tcPr>
          <w:p w:rsidR="008C6F65" w:rsidRPr="00F8787D" w14:paraId="52BEAC7B" w14:textId="0C160603">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center"/>
            <w:hideMark/>
          </w:tcPr>
          <w:p w:rsidR="008C6F65" w:rsidRPr="00F8787D" w14:paraId="77EBDD9F" w14:textId="1AB68254">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bottom"/>
            <w:hideMark/>
          </w:tcPr>
          <w:p w:rsidR="008C6F65" w:rsidRPr="00F8787D" w14:paraId="2EA20F07" w14:textId="69089E3F">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r>
      <w:tr w14:paraId="7E66B98E" w14:textId="7B1D61CF" w:rsidTr="00242FDF">
        <w:tblPrEx>
          <w:tblW w:w="0" w:type="auto"/>
          <w:jc w:val="center"/>
          <w:tblLook w:val="04A0"/>
        </w:tblPrEx>
        <w:trPr>
          <w:trHeight w:val="264"/>
          <w:jc w:val="center"/>
        </w:trPr>
        <w:tc>
          <w:tcPr>
            <w:tcW w:w="0" w:type="auto"/>
            <w:vMerge/>
            <w:vAlign w:val="center"/>
            <w:hideMark/>
          </w:tcPr>
          <w:p w:rsidR="008C6F65" w:rsidRPr="00F8787D" w14:paraId="72A29603" w14:textId="79E9673F">
            <w:pPr>
              <w:spacing w:after="0"/>
              <w:rPr>
                <w:rFonts w:ascii="Calibri" w:hAnsi="Calibri" w:cs="Calibri"/>
                <w:b/>
                <w:color w:val="000000" w:themeColor="text1"/>
                <w:sz w:val="18"/>
                <w:szCs w:val="18"/>
              </w:rPr>
            </w:pPr>
          </w:p>
        </w:tc>
        <w:tc>
          <w:tcPr>
            <w:tcW w:w="0" w:type="auto"/>
            <w:vMerge/>
            <w:vAlign w:val="center"/>
            <w:hideMark/>
          </w:tcPr>
          <w:p w:rsidR="008C6F65" w:rsidRPr="00F8787D" w14:paraId="6261E899" w14:textId="0A2AC4F1">
            <w:pPr>
              <w:spacing w:after="0"/>
              <w:rPr>
                <w:rFonts w:ascii="Calibri" w:hAnsi="Calibri" w:cs="Calibri"/>
                <w:b/>
                <w:color w:val="000000" w:themeColor="text1"/>
                <w:sz w:val="18"/>
                <w:szCs w:val="18"/>
              </w:rPr>
            </w:pPr>
          </w:p>
        </w:tc>
        <w:tc>
          <w:tcPr>
            <w:tcW w:w="0" w:type="auto"/>
            <w:shd w:val="clear" w:color="000000" w:fill="D9D9D9"/>
            <w:vAlign w:val="center"/>
            <w:hideMark/>
          </w:tcPr>
          <w:p w:rsidR="008C6F65" w:rsidRPr="00F8787D" w14:paraId="61252AFE" w14:textId="03294577">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Recordkeeping</w:t>
            </w:r>
          </w:p>
        </w:tc>
        <w:tc>
          <w:tcPr>
            <w:tcW w:w="0" w:type="auto"/>
            <w:vAlign w:val="bottom"/>
            <w:hideMark/>
          </w:tcPr>
          <w:p w:rsidR="008C6F65" w:rsidRPr="00F8787D" w14:paraId="69EF4450" w14:textId="68B3E9DC">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hideMark/>
          </w:tcPr>
          <w:p w:rsidR="008C6F65" w:rsidRPr="00F8787D" w14:paraId="1B1C9C70" w14:textId="2CFB44E0">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center"/>
            <w:hideMark/>
          </w:tcPr>
          <w:p w:rsidR="008C6F65" w:rsidRPr="00F8787D" w14:paraId="33AA3354" w14:textId="6C33BF74">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bottom"/>
            <w:hideMark/>
          </w:tcPr>
          <w:p w:rsidR="008C6F65" w:rsidRPr="00F8787D" w14:paraId="237FF1AA" w14:textId="1F28CBC1">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r>
      <w:tr w14:paraId="3C753022" w14:textId="7BD5AA0B" w:rsidTr="00242FDF">
        <w:tblPrEx>
          <w:tblW w:w="0" w:type="auto"/>
          <w:jc w:val="center"/>
          <w:tblLook w:val="04A0"/>
        </w:tblPrEx>
        <w:trPr>
          <w:trHeight w:val="264"/>
          <w:jc w:val="center"/>
        </w:trPr>
        <w:tc>
          <w:tcPr>
            <w:tcW w:w="0" w:type="auto"/>
            <w:vMerge/>
            <w:vAlign w:val="center"/>
            <w:hideMark/>
          </w:tcPr>
          <w:p w:rsidR="008C6F65" w:rsidRPr="00F8787D" w14:paraId="45E982A2" w14:textId="313E32F8">
            <w:pPr>
              <w:spacing w:after="0"/>
              <w:rPr>
                <w:rFonts w:ascii="Calibri" w:hAnsi="Calibri" w:cs="Calibri"/>
                <w:b/>
                <w:color w:val="000000" w:themeColor="text1"/>
                <w:sz w:val="18"/>
                <w:szCs w:val="18"/>
              </w:rPr>
            </w:pPr>
          </w:p>
        </w:tc>
        <w:tc>
          <w:tcPr>
            <w:tcW w:w="0" w:type="auto"/>
            <w:vMerge w:val="restart"/>
            <w:shd w:val="clear" w:color="000000" w:fill="D9D9D9"/>
            <w:vAlign w:val="center"/>
            <w:hideMark/>
          </w:tcPr>
          <w:p w:rsidR="008C6F65" w:rsidRPr="00F8787D" w14:paraId="2A45590B" w14:textId="47EF6524">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CAAP</w:t>
            </w:r>
          </w:p>
        </w:tc>
        <w:tc>
          <w:tcPr>
            <w:tcW w:w="0" w:type="auto"/>
            <w:shd w:val="clear" w:color="000000" w:fill="D9D9D9"/>
            <w:vAlign w:val="center"/>
            <w:hideMark/>
          </w:tcPr>
          <w:p w:rsidR="008C6F65" w:rsidRPr="00F8787D" w14:paraId="4175CCD1" w14:textId="371EF7FA">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NPDES Application</w:t>
            </w:r>
          </w:p>
        </w:tc>
        <w:tc>
          <w:tcPr>
            <w:tcW w:w="0" w:type="auto"/>
            <w:vAlign w:val="bottom"/>
            <w:hideMark/>
          </w:tcPr>
          <w:p w:rsidR="008C6F65" w:rsidRPr="00F8787D" w14:paraId="5F3F5540" w14:textId="6211D764">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$5,999</w:t>
            </w:r>
          </w:p>
        </w:tc>
        <w:tc>
          <w:tcPr>
            <w:tcW w:w="0" w:type="auto"/>
            <w:vAlign w:val="bottom"/>
            <w:hideMark/>
          </w:tcPr>
          <w:p w:rsidR="008C6F65" w:rsidRPr="00F8787D" w14:paraId="1BB66499" w14:textId="2D5731C6">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45 </w:t>
            </w:r>
          </w:p>
        </w:tc>
        <w:tc>
          <w:tcPr>
            <w:tcW w:w="0" w:type="auto"/>
            <w:vAlign w:val="center"/>
            <w:hideMark/>
          </w:tcPr>
          <w:p w:rsidR="008C6F65" w:rsidRPr="00F8787D" w14:paraId="3F3E0E16" w14:textId="4EE6794B">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33 </w:t>
            </w:r>
          </w:p>
        </w:tc>
        <w:tc>
          <w:tcPr>
            <w:tcW w:w="0" w:type="auto"/>
            <w:vAlign w:val="bottom"/>
            <w:hideMark/>
          </w:tcPr>
          <w:p w:rsidR="008C6F65" w:rsidRPr="00F8787D" w14:paraId="4AAF26ED" w14:textId="67567BBB">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$1,691</w:t>
            </w:r>
          </w:p>
        </w:tc>
      </w:tr>
      <w:tr w14:paraId="43FC2DB0" w14:textId="5D7AD83F" w:rsidTr="00242FDF">
        <w:tblPrEx>
          <w:tblW w:w="0" w:type="auto"/>
          <w:jc w:val="center"/>
          <w:tblLook w:val="04A0"/>
        </w:tblPrEx>
        <w:trPr>
          <w:trHeight w:val="480"/>
          <w:jc w:val="center"/>
        </w:trPr>
        <w:tc>
          <w:tcPr>
            <w:tcW w:w="0" w:type="auto"/>
            <w:vMerge/>
            <w:vAlign w:val="center"/>
            <w:hideMark/>
          </w:tcPr>
          <w:p w:rsidR="008C6F65" w:rsidRPr="00F8787D" w14:paraId="76C4609D" w14:textId="4EE96487">
            <w:pPr>
              <w:spacing w:after="0"/>
              <w:rPr>
                <w:rFonts w:ascii="Calibri" w:hAnsi="Calibri" w:cs="Calibri"/>
                <w:b/>
                <w:color w:val="000000" w:themeColor="text1"/>
                <w:sz w:val="18"/>
                <w:szCs w:val="18"/>
              </w:rPr>
            </w:pPr>
          </w:p>
        </w:tc>
        <w:tc>
          <w:tcPr>
            <w:tcW w:w="0" w:type="auto"/>
            <w:vMerge/>
            <w:vAlign w:val="center"/>
            <w:hideMark/>
          </w:tcPr>
          <w:p w:rsidR="008C6F65" w:rsidRPr="00F8787D" w14:paraId="66BB6630" w14:textId="6AC264AF">
            <w:pPr>
              <w:spacing w:after="0"/>
              <w:rPr>
                <w:rFonts w:ascii="Calibri" w:hAnsi="Calibri" w:cs="Calibri"/>
                <w:b/>
                <w:color w:val="000000" w:themeColor="text1"/>
                <w:sz w:val="18"/>
                <w:szCs w:val="18"/>
              </w:rPr>
            </w:pPr>
          </w:p>
        </w:tc>
        <w:tc>
          <w:tcPr>
            <w:tcW w:w="0" w:type="auto"/>
            <w:shd w:val="clear" w:color="000000" w:fill="D9D9D9"/>
            <w:vAlign w:val="center"/>
            <w:hideMark/>
          </w:tcPr>
          <w:p w:rsidR="008C6F65" w:rsidRPr="00F8787D" w14:paraId="3E4C22B8" w14:textId="3B1E9671">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General Permit Application</w:t>
            </w:r>
          </w:p>
        </w:tc>
        <w:tc>
          <w:tcPr>
            <w:tcW w:w="0" w:type="auto"/>
            <w:vAlign w:val="bottom"/>
            <w:hideMark/>
          </w:tcPr>
          <w:p w:rsidR="008C6F65" w:rsidRPr="00F8787D" w14:paraId="09DCBA2C" w14:textId="4B4FC08B">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hideMark/>
          </w:tcPr>
          <w:p w:rsidR="008C6F65" w:rsidRPr="00F8787D" w14:paraId="73DEEED7" w14:textId="36E6DDAB">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center"/>
            <w:hideMark/>
          </w:tcPr>
          <w:p w:rsidR="008C6F65" w:rsidRPr="00F8787D" w14:paraId="4A7DAB89" w14:textId="1B0D25E2">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bottom"/>
            <w:hideMark/>
          </w:tcPr>
          <w:p w:rsidR="008C6F65" w:rsidRPr="00F8787D" w14:paraId="522A834E" w14:textId="70E35D2F">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r>
      <w:tr w14:paraId="52795955" w14:textId="503BCE20" w:rsidTr="00242FDF">
        <w:tblPrEx>
          <w:tblW w:w="0" w:type="auto"/>
          <w:jc w:val="center"/>
          <w:tblLook w:val="04A0"/>
        </w:tblPrEx>
        <w:trPr>
          <w:trHeight w:val="264"/>
          <w:jc w:val="center"/>
        </w:trPr>
        <w:tc>
          <w:tcPr>
            <w:tcW w:w="0" w:type="auto"/>
            <w:vMerge/>
            <w:vAlign w:val="center"/>
            <w:hideMark/>
          </w:tcPr>
          <w:p w:rsidR="008C6F65" w:rsidRPr="00F8787D" w14:paraId="3C71976C" w14:textId="4CC6D29C">
            <w:pPr>
              <w:spacing w:after="0"/>
              <w:rPr>
                <w:rFonts w:ascii="Calibri" w:hAnsi="Calibri" w:cs="Calibri"/>
                <w:b/>
                <w:color w:val="000000" w:themeColor="text1"/>
                <w:sz w:val="18"/>
                <w:szCs w:val="18"/>
              </w:rPr>
            </w:pPr>
          </w:p>
        </w:tc>
        <w:tc>
          <w:tcPr>
            <w:tcW w:w="0" w:type="auto"/>
            <w:vMerge/>
            <w:vAlign w:val="center"/>
            <w:hideMark/>
          </w:tcPr>
          <w:p w:rsidR="008C6F65" w:rsidRPr="00F8787D" w14:paraId="6CCAE5F2" w14:textId="028A8FD4">
            <w:pPr>
              <w:spacing w:after="0"/>
              <w:rPr>
                <w:rFonts w:ascii="Calibri" w:hAnsi="Calibri" w:cs="Calibri"/>
                <w:b/>
                <w:color w:val="000000" w:themeColor="text1"/>
                <w:sz w:val="18"/>
                <w:szCs w:val="18"/>
              </w:rPr>
            </w:pPr>
          </w:p>
        </w:tc>
        <w:tc>
          <w:tcPr>
            <w:tcW w:w="0" w:type="auto"/>
            <w:shd w:val="clear" w:color="000000" w:fill="D9D9D9"/>
            <w:vAlign w:val="center"/>
            <w:hideMark/>
          </w:tcPr>
          <w:p w:rsidR="008C6F65" w:rsidRPr="00F8787D" w14:paraId="3EE45B57" w14:textId="10B0C43A">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BMP Plan</w:t>
            </w:r>
          </w:p>
        </w:tc>
        <w:tc>
          <w:tcPr>
            <w:tcW w:w="0" w:type="auto"/>
            <w:vAlign w:val="bottom"/>
            <w:hideMark/>
          </w:tcPr>
          <w:p w:rsidR="008C6F65" w:rsidRPr="00F8787D" w14:paraId="5990FE22" w14:textId="74ECB3A9">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hideMark/>
          </w:tcPr>
          <w:p w:rsidR="008C6F65" w:rsidRPr="00F8787D" w14:paraId="2A723CEA" w14:textId="40D4EE9C">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center"/>
            <w:hideMark/>
          </w:tcPr>
          <w:p w:rsidR="008C6F65" w:rsidRPr="00F8787D" w14:paraId="7B979952" w14:textId="06EF6A90">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bottom"/>
            <w:hideMark/>
          </w:tcPr>
          <w:p w:rsidR="008C6F65" w:rsidRPr="00F8787D" w14:paraId="01E1E776" w14:textId="5919DCE3">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r>
      <w:tr w14:paraId="0BC18F36" w14:textId="7249C885" w:rsidTr="00242FDF">
        <w:tblPrEx>
          <w:tblW w:w="0" w:type="auto"/>
          <w:jc w:val="center"/>
          <w:tblLook w:val="04A0"/>
        </w:tblPrEx>
        <w:trPr>
          <w:trHeight w:val="264"/>
          <w:jc w:val="center"/>
        </w:trPr>
        <w:tc>
          <w:tcPr>
            <w:tcW w:w="0" w:type="auto"/>
            <w:vMerge/>
            <w:vAlign w:val="center"/>
            <w:hideMark/>
          </w:tcPr>
          <w:p w:rsidR="008C6F65" w:rsidRPr="00F8787D" w14:paraId="1464E5F4" w14:textId="215F7D6A">
            <w:pPr>
              <w:spacing w:after="0"/>
              <w:rPr>
                <w:rFonts w:ascii="Calibri" w:hAnsi="Calibri" w:cs="Calibri"/>
                <w:b/>
                <w:color w:val="000000" w:themeColor="text1"/>
                <w:sz w:val="18"/>
                <w:szCs w:val="18"/>
              </w:rPr>
            </w:pPr>
          </w:p>
        </w:tc>
        <w:tc>
          <w:tcPr>
            <w:tcW w:w="0" w:type="auto"/>
            <w:vMerge/>
            <w:vAlign w:val="center"/>
            <w:hideMark/>
          </w:tcPr>
          <w:p w:rsidR="008C6F65" w:rsidRPr="00F8787D" w14:paraId="7DD68479" w14:textId="675B128A">
            <w:pPr>
              <w:spacing w:after="0"/>
              <w:rPr>
                <w:rFonts w:ascii="Calibri" w:hAnsi="Calibri" w:cs="Calibri"/>
                <w:b/>
                <w:color w:val="000000" w:themeColor="text1"/>
                <w:sz w:val="18"/>
                <w:szCs w:val="18"/>
              </w:rPr>
            </w:pPr>
          </w:p>
        </w:tc>
        <w:tc>
          <w:tcPr>
            <w:tcW w:w="0" w:type="auto"/>
            <w:shd w:val="clear" w:color="000000" w:fill="D9D9D9"/>
            <w:vAlign w:val="center"/>
            <w:hideMark/>
          </w:tcPr>
          <w:p w:rsidR="008C6F65" w:rsidRPr="00F8787D" w14:paraId="29A5170F" w14:textId="4254C232">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INAD Program</w:t>
            </w:r>
          </w:p>
        </w:tc>
        <w:tc>
          <w:tcPr>
            <w:tcW w:w="0" w:type="auto"/>
            <w:vAlign w:val="bottom"/>
            <w:hideMark/>
          </w:tcPr>
          <w:p w:rsidR="008C6F65" w:rsidRPr="00F8787D" w14:paraId="3D727317" w14:textId="5DB171BD">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hideMark/>
          </w:tcPr>
          <w:p w:rsidR="008C6F65" w:rsidRPr="00F8787D" w14:paraId="6AB60E9F" w14:textId="77F6972A">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center"/>
            <w:hideMark/>
          </w:tcPr>
          <w:p w:rsidR="008C6F65" w:rsidRPr="00F8787D" w14:paraId="655BDEB9" w14:textId="35C1C9F6">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bottom"/>
            <w:hideMark/>
          </w:tcPr>
          <w:p w:rsidR="008C6F65" w:rsidRPr="00F8787D" w14:paraId="107C4DCE" w14:textId="16D7DD19">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r>
      <w:tr w14:paraId="35700786" w14:textId="12D0D83A" w:rsidTr="00242FDF">
        <w:tblPrEx>
          <w:tblW w:w="0" w:type="auto"/>
          <w:jc w:val="center"/>
          <w:tblLook w:val="04A0"/>
        </w:tblPrEx>
        <w:trPr>
          <w:trHeight w:val="264"/>
          <w:jc w:val="center"/>
        </w:trPr>
        <w:tc>
          <w:tcPr>
            <w:tcW w:w="0" w:type="auto"/>
            <w:vMerge/>
            <w:vAlign w:val="center"/>
            <w:hideMark/>
          </w:tcPr>
          <w:p w:rsidR="008C6F65" w:rsidRPr="00F8787D" w14:paraId="1B9FC703" w14:textId="139E7840">
            <w:pPr>
              <w:spacing w:after="0"/>
              <w:rPr>
                <w:rFonts w:ascii="Calibri" w:hAnsi="Calibri" w:cs="Calibri"/>
                <w:b/>
                <w:color w:val="000000" w:themeColor="text1"/>
                <w:sz w:val="18"/>
                <w:szCs w:val="18"/>
              </w:rPr>
            </w:pPr>
          </w:p>
        </w:tc>
        <w:tc>
          <w:tcPr>
            <w:tcW w:w="0" w:type="auto"/>
            <w:vMerge/>
            <w:vAlign w:val="center"/>
            <w:hideMark/>
          </w:tcPr>
          <w:p w:rsidR="008C6F65" w:rsidRPr="00F8787D" w14:paraId="5BA28100" w14:textId="4177F250">
            <w:pPr>
              <w:spacing w:after="0"/>
              <w:rPr>
                <w:rFonts w:ascii="Calibri" w:hAnsi="Calibri" w:cs="Calibri"/>
                <w:b/>
                <w:color w:val="000000" w:themeColor="text1"/>
                <w:sz w:val="18"/>
                <w:szCs w:val="18"/>
              </w:rPr>
            </w:pPr>
          </w:p>
        </w:tc>
        <w:tc>
          <w:tcPr>
            <w:tcW w:w="0" w:type="auto"/>
            <w:shd w:val="clear" w:color="000000" w:fill="D9D9D9"/>
            <w:vAlign w:val="center"/>
            <w:hideMark/>
          </w:tcPr>
          <w:p w:rsidR="008C6F65" w:rsidRPr="00F8787D" w14:paraId="043BBEB6" w14:textId="2354EC2C">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Reports</w:t>
            </w:r>
          </w:p>
        </w:tc>
        <w:tc>
          <w:tcPr>
            <w:tcW w:w="0" w:type="auto"/>
            <w:vAlign w:val="bottom"/>
            <w:hideMark/>
          </w:tcPr>
          <w:p w:rsidR="008C6F65" w:rsidRPr="00F8787D" w14:paraId="030FFA34" w14:textId="565C3B4D">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hideMark/>
          </w:tcPr>
          <w:p w:rsidR="008C6F65" w:rsidRPr="00F8787D" w14:paraId="16FE4534" w14:textId="7C3D6C89">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center"/>
            <w:hideMark/>
          </w:tcPr>
          <w:p w:rsidR="008C6F65" w:rsidRPr="00F8787D" w14:paraId="33B1AB18" w14:textId="65E20159">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bottom"/>
            <w:hideMark/>
          </w:tcPr>
          <w:p w:rsidR="008C6F65" w:rsidRPr="00F8787D" w14:paraId="41FD81F9" w14:textId="712E2866">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r>
      <w:tr w14:paraId="162A2C9E" w14:textId="6CD96F4D" w:rsidTr="00242FDF">
        <w:tblPrEx>
          <w:tblW w:w="0" w:type="auto"/>
          <w:jc w:val="center"/>
          <w:tblLook w:val="04A0"/>
        </w:tblPrEx>
        <w:trPr>
          <w:trHeight w:val="276"/>
          <w:jc w:val="center"/>
        </w:trPr>
        <w:tc>
          <w:tcPr>
            <w:tcW w:w="0" w:type="auto"/>
            <w:vMerge/>
            <w:vAlign w:val="center"/>
            <w:hideMark/>
          </w:tcPr>
          <w:p w:rsidR="008C6F65" w:rsidRPr="00F8787D" w14:paraId="25DD5FE5" w14:textId="7103F69E">
            <w:pPr>
              <w:spacing w:after="0"/>
              <w:rPr>
                <w:rFonts w:ascii="Calibri" w:hAnsi="Calibri" w:cs="Calibri"/>
                <w:b/>
                <w:color w:val="000000" w:themeColor="text1"/>
                <w:sz w:val="18"/>
                <w:szCs w:val="18"/>
              </w:rPr>
            </w:pPr>
          </w:p>
        </w:tc>
        <w:tc>
          <w:tcPr>
            <w:tcW w:w="0" w:type="auto"/>
            <w:vMerge/>
            <w:vAlign w:val="center"/>
            <w:hideMark/>
          </w:tcPr>
          <w:p w:rsidR="008C6F65" w:rsidRPr="00F8787D" w14:paraId="38B4A138" w14:textId="40190B87">
            <w:pPr>
              <w:spacing w:after="0"/>
              <w:rPr>
                <w:rFonts w:ascii="Calibri" w:hAnsi="Calibri" w:cs="Calibri"/>
                <w:b/>
                <w:color w:val="000000" w:themeColor="text1"/>
                <w:sz w:val="18"/>
                <w:szCs w:val="18"/>
              </w:rPr>
            </w:pPr>
          </w:p>
        </w:tc>
        <w:tc>
          <w:tcPr>
            <w:tcW w:w="0" w:type="auto"/>
            <w:shd w:val="clear" w:color="000000" w:fill="D9D9D9"/>
            <w:vAlign w:val="center"/>
            <w:hideMark/>
          </w:tcPr>
          <w:p w:rsidR="008C6F65" w:rsidRPr="00F8787D" w14:paraId="0499B0B2" w14:textId="62B4B0A3">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Recordkeeping</w:t>
            </w:r>
          </w:p>
        </w:tc>
        <w:tc>
          <w:tcPr>
            <w:tcW w:w="0" w:type="auto"/>
            <w:vAlign w:val="bottom"/>
            <w:hideMark/>
          </w:tcPr>
          <w:p w:rsidR="008C6F65" w:rsidRPr="00F8787D" w14:paraId="171C5DDB" w14:textId="38A98676">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hideMark/>
          </w:tcPr>
          <w:p w:rsidR="008C6F65" w:rsidRPr="00F8787D" w14:paraId="36494F16" w14:textId="1C6C0FF2">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center"/>
            <w:hideMark/>
          </w:tcPr>
          <w:p w:rsidR="008C6F65" w:rsidRPr="00F8787D" w14:paraId="356BBF22" w14:textId="0BE17454">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bottom"/>
            <w:hideMark/>
          </w:tcPr>
          <w:p w:rsidR="008C6F65" w:rsidRPr="00F8787D" w14:paraId="0190416A" w14:textId="06E07AF3">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r>
      <w:tr w14:paraId="31B962AC" w14:textId="4D55AD76" w:rsidTr="00242FDF">
        <w:tblPrEx>
          <w:tblW w:w="0" w:type="auto"/>
          <w:jc w:val="center"/>
          <w:tblLook w:val="04A0"/>
        </w:tblPrEx>
        <w:trPr>
          <w:trHeight w:val="480"/>
          <w:jc w:val="center"/>
        </w:trPr>
        <w:tc>
          <w:tcPr>
            <w:tcW w:w="0" w:type="auto"/>
            <w:vMerge w:val="restart"/>
            <w:shd w:val="clear" w:color="000000" w:fill="D9D9D9"/>
            <w:vAlign w:val="center"/>
            <w:hideMark/>
          </w:tcPr>
          <w:p w:rsidR="008C6F65" w:rsidRPr="00F8787D" w14:paraId="17ABDD1F" w14:textId="6F05B111">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Cooling Water Intake Structure</w:t>
            </w:r>
            <w:r>
              <w:rPr>
                <w:rFonts w:ascii="Calibri" w:hAnsi="Calibri" w:cs="Calibri"/>
                <w:b/>
                <w:color w:val="000000" w:themeColor="text1"/>
                <w:sz w:val="18"/>
                <w:szCs w:val="18"/>
              </w:rPr>
              <w:t>s</w:t>
            </w:r>
            <w:r w:rsidRPr="00F8787D">
              <w:rPr>
                <w:rFonts w:ascii="Calibri" w:hAnsi="Calibri" w:cs="Calibri"/>
                <w:b/>
                <w:color w:val="000000" w:themeColor="text1"/>
                <w:sz w:val="18"/>
                <w:szCs w:val="18"/>
              </w:rPr>
              <w:t xml:space="preserve"> </w:t>
            </w:r>
            <w:r>
              <w:rPr>
                <w:rFonts w:ascii="Calibri" w:hAnsi="Calibri" w:cs="Calibri"/>
                <w:b/>
                <w:color w:val="000000" w:themeColor="text1"/>
                <w:sz w:val="18"/>
                <w:szCs w:val="18"/>
              </w:rPr>
              <w:t xml:space="preserve">(Individual </w:t>
            </w:r>
            <w:r w:rsidRPr="00F8787D">
              <w:rPr>
                <w:rFonts w:ascii="Calibri" w:hAnsi="Calibri" w:cs="Calibri"/>
                <w:b/>
                <w:color w:val="000000" w:themeColor="text1"/>
                <w:sz w:val="18"/>
                <w:szCs w:val="18"/>
              </w:rPr>
              <w:t>Permits</w:t>
            </w:r>
            <w:r>
              <w:rPr>
                <w:rFonts w:ascii="Calibri" w:hAnsi="Calibri" w:cs="Calibri"/>
                <w:b/>
                <w:color w:val="000000" w:themeColor="text1"/>
                <w:sz w:val="18"/>
                <w:szCs w:val="18"/>
              </w:rPr>
              <w:t>)</w:t>
            </w:r>
          </w:p>
        </w:tc>
        <w:tc>
          <w:tcPr>
            <w:tcW w:w="0" w:type="auto"/>
            <w:shd w:val="clear" w:color="000000" w:fill="D9D9D9"/>
            <w:vAlign w:val="center"/>
            <w:hideMark/>
          </w:tcPr>
          <w:p w:rsidR="008C6F65" w:rsidRPr="00F8787D" w14:paraId="374EA15D" w14:textId="2D0FEB97">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CWIS All</w:t>
            </w:r>
          </w:p>
        </w:tc>
        <w:tc>
          <w:tcPr>
            <w:tcW w:w="0" w:type="auto"/>
            <w:shd w:val="clear" w:color="000000" w:fill="D9D9D9"/>
            <w:vAlign w:val="center"/>
            <w:hideMark/>
          </w:tcPr>
          <w:p w:rsidR="008C6F65" w:rsidRPr="00F8787D" w14:paraId="5E9141FA" w14:textId="2F5F5348">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Annual CWIS Program Oversight</w:t>
            </w:r>
          </w:p>
        </w:tc>
        <w:tc>
          <w:tcPr>
            <w:tcW w:w="0" w:type="auto"/>
            <w:vAlign w:val="bottom"/>
            <w:hideMark/>
          </w:tcPr>
          <w:p w:rsidR="008C6F65" w:rsidRPr="00F8787D" w14:paraId="059D01D2" w14:textId="715A29FE">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$414</w:t>
            </w:r>
          </w:p>
        </w:tc>
        <w:tc>
          <w:tcPr>
            <w:tcW w:w="0" w:type="auto"/>
            <w:vAlign w:val="bottom"/>
            <w:hideMark/>
          </w:tcPr>
          <w:p w:rsidR="008C6F65" w:rsidRPr="00F8787D" w14:paraId="735B7B46" w14:textId="342188D9">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6 </w:t>
            </w:r>
          </w:p>
        </w:tc>
        <w:tc>
          <w:tcPr>
            <w:tcW w:w="0" w:type="auto"/>
            <w:vAlign w:val="center"/>
            <w:hideMark/>
          </w:tcPr>
          <w:p w:rsidR="008C6F65" w:rsidRPr="00F8787D" w14:paraId="17953028" w14:textId="5F73D918">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177 </w:t>
            </w:r>
          </w:p>
        </w:tc>
        <w:tc>
          <w:tcPr>
            <w:tcW w:w="0" w:type="auto"/>
            <w:vAlign w:val="bottom"/>
            <w:hideMark/>
          </w:tcPr>
          <w:p w:rsidR="008C6F65" w:rsidRPr="00F8787D" w14:paraId="51652E98" w14:textId="41FE2170">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$9,086</w:t>
            </w:r>
          </w:p>
        </w:tc>
      </w:tr>
      <w:tr w14:paraId="6A854F85" w14:textId="18A46756" w:rsidTr="00242FDF">
        <w:tblPrEx>
          <w:tblW w:w="0" w:type="auto"/>
          <w:jc w:val="center"/>
          <w:tblLook w:val="04A0"/>
        </w:tblPrEx>
        <w:trPr>
          <w:trHeight w:val="264"/>
          <w:jc w:val="center"/>
        </w:trPr>
        <w:tc>
          <w:tcPr>
            <w:tcW w:w="0" w:type="auto"/>
            <w:vMerge/>
            <w:vAlign w:val="center"/>
            <w:hideMark/>
          </w:tcPr>
          <w:p w:rsidR="008C6F65" w:rsidRPr="00F8787D" w14:paraId="300B3814" w14:textId="6AEC77A8">
            <w:pPr>
              <w:spacing w:after="0"/>
              <w:rPr>
                <w:rFonts w:ascii="Calibri" w:hAnsi="Calibri" w:cs="Calibri"/>
                <w:b/>
                <w:color w:val="000000" w:themeColor="text1"/>
                <w:sz w:val="18"/>
                <w:szCs w:val="18"/>
              </w:rPr>
            </w:pPr>
          </w:p>
        </w:tc>
        <w:tc>
          <w:tcPr>
            <w:tcW w:w="0" w:type="auto"/>
            <w:vMerge w:val="restart"/>
            <w:shd w:val="clear" w:color="000000" w:fill="D9D9D9"/>
            <w:vAlign w:val="center"/>
            <w:hideMark/>
          </w:tcPr>
          <w:p w:rsidR="008C6F65" w:rsidRPr="00F8787D" w14:paraId="397317B4" w14:textId="73321706">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CWIS Existing Facility</w:t>
            </w:r>
          </w:p>
        </w:tc>
        <w:tc>
          <w:tcPr>
            <w:tcW w:w="0" w:type="auto"/>
            <w:shd w:val="clear" w:color="000000" w:fill="D9D9D9"/>
            <w:vAlign w:val="center"/>
            <w:hideMark/>
          </w:tcPr>
          <w:p w:rsidR="008C6F65" w:rsidRPr="00F8787D" w14:paraId="0F613653" w14:textId="141CCFA0">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Annual Activities</w:t>
            </w:r>
          </w:p>
        </w:tc>
        <w:tc>
          <w:tcPr>
            <w:tcW w:w="0" w:type="auto"/>
            <w:vAlign w:val="bottom"/>
            <w:hideMark/>
          </w:tcPr>
          <w:p w:rsidR="008C6F65" w:rsidRPr="00F8787D" w14:paraId="1F6DD124" w14:textId="6D423B53">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hideMark/>
          </w:tcPr>
          <w:p w:rsidR="008C6F65" w:rsidRPr="00F8787D" w14:paraId="52FD1464" w14:textId="6CBB60E9">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58 </w:t>
            </w:r>
          </w:p>
        </w:tc>
        <w:tc>
          <w:tcPr>
            <w:tcW w:w="0" w:type="auto"/>
            <w:vAlign w:val="center"/>
            <w:hideMark/>
          </w:tcPr>
          <w:p w:rsidR="008C6F65" w:rsidRPr="00F8787D" w14:paraId="520410A7" w14:textId="6B197221">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145 </w:t>
            </w:r>
          </w:p>
        </w:tc>
        <w:tc>
          <w:tcPr>
            <w:tcW w:w="0" w:type="auto"/>
            <w:vAlign w:val="bottom"/>
            <w:hideMark/>
          </w:tcPr>
          <w:p w:rsidR="008C6F65" w:rsidRPr="00F8787D" w14:paraId="00FFA5B9" w14:textId="05E0B5A0">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$7,443</w:t>
            </w:r>
          </w:p>
        </w:tc>
      </w:tr>
      <w:tr w14:paraId="489E8753" w14:textId="5D6010E6" w:rsidTr="00242FDF">
        <w:tblPrEx>
          <w:tblW w:w="0" w:type="auto"/>
          <w:jc w:val="center"/>
          <w:tblLook w:val="04A0"/>
        </w:tblPrEx>
        <w:trPr>
          <w:trHeight w:val="264"/>
          <w:jc w:val="center"/>
        </w:trPr>
        <w:tc>
          <w:tcPr>
            <w:tcW w:w="0" w:type="auto"/>
            <w:vMerge/>
            <w:vAlign w:val="center"/>
            <w:hideMark/>
          </w:tcPr>
          <w:p w:rsidR="008C6F65" w:rsidRPr="00F8787D" w14:paraId="17488CB1" w14:textId="761D0829">
            <w:pPr>
              <w:spacing w:after="0"/>
              <w:rPr>
                <w:rFonts w:ascii="Calibri" w:hAnsi="Calibri" w:cs="Calibri"/>
                <w:b/>
                <w:color w:val="000000" w:themeColor="text1"/>
                <w:sz w:val="18"/>
                <w:szCs w:val="18"/>
              </w:rPr>
            </w:pPr>
          </w:p>
        </w:tc>
        <w:tc>
          <w:tcPr>
            <w:tcW w:w="0" w:type="auto"/>
            <w:vMerge/>
            <w:vAlign w:val="center"/>
            <w:hideMark/>
          </w:tcPr>
          <w:p w:rsidR="008C6F65" w:rsidRPr="00F8787D" w14:paraId="554A2C67" w14:textId="52CEF665">
            <w:pPr>
              <w:spacing w:after="0"/>
              <w:rPr>
                <w:rFonts w:ascii="Calibri" w:hAnsi="Calibri" w:cs="Calibri"/>
                <w:b/>
                <w:color w:val="000000" w:themeColor="text1"/>
                <w:sz w:val="18"/>
                <w:szCs w:val="18"/>
              </w:rPr>
            </w:pPr>
          </w:p>
        </w:tc>
        <w:tc>
          <w:tcPr>
            <w:tcW w:w="0" w:type="auto"/>
            <w:shd w:val="clear" w:color="000000" w:fill="D9D9D9"/>
            <w:vAlign w:val="center"/>
            <w:hideMark/>
          </w:tcPr>
          <w:p w:rsidR="008C6F65" w:rsidRPr="00F8787D" w14:paraId="19965DE9" w14:textId="7460F5A1">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Other</w:t>
            </w:r>
          </w:p>
        </w:tc>
        <w:tc>
          <w:tcPr>
            <w:tcW w:w="0" w:type="auto"/>
            <w:vAlign w:val="bottom"/>
            <w:hideMark/>
          </w:tcPr>
          <w:p w:rsidR="008C6F65" w:rsidRPr="00F8787D" w14:paraId="389D7C1A" w14:textId="38E42661">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hideMark/>
          </w:tcPr>
          <w:p w:rsidR="008C6F65" w:rsidRPr="00F8787D" w14:paraId="0CAEBDBA" w14:textId="77639AC6">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3 </w:t>
            </w:r>
          </w:p>
        </w:tc>
        <w:tc>
          <w:tcPr>
            <w:tcW w:w="0" w:type="auto"/>
            <w:vAlign w:val="center"/>
            <w:hideMark/>
          </w:tcPr>
          <w:p w:rsidR="008C6F65" w:rsidRPr="00F8787D" w14:paraId="26B1389A" w14:textId="7AACF3EC">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1,041 </w:t>
            </w:r>
          </w:p>
        </w:tc>
        <w:tc>
          <w:tcPr>
            <w:tcW w:w="0" w:type="auto"/>
            <w:vAlign w:val="bottom"/>
            <w:hideMark/>
          </w:tcPr>
          <w:p w:rsidR="008C6F65" w:rsidRPr="00F8787D" w14:paraId="77D52FFA" w14:textId="74B1A050">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$53,436</w:t>
            </w:r>
          </w:p>
        </w:tc>
      </w:tr>
      <w:tr w14:paraId="78EAD5EA" w14:textId="3B56E673" w:rsidTr="00242FDF">
        <w:tblPrEx>
          <w:tblW w:w="0" w:type="auto"/>
          <w:jc w:val="center"/>
          <w:tblLook w:val="04A0"/>
        </w:tblPrEx>
        <w:trPr>
          <w:trHeight w:val="264"/>
          <w:jc w:val="center"/>
        </w:trPr>
        <w:tc>
          <w:tcPr>
            <w:tcW w:w="0" w:type="auto"/>
            <w:vMerge/>
            <w:vAlign w:val="center"/>
            <w:hideMark/>
          </w:tcPr>
          <w:p w:rsidR="008C6F65" w:rsidRPr="00F8787D" w14:paraId="04BA5E96" w14:textId="497540DD">
            <w:pPr>
              <w:spacing w:after="0"/>
              <w:rPr>
                <w:rFonts w:ascii="Calibri" w:hAnsi="Calibri" w:cs="Calibri"/>
                <w:b/>
                <w:color w:val="000000" w:themeColor="text1"/>
                <w:sz w:val="18"/>
                <w:szCs w:val="18"/>
              </w:rPr>
            </w:pPr>
          </w:p>
        </w:tc>
        <w:tc>
          <w:tcPr>
            <w:tcW w:w="0" w:type="auto"/>
            <w:vMerge/>
            <w:vAlign w:val="center"/>
            <w:hideMark/>
          </w:tcPr>
          <w:p w:rsidR="008C6F65" w:rsidRPr="00F8787D" w14:paraId="7CCB5563" w14:textId="32463B0C">
            <w:pPr>
              <w:spacing w:after="0"/>
              <w:rPr>
                <w:rFonts w:ascii="Calibri" w:hAnsi="Calibri" w:cs="Calibri"/>
                <w:b/>
                <w:color w:val="000000" w:themeColor="text1"/>
                <w:sz w:val="18"/>
                <w:szCs w:val="18"/>
              </w:rPr>
            </w:pPr>
          </w:p>
        </w:tc>
        <w:tc>
          <w:tcPr>
            <w:tcW w:w="0" w:type="auto"/>
            <w:shd w:val="clear" w:color="000000" w:fill="D9D9D9"/>
            <w:vAlign w:val="center"/>
            <w:hideMark/>
          </w:tcPr>
          <w:p w:rsidR="008C6F65" w:rsidRPr="00F8787D" w14:paraId="1F97C050" w14:textId="73005FBB">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Recordkeeping</w:t>
            </w:r>
          </w:p>
        </w:tc>
        <w:tc>
          <w:tcPr>
            <w:tcW w:w="0" w:type="auto"/>
            <w:vAlign w:val="bottom"/>
            <w:hideMark/>
          </w:tcPr>
          <w:p w:rsidR="008C6F65" w:rsidRPr="00F8787D" w14:paraId="1BB96E98" w14:textId="02BDD04B">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hideMark/>
          </w:tcPr>
          <w:p w:rsidR="008C6F65" w:rsidRPr="00F8787D" w14:paraId="33D4732B" w14:textId="795B1328">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73 </w:t>
            </w:r>
          </w:p>
        </w:tc>
        <w:tc>
          <w:tcPr>
            <w:tcW w:w="0" w:type="auto"/>
            <w:vAlign w:val="center"/>
            <w:hideMark/>
          </w:tcPr>
          <w:p w:rsidR="008C6F65" w:rsidRPr="00F8787D" w14:paraId="78530A11" w14:textId="7235B288">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15,940 </w:t>
            </w:r>
          </w:p>
        </w:tc>
        <w:tc>
          <w:tcPr>
            <w:tcW w:w="0" w:type="auto"/>
            <w:vAlign w:val="bottom"/>
            <w:hideMark/>
          </w:tcPr>
          <w:p w:rsidR="008C6F65" w:rsidRPr="00F8787D" w14:paraId="24B61907" w14:textId="068870AA">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$818,230</w:t>
            </w:r>
          </w:p>
        </w:tc>
      </w:tr>
      <w:tr w14:paraId="61B83A73" w14:textId="4E02AA2A" w:rsidTr="00242FDF">
        <w:tblPrEx>
          <w:tblW w:w="0" w:type="auto"/>
          <w:jc w:val="center"/>
          <w:tblLook w:val="04A0"/>
        </w:tblPrEx>
        <w:trPr>
          <w:trHeight w:val="264"/>
          <w:jc w:val="center"/>
        </w:trPr>
        <w:tc>
          <w:tcPr>
            <w:tcW w:w="0" w:type="auto"/>
            <w:vMerge/>
            <w:vAlign w:val="center"/>
            <w:hideMark/>
          </w:tcPr>
          <w:p w:rsidR="008C6F65" w:rsidRPr="00F8787D" w14:paraId="641D70EF" w14:textId="0FD3A891">
            <w:pPr>
              <w:spacing w:after="0"/>
              <w:rPr>
                <w:rFonts w:ascii="Calibri" w:hAnsi="Calibri" w:cs="Calibri"/>
                <w:b/>
                <w:color w:val="000000" w:themeColor="text1"/>
                <w:sz w:val="18"/>
                <w:szCs w:val="18"/>
              </w:rPr>
            </w:pPr>
          </w:p>
        </w:tc>
        <w:tc>
          <w:tcPr>
            <w:tcW w:w="0" w:type="auto"/>
            <w:vMerge w:val="restart"/>
            <w:shd w:val="clear" w:color="000000" w:fill="D9D9D9"/>
            <w:vAlign w:val="center"/>
            <w:hideMark/>
          </w:tcPr>
          <w:p w:rsidR="008C6F65" w:rsidRPr="00F8787D" w14:paraId="588275A3" w14:textId="19D4F6B7">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Phase I New Facility</w:t>
            </w:r>
          </w:p>
        </w:tc>
        <w:tc>
          <w:tcPr>
            <w:tcW w:w="0" w:type="auto"/>
            <w:shd w:val="clear" w:color="000000" w:fill="D9D9D9"/>
            <w:vAlign w:val="center"/>
            <w:hideMark/>
          </w:tcPr>
          <w:p w:rsidR="008C6F65" w:rsidRPr="00F8787D" w14:paraId="1FE7CEE0" w14:textId="7B28FB0A">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Application</w:t>
            </w:r>
          </w:p>
        </w:tc>
        <w:tc>
          <w:tcPr>
            <w:tcW w:w="0" w:type="auto"/>
            <w:vAlign w:val="bottom"/>
            <w:hideMark/>
          </w:tcPr>
          <w:p w:rsidR="008C6F65" w:rsidRPr="00F8787D" w14:paraId="1AF826FE" w14:textId="50DDECDE">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$108</w:t>
            </w:r>
          </w:p>
        </w:tc>
        <w:tc>
          <w:tcPr>
            <w:tcW w:w="0" w:type="auto"/>
            <w:vAlign w:val="bottom"/>
            <w:hideMark/>
          </w:tcPr>
          <w:p w:rsidR="008C6F65" w:rsidRPr="00F8787D" w14:paraId="3CFC99EB" w14:textId="40161952">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2 </w:t>
            </w:r>
          </w:p>
        </w:tc>
        <w:tc>
          <w:tcPr>
            <w:tcW w:w="0" w:type="auto"/>
            <w:vAlign w:val="center"/>
            <w:hideMark/>
          </w:tcPr>
          <w:p w:rsidR="008C6F65" w:rsidRPr="00F8787D" w14:paraId="41A99653" w14:textId="751F62FD">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83 </w:t>
            </w:r>
          </w:p>
        </w:tc>
        <w:tc>
          <w:tcPr>
            <w:tcW w:w="0" w:type="auto"/>
            <w:vAlign w:val="bottom"/>
            <w:hideMark/>
          </w:tcPr>
          <w:p w:rsidR="008C6F65" w:rsidRPr="00F8787D" w14:paraId="21F8D2B5" w14:textId="4810F7E3">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$4,267</w:t>
            </w:r>
          </w:p>
        </w:tc>
      </w:tr>
      <w:tr w14:paraId="79DB6E3C" w14:textId="7401ABC4" w:rsidTr="00242FDF">
        <w:tblPrEx>
          <w:tblW w:w="0" w:type="auto"/>
          <w:jc w:val="center"/>
          <w:tblLook w:val="04A0"/>
        </w:tblPrEx>
        <w:trPr>
          <w:trHeight w:val="264"/>
          <w:jc w:val="center"/>
        </w:trPr>
        <w:tc>
          <w:tcPr>
            <w:tcW w:w="0" w:type="auto"/>
            <w:vMerge/>
            <w:vAlign w:val="center"/>
            <w:hideMark/>
          </w:tcPr>
          <w:p w:rsidR="008C6F65" w:rsidRPr="00F8787D" w14:paraId="73A73FAA" w14:textId="5746D9E9">
            <w:pPr>
              <w:spacing w:after="0"/>
              <w:rPr>
                <w:rFonts w:ascii="Calibri" w:hAnsi="Calibri" w:cs="Calibri"/>
                <w:b/>
                <w:color w:val="000000" w:themeColor="text1"/>
                <w:sz w:val="18"/>
                <w:szCs w:val="18"/>
              </w:rPr>
            </w:pPr>
          </w:p>
        </w:tc>
        <w:tc>
          <w:tcPr>
            <w:tcW w:w="0" w:type="auto"/>
            <w:vMerge/>
            <w:vAlign w:val="center"/>
            <w:hideMark/>
          </w:tcPr>
          <w:p w:rsidR="008C6F65" w:rsidRPr="00F8787D" w14:paraId="7242608E" w14:textId="54229284">
            <w:pPr>
              <w:spacing w:after="0"/>
              <w:rPr>
                <w:rFonts w:ascii="Calibri" w:hAnsi="Calibri" w:cs="Calibri"/>
                <w:b/>
                <w:color w:val="000000" w:themeColor="text1"/>
                <w:sz w:val="18"/>
                <w:szCs w:val="18"/>
              </w:rPr>
            </w:pPr>
          </w:p>
        </w:tc>
        <w:tc>
          <w:tcPr>
            <w:tcW w:w="0" w:type="auto"/>
            <w:shd w:val="clear" w:color="000000" w:fill="D9D9D9"/>
            <w:vAlign w:val="center"/>
            <w:hideMark/>
          </w:tcPr>
          <w:p w:rsidR="008C6F65" w:rsidRPr="00F8787D" w14:paraId="777F14E7" w14:textId="503F2367">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Permit Renewal</w:t>
            </w:r>
          </w:p>
        </w:tc>
        <w:tc>
          <w:tcPr>
            <w:tcW w:w="0" w:type="auto"/>
            <w:vAlign w:val="bottom"/>
            <w:hideMark/>
          </w:tcPr>
          <w:p w:rsidR="008C6F65" w:rsidRPr="00F8787D" w14:paraId="6151E2B8" w14:textId="6166439D">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$18</w:t>
            </w:r>
          </w:p>
        </w:tc>
        <w:tc>
          <w:tcPr>
            <w:tcW w:w="0" w:type="auto"/>
            <w:vAlign w:val="bottom"/>
            <w:hideMark/>
          </w:tcPr>
          <w:p w:rsidR="008C6F65" w:rsidRPr="00F8787D" w14:paraId="1D738FFA" w14:textId="56CAF6FD">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4 </w:t>
            </w:r>
          </w:p>
        </w:tc>
        <w:tc>
          <w:tcPr>
            <w:tcW w:w="0" w:type="auto"/>
            <w:vAlign w:val="center"/>
            <w:hideMark/>
          </w:tcPr>
          <w:p w:rsidR="008C6F65" w:rsidRPr="00F8787D" w14:paraId="75672935" w14:textId="0FAA7037">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55 </w:t>
            </w:r>
          </w:p>
        </w:tc>
        <w:tc>
          <w:tcPr>
            <w:tcW w:w="0" w:type="auto"/>
            <w:vAlign w:val="bottom"/>
            <w:hideMark/>
          </w:tcPr>
          <w:p w:rsidR="008C6F65" w:rsidRPr="00F8787D" w14:paraId="11A4C9B9" w14:textId="3E7D9D20">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$2,833</w:t>
            </w:r>
          </w:p>
        </w:tc>
      </w:tr>
      <w:tr w14:paraId="6177CB00" w14:textId="2F60DCB6" w:rsidTr="00242FDF">
        <w:tblPrEx>
          <w:tblW w:w="0" w:type="auto"/>
          <w:jc w:val="center"/>
          <w:tblLook w:val="04A0"/>
        </w:tblPrEx>
        <w:trPr>
          <w:trHeight w:val="264"/>
          <w:jc w:val="center"/>
        </w:trPr>
        <w:tc>
          <w:tcPr>
            <w:tcW w:w="0" w:type="auto"/>
            <w:vMerge/>
            <w:vAlign w:val="center"/>
            <w:hideMark/>
          </w:tcPr>
          <w:p w:rsidR="008C6F65" w:rsidRPr="00F8787D" w14:paraId="7220DE31" w14:textId="7F27618E">
            <w:pPr>
              <w:spacing w:after="0"/>
              <w:rPr>
                <w:rFonts w:ascii="Calibri" w:hAnsi="Calibri" w:cs="Calibri"/>
                <w:b/>
                <w:color w:val="000000" w:themeColor="text1"/>
                <w:sz w:val="18"/>
                <w:szCs w:val="18"/>
              </w:rPr>
            </w:pPr>
          </w:p>
        </w:tc>
        <w:tc>
          <w:tcPr>
            <w:tcW w:w="0" w:type="auto"/>
            <w:vMerge/>
            <w:vAlign w:val="center"/>
            <w:hideMark/>
          </w:tcPr>
          <w:p w:rsidR="008C6F65" w:rsidRPr="00F8787D" w14:paraId="71F8FB4E" w14:textId="24D67F65">
            <w:pPr>
              <w:spacing w:after="0"/>
              <w:rPr>
                <w:rFonts w:ascii="Calibri" w:hAnsi="Calibri" w:cs="Calibri"/>
                <w:b/>
                <w:color w:val="000000" w:themeColor="text1"/>
                <w:sz w:val="18"/>
                <w:szCs w:val="18"/>
              </w:rPr>
            </w:pPr>
          </w:p>
        </w:tc>
        <w:tc>
          <w:tcPr>
            <w:tcW w:w="0" w:type="auto"/>
            <w:shd w:val="clear" w:color="000000" w:fill="D9D9D9"/>
            <w:vAlign w:val="center"/>
            <w:hideMark/>
          </w:tcPr>
          <w:p w:rsidR="008C6F65" w:rsidRPr="00F8787D" w14:paraId="77CDC2C3" w14:textId="23370938">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Annual Activities</w:t>
            </w:r>
          </w:p>
        </w:tc>
        <w:tc>
          <w:tcPr>
            <w:tcW w:w="0" w:type="auto"/>
            <w:vAlign w:val="bottom"/>
            <w:hideMark/>
          </w:tcPr>
          <w:p w:rsidR="008C6F65" w:rsidRPr="00F8787D" w14:paraId="2BB5B48B" w14:textId="1733BB40">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$257</w:t>
            </w:r>
          </w:p>
        </w:tc>
        <w:tc>
          <w:tcPr>
            <w:tcW w:w="0" w:type="auto"/>
            <w:vAlign w:val="bottom"/>
            <w:hideMark/>
          </w:tcPr>
          <w:p w:rsidR="008C6F65" w:rsidRPr="00F8787D" w14:paraId="74DBFC27" w14:textId="302C57C2">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19 </w:t>
            </w:r>
          </w:p>
        </w:tc>
        <w:tc>
          <w:tcPr>
            <w:tcW w:w="0" w:type="auto"/>
            <w:vAlign w:val="center"/>
            <w:hideMark/>
          </w:tcPr>
          <w:p w:rsidR="008C6F65" w:rsidRPr="00F8787D" w14:paraId="36656532" w14:textId="2A27C2F2">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233 </w:t>
            </w:r>
          </w:p>
        </w:tc>
        <w:tc>
          <w:tcPr>
            <w:tcW w:w="0" w:type="auto"/>
            <w:vAlign w:val="bottom"/>
            <w:hideMark/>
          </w:tcPr>
          <w:p w:rsidR="008C6F65" w:rsidRPr="00F8787D" w14:paraId="6AE800E9" w14:textId="740643B8">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$11,984</w:t>
            </w:r>
          </w:p>
        </w:tc>
      </w:tr>
      <w:tr w14:paraId="78F368AA" w14:textId="7BF5BDD2" w:rsidTr="00242FDF">
        <w:tblPrEx>
          <w:tblW w:w="0" w:type="auto"/>
          <w:jc w:val="center"/>
          <w:tblLook w:val="04A0"/>
        </w:tblPrEx>
        <w:trPr>
          <w:trHeight w:val="264"/>
          <w:jc w:val="center"/>
        </w:trPr>
        <w:tc>
          <w:tcPr>
            <w:tcW w:w="0" w:type="auto"/>
            <w:vMerge/>
            <w:vAlign w:val="center"/>
            <w:hideMark/>
          </w:tcPr>
          <w:p w:rsidR="008C6F65" w:rsidRPr="00F8787D" w14:paraId="4BB3AF9E" w14:textId="31FFF721">
            <w:pPr>
              <w:spacing w:after="0"/>
              <w:rPr>
                <w:rFonts w:ascii="Calibri" w:hAnsi="Calibri" w:cs="Calibri"/>
                <w:b/>
                <w:color w:val="000000" w:themeColor="text1"/>
                <w:sz w:val="18"/>
                <w:szCs w:val="18"/>
              </w:rPr>
            </w:pPr>
          </w:p>
        </w:tc>
        <w:tc>
          <w:tcPr>
            <w:tcW w:w="0" w:type="auto"/>
            <w:vMerge/>
            <w:vAlign w:val="center"/>
            <w:hideMark/>
          </w:tcPr>
          <w:p w:rsidR="008C6F65" w:rsidRPr="00F8787D" w14:paraId="47651A76" w14:textId="43B86BA1">
            <w:pPr>
              <w:spacing w:after="0"/>
              <w:rPr>
                <w:rFonts w:ascii="Calibri" w:hAnsi="Calibri" w:cs="Calibri"/>
                <w:b/>
                <w:color w:val="000000" w:themeColor="text1"/>
                <w:sz w:val="18"/>
                <w:szCs w:val="18"/>
              </w:rPr>
            </w:pPr>
          </w:p>
        </w:tc>
        <w:tc>
          <w:tcPr>
            <w:tcW w:w="0" w:type="auto"/>
            <w:shd w:val="clear" w:color="000000" w:fill="D9D9D9"/>
            <w:vAlign w:val="center"/>
            <w:hideMark/>
          </w:tcPr>
          <w:p w:rsidR="008C6F65" w:rsidRPr="00F8787D" w14:paraId="0CB50773" w14:textId="1B94C705">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Recordkeeping</w:t>
            </w:r>
          </w:p>
        </w:tc>
        <w:tc>
          <w:tcPr>
            <w:tcW w:w="0" w:type="auto"/>
            <w:vAlign w:val="bottom"/>
            <w:hideMark/>
          </w:tcPr>
          <w:p w:rsidR="008C6F65" w:rsidRPr="00F8787D" w14:paraId="17EB6D71" w14:textId="66A84AD4">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hideMark/>
          </w:tcPr>
          <w:p w:rsidR="008C6F65" w:rsidRPr="00F8787D" w14:paraId="3DD25766" w14:textId="2C1BFAE2">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center"/>
            <w:hideMark/>
          </w:tcPr>
          <w:p w:rsidR="008C6F65" w:rsidRPr="00F8787D" w14:paraId="496FCB9B" w14:textId="36D49724">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bottom"/>
            <w:hideMark/>
          </w:tcPr>
          <w:p w:rsidR="008C6F65" w:rsidRPr="00F8787D" w14:paraId="60E2D432" w14:textId="4F5E9E8F">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r>
      <w:tr w14:paraId="0DBB9BC8" w14:textId="6B61E11C" w:rsidTr="00242FDF">
        <w:tblPrEx>
          <w:tblW w:w="0" w:type="auto"/>
          <w:jc w:val="center"/>
          <w:tblLook w:val="04A0"/>
        </w:tblPrEx>
        <w:trPr>
          <w:trHeight w:val="264"/>
          <w:jc w:val="center"/>
        </w:trPr>
        <w:tc>
          <w:tcPr>
            <w:tcW w:w="0" w:type="auto"/>
            <w:vMerge/>
            <w:vAlign w:val="center"/>
            <w:hideMark/>
          </w:tcPr>
          <w:p w:rsidR="008C6F65" w:rsidRPr="00F8787D" w14:paraId="2D032E2E" w14:textId="1D801462">
            <w:pPr>
              <w:spacing w:after="0"/>
              <w:rPr>
                <w:rFonts w:ascii="Calibri" w:hAnsi="Calibri" w:cs="Calibri"/>
                <w:b/>
                <w:color w:val="000000" w:themeColor="text1"/>
                <w:sz w:val="18"/>
                <w:szCs w:val="18"/>
              </w:rPr>
            </w:pPr>
          </w:p>
        </w:tc>
        <w:tc>
          <w:tcPr>
            <w:tcW w:w="0" w:type="auto"/>
            <w:vMerge w:val="restart"/>
            <w:shd w:val="clear" w:color="000000" w:fill="D9D9D9"/>
            <w:vAlign w:val="center"/>
            <w:hideMark/>
          </w:tcPr>
          <w:p w:rsidR="008C6F65" w:rsidRPr="00F8787D" w14:paraId="6E0F6E41" w14:textId="29087BF0">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Phase III New Offshore Oil &amp; Gas</w:t>
            </w:r>
          </w:p>
        </w:tc>
        <w:tc>
          <w:tcPr>
            <w:tcW w:w="0" w:type="auto"/>
            <w:shd w:val="clear" w:color="000000" w:fill="D9D9D9"/>
            <w:vAlign w:val="center"/>
            <w:hideMark/>
          </w:tcPr>
          <w:p w:rsidR="008C6F65" w:rsidRPr="00F8787D" w14:paraId="6105A1C2" w14:textId="7A361EFD">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Application</w:t>
            </w:r>
          </w:p>
        </w:tc>
        <w:tc>
          <w:tcPr>
            <w:tcW w:w="0" w:type="auto"/>
            <w:vAlign w:val="bottom"/>
            <w:hideMark/>
          </w:tcPr>
          <w:p w:rsidR="008C6F65" w:rsidRPr="00F8787D" w14:paraId="301B69EB" w14:textId="53D35298">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hideMark/>
          </w:tcPr>
          <w:p w:rsidR="008C6F65" w:rsidRPr="00F8787D" w14:paraId="26BB1911" w14:textId="457577F0">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center"/>
            <w:hideMark/>
          </w:tcPr>
          <w:p w:rsidR="008C6F65" w:rsidRPr="00F8787D" w14:paraId="72BD5998" w14:textId="455580AE">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bottom"/>
            <w:hideMark/>
          </w:tcPr>
          <w:p w:rsidR="008C6F65" w:rsidRPr="00F8787D" w14:paraId="652313CD" w14:textId="51134599">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r>
      <w:tr w14:paraId="19B7278A" w14:textId="01E700CC" w:rsidTr="00242FDF">
        <w:tblPrEx>
          <w:tblW w:w="0" w:type="auto"/>
          <w:jc w:val="center"/>
          <w:tblLook w:val="04A0"/>
        </w:tblPrEx>
        <w:trPr>
          <w:trHeight w:val="264"/>
          <w:jc w:val="center"/>
        </w:trPr>
        <w:tc>
          <w:tcPr>
            <w:tcW w:w="0" w:type="auto"/>
            <w:vMerge/>
            <w:vAlign w:val="center"/>
            <w:hideMark/>
          </w:tcPr>
          <w:p w:rsidR="008C6F65" w:rsidRPr="00F8787D" w14:paraId="7154083E" w14:textId="2505E9E8">
            <w:pPr>
              <w:spacing w:after="0"/>
              <w:rPr>
                <w:rFonts w:ascii="Calibri" w:hAnsi="Calibri" w:cs="Calibri"/>
                <w:b/>
                <w:color w:val="000000" w:themeColor="text1"/>
                <w:sz w:val="18"/>
                <w:szCs w:val="18"/>
              </w:rPr>
            </w:pPr>
          </w:p>
        </w:tc>
        <w:tc>
          <w:tcPr>
            <w:tcW w:w="0" w:type="auto"/>
            <w:vMerge/>
            <w:vAlign w:val="center"/>
            <w:hideMark/>
          </w:tcPr>
          <w:p w:rsidR="008C6F65" w:rsidRPr="00F8787D" w14:paraId="3FCD2264" w14:textId="6EEB3123">
            <w:pPr>
              <w:spacing w:after="0"/>
              <w:rPr>
                <w:rFonts w:ascii="Calibri" w:hAnsi="Calibri" w:cs="Calibri"/>
                <w:b/>
                <w:color w:val="000000" w:themeColor="text1"/>
                <w:sz w:val="18"/>
                <w:szCs w:val="18"/>
              </w:rPr>
            </w:pPr>
          </w:p>
        </w:tc>
        <w:tc>
          <w:tcPr>
            <w:tcW w:w="0" w:type="auto"/>
            <w:shd w:val="clear" w:color="000000" w:fill="D9D9D9"/>
            <w:vAlign w:val="center"/>
            <w:hideMark/>
          </w:tcPr>
          <w:p w:rsidR="008C6F65" w:rsidRPr="00F8787D" w14:paraId="3BAD3783" w14:textId="6A37DD9A">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Permit Renewal</w:t>
            </w:r>
          </w:p>
        </w:tc>
        <w:tc>
          <w:tcPr>
            <w:tcW w:w="0" w:type="auto"/>
            <w:vAlign w:val="bottom"/>
            <w:hideMark/>
          </w:tcPr>
          <w:p w:rsidR="008C6F65" w:rsidRPr="00F8787D" w14:paraId="7F37669E" w14:textId="578A7F3A">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$4,680</w:t>
            </w:r>
          </w:p>
        </w:tc>
        <w:tc>
          <w:tcPr>
            <w:tcW w:w="0" w:type="auto"/>
            <w:vAlign w:val="bottom"/>
            <w:hideMark/>
          </w:tcPr>
          <w:p w:rsidR="008C6F65" w:rsidRPr="00F8787D" w14:paraId="0B68A6ED" w14:textId="64412FCF">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78 </w:t>
            </w:r>
          </w:p>
        </w:tc>
        <w:tc>
          <w:tcPr>
            <w:tcW w:w="0" w:type="auto"/>
            <w:vAlign w:val="center"/>
            <w:hideMark/>
          </w:tcPr>
          <w:p w:rsidR="008C6F65" w:rsidRPr="00F8787D" w14:paraId="48D87863" w14:textId="69C783F3">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1,998 </w:t>
            </w:r>
          </w:p>
        </w:tc>
        <w:tc>
          <w:tcPr>
            <w:tcW w:w="0" w:type="auto"/>
            <w:vAlign w:val="bottom"/>
            <w:hideMark/>
          </w:tcPr>
          <w:p w:rsidR="008C6F65" w:rsidRPr="00F8787D" w14:paraId="338F40D6" w14:textId="683CDC94">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$102,560</w:t>
            </w:r>
          </w:p>
        </w:tc>
      </w:tr>
      <w:tr w14:paraId="42791AC9" w14:textId="69476B31" w:rsidTr="00242FDF">
        <w:tblPrEx>
          <w:tblW w:w="0" w:type="auto"/>
          <w:jc w:val="center"/>
          <w:tblLook w:val="04A0"/>
        </w:tblPrEx>
        <w:trPr>
          <w:trHeight w:val="264"/>
          <w:jc w:val="center"/>
        </w:trPr>
        <w:tc>
          <w:tcPr>
            <w:tcW w:w="0" w:type="auto"/>
            <w:vMerge/>
            <w:vAlign w:val="center"/>
            <w:hideMark/>
          </w:tcPr>
          <w:p w:rsidR="008C6F65" w:rsidRPr="00F8787D" w14:paraId="22748BC9" w14:textId="16163C39">
            <w:pPr>
              <w:spacing w:after="0"/>
              <w:rPr>
                <w:rFonts w:ascii="Calibri" w:hAnsi="Calibri" w:cs="Calibri"/>
                <w:b/>
                <w:color w:val="000000" w:themeColor="text1"/>
                <w:sz w:val="18"/>
                <w:szCs w:val="18"/>
              </w:rPr>
            </w:pPr>
          </w:p>
        </w:tc>
        <w:tc>
          <w:tcPr>
            <w:tcW w:w="0" w:type="auto"/>
            <w:vMerge/>
            <w:vAlign w:val="center"/>
            <w:hideMark/>
          </w:tcPr>
          <w:p w:rsidR="008C6F65" w:rsidRPr="00F8787D" w14:paraId="6C236FC4" w14:textId="6E110D54">
            <w:pPr>
              <w:spacing w:after="0"/>
              <w:rPr>
                <w:rFonts w:ascii="Calibri" w:hAnsi="Calibri" w:cs="Calibri"/>
                <w:b/>
                <w:color w:val="000000" w:themeColor="text1"/>
                <w:sz w:val="18"/>
                <w:szCs w:val="18"/>
              </w:rPr>
            </w:pPr>
          </w:p>
        </w:tc>
        <w:tc>
          <w:tcPr>
            <w:tcW w:w="0" w:type="auto"/>
            <w:shd w:val="clear" w:color="000000" w:fill="D9D9D9"/>
            <w:vAlign w:val="center"/>
            <w:hideMark/>
          </w:tcPr>
          <w:p w:rsidR="008C6F65" w:rsidRPr="00F8787D" w14:paraId="26839290" w14:textId="74CB168E">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Annual Activities</w:t>
            </w:r>
          </w:p>
        </w:tc>
        <w:tc>
          <w:tcPr>
            <w:tcW w:w="0" w:type="auto"/>
            <w:vAlign w:val="bottom"/>
            <w:hideMark/>
          </w:tcPr>
          <w:p w:rsidR="008C6F65" w:rsidRPr="00F8787D" w14:paraId="209A6892" w14:textId="15E475DC">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$1,290</w:t>
            </w:r>
          </w:p>
        </w:tc>
        <w:tc>
          <w:tcPr>
            <w:tcW w:w="0" w:type="auto"/>
            <w:vAlign w:val="bottom"/>
            <w:hideMark/>
          </w:tcPr>
          <w:p w:rsidR="008C6F65" w:rsidRPr="00F8787D" w14:paraId="5EAA5CBD" w14:textId="6965A4BF">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172 </w:t>
            </w:r>
          </w:p>
        </w:tc>
        <w:tc>
          <w:tcPr>
            <w:tcW w:w="0" w:type="auto"/>
            <w:vAlign w:val="center"/>
            <w:hideMark/>
          </w:tcPr>
          <w:p w:rsidR="008C6F65" w:rsidRPr="00F8787D" w14:paraId="48B4A53D" w14:textId="4E1435A6">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2,150 </w:t>
            </w:r>
          </w:p>
        </w:tc>
        <w:tc>
          <w:tcPr>
            <w:tcW w:w="0" w:type="auto"/>
            <w:vAlign w:val="bottom"/>
            <w:hideMark/>
          </w:tcPr>
          <w:p w:rsidR="008C6F65" w:rsidRPr="00F8787D" w14:paraId="5533E22F" w14:textId="54089BA2">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$110,363</w:t>
            </w:r>
          </w:p>
        </w:tc>
      </w:tr>
      <w:tr w14:paraId="0C1D462A" w14:textId="4F27EC68" w:rsidTr="00242FDF">
        <w:tblPrEx>
          <w:tblW w:w="0" w:type="auto"/>
          <w:jc w:val="center"/>
          <w:tblLook w:val="04A0"/>
        </w:tblPrEx>
        <w:trPr>
          <w:trHeight w:val="276"/>
          <w:jc w:val="center"/>
        </w:trPr>
        <w:tc>
          <w:tcPr>
            <w:tcW w:w="0" w:type="auto"/>
            <w:vMerge/>
            <w:vAlign w:val="center"/>
            <w:hideMark/>
          </w:tcPr>
          <w:p w:rsidR="008C6F65" w:rsidRPr="00F8787D" w14:paraId="3B057892" w14:textId="73E832BB">
            <w:pPr>
              <w:spacing w:after="0"/>
              <w:rPr>
                <w:rFonts w:ascii="Calibri" w:hAnsi="Calibri" w:cs="Calibri"/>
                <w:b/>
                <w:color w:val="000000" w:themeColor="text1"/>
                <w:sz w:val="18"/>
                <w:szCs w:val="18"/>
              </w:rPr>
            </w:pPr>
          </w:p>
        </w:tc>
        <w:tc>
          <w:tcPr>
            <w:tcW w:w="0" w:type="auto"/>
            <w:vMerge/>
            <w:vAlign w:val="center"/>
            <w:hideMark/>
          </w:tcPr>
          <w:p w:rsidR="008C6F65" w:rsidRPr="00F8787D" w14:paraId="5BEF53ED" w14:textId="2DEF1A68">
            <w:pPr>
              <w:spacing w:after="0"/>
              <w:rPr>
                <w:rFonts w:ascii="Calibri" w:hAnsi="Calibri" w:cs="Calibri"/>
                <w:b/>
                <w:color w:val="000000" w:themeColor="text1"/>
                <w:sz w:val="18"/>
                <w:szCs w:val="18"/>
              </w:rPr>
            </w:pPr>
          </w:p>
        </w:tc>
        <w:tc>
          <w:tcPr>
            <w:tcW w:w="0" w:type="auto"/>
            <w:shd w:val="clear" w:color="000000" w:fill="D9D9D9"/>
            <w:vAlign w:val="center"/>
            <w:hideMark/>
          </w:tcPr>
          <w:p w:rsidR="008C6F65" w:rsidRPr="00F8787D" w14:paraId="0773919A" w14:textId="2A871AEF">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Recordkeeping</w:t>
            </w:r>
          </w:p>
        </w:tc>
        <w:tc>
          <w:tcPr>
            <w:tcW w:w="0" w:type="auto"/>
            <w:vAlign w:val="bottom"/>
            <w:hideMark/>
          </w:tcPr>
          <w:p w:rsidR="008C6F65" w:rsidRPr="00F8787D" w14:paraId="77A58700" w14:textId="3BF10777">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hideMark/>
          </w:tcPr>
          <w:p w:rsidR="008C6F65" w:rsidRPr="00F8787D" w14:paraId="243904D6" w14:textId="405EC1C7">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center"/>
            <w:hideMark/>
          </w:tcPr>
          <w:p w:rsidR="008C6F65" w:rsidRPr="00F8787D" w14:paraId="3A7B46B5" w14:textId="4D13EDFD">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bottom"/>
            <w:hideMark/>
          </w:tcPr>
          <w:p w:rsidR="008C6F65" w:rsidRPr="00F8787D" w14:paraId="265453BD" w14:textId="13E83AE4">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r>
      <w:tr w14:paraId="380E1586" w14:textId="753538A8" w:rsidTr="00242FDF">
        <w:tblPrEx>
          <w:tblW w:w="0" w:type="auto"/>
          <w:jc w:val="center"/>
          <w:tblLook w:val="04A0"/>
        </w:tblPrEx>
        <w:trPr>
          <w:trHeight w:val="960"/>
          <w:jc w:val="center"/>
        </w:trPr>
        <w:tc>
          <w:tcPr>
            <w:tcW w:w="0" w:type="auto"/>
            <w:vMerge w:val="restart"/>
            <w:shd w:val="clear" w:color="000000" w:fill="D9D9D9"/>
            <w:vAlign w:val="center"/>
            <w:hideMark/>
          </w:tcPr>
          <w:p w:rsidR="008C6F65" w:rsidRPr="00F8787D" w14:paraId="47CDED85" w14:textId="79B32130">
            <w:pPr>
              <w:spacing w:after="0"/>
              <w:jc w:val="center"/>
              <w:rPr>
                <w:rFonts w:ascii="Calibri" w:hAnsi="Calibri" w:cs="Calibri"/>
                <w:b/>
                <w:color w:val="000000" w:themeColor="text1"/>
                <w:sz w:val="18"/>
                <w:szCs w:val="18"/>
              </w:rPr>
            </w:pPr>
            <w:r>
              <w:rPr>
                <w:rFonts w:ascii="Calibri" w:hAnsi="Calibri" w:cs="Calibri"/>
                <w:b/>
                <w:color w:val="000000" w:themeColor="text1"/>
                <w:sz w:val="18"/>
                <w:szCs w:val="18"/>
              </w:rPr>
              <w:t>Indirect (</w:t>
            </w:r>
            <w:r w:rsidRPr="00003D79">
              <w:rPr>
                <w:rFonts w:ascii="Calibri" w:hAnsi="Calibri" w:cs="Calibri"/>
                <w:b/>
                <w:color w:val="000000" w:themeColor="text1"/>
                <w:sz w:val="18"/>
                <w:szCs w:val="18"/>
              </w:rPr>
              <w:t>Pretreatment</w:t>
            </w:r>
            <w:r>
              <w:rPr>
                <w:rFonts w:ascii="Calibri" w:hAnsi="Calibri" w:cs="Calibri"/>
                <w:b/>
                <w:color w:val="000000" w:themeColor="text1"/>
                <w:sz w:val="18"/>
                <w:szCs w:val="18"/>
              </w:rPr>
              <w:t>)</w:t>
            </w:r>
          </w:p>
        </w:tc>
        <w:tc>
          <w:tcPr>
            <w:tcW w:w="0" w:type="auto"/>
            <w:vMerge w:val="restart"/>
            <w:shd w:val="clear" w:color="000000" w:fill="D9D9D9"/>
            <w:vAlign w:val="center"/>
            <w:hideMark/>
          </w:tcPr>
          <w:p w:rsidR="008C6F65" w:rsidRPr="00F8787D" w14:paraId="421DE919" w14:textId="5A47D7FB">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POTW Pretreatment Programs</w:t>
            </w:r>
          </w:p>
        </w:tc>
        <w:tc>
          <w:tcPr>
            <w:tcW w:w="0" w:type="auto"/>
            <w:shd w:val="clear" w:color="000000" w:fill="D9D9D9"/>
            <w:vAlign w:val="center"/>
            <w:hideMark/>
          </w:tcPr>
          <w:p w:rsidR="008C6F65" w:rsidRPr="00F8787D" w14:paraId="10843F7F" w14:textId="4FB6DBC6">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IU Reporting, Notifications, Monitoring, Special Requests</w:t>
            </w:r>
          </w:p>
        </w:tc>
        <w:tc>
          <w:tcPr>
            <w:tcW w:w="0" w:type="auto"/>
            <w:vAlign w:val="bottom"/>
            <w:hideMark/>
          </w:tcPr>
          <w:p w:rsidR="008C6F65" w:rsidRPr="00F8787D" w14:paraId="3C84B5B1" w14:textId="44427F3F">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hideMark/>
          </w:tcPr>
          <w:p w:rsidR="008C6F65" w:rsidRPr="00F8787D" w14:paraId="4A3B16E0" w14:textId="340AD52A">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9,341 </w:t>
            </w:r>
          </w:p>
        </w:tc>
        <w:tc>
          <w:tcPr>
            <w:tcW w:w="0" w:type="auto"/>
            <w:vAlign w:val="bottom"/>
            <w:hideMark/>
          </w:tcPr>
          <w:p w:rsidR="008C6F65" w:rsidRPr="00F8787D" w14:paraId="57E96577" w14:textId="0C45C14A">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22,582 </w:t>
            </w:r>
          </w:p>
        </w:tc>
        <w:tc>
          <w:tcPr>
            <w:tcW w:w="0" w:type="auto"/>
            <w:vAlign w:val="bottom"/>
            <w:hideMark/>
          </w:tcPr>
          <w:p w:rsidR="008C6F65" w:rsidRPr="00F8787D" w14:paraId="2FE67B1F" w14:textId="1A16BBF4">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$1,159,188</w:t>
            </w:r>
          </w:p>
        </w:tc>
      </w:tr>
      <w:tr w14:paraId="50AEB018" w14:textId="46540458" w:rsidTr="00242FDF">
        <w:tblPrEx>
          <w:tblW w:w="0" w:type="auto"/>
          <w:jc w:val="center"/>
          <w:tblLook w:val="04A0"/>
        </w:tblPrEx>
        <w:trPr>
          <w:trHeight w:val="480"/>
          <w:jc w:val="center"/>
        </w:trPr>
        <w:tc>
          <w:tcPr>
            <w:tcW w:w="0" w:type="auto"/>
            <w:vMerge/>
            <w:vAlign w:val="center"/>
            <w:hideMark/>
          </w:tcPr>
          <w:p w:rsidR="008C6F65" w:rsidRPr="00F8787D" w14:paraId="0F5C978A" w14:textId="15CB8E01">
            <w:pPr>
              <w:spacing w:after="0"/>
              <w:rPr>
                <w:rFonts w:ascii="Calibri" w:hAnsi="Calibri" w:cs="Calibri"/>
                <w:b/>
                <w:color w:val="000000" w:themeColor="text1"/>
                <w:sz w:val="18"/>
                <w:szCs w:val="18"/>
              </w:rPr>
            </w:pPr>
          </w:p>
        </w:tc>
        <w:tc>
          <w:tcPr>
            <w:tcW w:w="0" w:type="auto"/>
            <w:vMerge/>
            <w:vAlign w:val="center"/>
            <w:hideMark/>
          </w:tcPr>
          <w:p w:rsidR="008C6F65" w:rsidRPr="00F8787D" w14:paraId="6E2E4526" w14:textId="3D137157">
            <w:pPr>
              <w:spacing w:after="0"/>
              <w:rPr>
                <w:rFonts w:ascii="Calibri" w:hAnsi="Calibri" w:cs="Calibri"/>
                <w:b/>
                <w:color w:val="000000" w:themeColor="text1"/>
                <w:sz w:val="18"/>
                <w:szCs w:val="18"/>
              </w:rPr>
            </w:pPr>
          </w:p>
        </w:tc>
        <w:tc>
          <w:tcPr>
            <w:tcW w:w="0" w:type="auto"/>
            <w:shd w:val="clear" w:color="000000" w:fill="D9D9D9"/>
            <w:vAlign w:val="center"/>
            <w:hideMark/>
          </w:tcPr>
          <w:p w:rsidR="008C6F65" w:rsidRPr="00F8787D" w14:paraId="001FAF9B" w14:textId="65925D7E">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Program Development</w:t>
            </w:r>
          </w:p>
        </w:tc>
        <w:tc>
          <w:tcPr>
            <w:tcW w:w="0" w:type="auto"/>
            <w:vAlign w:val="bottom"/>
            <w:hideMark/>
          </w:tcPr>
          <w:p w:rsidR="008C6F65" w:rsidRPr="00F8787D" w14:paraId="5AA076E4" w14:textId="6222F19A">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hideMark/>
          </w:tcPr>
          <w:p w:rsidR="008C6F65" w:rsidRPr="00F8787D" w14:paraId="58FE01C3" w14:textId="79E9A754">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bottom"/>
            <w:hideMark/>
          </w:tcPr>
          <w:p w:rsidR="008C6F65" w:rsidRPr="00F8787D" w14:paraId="23968483" w14:textId="0FA5568B">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bottom"/>
            <w:hideMark/>
          </w:tcPr>
          <w:p w:rsidR="008C6F65" w:rsidRPr="00F8787D" w14:paraId="606653EE" w14:textId="7702ED3C">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r>
      <w:tr w14:paraId="07B83B1E" w14:textId="523C83C4" w:rsidTr="00242FDF">
        <w:tblPrEx>
          <w:tblW w:w="0" w:type="auto"/>
          <w:jc w:val="center"/>
          <w:tblLook w:val="04A0"/>
        </w:tblPrEx>
        <w:trPr>
          <w:trHeight w:val="480"/>
          <w:jc w:val="center"/>
        </w:trPr>
        <w:tc>
          <w:tcPr>
            <w:tcW w:w="0" w:type="auto"/>
            <w:vMerge/>
            <w:vAlign w:val="center"/>
            <w:hideMark/>
          </w:tcPr>
          <w:p w:rsidR="008C6F65" w:rsidRPr="00F8787D" w14:paraId="58A6725E" w14:textId="20376D07">
            <w:pPr>
              <w:spacing w:after="0"/>
              <w:rPr>
                <w:rFonts w:ascii="Calibri" w:hAnsi="Calibri" w:cs="Calibri"/>
                <w:b/>
                <w:color w:val="000000" w:themeColor="text1"/>
                <w:sz w:val="18"/>
                <w:szCs w:val="18"/>
              </w:rPr>
            </w:pPr>
          </w:p>
        </w:tc>
        <w:tc>
          <w:tcPr>
            <w:tcW w:w="0" w:type="auto"/>
            <w:vMerge/>
            <w:vAlign w:val="center"/>
            <w:hideMark/>
          </w:tcPr>
          <w:p w:rsidR="008C6F65" w:rsidRPr="00F8787D" w14:paraId="047E5E56" w14:textId="095E5CD8">
            <w:pPr>
              <w:spacing w:after="0"/>
              <w:rPr>
                <w:rFonts w:ascii="Calibri" w:hAnsi="Calibri" w:cs="Calibri"/>
                <w:b/>
                <w:color w:val="000000" w:themeColor="text1"/>
                <w:sz w:val="18"/>
                <w:szCs w:val="18"/>
              </w:rPr>
            </w:pPr>
          </w:p>
        </w:tc>
        <w:tc>
          <w:tcPr>
            <w:tcW w:w="0" w:type="auto"/>
            <w:shd w:val="clear" w:color="000000" w:fill="D9D9D9"/>
            <w:vAlign w:val="center"/>
            <w:hideMark/>
          </w:tcPr>
          <w:p w:rsidR="008C6F65" w:rsidRPr="00F8787D" w14:paraId="7EF5C914" w14:textId="54633B39">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Program Implementation</w:t>
            </w:r>
          </w:p>
        </w:tc>
        <w:tc>
          <w:tcPr>
            <w:tcW w:w="0" w:type="auto"/>
            <w:vAlign w:val="bottom"/>
            <w:hideMark/>
          </w:tcPr>
          <w:p w:rsidR="008C6F65" w:rsidRPr="00F8787D" w14:paraId="362FFB2E" w14:textId="2956E69A">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hideMark/>
          </w:tcPr>
          <w:p w:rsidR="008C6F65" w:rsidRPr="00F8787D" w14:paraId="69C3D160" w14:textId="7F1ED159">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bottom"/>
            <w:hideMark/>
          </w:tcPr>
          <w:p w:rsidR="008C6F65" w:rsidRPr="00F8787D" w14:paraId="18443C86" w14:textId="5C5460BD">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bottom"/>
            <w:hideMark/>
          </w:tcPr>
          <w:p w:rsidR="008C6F65" w:rsidRPr="00F8787D" w14:paraId="0CD2A2B2" w14:textId="7F1B37E7">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r>
      <w:tr w14:paraId="09316071" w14:textId="0A4F9C6D" w:rsidTr="00242FDF">
        <w:tblPrEx>
          <w:tblW w:w="0" w:type="auto"/>
          <w:jc w:val="center"/>
          <w:tblLook w:val="04A0"/>
        </w:tblPrEx>
        <w:trPr>
          <w:trHeight w:val="480"/>
          <w:jc w:val="center"/>
        </w:trPr>
        <w:tc>
          <w:tcPr>
            <w:tcW w:w="0" w:type="auto"/>
            <w:vMerge/>
            <w:vAlign w:val="center"/>
            <w:hideMark/>
          </w:tcPr>
          <w:p w:rsidR="008C6F65" w:rsidRPr="00F8787D" w14:paraId="41C0A712" w14:textId="7697D0F0">
            <w:pPr>
              <w:spacing w:after="0"/>
              <w:rPr>
                <w:rFonts w:ascii="Calibri" w:hAnsi="Calibri" w:cs="Calibri"/>
                <w:b/>
                <w:color w:val="000000" w:themeColor="text1"/>
                <w:sz w:val="18"/>
                <w:szCs w:val="18"/>
              </w:rPr>
            </w:pPr>
          </w:p>
        </w:tc>
        <w:tc>
          <w:tcPr>
            <w:tcW w:w="0" w:type="auto"/>
            <w:vMerge/>
            <w:vAlign w:val="center"/>
            <w:hideMark/>
          </w:tcPr>
          <w:p w:rsidR="008C6F65" w:rsidRPr="00F8787D" w14:paraId="16D627B9" w14:textId="3937861E">
            <w:pPr>
              <w:spacing w:after="0"/>
              <w:rPr>
                <w:rFonts w:ascii="Calibri" w:hAnsi="Calibri" w:cs="Calibri"/>
                <w:b/>
                <w:color w:val="000000" w:themeColor="text1"/>
                <w:sz w:val="18"/>
                <w:szCs w:val="18"/>
              </w:rPr>
            </w:pPr>
          </w:p>
        </w:tc>
        <w:tc>
          <w:tcPr>
            <w:tcW w:w="0" w:type="auto"/>
            <w:shd w:val="clear" w:color="000000" w:fill="D9D9D9"/>
            <w:vAlign w:val="center"/>
            <w:hideMark/>
          </w:tcPr>
          <w:p w:rsidR="008C6F65" w:rsidRPr="00F8787D" w14:paraId="30BE90F1" w14:textId="665765FD">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Program/Categorical Determination</w:t>
            </w:r>
          </w:p>
        </w:tc>
        <w:tc>
          <w:tcPr>
            <w:tcW w:w="0" w:type="auto"/>
            <w:vAlign w:val="bottom"/>
            <w:hideMark/>
          </w:tcPr>
          <w:p w:rsidR="008C6F65" w:rsidRPr="00F8787D" w14:paraId="19CB31E3" w14:textId="428D6679">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hideMark/>
          </w:tcPr>
          <w:p w:rsidR="008C6F65" w:rsidRPr="00F8787D" w14:paraId="23459E1E" w14:textId="4BA04433">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bottom"/>
            <w:hideMark/>
          </w:tcPr>
          <w:p w:rsidR="008C6F65" w:rsidRPr="00F8787D" w14:paraId="40CFB7C5" w14:textId="69EB6199">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bottom"/>
            <w:hideMark/>
          </w:tcPr>
          <w:p w:rsidR="008C6F65" w:rsidRPr="00F8787D" w14:paraId="7BC9D65B" w14:textId="169C6EB4">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r>
      <w:tr w14:paraId="417697C9" w14:textId="1BE9EC2F" w:rsidTr="00242FDF">
        <w:tblPrEx>
          <w:tblW w:w="0" w:type="auto"/>
          <w:jc w:val="center"/>
          <w:tblLook w:val="04A0"/>
        </w:tblPrEx>
        <w:trPr>
          <w:trHeight w:val="264"/>
          <w:jc w:val="center"/>
        </w:trPr>
        <w:tc>
          <w:tcPr>
            <w:tcW w:w="0" w:type="auto"/>
            <w:vMerge/>
            <w:vAlign w:val="center"/>
            <w:hideMark/>
          </w:tcPr>
          <w:p w:rsidR="008C6F65" w:rsidRPr="00F8787D" w14:paraId="464D7A6F" w14:textId="2B30BB72">
            <w:pPr>
              <w:spacing w:after="0"/>
              <w:rPr>
                <w:rFonts w:ascii="Calibri" w:hAnsi="Calibri" w:cs="Calibri"/>
                <w:b/>
                <w:color w:val="000000" w:themeColor="text1"/>
                <w:sz w:val="18"/>
                <w:szCs w:val="18"/>
              </w:rPr>
            </w:pPr>
          </w:p>
        </w:tc>
        <w:tc>
          <w:tcPr>
            <w:tcW w:w="0" w:type="auto"/>
            <w:vMerge/>
            <w:vAlign w:val="center"/>
            <w:hideMark/>
          </w:tcPr>
          <w:p w:rsidR="008C6F65" w:rsidRPr="00F8787D" w14:paraId="255ED4AF" w14:textId="0793C096">
            <w:pPr>
              <w:spacing w:after="0"/>
              <w:rPr>
                <w:rFonts w:ascii="Calibri" w:hAnsi="Calibri" w:cs="Calibri"/>
                <w:b/>
                <w:color w:val="000000" w:themeColor="text1"/>
                <w:sz w:val="18"/>
                <w:szCs w:val="18"/>
              </w:rPr>
            </w:pPr>
          </w:p>
        </w:tc>
        <w:tc>
          <w:tcPr>
            <w:tcW w:w="0" w:type="auto"/>
            <w:shd w:val="clear" w:color="000000" w:fill="D9D9D9"/>
            <w:vAlign w:val="center"/>
            <w:hideMark/>
          </w:tcPr>
          <w:p w:rsidR="008C6F65" w:rsidRPr="00F8787D" w14:paraId="421207AE" w14:textId="76973E34">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Recordkeeping</w:t>
            </w:r>
          </w:p>
        </w:tc>
        <w:tc>
          <w:tcPr>
            <w:tcW w:w="0" w:type="auto"/>
            <w:vAlign w:val="bottom"/>
            <w:hideMark/>
          </w:tcPr>
          <w:p w:rsidR="008C6F65" w:rsidRPr="00F8787D" w14:paraId="48BD6A56" w14:textId="0E4BC2A5">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hideMark/>
          </w:tcPr>
          <w:p w:rsidR="008C6F65" w:rsidRPr="00F8787D" w14:paraId="25A55410" w14:textId="6D844F6D">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bottom"/>
            <w:hideMark/>
          </w:tcPr>
          <w:p w:rsidR="008C6F65" w:rsidRPr="00F8787D" w14:paraId="5296B617" w14:textId="6975EB5C">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bottom"/>
            <w:hideMark/>
          </w:tcPr>
          <w:p w:rsidR="008C6F65" w:rsidRPr="00F8787D" w14:paraId="7AD466BF" w14:textId="1E6B7811">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r>
      <w:tr w14:paraId="21055230" w14:textId="58B07134" w:rsidTr="00242FDF">
        <w:tblPrEx>
          <w:tblW w:w="0" w:type="auto"/>
          <w:jc w:val="center"/>
          <w:tblLook w:val="04A0"/>
        </w:tblPrEx>
        <w:trPr>
          <w:trHeight w:val="480"/>
          <w:jc w:val="center"/>
        </w:trPr>
        <w:tc>
          <w:tcPr>
            <w:tcW w:w="0" w:type="auto"/>
            <w:vMerge/>
            <w:vAlign w:val="center"/>
            <w:hideMark/>
          </w:tcPr>
          <w:p w:rsidR="008C6F65" w:rsidRPr="00F8787D" w14:paraId="7DA9D128" w14:textId="78168FE7">
            <w:pPr>
              <w:spacing w:after="0"/>
              <w:rPr>
                <w:rFonts w:ascii="Calibri" w:hAnsi="Calibri" w:cs="Calibri"/>
                <w:b/>
                <w:color w:val="000000" w:themeColor="text1"/>
                <w:sz w:val="18"/>
                <w:szCs w:val="18"/>
              </w:rPr>
            </w:pPr>
          </w:p>
        </w:tc>
        <w:tc>
          <w:tcPr>
            <w:tcW w:w="0" w:type="auto"/>
            <w:vMerge w:val="restart"/>
            <w:shd w:val="clear" w:color="000000" w:fill="D9D9D9"/>
            <w:vAlign w:val="center"/>
            <w:hideMark/>
          </w:tcPr>
          <w:p w:rsidR="008C6F65" w:rsidRPr="00F8787D" w14:paraId="76C9F53F" w14:textId="2C8BC17F">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Significant Industrial User</w:t>
            </w:r>
          </w:p>
        </w:tc>
        <w:tc>
          <w:tcPr>
            <w:tcW w:w="0" w:type="auto"/>
            <w:shd w:val="clear" w:color="000000" w:fill="D9D9D9"/>
            <w:vAlign w:val="center"/>
            <w:hideMark/>
          </w:tcPr>
          <w:p w:rsidR="008C6F65" w:rsidRPr="00F8787D" w14:paraId="3CD26CB2" w14:textId="557344DD">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Program Implementation</w:t>
            </w:r>
          </w:p>
        </w:tc>
        <w:tc>
          <w:tcPr>
            <w:tcW w:w="0" w:type="auto"/>
            <w:vAlign w:val="bottom"/>
            <w:hideMark/>
          </w:tcPr>
          <w:p w:rsidR="008C6F65" w:rsidRPr="00F8787D" w14:paraId="6FA0B769" w14:textId="3D935368">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hideMark/>
          </w:tcPr>
          <w:p w:rsidR="008C6F65" w:rsidRPr="00F8787D" w14:paraId="03A933AE" w14:textId="341A63A3">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bottom"/>
            <w:hideMark/>
          </w:tcPr>
          <w:p w:rsidR="008C6F65" w:rsidRPr="00F8787D" w14:paraId="0D30497E" w14:textId="3F6E6238">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bottom"/>
            <w:hideMark/>
          </w:tcPr>
          <w:p w:rsidR="008C6F65" w:rsidRPr="00F8787D" w14:paraId="108031DB" w14:textId="0018F660">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r>
      <w:tr w14:paraId="09BA4E4B" w14:textId="1FF14EB0" w:rsidTr="00242FDF">
        <w:tblPrEx>
          <w:tblW w:w="0" w:type="auto"/>
          <w:jc w:val="center"/>
          <w:tblLook w:val="04A0"/>
        </w:tblPrEx>
        <w:trPr>
          <w:trHeight w:val="720"/>
          <w:jc w:val="center"/>
        </w:trPr>
        <w:tc>
          <w:tcPr>
            <w:tcW w:w="0" w:type="auto"/>
            <w:vMerge/>
            <w:vAlign w:val="center"/>
            <w:hideMark/>
          </w:tcPr>
          <w:p w:rsidR="008C6F65" w:rsidRPr="00F8787D" w14:paraId="642EB4AE" w14:textId="03F3B7CE">
            <w:pPr>
              <w:spacing w:after="0"/>
              <w:rPr>
                <w:rFonts w:ascii="Calibri" w:hAnsi="Calibri" w:cs="Calibri"/>
                <w:b/>
                <w:color w:val="000000" w:themeColor="text1"/>
                <w:sz w:val="18"/>
                <w:szCs w:val="18"/>
              </w:rPr>
            </w:pPr>
          </w:p>
        </w:tc>
        <w:tc>
          <w:tcPr>
            <w:tcW w:w="0" w:type="auto"/>
            <w:vMerge/>
            <w:vAlign w:val="center"/>
            <w:hideMark/>
          </w:tcPr>
          <w:p w:rsidR="008C6F65" w:rsidRPr="00F8787D" w14:paraId="6ED66EB8" w14:textId="37DF07C5">
            <w:pPr>
              <w:spacing w:after="0"/>
              <w:rPr>
                <w:rFonts w:ascii="Calibri" w:hAnsi="Calibri" w:cs="Calibri"/>
                <w:b/>
                <w:color w:val="000000" w:themeColor="text1"/>
                <w:sz w:val="18"/>
                <w:szCs w:val="18"/>
              </w:rPr>
            </w:pPr>
          </w:p>
        </w:tc>
        <w:tc>
          <w:tcPr>
            <w:tcW w:w="0" w:type="auto"/>
            <w:shd w:val="clear" w:color="000000" w:fill="D9D9D9"/>
            <w:vAlign w:val="center"/>
            <w:hideMark/>
          </w:tcPr>
          <w:p w:rsidR="008C6F65" w:rsidRPr="00F8787D" w14:paraId="33627E2F" w14:textId="7F1F74C6">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Program/Categorical Determination-Special Requests</w:t>
            </w:r>
          </w:p>
        </w:tc>
        <w:tc>
          <w:tcPr>
            <w:tcW w:w="0" w:type="auto"/>
            <w:vAlign w:val="bottom"/>
            <w:hideMark/>
          </w:tcPr>
          <w:p w:rsidR="008C6F65" w:rsidRPr="00F8787D" w14:paraId="648F95EE" w14:textId="634B32C8">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hideMark/>
          </w:tcPr>
          <w:p w:rsidR="008C6F65" w:rsidRPr="00F8787D" w14:paraId="7377C8E3" w14:textId="1EB70FD3">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bottom"/>
            <w:hideMark/>
          </w:tcPr>
          <w:p w:rsidR="008C6F65" w:rsidRPr="00F8787D" w14:paraId="5562AF37" w14:textId="0752A48E">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bottom"/>
            <w:hideMark/>
          </w:tcPr>
          <w:p w:rsidR="008C6F65" w:rsidRPr="00F8787D" w14:paraId="45E8A979" w14:textId="20CE286B">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r>
      <w:tr w14:paraId="273DCC67" w14:textId="1D33CECF" w:rsidTr="00242FDF">
        <w:tblPrEx>
          <w:tblW w:w="0" w:type="auto"/>
          <w:jc w:val="center"/>
          <w:tblLook w:val="04A0"/>
        </w:tblPrEx>
        <w:trPr>
          <w:trHeight w:val="480"/>
          <w:jc w:val="center"/>
        </w:trPr>
        <w:tc>
          <w:tcPr>
            <w:tcW w:w="0" w:type="auto"/>
            <w:vMerge/>
            <w:vAlign w:val="center"/>
            <w:hideMark/>
          </w:tcPr>
          <w:p w:rsidR="008C6F65" w:rsidRPr="00F8787D" w14:paraId="4B5A43B9" w14:textId="07648A29">
            <w:pPr>
              <w:spacing w:after="0"/>
              <w:rPr>
                <w:rFonts w:ascii="Calibri" w:hAnsi="Calibri" w:cs="Calibri"/>
                <w:b/>
                <w:color w:val="000000" w:themeColor="text1"/>
                <w:sz w:val="18"/>
                <w:szCs w:val="18"/>
              </w:rPr>
            </w:pPr>
          </w:p>
        </w:tc>
        <w:tc>
          <w:tcPr>
            <w:tcW w:w="0" w:type="auto"/>
            <w:vMerge/>
            <w:vAlign w:val="center"/>
            <w:hideMark/>
          </w:tcPr>
          <w:p w:rsidR="008C6F65" w:rsidRPr="00F8787D" w14:paraId="60E4FE0D" w14:textId="371500AA">
            <w:pPr>
              <w:spacing w:after="0"/>
              <w:rPr>
                <w:rFonts w:ascii="Calibri" w:hAnsi="Calibri" w:cs="Calibri"/>
                <w:b/>
                <w:color w:val="000000" w:themeColor="text1"/>
                <w:sz w:val="18"/>
                <w:szCs w:val="18"/>
              </w:rPr>
            </w:pPr>
          </w:p>
        </w:tc>
        <w:tc>
          <w:tcPr>
            <w:tcW w:w="0" w:type="auto"/>
            <w:shd w:val="clear" w:color="000000" w:fill="D9D9D9"/>
            <w:vAlign w:val="center"/>
            <w:hideMark/>
          </w:tcPr>
          <w:p w:rsidR="008C6F65" w:rsidRPr="00F8787D" w14:paraId="4BF31D80" w14:textId="69210347">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Monitoring, Recordkeeping</w:t>
            </w:r>
          </w:p>
        </w:tc>
        <w:tc>
          <w:tcPr>
            <w:tcW w:w="0" w:type="auto"/>
            <w:vAlign w:val="bottom"/>
            <w:hideMark/>
          </w:tcPr>
          <w:p w:rsidR="008C6F65" w:rsidRPr="00F8787D" w14:paraId="48BF9D1A" w14:textId="19579A41">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hideMark/>
          </w:tcPr>
          <w:p w:rsidR="008C6F65" w:rsidRPr="00F8787D" w14:paraId="79FAD3F8" w14:textId="4276B87F">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bottom"/>
            <w:hideMark/>
          </w:tcPr>
          <w:p w:rsidR="008C6F65" w:rsidRPr="00F8787D" w14:paraId="26A2D605" w14:textId="4FFEC930">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bottom"/>
            <w:hideMark/>
          </w:tcPr>
          <w:p w:rsidR="008C6F65" w:rsidRPr="00F8787D" w14:paraId="4FF93A48" w14:textId="4C275D51">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r>
      <w:tr w14:paraId="4890C759" w14:textId="32CD2712" w:rsidTr="00242FDF">
        <w:tblPrEx>
          <w:tblW w:w="0" w:type="auto"/>
          <w:jc w:val="center"/>
          <w:tblLook w:val="04A0"/>
        </w:tblPrEx>
        <w:trPr>
          <w:trHeight w:val="264"/>
          <w:jc w:val="center"/>
        </w:trPr>
        <w:tc>
          <w:tcPr>
            <w:tcW w:w="0" w:type="auto"/>
            <w:vMerge/>
            <w:vAlign w:val="center"/>
            <w:hideMark/>
          </w:tcPr>
          <w:p w:rsidR="008C6F65" w:rsidRPr="00F8787D" w14:paraId="08D742A5" w14:textId="6791A1A1">
            <w:pPr>
              <w:spacing w:after="0"/>
              <w:rPr>
                <w:rFonts w:ascii="Calibri" w:hAnsi="Calibri" w:cs="Calibri"/>
                <w:b/>
                <w:color w:val="000000" w:themeColor="text1"/>
                <w:sz w:val="18"/>
                <w:szCs w:val="18"/>
              </w:rPr>
            </w:pPr>
          </w:p>
        </w:tc>
        <w:tc>
          <w:tcPr>
            <w:tcW w:w="0" w:type="auto"/>
            <w:vMerge/>
            <w:vAlign w:val="center"/>
            <w:hideMark/>
          </w:tcPr>
          <w:p w:rsidR="008C6F65" w:rsidRPr="00F8787D" w14:paraId="45246266" w14:textId="58F293CD">
            <w:pPr>
              <w:spacing w:after="0"/>
              <w:rPr>
                <w:rFonts w:ascii="Calibri" w:hAnsi="Calibri" w:cs="Calibri"/>
                <w:b/>
                <w:color w:val="000000" w:themeColor="text1"/>
                <w:sz w:val="18"/>
                <w:szCs w:val="18"/>
              </w:rPr>
            </w:pPr>
          </w:p>
        </w:tc>
        <w:tc>
          <w:tcPr>
            <w:tcW w:w="0" w:type="auto"/>
            <w:shd w:val="clear" w:color="000000" w:fill="D9D9D9"/>
            <w:vAlign w:val="center"/>
            <w:hideMark/>
          </w:tcPr>
          <w:p w:rsidR="008C6F65" w:rsidRPr="00F8787D" w14:paraId="1FDFAE36" w14:textId="0A7E7048">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Recordkeeping</w:t>
            </w:r>
          </w:p>
        </w:tc>
        <w:tc>
          <w:tcPr>
            <w:tcW w:w="0" w:type="auto"/>
            <w:vAlign w:val="bottom"/>
            <w:hideMark/>
          </w:tcPr>
          <w:p w:rsidR="008C6F65" w:rsidRPr="00F8787D" w14:paraId="632B0836" w14:textId="178D165E">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hideMark/>
          </w:tcPr>
          <w:p w:rsidR="008C6F65" w:rsidRPr="00F8787D" w14:paraId="04E6DB1C" w14:textId="01327A59">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bottom"/>
            <w:hideMark/>
          </w:tcPr>
          <w:p w:rsidR="008C6F65" w:rsidRPr="00F8787D" w14:paraId="27706C55" w14:textId="0DB60E57">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bottom"/>
            <w:hideMark/>
          </w:tcPr>
          <w:p w:rsidR="008C6F65" w:rsidRPr="00F8787D" w14:paraId="1EF8C456" w14:textId="623BFFB1">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r>
      <w:tr w14:paraId="1DDE6684" w14:textId="41732276" w:rsidTr="00242FDF">
        <w:tblPrEx>
          <w:tblW w:w="0" w:type="auto"/>
          <w:jc w:val="center"/>
          <w:tblLook w:val="04A0"/>
        </w:tblPrEx>
        <w:trPr>
          <w:trHeight w:val="480"/>
          <w:jc w:val="center"/>
        </w:trPr>
        <w:tc>
          <w:tcPr>
            <w:tcW w:w="0" w:type="auto"/>
            <w:vMerge/>
            <w:vAlign w:val="center"/>
            <w:hideMark/>
          </w:tcPr>
          <w:p w:rsidR="008C6F65" w:rsidRPr="00F8787D" w14:paraId="753C6C55" w14:textId="03609FC8">
            <w:pPr>
              <w:spacing w:after="0"/>
              <w:rPr>
                <w:rFonts w:ascii="Calibri" w:hAnsi="Calibri" w:cs="Calibri"/>
                <w:b/>
                <w:color w:val="000000" w:themeColor="text1"/>
                <w:sz w:val="18"/>
                <w:szCs w:val="18"/>
              </w:rPr>
            </w:pPr>
          </w:p>
        </w:tc>
        <w:tc>
          <w:tcPr>
            <w:tcW w:w="0" w:type="auto"/>
            <w:vMerge w:val="restart"/>
            <w:shd w:val="clear" w:color="000000" w:fill="D9D9D9"/>
            <w:vAlign w:val="center"/>
            <w:hideMark/>
          </w:tcPr>
          <w:p w:rsidR="008C6F65" w:rsidRPr="00F8787D" w14:paraId="2A14F244" w14:textId="69E1D979">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Dental Amalgam</w:t>
            </w:r>
          </w:p>
        </w:tc>
        <w:tc>
          <w:tcPr>
            <w:tcW w:w="0" w:type="auto"/>
            <w:shd w:val="clear" w:color="000000" w:fill="D9D9D9"/>
            <w:vAlign w:val="center"/>
            <w:hideMark/>
          </w:tcPr>
          <w:p w:rsidR="008C6F65" w:rsidRPr="00F8787D" w14:paraId="009ED813" w14:textId="58C90AA8">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Compliance Certification</w:t>
            </w:r>
          </w:p>
        </w:tc>
        <w:tc>
          <w:tcPr>
            <w:tcW w:w="0" w:type="auto"/>
            <w:vAlign w:val="bottom"/>
            <w:hideMark/>
          </w:tcPr>
          <w:p w:rsidR="008C6F65" w:rsidRPr="00D01C8E" w14:paraId="68D3FB4F" w14:textId="34205011">
            <w:pPr>
              <w:spacing w:after="0"/>
              <w:jc w:val="right"/>
              <w:rPr>
                <w:color w:val="000000" w:themeColor="text1"/>
                <w:sz w:val="18"/>
                <w:szCs w:val="18"/>
              </w:rPr>
            </w:pPr>
            <w:r w:rsidRPr="00D01C8E">
              <w:rPr>
                <w:sz w:val="18"/>
                <w:szCs w:val="18"/>
              </w:rPr>
              <w:t>$0</w:t>
            </w:r>
          </w:p>
        </w:tc>
        <w:tc>
          <w:tcPr>
            <w:tcW w:w="0" w:type="auto"/>
            <w:vAlign w:val="bottom"/>
            <w:hideMark/>
          </w:tcPr>
          <w:p w:rsidR="008C6F65" w:rsidRPr="00D01C8E" w14:paraId="275CFE90" w14:textId="2E022E1D">
            <w:pPr>
              <w:spacing w:after="0"/>
              <w:jc w:val="right"/>
              <w:rPr>
                <w:color w:val="000000" w:themeColor="text1"/>
                <w:sz w:val="18"/>
                <w:szCs w:val="18"/>
              </w:rPr>
            </w:pPr>
            <w:r w:rsidRPr="00D01C8E">
              <w:rPr>
                <w:sz w:val="18"/>
                <w:szCs w:val="18"/>
              </w:rPr>
              <w:t xml:space="preserve"> 180 </w:t>
            </w:r>
          </w:p>
        </w:tc>
        <w:tc>
          <w:tcPr>
            <w:tcW w:w="0" w:type="auto"/>
            <w:vAlign w:val="bottom"/>
            <w:hideMark/>
          </w:tcPr>
          <w:p w:rsidR="008C6F65" w:rsidRPr="00D01C8E" w14:paraId="359E98BB" w14:textId="09C90FB1">
            <w:pPr>
              <w:spacing w:after="0"/>
              <w:jc w:val="right"/>
              <w:rPr>
                <w:color w:val="000000" w:themeColor="text1"/>
                <w:sz w:val="18"/>
                <w:szCs w:val="18"/>
              </w:rPr>
            </w:pPr>
            <w:r w:rsidRPr="00D01C8E">
              <w:rPr>
                <w:sz w:val="18"/>
                <w:szCs w:val="18"/>
              </w:rPr>
              <w:t xml:space="preserve"> 135 </w:t>
            </w:r>
          </w:p>
        </w:tc>
        <w:tc>
          <w:tcPr>
            <w:tcW w:w="0" w:type="auto"/>
            <w:vAlign w:val="bottom"/>
            <w:hideMark/>
          </w:tcPr>
          <w:p w:rsidR="008C6F65" w:rsidRPr="00D01C8E" w14:paraId="2055FD2D" w14:textId="1A296778">
            <w:pPr>
              <w:spacing w:after="0"/>
              <w:jc w:val="right"/>
              <w:rPr>
                <w:color w:val="000000" w:themeColor="text1"/>
                <w:sz w:val="18"/>
                <w:szCs w:val="18"/>
              </w:rPr>
            </w:pPr>
            <w:r w:rsidRPr="00D01C8E">
              <w:rPr>
                <w:sz w:val="18"/>
                <w:szCs w:val="18"/>
              </w:rPr>
              <w:t>$7,259</w:t>
            </w:r>
          </w:p>
        </w:tc>
      </w:tr>
      <w:tr w14:paraId="14E1367F" w14:textId="6A8DE482" w:rsidTr="00242FDF">
        <w:tblPrEx>
          <w:tblW w:w="0" w:type="auto"/>
          <w:jc w:val="center"/>
          <w:tblLook w:val="04A0"/>
        </w:tblPrEx>
        <w:trPr>
          <w:trHeight w:val="480"/>
          <w:jc w:val="center"/>
        </w:trPr>
        <w:tc>
          <w:tcPr>
            <w:tcW w:w="0" w:type="auto"/>
            <w:vMerge/>
            <w:vAlign w:val="center"/>
            <w:hideMark/>
          </w:tcPr>
          <w:p w:rsidR="008C6F65" w:rsidRPr="00F8787D" w14:paraId="780F8E25" w14:textId="78FDF33A">
            <w:pPr>
              <w:spacing w:after="0"/>
              <w:rPr>
                <w:rFonts w:ascii="Calibri" w:hAnsi="Calibri" w:cs="Calibri"/>
                <w:b/>
                <w:color w:val="000000" w:themeColor="text1"/>
                <w:sz w:val="18"/>
                <w:szCs w:val="18"/>
              </w:rPr>
            </w:pPr>
          </w:p>
        </w:tc>
        <w:tc>
          <w:tcPr>
            <w:tcW w:w="0" w:type="auto"/>
            <w:vMerge/>
            <w:vAlign w:val="center"/>
            <w:hideMark/>
          </w:tcPr>
          <w:p w:rsidR="008C6F65" w:rsidRPr="00F8787D" w14:paraId="07CD2A7D" w14:textId="4168DEDF">
            <w:pPr>
              <w:spacing w:after="0"/>
              <w:rPr>
                <w:rFonts w:ascii="Calibri" w:hAnsi="Calibri" w:cs="Calibri"/>
                <w:b/>
                <w:color w:val="000000" w:themeColor="text1"/>
                <w:sz w:val="18"/>
                <w:szCs w:val="18"/>
              </w:rPr>
            </w:pPr>
          </w:p>
        </w:tc>
        <w:tc>
          <w:tcPr>
            <w:tcW w:w="0" w:type="auto"/>
            <w:shd w:val="clear" w:color="000000" w:fill="D9D9D9"/>
            <w:vAlign w:val="center"/>
            <w:hideMark/>
          </w:tcPr>
          <w:p w:rsidR="008C6F65" w:rsidRPr="00F8787D" w14:paraId="64E3B96D" w14:textId="4386F0E6">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Transfer of Ownership Report</w:t>
            </w:r>
          </w:p>
        </w:tc>
        <w:tc>
          <w:tcPr>
            <w:tcW w:w="0" w:type="auto"/>
            <w:vAlign w:val="bottom"/>
            <w:hideMark/>
          </w:tcPr>
          <w:p w:rsidR="008C6F65" w:rsidRPr="00D01C8E" w14:paraId="0F4D7766" w14:textId="37B3B780">
            <w:pPr>
              <w:spacing w:after="0"/>
              <w:jc w:val="right"/>
              <w:rPr>
                <w:color w:val="000000" w:themeColor="text1"/>
                <w:sz w:val="18"/>
                <w:szCs w:val="18"/>
              </w:rPr>
            </w:pPr>
            <w:r w:rsidRPr="00D01C8E">
              <w:rPr>
                <w:sz w:val="18"/>
                <w:szCs w:val="18"/>
              </w:rPr>
              <w:t>$0</w:t>
            </w:r>
          </w:p>
        </w:tc>
        <w:tc>
          <w:tcPr>
            <w:tcW w:w="0" w:type="auto"/>
            <w:vAlign w:val="bottom"/>
            <w:hideMark/>
          </w:tcPr>
          <w:p w:rsidR="008C6F65" w:rsidRPr="00D01C8E" w14:paraId="29EA2DA4" w14:textId="27485321">
            <w:pPr>
              <w:spacing w:after="0"/>
              <w:jc w:val="right"/>
              <w:rPr>
                <w:color w:val="000000" w:themeColor="text1"/>
                <w:sz w:val="18"/>
                <w:szCs w:val="18"/>
              </w:rPr>
            </w:pPr>
            <w:r w:rsidRPr="00D01C8E">
              <w:rPr>
                <w:sz w:val="18"/>
                <w:szCs w:val="18"/>
              </w:rPr>
              <w:t xml:space="preserve"> 1,405 </w:t>
            </w:r>
          </w:p>
        </w:tc>
        <w:tc>
          <w:tcPr>
            <w:tcW w:w="0" w:type="auto"/>
            <w:vAlign w:val="bottom"/>
            <w:hideMark/>
          </w:tcPr>
          <w:p w:rsidR="008C6F65" w:rsidRPr="00D01C8E" w14:paraId="17E5BF27" w14:textId="3AA830CC">
            <w:pPr>
              <w:spacing w:after="0"/>
              <w:jc w:val="right"/>
              <w:rPr>
                <w:color w:val="000000" w:themeColor="text1"/>
                <w:sz w:val="18"/>
                <w:szCs w:val="18"/>
              </w:rPr>
            </w:pPr>
            <w:r w:rsidRPr="00D01C8E">
              <w:rPr>
                <w:sz w:val="18"/>
                <w:szCs w:val="18"/>
              </w:rPr>
              <w:t xml:space="preserve"> 1,054 </w:t>
            </w:r>
          </w:p>
        </w:tc>
        <w:tc>
          <w:tcPr>
            <w:tcW w:w="0" w:type="auto"/>
            <w:vAlign w:val="bottom"/>
            <w:hideMark/>
          </w:tcPr>
          <w:p w:rsidR="008C6F65" w:rsidRPr="00D01C8E" w14:paraId="63E2F516" w14:textId="750C0E4F">
            <w:pPr>
              <w:spacing w:after="0"/>
              <w:jc w:val="right"/>
              <w:rPr>
                <w:color w:val="000000" w:themeColor="text1"/>
                <w:sz w:val="18"/>
                <w:szCs w:val="18"/>
              </w:rPr>
            </w:pPr>
            <w:r w:rsidRPr="00D01C8E">
              <w:rPr>
                <w:sz w:val="18"/>
                <w:szCs w:val="18"/>
              </w:rPr>
              <w:t>$56,685</w:t>
            </w:r>
          </w:p>
        </w:tc>
      </w:tr>
      <w:tr w14:paraId="374C8421" w14:textId="1EC6FD07" w:rsidTr="00242FDF">
        <w:tblPrEx>
          <w:tblW w:w="0" w:type="auto"/>
          <w:jc w:val="center"/>
          <w:tblLook w:val="04A0"/>
        </w:tblPrEx>
        <w:trPr>
          <w:trHeight w:val="312"/>
          <w:jc w:val="center"/>
        </w:trPr>
        <w:tc>
          <w:tcPr>
            <w:tcW w:w="0" w:type="auto"/>
            <w:vMerge/>
            <w:vAlign w:val="center"/>
            <w:hideMark/>
          </w:tcPr>
          <w:p w:rsidR="008C6F65" w:rsidRPr="00F8787D" w14:paraId="1EF45006" w14:textId="60843A26">
            <w:pPr>
              <w:spacing w:after="0"/>
              <w:rPr>
                <w:rFonts w:ascii="Calibri" w:hAnsi="Calibri" w:cs="Calibri"/>
                <w:b/>
                <w:color w:val="000000" w:themeColor="text1"/>
                <w:sz w:val="18"/>
                <w:szCs w:val="18"/>
              </w:rPr>
            </w:pPr>
          </w:p>
        </w:tc>
        <w:tc>
          <w:tcPr>
            <w:tcW w:w="0" w:type="auto"/>
            <w:vMerge/>
            <w:vAlign w:val="center"/>
            <w:hideMark/>
          </w:tcPr>
          <w:p w:rsidR="008C6F65" w:rsidRPr="00F8787D" w14:paraId="1DAEBE43" w14:textId="4BB7A55C">
            <w:pPr>
              <w:spacing w:after="0"/>
              <w:rPr>
                <w:rFonts w:ascii="Calibri" w:hAnsi="Calibri" w:cs="Calibri"/>
                <w:b/>
                <w:color w:val="000000" w:themeColor="text1"/>
                <w:sz w:val="18"/>
                <w:szCs w:val="18"/>
              </w:rPr>
            </w:pPr>
          </w:p>
        </w:tc>
        <w:tc>
          <w:tcPr>
            <w:tcW w:w="0" w:type="auto"/>
            <w:shd w:val="clear" w:color="000000" w:fill="D9D9D9"/>
            <w:vAlign w:val="center"/>
            <w:hideMark/>
          </w:tcPr>
          <w:p w:rsidR="008C6F65" w:rsidRPr="00F8787D" w14:paraId="53C5E023" w14:textId="0DD1BF2B">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Recordkeeping</w:t>
            </w:r>
          </w:p>
        </w:tc>
        <w:tc>
          <w:tcPr>
            <w:tcW w:w="0" w:type="auto"/>
            <w:vAlign w:val="bottom"/>
            <w:hideMark/>
          </w:tcPr>
          <w:p w:rsidR="008C6F65" w:rsidRPr="00F8787D" w14:paraId="693489B6" w14:textId="7B800C68">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hideMark/>
          </w:tcPr>
          <w:p w:rsidR="008C6F65" w:rsidRPr="00F8787D" w14:paraId="1F93F3A5" w14:textId="28E9CD58">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bottom"/>
            <w:hideMark/>
          </w:tcPr>
          <w:p w:rsidR="008C6F65" w:rsidRPr="00F8787D" w14:paraId="09F6C355" w14:textId="7E8EE021">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bottom"/>
            <w:hideMark/>
          </w:tcPr>
          <w:p w:rsidR="008C6F65" w:rsidRPr="00F8787D" w14:paraId="5AB044CE" w14:textId="122489CB">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r>
      <w:tr w14:paraId="03F2D1ED" w14:textId="57FE0C2A" w:rsidTr="00242FDF">
        <w:tblPrEx>
          <w:tblW w:w="0" w:type="auto"/>
          <w:jc w:val="center"/>
          <w:tblLook w:val="04A0"/>
        </w:tblPrEx>
        <w:trPr>
          <w:trHeight w:val="510"/>
          <w:jc w:val="center"/>
        </w:trPr>
        <w:tc>
          <w:tcPr>
            <w:tcW w:w="0" w:type="auto"/>
            <w:vMerge w:val="restart"/>
            <w:shd w:val="clear" w:color="000000" w:fill="D9D9D9"/>
            <w:vAlign w:val="center"/>
            <w:hideMark/>
          </w:tcPr>
          <w:p w:rsidR="00E9028E" w:rsidRPr="00F8787D" w14:paraId="345189AC" w14:textId="4F0DBC70">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Program Administration</w:t>
            </w:r>
          </w:p>
        </w:tc>
        <w:tc>
          <w:tcPr>
            <w:tcW w:w="0" w:type="auto"/>
            <w:vMerge w:val="restart"/>
            <w:shd w:val="clear" w:color="000000" w:fill="D9D9D9"/>
            <w:vAlign w:val="center"/>
            <w:hideMark/>
          </w:tcPr>
          <w:p w:rsidR="00E9028E" w:rsidRPr="00F8787D" w14:paraId="371B5FC8" w14:textId="541E075F">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Individual Permits</w:t>
            </w:r>
          </w:p>
        </w:tc>
        <w:tc>
          <w:tcPr>
            <w:tcW w:w="0" w:type="auto"/>
            <w:shd w:val="clear" w:color="000000" w:fill="D9D9D9"/>
            <w:vAlign w:val="center"/>
            <w:hideMark/>
          </w:tcPr>
          <w:p w:rsidR="00E9028E" w:rsidRPr="00F8787D" w14:paraId="30363C65" w14:textId="681F14EF">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Submittal of Permit Information to EPA</w:t>
            </w:r>
          </w:p>
        </w:tc>
        <w:tc>
          <w:tcPr>
            <w:tcW w:w="0" w:type="auto"/>
            <w:vAlign w:val="bottom"/>
          </w:tcPr>
          <w:p w:rsidR="00E9028E" w:rsidRPr="00F8787D" w14:paraId="2BB7C622" w14:textId="589E835A">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tcPr>
          <w:p w:rsidR="00E9028E" w:rsidRPr="00F8787D" w14:paraId="4438DF37" w14:textId="37151640">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bottom"/>
          </w:tcPr>
          <w:p w:rsidR="00E9028E" w:rsidRPr="00F8787D" w14:paraId="54D82B27" w14:textId="7F51337A">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bottom"/>
          </w:tcPr>
          <w:p w:rsidR="00E9028E" w:rsidRPr="00F8787D" w14:paraId="03FC5FC6" w14:textId="0E687285">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r>
      <w:tr w14:paraId="37284C2E" w14:textId="010CA395" w:rsidTr="00242FDF">
        <w:tblPrEx>
          <w:tblW w:w="0" w:type="auto"/>
          <w:jc w:val="center"/>
          <w:tblLook w:val="04A0"/>
        </w:tblPrEx>
        <w:trPr>
          <w:trHeight w:val="249"/>
          <w:jc w:val="center"/>
        </w:trPr>
        <w:tc>
          <w:tcPr>
            <w:tcW w:w="0" w:type="auto"/>
            <w:vMerge/>
            <w:vAlign w:val="center"/>
            <w:hideMark/>
          </w:tcPr>
          <w:p w:rsidR="00E9028E" w:rsidRPr="00F8787D" w14:paraId="156C1DE8" w14:textId="48259BC5">
            <w:pPr>
              <w:spacing w:after="0"/>
              <w:rPr>
                <w:rFonts w:ascii="Calibri" w:hAnsi="Calibri" w:cs="Calibri"/>
                <w:b/>
                <w:color w:val="000000" w:themeColor="text1"/>
                <w:sz w:val="18"/>
                <w:szCs w:val="18"/>
              </w:rPr>
            </w:pPr>
          </w:p>
        </w:tc>
        <w:tc>
          <w:tcPr>
            <w:tcW w:w="0" w:type="auto"/>
            <w:vMerge/>
            <w:vAlign w:val="center"/>
            <w:hideMark/>
          </w:tcPr>
          <w:p w:rsidR="00E9028E" w:rsidRPr="00F8787D" w14:paraId="6FC41895" w14:textId="65D5BFB6">
            <w:pPr>
              <w:spacing w:after="0"/>
              <w:rPr>
                <w:rFonts w:ascii="Calibri" w:hAnsi="Calibri" w:cs="Calibri"/>
                <w:b/>
                <w:color w:val="000000" w:themeColor="text1"/>
                <w:sz w:val="18"/>
                <w:szCs w:val="18"/>
              </w:rPr>
            </w:pPr>
          </w:p>
        </w:tc>
        <w:tc>
          <w:tcPr>
            <w:tcW w:w="0" w:type="auto"/>
            <w:shd w:val="clear" w:color="000000" w:fill="D9D9D9"/>
            <w:vAlign w:val="center"/>
            <w:hideMark/>
          </w:tcPr>
          <w:p w:rsidR="00E9028E" w:rsidRPr="00F8787D" w14:paraId="50EFFB06" w14:textId="357ED146">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Other</w:t>
            </w:r>
          </w:p>
        </w:tc>
        <w:tc>
          <w:tcPr>
            <w:tcW w:w="0" w:type="auto"/>
            <w:vAlign w:val="bottom"/>
          </w:tcPr>
          <w:p w:rsidR="00E9028E" w:rsidRPr="00F8787D" w14:paraId="217DE86D" w14:textId="7915DFD7">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tcPr>
          <w:p w:rsidR="00E9028E" w:rsidRPr="00F8787D" w14:paraId="764A6FDE" w14:textId="4726F428">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bottom"/>
          </w:tcPr>
          <w:p w:rsidR="00E9028E" w:rsidRPr="00F8787D" w14:paraId="20B2826C" w14:textId="68D6F904">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bottom"/>
          </w:tcPr>
          <w:p w:rsidR="00E9028E" w:rsidRPr="00F8787D" w14:paraId="7B423CED" w14:textId="418AB348">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r>
      <w:tr w14:paraId="23F5DE0C" w14:textId="7D3E3FF1" w:rsidTr="00242FDF">
        <w:tblPrEx>
          <w:tblW w:w="0" w:type="auto"/>
          <w:jc w:val="center"/>
          <w:tblLook w:val="04A0"/>
        </w:tblPrEx>
        <w:trPr>
          <w:trHeight w:val="249"/>
          <w:jc w:val="center"/>
        </w:trPr>
        <w:tc>
          <w:tcPr>
            <w:tcW w:w="0" w:type="auto"/>
            <w:vMerge/>
            <w:vAlign w:val="center"/>
            <w:hideMark/>
          </w:tcPr>
          <w:p w:rsidR="00E9028E" w:rsidRPr="00F8787D" w14:paraId="1FFF52C2" w14:textId="5CEC371C">
            <w:pPr>
              <w:spacing w:after="0"/>
              <w:rPr>
                <w:rFonts w:ascii="Calibri" w:hAnsi="Calibri" w:cs="Calibri"/>
                <w:b/>
                <w:color w:val="000000" w:themeColor="text1"/>
                <w:sz w:val="18"/>
                <w:szCs w:val="18"/>
              </w:rPr>
            </w:pPr>
          </w:p>
        </w:tc>
        <w:tc>
          <w:tcPr>
            <w:tcW w:w="0" w:type="auto"/>
            <w:vMerge w:val="restart"/>
            <w:shd w:val="clear" w:color="000000" w:fill="D9D9D9"/>
            <w:vAlign w:val="center"/>
            <w:hideMark/>
          </w:tcPr>
          <w:p w:rsidR="00E9028E" w:rsidRPr="00F8787D" w14:paraId="2116B259" w14:textId="5EADD1F8">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All Permits</w:t>
            </w:r>
          </w:p>
        </w:tc>
        <w:tc>
          <w:tcPr>
            <w:tcW w:w="0" w:type="auto"/>
            <w:shd w:val="clear" w:color="000000" w:fill="D9D9D9"/>
            <w:vAlign w:val="center"/>
            <w:hideMark/>
          </w:tcPr>
          <w:p w:rsidR="00E9028E" w:rsidRPr="00F8787D" w14:paraId="7EC4B9F3" w14:textId="048AB05C">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NPDES Program Authorization</w:t>
            </w:r>
          </w:p>
        </w:tc>
        <w:tc>
          <w:tcPr>
            <w:tcW w:w="0" w:type="auto"/>
            <w:vAlign w:val="bottom"/>
          </w:tcPr>
          <w:p w:rsidR="00E9028E" w:rsidRPr="00F8787D" w14:paraId="5C1E9344" w14:textId="24E85DCD">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tcPr>
          <w:p w:rsidR="00E9028E" w:rsidRPr="00F8787D" w14:paraId="1C047870" w14:textId="583D8591">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423 </w:t>
            </w:r>
          </w:p>
        </w:tc>
        <w:tc>
          <w:tcPr>
            <w:tcW w:w="0" w:type="auto"/>
            <w:vAlign w:val="bottom"/>
          </w:tcPr>
          <w:p w:rsidR="00E9028E" w:rsidRPr="00F8787D" w14:paraId="728D2744" w14:textId="0794112E">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5,616 </w:t>
            </w:r>
          </w:p>
        </w:tc>
        <w:tc>
          <w:tcPr>
            <w:tcW w:w="0" w:type="auto"/>
            <w:vAlign w:val="bottom"/>
          </w:tcPr>
          <w:p w:rsidR="00E9028E" w:rsidRPr="00F8787D" w14:paraId="2C285FF4" w14:textId="06BC34B2">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$288,267</w:t>
            </w:r>
          </w:p>
        </w:tc>
      </w:tr>
      <w:tr w14:paraId="7358AB2A" w14:textId="0258A6D1" w:rsidTr="00242FDF">
        <w:tblPrEx>
          <w:tblW w:w="0" w:type="auto"/>
          <w:jc w:val="center"/>
          <w:tblLook w:val="04A0"/>
        </w:tblPrEx>
        <w:trPr>
          <w:trHeight w:val="252"/>
          <w:jc w:val="center"/>
        </w:trPr>
        <w:tc>
          <w:tcPr>
            <w:tcW w:w="0" w:type="auto"/>
            <w:vMerge/>
            <w:vAlign w:val="center"/>
            <w:hideMark/>
          </w:tcPr>
          <w:p w:rsidR="00E9028E" w:rsidRPr="00F8787D" w14:paraId="2A543400" w14:textId="5827F1FE">
            <w:pPr>
              <w:spacing w:after="0"/>
              <w:rPr>
                <w:rFonts w:ascii="Calibri" w:hAnsi="Calibri" w:cs="Calibri"/>
                <w:b/>
                <w:color w:val="000000" w:themeColor="text1"/>
                <w:sz w:val="18"/>
                <w:szCs w:val="18"/>
              </w:rPr>
            </w:pPr>
          </w:p>
        </w:tc>
        <w:tc>
          <w:tcPr>
            <w:tcW w:w="0" w:type="auto"/>
            <w:vMerge/>
            <w:vAlign w:val="center"/>
            <w:hideMark/>
          </w:tcPr>
          <w:p w:rsidR="00E9028E" w:rsidRPr="00F8787D" w14:paraId="7B5B9BF8" w14:textId="0F7B776A">
            <w:pPr>
              <w:spacing w:after="0"/>
              <w:rPr>
                <w:rFonts w:ascii="Calibri" w:hAnsi="Calibri" w:cs="Calibri"/>
                <w:b/>
                <w:color w:val="000000" w:themeColor="text1"/>
                <w:sz w:val="18"/>
                <w:szCs w:val="18"/>
              </w:rPr>
            </w:pPr>
          </w:p>
        </w:tc>
        <w:tc>
          <w:tcPr>
            <w:tcW w:w="0" w:type="auto"/>
            <w:shd w:val="clear" w:color="000000" w:fill="D9D9D9"/>
            <w:vAlign w:val="center"/>
            <w:hideMark/>
          </w:tcPr>
          <w:p w:rsidR="00E9028E" w:rsidRPr="00F8787D" w14:paraId="047B6D3D" w14:textId="4D722335">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 xml:space="preserve">Inspection &amp; Investigation </w:t>
            </w:r>
          </w:p>
        </w:tc>
        <w:tc>
          <w:tcPr>
            <w:tcW w:w="0" w:type="auto"/>
            <w:vAlign w:val="bottom"/>
          </w:tcPr>
          <w:p w:rsidR="00E9028E" w:rsidRPr="00F8787D" w14:paraId="0E1A5F42" w14:textId="35B095DA">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tcPr>
          <w:p w:rsidR="00E9028E" w:rsidRPr="00F8787D" w14:paraId="24C50CE4" w14:textId="78F59180">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18,</w:t>
            </w:r>
            <w:r w:rsidR="00902F50">
              <w:rPr>
                <w:rFonts w:ascii="Calibri" w:hAnsi="Calibri" w:cs="Calibri"/>
                <w:color w:val="000000" w:themeColor="text1"/>
                <w:sz w:val="18"/>
                <w:szCs w:val="18"/>
              </w:rPr>
              <w:t>041</w:t>
            </w:r>
            <w:r w:rsidRPr="00F8787D">
              <w:rPr>
                <w:rFonts w:ascii="Calibri" w:hAnsi="Calibri" w:cs="Calibri"/>
                <w:color w:val="000000" w:themeColor="text1"/>
                <w:sz w:val="18"/>
                <w:szCs w:val="18"/>
              </w:rPr>
              <w:t xml:space="preserve"> </w:t>
            </w:r>
          </w:p>
        </w:tc>
        <w:tc>
          <w:tcPr>
            <w:tcW w:w="0" w:type="auto"/>
            <w:vAlign w:val="bottom"/>
          </w:tcPr>
          <w:p w:rsidR="00E9028E" w:rsidRPr="00F8787D" w14:paraId="368C5D39" w14:textId="7FDBC6B8">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17,</w:t>
            </w:r>
            <w:r w:rsidR="00A948F2">
              <w:rPr>
                <w:rFonts w:ascii="Calibri" w:hAnsi="Calibri" w:cs="Calibri"/>
                <w:color w:val="000000" w:themeColor="text1"/>
                <w:sz w:val="18"/>
                <w:szCs w:val="18"/>
              </w:rPr>
              <w:t>139</w:t>
            </w:r>
          </w:p>
        </w:tc>
        <w:tc>
          <w:tcPr>
            <w:tcW w:w="0" w:type="auto"/>
            <w:vAlign w:val="bottom"/>
          </w:tcPr>
          <w:p w:rsidR="00E9028E" w:rsidRPr="00F8787D" w14:paraId="41E117BE" w14:textId="2D637E5A">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$8</w:t>
            </w:r>
            <w:r w:rsidR="00A948F2">
              <w:rPr>
                <w:rFonts w:ascii="Calibri" w:hAnsi="Calibri" w:cs="Calibri"/>
                <w:color w:val="000000" w:themeColor="text1"/>
                <w:sz w:val="18"/>
                <w:szCs w:val="18"/>
              </w:rPr>
              <w:t>79,769</w:t>
            </w:r>
          </w:p>
        </w:tc>
      </w:tr>
      <w:tr w14:paraId="0970C401" w14:textId="6B179314" w:rsidTr="00242FDF">
        <w:tblPrEx>
          <w:tblW w:w="0" w:type="auto"/>
          <w:jc w:val="center"/>
          <w:tblLook w:val="04A0"/>
        </w:tblPrEx>
        <w:trPr>
          <w:trHeight w:val="252"/>
          <w:jc w:val="center"/>
        </w:trPr>
        <w:tc>
          <w:tcPr>
            <w:tcW w:w="0" w:type="auto"/>
            <w:vMerge/>
            <w:vAlign w:val="center"/>
            <w:hideMark/>
          </w:tcPr>
          <w:p w:rsidR="00E9028E" w:rsidRPr="00F8787D" w14:paraId="2BAB4D9D" w14:textId="1E044637">
            <w:pPr>
              <w:spacing w:after="0"/>
              <w:rPr>
                <w:rFonts w:ascii="Calibri" w:hAnsi="Calibri" w:cs="Calibri"/>
                <w:b/>
                <w:color w:val="000000" w:themeColor="text1"/>
                <w:sz w:val="18"/>
                <w:szCs w:val="18"/>
              </w:rPr>
            </w:pPr>
          </w:p>
        </w:tc>
        <w:tc>
          <w:tcPr>
            <w:tcW w:w="0" w:type="auto"/>
            <w:vMerge/>
            <w:vAlign w:val="center"/>
            <w:hideMark/>
          </w:tcPr>
          <w:p w:rsidR="00E9028E" w:rsidRPr="00F8787D" w14:paraId="65CD547A" w14:textId="25067EDB">
            <w:pPr>
              <w:spacing w:after="0"/>
              <w:rPr>
                <w:rFonts w:ascii="Calibri" w:hAnsi="Calibri" w:cs="Calibri"/>
                <w:b/>
                <w:color w:val="000000" w:themeColor="text1"/>
                <w:sz w:val="18"/>
                <w:szCs w:val="18"/>
              </w:rPr>
            </w:pPr>
          </w:p>
        </w:tc>
        <w:tc>
          <w:tcPr>
            <w:tcW w:w="0" w:type="auto"/>
            <w:shd w:val="clear" w:color="000000" w:fill="D9D9D9"/>
            <w:vAlign w:val="center"/>
            <w:hideMark/>
          </w:tcPr>
          <w:p w:rsidR="00E9028E" w:rsidRPr="00F8787D" w14:paraId="112EC15D" w14:textId="1E4BA939">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Recordkeeping</w:t>
            </w:r>
          </w:p>
        </w:tc>
        <w:tc>
          <w:tcPr>
            <w:tcW w:w="0" w:type="auto"/>
            <w:vAlign w:val="bottom"/>
          </w:tcPr>
          <w:p w:rsidR="00E9028E" w:rsidRPr="00F8787D" w14:paraId="49BCB59F" w14:textId="59D4FE13">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tcPr>
          <w:p w:rsidR="00E9028E" w:rsidRPr="00F8787D" w14:paraId="67906E60" w14:textId="106327AB">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bottom"/>
          </w:tcPr>
          <w:p w:rsidR="00E9028E" w:rsidRPr="00F8787D" w14:paraId="2AE73C02" w14:textId="561D01B0">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   </w:t>
            </w:r>
          </w:p>
        </w:tc>
        <w:tc>
          <w:tcPr>
            <w:tcW w:w="0" w:type="auto"/>
            <w:vAlign w:val="bottom"/>
          </w:tcPr>
          <w:p w:rsidR="00E9028E" w:rsidRPr="00F8787D" w14:paraId="03F5D81F" w14:textId="12F5645A">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r>
      <w:tr w14:paraId="56D9B5DE" w14:textId="2C13DEDF" w:rsidTr="00242FDF">
        <w:tblPrEx>
          <w:tblW w:w="0" w:type="auto"/>
          <w:jc w:val="center"/>
          <w:tblLook w:val="04A0"/>
        </w:tblPrEx>
        <w:trPr>
          <w:trHeight w:val="252"/>
          <w:jc w:val="center"/>
        </w:trPr>
        <w:tc>
          <w:tcPr>
            <w:tcW w:w="0" w:type="auto"/>
            <w:vMerge/>
            <w:vAlign w:val="center"/>
            <w:hideMark/>
          </w:tcPr>
          <w:p w:rsidR="00E9028E" w:rsidRPr="00F8787D" w14:paraId="461C0A51" w14:textId="027263ED">
            <w:pPr>
              <w:spacing w:after="0"/>
              <w:rPr>
                <w:rFonts w:ascii="Calibri" w:hAnsi="Calibri" w:cs="Calibri"/>
                <w:b/>
                <w:color w:val="000000" w:themeColor="text1"/>
                <w:sz w:val="18"/>
                <w:szCs w:val="18"/>
              </w:rPr>
            </w:pPr>
          </w:p>
        </w:tc>
        <w:tc>
          <w:tcPr>
            <w:tcW w:w="0" w:type="auto"/>
            <w:vMerge w:val="restart"/>
            <w:shd w:val="clear" w:color="000000" w:fill="D9D9D9"/>
            <w:vAlign w:val="center"/>
            <w:hideMark/>
          </w:tcPr>
          <w:p w:rsidR="00E9028E" w:rsidRPr="00F8787D" w14:paraId="3CC4A8DB" w14:textId="5D7E68AE">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Electronic Reporting</w:t>
            </w:r>
          </w:p>
        </w:tc>
        <w:tc>
          <w:tcPr>
            <w:tcW w:w="0" w:type="auto"/>
            <w:shd w:val="clear" w:color="000000" w:fill="D9D9D9"/>
            <w:vAlign w:val="center"/>
            <w:hideMark/>
          </w:tcPr>
          <w:p w:rsidR="00E9028E" w:rsidRPr="00F8787D" w14:paraId="5F8EB4D2" w14:textId="17594C7E">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Reports</w:t>
            </w:r>
          </w:p>
        </w:tc>
        <w:tc>
          <w:tcPr>
            <w:tcW w:w="0" w:type="auto"/>
            <w:vAlign w:val="bottom"/>
          </w:tcPr>
          <w:p w:rsidR="00E9028E" w:rsidRPr="00F8787D" w14:paraId="00BBBF46" w14:textId="200DC613">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tcPr>
          <w:p w:rsidR="00E9028E" w:rsidRPr="00F8787D" w14:paraId="3DA591E2" w14:textId="4FEC1CE0">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7,185 </w:t>
            </w:r>
          </w:p>
        </w:tc>
        <w:tc>
          <w:tcPr>
            <w:tcW w:w="0" w:type="auto"/>
            <w:vAlign w:val="bottom"/>
          </w:tcPr>
          <w:p w:rsidR="00E9028E" w:rsidRPr="00F8787D" w14:paraId="13DA6073" w14:textId="51F940A3">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15,501 </w:t>
            </w:r>
          </w:p>
        </w:tc>
        <w:tc>
          <w:tcPr>
            <w:tcW w:w="0" w:type="auto"/>
            <w:vAlign w:val="bottom"/>
          </w:tcPr>
          <w:p w:rsidR="00E9028E" w:rsidRPr="00F8787D" w14:paraId="3BB2D672" w14:textId="2286E535">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$795,697</w:t>
            </w:r>
          </w:p>
        </w:tc>
      </w:tr>
      <w:tr w14:paraId="3852D75A" w14:textId="4102C353" w:rsidTr="00242FDF">
        <w:tblPrEx>
          <w:tblW w:w="0" w:type="auto"/>
          <w:jc w:val="center"/>
          <w:tblLook w:val="04A0"/>
        </w:tblPrEx>
        <w:trPr>
          <w:trHeight w:val="252"/>
          <w:jc w:val="center"/>
        </w:trPr>
        <w:tc>
          <w:tcPr>
            <w:tcW w:w="0" w:type="auto"/>
            <w:vMerge/>
            <w:vAlign w:val="center"/>
            <w:hideMark/>
          </w:tcPr>
          <w:p w:rsidR="00E9028E" w:rsidRPr="00F8787D" w14:paraId="7922F969" w14:textId="1159E8D5">
            <w:pPr>
              <w:spacing w:after="0"/>
              <w:rPr>
                <w:rFonts w:ascii="Calibri" w:hAnsi="Calibri" w:cs="Calibri"/>
                <w:b/>
                <w:color w:val="000000" w:themeColor="text1"/>
                <w:sz w:val="18"/>
                <w:szCs w:val="18"/>
              </w:rPr>
            </w:pPr>
          </w:p>
        </w:tc>
        <w:tc>
          <w:tcPr>
            <w:tcW w:w="0" w:type="auto"/>
            <w:vMerge/>
            <w:vAlign w:val="center"/>
            <w:hideMark/>
          </w:tcPr>
          <w:p w:rsidR="00E9028E" w:rsidRPr="00F8787D" w14:paraId="4DC72356" w14:textId="4145E25C">
            <w:pPr>
              <w:spacing w:after="0"/>
              <w:rPr>
                <w:rFonts w:ascii="Calibri" w:hAnsi="Calibri" w:cs="Calibri"/>
                <w:b/>
                <w:color w:val="000000" w:themeColor="text1"/>
                <w:sz w:val="18"/>
                <w:szCs w:val="18"/>
              </w:rPr>
            </w:pPr>
          </w:p>
        </w:tc>
        <w:tc>
          <w:tcPr>
            <w:tcW w:w="0" w:type="auto"/>
            <w:shd w:val="clear" w:color="000000" w:fill="D9D9D9"/>
            <w:vAlign w:val="center"/>
            <w:hideMark/>
          </w:tcPr>
          <w:p w:rsidR="00E9028E" w:rsidRPr="00F8787D" w14:paraId="6BA36D2F" w14:textId="5D0AAC62">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Other</w:t>
            </w:r>
          </w:p>
        </w:tc>
        <w:tc>
          <w:tcPr>
            <w:tcW w:w="0" w:type="auto"/>
            <w:vAlign w:val="bottom"/>
          </w:tcPr>
          <w:p w:rsidR="00E9028E" w:rsidRPr="00F8787D" w14:paraId="77A0A732" w14:textId="4D756A5A">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tcPr>
          <w:p w:rsidR="00E9028E" w:rsidRPr="00F8787D" w14:paraId="693B2492" w14:textId="72255A3C">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7 </w:t>
            </w:r>
          </w:p>
        </w:tc>
        <w:tc>
          <w:tcPr>
            <w:tcW w:w="0" w:type="auto"/>
            <w:vAlign w:val="bottom"/>
          </w:tcPr>
          <w:p w:rsidR="00E9028E" w:rsidRPr="00F8787D" w14:paraId="1CF6D52D" w14:textId="0A733091">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28 </w:t>
            </w:r>
          </w:p>
        </w:tc>
        <w:tc>
          <w:tcPr>
            <w:tcW w:w="0" w:type="auto"/>
            <w:vAlign w:val="bottom"/>
          </w:tcPr>
          <w:p w:rsidR="00E9028E" w:rsidRPr="00F8787D" w14:paraId="445CD48C" w14:textId="221CAC17">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$1,437</w:t>
            </w:r>
          </w:p>
        </w:tc>
      </w:tr>
      <w:tr w14:paraId="10FB3CD8" w14:textId="01EB2F13" w:rsidTr="00242FDF">
        <w:tblPrEx>
          <w:tblW w:w="0" w:type="auto"/>
          <w:jc w:val="center"/>
          <w:tblLook w:val="04A0"/>
        </w:tblPrEx>
        <w:trPr>
          <w:trHeight w:val="252"/>
          <w:jc w:val="center"/>
        </w:trPr>
        <w:tc>
          <w:tcPr>
            <w:tcW w:w="0" w:type="auto"/>
            <w:vMerge/>
            <w:vAlign w:val="center"/>
            <w:hideMark/>
          </w:tcPr>
          <w:p w:rsidR="00E9028E" w:rsidRPr="00F8787D" w14:paraId="5D1C5F07" w14:textId="220C2EA1">
            <w:pPr>
              <w:spacing w:after="0"/>
              <w:rPr>
                <w:rFonts w:ascii="Calibri" w:hAnsi="Calibri" w:cs="Calibri"/>
                <w:b/>
                <w:color w:val="000000" w:themeColor="text1"/>
                <w:sz w:val="18"/>
                <w:szCs w:val="18"/>
              </w:rPr>
            </w:pPr>
          </w:p>
        </w:tc>
        <w:tc>
          <w:tcPr>
            <w:tcW w:w="0" w:type="auto"/>
            <w:shd w:val="clear" w:color="000000" w:fill="D9D9D9"/>
            <w:vAlign w:val="center"/>
            <w:hideMark/>
          </w:tcPr>
          <w:p w:rsidR="00E9028E" w:rsidRPr="00F8787D" w14:paraId="24766663" w14:textId="7F474267">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Permit Quality Review</w:t>
            </w:r>
          </w:p>
        </w:tc>
        <w:tc>
          <w:tcPr>
            <w:tcW w:w="0" w:type="auto"/>
            <w:shd w:val="clear" w:color="000000" w:fill="D9D9D9"/>
            <w:vAlign w:val="center"/>
            <w:hideMark/>
          </w:tcPr>
          <w:p w:rsidR="00E9028E" w:rsidRPr="00F8787D" w14:paraId="6D42AB72" w14:textId="729A8D5F">
            <w:pPr>
              <w:spacing w:after="0"/>
              <w:jc w:val="center"/>
              <w:rPr>
                <w:rFonts w:ascii="Calibri" w:hAnsi="Calibri" w:cs="Calibri"/>
                <w:b/>
                <w:color w:val="000000" w:themeColor="text1"/>
                <w:sz w:val="18"/>
                <w:szCs w:val="18"/>
              </w:rPr>
            </w:pPr>
            <w:r w:rsidRPr="00F8787D">
              <w:rPr>
                <w:rFonts w:ascii="Calibri" w:hAnsi="Calibri" w:cs="Calibri"/>
                <w:b/>
                <w:color w:val="000000" w:themeColor="text1"/>
                <w:sz w:val="18"/>
                <w:szCs w:val="18"/>
              </w:rPr>
              <w:t>Pre-Interview</w:t>
            </w:r>
          </w:p>
        </w:tc>
        <w:tc>
          <w:tcPr>
            <w:tcW w:w="0" w:type="auto"/>
            <w:vAlign w:val="bottom"/>
          </w:tcPr>
          <w:p w:rsidR="00E9028E" w:rsidRPr="00F8787D" w14:paraId="31B81932" w14:textId="4316F0E3">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$0</w:t>
            </w:r>
          </w:p>
        </w:tc>
        <w:tc>
          <w:tcPr>
            <w:tcW w:w="0" w:type="auto"/>
            <w:vAlign w:val="bottom"/>
          </w:tcPr>
          <w:p w:rsidR="00E9028E" w:rsidRPr="00F8787D" w14:paraId="7EAB527A" w14:textId="1EAF9C34">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68 </w:t>
            </w:r>
          </w:p>
        </w:tc>
        <w:tc>
          <w:tcPr>
            <w:tcW w:w="0" w:type="auto"/>
            <w:vAlign w:val="bottom"/>
          </w:tcPr>
          <w:p w:rsidR="00E9028E" w:rsidRPr="00F8787D" w14:paraId="0D87FED2" w14:textId="236FCEB8">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 xml:space="preserve">                      544 </w:t>
            </w:r>
          </w:p>
        </w:tc>
        <w:tc>
          <w:tcPr>
            <w:tcW w:w="0" w:type="auto"/>
            <w:vAlign w:val="bottom"/>
          </w:tcPr>
          <w:p w:rsidR="00E9028E" w:rsidRPr="00F8787D" w14:paraId="3547725D" w14:textId="0824AC1B">
            <w:pPr>
              <w:spacing w:after="0"/>
              <w:jc w:val="right"/>
              <w:rPr>
                <w:rFonts w:ascii="Calibri" w:hAnsi="Calibri" w:cs="Calibri"/>
                <w:color w:val="000000" w:themeColor="text1"/>
                <w:sz w:val="18"/>
                <w:szCs w:val="18"/>
              </w:rPr>
            </w:pPr>
            <w:r w:rsidRPr="00F8787D">
              <w:rPr>
                <w:rFonts w:ascii="Calibri" w:hAnsi="Calibri" w:cs="Calibri"/>
                <w:color w:val="000000" w:themeColor="text1"/>
                <w:sz w:val="18"/>
                <w:szCs w:val="18"/>
              </w:rPr>
              <w:t>$27,924</w:t>
            </w:r>
          </w:p>
        </w:tc>
      </w:tr>
      <w:tr w14:paraId="126F404B" w14:textId="700803A6" w:rsidTr="00242FDF">
        <w:tblPrEx>
          <w:tblW w:w="0" w:type="auto"/>
          <w:jc w:val="center"/>
          <w:tblLook w:val="04A0"/>
        </w:tblPrEx>
        <w:trPr>
          <w:trHeight w:val="264"/>
          <w:jc w:val="center"/>
        </w:trPr>
        <w:tc>
          <w:tcPr>
            <w:tcW w:w="0" w:type="auto"/>
            <w:gridSpan w:val="3"/>
            <w:shd w:val="clear" w:color="000000" w:fill="BFBFBF"/>
            <w:vAlign w:val="center"/>
            <w:hideMark/>
          </w:tcPr>
          <w:p w:rsidR="00002884" w:rsidRPr="00160836" w:rsidP="00002884" w14:paraId="3C00A0E6" w14:textId="73EC9203">
            <w:pPr>
              <w:spacing w:after="0"/>
              <w:jc w:val="center"/>
              <w:rPr>
                <w:rFonts w:ascii="Calibri" w:hAnsi="Calibri" w:cs="Calibri"/>
                <w:b/>
                <w:color w:val="000000" w:themeColor="text1"/>
                <w:sz w:val="18"/>
                <w:szCs w:val="18"/>
              </w:rPr>
            </w:pPr>
            <w:r w:rsidRPr="00160836">
              <w:rPr>
                <w:rFonts w:ascii="Calibri" w:hAnsi="Calibri" w:cs="Calibri"/>
                <w:b/>
                <w:color w:val="000000" w:themeColor="text1"/>
                <w:sz w:val="18"/>
                <w:szCs w:val="18"/>
              </w:rPr>
              <w:t>Total</w:t>
            </w:r>
          </w:p>
        </w:tc>
        <w:tc>
          <w:tcPr>
            <w:tcW w:w="0" w:type="auto"/>
            <w:vAlign w:val="center"/>
            <w:hideMark/>
          </w:tcPr>
          <w:p w:rsidR="00002884" w:rsidRPr="000D6745" w:rsidP="00002884" w14:paraId="7F29651A" w14:textId="06E36B73">
            <w:pPr>
              <w:spacing w:after="0"/>
              <w:jc w:val="right"/>
              <w:rPr>
                <w:rFonts w:ascii="Calibri" w:hAnsi="Calibri" w:cs="Calibri"/>
                <w:b/>
                <w:bCs/>
                <w:color w:val="000000" w:themeColor="text1"/>
                <w:sz w:val="18"/>
                <w:szCs w:val="18"/>
              </w:rPr>
            </w:pPr>
            <w:r w:rsidRPr="000D6745">
              <w:rPr>
                <w:rFonts w:ascii="Calibri" w:hAnsi="Calibri" w:cs="Calibri"/>
                <w:b/>
                <w:bCs/>
                <w:color w:val="000000" w:themeColor="text1"/>
                <w:sz w:val="18"/>
                <w:szCs w:val="18"/>
              </w:rPr>
              <w:t>$565,446</w:t>
            </w:r>
          </w:p>
        </w:tc>
        <w:tc>
          <w:tcPr>
            <w:tcW w:w="0" w:type="auto"/>
            <w:vAlign w:val="center"/>
            <w:hideMark/>
          </w:tcPr>
          <w:p w:rsidR="00002884" w:rsidRPr="000D6745" w:rsidP="00C96633" w14:paraId="72189692" w14:textId="5CF2FFC3">
            <w:pPr>
              <w:spacing w:after="0"/>
              <w:jc w:val="right"/>
              <w:rPr>
                <w:rFonts w:ascii="Calibri" w:hAnsi="Calibri" w:cs="Calibri"/>
                <w:b/>
                <w:bCs/>
                <w:color w:val="000000" w:themeColor="text1"/>
                <w:sz w:val="18"/>
                <w:szCs w:val="18"/>
              </w:rPr>
            </w:pPr>
            <w:r w:rsidRPr="000D6745">
              <w:rPr>
                <w:rFonts w:ascii="Calibri" w:hAnsi="Calibri" w:cs="Calibri"/>
                <w:b/>
                <w:bCs/>
                <w:color w:val="000000" w:themeColor="text1"/>
                <w:sz w:val="18"/>
                <w:szCs w:val="18"/>
              </w:rPr>
              <w:t xml:space="preserve">               </w:t>
            </w:r>
            <w:r w:rsidRPr="000D6745" w:rsidR="00276672">
              <w:rPr>
                <w:rFonts w:ascii="Calibri" w:hAnsi="Calibri" w:cs="Calibri"/>
                <w:b/>
                <w:bCs/>
                <w:color w:val="000000" w:themeColor="text1"/>
                <w:sz w:val="18"/>
                <w:szCs w:val="18"/>
              </w:rPr>
              <w:t>73,</w:t>
            </w:r>
            <w:r w:rsidR="00A948F2">
              <w:rPr>
                <w:rFonts w:ascii="Calibri" w:hAnsi="Calibri" w:cs="Calibri"/>
                <w:b/>
                <w:bCs/>
                <w:color w:val="000000" w:themeColor="text1"/>
                <w:sz w:val="18"/>
                <w:szCs w:val="18"/>
              </w:rPr>
              <w:t>096</w:t>
            </w:r>
            <w:r w:rsidRPr="000D6745">
              <w:rPr>
                <w:rFonts w:ascii="Calibri" w:hAnsi="Calibri" w:cs="Calibri"/>
                <w:b/>
                <w:bCs/>
                <w:color w:val="000000" w:themeColor="text1"/>
                <w:sz w:val="18"/>
                <w:szCs w:val="18"/>
              </w:rPr>
              <w:t xml:space="preserve"> </w:t>
            </w:r>
          </w:p>
        </w:tc>
        <w:tc>
          <w:tcPr>
            <w:tcW w:w="0" w:type="auto"/>
            <w:vAlign w:val="center"/>
            <w:hideMark/>
          </w:tcPr>
          <w:p w:rsidR="00002884" w:rsidRPr="000D6745" w:rsidP="00C96633" w14:paraId="34555042" w14:textId="5A5F436D">
            <w:pPr>
              <w:spacing w:after="0"/>
              <w:jc w:val="right"/>
              <w:rPr>
                <w:rFonts w:ascii="Calibri" w:hAnsi="Calibri" w:cs="Calibri"/>
                <w:b/>
                <w:bCs/>
                <w:color w:val="000000" w:themeColor="text1"/>
                <w:sz w:val="18"/>
                <w:szCs w:val="18"/>
              </w:rPr>
            </w:pPr>
            <w:r w:rsidRPr="000D6745">
              <w:rPr>
                <w:rFonts w:ascii="Calibri" w:hAnsi="Calibri" w:cs="Calibri"/>
                <w:b/>
                <w:bCs/>
                <w:color w:val="000000" w:themeColor="text1"/>
                <w:sz w:val="18"/>
                <w:szCs w:val="18"/>
              </w:rPr>
              <w:t xml:space="preserve">      </w:t>
            </w:r>
            <w:r w:rsidRPr="000D6745" w:rsidR="00276672">
              <w:rPr>
                <w:rFonts w:ascii="Calibri" w:hAnsi="Calibri" w:cs="Calibri"/>
                <w:b/>
                <w:bCs/>
                <w:color w:val="000000" w:themeColor="text1"/>
                <w:sz w:val="18"/>
                <w:szCs w:val="18"/>
              </w:rPr>
              <w:t>121,</w:t>
            </w:r>
            <w:r w:rsidR="00A948F2">
              <w:rPr>
                <w:rFonts w:ascii="Calibri" w:hAnsi="Calibri" w:cs="Calibri"/>
                <w:b/>
                <w:bCs/>
                <w:color w:val="000000" w:themeColor="text1"/>
                <w:sz w:val="18"/>
                <w:szCs w:val="18"/>
              </w:rPr>
              <w:t>404</w:t>
            </w:r>
          </w:p>
        </w:tc>
        <w:tc>
          <w:tcPr>
            <w:tcW w:w="0" w:type="auto"/>
            <w:vAlign w:val="center"/>
            <w:hideMark/>
          </w:tcPr>
          <w:p w:rsidR="00002884" w:rsidRPr="000D6745" w:rsidP="00002884" w14:paraId="47F4B923" w14:textId="0FA98BBA">
            <w:pPr>
              <w:spacing w:after="0"/>
              <w:jc w:val="right"/>
              <w:rPr>
                <w:rFonts w:ascii="Calibri" w:hAnsi="Calibri" w:cs="Calibri"/>
                <w:b/>
                <w:bCs/>
                <w:color w:val="000000" w:themeColor="text1"/>
                <w:sz w:val="18"/>
                <w:szCs w:val="18"/>
              </w:rPr>
            </w:pPr>
            <w:r w:rsidRPr="000D6745">
              <w:rPr>
                <w:rFonts w:ascii="Calibri" w:hAnsi="Calibri" w:cs="Calibri"/>
                <w:b/>
                <w:bCs/>
                <w:color w:val="000000" w:themeColor="text1"/>
                <w:sz w:val="18"/>
                <w:szCs w:val="18"/>
              </w:rPr>
              <w:t>$</w:t>
            </w:r>
            <w:r w:rsidRPr="000D6745" w:rsidR="006D5D00">
              <w:rPr>
                <w:rFonts w:ascii="Calibri" w:hAnsi="Calibri" w:cs="Calibri"/>
                <w:b/>
                <w:bCs/>
                <w:color w:val="000000" w:themeColor="text1"/>
                <w:sz w:val="18"/>
                <w:szCs w:val="18"/>
              </w:rPr>
              <w:t>6,2</w:t>
            </w:r>
            <w:r w:rsidR="005729C0">
              <w:rPr>
                <w:rFonts w:ascii="Calibri" w:hAnsi="Calibri" w:cs="Calibri"/>
                <w:b/>
                <w:bCs/>
                <w:color w:val="000000" w:themeColor="text1"/>
                <w:sz w:val="18"/>
                <w:szCs w:val="18"/>
              </w:rPr>
              <w:t>34,799</w:t>
            </w:r>
          </w:p>
        </w:tc>
      </w:tr>
    </w:tbl>
    <w:p w:rsidR="00F2507E" w:rsidRPr="00242FDF" w:rsidP="00242FDF" w14:paraId="2326599C" w14:textId="7E80F22F"/>
    <w:p w:rsidR="004B4049" w:rsidRPr="00242FDF" w:rsidP="00242FDF" w14:paraId="3BBAF721" w14:textId="33D7F115"/>
    <w:p w:rsidR="008060E6" w:rsidRPr="00242FDF" w:rsidP="00242FDF" w14:paraId="254BBC7B" w14:textId="7E487DC7">
      <w:pPr>
        <w:sectPr w:rsidSect="00F07674">
          <w:pgSz w:w="15840" w:h="12240" w:orient="landscape" w:code="1"/>
          <w:pgMar w:top="1440" w:right="1440" w:bottom="1440" w:left="1440" w:header="720" w:footer="720" w:gutter="0"/>
          <w:pgNumType w:chapStyle="7"/>
          <w:cols w:space="720"/>
          <w:docGrid w:linePitch="360"/>
        </w:sectPr>
      </w:pPr>
    </w:p>
    <w:p w:rsidR="00FB1CC0" w:rsidRPr="00003D79" w:rsidP="00FB1CC0" w14:paraId="31632827" w14:textId="27F0F7F0">
      <w:pPr>
        <w:pStyle w:val="Heading3"/>
        <w:rPr>
          <w:rFonts w:ascii="Calibri" w:hAnsi="Calibri" w:cs="Calibri"/>
        </w:rPr>
      </w:pPr>
      <w:bookmarkStart w:id="373" w:name="_Toc203143587"/>
      <w:bookmarkStart w:id="374" w:name="_Toc234921659"/>
      <w:r w:rsidRPr="00003D79">
        <w:rPr>
          <w:rFonts w:ascii="Calibri" w:hAnsi="Calibri" w:cs="Calibri"/>
        </w:rPr>
        <w:t>14c. Agency Non-Labor Costs</w:t>
      </w:r>
      <w:bookmarkEnd w:id="373"/>
      <w:bookmarkEnd w:id="374"/>
    </w:p>
    <w:p w:rsidR="00901CDC" w:rsidRPr="00003D79" w:rsidP="00653ED2" w14:paraId="6BDB1CE2" w14:textId="1341A9FE">
      <w:pPr>
        <w:pStyle w:val="BodyText"/>
      </w:pPr>
      <w:r w:rsidRPr="00B9794A">
        <w:t>O&amp;M or capital and start-up costs for the federal government</w:t>
      </w:r>
      <w:r w:rsidRPr="00B9794A">
        <w:t xml:space="preserve"> are presented in </w:t>
      </w:r>
      <w:r w:rsidRPr="00B9794A" w:rsidR="00E7290E">
        <w:fldChar w:fldCharType="begin"/>
      </w:r>
      <w:r w:rsidRPr="00D6317B" w:rsidR="00E7290E">
        <w:instrText xml:space="preserve"> REF _Ref202881579 \h </w:instrText>
      </w:r>
      <w:r w:rsidRPr="00D6317B" w:rsidR="00003D79">
        <w:instrText xml:space="preserve"> \* MERGEFORMAT </w:instrText>
      </w:r>
      <w:r w:rsidRPr="00B9794A" w:rsidR="00E7290E">
        <w:fldChar w:fldCharType="separate"/>
      </w:r>
      <w:r w:rsidRPr="00003D79" w:rsidR="008514C7">
        <w:t xml:space="preserve">Table </w:t>
      </w:r>
      <w:r w:rsidR="008514C7">
        <w:t>14</w:t>
      </w:r>
      <w:r w:rsidR="008514C7">
        <w:noBreakHyphen/>
        <w:t>2</w:t>
      </w:r>
      <w:r w:rsidRPr="00B9794A" w:rsidR="00E7290E">
        <w:fldChar w:fldCharType="end"/>
      </w:r>
      <w:r w:rsidRPr="00B9794A">
        <w:t>.</w:t>
      </w:r>
    </w:p>
    <w:p w:rsidR="00901CDC" w:rsidRPr="00003D79" w:rsidP="00E7290E" w14:paraId="6D5AB893" w14:textId="77074C93">
      <w:pPr>
        <w:pStyle w:val="TableTitle"/>
        <w:rPr>
          <w:rFonts w:ascii="Calibri" w:hAnsi="Calibri" w:cs="Calibri"/>
        </w:rPr>
      </w:pPr>
      <w:bookmarkStart w:id="375" w:name="_Ref202881579"/>
      <w:bookmarkStart w:id="376" w:name="_Toc203143619"/>
      <w:bookmarkStart w:id="377" w:name="_Toc234921708"/>
      <w:r w:rsidRPr="00003D79">
        <w:rPr>
          <w:rFonts w:ascii="Calibri" w:hAnsi="Calibri" w:cs="Calibri"/>
        </w:rPr>
        <w:t xml:space="preserve">Table </w:t>
      </w:r>
      <w:r w:rsidR="00535912">
        <w:rPr>
          <w:rFonts w:ascii="Calibri" w:hAnsi="Calibri" w:cs="Calibri"/>
        </w:rPr>
        <w:fldChar w:fldCharType="begin"/>
      </w:r>
      <w:r w:rsidR="00535912">
        <w:rPr>
          <w:rFonts w:ascii="Calibri" w:hAnsi="Calibri" w:cs="Calibri"/>
        </w:rPr>
        <w:instrText xml:space="preserve"> STYLEREF 2 \s </w:instrText>
      </w:r>
      <w:r w:rsidR="00535912">
        <w:rPr>
          <w:rFonts w:ascii="Calibri" w:hAnsi="Calibri" w:cs="Calibri"/>
        </w:rPr>
        <w:fldChar w:fldCharType="separate"/>
      </w:r>
      <w:r w:rsidR="00721A59">
        <w:rPr>
          <w:rFonts w:ascii="Calibri" w:hAnsi="Calibri" w:cs="Calibri"/>
          <w:noProof/>
        </w:rPr>
        <w:t>14</w:t>
      </w:r>
      <w:r w:rsidR="00535912">
        <w:rPr>
          <w:rFonts w:ascii="Calibri" w:hAnsi="Calibri" w:cs="Calibri"/>
        </w:rPr>
        <w:fldChar w:fldCharType="end"/>
      </w:r>
      <w:r w:rsidR="00535912">
        <w:rPr>
          <w:rFonts w:ascii="Calibri" w:hAnsi="Calibri" w:cs="Calibri"/>
        </w:rPr>
        <w:noBreakHyphen/>
      </w:r>
      <w:r w:rsidR="00535912">
        <w:rPr>
          <w:rFonts w:ascii="Calibri" w:hAnsi="Calibri" w:cs="Calibri"/>
        </w:rPr>
        <w:fldChar w:fldCharType="begin"/>
      </w:r>
      <w:r w:rsidR="00535912">
        <w:rPr>
          <w:rFonts w:ascii="Calibri" w:hAnsi="Calibri" w:cs="Calibri"/>
        </w:rPr>
        <w:instrText xml:space="preserve"> SEQ Table \* ARABIC \s 2 </w:instrText>
      </w:r>
      <w:r w:rsidR="00535912">
        <w:rPr>
          <w:rFonts w:ascii="Calibri" w:hAnsi="Calibri" w:cs="Calibri"/>
        </w:rPr>
        <w:fldChar w:fldCharType="separate"/>
      </w:r>
      <w:r w:rsidR="00721A59">
        <w:rPr>
          <w:rFonts w:ascii="Calibri" w:hAnsi="Calibri" w:cs="Calibri"/>
          <w:noProof/>
        </w:rPr>
        <w:t>2</w:t>
      </w:r>
      <w:r w:rsidR="00535912">
        <w:rPr>
          <w:rFonts w:ascii="Calibri" w:hAnsi="Calibri" w:cs="Calibri"/>
        </w:rPr>
        <w:fldChar w:fldCharType="end"/>
      </w:r>
      <w:bookmarkEnd w:id="375"/>
      <w:r w:rsidRPr="00003D79">
        <w:rPr>
          <w:rFonts w:ascii="Calibri" w:hAnsi="Calibri" w:cs="Calibri"/>
        </w:rPr>
        <w:t xml:space="preserve">. </w:t>
      </w:r>
      <w:r w:rsidRPr="00003D79" w:rsidR="00E7290E">
        <w:rPr>
          <w:rFonts w:ascii="Calibri" w:hAnsi="Calibri" w:cs="Calibri"/>
        </w:rPr>
        <w:t>Summary of Estimated Annual Total Agency O&amp;M Costs by Program Activity</w:t>
      </w:r>
      <w:bookmarkEnd w:id="376"/>
      <w:bookmarkEnd w:id="377"/>
    </w:p>
    <w:tbl>
      <w:tblPr>
        <w:tblW w:w="9400" w:type="dxa"/>
        <w:tblLook w:val="04A0"/>
      </w:tblPr>
      <w:tblGrid>
        <w:gridCol w:w="6800"/>
        <w:gridCol w:w="2600"/>
      </w:tblGrid>
      <w:tr w14:paraId="07F4299F" w14:textId="5CD1DAAB" w:rsidTr="00D3746F">
        <w:tblPrEx>
          <w:tblW w:w="9400" w:type="dxa"/>
          <w:tblLook w:val="04A0"/>
        </w:tblPrEx>
        <w:trPr>
          <w:trHeight w:val="300"/>
        </w:trPr>
        <w:tc>
          <w:tcPr>
            <w:tcW w:w="6800" w:type="dxa"/>
            <w:tcBorders>
              <w:top w:val="single" w:sz="4" w:space="0" w:color="auto"/>
              <w:left w:val="single" w:sz="4" w:space="0" w:color="auto"/>
              <w:bottom w:val="single" w:sz="4" w:space="0" w:color="auto"/>
              <w:right w:val="single" w:sz="4" w:space="0" w:color="auto"/>
            </w:tcBorders>
            <w:shd w:val="clear" w:color="000000" w:fill="D9D9D9"/>
            <w:vAlign w:val="bottom"/>
            <w:hideMark/>
          </w:tcPr>
          <w:p w:rsidR="00901CDC" w:rsidRPr="0008464D" w:rsidP="00901CDC" w14:paraId="7510B397" w14:textId="351D4A4C">
            <w:pPr>
              <w:spacing w:after="0"/>
              <w:rPr>
                <w:rFonts w:ascii="Calibri" w:hAnsi="Calibri" w:cs="Calibri"/>
                <w:b/>
                <w:sz w:val="20"/>
                <w:szCs w:val="20"/>
              </w:rPr>
            </w:pPr>
            <w:r w:rsidRPr="0008464D">
              <w:rPr>
                <w:rFonts w:ascii="Calibri" w:hAnsi="Calibri" w:cs="Calibri"/>
                <w:b/>
                <w:sz w:val="20"/>
                <w:szCs w:val="20"/>
              </w:rPr>
              <w:t xml:space="preserve">Program </w:t>
            </w:r>
          </w:p>
        </w:tc>
        <w:tc>
          <w:tcPr>
            <w:tcW w:w="2600" w:type="dxa"/>
            <w:tcBorders>
              <w:top w:val="single" w:sz="4" w:space="0" w:color="auto"/>
              <w:left w:val="nil"/>
              <w:bottom w:val="single" w:sz="4" w:space="0" w:color="auto"/>
              <w:right w:val="single" w:sz="4" w:space="0" w:color="auto"/>
            </w:tcBorders>
            <w:shd w:val="clear" w:color="000000" w:fill="D9D9D9"/>
            <w:vAlign w:val="bottom"/>
            <w:hideMark/>
          </w:tcPr>
          <w:p w:rsidR="00901CDC" w:rsidRPr="0008464D" w:rsidP="00901CDC" w14:paraId="1CC68BF6" w14:textId="16AF4409">
            <w:pPr>
              <w:spacing w:after="0"/>
              <w:rPr>
                <w:rFonts w:ascii="Calibri" w:hAnsi="Calibri" w:cs="Calibri"/>
                <w:b/>
                <w:sz w:val="20"/>
                <w:szCs w:val="20"/>
              </w:rPr>
            </w:pPr>
            <w:r w:rsidRPr="0008464D">
              <w:rPr>
                <w:rFonts w:ascii="Calibri" w:hAnsi="Calibri" w:cs="Calibri"/>
                <w:b/>
                <w:sz w:val="20"/>
                <w:szCs w:val="20"/>
              </w:rPr>
              <w:t>O&amp;M Costs</w:t>
            </w:r>
          </w:p>
        </w:tc>
      </w:tr>
      <w:tr w14:paraId="47E61092" w14:textId="5D7D108B" w:rsidTr="00D3746F">
        <w:tblPrEx>
          <w:tblW w:w="9400" w:type="dxa"/>
          <w:tblLook w:val="04A0"/>
        </w:tblPrEx>
        <w:trPr>
          <w:trHeight w:val="300"/>
        </w:trPr>
        <w:tc>
          <w:tcPr>
            <w:tcW w:w="6800" w:type="dxa"/>
            <w:tcBorders>
              <w:top w:val="nil"/>
              <w:left w:val="single" w:sz="4" w:space="0" w:color="auto"/>
              <w:bottom w:val="single" w:sz="4" w:space="0" w:color="auto"/>
              <w:right w:val="single" w:sz="4" w:space="0" w:color="auto"/>
            </w:tcBorders>
            <w:noWrap/>
            <w:vAlign w:val="bottom"/>
            <w:hideMark/>
          </w:tcPr>
          <w:p w:rsidR="00901CDC" w:rsidRPr="0008464D" w:rsidP="00901CDC" w14:paraId="3CED76A7" w14:textId="4B6C9D90">
            <w:pPr>
              <w:spacing w:after="0"/>
              <w:rPr>
                <w:rFonts w:ascii="Calibri" w:hAnsi="Calibri" w:cs="Calibri"/>
                <w:sz w:val="20"/>
                <w:szCs w:val="20"/>
              </w:rPr>
            </w:pPr>
            <w:r w:rsidRPr="0008464D">
              <w:rPr>
                <w:rFonts w:ascii="Calibri" w:hAnsi="Calibri" w:cs="Calibri"/>
                <w:sz w:val="20"/>
                <w:szCs w:val="20"/>
              </w:rPr>
              <w:t>CWIS Program Oversi</w:t>
            </w:r>
            <w:r w:rsidRPr="0008464D" w:rsidR="000919B8">
              <w:rPr>
                <w:rFonts w:ascii="Calibri" w:hAnsi="Calibri" w:cs="Calibri"/>
                <w:sz w:val="20"/>
                <w:szCs w:val="20"/>
              </w:rPr>
              <w:t>ght</w:t>
            </w:r>
          </w:p>
        </w:tc>
        <w:tc>
          <w:tcPr>
            <w:tcW w:w="2600" w:type="dxa"/>
            <w:tcBorders>
              <w:top w:val="nil"/>
              <w:left w:val="nil"/>
              <w:bottom w:val="single" w:sz="4" w:space="0" w:color="auto"/>
              <w:right w:val="single" w:sz="4" w:space="0" w:color="auto"/>
            </w:tcBorders>
            <w:noWrap/>
            <w:vAlign w:val="bottom"/>
            <w:hideMark/>
          </w:tcPr>
          <w:p w:rsidR="00901CDC" w:rsidRPr="0008464D" w:rsidP="00901CDC" w14:paraId="7CEDBFDA" w14:textId="1E66815A">
            <w:pPr>
              <w:spacing w:after="0"/>
              <w:jc w:val="right"/>
              <w:rPr>
                <w:rFonts w:ascii="Calibri" w:hAnsi="Calibri" w:cs="Calibri"/>
                <w:sz w:val="20"/>
                <w:szCs w:val="20"/>
              </w:rPr>
            </w:pPr>
            <w:r w:rsidRPr="0008464D">
              <w:rPr>
                <w:rFonts w:ascii="Calibri" w:hAnsi="Calibri" w:cs="Calibri"/>
                <w:sz w:val="20"/>
                <w:szCs w:val="20"/>
              </w:rPr>
              <w:t>$6,767</w:t>
            </w:r>
          </w:p>
        </w:tc>
      </w:tr>
      <w:tr w14:paraId="7EA24978" w14:textId="70043B8D" w:rsidTr="00D3746F">
        <w:tblPrEx>
          <w:tblW w:w="9400" w:type="dxa"/>
          <w:tblLook w:val="04A0"/>
        </w:tblPrEx>
        <w:trPr>
          <w:trHeight w:val="300"/>
        </w:trPr>
        <w:tc>
          <w:tcPr>
            <w:tcW w:w="6800" w:type="dxa"/>
            <w:tcBorders>
              <w:top w:val="nil"/>
              <w:left w:val="single" w:sz="4" w:space="0" w:color="auto"/>
              <w:bottom w:val="single" w:sz="4" w:space="0" w:color="auto"/>
              <w:right w:val="single" w:sz="4" w:space="0" w:color="auto"/>
            </w:tcBorders>
            <w:noWrap/>
            <w:vAlign w:val="bottom"/>
            <w:hideMark/>
          </w:tcPr>
          <w:p w:rsidR="00901CDC" w:rsidRPr="0008464D" w:rsidP="00901CDC" w14:paraId="60168CF9" w14:textId="497E9F39">
            <w:pPr>
              <w:spacing w:after="0"/>
              <w:rPr>
                <w:rFonts w:ascii="Calibri" w:hAnsi="Calibri" w:cs="Calibri"/>
                <w:sz w:val="20"/>
                <w:szCs w:val="20"/>
              </w:rPr>
            </w:pPr>
            <w:r w:rsidRPr="0008464D">
              <w:rPr>
                <w:rFonts w:ascii="Calibri" w:hAnsi="Calibri" w:cs="Calibri"/>
                <w:sz w:val="20"/>
                <w:szCs w:val="20"/>
              </w:rPr>
              <w:t xml:space="preserve">CAFO and CAAP </w:t>
            </w:r>
            <w:r w:rsidRPr="0008464D" w:rsidR="00AC5EC4">
              <w:rPr>
                <w:rFonts w:ascii="Calibri" w:hAnsi="Calibri" w:cs="Calibri"/>
                <w:sz w:val="20"/>
                <w:szCs w:val="20"/>
              </w:rPr>
              <w:t>review</w:t>
            </w:r>
            <w:r w:rsidRPr="0008464D" w:rsidR="000769CA">
              <w:rPr>
                <w:rFonts w:ascii="Calibri" w:hAnsi="Calibri" w:cs="Calibri"/>
                <w:sz w:val="20"/>
                <w:szCs w:val="20"/>
              </w:rPr>
              <w:t>s</w:t>
            </w:r>
          </w:p>
        </w:tc>
        <w:tc>
          <w:tcPr>
            <w:tcW w:w="2600" w:type="dxa"/>
            <w:tcBorders>
              <w:top w:val="nil"/>
              <w:left w:val="nil"/>
              <w:bottom w:val="single" w:sz="4" w:space="0" w:color="auto"/>
              <w:right w:val="single" w:sz="4" w:space="0" w:color="auto"/>
            </w:tcBorders>
            <w:noWrap/>
            <w:vAlign w:val="bottom"/>
            <w:hideMark/>
          </w:tcPr>
          <w:p w:rsidR="00901CDC" w:rsidRPr="0008464D" w:rsidP="00901CDC" w14:paraId="5C2B27CA" w14:textId="723ED87E">
            <w:pPr>
              <w:spacing w:after="0"/>
              <w:jc w:val="right"/>
              <w:rPr>
                <w:rFonts w:ascii="Calibri" w:hAnsi="Calibri" w:cs="Calibri"/>
                <w:sz w:val="20"/>
                <w:szCs w:val="20"/>
              </w:rPr>
            </w:pPr>
            <w:r w:rsidRPr="0008464D">
              <w:rPr>
                <w:rFonts w:ascii="Calibri" w:hAnsi="Calibri" w:cs="Calibri"/>
                <w:sz w:val="20"/>
                <w:szCs w:val="20"/>
              </w:rPr>
              <w:t>$558,679</w:t>
            </w:r>
          </w:p>
        </w:tc>
      </w:tr>
    </w:tbl>
    <w:p w:rsidR="001D1029" w:rsidRPr="00003D79" w:rsidP="00653ED2" w14:paraId="51FF0BC1" w14:textId="6D6D9212">
      <w:pPr>
        <w:pStyle w:val="BodyText"/>
      </w:pPr>
    </w:p>
    <w:p w:rsidR="007F2877" w:rsidRPr="008C1485" w:rsidP="005C7258" w14:paraId="5B3C3466" w14:textId="50B92950">
      <w:pPr>
        <w:pStyle w:val="Heading2"/>
        <w:numPr>
          <w:ilvl w:val="0"/>
          <w:numId w:val="24"/>
        </w:numPr>
        <w:rPr>
          <w:rFonts w:ascii="Calibri" w:hAnsi="Calibri" w:cs="Calibri"/>
        </w:rPr>
      </w:pPr>
      <w:bookmarkStart w:id="378" w:name="_Toc184803392"/>
      <w:bookmarkStart w:id="379" w:name="_Toc203143588"/>
      <w:bookmarkStart w:id="380" w:name="_Toc234921660"/>
      <w:r w:rsidRPr="008C1485">
        <w:rPr>
          <w:rFonts w:ascii="Calibri" w:hAnsi="Calibri" w:cs="Calibri"/>
        </w:rPr>
        <w:t>REASONS FOR CHANGE IN BURDEN</w:t>
      </w:r>
      <w:bookmarkEnd w:id="378"/>
      <w:bookmarkEnd w:id="379"/>
      <w:bookmarkEnd w:id="380"/>
    </w:p>
    <w:p w:rsidR="00225051" w:rsidRPr="00003D79" w:rsidP="00225051" w14:paraId="0217060C" w14:textId="77777777">
      <w:pPr>
        <w:pBdr>
          <w:bottom w:val="single" w:sz="12" w:space="1" w:color="auto"/>
        </w:pBdr>
        <w:spacing w:before="60"/>
        <w:rPr>
          <w:rFonts w:ascii="Calibri" w:hAnsi="Calibri" w:cs="Calibri"/>
          <w:i/>
        </w:rPr>
      </w:pPr>
      <w:r w:rsidRPr="00003D79">
        <w:rPr>
          <w:rFonts w:ascii="Calibri" w:hAnsi="Calibri" w:cs="Calibri"/>
          <w:i/>
        </w:rPr>
        <w:t>Explain the reasons for any program changes or adjustments reported in the burden or capital/O&amp;M cost estimates.</w:t>
      </w:r>
    </w:p>
    <w:p w:rsidR="007E3351" w:rsidRPr="00003D79" w:rsidP="00653ED2" w14:paraId="670BCDF8" w14:textId="4F57F832">
      <w:pPr>
        <w:pStyle w:val="BodyText"/>
      </w:pPr>
      <w:bookmarkStart w:id="381" w:name="_Hlk76529648"/>
      <w:r w:rsidRPr="00003D79">
        <w:t xml:space="preserve">The current OMB-approved burden for the existing NPDES ICR is </w:t>
      </w:r>
      <w:r w:rsidRPr="00003D79" w:rsidR="00332950">
        <w:t>31,143,504</w:t>
      </w:r>
      <w:r w:rsidRPr="00003D79">
        <w:t xml:space="preserve"> hours. The burden requested in this ICR renewal is </w:t>
      </w:r>
      <w:r w:rsidRPr="00003D79" w:rsidR="0090601A">
        <w:t>33,</w:t>
      </w:r>
      <w:r w:rsidR="008611D0">
        <w:t>335,582</w:t>
      </w:r>
      <w:r w:rsidRPr="00003D79" w:rsidR="00332950">
        <w:t xml:space="preserve"> </w:t>
      </w:r>
      <w:r w:rsidRPr="00003D79">
        <w:t xml:space="preserve">hours. Overall, the burden requested in this ICR is </w:t>
      </w:r>
      <w:r w:rsidRPr="00003D79" w:rsidR="00C316A5">
        <w:t>2,</w:t>
      </w:r>
      <w:r w:rsidR="008611D0">
        <w:t>192,078</w:t>
      </w:r>
      <w:r w:rsidRPr="00003D79" w:rsidR="004F0A56">
        <w:t xml:space="preserve"> </w:t>
      </w:r>
      <w:r w:rsidRPr="00003D79">
        <w:t>hours (</w:t>
      </w:r>
      <w:r w:rsidR="00D52168">
        <w:t>7</w:t>
      </w:r>
      <w:r w:rsidRPr="00003D79">
        <w:t xml:space="preserve"> percent) more than the previously approved burden of the </w:t>
      </w:r>
      <w:r w:rsidRPr="00003D79" w:rsidR="00D8406F">
        <w:t>pr</w:t>
      </w:r>
      <w:r w:rsidRPr="00003D79" w:rsidR="007C33A0">
        <w:t xml:space="preserve">ior </w:t>
      </w:r>
      <w:r w:rsidRPr="00003D79">
        <w:t xml:space="preserve">ICR. </w:t>
      </w:r>
      <w:r w:rsidR="001951BC">
        <w:t xml:space="preserve"> This increase in burden hours occurred </w:t>
      </w:r>
      <w:r w:rsidR="00767393">
        <w:t xml:space="preserve">in the absence of EPA rulemakings or </w:t>
      </w:r>
      <w:r w:rsidR="00755CCA">
        <w:t>statutory</w:t>
      </w:r>
      <w:r w:rsidR="00767393">
        <w:t xml:space="preserve"> </w:t>
      </w:r>
      <w:r w:rsidR="00755CCA">
        <w:t xml:space="preserve">changes that would have expanded the scope of the NPDES program. </w:t>
      </w:r>
      <w:r w:rsidR="0050381C">
        <w:t xml:space="preserve"> </w:t>
      </w:r>
      <w:bookmarkStart w:id="382" w:name="_Hlk76529941"/>
      <w:r w:rsidR="006D294A">
        <w:t xml:space="preserve">Rather, </w:t>
      </w:r>
      <w:r w:rsidRPr="00003D79">
        <w:t>th</w:t>
      </w:r>
      <w:r w:rsidR="00216804">
        <w:t>e</w:t>
      </w:r>
      <w:r w:rsidRPr="00003D79">
        <w:t xml:space="preserve"> burden hour increase occurred </w:t>
      </w:r>
      <w:r w:rsidR="002640E1">
        <w:t>due to</w:t>
      </w:r>
      <w:r w:rsidRPr="00003D79">
        <w:t xml:space="preserve"> a</w:t>
      </w:r>
      <w:r w:rsidR="002640E1">
        <w:t xml:space="preserve"> number of factors, including a</w:t>
      </w:r>
      <w:r w:rsidR="00C418BC">
        <w:t xml:space="preserve"> 16%</w:t>
      </w:r>
      <w:r w:rsidRPr="00003D79">
        <w:t xml:space="preserve"> increase in EPA’s estimates of </w:t>
      </w:r>
      <w:r w:rsidRPr="00003D79" w:rsidR="005177CA">
        <w:t>respon</w:t>
      </w:r>
      <w:r w:rsidR="005177CA">
        <w:t>ses</w:t>
      </w:r>
      <w:r w:rsidR="005860D3">
        <w:t xml:space="preserve"> from 9,310,277</w:t>
      </w:r>
      <w:r w:rsidR="001D243E">
        <w:t xml:space="preserve"> in the current ICR to 10,83</w:t>
      </w:r>
      <w:r w:rsidR="00206E2C">
        <w:t>6</w:t>
      </w:r>
      <w:r w:rsidR="001D243E">
        <w:t>,</w:t>
      </w:r>
      <w:r w:rsidR="00A14EAF">
        <w:t>245</w:t>
      </w:r>
      <w:r w:rsidR="001D243E">
        <w:t xml:space="preserve"> in th</w:t>
      </w:r>
      <w:r w:rsidR="009F3CE7">
        <w:t>is ICR</w:t>
      </w:r>
      <w:r w:rsidR="00567DD8">
        <w:t xml:space="preserve"> that reflects</w:t>
      </w:r>
      <w:r w:rsidR="002640E1">
        <w:t xml:space="preserve"> </w:t>
      </w:r>
      <w:r w:rsidRPr="00003D79" w:rsidR="002640E1">
        <w:t>greater accuracy in</w:t>
      </w:r>
      <w:r w:rsidR="002640E1">
        <w:t xml:space="preserve"> estimating</w:t>
      </w:r>
      <w:r w:rsidRPr="00003D79" w:rsidR="002640E1">
        <w:t xml:space="preserve"> the number of permittee respondents</w:t>
      </w:r>
      <w:r w:rsidR="002640E1">
        <w:t xml:space="preserve"> due to improved electronic data reporting and collection</w:t>
      </w:r>
      <w:r w:rsidR="00567DD8">
        <w:t xml:space="preserve">. In addition, this ICR consolidates </w:t>
      </w:r>
      <w:r w:rsidR="00826B11">
        <w:t xml:space="preserve">a portion of the burden </w:t>
      </w:r>
      <w:r w:rsidR="00644FB0">
        <w:t>(</w:t>
      </w:r>
      <w:r w:rsidRPr="00644FB0" w:rsidR="00644FB0">
        <w:t>148 responses and 9,480 hrs.)</w:t>
      </w:r>
      <w:r w:rsidR="00644FB0">
        <w:t xml:space="preserve"> </w:t>
      </w:r>
      <w:r w:rsidRPr="00644FB0" w:rsidR="00644FB0">
        <w:t>associated with the Great Lakes Antidegradation Demonstrations and Great Lakes Regulatory Relief Requests which had previously</w:t>
      </w:r>
      <w:r w:rsidRPr="00644FB0" w:rsidR="00644FB0">
        <w:t xml:space="preserve"> </w:t>
      </w:r>
      <w:r w:rsidRPr="00644FB0" w:rsidR="00644FB0">
        <w:t>been split between the WQS Regulation ICR (OMB Control Number 2040-0049) and this ICR</w:t>
      </w:r>
      <w:r w:rsidR="00644FB0">
        <w:t xml:space="preserve">. </w:t>
      </w:r>
    </w:p>
    <w:bookmarkEnd w:id="382"/>
    <w:p w:rsidR="00B21410" w:rsidRPr="00003D79" w:rsidP="00242FDF" w14:paraId="2501B6B0" w14:textId="6A6C9CCE">
      <w:pPr>
        <w:pStyle w:val="BodyText"/>
      </w:pPr>
      <w:r>
        <w:t xml:space="preserve">Capital and O&amp;M </w:t>
      </w:r>
      <w:r w:rsidR="00201F5D">
        <w:t>c</w:t>
      </w:r>
      <w:r>
        <w:t>ost burden increased due to</w:t>
      </w:r>
      <w:r w:rsidR="00E44660">
        <w:t xml:space="preserve"> </w:t>
      </w:r>
      <w:r w:rsidR="00D34835">
        <w:t>several</w:t>
      </w:r>
      <w:r w:rsidR="00B647F0">
        <w:t xml:space="preserve"> factors including increases in the number of res</w:t>
      </w:r>
      <w:r w:rsidR="00F17BB0">
        <w:t xml:space="preserve">pondents and </w:t>
      </w:r>
      <w:r w:rsidR="00E44660">
        <w:t xml:space="preserve">adjustments to the methodology, including </w:t>
      </w:r>
      <w:r w:rsidR="004E196A">
        <w:t>evaluating pretreatment costs.  In addition,</w:t>
      </w:r>
      <w:r w:rsidR="00EC0E25">
        <w:t xml:space="preserve"> </w:t>
      </w:r>
      <w:r w:rsidR="00633EF1">
        <w:t>there has been a</w:t>
      </w:r>
      <w:r w:rsidR="005F37E8">
        <w:t xml:space="preserve"> significant</w:t>
      </w:r>
      <w:r w:rsidR="00633EF1">
        <w:t xml:space="preserve"> increase in </w:t>
      </w:r>
      <w:r w:rsidR="004E196A">
        <w:t xml:space="preserve">laboratory </w:t>
      </w:r>
      <w:r w:rsidR="00B647F0">
        <w:t xml:space="preserve">analytic and labor costs. </w:t>
      </w:r>
      <w:r w:rsidR="00EC0E25">
        <w:t xml:space="preserve"> </w:t>
      </w:r>
    </w:p>
    <w:bookmarkEnd w:id="381"/>
    <w:p w:rsidR="00007CFD" w:rsidRPr="00003D79" w:rsidP="00653ED2" w14:paraId="5BF66F8F" w14:textId="2178B453">
      <w:pPr>
        <w:pStyle w:val="BodyText"/>
      </w:pPr>
      <w:r w:rsidRPr="00003D79">
        <w:fldChar w:fldCharType="begin"/>
      </w:r>
      <w:r w:rsidRPr="00003D79">
        <w:instrText xml:space="preserve"> REF _Ref61521342 \h </w:instrText>
      </w:r>
      <w:r w:rsidRPr="00003D79" w:rsidR="003B4AEE">
        <w:instrText xml:space="preserve"> \* MERGEFORMAT </w:instrText>
      </w:r>
      <w:r w:rsidRPr="00003D79">
        <w:fldChar w:fldCharType="separate"/>
      </w:r>
      <w:r w:rsidRPr="00003D79" w:rsidR="00721A59">
        <w:t xml:space="preserve">Table </w:t>
      </w:r>
      <w:r w:rsidR="00721A59">
        <w:t>15</w:t>
      </w:r>
      <w:r w:rsidR="00721A59">
        <w:noBreakHyphen/>
        <w:t>1</w:t>
      </w:r>
      <w:r w:rsidRPr="00003D79">
        <w:fldChar w:fldCharType="end"/>
      </w:r>
      <w:r w:rsidRPr="00003D79" w:rsidR="00085324">
        <w:t xml:space="preserve">, </w:t>
      </w:r>
      <w:r w:rsidRPr="00003D79" w:rsidR="00D94D14">
        <w:fldChar w:fldCharType="begin"/>
      </w:r>
      <w:r w:rsidRPr="00003D79" w:rsidR="00D94D14">
        <w:instrText xml:space="preserve"> REF _Ref61328264 \h </w:instrText>
      </w:r>
      <w:r w:rsidRPr="00003D79" w:rsidR="003B4AEE">
        <w:instrText xml:space="preserve"> \* MERGEFORMAT </w:instrText>
      </w:r>
      <w:r w:rsidRPr="00003D79" w:rsidR="00D94D14">
        <w:fldChar w:fldCharType="separate"/>
      </w:r>
      <w:r w:rsidRPr="00003D79" w:rsidR="00721A59">
        <w:t xml:space="preserve">Table </w:t>
      </w:r>
      <w:r w:rsidR="00721A59">
        <w:t>15</w:t>
      </w:r>
      <w:r w:rsidR="00721A59">
        <w:noBreakHyphen/>
        <w:t>2</w:t>
      </w:r>
      <w:r w:rsidRPr="00003D79" w:rsidR="00D94D14">
        <w:fldChar w:fldCharType="end"/>
      </w:r>
      <w:r w:rsidRPr="00003D79" w:rsidR="00085324">
        <w:t xml:space="preserve">, and </w:t>
      </w:r>
      <w:r w:rsidRPr="00003D79" w:rsidR="00D94D14">
        <w:fldChar w:fldCharType="begin"/>
      </w:r>
      <w:r w:rsidRPr="00003D79" w:rsidR="00D94D14">
        <w:instrText xml:space="preserve"> REF _Ref61328246 \h </w:instrText>
      </w:r>
      <w:r w:rsidRPr="00003D79" w:rsidR="003B4AEE">
        <w:instrText xml:space="preserve"> \* MERGEFORMAT </w:instrText>
      </w:r>
      <w:r w:rsidRPr="00003D79" w:rsidR="00D94D14">
        <w:fldChar w:fldCharType="separate"/>
      </w:r>
      <w:r w:rsidRPr="00003D79" w:rsidR="00721A59">
        <w:t xml:space="preserve">Table </w:t>
      </w:r>
      <w:r w:rsidR="00721A59">
        <w:t>15</w:t>
      </w:r>
      <w:r w:rsidR="00721A59">
        <w:noBreakHyphen/>
        <w:t>3</w:t>
      </w:r>
      <w:r w:rsidRPr="00003D79" w:rsidR="00D94D14">
        <w:fldChar w:fldCharType="end"/>
      </w:r>
      <w:r w:rsidRPr="00003D79" w:rsidR="00085324">
        <w:t xml:space="preserve"> </w:t>
      </w:r>
      <w:r w:rsidRPr="00003D79" w:rsidR="007D1F75">
        <w:t xml:space="preserve">summarize </w:t>
      </w:r>
      <w:r w:rsidRPr="00003D79" w:rsidR="00085324">
        <w:t xml:space="preserve">adjustments in the number of </w:t>
      </w:r>
      <w:r w:rsidRPr="00003D79" w:rsidR="00E14662">
        <w:t>responses</w:t>
      </w:r>
      <w:r w:rsidRPr="00003D79" w:rsidR="00085324">
        <w:t xml:space="preserve">, burden hours, and </w:t>
      </w:r>
      <w:r w:rsidR="00B21410">
        <w:t xml:space="preserve">capital and O&amp;M </w:t>
      </w:r>
      <w:r w:rsidRPr="00003D79" w:rsidR="00085324">
        <w:t>cost burden.</w:t>
      </w:r>
    </w:p>
    <w:p w:rsidR="00085324" w:rsidRPr="00003D79" w:rsidP="007A3DD9" w14:paraId="0832B75B" w14:textId="52244239">
      <w:pPr>
        <w:pStyle w:val="TableTitle"/>
        <w:rPr>
          <w:rFonts w:ascii="Calibri" w:hAnsi="Calibri" w:cs="Calibri"/>
        </w:rPr>
      </w:pPr>
      <w:bookmarkStart w:id="383" w:name="_Ref61521342"/>
      <w:bookmarkStart w:id="384" w:name="_Toc61521439"/>
      <w:bookmarkStart w:id="385" w:name="_Toc203143620"/>
      <w:bookmarkStart w:id="386" w:name="_Toc234921709"/>
      <w:r w:rsidRPr="00003D79">
        <w:rPr>
          <w:rFonts w:ascii="Calibri" w:hAnsi="Calibri" w:cs="Calibri"/>
        </w:rPr>
        <w:t xml:space="preserve">Table </w:t>
      </w:r>
      <w:r w:rsidR="00535912">
        <w:rPr>
          <w:rFonts w:ascii="Calibri" w:hAnsi="Calibri" w:cs="Calibri"/>
        </w:rPr>
        <w:fldChar w:fldCharType="begin"/>
      </w:r>
      <w:r w:rsidR="00535912">
        <w:rPr>
          <w:rFonts w:ascii="Calibri" w:hAnsi="Calibri" w:cs="Calibri"/>
        </w:rPr>
        <w:instrText xml:space="preserve"> STYLEREF 2 \s </w:instrText>
      </w:r>
      <w:r w:rsidR="00535912">
        <w:rPr>
          <w:rFonts w:ascii="Calibri" w:hAnsi="Calibri" w:cs="Calibri"/>
        </w:rPr>
        <w:fldChar w:fldCharType="separate"/>
      </w:r>
      <w:r w:rsidR="00721A59">
        <w:rPr>
          <w:rFonts w:ascii="Calibri" w:hAnsi="Calibri" w:cs="Calibri"/>
          <w:noProof/>
        </w:rPr>
        <w:t>15</w:t>
      </w:r>
      <w:r w:rsidR="00535912">
        <w:rPr>
          <w:rFonts w:ascii="Calibri" w:hAnsi="Calibri" w:cs="Calibri"/>
        </w:rPr>
        <w:fldChar w:fldCharType="end"/>
      </w:r>
      <w:r w:rsidR="00535912">
        <w:rPr>
          <w:rFonts w:ascii="Calibri" w:hAnsi="Calibri" w:cs="Calibri"/>
        </w:rPr>
        <w:noBreakHyphen/>
      </w:r>
      <w:r w:rsidR="00535912">
        <w:rPr>
          <w:rFonts w:ascii="Calibri" w:hAnsi="Calibri" w:cs="Calibri"/>
        </w:rPr>
        <w:fldChar w:fldCharType="begin"/>
      </w:r>
      <w:r w:rsidR="00535912">
        <w:rPr>
          <w:rFonts w:ascii="Calibri" w:hAnsi="Calibri" w:cs="Calibri"/>
        </w:rPr>
        <w:instrText xml:space="preserve"> SEQ Table \* ARABIC \s 2 </w:instrText>
      </w:r>
      <w:r w:rsidR="00535912">
        <w:rPr>
          <w:rFonts w:ascii="Calibri" w:hAnsi="Calibri" w:cs="Calibri"/>
        </w:rPr>
        <w:fldChar w:fldCharType="separate"/>
      </w:r>
      <w:r w:rsidR="00721A59">
        <w:rPr>
          <w:rFonts w:ascii="Calibri" w:hAnsi="Calibri" w:cs="Calibri"/>
          <w:noProof/>
        </w:rPr>
        <w:t>1</w:t>
      </w:r>
      <w:r w:rsidR="00535912">
        <w:rPr>
          <w:rFonts w:ascii="Calibri" w:hAnsi="Calibri" w:cs="Calibri"/>
        </w:rPr>
        <w:fldChar w:fldCharType="end"/>
      </w:r>
      <w:bookmarkEnd w:id="383"/>
      <w:r w:rsidRPr="00003D79" w:rsidR="00D030D3">
        <w:rPr>
          <w:rFonts w:ascii="Calibri" w:hAnsi="Calibri" w:cs="Calibri"/>
        </w:rPr>
        <w:t>.</w:t>
      </w:r>
      <w:r w:rsidRPr="00003D79">
        <w:rPr>
          <w:rFonts w:ascii="Calibri" w:hAnsi="Calibri" w:cs="Calibri"/>
        </w:rPr>
        <w:t xml:space="preserve"> Summary of </w:t>
      </w:r>
      <w:r w:rsidRPr="00003D79" w:rsidR="000C5B2E">
        <w:rPr>
          <w:rFonts w:ascii="Calibri" w:hAnsi="Calibri" w:cs="Calibri"/>
        </w:rPr>
        <w:t>A</w:t>
      </w:r>
      <w:r w:rsidRPr="00003D79">
        <w:rPr>
          <w:rFonts w:ascii="Calibri" w:hAnsi="Calibri" w:cs="Calibri"/>
        </w:rPr>
        <w:t xml:space="preserve">djustment in </w:t>
      </w:r>
      <w:r w:rsidRPr="00003D79" w:rsidR="000C5B2E">
        <w:rPr>
          <w:rFonts w:ascii="Calibri" w:hAnsi="Calibri" w:cs="Calibri"/>
        </w:rPr>
        <w:t>N</w:t>
      </w:r>
      <w:r w:rsidRPr="00003D79">
        <w:rPr>
          <w:rFonts w:ascii="Calibri" w:hAnsi="Calibri" w:cs="Calibri"/>
        </w:rPr>
        <w:t xml:space="preserve">umber of </w:t>
      </w:r>
      <w:r w:rsidRPr="00003D79" w:rsidR="000C5B2E">
        <w:rPr>
          <w:rFonts w:ascii="Calibri" w:hAnsi="Calibri" w:cs="Calibri"/>
        </w:rPr>
        <w:t>R</w:t>
      </w:r>
      <w:r w:rsidRPr="00003D79">
        <w:rPr>
          <w:rFonts w:ascii="Calibri" w:hAnsi="Calibri" w:cs="Calibri"/>
        </w:rPr>
        <w:t>esponses</w:t>
      </w:r>
      <w:bookmarkEnd w:id="384"/>
      <w:bookmarkEnd w:id="385"/>
      <w:bookmarkEnd w:id="386"/>
      <w:r w:rsidRPr="00003D79">
        <w:rPr>
          <w:rFonts w:ascii="Calibri" w:hAnsi="Calibri" w:cs="Calibri"/>
        </w:rPr>
        <w:t xml:space="preserve"> </w:t>
      </w:r>
    </w:p>
    <w:tbl>
      <w:tblPr>
        <w:tblStyle w:val="TableGrid"/>
        <w:tblW w:w="40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4A0"/>
      </w:tblPr>
      <w:tblGrid>
        <w:gridCol w:w="1615"/>
        <w:gridCol w:w="9"/>
        <w:gridCol w:w="1620"/>
        <w:gridCol w:w="810"/>
        <w:gridCol w:w="1530"/>
        <w:gridCol w:w="990"/>
        <w:gridCol w:w="985"/>
      </w:tblGrid>
      <w:tr w14:paraId="65F41BE4" w14:textId="77777777" w:rsidTr="00B13403">
        <w:tblPrEx>
          <w:tblW w:w="40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4A0"/>
        </w:tblPrEx>
        <w:trPr>
          <w:trHeight w:val="288"/>
          <w:tblHeader/>
          <w:jc w:val="center"/>
        </w:trPr>
        <w:tc>
          <w:tcPr>
            <w:tcW w:w="1615" w:type="dxa"/>
            <w:vMerge w:val="restart"/>
            <w:shd w:val="clear" w:color="auto" w:fill="D9D9D9" w:themeFill="background1" w:themeFillShade="D9"/>
            <w:vAlign w:val="center"/>
          </w:tcPr>
          <w:p w:rsidR="00CB31EB" w:rsidRPr="00003D79" w:rsidP="009F1C6B" w14:paraId="537FFE08" w14:textId="45D48B97">
            <w:pPr>
              <w:pStyle w:val="TableHeading"/>
              <w:rPr>
                <w:rFonts w:ascii="Calibri" w:hAnsi="Calibri" w:cs="Calibri"/>
              </w:rPr>
            </w:pPr>
            <w:r>
              <w:rPr>
                <w:rFonts w:ascii="Calibri" w:hAnsi="Calibri" w:cs="Calibri"/>
              </w:rPr>
              <w:t xml:space="preserve">Total Responses </w:t>
            </w:r>
            <w:r w:rsidRPr="00003D79">
              <w:rPr>
                <w:rFonts w:ascii="Calibri" w:hAnsi="Calibri" w:cs="Calibri"/>
              </w:rPr>
              <w:t>Approved</w:t>
            </w:r>
            <w:r>
              <w:rPr>
                <w:rFonts w:ascii="Calibri" w:hAnsi="Calibri" w:cs="Calibri"/>
              </w:rPr>
              <w:t xml:space="preserve"> in 2023</w:t>
            </w:r>
            <w:r w:rsidR="00EC2A13">
              <w:rPr>
                <w:rFonts w:ascii="Calibri" w:hAnsi="Calibri" w:cs="Calibri"/>
              </w:rPr>
              <w:t xml:space="preserve"> ICR</w:t>
            </w:r>
          </w:p>
        </w:tc>
        <w:tc>
          <w:tcPr>
            <w:tcW w:w="1629" w:type="dxa"/>
            <w:gridSpan w:val="2"/>
            <w:vMerge w:val="restart"/>
            <w:shd w:val="clear" w:color="auto" w:fill="D9D9D9" w:themeFill="background1" w:themeFillShade="D9"/>
            <w:vAlign w:val="center"/>
            <w:hideMark/>
          </w:tcPr>
          <w:p w:rsidR="00CB31EB" w:rsidRPr="00003D79" w:rsidP="009F1C6B" w14:paraId="44387F67" w14:textId="59A0BE80">
            <w:pPr>
              <w:pStyle w:val="TableHeading"/>
              <w:rPr>
                <w:rFonts w:ascii="Calibri" w:hAnsi="Calibri" w:cs="Calibri"/>
              </w:rPr>
            </w:pPr>
            <w:r w:rsidRPr="00003D79">
              <w:rPr>
                <w:rFonts w:ascii="Calibri" w:hAnsi="Calibri" w:cs="Calibri"/>
              </w:rPr>
              <w:t>Total Responses Requested</w:t>
            </w:r>
            <w:r w:rsidR="008A60B1">
              <w:rPr>
                <w:rFonts w:ascii="Calibri" w:hAnsi="Calibri" w:cs="Calibri"/>
              </w:rPr>
              <w:t xml:space="preserve"> in this ICR</w:t>
            </w:r>
          </w:p>
        </w:tc>
        <w:tc>
          <w:tcPr>
            <w:tcW w:w="3330" w:type="dxa"/>
            <w:gridSpan w:val="3"/>
            <w:shd w:val="clear" w:color="auto" w:fill="D9D9D9" w:themeFill="background1" w:themeFillShade="D9"/>
            <w:noWrap/>
            <w:vAlign w:val="center"/>
            <w:hideMark/>
          </w:tcPr>
          <w:p w:rsidR="00CB31EB" w:rsidRPr="00003D79" w:rsidP="009F1C6B" w14:paraId="467C618B" w14:textId="6929AB67">
            <w:pPr>
              <w:pStyle w:val="TableHeading"/>
              <w:rPr>
                <w:rFonts w:ascii="Calibri" w:hAnsi="Calibri" w:cs="Calibri"/>
              </w:rPr>
            </w:pPr>
            <w:r w:rsidRPr="00003D79">
              <w:rPr>
                <w:rFonts w:ascii="Calibri" w:hAnsi="Calibri" w:cs="Calibri"/>
              </w:rPr>
              <w:t>Change Due to:</w:t>
            </w:r>
          </w:p>
        </w:tc>
        <w:tc>
          <w:tcPr>
            <w:tcW w:w="985" w:type="dxa"/>
            <w:vMerge w:val="restart"/>
            <w:shd w:val="clear" w:color="auto" w:fill="D9D9D9" w:themeFill="background1" w:themeFillShade="D9"/>
            <w:vAlign w:val="center"/>
          </w:tcPr>
          <w:p w:rsidR="00CB31EB" w:rsidRPr="00003D79" w:rsidP="009F1C6B" w14:paraId="7F5B2053" w14:textId="23B63314">
            <w:pPr>
              <w:pStyle w:val="TableHeading"/>
              <w:rPr>
                <w:rFonts w:ascii="Calibri" w:hAnsi="Calibri" w:cs="Calibri"/>
              </w:rPr>
            </w:pPr>
            <w:r w:rsidRPr="00003D79">
              <w:rPr>
                <w:rFonts w:ascii="Calibri" w:hAnsi="Calibri" w:cs="Calibri"/>
              </w:rPr>
              <w:t>Total Change (Percent)</w:t>
            </w:r>
          </w:p>
        </w:tc>
      </w:tr>
      <w:tr w14:paraId="21EABF72" w14:textId="77777777" w:rsidTr="00B13403">
        <w:tblPrEx>
          <w:tblW w:w="4042" w:type="pct"/>
          <w:jc w:val="center"/>
          <w:tblLayout w:type="fixed"/>
          <w:tblCellMar>
            <w:left w:w="58" w:type="dxa"/>
            <w:right w:w="58" w:type="dxa"/>
          </w:tblCellMar>
          <w:tblLook w:val="04A0"/>
        </w:tblPrEx>
        <w:trPr>
          <w:trHeight w:val="576"/>
          <w:tblHeader/>
          <w:jc w:val="center"/>
        </w:trPr>
        <w:tc>
          <w:tcPr>
            <w:tcW w:w="1615" w:type="dxa"/>
            <w:vMerge/>
            <w:vAlign w:val="center"/>
          </w:tcPr>
          <w:p w:rsidR="00CB31EB" w:rsidRPr="00003D79" w:rsidP="00871F94" w14:paraId="14A0201B" w14:textId="77777777">
            <w:pPr>
              <w:pStyle w:val="TableTitle"/>
              <w:rPr>
                <w:rFonts w:ascii="Calibri" w:hAnsi="Calibri" w:cs="Calibri"/>
              </w:rPr>
            </w:pPr>
          </w:p>
        </w:tc>
        <w:tc>
          <w:tcPr>
            <w:tcW w:w="1629" w:type="dxa"/>
            <w:gridSpan w:val="2"/>
            <w:vMerge/>
            <w:vAlign w:val="center"/>
            <w:hideMark/>
          </w:tcPr>
          <w:p w:rsidR="00CB31EB" w:rsidRPr="00003D79" w:rsidP="00871F94" w14:paraId="63CC265B" w14:textId="70414FD2">
            <w:pPr>
              <w:pStyle w:val="TableTitle"/>
              <w:rPr>
                <w:rFonts w:ascii="Calibri" w:hAnsi="Calibri" w:cs="Calibri"/>
              </w:rPr>
            </w:pPr>
          </w:p>
        </w:tc>
        <w:tc>
          <w:tcPr>
            <w:tcW w:w="810" w:type="dxa"/>
            <w:shd w:val="clear" w:color="auto" w:fill="D9D9D9" w:themeFill="background1" w:themeFillShade="D9"/>
            <w:vAlign w:val="center"/>
            <w:hideMark/>
          </w:tcPr>
          <w:p w:rsidR="00CB31EB" w:rsidRPr="00003D79" w:rsidP="009F1C6B" w14:paraId="29E84E7F" w14:textId="60085A70">
            <w:pPr>
              <w:pStyle w:val="TableHeading"/>
              <w:rPr>
                <w:rFonts w:ascii="Calibri" w:hAnsi="Calibri" w:cs="Calibri"/>
              </w:rPr>
            </w:pPr>
            <w:r w:rsidRPr="00003D79">
              <w:rPr>
                <w:rFonts w:ascii="Calibri" w:hAnsi="Calibri" w:cs="Calibri"/>
              </w:rPr>
              <w:t>New Statute</w:t>
            </w:r>
          </w:p>
        </w:tc>
        <w:tc>
          <w:tcPr>
            <w:tcW w:w="1530" w:type="dxa"/>
            <w:shd w:val="clear" w:color="auto" w:fill="D9D9D9" w:themeFill="background1" w:themeFillShade="D9"/>
            <w:vAlign w:val="center"/>
            <w:hideMark/>
          </w:tcPr>
          <w:p w:rsidR="00CB31EB" w:rsidRPr="00003D79" w:rsidP="009F1C6B" w14:paraId="50182505" w14:textId="53D06A02">
            <w:pPr>
              <w:pStyle w:val="TableHeading"/>
              <w:rPr>
                <w:rFonts w:ascii="Calibri" w:hAnsi="Calibri" w:cs="Calibri"/>
              </w:rPr>
            </w:pPr>
            <w:r w:rsidRPr="00003D79">
              <w:rPr>
                <w:rFonts w:ascii="Calibri" w:hAnsi="Calibri" w:cs="Calibri"/>
              </w:rPr>
              <w:t>Agency Actions (New Rules, Etc.)</w:t>
            </w:r>
          </w:p>
        </w:tc>
        <w:tc>
          <w:tcPr>
            <w:tcW w:w="990" w:type="dxa"/>
            <w:shd w:val="clear" w:color="auto" w:fill="D9D9D9" w:themeFill="background1" w:themeFillShade="D9"/>
            <w:vAlign w:val="center"/>
            <w:hideMark/>
          </w:tcPr>
          <w:p w:rsidR="00CB31EB" w:rsidRPr="00003D79" w:rsidP="009F1C6B" w14:paraId="49510436" w14:textId="2F319CA4">
            <w:pPr>
              <w:pStyle w:val="TableHeading"/>
              <w:rPr>
                <w:rFonts w:ascii="Calibri" w:hAnsi="Calibri" w:cs="Calibri"/>
              </w:rPr>
            </w:pPr>
            <w:r w:rsidRPr="00003D79">
              <w:rPr>
                <w:rFonts w:ascii="Calibri" w:hAnsi="Calibri" w:cs="Calibri"/>
              </w:rPr>
              <w:t>Revised Estimates</w:t>
            </w:r>
          </w:p>
        </w:tc>
        <w:tc>
          <w:tcPr>
            <w:tcW w:w="985" w:type="dxa"/>
            <w:vMerge/>
            <w:vAlign w:val="center"/>
          </w:tcPr>
          <w:p w:rsidR="00CB31EB" w:rsidRPr="00003D79" w:rsidP="00871F94" w14:paraId="6B04602E" w14:textId="77777777">
            <w:pPr>
              <w:pStyle w:val="TableTitle"/>
              <w:rPr>
                <w:rFonts w:ascii="Calibri" w:hAnsi="Calibri" w:cs="Calibri"/>
              </w:rPr>
            </w:pPr>
          </w:p>
        </w:tc>
      </w:tr>
      <w:tr w14:paraId="25BE4C9B" w14:textId="77777777" w:rsidTr="00B13403">
        <w:tblPrEx>
          <w:tblW w:w="4042" w:type="pct"/>
          <w:jc w:val="center"/>
          <w:tblLayout w:type="fixed"/>
          <w:tblCellMar>
            <w:left w:w="58" w:type="dxa"/>
            <w:right w:w="58" w:type="dxa"/>
          </w:tblCellMar>
          <w:tblLook w:val="04A0"/>
        </w:tblPrEx>
        <w:trPr>
          <w:trHeight w:val="288"/>
          <w:jc w:val="center"/>
        </w:trPr>
        <w:tc>
          <w:tcPr>
            <w:tcW w:w="1624" w:type="dxa"/>
            <w:gridSpan w:val="2"/>
            <w:vAlign w:val="center"/>
          </w:tcPr>
          <w:p w:rsidR="00CB31EB" w:rsidRPr="00003D79" w:rsidP="00F20ADB" w14:paraId="69C418BB" w14:textId="65A1409B">
            <w:pPr>
              <w:pStyle w:val="Tables"/>
              <w:jc w:val="center"/>
              <w:rPr>
                <w:rFonts w:ascii="Calibri" w:hAnsi="Calibri" w:cs="Calibri"/>
              </w:rPr>
            </w:pPr>
            <w:r w:rsidRPr="00003D79">
              <w:rPr>
                <w:rFonts w:ascii="Calibri" w:hAnsi="Calibri" w:cs="Calibri"/>
              </w:rPr>
              <w:t>9,310,277</w:t>
            </w:r>
          </w:p>
        </w:tc>
        <w:tc>
          <w:tcPr>
            <w:tcW w:w="1620" w:type="dxa"/>
            <w:noWrap/>
            <w:vAlign w:val="center"/>
          </w:tcPr>
          <w:p w:rsidR="00CB31EB" w:rsidRPr="00003D79" w:rsidP="00F20ADB" w14:paraId="22F5B778" w14:textId="1A74AAE4">
            <w:pPr>
              <w:pStyle w:val="Tables"/>
              <w:jc w:val="center"/>
              <w:rPr>
                <w:rFonts w:ascii="Calibri" w:hAnsi="Calibri" w:cs="Calibri"/>
              </w:rPr>
            </w:pPr>
            <w:r w:rsidRPr="00003D79">
              <w:rPr>
                <w:rFonts w:ascii="Calibri" w:hAnsi="Calibri" w:cs="Calibri"/>
              </w:rPr>
              <w:t>10,83</w:t>
            </w:r>
            <w:r w:rsidR="00D5772B">
              <w:rPr>
                <w:rFonts w:ascii="Calibri" w:hAnsi="Calibri" w:cs="Calibri"/>
              </w:rPr>
              <w:t>6</w:t>
            </w:r>
            <w:r w:rsidRPr="00003D79">
              <w:rPr>
                <w:rFonts w:ascii="Calibri" w:hAnsi="Calibri" w:cs="Calibri"/>
              </w:rPr>
              <w:t>,</w:t>
            </w:r>
            <w:r w:rsidR="00C53F48">
              <w:rPr>
                <w:rFonts w:ascii="Calibri" w:hAnsi="Calibri" w:cs="Calibri"/>
              </w:rPr>
              <w:t>245</w:t>
            </w:r>
          </w:p>
        </w:tc>
        <w:tc>
          <w:tcPr>
            <w:tcW w:w="810" w:type="dxa"/>
            <w:noWrap/>
            <w:vAlign w:val="center"/>
          </w:tcPr>
          <w:p w:rsidR="00CB31EB" w:rsidRPr="00003D79" w:rsidP="00F20ADB" w14:paraId="478C41E6" w14:textId="67020C16">
            <w:pPr>
              <w:pStyle w:val="Tables"/>
              <w:jc w:val="center"/>
              <w:rPr>
                <w:rFonts w:ascii="Calibri" w:hAnsi="Calibri" w:cs="Calibri"/>
              </w:rPr>
            </w:pPr>
            <w:r w:rsidRPr="00003D79">
              <w:rPr>
                <w:rFonts w:ascii="Calibri" w:hAnsi="Calibri" w:cs="Calibri"/>
              </w:rPr>
              <w:t>0</w:t>
            </w:r>
          </w:p>
        </w:tc>
        <w:tc>
          <w:tcPr>
            <w:tcW w:w="1530" w:type="dxa"/>
            <w:noWrap/>
            <w:vAlign w:val="center"/>
          </w:tcPr>
          <w:p w:rsidR="00CB31EB" w:rsidRPr="00003D79" w:rsidP="00F20ADB" w14:paraId="6AC8DD15" w14:textId="14387ADB">
            <w:pPr>
              <w:pStyle w:val="Tables"/>
              <w:jc w:val="center"/>
              <w:rPr>
                <w:rFonts w:ascii="Calibri" w:hAnsi="Calibri" w:cs="Calibri"/>
              </w:rPr>
            </w:pPr>
            <w:r w:rsidRPr="00003D79">
              <w:rPr>
                <w:rFonts w:ascii="Calibri" w:hAnsi="Calibri" w:cs="Calibri"/>
              </w:rPr>
              <w:t>0</w:t>
            </w:r>
          </w:p>
        </w:tc>
        <w:tc>
          <w:tcPr>
            <w:tcW w:w="990" w:type="dxa"/>
            <w:noWrap/>
            <w:vAlign w:val="center"/>
          </w:tcPr>
          <w:p w:rsidR="00CB31EB" w:rsidRPr="00003D79" w:rsidP="00F20ADB" w14:paraId="36D6683D" w14:textId="62A1BDB4">
            <w:pPr>
              <w:pStyle w:val="Tables"/>
              <w:jc w:val="center"/>
              <w:rPr>
                <w:rFonts w:ascii="Calibri" w:hAnsi="Calibri" w:cs="Calibri"/>
              </w:rPr>
            </w:pPr>
            <w:r w:rsidRPr="00003D79">
              <w:rPr>
                <w:rFonts w:ascii="Calibri" w:hAnsi="Calibri" w:cs="Calibri"/>
              </w:rPr>
              <w:t>1,52</w:t>
            </w:r>
            <w:r w:rsidR="00C53F48">
              <w:rPr>
                <w:rFonts w:ascii="Calibri" w:hAnsi="Calibri" w:cs="Calibri"/>
              </w:rPr>
              <w:t>5,968</w:t>
            </w:r>
          </w:p>
        </w:tc>
        <w:tc>
          <w:tcPr>
            <w:tcW w:w="985" w:type="dxa"/>
            <w:noWrap/>
            <w:vAlign w:val="center"/>
          </w:tcPr>
          <w:p w:rsidR="00CB31EB" w:rsidRPr="00003D79" w:rsidP="00F20ADB" w14:paraId="5A69BE81" w14:textId="3E0F4E19">
            <w:pPr>
              <w:pStyle w:val="Tables"/>
              <w:jc w:val="center"/>
              <w:rPr>
                <w:rFonts w:ascii="Calibri" w:hAnsi="Calibri" w:cs="Calibri"/>
              </w:rPr>
            </w:pPr>
            <w:r w:rsidRPr="00003D79">
              <w:rPr>
                <w:rFonts w:ascii="Calibri" w:hAnsi="Calibri" w:cs="Calibri"/>
              </w:rPr>
              <w:t>16%</w:t>
            </w:r>
          </w:p>
        </w:tc>
      </w:tr>
    </w:tbl>
    <w:p w:rsidR="00820480" w:rsidRPr="00003D79" w:rsidP="000D0BC2" w14:paraId="2D550135" w14:textId="77777777">
      <w:pPr>
        <w:pStyle w:val="Tablenote"/>
        <w:rPr>
          <w:rFonts w:ascii="Calibri" w:hAnsi="Calibri" w:cs="Calibri"/>
        </w:rPr>
      </w:pPr>
      <w:r w:rsidRPr="00003D79">
        <w:rPr>
          <w:rFonts w:ascii="Calibri" w:hAnsi="Calibri" w:cs="Calibri"/>
        </w:rPr>
        <w:tab/>
      </w:r>
    </w:p>
    <w:p w:rsidR="00085324" w:rsidP="00E86F4D" w14:paraId="7BF6C1D9" w14:textId="023B2681">
      <w:pPr>
        <w:pStyle w:val="TableTitle"/>
        <w:rPr>
          <w:rFonts w:ascii="Calibri" w:hAnsi="Calibri" w:cs="Calibri"/>
        </w:rPr>
      </w:pPr>
      <w:bookmarkStart w:id="387" w:name="_Ref201053036"/>
      <w:bookmarkStart w:id="388" w:name="_Ref61328264"/>
      <w:bookmarkStart w:id="389" w:name="_Toc61521440"/>
      <w:bookmarkStart w:id="390" w:name="_Toc203143621"/>
      <w:bookmarkStart w:id="391" w:name="_Toc234921710"/>
      <w:r w:rsidRPr="00003D79">
        <w:rPr>
          <w:rFonts w:ascii="Calibri" w:hAnsi="Calibri" w:cs="Calibri"/>
        </w:rPr>
        <w:t xml:space="preserve">Table </w:t>
      </w:r>
      <w:r w:rsidR="00535912">
        <w:rPr>
          <w:rFonts w:ascii="Calibri" w:hAnsi="Calibri" w:cs="Calibri"/>
        </w:rPr>
        <w:fldChar w:fldCharType="begin"/>
      </w:r>
      <w:r w:rsidR="00535912">
        <w:rPr>
          <w:rFonts w:ascii="Calibri" w:hAnsi="Calibri" w:cs="Calibri"/>
        </w:rPr>
        <w:instrText xml:space="preserve"> STYLEREF 2 \s </w:instrText>
      </w:r>
      <w:r w:rsidR="00535912">
        <w:rPr>
          <w:rFonts w:ascii="Calibri" w:hAnsi="Calibri" w:cs="Calibri"/>
        </w:rPr>
        <w:fldChar w:fldCharType="separate"/>
      </w:r>
      <w:r w:rsidR="00721A59">
        <w:rPr>
          <w:rFonts w:ascii="Calibri" w:hAnsi="Calibri" w:cs="Calibri"/>
          <w:noProof/>
        </w:rPr>
        <w:t>15</w:t>
      </w:r>
      <w:r w:rsidR="00535912">
        <w:rPr>
          <w:rFonts w:ascii="Calibri" w:hAnsi="Calibri" w:cs="Calibri"/>
        </w:rPr>
        <w:fldChar w:fldCharType="end"/>
      </w:r>
      <w:r w:rsidR="00535912">
        <w:rPr>
          <w:rFonts w:ascii="Calibri" w:hAnsi="Calibri" w:cs="Calibri"/>
        </w:rPr>
        <w:noBreakHyphen/>
      </w:r>
      <w:r w:rsidR="00535912">
        <w:rPr>
          <w:rFonts w:ascii="Calibri" w:hAnsi="Calibri" w:cs="Calibri"/>
        </w:rPr>
        <w:fldChar w:fldCharType="begin"/>
      </w:r>
      <w:r w:rsidR="00535912">
        <w:rPr>
          <w:rFonts w:ascii="Calibri" w:hAnsi="Calibri" w:cs="Calibri"/>
        </w:rPr>
        <w:instrText xml:space="preserve"> SEQ Table \* ARABIC \s 2 </w:instrText>
      </w:r>
      <w:r w:rsidR="00535912">
        <w:rPr>
          <w:rFonts w:ascii="Calibri" w:hAnsi="Calibri" w:cs="Calibri"/>
        </w:rPr>
        <w:fldChar w:fldCharType="separate"/>
      </w:r>
      <w:r w:rsidR="00721A59">
        <w:rPr>
          <w:rFonts w:ascii="Calibri" w:hAnsi="Calibri" w:cs="Calibri"/>
          <w:noProof/>
        </w:rPr>
        <w:t>2</w:t>
      </w:r>
      <w:r w:rsidR="00535912">
        <w:rPr>
          <w:rFonts w:ascii="Calibri" w:hAnsi="Calibri" w:cs="Calibri"/>
        </w:rPr>
        <w:fldChar w:fldCharType="end"/>
      </w:r>
      <w:bookmarkEnd w:id="387"/>
      <w:bookmarkEnd w:id="388"/>
      <w:r w:rsidRPr="00003D79" w:rsidR="00D94D14">
        <w:rPr>
          <w:rFonts w:ascii="Calibri" w:hAnsi="Calibri" w:cs="Calibri"/>
        </w:rPr>
        <w:t>.</w:t>
      </w:r>
      <w:r w:rsidRPr="00003D79">
        <w:rPr>
          <w:rFonts w:ascii="Calibri" w:hAnsi="Calibri" w:cs="Calibri"/>
        </w:rPr>
        <w:t xml:space="preserve"> Summary of </w:t>
      </w:r>
      <w:r w:rsidRPr="00003D79" w:rsidR="00F707B1">
        <w:rPr>
          <w:rFonts w:ascii="Calibri" w:hAnsi="Calibri" w:cs="Calibri"/>
        </w:rPr>
        <w:t>A</w:t>
      </w:r>
      <w:r w:rsidRPr="00003D79">
        <w:rPr>
          <w:rFonts w:ascii="Calibri" w:hAnsi="Calibri" w:cs="Calibri"/>
        </w:rPr>
        <w:t xml:space="preserve">djustment in </w:t>
      </w:r>
      <w:r w:rsidRPr="00003D79" w:rsidR="00F707B1">
        <w:rPr>
          <w:rFonts w:ascii="Calibri" w:hAnsi="Calibri" w:cs="Calibri"/>
        </w:rPr>
        <w:t>N</w:t>
      </w:r>
      <w:r w:rsidRPr="00003D79">
        <w:rPr>
          <w:rFonts w:ascii="Calibri" w:hAnsi="Calibri" w:cs="Calibri"/>
        </w:rPr>
        <w:t xml:space="preserve">umber of </w:t>
      </w:r>
      <w:r w:rsidRPr="00003D79" w:rsidR="00F707B1">
        <w:rPr>
          <w:rFonts w:ascii="Calibri" w:hAnsi="Calibri" w:cs="Calibri"/>
        </w:rPr>
        <w:t>B</w:t>
      </w:r>
      <w:r w:rsidRPr="00003D79">
        <w:rPr>
          <w:rFonts w:ascii="Calibri" w:hAnsi="Calibri" w:cs="Calibri"/>
        </w:rPr>
        <w:t xml:space="preserve">urden </w:t>
      </w:r>
      <w:r w:rsidRPr="00003D79" w:rsidR="00F707B1">
        <w:rPr>
          <w:rFonts w:ascii="Calibri" w:hAnsi="Calibri" w:cs="Calibri"/>
        </w:rPr>
        <w:t>H</w:t>
      </w:r>
      <w:r w:rsidRPr="00003D79">
        <w:rPr>
          <w:rFonts w:ascii="Calibri" w:hAnsi="Calibri" w:cs="Calibri"/>
        </w:rPr>
        <w:t>ours</w:t>
      </w:r>
      <w:bookmarkEnd w:id="389"/>
      <w:bookmarkEnd w:id="390"/>
      <w:bookmarkEnd w:id="391"/>
      <w:r w:rsidRPr="00003D79">
        <w:rPr>
          <w:rFonts w:ascii="Calibri" w:hAnsi="Calibri" w:cs="Calibri"/>
        </w:rPr>
        <w:t xml:space="preserve"> </w:t>
      </w:r>
    </w:p>
    <w:tbl>
      <w:tblPr>
        <w:tblStyle w:val="TableGrid"/>
        <w:tblW w:w="4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4A0"/>
      </w:tblPr>
      <w:tblGrid>
        <w:gridCol w:w="1609"/>
        <w:gridCol w:w="1710"/>
        <w:gridCol w:w="726"/>
        <w:gridCol w:w="1620"/>
        <w:gridCol w:w="990"/>
        <w:gridCol w:w="969"/>
      </w:tblGrid>
      <w:tr w14:paraId="2FB3E10F" w14:textId="77777777" w:rsidTr="00B13403">
        <w:tblPrEx>
          <w:tblW w:w="4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4A0"/>
        </w:tblPrEx>
        <w:trPr>
          <w:trHeight w:val="288"/>
          <w:tblHeader/>
          <w:jc w:val="center"/>
        </w:trPr>
        <w:tc>
          <w:tcPr>
            <w:tcW w:w="1609" w:type="dxa"/>
            <w:vMerge w:val="restart"/>
            <w:shd w:val="clear" w:color="auto" w:fill="D9D9D9" w:themeFill="background1" w:themeFillShade="D9"/>
            <w:vAlign w:val="center"/>
          </w:tcPr>
          <w:p w:rsidR="005011E5" w:rsidRPr="00003D79" w:rsidP="00946B97" w14:paraId="6030A7E6" w14:textId="42E15C61">
            <w:pPr>
              <w:pStyle w:val="TableHeading"/>
              <w:rPr>
                <w:rFonts w:ascii="Calibri" w:hAnsi="Calibri" w:cs="Calibri"/>
              </w:rPr>
            </w:pPr>
            <w:r>
              <w:rPr>
                <w:rFonts w:ascii="Calibri" w:hAnsi="Calibri" w:cs="Calibri"/>
              </w:rPr>
              <w:t xml:space="preserve">Total Hours </w:t>
            </w:r>
            <w:r w:rsidRPr="00003D79">
              <w:rPr>
                <w:rFonts w:ascii="Calibri" w:hAnsi="Calibri" w:cs="Calibri"/>
              </w:rPr>
              <w:t>Approve</w:t>
            </w:r>
            <w:r>
              <w:rPr>
                <w:rFonts w:ascii="Calibri" w:hAnsi="Calibri" w:cs="Calibri"/>
              </w:rPr>
              <w:t>d in 2023</w:t>
            </w:r>
            <w:r w:rsidR="00EC2A13">
              <w:rPr>
                <w:rFonts w:ascii="Calibri" w:hAnsi="Calibri" w:cs="Calibri"/>
              </w:rPr>
              <w:t xml:space="preserve"> ICR</w:t>
            </w:r>
          </w:p>
        </w:tc>
        <w:tc>
          <w:tcPr>
            <w:tcW w:w="1710" w:type="dxa"/>
            <w:vMerge w:val="restart"/>
            <w:shd w:val="clear" w:color="auto" w:fill="D9D9D9" w:themeFill="background1" w:themeFillShade="D9"/>
            <w:vAlign w:val="center"/>
            <w:hideMark/>
          </w:tcPr>
          <w:p w:rsidR="005011E5" w:rsidRPr="00003D79" w:rsidP="00946B97" w14:paraId="45A619C4" w14:textId="0CFF7B61">
            <w:pPr>
              <w:pStyle w:val="TableHeading"/>
              <w:rPr>
                <w:rFonts w:ascii="Calibri" w:hAnsi="Calibri" w:cs="Calibri"/>
              </w:rPr>
            </w:pPr>
            <w:r w:rsidRPr="00003D79">
              <w:rPr>
                <w:rFonts w:ascii="Calibri" w:hAnsi="Calibri" w:cs="Calibri"/>
              </w:rPr>
              <w:t>Total Hours Requested</w:t>
            </w:r>
            <w:r w:rsidR="008A60B1">
              <w:rPr>
                <w:rFonts w:ascii="Calibri" w:hAnsi="Calibri" w:cs="Calibri"/>
              </w:rPr>
              <w:t xml:space="preserve"> in this ICR</w:t>
            </w:r>
          </w:p>
        </w:tc>
        <w:tc>
          <w:tcPr>
            <w:tcW w:w="3336" w:type="dxa"/>
            <w:gridSpan w:val="3"/>
            <w:shd w:val="clear" w:color="auto" w:fill="D9D9D9" w:themeFill="background1" w:themeFillShade="D9"/>
            <w:noWrap/>
            <w:vAlign w:val="center"/>
            <w:hideMark/>
          </w:tcPr>
          <w:p w:rsidR="005011E5" w:rsidRPr="00003D79" w:rsidP="00946B97" w14:paraId="10374DAC" w14:textId="77777777">
            <w:pPr>
              <w:pStyle w:val="TableHeading"/>
              <w:rPr>
                <w:rFonts w:ascii="Calibri" w:hAnsi="Calibri" w:cs="Calibri"/>
              </w:rPr>
            </w:pPr>
            <w:r w:rsidRPr="00003D79">
              <w:rPr>
                <w:rFonts w:ascii="Calibri" w:hAnsi="Calibri" w:cs="Calibri"/>
              </w:rPr>
              <w:t>Change Due to:</w:t>
            </w:r>
          </w:p>
        </w:tc>
        <w:tc>
          <w:tcPr>
            <w:tcW w:w="969" w:type="dxa"/>
            <w:vMerge w:val="restart"/>
            <w:shd w:val="clear" w:color="auto" w:fill="D9D9D9" w:themeFill="background1" w:themeFillShade="D9"/>
            <w:vAlign w:val="center"/>
          </w:tcPr>
          <w:p w:rsidR="005011E5" w:rsidRPr="00003D79" w:rsidP="00946B97" w14:paraId="34AB6E51" w14:textId="40C1952D">
            <w:pPr>
              <w:pStyle w:val="TableHeading"/>
              <w:rPr>
                <w:rFonts w:ascii="Calibri" w:hAnsi="Calibri" w:cs="Calibri"/>
              </w:rPr>
            </w:pPr>
            <w:r w:rsidRPr="00003D79">
              <w:rPr>
                <w:rFonts w:ascii="Calibri" w:hAnsi="Calibri" w:cs="Calibri"/>
              </w:rPr>
              <w:t>Total Change (Percent)</w:t>
            </w:r>
          </w:p>
        </w:tc>
      </w:tr>
      <w:tr w14:paraId="71EE0151" w14:textId="77777777" w:rsidTr="00B13403">
        <w:tblPrEx>
          <w:tblW w:w="4077" w:type="pct"/>
          <w:jc w:val="center"/>
          <w:tblCellMar>
            <w:left w:w="58" w:type="dxa"/>
            <w:right w:w="58" w:type="dxa"/>
          </w:tblCellMar>
          <w:tblLook w:val="04A0"/>
        </w:tblPrEx>
        <w:trPr>
          <w:trHeight w:val="576"/>
          <w:tblHeader/>
          <w:jc w:val="center"/>
        </w:trPr>
        <w:tc>
          <w:tcPr>
            <w:tcW w:w="1609" w:type="dxa"/>
            <w:vMerge/>
            <w:vAlign w:val="center"/>
          </w:tcPr>
          <w:p w:rsidR="005011E5" w:rsidRPr="00003D79" w:rsidP="00DD6D01" w14:paraId="4B9D3DD5" w14:textId="77777777">
            <w:pPr>
              <w:pStyle w:val="TableTitle"/>
              <w:rPr>
                <w:rFonts w:ascii="Calibri" w:hAnsi="Calibri" w:cs="Calibri"/>
              </w:rPr>
            </w:pPr>
          </w:p>
        </w:tc>
        <w:tc>
          <w:tcPr>
            <w:tcW w:w="1710" w:type="dxa"/>
            <w:vMerge/>
            <w:vAlign w:val="center"/>
            <w:hideMark/>
          </w:tcPr>
          <w:p w:rsidR="005011E5" w:rsidRPr="00003D79" w:rsidP="00DD6D01" w14:paraId="6A59FAA7" w14:textId="77777777">
            <w:pPr>
              <w:pStyle w:val="TableTitle"/>
              <w:rPr>
                <w:rFonts w:ascii="Calibri" w:hAnsi="Calibri" w:cs="Calibri"/>
              </w:rPr>
            </w:pPr>
          </w:p>
        </w:tc>
        <w:tc>
          <w:tcPr>
            <w:tcW w:w="726" w:type="dxa"/>
            <w:shd w:val="clear" w:color="auto" w:fill="D9D9D9" w:themeFill="background1" w:themeFillShade="D9"/>
            <w:vAlign w:val="center"/>
            <w:hideMark/>
          </w:tcPr>
          <w:p w:rsidR="005011E5" w:rsidRPr="00003D79" w:rsidP="00946B97" w14:paraId="18F1D68D" w14:textId="77777777">
            <w:pPr>
              <w:pStyle w:val="TableHeading"/>
              <w:rPr>
                <w:rFonts w:ascii="Calibri" w:hAnsi="Calibri" w:cs="Calibri"/>
              </w:rPr>
            </w:pPr>
            <w:r w:rsidRPr="00003D79">
              <w:rPr>
                <w:rFonts w:ascii="Calibri" w:hAnsi="Calibri" w:cs="Calibri"/>
              </w:rPr>
              <w:t>New Statute</w:t>
            </w:r>
          </w:p>
        </w:tc>
        <w:tc>
          <w:tcPr>
            <w:tcW w:w="1620" w:type="dxa"/>
            <w:shd w:val="clear" w:color="auto" w:fill="D9D9D9" w:themeFill="background1" w:themeFillShade="D9"/>
            <w:vAlign w:val="center"/>
            <w:hideMark/>
          </w:tcPr>
          <w:p w:rsidR="005011E5" w:rsidRPr="00003D79" w:rsidP="00946B97" w14:paraId="10C098B2" w14:textId="77777777">
            <w:pPr>
              <w:pStyle w:val="TableHeading"/>
              <w:rPr>
                <w:rFonts w:ascii="Calibri" w:hAnsi="Calibri" w:cs="Calibri"/>
              </w:rPr>
            </w:pPr>
            <w:r w:rsidRPr="00003D79">
              <w:rPr>
                <w:rFonts w:ascii="Calibri" w:hAnsi="Calibri" w:cs="Calibri"/>
              </w:rPr>
              <w:t>Agency Actions (New Rules, Etc.)</w:t>
            </w:r>
          </w:p>
        </w:tc>
        <w:tc>
          <w:tcPr>
            <w:tcW w:w="990" w:type="dxa"/>
            <w:shd w:val="clear" w:color="auto" w:fill="D9D9D9" w:themeFill="background1" w:themeFillShade="D9"/>
            <w:vAlign w:val="center"/>
            <w:hideMark/>
          </w:tcPr>
          <w:p w:rsidR="005011E5" w:rsidRPr="00003D79" w:rsidP="00946B97" w14:paraId="47AEA45A" w14:textId="77777777">
            <w:pPr>
              <w:pStyle w:val="TableHeading"/>
              <w:rPr>
                <w:rFonts w:ascii="Calibri" w:hAnsi="Calibri" w:cs="Calibri"/>
              </w:rPr>
            </w:pPr>
            <w:r w:rsidRPr="00003D79">
              <w:rPr>
                <w:rFonts w:ascii="Calibri" w:hAnsi="Calibri" w:cs="Calibri"/>
              </w:rPr>
              <w:t>Revised Estimates</w:t>
            </w:r>
          </w:p>
        </w:tc>
        <w:tc>
          <w:tcPr>
            <w:tcW w:w="969" w:type="dxa"/>
            <w:vMerge/>
            <w:vAlign w:val="center"/>
          </w:tcPr>
          <w:p w:rsidR="005011E5" w:rsidRPr="00003D79" w:rsidP="00DD6D01" w14:paraId="11E3F9AC" w14:textId="77777777">
            <w:pPr>
              <w:pStyle w:val="TableTitle"/>
              <w:rPr>
                <w:rFonts w:ascii="Calibri" w:hAnsi="Calibri" w:cs="Calibri"/>
              </w:rPr>
            </w:pPr>
          </w:p>
        </w:tc>
      </w:tr>
      <w:tr w14:paraId="7FD049C1" w14:textId="77777777" w:rsidTr="00B13403">
        <w:tblPrEx>
          <w:tblW w:w="4077" w:type="pct"/>
          <w:jc w:val="center"/>
          <w:tblCellMar>
            <w:left w:w="58" w:type="dxa"/>
            <w:right w:w="58" w:type="dxa"/>
          </w:tblCellMar>
          <w:tblLook w:val="04A0"/>
        </w:tblPrEx>
        <w:trPr>
          <w:trHeight w:val="288"/>
          <w:jc w:val="center"/>
        </w:trPr>
        <w:tc>
          <w:tcPr>
            <w:tcW w:w="1609" w:type="dxa"/>
            <w:vAlign w:val="center"/>
          </w:tcPr>
          <w:p w:rsidR="005011E5" w:rsidRPr="00003D79" w:rsidP="00F20ADB" w14:paraId="13FE2150" w14:textId="564BF418">
            <w:pPr>
              <w:pStyle w:val="Tables"/>
              <w:jc w:val="center"/>
              <w:rPr>
                <w:rFonts w:ascii="Calibri" w:hAnsi="Calibri" w:cs="Calibri"/>
              </w:rPr>
            </w:pPr>
            <w:r w:rsidRPr="00003D79">
              <w:rPr>
                <w:rFonts w:ascii="Calibri" w:hAnsi="Calibri" w:cs="Calibri"/>
              </w:rPr>
              <w:t>31,143,504</w:t>
            </w:r>
          </w:p>
        </w:tc>
        <w:tc>
          <w:tcPr>
            <w:tcW w:w="1710" w:type="dxa"/>
            <w:noWrap/>
            <w:vAlign w:val="center"/>
          </w:tcPr>
          <w:p w:rsidR="005011E5" w:rsidRPr="00003D79" w:rsidP="00F20ADB" w14:paraId="1750B7F5" w14:textId="00955534">
            <w:pPr>
              <w:pStyle w:val="Tables"/>
              <w:jc w:val="center"/>
              <w:rPr>
                <w:rFonts w:ascii="Calibri" w:hAnsi="Calibri" w:cs="Calibri"/>
              </w:rPr>
            </w:pPr>
            <w:r w:rsidRPr="00003D79">
              <w:rPr>
                <w:rFonts w:ascii="Calibri" w:hAnsi="Calibri" w:cs="Calibri"/>
              </w:rPr>
              <w:t>33,</w:t>
            </w:r>
            <w:r w:rsidR="00D66BE3">
              <w:rPr>
                <w:rFonts w:ascii="Calibri" w:hAnsi="Calibri" w:cs="Calibri"/>
              </w:rPr>
              <w:t>3</w:t>
            </w:r>
            <w:r w:rsidR="00C503E2">
              <w:rPr>
                <w:rFonts w:ascii="Calibri" w:hAnsi="Calibri" w:cs="Calibri"/>
              </w:rPr>
              <w:t>35,</w:t>
            </w:r>
            <w:r w:rsidR="009B5F48">
              <w:rPr>
                <w:rFonts w:ascii="Calibri" w:hAnsi="Calibri" w:cs="Calibri"/>
              </w:rPr>
              <w:t>582</w:t>
            </w:r>
          </w:p>
        </w:tc>
        <w:tc>
          <w:tcPr>
            <w:tcW w:w="726" w:type="dxa"/>
            <w:noWrap/>
            <w:vAlign w:val="center"/>
          </w:tcPr>
          <w:p w:rsidR="005011E5" w:rsidRPr="00003D79" w:rsidP="00F20ADB" w14:paraId="0EADE6D5" w14:textId="19BA9317">
            <w:pPr>
              <w:pStyle w:val="Tables"/>
              <w:jc w:val="center"/>
              <w:rPr>
                <w:rFonts w:ascii="Calibri" w:hAnsi="Calibri" w:cs="Calibri"/>
              </w:rPr>
            </w:pPr>
            <w:r w:rsidRPr="00003D79">
              <w:rPr>
                <w:rFonts w:ascii="Calibri" w:hAnsi="Calibri" w:cs="Calibri"/>
              </w:rPr>
              <w:t>0</w:t>
            </w:r>
          </w:p>
        </w:tc>
        <w:tc>
          <w:tcPr>
            <w:tcW w:w="1620" w:type="dxa"/>
            <w:noWrap/>
            <w:vAlign w:val="center"/>
          </w:tcPr>
          <w:p w:rsidR="005011E5" w:rsidRPr="00003D79" w:rsidP="00F20ADB" w14:paraId="407D2F07" w14:textId="25A9A735">
            <w:pPr>
              <w:pStyle w:val="Tables"/>
              <w:jc w:val="center"/>
              <w:rPr>
                <w:rFonts w:ascii="Calibri" w:hAnsi="Calibri" w:cs="Calibri"/>
              </w:rPr>
            </w:pPr>
            <w:r w:rsidRPr="00003D79">
              <w:rPr>
                <w:rFonts w:ascii="Calibri" w:hAnsi="Calibri" w:cs="Calibri"/>
              </w:rPr>
              <w:t>0</w:t>
            </w:r>
          </w:p>
        </w:tc>
        <w:tc>
          <w:tcPr>
            <w:tcW w:w="990" w:type="dxa"/>
            <w:noWrap/>
            <w:vAlign w:val="center"/>
          </w:tcPr>
          <w:p w:rsidR="005011E5" w:rsidRPr="00003D79" w:rsidP="00F20ADB" w14:paraId="1D81FB7B" w14:textId="031E7B3C">
            <w:pPr>
              <w:pStyle w:val="Tables"/>
              <w:jc w:val="center"/>
              <w:rPr>
                <w:rFonts w:ascii="Calibri" w:hAnsi="Calibri" w:cs="Calibri"/>
              </w:rPr>
            </w:pPr>
            <w:r w:rsidRPr="00003D79">
              <w:rPr>
                <w:rFonts w:ascii="Calibri" w:hAnsi="Calibri" w:cs="Calibri"/>
              </w:rPr>
              <w:t>2,</w:t>
            </w:r>
            <w:r w:rsidR="00D66BE3">
              <w:rPr>
                <w:rFonts w:ascii="Calibri" w:hAnsi="Calibri" w:cs="Calibri"/>
              </w:rPr>
              <w:t>1</w:t>
            </w:r>
            <w:r w:rsidR="009B5F48">
              <w:rPr>
                <w:rFonts w:ascii="Calibri" w:hAnsi="Calibri" w:cs="Calibri"/>
              </w:rPr>
              <w:t>92,078</w:t>
            </w:r>
          </w:p>
        </w:tc>
        <w:tc>
          <w:tcPr>
            <w:tcW w:w="969" w:type="dxa"/>
            <w:noWrap/>
            <w:vAlign w:val="center"/>
          </w:tcPr>
          <w:p w:rsidR="005011E5" w:rsidRPr="00003D79" w:rsidP="00F20ADB" w14:paraId="1E9972A8" w14:textId="7F02AB62">
            <w:pPr>
              <w:pStyle w:val="Tables"/>
              <w:jc w:val="center"/>
              <w:rPr>
                <w:rFonts w:ascii="Calibri" w:hAnsi="Calibri" w:cs="Calibri"/>
              </w:rPr>
            </w:pPr>
            <w:r w:rsidRPr="00003D79">
              <w:rPr>
                <w:rFonts w:ascii="Calibri" w:hAnsi="Calibri" w:cs="Calibri"/>
              </w:rPr>
              <w:t>7%</w:t>
            </w:r>
          </w:p>
        </w:tc>
      </w:tr>
    </w:tbl>
    <w:p w:rsidR="00CF3C88" w:rsidP="000D0BC2" w14:paraId="530881E2" w14:textId="77777777">
      <w:pPr>
        <w:pStyle w:val="Tablenote"/>
        <w:rPr>
          <w:rFonts w:ascii="Calibri" w:hAnsi="Calibri" w:cs="Calibri"/>
        </w:rPr>
      </w:pPr>
    </w:p>
    <w:p w:rsidR="00EB2825" w:rsidRPr="00003D79" w:rsidP="008611D0" w14:paraId="69A7AD71" w14:textId="11BED645">
      <w:pPr>
        <w:pStyle w:val="TableTitle"/>
        <w:rPr>
          <w:rFonts w:ascii="Calibri" w:hAnsi="Calibri" w:cs="Calibri"/>
        </w:rPr>
      </w:pPr>
      <w:bookmarkStart w:id="392" w:name="_Ref61328246"/>
      <w:bookmarkStart w:id="393" w:name="_Toc61521441"/>
      <w:bookmarkStart w:id="394" w:name="_Toc203143622"/>
      <w:bookmarkStart w:id="395" w:name="_Toc234921711"/>
      <w:r w:rsidRPr="00003D79">
        <w:rPr>
          <w:rFonts w:ascii="Calibri" w:hAnsi="Calibri" w:cs="Calibri"/>
        </w:rPr>
        <w:t xml:space="preserve">Table </w:t>
      </w:r>
      <w:r w:rsidR="00535912">
        <w:rPr>
          <w:rFonts w:ascii="Calibri" w:hAnsi="Calibri" w:cs="Calibri"/>
        </w:rPr>
        <w:fldChar w:fldCharType="begin"/>
      </w:r>
      <w:r w:rsidR="00535912">
        <w:rPr>
          <w:rFonts w:ascii="Calibri" w:hAnsi="Calibri" w:cs="Calibri"/>
        </w:rPr>
        <w:instrText xml:space="preserve"> STYLEREF 2 \s </w:instrText>
      </w:r>
      <w:r w:rsidR="00535912">
        <w:rPr>
          <w:rFonts w:ascii="Calibri" w:hAnsi="Calibri" w:cs="Calibri"/>
        </w:rPr>
        <w:fldChar w:fldCharType="separate"/>
      </w:r>
      <w:r w:rsidR="00721A59">
        <w:rPr>
          <w:rFonts w:ascii="Calibri" w:hAnsi="Calibri" w:cs="Calibri"/>
          <w:noProof/>
        </w:rPr>
        <w:t>15</w:t>
      </w:r>
      <w:r w:rsidR="00535912">
        <w:rPr>
          <w:rFonts w:ascii="Calibri" w:hAnsi="Calibri" w:cs="Calibri"/>
        </w:rPr>
        <w:fldChar w:fldCharType="end"/>
      </w:r>
      <w:r w:rsidR="00535912">
        <w:rPr>
          <w:rFonts w:ascii="Calibri" w:hAnsi="Calibri" w:cs="Calibri"/>
        </w:rPr>
        <w:noBreakHyphen/>
      </w:r>
      <w:r w:rsidR="00535912">
        <w:rPr>
          <w:rFonts w:ascii="Calibri" w:hAnsi="Calibri" w:cs="Calibri"/>
        </w:rPr>
        <w:fldChar w:fldCharType="begin"/>
      </w:r>
      <w:r w:rsidR="00535912">
        <w:rPr>
          <w:rFonts w:ascii="Calibri" w:hAnsi="Calibri" w:cs="Calibri"/>
        </w:rPr>
        <w:instrText xml:space="preserve"> SEQ Table \* ARABIC \s 2 </w:instrText>
      </w:r>
      <w:r w:rsidR="00535912">
        <w:rPr>
          <w:rFonts w:ascii="Calibri" w:hAnsi="Calibri" w:cs="Calibri"/>
        </w:rPr>
        <w:fldChar w:fldCharType="separate"/>
      </w:r>
      <w:r w:rsidR="00721A59">
        <w:rPr>
          <w:rFonts w:ascii="Calibri" w:hAnsi="Calibri" w:cs="Calibri"/>
          <w:noProof/>
        </w:rPr>
        <w:t>3</w:t>
      </w:r>
      <w:r w:rsidR="00535912">
        <w:rPr>
          <w:rFonts w:ascii="Calibri" w:hAnsi="Calibri" w:cs="Calibri"/>
        </w:rPr>
        <w:fldChar w:fldCharType="end"/>
      </w:r>
      <w:bookmarkEnd w:id="392"/>
      <w:r w:rsidRPr="00003D79" w:rsidR="00D94D14">
        <w:rPr>
          <w:rFonts w:ascii="Calibri" w:hAnsi="Calibri" w:cs="Calibri"/>
        </w:rPr>
        <w:t xml:space="preserve">. </w:t>
      </w:r>
      <w:r w:rsidRPr="00003D79">
        <w:rPr>
          <w:rFonts w:ascii="Calibri" w:hAnsi="Calibri" w:cs="Calibri"/>
        </w:rPr>
        <w:t xml:space="preserve">Summary of </w:t>
      </w:r>
      <w:r w:rsidRPr="00003D79" w:rsidR="00F707B1">
        <w:rPr>
          <w:rFonts w:ascii="Calibri" w:hAnsi="Calibri" w:cs="Calibri"/>
        </w:rPr>
        <w:t>A</w:t>
      </w:r>
      <w:r w:rsidRPr="00003D79">
        <w:rPr>
          <w:rFonts w:ascii="Calibri" w:hAnsi="Calibri" w:cs="Calibri"/>
        </w:rPr>
        <w:t xml:space="preserve">djustment in the </w:t>
      </w:r>
      <w:r w:rsidRPr="00003D79" w:rsidR="00F707B1">
        <w:rPr>
          <w:rFonts w:ascii="Calibri" w:hAnsi="Calibri" w:cs="Calibri"/>
        </w:rPr>
        <w:t>C</w:t>
      </w:r>
      <w:r w:rsidRPr="00003D79" w:rsidR="0083691D">
        <w:rPr>
          <w:rFonts w:ascii="Calibri" w:hAnsi="Calibri" w:cs="Calibri"/>
        </w:rPr>
        <w:t>apital/</w:t>
      </w:r>
      <w:r w:rsidRPr="00003D79" w:rsidR="00F707B1">
        <w:rPr>
          <w:rFonts w:ascii="Calibri" w:hAnsi="Calibri" w:cs="Calibri"/>
        </w:rPr>
        <w:t>S</w:t>
      </w:r>
      <w:r w:rsidRPr="00003D79" w:rsidR="0083691D">
        <w:rPr>
          <w:rFonts w:ascii="Calibri" w:hAnsi="Calibri" w:cs="Calibri"/>
        </w:rPr>
        <w:t xml:space="preserve">tartup and O&amp;M </w:t>
      </w:r>
      <w:r w:rsidRPr="00003D79" w:rsidR="00F707B1">
        <w:rPr>
          <w:rFonts w:ascii="Calibri" w:hAnsi="Calibri" w:cs="Calibri"/>
        </w:rPr>
        <w:t>C</w:t>
      </w:r>
      <w:r w:rsidRPr="00003D79">
        <w:rPr>
          <w:rFonts w:ascii="Calibri" w:hAnsi="Calibri" w:cs="Calibri"/>
        </w:rPr>
        <w:t xml:space="preserve">ost </w:t>
      </w:r>
      <w:r w:rsidRPr="00003D79" w:rsidR="00F707B1">
        <w:rPr>
          <w:rFonts w:ascii="Calibri" w:hAnsi="Calibri" w:cs="Calibri"/>
        </w:rPr>
        <w:t>B</w:t>
      </w:r>
      <w:r w:rsidRPr="00003D79">
        <w:rPr>
          <w:rFonts w:ascii="Calibri" w:hAnsi="Calibri" w:cs="Calibri"/>
        </w:rPr>
        <w:t>urden</w:t>
      </w:r>
      <w:bookmarkEnd w:id="393"/>
      <w:bookmarkEnd w:id="394"/>
      <w:bookmarkEnd w:id="395"/>
    </w:p>
    <w:tbl>
      <w:tblPr>
        <w:tblStyle w:val="TableGrid"/>
        <w:tblW w:w="4043" w:type="pct"/>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4A0"/>
      </w:tblPr>
      <w:tblGrid>
        <w:gridCol w:w="1531"/>
        <w:gridCol w:w="1709"/>
        <w:gridCol w:w="807"/>
        <w:gridCol w:w="1591"/>
        <w:gridCol w:w="1028"/>
        <w:gridCol w:w="894"/>
      </w:tblGrid>
      <w:tr w14:paraId="1C636161" w14:textId="5A7A6766" w:rsidTr="008A60B1">
        <w:tblPrEx>
          <w:tblW w:w="4043" w:type="pct"/>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4A0"/>
        </w:tblPrEx>
        <w:trPr>
          <w:trHeight w:val="288"/>
          <w:tblHeader/>
        </w:trPr>
        <w:tc>
          <w:tcPr>
            <w:tcW w:w="1013" w:type="pct"/>
            <w:vMerge w:val="restart"/>
            <w:shd w:val="clear" w:color="auto" w:fill="D9D9D9" w:themeFill="background1" w:themeFillShade="D9"/>
            <w:vAlign w:val="center"/>
          </w:tcPr>
          <w:p w:rsidR="005011E5" w:rsidRPr="00003D79" w:rsidP="00946B97" w14:paraId="0D1242E0" w14:textId="63C4BA79">
            <w:pPr>
              <w:pStyle w:val="TableHeading"/>
              <w:rPr>
                <w:rFonts w:ascii="Calibri" w:hAnsi="Calibri" w:cs="Calibri"/>
              </w:rPr>
            </w:pPr>
            <w:r>
              <w:rPr>
                <w:rFonts w:ascii="Calibri" w:hAnsi="Calibri" w:cs="Calibri"/>
              </w:rPr>
              <w:t xml:space="preserve">Total Cost </w:t>
            </w:r>
            <w:r w:rsidRPr="00003D79">
              <w:rPr>
                <w:rFonts w:ascii="Calibri" w:hAnsi="Calibri" w:cs="Calibri"/>
              </w:rPr>
              <w:t xml:space="preserve"> Approved</w:t>
            </w:r>
            <w:r>
              <w:rPr>
                <w:rFonts w:ascii="Calibri" w:hAnsi="Calibri" w:cs="Calibri"/>
              </w:rPr>
              <w:t xml:space="preserve"> in 2023</w:t>
            </w:r>
            <w:r w:rsidR="00EC2A13">
              <w:rPr>
                <w:rFonts w:ascii="Calibri" w:hAnsi="Calibri" w:cs="Calibri"/>
              </w:rPr>
              <w:t xml:space="preserve"> ICR</w:t>
            </w:r>
          </w:p>
        </w:tc>
        <w:tc>
          <w:tcPr>
            <w:tcW w:w="1130" w:type="pct"/>
            <w:vMerge w:val="restart"/>
            <w:shd w:val="clear" w:color="auto" w:fill="D9D9D9" w:themeFill="background1" w:themeFillShade="D9"/>
            <w:vAlign w:val="center"/>
            <w:hideMark/>
          </w:tcPr>
          <w:p w:rsidR="005011E5" w:rsidRPr="00003D79" w:rsidP="00946B97" w14:paraId="53D3A25D" w14:textId="7F653BB5">
            <w:pPr>
              <w:pStyle w:val="TableHeading"/>
              <w:rPr>
                <w:rFonts w:ascii="Calibri" w:hAnsi="Calibri" w:cs="Calibri"/>
              </w:rPr>
            </w:pPr>
            <w:r w:rsidRPr="00003D79">
              <w:rPr>
                <w:rFonts w:ascii="Calibri" w:hAnsi="Calibri" w:cs="Calibri"/>
              </w:rPr>
              <w:t>Total Cost Burden Requested</w:t>
            </w:r>
            <w:r w:rsidR="008A60B1">
              <w:rPr>
                <w:rFonts w:ascii="Calibri" w:hAnsi="Calibri" w:cs="Calibri"/>
              </w:rPr>
              <w:t xml:space="preserve"> in this ICR</w:t>
            </w:r>
          </w:p>
        </w:tc>
        <w:tc>
          <w:tcPr>
            <w:tcW w:w="2266" w:type="pct"/>
            <w:gridSpan w:val="3"/>
            <w:shd w:val="clear" w:color="auto" w:fill="D9D9D9" w:themeFill="background1" w:themeFillShade="D9"/>
            <w:noWrap/>
            <w:vAlign w:val="center"/>
            <w:hideMark/>
          </w:tcPr>
          <w:p w:rsidR="005011E5" w:rsidRPr="00003D79" w:rsidP="00946B97" w14:paraId="7908B6CD" w14:textId="77777777">
            <w:pPr>
              <w:pStyle w:val="TableHeading"/>
              <w:rPr>
                <w:rFonts w:ascii="Calibri" w:hAnsi="Calibri" w:cs="Calibri"/>
              </w:rPr>
            </w:pPr>
            <w:r w:rsidRPr="00003D79">
              <w:rPr>
                <w:rFonts w:ascii="Calibri" w:hAnsi="Calibri" w:cs="Calibri"/>
              </w:rPr>
              <w:t>Change due to:</w:t>
            </w:r>
          </w:p>
        </w:tc>
        <w:tc>
          <w:tcPr>
            <w:tcW w:w="591" w:type="pct"/>
            <w:vMerge w:val="restart"/>
            <w:shd w:val="clear" w:color="auto" w:fill="D9D9D9" w:themeFill="background1" w:themeFillShade="D9"/>
            <w:vAlign w:val="center"/>
          </w:tcPr>
          <w:p w:rsidR="005011E5" w:rsidRPr="00003D79" w:rsidP="00946B97" w14:paraId="393409A9" w14:textId="75BDBADB">
            <w:pPr>
              <w:pStyle w:val="TableHeading"/>
              <w:rPr>
                <w:rFonts w:ascii="Calibri" w:hAnsi="Calibri" w:cs="Calibri"/>
              </w:rPr>
            </w:pPr>
            <w:r w:rsidRPr="00003D79">
              <w:rPr>
                <w:rFonts w:ascii="Calibri" w:hAnsi="Calibri" w:cs="Calibri"/>
              </w:rPr>
              <w:t>Total Change (Percent)</w:t>
            </w:r>
          </w:p>
        </w:tc>
      </w:tr>
      <w:tr w14:paraId="45A39BD1" w14:textId="62EF97FB" w:rsidTr="008A60B1">
        <w:tblPrEx>
          <w:tblW w:w="4043" w:type="pct"/>
          <w:tblInd w:w="895" w:type="dxa"/>
          <w:tblLayout w:type="fixed"/>
          <w:tblCellMar>
            <w:left w:w="58" w:type="dxa"/>
            <w:right w:w="58" w:type="dxa"/>
          </w:tblCellMar>
          <w:tblLook w:val="04A0"/>
        </w:tblPrEx>
        <w:trPr>
          <w:trHeight w:val="576"/>
          <w:tblHeader/>
        </w:trPr>
        <w:tc>
          <w:tcPr>
            <w:tcW w:w="1013" w:type="pct"/>
            <w:vMerge/>
            <w:vAlign w:val="center"/>
          </w:tcPr>
          <w:p w:rsidR="005011E5" w:rsidRPr="00003D79" w:rsidP="00871F94" w14:paraId="54DC2619" w14:textId="77777777">
            <w:pPr>
              <w:pStyle w:val="TableTitle"/>
              <w:rPr>
                <w:rFonts w:ascii="Calibri" w:hAnsi="Calibri" w:cs="Calibri"/>
              </w:rPr>
            </w:pPr>
          </w:p>
        </w:tc>
        <w:tc>
          <w:tcPr>
            <w:tcW w:w="1130" w:type="pct"/>
            <w:vMerge/>
            <w:vAlign w:val="center"/>
            <w:hideMark/>
          </w:tcPr>
          <w:p w:rsidR="005011E5" w:rsidRPr="00003D79" w:rsidP="00871F94" w14:paraId="06207896" w14:textId="247C02BE">
            <w:pPr>
              <w:pStyle w:val="TableTitle"/>
              <w:rPr>
                <w:rFonts w:ascii="Calibri" w:hAnsi="Calibri" w:cs="Calibri"/>
              </w:rPr>
            </w:pPr>
          </w:p>
        </w:tc>
        <w:tc>
          <w:tcPr>
            <w:tcW w:w="534" w:type="pct"/>
            <w:shd w:val="clear" w:color="auto" w:fill="D9D9D9" w:themeFill="background1" w:themeFillShade="D9"/>
            <w:vAlign w:val="center"/>
            <w:hideMark/>
          </w:tcPr>
          <w:p w:rsidR="005011E5" w:rsidRPr="00003D79" w:rsidP="00946B97" w14:paraId="26BED927" w14:textId="0A90ED7C">
            <w:pPr>
              <w:pStyle w:val="TableHeading"/>
              <w:rPr>
                <w:rFonts w:ascii="Calibri" w:hAnsi="Calibri" w:cs="Calibri"/>
              </w:rPr>
            </w:pPr>
            <w:r w:rsidRPr="00003D79">
              <w:rPr>
                <w:rFonts w:ascii="Calibri" w:hAnsi="Calibri" w:cs="Calibri"/>
              </w:rPr>
              <w:t>New Statute</w:t>
            </w:r>
          </w:p>
        </w:tc>
        <w:tc>
          <w:tcPr>
            <w:tcW w:w="1052" w:type="pct"/>
            <w:shd w:val="clear" w:color="auto" w:fill="D9D9D9" w:themeFill="background1" w:themeFillShade="D9"/>
            <w:vAlign w:val="center"/>
            <w:hideMark/>
          </w:tcPr>
          <w:p w:rsidR="005011E5" w:rsidRPr="00003D79" w:rsidP="00946B97" w14:paraId="029D6BAA" w14:textId="72A5C674">
            <w:pPr>
              <w:pStyle w:val="TableHeading"/>
              <w:rPr>
                <w:rFonts w:ascii="Calibri" w:hAnsi="Calibri" w:cs="Calibri"/>
              </w:rPr>
            </w:pPr>
            <w:r w:rsidRPr="00003D79">
              <w:rPr>
                <w:rFonts w:ascii="Calibri" w:hAnsi="Calibri" w:cs="Calibri"/>
              </w:rPr>
              <w:t>Agency Actions (New Rules, Etc.)</w:t>
            </w:r>
          </w:p>
        </w:tc>
        <w:tc>
          <w:tcPr>
            <w:tcW w:w="679" w:type="pct"/>
            <w:shd w:val="clear" w:color="auto" w:fill="D9D9D9" w:themeFill="background1" w:themeFillShade="D9"/>
            <w:vAlign w:val="center"/>
            <w:hideMark/>
          </w:tcPr>
          <w:p w:rsidR="005011E5" w:rsidRPr="00003D79" w:rsidP="00946B97" w14:paraId="6C37F89A" w14:textId="2F856B72">
            <w:pPr>
              <w:pStyle w:val="TableHeading"/>
              <w:rPr>
                <w:rFonts w:ascii="Calibri" w:hAnsi="Calibri" w:cs="Calibri"/>
              </w:rPr>
            </w:pPr>
            <w:r w:rsidRPr="00003D79">
              <w:rPr>
                <w:rFonts w:ascii="Calibri" w:hAnsi="Calibri" w:cs="Calibri"/>
              </w:rPr>
              <w:t>Revised Estimates</w:t>
            </w:r>
          </w:p>
        </w:tc>
        <w:tc>
          <w:tcPr>
            <w:tcW w:w="591" w:type="pct"/>
            <w:vMerge/>
            <w:vAlign w:val="center"/>
          </w:tcPr>
          <w:p w:rsidR="005011E5" w:rsidRPr="00003D79" w:rsidP="00871F94" w14:paraId="1F922BB6" w14:textId="77777777">
            <w:pPr>
              <w:pStyle w:val="TableTitle"/>
              <w:rPr>
                <w:rFonts w:ascii="Calibri" w:hAnsi="Calibri" w:cs="Calibri"/>
              </w:rPr>
            </w:pPr>
          </w:p>
        </w:tc>
      </w:tr>
      <w:tr w14:paraId="09E31EEF" w14:textId="77777777" w:rsidTr="008A60B1">
        <w:tblPrEx>
          <w:tblW w:w="4043" w:type="pct"/>
          <w:tblInd w:w="895" w:type="dxa"/>
          <w:tblLayout w:type="fixed"/>
          <w:tblCellMar>
            <w:left w:w="58" w:type="dxa"/>
            <w:right w:w="58" w:type="dxa"/>
          </w:tblCellMar>
          <w:tblLook w:val="04A0"/>
        </w:tblPrEx>
        <w:trPr>
          <w:trHeight w:val="264"/>
        </w:trPr>
        <w:tc>
          <w:tcPr>
            <w:tcW w:w="1013" w:type="pct"/>
            <w:vAlign w:val="center"/>
          </w:tcPr>
          <w:p w:rsidR="005011E5" w:rsidRPr="00003D79" w:rsidP="00F20ADB" w14:paraId="70741678" w14:textId="79034BE3">
            <w:pPr>
              <w:jc w:val="center"/>
              <w:rPr>
                <w:rFonts w:ascii="Calibri" w:hAnsi="Calibri" w:cs="Calibri"/>
                <w:sz w:val="20"/>
                <w:szCs w:val="20"/>
              </w:rPr>
            </w:pPr>
            <w:r w:rsidRPr="00003D79">
              <w:rPr>
                <w:rFonts w:ascii="Calibri" w:hAnsi="Calibri" w:cs="Calibri"/>
                <w:sz w:val="20"/>
                <w:szCs w:val="20"/>
              </w:rPr>
              <w:t>$22,999,181</w:t>
            </w:r>
          </w:p>
        </w:tc>
        <w:tc>
          <w:tcPr>
            <w:tcW w:w="1130" w:type="pct"/>
            <w:noWrap/>
            <w:vAlign w:val="center"/>
          </w:tcPr>
          <w:p w:rsidR="005011E5" w:rsidRPr="00003D79" w:rsidP="00F20ADB" w14:paraId="308EDD06" w14:textId="32CC7717">
            <w:pPr>
              <w:jc w:val="center"/>
              <w:rPr>
                <w:rFonts w:ascii="Calibri" w:hAnsi="Calibri" w:cs="Calibri"/>
                <w:sz w:val="20"/>
                <w:szCs w:val="20"/>
              </w:rPr>
            </w:pPr>
            <w:r w:rsidRPr="00003D79">
              <w:rPr>
                <w:rFonts w:ascii="Calibri" w:hAnsi="Calibri" w:cs="Calibri"/>
                <w:sz w:val="20"/>
                <w:szCs w:val="20"/>
              </w:rPr>
              <w:t>$38,</w:t>
            </w:r>
            <w:r w:rsidR="00E53879">
              <w:rPr>
                <w:rFonts w:ascii="Calibri" w:hAnsi="Calibri" w:cs="Calibri"/>
                <w:sz w:val="20"/>
                <w:szCs w:val="20"/>
              </w:rPr>
              <w:t>3</w:t>
            </w:r>
            <w:r w:rsidR="009B5F48">
              <w:rPr>
                <w:rFonts w:ascii="Calibri" w:hAnsi="Calibri" w:cs="Calibri"/>
                <w:sz w:val="20"/>
                <w:szCs w:val="20"/>
              </w:rPr>
              <w:t>13,749</w:t>
            </w:r>
          </w:p>
        </w:tc>
        <w:tc>
          <w:tcPr>
            <w:tcW w:w="534" w:type="pct"/>
            <w:noWrap/>
            <w:vAlign w:val="center"/>
          </w:tcPr>
          <w:p w:rsidR="005011E5" w:rsidRPr="00003D79" w:rsidP="00F20ADB" w14:paraId="73C20A84" w14:textId="5D437A4F">
            <w:pPr>
              <w:jc w:val="center"/>
              <w:rPr>
                <w:rFonts w:ascii="Calibri" w:hAnsi="Calibri" w:cs="Calibri"/>
                <w:sz w:val="20"/>
                <w:szCs w:val="20"/>
              </w:rPr>
            </w:pPr>
            <w:r w:rsidRPr="00003D79">
              <w:rPr>
                <w:rFonts w:ascii="Calibri" w:hAnsi="Calibri" w:cs="Calibri"/>
                <w:sz w:val="20"/>
                <w:szCs w:val="20"/>
              </w:rPr>
              <w:t>0</w:t>
            </w:r>
          </w:p>
        </w:tc>
        <w:tc>
          <w:tcPr>
            <w:tcW w:w="1052" w:type="pct"/>
            <w:noWrap/>
            <w:vAlign w:val="center"/>
          </w:tcPr>
          <w:p w:rsidR="005011E5" w:rsidRPr="00003D79" w:rsidP="00F20ADB" w14:paraId="761A53E6" w14:textId="00B80E9B">
            <w:pPr>
              <w:jc w:val="center"/>
              <w:rPr>
                <w:rFonts w:ascii="Calibri" w:hAnsi="Calibri" w:cs="Calibri"/>
                <w:sz w:val="20"/>
                <w:szCs w:val="20"/>
              </w:rPr>
            </w:pPr>
            <w:r w:rsidRPr="00003D79">
              <w:rPr>
                <w:rFonts w:ascii="Calibri" w:hAnsi="Calibri" w:cs="Calibri"/>
                <w:sz w:val="20"/>
                <w:szCs w:val="20"/>
              </w:rPr>
              <w:t>0</w:t>
            </w:r>
          </w:p>
        </w:tc>
        <w:tc>
          <w:tcPr>
            <w:tcW w:w="679" w:type="pct"/>
            <w:noWrap/>
            <w:vAlign w:val="center"/>
          </w:tcPr>
          <w:p w:rsidR="005011E5" w:rsidRPr="00003D79" w:rsidP="00F20ADB" w14:paraId="6B1198C3" w14:textId="7A44DF7D">
            <w:pPr>
              <w:jc w:val="center"/>
              <w:rPr>
                <w:rFonts w:ascii="Calibri" w:hAnsi="Calibri" w:cs="Calibri"/>
                <w:sz w:val="20"/>
                <w:szCs w:val="20"/>
              </w:rPr>
            </w:pPr>
            <w:r w:rsidRPr="00003D79">
              <w:rPr>
                <w:rFonts w:ascii="Calibri" w:hAnsi="Calibri" w:cs="Calibri"/>
                <w:sz w:val="20"/>
                <w:szCs w:val="20"/>
              </w:rPr>
              <w:t>15,</w:t>
            </w:r>
            <w:r w:rsidR="00E53879">
              <w:rPr>
                <w:rFonts w:ascii="Calibri" w:hAnsi="Calibri" w:cs="Calibri"/>
                <w:sz w:val="20"/>
                <w:szCs w:val="20"/>
              </w:rPr>
              <w:t>3</w:t>
            </w:r>
            <w:r w:rsidR="009B5F48">
              <w:rPr>
                <w:rFonts w:ascii="Calibri" w:hAnsi="Calibri" w:cs="Calibri"/>
                <w:sz w:val="20"/>
                <w:szCs w:val="20"/>
              </w:rPr>
              <w:t>14</w:t>
            </w:r>
            <w:r w:rsidR="00E0008E">
              <w:rPr>
                <w:rFonts w:ascii="Calibri" w:hAnsi="Calibri" w:cs="Calibri"/>
                <w:sz w:val="20"/>
                <w:szCs w:val="20"/>
              </w:rPr>
              <w:t>,568</w:t>
            </w:r>
          </w:p>
        </w:tc>
        <w:tc>
          <w:tcPr>
            <w:tcW w:w="591" w:type="pct"/>
            <w:noWrap/>
            <w:vAlign w:val="center"/>
          </w:tcPr>
          <w:p w:rsidR="005011E5" w:rsidRPr="00003D79" w:rsidP="00F20ADB" w14:paraId="1D1E5492" w14:textId="3E7D9471">
            <w:pPr>
              <w:jc w:val="center"/>
              <w:rPr>
                <w:rFonts w:ascii="Calibri" w:hAnsi="Calibri" w:cs="Calibri"/>
                <w:sz w:val="20"/>
                <w:szCs w:val="20"/>
              </w:rPr>
            </w:pPr>
            <w:r w:rsidRPr="00003D79">
              <w:rPr>
                <w:rFonts w:ascii="Calibri" w:hAnsi="Calibri" w:cs="Calibri"/>
                <w:sz w:val="20"/>
                <w:szCs w:val="20"/>
              </w:rPr>
              <w:t>67%</w:t>
            </w:r>
          </w:p>
        </w:tc>
      </w:tr>
    </w:tbl>
    <w:p w:rsidR="007F2877" w:rsidRPr="008C1485" w:rsidP="005C7258" w14:paraId="2FB32098" w14:textId="2232C387">
      <w:pPr>
        <w:pStyle w:val="Heading2"/>
        <w:numPr>
          <w:ilvl w:val="0"/>
          <w:numId w:val="24"/>
        </w:numPr>
        <w:rPr>
          <w:rFonts w:ascii="Calibri" w:hAnsi="Calibri" w:cs="Calibri"/>
        </w:rPr>
      </w:pPr>
      <w:bookmarkStart w:id="396" w:name="_Toc61289832"/>
      <w:bookmarkStart w:id="397" w:name="_Toc61294092"/>
      <w:bookmarkStart w:id="398" w:name="_Toc61294228"/>
      <w:bookmarkStart w:id="399" w:name="_Toc61333789"/>
      <w:bookmarkStart w:id="400" w:name="_Toc61334222"/>
      <w:bookmarkStart w:id="401" w:name="_Toc61334425"/>
      <w:bookmarkStart w:id="402" w:name="_Toc61334560"/>
      <w:bookmarkStart w:id="403" w:name="_Toc61334695"/>
      <w:bookmarkStart w:id="404" w:name="_Toc61334830"/>
      <w:bookmarkStart w:id="405" w:name="_Toc61335581"/>
      <w:bookmarkStart w:id="406" w:name="_Toc61512055"/>
      <w:bookmarkStart w:id="407" w:name="_Toc61512190"/>
      <w:bookmarkStart w:id="408" w:name="_Toc61289833"/>
      <w:bookmarkStart w:id="409" w:name="_Toc61294093"/>
      <w:bookmarkStart w:id="410" w:name="_Toc61294229"/>
      <w:bookmarkStart w:id="411" w:name="_Toc61333790"/>
      <w:bookmarkStart w:id="412" w:name="_Toc61334223"/>
      <w:bookmarkStart w:id="413" w:name="_Toc61334426"/>
      <w:bookmarkStart w:id="414" w:name="_Toc61334561"/>
      <w:bookmarkStart w:id="415" w:name="_Toc61334696"/>
      <w:bookmarkStart w:id="416" w:name="_Toc61334831"/>
      <w:bookmarkStart w:id="417" w:name="_Toc61335582"/>
      <w:bookmarkStart w:id="418" w:name="_Toc61512056"/>
      <w:bookmarkStart w:id="419" w:name="_Toc61512191"/>
      <w:bookmarkStart w:id="420" w:name="_Toc61289834"/>
      <w:bookmarkStart w:id="421" w:name="_Toc61294094"/>
      <w:bookmarkStart w:id="422" w:name="_Toc61294230"/>
      <w:bookmarkStart w:id="423" w:name="_Toc61333791"/>
      <w:bookmarkStart w:id="424" w:name="_Toc61334224"/>
      <w:bookmarkStart w:id="425" w:name="_Toc61334427"/>
      <w:bookmarkStart w:id="426" w:name="_Toc61334562"/>
      <w:bookmarkStart w:id="427" w:name="_Toc61334697"/>
      <w:bookmarkStart w:id="428" w:name="_Toc61334832"/>
      <w:bookmarkStart w:id="429" w:name="_Toc61335583"/>
      <w:bookmarkStart w:id="430" w:name="_Toc61512057"/>
      <w:bookmarkStart w:id="431" w:name="_Toc61512192"/>
      <w:bookmarkStart w:id="432" w:name="_Toc61289927"/>
      <w:bookmarkStart w:id="433" w:name="_Toc61294187"/>
      <w:bookmarkStart w:id="434" w:name="_Toc61294323"/>
      <w:bookmarkStart w:id="435" w:name="_Toc61333884"/>
      <w:bookmarkStart w:id="436" w:name="_Toc61334317"/>
      <w:bookmarkStart w:id="437" w:name="_Toc61334520"/>
      <w:bookmarkStart w:id="438" w:name="_Toc61334655"/>
      <w:bookmarkStart w:id="439" w:name="_Toc61334790"/>
      <w:bookmarkStart w:id="440" w:name="_Toc61334925"/>
      <w:bookmarkStart w:id="441" w:name="_Toc61335676"/>
      <w:bookmarkStart w:id="442" w:name="_Toc61512150"/>
      <w:bookmarkStart w:id="443" w:name="_Toc61512285"/>
      <w:bookmarkStart w:id="444" w:name="_Toc61289928"/>
      <w:bookmarkStart w:id="445" w:name="_Toc61294188"/>
      <w:bookmarkStart w:id="446" w:name="_Toc61294324"/>
      <w:bookmarkStart w:id="447" w:name="_Toc61333885"/>
      <w:bookmarkStart w:id="448" w:name="_Toc61334318"/>
      <w:bookmarkStart w:id="449" w:name="_Toc61334521"/>
      <w:bookmarkStart w:id="450" w:name="_Toc61334656"/>
      <w:bookmarkStart w:id="451" w:name="_Toc61334791"/>
      <w:bookmarkStart w:id="452" w:name="_Toc61334926"/>
      <w:bookmarkStart w:id="453" w:name="_Toc61335677"/>
      <w:bookmarkStart w:id="454" w:name="_Toc61512151"/>
      <w:bookmarkStart w:id="455" w:name="_Toc61512286"/>
      <w:bookmarkStart w:id="456" w:name="_Toc61289929"/>
      <w:bookmarkStart w:id="457" w:name="_Toc61294189"/>
      <w:bookmarkStart w:id="458" w:name="_Toc61294325"/>
      <w:bookmarkStart w:id="459" w:name="_Toc61333886"/>
      <w:bookmarkStart w:id="460" w:name="_Toc61334319"/>
      <w:bookmarkStart w:id="461" w:name="_Toc61334522"/>
      <w:bookmarkStart w:id="462" w:name="_Toc61334657"/>
      <w:bookmarkStart w:id="463" w:name="_Toc61334792"/>
      <w:bookmarkStart w:id="464" w:name="_Toc61334927"/>
      <w:bookmarkStart w:id="465" w:name="_Toc61335678"/>
      <w:bookmarkStart w:id="466" w:name="_Toc61512152"/>
      <w:bookmarkStart w:id="467" w:name="_Toc61512287"/>
      <w:bookmarkStart w:id="468" w:name="_Toc61289931"/>
      <w:bookmarkStart w:id="469" w:name="_Toc61294191"/>
      <w:bookmarkStart w:id="470" w:name="_Toc61294327"/>
      <w:bookmarkStart w:id="471" w:name="_Toc61333888"/>
      <w:bookmarkStart w:id="472" w:name="_Toc61334321"/>
      <w:bookmarkStart w:id="473" w:name="_Toc61334524"/>
      <w:bookmarkStart w:id="474" w:name="_Toc61334659"/>
      <w:bookmarkStart w:id="475" w:name="_Toc61334794"/>
      <w:bookmarkStart w:id="476" w:name="_Toc61334929"/>
      <w:bookmarkStart w:id="477" w:name="_Toc61335680"/>
      <w:bookmarkStart w:id="478" w:name="_Toc61512154"/>
      <w:bookmarkStart w:id="479" w:name="_Toc61512289"/>
      <w:bookmarkStart w:id="480" w:name="_Toc184803393"/>
      <w:bookmarkStart w:id="481" w:name="_Toc203143589"/>
      <w:bookmarkStart w:id="482" w:name="_Toc234921661"/>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r w:rsidRPr="008C1485">
        <w:rPr>
          <w:rFonts w:ascii="Calibri" w:hAnsi="Calibri" w:cs="Calibri"/>
        </w:rPr>
        <w:t>PUBLICATION OF DATA</w:t>
      </w:r>
      <w:bookmarkEnd w:id="480"/>
      <w:bookmarkEnd w:id="481"/>
      <w:bookmarkEnd w:id="482"/>
    </w:p>
    <w:p w:rsidR="00A868C8" w:rsidRPr="00003D79" w:rsidP="00A868C8" w14:paraId="45112A23" w14:textId="77777777">
      <w:pPr>
        <w:pBdr>
          <w:bottom w:val="single" w:sz="12" w:space="1" w:color="auto"/>
        </w:pBdr>
        <w:spacing w:before="60"/>
        <w:rPr>
          <w:rFonts w:ascii="Calibri" w:hAnsi="Calibri" w:cs="Calibri"/>
          <w:i/>
        </w:rPr>
      </w:pPr>
      <w:r w:rsidRPr="00003D79">
        <w:rPr>
          <w:rFonts w:ascii="Calibri" w:hAnsi="Calibri" w:cs="Calibri"/>
          <w:i/>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D3634A" w:rsidRPr="00003D79" w:rsidP="00653ED2" w14:paraId="68A3F442" w14:textId="463B3B39">
      <w:pPr>
        <w:pStyle w:val="BodyText"/>
      </w:pPr>
      <w:r w:rsidRPr="00003D79">
        <w:t xml:space="preserve">ICIS is the national </w:t>
      </w:r>
      <w:r w:rsidR="00D33142">
        <w:t xml:space="preserve">electronic </w:t>
      </w:r>
      <w:r w:rsidRPr="00003D79">
        <w:t>management information system that automates entry</w:t>
      </w:r>
      <w:r w:rsidRPr="00003D79" w:rsidR="00324DCF">
        <w:t xml:space="preserve"> of</w:t>
      </w:r>
      <w:r w:rsidRPr="00003D79">
        <w:t xml:space="preserve">, updates, and facilitates retrieval of NPDES data and tracks permit issuance, permit limits and monitoring data, and other data </w:t>
      </w:r>
      <w:r w:rsidRPr="00003D79" w:rsidR="00F747CB">
        <w:t xml:space="preserve">on </w:t>
      </w:r>
      <w:r w:rsidRPr="00003D79">
        <w:t xml:space="preserve">facilities regulated under NPDES. </w:t>
      </w:r>
      <w:r w:rsidRPr="00003D79" w:rsidR="00F747CB">
        <w:t>The public can access p</w:t>
      </w:r>
      <w:r w:rsidRPr="00003D79">
        <w:t xml:space="preserve">ermit data </w:t>
      </w:r>
      <w:r w:rsidRPr="00003D79" w:rsidR="001A79F6">
        <w:t>by:</w:t>
      </w:r>
    </w:p>
    <w:p w:rsidR="00B73D5D" w:rsidRPr="00003D79" w:rsidP="005C7258" w14:paraId="28710142" w14:textId="5E16991D">
      <w:pPr>
        <w:pStyle w:val="ListBulletsingle"/>
        <w:numPr>
          <w:ilvl w:val="0"/>
          <w:numId w:val="7"/>
        </w:numPr>
      </w:pPr>
      <w:r w:rsidRPr="00003D79">
        <w:t>U</w:t>
      </w:r>
      <w:r w:rsidRPr="00003D79" w:rsidR="00EF7DEC">
        <w:t xml:space="preserve">sing EPA’s Envirofacts Data Warehouse and Applications website at </w:t>
      </w:r>
      <w:hyperlink r:id="rId15" w:history="1">
        <w:r w:rsidRPr="00003D79" w:rsidR="004B18E6">
          <w:rPr>
            <w:rStyle w:val="Hyperlink"/>
          </w:rPr>
          <w:t>https://enviro.epa.gov/</w:t>
        </w:r>
      </w:hyperlink>
      <w:r w:rsidRPr="00003D79" w:rsidR="00EF7DEC">
        <w:t xml:space="preserve">. Envirofacts </w:t>
      </w:r>
      <w:r w:rsidRPr="00003D79">
        <w:t xml:space="preserve">lets users </w:t>
      </w:r>
      <w:r w:rsidRPr="00003D79" w:rsidR="00EF7DEC">
        <w:t>combine ICIS</w:t>
      </w:r>
      <w:r w:rsidRPr="00003D79" w:rsidR="00AD2141">
        <w:t>-NPDES</w:t>
      </w:r>
      <w:r w:rsidRPr="00003D79" w:rsidR="00EF7DEC">
        <w:t xml:space="preserve"> data with other EPA databases and mapping tools</w:t>
      </w:r>
      <w:r w:rsidRPr="00003D79">
        <w:t>.</w:t>
      </w:r>
      <w:r w:rsidRPr="00003D79" w:rsidR="004B18E6">
        <w:t xml:space="preserve"> </w:t>
      </w:r>
    </w:p>
    <w:p w:rsidR="001E521D" w:rsidRPr="00003D79" w:rsidP="005C7258" w14:paraId="03203FC8" w14:textId="32D886CA">
      <w:pPr>
        <w:pStyle w:val="ListBulletsingle"/>
        <w:numPr>
          <w:ilvl w:val="0"/>
          <w:numId w:val="7"/>
        </w:numPr>
      </w:pPr>
      <w:r w:rsidRPr="00003D79">
        <w:t>U</w:t>
      </w:r>
      <w:r w:rsidRPr="00003D79" w:rsidR="00B73D5D">
        <w:t xml:space="preserve">sing EPA’s Enforcement and Compliance History Online (ECHO) website at </w:t>
      </w:r>
      <w:hyperlink r:id="rId16" w:history="1">
        <w:r w:rsidRPr="00003D79" w:rsidR="00B73D5D">
          <w:rPr>
            <w:rStyle w:val="Hyperlink"/>
          </w:rPr>
          <w:t>https://echo.epa.gov/</w:t>
        </w:r>
      </w:hyperlink>
      <w:r w:rsidRPr="00003D79" w:rsidR="00B73D5D">
        <w:t xml:space="preserve">. ECHO </w:t>
      </w:r>
      <w:r w:rsidRPr="00003D79">
        <w:t xml:space="preserve">gives </w:t>
      </w:r>
      <w:r w:rsidRPr="00003D79" w:rsidR="00B73D5D">
        <w:t xml:space="preserve">the public </w:t>
      </w:r>
      <w:r w:rsidRPr="00003D79" w:rsidR="00485DBB">
        <w:t xml:space="preserve">access </w:t>
      </w:r>
      <w:r w:rsidRPr="00003D79">
        <w:t xml:space="preserve">to </w:t>
      </w:r>
      <w:r w:rsidRPr="00003D79" w:rsidR="00B73D5D">
        <w:t>compliance</w:t>
      </w:r>
      <w:r w:rsidRPr="00003D79">
        <w:t>-</w:t>
      </w:r>
      <w:r w:rsidRPr="00003D79" w:rsidR="00B73D5D">
        <w:t>history</w:t>
      </w:r>
      <w:r w:rsidRPr="00003D79" w:rsidR="00E22EAF">
        <w:t>-</w:t>
      </w:r>
      <w:r w:rsidRPr="00003D79" w:rsidR="00485DBB">
        <w:t xml:space="preserve">related data for </w:t>
      </w:r>
      <w:r w:rsidRPr="00003D79" w:rsidR="00B73D5D">
        <w:t>permittees by geographic area</w:t>
      </w:r>
      <w:r w:rsidRPr="00003D79">
        <w:t>.</w:t>
      </w:r>
    </w:p>
    <w:p w:rsidR="007F2877" w:rsidRPr="008C1485" w:rsidP="005C7258" w14:paraId="05F64482" w14:textId="4379D72E">
      <w:pPr>
        <w:pStyle w:val="Heading2"/>
        <w:numPr>
          <w:ilvl w:val="0"/>
          <w:numId w:val="24"/>
        </w:numPr>
        <w:rPr>
          <w:rFonts w:ascii="Calibri" w:hAnsi="Calibri" w:cs="Calibri"/>
        </w:rPr>
      </w:pPr>
      <w:bookmarkStart w:id="483" w:name="_Toc184803394"/>
      <w:bookmarkStart w:id="484" w:name="_Toc203143590"/>
      <w:bookmarkStart w:id="485" w:name="_Toc234921662"/>
      <w:r w:rsidRPr="008C1485">
        <w:rPr>
          <w:rFonts w:ascii="Calibri" w:hAnsi="Calibri" w:cs="Calibri"/>
        </w:rPr>
        <w:t>DISPLAY OF EXPIRATION DATA</w:t>
      </w:r>
      <w:bookmarkEnd w:id="483"/>
      <w:bookmarkEnd w:id="484"/>
      <w:bookmarkEnd w:id="485"/>
    </w:p>
    <w:p w:rsidR="005B2F87" w:rsidRPr="00003D79" w:rsidP="005B2F87" w14:paraId="729990FB" w14:textId="77777777">
      <w:pPr>
        <w:pBdr>
          <w:bottom w:val="single" w:sz="12" w:space="1" w:color="auto"/>
        </w:pBdr>
        <w:spacing w:before="60"/>
        <w:rPr>
          <w:rFonts w:ascii="Calibri" w:hAnsi="Calibri" w:cs="Calibri"/>
          <w:i/>
        </w:rPr>
      </w:pPr>
      <w:r w:rsidRPr="00003D79">
        <w:rPr>
          <w:rFonts w:ascii="Calibri" w:hAnsi="Calibri" w:cs="Calibri"/>
          <w:i/>
        </w:rPr>
        <w:t>If seeking approval to not display the expiration date for OMB approval of the information collection, explain the reasons that display would be inappropriate.</w:t>
      </w:r>
    </w:p>
    <w:p w:rsidR="009B1FA1" w:rsidRPr="00003D79" w:rsidP="00653ED2" w14:paraId="1A176340" w14:textId="673139D3">
      <w:pPr>
        <w:pStyle w:val="BodyText"/>
      </w:pPr>
      <w:r w:rsidRPr="00003D79">
        <w:t>EPA has not made a request regarding display of the expiration date.</w:t>
      </w:r>
    </w:p>
    <w:p w:rsidR="007F2877" w:rsidRPr="008C1485" w:rsidP="005C7258" w14:paraId="53AEE82C" w14:textId="250D15F1">
      <w:pPr>
        <w:pStyle w:val="Heading2"/>
        <w:numPr>
          <w:ilvl w:val="0"/>
          <w:numId w:val="24"/>
        </w:numPr>
        <w:rPr>
          <w:rFonts w:ascii="Calibri" w:hAnsi="Calibri" w:cs="Calibri"/>
        </w:rPr>
      </w:pPr>
      <w:bookmarkStart w:id="486" w:name="_Toc184803395"/>
      <w:bookmarkStart w:id="487" w:name="_Toc203143591"/>
      <w:bookmarkStart w:id="488" w:name="_Toc234921663"/>
      <w:r w:rsidRPr="008C1485">
        <w:rPr>
          <w:rFonts w:ascii="Calibri" w:hAnsi="Calibri" w:cs="Calibri"/>
        </w:rPr>
        <w:t>CERTIFICATION STATEMENT</w:t>
      </w:r>
      <w:bookmarkEnd w:id="486"/>
      <w:bookmarkEnd w:id="487"/>
      <w:bookmarkEnd w:id="488"/>
    </w:p>
    <w:p w:rsidR="00B06778" w:rsidRPr="00003D79" w:rsidP="00B06778" w14:paraId="757376DC" w14:textId="77777777">
      <w:pPr>
        <w:pBdr>
          <w:bottom w:val="single" w:sz="12" w:space="1" w:color="auto"/>
        </w:pBdr>
        <w:spacing w:before="60"/>
        <w:rPr>
          <w:rFonts w:ascii="Calibri" w:hAnsi="Calibri" w:cs="Calibri"/>
          <w:i/>
        </w:rPr>
      </w:pPr>
      <w:r w:rsidRPr="00003D79">
        <w:rPr>
          <w:rFonts w:ascii="Calibri" w:hAnsi="Calibri" w:cs="Calibri"/>
          <w:i/>
        </w:rPr>
        <w:t>Explain each exception to the topics of the certification statement identified in “Certification for Paperwork Reduction Act Submissions.”</w:t>
      </w:r>
    </w:p>
    <w:p w:rsidR="009B1FA1" w:rsidRPr="00003D79" w:rsidP="00653ED2" w14:paraId="03404F40" w14:textId="3CA45BD3">
      <w:pPr>
        <w:pStyle w:val="BodyText"/>
      </w:pPr>
      <w:r w:rsidRPr="00003D79">
        <w:t>EPA</w:t>
      </w:r>
      <w:r w:rsidRPr="00003D79">
        <w:t xml:space="preserve"> is able to certify compliance with all provisions under </w:t>
      </w:r>
      <w:r w:rsidRPr="00003D79" w:rsidR="00F747CB">
        <w:t xml:space="preserve">item </w:t>
      </w:r>
      <w:r w:rsidRPr="00003D79">
        <w:t>19 of OMB Form 83-I.B.</w:t>
      </w:r>
    </w:p>
    <w:p w:rsidR="001256A4" w:rsidRPr="00003D79" w14:paraId="4A4BE4B1" w14:textId="77777777">
      <w:pPr>
        <w:spacing w:after="160" w:line="259" w:lineRule="auto"/>
        <w:rPr>
          <w:rFonts w:ascii="Calibri" w:hAnsi="Calibri" w:cs="Calibri"/>
        </w:rPr>
      </w:pPr>
      <w:r w:rsidRPr="00003D79">
        <w:rPr>
          <w:rFonts w:ascii="Calibri" w:hAnsi="Calibri" w:cs="Calibri"/>
        </w:rPr>
        <w:br w:type="page"/>
      </w:r>
    </w:p>
    <w:p w:rsidR="0085470C" w:rsidRPr="00003D79" w:rsidP="006C05DE" w14:paraId="7043941B" w14:textId="579A6880">
      <w:pPr>
        <w:pStyle w:val="Heading1"/>
        <w:rPr>
          <w:rFonts w:ascii="Calibri" w:hAnsi="Calibri" w:cs="Calibri"/>
        </w:rPr>
      </w:pPr>
      <w:bookmarkStart w:id="489" w:name="_Toc203143592"/>
      <w:bookmarkStart w:id="490" w:name="_Toc234921664"/>
      <w:r w:rsidRPr="00003D79">
        <w:rPr>
          <w:rFonts w:ascii="Calibri" w:hAnsi="Calibri" w:cs="Calibri"/>
        </w:rPr>
        <w:t xml:space="preserve">Appendix </w:t>
      </w:r>
      <w:r w:rsidRPr="00003D79" w:rsidR="000B119C">
        <w:rPr>
          <w:rFonts w:ascii="Calibri" w:hAnsi="Calibri" w:cs="Calibri"/>
        </w:rPr>
        <w:t>A</w:t>
      </w:r>
      <w:r w:rsidRPr="00003D79" w:rsidR="006117F7">
        <w:rPr>
          <w:rFonts w:ascii="Calibri" w:hAnsi="Calibri" w:cs="Calibri"/>
        </w:rPr>
        <w:t xml:space="preserve"> </w:t>
      </w:r>
      <w:bookmarkStart w:id="491" w:name="_Toc61348670"/>
      <w:r w:rsidRPr="00003D79" w:rsidR="00BB2406">
        <w:rPr>
          <w:rFonts w:ascii="Calibri" w:hAnsi="Calibri" w:cs="Calibri"/>
        </w:rPr>
        <w:t>—</w:t>
      </w:r>
      <w:r w:rsidRPr="00003D79" w:rsidR="006117F7">
        <w:rPr>
          <w:rFonts w:ascii="Calibri" w:hAnsi="Calibri" w:cs="Calibri"/>
        </w:rPr>
        <w:t xml:space="preserve"> </w:t>
      </w:r>
      <w:r w:rsidRPr="00003D79" w:rsidR="00321D7B">
        <w:rPr>
          <w:rFonts w:ascii="Calibri" w:hAnsi="Calibri" w:cs="Calibri"/>
        </w:rPr>
        <w:t>Copy of Regulation Authorizing Data Collection</w:t>
      </w:r>
      <w:r w:rsidRPr="00003D79" w:rsidR="00E35B6D">
        <w:rPr>
          <w:rFonts w:ascii="Calibri" w:hAnsi="Calibri" w:cs="Calibri"/>
        </w:rPr>
        <w:t xml:space="preserve"> and Federal Register Notice</w:t>
      </w:r>
      <w:bookmarkEnd w:id="489"/>
      <w:bookmarkEnd w:id="490"/>
      <w:bookmarkEnd w:id="491"/>
    </w:p>
    <w:p w:rsidR="00CC2786" w:rsidRPr="00003D79" w:rsidP="000D0BC2" w14:paraId="40320AEC" w14:textId="2922E450">
      <w:pPr>
        <w:rPr>
          <w:rFonts w:ascii="Calibri" w:hAnsi="Calibri" w:cs="Calibri"/>
        </w:rPr>
      </w:pPr>
      <w:bookmarkStart w:id="492" w:name="_Toc61348671"/>
      <w:r w:rsidRPr="00003D79">
        <w:rPr>
          <w:rFonts w:ascii="Calibri" w:hAnsi="Calibri" w:cs="Calibri"/>
        </w:rPr>
        <w:t>F</w:t>
      </w:r>
      <w:r w:rsidRPr="00003D79" w:rsidR="009C7DC3">
        <w:rPr>
          <w:rFonts w:ascii="Calibri" w:hAnsi="Calibri" w:cs="Calibri"/>
        </w:rPr>
        <w:t>.1</w:t>
      </w:r>
      <w:r w:rsidRPr="00003D79" w:rsidR="009C7DC3">
        <w:rPr>
          <w:rFonts w:ascii="Calibri" w:hAnsi="Calibri" w:cs="Calibri"/>
        </w:rPr>
        <w:tab/>
      </w:r>
      <w:r w:rsidRPr="00003D79">
        <w:rPr>
          <w:rFonts w:ascii="Calibri" w:hAnsi="Calibri" w:cs="Calibri"/>
        </w:rPr>
        <w:t>Clean Water Act Section 402</w:t>
      </w:r>
      <w:bookmarkEnd w:id="492"/>
    </w:p>
    <w:p w:rsidR="0085470C" w:rsidRPr="00003D79" w:rsidP="00653ED2" w14:paraId="783BC249" w14:textId="77777777">
      <w:pPr>
        <w:pStyle w:val="BodyText"/>
      </w:pPr>
      <w:r w:rsidRPr="00003D79">
        <w:t xml:space="preserve">(See attached </w:t>
      </w:r>
      <w:r w:rsidRPr="00003D79" w:rsidR="009E2162">
        <w:t xml:space="preserve">PDF </w:t>
      </w:r>
      <w:r w:rsidRPr="00003D79" w:rsidR="0051630C">
        <w:t>document</w:t>
      </w:r>
      <w:r w:rsidRPr="00003D79">
        <w:t>)</w:t>
      </w:r>
    </w:p>
    <w:p w:rsidR="00CC2786" w:rsidRPr="00003D79" w:rsidP="000D0BC2" w14:paraId="6A897F13" w14:textId="4A3159F0">
      <w:pPr>
        <w:rPr>
          <w:rFonts w:ascii="Calibri" w:hAnsi="Calibri" w:cs="Calibri"/>
        </w:rPr>
      </w:pPr>
      <w:bookmarkStart w:id="493" w:name="_Toc61348672"/>
      <w:r w:rsidRPr="00003D79">
        <w:rPr>
          <w:rFonts w:ascii="Calibri" w:hAnsi="Calibri" w:cs="Calibri"/>
        </w:rPr>
        <w:t>F</w:t>
      </w:r>
      <w:r w:rsidRPr="00003D79" w:rsidR="009C7DC3">
        <w:rPr>
          <w:rFonts w:ascii="Calibri" w:hAnsi="Calibri" w:cs="Calibri"/>
        </w:rPr>
        <w:t>.2</w:t>
      </w:r>
      <w:r w:rsidRPr="00003D79" w:rsidR="009C7DC3">
        <w:rPr>
          <w:rFonts w:ascii="Calibri" w:hAnsi="Calibri" w:cs="Calibri"/>
        </w:rPr>
        <w:tab/>
      </w:r>
      <w:r w:rsidRPr="00003D79">
        <w:rPr>
          <w:rFonts w:ascii="Calibri" w:hAnsi="Calibri" w:cs="Calibri"/>
        </w:rPr>
        <w:t>ICR Federal Register Notice</w:t>
      </w:r>
      <w:bookmarkEnd w:id="493"/>
    </w:p>
    <w:p w:rsidR="00654522" w:rsidRPr="00003D79" w:rsidP="00653ED2" w14:paraId="7E3CFA16" w14:textId="61B47395">
      <w:pPr>
        <w:pStyle w:val="BodyText"/>
      </w:pPr>
      <w:r w:rsidRPr="00003D79">
        <w:t xml:space="preserve">(See attached </w:t>
      </w:r>
      <w:r w:rsidRPr="00003D79" w:rsidR="009E2162">
        <w:t xml:space="preserve">PDF </w:t>
      </w:r>
      <w:r w:rsidRPr="00003D79" w:rsidR="0051630C">
        <w:t>document</w:t>
      </w:r>
      <w:r w:rsidRPr="00003D79">
        <w:t>)</w:t>
      </w:r>
    </w:p>
    <w:p w:rsidR="00654522" w:rsidRPr="00003D79" w:rsidP="000D0BC2" w14:paraId="62C2F4BE" w14:textId="77777777">
      <w:pPr>
        <w:rPr>
          <w:rFonts w:ascii="Calibri" w:hAnsi="Calibri" w:cs="Calibri"/>
        </w:rPr>
      </w:pPr>
      <w:r w:rsidRPr="00003D79">
        <w:rPr>
          <w:rFonts w:ascii="Calibri" w:hAnsi="Calibri" w:cs="Calibri"/>
        </w:rPr>
        <w:br w:type="page"/>
      </w:r>
    </w:p>
    <w:p w:rsidR="00654522" w:rsidRPr="00003D79" w:rsidP="009C7773" w14:paraId="6C340027" w14:textId="52A89366">
      <w:pPr>
        <w:pStyle w:val="Heading1"/>
        <w:rPr>
          <w:rFonts w:ascii="Calibri" w:hAnsi="Calibri" w:cs="Calibri"/>
        </w:rPr>
      </w:pPr>
      <w:bookmarkStart w:id="494" w:name="_Toc61348673"/>
      <w:bookmarkStart w:id="495" w:name="_Toc203143593"/>
      <w:bookmarkStart w:id="496" w:name="_Toc234921665"/>
      <w:r w:rsidRPr="00003D79">
        <w:rPr>
          <w:rFonts w:ascii="Calibri" w:hAnsi="Calibri" w:cs="Calibri"/>
        </w:rPr>
        <w:t xml:space="preserve">Appendix </w:t>
      </w:r>
      <w:r w:rsidRPr="00003D79" w:rsidR="000B119C">
        <w:rPr>
          <w:rFonts w:ascii="Calibri" w:hAnsi="Calibri" w:cs="Calibri"/>
        </w:rPr>
        <w:t>B</w:t>
      </w:r>
      <w:r w:rsidRPr="00003D79">
        <w:rPr>
          <w:rFonts w:ascii="Calibri" w:hAnsi="Calibri" w:cs="Calibri"/>
        </w:rPr>
        <w:t xml:space="preserve"> </w:t>
      </w:r>
      <w:r w:rsidRPr="00003D79" w:rsidR="00BB2406">
        <w:rPr>
          <w:rFonts w:ascii="Calibri" w:hAnsi="Calibri" w:cs="Calibri"/>
        </w:rPr>
        <w:t>—</w:t>
      </w:r>
      <w:r w:rsidRPr="00003D79" w:rsidR="006117F7">
        <w:rPr>
          <w:rFonts w:ascii="Calibri" w:hAnsi="Calibri" w:cs="Calibri"/>
        </w:rPr>
        <w:t xml:space="preserve"> </w:t>
      </w:r>
      <w:r w:rsidRPr="00003D79">
        <w:rPr>
          <w:rFonts w:ascii="Calibri" w:hAnsi="Calibri" w:cs="Calibri"/>
        </w:rPr>
        <w:t>Application Forms</w:t>
      </w:r>
      <w:bookmarkEnd w:id="494"/>
      <w:bookmarkEnd w:id="495"/>
      <w:bookmarkEnd w:id="496"/>
    </w:p>
    <w:p w:rsidR="0092307F" w:rsidRPr="00003D79" w:rsidP="00653ED2" w14:paraId="10798149" w14:textId="77777777">
      <w:pPr>
        <w:pStyle w:val="BodyText"/>
      </w:pPr>
      <w:r w:rsidRPr="00003D79">
        <w:t xml:space="preserve">Forms included: </w:t>
      </w:r>
    </w:p>
    <w:p w:rsidR="0092307F" w:rsidRPr="00003D79" w:rsidP="00F118D1" w14:paraId="20617C94" w14:textId="77777777">
      <w:pPr>
        <w:pStyle w:val="ListBullet"/>
      </w:pPr>
      <w:r w:rsidRPr="00003D79">
        <w:t xml:space="preserve">Application Forms 1, 2A, 2B, 2C, 2D, 2E, 2F, 2S; </w:t>
      </w:r>
    </w:p>
    <w:p w:rsidR="0092307F" w:rsidRPr="00003D79" w:rsidP="00F118D1" w14:paraId="56F4EFF0" w14:textId="77777777">
      <w:pPr>
        <w:pStyle w:val="ListBullet"/>
      </w:pPr>
      <w:r w:rsidRPr="00003D79">
        <w:t xml:space="preserve">Construction General Permit NOI, NOT; </w:t>
      </w:r>
    </w:p>
    <w:p w:rsidR="0092307F" w:rsidRPr="00003D79" w:rsidP="00F118D1" w14:paraId="0DA5B08B" w14:textId="77777777">
      <w:pPr>
        <w:pStyle w:val="ListBullet"/>
      </w:pPr>
      <w:r w:rsidRPr="00003D79">
        <w:t xml:space="preserve">Pesticide General Permit NOI, NOT, Annual Report; </w:t>
      </w:r>
    </w:p>
    <w:p w:rsidR="0092307F" w:rsidRPr="00003D79" w:rsidP="00F118D1" w14:paraId="28727C9F" w14:textId="77777777">
      <w:pPr>
        <w:pStyle w:val="ListBullet"/>
      </w:pPr>
      <w:r w:rsidRPr="00003D79">
        <w:t xml:space="preserve">Multi Sector General Permit NOI, NOT, DMR, Annual Report, No Exposure Certification Form; </w:t>
      </w:r>
    </w:p>
    <w:p w:rsidR="0092307F" w:rsidRPr="00003D79" w:rsidP="00F118D1" w14:paraId="4B23951C" w14:textId="11EAEE09">
      <w:pPr>
        <w:pStyle w:val="ListBullet"/>
      </w:pPr>
      <w:r w:rsidRPr="00003D79">
        <w:t xml:space="preserve">Vessel General Permit NOI, NOT, PARI; </w:t>
      </w:r>
    </w:p>
    <w:p w:rsidR="0085470C" w:rsidRPr="00003D79" w:rsidP="00F118D1" w14:paraId="62F9DA42" w14:textId="77777777">
      <w:pPr>
        <w:pStyle w:val="ListBullet"/>
      </w:pPr>
      <w:r w:rsidRPr="00003D79">
        <w:t>Uniform Federal Transportation/Utility System Application Form</w:t>
      </w:r>
    </w:p>
    <w:p w:rsidR="006A6322" w:rsidRPr="00003D79" w:rsidP="00F118D1" w14:paraId="4533B599" w14:textId="1973E89B">
      <w:pPr>
        <w:pStyle w:val="ListBullet"/>
      </w:pPr>
      <w:r w:rsidRPr="00003D79">
        <w:t>One-</w:t>
      </w:r>
      <w:r w:rsidRPr="00003D79" w:rsidR="00F173F0">
        <w:t>T</w:t>
      </w:r>
      <w:r w:rsidRPr="00003D79">
        <w:t xml:space="preserve">ime </w:t>
      </w:r>
      <w:r w:rsidRPr="00003D79" w:rsidR="00F173F0">
        <w:t>C</w:t>
      </w:r>
      <w:r w:rsidRPr="00003D79">
        <w:t xml:space="preserve">ompliance </w:t>
      </w:r>
      <w:r w:rsidRPr="00003D79" w:rsidR="00F173F0">
        <w:t>R</w:t>
      </w:r>
      <w:r w:rsidRPr="00003D79">
        <w:t>eport</w:t>
      </w:r>
      <w:r w:rsidRPr="00003D79" w:rsidR="00F463D4">
        <w:t xml:space="preserve">ing Form for Dental Dischargers </w:t>
      </w:r>
    </w:p>
    <w:p w:rsidR="00722A06" w:rsidRPr="00003D79" w:rsidP="00653ED2" w14:paraId="0EB33DE0" w14:textId="09C2A0F2">
      <w:pPr>
        <w:pStyle w:val="BodyText"/>
      </w:pPr>
      <w:r w:rsidRPr="00003D79">
        <w:t>(See attached PDF document)</w:t>
      </w:r>
    </w:p>
    <w:sectPr w:rsidSect="00F07674">
      <w:headerReference w:type="even" r:id="rId17"/>
      <w:headerReference w:type="default" r:id="rId18"/>
      <w:footerReference w:type="default" r:id="rId19"/>
      <w:headerReference w:type="first" r:id="rId20"/>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Shruti">
    <w:panose1 w:val="02000500000000000000"/>
    <w:charset w:val="00"/>
    <w:family w:val="swiss"/>
    <w:pitch w:val="variable"/>
    <w:sig w:usb0="0004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17D0" w:rsidP="00193317" w14:paraId="5C0203EC" w14:textId="509378AD">
    <w:pPr>
      <w:pStyle w:val="Footer"/>
      <w:tabs>
        <w:tab w:val="clear" w:pos="4320"/>
        <w:tab w:val="center" w:pos="5760"/>
      </w:tabs>
      <w:jc w:val="center"/>
    </w:pPr>
    <w:r>
      <w:fldChar w:fldCharType="begin"/>
    </w:r>
    <w:r>
      <w:instrText xml:space="preserve"> PAGE   \* MERGEFORMAT </w:instrText>
    </w:r>
    <w:r>
      <w:fldChar w:fldCharType="separate"/>
    </w:r>
    <w:r>
      <w:rPr>
        <w:noProof/>
      </w:rPr>
      <w:t>74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5875949"/>
      <w:docPartObj>
        <w:docPartGallery w:val="Page Numbers (Bottom of Page)"/>
        <w:docPartUnique/>
      </w:docPartObj>
    </w:sdtPr>
    <w:sdtEndPr>
      <w:rPr>
        <w:noProof/>
      </w:rPr>
    </w:sdtEndPr>
    <w:sdtContent>
      <w:p w:rsidR="00AB060C" w14:paraId="24A865C7" w14:textId="24841B0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D917D0" w:rsidP="000D0BC2" w14:paraId="241FAC52" w14:textId="342A35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21B9D" w:rsidP="000D0BC2" w14:paraId="09FA85D9" w14:textId="77777777">
      <w:r>
        <w:separator/>
      </w:r>
    </w:p>
  </w:footnote>
  <w:footnote w:type="continuationSeparator" w:id="1">
    <w:p w:rsidR="00421B9D" w:rsidP="000D0BC2" w14:paraId="35FE6A45" w14:textId="77777777">
      <w:r>
        <w:continuationSeparator/>
      </w:r>
    </w:p>
  </w:footnote>
  <w:footnote w:type="continuationNotice" w:id="2">
    <w:p w:rsidR="00421B9D" w:rsidP="000D0BC2" w14:paraId="2F60E6C1" w14:textId="77777777"/>
  </w:footnote>
  <w:footnote w:id="3">
    <w:p w:rsidR="00106F38" w:rsidP="00106F38" w14:paraId="244908BE" w14:textId="77777777">
      <w:pPr>
        <w:pStyle w:val="FootnoteText"/>
      </w:pPr>
      <w:r>
        <w:rPr>
          <w:rStyle w:val="FootnoteReference"/>
        </w:rPr>
        <w:footnoteRef/>
      </w:r>
      <w:r>
        <w:t xml:space="preserve"> </w:t>
      </w:r>
      <w:r w:rsidRPr="00003D79">
        <w:rPr>
          <w:rFonts w:ascii="Calibri" w:hAnsi="Calibri" w:cs="Calibri"/>
        </w:rPr>
        <w:t>See Appendix A for a copy of the authorizing regulation</w:t>
      </w:r>
      <w:r>
        <w:rPr>
          <w:rFonts w:ascii="Calibri" w:hAnsi="Calibri" w:cs="Calibri"/>
        </w:rPr>
        <w:t>s</w:t>
      </w:r>
      <w:r w:rsidRPr="00003D79">
        <w:rPr>
          <w:rFonts w:ascii="Calibri" w:hAnsi="Calibri" w:cs="Calibri"/>
        </w:rPr>
        <w:t>.</w:t>
      </w:r>
    </w:p>
  </w:footnote>
  <w:footnote w:id="4">
    <w:p w:rsidR="00E52F67" w:rsidP="00E52F67" w14:paraId="7205206F" w14:textId="77777777">
      <w:pPr>
        <w:pStyle w:val="FootnoteText"/>
      </w:pPr>
      <w:r>
        <w:rPr>
          <w:rStyle w:val="FootnoteReference"/>
        </w:rPr>
        <w:footnoteRef/>
      </w:r>
      <w:r>
        <w:t xml:space="preserve"> </w:t>
      </w:r>
      <w:r w:rsidRPr="00875E9B">
        <w:t xml:space="preserve">The criteria for when an antidegradation demonstration must be performed are different for bioaccumulative </w:t>
      </w:r>
      <w:r w:rsidRPr="00EF1FFC">
        <w:t>chemicals</w:t>
      </w:r>
      <w:r w:rsidRPr="00875E9B">
        <w:t xml:space="preserve"> of concern (BCCs) and non-BCCs</w:t>
      </w:r>
      <w:r>
        <w:t>.</w:t>
      </w:r>
    </w:p>
  </w:footnote>
  <w:footnote w:id="5">
    <w:p w:rsidR="00D6317B" w:rsidRPr="0044160F" w:rsidP="00D6317B" w14:paraId="791E2446" w14:textId="77777777">
      <w:pPr>
        <w:pStyle w:val="FootnoteText"/>
      </w:pPr>
      <w:r>
        <w:rPr>
          <w:rStyle w:val="FootnoteReference"/>
        </w:rPr>
        <w:footnoteRef/>
      </w:r>
      <w:r w:rsidRPr="005A1A1F">
        <w:t>U.S. Department of Labor, Bureau of Labor Statistics,</w:t>
      </w:r>
      <w:r w:rsidRPr="002F7B33">
        <w:t xml:space="preserve"> </w:t>
      </w:r>
      <w:r w:rsidRPr="00722BDD">
        <w:t>Total Compensation for</w:t>
      </w:r>
      <w:r>
        <w:t xml:space="preserve"> state and local government workers;</w:t>
      </w:r>
      <w:r w:rsidRPr="005A1A1F">
        <w:t xml:space="preserve"> </w:t>
      </w:r>
      <w:r w:rsidRPr="000501E3">
        <w:rPr>
          <w:i/>
          <w:iCs/>
        </w:rPr>
        <w:t>Table 3.</w:t>
      </w:r>
      <w:r w:rsidRPr="000501E3">
        <w:rPr>
          <w:i/>
        </w:rPr>
        <w:t xml:space="preserve"> Employer </w:t>
      </w:r>
      <w:r w:rsidRPr="000501E3">
        <w:rPr>
          <w:i/>
          <w:iCs/>
        </w:rPr>
        <w:t>Costs for Employee Compensation for state and local government workers by occupation and industry group, December 2024</w:t>
      </w:r>
      <w:r w:rsidRPr="0044160F">
        <w:t>.</w:t>
      </w:r>
    </w:p>
  </w:footnote>
  <w:footnote w:id="6">
    <w:p w:rsidR="00D6317B" w:rsidRPr="0044160F" w:rsidP="00D6317B" w14:paraId="146286EC" w14:textId="77777777">
      <w:pPr>
        <w:pStyle w:val="FootnoteText"/>
      </w:pPr>
      <w:r w:rsidRPr="0044160F">
        <w:rPr>
          <w:rStyle w:val="FootnoteReference"/>
        </w:rPr>
        <w:footnoteRef/>
      </w:r>
      <w:r w:rsidRPr="00722BDD">
        <w:t>U.S. Department of Labor, Bureau of Labor Statistics, Total Compensation for Civilian workers, office and administrative support;</w:t>
      </w:r>
      <w:r>
        <w:rPr>
          <w:i/>
          <w:iCs/>
        </w:rPr>
        <w:t xml:space="preserve"> </w:t>
      </w:r>
      <w:r w:rsidRPr="00722BDD">
        <w:rPr>
          <w:i/>
          <w:iCs/>
        </w:rPr>
        <w:t>Table 2. Employer Costs for Employee Compensation for civilian workers by occupational and industry group, December 2024.</w:t>
      </w:r>
      <w:r w:rsidRPr="00722BDD">
        <w:rPr>
          <w:i/>
        </w:rPr>
        <w:t xml:space="preserve"> </w:t>
      </w:r>
    </w:p>
  </w:footnote>
  <w:footnote w:id="7">
    <w:p w:rsidR="00D6317B" w:rsidP="00D6317B" w14:paraId="22DEB805" w14:textId="77777777">
      <w:pPr>
        <w:pStyle w:val="FootnoteText"/>
      </w:pPr>
      <w:r w:rsidRPr="0044160F">
        <w:rPr>
          <w:rStyle w:val="FootnoteReference"/>
        </w:rPr>
        <w:footnoteRef/>
      </w:r>
      <w:r w:rsidRPr="0044160F">
        <w:t xml:space="preserve">U.S. Department of Labor, Bureau of Labor Statistics, Total Compensation for Management, professional, and related; </w:t>
      </w:r>
      <w:r w:rsidRPr="0044160F">
        <w:rPr>
          <w:i/>
        </w:rPr>
        <w:t>Table 5.</w:t>
      </w:r>
      <w:r>
        <w:rPr>
          <w:i/>
        </w:rPr>
        <w:t xml:space="preserve"> </w:t>
      </w:r>
      <w:r w:rsidRPr="00BF3987">
        <w:rPr>
          <w:i/>
        </w:rPr>
        <w:t>Employer Costs for Employee Compensation for private industry workers by bargaining and work status</w:t>
      </w:r>
      <w:r w:rsidRPr="0044160F">
        <w:rPr>
          <w:i/>
        </w:rPr>
        <w:t xml:space="preserve">, </w:t>
      </w:r>
      <w:r>
        <w:rPr>
          <w:i/>
        </w:rPr>
        <w:t>December 2024</w:t>
      </w:r>
      <w:r w:rsidRPr="0044160F">
        <w:rPr>
          <w: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533BF" w14:paraId="2DC9B095" w14:textId="1D3F2F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17D0" w:rsidRPr="00241E34" w:rsidP="000D0BC2" w14:paraId="2D6162B1" w14:textId="1A61AB9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5BDB" w14:paraId="0BD1AFFD" w14:textId="4BCD479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533BF" w14:paraId="0461E20C" w14:textId="268A486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B060C" w14:paraId="5CACB762" w14:textId="1C6C7A88">
    <w:pPr>
      <w:pStyle w:val="Header"/>
      <w:jc w:val="center"/>
    </w:pPr>
  </w:p>
  <w:p w:rsidR="00C533BF" w14:paraId="2FC7FEE1" w14:textId="22092E2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533BF" w14:paraId="0E19CE95" w14:textId="64EE56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722078"/>
    <w:multiLevelType w:val="hybridMultilevel"/>
    <w:tmpl w:val="C2D05CC4"/>
    <w:lvl w:ilvl="0">
      <w:start w:val="1"/>
      <w:numFmt w:val="bullet"/>
      <w:pStyle w:val="List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13165F58"/>
    <w:multiLevelType w:val="hybridMultilevel"/>
    <w:tmpl w:val="664004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3F1289F"/>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nsid w:val="13F1471F"/>
    <w:multiLevelType w:val="hybridMultilevel"/>
    <w:tmpl w:val="D3F622DE"/>
    <w:lvl w:ilvl="0">
      <w:start w:val="1"/>
      <w:numFmt w:val="bullet"/>
      <w:pStyle w:val="ListBulletsingle"/>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B2D514F"/>
    <w:multiLevelType w:val="hybridMultilevel"/>
    <w:tmpl w:val="F856BD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7E24410"/>
    <w:multiLevelType w:val="multilevel"/>
    <w:tmpl w:val="C29C7776"/>
    <w:styleLink w:val="1ai"/>
    <w:lvl w:ilvl="0">
      <w:start w:val="1"/>
      <w:numFmt w:val="upperLetter"/>
      <w:lvlText w:val="%1."/>
      <w:lvlJc w:val="left"/>
      <w:pPr>
        <w:tabs>
          <w:tab w:val="num" w:pos="720"/>
        </w:tabs>
        <w:ind w:left="720" w:hanging="720"/>
      </w:pPr>
      <w:rPr>
        <w:rFonts w:hint="default"/>
      </w:rPr>
    </w:lvl>
    <w:lvl w:ilvl="1">
      <w:start w:val="1"/>
      <w:numFmt w:val="decimal"/>
      <w:lvlText w:val="%2."/>
      <w:lvlJc w:val="left"/>
      <w:pPr>
        <w:tabs>
          <w:tab w:val="num" w:pos="720"/>
        </w:tabs>
        <w:ind w:left="720" w:hanging="7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pStyle w:val="Heading2"/>
      <w:lvlText w:val="%7."/>
      <w:lvlJc w:val="left"/>
      <w:pPr>
        <w:tabs>
          <w:tab w:val="num" w:pos="2520"/>
        </w:tabs>
        <w:ind w:left="720" w:hanging="72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nsid w:val="2A4A204B"/>
    <w:multiLevelType w:val="hybridMultilevel"/>
    <w:tmpl w:val="1E9A5C9A"/>
    <w:lvl w:ilvl="0">
      <w:start w:val="1"/>
      <w:numFmt w:val="bullet"/>
      <w:lvlText w:val=""/>
      <w:lvlJc w:val="left"/>
      <w:pPr>
        <w:tabs>
          <w:tab w:val="num" w:pos="360"/>
        </w:tabs>
        <w:ind w:left="360" w:hanging="360"/>
      </w:pPr>
      <w:rPr>
        <w:rFonts w:ascii="Symbol" w:hAnsi="Symbol" w:hint="default"/>
        <w:sz w:val="20"/>
        <w:szCs w:val="20"/>
      </w:rPr>
    </w:lvl>
    <w:lvl w:ilvl="1">
      <w:start w:val="1"/>
      <w:numFmt w:val="bullet"/>
      <w:pStyle w:val="Bullet2"/>
      <w:lvlText w:val="o"/>
      <w:lvlJc w:val="left"/>
      <w:pPr>
        <w:tabs>
          <w:tab w:val="num" w:pos="1080"/>
        </w:tabs>
        <w:ind w:left="1080" w:hanging="360"/>
      </w:pPr>
      <w:rPr>
        <w:rFonts w:ascii="Courier New" w:hAnsi="Courier New" w:cs="Courier New" w:hint="default"/>
        <w:sz w:val="20"/>
        <w:szCs w:val="20"/>
      </w:rPr>
    </w:lvl>
    <w:lvl w:ilvl="2">
      <w:start w:val="0"/>
      <w:numFmt w:val="bullet"/>
      <w:lvlText w:val=""/>
      <w:lvlJc w:val="left"/>
      <w:pPr>
        <w:tabs>
          <w:tab w:val="num" w:pos="1800"/>
        </w:tabs>
        <w:ind w:left="1800" w:hanging="360"/>
      </w:pPr>
      <w:rPr>
        <w:rFonts w:ascii="Wingdings" w:eastAsia="Times New Roman" w:hAnsi="Wingdings" w:cs="Times New Roman"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7">
    <w:nsid w:val="2B8708CC"/>
    <w:multiLevelType w:val="hybridMultilevel"/>
    <w:tmpl w:val="5AD038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1D1527F"/>
    <w:multiLevelType w:val="hybridMultilevel"/>
    <w:tmpl w:val="1C88143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
    <w:nsid w:val="34333C99"/>
    <w:multiLevelType w:val="hybridMultilevel"/>
    <w:tmpl w:val="023E86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4804B6D"/>
    <w:multiLevelType w:val="hybridMultilevel"/>
    <w:tmpl w:val="9AB6E0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E14370A"/>
    <w:multiLevelType w:val="hybridMultilevel"/>
    <w:tmpl w:val="5DFC2AF0"/>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nsid w:val="40083474"/>
    <w:multiLevelType w:val="hybridMultilevel"/>
    <w:tmpl w:val="EB408CF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39326D5"/>
    <w:multiLevelType w:val="hybridMultilevel"/>
    <w:tmpl w:val="D1D2FF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BD62265"/>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4BE259F5"/>
    <w:multiLevelType w:val="hybridMultilevel"/>
    <w:tmpl w:val="DDAA4996"/>
    <w:lvl w:ilvl="0">
      <w:start w:val="1"/>
      <w:numFmt w:val="bullet"/>
      <w:pStyle w:val="ListBullet2"/>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6">
    <w:nsid w:val="4E7A5CDD"/>
    <w:multiLevelType w:val="hybridMultilevel"/>
    <w:tmpl w:val="B3B221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10D133B"/>
    <w:multiLevelType w:val="hybridMultilevel"/>
    <w:tmpl w:val="346437D0"/>
    <w:lvl w:ilvl="0">
      <w:start w:val="1"/>
      <w:numFmt w:val="bullet"/>
      <w:pStyle w:val="Bullet1"/>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65775DBB"/>
    <w:multiLevelType w:val="multilevel"/>
    <w:tmpl w:val="EFEA6A5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upperLetter"/>
      <w:suff w:val="nothing"/>
      <w:lvlText w:val="Appendix %7"/>
      <w:lvlJc w:val="left"/>
      <w:pPr>
        <w:ind w:left="360" w:hanging="720"/>
      </w:pPr>
      <w:rPr>
        <w:rFonts w:hint="default"/>
      </w:rPr>
    </w:lvl>
    <w:lvl w:ilvl="7">
      <w:start w:val="1"/>
      <w:numFmt w:val="decimal"/>
      <w:pStyle w:val="Heading8"/>
      <w:lvlText w:val="%7.%8"/>
      <w:lvlJc w:val="left"/>
      <w:pPr>
        <w:tabs>
          <w:tab w:val="num" w:pos="-360"/>
        </w:tabs>
        <w:ind w:left="360" w:hanging="720"/>
      </w:pPr>
      <w:rPr>
        <w:rFonts w:hint="default"/>
      </w:rPr>
    </w:lvl>
    <w:lvl w:ilvl="8">
      <w:start w:val="1"/>
      <w:numFmt w:val="decimal"/>
      <w:pStyle w:val="Heading9"/>
      <w:lvlText w:val="%7.%8.%9"/>
      <w:lvlJc w:val="left"/>
      <w:pPr>
        <w:tabs>
          <w:tab w:val="num" w:pos="360"/>
        </w:tabs>
        <w:ind w:left="360" w:hanging="720"/>
      </w:pPr>
      <w:rPr>
        <w:rFonts w:hint="default"/>
      </w:rPr>
    </w:lvl>
  </w:abstractNum>
  <w:abstractNum w:abstractNumId="19">
    <w:nsid w:val="6751569B"/>
    <w:multiLevelType w:val="hybridMultilevel"/>
    <w:tmpl w:val="072A508A"/>
    <w:lvl w:ilvl="0">
      <w:start w:val="1"/>
      <w:numFmt w:val="bullet"/>
      <w:pStyle w:val="ListBulletlast"/>
      <w:lvlText w:val=""/>
      <w:lvlJc w:val="left"/>
      <w:pPr>
        <w:ind w:left="450" w:hanging="360"/>
      </w:pPr>
      <w:rPr>
        <w:rFonts w:ascii="Symbol" w:hAnsi="Symbol" w:hint="default"/>
      </w:rPr>
    </w:lvl>
    <w:lvl w:ilvl="1" w:tentative="1">
      <w:start w:val="1"/>
      <w:numFmt w:val="bullet"/>
      <w:lvlText w:val="o"/>
      <w:lvlJc w:val="left"/>
      <w:pPr>
        <w:ind w:left="1170" w:hanging="360"/>
      </w:pPr>
      <w:rPr>
        <w:rFonts w:ascii="Courier New" w:hAnsi="Courier New" w:cs="Courier New" w:hint="default"/>
      </w:rPr>
    </w:lvl>
    <w:lvl w:ilvl="2" w:tentative="1">
      <w:start w:val="1"/>
      <w:numFmt w:val="bullet"/>
      <w:lvlText w:val=""/>
      <w:lvlJc w:val="left"/>
      <w:pPr>
        <w:ind w:left="1890" w:hanging="360"/>
      </w:pPr>
      <w:rPr>
        <w:rFonts w:ascii="Wingdings" w:hAnsi="Wingdings" w:hint="default"/>
      </w:rPr>
    </w:lvl>
    <w:lvl w:ilvl="3" w:tentative="1">
      <w:start w:val="1"/>
      <w:numFmt w:val="bullet"/>
      <w:lvlText w:val=""/>
      <w:lvlJc w:val="left"/>
      <w:pPr>
        <w:ind w:left="2610" w:hanging="360"/>
      </w:pPr>
      <w:rPr>
        <w:rFonts w:ascii="Symbol" w:hAnsi="Symbol" w:hint="default"/>
      </w:rPr>
    </w:lvl>
    <w:lvl w:ilvl="4" w:tentative="1">
      <w:start w:val="1"/>
      <w:numFmt w:val="bullet"/>
      <w:lvlText w:val="o"/>
      <w:lvlJc w:val="left"/>
      <w:pPr>
        <w:ind w:left="3330" w:hanging="360"/>
      </w:pPr>
      <w:rPr>
        <w:rFonts w:ascii="Courier New" w:hAnsi="Courier New" w:cs="Courier New" w:hint="default"/>
      </w:rPr>
    </w:lvl>
    <w:lvl w:ilvl="5" w:tentative="1">
      <w:start w:val="1"/>
      <w:numFmt w:val="bullet"/>
      <w:lvlText w:val=""/>
      <w:lvlJc w:val="left"/>
      <w:pPr>
        <w:ind w:left="4050" w:hanging="360"/>
      </w:pPr>
      <w:rPr>
        <w:rFonts w:ascii="Wingdings" w:hAnsi="Wingdings" w:hint="default"/>
      </w:rPr>
    </w:lvl>
    <w:lvl w:ilvl="6" w:tentative="1">
      <w:start w:val="1"/>
      <w:numFmt w:val="bullet"/>
      <w:lvlText w:val=""/>
      <w:lvlJc w:val="left"/>
      <w:pPr>
        <w:ind w:left="4770" w:hanging="360"/>
      </w:pPr>
      <w:rPr>
        <w:rFonts w:ascii="Symbol" w:hAnsi="Symbol" w:hint="default"/>
      </w:rPr>
    </w:lvl>
    <w:lvl w:ilvl="7" w:tentative="1">
      <w:start w:val="1"/>
      <w:numFmt w:val="bullet"/>
      <w:lvlText w:val="o"/>
      <w:lvlJc w:val="left"/>
      <w:pPr>
        <w:ind w:left="5490" w:hanging="360"/>
      </w:pPr>
      <w:rPr>
        <w:rFonts w:ascii="Courier New" w:hAnsi="Courier New" w:cs="Courier New" w:hint="default"/>
      </w:rPr>
    </w:lvl>
    <w:lvl w:ilvl="8" w:tentative="1">
      <w:start w:val="1"/>
      <w:numFmt w:val="bullet"/>
      <w:lvlText w:val=""/>
      <w:lvlJc w:val="left"/>
      <w:pPr>
        <w:ind w:left="6210" w:hanging="360"/>
      </w:pPr>
      <w:rPr>
        <w:rFonts w:ascii="Wingdings" w:hAnsi="Wingdings" w:hint="default"/>
      </w:rPr>
    </w:lvl>
  </w:abstractNum>
  <w:abstractNum w:abstractNumId="20">
    <w:nsid w:val="7267277B"/>
    <w:multiLevelType w:val="hybridMultilevel"/>
    <w:tmpl w:val="976CA49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1">
    <w:nsid w:val="7D963222"/>
    <w:multiLevelType w:val="hybridMultilevel"/>
    <w:tmpl w:val="DFEAA4E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7F692F64"/>
    <w:multiLevelType w:val="hybridMultilevel"/>
    <w:tmpl w:val="A55AEC5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008412336">
    <w:abstractNumId w:val="6"/>
  </w:num>
  <w:num w:numId="2" w16cid:durableId="1819765004">
    <w:abstractNumId w:val="18"/>
  </w:num>
  <w:num w:numId="3" w16cid:durableId="599071486">
    <w:abstractNumId w:val="2"/>
  </w:num>
  <w:num w:numId="4" w16cid:durableId="1793397269">
    <w:abstractNumId w:val="5"/>
    <w:lvlOverride w:ilvl="1">
      <w:lvl w:ilvl="1">
        <w:start w:val="1"/>
        <w:numFmt w:val="decimal"/>
        <w:lvlText w:val="%2."/>
        <w:lvlJc w:val="left"/>
        <w:pPr>
          <w:tabs>
            <w:tab w:val="num" w:pos="720"/>
          </w:tabs>
          <w:ind w:left="720" w:hanging="720"/>
        </w:pPr>
        <w:rPr>
          <w:rFonts w:hint="default"/>
        </w:rPr>
      </w:lvl>
    </w:lvlOverride>
    <w:lvlOverride w:ilvl="6">
      <w:lvl w:ilvl="6">
        <w:start w:val="1"/>
        <w:numFmt w:val="decimal"/>
        <w:pStyle w:val="Heading2"/>
        <w:lvlText w:val="%7."/>
        <w:lvlJc w:val="left"/>
        <w:pPr>
          <w:tabs>
            <w:tab w:val="num" w:pos="2520"/>
          </w:tabs>
          <w:ind w:left="720" w:hanging="720"/>
        </w:pPr>
      </w:lvl>
    </w:lvlOverride>
  </w:num>
  <w:num w:numId="5" w16cid:durableId="2088846038">
    <w:abstractNumId w:val="14"/>
  </w:num>
  <w:num w:numId="6" w16cid:durableId="848526011">
    <w:abstractNumId w:val="17"/>
  </w:num>
  <w:num w:numId="7" w16cid:durableId="1530684406">
    <w:abstractNumId w:val="7"/>
  </w:num>
  <w:num w:numId="8" w16cid:durableId="1552225216">
    <w:abstractNumId w:val="9"/>
  </w:num>
  <w:num w:numId="9" w16cid:durableId="1851138491">
    <w:abstractNumId w:val="22"/>
  </w:num>
  <w:num w:numId="10" w16cid:durableId="1349015809">
    <w:abstractNumId w:val="12"/>
  </w:num>
  <w:num w:numId="11" w16cid:durableId="426780015">
    <w:abstractNumId w:val="21"/>
  </w:num>
  <w:num w:numId="12" w16cid:durableId="470094988">
    <w:abstractNumId w:val="3"/>
  </w:num>
  <w:num w:numId="13" w16cid:durableId="492532127">
    <w:abstractNumId w:val="4"/>
  </w:num>
  <w:num w:numId="14" w16cid:durableId="2116558748">
    <w:abstractNumId w:val="16"/>
  </w:num>
  <w:num w:numId="15" w16cid:durableId="345057713">
    <w:abstractNumId w:val="10"/>
  </w:num>
  <w:num w:numId="16" w16cid:durableId="1811556045">
    <w:abstractNumId w:val="1"/>
  </w:num>
  <w:num w:numId="17" w16cid:durableId="1036735467">
    <w:abstractNumId w:val="19"/>
  </w:num>
  <w:num w:numId="18" w16cid:durableId="239490726">
    <w:abstractNumId w:val="8"/>
  </w:num>
  <w:num w:numId="19" w16cid:durableId="1604458218">
    <w:abstractNumId w:val="15"/>
  </w:num>
  <w:num w:numId="20" w16cid:durableId="1493837792">
    <w:abstractNumId w:val="5"/>
  </w:num>
  <w:num w:numId="21" w16cid:durableId="806318210">
    <w:abstractNumId w:val="0"/>
  </w:num>
  <w:num w:numId="22" w16cid:durableId="1493720441">
    <w:abstractNumId w:val="13"/>
  </w:num>
  <w:num w:numId="23" w16cid:durableId="974331661">
    <w:abstractNumId w:val="20"/>
  </w:num>
  <w:num w:numId="24" w16cid:durableId="1027563854">
    <w:abstractNumId w:val="1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1028" w:allStyles="0" w:alternateStyleNames="0" w:clearFormatting="1" w:customStyles="0" w:directFormattingOnNumbering="0" w:directFormattingOnParagraphs="0" w:directFormattingOnRuns="0" w:directFormattingOnTables="0" w:headingStyles="1" w:latentStyles="0" w:numberingStyles="0" w:stylesInUse="1" w:tableStyles="0" w:top3HeadingStyles="0" w:visibleStyles="0"/>
  <w:stylePaneSortMethod w:val="name"/>
  <w:doNotTrackFormatting/>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877"/>
    <w:rsid w:val="00000231"/>
    <w:rsid w:val="00000980"/>
    <w:rsid w:val="00000AF0"/>
    <w:rsid w:val="00000E82"/>
    <w:rsid w:val="00001F1A"/>
    <w:rsid w:val="000021F1"/>
    <w:rsid w:val="000022E8"/>
    <w:rsid w:val="00002380"/>
    <w:rsid w:val="00002688"/>
    <w:rsid w:val="00002884"/>
    <w:rsid w:val="000029FC"/>
    <w:rsid w:val="00002BC1"/>
    <w:rsid w:val="00003D79"/>
    <w:rsid w:val="000041BC"/>
    <w:rsid w:val="000051BE"/>
    <w:rsid w:val="00005555"/>
    <w:rsid w:val="00005C5D"/>
    <w:rsid w:val="00006138"/>
    <w:rsid w:val="00006973"/>
    <w:rsid w:val="00006BE6"/>
    <w:rsid w:val="00006C12"/>
    <w:rsid w:val="00006DB0"/>
    <w:rsid w:val="00006FE2"/>
    <w:rsid w:val="0000700B"/>
    <w:rsid w:val="00007043"/>
    <w:rsid w:val="000076A9"/>
    <w:rsid w:val="0000781C"/>
    <w:rsid w:val="00007870"/>
    <w:rsid w:val="00007CFD"/>
    <w:rsid w:val="00007E4D"/>
    <w:rsid w:val="00007F89"/>
    <w:rsid w:val="00010094"/>
    <w:rsid w:val="000106BF"/>
    <w:rsid w:val="000106D0"/>
    <w:rsid w:val="00010C87"/>
    <w:rsid w:val="00010F51"/>
    <w:rsid w:val="00011016"/>
    <w:rsid w:val="00011FB5"/>
    <w:rsid w:val="00012014"/>
    <w:rsid w:val="00012731"/>
    <w:rsid w:val="000132D8"/>
    <w:rsid w:val="00013981"/>
    <w:rsid w:val="00013A6E"/>
    <w:rsid w:val="000145ED"/>
    <w:rsid w:val="00014878"/>
    <w:rsid w:val="00014934"/>
    <w:rsid w:val="00014DD9"/>
    <w:rsid w:val="00015003"/>
    <w:rsid w:val="00015239"/>
    <w:rsid w:val="0001539D"/>
    <w:rsid w:val="000155E2"/>
    <w:rsid w:val="00015813"/>
    <w:rsid w:val="00016002"/>
    <w:rsid w:val="00016758"/>
    <w:rsid w:val="00016AE4"/>
    <w:rsid w:val="00016C32"/>
    <w:rsid w:val="00016E13"/>
    <w:rsid w:val="00017169"/>
    <w:rsid w:val="00017183"/>
    <w:rsid w:val="000173DA"/>
    <w:rsid w:val="000177D1"/>
    <w:rsid w:val="00017C72"/>
    <w:rsid w:val="00017E85"/>
    <w:rsid w:val="00017EA5"/>
    <w:rsid w:val="00017F9B"/>
    <w:rsid w:val="0002002D"/>
    <w:rsid w:val="00020114"/>
    <w:rsid w:val="00020501"/>
    <w:rsid w:val="00020ED2"/>
    <w:rsid w:val="000217B0"/>
    <w:rsid w:val="000218AF"/>
    <w:rsid w:val="00021D8C"/>
    <w:rsid w:val="000229EE"/>
    <w:rsid w:val="00022C60"/>
    <w:rsid w:val="0002342A"/>
    <w:rsid w:val="00023876"/>
    <w:rsid w:val="00023967"/>
    <w:rsid w:val="00023AA1"/>
    <w:rsid w:val="00023D6B"/>
    <w:rsid w:val="00023E15"/>
    <w:rsid w:val="00023FB4"/>
    <w:rsid w:val="00024511"/>
    <w:rsid w:val="0002496B"/>
    <w:rsid w:val="000250AB"/>
    <w:rsid w:val="00025B14"/>
    <w:rsid w:val="00025F63"/>
    <w:rsid w:val="00026415"/>
    <w:rsid w:val="0002682B"/>
    <w:rsid w:val="00026FDE"/>
    <w:rsid w:val="00030545"/>
    <w:rsid w:val="00030657"/>
    <w:rsid w:val="000307F8"/>
    <w:rsid w:val="00030E9B"/>
    <w:rsid w:val="0003104C"/>
    <w:rsid w:val="000311C5"/>
    <w:rsid w:val="000311E4"/>
    <w:rsid w:val="00031867"/>
    <w:rsid w:val="00031C20"/>
    <w:rsid w:val="00031E7B"/>
    <w:rsid w:val="00031E94"/>
    <w:rsid w:val="00031F25"/>
    <w:rsid w:val="00032212"/>
    <w:rsid w:val="00032702"/>
    <w:rsid w:val="0003285B"/>
    <w:rsid w:val="00032DA1"/>
    <w:rsid w:val="00033154"/>
    <w:rsid w:val="000336BE"/>
    <w:rsid w:val="00034576"/>
    <w:rsid w:val="00034D54"/>
    <w:rsid w:val="00034D67"/>
    <w:rsid w:val="00034E81"/>
    <w:rsid w:val="00035229"/>
    <w:rsid w:val="0003525F"/>
    <w:rsid w:val="0003528C"/>
    <w:rsid w:val="0003528E"/>
    <w:rsid w:val="000357C1"/>
    <w:rsid w:val="00035C1F"/>
    <w:rsid w:val="00035EFF"/>
    <w:rsid w:val="000365C5"/>
    <w:rsid w:val="000365F5"/>
    <w:rsid w:val="00036635"/>
    <w:rsid w:val="000366F7"/>
    <w:rsid w:val="00036918"/>
    <w:rsid w:val="000369E8"/>
    <w:rsid w:val="00036EBA"/>
    <w:rsid w:val="000372CE"/>
    <w:rsid w:val="000372E1"/>
    <w:rsid w:val="0003733A"/>
    <w:rsid w:val="0003751C"/>
    <w:rsid w:val="00037785"/>
    <w:rsid w:val="00040099"/>
    <w:rsid w:val="000402CD"/>
    <w:rsid w:val="00040A92"/>
    <w:rsid w:val="00040C54"/>
    <w:rsid w:val="00041658"/>
    <w:rsid w:val="00041B6F"/>
    <w:rsid w:val="00041C13"/>
    <w:rsid w:val="000420BF"/>
    <w:rsid w:val="00042C70"/>
    <w:rsid w:val="00042EFD"/>
    <w:rsid w:val="0004316B"/>
    <w:rsid w:val="00043693"/>
    <w:rsid w:val="000436DA"/>
    <w:rsid w:val="00043987"/>
    <w:rsid w:val="00044435"/>
    <w:rsid w:val="00044771"/>
    <w:rsid w:val="000448E7"/>
    <w:rsid w:val="000451D4"/>
    <w:rsid w:val="000453F9"/>
    <w:rsid w:val="00045AD2"/>
    <w:rsid w:val="00045B29"/>
    <w:rsid w:val="00045C65"/>
    <w:rsid w:val="00045E10"/>
    <w:rsid w:val="00045EB5"/>
    <w:rsid w:val="0004626D"/>
    <w:rsid w:val="000467D4"/>
    <w:rsid w:val="00047193"/>
    <w:rsid w:val="00047848"/>
    <w:rsid w:val="000478F3"/>
    <w:rsid w:val="00047EE8"/>
    <w:rsid w:val="00047F83"/>
    <w:rsid w:val="00050107"/>
    <w:rsid w:val="000501E3"/>
    <w:rsid w:val="00051503"/>
    <w:rsid w:val="00051655"/>
    <w:rsid w:val="000516C9"/>
    <w:rsid w:val="0005204D"/>
    <w:rsid w:val="0005231E"/>
    <w:rsid w:val="00052A46"/>
    <w:rsid w:val="00052F5F"/>
    <w:rsid w:val="0005309E"/>
    <w:rsid w:val="00053313"/>
    <w:rsid w:val="0005388D"/>
    <w:rsid w:val="0005396A"/>
    <w:rsid w:val="00054087"/>
    <w:rsid w:val="00054102"/>
    <w:rsid w:val="000546C5"/>
    <w:rsid w:val="00054BE9"/>
    <w:rsid w:val="00054C33"/>
    <w:rsid w:val="00054F90"/>
    <w:rsid w:val="000553EA"/>
    <w:rsid w:val="0005631A"/>
    <w:rsid w:val="0005638D"/>
    <w:rsid w:val="0005671B"/>
    <w:rsid w:val="000569A5"/>
    <w:rsid w:val="00056CFB"/>
    <w:rsid w:val="000574E8"/>
    <w:rsid w:val="00057649"/>
    <w:rsid w:val="00057821"/>
    <w:rsid w:val="00057A3A"/>
    <w:rsid w:val="00060B95"/>
    <w:rsid w:val="00060CE3"/>
    <w:rsid w:val="00060CF7"/>
    <w:rsid w:val="00060D96"/>
    <w:rsid w:val="00060F47"/>
    <w:rsid w:val="00061457"/>
    <w:rsid w:val="000616D2"/>
    <w:rsid w:val="00061ACC"/>
    <w:rsid w:val="00062439"/>
    <w:rsid w:val="00062A02"/>
    <w:rsid w:val="00062AC6"/>
    <w:rsid w:val="00062DFD"/>
    <w:rsid w:val="00062F81"/>
    <w:rsid w:val="0006300B"/>
    <w:rsid w:val="000630E8"/>
    <w:rsid w:val="00063359"/>
    <w:rsid w:val="00063364"/>
    <w:rsid w:val="000635D2"/>
    <w:rsid w:val="00063BCC"/>
    <w:rsid w:val="0006410A"/>
    <w:rsid w:val="000641FB"/>
    <w:rsid w:val="00064508"/>
    <w:rsid w:val="00064B4D"/>
    <w:rsid w:val="00064FB2"/>
    <w:rsid w:val="00065145"/>
    <w:rsid w:val="00065A10"/>
    <w:rsid w:val="00065D8A"/>
    <w:rsid w:val="00066787"/>
    <w:rsid w:val="0006689A"/>
    <w:rsid w:val="00066928"/>
    <w:rsid w:val="000671F8"/>
    <w:rsid w:val="000673BB"/>
    <w:rsid w:val="00067B7C"/>
    <w:rsid w:val="00067C85"/>
    <w:rsid w:val="00067F02"/>
    <w:rsid w:val="00070BE5"/>
    <w:rsid w:val="0007121B"/>
    <w:rsid w:val="000715F5"/>
    <w:rsid w:val="000718B4"/>
    <w:rsid w:val="000718B8"/>
    <w:rsid w:val="00072139"/>
    <w:rsid w:val="000725BB"/>
    <w:rsid w:val="000729EC"/>
    <w:rsid w:val="00073107"/>
    <w:rsid w:val="000738E7"/>
    <w:rsid w:val="0007423B"/>
    <w:rsid w:val="00074546"/>
    <w:rsid w:val="00074E4A"/>
    <w:rsid w:val="00075108"/>
    <w:rsid w:val="000755CE"/>
    <w:rsid w:val="00075BFB"/>
    <w:rsid w:val="00075F80"/>
    <w:rsid w:val="00076264"/>
    <w:rsid w:val="000767FE"/>
    <w:rsid w:val="000769CA"/>
    <w:rsid w:val="00076B7D"/>
    <w:rsid w:val="00076C07"/>
    <w:rsid w:val="000772BC"/>
    <w:rsid w:val="00077A10"/>
    <w:rsid w:val="00077CC1"/>
    <w:rsid w:val="0008077E"/>
    <w:rsid w:val="00080BCB"/>
    <w:rsid w:val="00080BD5"/>
    <w:rsid w:val="00080CBB"/>
    <w:rsid w:val="00081065"/>
    <w:rsid w:val="00082000"/>
    <w:rsid w:val="0008200C"/>
    <w:rsid w:val="000821B6"/>
    <w:rsid w:val="00082C6B"/>
    <w:rsid w:val="00082C8E"/>
    <w:rsid w:val="00082EE1"/>
    <w:rsid w:val="000830B2"/>
    <w:rsid w:val="0008363E"/>
    <w:rsid w:val="000838D9"/>
    <w:rsid w:val="00083936"/>
    <w:rsid w:val="000839CA"/>
    <w:rsid w:val="00083F80"/>
    <w:rsid w:val="0008464D"/>
    <w:rsid w:val="0008489B"/>
    <w:rsid w:val="0008495E"/>
    <w:rsid w:val="000849B3"/>
    <w:rsid w:val="00084B0D"/>
    <w:rsid w:val="00084CF7"/>
    <w:rsid w:val="00084DB2"/>
    <w:rsid w:val="0008519E"/>
    <w:rsid w:val="00085324"/>
    <w:rsid w:val="000853DE"/>
    <w:rsid w:val="00085441"/>
    <w:rsid w:val="0008544B"/>
    <w:rsid w:val="000854BE"/>
    <w:rsid w:val="00085DC3"/>
    <w:rsid w:val="000861D1"/>
    <w:rsid w:val="00086457"/>
    <w:rsid w:val="0008669A"/>
    <w:rsid w:val="00086BD8"/>
    <w:rsid w:val="00087B5A"/>
    <w:rsid w:val="00087DB5"/>
    <w:rsid w:val="00087F50"/>
    <w:rsid w:val="00087FA1"/>
    <w:rsid w:val="00090307"/>
    <w:rsid w:val="000907FE"/>
    <w:rsid w:val="000919B8"/>
    <w:rsid w:val="000922A7"/>
    <w:rsid w:val="000937C9"/>
    <w:rsid w:val="00093E48"/>
    <w:rsid w:val="00094258"/>
    <w:rsid w:val="0009496B"/>
    <w:rsid w:val="00094DD7"/>
    <w:rsid w:val="000956BC"/>
    <w:rsid w:val="00095D51"/>
    <w:rsid w:val="00095E24"/>
    <w:rsid w:val="00096538"/>
    <w:rsid w:val="0009668D"/>
    <w:rsid w:val="000967A6"/>
    <w:rsid w:val="000967EB"/>
    <w:rsid w:val="00096FE6"/>
    <w:rsid w:val="00097199"/>
    <w:rsid w:val="0009764B"/>
    <w:rsid w:val="00097AAC"/>
    <w:rsid w:val="000A08A3"/>
    <w:rsid w:val="000A0C92"/>
    <w:rsid w:val="000A0CF3"/>
    <w:rsid w:val="000A1015"/>
    <w:rsid w:val="000A1142"/>
    <w:rsid w:val="000A1A81"/>
    <w:rsid w:val="000A1B5D"/>
    <w:rsid w:val="000A1C14"/>
    <w:rsid w:val="000A1D4E"/>
    <w:rsid w:val="000A24BD"/>
    <w:rsid w:val="000A2583"/>
    <w:rsid w:val="000A27C5"/>
    <w:rsid w:val="000A28CD"/>
    <w:rsid w:val="000A2BA1"/>
    <w:rsid w:val="000A2E16"/>
    <w:rsid w:val="000A2FC4"/>
    <w:rsid w:val="000A333F"/>
    <w:rsid w:val="000A3ED0"/>
    <w:rsid w:val="000A40E9"/>
    <w:rsid w:val="000A41EA"/>
    <w:rsid w:val="000A44D1"/>
    <w:rsid w:val="000A4AD6"/>
    <w:rsid w:val="000A4C8E"/>
    <w:rsid w:val="000A4D6E"/>
    <w:rsid w:val="000A4F9F"/>
    <w:rsid w:val="000A6528"/>
    <w:rsid w:val="000A7153"/>
    <w:rsid w:val="000A72A0"/>
    <w:rsid w:val="000A77BE"/>
    <w:rsid w:val="000A7B49"/>
    <w:rsid w:val="000B050A"/>
    <w:rsid w:val="000B095C"/>
    <w:rsid w:val="000B09DA"/>
    <w:rsid w:val="000B0BBF"/>
    <w:rsid w:val="000B0D81"/>
    <w:rsid w:val="000B119C"/>
    <w:rsid w:val="000B1438"/>
    <w:rsid w:val="000B1827"/>
    <w:rsid w:val="000B1901"/>
    <w:rsid w:val="000B1986"/>
    <w:rsid w:val="000B1AFE"/>
    <w:rsid w:val="000B253B"/>
    <w:rsid w:val="000B25C4"/>
    <w:rsid w:val="000B2627"/>
    <w:rsid w:val="000B2A26"/>
    <w:rsid w:val="000B2A9A"/>
    <w:rsid w:val="000B2D64"/>
    <w:rsid w:val="000B2EE3"/>
    <w:rsid w:val="000B38BE"/>
    <w:rsid w:val="000B3DA9"/>
    <w:rsid w:val="000B4692"/>
    <w:rsid w:val="000B476F"/>
    <w:rsid w:val="000B494E"/>
    <w:rsid w:val="000B4F81"/>
    <w:rsid w:val="000B4FA8"/>
    <w:rsid w:val="000B5B7F"/>
    <w:rsid w:val="000B5D4C"/>
    <w:rsid w:val="000B5FF8"/>
    <w:rsid w:val="000B615A"/>
    <w:rsid w:val="000B6621"/>
    <w:rsid w:val="000B6A74"/>
    <w:rsid w:val="000B6AFF"/>
    <w:rsid w:val="000B6B16"/>
    <w:rsid w:val="000B6DC6"/>
    <w:rsid w:val="000B7782"/>
    <w:rsid w:val="000B77F8"/>
    <w:rsid w:val="000B7AF9"/>
    <w:rsid w:val="000B7B54"/>
    <w:rsid w:val="000C02CB"/>
    <w:rsid w:val="000C0574"/>
    <w:rsid w:val="000C0602"/>
    <w:rsid w:val="000C0AB3"/>
    <w:rsid w:val="000C0AEA"/>
    <w:rsid w:val="000C0D28"/>
    <w:rsid w:val="000C0DE0"/>
    <w:rsid w:val="000C1705"/>
    <w:rsid w:val="000C1A43"/>
    <w:rsid w:val="000C1A93"/>
    <w:rsid w:val="000C1DE6"/>
    <w:rsid w:val="000C26BD"/>
    <w:rsid w:val="000C2AEB"/>
    <w:rsid w:val="000C2BA1"/>
    <w:rsid w:val="000C2EFD"/>
    <w:rsid w:val="000C3240"/>
    <w:rsid w:val="000C32BA"/>
    <w:rsid w:val="000C34EF"/>
    <w:rsid w:val="000C38A6"/>
    <w:rsid w:val="000C431A"/>
    <w:rsid w:val="000C4400"/>
    <w:rsid w:val="000C444E"/>
    <w:rsid w:val="000C46A2"/>
    <w:rsid w:val="000C48DC"/>
    <w:rsid w:val="000C4A15"/>
    <w:rsid w:val="000C4A56"/>
    <w:rsid w:val="000C4AFC"/>
    <w:rsid w:val="000C4CBB"/>
    <w:rsid w:val="000C4CE5"/>
    <w:rsid w:val="000C50CD"/>
    <w:rsid w:val="000C5B2E"/>
    <w:rsid w:val="000C6191"/>
    <w:rsid w:val="000C6464"/>
    <w:rsid w:val="000C647C"/>
    <w:rsid w:val="000C6A4A"/>
    <w:rsid w:val="000C7863"/>
    <w:rsid w:val="000C79D6"/>
    <w:rsid w:val="000C7ADD"/>
    <w:rsid w:val="000C7D9D"/>
    <w:rsid w:val="000C7E07"/>
    <w:rsid w:val="000C7F85"/>
    <w:rsid w:val="000D00D1"/>
    <w:rsid w:val="000D06A2"/>
    <w:rsid w:val="000D080C"/>
    <w:rsid w:val="000D0912"/>
    <w:rsid w:val="000D09F7"/>
    <w:rsid w:val="000D0BC2"/>
    <w:rsid w:val="000D0DD9"/>
    <w:rsid w:val="000D0E8D"/>
    <w:rsid w:val="000D134B"/>
    <w:rsid w:val="000D173B"/>
    <w:rsid w:val="000D2582"/>
    <w:rsid w:val="000D2881"/>
    <w:rsid w:val="000D29E2"/>
    <w:rsid w:val="000D2C90"/>
    <w:rsid w:val="000D2DD2"/>
    <w:rsid w:val="000D391F"/>
    <w:rsid w:val="000D3A64"/>
    <w:rsid w:val="000D3A83"/>
    <w:rsid w:val="000D3B8D"/>
    <w:rsid w:val="000D41D8"/>
    <w:rsid w:val="000D44EA"/>
    <w:rsid w:val="000D4BD5"/>
    <w:rsid w:val="000D4D42"/>
    <w:rsid w:val="000D4F01"/>
    <w:rsid w:val="000D503E"/>
    <w:rsid w:val="000D51B3"/>
    <w:rsid w:val="000D53B1"/>
    <w:rsid w:val="000D57D5"/>
    <w:rsid w:val="000D5F0B"/>
    <w:rsid w:val="000D6599"/>
    <w:rsid w:val="000D6745"/>
    <w:rsid w:val="000D6C42"/>
    <w:rsid w:val="000D6C62"/>
    <w:rsid w:val="000D6DD6"/>
    <w:rsid w:val="000D7F4D"/>
    <w:rsid w:val="000D7F69"/>
    <w:rsid w:val="000E0424"/>
    <w:rsid w:val="000E0723"/>
    <w:rsid w:val="000E0C68"/>
    <w:rsid w:val="000E1323"/>
    <w:rsid w:val="000E18C6"/>
    <w:rsid w:val="000E2979"/>
    <w:rsid w:val="000E2996"/>
    <w:rsid w:val="000E2A59"/>
    <w:rsid w:val="000E2B84"/>
    <w:rsid w:val="000E2C42"/>
    <w:rsid w:val="000E2DEF"/>
    <w:rsid w:val="000E2F25"/>
    <w:rsid w:val="000E3084"/>
    <w:rsid w:val="000E319F"/>
    <w:rsid w:val="000E3478"/>
    <w:rsid w:val="000E3768"/>
    <w:rsid w:val="000E3878"/>
    <w:rsid w:val="000E38F5"/>
    <w:rsid w:val="000E40B4"/>
    <w:rsid w:val="000E4359"/>
    <w:rsid w:val="000E4475"/>
    <w:rsid w:val="000E472D"/>
    <w:rsid w:val="000E49AF"/>
    <w:rsid w:val="000E4E0B"/>
    <w:rsid w:val="000E4F4E"/>
    <w:rsid w:val="000E51A9"/>
    <w:rsid w:val="000E540A"/>
    <w:rsid w:val="000E5AE2"/>
    <w:rsid w:val="000E5E9B"/>
    <w:rsid w:val="000E62C2"/>
    <w:rsid w:val="000E631D"/>
    <w:rsid w:val="000E63BA"/>
    <w:rsid w:val="000E6742"/>
    <w:rsid w:val="000E6891"/>
    <w:rsid w:val="000E6E5F"/>
    <w:rsid w:val="000E711E"/>
    <w:rsid w:val="000E74D1"/>
    <w:rsid w:val="000E770A"/>
    <w:rsid w:val="000F01BF"/>
    <w:rsid w:val="000F049E"/>
    <w:rsid w:val="000F06DB"/>
    <w:rsid w:val="000F0813"/>
    <w:rsid w:val="000F0893"/>
    <w:rsid w:val="000F0900"/>
    <w:rsid w:val="000F0A01"/>
    <w:rsid w:val="000F109F"/>
    <w:rsid w:val="000F134A"/>
    <w:rsid w:val="000F1771"/>
    <w:rsid w:val="000F1AB7"/>
    <w:rsid w:val="000F1D71"/>
    <w:rsid w:val="000F23E8"/>
    <w:rsid w:val="000F24DD"/>
    <w:rsid w:val="000F2D5E"/>
    <w:rsid w:val="000F2F42"/>
    <w:rsid w:val="000F3097"/>
    <w:rsid w:val="000F3234"/>
    <w:rsid w:val="000F355C"/>
    <w:rsid w:val="000F3898"/>
    <w:rsid w:val="000F38FC"/>
    <w:rsid w:val="000F3C76"/>
    <w:rsid w:val="000F4836"/>
    <w:rsid w:val="000F496D"/>
    <w:rsid w:val="000F4A0F"/>
    <w:rsid w:val="000F4A37"/>
    <w:rsid w:val="000F4CF5"/>
    <w:rsid w:val="000F5166"/>
    <w:rsid w:val="000F5249"/>
    <w:rsid w:val="000F59C2"/>
    <w:rsid w:val="000F5C35"/>
    <w:rsid w:val="000F5C6F"/>
    <w:rsid w:val="000F65C4"/>
    <w:rsid w:val="000F6F7F"/>
    <w:rsid w:val="000F7354"/>
    <w:rsid w:val="000F7403"/>
    <w:rsid w:val="000F7BB4"/>
    <w:rsid w:val="000F7D97"/>
    <w:rsid w:val="000F7FB6"/>
    <w:rsid w:val="0010030C"/>
    <w:rsid w:val="0010064C"/>
    <w:rsid w:val="00100879"/>
    <w:rsid w:val="00100B7D"/>
    <w:rsid w:val="00100BD9"/>
    <w:rsid w:val="00100C13"/>
    <w:rsid w:val="0010104E"/>
    <w:rsid w:val="00101289"/>
    <w:rsid w:val="001016C9"/>
    <w:rsid w:val="00101978"/>
    <w:rsid w:val="001019E6"/>
    <w:rsid w:val="00101A29"/>
    <w:rsid w:val="00101E17"/>
    <w:rsid w:val="00102272"/>
    <w:rsid w:val="001031F7"/>
    <w:rsid w:val="0010398A"/>
    <w:rsid w:val="00103B12"/>
    <w:rsid w:val="00103DD0"/>
    <w:rsid w:val="00104114"/>
    <w:rsid w:val="00104278"/>
    <w:rsid w:val="001043CA"/>
    <w:rsid w:val="0010448B"/>
    <w:rsid w:val="001047AC"/>
    <w:rsid w:val="00104D2F"/>
    <w:rsid w:val="00104DC0"/>
    <w:rsid w:val="001055B7"/>
    <w:rsid w:val="001055BE"/>
    <w:rsid w:val="0010581D"/>
    <w:rsid w:val="001058E8"/>
    <w:rsid w:val="00106A35"/>
    <w:rsid w:val="00106ACF"/>
    <w:rsid w:val="00106D67"/>
    <w:rsid w:val="00106F38"/>
    <w:rsid w:val="0010709E"/>
    <w:rsid w:val="00110274"/>
    <w:rsid w:val="00110AB2"/>
    <w:rsid w:val="00110EC4"/>
    <w:rsid w:val="00111336"/>
    <w:rsid w:val="00111986"/>
    <w:rsid w:val="00111AC3"/>
    <w:rsid w:val="001122BB"/>
    <w:rsid w:val="001123AA"/>
    <w:rsid w:val="0011245F"/>
    <w:rsid w:val="00112C69"/>
    <w:rsid w:val="00112EE9"/>
    <w:rsid w:val="00112EFA"/>
    <w:rsid w:val="00113126"/>
    <w:rsid w:val="00113876"/>
    <w:rsid w:val="00113CF6"/>
    <w:rsid w:val="00113D2D"/>
    <w:rsid w:val="00114167"/>
    <w:rsid w:val="00114252"/>
    <w:rsid w:val="001144E6"/>
    <w:rsid w:val="001145EB"/>
    <w:rsid w:val="001146F0"/>
    <w:rsid w:val="00114745"/>
    <w:rsid w:val="0011496C"/>
    <w:rsid w:val="00114A33"/>
    <w:rsid w:val="00114BFE"/>
    <w:rsid w:val="00114E70"/>
    <w:rsid w:val="00114F86"/>
    <w:rsid w:val="001153D1"/>
    <w:rsid w:val="0011559C"/>
    <w:rsid w:val="00115CBD"/>
    <w:rsid w:val="00115D14"/>
    <w:rsid w:val="00115FDB"/>
    <w:rsid w:val="00116214"/>
    <w:rsid w:val="001163A0"/>
    <w:rsid w:val="00116FB0"/>
    <w:rsid w:val="00117B63"/>
    <w:rsid w:val="00117DDB"/>
    <w:rsid w:val="00117F1A"/>
    <w:rsid w:val="00120219"/>
    <w:rsid w:val="00120412"/>
    <w:rsid w:val="00120864"/>
    <w:rsid w:val="00120870"/>
    <w:rsid w:val="00120A76"/>
    <w:rsid w:val="00120C0B"/>
    <w:rsid w:val="00121315"/>
    <w:rsid w:val="001214B1"/>
    <w:rsid w:val="0012157C"/>
    <w:rsid w:val="00121B2D"/>
    <w:rsid w:val="0012214E"/>
    <w:rsid w:val="001222F6"/>
    <w:rsid w:val="00122C3C"/>
    <w:rsid w:val="00122D65"/>
    <w:rsid w:val="00122E05"/>
    <w:rsid w:val="0012302E"/>
    <w:rsid w:val="00123B84"/>
    <w:rsid w:val="00123DE1"/>
    <w:rsid w:val="00123ED4"/>
    <w:rsid w:val="0012405A"/>
    <w:rsid w:val="00124354"/>
    <w:rsid w:val="001245CB"/>
    <w:rsid w:val="0012494D"/>
    <w:rsid w:val="00124A36"/>
    <w:rsid w:val="00124C4C"/>
    <w:rsid w:val="00124DCA"/>
    <w:rsid w:val="0012501A"/>
    <w:rsid w:val="001252B0"/>
    <w:rsid w:val="001256A4"/>
    <w:rsid w:val="00125967"/>
    <w:rsid w:val="00125B77"/>
    <w:rsid w:val="00125BAD"/>
    <w:rsid w:val="00125C11"/>
    <w:rsid w:val="00125FE3"/>
    <w:rsid w:val="00126742"/>
    <w:rsid w:val="00126887"/>
    <w:rsid w:val="001277B4"/>
    <w:rsid w:val="00127C1B"/>
    <w:rsid w:val="001301A3"/>
    <w:rsid w:val="00130324"/>
    <w:rsid w:val="001303AB"/>
    <w:rsid w:val="0013047F"/>
    <w:rsid w:val="00130604"/>
    <w:rsid w:val="00130D8A"/>
    <w:rsid w:val="00130F41"/>
    <w:rsid w:val="001318BD"/>
    <w:rsid w:val="00131B63"/>
    <w:rsid w:val="00131E41"/>
    <w:rsid w:val="00132521"/>
    <w:rsid w:val="00132D3F"/>
    <w:rsid w:val="00132F20"/>
    <w:rsid w:val="00133063"/>
    <w:rsid w:val="001334DB"/>
    <w:rsid w:val="001339BD"/>
    <w:rsid w:val="0013460E"/>
    <w:rsid w:val="001349F4"/>
    <w:rsid w:val="00134A7F"/>
    <w:rsid w:val="00134DFD"/>
    <w:rsid w:val="00134E29"/>
    <w:rsid w:val="00134E81"/>
    <w:rsid w:val="00135034"/>
    <w:rsid w:val="0013504C"/>
    <w:rsid w:val="001352F4"/>
    <w:rsid w:val="001353F2"/>
    <w:rsid w:val="00135674"/>
    <w:rsid w:val="00135A79"/>
    <w:rsid w:val="001365EF"/>
    <w:rsid w:val="00136651"/>
    <w:rsid w:val="00136964"/>
    <w:rsid w:val="00136D58"/>
    <w:rsid w:val="00137208"/>
    <w:rsid w:val="001377E5"/>
    <w:rsid w:val="00137B21"/>
    <w:rsid w:val="00137E5C"/>
    <w:rsid w:val="00140E02"/>
    <w:rsid w:val="00141859"/>
    <w:rsid w:val="00141AEC"/>
    <w:rsid w:val="00141CC0"/>
    <w:rsid w:val="001420C9"/>
    <w:rsid w:val="001421BC"/>
    <w:rsid w:val="00142602"/>
    <w:rsid w:val="00142A39"/>
    <w:rsid w:val="00142AD6"/>
    <w:rsid w:val="001433AC"/>
    <w:rsid w:val="00143BFD"/>
    <w:rsid w:val="00144472"/>
    <w:rsid w:val="00144545"/>
    <w:rsid w:val="001445CD"/>
    <w:rsid w:val="00144ABE"/>
    <w:rsid w:val="00144E09"/>
    <w:rsid w:val="00144EC3"/>
    <w:rsid w:val="00145D00"/>
    <w:rsid w:val="00145F14"/>
    <w:rsid w:val="001467B3"/>
    <w:rsid w:val="00146821"/>
    <w:rsid w:val="00146F63"/>
    <w:rsid w:val="0014745F"/>
    <w:rsid w:val="001477FE"/>
    <w:rsid w:val="00147818"/>
    <w:rsid w:val="00147B46"/>
    <w:rsid w:val="00150188"/>
    <w:rsid w:val="001506FA"/>
    <w:rsid w:val="00150786"/>
    <w:rsid w:val="001507AA"/>
    <w:rsid w:val="00150883"/>
    <w:rsid w:val="00151837"/>
    <w:rsid w:val="001518F7"/>
    <w:rsid w:val="00151975"/>
    <w:rsid w:val="00151A0D"/>
    <w:rsid w:val="00151D55"/>
    <w:rsid w:val="00151FFA"/>
    <w:rsid w:val="00152169"/>
    <w:rsid w:val="0015284E"/>
    <w:rsid w:val="00152948"/>
    <w:rsid w:val="001529A3"/>
    <w:rsid w:val="00152A69"/>
    <w:rsid w:val="00152AB5"/>
    <w:rsid w:val="00152B88"/>
    <w:rsid w:val="0015314D"/>
    <w:rsid w:val="00153244"/>
    <w:rsid w:val="00153A33"/>
    <w:rsid w:val="0015409A"/>
    <w:rsid w:val="001547DA"/>
    <w:rsid w:val="00154907"/>
    <w:rsid w:val="00154991"/>
    <w:rsid w:val="00154BC9"/>
    <w:rsid w:val="001552F4"/>
    <w:rsid w:val="001554CE"/>
    <w:rsid w:val="00155805"/>
    <w:rsid w:val="00155B60"/>
    <w:rsid w:val="00155F10"/>
    <w:rsid w:val="0015619A"/>
    <w:rsid w:val="00157457"/>
    <w:rsid w:val="00157AE4"/>
    <w:rsid w:val="00157B56"/>
    <w:rsid w:val="00160584"/>
    <w:rsid w:val="00160690"/>
    <w:rsid w:val="001606C7"/>
    <w:rsid w:val="00160757"/>
    <w:rsid w:val="00160836"/>
    <w:rsid w:val="00161050"/>
    <w:rsid w:val="0016108B"/>
    <w:rsid w:val="0016112D"/>
    <w:rsid w:val="00161441"/>
    <w:rsid w:val="00161729"/>
    <w:rsid w:val="0016179B"/>
    <w:rsid w:val="001624E1"/>
    <w:rsid w:val="0016270E"/>
    <w:rsid w:val="00162AD5"/>
    <w:rsid w:val="00162D8B"/>
    <w:rsid w:val="00162EBB"/>
    <w:rsid w:val="00163713"/>
    <w:rsid w:val="00163735"/>
    <w:rsid w:val="0016381C"/>
    <w:rsid w:val="00164189"/>
    <w:rsid w:val="0016444D"/>
    <w:rsid w:val="001648C0"/>
    <w:rsid w:val="00164D19"/>
    <w:rsid w:val="001660DE"/>
    <w:rsid w:val="001663B9"/>
    <w:rsid w:val="001669BF"/>
    <w:rsid w:val="00166FA8"/>
    <w:rsid w:val="0016776A"/>
    <w:rsid w:val="00167BE1"/>
    <w:rsid w:val="00167C1A"/>
    <w:rsid w:val="00167F8B"/>
    <w:rsid w:val="00167FF7"/>
    <w:rsid w:val="001701BC"/>
    <w:rsid w:val="001701CE"/>
    <w:rsid w:val="001702FD"/>
    <w:rsid w:val="001706D5"/>
    <w:rsid w:val="001707D1"/>
    <w:rsid w:val="001709A1"/>
    <w:rsid w:val="001710DA"/>
    <w:rsid w:val="0017116A"/>
    <w:rsid w:val="0017119C"/>
    <w:rsid w:val="0017120E"/>
    <w:rsid w:val="001715A3"/>
    <w:rsid w:val="00171CED"/>
    <w:rsid w:val="001721B7"/>
    <w:rsid w:val="0017233D"/>
    <w:rsid w:val="0017238F"/>
    <w:rsid w:val="00172734"/>
    <w:rsid w:val="00172D81"/>
    <w:rsid w:val="00172F23"/>
    <w:rsid w:val="00173011"/>
    <w:rsid w:val="00173081"/>
    <w:rsid w:val="001730BD"/>
    <w:rsid w:val="001732D2"/>
    <w:rsid w:val="00173456"/>
    <w:rsid w:val="00173597"/>
    <w:rsid w:val="00173910"/>
    <w:rsid w:val="00173BC4"/>
    <w:rsid w:val="00173DDE"/>
    <w:rsid w:val="00174DB0"/>
    <w:rsid w:val="00174FBC"/>
    <w:rsid w:val="00175000"/>
    <w:rsid w:val="00175052"/>
    <w:rsid w:val="001751E6"/>
    <w:rsid w:val="00175205"/>
    <w:rsid w:val="001757E1"/>
    <w:rsid w:val="00175A04"/>
    <w:rsid w:val="00175B0E"/>
    <w:rsid w:val="00175B36"/>
    <w:rsid w:val="00175D2C"/>
    <w:rsid w:val="00175EF8"/>
    <w:rsid w:val="0017706B"/>
    <w:rsid w:val="001770FD"/>
    <w:rsid w:val="0017745D"/>
    <w:rsid w:val="00177A23"/>
    <w:rsid w:val="00177B92"/>
    <w:rsid w:val="00177D8A"/>
    <w:rsid w:val="00177FD2"/>
    <w:rsid w:val="001803C3"/>
    <w:rsid w:val="001803C6"/>
    <w:rsid w:val="001805B3"/>
    <w:rsid w:val="00180641"/>
    <w:rsid w:val="00180820"/>
    <w:rsid w:val="001808A9"/>
    <w:rsid w:val="00180CCC"/>
    <w:rsid w:val="001810CE"/>
    <w:rsid w:val="0018142E"/>
    <w:rsid w:val="001814FD"/>
    <w:rsid w:val="0018151C"/>
    <w:rsid w:val="00181815"/>
    <w:rsid w:val="00181F7D"/>
    <w:rsid w:val="0018237F"/>
    <w:rsid w:val="0018239C"/>
    <w:rsid w:val="001826AA"/>
    <w:rsid w:val="001828FF"/>
    <w:rsid w:val="00183C63"/>
    <w:rsid w:val="00183EB9"/>
    <w:rsid w:val="001840F5"/>
    <w:rsid w:val="00184168"/>
    <w:rsid w:val="00184504"/>
    <w:rsid w:val="00184915"/>
    <w:rsid w:val="001852BA"/>
    <w:rsid w:val="0018553D"/>
    <w:rsid w:val="00185819"/>
    <w:rsid w:val="0018582C"/>
    <w:rsid w:val="00185A62"/>
    <w:rsid w:val="00185D2A"/>
    <w:rsid w:val="00185DEA"/>
    <w:rsid w:val="00185DEE"/>
    <w:rsid w:val="00185F45"/>
    <w:rsid w:val="00186000"/>
    <w:rsid w:val="001860E6"/>
    <w:rsid w:val="00186170"/>
    <w:rsid w:val="001865A0"/>
    <w:rsid w:val="00186CC9"/>
    <w:rsid w:val="001875E7"/>
    <w:rsid w:val="0018768D"/>
    <w:rsid w:val="00187C9E"/>
    <w:rsid w:val="0019008D"/>
    <w:rsid w:val="001900DA"/>
    <w:rsid w:val="001903C3"/>
    <w:rsid w:val="00190F5B"/>
    <w:rsid w:val="0019157D"/>
    <w:rsid w:val="00191BDA"/>
    <w:rsid w:val="00191ED8"/>
    <w:rsid w:val="00192117"/>
    <w:rsid w:val="00192159"/>
    <w:rsid w:val="0019239A"/>
    <w:rsid w:val="00192645"/>
    <w:rsid w:val="00192B1B"/>
    <w:rsid w:val="00193317"/>
    <w:rsid w:val="00193CE0"/>
    <w:rsid w:val="00193EC6"/>
    <w:rsid w:val="00194826"/>
    <w:rsid w:val="00194A80"/>
    <w:rsid w:val="00194C17"/>
    <w:rsid w:val="00194D79"/>
    <w:rsid w:val="001951BC"/>
    <w:rsid w:val="00195422"/>
    <w:rsid w:val="00195472"/>
    <w:rsid w:val="00195759"/>
    <w:rsid w:val="0019693A"/>
    <w:rsid w:val="00196DEC"/>
    <w:rsid w:val="00196EC3"/>
    <w:rsid w:val="0019709A"/>
    <w:rsid w:val="00197114"/>
    <w:rsid w:val="001973B8"/>
    <w:rsid w:val="00197619"/>
    <w:rsid w:val="00197743"/>
    <w:rsid w:val="001979A9"/>
    <w:rsid w:val="00197BD1"/>
    <w:rsid w:val="00197DDD"/>
    <w:rsid w:val="001A00A2"/>
    <w:rsid w:val="001A00B4"/>
    <w:rsid w:val="001A0437"/>
    <w:rsid w:val="001A0C24"/>
    <w:rsid w:val="001A1386"/>
    <w:rsid w:val="001A17A3"/>
    <w:rsid w:val="001A186A"/>
    <w:rsid w:val="001A1A6C"/>
    <w:rsid w:val="001A1AAE"/>
    <w:rsid w:val="001A1ADF"/>
    <w:rsid w:val="001A214F"/>
    <w:rsid w:val="001A2C55"/>
    <w:rsid w:val="001A2D27"/>
    <w:rsid w:val="001A2D34"/>
    <w:rsid w:val="001A2DEF"/>
    <w:rsid w:val="001A2EA5"/>
    <w:rsid w:val="001A2F6C"/>
    <w:rsid w:val="001A3067"/>
    <w:rsid w:val="001A3283"/>
    <w:rsid w:val="001A368D"/>
    <w:rsid w:val="001A36BC"/>
    <w:rsid w:val="001A3B22"/>
    <w:rsid w:val="001A3B3D"/>
    <w:rsid w:val="001A3BD2"/>
    <w:rsid w:val="001A3D24"/>
    <w:rsid w:val="001A4925"/>
    <w:rsid w:val="001A4D2B"/>
    <w:rsid w:val="001A4F62"/>
    <w:rsid w:val="001A5B83"/>
    <w:rsid w:val="001A6012"/>
    <w:rsid w:val="001A6137"/>
    <w:rsid w:val="001A63A9"/>
    <w:rsid w:val="001A67D7"/>
    <w:rsid w:val="001A699E"/>
    <w:rsid w:val="001A6B5F"/>
    <w:rsid w:val="001A6DA0"/>
    <w:rsid w:val="001A71A7"/>
    <w:rsid w:val="001A727B"/>
    <w:rsid w:val="001A72F4"/>
    <w:rsid w:val="001A7378"/>
    <w:rsid w:val="001A7489"/>
    <w:rsid w:val="001A79F6"/>
    <w:rsid w:val="001A7BA2"/>
    <w:rsid w:val="001A7BC4"/>
    <w:rsid w:val="001A7DD4"/>
    <w:rsid w:val="001B0567"/>
    <w:rsid w:val="001B091D"/>
    <w:rsid w:val="001B0980"/>
    <w:rsid w:val="001B116D"/>
    <w:rsid w:val="001B12ED"/>
    <w:rsid w:val="001B13C7"/>
    <w:rsid w:val="001B194F"/>
    <w:rsid w:val="001B1A22"/>
    <w:rsid w:val="001B2149"/>
    <w:rsid w:val="001B284D"/>
    <w:rsid w:val="001B2988"/>
    <w:rsid w:val="001B2E6C"/>
    <w:rsid w:val="001B3074"/>
    <w:rsid w:val="001B3362"/>
    <w:rsid w:val="001B3919"/>
    <w:rsid w:val="001B3B94"/>
    <w:rsid w:val="001B3DB1"/>
    <w:rsid w:val="001B3F01"/>
    <w:rsid w:val="001B3F2B"/>
    <w:rsid w:val="001B467C"/>
    <w:rsid w:val="001B467F"/>
    <w:rsid w:val="001B499C"/>
    <w:rsid w:val="001B4B70"/>
    <w:rsid w:val="001B4C30"/>
    <w:rsid w:val="001B5014"/>
    <w:rsid w:val="001B5187"/>
    <w:rsid w:val="001B5B00"/>
    <w:rsid w:val="001B5F50"/>
    <w:rsid w:val="001B6078"/>
    <w:rsid w:val="001B6324"/>
    <w:rsid w:val="001B632C"/>
    <w:rsid w:val="001B68A0"/>
    <w:rsid w:val="001B6A70"/>
    <w:rsid w:val="001B6EB7"/>
    <w:rsid w:val="001B7343"/>
    <w:rsid w:val="001B7FE5"/>
    <w:rsid w:val="001C00F6"/>
    <w:rsid w:val="001C066A"/>
    <w:rsid w:val="001C0C6F"/>
    <w:rsid w:val="001C119D"/>
    <w:rsid w:val="001C1394"/>
    <w:rsid w:val="001C1B25"/>
    <w:rsid w:val="001C2358"/>
    <w:rsid w:val="001C2631"/>
    <w:rsid w:val="001C2EC7"/>
    <w:rsid w:val="001C399F"/>
    <w:rsid w:val="001C39B4"/>
    <w:rsid w:val="001C3C9E"/>
    <w:rsid w:val="001C40D3"/>
    <w:rsid w:val="001C458E"/>
    <w:rsid w:val="001C465D"/>
    <w:rsid w:val="001C467B"/>
    <w:rsid w:val="001C4686"/>
    <w:rsid w:val="001C4792"/>
    <w:rsid w:val="001C481D"/>
    <w:rsid w:val="001C4901"/>
    <w:rsid w:val="001C4981"/>
    <w:rsid w:val="001C4B48"/>
    <w:rsid w:val="001C4C9A"/>
    <w:rsid w:val="001C4F51"/>
    <w:rsid w:val="001C5308"/>
    <w:rsid w:val="001C55B5"/>
    <w:rsid w:val="001C56F9"/>
    <w:rsid w:val="001C5E71"/>
    <w:rsid w:val="001C6305"/>
    <w:rsid w:val="001C6488"/>
    <w:rsid w:val="001C6996"/>
    <w:rsid w:val="001C6A37"/>
    <w:rsid w:val="001C6B20"/>
    <w:rsid w:val="001C6D93"/>
    <w:rsid w:val="001C741C"/>
    <w:rsid w:val="001C766C"/>
    <w:rsid w:val="001C7D04"/>
    <w:rsid w:val="001D00D1"/>
    <w:rsid w:val="001D05DE"/>
    <w:rsid w:val="001D0745"/>
    <w:rsid w:val="001D0AFD"/>
    <w:rsid w:val="001D1029"/>
    <w:rsid w:val="001D104E"/>
    <w:rsid w:val="001D1224"/>
    <w:rsid w:val="001D15ED"/>
    <w:rsid w:val="001D163F"/>
    <w:rsid w:val="001D19EE"/>
    <w:rsid w:val="001D1A4B"/>
    <w:rsid w:val="001D1D96"/>
    <w:rsid w:val="001D238D"/>
    <w:rsid w:val="001D23C8"/>
    <w:rsid w:val="001D243E"/>
    <w:rsid w:val="001D2783"/>
    <w:rsid w:val="001D2A85"/>
    <w:rsid w:val="001D2B68"/>
    <w:rsid w:val="001D2B9F"/>
    <w:rsid w:val="001D2D0B"/>
    <w:rsid w:val="001D30B3"/>
    <w:rsid w:val="001D3519"/>
    <w:rsid w:val="001D357C"/>
    <w:rsid w:val="001D3696"/>
    <w:rsid w:val="001D42D0"/>
    <w:rsid w:val="001D4422"/>
    <w:rsid w:val="001D461A"/>
    <w:rsid w:val="001D4A3B"/>
    <w:rsid w:val="001D4DB1"/>
    <w:rsid w:val="001D4ECC"/>
    <w:rsid w:val="001D51A1"/>
    <w:rsid w:val="001D56B6"/>
    <w:rsid w:val="001D5780"/>
    <w:rsid w:val="001D57A7"/>
    <w:rsid w:val="001D64E1"/>
    <w:rsid w:val="001D6CF8"/>
    <w:rsid w:val="001D7375"/>
    <w:rsid w:val="001D79AB"/>
    <w:rsid w:val="001D7A56"/>
    <w:rsid w:val="001D7F4F"/>
    <w:rsid w:val="001E00D4"/>
    <w:rsid w:val="001E0E97"/>
    <w:rsid w:val="001E134F"/>
    <w:rsid w:val="001E15B4"/>
    <w:rsid w:val="001E1826"/>
    <w:rsid w:val="001E18D8"/>
    <w:rsid w:val="001E1ADB"/>
    <w:rsid w:val="001E1B35"/>
    <w:rsid w:val="001E2126"/>
    <w:rsid w:val="001E22DB"/>
    <w:rsid w:val="001E2EAA"/>
    <w:rsid w:val="001E3120"/>
    <w:rsid w:val="001E3D45"/>
    <w:rsid w:val="001E3F88"/>
    <w:rsid w:val="001E40C5"/>
    <w:rsid w:val="001E42A8"/>
    <w:rsid w:val="001E44B0"/>
    <w:rsid w:val="001E44D8"/>
    <w:rsid w:val="001E4F9D"/>
    <w:rsid w:val="001E4FC2"/>
    <w:rsid w:val="001E5193"/>
    <w:rsid w:val="001E521D"/>
    <w:rsid w:val="001E5224"/>
    <w:rsid w:val="001E54BE"/>
    <w:rsid w:val="001E583A"/>
    <w:rsid w:val="001E58CA"/>
    <w:rsid w:val="001E5B44"/>
    <w:rsid w:val="001E6097"/>
    <w:rsid w:val="001E6310"/>
    <w:rsid w:val="001E6F0B"/>
    <w:rsid w:val="001E7008"/>
    <w:rsid w:val="001E720F"/>
    <w:rsid w:val="001E74B5"/>
    <w:rsid w:val="001E75DD"/>
    <w:rsid w:val="001E77A1"/>
    <w:rsid w:val="001E79D6"/>
    <w:rsid w:val="001F0234"/>
    <w:rsid w:val="001F03C9"/>
    <w:rsid w:val="001F0834"/>
    <w:rsid w:val="001F0965"/>
    <w:rsid w:val="001F09BC"/>
    <w:rsid w:val="001F0E04"/>
    <w:rsid w:val="001F0E11"/>
    <w:rsid w:val="001F11E1"/>
    <w:rsid w:val="001F1BF7"/>
    <w:rsid w:val="001F1E44"/>
    <w:rsid w:val="001F1FC2"/>
    <w:rsid w:val="001F2018"/>
    <w:rsid w:val="001F2253"/>
    <w:rsid w:val="001F24AB"/>
    <w:rsid w:val="001F2AD4"/>
    <w:rsid w:val="001F2C30"/>
    <w:rsid w:val="001F2C49"/>
    <w:rsid w:val="001F36AA"/>
    <w:rsid w:val="001F36D7"/>
    <w:rsid w:val="001F37A7"/>
    <w:rsid w:val="001F3FA5"/>
    <w:rsid w:val="001F3FDF"/>
    <w:rsid w:val="001F41A9"/>
    <w:rsid w:val="001F4A9D"/>
    <w:rsid w:val="001F4D1D"/>
    <w:rsid w:val="001F52F4"/>
    <w:rsid w:val="001F562C"/>
    <w:rsid w:val="001F5AB0"/>
    <w:rsid w:val="001F66ED"/>
    <w:rsid w:val="001F6782"/>
    <w:rsid w:val="001F68B3"/>
    <w:rsid w:val="001F6B4F"/>
    <w:rsid w:val="001F6C4B"/>
    <w:rsid w:val="001F6C5A"/>
    <w:rsid w:val="001F6DBB"/>
    <w:rsid w:val="001F71AE"/>
    <w:rsid w:val="001F73E8"/>
    <w:rsid w:val="001F779F"/>
    <w:rsid w:val="0020054B"/>
    <w:rsid w:val="00200C2D"/>
    <w:rsid w:val="00200F70"/>
    <w:rsid w:val="00201039"/>
    <w:rsid w:val="002017BC"/>
    <w:rsid w:val="00201C0B"/>
    <w:rsid w:val="00201F5D"/>
    <w:rsid w:val="00202339"/>
    <w:rsid w:val="00202584"/>
    <w:rsid w:val="0020287C"/>
    <w:rsid w:val="002029A9"/>
    <w:rsid w:val="00202B9C"/>
    <w:rsid w:val="00202F03"/>
    <w:rsid w:val="002030E4"/>
    <w:rsid w:val="002031C4"/>
    <w:rsid w:val="002033B2"/>
    <w:rsid w:val="002039B3"/>
    <w:rsid w:val="00203C14"/>
    <w:rsid w:val="00203CD0"/>
    <w:rsid w:val="00203D10"/>
    <w:rsid w:val="0020447B"/>
    <w:rsid w:val="002049E1"/>
    <w:rsid w:val="00204BE0"/>
    <w:rsid w:val="00204C57"/>
    <w:rsid w:val="00204D22"/>
    <w:rsid w:val="00205129"/>
    <w:rsid w:val="00205490"/>
    <w:rsid w:val="002057FE"/>
    <w:rsid w:val="002057FF"/>
    <w:rsid w:val="0020604F"/>
    <w:rsid w:val="002068C8"/>
    <w:rsid w:val="00206B2D"/>
    <w:rsid w:val="00206E2C"/>
    <w:rsid w:val="00206EC4"/>
    <w:rsid w:val="002071E3"/>
    <w:rsid w:val="00207785"/>
    <w:rsid w:val="00207A63"/>
    <w:rsid w:val="00207FF7"/>
    <w:rsid w:val="002102F1"/>
    <w:rsid w:val="002104FF"/>
    <w:rsid w:val="002105C4"/>
    <w:rsid w:val="00210702"/>
    <w:rsid w:val="00210876"/>
    <w:rsid w:val="002109A3"/>
    <w:rsid w:val="002109DA"/>
    <w:rsid w:val="00211607"/>
    <w:rsid w:val="00211795"/>
    <w:rsid w:val="002119E2"/>
    <w:rsid w:val="00211BD0"/>
    <w:rsid w:val="00211C6A"/>
    <w:rsid w:val="00212163"/>
    <w:rsid w:val="00212898"/>
    <w:rsid w:val="00212BB1"/>
    <w:rsid w:val="00212EB9"/>
    <w:rsid w:val="00212F5F"/>
    <w:rsid w:val="00213C32"/>
    <w:rsid w:val="00213DE7"/>
    <w:rsid w:val="0021439F"/>
    <w:rsid w:val="0021468E"/>
    <w:rsid w:val="002149EF"/>
    <w:rsid w:val="00214F12"/>
    <w:rsid w:val="00215A79"/>
    <w:rsid w:val="00215B30"/>
    <w:rsid w:val="00215BB9"/>
    <w:rsid w:val="0021647D"/>
    <w:rsid w:val="00216804"/>
    <w:rsid w:val="002168CD"/>
    <w:rsid w:val="00216CA1"/>
    <w:rsid w:val="00217039"/>
    <w:rsid w:val="002170D8"/>
    <w:rsid w:val="00220231"/>
    <w:rsid w:val="00220BD3"/>
    <w:rsid w:val="00220CA8"/>
    <w:rsid w:val="002216CB"/>
    <w:rsid w:val="002219C2"/>
    <w:rsid w:val="00221A20"/>
    <w:rsid w:val="00221DA9"/>
    <w:rsid w:val="002223AB"/>
    <w:rsid w:val="002223D9"/>
    <w:rsid w:val="00222740"/>
    <w:rsid w:val="00222A57"/>
    <w:rsid w:val="00222E04"/>
    <w:rsid w:val="00222E65"/>
    <w:rsid w:val="00222E7B"/>
    <w:rsid w:val="0022351E"/>
    <w:rsid w:val="002239C9"/>
    <w:rsid w:val="00223AB2"/>
    <w:rsid w:val="00223B3B"/>
    <w:rsid w:val="00223D44"/>
    <w:rsid w:val="002242FC"/>
    <w:rsid w:val="002243F3"/>
    <w:rsid w:val="00224635"/>
    <w:rsid w:val="00224700"/>
    <w:rsid w:val="00224D1F"/>
    <w:rsid w:val="00224DA9"/>
    <w:rsid w:val="00224DD4"/>
    <w:rsid w:val="00225051"/>
    <w:rsid w:val="002251D1"/>
    <w:rsid w:val="002254F6"/>
    <w:rsid w:val="00225716"/>
    <w:rsid w:val="0022606C"/>
    <w:rsid w:val="00226702"/>
    <w:rsid w:val="002268BD"/>
    <w:rsid w:val="0022713C"/>
    <w:rsid w:val="00227945"/>
    <w:rsid w:val="00227A7C"/>
    <w:rsid w:val="00227D4A"/>
    <w:rsid w:val="00227EA3"/>
    <w:rsid w:val="00230188"/>
    <w:rsid w:val="00230332"/>
    <w:rsid w:val="002304DD"/>
    <w:rsid w:val="00230633"/>
    <w:rsid w:val="002307FC"/>
    <w:rsid w:val="00230865"/>
    <w:rsid w:val="002308E8"/>
    <w:rsid w:val="00230A48"/>
    <w:rsid w:val="00230AD4"/>
    <w:rsid w:val="00230D59"/>
    <w:rsid w:val="00230EC6"/>
    <w:rsid w:val="00230F2C"/>
    <w:rsid w:val="00231576"/>
    <w:rsid w:val="002316FE"/>
    <w:rsid w:val="00231FFE"/>
    <w:rsid w:val="002321B4"/>
    <w:rsid w:val="00232414"/>
    <w:rsid w:val="00232889"/>
    <w:rsid w:val="002328C5"/>
    <w:rsid w:val="0023295F"/>
    <w:rsid w:val="00232B83"/>
    <w:rsid w:val="00232C3F"/>
    <w:rsid w:val="00232F43"/>
    <w:rsid w:val="00233487"/>
    <w:rsid w:val="0023491F"/>
    <w:rsid w:val="00235755"/>
    <w:rsid w:val="00235FDC"/>
    <w:rsid w:val="0023615E"/>
    <w:rsid w:val="00236E21"/>
    <w:rsid w:val="00236E57"/>
    <w:rsid w:val="00237096"/>
    <w:rsid w:val="002372A4"/>
    <w:rsid w:val="002379B1"/>
    <w:rsid w:val="00240127"/>
    <w:rsid w:val="002409E4"/>
    <w:rsid w:val="00240FB4"/>
    <w:rsid w:val="0024126F"/>
    <w:rsid w:val="00241CDF"/>
    <w:rsid w:val="00241D36"/>
    <w:rsid w:val="00241E34"/>
    <w:rsid w:val="00241E74"/>
    <w:rsid w:val="0024217C"/>
    <w:rsid w:val="00242325"/>
    <w:rsid w:val="00242555"/>
    <w:rsid w:val="002428D4"/>
    <w:rsid w:val="00242EBC"/>
    <w:rsid w:val="00242FDF"/>
    <w:rsid w:val="00243045"/>
    <w:rsid w:val="00243554"/>
    <w:rsid w:val="002435B5"/>
    <w:rsid w:val="002436F1"/>
    <w:rsid w:val="0024383C"/>
    <w:rsid w:val="00244138"/>
    <w:rsid w:val="00244920"/>
    <w:rsid w:val="00244BD9"/>
    <w:rsid w:val="00244F1E"/>
    <w:rsid w:val="0024526E"/>
    <w:rsid w:val="00245285"/>
    <w:rsid w:val="00245860"/>
    <w:rsid w:val="00245D90"/>
    <w:rsid w:val="002462B9"/>
    <w:rsid w:val="002464CE"/>
    <w:rsid w:val="002464E2"/>
    <w:rsid w:val="00246745"/>
    <w:rsid w:val="00246C2C"/>
    <w:rsid w:val="00247081"/>
    <w:rsid w:val="0024715B"/>
    <w:rsid w:val="002474A8"/>
    <w:rsid w:val="00247AAB"/>
    <w:rsid w:val="002505FD"/>
    <w:rsid w:val="002513F2"/>
    <w:rsid w:val="002514E4"/>
    <w:rsid w:val="0025182D"/>
    <w:rsid w:val="00251E7C"/>
    <w:rsid w:val="002522DB"/>
    <w:rsid w:val="002524CB"/>
    <w:rsid w:val="002525BB"/>
    <w:rsid w:val="0025266D"/>
    <w:rsid w:val="00252D5F"/>
    <w:rsid w:val="00253121"/>
    <w:rsid w:val="0025351D"/>
    <w:rsid w:val="0025364C"/>
    <w:rsid w:val="00254523"/>
    <w:rsid w:val="00254627"/>
    <w:rsid w:val="00254AF9"/>
    <w:rsid w:val="00254E0F"/>
    <w:rsid w:val="00255BFC"/>
    <w:rsid w:val="0025608D"/>
    <w:rsid w:val="00256180"/>
    <w:rsid w:val="00256497"/>
    <w:rsid w:val="002564EE"/>
    <w:rsid w:val="00256645"/>
    <w:rsid w:val="0025690F"/>
    <w:rsid w:val="0025745D"/>
    <w:rsid w:val="00257D83"/>
    <w:rsid w:val="002607C5"/>
    <w:rsid w:val="00260CEF"/>
    <w:rsid w:val="00260EC3"/>
    <w:rsid w:val="00260F80"/>
    <w:rsid w:val="002610A7"/>
    <w:rsid w:val="002614DE"/>
    <w:rsid w:val="002618E4"/>
    <w:rsid w:val="00261E98"/>
    <w:rsid w:val="002626BC"/>
    <w:rsid w:val="00262A2D"/>
    <w:rsid w:val="00262B5B"/>
    <w:rsid w:val="00263CB0"/>
    <w:rsid w:val="002640E1"/>
    <w:rsid w:val="00264450"/>
    <w:rsid w:val="00264543"/>
    <w:rsid w:val="00264DB8"/>
    <w:rsid w:val="002652B2"/>
    <w:rsid w:val="0026548E"/>
    <w:rsid w:val="00265875"/>
    <w:rsid w:val="00265953"/>
    <w:rsid w:val="002659A5"/>
    <w:rsid w:val="00265EC7"/>
    <w:rsid w:val="0026672F"/>
    <w:rsid w:val="002668F0"/>
    <w:rsid w:val="00266BBD"/>
    <w:rsid w:val="00266CAF"/>
    <w:rsid w:val="00266DBD"/>
    <w:rsid w:val="00266FBC"/>
    <w:rsid w:val="00267162"/>
    <w:rsid w:val="002676D8"/>
    <w:rsid w:val="00267BA4"/>
    <w:rsid w:val="00267CFE"/>
    <w:rsid w:val="002701AE"/>
    <w:rsid w:val="00270237"/>
    <w:rsid w:val="00270C8C"/>
    <w:rsid w:val="00271556"/>
    <w:rsid w:val="00271871"/>
    <w:rsid w:val="00271A7B"/>
    <w:rsid w:val="00271C94"/>
    <w:rsid w:val="00271CAC"/>
    <w:rsid w:val="00271D08"/>
    <w:rsid w:val="00271D0E"/>
    <w:rsid w:val="00271EBC"/>
    <w:rsid w:val="002723EA"/>
    <w:rsid w:val="00272AF3"/>
    <w:rsid w:val="00272C35"/>
    <w:rsid w:val="00272CE1"/>
    <w:rsid w:val="00273005"/>
    <w:rsid w:val="002732AD"/>
    <w:rsid w:val="002742BA"/>
    <w:rsid w:val="00274444"/>
    <w:rsid w:val="002744E8"/>
    <w:rsid w:val="002754B8"/>
    <w:rsid w:val="002754BA"/>
    <w:rsid w:val="002755DB"/>
    <w:rsid w:val="0027564E"/>
    <w:rsid w:val="0027582F"/>
    <w:rsid w:val="002758F0"/>
    <w:rsid w:val="00276672"/>
    <w:rsid w:val="00276AF9"/>
    <w:rsid w:val="002770E3"/>
    <w:rsid w:val="0027719F"/>
    <w:rsid w:val="00277220"/>
    <w:rsid w:val="0027764E"/>
    <w:rsid w:val="00277823"/>
    <w:rsid w:val="0028017F"/>
    <w:rsid w:val="002803B2"/>
    <w:rsid w:val="00280477"/>
    <w:rsid w:val="002807B0"/>
    <w:rsid w:val="0028097D"/>
    <w:rsid w:val="00280A90"/>
    <w:rsid w:val="00281D2C"/>
    <w:rsid w:val="0028289E"/>
    <w:rsid w:val="00282AE7"/>
    <w:rsid w:val="00282E8F"/>
    <w:rsid w:val="00282F61"/>
    <w:rsid w:val="00283242"/>
    <w:rsid w:val="00283489"/>
    <w:rsid w:val="002835EF"/>
    <w:rsid w:val="00283A06"/>
    <w:rsid w:val="00283DB7"/>
    <w:rsid w:val="00283E3A"/>
    <w:rsid w:val="00283FBF"/>
    <w:rsid w:val="0028423D"/>
    <w:rsid w:val="002842B0"/>
    <w:rsid w:val="002849B9"/>
    <w:rsid w:val="00284A43"/>
    <w:rsid w:val="00284DBF"/>
    <w:rsid w:val="002853EE"/>
    <w:rsid w:val="0028576C"/>
    <w:rsid w:val="0028613A"/>
    <w:rsid w:val="00286512"/>
    <w:rsid w:val="002873E2"/>
    <w:rsid w:val="002875BB"/>
    <w:rsid w:val="0029059B"/>
    <w:rsid w:val="00290A17"/>
    <w:rsid w:val="00290B7F"/>
    <w:rsid w:val="00290DED"/>
    <w:rsid w:val="00290E6C"/>
    <w:rsid w:val="00291379"/>
    <w:rsid w:val="00291468"/>
    <w:rsid w:val="00291C40"/>
    <w:rsid w:val="00291E9E"/>
    <w:rsid w:val="00291EFE"/>
    <w:rsid w:val="00291FA6"/>
    <w:rsid w:val="00292047"/>
    <w:rsid w:val="002923F6"/>
    <w:rsid w:val="00292A64"/>
    <w:rsid w:val="00292CF4"/>
    <w:rsid w:val="0029303D"/>
    <w:rsid w:val="00293098"/>
    <w:rsid w:val="00293174"/>
    <w:rsid w:val="002934B4"/>
    <w:rsid w:val="00293C27"/>
    <w:rsid w:val="00293D16"/>
    <w:rsid w:val="00294848"/>
    <w:rsid w:val="002948C6"/>
    <w:rsid w:val="002948D5"/>
    <w:rsid w:val="002949B3"/>
    <w:rsid w:val="00294ED7"/>
    <w:rsid w:val="002951F0"/>
    <w:rsid w:val="00295440"/>
    <w:rsid w:val="00295513"/>
    <w:rsid w:val="00295B44"/>
    <w:rsid w:val="00295B9B"/>
    <w:rsid w:val="00295D01"/>
    <w:rsid w:val="00296109"/>
    <w:rsid w:val="0029616E"/>
    <w:rsid w:val="002961C6"/>
    <w:rsid w:val="002961D9"/>
    <w:rsid w:val="00296346"/>
    <w:rsid w:val="00296D7A"/>
    <w:rsid w:val="00296F88"/>
    <w:rsid w:val="00297585"/>
    <w:rsid w:val="00297645"/>
    <w:rsid w:val="002976F8"/>
    <w:rsid w:val="00297751"/>
    <w:rsid w:val="00297CC5"/>
    <w:rsid w:val="00297CC9"/>
    <w:rsid w:val="00297CEA"/>
    <w:rsid w:val="002A02B9"/>
    <w:rsid w:val="002A06BF"/>
    <w:rsid w:val="002A0729"/>
    <w:rsid w:val="002A0C26"/>
    <w:rsid w:val="002A16F3"/>
    <w:rsid w:val="002A1717"/>
    <w:rsid w:val="002A211D"/>
    <w:rsid w:val="002A262E"/>
    <w:rsid w:val="002A2B5D"/>
    <w:rsid w:val="002A2CA9"/>
    <w:rsid w:val="002A3424"/>
    <w:rsid w:val="002A3E05"/>
    <w:rsid w:val="002A3EBD"/>
    <w:rsid w:val="002A3FD9"/>
    <w:rsid w:val="002A402F"/>
    <w:rsid w:val="002A4587"/>
    <w:rsid w:val="002A4828"/>
    <w:rsid w:val="002A4A45"/>
    <w:rsid w:val="002A4BCE"/>
    <w:rsid w:val="002A5090"/>
    <w:rsid w:val="002A568A"/>
    <w:rsid w:val="002A586D"/>
    <w:rsid w:val="002A596C"/>
    <w:rsid w:val="002A5F8F"/>
    <w:rsid w:val="002A64B9"/>
    <w:rsid w:val="002A6996"/>
    <w:rsid w:val="002A6E5A"/>
    <w:rsid w:val="002A6EAA"/>
    <w:rsid w:val="002A6F59"/>
    <w:rsid w:val="002A7271"/>
    <w:rsid w:val="002A7A7B"/>
    <w:rsid w:val="002A7B64"/>
    <w:rsid w:val="002A7B90"/>
    <w:rsid w:val="002B0480"/>
    <w:rsid w:val="002B061C"/>
    <w:rsid w:val="002B0CDA"/>
    <w:rsid w:val="002B0D15"/>
    <w:rsid w:val="002B0EF3"/>
    <w:rsid w:val="002B16B8"/>
    <w:rsid w:val="002B16BF"/>
    <w:rsid w:val="002B172A"/>
    <w:rsid w:val="002B1788"/>
    <w:rsid w:val="002B1B6A"/>
    <w:rsid w:val="002B1EB4"/>
    <w:rsid w:val="002B20E1"/>
    <w:rsid w:val="002B25AE"/>
    <w:rsid w:val="002B289D"/>
    <w:rsid w:val="002B35B8"/>
    <w:rsid w:val="002B3F3A"/>
    <w:rsid w:val="002B4132"/>
    <w:rsid w:val="002B42FE"/>
    <w:rsid w:val="002B46D5"/>
    <w:rsid w:val="002B4714"/>
    <w:rsid w:val="002B4950"/>
    <w:rsid w:val="002B4D78"/>
    <w:rsid w:val="002B4E47"/>
    <w:rsid w:val="002B552F"/>
    <w:rsid w:val="002B581C"/>
    <w:rsid w:val="002B5D31"/>
    <w:rsid w:val="002B5F86"/>
    <w:rsid w:val="002B623D"/>
    <w:rsid w:val="002B643F"/>
    <w:rsid w:val="002B649B"/>
    <w:rsid w:val="002B654D"/>
    <w:rsid w:val="002B6D70"/>
    <w:rsid w:val="002B788B"/>
    <w:rsid w:val="002C02AF"/>
    <w:rsid w:val="002C06B8"/>
    <w:rsid w:val="002C0E28"/>
    <w:rsid w:val="002C0E78"/>
    <w:rsid w:val="002C1A3F"/>
    <w:rsid w:val="002C1A8A"/>
    <w:rsid w:val="002C22A6"/>
    <w:rsid w:val="002C267A"/>
    <w:rsid w:val="002C268A"/>
    <w:rsid w:val="002C27D1"/>
    <w:rsid w:val="002C2937"/>
    <w:rsid w:val="002C2A47"/>
    <w:rsid w:val="002C2DB7"/>
    <w:rsid w:val="002C3266"/>
    <w:rsid w:val="002C3274"/>
    <w:rsid w:val="002C39FB"/>
    <w:rsid w:val="002C459E"/>
    <w:rsid w:val="002C4B0E"/>
    <w:rsid w:val="002C4D4C"/>
    <w:rsid w:val="002C4EC6"/>
    <w:rsid w:val="002C4F9D"/>
    <w:rsid w:val="002C5386"/>
    <w:rsid w:val="002C54D6"/>
    <w:rsid w:val="002C5AAE"/>
    <w:rsid w:val="002C5D62"/>
    <w:rsid w:val="002C5D93"/>
    <w:rsid w:val="002C6411"/>
    <w:rsid w:val="002C688E"/>
    <w:rsid w:val="002C6F42"/>
    <w:rsid w:val="002C701A"/>
    <w:rsid w:val="002C724C"/>
    <w:rsid w:val="002C72C9"/>
    <w:rsid w:val="002C7588"/>
    <w:rsid w:val="002C7C4A"/>
    <w:rsid w:val="002D025B"/>
    <w:rsid w:val="002D066B"/>
    <w:rsid w:val="002D07D8"/>
    <w:rsid w:val="002D1079"/>
    <w:rsid w:val="002D1C59"/>
    <w:rsid w:val="002D2247"/>
    <w:rsid w:val="002D298A"/>
    <w:rsid w:val="002D2E0A"/>
    <w:rsid w:val="002D2F8D"/>
    <w:rsid w:val="002D3511"/>
    <w:rsid w:val="002D4050"/>
    <w:rsid w:val="002D4424"/>
    <w:rsid w:val="002D4452"/>
    <w:rsid w:val="002D5A9A"/>
    <w:rsid w:val="002D5B4E"/>
    <w:rsid w:val="002D5E65"/>
    <w:rsid w:val="002D61EC"/>
    <w:rsid w:val="002D624F"/>
    <w:rsid w:val="002D69BD"/>
    <w:rsid w:val="002D6B9C"/>
    <w:rsid w:val="002D720A"/>
    <w:rsid w:val="002D72DF"/>
    <w:rsid w:val="002D74B3"/>
    <w:rsid w:val="002D7649"/>
    <w:rsid w:val="002D7929"/>
    <w:rsid w:val="002D7999"/>
    <w:rsid w:val="002E0D05"/>
    <w:rsid w:val="002E10DF"/>
    <w:rsid w:val="002E114A"/>
    <w:rsid w:val="002E117C"/>
    <w:rsid w:val="002E123D"/>
    <w:rsid w:val="002E16EF"/>
    <w:rsid w:val="002E1CAF"/>
    <w:rsid w:val="002E1E0D"/>
    <w:rsid w:val="002E1E91"/>
    <w:rsid w:val="002E1FB1"/>
    <w:rsid w:val="002E1FED"/>
    <w:rsid w:val="002E20B8"/>
    <w:rsid w:val="002E2653"/>
    <w:rsid w:val="002E29FE"/>
    <w:rsid w:val="002E2A3B"/>
    <w:rsid w:val="002E30D0"/>
    <w:rsid w:val="002E361C"/>
    <w:rsid w:val="002E384D"/>
    <w:rsid w:val="002E3A05"/>
    <w:rsid w:val="002E4A68"/>
    <w:rsid w:val="002E4ED4"/>
    <w:rsid w:val="002E4EEE"/>
    <w:rsid w:val="002E510F"/>
    <w:rsid w:val="002E54C6"/>
    <w:rsid w:val="002E5E2B"/>
    <w:rsid w:val="002E5F28"/>
    <w:rsid w:val="002E66F0"/>
    <w:rsid w:val="002E686E"/>
    <w:rsid w:val="002E6A18"/>
    <w:rsid w:val="002E6D7B"/>
    <w:rsid w:val="002E6D9D"/>
    <w:rsid w:val="002E6EF5"/>
    <w:rsid w:val="002E74EC"/>
    <w:rsid w:val="002E7511"/>
    <w:rsid w:val="002E780A"/>
    <w:rsid w:val="002E7B61"/>
    <w:rsid w:val="002F01FF"/>
    <w:rsid w:val="002F02DA"/>
    <w:rsid w:val="002F0421"/>
    <w:rsid w:val="002F06A7"/>
    <w:rsid w:val="002F0CC6"/>
    <w:rsid w:val="002F0D0A"/>
    <w:rsid w:val="002F1134"/>
    <w:rsid w:val="002F11A1"/>
    <w:rsid w:val="002F13EF"/>
    <w:rsid w:val="002F1ADA"/>
    <w:rsid w:val="002F1AE9"/>
    <w:rsid w:val="002F2258"/>
    <w:rsid w:val="002F2677"/>
    <w:rsid w:val="002F2BD1"/>
    <w:rsid w:val="002F2CB4"/>
    <w:rsid w:val="002F2DAF"/>
    <w:rsid w:val="002F2F9F"/>
    <w:rsid w:val="002F37AE"/>
    <w:rsid w:val="002F428A"/>
    <w:rsid w:val="002F4753"/>
    <w:rsid w:val="002F53AC"/>
    <w:rsid w:val="002F54FC"/>
    <w:rsid w:val="002F568F"/>
    <w:rsid w:val="002F58A7"/>
    <w:rsid w:val="002F5F52"/>
    <w:rsid w:val="002F67B3"/>
    <w:rsid w:val="002F6ACF"/>
    <w:rsid w:val="002F72B6"/>
    <w:rsid w:val="002F79C6"/>
    <w:rsid w:val="002F79ED"/>
    <w:rsid w:val="002F7B33"/>
    <w:rsid w:val="002F7B3A"/>
    <w:rsid w:val="002F7F1B"/>
    <w:rsid w:val="00300002"/>
    <w:rsid w:val="003000DB"/>
    <w:rsid w:val="00300259"/>
    <w:rsid w:val="00300606"/>
    <w:rsid w:val="00300F09"/>
    <w:rsid w:val="0030115A"/>
    <w:rsid w:val="0030125D"/>
    <w:rsid w:val="0030167D"/>
    <w:rsid w:val="00301770"/>
    <w:rsid w:val="003019C2"/>
    <w:rsid w:val="00301D0A"/>
    <w:rsid w:val="00302245"/>
    <w:rsid w:val="003022E2"/>
    <w:rsid w:val="003023B9"/>
    <w:rsid w:val="003026CE"/>
    <w:rsid w:val="00302A7E"/>
    <w:rsid w:val="00302C45"/>
    <w:rsid w:val="00302CCF"/>
    <w:rsid w:val="00302E5A"/>
    <w:rsid w:val="00303374"/>
    <w:rsid w:val="00303AA6"/>
    <w:rsid w:val="00303C4E"/>
    <w:rsid w:val="0030417D"/>
    <w:rsid w:val="003044E1"/>
    <w:rsid w:val="003047C8"/>
    <w:rsid w:val="003048ED"/>
    <w:rsid w:val="00304A65"/>
    <w:rsid w:val="00305558"/>
    <w:rsid w:val="0030589E"/>
    <w:rsid w:val="00305979"/>
    <w:rsid w:val="00305984"/>
    <w:rsid w:val="00305A25"/>
    <w:rsid w:val="00305DA2"/>
    <w:rsid w:val="00306716"/>
    <w:rsid w:val="00306F74"/>
    <w:rsid w:val="00307970"/>
    <w:rsid w:val="00307A35"/>
    <w:rsid w:val="00307AF0"/>
    <w:rsid w:val="00307FC5"/>
    <w:rsid w:val="0031060A"/>
    <w:rsid w:val="00310650"/>
    <w:rsid w:val="003107E4"/>
    <w:rsid w:val="0031094D"/>
    <w:rsid w:val="00310BCA"/>
    <w:rsid w:val="00311057"/>
    <w:rsid w:val="00311529"/>
    <w:rsid w:val="00311C8E"/>
    <w:rsid w:val="00311D9F"/>
    <w:rsid w:val="00311F20"/>
    <w:rsid w:val="00312061"/>
    <w:rsid w:val="00312DBF"/>
    <w:rsid w:val="003131D5"/>
    <w:rsid w:val="00313B8F"/>
    <w:rsid w:val="00313DAE"/>
    <w:rsid w:val="003142F0"/>
    <w:rsid w:val="003143CC"/>
    <w:rsid w:val="0031513B"/>
    <w:rsid w:val="00315451"/>
    <w:rsid w:val="00315877"/>
    <w:rsid w:val="003159E3"/>
    <w:rsid w:val="00315BB5"/>
    <w:rsid w:val="003168AB"/>
    <w:rsid w:val="00316933"/>
    <w:rsid w:val="00316CE5"/>
    <w:rsid w:val="00316E66"/>
    <w:rsid w:val="003174A3"/>
    <w:rsid w:val="0031762A"/>
    <w:rsid w:val="0032064D"/>
    <w:rsid w:val="00321A25"/>
    <w:rsid w:val="00321D7B"/>
    <w:rsid w:val="00321E11"/>
    <w:rsid w:val="0032207D"/>
    <w:rsid w:val="00322329"/>
    <w:rsid w:val="0032248F"/>
    <w:rsid w:val="003224FC"/>
    <w:rsid w:val="003227FE"/>
    <w:rsid w:val="003228BA"/>
    <w:rsid w:val="00322B5B"/>
    <w:rsid w:val="00322C0A"/>
    <w:rsid w:val="003230E2"/>
    <w:rsid w:val="003233AC"/>
    <w:rsid w:val="00323838"/>
    <w:rsid w:val="00323C94"/>
    <w:rsid w:val="00324634"/>
    <w:rsid w:val="00324954"/>
    <w:rsid w:val="00324BCD"/>
    <w:rsid w:val="00324DCF"/>
    <w:rsid w:val="00324E2C"/>
    <w:rsid w:val="00325131"/>
    <w:rsid w:val="0032563B"/>
    <w:rsid w:val="00325676"/>
    <w:rsid w:val="00325876"/>
    <w:rsid w:val="00325AD2"/>
    <w:rsid w:val="00325C84"/>
    <w:rsid w:val="00325ECC"/>
    <w:rsid w:val="0032603A"/>
    <w:rsid w:val="003264B6"/>
    <w:rsid w:val="00326699"/>
    <w:rsid w:val="0032672C"/>
    <w:rsid w:val="00326910"/>
    <w:rsid w:val="00326ADE"/>
    <w:rsid w:val="003278F6"/>
    <w:rsid w:val="00327A30"/>
    <w:rsid w:val="00330982"/>
    <w:rsid w:val="00330D07"/>
    <w:rsid w:val="003311B8"/>
    <w:rsid w:val="003318B3"/>
    <w:rsid w:val="00331A41"/>
    <w:rsid w:val="0033249A"/>
    <w:rsid w:val="00332574"/>
    <w:rsid w:val="00332950"/>
    <w:rsid w:val="00332D35"/>
    <w:rsid w:val="00332FD3"/>
    <w:rsid w:val="003333F7"/>
    <w:rsid w:val="00333494"/>
    <w:rsid w:val="00333DFE"/>
    <w:rsid w:val="003341B7"/>
    <w:rsid w:val="0033431E"/>
    <w:rsid w:val="00334355"/>
    <w:rsid w:val="003343F9"/>
    <w:rsid w:val="00334F52"/>
    <w:rsid w:val="0033522D"/>
    <w:rsid w:val="0033559B"/>
    <w:rsid w:val="00335644"/>
    <w:rsid w:val="00335FE5"/>
    <w:rsid w:val="00336584"/>
    <w:rsid w:val="0033679D"/>
    <w:rsid w:val="00336FE3"/>
    <w:rsid w:val="00337E2F"/>
    <w:rsid w:val="003400D7"/>
    <w:rsid w:val="00340191"/>
    <w:rsid w:val="003403E7"/>
    <w:rsid w:val="00340759"/>
    <w:rsid w:val="003408AF"/>
    <w:rsid w:val="00340984"/>
    <w:rsid w:val="00340B94"/>
    <w:rsid w:val="00340CAA"/>
    <w:rsid w:val="003416AA"/>
    <w:rsid w:val="00341B7C"/>
    <w:rsid w:val="00341C64"/>
    <w:rsid w:val="00342311"/>
    <w:rsid w:val="003427A5"/>
    <w:rsid w:val="00342BFD"/>
    <w:rsid w:val="00343810"/>
    <w:rsid w:val="003438F6"/>
    <w:rsid w:val="00343F0D"/>
    <w:rsid w:val="003441E7"/>
    <w:rsid w:val="003447F3"/>
    <w:rsid w:val="00344C4C"/>
    <w:rsid w:val="00344D96"/>
    <w:rsid w:val="00345758"/>
    <w:rsid w:val="003457CF"/>
    <w:rsid w:val="00345C6F"/>
    <w:rsid w:val="00345D03"/>
    <w:rsid w:val="00345E75"/>
    <w:rsid w:val="00345F8F"/>
    <w:rsid w:val="003468EB"/>
    <w:rsid w:val="003469FE"/>
    <w:rsid w:val="00346A3C"/>
    <w:rsid w:val="0034766B"/>
    <w:rsid w:val="003477F2"/>
    <w:rsid w:val="003478FE"/>
    <w:rsid w:val="00350034"/>
    <w:rsid w:val="003505DC"/>
    <w:rsid w:val="00350F3F"/>
    <w:rsid w:val="00350FD5"/>
    <w:rsid w:val="003512B8"/>
    <w:rsid w:val="003514ED"/>
    <w:rsid w:val="00351AF5"/>
    <w:rsid w:val="00351F59"/>
    <w:rsid w:val="003520AB"/>
    <w:rsid w:val="003523C7"/>
    <w:rsid w:val="003525B9"/>
    <w:rsid w:val="00352910"/>
    <w:rsid w:val="00352BC1"/>
    <w:rsid w:val="00352CD0"/>
    <w:rsid w:val="00352E6F"/>
    <w:rsid w:val="00353001"/>
    <w:rsid w:val="0035303E"/>
    <w:rsid w:val="00353147"/>
    <w:rsid w:val="0035331C"/>
    <w:rsid w:val="003533DF"/>
    <w:rsid w:val="00353677"/>
    <w:rsid w:val="00353F72"/>
    <w:rsid w:val="0035426E"/>
    <w:rsid w:val="003549F2"/>
    <w:rsid w:val="0035534B"/>
    <w:rsid w:val="00355B0C"/>
    <w:rsid w:val="003563CE"/>
    <w:rsid w:val="00356B04"/>
    <w:rsid w:val="00356DAD"/>
    <w:rsid w:val="00356DE4"/>
    <w:rsid w:val="0035700C"/>
    <w:rsid w:val="003573E0"/>
    <w:rsid w:val="0035780D"/>
    <w:rsid w:val="00357F71"/>
    <w:rsid w:val="00360642"/>
    <w:rsid w:val="00361209"/>
    <w:rsid w:val="00361538"/>
    <w:rsid w:val="003616CD"/>
    <w:rsid w:val="00361DA2"/>
    <w:rsid w:val="00361E01"/>
    <w:rsid w:val="00361F6B"/>
    <w:rsid w:val="00361FC2"/>
    <w:rsid w:val="00362147"/>
    <w:rsid w:val="00362224"/>
    <w:rsid w:val="00362426"/>
    <w:rsid w:val="003628D4"/>
    <w:rsid w:val="00362A63"/>
    <w:rsid w:val="00362D13"/>
    <w:rsid w:val="00363156"/>
    <w:rsid w:val="003634A5"/>
    <w:rsid w:val="0036374E"/>
    <w:rsid w:val="00363A5D"/>
    <w:rsid w:val="00363BBD"/>
    <w:rsid w:val="00363F86"/>
    <w:rsid w:val="00364BA1"/>
    <w:rsid w:val="00364FEB"/>
    <w:rsid w:val="003659A4"/>
    <w:rsid w:val="00365BAB"/>
    <w:rsid w:val="00365E77"/>
    <w:rsid w:val="0036603F"/>
    <w:rsid w:val="0036609C"/>
    <w:rsid w:val="003661CA"/>
    <w:rsid w:val="003667B0"/>
    <w:rsid w:val="00366B58"/>
    <w:rsid w:val="00366F76"/>
    <w:rsid w:val="00367228"/>
    <w:rsid w:val="00367615"/>
    <w:rsid w:val="003676E8"/>
    <w:rsid w:val="003707BB"/>
    <w:rsid w:val="00370B04"/>
    <w:rsid w:val="00370E82"/>
    <w:rsid w:val="00370FF8"/>
    <w:rsid w:val="003710E5"/>
    <w:rsid w:val="003716C2"/>
    <w:rsid w:val="00371BF5"/>
    <w:rsid w:val="00371CD7"/>
    <w:rsid w:val="00372868"/>
    <w:rsid w:val="00372987"/>
    <w:rsid w:val="00372B22"/>
    <w:rsid w:val="00372DBA"/>
    <w:rsid w:val="00372F3A"/>
    <w:rsid w:val="00373187"/>
    <w:rsid w:val="003736DB"/>
    <w:rsid w:val="00373C11"/>
    <w:rsid w:val="00373CE0"/>
    <w:rsid w:val="00373E45"/>
    <w:rsid w:val="003743E5"/>
    <w:rsid w:val="0037462C"/>
    <w:rsid w:val="003748CC"/>
    <w:rsid w:val="00374959"/>
    <w:rsid w:val="00374AF7"/>
    <w:rsid w:val="00374D0E"/>
    <w:rsid w:val="003753DB"/>
    <w:rsid w:val="003759A5"/>
    <w:rsid w:val="003759E0"/>
    <w:rsid w:val="00375C66"/>
    <w:rsid w:val="00375D17"/>
    <w:rsid w:val="00376914"/>
    <w:rsid w:val="003769AB"/>
    <w:rsid w:val="003769BC"/>
    <w:rsid w:val="00376A6A"/>
    <w:rsid w:val="00376C27"/>
    <w:rsid w:val="00376DA5"/>
    <w:rsid w:val="003778E0"/>
    <w:rsid w:val="00377E39"/>
    <w:rsid w:val="0038059F"/>
    <w:rsid w:val="00380EBB"/>
    <w:rsid w:val="0038124B"/>
    <w:rsid w:val="003812E2"/>
    <w:rsid w:val="0038148C"/>
    <w:rsid w:val="0038156B"/>
    <w:rsid w:val="003817DF"/>
    <w:rsid w:val="00381AF2"/>
    <w:rsid w:val="00381B62"/>
    <w:rsid w:val="00382183"/>
    <w:rsid w:val="00382A10"/>
    <w:rsid w:val="00382B58"/>
    <w:rsid w:val="00382CF5"/>
    <w:rsid w:val="00383121"/>
    <w:rsid w:val="0038331B"/>
    <w:rsid w:val="003834CA"/>
    <w:rsid w:val="00384321"/>
    <w:rsid w:val="00384705"/>
    <w:rsid w:val="0038479A"/>
    <w:rsid w:val="003849CB"/>
    <w:rsid w:val="00385131"/>
    <w:rsid w:val="00385328"/>
    <w:rsid w:val="003854BD"/>
    <w:rsid w:val="0038562F"/>
    <w:rsid w:val="00385A38"/>
    <w:rsid w:val="00385E6B"/>
    <w:rsid w:val="0038645D"/>
    <w:rsid w:val="003864DC"/>
    <w:rsid w:val="00386575"/>
    <w:rsid w:val="00386B28"/>
    <w:rsid w:val="00386CE8"/>
    <w:rsid w:val="00387840"/>
    <w:rsid w:val="00387963"/>
    <w:rsid w:val="00387C94"/>
    <w:rsid w:val="00387D1A"/>
    <w:rsid w:val="00387F45"/>
    <w:rsid w:val="00387F59"/>
    <w:rsid w:val="00387FA6"/>
    <w:rsid w:val="00390C5F"/>
    <w:rsid w:val="00390EB0"/>
    <w:rsid w:val="003912B4"/>
    <w:rsid w:val="00391D67"/>
    <w:rsid w:val="00392299"/>
    <w:rsid w:val="0039250D"/>
    <w:rsid w:val="00392888"/>
    <w:rsid w:val="00393037"/>
    <w:rsid w:val="003930A2"/>
    <w:rsid w:val="003935CF"/>
    <w:rsid w:val="003937D2"/>
    <w:rsid w:val="00393A0D"/>
    <w:rsid w:val="003942D4"/>
    <w:rsid w:val="00394696"/>
    <w:rsid w:val="003946DD"/>
    <w:rsid w:val="0039475D"/>
    <w:rsid w:val="003956C9"/>
    <w:rsid w:val="00395C42"/>
    <w:rsid w:val="00395F38"/>
    <w:rsid w:val="00396466"/>
    <w:rsid w:val="003969C0"/>
    <w:rsid w:val="003971D8"/>
    <w:rsid w:val="00397472"/>
    <w:rsid w:val="0039755C"/>
    <w:rsid w:val="003976C5"/>
    <w:rsid w:val="00397903"/>
    <w:rsid w:val="00397D44"/>
    <w:rsid w:val="003A0072"/>
    <w:rsid w:val="003A036E"/>
    <w:rsid w:val="003A03EF"/>
    <w:rsid w:val="003A0819"/>
    <w:rsid w:val="003A08E0"/>
    <w:rsid w:val="003A0DB4"/>
    <w:rsid w:val="003A188A"/>
    <w:rsid w:val="003A1D71"/>
    <w:rsid w:val="003A1DEE"/>
    <w:rsid w:val="003A1F6A"/>
    <w:rsid w:val="003A21C6"/>
    <w:rsid w:val="003A227E"/>
    <w:rsid w:val="003A2383"/>
    <w:rsid w:val="003A2661"/>
    <w:rsid w:val="003A2A73"/>
    <w:rsid w:val="003A2D58"/>
    <w:rsid w:val="003A2DB8"/>
    <w:rsid w:val="003A2FE2"/>
    <w:rsid w:val="003A3E87"/>
    <w:rsid w:val="003A4028"/>
    <w:rsid w:val="003A404D"/>
    <w:rsid w:val="003A4257"/>
    <w:rsid w:val="003A43BF"/>
    <w:rsid w:val="003A56EB"/>
    <w:rsid w:val="003A64A1"/>
    <w:rsid w:val="003A6C3A"/>
    <w:rsid w:val="003A7067"/>
    <w:rsid w:val="003A72D8"/>
    <w:rsid w:val="003A7401"/>
    <w:rsid w:val="003A745C"/>
    <w:rsid w:val="003A7B71"/>
    <w:rsid w:val="003B0261"/>
    <w:rsid w:val="003B0BB3"/>
    <w:rsid w:val="003B0D02"/>
    <w:rsid w:val="003B1079"/>
    <w:rsid w:val="003B11E8"/>
    <w:rsid w:val="003B1A5C"/>
    <w:rsid w:val="003B1A98"/>
    <w:rsid w:val="003B21D7"/>
    <w:rsid w:val="003B2395"/>
    <w:rsid w:val="003B2BCE"/>
    <w:rsid w:val="003B2FEC"/>
    <w:rsid w:val="003B31F8"/>
    <w:rsid w:val="003B39A4"/>
    <w:rsid w:val="003B4103"/>
    <w:rsid w:val="003B4149"/>
    <w:rsid w:val="003B4440"/>
    <w:rsid w:val="003B4AEE"/>
    <w:rsid w:val="003B5873"/>
    <w:rsid w:val="003B5AA3"/>
    <w:rsid w:val="003B5B8E"/>
    <w:rsid w:val="003B5CA1"/>
    <w:rsid w:val="003B5F56"/>
    <w:rsid w:val="003B665D"/>
    <w:rsid w:val="003B6776"/>
    <w:rsid w:val="003B6938"/>
    <w:rsid w:val="003B6952"/>
    <w:rsid w:val="003B6ACC"/>
    <w:rsid w:val="003B6BC5"/>
    <w:rsid w:val="003B7073"/>
    <w:rsid w:val="003B72E2"/>
    <w:rsid w:val="003B787D"/>
    <w:rsid w:val="003B7A7B"/>
    <w:rsid w:val="003B7DC4"/>
    <w:rsid w:val="003B7FF6"/>
    <w:rsid w:val="003C0440"/>
    <w:rsid w:val="003C0520"/>
    <w:rsid w:val="003C05BD"/>
    <w:rsid w:val="003C0B30"/>
    <w:rsid w:val="003C0C34"/>
    <w:rsid w:val="003C0E3A"/>
    <w:rsid w:val="003C1205"/>
    <w:rsid w:val="003C1987"/>
    <w:rsid w:val="003C1BEA"/>
    <w:rsid w:val="003C2170"/>
    <w:rsid w:val="003C21D2"/>
    <w:rsid w:val="003C2227"/>
    <w:rsid w:val="003C224A"/>
    <w:rsid w:val="003C2BF3"/>
    <w:rsid w:val="003C2E05"/>
    <w:rsid w:val="003C3882"/>
    <w:rsid w:val="003C3B3E"/>
    <w:rsid w:val="003C3E45"/>
    <w:rsid w:val="003C42E7"/>
    <w:rsid w:val="003C4440"/>
    <w:rsid w:val="003C4519"/>
    <w:rsid w:val="003C47B2"/>
    <w:rsid w:val="003C47E8"/>
    <w:rsid w:val="003C48A3"/>
    <w:rsid w:val="003C4948"/>
    <w:rsid w:val="003C4BAD"/>
    <w:rsid w:val="003C4D34"/>
    <w:rsid w:val="003C5100"/>
    <w:rsid w:val="003C5280"/>
    <w:rsid w:val="003C574C"/>
    <w:rsid w:val="003C5CEC"/>
    <w:rsid w:val="003C5DAA"/>
    <w:rsid w:val="003C5E5D"/>
    <w:rsid w:val="003C65F4"/>
    <w:rsid w:val="003C6AF7"/>
    <w:rsid w:val="003C6D01"/>
    <w:rsid w:val="003C73AD"/>
    <w:rsid w:val="003C73DB"/>
    <w:rsid w:val="003C77DA"/>
    <w:rsid w:val="003C78D4"/>
    <w:rsid w:val="003C7AC3"/>
    <w:rsid w:val="003C7E2C"/>
    <w:rsid w:val="003C7FD9"/>
    <w:rsid w:val="003D0332"/>
    <w:rsid w:val="003D04FB"/>
    <w:rsid w:val="003D089D"/>
    <w:rsid w:val="003D139B"/>
    <w:rsid w:val="003D16AA"/>
    <w:rsid w:val="003D1A08"/>
    <w:rsid w:val="003D1A26"/>
    <w:rsid w:val="003D1E99"/>
    <w:rsid w:val="003D25F6"/>
    <w:rsid w:val="003D263B"/>
    <w:rsid w:val="003D2B0C"/>
    <w:rsid w:val="003D2B0F"/>
    <w:rsid w:val="003D2CCA"/>
    <w:rsid w:val="003D33C5"/>
    <w:rsid w:val="003D33D7"/>
    <w:rsid w:val="003D3867"/>
    <w:rsid w:val="003D399F"/>
    <w:rsid w:val="003D3B26"/>
    <w:rsid w:val="003D3E54"/>
    <w:rsid w:val="003D3EC4"/>
    <w:rsid w:val="003D47A5"/>
    <w:rsid w:val="003D4A3F"/>
    <w:rsid w:val="003D4D0A"/>
    <w:rsid w:val="003D5004"/>
    <w:rsid w:val="003D5168"/>
    <w:rsid w:val="003D52A5"/>
    <w:rsid w:val="003D5700"/>
    <w:rsid w:val="003D6433"/>
    <w:rsid w:val="003D732E"/>
    <w:rsid w:val="003D7A5C"/>
    <w:rsid w:val="003E0DA6"/>
    <w:rsid w:val="003E1657"/>
    <w:rsid w:val="003E1809"/>
    <w:rsid w:val="003E2816"/>
    <w:rsid w:val="003E2B08"/>
    <w:rsid w:val="003E2E4B"/>
    <w:rsid w:val="003E33CD"/>
    <w:rsid w:val="003E351A"/>
    <w:rsid w:val="003E38D8"/>
    <w:rsid w:val="003E3B2E"/>
    <w:rsid w:val="003E3D0D"/>
    <w:rsid w:val="003E4141"/>
    <w:rsid w:val="003E4544"/>
    <w:rsid w:val="003E4663"/>
    <w:rsid w:val="003E5304"/>
    <w:rsid w:val="003E56BB"/>
    <w:rsid w:val="003E5A79"/>
    <w:rsid w:val="003E5B40"/>
    <w:rsid w:val="003E5B84"/>
    <w:rsid w:val="003E5F5D"/>
    <w:rsid w:val="003E62CF"/>
    <w:rsid w:val="003E6353"/>
    <w:rsid w:val="003E6434"/>
    <w:rsid w:val="003E6467"/>
    <w:rsid w:val="003E67ED"/>
    <w:rsid w:val="003E6D0B"/>
    <w:rsid w:val="003E71A0"/>
    <w:rsid w:val="003E73D4"/>
    <w:rsid w:val="003E746B"/>
    <w:rsid w:val="003E7C48"/>
    <w:rsid w:val="003F019B"/>
    <w:rsid w:val="003F0200"/>
    <w:rsid w:val="003F0723"/>
    <w:rsid w:val="003F07A6"/>
    <w:rsid w:val="003F10DD"/>
    <w:rsid w:val="003F1408"/>
    <w:rsid w:val="003F1E18"/>
    <w:rsid w:val="003F1ECC"/>
    <w:rsid w:val="003F286A"/>
    <w:rsid w:val="003F32A7"/>
    <w:rsid w:val="003F331C"/>
    <w:rsid w:val="003F393F"/>
    <w:rsid w:val="003F3FCC"/>
    <w:rsid w:val="003F473B"/>
    <w:rsid w:val="003F47EB"/>
    <w:rsid w:val="003F4A6B"/>
    <w:rsid w:val="003F4C58"/>
    <w:rsid w:val="003F4CE3"/>
    <w:rsid w:val="003F4CF5"/>
    <w:rsid w:val="003F5353"/>
    <w:rsid w:val="003F5415"/>
    <w:rsid w:val="003F54A7"/>
    <w:rsid w:val="003F54E4"/>
    <w:rsid w:val="003F5A12"/>
    <w:rsid w:val="003F5B63"/>
    <w:rsid w:val="003F65D6"/>
    <w:rsid w:val="003F68AF"/>
    <w:rsid w:val="003F6CB5"/>
    <w:rsid w:val="003F6D0E"/>
    <w:rsid w:val="003F7208"/>
    <w:rsid w:val="003F7669"/>
    <w:rsid w:val="003F7716"/>
    <w:rsid w:val="003F780C"/>
    <w:rsid w:val="003F785A"/>
    <w:rsid w:val="003F7965"/>
    <w:rsid w:val="004004A3"/>
    <w:rsid w:val="00400773"/>
    <w:rsid w:val="00400A0F"/>
    <w:rsid w:val="00400C42"/>
    <w:rsid w:val="00400FD4"/>
    <w:rsid w:val="00401221"/>
    <w:rsid w:val="00401993"/>
    <w:rsid w:val="004019DB"/>
    <w:rsid w:val="00401BF0"/>
    <w:rsid w:val="004029FA"/>
    <w:rsid w:val="00402C13"/>
    <w:rsid w:val="00402F18"/>
    <w:rsid w:val="00403753"/>
    <w:rsid w:val="00405180"/>
    <w:rsid w:val="0040525D"/>
    <w:rsid w:val="00405BA4"/>
    <w:rsid w:val="004063EF"/>
    <w:rsid w:val="00406818"/>
    <w:rsid w:val="00406910"/>
    <w:rsid w:val="0040696B"/>
    <w:rsid w:val="00406D89"/>
    <w:rsid w:val="00407536"/>
    <w:rsid w:val="004077DE"/>
    <w:rsid w:val="004077E8"/>
    <w:rsid w:val="00407ABD"/>
    <w:rsid w:val="00407CA8"/>
    <w:rsid w:val="0041000C"/>
    <w:rsid w:val="00410048"/>
    <w:rsid w:val="00410677"/>
    <w:rsid w:val="0041098B"/>
    <w:rsid w:val="00410E6F"/>
    <w:rsid w:val="00411267"/>
    <w:rsid w:val="004115A6"/>
    <w:rsid w:val="0041259A"/>
    <w:rsid w:val="00412C6B"/>
    <w:rsid w:val="00412D96"/>
    <w:rsid w:val="00412E48"/>
    <w:rsid w:val="004135A7"/>
    <w:rsid w:val="0041390E"/>
    <w:rsid w:val="00413CC0"/>
    <w:rsid w:val="00414747"/>
    <w:rsid w:val="004147E1"/>
    <w:rsid w:val="00414921"/>
    <w:rsid w:val="00414FCF"/>
    <w:rsid w:val="00415591"/>
    <w:rsid w:val="0041594D"/>
    <w:rsid w:val="004167D4"/>
    <w:rsid w:val="00416853"/>
    <w:rsid w:val="004168B8"/>
    <w:rsid w:val="00416D39"/>
    <w:rsid w:val="00417400"/>
    <w:rsid w:val="00417949"/>
    <w:rsid w:val="00417A0D"/>
    <w:rsid w:val="00420840"/>
    <w:rsid w:val="004209F1"/>
    <w:rsid w:val="00420A05"/>
    <w:rsid w:val="00420D9A"/>
    <w:rsid w:val="00420FDC"/>
    <w:rsid w:val="00420FF9"/>
    <w:rsid w:val="004213AB"/>
    <w:rsid w:val="004216B5"/>
    <w:rsid w:val="00421B9D"/>
    <w:rsid w:val="00421BE1"/>
    <w:rsid w:val="00421E21"/>
    <w:rsid w:val="0042259C"/>
    <w:rsid w:val="004226E2"/>
    <w:rsid w:val="0042272F"/>
    <w:rsid w:val="0042318B"/>
    <w:rsid w:val="004232DC"/>
    <w:rsid w:val="0042370A"/>
    <w:rsid w:val="004237ED"/>
    <w:rsid w:val="004239F4"/>
    <w:rsid w:val="00423BC4"/>
    <w:rsid w:val="00423CF3"/>
    <w:rsid w:val="004243C9"/>
    <w:rsid w:val="0042471E"/>
    <w:rsid w:val="004249A5"/>
    <w:rsid w:val="00424C0E"/>
    <w:rsid w:val="0042540F"/>
    <w:rsid w:val="00425BB3"/>
    <w:rsid w:val="00425FEE"/>
    <w:rsid w:val="00426608"/>
    <w:rsid w:val="00426902"/>
    <w:rsid w:val="00426F60"/>
    <w:rsid w:val="0042743F"/>
    <w:rsid w:val="004274B7"/>
    <w:rsid w:val="004278F8"/>
    <w:rsid w:val="004279B7"/>
    <w:rsid w:val="00427FD1"/>
    <w:rsid w:val="0043004F"/>
    <w:rsid w:val="004304D1"/>
    <w:rsid w:val="00430CBB"/>
    <w:rsid w:val="00430DA9"/>
    <w:rsid w:val="004313BB"/>
    <w:rsid w:val="00431606"/>
    <w:rsid w:val="00431739"/>
    <w:rsid w:val="00431CFB"/>
    <w:rsid w:val="0043216C"/>
    <w:rsid w:val="00432394"/>
    <w:rsid w:val="004331DF"/>
    <w:rsid w:val="00433D40"/>
    <w:rsid w:val="00433E80"/>
    <w:rsid w:val="00434A64"/>
    <w:rsid w:val="00434EE2"/>
    <w:rsid w:val="004356B9"/>
    <w:rsid w:val="004357A9"/>
    <w:rsid w:val="00436313"/>
    <w:rsid w:val="004363D9"/>
    <w:rsid w:val="004366AF"/>
    <w:rsid w:val="004366C5"/>
    <w:rsid w:val="004367D7"/>
    <w:rsid w:val="0043689A"/>
    <w:rsid w:val="00436AB4"/>
    <w:rsid w:val="00436B24"/>
    <w:rsid w:val="00436B6C"/>
    <w:rsid w:val="00436DC0"/>
    <w:rsid w:val="00437005"/>
    <w:rsid w:val="0043701B"/>
    <w:rsid w:val="00437796"/>
    <w:rsid w:val="00437867"/>
    <w:rsid w:val="00437ACF"/>
    <w:rsid w:val="00437E76"/>
    <w:rsid w:val="00440416"/>
    <w:rsid w:val="00440494"/>
    <w:rsid w:val="00440762"/>
    <w:rsid w:val="004411E7"/>
    <w:rsid w:val="0044160F"/>
    <w:rsid w:val="00441DF0"/>
    <w:rsid w:val="004425AE"/>
    <w:rsid w:val="00442659"/>
    <w:rsid w:val="0044279E"/>
    <w:rsid w:val="00442974"/>
    <w:rsid w:val="00442C98"/>
    <w:rsid w:val="00442CD4"/>
    <w:rsid w:val="00442E18"/>
    <w:rsid w:val="004431F8"/>
    <w:rsid w:val="00443465"/>
    <w:rsid w:val="00443499"/>
    <w:rsid w:val="004435E7"/>
    <w:rsid w:val="00443840"/>
    <w:rsid w:val="0044395E"/>
    <w:rsid w:val="00443AC8"/>
    <w:rsid w:val="00443B3B"/>
    <w:rsid w:val="0044409A"/>
    <w:rsid w:val="00444855"/>
    <w:rsid w:val="0044486D"/>
    <w:rsid w:val="00444A00"/>
    <w:rsid w:val="00444AC0"/>
    <w:rsid w:val="00444BA1"/>
    <w:rsid w:val="004451DD"/>
    <w:rsid w:val="004455CC"/>
    <w:rsid w:val="00445615"/>
    <w:rsid w:val="004458E3"/>
    <w:rsid w:val="00445AE3"/>
    <w:rsid w:val="00445C8C"/>
    <w:rsid w:val="004462CB"/>
    <w:rsid w:val="00446657"/>
    <w:rsid w:val="00446D5E"/>
    <w:rsid w:val="004474A1"/>
    <w:rsid w:val="00447F78"/>
    <w:rsid w:val="00450203"/>
    <w:rsid w:val="0045043F"/>
    <w:rsid w:val="004505A5"/>
    <w:rsid w:val="00450CA1"/>
    <w:rsid w:val="0045171B"/>
    <w:rsid w:val="004517BD"/>
    <w:rsid w:val="004517CA"/>
    <w:rsid w:val="00451E6A"/>
    <w:rsid w:val="0045208D"/>
    <w:rsid w:val="00452C96"/>
    <w:rsid w:val="00452D14"/>
    <w:rsid w:val="0045315F"/>
    <w:rsid w:val="00453482"/>
    <w:rsid w:val="00453714"/>
    <w:rsid w:val="00454249"/>
    <w:rsid w:val="0045426F"/>
    <w:rsid w:val="00455145"/>
    <w:rsid w:val="00455338"/>
    <w:rsid w:val="00455867"/>
    <w:rsid w:val="00456769"/>
    <w:rsid w:val="00456888"/>
    <w:rsid w:val="00456969"/>
    <w:rsid w:val="00456AA3"/>
    <w:rsid w:val="00456EDF"/>
    <w:rsid w:val="004573E6"/>
    <w:rsid w:val="00457960"/>
    <w:rsid w:val="00457963"/>
    <w:rsid w:val="00457DDF"/>
    <w:rsid w:val="0046021A"/>
    <w:rsid w:val="00460268"/>
    <w:rsid w:val="0046075E"/>
    <w:rsid w:val="00460778"/>
    <w:rsid w:val="004607F3"/>
    <w:rsid w:val="0046095A"/>
    <w:rsid w:val="00460D06"/>
    <w:rsid w:val="00460DB6"/>
    <w:rsid w:val="004612D2"/>
    <w:rsid w:val="004612E2"/>
    <w:rsid w:val="004613AE"/>
    <w:rsid w:val="004616FB"/>
    <w:rsid w:val="00461CCA"/>
    <w:rsid w:val="00461E2C"/>
    <w:rsid w:val="0046211E"/>
    <w:rsid w:val="00462271"/>
    <w:rsid w:val="004623A8"/>
    <w:rsid w:val="00462408"/>
    <w:rsid w:val="00462C19"/>
    <w:rsid w:val="0046312E"/>
    <w:rsid w:val="004635D3"/>
    <w:rsid w:val="0046376F"/>
    <w:rsid w:val="004637BC"/>
    <w:rsid w:val="00463AAB"/>
    <w:rsid w:val="00463CB2"/>
    <w:rsid w:val="00463ED2"/>
    <w:rsid w:val="00464181"/>
    <w:rsid w:val="00464509"/>
    <w:rsid w:val="00464677"/>
    <w:rsid w:val="00464961"/>
    <w:rsid w:val="00465EEF"/>
    <w:rsid w:val="00466114"/>
    <w:rsid w:val="0046671B"/>
    <w:rsid w:val="00466767"/>
    <w:rsid w:val="00467271"/>
    <w:rsid w:val="00467C92"/>
    <w:rsid w:val="00467F1B"/>
    <w:rsid w:val="004700A3"/>
    <w:rsid w:val="004700CB"/>
    <w:rsid w:val="0047028F"/>
    <w:rsid w:val="00470708"/>
    <w:rsid w:val="00470A5E"/>
    <w:rsid w:val="00470D81"/>
    <w:rsid w:val="00471DF8"/>
    <w:rsid w:val="00472A71"/>
    <w:rsid w:val="00472B34"/>
    <w:rsid w:val="00473443"/>
    <w:rsid w:val="00473457"/>
    <w:rsid w:val="00473512"/>
    <w:rsid w:val="00473761"/>
    <w:rsid w:val="00473808"/>
    <w:rsid w:val="0047391D"/>
    <w:rsid w:val="00473991"/>
    <w:rsid w:val="00473CC4"/>
    <w:rsid w:val="00473F79"/>
    <w:rsid w:val="00474486"/>
    <w:rsid w:val="00474813"/>
    <w:rsid w:val="004749AB"/>
    <w:rsid w:val="00474E10"/>
    <w:rsid w:val="00474EC4"/>
    <w:rsid w:val="00475351"/>
    <w:rsid w:val="004756E8"/>
    <w:rsid w:val="00475756"/>
    <w:rsid w:val="00476029"/>
    <w:rsid w:val="0047647D"/>
    <w:rsid w:val="00476925"/>
    <w:rsid w:val="004769B6"/>
    <w:rsid w:val="00476CE1"/>
    <w:rsid w:val="004770A0"/>
    <w:rsid w:val="004773BB"/>
    <w:rsid w:val="00477811"/>
    <w:rsid w:val="00477D89"/>
    <w:rsid w:val="00477EEC"/>
    <w:rsid w:val="00477FD7"/>
    <w:rsid w:val="004804F3"/>
    <w:rsid w:val="0048073A"/>
    <w:rsid w:val="00480829"/>
    <w:rsid w:val="00480BE5"/>
    <w:rsid w:val="00480C15"/>
    <w:rsid w:val="00480FFC"/>
    <w:rsid w:val="00481059"/>
    <w:rsid w:val="00481537"/>
    <w:rsid w:val="00481BF9"/>
    <w:rsid w:val="00481DE1"/>
    <w:rsid w:val="00481F47"/>
    <w:rsid w:val="00481F7D"/>
    <w:rsid w:val="0048280E"/>
    <w:rsid w:val="00482884"/>
    <w:rsid w:val="00482BFC"/>
    <w:rsid w:val="00482FAD"/>
    <w:rsid w:val="004832AB"/>
    <w:rsid w:val="00483554"/>
    <w:rsid w:val="00483831"/>
    <w:rsid w:val="00483B70"/>
    <w:rsid w:val="00483DC3"/>
    <w:rsid w:val="00484AD9"/>
    <w:rsid w:val="00484AFD"/>
    <w:rsid w:val="00484B83"/>
    <w:rsid w:val="00484D6E"/>
    <w:rsid w:val="00484E8E"/>
    <w:rsid w:val="00484FBD"/>
    <w:rsid w:val="0048535A"/>
    <w:rsid w:val="00485882"/>
    <w:rsid w:val="00485DBB"/>
    <w:rsid w:val="00485DCA"/>
    <w:rsid w:val="00485FC0"/>
    <w:rsid w:val="0048621C"/>
    <w:rsid w:val="00486720"/>
    <w:rsid w:val="004874B4"/>
    <w:rsid w:val="004874EC"/>
    <w:rsid w:val="0048767B"/>
    <w:rsid w:val="004876A7"/>
    <w:rsid w:val="0048771B"/>
    <w:rsid w:val="00487C13"/>
    <w:rsid w:val="00487D96"/>
    <w:rsid w:val="004902B2"/>
    <w:rsid w:val="0049037A"/>
    <w:rsid w:val="004906D2"/>
    <w:rsid w:val="004908CC"/>
    <w:rsid w:val="004909DA"/>
    <w:rsid w:val="00490B3C"/>
    <w:rsid w:val="00490E7D"/>
    <w:rsid w:val="00491270"/>
    <w:rsid w:val="004919F0"/>
    <w:rsid w:val="00492008"/>
    <w:rsid w:val="0049204B"/>
    <w:rsid w:val="004923A3"/>
    <w:rsid w:val="00492971"/>
    <w:rsid w:val="00492E11"/>
    <w:rsid w:val="00493536"/>
    <w:rsid w:val="00493B32"/>
    <w:rsid w:val="00493EC0"/>
    <w:rsid w:val="00493FFB"/>
    <w:rsid w:val="00494361"/>
    <w:rsid w:val="004945BF"/>
    <w:rsid w:val="0049478E"/>
    <w:rsid w:val="004951BF"/>
    <w:rsid w:val="0049523B"/>
    <w:rsid w:val="004956A4"/>
    <w:rsid w:val="00495FB3"/>
    <w:rsid w:val="004967B5"/>
    <w:rsid w:val="004968D1"/>
    <w:rsid w:val="00496D5F"/>
    <w:rsid w:val="00496FB8"/>
    <w:rsid w:val="00497A47"/>
    <w:rsid w:val="004A05D3"/>
    <w:rsid w:val="004A06B1"/>
    <w:rsid w:val="004A0792"/>
    <w:rsid w:val="004A07C1"/>
    <w:rsid w:val="004A08BA"/>
    <w:rsid w:val="004A098B"/>
    <w:rsid w:val="004A0A6E"/>
    <w:rsid w:val="004A1037"/>
    <w:rsid w:val="004A1325"/>
    <w:rsid w:val="004A1339"/>
    <w:rsid w:val="004A1535"/>
    <w:rsid w:val="004A16A8"/>
    <w:rsid w:val="004A1732"/>
    <w:rsid w:val="004A2A9C"/>
    <w:rsid w:val="004A2F42"/>
    <w:rsid w:val="004A350C"/>
    <w:rsid w:val="004A3706"/>
    <w:rsid w:val="004A3A49"/>
    <w:rsid w:val="004A3A97"/>
    <w:rsid w:val="004A3AFF"/>
    <w:rsid w:val="004A3B40"/>
    <w:rsid w:val="004A3DD2"/>
    <w:rsid w:val="004A40B1"/>
    <w:rsid w:val="004A4181"/>
    <w:rsid w:val="004A4384"/>
    <w:rsid w:val="004A469E"/>
    <w:rsid w:val="004A479D"/>
    <w:rsid w:val="004A48BD"/>
    <w:rsid w:val="004A4938"/>
    <w:rsid w:val="004A4F02"/>
    <w:rsid w:val="004A4F90"/>
    <w:rsid w:val="004A59C2"/>
    <w:rsid w:val="004A5C52"/>
    <w:rsid w:val="004A6057"/>
    <w:rsid w:val="004A60F1"/>
    <w:rsid w:val="004A65AF"/>
    <w:rsid w:val="004A7110"/>
    <w:rsid w:val="004A7611"/>
    <w:rsid w:val="004A79AE"/>
    <w:rsid w:val="004A7F83"/>
    <w:rsid w:val="004B06E2"/>
    <w:rsid w:val="004B0FBB"/>
    <w:rsid w:val="004B1448"/>
    <w:rsid w:val="004B18E6"/>
    <w:rsid w:val="004B1B49"/>
    <w:rsid w:val="004B1CED"/>
    <w:rsid w:val="004B1F28"/>
    <w:rsid w:val="004B201E"/>
    <w:rsid w:val="004B21D9"/>
    <w:rsid w:val="004B2402"/>
    <w:rsid w:val="004B2957"/>
    <w:rsid w:val="004B3514"/>
    <w:rsid w:val="004B3857"/>
    <w:rsid w:val="004B3DBC"/>
    <w:rsid w:val="004B3F14"/>
    <w:rsid w:val="004B4049"/>
    <w:rsid w:val="004B4158"/>
    <w:rsid w:val="004B4232"/>
    <w:rsid w:val="004B444D"/>
    <w:rsid w:val="004B4B24"/>
    <w:rsid w:val="004B4BF4"/>
    <w:rsid w:val="004B5007"/>
    <w:rsid w:val="004B51DD"/>
    <w:rsid w:val="004B534A"/>
    <w:rsid w:val="004B53F7"/>
    <w:rsid w:val="004B57E5"/>
    <w:rsid w:val="004B5CBF"/>
    <w:rsid w:val="004B63FE"/>
    <w:rsid w:val="004B6FE0"/>
    <w:rsid w:val="004B7E59"/>
    <w:rsid w:val="004C0310"/>
    <w:rsid w:val="004C042F"/>
    <w:rsid w:val="004C04C6"/>
    <w:rsid w:val="004C0697"/>
    <w:rsid w:val="004C07D6"/>
    <w:rsid w:val="004C1066"/>
    <w:rsid w:val="004C14C6"/>
    <w:rsid w:val="004C1524"/>
    <w:rsid w:val="004C1A3F"/>
    <w:rsid w:val="004C1EF3"/>
    <w:rsid w:val="004C2140"/>
    <w:rsid w:val="004C248D"/>
    <w:rsid w:val="004C289F"/>
    <w:rsid w:val="004C2B7F"/>
    <w:rsid w:val="004C3049"/>
    <w:rsid w:val="004C34A6"/>
    <w:rsid w:val="004C352D"/>
    <w:rsid w:val="004C3640"/>
    <w:rsid w:val="004C3750"/>
    <w:rsid w:val="004C3C48"/>
    <w:rsid w:val="004C3FE6"/>
    <w:rsid w:val="004C4096"/>
    <w:rsid w:val="004C4764"/>
    <w:rsid w:val="004C4E94"/>
    <w:rsid w:val="004C5065"/>
    <w:rsid w:val="004C50FD"/>
    <w:rsid w:val="004C54F7"/>
    <w:rsid w:val="004C6351"/>
    <w:rsid w:val="004C64F3"/>
    <w:rsid w:val="004C6720"/>
    <w:rsid w:val="004C6729"/>
    <w:rsid w:val="004C6D76"/>
    <w:rsid w:val="004C70A5"/>
    <w:rsid w:val="004C738A"/>
    <w:rsid w:val="004C7549"/>
    <w:rsid w:val="004C7B69"/>
    <w:rsid w:val="004C7C3E"/>
    <w:rsid w:val="004C7D0E"/>
    <w:rsid w:val="004C7F05"/>
    <w:rsid w:val="004D0BDE"/>
    <w:rsid w:val="004D0EF3"/>
    <w:rsid w:val="004D0F6A"/>
    <w:rsid w:val="004D1CB8"/>
    <w:rsid w:val="004D2333"/>
    <w:rsid w:val="004D249D"/>
    <w:rsid w:val="004D24C4"/>
    <w:rsid w:val="004D275D"/>
    <w:rsid w:val="004D29EA"/>
    <w:rsid w:val="004D2C44"/>
    <w:rsid w:val="004D389C"/>
    <w:rsid w:val="004D38C5"/>
    <w:rsid w:val="004D396A"/>
    <w:rsid w:val="004D3A49"/>
    <w:rsid w:val="004D3A90"/>
    <w:rsid w:val="004D43E9"/>
    <w:rsid w:val="004D477A"/>
    <w:rsid w:val="004D4A1D"/>
    <w:rsid w:val="004D4A60"/>
    <w:rsid w:val="004D4CDB"/>
    <w:rsid w:val="004D4F81"/>
    <w:rsid w:val="004D50B4"/>
    <w:rsid w:val="004D53A8"/>
    <w:rsid w:val="004D5599"/>
    <w:rsid w:val="004D5802"/>
    <w:rsid w:val="004D5815"/>
    <w:rsid w:val="004D5D28"/>
    <w:rsid w:val="004D5E0F"/>
    <w:rsid w:val="004D6A4F"/>
    <w:rsid w:val="004D6B81"/>
    <w:rsid w:val="004D6F32"/>
    <w:rsid w:val="004D740E"/>
    <w:rsid w:val="004D785A"/>
    <w:rsid w:val="004D7F6F"/>
    <w:rsid w:val="004E01E6"/>
    <w:rsid w:val="004E05CF"/>
    <w:rsid w:val="004E0619"/>
    <w:rsid w:val="004E068E"/>
    <w:rsid w:val="004E0779"/>
    <w:rsid w:val="004E0831"/>
    <w:rsid w:val="004E0857"/>
    <w:rsid w:val="004E0AD5"/>
    <w:rsid w:val="004E14DE"/>
    <w:rsid w:val="004E196A"/>
    <w:rsid w:val="004E1D41"/>
    <w:rsid w:val="004E1DFE"/>
    <w:rsid w:val="004E1E1C"/>
    <w:rsid w:val="004E26E8"/>
    <w:rsid w:val="004E29A1"/>
    <w:rsid w:val="004E2B60"/>
    <w:rsid w:val="004E2C81"/>
    <w:rsid w:val="004E3675"/>
    <w:rsid w:val="004E3DA2"/>
    <w:rsid w:val="004E40B4"/>
    <w:rsid w:val="004E4592"/>
    <w:rsid w:val="004E462E"/>
    <w:rsid w:val="004E4722"/>
    <w:rsid w:val="004E477E"/>
    <w:rsid w:val="004E51BC"/>
    <w:rsid w:val="004E533E"/>
    <w:rsid w:val="004E53DA"/>
    <w:rsid w:val="004E57D0"/>
    <w:rsid w:val="004E583B"/>
    <w:rsid w:val="004E583D"/>
    <w:rsid w:val="004E5965"/>
    <w:rsid w:val="004E599F"/>
    <w:rsid w:val="004E5B16"/>
    <w:rsid w:val="004E5E59"/>
    <w:rsid w:val="004E6342"/>
    <w:rsid w:val="004E651D"/>
    <w:rsid w:val="004E6998"/>
    <w:rsid w:val="004E6CD9"/>
    <w:rsid w:val="004E6FA4"/>
    <w:rsid w:val="004E707F"/>
    <w:rsid w:val="004E71A7"/>
    <w:rsid w:val="004E7467"/>
    <w:rsid w:val="004E782D"/>
    <w:rsid w:val="004E79AC"/>
    <w:rsid w:val="004E7C2B"/>
    <w:rsid w:val="004E7C72"/>
    <w:rsid w:val="004E7D6C"/>
    <w:rsid w:val="004E7DBD"/>
    <w:rsid w:val="004F044C"/>
    <w:rsid w:val="004F09AC"/>
    <w:rsid w:val="004F0A56"/>
    <w:rsid w:val="004F0D66"/>
    <w:rsid w:val="004F0DE0"/>
    <w:rsid w:val="004F117B"/>
    <w:rsid w:val="004F1327"/>
    <w:rsid w:val="004F1339"/>
    <w:rsid w:val="004F13B8"/>
    <w:rsid w:val="004F1834"/>
    <w:rsid w:val="004F1E8D"/>
    <w:rsid w:val="004F1ECC"/>
    <w:rsid w:val="004F230D"/>
    <w:rsid w:val="004F29E6"/>
    <w:rsid w:val="004F2E06"/>
    <w:rsid w:val="004F2E4C"/>
    <w:rsid w:val="004F2E7B"/>
    <w:rsid w:val="004F3149"/>
    <w:rsid w:val="004F3199"/>
    <w:rsid w:val="004F3A42"/>
    <w:rsid w:val="004F3E31"/>
    <w:rsid w:val="004F4062"/>
    <w:rsid w:val="004F4B0A"/>
    <w:rsid w:val="004F5077"/>
    <w:rsid w:val="004F57AC"/>
    <w:rsid w:val="004F6617"/>
    <w:rsid w:val="004F6D57"/>
    <w:rsid w:val="004F6ED3"/>
    <w:rsid w:val="004F7369"/>
    <w:rsid w:val="005002D7"/>
    <w:rsid w:val="0050036D"/>
    <w:rsid w:val="005003BE"/>
    <w:rsid w:val="00500567"/>
    <w:rsid w:val="005008EE"/>
    <w:rsid w:val="00500990"/>
    <w:rsid w:val="00500C14"/>
    <w:rsid w:val="00500C45"/>
    <w:rsid w:val="00501098"/>
    <w:rsid w:val="005011E5"/>
    <w:rsid w:val="00501511"/>
    <w:rsid w:val="0050183A"/>
    <w:rsid w:val="00501DD8"/>
    <w:rsid w:val="00501EBD"/>
    <w:rsid w:val="00501EF3"/>
    <w:rsid w:val="00502073"/>
    <w:rsid w:val="00502093"/>
    <w:rsid w:val="005022FD"/>
    <w:rsid w:val="0050244F"/>
    <w:rsid w:val="00502512"/>
    <w:rsid w:val="00502A17"/>
    <w:rsid w:val="00502BEA"/>
    <w:rsid w:val="00503343"/>
    <w:rsid w:val="005034AD"/>
    <w:rsid w:val="0050364A"/>
    <w:rsid w:val="0050381C"/>
    <w:rsid w:val="00503C61"/>
    <w:rsid w:val="00503FC6"/>
    <w:rsid w:val="00504426"/>
    <w:rsid w:val="0050447B"/>
    <w:rsid w:val="00504780"/>
    <w:rsid w:val="00504796"/>
    <w:rsid w:val="00504933"/>
    <w:rsid w:val="005049EA"/>
    <w:rsid w:val="00505010"/>
    <w:rsid w:val="005058FF"/>
    <w:rsid w:val="00505B84"/>
    <w:rsid w:val="00505FAA"/>
    <w:rsid w:val="00506279"/>
    <w:rsid w:val="00506755"/>
    <w:rsid w:val="00506C9B"/>
    <w:rsid w:val="00507590"/>
    <w:rsid w:val="005077DF"/>
    <w:rsid w:val="005102AB"/>
    <w:rsid w:val="0051049C"/>
    <w:rsid w:val="005110CD"/>
    <w:rsid w:val="00511316"/>
    <w:rsid w:val="00511623"/>
    <w:rsid w:val="00511A89"/>
    <w:rsid w:val="00511B26"/>
    <w:rsid w:val="00512137"/>
    <w:rsid w:val="005121DD"/>
    <w:rsid w:val="0051282E"/>
    <w:rsid w:val="0051283F"/>
    <w:rsid w:val="005129E0"/>
    <w:rsid w:val="00512B7F"/>
    <w:rsid w:val="00512EB1"/>
    <w:rsid w:val="005130A0"/>
    <w:rsid w:val="005130E7"/>
    <w:rsid w:val="0051374E"/>
    <w:rsid w:val="00513846"/>
    <w:rsid w:val="0051404A"/>
    <w:rsid w:val="00514346"/>
    <w:rsid w:val="00514699"/>
    <w:rsid w:val="005148EC"/>
    <w:rsid w:val="00514EE4"/>
    <w:rsid w:val="00515289"/>
    <w:rsid w:val="005155A4"/>
    <w:rsid w:val="00515A43"/>
    <w:rsid w:val="00515AD6"/>
    <w:rsid w:val="0051625F"/>
    <w:rsid w:val="0051630C"/>
    <w:rsid w:val="005163C1"/>
    <w:rsid w:val="00516433"/>
    <w:rsid w:val="00516C86"/>
    <w:rsid w:val="00516D37"/>
    <w:rsid w:val="00517135"/>
    <w:rsid w:val="005177CA"/>
    <w:rsid w:val="00517B85"/>
    <w:rsid w:val="00520585"/>
    <w:rsid w:val="00520899"/>
    <w:rsid w:val="0052098A"/>
    <w:rsid w:val="005209FD"/>
    <w:rsid w:val="00520F78"/>
    <w:rsid w:val="005214C8"/>
    <w:rsid w:val="005219FA"/>
    <w:rsid w:val="00521AC0"/>
    <w:rsid w:val="0052201F"/>
    <w:rsid w:val="00522424"/>
    <w:rsid w:val="00523A13"/>
    <w:rsid w:val="00523EFF"/>
    <w:rsid w:val="005240CF"/>
    <w:rsid w:val="00524A7A"/>
    <w:rsid w:val="00524AB4"/>
    <w:rsid w:val="00524B52"/>
    <w:rsid w:val="00524C44"/>
    <w:rsid w:val="00524E71"/>
    <w:rsid w:val="00524EAE"/>
    <w:rsid w:val="0052505F"/>
    <w:rsid w:val="0052510A"/>
    <w:rsid w:val="00525114"/>
    <w:rsid w:val="005256A7"/>
    <w:rsid w:val="005258C0"/>
    <w:rsid w:val="0052594A"/>
    <w:rsid w:val="00525C59"/>
    <w:rsid w:val="00525D5F"/>
    <w:rsid w:val="00525FA3"/>
    <w:rsid w:val="00526028"/>
    <w:rsid w:val="00526103"/>
    <w:rsid w:val="005263DD"/>
    <w:rsid w:val="00526625"/>
    <w:rsid w:val="00526767"/>
    <w:rsid w:val="0052676E"/>
    <w:rsid w:val="0052681B"/>
    <w:rsid w:val="00526C36"/>
    <w:rsid w:val="00526E9F"/>
    <w:rsid w:val="00527146"/>
    <w:rsid w:val="00527376"/>
    <w:rsid w:val="00527670"/>
    <w:rsid w:val="005276E2"/>
    <w:rsid w:val="00527806"/>
    <w:rsid w:val="00527BF2"/>
    <w:rsid w:val="00527DEC"/>
    <w:rsid w:val="005304FC"/>
    <w:rsid w:val="00530CCF"/>
    <w:rsid w:val="00530D86"/>
    <w:rsid w:val="00530E04"/>
    <w:rsid w:val="00530E5A"/>
    <w:rsid w:val="005310BC"/>
    <w:rsid w:val="00531738"/>
    <w:rsid w:val="0053179E"/>
    <w:rsid w:val="00531FE1"/>
    <w:rsid w:val="005320D7"/>
    <w:rsid w:val="00532443"/>
    <w:rsid w:val="0053290E"/>
    <w:rsid w:val="00532B64"/>
    <w:rsid w:val="00532F0E"/>
    <w:rsid w:val="00533116"/>
    <w:rsid w:val="00533213"/>
    <w:rsid w:val="00533E56"/>
    <w:rsid w:val="00533E9D"/>
    <w:rsid w:val="00534157"/>
    <w:rsid w:val="00534BB1"/>
    <w:rsid w:val="00534F10"/>
    <w:rsid w:val="00534F94"/>
    <w:rsid w:val="00535027"/>
    <w:rsid w:val="005353B2"/>
    <w:rsid w:val="005353B8"/>
    <w:rsid w:val="00535912"/>
    <w:rsid w:val="00535F9E"/>
    <w:rsid w:val="00536070"/>
    <w:rsid w:val="005362B6"/>
    <w:rsid w:val="00536378"/>
    <w:rsid w:val="0053644F"/>
    <w:rsid w:val="00536699"/>
    <w:rsid w:val="005367C8"/>
    <w:rsid w:val="00536CE3"/>
    <w:rsid w:val="00536FB0"/>
    <w:rsid w:val="005377D3"/>
    <w:rsid w:val="00537D48"/>
    <w:rsid w:val="0054016A"/>
    <w:rsid w:val="005411D0"/>
    <w:rsid w:val="0054131C"/>
    <w:rsid w:val="00541938"/>
    <w:rsid w:val="00541BB0"/>
    <w:rsid w:val="00541CCC"/>
    <w:rsid w:val="005421C1"/>
    <w:rsid w:val="005423AE"/>
    <w:rsid w:val="005425C9"/>
    <w:rsid w:val="005427C7"/>
    <w:rsid w:val="00542933"/>
    <w:rsid w:val="005429EB"/>
    <w:rsid w:val="00542AA2"/>
    <w:rsid w:val="005431C0"/>
    <w:rsid w:val="0054361B"/>
    <w:rsid w:val="005437E9"/>
    <w:rsid w:val="005438A7"/>
    <w:rsid w:val="00543A6B"/>
    <w:rsid w:val="00543B35"/>
    <w:rsid w:val="00543C13"/>
    <w:rsid w:val="00543C90"/>
    <w:rsid w:val="00543C94"/>
    <w:rsid w:val="0054425A"/>
    <w:rsid w:val="0054486F"/>
    <w:rsid w:val="00544C5C"/>
    <w:rsid w:val="0054579D"/>
    <w:rsid w:val="005457C1"/>
    <w:rsid w:val="00545EDD"/>
    <w:rsid w:val="00546588"/>
    <w:rsid w:val="00546EEF"/>
    <w:rsid w:val="0054766E"/>
    <w:rsid w:val="005476F4"/>
    <w:rsid w:val="00547B57"/>
    <w:rsid w:val="00547CB3"/>
    <w:rsid w:val="00547CEE"/>
    <w:rsid w:val="00547D47"/>
    <w:rsid w:val="0055021C"/>
    <w:rsid w:val="00550478"/>
    <w:rsid w:val="005505D2"/>
    <w:rsid w:val="005506F5"/>
    <w:rsid w:val="00550926"/>
    <w:rsid w:val="005509DE"/>
    <w:rsid w:val="0055156E"/>
    <w:rsid w:val="005519E5"/>
    <w:rsid w:val="00551B5B"/>
    <w:rsid w:val="0055220D"/>
    <w:rsid w:val="005523F6"/>
    <w:rsid w:val="005528E7"/>
    <w:rsid w:val="00552D3E"/>
    <w:rsid w:val="00552E6F"/>
    <w:rsid w:val="00552E7E"/>
    <w:rsid w:val="00552F40"/>
    <w:rsid w:val="005531DE"/>
    <w:rsid w:val="00554A9E"/>
    <w:rsid w:val="00554CE0"/>
    <w:rsid w:val="00554D44"/>
    <w:rsid w:val="0055527D"/>
    <w:rsid w:val="0055546A"/>
    <w:rsid w:val="0055550B"/>
    <w:rsid w:val="005555C0"/>
    <w:rsid w:val="005557C0"/>
    <w:rsid w:val="00555D5A"/>
    <w:rsid w:val="00555F26"/>
    <w:rsid w:val="005563BB"/>
    <w:rsid w:val="00556593"/>
    <w:rsid w:val="0055679E"/>
    <w:rsid w:val="005568EC"/>
    <w:rsid w:val="0055698F"/>
    <w:rsid w:val="00556A13"/>
    <w:rsid w:val="00557057"/>
    <w:rsid w:val="005570E5"/>
    <w:rsid w:val="00557479"/>
    <w:rsid w:val="00557619"/>
    <w:rsid w:val="005576DC"/>
    <w:rsid w:val="00557FA0"/>
    <w:rsid w:val="00557FE5"/>
    <w:rsid w:val="00560318"/>
    <w:rsid w:val="005603E9"/>
    <w:rsid w:val="00560FC3"/>
    <w:rsid w:val="00560FD0"/>
    <w:rsid w:val="005610EF"/>
    <w:rsid w:val="00561424"/>
    <w:rsid w:val="0056143E"/>
    <w:rsid w:val="0056168C"/>
    <w:rsid w:val="00561831"/>
    <w:rsid w:val="00561910"/>
    <w:rsid w:val="00561A8F"/>
    <w:rsid w:val="00561AB2"/>
    <w:rsid w:val="00561D51"/>
    <w:rsid w:val="00561E58"/>
    <w:rsid w:val="0056204C"/>
    <w:rsid w:val="005620E6"/>
    <w:rsid w:val="00563527"/>
    <w:rsid w:val="00563791"/>
    <w:rsid w:val="005637E9"/>
    <w:rsid w:val="00563F79"/>
    <w:rsid w:val="005640D5"/>
    <w:rsid w:val="005643D6"/>
    <w:rsid w:val="00564A59"/>
    <w:rsid w:val="00564FAE"/>
    <w:rsid w:val="00565070"/>
    <w:rsid w:val="00565193"/>
    <w:rsid w:val="005652BB"/>
    <w:rsid w:val="005653CB"/>
    <w:rsid w:val="005659E1"/>
    <w:rsid w:val="005659F3"/>
    <w:rsid w:val="00565B07"/>
    <w:rsid w:val="00565C08"/>
    <w:rsid w:val="00565C9F"/>
    <w:rsid w:val="005665D9"/>
    <w:rsid w:val="005667CE"/>
    <w:rsid w:val="00566C8E"/>
    <w:rsid w:val="00566E77"/>
    <w:rsid w:val="00566F0F"/>
    <w:rsid w:val="00567617"/>
    <w:rsid w:val="00567DD8"/>
    <w:rsid w:val="00567ED7"/>
    <w:rsid w:val="005704EA"/>
    <w:rsid w:val="00570894"/>
    <w:rsid w:val="005708E7"/>
    <w:rsid w:val="00570A38"/>
    <w:rsid w:val="00570BE8"/>
    <w:rsid w:val="00571199"/>
    <w:rsid w:val="00571698"/>
    <w:rsid w:val="00571809"/>
    <w:rsid w:val="00571847"/>
    <w:rsid w:val="00572387"/>
    <w:rsid w:val="005729C0"/>
    <w:rsid w:val="005729DC"/>
    <w:rsid w:val="00572B57"/>
    <w:rsid w:val="00572D21"/>
    <w:rsid w:val="00572DCA"/>
    <w:rsid w:val="005740EF"/>
    <w:rsid w:val="00574309"/>
    <w:rsid w:val="0057478B"/>
    <w:rsid w:val="00574B3B"/>
    <w:rsid w:val="00574CC8"/>
    <w:rsid w:val="00574FED"/>
    <w:rsid w:val="00575121"/>
    <w:rsid w:val="00575FB9"/>
    <w:rsid w:val="00575FD4"/>
    <w:rsid w:val="005763EE"/>
    <w:rsid w:val="005766CB"/>
    <w:rsid w:val="0057682F"/>
    <w:rsid w:val="005772C5"/>
    <w:rsid w:val="00577303"/>
    <w:rsid w:val="005773CB"/>
    <w:rsid w:val="00577898"/>
    <w:rsid w:val="0057789A"/>
    <w:rsid w:val="0058060E"/>
    <w:rsid w:val="005809D3"/>
    <w:rsid w:val="00580C98"/>
    <w:rsid w:val="00580CC1"/>
    <w:rsid w:val="00581132"/>
    <w:rsid w:val="005812AC"/>
    <w:rsid w:val="0058266F"/>
    <w:rsid w:val="00582766"/>
    <w:rsid w:val="0058299F"/>
    <w:rsid w:val="00582D80"/>
    <w:rsid w:val="00582E79"/>
    <w:rsid w:val="005834B6"/>
    <w:rsid w:val="005834F5"/>
    <w:rsid w:val="00583719"/>
    <w:rsid w:val="00583AA7"/>
    <w:rsid w:val="00583D50"/>
    <w:rsid w:val="005840F6"/>
    <w:rsid w:val="005842E5"/>
    <w:rsid w:val="00584477"/>
    <w:rsid w:val="00584A1F"/>
    <w:rsid w:val="00584B79"/>
    <w:rsid w:val="00584F76"/>
    <w:rsid w:val="00584F8F"/>
    <w:rsid w:val="0058527F"/>
    <w:rsid w:val="00585BD0"/>
    <w:rsid w:val="005860D3"/>
    <w:rsid w:val="00586294"/>
    <w:rsid w:val="005862B6"/>
    <w:rsid w:val="00586366"/>
    <w:rsid w:val="00586775"/>
    <w:rsid w:val="005868E2"/>
    <w:rsid w:val="00586A4F"/>
    <w:rsid w:val="00586FEF"/>
    <w:rsid w:val="00587442"/>
    <w:rsid w:val="00587516"/>
    <w:rsid w:val="0058757A"/>
    <w:rsid w:val="00587AD6"/>
    <w:rsid w:val="00587C40"/>
    <w:rsid w:val="00587E02"/>
    <w:rsid w:val="005901A7"/>
    <w:rsid w:val="005907D4"/>
    <w:rsid w:val="00590C79"/>
    <w:rsid w:val="00591116"/>
    <w:rsid w:val="0059130A"/>
    <w:rsid w:val="0059130D"/>
    <w:rsid w:val="00591670"/>
    <w:rsid w:val="0059296C"/>
    <w:rsid w:val="00592F90"/>
    <w:rsid w:val="005931F2"/>
    <w:rsid w:val="00593620"/>
    <w:rsid w:val="005936AE"/>
    <w:rsid w:val="00594900"/>
    <w:rsid w:val="00594C44"/>
    <w:rsid w:val="005950CD"/>
    <w:rsid w:val="0059528E"/>
    <w:rsid w:val="00595301"/>
    <w:rsid w:val="00595E79"/>
    <w:rsid w:val="00596135"/>
    <w:rsid w:val="0059671D"/>
    <w:rsid w:val="005968FE"/>
    <w:rsid w:val="00596D7B"/>
    <w:rsid w:val="00597B63"/>
    <w:rsid w:val="00597EDE"/>
    <w:rsid w:val="005A02FB"/>
    <w:rsid w:val="005A0595"/>
    <w:rsid w:val="005A0965"/>
    <w:rsid w:val="005A0F00"/>
    <w:rsid w:val="005A160B"/>
    <w:rsid w:val="005A1A1F"/>
    <w:rsid w:val="005A2125"/>
    <w:rsid w:val="005A26AF"/>
    <w:rsid w:val="005A26C1"/>
    <w:rsid w:val="005A2B66"/>
    <w:rsid w:val="005A2FFB"/>
    <w:rsid w:val="005A30FF"/>
    <w:rsid w:val="005A3320"/>
    <w:rsid w:val="005A34F7"/>
    <w:rsid w:val="005A3560"/>
    <w:rsid w:val="005A37B2"/>
    <w:rsid w:val="005A41B9"/>
    <w:rsid w:val="005A4A4B"/>
    <w:rsid w:val="005A4F30"/>
    <w:rsid w:val="005A5035"/>
    <w:rsid w:val="005A54B0"/>
    <w:rsid w:val="005A5DE7"/>
    <w:rsid w:val="005A5DFD"/>
    <w:rsid w:val="005A623B"/>
    <w:rsid w:val="005A680E"/>
    <w:rsid w:val="005A6BAA"/>
    <w:rsid w:val="005A6F7C"/>
    <w:rsid w:val="005A7800"/>
    <w:rsid w:val="005A7AFA"/>
    <w:rsid w:val="005A7FD0"/>
    <w:rsid w:val="005B00E4"/>
    <w:rsid w:val="005B00F6"/>
    <w:rsid w:val="005B060B"/>
    <w:rsid w:val="005B07A0"/>
    <w:rsid w:val="005B1070"/>
    <w:rsid w:val="005B12CB"/>
    <w:rsid w:val="005B149A"/>
    <w:rsid w:val="005B16DA"/>
    <w:rsid w:val="005B199A"/>
    <w:rsid w:val="005B1B4B"/>
    <w:rsid w:val="005B1D1F"/>
    <w:rsid w:val="005B1DCF"/>
    <w:rsid w:val="005B1E2E"/>
    <w:rsid w:val="005B20BE"/>
    <w:rsid w:val="005B2442"/>
    <w:rsid w:val="005B268F"/>
    <w:rsid w:val="005B29AD"/>
    <w:rsid w:val="005B2F87"/>
    <w:rsid w:val="005B3124"/>
    <w:rsid w:val="005B35DF"/>
    <w:rsid w:val="005B3B38"/>
    <w:rsid w:val="005B3C42"/>
    <w:rsid w:val="005B4061"/>
    <w:rsid w:val="005B4187"/>
    <w:rsid w:val="005B4296"/>
    <w:rsid w:val="005B472B"/>
    <w:rsid w:val="005B476F"/>
    <w:rsid w:val="005B4A1C"/>
    <w:rsid w:val="005B4FB1"/>
    <w:rsid w:val="005B4FEB"/>
    <w:rsid w:val="005B5028"/>
    <w:rsid w:val="005B552F"/>
    <w:rsid w:val="005B5584"/>
    <w:rsid w:val="005B5C8A"/>
    <w:rsid w:val="005B5FB0"/>
    <w:rsid w:val="005B6099"/>
    <w:rsid w:val="005B638C"/>
    <w:rsid w:val="005B6965"/>
    <w:rsid w:val="005B6DFE"/>
    <w:rsid w:val="005B70AE"/>
    <w:rsid w:val="005B7A4D"/>
    <w:rsid w:val="005C014B"/>
    <w:rsid w:val="005C036F"/>
    <w:rsid w:val="005C0561"/>
    <w:rsid w:val="005C0654"/>
    <w:rsid w:val="005C0FAE"/>
    <w:rsid w:val="005C11C9"/>
    <w:rsid w:val="005C11FD"/>
    <w:rsid w:val="005C16ED"/>
    <w:rsid w:val="005C1913"/>
    <w:rsid w:val="005C1975"/>
    <w:rsid w:val="005C1D3E"/>
    <w:rsid w:val="005C200F"/>
    <w:rsid w:val="005C22C4"/>
    <w:rsid w:val="005C2549"/>
    <w:rsid w:val="005C27E4"/>
    <w:rsid w:val="005C2A26"/>
    <w:rsid w:val="005C2E2D"/>
    <w:rsid w:val="005C2FA1"/>
    <w:rsid w:val="005C3C79"/>
    <w:rsid w:val="005C3E37"/>
    <w:rsid w:val="005C460A"/>
    <w:rsid w:val="005C48F8"/>
    <w:rsid w:val="005C4A31"/>
    <w:rsid w:val="005C4A33"/>
    <w:rsid w:val="005C5B65"/>
    <w:rsid w:val="005C5F59"/>
    <w:rsid w:val="005C6336"/>
    <w:rsid w:val="005C64BC"/>
    <w:rsid w:val="005C677A"/>
    <w:rsid w:val="005C6DD1"/>
    <w:rsid w:val="005C7135"/>
    <w:rsid w:val="005C7258"/>
    <w:rsid w:val="005C7766"/>
    <w:rsid w:val="005C7A0A"/>
    <w:rsid w:val="005C7A24"/>
    <w:rsid w:val="005C7C38"/>
    <w:rsid w:val="005C7D97"/>
    <w:rsid w:val="005C7F18"/>
    <w:rsid w:val="005D0230"/>
    <w:rsid w:val="005D0BD0"/>
    <w:rsid w:val="005D0BE6"/>
    <w:rsid w:val="005D0C0F"/>
    <w:rsid w:val="005D0CC8"/>
    <w:rsid w:val="005D0F60"/>
    <w:rsid w:val="005D13CC"/>
    <w:rsid w:val="005D1400"/>
    <w:rsid w:val="005D1B49"/>
    <w:rsid w:val="005D1CDE"/>
    <w:rsid w:val="005D2051"/>
    <w:rsid w:val="005D20F1"/>
    <w:rsid w:val="005D27C8"/>
    <w:rsid w:val="005D2905"/>
    <w:rsid w:val="005D2B87"/>
    <w:rsid w:val="005D2F9B"/>
    <w:rsid w:val="005D325D"/>
    <w:rsid w:val="005D3384"/>
    <w:rsid w:val="005D339E"/>
    <w:rsid w:val="005D394C"/>
    <w:rsid w:val="005D397E"/>
    <w:rsid w:val="005D3C18"/>
    <w:rsid w:val="005D3CA0"/>
    <w:rsid w:val="005D3FE3"/>
    <w:rsid w:val="005D41FB"/>
    <w:rsid w:val="005D42AB"/>
    <w:rsid w:val="005D466C"/>
    <w:rsid w:val="005D46D0"/>
    <w:rsid w:val="005D4C9C"/>
    <w:rsid w:val="005D4CC2"/>
    <w:rsid w:val="005D52C3"/>
    <w:rsid w:val="005D537E"/>
    <w:rsid w:val="005D55B5"/>
    <w:rsid w:val="005D5C63"/>
    <w:rsid w:val="005D5DA0"/>
    <w:rsid w:val="005D6354"/>
    <w:rsid w:val="005D6697"/>
    <w:rsid w:val="005D763C"/>
    <w:rsid w:val="005D775C"/>
    <w:rsid w:val="005D7B6D"/>
    <w:rsid w:val="005E0088"/>
    <w:rsid w:val="005E03E5"/>
    <w:rsid w:val="005E097E"/>
    <w:rsid w:val="005E09B2"/>
    <w:rsid w:val="005E0A4B"/>
    <w:rsid w:val="005E0EFC"/>
    <w:rsid w:val="005E0FCB"/>
    <w:rsid w:val="005E1A20"/>
    <w:rsid w:val="005E1AC7"/>
    <w:rsid w:val="005E1D31"/>
    <w:rsid w:val="005E2005"/>
    <w:rsid w:val="005E22B8"/>
    <w:rsid w:val="005E247B"/>
    <w:rsid w:val="005E24A2"/>
    <w:rsid w:val="005E25A3"/>
    <w:rsid w:val="005E28CB"/>
    <w:rsid w:val="005E28E4"/>
    <w:rsid w:val="005E2911"/>
    <w:rsid w:val="005E29AB"/>
    <w:rsid w:val="005E2EB2"/>
    <w:rsid w:val="005E2FA8"/>
    <w:rsid w:val="005E3041"/>
    <w:rsid w:val="005E3609"/>
    <w:rsid w:val="005E37E6"/>
    <w:rsid w:val="005E42E9"/>
    <w:rsid w:val="005E43D8"/>
    <w:rsid w:val="005E4876"/>
    <w:rsid w:val="005E48F8"/>
    <w:rsid w:val="005E4A41"/>
    <w:rsid w:val="005E5554"/>
    <w:rsid w:val="005E55EA"/>
    <w:rsid w:val="005E56E7"/>
    <w:rsid w:val="005E58D7"/>
    <w:rsid w:val="005E5A0B"/>
    <w:rsid w:val="005E5B86"/>
    <w:rsid w:val="005E6079"/>
    <w:rsid w:val="005E6124"/>
    <w:rsid w:val="005E61B8"/>
    <w:rsid w:val="005E65DC"/>
    <w:rsid w:val="005E68FE"/>
    <w:rsid w:val="005E7036"/>
    <w:rsid w:val="005E7319"/>
    <w:rsid w:val="005E74F0"/>
    <w:rsid w:val="005E7FBC"/>
    <w:rsid w:val="005E7FC8"/>
    <w:rsid w:val="005F01B8"/>
    <w:rsid w:val="005F01BC"/>
    <w:rsid w:val="005F0329"/>
    <w:rsid w:val="005F0804"/>
    <w:rsid w:val="005F0BB0"/>
    <w:rsid w:val="005F100E"/>
    <w:rsid w:val="005F10F1"/>
    <w:rsid w:val="005F1390"/>
    <w:rsid w:val="005F14B7"/>
    <w:rsid w:val="005F1BD6"/>
    <w:rsid w:val="005F1CCC"/>
    <w:rsid w:val="005F2021"/>
    <w:rsid w:val="005F217C"/>
    <w:rsid w:val="005F2191"/>
    <w:rsid w:val="005F2B22"/>
    <w:rsid w:val="005F2CFC"/>
    <w:rsid w:val="005F3001"/>
    <w:rsid w:val="005F3538"/>
    <w:rsid w:val="005F37E8"/>
    <w:rsid w:val="005F39C0"/>
    <w:rsid w:val="005F3CF1"/>
    <w:rsid w:val="005F4165"/>
    <w:rsid w:val="005F428D"/>
    <w:rsid w:val="005F42C4"/>
    <w:rsid w:val="005F44FC"/>
    <w:rsid w:val="005F454E"/>
    <w:rsid w:val="005F473A"/>
    <w:rsid w:val="005F47EF"/>
    <w:rsid w:val="005F50C2"/>
    <w:rsid w:val="005F521E"/>
    <w:rsid w:val="005F5489"/>
    <w:rsid w:val="005F5A20"/>
    <w:rsid w:val="005F5BA4"/>
    <w:rsid w:val="005F5FFD"/>
    <w:rsid w:val="005F6072"/>
    <w:rsid w:val="005F674F"/>
    <w:rsid w:val="005F7327"/>
    <w:rsid w:val="005F79B4"/>
    <w:rsid w:val="005F7E05"/>
    <w:rsid w:val="006000A6"/>
    <w:rsid w:val="006000EC"/>
    <w:rsid w:val="0060010B"/>
    <w:rsid w:val="00600709"/>
    <w:rsid w:val="00600A52"/>
    <w:rsid w:val="00600F37"/>
    <w:rsid w:val="0060122D"/>
    <w:rsid w:val="00601555"/>
    <w:rsid w:val="00601915"/>
    <w:rsid w:val="006023C7"/>
    <w:rsid w:val="00602958"/>
    <w:rsid w:val="00602CEB"/>
    <w:rsid w:val="00603A5D"/>
    <w:rsid w:val="00603A6C"/>
    <w:rsid w:val="00604486"/>
    <w:rsid w:val="00604888"/>
    <w:rsid w:val="00604924"/>
    <w:rsid w:val="00604ACF"/>
    <w:rsid w:val="00605265"/>
    <w:rsid w:val="00605618"/>
    <w:rsid w:val="00605E12"/>
    <w:rsid w:val="006062BA"/>
    <w:rsid w:val="00606375"/>
    <w:rsid w:val="00606560"/>
    <w:rsid w:val="006066D8"/>
    <w:rsid w:val="00606841"/>
    <w:rsid w:val="00606B18"/>
    <w:rsid w:val="00606F12"/>
    <w:rsid w:val="0060760D"/>
    <w:rsid w:val="0060775A"/>
    <w:rsid w:val="00607773"/>
    <w:rsid w:val="0060784B"/>
    <w:rsid w:val="00607F07"/>
    <w:rsid w:val="006101E2"/>
    <w:rsid w:val="00610758"/>
    <w:rsid w:val="006109AD"/>
    <w:rsid w:val="00610C56"/>
    <w:rsid w:val="00610C63"/>
    <w:rsid w:val="00610CD1"/>
    <w:rsid w:val="0061150E"/>
    <w:rsid w:val="006117A6"/>
    <w:rsid w:val="006117F7"/>
    <w:rsid w:val="00611917"/>
    <w:rsid w:val="00611BE9"/>
    <w:rsid w:val="00612078"/>
    <w:rsid w:val="00612259"/>
    <w:rsid w:val="0061273A"/>
    <w:rsid w:val="006134AF"/>
    <w:rsid w:val="00613C0D"/>
    <w:rsid w:val="00613C7C"/>
    <w:rsid w:val="00614491"/>
    <w:rsid w:val="00614ADD"/>
    <w:rsid w:val="00614AF9"/>
    <w:rsid w:val="00614C72"/>
    <w:rsid w:val="00614D10"/>
    <w:rsid w:val="006150BD"/>
    <w:rsid w:val="0061514C"/>
    <w:rsid w:val="006162FB"/>
    <w:rsid w:val="0061653C"/>
    <w:rsid w:val="00616BD1"/>
    <w:rsid w:val="00616FD2"/>
    <w:rsid w:val="00617124"/>
    <w:rsid w:val="00617156"/>
    <w:rsid w:val="0061716B"/>
    <w:rsid w:val="00617362"/>
    <w:rsid w:val="00620877"/>
    <w:rsid w:val="00620981"/>
    <w:rsid w:val="006209A4"/>
    <w:rsid w:val="00620A7A"/>
    <w:rsid w:val="006210F3"/>
    <w:rsid w:val="00621C08"/>
    <w:rsid w:val="00621E13"/>
    <w:rsid w:val="00622428"/>
    <w:rsid w:val="0062267A"/>
    <w:rsid w:val="00622ACA"/>
    <w:rsid w:val="00622FB7"/>
    <w:rsid w:val="00623046"/>
    <w:rsid w:val="00623AAC"/>
    <w:rsid w:val="00623DB0"/>
    <w:rsid w:val="00623F37"/>
    <w:rsid w:val="00624720"/>
    <w:rsid w:val="00624883"/>
    <w:rsid w:val="00624A8F"/>
    <w:rsid w:val="00624E4F"/>
    <w:rsid w:val="00625024"/>
    <w:rsid w:val="00625521"/>
    <w:rsid w:val="00625544"/>
    <w:rsid w:val="00625788"/>
    <w:rsid w:val="006257E3"/>
    <w:rsid w:val="006257E4"/>
    <w:rsid w:val="00625AE2"/>
    <w:rsid w:val="006262FA"/>
    <w:rsid w:val="00626650"/>
    <w:rsid w:val="00626B24"/>
    <w:rsid w:val="00627388"/>
    <w:rsid w:val="00627602"/>
    <w:rsid w:val="00627658"/>
    <w:rsid w:val="00627768"/>
    <w:rsid w:val="00627C20"/>
    <w:rsid w:val="00630509"/>
    <w:rsid w:val="006306B7"/>
    <w:rsid w:val="006306F0"/>
    <w:rsid w:val="006309F4"/>
    <w:rsid w:val="00630D6C"/>
    <w:rsid w:val="006311D0"/>
    <w:rsid w:val="006314CE"/>
    <w:rsid w:val="006314E0"/>
    <w:rsid w:val="00631560"/>
    <w:rsid w:val="006316FB"/>
    <w:rsid w:val="00631B7A"/>
    <w:rsid w:val="00631D32"/>
    <w:rsid w:val="006328AF"/>
    <w:rsid w:val="00632906"/>
    <w:rsid w:val="00632B46"/>
    <w:rsid w:val="00632B86"/>
    <w:rsid w:val="00633264"/>
    <w:rsid w:val="0063399F"/>
    <w:rsid w:val="00633EF1"/>
    <w:rsid w:val="00634164"/>
    <w:rsid w:val="0063467A"/>
    <w:rsid w:val="00634753"/>
    <w:rsid w:val="006348B5"/>
    <w:rsid w:val="00634A35"/>
    <w:rsid w:val="00634EDE"/>
    <w:rsid w:val="006351CB"/>
    <w:rsid w:val="00635632"/>
    <w:rsid w:val="00635BAD"/>
    <w:rsid w:val="006363D3"/>
    <w:rsid w:val="00636D87"/>
    <w:rsid w:val="006370D6"/>
    <w:rsid w:val="00637430"/>
    <w:rsid w:val="00637AA1"/>
    <w:rsid w:val="00640509"/>
    <w:rsid w:val="00640860"/>
    <w:rsid w:val="00640ED8"/>
    <w:rsid w:val="006413A3"/>
    <w:rsid w:val="00641480"/>
    <w:rsid w:val="00641680"/>
    <w:rsid w:val="006416E2"/>
    <w:rsid w:val="00641737"/>
    <w:rsid w:val="00641D74"/>
    <w:rsid w:val="00641E36"/>
    <w:rsid w:val="00642035"/>
    <w:rsid w:val="0064232C"/>
    <w:rsid w:val="0064275D"/>
    <w:rsid w:val="00643292"/>
    <w:rsid w:val="006432A0"/>
    <w:rsid w:val="00643543"/>
    <w:rsid w:val="00643A78"/>
    <w:rsid w:val="00643ABD"/>
    <w:rsid w:val="00643DBF"/>
    <w:rsid w:val="006443E4"/>
    <w:rsid w:val="00644C04"/>
    <w:rsid w:val="00644D6D"/>
    <w:rsid w:val="00644D74"/>
    <w:rsid w:val="00644F3C"/>
    <w:rsid w:val="00644F4D"/>
    <w:rsid w:val="00644FB0"/>
    <w:rsid w:val="00645072"/>
    <w:rsid w:val="006452EC"/>
    <w:rsid w:val="00645444"/>
    <w:rsid w:val="0064656C"/>
    <w:rsid w:val="00646ADE"/>
    <w:rsid w:val="00646C30"/>
    <w:rsid w:val="0064779B"/>
    <w:rsid w:val="00650542"/>
    <w:rsid w:val="00651322"/>
    <w:rsid w:val="006514AD"/>
    <w:rsid w:val="00651598"/>
    <w:rsid w:val="00651E26"/>
    <w:rsid w:val="006523F5"/>
    <w:rsid w:val="0065273D"/>
    <w:rsid w:val="00652843"/>
    <w:rsid w:val="00652EC9"/>
    <w:rsid w:val="006539E6"/>
    <w:rsid w:val="00653CD4"/>
    <w:rsid w:val="00653DCE"/>
    <w:rsid w:val="00653E22"/>
    <w:rsid w:val="00653ED2"/>
    <w:rsid w:val="00654522"/>
    <w:rsid w:val="00654555"/>
    <w:rsid w:val="006545CB"/>
    <w:rsid w:val="00654916"/>
    <w:rsid w:val="00654B8B"/>
    <w:rsid w:val="00654D3D"/>
    <w:rsid w:val="00655758"/>
    <w:rsid w:val="0065596C"/>
    <w:rsid w:val="00655AF7"/>
    <w:rsid w:val="0065656A"/>
    <w:rsid w:val="00656A17"/>
    <w:rsid w:val="00656C1C"/>
    <w:rsid w:val="00656C69"/>
    <w:rsid w:val="0065783D"/>
    <w:rsid w:val="00657B6D"/>
    <w:rsid w:val="00660385"/>
    <w:rsid w:val="006609A3"/>
    <w:rsid w:val="0066153C"/>
    <w:rsid w:val="00661542"/>
    <w:rsid w:val="00661B26"/>
    <w:rsid w:val="00661C50"/>
    <w:rsid w:val="006624A6"/>
    <w:rsid w:val="0066261B"/>
    <w:rsid w:val="00662719"/>
    <w:rsid w:val="006629BB"/>
    <w:rsid w:val="00662D43"/>
    <w:rsid w:val="006630F2"/>
    <w:rsid w:val="0066334A"/>
    <w:rsid w:val="00663EF9"/>
    <w:rsid w:val="006640D5"/>
    <w:rsid w:val="0066478F"/>
    <w:rsid w:val="00664B37"/>
    <w:rsid w:val="00664FA7"/>
    <w:rsid w:val="00665095"/>
    <w:rsid w:val="0066541A"/>
    <w:rsid w:val="006656CF"/>
    <w:rsid w:val="006656F7"/>
    <w:rsid w:val="0066588F"/>
    <w:rsid w:val="00665E98"/>
    <w:rsid w:val="00665F49"/>
    <w:rsid w:val="0066664B"/>
    <w:rsid w:val="00666773"/>
    <w:rsid w:val="006667C9"/>
    <w:rsid w:val="00666EF9"/>
    <w:rsid w:val="00667BEB"/>
    <w:rsid w:val="00667E1D"/>
    <w:rsid w:val="00670054"/>
    <w:rsid w:val="006700EA"/>
    <w:rsid w:val="006703A9"/>
    <w:rsid w:val="00670F96"/>
    <w:rsid w:val="0067107B"/>
    <w:rsid w:val="0067112A"/>
    <w:rsid w:val="00671F91"/>
    <w:rsid w:val="00672253"/>
    <w:rsid w:val="00672BA3"/>
    <w:rsid w:val="006730CB"/>
    <w:rsid w:val="006732C5"/>
    <w:rsid w:val="00673522"/>
    <w:rsid w:val="006737FE"/>
    <w:rsid w:val="00673A96"/>
    <w:rsid w:val="00673B79"/>
    <w:rsid w:val="00673CB1"/>
    <w:rsid w:val="00674590"/>
    <w:rsid w:val="00674F8E"/>
    <w:rsid w:val="0067562E"/>
    <w:rsid w:val="00675688"/>
    <w:rsid w:val="006758C3"/>
    <w:rsid w:val="00675BDC"/>
    <w:rsid w:val="00676824"/>
    <w:rsid w:val="006770A9"/>
    <w:rsid w:val="00677582"/>
    <w:rsid w:val="0067783F"/>
    <w:rsid w:val="00677DC2"/>
    <w:rsid w:val="006800C2"/>
    <w:rsid w:val="006800CB"/>
    <w:rsid w:val="00680315"/>
    <w:rsid w:val="00680347"/>
    <w:rsid w:val="006804A9"/>
    <w:rsid w:val="00680ABB"/>
    <w:rsid w:val="00680B76"/>
    <w:rsid w:val="00680B9A"/>
    <w:rsid w:val="00680F49"/>
    <w:rsid w:val="00680F86"/>
    <w:rsid w:val="0068144F"/>
    <w:rsid w:val="006817AD"/>
    <w:rsid w:val="0068198C"/>
    <w:rsid w:val="00682C16"/>
    <w:rsid w:val="00682C59"/>
    <w:rsid w:val="00682F1A"/>
    <w:rsid w:val="0068325D"/>
    <w:rsid w:val="00683745"/>
    <w:rsid w:val="00683869"/>
    <w:rsid w:val="00683C69"/>
    <w:rsid w:val="00683DF5"/>
    <w:rsid w:val="0068462D"/>
    <w:rsid w:val="006848D9"/>
    <w:rsid w:val="00684B02"/>
    <w:rsid w:val="0068522B"/>
    <w:rsid w:val="006854D2"/>
    <w:rsid w:val="006857F4"/>
    <w:rsid w:val="00685F1D"/>
    <w:rsid w:val="00686009"/>
    <w:rsid w:val="00686AD7"/>
    <w:rsid w:val="00686BDB"/>
    <w:rsid w:val="00686CC1"/>
    <w:rsid w:val="0068711D"/>
    <w:rsid w:val="0068714F"/>
    <w:rsid w:val="00687A2A"/>
    <w:rsid w:val="00687B5D"/>
    <w:rsid w:val="00687FC5"/>
    <w:rsid w:val="00690C0F"/>
    <w:rsid w:val="0069114D"/>
    <w:rsid w:val="00691720"/>
    <w:rsid w:val="00691C8F"/>
    <w:rsid w:val="00691FA7"/>
    <w:rsid w:val="006923A1"/>
    <w:rsid w:val="00693057"/>
    <w:rsid w:val="006934C1"/>
    <w:rsid w:val="00693B6A"/>
    <w:rsid w:val="00693FA6"/>
    <w:rsid w:val="006946C3"/>
    <w:rsid w:val="006946E8"/>
    <w:rsid w:val="00694CDF"/>
    <w:rsid w:val="0069551A"/>
    <w:rsid w:val="00696004"/>
    <w:rsid w:val="00696B79"/>
    <w:rsid w:val="00696BBA"/>
    <w:rsid w:val="00696D23"/>
    <w:rsid w:val="00696E0F"/>
    <w:rsid w:val="00696E9A"/>
    <w:rsid w:val="006972A3"/>
    <w:rsid w:val="006977AC"/>
    <w:rsid w:val="006978B8"/>
    <w:rsid w:val="00697DAF"/>
    <w:rsid w:val="00697DFA"/>
    <w:rsid w:val="00697E27"/>
    <w:rsid w:val="00697E6F"/>
    <w:rsid w:val="006A00A5"/>
    <w:rsid w:val="006A014C"/>
    <w:rsid w:val="006A018C"/>
    <w:rsid w:val="006A1008"/>
    <w:rsid w:val="006A10D8"/>
    <w:rsid w:val="006A13D8"/>
    <w:rsid w:val="006A1677"/>
    <w:rsid w:val="006A16BF"/>
    <w:rsid w:val="006A18C8"/>
    <w:rsid w:val="006A195A"/>
    <w:rsid w:val="006A20AC"/>
    <w:rsid w:val="006A243D"/>
    <w:rsid w:val="006A24F1"/>
    <w:rsid w:val="006A2708"/>
    <w:rsid w:val="006A2BAC"/>
    <w:rsid w:val="006A30BF"/>
    <w:rsid w:val="006A329B"/>
    <w:rsid w:val="006A33DD"/>
    <w:rsid w:val="006A3C4D"/>
    <w:rsid w:val="006A3F9D"/>
    <w:rsid w:val="006A4856"/>
    <w:rsid w:val="006A489B"/>
    <w:rsid w:val="006A49A2"/>
    <w:rsid w:val="006A5016"/>
    <w:rsid w:val="006A512B"/>
    <w:rsid w:val="006A5383"/>
    <w:rsid w:val="006A55B7"/>
    <w:rsid w:val="006A5A57"/>
    <w:rsid w:val="006A6162"/>
    <w:rsid w:val="006A6322"/>
    <w:rsid w:val="006A6458"/>
    <w:rsid w:val="006A6D1F"/>
    <w:rsid w:val="006A7273"/>
    <w:rsid w:val="006A73CB"/>
    <w:rsid w:val="006A7443"/>
    <w:rsid w:val="006A7513"/>
    <w:rsid w:val="006A7A6D"/>
    <w:rsid w:val="006A7F2B"/>
    <w:rsid w:val="006B00FA"/>
    <w:rsid w:val="006B0856"/>
    <w:rsid w:val="006B0F4C"/>
    <w:rsid w:val="006B1046"/>
    <w:rsid w:val="006B1119"/>
    <w:rsid w:val="006B22B6"/>
    <w:rsid w:val="006B2DE6"/>
    <w:rsid w:val="006B3066"/>
    <w:rsid w:val="006B33AD"/>
    <w:rsid w:val="006B3501"/>
    <w:rsid w:val="006B36FD"/>
    <w:rsid w:val="006B389C"/>
    <w:rsid w:val="006B3A50"/>
    <w:rsid w:val="006B4074"/>
    <w:rsid w:val="006B4425"/>
    <w:rsid w:val="006B4622"/>
    <w:rsid w:val="006B48E0"/>
    <w:rsid w:val="006B4A66"/>
    <w:rsid w:val="006B52EB"/>
    <w:rsid w:val="006B54E0"/>
    <w:rsid w:val="006B591C"/>
    <w:rsid w:val="006B5F73"/>
    <w:rsid w:val="006B638D"/>
    <w:rsid w:val="006B6514"/>
    <w:rsid w:val="006B6C76"/>
    <w:rsid w:val="006B6CC8"/>
    <w:rsid w:val="006B6D0C"/>
    <w:rsid w:val="006B742B"/>
    <w:rsid w:val="006B7AAC"/>
    <w:rsid w:val="006C00C1"/>
    <w:rsid w:val="006C00D3"/>
    <w:rsid w:val="006C0171"/>
    <w:rsid w:val="006C05DE"/>
    <w:rsid w:val="006C0A34"/>
    <w:rsid w:val="006C1583"/>
    <w:rsid w:val="006C15F1"/>
    <w:rsid w:val="006C18EA"/>
    <w:rsid w:val="006C227D"/>
    <w:rsid w:val="006C2314"/>
    <w:rsid w:val="006C2C77"/>
    <w:rsid w:val="006C2E35"/>
    <w:rsid w:val="006C2F5D"/>
    <w:rsid w:val="006C39FE"/>
    <w:rsid w:val="006C3B2B"/>
    <w:rsid w:val="006C476D"/>
    <w:rsid w:val="006C4818"/>
    <w:rsid w:val="006C4BC4"/>
    <w:rsid w:val="006C4ECB"/>
    <w:rsid w:val="006C4FC4"/>
    <w:rsid w:val="006C5127"/>
    <w:rsid w:val="006C551F"/>
    <w:rsid w:val="006C5C00"/>
    <w:rsid w:val="006C655B"/>
    <w:rsid w:val="006C65A0"/>
    <w:rsid w:val="006C66D3"/>
    <w:rsid w:val="006C694B"/>
    <w:rsid w:val="006C6D54"/>
    <w:rsid w:val="006C7DBB"/>
    <w:rsid w:val="006C7E71"/>
    <w:rsid w:val="006D0060"/>
    <w:rsid w:val="006D0395"/>
    <w:rsid w:val="006D04AD"/>
    <w:rsid w:val="006D06E3"/>
    <w:rsid w:val="006D0731"/>
    <w:rsid w:val="006D084A"/>
    <w:rsid w:val="006D08C1"/>
    <w:rsid w:val="006D0BE5"/>
    <w:rsid w:val="006D0BEE"/>
    <w:rsid w:val="006D24A3"/>
    <w:rsid w:val="006D253D"/>
    <w:rsid w:val="006D2804"/>
    <w:rsid w:val="006D294A"/>
    <w:rsid w:val="006D298B"/>
    <w:rsid w:val="006D2C87"/>
    <w:rsid w:val="006D4064"/>
    <w:rsid w:val="006D4555"/>
    <w:rsid w:val="006D4F92"/>
    <w:rsid w:val="006D5055"/>
    <w:rsid w:val="006D51DF"/>
    <w:rsid w:val="006D5D00"/>
    <w:rsid w:val="006D5D0D"/>
    <w:rsid w:val="006D5E3E"/>
    <w:rsid w:val="006D6694"/>
    <w:rsid w:val="006D6E5D"/>
    <w:rsid w:val="006D7178"/>
    <w:rsid w:val="006D75E9"/>
    <w:rsid w:val="006D762E"/>
    <w:rsid w:val="006D76B0"/>
    <w:rsid w:val="006D77FF"/>
    <w:rsid w:val="006D794A"/>
    <w:rsid w:val="006D7D85"/>
    <w:rsid w:val="006D7DA7"/>
    <w:rsid w:val="006E02B2"/>
    <w:rsid w:val="006E0786"/>
    <w:rsid w:val="006E1615"/>
    <w:rsid w:val="006E17F6"/>
    <w:rsid w:val="006E1EBC"/>
    <w:rsid w:val="006E2136"/>
    <w:rsid w:val="006E22C2"/>
    <w:rsid w:val="006E2B99"/>
    <w:rsid w:val="006E2E24"/>
    <w:rsid w:val="006E2F03"/>
    <w:rsid w:val="006E33A2"/>
    <w:rsid w:val="006E3962"/>
    <w:rsid w:val="006E3982"/>
    <w:rsid w:val="006E3CE6"/>
    <w:rsid w:val="006E3D87"/>
    <w:rsid w:val="006E4CBB"/>
    <w:rsid w:val="006E4D90"/>
    <w:rsid w:val="006E52B4"/>
    <w:rsid w:val="006E59BF"/>
    <w:rsid w:val="006E627B"/>
    <w:rsid w:val="006E64AD"/>
    <w:rsid w:val="006E6A0D"/>
    <w:rsid w:val="006E6BC9"/>
    <w:rsid w:val="006E6FFC"/>
    <w:rsid w:val="006E7278"/>
    <w:rsid w:val="006E75E7"/>
    <w:rsid w:val="006E7A89"/>
    <w:rsid w:val="006E7DD0"/>
    <w:rsid w:val="006E7FE0"/>
    <w:rsid w:val="006F0534"/>
    <w:rsid w:val="006F0651"/>
    <w:rsid w:val="006F06F7"/>
    <w:rsid w:val="006F0D2D"/>
    <w:rsid w:val="006F0FAD"/>
    <w:rsid w:val="006F144E"/>
    <w:rsid w:val="006F15DE"/>
    <w:rsid w:val="006F175A"/>
    <w:rsid w:val="006F1791"/>
    <w:rsid w:val="006F1DEF"/>
    <w:rsid w:val="006F20E1"/>
    <w:rsid w:val="006F2343"/>
    <w:rsid w:val="006F2362"/>
    <w:rsid w:val="006F26F1"/>
    <w:rsid w:val="006F272B"/>
    <w:rsid w:val="006F2AE5"/>
    <w:rsid w:val="006F34DB"/>
    <w:rsid w:val="006F382C"/>
    <w:rsid w:val="006F3A6C"/>
    <w:rsid w:val="006F3D2E"/>
    <w:rsid w:val="006F3DA3"/>
    <w:rsid w:val="006F3F79"/>
    <w:rsid w:val="006F40C9"/>
    <w:rsid w:val="006F40D3"/>
    <w:rsid w:val="006F4907"/>
    <w:rsid w:val="006F4F84"/>
    <w:rsid w:val="006F510F"/>
    <w:rsid w:val="006F5332"/>
    <w:rsid w:val="006F5411"/>
    <w:rsid w:val="006F5AB7"/>
    <w:rsid w:val="006F5D74"/>
    <w:rsid w:val="006F6263"/>
    <w:rsid w:val="006F6526"/>
    <w:rsid w:val="006F6861"/>
    <w:rsid w:val="006F6A79"/>
    <w:rsid w:val="006F6B58"/>
    <w:rsid w:val="006F6F5C"/>
    <w:rsid w:val="006F73CB"/>
    <w:rsid w:val="006F7796"/>
    <w:rsid w:val="00700250"/>
    <w:rsid w:val="00700594"/>
    <w:rsid w:val="00700765"/>
    <w:rsid w:val="00700852"/>
    <w:rsid w:val="00700866"/>
    <w:rsid w:val="00700BD9"/>
    <w:rsid w:val="00701F7D"/>
    <w:rsid w:val="00702C8D"/>
    <w:rsid w:val="00702E72"/>
    <w:rsid w:val="00703303"/>
    <w:rsid w:val="00703681"/>
    <w:rsid w:val="007038C7"/>
    <w:rsid w:val="00703AEE"/>
    <w:rsid w:val="007042AC"/>
    <w:rsid w:val="00704720"/>
    <w:rsid w:val="0070497C"/>
    <w:rsid w:val="00705092"/>
    <w:rsid w:val="007052FA"/>
    <w:rsid w:val="007054CC"/>
    <w:rsid w:val="00705569"/>
    <w:rsid w:val="007055A5"/>
    <w:rsid w:val="00705868"/>
    <w:rsid w:val="00705E13"/>
    <w:rsid w:val="00705F71"/>
    <w:rsid w:val="00706467"/>
    <w:rsid w:val="007066F5"/>
    <w:rsid w:val="00707A88"/>
    <w:rsid w:val="00707B09"/>
    <w:rsid w:val="00707F10"/>
    <w:rsid w:val="00710578"/>
    <w:rsid w:val="007112D1"/>
    <w:rsid w:val="00711E07"/>
    <w:rsid w:val="007127F7"/>
    <w:rsid w:val="00712849"/>
    <w:rsid w:val="00712BC9"/>
    <w:rsid w:val="00712E90"/>
    <w:rsid w:val="00712EB9"/>
    <w:rsid w:val="00713072"/>
    <w:rsid w:val="00713477"/>
    <w:rsid w:val="007137F7"/>
    <w:rsid w:val="00713999"/>
    <w:rsid w:val="00713E97"/>
    <w:rsid w:val="007140A4"/>
    <w:rsid w:val="0071548D"/>
    <w:rsid w:val="007157D3"/>
    <w:rsid w:val="00715AD6"/>
    <w:rsid w:val="00715DD9"/>
    <w:rsid w:val="00715EB8"/>
    <w:rsid w:val="00715F46"/>
    <w:rsid w:val="0071604A"/>
    <w:rsid w:val="00716196"/>
    <w:rsid w:val="0071644A"/>
    <w:rsid w:val="0071678B"/>
    <w:rsid w:val="0071681F"/>
    <w:rsid w:val="00716EFE"/>
    <w:rsid w:val="00717693"/>
    <w:rsid w:val="00717A3C"/>
    <w:rsid w:val="00717A4D"/>
    <w:rsid w:val="00717BB1"/>
    <w:rsid w:val="00717D05"/>
    <w:rsid w:val="00720534"/>
    <w:rsid w:val="00720592"/>
    <w:rsid w:val="0072071E"/>
    <w:rsid w:val="00720DA5"/>
    <w:rsid w:val="00720F69"/>
    <w:rsid w:val="007212F0"/>
    <w:rsid w:val="0072148A"/>
    <w:rsid w:val="007215AD"/>
    <w:rsid w:val="007217F3"/>
    <w:rsid w:val="007219AC"/>
    <w:rsid w:val="00721A59"/>
    <w:rsid w:val="00721A7B"/>
    <w:rsid w:val="00722064"/>
    <w:rsid w:val="00722518"/>
    <w:rsid w:val="007225CC"/>
    <w:rsid w:val="007227EF"/>
    <w:rsid w:val="00722A06"/>
    <w:rsid w:val="00722BDD"/>
    <w:rsid w:val="00722DA3"/>
    <w:rsid w:val="00722F55"/>
    <w:rsid w:val="007232BA"/>
    <w:rsid w:val="007232C2"/>
    <w:rsid w:val="00723977"/>
    <w:rsid w:val="007244BF"/>
    <w:rsid w:val="00724601"/>
    <w:rsid w:val="0072495A"/>
    <w:rsid w:val="007249A5"/>
    <w:rsid w:val="00725259"/>
    <w:rsid w:val="0072525D"/>
    <w:rsid w:val="00726D5B"/>
    <w:rsid w:val="00727489"/>
    <w:rsid w:val="0072749C"/>
    <w:rsid w:val="007279BC"/>
    <w:rsid w:val="00727FC5"/>
    <w:rsid w:val="00730602"/>
    <w:rsid w:val="00730FB4"/>
    <w:rsid w:val="007310B9"/>
    <w:rsid w:val="00731220"/>
    <w:rsid w:val="00731222"/>
    <w:rsid w:val="00731640"/>
    <w:rsid w:val="007318B5"/>
    <w:rsid w:val="00731B56"/>
    <w:rsid w:val="00732228"/>
    <w:rsid w:val="007324C1"/>
    <w:rsid w:val="00732FE1"/>
    <w:rsid w:val="00733729"/>
    <w:rsid w:val="00734299"/>
    <w:rsid w:val="00734448"/>
    <w:rsid w:val="0073457D"/>
    <w:rsid w:val="00734893"/>
    <w:rsid w:val="007348A0"/>
    <w:rsid w:val="00734E3B"/>
    <w:rsid w:val="00735146"/>
    <w:rsid w:val="00735449"/>
    <w:rsid w:val="007357DC"/>
    <w:rsid w:val="00735896"/>
    <w:rsid w:val="007358A3"/>
    <w:rsid w:val="007359B0"/>
    <w:rsid w:val="007361FD"/>
    <w:rsid w:val="00736482"/>
    <w:rsid w:val="007368CD"/>
    <w:rsid w:val="0073690A"/>
    <w:rsid w:val="00736D49"/>
    <w:rsid w:val="00737190"/>
    <w:rsid w:val="00737431"/>
    <w:rsid w:val="007375B8"/>
    <w:rsid w:val="007401A8"/>
    <w:rsid w:val="0074024A"/>
    <w:rsid w:val="00740280"/>
    <w:rsid w:val="007405C7"/>
    <w:rsid w:val="00740B65"/>
    <w:rsid w:val="00740C98"/>
    <w:rsid w:val="00740E5B"/>
    <w:rsid w:val="00740E9E"/>
    <w:rsid w:val="007410A0"/>
    <w:rsid w:val="007413A1"/>
    <w:rsid w:val="00741405"/>
    <w:rsid w:val="0074168B"/>
    <w:rsid w:val="00741809"/>
    <w:rsid w:val="0074193C"/>
    <w:rsid w:val="00742217"/>
    <w:rsid w:val="007423CA"/>
    <w:rsid w:val="0074240D"/>
    <w:rsid w:val="00742B72"/>
    <w:rsid w:val="00742D32"/>
    <w:rsid w:val="007432EF"/>
    <w:rsid w:val="00743DED"/>
    <w:rsid w:val="0074454D"/>
    <w:rsid w:val="00744903"/>
    <w:rsid w:val="00744A90"/>
    <w:rsid w:val="00744DCD"/>
    <w:rsid w:val="00744EBB"/>
    <w:rsid w:val="00745310"/>
    <w:rsid w:val="0074594F"/>
    <w:rsid w:val="00745D41"/>
    <w:rsid w:val="007461CD"/>
    <w:rsid w:val="007464B0"/>
    <w:rsid w:val="00746813"/>
    <w:rsid w:val="007468BA"/>
    <w:rsid w:val="00746B42"/>
    <w:rsid w:val="00746F74"/>
    <w:rsid w:val="007470D2"/>
    <w:rsid w:val="00747763"/>
    <w:rsid w:val="0074780E"/>
    <w:rsid w:val="00747AEF"/>
    <w:rsid w:val="00747D38"/>
    <w:rsid w:val="0075070B"/>
    <w:rsid w:val="00750C66"/>
    <w:rsid w:val="007516FE"/>
    <w:rsid w:val="007519FB"/>
    <w:rsid w:val="007524E2"/>
    <w:rsid w:val="00752780"/>
    <w:rsid w:val="007528CE"/>
    <w:rsid w:val="00752F55"/>
    <w:rsid w:val="00752FF5"/>
    <w:rsid w:val="0075324F"/>
    <w:rsid w:val="00753477"/>
    <w:rsid w:val="00753E12"/>
    <w:rsid w:val="0075435F"/>
    <w:rsid w:val="0075498C"/>
    <w:rsid w:val="00754AED"/>
    <w:rsid w:val="00754DC2"/>
    <w:rsid w:val="007551CA"/>
    <w:rsid w:val="00755CCA"/>
    <w:rsid w:val="00755EFF"/>
    <w:rsid w:val="00755F99"/>
    <w:rsid w:val="00756AEC"/>
    <w:rsid w:val="00756CDD"/>
    <w:rsid w:val="00756F62"/>
    <w:rsid w:val="00757229"/>
    <w:rsid w:val="00757789"/>
    <w:rsid w:val="007577EB"/>
    <w:rsid w:val="00757CC0"/>
    <w:rsid w:val="00757D0F"/>
    <w:rsid w:val="00757EC9"/>
    <w:rsid w:val="00760266"/>
    <w:rsid w:val="00760384"/>
    <w:rsid w:val="00760746"/>
    <w:rsid w:val="00760CD8"/>
    <w:rsid w:val="00760ED8"/>
    <w:rsid w:val="00761B9D"/>
    <w:rsid w:val="0076289A"/>
    <w:rsid w:val="00762F3A"/>
    <w:rsid w:val="0076304A"/>
    <w:rsid w:val="00763CEB"/>
    <w:rsid w:val="00763DB7"/>
    <w:rsid w:val="007645A2"/>
    <w:rsid w:val="00764902"/>
    <w:rsid w:val="00764F99"/>
    <w:rsid w:val="0076515B"/>
    <w:rsid w:val="00765208"/>
    <w:rsid w:val="007658FF"/>
    <w:rsid w:val="00765A09"/>
    <w:rsid w:val="00765A95"/>
    <w:rsid w:val="00765FBB"/>
    <w:rsid w:val="007660FD"/>
    <w:rsid w:val="007662D3"/>
    <w:rsid w:val="00766EA3"/>
    <w:rsid w:val="00766EC7"/>
    <w:rsid w:val="007672F4"/>
    <w:rsid w:val="00767393"/>
    <w:rsid w:val="00767460"/>
    <w:rsid w:val="0076778D"/>
    <w:rsid w:val="00767EF2"/>
    <w:rsid w:val="0077019E"/>
    <w:rsid w:val="007705C9"/>
    <w:rsid w:val="00770669"/>
    <w:rsid w:val="007708DB"/>
    <w:rsid w:val="00770DDB"/>
    <w:rsid w:val="007713BA"/>
    <w:rsid w:val="007714AF"/>
    <w:rsid w:val="007718B6"/>
    <w:rsid w:val="00771961"/>
    <w:rsid w:val="00771B75"/>
    <w:rsid w:val="00771B7E"/>
    <w:rsid w:val="00772153"/>
    <w:rsid w:val="00772335"/>
    <w:rsid w:val="007724D8"/>
    <w:rsid w:val="00772A8A"/>
    <w:rsid w:val="0077319E"/>
    <w:rsid w:val="00773305"/>
    <w:rsid w:val="0077351D"/>
    <w:rsid w:val="00773B7D"/>
    <w:rsid w:val="00774074"/>
    <w:rsid w:val="00774860"/>
    <w:rsid w:val="00774BB2"/>
    <w:rsid w:val="00774FA1"/>
    <w:rsid w:val="00774FC8"/>
    <w:rsid w:val="007755F3"/>
    <w:rsid w:val="0077594F"/>
    <w:rsid w:val="00775D22"/>
    <w:rsid w:val="007761DB"/>
    <w:rsid w:val="00776269"/>
    <w:rsid w:val="0077656D"/>
    <w:rsid w:val="0077681A"/>
    <w:rsid w:val="007768F3"/>
    <w:rsid w:val="00776AC6"/>
    <w:rsid w:val="00776C7B"/>
    <w:rsid w:val="00776D40"/>
    <w:rsid w:val="007779A3"/>
    <w:rsid w:val="00777D92"/>
    <w:rsid w:val="00777E07"/>
    <w:rsid w:val="00777F7F"/>
    <w:rsid w:val="0078018F"/>
    <w:rsid w:val="00780425"/>
    <w:rsid w:val="00780C17"/>
    <w:rsid w:val="0078182C"/>
    <w:rsid w:val="00781A39"/>
    <w:rsid w:val="00781B46"/>
    <w:rsid w:val="007820F5"/>
    <w:rsid w:val="0078285E"/>
    <w:rsid w:val="00782980"/>
    <w:rsid w:val="007829A2"/>
    <w:rsid w:val="00782A7D"/>
    <w:rsid w:val="00783230"/>
    <w:rsid w:val="007832BD"/>
    <w:rsid w:val="00783650"/>
    <w:rsid w:val="00783A2E"/>
    <w:rsid w:val="00783CDF"/>
    <w:rsid w:val="007840CD"/>
    <w:rsid w:val="00784FA2"/>
    <w:rsid w:val="007853DA"/>
    <w:rsid w:val="00785EE8"/>
    <w:rsid w:val="00786127"/>
    <w:rsid w:val="00786817"/>
    <w:rsid w:val="00786A73"/>
    <w:rsid w:val="00786C04"/>
    <w:rsid w:val="00786F01"/>
    <w:rsid w:val="007874F0"/>
    <w:rsid w:val="007875DF"/>
    <w:rsid w:val="007876F9"/>
    <w:rsid w:val="007877D8"/>
    <w:rsid w:val="007903A3"/>
    <w:rsid w:val="0079044B"/>
    <w:rsid w:val="00790542"/>
    <w:rsid w:val="0079058E"/>
    <w:rsid w:val="00790B0E"/>
    <w:rsid w:val="0079142E"/>
    <w:rsid w:val="00791C1A"/>
    <w:rsid w:val="00791DEB"/>
    <w:rsid w:val="0079201D"/>
    <w:rsid w:val="00792423"/>
    <w:rsid w:val="0079287A"/>
    <w:rsid w:val="00792C45"/>
    <w:rsid w:val="00792D5B"/>
    <w:rsid w:val="00792F8F"/>
    <w:rsid w:val="0079316E"/>
    <w:rsid w:val="007931D3"/>
    <w:rsid w:val="00793A76"/>
    <w:rsid w:val="00793FC4"/>
    <w:rsid w:val="00795551"/>
    <w:rsid w:val="007955EC"/>
    <w:rsid w:val="00795686"/>
    <w:rsid w:val="00796236"/>
    <w:rsid w:val="0079664D"/>
    <w:rsid w:val="00796AEF"/>
    <w:rsid w:val="0079711F"/>
    <w:rsid w:val="007976EF"/>
    <w:rsid w:val="007A04D5"/>
    <w:rsid w:val="007A0DAB"/>
    <w:rsid w:val="007A0EFC"/>
    <w:rsid w:val="007A0F85"/>
    <w:rsid w:val="007A10CF"/>
    <w:rsid w:val="007A143B"/>
    <w:rsid w:val="007A2440"/>
    <w:rsid w:val="007A288E"/>
    <w:rsid w:val="007A2D9C"/>
    <w:rsid w:val="007A3058"/>
    <w:rsid w:val="007A3DD9"/>
    <w:rsid w:val="007A3E9C"/>
    <w:rsid w:val="007A4342"/>
    <w:rsid w:val="007A437C"/>
    <w:rsid w:val="007A45B1"/>
    <w:rsid w:val="007A598C"/>
    <w:rsid w:val="007A59E5"/>
    <w:rsid w:val="007A5A4F"/>
    <w:rsid w:val="007A5A81"/>
    <w:rsid w:val="007A5B9F"/>
    <w:rsid w:val="007A6595"/>
    <w:rsid w:val="007A6A31"/>
    <w:rsid w:val="007A6C39"/>
    <w:rsid w:val="007A6EC0"/>
    <w:rsid w:val="007A7B53"/>
    <w:rsid w:val="007A7D02"/>
    <w:rsid w:val="007A7DB3"/>
    <w:rsid w:val="007A7FFC"/>
    <w:rsid w:val="007B00EB"/>
    <w:rsid w:val="007B0D98"/>
    <w:rsid w:val="007B0E5C"/>
    <w:rsid w:val="007B0EB6"/>
    <w:rsid w:val="007B0FF8"/>
    <w:rsid w:val="007B11F9"/>
    <w:rsid w:val="007B176A"/>
    <w:rsid w:val="007B1CDC"/>
    <w:rsid w:val="007B1EFF"/>
    <w:rsid w:val="007B2493"/>
    <w:rsid w:val="007B314E"/>
    <w:rsid w:val="007B339F"/>
    <w:rsid w:val="007B3B06"/>
    <w:rsid w:val="007B3DBB"/>
    <w:rsid w:val="007B3E86"/>
    <w:rsid w:val="007B4E8B"/>
    <w:rsid w:val="007B5177"/>
    <w:rsid w:val="007B563D"/>
    <w:rsid w:val="007B56D1"/>
    <w:rsid w:val="007B5A1D"/>
    <w:rsid w:val="007B5FF2"/>
    <w:rsid w:val="007B60F1"/>
    <w:rsid w:val="007B6837"/>
    <w:rsid w:val="007B7441"/>
    <w:rsid w:val="007B7783"/>
    <w:rsid w:val="007B7E3A"/>
    <w:rsid w:val="007C02DC"/>
    <w:rsid w:val="007C0385"/>
    <w:rsid w:val="007C087B"/>
    <w:rsid w:val="007C0955"/>
    <w:rsid w:val="007C127B"/>
    <w:rsid w:val="007C1285"/>
    <w:rsid w:val="007C13AA"/>
    <w:rsid w:val="007C1500"/>
    <w:rsid w:val="007C164E"/>
    <w:rsid w:val="007C20E4"/>
    <w:rsid w:val="007C25E3"/>
    <w:rsid w:val="007C2D17"/>
    <w:rsid w:val="007C33A0"/>
    <w:rsid w:val="007C3419"/>
    <w:rsid w:val="007C35EC"/>
    <w:rsid w:val="007C36EA"/>
    <w:rsid w:val="007C404B"/>
    <w:rsid w:val="007C4455"/>
    <w:rsid w:val="007C494A"/>
    <w:rsid w:val="007C4BE2"/>
    <w:rsid w:val="007C51A9"/>
    <w:rsid w:val="007C5A21"/>
    <w:rsid w:val="007C6114"/>
    <w:rsid w:val="007C63FF"/>
    <w:rsid w:val="007C6E35"/>
    <w:rsid w:val="007C7191"/>
    <w:rsid w:val="007C783C"/>
    <w:rsid w:val="007C7D01"/>
    <w:rsid w:val="007C7E2C"/>
    <w:rsid w:val="007C7FF3"/>
    <w:rsid w:val="007D03D1"/>
    <w:rsid w:val="007D053D"/>
    <w:rsid w:val="007D05A5"/>
    <w:rsid w:val="007D0CC9"/>
    <w:rsid w:val="007D0DA4"/>
    <w:rsid w:val="007D0DA6"/>
    <w:rsid w:val="007D13C4"/>
    <w:rsid w:val="007D1B2A"/>
    <w:rsid w:val="007D1D24"/>
    <w:rsid w:val="007D1F75"/>
    <w:rsid w:val="007D231F"/>
    <w:rsid w:val="007D2DA7"/>
    <w:rsid w:val="007D2E0F"/>
    <w:rsid w:val="007D2F2C"/>
    <w:rsid w:val="007D32B7"/>
    <w:rsid w:val="007D3844"/>
    <w:rsid w:val="007D456F"/>
    <w:rsid w:val="007D4DD6"/>
    <w:rsid w:val="007D523A"/>
    <w:rsid w:val="007D57A8"/>
    <w:rsid w:val="007D598C"/>
    <w:rsid w:val="007D5CD8"/>
    <w:rsid w:val="007D60C3"/>
    <w:rsid w:val="007D6387"/>
    <w:rsid w:val="007D64A7"/>
    <w:rsid w:val="007D6A02"/>
    <w:rsid w:val="007D6B3C"/>
    <w:rsid w:val="007D7317"/>
    <w:rsid w:val="007D7684"/>
    <w:rsid w:val="007D7F20"/>
    <w:rsid w:val="007E047E"/>
    <w:rsid w:val="007E0D38"/>
    <w:rsid w:val="007E112A"/>
    <w:rsid w:val="007E1305"/>
    <w:rsid w:val="007E16CD"/>
    <w:rsid w:val="007E1840"/>
    <w:rsid w:val="007E1D0F"/>
    <w:rsid w:val="007E25F9"/>
    <w:rsid w:val="007E2C1E"/>
    <w:rsid w:val="007E3351"/>
    <w:rsid w:val="007E4120"/>
    <w:rsid w:val="007E4181"/>
    <w:rsid w:val="007E4335"/>
    <w:rsid w:val="007E46FC"/>
    <w:rsid w:val="007E4A3C"/>
    <w:rsid w:val="007E5670"/>
    <w:rsid w:val="007E5DA9"/>
    <w:rsid w:val="007E6388"/>
    <w:rsid w:val="007E6A0D"/>
    <w:rsid w:val="007E6B2E"/>
    <w:rsid w:val="007E6B57"/>
    <w:rsid w:val="007E6C11"/>
    <w:rsid w:val="007E6D64"/>
    <w:rsid w:val="007E7F36"/>
    <w:rsid w:val="007F0654"/>
    <w:rsid w:val="007F074A"/>
    <w:rsid w:val="007F0772"/>
    <w:rsid w:val="007F08C2"/>
    <w:rsid w:val="007F0B27"/>
    <w:rsid w:val="007F114B"/>
    <w:rsid w:val="007F11D6"/>
    <w:rsid w:val="007F1432"/>
    <w:rsid w:val="007F1505"/>
    <w:rsid w:val="007F1CD6"/>
    <w:rsid w:val="007F2877"/>
    <w:rsid w:val="007F2D16"/>
    <w:rsid w:val="007F388D"/>
    <w:rsid w:val="007F3A2F"/>
    <w:rsid w:val="007F4185"/>
    <w:rsid w:val="007F490C"/>
    <w:rsid w:val="007F4AF4"/>
    <w:rsid w:val="007F4ED0"/>
    <w:rsid w:val="007F51D2"/>
    <w:rsid w:val="007F5227"/>
    <w:rsid w:val="007F533A"/>
    <w:rsid w:val="007F577E"/>
    <w:rsid w:val="007F5830"/>
    <w:rsid w:val="007F59CB"/>
    <w:rsid w:val="007F5AF9"/>
    <w:rsid w:val="007F5D04"/>
    <w:rsid w:val="007F5FDF"/>
    <w:rsid w:val="007F66EF"/>
    <w:rsid w:val="007F6EA9"/>
    <w:rsid w:val="007F6F8A"/>
    <w:rsid w:val="007F773A"/>
    <w:rsid w:val="007F77C8"/>
    <w:rsid w:val="007F77D3"/>
    <w:rsid w:val="007F7C12"/>
    <w:rsid w:val="007F7CAE"/>
    <w:rsid w:val="00800147"/>
    <w:rsid w:val="008001B1"/>
    <w:rsid w:val="0080029E"/>
    <w:rsid w:val="00800627"/>
    <w:rsid w:val="008009B7"/>
    <w:rsid w:val="00800DD5"/>
    <w:rsid w:val="00801252"/>
    <w:rsid w:val="008012B3"/>
    <w:rsid w:val="0080131D"/>
    <w:rsid w:val="00801703"/>
    <w:rsid w:val="008017C9"/>
    <w:rsid w:val="00801805"/>
    <w:rsid w:val="00801FA1"/>
    <w:rsid w:val="00802014"/>
    <w:rsid w:val="008020C4"/>
    <w:rsid w:val="00802140"/>
    <w:rsid w:val="008025BC"/>
    <w:rsid w:val="00802C2D"/>
    <w:rsid w:val="008033BC"/>
    <w:rsid w:val="0080349D"/>
    <w:rsid w:val="008037FF"/>
    <w:rsid w:val="008041B6"/>
    <w:rsid w:val="008041EB"/>
    <w:rsid w:val="008049BF"/>
    <w:rsid w:val="00804E61"/>
    <w:rsid w:val="00804F45"/>
    <w:rsid w:val="008054F3"/>
    <w:rsid w:val="00805A58"/>
    <w:rsid w:val="00805AC0"/>
    <w:rsid w:val="00805C72"/>
    <w:rsid w:val="008060E6"/>
    <w:rsid w:val="00806791"/>
    <w:rsid w:val="0080699D"/>
    <w:rsid w:val="00806B6B"/>
    <w:rsid w:val="00806CDE"/>
    <w:rsid w:val="00806EA8"/>
    <w:rsid w:val="00806EE2"/>
    <w:rsid w:val="00807536"/>
    <w:rsid w:val="00807960"/>
    <w:rsid w:val="00807B8D"/>
    <w:rsid w:val="00810059"/>
    <w:rsid w:val="008100D6"/>
    <w:rsid w:val="00810A91"/>
    <w:rsid w:val="0081103C"/>
    <w:rsid w:val="00811528"/>
    <w:rsid w:val="00811A91"/>
    <w:rsid w:val="00811A99"/>
    <w:rsid w:val="00811CEC"/>
    <w:rsid w:val="00811D26"/>
    <w:rsid w:val="00811FCD"/>
    <w:rsid w:val="00812027"/>
    <w:rsid w:val="00812A7C"/>
    <w:rsid w:val="00812D05"/>
    <w:rsid w:val="00812EAF"/>
    <w:rsid w:val="00812FDD"/>
    <w:rsid w:val="008130D0"/>
    <w:rsid w:val="00813703"/>
    <w:rsid w:val="008137BE"/>
    <w:rsid w:val="00813933"/>
    <w:rsid w:val="00813BB6"/>
    <w:rsid w:val="00813E38"/>
    <w:rsid w:val="00814635"/>
    <w:rsid w:val="008149A5"/>
    <w:rsid w:val="00814C2E"/>
    <w:rsid w:val="00814CA6"/>
    <w:rsid w:val="00814F01"/>
    <w:rsid w:val="00815421"/>
    <w:rsid w:val="008155F3"/>
    <w:rsid w:val="0081588A"/>
    <w:rsid w:val="00815B81"/>
    <w:rsid w:val="00815BCB"/>
    <w:rsid w:val="00815D16"/>
    <w:rsid w:val="008162DF"/>
    <w:rsid w:val="00816707"/>
    <w:rsid w:val="0081690A"/>
    <w:rsid w:val="00816B1F"/>
    <w:rsid w:val="00816C06"/>
    <w:rsid w:val="00816E6D"/>
    <w:rsid w:val="008172A8"/>
    <w:rsid w:val="008172C5"/>
    <w:rsid w:val="008177BE"/>
    <w:rsid w:val="00817CF1"/>
    <w:rsid w:val="00820480"/>
    <w:rsid w:val="008204D5"/>
    <w:rsid w:val="008205A2"/>
    <w:rsid w:val="00820977"/>
    <w:rsid w:val="008211D3"/>
    <w:rsid w:val="0082149D"/>
    <w:rsid w:val="008224E7"/>
    <w:rsid w:val="00822590"/>
    <w:rsid w:val="00822CF2"/>
    <w:rsid w:val="00822F9E"/>
    <w:rsid w:val="00823E63"/>
    <w:rsid w:val="008248C7"/>
    <w:rsid w:val="00825090"/>
    <w:rsid w:val="008251A7"/>
    <w:rsid w:val="00825569"/>
    <w:rsid w:val="0082568A"/>
    <w:rsid w:val="00825975"/>
    <w:rsid w:val="00825B71"/>
    <w:rsid w:val="00825E24"/>
    <w:rsid w:val="0082654C"/>
    <w:rsid w:val="0082676E"/>
    <w:rsid w:val="0082679C"/>
    <w:rsid w:val="0082689C"/>
    <w:rsid w:val="00826B11"/>
    <w:rsid w:val="00826B15"/>
    <w:rsid w:val="00827060"/>
    <w:rsid w:val="0082727A"/>
    <w:rsid w:val="00827C3C"/>
    <w:rsid w:val="00827FA0"/>
    <w:rsid w:val="00830007"/>
    <w:rsid w:val="00830324"/>
    <w:rsid w:val="00830621"/>
    <w:rsid w:val="0083080B"/>
    <w:rsid w:val="00830BD6"/>
    <w:rsid w:val="00830BDC"/>
    <w:rsid w:val="00830CBC"/>
    <w:rsid w:val="008317B9"/>
    <w:rsid w:val="00831B1B"/>
    <w:rsid w:val="00831B9C"/>
    <w:rsid w:val="00831C69"/>
    <w:rsid w:val="0083201F"/>
    <w:rsid w:val="00832286"/>
    <w:rsid w:val="008325E7"/>
    <w:rsid w:val="00832D10"/>
    <w:rsid w:val="008331A7"/>
    <w:rsid w:val="00833212"/>
    <w:rsid w:val="00833308"/>
    <w:rsid w:val="008337A7"/>
    <w:rsid w:val="00834719"/>
    <w:rsid w:val="00834D0E"/>
    <w:rsid w:val="00834E06"/>
    <w:rsid w:val="008351FA"/>
    <w:rsid w:val="00835360"/>
    <w:rsid w:val="00835724"/>
    <w:rsid w:val="00835725"/>
    <w:rsid w:val="00835A5F"/>
    <w:rsid w:val="00835B3B"/>
    <w:rsid w:val="0083691D"/>
    <w:rsid w:val="00836BB7"/>
    <w:rsid w:val="00836BBE"/>
    <w:rsid w:val="00836C22"/>
    <w:rsid w:val="00837220"/>
    <w:rsid w:val="008372AB"/>
    <w:rsid w:val="008375C8"/>
    <w:rsid w:val="0083782B"/>
    <w:rsid w:val="00837843"/>
    <w:rsid w:val="008409BC"/>
    <w:rsid w:val="00840AB2"/>
    <w:rsid w:val="00840BAD"/>
    <w:rsid w:val="00841467"/>
    <w:rsid w:val="00841484"/>
    <w:rsid w:val="00841A56"/>
    <w:rsid w:val="00841B7D"/>
    <w:rsid w:val="00841BD4"/>
    <w:rsid w:val="00841D60"/>
    <w:rsid w:val="00841E5B"/>
    <w:rsid w:val="008420FB"/>
    <w:rsid w:val="0084214B"/>
    <w:rsid w:val="0084220F"/>
    <w:rsid w:val="008423A1"/>
    <w:rsid w:val="00842551"/>
    <w:rsid w:val="0084280E"/>
    <w:rsid w:val="008428AE"/>
    <w:rsid w:val="008431EB"/>
    <w:rsid w:val="00843218"/>
    <w:rsid w:val="008432D8"/>
    <w:rsid w:val="008440F8"/>
    <w:rsid w:val="00844177"/>
    <w:rsid w:val="00844293"/>
    <w:rsid w:val="008443EA"/>
    <w:rsid w:val="008446E0"/>
    <w:rsid w:val="00844E09"/>
    <w:rsid w:val="0084513C"/>
    <w:rsid w:val="008452C1"/>
    <w:rsid w:val="008453A8"/>
    <w:rsid w:val="00845496"/>
    <w:rsid w:val="00845A63"/>
    <w:rsid w:val="0084633D"/>
    <w:rsid w:val="008465DF"/>
    <w:rsid w:val="008470D3"/>
    <w:rsid w:val="008476F6"/>
    <w:rsid w:val="00847A81"/>
    <w:rsid w:val="00847A89"/>
    <w:rsid w:val="00847C02"/>
    <w:rsid w:val="00847FE5"/>
    <w:rsid w:val="00850377"/>
    <w:rsid w:val="00851119"/>
    <w:rsid w:val="008513BC"/>
    <w:rsid w:val="008514C7"/>
    <w:rsid w:val="008516B5"/>
    <w:rsid w:val="0085268B"/>
    <w:rsid w:val="0085275E"/>
    <w:rsid w:val="00852ACD"/>
    <w:rsid w:val="0085303F"/>
    <w:rsid w:val="00853356"/>
    <w:rsid w:val="00854134"/>
    <w:rsid w:val="0085416B"/>
    <w:rsid w:val="0085458A"/>
    <w:rsid w:val="0085470C"/>
    <w:rsid w:val="0085494C"/>
    <w:rsid w:val="00854A40"/>
    <w:rsid w:val="0085552C"/>
    <w:rsid w:val="00855852"/>
    <w:rsid w:val="00855BDC"/>
    <w:rsid w:val="00855EEA"/>
    <w:rsid w:val="008568B8"/>
    <w:rsid w:val="00856C62"/>
    <w:rsid w:val="00857B31"/>
    <w:rsid w:val="00857B5A"/>
    <w:rsid w:val="00857CCA"/>
    <w:rsid w:val="00860B11"/>
    <w:rsid w:val="008611D0"/>
    <w:rsid w:val="00861380"/>
    <w:rsid w:val="008613DE"/>
    <w:rsid w:val="008617EF"/>
    <w:rsid w:val="00861879"/>
    <w:rsid w:val="00861ABE"/>
    <w:rsid w:val="008625D4"/>
    <w:rsid w:val="00862A5A"/>
    <w:rsid w:val="00862F4A"/>
    <w:rsid w:val="00862FC8"/>
    <w:rsid w:val="00863242"/>
    <w:rsid w:val="0086346E"/>
    <w:rsid w:val="0086383B"/>
    <w:rsid w:val="00863F96"/>
    <w:rsid w:val="00863FDE"/>
    <w:rsid w:val="00864215"/>
    <w:rsid w:val="008647E4"/>
    <w:rsid w:val="00864954"/>
    <w:rsid w:val="00864CD5"/>
    <w:rsid w:val="00865300"/>
    <w:rsid w:val="00865551"/>
    <w:rsid w:val="008656A9"/>
    <w:rsid w:val="008658D7"/>
    <w:rsid w:val="00865C66"/>
    <w:rsid w:val="0086619A"/>
    <w:rsid w:val="00866253"/>
    <w:rsid w:val="0086689D"/>
    <w:rsid w:val="00866E45"/>
    <w:rsid w:val="008677FC"/>
    <w:rsid w:val="00867FDB"/>
    <w:rsid w:val="00870342"/>
    <w:rsid w:val="00870482"/>
    <w:rsid w:val="008708A5"/>
    <w:rsid w:val="00870C7A"/>
    <w:rsid w:val="00870D1B"/>
    <w:rsid w:val="00870E22"/>
    <w:rsid w:val="0087137D"/>
    <w:rsid w:val="00871EB9"/>
    <w:rsid w:val="00871F94"/>
    <w:rsid w:val="00872070"/>
    <w:rsid w:val="00872DA2"/>
    <w:rsid w:val="00872EE3"/>
    <w:rsid w:val="008735B3"/>
    <w:rsid w:val="00873C5C"/>
    <w:rsid w:val="008744FB"/>
    <w:rsid w:val="00874BD4"/>
    <w:rsid w:val="00874C6E"/>
    <w:rsid w:val="00875526"/>
    <w:rsid w:val="008755E8"/>
    <w:rsid w:val="00875CDC"/>
    <w:rsid w:val="00875E9B"/>
    <w:rsid w:val="008769C5"/>
    <w:rsid w:val="00876A28"/>
    <w:rsid w:val="00876B3D"/>
    <w:rsid w:val="00876D97"/>
    <w:rsid w:val="0087708F"/>
    <w:rsid w:val="008777E1"/>
    <w:rsid w:val="00877C72"/>
    <w:rsid w:val="00877E9D"/>
    <w:rsid w:val="00877F79"/>
    <w:rsid w:val="008805E1"/>
    <w:rsid w:val="008806F2"/>
    <w:rsid w:val="00880A93"/>
    <w:rsid w:val="00880F61"/>
    <w:rsid w:val="008813DA"/>
    <w:rsid w:val="00881E07"/>
    <w:rsid w:val="00882345"/>
    <w:rsid w:val="0088265B"/>
    <w:rsid w:val="008826BE"/>
    <w:rsid w:val="0088298E"/>
    <w:rsid w:val="00882D98"/>
    <w:rsid w:val="0088339A"/>
    <w:rsid w:val="0088345E"/>
    <w:rsid w:val="00883638"/>
    <w:rsid w:val="0088380F"/>
    <w:rsid w:val="00883926"/>
    <w:rsid w:val="00883961"/>
    <w:rsid w:val="0088466A"/>
    <w:rsid w:val="00884698"/>
    <w:rsid w:val="0088473F"/>
    <w:rsid w:val="00884A49"/>
    <w:rsid w:val="00884A8B"/>
    <w:rsid w:val="008851D1"/>
    <w:rsid w:val="008853C5"/>
    <w:rsid w:val="0088586A"/>
    <w:rsid w:val="008858D8"/>
    <w:rsid w:val="00885B9E"/>
    <w:rsid w:val="00885D0F"/>
    <w:rsid w:val="0088609F"/>
    <w:rsid w:val="00886167"/>
    <w:rsid w:val="008861FD"/>
    <w:rsid w:val="00886670"/>
    <w:rsid w:val="0088669B"/>
    <w:rsid w:val="00886726"/>
    <w:rsid w:val="00886984"/>
    <w:rsid w:val="00886B95"/>
    <w:rsid w:val="00886C33"/>
    <w:rsid w:val="0088735F"/>
    <w:rsid w:val="00887D68"/>
    <w:rsid w:val="00887EF6"/>
    <w:rsid w:val="00890298"/>
    <w:rsid w:val="008903EB"/>
    <w:rsid w:val="008908BE"/>
    <w:rsid w:val="00890D4D"/>
    <w:rsid w:val="00890E51"/>
    <w:rsid w:val="008913CB"/>
    <w:rsid w:val="00891636"/>
    <w:rsid w:val="00891797"/>
    <w:rsid w:val="008919ED"/>
    <w:rsid w:val="00891DA5"/>
    <w:rsid w:val="00892650"/>
    <w:rsid w:val="00892CD4"/>
    <w:rsid w:val="00892D63"/>
    <w:rsid w:val="00893018"/>
    <w:rsid w:val="00893178"/>
    <w:rsid w:val="008932D0"/>
    <w:rsid w:val="00893606"/>
    <w:rsid w:val="0089404A"/>
    <w:rsid w:val="00894D92"/>
    <w:rsid w:val="00894E7C"/>
    <w:rsid w:val="00895199"/>
    <w:rsid w:val="0089536C"/>
    <w:rsid w:val="0089547A"/>
    <w:rsid w:val="0089592D"/>
    <w:rsid w:val="00895D8C"/>
    <w:rsid w:val="00896023"/>
    <w:rsid w:val="00896938"/>
    <w:rsid w:val="00896B29"/>
    <w:rsid w:val="00896C79"/>
    <w:rsid w:val="00896DF4"/>
    <w:rsid w:val="00896F53"/>
    <w:rsid w:val="00896FCF"/>
    <w:rsid w:val="00897148"/>
    <w:rsid w:val="008974EF"/>
    <w:rsid w:val="008978CF"/>
    <w:rsid w:val="00897D13"/>
    <w:rsid w:val="008A03AA"/>
    <w:rsid w:val="008A089A"/>
    <w:rsid w:val="008A0974"/>
    <w:rsid w:val="008A19C3"/>
    <w:rsid w:val="008A1A2F"/>
    <w:rsid w:val="008A1B14"/>
    <w:rsid w:val="008A210D"/>
    <w:rsid w:val="008A2A0D"/>
    <w:rsid w:val="008A2B11"/>
    <w:rsid w:val="008A2B69"/>
    <w:rsid w:val="008A2D08"/>
    <w:rsid w:val="008A37C7"/>
    <w:rsid w:val="008A3E43"/>
    <w:rsid w:val="008A46A7"/>
    <w:rsid w:val="008A4B00"/>
    <w:rsid w:val="008A4F14"/>
    <w:rsid w:val="008A5261"/>
    <w:rsid w:val="008A5730"/>
    <w:rsid w:val="008A57BB"/>
    <w:rsid w:val="008A59C5"/>
    <w:rsid w:val="008A5B46"/>
    <w:rsid w:val="008A5ECA"/>
    <w:rsid w:val="008A5EDE"/>
    <w:rsid w:val="008A60A9"/>
    <w:rsid w:val="008A60B1"/>
    <w:rsid w:val="008A66A9"/>
    <w:rsid w:val="008A6978"/>
    <w:rsid w:val="008A6A61"/>
    <w:rsid w:val="008A6B71"/>
    <w:rsid w:val="008A6FB2"/>
    <w:rsid w:val="008A7128"/>
    <w:rsid w:val="008A729D"/>
    <w:rsid w:val="008A72A2"/>
    <w:rsid w:val="008A7389"/>
    <w:rsid w:val="008A73BF"/>
    <w:rsid w:val="008A7537"/>
    <w:rsid w:val="008A7827"/>
    <w:rsid w:val="008A7EBE"/>
    <w:rsid w:val="008B008A"/>
    <w:rsid w:val="008B143E"/>
    <w:rsid w:val="008B153B"/>
    <w:rsid w:val="008B158A"/>
    <w:rsid w:val="008B170D"/>
    <w:rsid w:val="008B17DE"/>
    <w:rsid w:val="008B193C"/>
    <w:rsid w:val="008B1A57"/>
    <w:rsid w:val="008B231D"/>
    <w:rsid w:val="008B27C7"/>
    <w:rsid w:val="008B2C32"/>
    <w:rsid w:val="008B2C94"/>
    <w:rsid w:val="008B2DDF"/>
    <w:rsid w:val="008B381A"/>
    <w:rsid w:val="008B3996"/>
    <w:rsid w:val="008B3B49"/>
    <w:rsid w:val="008B3D49"/>
    <w:rsid w:val="008B3D91"/>
    <w:rsid w:val="008B3F02"/>
    <w:rsid w:val="008B3F63"/>
    <w:rsid w:val="008B41ED"/>
    <w:rsid w:val="008B42F9"/>
    <w:rsid w:val="008B4604"/>
    <w:rsid w:val="008B4BAD"/>
    <w:rsid w:val="008B5158"/>
    <w:rsid w:val="008B590B"/>
    <w:rsid w:val="008B5B53"/>
    <w:rsid w:val="008B5C60"/>
    <w:rsid w:val="008B5E9D"/>
    <w:rsid w:val="008B5EB1"/>
    <w:rsid w:val="008B6395"/>
    <w:rsid w:val="008B6496"/>
    <w:rsid w:val="008B66D7"/>
    <w:rsid w:val="008B6A5B"/>
    <w:rsid w:val="008B6B05"/>
    <w:rsid w:val="008B6C6A"/>
    <w:rsid w:val="008B7A21"/>
    <w:rsid w:val="008B7D7B"/>
    <w:rsid w:val="008B7EFB"/>
    <w:rsid w:val="008C0C0F"/>
    <w:rsid w:val="008C0C39"/>
    <w:rsid w:val="008C12DB"/>
    <w:rsid w:val="008C1485"/>
    <w:rsid w:val="008C1603"/>
    <w:rsid w:val="008C1BD8"/>
    <w:rsid w:val="008C2044"/>
    <w:rsid w:val="008C2C73"/>
    <w:rsid w:val="008C3159"/>
    <w:rsid w:val="008C3358"/>
    <w:rsid w:val="008C3733"/>
    <w:rsid w:val="008C3B12"/>
    <w:rsid w:val="008C3B34"/>
    <w:rsid w:val="008C3B8D"/>
    <w:rsid w:val="008C3DAE"/>
    <w:rsid w:val="008C4F7B"/>
    <w:rsid w:val="008C52D0"/>
    <w:rsid w:val="008C54FD"/>
    <w:rsid w:val="008C5C87"/>
    <w:rsid w:val="008C6EC6"/>
    <w:rsid w:val="008C6F65"/>
    <w:rsid w:val="008C7581"/>
    <w:rsid w:val="008C77F6"/>
    <w:rsid w:val="008D0124"/>
    <w:rsid w:val="008D0332"/>
    <w:rsid w:val="008D05BA"/>
    <w:rsid w:val="008D075C"/>
    <w:rsid w:val="008D0808"/>
    <w:rsid w:val="008D08F3"/>
    <w:rsid w:val="008D08F4"/>
    <w:rsid w:val="008D0E71"/>
    <w:rsid w:val="008D14E2"/>
    <w:rsid w:val="008D15F4"/>
    <w:rsid w:val="008D1B36"/>
    <w:rsid w:val="008D2134"/>
    <w:rsid w:val="008D2911"/>
    <w:rsid w:val="008D29CD"/>
    <w:rsid w:val="008D2E6C"/>
    <w:rsid w:val="008D3B8B"/>
    <w:rsid w:val="008D3D19"/>
    <w:rsid w:val="008D42BF"/>
    <w:rsid w:val="008D45E1"/>
    <w:rsid w:val="008D4625"/>
    <w:rsid w:val="008D4628"/>
    <w:rsid w:val="008D4630"/>
    <w:rsid w:val="008D471B"/>
    <w:rsid w:val="008D4AF5"/>
    <w:rsid w:val="008D52A8"/>
    <w:rsid w:val="008D52EE"/>
    <w:rsid w:val="008D5A64"/>
    <w:rsid w:val="008D5B77"/>
    <w:rsid w:val="008D5D1B"/>
    <w:rsid w:val="008D5FEB"/>
    <w:rsid w:val="008D6167"/>
    <w:rsid w:val="008D6259"/>
    <w:rsid w:val="008D63B6"/>
    <w:rsid w:val="008D7186"/>
    <w:rsid w:val="008D72F4"/>
    <w:rsid w:val="008D766A"/>
    <w:rsid w:val="008D7EE4"/>
    <w:rsid w:val="008D7FB4"/>
    <w:rsid w:val="008D7FF6"/>
    <w:rsid w:val="008E02CA"/>
    <w:rsid w:val="008E08D5"/>
    <w:rsid w:val="008E0E0F"/>
    <w:rsid w:val="008E113A"/>
    <w:rsid w:val="008E15D1"/>
    <w:rsid w:val="008E1833"/>
    <w:rsid w:val="008E1B82"/>
    <w:rsid w:val="008E1DAE"/>
    <w:rsid w:val="008E2BDA"/>
    <w:rsid w:val="008E33B8"/>
    <w:rsid w:val="008E3B42"/>
    <w:rsid w:val="008E40C4"/>
    <w:rsid w:val="008E4358"/>
    <w:rsid w:val="008E4BAB"/>
    <w:rsid w:val="008E69D8"/>
    <w:rsid w:val="008E7052"/>
    <w:rsid w:val="008E7275"/>
    <w:rsid w:val="008E73B0"/>
    <w:rsid w:val="008E7405"/>
    <w:rsid w:val="008E769A"/>
    <w:rsid w:val="008E783D"/>
    <w:rsid w:val="008F0478"/>
    <w:rsid w:val="008F0492"/>
    <w:rsid w:val="008F04BB"/>
    <w:rsid w:val="008F072F"/>
    <w:rsid w:val="008F07B1"/>
    <w:rsid w:val="008F0852"/>
    <w:rsid w:val="008F0A95"/>
    <w:rsid w:val="008F0B1E"/>
    <w:rsid w:val="008F0FBA"/>
    <w:rsid w:val="008F1ADE"/>
    <w:rsid w:val="008F264F"/>
    <w:rsid w:val="008F2A53"/>
    <w:rsid w:val="008F2E29"/>
    <w:rsid w:val="008F2E60"/>
    <w:rsid w:val="008F2FBD"/>
    <w:rsid w:val="008F32B0"/>
    <w:rsid w:val="008F34D8"/>
    <w:rsid w:val="008F3B32"/>
    <w:rsid w:val="008F3C9E"/>
    <w:rsid w:val="008F441D"/>
    <w:rsid w:val="008F47C9"/>
    <w:rsid w:val="008F4BE6"/>
    <w:rsid w:val="008F4C66"/>
    <w:rsid w:val="008F53FA"/>
    <w:rsid w:val="008F54C5"/>
    <w:rsid w:val="008F59B8"/>
    <w:rsid w:val="008F623E"/>
    <w:rsid w:val="008F6679"/>
    <w:rsid w:val="008F69FE"/>
    <w:rsid w:val="008F70A9"/>
    <w:rsid w:val="008F712B"/>
    <w:rsid w:val="008F72FF"/>
    <w:rsid w:val="008F731B"/>
    <w:rsid w:val="008F74CC"/>
    <w:rsid w:val="008F7686"/>
    <w:rsid w:val="008F7CB4"/>
    <w:rsid w:val="008F7CFD"/>
    <w:rsid w:val="008F7D16"/>
    <w:rsid w:val="008F7E23"/>
    <w:rsid w:val="009000F9"/>
    <w:rsid w:val="00900186"/>
    <w:rsid w:val="009001DA"/>
    <w:rsid w:val="009002FB"/>
    <w:rsid w:val="00900385"/>
    <w:rsid w:val="009006C9"/>
    <w:rsid w:val="0090121E"/>
    <w:rsid w:val="009015C7"/>
    <w:rsid w:val="0090178D"/>
    <w:rsid w:val="00901953"/>
    <w:rsid w:val="00901CDC"/>
    <w:rsid w:val="009023BF"/>
    <w:rsid w:val="0090271A"/>
    <w:rsid w:val="00902C43"/>
    <w:rsid w:val="00902F50"/>
    <w:rsid w:val="009034A7"/>
    <w:rsid w:val="0090353D"/>
    <w:rsid w:val="00903623"/>
    <w:rsid w:val="00903765"/>
    <w:rsid w:val="00903C14"/>
    <w:rsid w:val="00904E5E"/>
    <w:rsid w:val="00905047"/>
    <w:rsid w:val="00905056"/>
    <w:rsid w:val="009051F1"/>
    <w:rsid w:val="009053EE"/>
    <w:rsid w:val="00905417"/>
    <w:rsid w:val="009055FD"/>
    <w:rsid w:val="009057A6"/>
    <w:rsid w:val="009059B5"/>
    <w:rsid w:val="00905AD7"/>
    <w:rsid w:val="00905BF9"/>
    <w:rsid w:val="0090601A"/>
    <w:rsid w:val="00906099"/>
    <w:rsid w:val="0090641B"/>
    <w:rsid w:val="00906FF3"/>
    <w:rsid w:val="00907099"/>
    <w:rsid w:val="009079D4"/>
    <w:rsid w:val="00907D6E"/>
    <w:rsid w:val="009101B9"/>
    <w:rsid w:val="00910498"/>
    <w:rsid w:val="009104D8"/>
    <w:rsid w:val="00910618"/>
    <w:rsid w:val="00910CBC"/>
    <w:rsid w:val="0091115A"/>
    <w:rsid w:val="009111AA"/>
    <w:rsid w:val="00911C81"/>
    <w:rsid w:val="00911D11"/>
    <w:rsid w:val="00911E0E"/>
    <w:rsid w:val="009120D5"/>
    <w:rsid w:val="009122F0"/>
    <w:rsid w:val="00912AB3"/>
    <w:rsid w:val="009137B7"/>
    <w:rsid w:val="00913822"/>
    <w:rsid w:val="00913E2B"/>
    <w:rsid w:val="00913E69"/>
    <w:rsid w:val="00914022"/>
    <w:rsid w:val="009143C2"/>
    <w:rsid w:val="009145D7"/>
    <w:rsid w:val="0091487A"/>
    <w:rsid w:val="00914A55"/>
    <w:rsid w:val="00914B23"/>
    <w:rsid w:val="00914B75"/>
    <w:rsid w:val="00915067"/>
    <w:rsid w:val="00915217"/>
    <w:rsid w:val="009153DF"/>
    <w:rsid w:val="009153E0"/>
    <w:rsid w:val="009156C7"/>
    <w:rsid w:val="00915AB2"/>
    <w:rsid w:val="00915F24"/>
    <w:rsid w:val="009160A8"/>
    <w:rsid w:val="009160C7"/>
    <w:rsid w:val="009162EB"/>
    <w:rsid w:val="00916410"/>
    <w:rsid w:val="0091684B"/>
    <w:rsid w:val="00916DD6"/>
    <w:rsid w:val="00916F1D"/>
    <w:rsid w:val="0091727A"/>
    <w:rsid w:val="00917628"/>
    <w:rsid w:val="009176CB"/>
    <w:rsid w:val="00917820"/>
    <w:rsid w:val="009178D3"/>
    <w:rsid w:val="00917E04"/>
    <w:rsid w:val="00920075"/>
    <w:rsid w:val="00920715"/>
    <w:rsid w:val="0092085D"/>
    <w:rsid w:val="00920D8E"/>
    <w:rsid w:val="00920E01"/>
    <w:rsid w:val="00921002"/>
    <w:rsid w:val="00921288"/>
    <w:rsid w:val="009216C8"/>
    <w:rsid w:val="00921C06"/>
    <w:rsid w:val="00921D3A"/>
    <w:rsid w:val="009224D1"/>
    <w:rsid w:val="00922D89"/>
    <w:rsid w:val="0092307F"/>
    <w:rsid w:val="009235C9"/>
    <w:rsid w:val="00923624"/>
    <w:rsid w:val="00923A0E"/>
    <w:rsid w:val="00923C51"/>
    <w:rsid w:val="009244CB"/>
    <w:rsid w:val="00924974"/>
    <w:rsid w:val="00924D6F"/>
    <w:rsid w:val="00925322"/>
    <w:rsid w:val="00925791"/>
    <w:rsid w:val="009257F6"/>
    <w:rsid w:val="009263E3"/>
    <w:rsid w:val="009264D0"/>
    <w:rsid w:val="0092684D"/>
    <w:rsid w:val="00927680"/>
    <w:rsid w:val="00927F89"/>
    <w:rsid w:val="00927F93"/>
    <w:rsid w:val="009302AC"/>
    <w:rsid w:val="009308C9"/>
    <w:rsid w:val="00930F7B"/>
    <w:rsid w:val="00931530"/>
    <w:rsid w:val="009317BB"/>
    <w:rsid w:val="009318A3"/>
    <w:rsid w:val="00931C6A"/>
    <w:rsid w:val="00932494"/>
    <w:rsid w:val="009324E4"/>
    <w:rsid w:val="00932519"/>
    <w:rsid w:val="009337B5"/>
    <w:rsid w:val="00933A3F"/>
    <w:rsid w:val="0093415F"/>
    <w:rsid w:val="009345D4"/>
    <w:rsid w:val="00934D52"/>
    <w:rsid w:val="0093548A"/>
    <w:rsid w:val="0093634E"/>
    <w:rsid w:val="009363A2"/>
    <w:rsid w:val="0093655F"/>
    <w:rsid w:val="009365C8"/>
    <w:rsid w:val="00936726"/>
    <w:rsid w:val="00936737"/>
    <w:rsid w:val="00936789"/>
    <w:rsid w:val="00936916"/>
    <w:rsid w:val="0093706A"/>
    <w:rsid w:val="009378EC"/>
    <w:rsid w:val="009379E6"/>
    <w:rsid w:val="00937DE7"/>
    <w:rsid w:val="0094026A"/>
    <w:rsid w:val="00940662"/>
    <w:rsid w:val="0094067C"/>
    <w:rsid w:val="00940706"/>
    <w:rsid w:val="009409E6"/>
    <w:rsid w:val="00940BA3"/>
    <w:rsid w:val="00940BCC"/>
    <w:rsid w:val="00941103"/>
    <w:rsid w:val="009412AB"/>
    <w:rsid w:val="00941656"/>
    <w:rsid w:val="00941A45"/>
    <w:rsid w:val="00941BC3"/>
    <w:rsid w:val="0094283C"/>
    <w:rsid w:val="009428E8"/>
    <w:rsid w:val="009433E8"/>
    <w:rsid w:val="0094358D"/>
    <w:rsid w:val="00943B99"/>
    <w:rsid w:val="00944A10"/>
    <w:rsid w:val="00944DB7"/>
    <w:rsid w:val="00944F17"/>
    <w:rsid w:val="009459D6"/>
    <w:rsid w:val="00945B81"/>
    <w:rsid w:val="00945C2E"/>
    <w:rsid w:val="00945D67"/>
    <w:rsid w:val="009463E7"/>
    <w:rsid w:val="009464B1"/>
    <w:rsid w:val="00946840"/>
    <w:rsid w:val="009469B6"/>
    <w:rsid w:val="00946AF6"/>
    <w:rsid w:val="00946B97"/>
    <w:rsid w:val="009472A2"/>
    <w:rsid w:val="0094748A"/>
    <w:rsid w:val="00947515"/>
    <w:rsid w:val="00947A64"/>
    <w:rsid w:val="00947C43"/>
    <w:rsid w:val="00947E13"/>
    <w:rsid w:val="0095084A"/>
    <w:rsid w:val="00950C4C"/>
    <w:rsid w:val="00950D3B"/>
    <w:rsid w:val="00951060"/>
    <w:rsid w:val="009511F0"/>
    <w:rsid w:val="009513AC"/>
    <w:rsid w:val="00951579"/>
    <w:rsid w:val="009518FB"/>
    <w:rsid w:val="00951FD9"/>
    <w:rsid w:val="0095256B"/>
    <w:rsid w:val="009525A6"/>
    <w:rsid w:val="00953273"/>
    <w:rsid w:val="00953417"/>
    <w:rsid w:val="00953758"/>
    <w:rsid w:val="0095491F"/>
    <w:rsid w:val="0095513C"/>
    <w:rsid w:val="00955469"/>
    <w:rsid w:val="009556F7"/>
    <w:rsid w:val="00955AED"/>
    <w:rsid w:val="00956733"/>
    <w:rsid w:val="0095673A"/>
    <w:rsid w:val="0095695C"/>
    <w:rsid w:val="009601CD"/>
    <w:rsid w:val="0096033B"/>
    <w:rsid w:val="0096057B"/>
    <w:rsid w:val="00960B12"/>
    <w:rsid w:val="0096116D"/>
    <w:rsid w:val="009611B2"/>
    <w:rsid w:val="009615F6"/>
    <w:rsid w:val="0096161F"/>
    <w:rsid w:val="009616C5"/>
    <w:rsid w:val="009616EC"/>
    <w:rsid w:val="00962727"/>
    <w:rsid w:val="00962D59"/>
    <w:rsid w:val="00963650"/>
    <w:rsid w:val="00963653"/>
    <w:rsid w:val="00963685"/>
    <w:rsid w:val="00963800"/>
    <w:rsid w:val="0096381D"/>
    <w:rsid w:val="00963886"/>
    <w:rsid w:val="009640E8"/>
    <w:rsid w:val="0096425D"/>
    <w:rsid w:val="009645FE"/>
    <w:rsid w:val="00964787"/>
    <w:rsid w:val="00964A30"/>
    <w:rsid w:val="00964A83"/>
    <w:rsid w:val="009653E8"/>
    <w:rsid w:val="00965460"/>
    <w:rsid w:val="009654BE"/>
    <w:rsid w:val="009657B9"/>
    <w:rsid w:val="00965823"/>
    <w:rsid w:val="009659C8"/>
    <w:rsid w:val="00965B02"/>
    <w:rsid w:val="00965EB0"/>
    <w:rsid w:val="00965EBF"/>
    <w:rsid w:val="009665CE"/>
    <w:rsid w:val="00966A8A"/>
    <w:rsid w:val="009673F2"/>
    <w:rsid w:val="0096752F"/>
    <w:rsid w:val="00967664"/>
    <w:rsid w:val="0096775D"/>
    <w:rsid w:val="009678F7"/>
    <w:rsid w:val="00967A43"/>
    <w:rsid w:val="00967DB7"/>
    <w:rsid w:val="00967F41"/>
    <w:rsid w:val="00970263"/>
    <w:rsid w:val="009704B4"/>
    <w:rsid w:val="00970D2E"/>
    <w:rsid w:val="00970FB2"/>
    <w:rsid w:val="009719A5"/>
    <w:rsid w:val="00971BF0"/>
    <w:rsid w:val="00971CC1"/>
    <w:rsid w:val="00972D14"/>
    <w:rsid w:val="00972D4A"/>
    <w:rsid w:val="009730AE"/>
    <w:rsid w:val="00973234"/>
    <w:rsid w:val="009734C9"/>
    <w:rsid w:val="009737C7"/>
    <w:rsid w:val="00973A40"/>
    <w:rsid w:val="009741CD"/>
    <w:rsid w:val="00974661"/>
    <w:rsid w:val="00974913"/>
    <w:rsid w:val="00974944"/>
    <w:rsid w:val="00974B05"/>
    <w:rsid w:val="00975ABE"/>
    <w:rsid w:val="00975AE6"/>
    <w:rsid w:val="00976291"/>
    <w:rsid w:val="00976455"/>
    <w:rsid w:val="0097658A"/>
    <w:rsid w:val="009767AC"/>
    <w:rsid w:val="0097698F"/>
    <w:rsid w:val="00977209"/>
    <w:rsid w:val="0097723B"/>
    <w:rsid w:val="00977358"/>
    <w:rsid w:val="0097769F"/>
    <w:rsid w:val="0098040C"/>
    <w:rsid w:val="00980C72"/>
    <w:rsid w:val="00981368"/>
    <w:rsid w:val="00981EED"/>
    <w:rsid w:val="00982103"/>
    <w:rsid w:val="009830B6"/>
    <w:rsid w:val="00983ED4"/>
    <w:rsid w:val="00984A30"/>
    <w:rsid w:val="00984C01"/>
    <w:rsid w:val="00984E76"/>
    <w:rsid w:val="0098538B"/>
    <w:rsid w:val="00985674"/>
    <w:rsid w:val="009858E2"/>
    <w:rsid w:val="009858FA"/>
    <w:rsid w:val="00985DCA"/>
    <w:rsid w:val="009863CA"/>
    <w:rsid w:val="00986C88"/>
    <w:rsid w:val="00987215"/>
    <w:rsid w:val="009878EC"/>
    <w:rsid w:val="00987B29"/>
    <w:rsid w:val="00987BF5"/>
    <w:rsid w:val="00990208"/>
    <w:rsid w:val="00990328"/>
    <w:rsid w:val="009906C5"/>
    <w:rsid w:val="0099113C"/>
    <w:rsid w:val="00991146"/>
    <w:rsid w:val="0099167B"/>
    <w:rsid w:val="009918E7"/>
    <w:rsid w:val="00991A05"/>
    <w:rsid w:val="00992214"/>
    <w:rsid w:val="0099291C"/>
    <w:rsid w:val="00992A5D"/>
    <w:rsid w:val="00992D8F"/>
    <w:rsid w:val="00993060"/>
    <w:rsid w:val="009939DD"/>
    <w:rsid w:val="0099472E"/>
    <w:rsid w:val="009948B3"/>
    <w:rsid w:val="00994DFB"/>
    <w:rsid w:val="00994F36"/>
    <w:rsid w:val="00995143"/>
    <w:rsid w:val="009954E3"/>
    <w:rsid w:val="00995544"/>
    <w:rsid w:val="00995A42"/>
    <w:rsid w:val="0099617B"/>
    <w:rsid w:val="0099671B"/>
    <w:rsid w:val="00996B61"/>
    <w:rsid w:val="009974BC"/>
    <w:rsid w:val="009974E8"/>
    <w:rsid w:val="00997519"/>
    <w:rsid w:val="0099778B"/>
    <w:rsid w:val="0099783B"/>
    <w:rsid w:val="00997B45"/>
    <w:rsid w:val="00997D9E"/>
    <w:rsid w:val="009A050B"/>
    <w:rsid w:val="009A09CD"/>
    <w:rsid w:val="009A0B5B"/>
    <w:rsid w:val="009A0DEC"/>
    <w:rsid w:val="009A10E9"/>
    <w:rsid w:val="009A135A"/>
    <w:rsid w:val="009A165B"/>
    <w:rsid w:val="009A1B1E"/>
    <w:rsid w:val="009A1B68"/>
    <w:rsid w:val="009A1E66"/>
    <w:rsid w:val="009A1F87"/>
    <w:rsid w:val="009A2B37"/>
    <w:rsid w:val="009A316E"/>
    <w:rsid w:val="009A3552"/>
    <w:rsid w:val="009A3770"/>
    <w:rsid w:val="009A3A65"/>
    <w:rsid w:val="009A3A6E"/>
    <w:rsid w:val="009A4963"/>
    <w:rsid w:val="009A4DE2"/>
    <w:rsid w:val="009A508A"/>
    <w:rsid w:val="009A538C"/>
    <w:rsid w:val="009A5755"/>
    <w:rsid w:val="009A6401"/>
    <w:rsid w:val="009A668B"/>
    <w:rsid w:val="009A6916"/>
    <w:rsid w:val="009A6AF0"/>
    <w:rsid w:val="009A6D8F"/>
    <w:rsid w:val="009A701C"/>
    <w:rsid w:val="009A7087"/>
    <w:rsid w:val="009A734C"/>
    <w:rsid w:val="009A7423"/>
    <w:rsid w:val="009A7DCF"/>
    <w:rsid w:val="009A7E67"/>
    <w:rsid w:val="009B0BA6"/>
    <w:rsid w:val="009B0CF4"/>
    <w:rsid w:val="009B0DA2"/>
    <w:rsid w:val="009B0DBF"/>
    <w:rsid w:val="009B13C4"/>
    <w:rsid w:val="009B185B"/>
    <w:rsid w:val="009B1E10"/>
    <w:rsid w:val="009B1FA1"/>
    <w:rsid w:val="009B1FA2"/>
    <w:rsid w:val="009B2624"/>
    <w:rsid w:val="009B2A54"/>
    <w:rsid w:val="009B2B5F"/>
    <w:rsid w:val="009B2E92"/>
    <w:rsid w:val="009B30BA"/>
    <w:rsid w:val="009B30C8"/>
    <w:rsid w:val="009B3673"/>
    <w:rsid w:val="009B386D"/>
    <w:rsid w:val="009B3F96"/>
    <w:rsid w:val="009B40A4"/>
    <w:rsid w:val="009B424C"/>
    <w:rsid w:val="009B4760"/>
    <w:rsid w:val="009B4B91"/>
    <w:rsid w:val="009B4D0E"/>
    <w:rsid w:val="009B4DE5"/>
    <w:rsid w:val="009B548A"/>
    <w:rsid w:val="009B5637"/>
    <w:rsid w:val="009B5721"/>
    <w:rsid w:val="009B5E2C"/>
    <w:rsid w:val="009B5F48"/>
    <w:rsid w:val="009B60B8"/>
    <w:rsid w:val="009B632C"/>
    <w:rsid w:val="009B6555"/>
    <w:rsid w:val="009B6642"/>
    <w:rsid w:val="009B6E0C"/>
    <w:rsid w:val="009B7078"/>
    <w:rsid w:val="009B7106"/>
    <w:rsid w:val="009B7197"/>
    <w:rsid w:val="009C051B"/>
    <w:rsid w:val="009C0B59"/>
    <w:rsid w:val="009C0BF7"/>
    <w:rsid w:val="009C0CB0"/>
    <w:rsid w:val="009C140F"/>
    <w:rsid w:val="009C1B62"/>
    <w:rsid w:val="009C1ED8"/>
    <w:rsid w:val="009C1FCA"/>
    <w:rsid w:val="009C2852"/>
    <w:rsid w:val="009C3055"/>
    <w:rsid w:val="009C37C5"/>
    <w:rsid w:val="009C3AE3"/>
    <w:rsid w:val="009C3D0F"/>
    <w:rsid w:val="009C3DF8"/>
    <w:rsid w:val="009C3EF2"/>
    <w:rsid w:val="009C3F82"/>
    <w:rsid w:val="009C4282"/>
    <w:rsid w:val="009C47CA"/>
    <w:rsid w:val="009C4B42"/>
    <w:rsid w:val="009C4BA4"/>
    <w:rsid w:val="009C4EA8"/>
    <w:rsid w:val="009C501B"/>
    <w:rsid w:val="009C50AE"/>
    <w:rsid w:val="009C5956"/>
    <w:rsid w:val="009C5D56"/>
    <w:rsid w:val="009C632C"/>
    <w:rsid w:val="009C64FD"/>
    <w:rsid w:val="009C749D"/>
    <w:rsid w:val="009C7773"/>
    <w:rsid w:val="009C77F7"/>
    <w:rsid w:val="009C7DC3"/>
    <w:rsid w:val="009D1AFF"/>
    <w:rsid w:val="009D1B37"/>
    <w:rsid w:val="009D2458"/>
    <w:rsid w:val="009D247F"/>
    <w:rsid w:val="009D2F89"/>
    <w:rsid w:val="009D3061"/>
    <w:rsid w:val="009D389D"/>
    <w:rsid w:val="009D3911"/>
    <w:rsid w:val="009D3F35"/>
    <w:rsid w:val="009D3F9D"/>
    <w:rsid w:val="009D44CB"/>
    <w:rsid w:val="009D48CE"/>
    <w:rsid w:val="009D49CF"/>
    <w:rsid w:val="009D4ACC"/>
    <w:rsid w:val="009D4E31"/>
    <w:rsid w:val="009D5321"/>
    <w:rsid w:val="009D5572"/>
    <w:rsid w:val="009D5757"/>
    <w:rsid w:val="009D57FA"/>
    <w:rsid w:val="009D58AD"/>
    <w:rsid w:val="009D59A1"/>
    <w:rsid w:val="009D64F2"/>
    <w:rsid w:val="009D665B"/>
    <w:rsid w:val="009D6A21"/>
    <w:rsid w:val="009D7240"/>
    <w:rsid w:val="009D7433"/>
    <w:rsid w:val="009D76BF"/>
    <w:rsid w:val="009D7C5B"/>
    <w:rsid w:val="009D7CFC"/>
    <w:rsid w:val="009D7D73"/>
    <w:rsid w:val="009E01C6"/>
    <w:rsid w:val="009E0795"/>
    <w:rsid w:val="009E0C3B"/>
    <w:rsid w:val="009E105D"/>
    <w:rsid w:val="009E1602"/>
    <w:rsid w:val="009E1D2F"/>
    <w:rsid w:val="009E1D5C"/>
    <w:rsid w:val="009E2162"/>
    <w:rsid w:val="009E229A"/>
    <w:rsid w:val="009E2687"/>
    <w:rsid w:val="009E2FB6"/>
    <w:rsid w:val="009E2FD9"/>
    <w:rsid w:val="009E3066"/>
    <w:rsid w:val="009E33BB"/>
    <w:rsid w:val="009E41DC"/>
    <w:rsid w:val="009E43F7"/>
    <w:rsid w:val="009E5846"/>
    <w:rsid w:val="009E665B"/>
    <w:rsid w:val="009E68FD"/>
    <w:rsid w:val="009E7D2D"/>
    <w:rsid w:val="009E7D66"/>
    <w:rsid w:val="009F09AD"/>
    <w:rsid w:val="009F0A4F"/>
    <w:rsid w:val="009F0C46"/>
    <w:rsid w:val="009F0F09"/>
    <w:rsid w:val="009F0F14"/>
    <w:rsid w:val="009F13DF"/>
    <w:rsid w:val="009F175E"/>
    <w:rsid w:val="009F1826"/>
    <w:rsid w:val="009F1AC7"/>
    <w:rsid w:val="009F1C6B"/>
    <w:rsid w:val="009F2AF0"/>
    <w:rsid w:val="009F2CDA"/>
    <w:rsid w:val="009F2FD4"/>
    <w:rsid w:val="009F31BB"/>
    <w:rsid w:val="009F3273"/>
    <w:rsid w:val="009F3302"/>
    <w:rsid w:val="009F3791"/>
    <w:rsid w:val="009F3B81"/>
    <w:rsid w:val="009F3CE7"/>
    <w:rsid w:val="009F3D64"/>
    <w:rsid w:val="009F3F0C"/>
    <w:rsid w:val="009F40C6"/>
    <w:rsid w:val="009F44F7"/>
    <w:rsid w:val="009F4BD9"/>
    <w:rsid w:val="009F4DD6"/>
    <w:rsid w:val="009F50CF"/>
    <w:rsid w:val="009F5180"/>
    <w:rsid w:val="009F5278"/>
    <w:rsid w:val="009F54A4"/>
    <w:rsid w:val="009F563C"/>
    <w:rsid w:val="009F58F8"/>
    <w:rsid w:val="009F5E74"/>
    <w:rsid w:val="009F63DA"/>
    <w:rsid w:val="009F6628"/>
    <w:rsid w:val="009F685A"/>
    <w:rsid w:val="009F6860"/>
    <w:rsid w:val="009F6BA6"/>
    <w:rsid w:val="009F6DDF"/>
    <w:rsid w:val="009F6EB7"/>
    <w:rsid w:val="009F7106"/>
    <w:rsid w:val="009F7A10"/>
    <w:rsid w:val="009F7EE6"/>
    <w:rsid w:val="00A001E7"/>
    <w:rsid w:val="00A0044C"/>
    <w:rsid w:val="00A00A11"/>
    <w:rsid w:val="00A00A5F"/>
    <w:rsid w:val="00A00BE8"/>
    <w:rsid w:val="00A00C20"/>
    <w:rsid w:val="00A00D08"/>
    <w:rsid w:val="00A010F4"/>
    <w:rsid w:val="00A0114C"/>
    <w:rsid w:val="00A0131B"/>
    <w:rsid w:val="00A01A88"/>
    <w:rsid w:val="00A02128"/>
    <w:rsid w:val="00A0212C"/>
    <w:rsid w:val="00A02221"/>
    <w:rsid w:val="00A02D18"/>
    <w:rsid w:val="00A02ECC"/>
    <w:rsid w:val="00A03280"/>
    <w:rsid w:val="00A03C17"/>
    <w:rsid w:val="00A03E43"/>
    <w:rsid w:val="00A0493D"/>
    <w:rsid w:val="00A04AF9"/>
    <w:rsid w:val="00A04B02"/>
    <w:rsid w:val="00A04E1A"/>
    <w:rsid w:val="00A05329"/>
    <w:rsid w:val="00A05D74"/>
    <w:rsid w:val="00A06D74"/>
    <w:rsid w:val="00A072FC"/>
    <w:rsid w:val="00A07E9B"/>
    <w:rsid w:val="00A07EE4"/>
    <w:rsid w:val="00A07F41"/>
    <w:rsid w:val="00A1017E"/>
    <w:rsid w:val="00A10423"/>
    <w:rsid w:val="00A1055F"/>
    <w:rsid w:val="00A10601"/>
    <w:rsid w:val="00A1080A"/>
    <w:rsid w:val="00A11A8E"/>
    <w:rsid w:val="00A11ED2"/>
    <w:rsid w:val="00A121DC"/>
    <w:rsid w:val="00A12663"/>
    <w:rsid w:val="00A126D2"/>
    <w:rsid w:val="00A12B2D"/>
    <w:rsid w:val="00A12EB6"/>
    <w:rsid w:val="00A1318E"/>
    <w:rsid w:val="00A132A8"/>
    <w:rsid w:val="00A132DA"/>
    <w:rsid w:val="00A13365"/>
    <w:rsid w:val="00A135E1"/>
    <w:rsid w:val="00A13C37"/>
    <w:rsid w:val="00A13C87"/>
    <w:rsid w:val="00A13ED1"/>
    <w:rsid w:val="00A1431A"/>
    <w:rsid w:val="00A143B9"/>
    <w:rsid w:val="00A14492"/>
    <w:rsid w:val="00A1453D"/>
    <w:rsid w:val="00A145B5"/>
    <w:rsid w:val="00A145CD"/>
    <w:rsid w:val="00A14879"/>
    <w:rsid w:val="00A14E63"/>
    <w:rsid w:val="00A14EAF"/>
    <w:rsid w:val="00A15224"/>
    <w:rsid w:val="00A159D9"/>
    <w:rsid w:val="00A160A3"/>
    <w:rsid w:val="00A160C4"/>
    <w:rsid w:val="00A165DF"/>
    <w:rsid w:val="00A1678B"/>
    <w:rsid w:val="00A16FEF"/>
    <w:rsid w:val="00A178CE"/>
    <w:rsid w:val="00A17927"/>
    <w:rsid w:val="00A17DD8"/>
    <w:rsid w:val="00A2017F"/>
    <w:rsid w:val="00A20543"/>
    <w:rsid w:val="00A2070E"/>
    <w:rsid w:val="00A20C79"/>
    <w:rsid w:val="00A2134B"/>
    <w:rsid w:val="00A2135E"/>
    <w:rsid w:val="00A216AE"/>
    <w:rsid w:val="00A2184E"/>
    <w:rsid w:val="00A2191C"/>
    <w:rsid w:val="00A2211B"/>
    <w:rsid w:val="00A22C1C"/>
    <w:rsid w:val="00A23769"/>
    <w:rsid w:val="00A23F01"/>
    <w:rsid w:val="00A24157"/>
    <w:rsid w:val="00A24675"/>
    <w:rsid w:val="00A24E66"/>
    <w:rsid w:val="00A250F4"/>
    <w:rsid w:val="00A253AD"/>
    <w:rsid w:val="00A258E9"/>
    <w:rsid w:val="00A25F59"/>
    <w:rsid w:val="00A2629C"/>
    <w:rsid w:val="00A26344"/>
    <w:rsid w:val="00A26708"/>
    <w:rsid w:val="00A2753F"/>
    <w:rsid w:val="00A27618"/>
    <w:rsid w:val="00A2784C"/>
    <w:rsid w:val="00A27D46"/>
    <w:rsid w:val="00A27E25"/>
    <w:rsid w:val="00A27F70"/>
    <w:rsid w:val="00A30867"/>
    <w:rsid w:val="00A30AED"/>
    <w:rsid w:val="00A31464"/>
    <w:rsid w:val="00A319D5"/>
    <w:rsid w:val="00A31BB3"/>
    <w:rsid w:val="00A325F7"/>
    <w:rsid w:val="00A32659"/>
    <w:rsid w:val="00A32D5E"/>
    <w:rsid w:val="00A33454"/>
    <w:rsid w:val="00A336E4"/>
    <w:rsid w:val="00A3396F"/>
    <w:rsid w:val="00A33E44"/>
    <w:rsid w:val="00A33EC0"/>
    <w:rsid w:val="00A3422D"/>
    <w:rsid w:val="00A34342"/>
    <w:rsid w:val="00A34371"/>
    <w:rsid w:val="00A34504"/>
    <w:rsid w:val="00A34559"/>
    <w:rsid w:val="00A348A9"/>
    <w:rsid w:val="00A350ED"/>
    <w:rsid w:val="00A358A4"/>
    <w:rsid w:val="00A358DE"/>
    <w:rsid w:val="00A35B95"/>
    <w:rsid w:val="00A35D49"/>
    <w:rsid w:val="00A35FA6"/>
    <w:rsid w:val="00A361CB"/>
    <w:rsid w:val="00A36479"/>
    <w:rsid w:val="00A36C09"/>
    <w:rsid w:val="00A36C97"/>
    <w:rsid w:val="00A36F66"/>
    <w:rsid w:val="00A37744"/>
    <w:rsid w:val="00A40B61"/>
    <w:rsid w:val="00A40FC1"/>
    <w:rsid w:val="00A41057"/>
    <w:rsid w:val="00A41290"/>
    <w:rsid w:val="00A416BF"/>
    <w:rsid w:val="00A41A20"/>
    <w:rsid w:val="00A41AAD"/>
    <w:rsid w:val="00A41BE8"/>
    <w:rsid w:val="00A41EED"/>
    <w:rsid w:val="00A42116"/>
    <w:rsid w:val="00A42481"/>
    <w:rsid w:val="00A426DF"/>
    <w:rsid w:val="00A42A70"/>
    <w:rsid w:val="00A42C0F"/>
    <w:rsid w:val="00A42D5C"/>
    <w:rsid w:val="00A42DBC"/>
    <w:rsid w:val="00A42E62"/>
    <w:rsid w:val="00A42E82"/>
    <w:rsid w:val="00A433BC"/>
    <w:rsid w:val="00A435AF"/>
    <w:rsid w:val="00A43759"/>
    <w:rsid w:val="00A43E4B"/>
    <w:rsid w:val="00A4436C"/>
    <w:rsid w:val="00A44AE7"/>
    <w:rsid w:val="00A44C31"/>
    <w:rsid w:val="00A44CC8"/>
    <w:rsid w:val="00A45214"/>
    <w:rsid w:val="00A45610"/>
    <w:rsid w:val="00A456D0"/>
    <w:rsid w:val="00A45BBC"/>
    <w:rsid w:val="00A46A1E"/>
    <w:rsid w:val="00A46D1B"/>
    <w:rsid w:val="00A46F1D"/>
    <w:rsid w:val="00A47BA6"/>
    <w:rsid w:val="00A50D51"/>
    <w:rsid w:val="00A50D77"/>
    <w:rsid w:val="00A50FBA"/>
    <w:rsid w:val="00A513E5"/>
    <w:rsid w:val="00A515CF"/>
    <w:rsid w:val="00A515EB"/>
    <w:rsid w:val="00A51AF6"/>
    <w:rsid w:val="00A51C06"/>
    <w:rsid w:val="00A51DFE"/>
    <w:rsid w:val="00A51E84"/>
    <w:rsid w:val="00A52BEE"/>
    <w:rsid w:val="00A533AA"/>
    <w:rsid w:val="00A53CFF"/>
    <w:rsid w:val="00A53DBE"/>
    <w:rsid w:val="00A53F5D"/>
    <w:rsid w:val="00A5416E"/>
    <w:rsid w:val="00A54386"/>
    <w:rsid w:val="00A54923"/>
    <w:rsid w:val="00A54D76"/>
    <w:rsid w:val="00A54DD6"/>
    <w:rsid w:val="00A54E13"/>
    <w:rsid w:val="00A5503B"/>
    <w:rsid w:val="00A5524B"/>
    <w:rsid w:val="00A55322"/>
    <w:rsid w:val="00A55378"/>
    <w:rsid w:val="00A554A5"/>
    <w:rsid w:val="00A55D47"/>
    <w:rsid w:val="00A5695B"/>
    <w:rsid w:val="00A56B7A"/>
    <w:rsid w:val="00A56C35"/>
    <w:rsid w:val="00A56D14"/>
    <w:rsid w:val="00A5729F"/>
    <w:rsid w:val="00A57350"/>
    <w:rsid w:val="00A57565"/>
    <w:rsid w:val="00A576D4"/>
    <w:rsid w:val="00A603AC"/>
    <w:rsid w:val="00A60435"/>
    <w:rsid w:val="00A609E8"/>
    <w:rsid w:val="00A60B49"/>
    <w:rsid w:val="00A60C9D"/>
    <w:rsid w:val="00A618FC"/>
    <w:rsid w:val="00A61BBA"/>
    <w:rsid w:val="00A61E54"/>
    <w:rsid w:val="00A61FE6"/>
    <w:rsid w:val="00A623A1"/>
    <w:rsid w:val="00A629C8"/>
    <w:rsid w:val="00A630A7"/>
    <w:rsid w:val="00A63613"/>
    <w:rsid w:val="00A6381A"/>
    <w:rsid w:val="00A63A5A"/>
    <w:rsid w:val="00A63ABB"/>
    <w:rsid w:val="00A63D5C"/>
    <w:rsid w:val="00A6400B"/>
    <w:rsid w:val="00A64284"/>
    <w:rsid w:val="00A64A1F"/>
    <w:rsid w:val="00A64B9D"/>
    <w:rsid w:val="00A64CE7"/>
    <w:rsid w:val="00A657E7"/>
    <w:rsid w:val="00A65F28"/>
    <w:rsid w:val="00A6635B"/>
    <w:rsid w:val="00A66527"/>
    <w:rsid w:val="00A666A9"/>
    <w:rsid w:val="00A66731"/>
    <w:rsid w:val="00A66826"/>
    <w:rsid w:val="00A66843"/>
    <w:rsid w:val="00A673D0"/>
    <w:rsid w:val="00A678D4"/>
    <w:rsid w:val="00A678EB"/>
    <w:rsid w:val="00A70068"/>
    <w:rsid w:val="00A701B4"/>
    <w:rsid w:val="00A70CE4"/>
    <w:rsid w:val="00A70D2D"/>
    <w:rsid w:val="00A71FC2"/>
    <w:rsid w:val="00A7268C"/>
    <w:rsid w:val="00A72752"/>
    <w:rsid w:val="00A72AA5"/>
    <w:rsid w:val="00A72EEC"/>
    <w:rsid w:val="00A72EFC"/>
    <w:rsid w:val="00A73A6A"/>
    <w:rsid w:val="00A73DCD"/>
    <w:rsid w:val="00A743B5"/>
    <w:rsid w:val="00A743F4"/>
    <w:rsid w:val="00A74518"/>
    <w:rsid w:val="00A747EB"/>
    <w:rsid w:val="00A751EA"/>
    <w:rsid w:val="00A7565E"/>
    <w:rsid w:val="00A7608E"/>
    <w:rsid w:val="00A76111"/>
    <w:rsid w:val="00A761D1"/>
    <w:rsid w:val="00A7646D"/>
    <w:rsid w:val="00A76623"/>
    <w:rsid w:val="00A766BB"/>
    <w:rsid w:val="00A766C7"/>
    <w:rsid w:val="00A76AD4"/>
    <w:rsid w:val="00A76AE8"/>
    <w:rsid w:val="00A76B07"/>
    <w:rsid w:val="00A76F88"/>
    <w:rsid w:val="00A77051"/>
    <w:rsid w:val="00A7708A"/>
    <w:rsid w:val="00A77256"/>
    <w:rsid w:val="00A778D4"/>
    <w:rsid w:val="00A779BC"/>
    <w:rsid w:val="00A77D9D"/>
    <w:rsid w:val="00A8008C"/>
    <w:rsid w:val="00A80530"/>
    <w:rsid w:val="00A80B5D"/>
    <w:rsid w:val="00A80E36"/>
    <w:rsid w:val="00A80F93"/>
    <w:rsid w:val="00A810F5"/>
    <w:rsid w:val="00A81AB0"/>
    <w:rsid w:val="00A82834"/>
    <w:rsid w:val="00A8294C"/>
    <w:rsid w:val="00A82D1B"/>
    <w:rsid w:val="00A82FF7"/>
    <w:rsid w:val="00A8376D"/>
    <w:rsid w:val="00A84319"/>
    <w:rsid w:val="00A84BFD"/>
    <w:rsid w:val="00A85186"/>
    <w:rsid w:val="00A856AC"/>
    <w:rsid w:val="00A85B9D"/>
    <w:rsid w:val="00A86467"/>
    <w:rsid w:val="00A8662C"/>
    <w:rsid w:val="00A868C8"/>
    <w:rsid w:val="00A87024"/>
    <w:rsid w:val="00A87564"/>
    <w:rsid w:val="00A87F09"/>
    <w:rsid w:val="00A87F57"/>
    <w:rsid w:val="00A9079A"/>
    <w:rsid w:val="00A90813"/>
    <w:rsid w:val="00A90B93"/>
    <w:rsid w:val="00A90C8B"/>
    <w:rsid w:val="00A90D42"/>
    <w:rsid w:val="00A90DDE"/>
    <w:rsid w:val="00A9100E"/>
    <w:rsid w:val="00A910C0"/>
    <w:rsid w:val="00A91260"/>
    <w:rsid w:val="00A9179F"/>
    <w:rsid w:val="00A924F9"/>
    <w:rsid w:val="00A92F42"/>
    <w:rsid w:val="00A93044"/>
    <w:rsid w:val="00A9306C"/>
    <w:rsid w:val="00A93501"/>
    <w:rsid w:val="00A939E8"/>
    <w:rsid w:val="00A93D39"/>
    <w:rsid w:val="00A93DEA"/>
    <w:rsid w:val="00A94399"/>
    <w:rsid w:val="00A948F2"/>
    <w:rsid w:val="00A95168"/>
    <w:rsid w:val="00A95822"/>
    <w:rsid w:val="00A95A11"/>
    <w:rsid w:val="00A95ACD"/>
    <w:rsid w:val="00A967F8"/>
    <w:rsid w:val="00A96890"/>
    <w:rsid w:val="00A96EC5"/>
    <w:rsid w:val="00A96FEF"/>
    <w:rsid w:val="00A976F4"/>
    <w:rsid w:val="00A9799E"/>
    <w:rsid w:val="00A97CC4"/>
    <w:rsid w:val="00AA03A1"/>
    <w:rsid w:val="00AA068C"/>
    <w:rsid w:val="00AA084A"/>
    <w:rsid w:val="00AA0A03"/>
    <w:rsid w:val="00AA0A75"/>
    <w:rsid w:val="00AA0BBC"/>
    <w:rsid w:val="00AA1346"/>
    <w:rsid w:val="00AA14A7"/>
    <w:rsid w:val="00AA1811"/>
    <w:rsid w:val="00AA1BAB"/>
    <w:rsid w:val="00AA1E35"/>
    <w:rsid w:val="00AA2478"/>
    <w:rsid w:val="00AA2788"/>
    <w:rsid w:val="00AA2AC4"/>
    <w:rsid w:val="00AA2C35"/>
    <w:rsid w:val="00AA324F"/>
    <w:rsid w:val="00AA3E7C"/>
    <w:rsid w:val="00AA41F9"/>
    <w:rsid w:val="00AA498B"/>
    <w:rsid w:val="00AA5090"/>
    <w:rsid w:val="00AA58AC"/>
    <w:rsid w:val="00AA59E6"/>
    <w:rsid w:val="00AA5B72"/>
    <w:rsid w:val="00AA5E12"/>
    <w:rsid w:val="00AA6518"/>
    <w:rsid w:val="00AA6738"/>
    <w:rsid w:val="00AA69AD"/>
    <w:rsid w:val="00AA6FD2"/>
    <w:rsid w:val="00AA73BF"/>
    <w:rsid w:val="00AA75CB"/>
    <w:rsid w:val="00AA7B62"/>
    <w:rsid w:val="00AA7E16"/>
    <w:rsid w:val="00AB060C"/>
    <w:rsid w:val="00AB0757"/>
    <w:rsid w:val="00AB07A1"/>
    <w:rsid w:val="00AB0ECF"/>
    <w:rsid w:val="00AB11B2"/>
    <w:rsid w:val="00AB1366"/>
    <w:rsid w:val="00AB1450"/>
    <w:rsid w:val="00AB14CD"/>
    <w:rsid w:val="00AB1678"/>
    <w:rsid w:val="00AB1A14"/>
    <w:rsid w:val="00AB1BCC"/>
    <w:rsid w:val="00AB1D84"/>
    <w:rsid w:val="00AB1F22"/>
    <w:rsid w:val="00AB2385"/>
    <w:rsid w:val="00AB277C"/>
    <w:rsid w:val="00AB27BE"/>
    <w:rsid w:val="00AB2A62"/>
    <w:rsid w:val="00AB2C07"/>
    <w:rsid w:val="00AB3367"/>
    <w:rsid w:val="00AB385E"/>
    <w:rsid w:val="00AB3B84"/>
    <w:rsid w:val="00AB3C2E"/>
    <w:rsid w:val="00AB3E3E"/>
    <w:rsid w:val="00AB4A22"/>
    <w:rsid w:val="00AB4B44"/>
    <w:rsid w:val="00AB50F9"/>
    <w:rsid w:val="00AB5D2F"/>
    <w:rsid w:val="00AB5F01"/>
    <w:rsid w:val="00AB617D"/>
    <w:rsid w:val="00AB62CC"/>
    <w:rsid w:val="00AB62D4"/>
    <w:rsid w:val="00AB65FC"/>
    <w:rsid w:val="00AB6A2D"/>
    <w:rsid w:val="00AB7402"/>
    <w:rsid w:val="00AC03F1"/>
    <w:rsid w:val="00AC052A"/>
    <w:rsid w:val="00AC05B4"/>
    <w:rsid w:val="00AC064E"/>
    <w:rsid w:val="00AC0A41"/>
    <w:rsid w:val="00AC0B7C"/>
    <w:rsid w:val="00AC0F8B"/>
    <w:rsid w:val="00AC1615"/>
    <w:rsid w:val="00AC166E"/>
    <w:rsid w:val="00AC16EC"/>
    <w:rsid w:val="00AC191A"/>
    <w:rsid w:val="00AC1A9B"/>
    <w:rsid w:val="00AC1F8A"/>
    <w:rsid w:val="00AC204F"/>
    <w:rsid w:val="00AC2421"/>
    <w:rsid w:val="00AC263A"/>
    <w:rsid w:val="00AC2A8D"/>
    <w:rsid w:val="00AC2B69"/>
    <w:rsid w:val="00AC2B85"/>
    <w:rsid w:val="00AC2BD2"/>
    <w:rsid w:val="00AC31FD"/>
    <w:rsid w:val="00AC328A"/>
    <w:rsid w:val="00AC336C"/>
    <w:rsid w:val="00AC3881"/>
    <w:rsid w:val="00AC38A5"/>
    <w:rsid w:val="00AC38B6"/>
    <w:rsid w:val="00AC38EA"/>
    <w:rsid w:val="00AC3B08"/>
    <w:rsid w:val="00AC3C6D"/>
    <w:rsid w:val="00AC4357"/>
    <w:rsid w:val="00AC471B"/>
    <w:rsid w:val="00AC4761"/>
    <w:rsid w:val="00AC4812"/>
    <w:rsid w:val="00AC4FE2"/>
    <w:rsid w:val="00AC5300"/>
    <w:rsid w:val="00AC5B3B"/>
    <w:rsid w:val="00AC5B6C"/>
    <w:rsid w:val="00AC5C8A"/>
    <w:rsid w:val="00AC5EC4"/>
    <w:rsid w:val="00AC636C"/>
    <w:rsid w:val="00AC6523"/>
    <w:rsid w:val="00AC6528"/>
    <w:rsid w:val="00AC664B"/>
    <w:rsid w:val="00AC6BF6"/>
    <w:rsid w:val="00AC6FAA"/>
    <w:rsid w:val="00AC70B6"/>
    <w:rsid w:val="00AC729F"/>
    <w:rsid w:val="00AC738C"/>
    <w:rsid w:val="00AC765F"/>
    <w:rsid w:val="00AC770E"/>
    <w:rsid w:val="00AC7D8D"/>
    <w:rsid w:val="00AC7E76"/>
    <w:rsid w:val="00AC7F9B"/>
    <w:rsid w:val="00AD0264"/>
    <w:rsid w:val="00AD08ED"/>
    <w:rsid w:val="00AD0B89"/>
    <w:rsid w:val="00AD13FB"/>
    <w:rsid w:val="00AD1FB3"/>
    <w:rsid w:val="00AD2141"/>
    <w:rsid w:val="00AD2626"/>
    <w:rsid w:val="00AD269E"/>
    <w:rsid w:val="00AD2811"/>
    <w:rsid w:val="00AD2AB0"/>
    <w:rsid w:val="00AD2B99"/>
    <w:rsid w:val="00AD2C68"/>
    <w:rsid w:val="00AD3296"/>
    <w:rsid w:val="00AD33A0"/>
    <w:rsid w:val="00AD3567"/>
    <w:rsid w:val="00AD3EC4"/>
    <w:rsid w:val="00AD3F70"/>
    <w:rsid w:val="00AD44F7"/>
    <w:rsid w:val="00AD5B42"/>
    <w:rsid w:val="00AD5C17"/>
    <w:rsid w:val="00AD5DAF"/>
    <w:rsid w:val="00AD5EE2"/>
    <w:rsid w:val="00AD5F3A"/>
    <w:rsid w:val="00AD5FCD"/>
    <w:rsid w:val="00AD6621"/>
    <w:rsid w:val="00AD6918"/>
    <w:rsid w:val="00AD69DA"/>
    <w:rsid w:val="00AD7289"/>
    <w:rsid w:val="00AD7388"/>
    <w:rsid w:val="00AD760B"/>
    <w:rsid w:val="00AD796D"/>
    <w:rsid w:val="00AD7C88"/>
    <w:rsid w:val="00AD7E5D"/>
    <w:rsid w:val="00AD7F3D"/>
    <w:rsid w:val="00AE0664"/>
    <w:rsid w:val="00AE0F1F"/>
    <w:rsid w:val="00AE10C1"/>
    <w:rsid w:val="00AE115C"/>
    <w:rsid w:val="00AE1332"/>
    <w:rsid w:val="00AE133F"/>
    <w:rsid w:val="00AE2509"/>
    <w:rsid w:val="00AE2C30"/>
    <w:rsid w:val="00AE2E39"/>
    <w:rsid w:val="00AE303A"/>
    <w:rsid w:val="00AE3197"/>
    <w:rsid w:val="00AE31B0"/>
    <w:rsid w:val="00AE36E4"/>
    <w:rsid w:val="00AE3A09"/>
    <w:rsid w:val="00AE3B79"/>
    <w:rsid w:val="00AE46F1"/>
    <w:rsid w:val="00AE4BF4"/>
    <w:rsid w:val="00AE4D70"/>
    <w:rsid w:val="00AE5922"/>
    <w:rsid w:val="00AE5C20"/>
    <w:rsid w:val="00AE5CFC"/>
    <w:rsid w:val="00AE60FD"/>
    <w:rsid w:val="00AE6212"/>
    <w:rsid w:val="00AE6318"/>
    <w:rsid w:val="00AE63F1"/>
    <w:rsid w:val="00AE65C7"/>
    <w:rsid w:val="00AE720C"/>
    <w:rsid w:val="00AE793C"/>
    <w:rsid w:val="00AF029F"/>
    <w:rsid w:val="00AF0A6D"/>
    <w:rsid w:val="00AF0F4F"/>
    <w:rsid w:val="00AF10C7"/>
    <w:rsid w:val="00AF11F5"/>
    <w:rsid w:val="00AF12ED"/>
    <w:rsid w:val="00AF12FB"/>
    <w:rsid w:val="00AF17C4"/>
    <w:rsid w:val="00AF258A"/>
    <w:rsid w:val="00AF3024"/>
    <w:rsid w:val="00AF3122"/>
    <w:rsid w:val="00AF319C"/>
    <w:rsid w:val="00AF3763"/>
    <w:rsid w:val="00AF3A2A"/>
    <w:rsid w:val="00AF3B22"/>
    <w:rsid w:val="00AF3C03"/>
    <w:rsid w:val="00AF3CA2"/>
    <w:rsid w:val="00AF43FD"/>
    <w:rsid w:val="00AF4418"/>
    <w:rsid w:val="00AF46B4"/>
    <w:rsid w:val="00AF4742"/>
    <w:rsid w:val="00AF481D"/>
    <w:rsid w:val="00AF54ED"/>
    <w:rsid w:val="00AF5536"/>
    <w:rsid w:val="00AF57F1"/>
    <w:rsid w:val="00AF580F"/>
    <w:rsid w:val="00AF6693"/>
    <w:rsid w:val="00AF6A50"/>
    <w:rsid w:val="00AF6FD1"/>
    <w:rsid w:val="00AF7369"/>
    <w:rsid w:val="00AF7469"/>
    <w:rsid w:val="00AF746B"/>
    <w:rsid w:val="00AF7593"/>
    <w:rsid w:val="00AF7DCC"/>
    <w:rsid w:val="00AF7F3F"/>
    <w:rsid w:val="00B0011A"/>
    <w:rsid w:val="00B005C4"/>
    <w:rsid w:val="00B006D7"/>
    <w:rsid w:val="00B00956"/>
    <w:rsid w:val="00B00AA1"/>
    <w:rsid w:val="00B00B6A"/>
    <w:rsid w:val="00B00DEA"/>
    <w:rsid w:val="00B01F03"/>
    <w:rsid w:val="00B0213E"/>
    <w:rsid w:val="00B026D8"/>
    <w:rsid w:val="00B02C60"/>
    <w:rsid w:val="00B0307A"/>
    <w:rsid w:val="00B03095"/>
    <w:rsid w:val="00B03362"/>
    <w:rsid w:val="00B04107"/>
    <w:rsid w:val="00B043A9"/>
    <w:rsid w:val="00B043CF"/>
    <w:rsid w:val="00B04A73"/>
    <w:rsid w:val="00B04F2E"/>
    <w:rsid w:val="00B05003"/>
    <w:rsid w:val="00B050E5"/>
    <w:rsid w:val="00B05ABC"/>
    <w:rsid w:val="00B05C47"/>
    <w:rsid w:val="00B05FA9"/>
    <w:rsid w:val="00B060E9"/>
    <w:rsid w:val="00B0617D"/>
    <w:rsid w:val="00B06358"/>
    <w:rsid w:val="00B06419"/>
    <w:rsid w:val="00B0664F"/>
    <w:rsid w:val="00B06778"/>
    <w:rsid w:val="00B06857"/>
    <w:rsid w:val="00B06A34"/>
    <w:rsid w:val="00B06F21"/>
    <w:rsid w:val="00B074E1"/>
    <w:rsid w:val="00B075C1"/>
    <w:rsid w:val="00B07B33"/>
    <w:rsid w:val="00B07F0F"/>
    <w:rsid w:val="00B07F75"/>
    <w:rsid w:val="00B101A0"/>
    <w:rsid w:val="00B10BD8"/>
    <w:rsid w:val="00B10F51"/>
    <w:rsid w:val="00B11A7B"/>
    <w:rsid w:val="00B11FA9"/>
    <w:rsid w:val="00B127BC"/>
    <w:rsid w:val="00B12853"/>
    <w:rsid w:val="00B1289E"/>
    <w:rsid w:val="00B12B11"/>
    <w:rsid w:val="00B12EDB"/>
    <w:rsid w:val="00B12F22"/>
    <w:rsid w:val="00B13403"/>
    <w:rsid w:val="00B13411"/>
    <w:rsid w:val="00B13615"/>
    <w:rsid w:val="00B13AEB"/>
    <w:rsid w:val="00B14642"/>
    <w:rsid w:val="00B148EA"/>
    <w:rsid w:val="00B14EC9"/>
    <w:rsid w:val="00B14ECF"/>
    <w:rsid w:val="00B14F7F"/>
    <w:rsid w:val="00B15A17"/>
    <w:rsid w:val="00B160BA"/>
    <w:rsid w:val="00B162D4"/>
    <w:rsid w:val="00B162E2"/>
    <w:rsid w:val="00B16558"/>
    <w:rsid w:val="00B1684D"/>
    <w:rsid w:val="00B172BE"/>
    <w:rsid w:val="00B17356"/>
    <w:rsid w:val="00B17956"/>
    <w:rsid w:val="00B17ECF"/>
    <w:rsid w:val="00B2001A"/>
    <w:rsid w:val="00B20294"/>
    <w:rsid w:val="00B203F1"/>
    <w:rsid w:val="00B2052D"/>
    <w:rsid w:val="00B20614"/>
    <w:rsid w:val="00B20704"/>
    <w:rsid w:val="00B207E4"/>
    <w:rsid w:val="00B20C0E"/>
    <w:rsid w:val="00B20CA0"/>
    <w:rsid w:val="00B21410"/>
    <w:rsid w:val="00B21787"/>
    <w:rsid w:val="00B21BD7"/>
    <w:rsid w:val="00B222F3"/>
    <w:rsid w:val="00B22652"/>
    <w:rsid w:val="00B22807"/>
    <w:rsid w:val="00B22CAD"/>
    <w:rsid w:val="00B22EA6"/>
    <w:rsid w:val="00B22F48"/>
    <w:rsid w:val="00B23531"/>
    <w:rsid w:val="00B2365B"/>
    <w:rsid w:val="00B23A4D"/>
    <w:rsid w:val="00B23BD2"/>
    <w:rsid w:val="00B242BA"/>
    <w:rsid w:val="00B24579"/>
    <w:rsid w:val="00B248FC"/>
    <w:rsid w:val="00B24B82"/>
    <w:rsid w:val="00B25144"/>
    <w:rsid w:val="00B251CC"/>
    <w:rsid w:val="00B251FD"/>
    <w:rsid w:val="00B25783"/>
    <w:rsid w:val="00B25BEE"/>
    <w:rsid w:val="00B266D6"/>
    <w:rsid w:val="00B26A74"/>
    <w:rsid w:val="00B26D8B"/>
    <w:rsid w:val="00B26E6E"/>
    <w:rsid w:val="00B273BE"/>
    <w:rsid w:val="00B276B0"/>
    <w:rsid w:val="00B276C8"/>
    <w:rsid w:val="00B2777E"/>
    <w:rsid w:val="00B27D07"/>
    <w:rsid w:val="00B308F7"/>
    <w:rsid w:val="00B31273"/>
    <w:rsid w:val="00B313E0"/>
    <w:rsid w:val="00B31572"/>
    <w:rsid w:val="00B31DC4"/>
    <w:rsid w:val="00B31E29"/>
    <w:rsid w:val="00B32298"/>
    <w:rsid w:val="00B32476"/>
    <w:rsid w:val="00B324C5"/>
    <w:rsid w:val="00B32513"/>
    <w:rsid w:val="00B32552"/>
    <w:rsid w:val="00B32570"/>
    <w:rsid w:val="00B32AB1"/>
    <w:rsid w:val="00B32C59"/>
    <w:rsid w:val="00B32EF8"/>
    <w:rsid w:val="00B3309F"/>
    <w:rsid w:val="00B3328A"/>
    <w:rsid w:val="00B33478"/>
    <w:rsid w:val="00B338C0"/>
    <w:rsid w:val="00B33A36"/>
    <w:rsid w:val="00B33BD1"/>
    <w:rsid w:val="00B33CEF"/>
    <w:rsid w:val="00B340F2"/>
    <w:rsid w:val="00B34692"/>
    <w:rsid w:val="00B347FB"/>
    <w:rsid w:val="00B34DF7"/>
    <w:rsid w:val="00B353FD"/>
    <w:rsid w:val="00B35477"/>
    <w:rsid w:val="00B354AC"/>
    <w:rsid w:val="00B358FC"/>
    <w:rsid w:val="00B35C1D"/>
    <w:rsid w:val="00B3675F"/>
    <w:rsid w:val="00B36841"/>
    <w:rsid w:val="00B36AC0"/>
    <w:rsid w:val="00B36F72"/>
    <w:rsid w:val="00B37079"/>
    <w:rsid w:val="00B3729E"/>
    <w:rsid w:val="00B37EB6"/>
    <w:rsid w:val="00B40E57"/>
    <w:rsid w:val="00B4102A"/>
    <w:rsid w:val="00B413C0"/>
    <w:rsid w:val="00B41A82"/>
    <w:rsid w:val="00B41CA0"/>
    <w:rsid w:val="00B41D1E"/>
    <w:rsid w:val="00B4299B"/>
    <w:rsid w:val="00B42D7C"/>
    <w:rsid w:val="00B43059"/>
    <w:rsid w:val="00B435FE"/>
    <w:rsid w:val="00B43914"/>
    <w:rsid w:val="00B43ADD"/>
    <w:rsid w:val="00B45BB6"/>
    <w:rsid w:val="00B45C08"/>
    <w:rsid w:val="00B461EE"/>
    <w:rsid w:val="00B46F36"/>
    <w:rsid w:val="00B4758B"/>
    <w:rsid w:val="00B50009"/>
    <w:rsid w:val="00B50213"/>
    <w:rsid w:val="00B504E7"/>
    <w:rsid w:val="00B50E58"/>
    <w:rsid w:val="00B51B1F"/>
    <w:rsid w:val="00B51B56"/>
    <w:rsid w:val="00B51C67"/>
    <w:rsid w:val="00B51CE8"/>
    <w:rsid w:val="00B52084"/>
    <w:rsid w:val="00B52202"/>
    <w:rsid w:val="00B52513"/>
    <w:rsid w:val="00B52727"/>
    <w:rsid w:val="00B527B6"/>
    <w:rsid w:val="00B5294F"/>
    <w:rsid w:val="00B5297A"/>
    <w:rsid w:val="00B52C02"/>
    <w:rsid w:val="00B53422"/>
    <w:rsid w:val="00B54089"/>
    <w:rsid w:val="00B54AC5"/>
    <w:rsid w:val="00B55A53"/>
    <w:rsid w:val="00B55A6F"/>
    <w:rsid w:val="00B55BA4"/>
    <w:rsid w:val="00B55FC9"/>
    <w:rsid w:val="00B56084"/>
    <w:rsid w:val="00B560FD"/>
    <w:rsid w:val="00B563C8"/>
    <w:rsid w:val="00B5654F"/>
    <w:rsid w:val="00B5676B"/>
    <w:rsid w:val="00B568AD"/>
    <w:rsid w:val="00B5698A"/>
    <w:rsid w:val="00B56DDC"/>
    <w:rsid w:val="00B57095"/>
    <w:rsid w:val="00B576CB"/>
    <w:rsid w:val="00B57873"/>
    <w:rsid w:val="00B57A46"/>
    <w:rsid w:val="00B57A7E"/>
    <w:rsid w:val="00B57CF1"/>
    <w:rsid w:val="00B57D7D"/>
    <w:rsid w:val="00B6008F"/>
    <w:rsid w:val="00B60441"/>
    <w:rsid w:val="00B6087A"/>
    <w:rsid w:val="00B608F9"/>
    <w:rsid w:val="00B60EBB"/>
    <w:rsid w:val="00B60FA7"/>
    <w:rsid w:val="00B61132"/>
    <w:rsid w:val="00B61475"/>
    <w:rsid w:val="00B61549"/>
    <w:rsid w:val="00B615BE"/>
    <w:rsid w:val="00B6173A"/>
    <w:rsid w:val="00B61ABB"/>
    <w:rsid w:val="00B61CF2"/>
    <w:rsid w:val="00B62643"/>
    <w:rsid w:val="00B62DB5"/>
    <w:rsid w:val="00B62E35"/>
    <w:rsid w:val="00B63029"/>
    <w:rsid w:val="00B635CB"/>
    <w:rsid w:val="00B63687"/>
    <w:rsid w:val="00B63AA0"/>
    <w:rsid w:val="00B63B35"/>
    <w:rsid w:val="00B63B64"/>
    <w:rsid w:val="00B64452"/>
    <w:rsid w:val="00B647F0"/>
    <w:rsid w:val="00B64880"/>
    <w:rsid w:val="00B64F4D"/>
    <w:rsid w:val="00B65814"/>
    <w:rsid w:val="00B65886"/>
    <w:rsid w:val="00B6634A"/>
    <w:rsid w:val="00B6729D"/>
    <w:rsid w:val="00B67A9F"/>
    <w:rsid w:val="00B67AE3"/>
    <w:rsid w:val="00B67B25"/>
    <w:rsid w:val="00B67C3E"/>
    <w:rsid w:val="00B67DA3"/>
    <w:rsid w:val="00B67FEA"/>
    <w:rsid w:val="00B70151"/>
    <w:rsid w:val="00B7054F"/>
    <w:rsid w:val="00B7083D"/>
    <w:rsid w:val="00B70BF6"/>
    <w:rsid w:val="00B70CA3"/>
    <w:rsid w:val="00B70D91"/>
    <w:rsid w:val="00B7103A"/>
    <w:rsid w:val="00B71783"/>
    <w:rsid w:val="00B71B5A"/>
    <w:rsid w:val="00B71F59"/>
    <w:rsid w:val="00B720D6"/>
    <w:rsid w:val="00B72138"/>
    <w:rsid w:val="00B724E9"/>
    <w:rsid w:val="00B725B7"/>
    <w:rsid w:val="00B72FB2"/>
    <w:rsid w:val="00B733E5"/>
    <w:rsid w:val="00B73431"/>
    <w:rsid w:val="00B735DB"/>
    <w:rsid w:val="00B73ADA"/>
    <w:rsid w:val="00B73CAA"/>
    <w:rsid w:val="00B73D5D"/>
    <w:rsid w:val="00B73EE7"/>
    <w:rsid w:val="00B74D79"/>
    <w:rsid w:val="00B750DC"/>
    <w:rsid w:val="00B752E7"/>
    <w:rsid w:val="00B75453"/>
    <w:rsid w:val="00B7615E"/>
    <w:rsid w:val="00B766C5"/>
    <w:rsid w:val="00B76763"/>
    <w:rsid w:val="00B76962"/>
    <w:rsid w:val="00B76AC1"/>
    <w:rsid w:val="00B76CF1"/>
    <w:rsid w:val="00B76D3E"/>
    <w:rsid w:val="00B76FE6"/>
    <w:rsid w:val="00B77209"/>
    <w:rsid w:val="00B77233"/>
    <w:rsid w:val="00B7767E"/>
    <w:rsid w:val="00B77B36"/>
    <w:rsid w:val="00B77EC0"/>
    <w:rsid w:val="00B8031C"/>
    <w:rsid w:val="00B80FE0"/>
    <w:rsid w:val="00B8103B"/>
    <w:rsid w:val="00B811B7"/>
    <w:rsid w:val="00B8133E"/>
    <w:rsid w:val="00B81397"/>
    <w:rsid w:val="00B8185D"/>
    <w:rsid w:val="00B8198B"/>
    <w:rsid w:val="00B81A94"/>
    <w:rsid w:val="00B81AB8"/>
    <w:rsid w:val="00B81ACF"/>
    <w:rsid w:val="00B81E5E"/>
    <w:rsid w:val="00B824E6"/>
    <w:rsid w:val="00B82655"/>
    <w:rsid w:val="00B83351"/>
    <w:rsid w:val="00B83403"/>
    <w:rsid w:val="00B83507"/>
    <w:rsid w:val="00B83AE2"/>
    <w:rsid w:val="00B83DE5"/>
    <w:rsid w:val="00B83F45"/>
    <w:rsid w:val="00B84074"/>
    <w:rsid w:val="00B846BF"/>
    <w:rsid w:val="00B84AD5"/>
    <w:rsid w:val="00B8508E"/>
    <w:rsid w:val="00B85859"/>
    <w:rsid w:val="00B85AE7"/>
    <w:rsid w:val="00B85BD7"/>
    <w:rsid w:val="00B8635F"/>
    <w:rsid w:val="00B8666E"/>
    <w:rsid w:val="00B86DE4"/>
    <w:rsid w:val="00B86EC0"/>
    <w:rsid w:val="00B87322"/>
    <w:rsid w:val="00B87881"/>
    <w:rsid w:val="00B878B8"/>
    <w:rsid w:val="00B87E52"/>
    <w:rsid w:val="00B87FA1"/>
    <w:rsid w:val="00B90196"/>
    <w:rsid w:val="00B9099B"/>
    <w:rsid w:val="00B90F73"/>
    <w:rsid w:val="00B91580"/>
    <w:rsid w:val="00B91746"/>
    <w:rsid w:val="00B91781"/>
    <w:rsid w:val="00B91911"/>
    <w:rsid w:val="00B91923"/>
    <w:rsid w:val="00B91C5D"/>
    <w:rsid w:val="00B91FAB"/>
    <w:rsid w:val="00B920C7"/>
    <w:rsid w:val="00B92122"/>
    <w:rsid w:val="00B9219D"/>
    <w:rsid w:val="00B922B2"/>
    <w:rsid w:val="00B9255F"/>
    <w:rsid w:val="00B92CF7"/>
    <w:rsid w:val="00B9302A"/>
    <w:rsid w:val="00B9343C"/>
    <w:rsid w:val="00B93C43"/>
    <w:rsid w:val="00B93C84"/>
    <w:rsid w:val="00B93CC3"/>
    <w:rsid w:val="00B93F6C"/>
    <w:rsid w:val="00B94152"/>
    <w:rsid w:val="00B9425F"/>
    <w:rsid w:val="00B9428B"/>
    <w:rsid w:val="00B9436A"/>
    <w:rsid w:val="00B94730"/>
    <w:rsid w:val="00B94AF9"/>
    <w:rsid w:val="00B964AB"/>
    <w:rsid w:val="00B96675"/>
    <w:rsid w:val="00B96A11"/>
    <w:rsid w:val="00B96BA9"/>
    <w:rsid w:val="00B96C90"/>
    <w:rsid w:val="00B973C3"/>
    <w:rsid w:val="00B97503"/>
    <w:rsid w:val="00B97671"/>
    <w:rsid w:val="00B9794A"/>
    <w:rsid w:val="00B97A01"/>
    <w:rsid w:val="00B97A77"/>
    <w:rsid w:val="00BA035C"/>
    <w:rsid w:val="00BA06B4"/>
    <w:rsid w:val="00BA080B"/>
    <w:rsid w:val="00BA09FE"/>
    <w:rsid w:val="00BA137E"/>
    <w:rsid w:val="00BA23B9"/>
    <w:rsid w:val="00BA24FB"/>
    <w:rsid w:val="00BA29D5"/>
    <w:rsid w:val="00BA2F16"/>
    <w:rsid w:val="00BA307A"/>
    <w:rsid w:val="00BA333E"/>
    <w:rsid w:val="00BA3A1C"/>
    <w:rsid w:val="00BA4743"/>
    <w:rsid w:val="00BA4B61"/>
    <w:rsid w:val="00BA4CAE"/>
    <w:rsid w:val="00BA4E74"/>
    <w:rsid w:val="00BA4E9B"/>
    <w:rsid w:val="00BA5375"/>
    <w:rsid w:val="00BA53DE"/>
    <w:rsid w:val="00BA554A"/>
    <w:rsid w:val="00BA567F"/>
    <w:rsid w:val="00BA5765"/>
    <w:rsid w:val="00BA5A58"/>
    <w:rsid w:val="00BA5C97"/>
    <w:rsid w:val="00BA5CD8"/>
    <w:rsid w:val="00BA5ECA"/>
    <w:rsid w:val="00BA64A8"/>
    <w:rsid w:val="00BA6B35"/>
    <w:rsid w:val="00BA6E5C"/>
    <w:rsid w:val="00BA7198"/>
    <w:rsid w:val="00BB0090"/>
    <w:rsid w:val="00BB04A5"/>
    <w:rsid w:val="00BB0CD8"/>
    <w:rsid w:val="00BB0DE3"/>
    <w:rsid w:val="00BB105F"/>
    <w:rsid w:val="00BB14D4"/>
    <w:rsid w:val="00BB1A52"/>
    <w:rsid w:val="00BB1E46"/>
    <w:rsid w:val="00BB204F"/>
    <w:rsid w:val="00BB2406"/>
    <w:rsid w:val="00BB2532"/>
    <w:rsid w:val="00BB264F"/>
    <w:rsid w:val="00BB268B"/>
    <w:rsid w:val="00BB2832"/>
    <w:rsid w:val="00BB2D73"/>
    <w:rsid w:val="00BB3695"/>
    <w:rsid w:val="00BB3739"/>
    <w:rsid w:val="00BB37F6"/>
    <w:rsid w:val="00BB3A6B"/>
    <w:rsid w:val="00BB3BFE"/>
    <w:rsid w:val="00BB41B1"/>
    <w:rsid w:val="00BB4299"/>
    <w:rsid w:val="00BB43F0"/>
    <w:rsid w:val="00BB4567"/>
    <w:rsid w:val="00BB4F34"/>
    <w:rsid w:val="00BB5002"/>
    <w:rsid w:val="00BB601A"/>
    <w:rsid w:val="00BB624B"/>
    <w:rsid w:val="00BB63AE"/>
    <w:rsid w:val="00BB6584"/>
    <w:rsid w:val="00BB692F"/>
    <w:rsid w:val="00BB6965"/>
    <w:rsid w:val="00BB7180"/>
    <w:rsid w:val="00BB79F1"/>
    <w:rsid w:val="00BB7A71"/>
    <w:rsid w:val="00BB7CED"/>
    <w:rsid w:val="00BB7F25"/>
    <w:rsid w:val="00BC01D3"/>
    <w:rsid w:val="00BC14BB"/>
    <w:rsid w:val="00BC15DB"/>
    <w:rsid w:val="00BC2190"/>
    <w:rsid w:val="00BC2333"/>
    <w:rsid w:val="00BC258C"/>
    <w:rsid w:val="00BC2C1D"/>
    <w:rsid w:val="00BC348A"/>
    <w:rsid w:val="00BC3761"/>
    <w:rsid w:val="00BC3FD8"/>
    <w:rsid w:val="00BC4451"/>
    <w:rsid w:val="00BC4726"/>
    <w:rsid w:val="00BC4900"/>
    <w:rsid w:val="00BC49E2"/>
    <w:rsid w:val="00BC4AFA"/>
    <w:rsid w:val="00BC4B32"/>
    <w:rsid w:val="00BC4D7F"/>
    <w:rsid w:val="00BC528F"/>
    <w:rsid w:val="00BC5314"/>
    <w:rsid w:val="00BC53F7"/>
    <w:rsid w:val="00BC5438"/>
    <w:rsid w:val="00BC5682"/>
    <w:rsid w:val="00BC5B2E"/>
    <w:rsid w:val="00BC61B4"/>
    <w:rsid w:val="00BC6A1F"/>
    <w:rsid w:val="00BC6F3F"/>
    <w:rsid w:val="00BC733D"/>
    <w:rsid w:val="00BC7EE9"/>
    <w:rsid w:val="00BD0935"/>
    <w:rsid w:val="00BD0B03"/>
    <w:rsid w:val="00BD113E"/>
    <w:rsid w:val="00BD13ED"/>
    <w:rsid w:val="00BD1483"/>
    <w:rsid w:val="00BD189F"/>
    <w:rsid w:val="00BD19FA"/>
    <w:rsid w:val="00BD2242"/>
    <w:rsid w:val="00BD270C"/>
    <w:rsid w:val="00BD290A"/>
    <w:rsid w:val="00BD2917"/>
    <w:rsid w:val="00BD2971"/>
    <w:rsid w:val="00BD2D71"/>
    <w:rsid w:val="00BD3225"/>
    <w:rsid w:val="00BD3764"/>
    <w:rsid w:val="00BD3FEF"/>
    <w:rsid w:val="00BD4002"/>
    <w:rsid w:val="00BD4041"/>
    <w:rsid w:val="00BD42AC"/>
    <w:rsid w:val="00BD4319"/>
    <w:rsid w:val="00BD441E"/>
    <w:rsid w:val="00BD4BB9"/>
    <w:rsid w:val="00BD4D1F"/>
    <w:rsid w:val="00BD4E24"/>
    <w:rsid w:val="00BD52D3"/>
    <w:rsid w:val="00BD57D7"/>
    <w:rsid w:val="00BD5995"/>
    <w:rsid w:val="00BD5B63"/>
    <w:rsid w:val="00BD5D27"/>
    <w:rsid w:val="00BD6003"/>
    <w:rsid w:val="00BD662E"/>
    <w:rsid w:val="00BD66F8"/>
    <w:rsid w:val="00BD67C9"/>
    <w:rsid w:val="00BD67E4"/>
    <w:rsid w:val="00BD6A9C"/>
    <w:rsid w:val="00BD6F42"/>
    <w:rsid w:val="00BD70AD"/>
    <w:rsid w:val="00BD7669"/>
    <w:rsid w:val="00BD7766"/>
    <w:rsid w:val="00BD7B3F"/>
    <w:rsid w:val="00BD7D9B"/>
    <w:rsid w:val="00BE0045"/>
    <w:rsid w:val="00BE0630"/>
    <w:rsid w:val="00BE0902"/>
    <w:rsid w:val="00BE1070"/>
    <w:rsid w:val="00BE109E"/>
    <w:rsid w:val="00BE1C00"/>
    <w:rsid w:val="00BE1CA9"/>
    <w:rsid w:val="00BE2478"/>
    <w:rsid w:val="00BE3875"/>
    <w:rsid w:val="00BE3F79"/>
    <w:rsid w:val="00BE4A6C"/>
    <w:rsid w:val="00BE5000"/>
    <w:rsid w:val="00BE590F"/>
    <w:rsid w:val="00BE5AE2"/>
    <w:rsid w:val="00BE5B56"/>
    <w:rsid w:val="00BE5D94"/>
    <w:rsid w:val="00BE6253"/>
    <w:rsid w:val="00BE62BE"/>
    <w:rsid w:val="00BE6913"/>
    <w:rsid w:val="00BE72DD"/>
    <w:rsid w:val="00BE72E9"/>
    <w:rsid w:val="00BE760A"/>
    <w:rsid w:val="00BE7717"/>
    <w:rsid w:val="00BE79FB"/>
    <w:rsid w:val="00BF0070"/>
    <w:rsid w:val="00BF03FB"/>
    <w:rsid w:val="00BF0439"/>
    <w:rsid w:val="00BF06F5"/>
    <w:rsid w:val="00BF150F"/>
    <w:rsid w:val="00BF1681"/>
    <w:rsid w:val="00BF1A20"/>
    <w:rsid w:val="00BF2040"/>
    <w:rsid w:val="00BF24D0"/>
    <w:rsid w:val="00BF2617"/>
    <w:rsid w:val="00BF27B4"/>
    <w:rsid w:val="00BF27CA"/>
    <w:rsid w:val="00BF3987"/>
    <w:rsid w:val="00BF3AD1"/>
    <w:rsid w:val="00BF4AA0"/>
    <w:rsid w:val="00BF4E41"/>
    <w:rsid w:val="00BF5653"/>
    <w:rsid w:val="00BF5AC3"/>
    <w:rsid w:val="00BF6E3A"/>
    <w:rsid w:val="00BF745A"/>
    <w:rsid w:val="00BF7588"/>
    <w:rsid w:val="00BF759D"/>
    <w:rsid w:val="00BF7723"/>
    <w:rsid w:val="00BF7750"/>
    <w:rsid w:val="00BF7989"/>
    <w:rsid w:val="00BF7F5B"/>
    <w:rsid w:val="00BF7F74"/>
    <w:rsid w:val="00C00487"/>
    <w:rsid w:val="00C00576"/>
    <w:rsid w:val="00C006BF"/>
    <w:rsid w:val="00C008B9"/>
    <w:rsid w:val="00C00E95"/>
    <w:rsid w:val="00C010D5"/>
    <w:rsid w:val="00C0143F"/>
    <w:rsid w:val="00C01E1D"/>
    <w:rsid w:val="00C01F39"/>
    <w:rsid w:val="00C023DC"/>
    <w:rsid w:val="00C02618"/>
    <w:rsid w:val="00C027EB"/>
    <w:rsid w:val="00C02A44"/>
    <w:rsid w:val="00C02AED"/>
    <w:rsid w:val="00C0416D"/>
    <w:rsid w:val="00C04343"/>
    <w:rsid w:val="00C04949"/>
    <w:rsid w:val="00C04F1D"/>
    <w:rsid w:val="00C05BFC"/>
    <w:rsid w:val="00C05E79"/>
    <w:rsid w:val="00C06125"/>
    <w:rsid w:val="00C061D7"/>
    <w:rsid w:val="00C06542"/>
    <w:rsid w:val="00C06545"/>
    <w:rsid w:val="00C06769"/>
    <w:rsid w:val="00C06891"/>
    <w:rsid w:val="00C06EDF"/>
    <w:rsid w:val="00C078F4"/>
    <w:rsid w:val="00C101C5"/>
    <w:rsid w:val="00C10319"/>
    <w:rsid w:val="00C1036D"/>
    <w:rsid w:val="00C10F0C"/>
    <w:rsid w:val="00C114FF"/>
    <w:rsid w:val="00C115E7"/>
    <w:rsid w:val="00C117D2"/>
    <w:rsid w:val="00C1198F"/>
    <w:rsid w:val="00C11E63"/>
    <w:rsid w:val="00C121AC"/>
    <w:rsid w:val="00C123A2"/>
    <w:rsid w:val="00C124DC"/>
    <w:rsid w:val="00C12C56"/>
    <w:rsid w:val="00C12E40"/>
    <w:rsid w:val="00C136B2"/>
    <w:rsid w:val="00C13BF0"/>
    <w:rsid w:val="00C14369"/>
    <w:rsid w:val="00C14BC7"/>
    <w:rsid w:val="00C15049"/>
    <w:rsid w:val="00C153E2"/>
    <w:rsid w:val="00C1544E"/>
    <w:rsid w:val="00C164E0"/>
    <w:rsid w:val="00C16C3B"/>
    <w:rsid w:val="00C16FBF"/>
    <w:rsid w:val="00C17014"/>
    <w:rsid w:val="00C17550"/>
    <w:rsid w:val="00C1797E"/>
    <w:rsid w:val="00C17DF4"/>
    <w:rsid w:val="00C2029F"/>
    <w:rsid w:val="00C20528"/>
    <w:rsid w:val="00C207F0"/>
    <w:rsid w:val="00C2083E"/>
    <w:rsid w:val="00C20D51"/>
    <w:rsid w:val="00C2114D"/>
    <w:rsid w:val="00C21231"/>
    <w:rsid w:val="00C21690"/>
    <w:rsid w:val="00C2179B"/>
    <w:rsid w:val="00C221A6"/>
    <w:rsid w:val="00C2273F"/>
    <w:rsid w:val="00C22965"/>
    <w:rsid w:val="00C22BC6"/>
    <w:rsid w:val="00C22DBF"/>
    <w:rsid w:val="00C23055"/>
    <w:rsid w:val="00C23A7B"/>
    <w:rsid w:val="00C23C7E"/>
    <w:rsid w:val="00C2425A"/>
    <w:rsid w:val="00C242AA"/>
    <w:rsid w:val="00C24D7A"/>
    <w:rsid w:val="00C24D81"/>
    <w:rsid w:val="00C24EC6"/>
    <w:rsid w:val="00C24F69"/>
    <w:rsid w:val="00C25249"/>
    <w:rsid w:val="00C2547A"/>
    <w:rsid w:val="00C254BA"/>
    <w:rsid w:val="00C25515"/>
    <w:rsid w:val="00C255C4"/>
    <w:rsid w:val="00C25833"/>
    <w:rsid w:val="00C25D8D"/>
    <w:rsid w:val="00C25FBF"/>
    <w:rsid w:val="00C26048"/>
    <w:rsid w:val="00C261C3"/>
    <w:rsid w:val="00C2631E"/>
    <w:rsid w:val="00C2635D"/>
    <w:rsid w:val="00C263A6"/>
    <w:rsid w:val="00C2688C"/>
    <w:rsid w:val="00C268F7"/>
    <w:rsid w:val="00C26960"/>
    <w:rsid w:val="00C26E48"/>
    <w:rsid w:val="00C274D2"/>
    <w:rsid w:val="00C27B68"/>
    <w:rsid w:val="00C27CCE"/>
    <w:rsid w:val="00C27F2C"/>
    <w:rsid w:val="00C30547"/>
    <w:rsid w:val="00C306DA"/>
    <w:rsid w:val="00C308AE"/>
    <w:rsid w:val="00C309E1"/>
    <w:rsid w:val="00C30D32"/>
    <w:rsid w:val="00C30E56"/>
    <w:rsid w:val="00C30F51"/>
    <w:rsid w:val="00C313CF"/>
    <w:rsid w:val="00C316A5"/>
    <w:rsid w:val="00C319B5"/>
    <w:rsid w:val="00C3211C"/>
    <w:rsid w:val="00C322DA"/>
    <w:rsid w:val="00C323B0"/>
    <w:rsid w:val="00C32722"/>
    <w:rsid w:val="00C32B58"/>
    <w:rsid w:val="00C32CB5"/>
    <w:rsid w:val="00C32CBC"/>
    <w:rsid w:val="00C32F94"/>
    <w:rsid w:val="00C343B7"/>
    <w:rsid w:val="00C34411"/>
    <w:rsid w:val="00C344C5"/>
    <w:rsid w:val="00C3452C"/>
    <w:rsid w:val="00C34934"/>
    <w:rsid w:val="00C34B45"/>
    <w:rsid w:val="00C357D0"/>
    <w:rsid w:val="00C35839"/>
    <w:rsid w:val="00C358C9"/>
    <w:rsid w:val="00C35B56"/>
    <w:rsid w:val="00C35C73"/>
    <w:rsid w:val="00C35CF0"/>
    <w:rsid w:val="00C35F58"/>
    <w:rsid w:val="00C360B4"/>
    <w:rsid w:val="00C366C2"/>
    <w:rsid w:val="00C36854"/>
    <w:rsid w:val="00C369CE"/>
    <w:rsid w:val="00C36D04"/>
    <w:rsid w:val="00C36F02"/>
    <w:rsid w:val="00C36F09"/>
    <w:rsid w:val="00C4033F"/>
    <w:rsid w:val="00C40702"/>
    <w:rsid w:val="00C40B1B"/>
    <w:rsid w:val="00C40D5A"/>
    <w:rsid w:val="00C41320"/>
    <w:rsid w:val="00C41428"/>
    <w:rsid w:val="00C41453"/>
    <w:rsid w:val="00C417C3"/>
    <w:rsid w:val="00C418BC"/>
    <w:rsid w:val="00C41F8F"/>
    <w:rsid w:val="00C4229E"/>
    <w:rsid w:val="00C42317"/>
    <w:rsid w:val="00C42E9E"/>
    <w:rsid w:val="00C42FE5"/>
    <w:rsid w:val="00C43432"/>
    <w:rsid w:val="00C4383F"/>
    <w:rsid w:val="00C43A79"/>
    <w:rsid w:val="00C4452B"/>
    <w:rsid w:val="00C4464B"/>
    <w:rsid w:val="00C448E7"/>
    <w:rsid w:val="00C44E6D"/>
    <w:rsid w:val="00C451DC"/>
    <w:rsid w:val="00C45322"/>
    <w:rsid w:val="00C453FF"/>
    <w:rsid w:val="00C4565F"/>
    <w:rsid w:val="00C457E0"/>
    <w:rsid w:val="00C459DC"/>
    <w:rsid w:val="00C45EE2"/>
    <w:rsid w:val="00C46048"/>
    <w:rsid w:val="00C46059"/>
    <w:rsid w:val="00C461EB"/>
    <w:rsid w:val="00C4713B"/>
    <w:rsid w:val="00C471DF"/>
    <w:rsid w:val="00C47B0E"/>
    <w:rsid w:val="00C47D52"/>
    <w:rsid w:val="00C47EE6"/>
    <w:rsid w:val="00C50109"/>
    <w:rsid w:val="00C50376"/>
    <w:rsid w:val="00C503E2"/>
    <w:rsid w:val="00C50579"/>
    <w:rsid w:val="00C51015"/>
    <w:rsid w:val="00C510AD"/>
    <w:rsid w:val="00C5191F"/>
    <w:rsid w:val="00C52019"/>
    <w:rsid w:val="00C52707"/>
    <w:rsid w:val="00C527CD"/>
    <w:rsid w:val="00C52964"/>
    <w:rsid w:val="00C52D24"/>
    <w:rsid w:val="00C52F97"/>
    <w:rsid w:val="00C52FC9"/>
    <w:rsid w:val="00C531BB"/>
    <w:rsid w:val="00C53373"/>
    <w:rsid w:val="00C533BF"/>
    <w:rsid w:val="00C536A5"/>
    <w:rsid w:val="00C5392D"/>
    <w:rsid w:val="00C53F48"/>
    <w:rsid w:val="00C54605"/>
    <w:rsid w:val="00C5470A"/>
    <w:rsid w:val="00C5476E"/>
    <w:rsid w:val="00C54796"/>
    <w:rsid w:val="00C54A84"/>
    <w:rsid w:val="00C54F1B"/>
    <w:rsid w:val="00C5502C"/>
    <w:rsid w:val="00C5543E"/>
    <w:rsid w:val="00C55586"/>
    <w:rsid w:val="00C555CC"/>
    <w:rsid w:val="00C556DA"/>
    <w:rsid w:val="00C557DD"/>
    <w:rsid w:val="00C5609C"/>
    <w:rsid w:val="00C5651C"/>
    <w:rsid w:val="00C56B5A"/>
    <w:rsid w:val="00C56FFC"/>
    <w:rsid w:val="00C57484"/>
    <w:rsid w:val="00C5793E"/>
    <w:rsid w:val="00C57F40"/>
    <w:rsid w:val="00C603AE"/>
    <w:rsid w:val="00C6052B"/>
    <w:rsid w:val="00C60A0B"/>
    <w:rsid w:val="00C60C93"/>
    <w:rsid w:val="00C613A4"/>
    <w:rsid w:val="00C618D7"/>
    <w:rsid w:val="00C61D7A"/>
    <w:rsid w:val="00C620F6"/>
    <w:rsid w:val="00C62306"/>
    <w:rsid w:val="00C62C55"/>
    <w:rsid w:val="00C634A3"/>
    <w:rsid w:val="00C6373D"/>
    <w:rsid w:val="00C638CF"/>
    <w:rsid w:val="00C63CA5"/>
    <w:rsid w:val="00C63D66"/>
    <w:rsid w:val="00C6406A"/>
    <w:rsid w:val="00C640E8"/>
    <w:rsid w:val="00C640FB"/>
    <w:rsid w:val="00C643EF"/>
    <w:rsid w:val="00C646C9"/>
    <w:rsid w:val="00C646D3"/>
    <w:rsid w:val="00C64938"/>
    <w:rsid w:val="00C6496A"/>
    <w:rsid w:val="00C64A43"/>
    <w:rsid w:val="00C64FAC"/>
    <w:rsid w:val="00C6520E"/>
    <w:rsid w:val="00C65299"/>
    <w:rsid w:val="00C655E4"/>
    <w:rsid w:val="00C66454"/>
    <w:rsid w:val="00C66609"/>
    <w:rsid w:val="00C6668C"/>
    <w:rsid w:val="00C66A50"/>
    <w:rsid w:val="00C67BBA"/>
    <w:rsid w:val="00C707EA"/>
    <w:rsid w:val="00C70F8B"/>
    <w:rsid w:val="00C71085"/>
    <w:rsid w:val="00C7119F"/>
    <w:rsid w:val="00C7178F"/>
    <w:rsid w:val="00C7179B"/>
    <w:rsid w:val="00C71AFA"/>
    <w:rsid w:val="00C71E1D"/>
    <w:rsid w:val="00C71FC3"/>
    <w:rsid w:val="00C72D25"/>
    <w:rsid w:val="00C72E37"/>
    <w:rsid w:val="00C7362A"/>
    <w:rsid w:val="00C73667"/>
    <w:rsid w:val="00C738FF"/>
    <w:rsid w:val="00C73AE0"/>
    <w:rsid w:val="00C73B33"/>
    <w:rsid w:val="00C742DA"/>
    <w:rsid w:val="00C743E2"/>
    <w:rsid w:val="00C747B8"/>
    <w:rsid w:val="00C74F0C"/>
    <w:rsid w:val="00C75477"/>
    <w:rsid w:val="00C759EA"/>
    <w:rsid w:val="00C75BFF"/>
    <w:rsid w:val="00C76096"/>
    <w:rsid w:val="00C76097"/>
    <w:rsid w:val="00C76241"/>
    <w:rsid w:val="00C76303"/>
    <w:rsid w:val="00C7647E"/>
    <w:rsid w:val="00C767AF"/>
    <w:rsid w:val="00C76C3C"/>
    <w:rsid w:val="00C76FF1"/>
    <w:rsid w:val="00C771ED"/>
    <w:rsid w:val="00C774FA"/>
    <w:rsid w:val="00C77888"/>
    <w:rsid w:val="00C77917"/>
    <w:rsid w:val="00C77B4B"/>
    <w:rsid w:val="00C77C5F"/>
    <w:rsid w:val="00C77DED"/>
    <w:rsid w:val="00C77E82"/>
    <w:rsid w:val="00C80708"/>
    <w:rsid w:val="00C80888"/>
    <w:rsid w:val="00C80D89"/>
    <w:rsid w:val="00C80F55"/>
    <w:rsid w:val="00C80FB4"/>
    <w:rsid w:val="00C80FB6"/>
    <w:rsid w:val="00C81A4E"/>
    <w:rsid w:val="00C8246E"/>
    <w:rsid w:val="00C824B6"/>
    <w:rsid w:val="00C82ABC"/>
    <w:rsid w:val="00C82E0E"/>
    <w:rsid w:val="00C83CCC"/>
    <w:rsid w:val="00C83D4B"/>
    <w:rsid w:val="00C849D8"/>
    <w:rsid w:val="00C84CF7"/>
    <w:rsid w:val="00C84E74"/>
    <w:rsid w:val="00C8597B"/>
    <w:rsid w:val="00C861F6"/>
    <w:rsid w:val="00C8624F"/>
    <w:rsid w:val="00C863CE"/>
    <w:rsid w:val="00C8689F"/>
    <w:rsid w:val="00C86A44"/>
    <w:rsid w:val="00C86CF6"/>
    <w:rsid w:val="00C86F4D"/>
    <w:rsid w:val="00C87005"/>
    <w:rsid w:val="00C873D4"/>
    <w:rsid w:val="00C8750B"/>
    <w:rsid w:val="00C9033F"/>
    <w:rsid w:val="00C9035E"/>
    <w:rsid w:val="00C90A27"/>
    <w:rsid w:val="00C90A53"/>
    <w:rsid w:val="00C90ADD"/>
    <w:rsid w:val="00C9153B"/>
    <w:rsid w:val="00C91A53"/>
    <w:rsid w:val="00C91DE2"/>
    <w:rsid w:val="00C92118"/>
    <w:rsid w:val="00C929C5"/>
    <w:rsid w:val="00C92C97"/>
    <w:rsid w:val="00C93044"/>
    <w:rsid w:val="00C93049"/>
    <w:rsid w:val="00C93478"/>
    <w:rsid w:val="00C93911"/>
    <w:rsid w:val="00C93C8F"/>
    <w:rsid w:val="00C94008"/>
    <w:rsid w:val="00C94276"/>
    <w:rsid w:val="00C949F5"/>
    <w:rsid w:val="00C94B2A"/>
    <w:rsid w:val="00C94BF8"/>
    <w:rsid w:val="00C94CD3"/>
    <w:rsid w:val="00C94D45"/>
    <w:rsid w:val="00C9507A"/>
    <w:rsid w:val="00C95173"/>
    <w:rsid w:val="00C9538A"/>
    <w:rsid w:val="00C95531"/>
    <w:rsid w:val="00C95663"/>
    <w:rsid w:val="00C956B2"/>
    <w:rsid w:val="00C9588D"/>
    <w:rsid w:val="00C965B2"/>
    <w:rsid w:val="00C96633"/>
    <w:rsid w:val="00C96D47"/>
    <w:rsid w:val="00C979D4"/>
    <w:rsid w:val="00C97D3B"/>
    <w:rsid w:val="00CA04D7"/>
    <w:rsid w:val="00CA0977"/>
    <w:rsid w:val="00CA0B91"/>
    <w:rsid w:val="00CA0FC1"/>
    <w:rsid w:val="00CA1681"/>
    <w:rsid w:val="00CA234C"/>
    <w:rsid w:val="00CA2398"/>
    <w:rsid w:val="00CA24A1"/>
    <w:rsid w:val="00CA24CF"/>
    <w:rsid w:val="00CA260A"/>
    <w:rsid w:val="00CA28DA"/>
    <w:rsid w:val="00CA2A1D"/>
    <w:rsid w:val="00CA2D41"/>
    <w:rsid w:val="00CA35BA"/>
    <w:rsid w:val="00CA3796"/>
    <w:rsid w:val="00CA3859"/>
    <w:rsid w:val="00CA3D39"/>
    <w:rsid w:val="00CA3D61"/>
    <w:rsid w:val="00CA492E"/>
    <w:rsid w:val="00CA5536"/>
    <w:rsid w:val="00CA5732"/>
    <w:rsid w:val="00CA5751"/>
    <w:rsid w:val="00CA5CA1"/>
    <w:rsid w:val="00CA5EBF"/>
    <w:rsid w:val="00CA6428"/>
    <w:rsid w:val="00CA65FD"/>
    <w:rsid w:val="00CA662A"/>
    <w:rsid w:val="00CA69A6"/>
    <w:rsid w:val="00CA6C4F"/>
    <w:rsid w:val="00CA6E62"/>
    <w:rsid w:val="00CA7035"/>
    <w:rsid w:val="00CA726A"/>
    <w:rsid w:val="00CA7ADC"/>
    <w:rsid w:val="00CA7E78"/>
    <w:rsid w:val="00CB04A8"/>
    <w:rsid w:val="00CB09B4"/>
    <w:rsid w:val="00CB1013"/>
    <w:rsid w:val="00CB1279"/>
    <w:rsid w:val="00CB1818"/>
    <w:rsid w:val="00CB18BC"/>
    <w:rsid w:val="00CB1AF9"/>
    <w:rsid w:val="00CB1D50"/>
    <w:rsid w:val="00CB2590"/>
    <w:rsid w:val="00CB2D7A"/>
    <w:rsid w:val="00CB2EA4"/>
    <w:rsid w:val="00CB3163"/>
    <w:rsid w:val="00CB31EB"/>
    <w:rsid w:val="00CB3994"/>
    <w:rsid w:val="00CB3BE6"/>
    <w:rsid w:val="00CB42D7"/>
    <w:rsid w:val="00CB46C8"/>
    <w:rsid w:val="00CB4F59"/>
    <w:rsid w:val="00CB526E"/>
    <w:rsid w:val="00CB5381"/>
    <w:rsid w:val="00CB5FB9"/>
    <w:rsid w:val="00CB637B"/>
    <w:rsid w:val="00CB67AF"/>
    <w:rsid w:val="00CB685D"/>
    <w:rsid w:val="00CB6BDA"/>
    <w:rsid w:val="00CB6DD1"/>
    <w:rsid w:val="00CB70F6"/>
    <w:rsid w:val="00CB727E"/>
    <w:rsid w:val="00CB7CFE"/>
    <w:rsid w:val="00CB7F1D"/>
    <w:rsid w:val="00CB7F30"/>
    <w:rsid w:val="00CC03BA"/>
    <w:rsid w:val="00CC0963"/>
    <w:rsid w:val="00CC0D3A"/>
    <w:rsid w:val="00CC16FA"/>
    <w:rsid w:val="00CC1D5C"/>
    <w:rsid w:val="00CC1FD1"/>
    <w:rsid w:val="00CC21CC"/>
    <w:rsid w:val="00CC2474"/>
    <w:rsid w:val="00CC2786"/>
    <w:rsid w:val="00CC2831"/>
    <w:rsid w:val="00CC3135"/>
    <w:rsid w:val="00CC343C"/>
    <w:rsid w:val="00CC3489"/>
    <w:rsid w:val="00CC40F3"/>
    <w:rsid w:val="00CC4435"/>
    <w:rsid w:val="00CC4595"/>
    <w:rsid w:val="00CC4A8A"/>
    <w:rsid w:val="00CC4FDC"/>
    <w:rsid w:val="00CC543E"/>
    <w:rsid w:val="00CC597B"/>
    <w:rsid w:val="00CC5BB0"/>
    <w:rsid w:val="00CC6855"/>
    <w:rsid w:val="00CC6C19"/>
    <w:rsid w:val="00CC714E"/>
    <w:rsid w:val="00CC7A3A"/>
    <w:rsid w:val="00CC7C3D"/>
    <w:rsid w:val="00CC7F2C"/>
    <w:rsid w:val="00CD0310"/>
    <w:rsid w:val="00CD0435"/>
    <w:rsid w:val="00CD0843"/>
    <w:rsid w:val="00CD0A30"/>
    <w:rsid w:val="00CD0EC5"/>
    <w:rsid w:val="00CD0F8A"/>
    <w:rsid w:val="00CD14CC"/>
    <w:rsid w:val="00CD19E0"/>
    <w:rsid w:val="00CD1C5B"/>
    <w:rsid w:val="00CD1E11"/>
    <w:rsid w:val="00CD2A1C"/>
    <w:rsid w:val="00CD3086"/>
    <w:rsid w:val="00CD3862"/>
    <w:rsid w:val="00CD443C"/>
    <w:rsid w:val="00CD4B26"/>
    <w:rsid w:val="00CD4DD2"/>
    <w:rsid w:val="00CD50D1"/>
    <w:rsid w:val="00CD5139"/>
    <w:rsid w:val="00CD54D1"/>
    <w:rsid w:val="00CD5957"/>
    <w:rsid w:val="00CD5AFC"/>
    <w:rsid w:val="00CD6201"/>
    <w:rsid w:val="00CD6614"/>
    <w:rsid w:val="00CD68D4"/>
    <w:rsid w:val="00CD6A02"/>
    <w:rsid w:val="00CD6BFA"/>
    <w:rsid w:val="00CD7029"/>
    <w:rsid w:val="00CD70D2"/>
    <w:rsid w:val="00CD789F"/>
    <w:rsid w:val="00CD793E"/>
    <w:rsid w:val="00CD7F08"/>
    <w:rsid w:val="00CE0106"/>
    <w:rsid w:val="00CE10D0"/>
    <w:rsid w:val="00CE1A54"/>
    <w:rsid w:val="00CE1AB4"/>
    <w:rsid w:val="00CE1DB7"/>
    <w:rsid w:val="00CE1E5F"/>
    <w:rsid w:val="00CE2038"/>
    <w:rsid w:val="00CE2438"/>
    <w:rsid w:val="00CE2ED9"/>
    <w:rsid w:val="00CE2F06"/>
    <w:rsid w:val="00CE301F"/>
    <w:rsid w:val="00CE3388"/>
    <w:rsid w:val="00CE39E3"/>
    <w:rsid w:val="00CE3A8C"/>
    <w:rsid w:val="00CE3B3D"/>
    <w:rsid w:val="00CE3CCA"/>
    <w:rsid w:val="00CE3D1B"/>
    <w:rsid w:val="00CE3F7F"/>
    <w:rsid w:val="00CE4099"/>
    <w:rsid w:val="00CE45AB"/>
    <w:rsid w:val="00CE4667"/>
    <w:rsid w:val="00CE4840"/>
    <w:rsid w:val="00CE487E"/>
    <w:rsid w:val="00CE4D6F"/>
    <w:rsid w:val="00CE50B0"/>
    <w:rsid w:val="00CE5150"/>
    <w:rsid w:val="00CE51E3"/>
    <w:rsid w:val="00CE5BA4"/>
    <w:rsid w:val="00CE6263"/>
    <w:rsid w:val="00CE62F4"/>
    <w:rsid w:val="00CE6C75"/>
    <w:rsid w:val="00CE783E"/>
    <w:rsid w:val="00CE78EF"/>
    <w:rsid w:val="00CE7B8B"/>
    <w:rsid w:val="00CF0024"/>
    <w:rsid w:val="00CF0231"/>
    <w:rsid w:val="00CF0261"/>
    <w:rsid w:val="00CF02FC"/>
    <w:rsid w:val="00CF0E72"/>
    <w:rsid w:val="00CF0FE6"/>
    <w:rsid w:val="00CF13B2"/>
    <w:rsid w:val="00CF1A55"/>
    <w:rsid w:val="00CF1D39"/>
    <w:rsid w:val="00CF1DFB"/>
    <w:rsid w:val="00CF24F7"/>
    <w:rsid w:val="00CF2618"/>
    <w:rsid w:val="00CF28BD"/>
    <w:rsid w:val="00CF2A47"/>
    <w:rsid w:val="00CF3290"/>
    <w:rsid w:val="00CF342B"/>
    <w:rsid w:val="00CF37E4"/>
    <w:rsid w:val="00CF3AF3"/>
    <w:rsid w:val="00CF3C88"/>
    <w:rsid w:val="00CF4990"/>
    <w:rsid w:val="00CF4AF6"/>
    <w:rsid w:val="00CF4F62"/>
    <w:rsid w:val="00CF551B"/>
    <w:rsid w:val="00CF5C3E"/>
    <w:rsid w:val="00CF5E29"/>
    <w:rsid w:val="00CF678D"/>
    <w:rsid w:val="00CF685C"/>
    <w:rsid w:val="00CF6A8B"/>
    <w:rsid w:val="00CF7521"/>
    <w:rsid w:val="00CF7678"/>
    <w:rsid w:val="00CF7D2D"/>
    <w:rsid w:val="00CF7E8E"/>
    <w:rsid w:val="00CF7F68"/>
    <w:rsid w:val="00D000A4"/>
    <w:rsid w:val="00D00858"/>
    <w:rsid w:val="00D00EB5"/>
    <w:rsid w:val="00D017DC"/>
    <w:rsid w:val="00D01C8E"/>
    <w:rsid w:val="00D01E36"/>
    <w:rsid w:val="00D023AD"/>
    <w:rsid w:val="00D030D3"/>
    <w:rsid w:val="00D03157"/>
    <w:rsid w:val="00D03470"/>
    <w:rsid w:val="00D03ABB"/>
    <w:rsid w:val="00D03F3E"/>
    <w:rsid w:val="00D051A9"/>
    <w:rsid w:val="00D05426"/>
    <w:rsid w:val="00D05732"/>
    <w:rsid w:val="00D062D8"/>
    <w:rsid w:val="00D0689D"/>
    <w:rsid w:val="00D06AF4"/>
    <w:rsid w:val="00D07674"/>
    <w:rsid w:val="00D07BEE"/>
    <w:rsid w:val="00D07F05"/>
    <w:rsid w:val="00D105F0"/>
    <w:rsid w:val="00D10A51"/>
    <w:rsid w:val="00D10CF5"/>
    <w:rsid w:val="00D10F4C"/>
    <w:rsid w:val="00D110B8"/>
    <w:rsid w:val="00D11123"/>
    <w:rsid w:val="00D1132A"/>
    <w:rsid w:val="00D11441"/>
    <w:rsid w:val="00D1157A"/>
    <w:rsid w:val="00D117E9"/>
    <w:rsid w:val="00D118F2"/>
    <w:rsid w:val="00D11C94"/>
    <w:rsid w:val="00D126AE"/>
    <w:rsid w:val="00D12A11"/>
    <w:rsid w:val="00D12DFF"/>
    <w:rsid w:val="00D13796"/>
    <w:rsid w:val="00D13986"/>
    <w:rsid w:val="00D13A5B"/>
    <w:rsid w:val="00D13F7B"/>
    <w:rsid w:val="00D141CC"/>
    <w:rsid w:val="00D14D24"/>
    <w:rsid w:val="00D155D4"/>
    <w:rsid w:val="00D157E5"/>
    <w:rsid w:val="00D1619D"/>
    <w:rsid w:val="00D16693"/>
    <w:rsid w:val="00D16C93"/>
    <w:rsid w:val="00D16E88"/>
    <w:rsid w:val="00D171CB"/>
    <w:rsid w:val="00D175F2"/>
    <w:rsid w:val="00D177EC"/>
    <w:rsid w:val="00D17938"/>
    <w:rsid w:val="00D200A5"/>
    <w:rsid w:val="00D2012B"/>
    <w:rsid w:val="00D203DA"/>
    <w:rsid w:val="00D207B2"/>
    <w:rsid w:val="00D208EF"/>
    <w:rsid w:val="00D2098F"/>
    <w:rsid w:val="00D20C92"/>
    <w:rsid w:val="00D2143D"/>
    <w:rsid w:val="00D21583"/>
    <w:rsid w:val="00D2177C"/>
    <w:rsid w:val="00D21AFF"/>
    <w:rsid w:val="00D21EA0"/>
    <w:rsid w:val="00D2240E"/>
    <w:rsid w:val="00D233B0"/>
    <w:rsid w:val="00D2385D"/>
    <w:rsid w:val="00D241E8"/>
    <w:rsid w:val="00D247B9"/>
    <w:rsid w:val="00D24D34"/>
    <w:rsid w:val="00D24D39"/>
    <w:rsid w:val="00D24F79"/>
    <w:rsid w:val="00D25239"/>
    <w:rsid w:val="00D254DA"/>
    <w:rsid w:val="00D2564C"/>
    <w:rsid w:val="00D25760"/>
    <w:rsid w:val="00D257BF"/>
    <w:rsid w:val="00D25A27"/>
    <w:rsid w:val="00D25B9B"/>
    <w:rsid w:val="00D25CA2"/>
    <w:rsid w:val="00D26006"/>
    <w:rsid w:val="00D260B9"/>
    <w:rsid w:val="00D26650"/>
    <w:rsid w:val="00D268BB"/>
    <w:rsid w:val="00D26A1D"/>
    <w:rsid w:val="00D26C99"/>
    <w:rsid w:val="00D26CEC"/>
    <w:rsid w:val="00D27008"/>
    <w:rsid w:val="00D2711F"/>
    <w:rsid w:val="00D27695"/>
    <w:rsid w:val="00D2789F"/>
    <w:rsid w:val="00D2792B"/>
    <w:rsid w:val="00D3084F"/>
    <w:rsid w:val="00D30D00"/>
    <w:rsid w:val="00D30F1F"/>
    <w:rsid w:val="00D310F6"/>
    <w:rsid w:val="00D316EF"/>
    <w:rsid w:val="00D31C27"/>
    <w:rsid w:val="00D3253A"/>
    <w:rsid w:val="00D3292A"/>
    <w:rsid w:val="00D33142"/>
    <w:rsid w:val="00D33691"/>
    <w:rsid w:val="00D339AB"/>
    <w:rsid w:val="00D339C0"/>
    <w:rsid w:val="00D33C05"/>
    <w:rsid w:val="00D33F8F"/>
    <w:rsid w:val="00D34004"/>
    <w:rsid w:val="00D34473"/>
    <w:rsid w:val="00D34605"/>
    <w:rsid w:val="00D34835"/>
    <w:rsid w:val="00D34C5F"/>
    <w:rsid w:val="00D34D5C"/>
    <w:rsid w:val="00D34D7E"/>
    <w:rsid w:val="00D351D1"/>
    <w:rsid w:val="00D35427"/>
    <w:rsid w:val="00D3634A"/>
    <w:rsid w:val="00D36811"/>
    <w:rsid w:val="00D36A8B"/>
    <w:rsid w:val="00D37261"/>
    <w:rsid w:val="00D3746F"/>
    <w:rsid w:val="00D374F5"/>
    <w:rsid w:val="00D37B90"/>
    <w:rsid w:val="00D37CB1"/>
    <w:rsid w:val="00D400E1"/>
    <w:rsid w:val="00D403C0"/>
    <w:rsid w:val="00D4050A"/>
    <w:rsid w:val="00D40B09"/>
    <w:rsid w:val="00D40CA6"/>
    <w:rsid w:val="00D4129A"/>
    <w:rsid w:val="00D427A2"/>
    <w:rsid w:val="00D42891"/>
    <w:rsid w:val="00D42DD1"/>
    <w:rsid w:val="00D42F3E"/>
    <w:rsid w:val="00D43066"/>
    <w:rsid w:val="00D431D4"/>
    <w:rsid w:val="00D432CF"/>
    <w:rsid w:val="00D43376"/>
    <w:rsid w:val="00D43400"/>
    <w:rsid w:val="00D437BD"/>
    <w:rsid w:val="00D4397E"/>
    <w:rsid w:val="00D43A10"/>
    <w:rsid w:val="00D43AF4"/>
    <w:rsid w:val="00D43ECC"/>
    <w:rsid w:val="00D4452C"/>
    <w:rsid w:val="00D4495F"/>
    <w:rsid w:val="00D44A68"/>
    <w:rsid w:val="00D44A92"/>
    <w:rsid w:val="00D44E15"/>
    <w:rsid w:val="00D46AC0"/>
    <w:rsid w:val="00D473BC"/>
    <w:rsid w:val="00D47C85"/>
    <w:rsid w:val="00D47CB3"/>
    <w:rsid w:val="00D47E71"/>
    <w:rsid w:val="00D50195"/>
    <w:rsid w:val="00D5083F"/>
    <w:rsid w:val="00D508FB"/>
    <w:rsid w:val="00D51054"/>
    <w:rsid w:val="00D5152B"/>
    <w:rsid w:val="00D5192C"/>
    <w:rsid w:val="00D51D53"/>
    <w:rsid w:val="00D51DC6"/>
    <w:rsid w:val="00D52168"/>
    <w:rsid w:val="00D5283D"/>
    <w:rsid w:val="00D52BAF"/>
    <w:rsid w:val="00D52CBE"/>
    <w:rsid w:val="00D532C0"/>
    <w:rsid w:val="00D53307"/>
    <w:rsid w:val="00D53479"/>
    <w:rsid w:val="00D53709"/>
    <w:rsid w:val="00D5387E"/>
    <w:rsid w:val="00D54E2A"/>
    <w:rsid w:val="00D55510"/>
    <w:rsid w:val="00D55746"/>
    <w:rsid w:val="00D55D99"/>
    <w:rsid w:val="00D56550"/>
    <w:rsid w:val="00D57066"/>
    <w:rsid w:val="00D570EF"/>
    <w:rsid w:val="00D57307"/>
    <w:rsid w:val="00D573D4"/>
    <w:rsid w:val="00D5772B"/>
    <w:rsid w:val="00D600D2"/>
    <w:rsid w:val="00D60200"/>
    <w:rsid w:val="00D604B3"/>
    <w:rsid w:val="00D6073F"/>
    <w:rsid w:val="00D6108D"/>
    <w:rsid w:val="00D61097"/>
    <w:rsid w:val="00D61273"/>
    <w:rsid w:val="00D61A3D"/>
    <w:rsid w:val="00D61B9B"/>
    <w:rsid w:val="00D61C1D"/>
    <w:rsid w:val="00D629CD"/>
    <w:rsid w:val="00D6317B"/>
    <w:rsid w:val="00D63334"/>
    <w:rsid w:val="00D634EC"/>
    <w:rsid w:val="00D637C9"/>
    <w:rsid w:val="00D638FE"/>
    <w:rsid w:val="00D63FAC"/>
    <w:rsid w:val="00D640D6"/>
    <w:rsid w:val="00D644A2"/>
    <w:rsid w:val="00D64526"/>
    <w:rsid w:val="00D6469F"/>
    <w:rsid w:val="00D648E2"/>
    <w:rsid w:val="00D64918"/>
    <w:rsid w:val="00D651E6"/>
    <w:rsid w:val="00D656E6"/>
    <w:rsid w:val="00D6575D"/>
    <w:rsid w:val="00D65D9A"/>
    <w:rsid w:val="00D65E45"/>
    <w:rsid w:val="00D65ED5"/>
    <w:rsid w:val="00D66244"/>
    <w:rsid w:val="00D66367"/>
    <w:rsid w:val="00D6658A"/>
    <w:rsid w:val="00D6666F"/>
    <w:rsid w:val="00D667E8"/>
    <w:rsid w:val="00D66B46"/>
    <w:rsid w:val="00D66BE3"/>
    <w:rsid w:val="00D66F0F"/>
    <w:rsid w:val="00D6715B"/>
    <w:rsid w:val="00D67E56"/>
    <w:rsid w:val="00D7024B"/>
    <w:rsid w:val="00D705CA"/>
    <w:rsid w:val="00D707D3"/>
    <w:rsid w:val="00D707FE"/>
    <w:rsid w:val="00D7088C"/>
    <w:rsid w:val="00D70A38"/>
    <w:rsid w:val="00D70FCA"/>
    <w:rsid w:val="00D713F5"/>
    <w:rsid w:val="00D71899"/>
    <w:rsid w:val="00D71A6B"/>
    <w:rsid w:val="00D71C30"/>
    <w:rsid w:val="00D72092"/>
    <w:rsid w:val="00D721A9"/>
    <w:rsid w:val="00D7237E"/>
    <w:rsid w:val="00D723ED"/>
    <w:rsid w:val="00D72827"/>
    <w:rsid w:val="00D7286A"/>
    <w:rsid w:val="00D72AF4"/>
    <w:rsid w:val="00D72CBB"/>
    <w:rsid w:val="00D72DCB"/>
    <w:rsid w:val="00D7354F"/>
    <w:rsid w:val="00D73881"/>
    <w:rsid w:val="00D74086"/>
    <w:rsid w:val="00D742DE"/>
    <w:rsid w:val="00D744A2"/>
    <w:rsid w:val="00D751EF"/>
    <w:rsid w:val="00D75215"/>
    <w:rsid w:val="00D75370"/>
    <w:rsid w:val="00D7545E"/>
    <w:rsid w:val="00D75CF2"/>
    <w:rsid w:val="00D75E3D"/>
    <w:rsid w:val="00D7618F"/>
    <w:rsid w:val="00D762D9"/>
    <w:rsid w:val="00D76766"/>
    <w:rsid w:val="00D77154"/>
    <w:rsid w:val="00D77415"/>
    <w:rsid w:val="00D806E0"/>
    <w:rsid w:val="00D80C55"/>
    <w:rsid w:val="00D80F07"/>
    <w:rsid w:val="00D8131F"/>
    <w:rsid w:val="00D8136E"/>
    <w:rsid w:val="00D817BD"/>
    <w:rsid w:val="00D81ACE"/>
    <w:rsid w:val="00D82146"/>
    <w:rsid w:val="00D8217A"/>
    <w:rsid w:val="00D82345"/>
    <w:rsid w:val="00D823DB"/>
    <w:rsid w:val="00D82605"/>
    <w:rsid w:val="00D828EB"/>
    <w:rsid w:val="00D8370B"/>
    <w:rsid w:val="00D83786"/>
    <w:rsid w:val="00D83DB2"/>
    <w:rsid w:val="00D83E07"/>
    <w:rsid w:val="00D8406F"/>
    <w:rsid w:val="00D841C7"/>
    <w:rsid w:val="00D84254"/>
    <w:rsid w:val="00D850DA"/>
    <w:rsid w:val="00D85290"/>
    <w:rsid w:val="00D85551"/>
    <w:rsid w:val="00D8592B"/>
    <w:rsid w:val="00D85F7A"/>
    <w:rsid w:val="00D860E9"/>
    <w:rsid w:val="00D8628D"/>
    <w:rsid w:val="00D86F96"/>
    <w:rsid w:val="00D877F8"/>
    <w:rsid w:val="00D87DE5"/>
    <w:rsid w:val="00D90ACB"/>
    <w:rsid w:val="00D90C3D"/>
    <w:rsid w:val="00D9105A"/>
    <w:rsid w:val="00D9164B"/>
    <w:rsid w:val="00D917CB"/>
    <w:rsid w:val="00D917D0"/>
    <w:rsid w:val="00D91D64"/>
    <w:rsid w:val="00D91DBE"/>
    <w:rsid w:val="00D91F90"/>
    <w:rsid w:val="00D925AA"/>
    <w:rsid w:val="00D9299B"/>
    <w:rsid w:val="00D92A1C"/>
    <w:rsid w:val="00D92A5C"/>
    <w:rsid w:val="00D92F64"/>
    <w:rsid w:val="00D933B8"/>
    <w:rsid w:val="00D93751"/>
    <w:rsid w:val="00D93A38"/>
    <w:rsid w:val="00D93A45"/>
    <w:rsid w:val="00D93F8C"/>
    <w:rsid w:val="00D93FDE"/>
    <w:rsid w:val="00D94313"/>
    <w:rsid w:val="00D94B95"/>
    <w:rsid w:val="00D94D14"/>
    <w:rsid w:val="00D95245"/>
    <w:rsid w:val="00D95A28"/>
    <w:rsid w:val="00D95D25"/>
    <w:rsid w:val="00D95E54"/>
    <w:rsid w:val="00D9618B"/>
    <w:rsid w:val="00D966B6"/>
    <w:rsid w:val="00D96815"/>
    <w:rsid w:val="00D96A12"/>
    <w:rsid w:val="00D96BAD"/>
    <w:rsid w:val="00D96FB8"/>
    <w:rsid w:val="00D97324"/>
    <w:rsid w:val="00D97A03"/>
    <w:rsid w:val="00D97E5E"/>
    <w:rsid w:val="00DA03C2"/>
    <w:rsid w:val="00DA0A68"/>
    <w:rsid w:val="00DA1785"/>
    <w:rsid w:val="00DA1989"/>
    <w:rsid w:val="00DA1B56"/>
    <w:rsid w:val="00DA1F45"/>
    <w:rsid w:val="00DA274D"/>
    <w:rsid w:val="00DA29C5"/>
    <w:rsid w:val="00DA2E63"/>
    <w:rsid w:val="00DA30B4"/>
    <w:rsid w:val="00DA350B"/>
    <w:rsid w:val="00DA3910"/>
    <w:rsid w:val="00DA3957"/>
    <w:rsid w:val="00DA3CFF"/>
    <w:rsid w:val="00DA43EE"/>
    <w:rsid w:val="00DA47CD"/>
    <w:rsid w:val="00DA499F"/>
    <w:rsid w:val="00DA4E25"/>
    <w:rsid w:val="00DA51D0"/>
    <w:rsid w:val="00DA521A"/>
    <w:rsid w:val="00DA5F3B"/>
    <w:rsid w:val="00DA64C8"/>
    <w:rsid w:val="00DA68D2"/>
    <w:rsid w:val="00DA7223"/>
    <w:rsid w:val="00DA7354"/>
    <w:rsid w:val="00DA773D"/>
    <w:rsid w:val="00DA7906"/>
    <w:rsid w:val="00DA7D7B"/>
    <w:rsid w:val="00DB0075"/>
    <w:rsid w:val="00DB040E"/>
    <w:rsid w:val="00DB0726"/>
    <w:rsid w:val="00DB0BE4"/>
    <w:rsid w:val="00DB1743"/>
    <w:rsid w:val="00DB2303"/>
    <w:rsid w:val="00DB235C"/>
    <w:rsid w:val="00DB23E8"/>
    <w:rsid w:val="00DB2482"/>
    <w:rsid w:val="00DB2752"/>
    <w:rsid w:val="00DB2DD7"/>
    <w:rsid w:val="00DB2F85"/>
    <w:rsid w:val="00DB310E"/>
    <w:rsid w:val="00DB339D"/>
    <w:rsid w:val="00DB36A7"/>
    <w:rsid w:val="00DB3C74"/>
    <w:rsid w:val="00DB444D"/>
    <w:rsid w:val="00DB4555"/>
    <w:rsid w:val="00DB476C"/>
    <w:rsid w:val="00DB4B30"/>
    <w:rsid w:val="00DB4ED1"/>
    <w:rsid w:val="00DB50BE"/>
    <w:rsid w:val="00DB5767"/>
    <w:rsid w:val="00DB57FE"/>
    <w:rsid w:val="00DB584D"/>
    <w:rsid w:val="00DB6378"/>
    <w:rsid w:val="00DB6908"/>
    <w:rsid w:val="00DB6F3A"/>
    <w:rsid w:val="00DB6FCD"/>
    <w:rsid w:val="00DB6FE2"/>
    <w:rsid w:val="00DB6FEE"/>
    <w:rsid w:val="00DB72C0"/>
    <w:rsid w:val="00DB78CC"/>
    <w:rsid w:val="00DB7964"/>
    <w:rsid w:val="00DB79F5"/>
    <w:rsid w:val="00DC032A"/>
    <w:rsid w:val="00DC0A8D"/>
    <w:rsid w:val="00DC0E36"/>
    <w:rsid w:val="00DC0ED1"/>
    <w:rsid w:val="00DC1F31"/>
    <w:rsid w:val="00DC2BF9"/>
    <w:rsid w:val="00DC3067"/>
    <w:rsid w:val="00DC33B9"/>
    <w:rsid w:val="00DC3889"/>
    <w:rsid w:val="00DC3B75"/>
    <w:rsid w:val="00DC4061"/>
    <w:rsid w:val="00DC4113"/>
    <w:rsid w:val="00DC4556"/>
    <w:rsid w:val="00DC4563"/>
    <w:rsid w:val="00DC45AE"/>
    <w:rsid w:val="00DC4AAC"/>
    <w:rsid w:val="00DC4F90"/>
    <w:rsid w:val="00DC4FC2"/>
    <w:rsid w:val="00DC5C21"/>
    <w:rsid w:val="00DC5D5D"/>
    <w:rsid w:val="00DC5F1F"/>
    <w:rsid w:val="00DC6881"/>
    <w:rsid w:val="00DC7033"/>
    <w:rsid w:val="00DC724D"/>
    <w:rsid w:val="00DC7374"/>
    <w:rsid w:val="00DC77DC"/>
    <w:rsid w:val="00DC7C0B"/>
    <w:rsid w:val="00DC7E81"/>
    <w:rsid w:val="00DD0183"/>
    <w:rsid w:val="00DD0493"/>
    <w:rsid w:val="00DD07C5"/>
    <w:rsid w:val="00DD0882"/>
    <w:rsid w:val="00DD097A"/>
    <w:rsid w:val="00DD0DB3"/>
    <w:rsid w:val="00DD13DE"/>
    <w:rsid w:val="00DD17F0"/>
    <w:rsid w:val="00DD18D0"/>
    <w:rsid w:val="00DD1AC0"/>
    <w:rsid w:val="00DD200C"/>
    <w:rsid w:val="00DD20B0"/>
    <w:rsid w:val="00DD2AA5"/>
    <w:rsid w:val="00DD2C60"/>
    <w:rsid w:val="00DD2E47"/>
    <w:rsid w:val="00DD3A09"/>
    <w:rsid w:val="00DD3BBA"/>
    <w:rsid w:val="00DD3E47"/>
    <w:rsid w:val="00DD459E"/>
    <w:rsid w:val="00DD4921"/>
    <w:rsid w:val="00DD5123"/>
    <w:rsid w:val="00DD517D"/>
    <w:rsid w:val="00DD51FD"/>
    <w:rsid w:val="00DD5212"/>
    <w:rsid w:val="00DD5898"/>
    <w:rsid w:val="00DD5AA2"/>
    <w:rsid w:val="00DD5D98"/>
    <w:rsid w:val="00DD5E44"/>
    <w:rsid w:val="00DD621B"/>
    <w:rsid w:val="00DD64DD"/>
    <w:rsid w:val="00DD6506"/>
    <w:rsid w:val="00DD65EB"/>
    <w:rsid w:val="00DD690E"/>
    <w:rsid w:val="00DD6C0D"/>
    <w:rsid w:val="00DD6D01"/>
    <w:rsid w:val="00DD6D49"/>
    <w:rsid w:val="00DE0828"/>
    <w:rsid w:val="00DE0AA4"/>
    <w:rsid w:val="00DE0B21"/>
    <w:rsid w:val="00DE0D9C"/>
    <w:rsid w:val="00DE0DB7"/>
    <w:rsid w:val="00DE0FEA"/>
    <w:rsid w:val="00DE1033"/>
    <w:rsid w:val="00DE1256"/>
    <w:rsid w:val="00DE1476"/>
    <w:rsid w:val="00DE1A7E"/>
    <w:rsid w:val="00DE1B27"/>
    <w:rsid w:val="00DE1B3A"/>
    <w:rsid w:val="00DE1E2E"/>
    <w:rsid w:val="00DE228C"/>
    <w:rsid w:val="00DE22FA"/>
    <w:rsid w:val="00DE2AD5"/>
    <w:rsid w:val="00DE2EB1"/>
    <w:rsid w:val="00DE2F34"/>
    <w:rsid w:val="00DE30A2"/>
    <w:rsid w:val="00DE3CC3"/>
    <w:rsid w:val="00DE59D5"/>
    <w:rsid w:val="00DE5B3B"/>
    <w:rsid w:val="00DE5B53"/>
    <w:rsid w:val="00DE5F50"/>
    <w:rsid w:val="00DE6236"/>
    <w:rsid w:val="00DE646B"/>
    <w:rsid w:val="00DE68B6"/>
    <w:rsid w:val="00DE6C5E"/>
    <w:rsid w:val="00DE7159"/>
    <w:rsid w:val="00DE7982"/>
    <w:rsid w:val="00DE7E99"/>
    <w:rsid w:val="00DF1280"/>
    <w:rsid w:val="00DF14FA"/>
    <w:rsid w:val="00DF1B7A"/>
    <w:rsid w:val="00DF1C28"/>
    <w:rsid w:val="00DF1F78"/>
    <w:rsid w:val="00DF2055"/>
    <w:rsid w:val="00DF21B9"/>
    <w:rsid w:val="00DF2613"/>
    <w:rsid w:val="00DF26A1"/>
    <w:rsid w:val="00DF28A8"/>
    <w:rsid w:val="00DF2D46"/>
    <w:rsid w:val="00DF2E36"/>
    <w:rsid w:val="00DF3170"/>
    <w:rsid w:val="00DF371E"/>
    <w:rsid w:val="00DF3ADE"/>
    <w:rsid w:val="00DF40C0"/>
    <w:rsid w:val="00DF43B3"/>
    <w:rsid w:val="00DF488A"/>
    <w:rsid w:val="00DF4DC3"/>
    <w:rsid w:val="00DF4E26"/>
    <w:rsid w:val="00DF53EF"/>
    <w:rsid w:val="00DF5871"/>
    <w:rsid w:val="00DF5CA7"/>
    <w:rsid w:val="00DF5CE6"/>
    <w:rsid w:val="00DF64CF"/>
    <w:rsid w:val="00DF69AE"/>
    <w:rsid w:val="00DF6A96"/>
    <w:rsid w:val="00DF714A"/>
    <w:rsid w:val="00DF7211"/>
    <w:rsid w:val="00DF7252"/>
    <w:rsid w:val="00DF7265"/>
    <w:rsid w:val="00DF75E2"/>
    <w:rsid w:val="00DF769A"/>
    <w:rsid w:val="00DF780F"/>
    <w:rsid w:val="00DF79E9"/>
    <w:rsid w:val="00DF7B76"/>
    <w:rsid w:val="00DF7E57"/>
    <w:rsid w:val="00DF7F13"/>
    <w:rsid w:val="00E0008E"/>
    <w:rsid w:val="00E002B4"/>
    <w:rsid w:val="00E003AC"/>
    <w:rsid w:val="00E00659"/>
    <w:rsid w:val="00E00D82"/>
    <w:rsid w:val="00E01449"/>
    <w:rsid w:val="00E015C2"/>
    <w:rsid w:val="00E0187E"/>
    <w:rsid w:val="00E01AAC"/>
    <w:rsid w:val="00E02336"/>
    <w:rsid w:val="00E02CE8"/>
    <w:rsid w:val="00E02FC5"/>
    <w:rsid w:val="00E0332F"/>
    <w:rsid w:val="00E0458C"/>
    <w:rsid w:val="00E046A2"/>
    <w:rsid w:val="00E0487B"/>
    <w:rsid w:val="00E04B3F"/>
    <w:rsid w:val="00E04CA0"/>
    <w:rsid w:val="00E04CB6"/>
    <w:rsid w:val="00E0511C"/>
    <w:rsid w:val="00E05261"/>
    <w:rsid w:val="00E054AB"/>
    <w:rsid w:val="00E0573D"/>
    <w:rsid w:val="00E05965"/>
    <w:rsid w:val="00E0608D"/>
    <w:rsid w:val="00E06558"/>
    <w:rsid w:val="00E068FB"/>
    <w:rsid w:val="00E0697C"/>
    <w:rsid w:val="00E06EE5"/>
    <w:rsid w:val="00E06F67"/>
    <w:rsid w:val="00E077FD"/>
    <w:rsid w:val="00E07935"/>
    <w:rsid w:val="00E07BFF"/>
    <w:rsid w:val="00E07C4B"/>
    <w:rsid w:val="00E07DBB"/>
    <w:rsid w:val="00E07E5E"/>
    <w:rsid w:val="00E10494"/>
    <w:rsid w:val="00E10DF4"/>
    <w:rsid w:val="00E110B8"/>
    <w:rsid w:val="00E1153C"/>
    <w:rsid w:val="00E115D0"/>
    <w:rsid w:val="00E1183D"/>
    <w:rsid w:val="00E11B1F"/>
    <w:rsid w:val="00E11EEC"/>
    <w:rsid w:val="00E1259D"/>
    <w:rsid w:val="00E12AFA"/>
    <w:rsid w:val="00E12BB2"/>
    <w:rsid w:val="00E13024"/>
    <w:rsid w:val="00E1361F"/>
    <w:rsid w:val="00E138BB"/>
    <w:rsid w:val="00E13A9C"/>
    <w:rsid w:val="00E14103"/>
    <w:rsid w:val="00E141A2"/>
    <w:rsid w:val="00E14260"/>
    <w:rsid w:val="00E14662"/>
    <w:rsid w:val="00E14935"/>
    <w:rsid w:val="00E149D2"/>
    <w:rsid w:val="00E14BEA"/>
    <w:rsid w:val="00E14E7F"/>
    <w:rsid w:val="00E152CC"/>
    <w:rsid w:val="00E15536"/>
    <w:rsid w:val="00E15A36"/>
    <w:rsid w:val="00E15AF6"/>
    <w:rsid w:val="00E15B90"/>
    <w:rsid w:val="00E15D94"/>
    <w:rsid w:val="00E15DC9"/>
    <w:rsid w:val="00E168A3"/>
    <w:rsid w:val="00E16B14"/>
    <w:rsid w:val="00E16D10"/>
    <w:rsid w:val="00E16D4A"/>
    <w:rsid w:val="00E16FA4"/>
    <w:rsid w:val="00E17650"/>
    <w:rsid w:val="00E1789C"/>
    <w:rsid w:val="00E178C0"/>
    <w:rsid w:val="00E179F6"/>
    <w:rsid w:val="00E17DFC"/>
    <w:rsid w:val="00E20AF2"/>
    <w:rsid w:val="00E20BEB"/>
    <w:rsid w:val="00E20D41"/>
    <w:rsid w:val="00E21224"/>
    <w:rsid w:val="00E21F0E"/>
    <w:rsid w:val="00E21F83"/>
    <w:rsid w:val="00E220D1"/>
    <w:rsid w:val="00E223BA"/>
    <w:rsid w:val="00E22AEC"/>
    <w:rsid w:val="00E22BF2"/>
    <w:rsid w:val="00E22C3E"/>
    <w:rsid w:val="00E22EAF"/>
    <w:rsid w:val="00E23275"/>
    <w:rsid w:val="00E23BDD"/>
    <w:rsid w:val="00E23C1C"/>
    <w:rsid w:val="00E23D63"/>
    <w:rsid w:val="00E24087"/>
    <w:rsid w:val="00E24112"/>
    <w:rsid w:val="00E2436B"/>
    <w:rsid w:val="00E243B8"/>
    <w:rsid w:val="00E2446B"/>
    <w:rsid w:val="00E255C3"/>
    <w:rsid w:val="00E25970"/>
    <w:rsid w:val="00E25D3F"/>
    <w:rsid w:val="00E262F2"/>
    <w:rsid w:val="00E265BF"/>
    <w:rsid w:val="00E26705"/>
    <w:rsid w:val="00E2670A"/>
    <w:rsid w:val="00E26710"/>
    <w:rsid w:val="00E27067"/>
    <w:rsid w:val="00E27263"/>
    <w:rsid w:val="00E27437"/>
    <w:rsid w:val="00E2787C"/>
    <w:rsid w:val="00E27A85"/>
    <w:rsid w:val="00E3012C"/>
    <w:rsid w:val="00E30334"/>
    <w:rsid w:val="00E3063C"/>
    <w:rsid w:val="00E30741"/>
    <w:rsid w:val="00E30980"/>
    <w:rsid w:val="00E30A05"/>
    <w:rsid w:val="00E30D3A"/>
    <w:rsid w:val="00E3124D"/>
    <w:rsid w:val="00E313B9"/>
    <w:rsid w:val="00E31689"/>
    <w:rsid w:val="00E31825"/>
    <w:rsid w:val="00E31906"/>
    <w:rsid w:val="00E31CDC"/>
    <w:rsid w:val="00E31D33"/>
    <w:rsid w:val="00E31F23"/>
    <w:rsid w:val="00E32237"/>
    <w:rsid w:val="00E32685"/>
    <w:rsid w:val="00E329D2"/>
    <w:rsid w:val="00E3348C"/>
    <w:rsid w:val="00E33781"/>
    <w:rsid w:val="00E33DF9"/>
    <w:rsid w:val="00E3406B"/>
    <w:rsid w:val="00E34396"/>
    <w:rsid w:val="00E34A20"/>
    <w:rsid w:val="00E356F8"/>
    <w:rsid w:val="00E35864"/>
    <w:rsid w:val="00E3593C"/>
    <w:rsid w:val="00E35B6D"/>
    <w:rsid w:val="00E35F7B"/>
    <w:rsid w:val="00E360A9"/>
    <w:rsid w:val="00E360C5"/>
    <w:rsid w:val="00E36A2D"/>
    <w:rsid w:val="00E36B92"/>
    <w:rsid w:val="00E3721F"/>
    <w:rsid w:val="00E373E4"/>
    <w:rsid w:val="00E37424"/>
    <w:rsid w:val="00E37721"/>
    <w:rsid w:val="00E40437"/>
    <w:rsid w:val="00E40545"/>
    <w:rsid w:val="00E4082E"/>
    <w:rsid w:val="00E40A12"/>
    <w:rsid w:val="00E40C25"/>
    <w:rsid w:val="00E40C57"/>
    <w:rsid w:val="00E4136A"/>
    <w:rsid w:val="00E41A3E"/>
    <w:rsid w:val="00E42462"/>
    <w:rsid w:val="00E4331F"/>
    <w:rsid w:val="00E43413"/>
    <w:rsid w:val="00E43D21"/>
    <w:rsid w:val="00E44248"/>
    <w:rsid w:val="00E44660"/>
    <w:rsid w:val="00E447A5"/>
    <w:rsid w:val="00E4492D"/>
    <w:rsid w:val="00E44D16"/>
    <w:rsid w:val="00E457E3"/>
    <w:rsid w:val="00E45BB0"/>
    <w:rsid w:val="00E45F7F"/>
    <w:rsid w:val="00E45FCF"/>
    <w:rsid w:val="00E46001"/>
    <w:rsid w:val="00E461D6"/>
    <w:rsid w:val="00E46787"/>
    <w:rsid w:val="00E47119"/>
    <w:rsid w:val="00E477B7"/>
    <w:rsid w:val="00E47D46"/>
    <w:rsid w:val="00E5092A"/>
    <w:rsid w:val="00E50BEE"/>
    <w:rsid w:val="00E50F2B"/>
    <w:rsid w:val="00E51897"/>
    <w:rsid w:val="00E519D1"/>
    <w:rsid w:val="00E51F9F"/>
    <w:rsid w:val="00E52453"/>
    <w:rsid w:val="00E52F67"/>
    <w:rsid w:val="00E5339F"/>
    <w:rsid w:val="00E53879"/>
    <w:rsid w:val="00E53940"/>
    <w:rsid w:val="00E53E0B"/>
    <w:rsid w:val="00E53E1C"/>
    <w:rsid w:val="00E53F30"/>
    <w:rsid w:val="00E542EC"/>
    <w:rsid w:val="00E54661"/>
    <w:rsid w:val="00E54711"/>
    <w:rsid w:val="00E5486D"/>
    <w:rsid w:val="00E5488B"/>
    <w:rsid w:val="00E54B91"/>
    <w:rsid w:val="00E54F06"/>
    <w:rsid w:val="00E55075"/>
    <w:rsid w:val="00E552FC"/>
    <w:rsid w:val="00E556B3"/>
    <w:rsid w:val="00E5587B"/>
    <w:rsid w:val="00E55E58"/>
    <w:rsid w:val="00E56F70"/>
    <w:rsid w:val="00E578C2"/>
    <w:rsid w:val="00E600FC"/>
    <w:rsid w:val="00E607C4"/>
    <w:rsid w:val="00E617AE"/>
    <w:rsid w:val="00E621BE"/>
    <w:rsid w:val="00E6228E"/>
    <w:rsid w:val="00E623A3"/>
    <w:rsid w:val="00E62578"/>
    <w:rsid w:val="00E62A10"/>
    <w:rsid w:val="00E62DDB"/>
    <w:rsid w:val="00E62E6C"/>
    <w:rsid w:val="00E62F59"/>
    <w:rsid w:val="00E63181"/>
    <w:rsid w:val="00E631D0"/>
    <w:rsid w:val="00E63719"/>
    <w:rsid w:val="00E63978"/>
    <w:rsid w:val="00E63AD0"/>
    <w:rsid w:val="00E63BC6"/>
    <w:rsid w:val="00E63D4F"/>
    <w:rsid w:val="00E63F8A"/>
    <w:rsid w:val="00E6458C"/>
    <w:rsid w:val="00E6464E"/>
    <w:rsid w:val="00E646AB"/>
    <w:rsid w:val="00E64796"/>
    <w:rsid w:val="00E64874"/>
    <w:rsid w:val="00E64CDF"/>
    <w:rsid w:val="00E64D1F"/>
    <w:rsid w:val="00E64FC7"/>
    <w:rsid w:val="00E65AAB"/>
    <w:rsid w:val="00E65C85"/>
    <w:rsid w:val="00E661B9"/>
    <w:rsid w:val="00E665C8"/>
    <w:rsid w:val="00E6674F"/>
    <w:rsid w:val="00E6683C"/>
    <w:rsid w:val="00E66990"/>
    <w:rsid w:val="00E66AC0"/>
    <w:rsid w:val="00E66AE1"/>
    <w:rsid w:val="00E66B49"/>
    <w:rsid w:val="00E66E08"/>
    <w:rsid w:val="00E67282"/>
    <w:rsid w:val="00E672B8"/>
    <w:rsid w:val="00E67398"/>
    <w:rsid w:val="00E677B3"/>
    <w:rsid w:val="00E67B3F"/>
    <w:rsid w:val="00E702FC"/>
    <w:rsid w:val="00E704A8"/>
    <w:rsid w:val="00E70626"/>
    <w:rsid w:val="00E7072A"/>
    <w:rsid w:val="00E70CE3"/>
    <w:rsid w:val="00E71392"/>
    <w:rsid w:val="00E717D9"/>
    <w:rsid w:val="00E71BA5"/>
    <w:rsid w:val="00E7220F"/>
    <w:rsid w:val="00E72222"/>
    <w:rsid w:val="00E7282B"/>
    <w:rsid w:val="00E7284C"/>
    <w:rsid w:val="00E7290E"/>
    <w:rsid w:val="00E72E92"/>
    <w:rsid w:val="00E7426E"/>
    <w:rsid w:val="00E7432E"/>
    <w:rsid w:val="00E74A5C"/>
    <w:rsid w:val="00E74D44"/>
    <w:rsid w:val="00E75319"/>
    <w:rsid w:val="00E75860"/>
    <w:rsid w:val="00E75C01"/>
    <w:rsid w:val="00E75D7F"/>
    <w:rsid w:val="00E7602D"/>
    <w:rsid w:val="00E760C8"/>
    <w:rsid w:val="00E76103"/>
    <w:rsid w:val="00E76652"/>
    <w:rsid w:val="00E76896"/>
    <w:rsid w:val="00E768CE"/>
    <w:rsid w:val="00E769A1"/>
    <w:rsid w:val="00E76ECB"/>
    <w:rsid w:val="00E76EF8"/>
    <w:rsid w:val="00E771DE"/>
    <w:rsid w:val="00E773BB"/>
    <w:rsid w:val="00E77736"/>
    <w:rsid w:val="00E77807"/>
    <w:rsid w:val="00E778C4"/>
    <w:rsid w:val="00E8016D"/>
    <w:rsid w:val="00E801E1"/>
    <w:rsid w:val="00E80718"/>
    <w:rsid w:val="00E80DD2"/>
    <w:rsid w:val="00E81300"/>
    <w:rsid w:val="00E81573"/>
    <w:rsid w:val="00E81BDB"/>
    <w:rsid w:val="00E81F44"/>
    <w:rsid w:val="00E82120"/>
    <w:rsid w:val="00E8267E"/>
    <w:rsid w:val="00E82C20"/>
    <w:rsid w:val="00E82CAF"/>
    <w:rsid w:val="00E8311F"/>
    <w:rsid w:val="00E83202"/>
    <w:rsid w:val="00E833CE"/>
    <w:rsid w:val="00E8449D"/>
    <w:rsid w:val="00E84A4E"/>
    <w:rsid w:val="00E85381"/>
    <w:rsid w:val="00E8561C"/>
    <w:rsid w:val="00E8571E"/>
    <w:rsid w:val="00E86425"/>
    <w:rsid w:val="00E865F7"/>
    <w:rsid w:val="00E867CF"/>
    <w:rsid w:val="00E867D5"/>
    <w:rsid w:val="00E86D0C"/>
    <w:rsid w:val="00E86E1C"/>
    <w:rsid w:val="00E86F4D"/>
    <w:rsid w:val="00E870FB"/>
    <w:rsid w:val="00E8742D"/>
    <w:rsid w:val="00E875B2"/>
    <w:rsid w:val="00E877C9"/>
    <w:rsid w:val="00E87897"/>
    <w:rsid w:val="00E9028E"/>
    <w:rsid w:val="00E908B0"/>
    <w:rsid w:val="00E90990"/>
    <w:rsid w:val="00E90B45"/>
    <w:rsid w:val="00E90EAF"/>
    <w:rsid w:val="00E90FCC"/>
    <w:rsid w:val="00E91754"/>
    <w:rsid w:val="00E91ADA"/>
    <w:rsid w:val="00E91B23"/>
    <w:rsid w:val="00E91B29"/>
    <w:rsid w:val="00E92234"/>
    <w:rsid w:val="00E924A4"/>
    <w:rsid w:val="00E9259A"/>
    <w:rsid w:val="00E932C0"/>
    <w:rsid w:val="00E93B1A"/>
    <w:rsid w:val="00E9427E"/>
    <w:rsid w:val="00E942B0"/>
    <w:rsid w:val="00E94324"/>
    <w:rsid w:val="00E94CBC"/>
    <w:rsid w:val="00E94ECE"/>
    <w:rsid w:val="00E94FD5"/>
    <w:rsid w:val="00E95195"/>
    <w:rsid w:val="00E95373"/>
    <w:rsid w:val="00E9552A"/>
    <w:rsid w:val="00E9569D"/>
    <w:rsid w:val="00E958ED"/>
    <w:rsid w:val="00E959E6"/>
    <w:rsid w:val="00E960B0"/>
    <w:rsid w:val="00E96E81"/>
    <w:rsid w:val="00E97149"/>
    <w:rsid w:val="00E97CE4"/>
    <w:rsid w:val="00EA015F"/>
    <w:rsid w:val="00EA05CB"/>
    <w:rsid w:val="00EA07FC"/>
    <w:rsid w:val="00EA0A1A"/>
    <w:rsid w:val="00EA0CAA"/>
    <w:rsid w:val="00EA0F2B"/>
    <w:rsid w:val="00EA0FEA"/>
    <w:rsid w:val="00EA19E0"/>
    <w:rsid w:val="00EA1BD9"/>
    <w:rsid w:val="00EA1C7B"/>
    <w:rsid w:val="00EA1FE0"/>
    <w:rsid w:val="00EA20FE"/>
    <w:rsid w:val="00EA221B"/>
    <w:rsid w:val="00EA22C1"/>
    <w:rsid w:val="00EA2383"/>
    <w:rsid w:val="00EA24EE"/>
    <w:rsid w:val="00EA283E"/>
    <w:rsid w:val="00EA2A87"/>
    <w:rsid w:val="00EA2FD7"/>
    <w:rsid w:val="00EA3591"/>
    <w:rsid w:val="00EA38DC"/>
    <w:rsid w:val="00EA3A52"/>
    <w:rsid w:val="00EA3BDE"/>
    <w:rsid w:val="00EA3FDF"/>
    <w:rsid w:val="00EA4017"/>
    <w:rsid w:val="00EA4C80"/>
    <w:rsid w:val="00EA4DD8"/>
    <w:rsid w:val="00EA5512"/>
    <w:rsid w:val="00EA5A6E"/>
    <w:rsid w:val="00EA5F4B"/>
    <w:rsid w:val="00EA7872"/>
    <w:rsid w:val="00EA7AF0"/>
    <w:rsid w:val="00EA7BD2"/>
    <w:rsid w:val="00EAB047"/>
    <w:rsid w:val="00EB0055"/>
    <w:rsid w:val="00EB07F4"/>
    <w:rsid w:val="00EB1332"/>
    <w:rsid w:val="00EB1702"/>
    <w:rsid w:val="00EB17F2"/>
    <w:rsid w:val="00EB1E07"/>
    <w:rsid w:val="00EB244F"/>
    <w:rsid w:val="00EB2825"/>
    <w:rsid w:val="00EB293A"/>
    <w:rsid w:val="00EB2BD7"/>
    <w:rsid w:val="00EB2C1F"/>
    <w:rsid w:val="00EB30D3"/>
    <w:rsid w:val="00EB3274"/>
    <w:rsid w:val="00EB3706"/>
    <w:rsid w:val="00EB382F"/>
    <w:rsid w:val="00EB39CD"/>
    <w:rsid w:val="00EB3B02"/>
    <w:rsid w:val="00EB3D59"/>
    <w:rsid w:val="00EB444B"/>
    <w:rsid w:val="00EB464D"/>
    <w:rsid w:val="00EB480C"/>
    <w:rsid w:val="00EB4A9B"/>
    <w:rsid w:val="00EB4CE3"/>
    <w:rsid w:val="00EB5720"/>
    <w:rsid w:val="00EB588C"/>
    <w:rsid w:val="00EB6335"/>
    <w:rsid w:val="00EB70CE"/>
    <w:rsid w:val="00EB7492"/>
    <w:rsid w:val="00EB7E1E"/>
    <w:rsid w:val="00EC00F7"/>
    <w:rsid w:val="00EC0679"/>
    <w:rsid w:val="00EC0A9B"/>
    <w:rsid w:val="00EC0B23"/>
    <w:rsid w:val="00EC0E25"/>
    <w:rsid w:val="00EC1DA1"/>
    <w:rsid w:val="00EC279B"/>
    <w:rsid w:val="00EC2A13"/>
    <w:rsid w:val="00EC2A36"/>
    <w:rsid w:val="00EC2AF4"/>
    <w:rsid w:val="00EC2BE0"/>
    <w:rsid w:val="00EC301B"/>
    <w:rsid w:val="00EC3065"/>
    <w:rsid w:val="00EC3185"/>
    <w:rsid w:val="00EC38EE"/>
    <w:rsid w:val="00EC3AC8"/>
    <w:rsid w:val="00EC41C2"/>
    <w:rsid w:val="00EC4695"/>
    <w:rsid w:val="00EC4B53"/>
    <w:rsid w:val="00EC4D1F"/>
    <w:rsid w:val="00EC5FDF"/>
    <w:rsid w:val="00EC6471"/>
    <w:rsid w:val="00EC6993"/>
    <w:rsid w:val="00EC6AE8"/>
    <w:rsid w:val="00EC6FF6"/>
    <w:rsid w:val="00EC7134"/>
    <w:rsid w:val="00EC7536"/>
    <w:rsid w:val="00EC775A"/>
    <w:rsid w:val="00EC7E1B"/>
    <w:rsid w:val="00EC7FA8"/>
    <w:rsid w:val="00ED0421"/>
    <w:rsid w:val="00ED0461"/>
    <w:rsid w:val="00ED066C"/>
    <w:rsid w:val="00ED080E"/>
    <w:rsid w:val="00ED0C8F"/>
    <w:rsid w:val="00ED0CE0"/>
    <w:rsid w:val="00ED0E3C"/>
    <w:rsid w:val="00ED180B"/>
    <w:rsid w:val="00ED1C25"/>
    <w:rsid w:val="00ED1D56"/>
    <w:rsid w:val="00ED20B8"/>
    <w:rsid w:val="00ED211E"/>
    <w:rsid w:val="00ED2244"/>
    <w:rsid w:val="00ED2934"/>
    <w:rsid w:val="00ED2DAA"/>
    <w:rsid w:val="00ED3092"/>
    <w:rsid w:val="00ED35A4"/>
    <w:rsid w:val="00ED3E80"/>
    <w:rsid w:val="00ED3E8A"/>
    <w:rsid w:val="00ED43EA"/>
    <w:rsid w:val="00ED452E"/>
    <w:rsid w:val="00ED4B49"/>
    <w:rsid w:val="00ED4DCF"/>
    <w:rsid w:val="00ED55FD"/>
    <w:rsid w:val="00ED5D8D"/>
    <w:rsid w:val="00ED5E4D"/>
    <w:rsid w:val="00ED65C5"/>
    <w:rsid w:val="00ED6608"/>
    <w:rsid w:val="00ED69CA"/>
    <w:rsid w:val="00ED6F70"/>
    <w:rsid w:val="00ED71EF"/>
    <w:rsid w:val="00ED74DF"/>
    <w:rsid w:val="00ED7594"/>
    <w:rsid w:val="00ED782F"/>
    <w:rsid w:val="00ED7ECA"/>
    <w:rsid w:val="00EE0264"/>
    <w:rsid w:val="00EE04C6"/>
    <w:rsid w:val="00EE08A4"/>
    <w:rsid w:val="00EE0CD3"/>
    <w:rsid w:val="00EE0EE7"/>
    <w:rsid w:val="00EE10F6"/>
    <w:rsid w:val="00EE120D"/>
    <w:rsid w:val="00EE1302"/>
    <w:rsid w:val="00EE169C"/>
    <w:rsid w:val="00EE1943"/>
    <w:rsid w:val="00EE222C"/>
    <w:rsid w:val="00EE2720"/>
    <w:rsid w:val="00EE2C57"/>
    <w:rsid w:val="00EE38A6"/>
    <w:rsid w:val="00EE3AC6"/>
    <w:rsid w:val="00EE42C3"/>
    <w:rsid w:val="00EE4792"/>
    <w:rsid w:val="00EE4957"/>
    <w:rsid w:val="00EE4A63"/>
    <w:rsid w:val="00EE4BA8"/>
    <w:rsid w:val="00EE4DCD"/>
    <w:rsid w:val="00EE4ECF"/>
    <w:rsid w:val="00EE585F"/>
    <w:rsid w:val="00EE5E25"/>
    <w:rsid w:val="00EE6CCD"/>
    <w:rsid w:val="00EE6E1D"/>
    <w:rsid w:val="00EE75F4"/>
    <w:rsid w:val="00EE7B1D"/>
    <w:rsid w:val="00EE7B20"/>
    <w:rsid w:val="00EE7FE8"/>
    <w:rsid w:val="00EF001E"/>
    <w:rsid w:val="00EF059F"/>
    <w:rsid w:val="00EF07D1"/>
    <w:rsid w:val="00EF0991"/>
    <w:rsid w:val="00EF122A"/>
    <w:rsid w:val="00EF1498"/>
    <w:rsid w:val="00EF1990"/>
    <w:rsid w:val="00EF1ABF"/>
    <w:rsid w:val="00EF1FFC"/>
    <w:rsid w:val="00EF2021"/>
    <w:rsid w:val="00EF204E"/>
    <w:rsid w:val="00EF206C"/>
    <w:rsid w:val="00EF2400"/>
    <w:rsid w:val="00EF274E"/>
    <w:rsid w:val="00EF2A49"/>
    <w:rsid w:val="00EF2A99"/>
    <w:rsid w:val="00EF2E1A"/>
    <w:rsid w:val="00EF2EAA"/>
    <w:rsid w:val="00EF30AB"/>
    <w:rsid w:val="00EF319A"/>
    <w:rsid w:val="00EF3350"/>
    <w:rsid w:val="00EF36F7"/>
    <w:rsid w:val="00EF3892"/>
    <w:rsid w:val="00EF3FB6"/>
    <w:rsid w:val="00EF417E"/>
    <w:rsid w:val="00EF418C"/>
    <w:rsid w:val="00EF45BC"/>
    <w:rsid w:val="00EF461B"/>
    <w:rsid w:val="00EF49F4"/>
    <w:rsid w:val="00EF53B8"/>
    <w:rsid w:val="00EF5932"/>
    <w:rsid w:val="00EF59BA"/>
    <w:rsid w:val="00EF5BDB"/>
    <w:rsid w:val="00EF622B"/>
    <w:rsid w:val="00EF63E1"/>
    <w:rsid w:val="00EF646C"/>
    <w:rsid w:val="00EF64FF"/>
    <w:rsid w:val="00EF6F43"/>
    <w:rsid w:val="00EF6FFD"/>
    <w:rsid w:val="00EF741B"/>
    <w:rsid w:val="00EF7DEC"/>
    <w:rsid w:val="00EF7F1B"/>
    <w:rsid w:val="00F0029A"/>
    <w:rsid w:val="00F0094D"/>
    <w:rsid w:val="00F00C07"/>
    <w:rsid w:val="00F00CD2"/>
    <w:rsid w:val="00F0108F"/>
    <w:rsid w:val="00F01581"/>
    <w:rsid w:val="00F01A59"/>
    <w:rsid w:val="00F01B77"/>
    <w:rsid w:val="00F01D91"/>
    <w:rsid w:val="00F01E47"/>
    <w:rsid w:val="00F02467"/>
    <w:rsid w:val="00F024EF"/>
    <w:rsid w:val="00F0253C"/>
    <w:rsid w:val="00F027A7"/>
    <w:rsid w:val="00F03534"/>
    <w:rsid w:val="00F04403"/>
    <w:rsid w:val="00F0476C"/>
    <w:rsid w:val="00F0499E"/>
    <w:rsid w:val="00F05181"/>
    <w:rsid w:val="00F058BE"/>
    <w:rsid w:val="00F05EA8"/>
    <w:rsid w:val="00F05EB0"/>
    <w:rsid w:val="00F068AB"/>
    <w:rsid w:val="00F06C74"/>
    <w:rsid w:val="00F06FE3"/>
    <w:rsid w:val="00F0741F"/>
    <w:rsid w:val="00F07674"/>
    <w:rsid w:val="00F077FF"/>
    <w:rsid w:val="00F07AAB"/>
    <w:rsid w:val="00F07E08"/>
    <w:rsid w:val="00F100E6"/>
    <w:rsid w:val="00F10702"/>
    <w:rsid w:val="00F10AD8"/>
    <w:rsid w:val="00F10B4A"/>
    <w:rsid w:val="00F10B6C"/>
    <w:rsid w:val="00F10CCA"/>
    <w:rsid w:val="00F110B2"/>
    <w:rsid w:val="00F110C7"/>
    <w:rsid w:val="00F112B1"/>
    <w:rsid w:val="00F118D1"/>
    <w:rsid w:val="00F11ACE"/>
    <w:rsid w:val="00F11B46"/>
    <w:rsid w:val="00F11BB6"/>
    <w:rsid w:val="00F11E6B"/>
    <w:rsid w:val="00F1223B"/>
    <w:rsid w:val="00F125BF"/>
    <w:rsid w:val="00F1284A"/>
    <w:rsid w:val="00F12C19"/>
    <w:rsid w:val="00F12CC2"/>
    <w:rsid w:val="00F12DD7"/>
    <w:rsid w:val="00F12EF4"/>
    <w:rsid w:val="00F13140"/>
    <w:rsid w:val="00F13580"/>
    <w:rsid w:val="00F13CB7"/>
    <w:rsid w:val="00F14661"/>
    <w:rsid w:val="00F14781"/>
    <w:rsid w:val="00F1524A"/>
    <w:rsid w:val="00F157F1"/>
    <w:rsid w:val="00F15BA6"/>
    <w:rsid w:val="00F16461"/>
    <w:rsid w:val="00F16624"/>
    <w:rsid w:val="00F1698A"/>
    <w:rsid w:val="00F16C7E"/>
    <w:rsid w:val="00F17306"/>
    <w:rsid w:val="00F173F0"/>
    <w:rsid w:val="00F17670"/>
    <w:rsid w:val="00F17BB0"/>
    <w:rsid w:val="00F17C83"/>
    <w:rsid w:val="00F17CF5"/>
    <w:rsid w:val="00F17D04"/>
    <w:rsid w:val="00F17D8C"/>
    <w:rsid w:val="00F20417"/>
    <w:rsid w:val="00F2046A"/>
    <w:rsid w:val="00F2054C"/>
    <w:rsid w:val="00F20A1C"/>
    <w:rsid w:val="00F20ADB"/>
    <w:rsid w:val="00F20CFB"/>
    <w:rsid w:val="00F2137A"/>
    <w:rsid w:val="00F2144A"/>
    <w:rsid w:val="00F21D52"/>
    <w:rsid w:val="00F2257C"/>
    <w:rsid w:val="00F2289F"/>
    <w:rsid w:val="00F22AC4"/>
    <w:rsid w:val="00F22ACF"/>
    <w:rsid w:val="00F22CF0"/>
    <w:rsid w:val="00F22E66"/>
    <w:rsid w:val="00F22F62"/>
    <w:rsid w:val="00F23385"/>
    <w:rsid w:val="00F23640"/>
    <w:rsid w:val="00F236A8"/>
    <w:rsid w:val="00F2387E"/>
    <w:rsid w:val="00F24324"/>
    <w:rsid w:val="00F245D7"/>
    <w:rsid w:val="00F2507E"/>
    <w:rsid w:val="00F251F8"/>
    <w:rsid w:val="00F253DA"/>
    <w:rsid w:val="00F25A2A"/>
    <w:rsid w:val="00F25F8D"/>
    <w:rsid w:val="00F25FBF"/>
    <w:rsid w:val="00F26555"/>
    <w:rsid w:val="00F27042"/>
    <w:rsid w:val="00F277C3"/>
    <w:rsid w:val="00F27A7C"/>
    <w:rsid w:val="00F27D75"/>
    <w:rsid w:val="00F301FA"/>
    <w:rsid w:val="00F304B7"/>
    <w:rsid w:val="00F3051D"/>
    <w:rsid w:val="00F3093C"/>
    <w:rsid w:val="00F3190C"/>
    <w:rsid w:val="00F31B3D"/>
    <w:rsid w:val="00F3268B"/>
    <w:rsid w:val="00F32F84"/>
    <w:rsid w:val="00F3305D"/>
    <w:rsid w:val="00F33232"/>
    <w:rsid w:val="00F33550"/>
    <w:rsid w:val="00F33F1C"/>
    <w:rsid w:val="00F34388"/>
    <w:rsid w:val="00F34EF0"/>
    <w:rsid w:val="00F34FEE"/>
    <w:rsid w:val="00F353EF"/>
    <w:rsid w:val="00F35D66"/>
    <w:rsid w:val="00F372AF"/>
    <w:rsid w:val="00F3740E"/>
    <w:rsid w:val="00F37F07"/>
    <w:rsid w:val="00F401B6"/>
    <w:rsid w:val="00F40285"/>
    <w:rsid w:val="00F40706"/>
    <w:rsid w:val="00F40A06"/>
    <w:rsid w:val="00F40B41"/>
    <w:rsid w:val="00F40F26"/>
    <w:rsid w:val="00F4105A"/>
    <w:rsid w:val="00F412AD"/>
    <w:rsid w:val="00F41354"/>
    <w:rsid w:val="00F41783"/>
    <w:rsid w:val="00F41B83"/>
    <w:rsid w:val="00F41CC6"/>
    <w:rsid w:val="00F420C9"/>
    <w:rsid w:val="00F42DC0"/>
    <w:rsid w:val="00F43142"/>
    <w:rsid w:val="00F43B07"/>
    <w:rsid w:val="00F43D52"/>
    <w:rsid w:val="00F44684"/>
    <w:rsid w:val="00F4472A"/>
    <w:rsid w:val="00F44871"/>
    <w:rsid w:val="00F448CC"/>
    <w:rsid w:val="00F44AEE"/>
    <w:rsid w:val="00F44BA2"/>
    <w:rsid w:val="00F44E79"/>
    <w:rsid w:val="00F44EA7"/>
    <w:rsid w:val="00F45B15"/>
    <w:rsid w:val="00F45D34"/>
    <w:rsid w:val="00F45DF0"/>
    <w:rsid w:val="00F4601B"/>
    <w:rsid w:val="00F463D4"/>
    <w:rsid w:val="00F46507"/>
    <w:rsid w:val="00F466CE"/>
    <w:rsid w:val="00F46AD0"/>
    <w:rsid w:val="00F47359"/>
    <w:rsid w:val="00F47B1E"/>
    <w:rsid w:val="00F47B3D"/>
    <w:rsid w:val="00F5019F"/>
    <w:rsid w:val="00F50761"/>
    <w:rsid w:val="00F50D04"/>
    <w:rsid w:val="00F50E43"/>
    <w:rsid w:val="00F50F21"/>
    <w:rsid w:val="00F51A99"/>
    <w:rsid w:val="00F51B9A"/>
    <w:rsid w:val="00F51BBC"/>
    <w:rsid w:val="00F52141"/>
    <w:rsid w:val="00F524D9"/>
    <w:rsid w:val="00F525C2"/>
    <w:rsid w:val="00F526C5"/>
    <w:rsid w:val="00F527DF"/>
    <w:rsid w:val="00F5297D"/>
    <w:rsid w:val="00F52E72"/>
    <w:rsid w:val="00F52EC9"/>
    <w:rsid w:val="00F534F1"/>
    <w:rsid w:val="00F53609"/>
    <w:rsid w:val="00F53B59"/>
    <w:rsid w:val="00F53B6C"/>
    <w:rsid w:val="00F5420D"/>
    <w:rsid w:val="00F5532D"/>
    <w:rsid w:val="00F555A1"/>
    <w:rsid w:val="00F55A88"/>
    <w:rsid w:val="00F560BF"/>
    <w:rsid w:val="00F568F4"/>
    <w:rsid w:val="00F57510"/>
    <w:rsid w:val="00F575B3"/>
    <w:rsid w:val="00F577F2"/>
    <w:rsid w:val="00F57A58"/>
    <w:rsid w:val="00F57F0A"/>
    <w:rsid w:val="00F6016C"/>
    <w:rsid w:val="00F60221"/>
    <w:rsid w:val="00F60704"/>
    <w:rsid w:val="00F60757"/>
    <w:rsid w:val="00F60AC7"/>
    <w:rsid w:val="00F60B46"/>
    <w:rsid w:val="00F6190E"/>
    <w:rsid w:val="00F621FA"/>
    <w:rsid w:val="00F62328"/>
    <w:rsid w:val="00F62339"/>
    <w:rsid w:val="00F6235B"/>
    <w:rsid w:val="00F62A72"/>
    <w:rsid w:val="00F62B6D"/>
    <w:rsid w:val="00F62D40"/>
    <w:rsid w:val="00F62F04"/>
    <w:rsid w:val="00F6304C"/>
    <w:rsid w:val="00F6341F"/>
    <w:rsid w:val="00F6346E"/>
    <w:rsid w:val="00F63684"/>
    <w:rsid w:val="00F63866"/>
    <w:rsid w:val="00F63B1D"/>
    <w:rsid w:val="00F64465"/>
    <w:rsid w:val="00F6462B"/>
    <w:rsid w:val="00F646BE"/>
    <w:rsid w:val="00F6569B"/>
    <w:rsid w:val="00F65EA0"/>
    <w:rsid w:val="00F660DF"/>
    <w:rsid w:val="00F6610B"/>
    <w:rsid w:val="00F6615C"/>
    <w:rsid w:val="00F664C8"/>
    <w:rsid w:val="00F66603"/>
    <w:rsid w:val="00F668C9"/>
    <w:rsid w:val="00F669AC"/>
    <w:rsid w:val="00F66FE3"/>
    <w:rsid w:val="00F67288"/>
    <w:rsid w:val="00F677DB"/>
    <w:rsid w:val="00F67923"/>
    <w:rsid w:val="00F67952"/>
    <w:rsid w:val="00F67CCD"/>
    <w:rsid w:val="00F67E9B"/>
    <w:rsid w:val="00F67F3D"/>
    <w:rsid w:val="00F706C1"/>
    <w:rsid w:val="00F707B1"/>
    <w:rsid w:val="00F70FDF"/>
    <w:rsid w:val="00F71358"/>
    <w:rsid w:val="00F713B5"/>
    <w:rsid w:val="00F713BF"/>
    <w:rsid w:val="00F71BEC"/>
    <w:rsid w:val="00F71E9B"/>
    <w:rsid w:val="00F722F9"/>
    <w:rsid w:val="00F72347"/>
    <w:rsid w:val="00F72392"/>
    <w:rsid w:val="00F727FF"/>
    <w:rsid w:val="00F72A47"/>
    <w:rsid w:val="00F72A92"/>
    <w:rsid w:val="00F732C1"/>
    <w:rsid w:val="00F7357A"/>
    <w:rsid w:val="00F73961"/>
    <w:rsid w:val="00F7427D"/>
    <w:rsid w:val="00F745C7"/>
    <w:rsid w:val="00F747CB"/>
    <w:rsid w:val="00F74D26"/>
    <w:rsid w:val="00F75C77"/>
    <w:rsid w:val="00F75E5A"/>
    <w:rsid w:val="00F75EFB"/>
    <w:rsid w:val="00F762B0"/>
    <w:rsid w:val="00F764BA"/>
    <w:rsid w:val="00F765E7"/>
    <w:rsid w:val="00F766C9"/>
    <w:rsid w:val="00F768B8"/>
    <w:rsid w:val="00F768BA"/>
    <w:rsid w:val="00F76B3D"/>
    <w:rsid w:val="00F76BB5"/>
    <w:rsid w:val="00F77119"/>
    <w:rsid w:val="00F8009E"/>
    <w:rsid w:val="00F804A3"/>
    <w:rsid w:val="00F80502"/>
    <w:rsid w:val="00F80600"/>
    <w:rsid w:val="00F8068F"/>
    <w:rsid w:val="00F80C9C"/>
    <w:rsid w:val="00F80F56"/>
    <w:rsid w:val="00F81216"/>
    <w:rsid w:val="00F812AF"/>
    <w:rsid w:val="00F812EB"/>
    <w:rsid w:val="00F81770"/>
    <w:rsid w:val="00F82069"/>
    <w:rsid w:val="00F8239B"/>
    <w:rsid w:val="00F826EE"/>
    <w:rsid w:val="00F8277D"/>
    <w:rsid w:val="00F82EA7"/>
    <w:rsid w:val="00F836CC"/>
    <w:rsid w:val="00F83989"/>
    <w:rsid w:val="00F83B37"/>
    <w:rsid w:val="00F83BAF"/>
    <w:rsid w:val="00F83C9F"/>
    <w:rsid w:val="00F83F2B"/>
    <w:rsid w:val="00F84C4D"/>
    <w:rsid w:val="00F84DF6"/>
    <w:rsid w:val="00F851F2"/>
    <w:rsid w:val="00F85EE1"/>
    <w:rsid w:val="00F86051"/>
    <w:rsid w:val="00F865BD"/>
    <w:rsid w:val="00F86911"/>
    <w:rsid w:val="00F869C3"/>
    <w:rsid w:val="00F87162"/>
    <w:rsid w:val="00F8787D"/>
    <w:rsid w:val="00F87AC4"/>
    <w:rsid w:val="00F87BBA"/>
    <w:rsid w:val="00F87D5D"/>
    <w:rsid w:val="00F87EE3"/>
    <w:rsid w:val="00F902B0"/>
    <w:rsid w:val="00F904F8"/>
    <w:rsid w:val="00F9172A"/>
    <w:rsid w:val="00F92782"/>
    <w:rsid w:val="00F935BC"/>
    <w:rsid w:val="00F938DF"/>
    <w:rsid w:val="00F93EB1"/>
    <w:rsid w:val="00F94211"/>
    <w:rsid w:val="00F944C9"/>
    <w:rsid w:val="00F949B2"/>
    <w:rsid w:val="00F94C8E"/>
    <w:rsid w:val="00F94CD1"/>
    <w:rsid w:val="00F94D94"/>
    <w:rsid w:val="00F94FDC"/>
    <w:rsid w:val="00F951D9"/>
    <w:rsid w:val="00F95C50"/>
    <w:rsid w:val="00F95E44"/>
    <w:rsid w:val="00F95FEF"/>
    <w:rsid w:val="00F96123"/>
    <w:rsid w:val="00F967AD"/>
    <w:rsid w:val="00F9699A"/>
    <w:rsid w:val="00F972A6"/>
    <w:rsid w:val="00F973C0"/>
    <w:rsid w:val="00F9752C"/>
    <w:rsid w:val="00F9773E"/>
    <w:rsid w:val="00F97812"/>
    <w:rsid w:val="00F97F37"/>
    <w:rsid w:val="00FA0B00"/>
    <w:rsid w:val="00FA0C9C"/>
    <w:rsid w:val="00FA0CDC"/>
    <w:rsid w:val="00FA0F58"/>
    <w:rsid w:val="00FA1280"/>
    <w:rsid w:val="00FA1491"/>
    <w:rsid w:val="00FA1886"/>
    <w:rsid w:val="00FA1C26"/>
    <w:rsid w:val="00FA20DB"/>
    <w:rsid w:val="00FA22F0"/>
    <w:rsid w:val="00FA26EC"/>
    <w:rsid w:val="00FA309B"/>
    <w:rsid w:val="00FA3306"/>
    <w:rsid w:val="00FA36C1"/>
    <w:rsid w:val="00FA376F"/>
    <w:rsid w:val="00FA3B45"/>
    <w:rsid w:val="00FA3BF5"/>
    <w:rsid w:val="00FA3C87"/>
    <w:rsid w:val="00FA42B9"/>
    <w:rsid w:val="00FA44FE"/>
    <w:rsid w:val="00FA485A"/>
    <w:rsid w:val="00FA4D1E"/>
    <w:rsid w:val="00FA57E7"/>
    <w:rsid w:val="00FA5D11"/>
    <w:rsid w:val="00FA5E94"/>
    <w:rsid w:val="00FA6190"/>
    <w:rsid w:val="00FA62A4"/>
    <w:rsid w:val="00FA6387"/>
    <w:rsid w:val="00FA6657"/>
    <w:rsid w:val="00FA6C37"/>
    <w:rsid w:val="00FA6E31"/>
    <w:rsid w:val="00FA6EC8"/>
    <w:rsid w:val="00FA713B"/>
    <w:rsid w:val="00FB033B"/>
    <w:rsid w:val="00FB040B"/>
    <w:rsid w:val="00FB0518"/>
    <w:rsid w:val="00FB12B2"/>
    <w:rsid w:val="00FB13C8"/>
    <w:rsid w:val="00FB144A"/>
    <w:rsid w:val="00FB1CC0"/>
    <w:rsid w:val="00FB2019"/>
    <w:rsid w:val="00FB20C3"/>
    <w:rsid w:val="00FB2196"/>
    <w:rsid w:val="00FB23D4"/>
    <w:rsid w:val="00FB25AF"/>
    <w:rsid w:val="00FB25F6"/>
    <w:rsid w:val="00FB277F"/>
    <w:rsid w:val="00FB2BB0"/>
    <w:rsid w:val="00FB2F34"/>
    <w:rsid w:val="00FB307F"/>
    <w:rsid w:val="00FB316C"/>
    <w:rsid w:val="00FB339B"/>
    <w:rsid w:val="00FB39D3"/>
    <w:rsid w:val="00FB44FD"/>
    <w:rsid w:val="00FB4522"/>
    <w:rsid w:val="00FB522B"/>
    <w:rsid w:val="00FB5259"/>
    <w:rsid w:val="00FB654C"/>
    <w:rsid w:val="00FB691F"/>
    <w:rsid w:val="00FB69A9"/>
    <w:rsid w:val="00FB7559"/>
    <w:rsid w:val="00FB7839"/>
    <w:rsid w:val="00FB7982"/>
    <w:rsid w:val="00FC010B"/>
    <w:rsid w:val="00FC01ED"/>
    <w:rsid w:val="00FC024A"/>
    <w:rsid w:val="00FC0425"/>
    <w:rsid w:val="00FC089E"/>
    <w:rsid w:val="00FC096F"/>
    <w:rsid w:val="00FC0F16"/>
    <w:rsid w:val="00FC12C3"/>
    <w:rsid w:val="00FC1731"/>
    <w:rsid w:val="00FC19DB"/>
    <w:rsid w:val="00FC221B"/>
    <w:rsid w:val="00FC23EF"/>
    <w:rsid w:val="00FC26CC"/>
    <w:rsid w:val="00FC2AAC"/>
    <w:rsid w:val="00FC3649"/>
    <w:rsid w:val="00FC37C1"/>
    <w:rsid w:val="00FC39BC"/>
    <w:rsid w:val="00FC3DA3"/>
    <w:rsid w:val="00FC3F14"/>
    <w:rsid w:val="00FC3F5D"/>
    <w:rsid w:val="00FC3F88"/>
    <w:rsid w:val="00FC4238"/>
    <w:rsid w:val="00FC43C9"/>
    <w:rsid w:val="00FC45C7"/>
    <w:rsid w:val="00FC4DB7"/>
    <w:rsid w:val="00FC4DE7"/>
    <w:rsid w:val="00FC500F"/>
    <w:rsid w:val="00FC5574"/>
    <w:rsid w:val="00FC563B"/>
    <w:rsid w:val="00FC5FCD"/>
    <w:rsid w:val="00FC66B3"/>
    <w:rsid w:val="00FC6BF7"/>
    <w:rsid w:val="00FC6EAF"/>
    <w:rsid w:val="00FC72BE"/>
    <w:rsid w:val="00FC74D4"/>
    <w:rsid w:val="00FC751A"/>
    <w:rsid w:val="00FC7621"/>
    <w:rsid w:val="00FC76B1"/>
    <w:rsid w:val="00FC7CF9"/>
    <w:rsid w:val="00FD00D9"/>
    <w:rsid w:val="00FD044A"/>
    <w:rsid w:val="00FD0A01"/>
    <w:rsid w:val="00FD16A5"/>
    <w:rsid w:val="00FD17C6"/>
    <w:rsid w:val="00FD1D71"/>
    <w:rsid w:val="00FD2356"/>
    <w:rsid w:val="00FD241A"/>
    <w:rsid w:val="00FD29BB"/>
    <w:rsid w:val="00FD29D3"/>
    <w:rsid w:val="00FD2A60"/>
    <w:rsid w:val="00FD31C5"/>
    <w:rsid w:val="00FD329C"/>
    <w:rsid w:val="00FD3529"/>
    <w:rsid w:val="00FD3563"/>
    <w:rsid w:val="00FD3A1C"/>
    <w:rsid w:val="00FD3C3B"/>
    <w:rsid w:val="00FD3FD9"/>
    <w:rsid w:val="00FD4398"/>
    <w:rsid w:val="00FD4515"/>
    <w:rsid w:val="00FD4A0B"/>
    <w:rsid w:val="00FD50D8"/>
    <w:rsid w:val="00FD6052"/>
    <w:rsid w:val="00FD61E0"/>
    <w:rsid w:val="00FD6992"/>
    <w:rsid w:val="00FD7095"/>
    <w:rsid w:val="00FD7298"/>
    <w:rsid w:val="00FD7488"/>
    <w:rsid w:val="00FD7518"/>
    <w:rsid w:val="00FD751F"/>
    <w:rsid w:val="00FD7AE0"/>
    <w:rsid w:val="00FD7DE3"/>
    <w:rsid w:val="00FE00D0"/>
    <w:rsid w:val="00FE011C"/>
    <w:rsid w:val="00FE0536"/>
    <w:rsid w:val="00FE0BAA"/>
    <w:rsid w:val="00FE14F9"/>
    <w:rsid w:val="00FE1DE6"/>
    <w:rsid w:val="00FE2BF3"/>
    <w:rsid w:val="00FE2FCA"/>
    <w:rsid w:val="00FE2FE5"/>
    <w:rsid w:val="00FE35E0"/>
    <w:rsid w:val="00FE3D15"/>
    <w:rsid w:val="00FE4090"/>
    <w:rsid w:val="00FE4576"/>
    <w:rsid w:val="00FE4799"/>
    <w:rsid w:val="00FE4C28"/>
    <w:rsid w:val="00FE4D29"/>
    <w:rsid w:val="00FE507D"/>
    <w:rsid w:val="00FE5253"/>
    <w:rsid w:val="00FE562B"/>
    <w:rsid w:val="00FE59EF"/>
    <w:rsid w:val="00FE5BA7"/>
    <w:rsid w:val="00FE5E88"/>
    <w:rsid w:val="00FE63A8"/>
    <w:rsid w:val="00FE6C6D"/>
    <w:rsid w:val="00FE7026"/>
    <w:rsid w:val="00FE745C"/>
    <w:rsid w:val="00FE763A"/>
    <w:rsid w:val="00FE7E70"/>
    <w:rsid w:val="00FE7F37"/>
    <w:rsid w:val="00FE7F98"/>
    <w:rsid w:val="00FF03E2"/>
    <w:rsid w:val="00FF0512"/>
    <w:rsid w:val="00FF0883"/>
    <w:rsid w:val="00FF0884"/>
    <w:rsid w:val="00FF0D49"/>
    <w:rsid w:val="00FF116C"/>
    <w:rsid w:val="00FF1297"/>
    <w:rsid w:val="00FF1368"/>
    <w:rsid w:val="00FF13BC"/>
    <w:rsid w:val="00FF163F"/>
    <w:rsid w:val="00FF1843"/>
    <w:rsid w:val="00FF1A47"/>
    <w:rsid w:val="00FF1AAB"/>
    <w:rsid w:val="00FF2166"/>
    <w:rsid w:val="00FF2182"/>
    <w:rsid w:val="00FF2225"/>
    <w:rsid w:val="00FF2476"/>
    <w:rsid w:val="00FF284E"/>
    <w:rsid w:val="00FF2D96"/>
    <w:rsid w:val="00FF31B4"/>
    <w:rsid w:val="00FF33F3"/>
    <w:rsid w:val="00FF413C"/>
    <w:rsid w:val="00FF43AB"/>
    <w:rsid w:val="00FF43C8"/>
    <w:rsid w:val="00FF442D"/>
    <w:rsid w:val="00FF4D28"/>
    <w:rsid w:val="00FF5B74"/>
    <w:rsid w:val="00FF5EA4"/>
    <w:rsid w:val="00FF6052"/>
    <w:rsid w:val="00FF6918"/>
    <w:rsid w:val="00FF6A21"/>
    <w:rsid w:val="00FF6AA0"/>
    <w:rsid w:val="00FF6B7C"/>
    <w:rsid w:val="00FF6EB4"/>
    <w:rsid w:val="00FF70A1"/>
    <w:rsid w:val="00FF7647"/>
    <w:rsid w:val="00FF77CE"/>
    <w:rsid w:val="00FF7FE5"/>
    <w:rsid w:val="02B06F2C"/>
    <w:rsid w:val="03835B43"/>
    <w:rsid w:val="041EDBC3"/>
    <w:rsid w:val="062F512F"/>
    <w:rsid w:val="07153D08"/>
    <w:rsid w:val="0947075F"/>
    <w:rsid w:val="0980E15B"/>
    <w:rsid w:val="0B67003B"/>
    <w:rsid w:val="0B87DAAF"/>
    <w:rsid w:val="0B8F469D"/>
    <w:rsid w:val="0BE8AD6A"/>
    <w:rsid w:val="0C954226"/>
    <w:rsid w:val="0DBB2C65"/>
    <w:rsid w:val="0EEB87BC"/>
    <w:rsid w:val="11FEAEFA"/>
    <w:rsid w:val="13637EB1"/>
    <w:rsid w:val="15C86B33"/>
    <w:rsid w:val="16C16167"/>
    <w:rsid w:val="16F03CCC"/>
    <w:rsid w:val="17B1FA6E"/>
    <w:rsid w:val="18BF6FC5"/>
    <w:rsid w:val="19503E23"/>
    <w:rsid w:val="1DC65956"/>
    <w:rsid w:val="1DDD8C6D"/>
    <w:rsid w:val="1E30072D"/>
    <w:rsid w:val="1E654B49"/>
    <w:rsid w:val="1EC7AC9E"/>
    <w:rsid w:val="1FF3051F"/>
    <w:rsid w:val="24C0E0D3"/>
    <w:rsid w:val="24FF40A7"/>
    <w:rsid w:val="257C7D28"/>
    <w:rsid w:val="25DB29C1"/>
    <w:rsid w:val="2640E465"/>
    <w:rsid w:val="27E5BF03"/>
    <w:rsid w:val="28868D7A"/>
    <w:rsid w:val="28F43D90"/>
    <w:rsid w:val="29075118"/>
    <w:rsid w:val="2991877E"/>
    <w:rsid w:val="2A08487E"/>
    <w:rsid w:val="2B0DFD49"/>
    <w:rsid w:val="2BCDF082"/>
    <w:rsid w:val="2C59F8B4"/>
    <w:rsid w:val="2C9DB0B2"/>
    <w:rsid w:val="2CE88857"/>
    <w:rsid w:val="2DDBFA77"/>
    <w:rsid w:val="2DE3B8DB"/>
    <w:rsid w:val="2F0F651B"/>
    <w:rsid w:val="2F164EDA"/>
    <w:rsid w:val="3048A579"/>
    <w:rsid w:val="3190C41A"/>
    <w:rsid w:val="31976DB0"/>
    <w:rsid w:val="326282B8"/>
    <w:rsid w:val="34295249"/>
    <w:rsid w:val="3572E774"/>
    <w:rsid w:val="3579C1C1"/>
    <w:rsid w:val="35CA1954"/>
    <w:rsid w:val="36A9D92C"/>
    <w:rsid w:val="375D9B85"/>
    <w:rsid w:val="39041B17"/>
    <w:rsid w:val="3A30E074"/>
    <w:rsid w:val="3A9A50E2"/>
    <w:rsid w:val="3E1B80FD"/>
    <w:rsid w:val="3FE9443D"/>
    <w:rsid w:val="41530909"/>
    <w:rsid w:val="41A120D8"/>
    <w:rsid w:val="41B1CBC6"/>
    <w:rsid w:val="4610CA39"/>
    <w:rsid w:val="486711CF"/>
    <w:rsid w:val="49038A3F"/>
    <w:rsid w:val="4A537F2D"/>
    <w:rsid w:val="4AFC799C"/>
    <w:rsid w:val="4B1E44D5"/>
    <w:rsid w:val="4CFC51EC"/>
    <w:rsid w:val="4D9060E9"/>
    <w:rsid w:val="4F86563C"/>
    <w:rsid w:val="4FD3E866"/>
    <w:rsid w:val="5214589C"/>
    <w:rsid w:val="522F2537"/>
    <w:rsid w:val="529CA750"/>
    <w:rsid w:val="52E280EB"/>
    <w:rsid w:val="54560AA1"/>
    <w:rsid w:val="55CC149B"/>
    <w:rsid w:val="565D4803"/>
    <w:rsid w:val="56D33F73"/>
    <w:rsid w:val="570FCEA3"/>
    <w:rsid w:val="574DA694"/>
    <w:rsid w:val="58EEAC92"/>
    <w:rsid w:val="59508BF6"/>
    <w:rsid w:val="5955FF2F"/>
    <w:rsid w:val="596367B8"/>
    <w:rsid w:val="596920FB"/>
    <w:rsid w:val="5A24B12B"/>
    <w:rsid w:val="5A3E16F1"/>
    <w:rsid w:val="5BCA2CA4"/>
    <w:rsid w:val="5D3CAA69"/>
    <w:rsid w:val="5D68F725"/>
    <w:rsid w:val="5DED4B9B"/>
    <w:rsid w:val="60B57B5B"/>
    <w:rsid w:val="6193BB12"/>
    <w:rsid w:val="624BEA62"/>
    <w:rsid w:val="62CF89E4"/>
    <w:rsid w:val="632FF594"/>
    <w:rsid w:val="64683321"/>
    <w:rsid w:val="66CC2AAC"/>
    <w:rsid w:val="67ADB468"/>
    <w:rsid w:val="69366EA3"/>
    <w:rsid w:val="6943EC2F"/>
    <w:rsid w:val="6A09E5FC"/>
    <w:rsid w:val="6C708FAE"/>
    <w:rsid w:val="6D0B6DC1"/>
    <w:rsid w:val="6D160760"/>
    <w:rsid w:val="6D9CE383"/>
    <w:rsid w:val="6DCC2990"/>
    <w:rsid w:val="6E8FC87C"/>
    <w:rsid w:val="70148191"/>
    <w:rsid w:val="70ED3CFC"/>
    <w:rsid w:val="7368C69F"/>
    <w:rsid w:val="73BC1A5F"/>
    <w:rsid w:val="7466DD3C"/>
    <w:rsid w:val="776062BA"/>
    <w:rsid w:val="7877738D"/>
    <w:rsid w:val="78954CFE"/>
    <w:rsid w:val="79685518"/>
    <w:rsid w:val="7A989944"/>
    <w:rsid w:val="7B7CF5BF"/>
    <w:rsid w:val="7C38741B"/>
    <w:rsid w:val="7EADED7D"/>
    <w:rsid w:val="7F8003BF"/>
    <w:rsid w:val="7FD22DE7"/>
  </w:rsids>
  <w:docVars>
    <w:docVar w:name="__Grammarly_42___1" w:val="H4sIAAAAAAAEAKtWcslP9kxRslIyNDYyNTE2MjI1NzA0sTQ0M7FU0lEKTi0uzszPAykwNKoFAHj5pfQtAAAA"/>
    <w:docVar w:name="__Grammarly_42____i" w:val="H4sIAAAAAAAEAKtWckksSQxILCpxzi/NK1GyMqwFAAEhoTITAAAA"/>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54A4A7FC"/>
  <w15:docId w15:val="{A9BA764C-5BBC-4B11-A817-3887687F8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53ED2"/>
    <w:pPr>
      <w:spacing w:after="240" w:line="240" w:lineRule="auto"/>
    </w:pPr>
    <w:rPr>
      <w:rFonts w:eastAsia="Times New Roman" w:cstheme="minorHAnsi"/>
      <w:sz w:val="24"/>
      <w:szCs w:val="24"/>
    </w:rPr>
  </w:style>
  <w:style w:type="paragraph" w:styleId="Heading1">
    <w:name w:val="heading 1"/>
    <w:link w:val="Heading1Char"/>
    <w:qFormat/>
    <w:rsid w:val="003A2FE2"/>
    <w:pPr>
      <w:keepNext/>
      <w:spacing w:before="240" w:after="60"/>
      <w:outlineLvl w:val="0"/>
    </w:pPr>
    <w:rPr>
      <w:rFonts w:eastAsia="Times New Roman" w:cs="Arial"/>
      <w:b/>
      <w:bCs/>
      <w:kern w:val="32"/>
      <w:sz w:val="32"/>
      <w:szCs w:val="32"/>
    </w:rPr>
  </w:style>
  <w:style w:type="paragraph" w:styleId="Heading2">
    <w:name w:val="heading 2"/>
    <w:link w:val="Heading2Char"/>
    <w:qFormat/>
    <w:rsid w:val="00D00858"/>
    <w:pPr>
      <w:keepNext/>
      <w:numPr>
        <w:ilvl w:val="6"/>
        <w:numId w:val="4"/>
      </w:numPr>
      <w:spacing w:before="240" w:after="80" w:line="240" w:lineRule="auto"/>
      <w:outlineLvl w:val="1"/>
    </w:pPr>
    <w:rPr>
      <w:rFonts w:eastAsia="Times New Roman" w:cs="Arial"/>
      <w:b/>
      <w:bCs/>
      <w:sz w:val="26"/>
      <w:szCs w:val="28"/>
    </w:rPr>
  </w:style>
  <w:style w:type="paragraph" w:styleId="Heading3">
    <w:name w:val="heading 3"/>
    <w:basedOn w:val="Normal"/>
    <w:next w:val="Normal"/>
    <w:link w:val="Heading3Char"/>
    <w:qFormat/>
    <w:rsid w:val="00242FDF"/>
    <w:pPr>
      <w:spacing w:after="120"/>
      <w:outlineLvl w:val="2"/>
    </w:pPr>
    <w:rPr>
      <w:i/>
      <w:iCs/>
    </w:rPr>
  </w:style>
  <w:style w:type="paragraph" w:styleId="Heading4">
    <w:name w:val="heading 4"/>
    <w:link w:val="Heading4Char"/>
    <w:qFormat/>
    <w:rsid w:val="009D4E31"/>
    <w:pPr>
      <w:keepNext/>
      <w:spacing w:before="240" w:after="80" w:line="240" w:lineRule="auto"/>
      <w:ind w:left="936" w:hanging="936"/>
      <w:outlineLvl w:val="3"/>
    </w:pPr>
    <w:rPr>
      <w:rFonts w:eastAsia="Times New Roman" w:cstheme="minorHAnsi"/>
      <w:bCs/>
      <w:iCs/>
      <w:sz w:val="24"/>
      <w:szCs w:val="24"/>
      <w:u w:val="single"/>
    </w:rPr>
  </w:style>
  <w:style w:type="paragraph" w:styleId="Heading5">
    <w:name w:val="heading 5"/>
    <w:link w:val="Heading5Char"/>
    <w:qFormat/>
    <w:rsid w:val="003505DC"/>
    <w:pPr>
      <w:keepNext/>
      <w:spacing w:before="60" w:after="100" w:line="240" w:lineRule="auto"/>
      <w:outlineLvl w:val="4"/>
    </w:pPr>
    <w:rPr>
      <w:rFonts w:ascii="Cambria" w:eastAsia="Times New Roman" w:hAnsi="Cambria" w:cs="Times New Roman"/>
      <w:b/>
      <w:i/>
      <w:szCs w:val="24"/>
    </w:rPr>
  </w:style>
  <w:style w:type="paragraph" w:styleId="Heading6">
    <w:name w:val="heading 6"/>
    <w:basedOn w:val="Normal"/>
    <w:next w:val="Normal"/>
    <w:link w:val="Heading6Char"/>
    <w:qFormat/>
    <w:rsid w:val="003505DC"/>
    <w:pPr>
      <w:keepNext/>
      <w:keepLines/>
      <w:spacing w:before="40" w:after="120"/>
      <w:outlineLvl w:val="5"/>
    </w:pPr>
    <w:rPr>
      <w:rFonts w:asciiTheme="majorHAnsi" w:eastAsiaTheme="majorEastAsia" w:hAnsiTheme="majorHAnsi" w:cstheme="majorBidi"/>
      <w:color w:val="1F4D78" w:themeColor="accent1" w:themeShade="7F"/>
    </w:rPr>
  </w:style>
  <w:style w:type="paragraph" w:styleId="Heading7">
    <w:name w:val="heading 7"/>
    <w:link w:val="Heading7Char"/>
    <w:qFormat/>
    <w:rsid w:val="00DB2F85"/>
    <w:pPr>
      <w:keepNext/>
      <w:keepLines/>
      <w:spacing w:before="40"/>
      <w:outlineLvl w:val="6"/>
    </w:pPr>
    <w:rPr>
      <w:rFonts w:ascii="Calibri" w:hAnsi="Calibri" w:eastAsiaTheme="majorEastAsia" w:cstheme="majorBidi"/>
      <w:b/>
      <w:iCs/>
      <w:sz w:val="24"/>
      <w:szCs w:val="24"/>
    </w:rPr>
  </w:style>
  <w:style w:type="paragraph" w:styleId="Heading8">
    <w:name w:val="heading 8"/>
    <w:link w:val="Heading8Char"/>
    <w:qFormat/>
    <w:rsid w:val="00D96BAD"/>
    <w:pPr>
      <w:keepNext/>
      <w:keepLines/>
      <w:numPr>
        <w:ilvl w:val="7"/>
        <w:numId w:val="2"/>
      </w:numPr>
      <w:spacing w:before="240" w:after="80" w:line="240" w:lineRule="auto"/>
      <w:outlineLvl w:val="7"/>
    </w:pPr>
    <w:rPr>
      <w:rFonts w:ascii="Calibri" w:hAnsi="Calibri" w:eastAsiaTheme="majorEastAsia" w:cstheme="majorBidi"/>
      <w:b/>
      <w:color w:val="272727" w:themeColor="text1" w:themeTint="D8"/>
      <w:sz w:val="24"/>
      <w:szCs w:val="21"/>
    </w:rPr>
  </w:style>
  <w:style w:type="paragraph" w:styleId="Heading9">
    <w:name w:val="heading 9"/>
    <w:link w:val="Heading9Char"/>
    <w:qFormat/>
    <w:rsid w:val="00D96BAD"/>
    <w:pPr>
      <w:keepNext/>
      <w:keepLines/>
      <w:numPr>
        <w:ilvl w:val="8"/>
        <w:numId w:val="2"/>
      </w:numPr>
      <w:spacing w:before="240" w:after="80" w:line="240" w:lineRule="auto"/>
      <w:outlineLvl w:val="8"/>
    </w:pPr>
    <w:rPr>
      <w:rFonts w:ascii="Calibri" w:hAnsi="Calibri" w:eastAsiaTheme="majorEastAsia" w:cstheme="majorBidi"/>
      <w:b/>
      <w:i/>
      <w:iCs/>
      <w:color w:val="272727" w:themeColor="text1" w:themeTint="D8"/>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A2FE2"/>
    <w:rPr>
      <w:rFonts w:eastAsia="Times New Roman" w:cs="Arial"/>
      <w:b/>
      <w:bCs/>
      <w:kern w:val="32"/>
      <w:sz w:val="32"/>
      <w:szCs w:val="32"/>
    </w:rPr>
  </w:style>
  <w:style w:type="character" w:customStyle="1" w:styleId="Heading2Char">
    <w:name w:val="Heading 2 Char"/>
    <w:basedOn w:val="DefaultParagraphFont"/>
    <w:link w:val="Heading2"/>
    <w:rsid w:val="00D00858"/>
    <w:rPr>
      <w:rFonts w:eastAsia="Times New Roman" w:cs="Arial"/>
      <w:b/>
      <w:bCs/>
      <w:sz w:val="26"/>
      <w:szCs w:val="28"/>
    </w:rPr>
  </w:style>
  <w:style w:type="paragraph" w:styleId="Title">
    <w:name w:val="Title"/>
    <w:basedOn w:val="Normal"/>
    <w:next w:val="Normal"/>
    <w:link w:val="TitleChar"/>
    <w:uiPriority w:val="10"/>
    <w:qFormat/>
    <w:rsid w:val="001814FD"/>
    <w:pPr>
      <w:spacing w:before="240" w:after="60"/>
      <w:jc w:val="center"/>
      <w:outlineLvl w:val="0"/>
    </w:pPr>
    <w:rPr>
      <w:rFonts w:asciiTheme="majorHAnsi" w:eastAsiaTheme="majorEastAsia" w:hAnsiTheme="majorHAnsi"/>
      <w:b/>
      <w:bCs/>
      <w:kern w:val="28"/>
      <w:sz w:val="40"/>
      <w:szCs w:val="40"/>
    </w:rPr>
  </w:style>
  <w:style w:type="character" w:customStyle="1" w:styleId="TitleChar">
    <w:name w:val="Title Char"/>
    <w:basedOn w:val="DefaultParagraphFont"/>
    <w:link w:val="Title"/>
    <w:uiPriority w:val="10"/>
    <w:rsid w:val="001814FD"/>
    <w:rPr>
      <w:rFonts w:asciiTheme="majorHAnsi" w:eastAsiaTheme="majorEastAsia" w:hAnsiTheme="majorHAnsi" w:cs="Times New Roman"/>
      <w:b/>
      <w:bCs/>
      <w:kern w:val="28"/>
      <w:sz w:val="40"/>
      <w:szCs w:val="40"/>
    </w:rPr>
  </w:style>
  <w:style w:type="paragraph" w:styleId="BalloonText">
    <w:name w:val="Balloon Text"/>
    <w:basedOn w:val="Normal"/>
    <w:link w:val="BalloonTextChar"/>
    <w:semiHidden/>
    <w:rsid w:val="00B36F72"/>
    <w:rPr>
      <w:rFonts w:ascii="Tahoma" w:hAnsi="Tahoma" w:cs="Tahoma"/>
      <w:sz w:val="16"/>
      <w:szCs w:val="16"/>
    </w:rPr>
  </w:style>
  <w:style w:type="character" w:customStyle="1" w:styleId="BalloonTextChar">
    <w:name w:val="Balloon Text Char"/>
    <w:basedOn w:val="DefaultParagraphFont"/>
    <w:link w:val="BalloonText"/>
    <w:semiHidden/>
    <w:rsid w:val="00B36F72"/>
    <w:rPr>
      <w:rFonts w:ascii="Tahoma" w:eastAsia="Times New Roman" w:hAnsi="Tahoma" w:cs="Tahoma"/>
      <w:sz w:val="16"/>
      <w:szCs w:val="16"/>
    </w:rPr>
  </w:style>
  <w:style w:type="character" w:styleId="CommentReference">
    <w:name w:val="annotation reference"/>
    <w:basedOn w:val="DefaultParagraphFont"/>
    <w:rsid w:val="00B36F72"/>
    <w:rPr>
      <w:sz w:val="16"/>
      <w:szCs w:val="16"/>
    </w:rPr>
  </w:style>
  <w:style w:type="paragraph" w:styleId="CommentText">
    <w:name w:val="annotation text"/>
    <w:basedOn w:val="Normal"/>
    <w:link w:val="CommentTextChar"/>
    <w:rsid w:val="00B36F72"/>
    <w:rPr>
      <w:sz w:val="20"/>
      <w:szCs w:val="20"/>
    </w:rPr>
  </w:style>
  <w:style w:type="character" w:customStyle="1" w:styleId="CommentTextChar">
    <w:name w:val="Comment Text Char"/>
    <w:basedOn w:val="DefaultParagraphFont"/>
    <w:link w:val="CommentText"/>
    <w:rsid w:val="00B36F7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B36F72"/>
    <w:rPr>
      <w:b/>
      <w:bCs/>
    </w:rPr>
  </w:style>
  <w:style w:type="character" w:customStyle="1" w:styleId="CommentSubjectChar">
    <w:name w:val="Comment Subject Char"/>
    <w:basedOn w:val="CommentTextChar"/>
    <w:link w:val="CommentSubject"/>
    <w:semiHidden/>
    <w:rsid w:val="00B36F72"/>
    <w:rPr>
      <w:rFonts w:ascii="Times New Roman" w:eastAsia="Times New Roman" w:hAnsi="Times New Roman" w:cs="Times New Roman"/>
      <w:b/>
      <w:bCs/>
      <w:sz w:val="20"/>
      <w:szCs w:val="20"/>
    </w:rPr>
  </w:style>
  <w:style w:type="paragraph" w:styleId="Footer">
    <w:name w:val="footer"/>
    <w:basedOn w:val="Normal"/>
    <w:link w:val="FooterChar"/>
    <w:uiPriority w:val="99"/>
    <w:rsid w:val="001814FD"/>
    <w:pPr>
      <w:tabs>
        <w:tab w:val="center" w:pos="4320"/>
        <w:tab w:val="right" w:pos="8640"/>
      </w:tabs>
      <w:spacing w:after="0"/>
    </w:pPr>
  </w:style>
  <w:style w:type="character" w:customStyle="1" w:styleId="FooterChar">
    <w:name w:val="Footer Char"/>
    <w:basedOn w:val="DefaultParagraphFont"/>
    <w:link w:val="Footer"/>
    <w:uiPriority w:val="99"/>
    <w:rsid w:val="001814FD"/>
    <w:rPr>
      <w:rFonts w:ascii="Cambria" w:eastAsia="Times New Roman" w:hAnsi="Cambria" w:cs="Times New Roman"/>
      <w:sz w:val="24"/>
      <w:szCs w:val="24"/>
    </w:rPr>
  </w:style>
  <w:style w:type="character" w:styleId="FootnoteReference">
    <w:name w:val="footnote reference"/>
    <w:rsid w:val="00B36F72"/>
    <w:rPr>
      <w:vertAlign w:val="superscript"/>
    </w:rPr>
  </w:style>
  <w:style w:type="paragraph" w:styleId="FootnoteText">
    <w:name w:val="footnote text"/>
    <w:basedOn w:val="Normal"/>
    <w:link w:val="FootnoteTextChar"/>
    <w:rsid w:val="00A30867"/>
    <w:pPr>
      <w:spacing w:after="60"/>
      <w:ind w:left="90" w:hanging="90"/>
    </w:pPr>
    <w:rPr>
      <w:sz w:val="20"/>
      <w:szCs w:val="20"/>
    </w:rPr>
  </w:style>
  <w:style w:type="character" w:customStyle="1" w:styleId="FootnoteTextChar">
    <w:name w:val="Footnote Text Char"/>
    <w:basedOn w:val="DefaultParagraphFont"/>
    <w:link w:val="FootnoteText"/>
    <w:rsid w:val="00A30867"/>
    <w:rPr>
      <w:rFonts w:ascii="Cambria" w:eastAsia="Times New Roman" w:hAnsi="Cambria" w:cs="Times New Roman"/>
      <w:sz w:val="20"/>
      <w:szCs w:val="20"/>
    </w:rPr>
  </w:style>
  <w:style w:type="paragraph" w:styleId="Header">
    <w:name w:val="header"/>
    <w:basedOn w:val="Normal"/>
    <w:link w:val="HeaderChar"/>
    <w:uiPriority w:val="99"/>
    <w:rsid w:val="00B36F72"/>
    <w:pPr>
      <w:tabs>
        <w:tab w:val="center" w:pos="4320"/>
        <w:tab w:val="right" w:pos="8640"/>
      </w:tabs>
    </w:pPr>
  </w:style>
  <w:style w:type="character" w:customStyle="1" w:styleId="HeaderChar">
    <w:name w:val="Header Char"/>
    <w:basedOn w:val="DefaultParagraphFont"/>
    <w:link w:val="Header"/>
    <w:uiPriority w:val="99"/>
    <w:rsid w:val="00B36F72"/>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242FDF"/>
    <w:rPr>
      <w:rFonts w:eastAsia="Times New Roman" w:cstheme="minorHAnsi"/>
      <w:i/>
      <w:iCs/>
      <w:sz w:val="24"/>
      <w:szCs w:val="24"/>
    </w:rPr>
  </w:style>
  <w:style w:type="character" w:styleId="Hyperlink">
    <w:name w:val="Hyperlink"/>
    <w:basedOn w:val="DefaultParagraphFont"/>
    <w:uiPriority w:val="99"/>
    <w:rsid w:val="00B36F72"/>
    <w:rPr>
      <w:color w:val="0000FF"/>
      <w:u w:val="single"/>
    </w:rPr>
  </w:style>
  <w:style w:type="paragraph" w:customStyle="1" w:styleId="Level1">
    <w:name w:val="Level 1"/>
    <w:basedOn w:val="Normal"/>
    <w:rsid w:val="00B36F72"/>
    <w:pPr>
      <w:ind w:left="720" w:hanging="720"/>
    </w:pPr>
  </w:style>
  <w:style w:type="paragraph" w:styleId="List">
    <w:name w:val="List"/>
    <w:basedOn w:val="Normal"/>
    <w:rsid w:val="00B36F72"/>
    <w:pPr>
      <w:ind w:left="720" w:hanging="720"/>
    </w:pPr>
  </w:style>
  <w:style w:type="paragraph" w:customStyle="1" w:styleId="TableTitle">
    <w:name w:val="Table Title"/>
    <w:qFormat/>
    <w:rsid w:val="008514C7"/>
    <w:pPr>
      <w:keepNext/>
      <w:keepLines/>
      <w:spacing w:before="120" w:after="80"/>
      <w:jc w:val="center"/>
    </w:pPr>
    <w:rPr>
      <w:rFonts w:eastAsia="Times New Roman" w:cs="Arial"/>
      <w:b/>
      <w:szCs w:val="20"/>
    </w:rPr>
  </w:style>
  <w:style w:type="paragraph" w:styleId="TOC1">
    <w:name w:val="toc 1"/>
    <w:basedOn w:val="Normal"/>
    <w:next w:val="Normal"/>
    <w:uiPriority w:val="39"/>
    <w:rsid w:val="00F747CB"/>
    <w:pPr>
      <w:tabs>
        <w:tab w:val="left" w:pos="720"/>
        <w:tab w:val="right" w:leader="dot" w:pos="9360"/>
      </w:tabs>
      <w:spacing w:before="240" w:after="0"/>
      <w:ind w:left="360" w:hanging="360"/>
    </w:pPr>
    <w:rPr>
      <w:b/>
    </w:rPr>
  </w:style>
  <w:style w:type="paragraph" w:styleId="TOC2">
    <w:name w:val="toc 2"/>
    <w:basedOn w:val="Normal"/>
    <w:next w:val="Normal"/>
    <w:uiPriority w:val="39"/>
    <w:rsid w:val="00C3452C"/>
    <w:pPr>
      <w:spacing w:before="160" w:after="0"/>
      <w:ind w:left="720" w:right="360" w:hanging="360"/>
    </w:pPr>
    <w:rPr>
      <w:sz w:val="20"/>
    </w:rPr>
  </w:style>
  <w:style w:type="paragraph" w:styleId="TOC3">
    <w:name w:val="toc 3"/>
    <w:basedOn w:val="Normal"/>
    <w:next w:val="Normal"/>
    <w:uiPriority w:val="39"/>
    <w:rsid w:val="001A6DA0"/>
    <w:pPr>
      <w:tabs>
        <w:tab w:val="right" w:leader="dot" w:pos="9350"/>
      </w:tabs>
      <w:spacing w:before="60" w:after="0"/>
      <w:ind w:left="1080" w:hanging="360"/>
    </w:pPr>
    <w:rPr>
      <w:noProof/>
      <w:sz w:val="20"/>
    </w:rPr>
  </w:style>
  <w:style w:type="character" w:customStyle="1" w:styleId="Heading4Char">
    <w:name w:val="Heading 4 Char"/>
    <w:basedOn w:val="DefaultParagraphFont"/>
    <w:link w:val="Heading4"/>
    <w:rsid w:val="009D4E31"/>
    <w:rPr>
      <w:rFonts w:eastAsia="Times New Roman" w:cstheme="minorHAnsi"/>
      <w:bCs/>
      <w:iCs/>
      <w:sz w:val="24"/>
      <w:szCs w:val="24"/>
      <w:u w:val="single"/>
    </w:rPr>
  </w:style>
  <w:style w:type="character" w:customStyle="1" w:styleId="Heading5Char">
    <w:name w:val="Heading 5 Char"/>
    <w:basedOn w:val="DefaultParagraphFont"/>
    <w:link w:val="Heading5"/>
    <w:rsid w:val="003505DC"/>
    <w:rPr>
      <w:rFonts w:ascii="Cambria" w:eastAsia="Times New Roman" w:hAnsi="Cambria" w:cs="Times New Roman"/>
      <w:b/>
      <w:i/>
      <w:szCs w:val="24"/>
    </w:rPr>
  </w:style>
  <w:style w:type="character" w:customStyle="1" w:styleId="Heading6Char">
    <w:name w:val="Heading 6 Char"/>
    <w:basedOn w:val="DefaultParagraphFont"/>
    <w:link w:val="Heading6"/>
    <w:rsid w:val="003505DC"/>
    <w:rPr>
      <w:rFonts w:asciiTheme="majorHAnsi" w:eastAsiaTheme="majorEastAsia" w:hAnsiTheme="majorHAnsi" w:cstheme="majorBidi"/>
      <w:color w:val="1F4D78" w:themeColor="accent1" w:themeShade="7F"/>
      <w:sz w:val="24"/>
      <w:szCs w:val="24"/>
    </w:rPr>
  </w:style>
  <w:style w:type="character" w:customStyle="1" w:styleId="Heading7Char">
    <w:name w:val="Heading 7 Char"/>
    <w:basedOn w:val="DefaultParagraphFont"/>
    <w:link w:val="Heading7"/>
    <w:rsid w:val="00DB2F85"/>
    <w:rPr>
      <w:rFonts w:ascii="Calibri" w:hAnsi="Calibri" w:eastAsiaTheme="majorEastAsia" w:cstheme="majorBidi"/>
      <w:b/>
      <w:iCs/>
      <w:sz w:val="24"/>
      <w:szCs w:val="24"/>
    </w:rPr>
  </w:style>
  <w:style w:type="character" w:customStyle="1" w:styleId="Heading8Char">
    <w:name w:val="Heading 8 Char"/>
    <w:basedOn w:val="DefaultParagraphFont"/>
    <w:link w:val="Heading8"/>
    <w:rsid w:val="00D96BAD"/>
    <w:rPr>
      <w:rFonts w:ascii="Calibri" w:hAnsi="Calibri" w:eastAsiaTheme="majorEastAsia" w:cstheme="majorBidi"/>
      <w:b/>
      <w:color w:val="272727" w:themeColor="text1" w:themeTint="D8"/>
      <w:sz w:val="24"/>
      <w:szCs w:val="21"/>
    </w:rPr>
  </w:style>
  <w:style w:type="character" w:customStyle="1" w:styleId="Heading9Char">
    <w:name w:val="Heading 9 Char"/>
    <w:basedOn w:val="DefaultParagraphFont"/>
    <w:link w:val="Heading9"/>
    <w:rsid w:val="00D96BAD"/>
    <w:rPr>
      <w:rFonts w:ascii="Calibri" w:hAnsi="Calibri" w:eastAsiaTheme="majorEastAsia" w:cstheme="majorBidi"/>
      <w:b/>
      <w:i/>
      <w:iCs/>
      <w:color w:val="272727" w:themeColor="text1" w:themeTint="D8"/>
      <w:sz w:val="24"/>
      <w:szCs w:val="21"/>
    </w:rPr>
  </w:style>
  <w:style w:type="table" w:styleId="TableGrid">
    <w:name w:val="Table Grid"/>
    <w:basedOn w:val="TableNormal"/>
    <w:rsid w:val="00E15A36"/>
    <w:pPr>
      <w:spacing w:after="0" w:line="240" w:lineRule="auto"/>
    </w:pPr>
    <w:rPr>
      <w:rFonts w:eastAsia="Times New Roman" w:cs="Times New Roman"/>
      <w:sz w:val="20"/>
      <w:szCs w:val="20"/>
    </w:rPr>
    <w:tblPr/>
  </w:style>
  <w:style w:type="table" w:styleId="TableClassic1">
    <w:name w:val="Table Classic 1"/>
    <w:basedOn w:val="TableNormal"/>
    <w:rsid w:val="00A42E82"/>
    <w:pPr>
      <w:spacing w:after="0" w:line="240" w:lineRule="auto"/>
    </w:pPr>
    <w:rPr>
      <w:rFonts w:ascii="Times New Roman" w:eastAsia="Times New Roman" w:hAnsi="Times New Roman" w:cs="Times New Roman"/>
      <w:sz w:val="20"/>
      <w:szCs w:val="20"/>
    </w:rPr>
    <w:tblPr/>
    <w:tcPr>
      <w:tcBorders>
        <w:right w:val="single" w:sz="6" w:space="0" w:color="000000"/>
      </w:tcBorders>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FootnoteTextChar1">
    <w:name w:val="Footnote Text Char1"/>
    <w:rsid w:val="00A42E82"/>
  </w:style>
  <w:style w:type="paragraph" w:customStyle="1" w:styleId="Heading10nonumber">
    <w:name w:val="Heading 10_no number"/>
    <w:rsid w:val="00D96BAD"/>
    <w:pPr>
      <w:keepNext/>
      <w:spacing w:before="240" w:after="40" w:line="240" w:lineRule="auto"/>
    </w:pPr>
    <w:rPr>
      <w:rFonts w:ascii="Calibri" w:eastAsia="Times New Roman" w:hAnsi="Calibri" w:cs="Times New Roman"/>
      <w:b/>
      <w:sz w:val="24"/>
      <w:szCs w:val="24"/>
    </w:rPr>
  </w:style>
  <w:style w:type="paragraph" w:customStyle="1" w:styleId="Style1">
    <w:name w:val="Style1"/>
    <w:qFormat/>
    <w:rsid w:val="00E15A36"/>
    <w:pPr>
      <w:spacing w:line="240" w:lineRule="auto"/>
    </w:pPr>
    <w:rPr>
      <w:rFonts w:ascii="Calibri" w:eastAsia="Times New Roman" w:hAnsi="Calibri" w:cs="Arial"/>
      <w:b/>
      <w:sz w:val="24"/>
      <w:szCs w:val="20"/>
    </w:rPr>
  </w:style>
  <w:style w:type="paragraph" w:customStyle="1" w:styleId="Level2">
    <w:name w:val="Level 2"/>
    <w:rsid w:val="00B36F72"/>
    <w:pPr>
      <w:autoSpaceDE w:val="0"/>
      <w:autoSpaceDN w:val="0"/>
      <w:adjustRightInd w:val="0"/>
      <w:spacing w:after="0" w:line="240" w:lineRule="auto"/>
      <w:ind w:left="1440"/>
    </w:pPr>
    <w:rPr>
      <w:rFonts w:ascii="Times New Roman" w:eastAsia="Times New Roman" w:hAnsi="Times New Roman" w:cs="Times New Roman"/>
      <w:sz w:val="24"/>
      <w:szCs w:val="24"/>
    </w:rPr>
  </w:style>
  <w:style w:type="paragraph" w:customStyle="1" w:styleId="Tables">
    <w:name w:val="Tables"/>
    <w:basedOn w:val="Normal"/>
    <w:link w:val="TablesChar"/>
    <w:semiHidden/>
    <w:rsid w:val="00EF1FFC"/>
    <w:pPr>
      <w:widowControl w:val="0"/>
      <w:spacing w:after="0"/>
    </w:pPr>
    <w:rPr>
      <w:rFonts w:cs="Arial"/>
      <w:sz w:val="20"/>
      <w:szCs w:val="20"/>
    </w:rPr>
  </w:style>
  <w:style w:type="character" w:customStyle="1" w:styleId="TablesChar">
    <w:name w:val="Tables Char"/>
    <w:link w:val="Tables"/>
    <w:semiHidden/>
    <w:rsid w:val="00EF1FFC"/>
    <w:rPr>
      <w:rFonts w:eastAsia="Times New Roman" w:cs="Arial"/>
      <w:sz w:val="20"/>
      <w:szCs w:val="20"/>
    </w:rPr>
  </w:style>
  <w:style w:type="paragraph" w:customStyle="1" w:styleId="BodyTextIn">
    <w:name w:val="Body Text In"/>
    <w:rsid w:val="00A42E82"/>
    <w:pPr>
      <w:widowControl w:val="0"/>
      <w:autoSpaceDE w:val="0"/>
      <w:autoSpaceDN w:val="0"/>
      <w:adjustRightInd w:val="0"/>
      <w:spacing w:after="0" w:line="240" w:lineRule="auto"/>
      <w:ind w:firstLine="720"/>
      <w:jc w:val="both"/>
    </w:pPr>
    <w:rPr>
      <w:rFonts w:ascii="Book Antiqua" w:eastAsia="Times New Roman" w:hAnsi="Book Antiqua" w:cs="Book Antiqua"/>
      <w:sz w:val="24"/>
      <w:szCs w:val="24"/>
    </w:rPr>
  </w:style>
  <w:style w:type="paragraph" w:customStyle="1" w:styleId="BulletedTxt">
    <w:name w:val="Bulleted Txt"/>
    <w:basedOn w:val="Normal"/>
    <w:rsid w:val="00A42E82"/>
    <w:pPr>
      <w:ind w:left="360" w:hanging="360"/>
    </w:pPr>
  </w:style>
  <w:style w:type="paragraph" w:customStyle="1" w:styleId="ListBulletsingle">
    <w:name w:val="List Bullet_single"/>
    <w:qFormat/>
    <w:rsid w:val="00653ED2"/>
    <w:pPr>
      <w:numPr>
        <w:numId w:val="12"/>
      </w:numPr>
      <w:spacing w:after="240"/>
      <w:contextualSpacing/>
    </w:pPr>
    <w:rPr>
      <w:rFonts w:ascii="Calibri" w:eastAsia="Times New Roman" w:hAnsi="Calibri" w:cs="Calibri"/>
      <w:sz w:val="24"/>
      <w:szCs w:val="24"/>
    </w:rPr>
  </w:style>
  <w:style w:type="paragraph" w:customStyle="1" w:styleId="ListBulletlast">
    <w:name w:val="List Bullet_last"/>
    <w:qFormat/>
    <w:rsid w:val="008514C7"/>
    <w:pPr>
      <w:numPr>
        <w:numId w:val="17"/>
      </w:numPr>
      <w:spacing w:after="240" w:line="240" w:lineRule="auto"/>
      <w:ind w:left="720"/>
    </w:pPr>
    <w:rPr>
      <w:rFonts w:ascii="Calibri" w:eastAsia="Times New Roman" w:hAnsi="Calibri" w:cs="Calibri"/>
      <w:sz w:val="24"/>
      <w:szCs w:val="24"/>
    </w:rPr>
  </w:style>
  <w:style w:type="paragraph" w:customStyle="1" w:styleId="TableTitleAppendix">
    <w:name w:val="Table Title_Appendix"/>
    <w:qFormat/>
    <w:rsid w:val="004F1834"/>
    <w:pPr>
      <w:keepNext/>
      <w:spacing w:before="120" w:after="60" w:line="240" w:lineRule="auto"/>
      <w:jc w:val="center"/>
    </w:pPr>
    <w:rPr>
      <w:rFonts w:eastAsia="Times New Roman" w:cs="Arial"/>
      <w:b/>
      <w:szCs w:val="20"/>
    </w:rPr>
  </w:style>
  <w:style w:type="character" w:styleId="PageNumber">
    <w:name w:val="page number"/>
    <w:basedOn w:val="DefaultParagraphFont"/>
    <w:semiHidden/>
    <w:rsid w:val="00B36F72"/>
  </w:style>
  <w:style w:type="numbering" w:styleId="111111">
    <w:name w:val="Outline List 2"/>
    <w:basedOn w:val="NoList"/>
    <w:semiHidden/>
    <w:rsid w:val="00A42E82"/>
    <w:pPr>
      <w:numPr>
        <w:numId w:val="3"/>
      </w:numPr>
    </w:pPr>
  </w:style>
  <w:style w:type="numbering" w:styleId="1ai">
    <w:name w:val="Outline List 1"/>
    <w:basedOn w:val="NoList"/>
    <w:semiHidden/>
    <w:rsid w:val="00A42E82"/>
    <w:pPr>
      <w:numPr>
        <w:numId w:val="20"/>
      </w:numPr>
    </w:pPr>
  </w:style>
  <w:style w:type="numbering" w:styleId="ArticleSection">
    <w:name w:val="Outline List 3"/>
    <w:basedOn w:val="NoList"/>
    <w:semiHidden/>
    <w:rsid w:val="00A42E82"/>
    <w:pPr>
      <w:numPr>
        <w:numId w:val="5"/>
      </w:numPr>
    </w:pPr>
  </w:style>
  <w:style w:type="paragraph" w:styleId="BlockText">
    <w:name w:val="Block Text"/>
    <w:basedOn w:val="Normal"/>
    <w:semiHidden/>
    <w:rsid w:val="00A42E82"/>
    <w:pPr>
      <w:ind w:left="1440" w:right="1440"/>
    </w:pPr>
  </w:style>
  <w:style w:type="paragraph" w:styleId="BodyText">
    <w:name w:val="Body Text"/>
    <w:link w:val="BodyTextChar"/>
    <w:rsid w:val="008514C7"/>
    <w:pPr>
      <w:spacing w:after="240" w:line="240" w:lineRule="auto"/>
    </w:pPr>
    <w:rPr>
      <w:rFonts w:ascii="Calibri" w:eastAsia="Times New Roman" w:hAnsi="Calibri" w:cs="Calibri"/>
      <w:sz w:val="24"/>
      <w:szCs w:val="24"/>
    </w:rPr>
  </w:style>
  <w:style w:type="character" w:customStyle="1" w:styleId="BodyTextChar">
    <w:name w:val="Body Text Char"/>
    <w:basedOn w:val="DefaultParagraphFont"/>
    <w:link w:val="BodyText"/>
    <w:rsid w:val="008514C7"/>
    <w:rPr>
      <w:rFonts w:ascii="Calibri" w:eastAsia="Times New Roman" w:hAnsi="Calibri" w:cs="Calibri"/>
      <w:sz w:val="24"/>
      <w:szCs w:val="24"/>
    </w:rPr>
  </w:style>
  <w:style w:type="paragraph" w:styleId="BodyText2">
    <w:name w:val="Body Text 2"/>
    <w:basedOn w:val="Normal"/>
    <w:link w:val="BodyText2Char"/>
    <w:semiHidden/>
    <w:rsid w:val="00A42E82"/>
    <w:pPr>
      <w:spacing w:line="480" w:lineRule="auto"/>
    </w:pPr>
  </w:style>
  <w:style w:type="character" w:customStyle="1" w:styleId="BodyText2Char">
    <w:name w:val="Body Text 2 Char"/>
    <w:basedOn w:val="DefaultParagraphFont"/>
    <w:link w:val="BodyText2"/>
    <w:semiHidden/>
    <w:rsid w:val="00A42E82"/>
    <w:rPr>
      <w:rFonts w:ascii="Times New Roman" w:eastAsia="Times New Roman" w:hAnsi="Times New Roman" w:cs="Times New Roman"/>
      <w:sz w:val="24"/>
      <w:szCs w:val="24"/>
    </w:rPr>
  </w:style>
  <w:style w:type="paragraph" w:styleId="BodyText3">
    <w:name w:val="Body Text 3"/>
    <w:basedOn w:val="Normal"/>
    <w:link w:val="BodyText3Char"/>
    <w:semiHidden/>
    <w:rsid w:val="00A42E82"/>
    <w:rPr>
      <w:sz w:val="16"/>
      <w:szCs w:val="16"/>
    </w:rPr>
  </w:style>
  <w:style w:type="character" w:customStyle="1" w:styleId="BodyText3Char">
    <w:name w:val="Body Text 3 Char"/>
    <w:basedOn w:val="DefaultParagraphFont"/>
    <w:link w:val="BodyText3"/>
    <w:semiHidden/>
    <w:rsid w:val="00A42E82"/>
    <w:rPr>
      <w:rFonts w:ascii="Times New Roman" w:eastAsia="Times New Roman" w:hAnsi="Times New Roman" w:cs="Times New Roman"/>
      <w:sz w:val="16"/>
      <w:szCs w:val="16"/>
    </w:rPr>
  </w:style>
  <w:style w:type="paragraph" w:styleId="BodyTextFirstIndent">
    <w:name w:val="Body Text First Indent"/>
    <w:basedOn w:val="BodyText"/>
    <w:link w:val="BodyTextFirstIndentChar"/>
    <w:semiHidden/>
    <w:rsid w:val="00A42E82"/>
    <w:pPr>
      <w:ind w:firstLine="210"/>
    </w:pPr>
  </w:style>
  <w:style w:type="character" w:customStyle="1" w:styleId="BodyTextFirstIndentChar">
    <w:name w:val="Body Text First Indent Char"/>
    <w:basedOn w:val="BodyTextChar"/>
    <w:link w:val="BodyTextFirstIndent"/>
    <w:semiHidden/>
    <w:rsid w:val="00A42E82"/>
    <w:rPr>
      <w:rFonts w:ascii="Times New Roman" w:eastAsia="Times New Roman" w:hAnsi="Times New Roman" w:cs="Times New Roman"/>
      <w:sz w:val="24"/>
      <w:szCs w:val="24"/>
      <w:shd w:val="clear" w:color="auto" w:fill="DEEAF6" w:themeFill="accent1" w:themeFillTint="33"/>
    </w:rPr>
  </w:style>
  <w:style w:type="paragraph" w:styleId="BodyTextIndent">
    <w:name w:val="Body Text Indent"/>
    <w:basedOn w:val="Normal"/>
    <w:link w:val="BodyTextIndentChar"/>
    <w:semiHidden/>
    <w:rsid w:val="00A42E82"/>
    <w:pPr>
      <w:ind w:left="360"/>
    </w:pPr>
  </w:style>
  <w:style w:type="character" w:customStyle="1" w:styleId="BodyTextIndentChar">
    <w:name w:val="Body Text Indent Char"/>
    <w:basedOn w:val="DefaultParagraphFont"/>
    <w:link w:val="BodyTextIndent"/>
    <w:semiHidden/>
    <w:rsid w:val="00A42E82"/>
    <w:rPr>
      <w:rFonts w:ascii="Times New Roman" w:eastAsia="Times New Roman" w:hAnsi="Times New Roman" w:cs="Times New Roman"/>
      <w:sz w:val="24"/>
      <w:szCs w:val="24"/>
    </w:rPr>
  </w:style>
  <w:style w:type="paragraph" w:styleId="BodyTextFirstIndent2">
    <w:name w:val="Body Text First Indent 2"/>
    <w:basedOn w:val="BodyTextIndent"/>
    <w:link w:val="BodyTextFirstIndent2Char"/>
    <w:semiHidden/>
    <w:rsid w:val="00A42E82"/>
    <w:pPr>
      <w:ind w:firstLine="210"/>
    </w:pPr>
  </w:style>
  <w:style w:type="character" w:customStyle="1" w:styleId="BodyTextFirstIndent2Char">
    <w:name w:val="Body Text First Indent 2 Char"/>
    <w:basedOn w:val="BodyTextIndentChar"/>
    <w:link w:val="BodyTextFirstIndent2"/>
    <w:semiHidden/>
    <w:rsid w:val="00A42E82"/>
    <w:rPr>
      <w:rFonts w:ascii="Times New Roman" w:eastAsia="Times New Roman" w:hAnsi="Times New Roman" w:cs="Times New Roman"/>
      <w:sz w:val="24"/>
      <w:szCs w:val="24"/>
    </w:rPr>
  </w:style>
  <w:style w:type="paragraph" w:styleId="BodyTextIndent2">
    <w:name w:val="Body Text Indent 2"/>
    <w:basedOn w:val="Normal"/>
    <w:link w:val="BodyTextIndent2Char"/>
    <w:semiHidden/>
    <w:rsid w:val="00A42E82"/>
    <w:pPr>
      <w:spacing w:line="480" w:lineRule="auto"/>
      <w:ind w:left="360"/>
    </w:pPr>
  </w:style>
  <w:style w:type="character" w:customStyle="1" w:styleId="BodyTextIndent2Char">
    <w:name w:val="Body Text Indent 2 Char"/>
    <w:basedOn w:val="DefaultParagraphFont"/>
    <w:link w:val="BodyTextIndent2"/>
    <w:semiHidden/>
    <w:rsid w:val="00A42E82"/>
    <w:rPr>
      <w:rFonts w:ascii="Times New Roman" w:eastAsia="Times New Roman" w:hAnsi="Times New Roman" w:cs="Times New Roman"/>
      <w:sz w:val="24"/>
      <w:szCs w:val="24"/>
    </w:rPr>
  </w:style>
  <w:style w:type="paragraph" w:styleId="BodyTextIndent3">
    <w:name w:val="Body Text Indent 3"/>
    <w:basedOn w:val="Normal"/>
    <w:link w:val="BodyTextIndent3Char"/>
    <w:semiHidden/>
    <w:rsid w:val="00A42E82"/>
    <w:pPr>
      <w:ind w:left="360"/>
    </w:pPr>
    <w:rPr>
      <w:sz w:val="16"/>
      <w:szCs w:val="16"/>
    </w:rPr>
  </w:style>
  <w:style w:type="character" w:customStyle="1" w:styleId="BodyTextIndent3Char">
    <w:name w:val="Body Text Indent 3 Char"/>
    <w:basedOn w:val="DefaultParagraphFont"/>
    <w:link w:val="BodyTextIndent3"/>
    <w:semiHidden/>
    <w:rsid w:val="00A42E82"/>
    <w:rPr>
      <w:rFonts w:ascii="Times New Roman" w:eastAsia="Times New Roman" w:hAnsi="Times New Roman" w:cs="Times New Roman"/>
      <w:sz w:val="16"/>
      <w:szCs w:val="16"/>
    </w:rPr>
  </w:style>
  <w:style w:type="paragraph" w:styleId="Closing">
    <w:name w:val="Closing"/>
    <w:basedOn w:val="Normal"/>
    <w:link w:val="ClosingChar"/>
    <w:semiHidden/>
    <w:rsid w:val="00A42E82"/>
    <w:pPr>
      <w:ind w:left="4320"/>
    </w:pPr>
  </w:style>
  <w:style w:type="character" w:customStyle="1" w:styleId="ClosingChar">
    <w:name w:val="Closing Char"/>
    <w:basedOn w:val="DefaultParagraphFont"/>
    <w:link w:val="Closing"/>
    <w:semiHidden/>
    <w:rsid w:val="00A42E82"/>
    <w:rPr>
      <w:rFonts w:ascii="Times New Roman" w:eastAsia="Times New Roman" w:hAnsi="Times New Roman" w:cs="Times New Roman"/>
      <w:sz w:val="24"/>
      <w:szCs w:val="24"/>
    </w:rPr>
  </w:style>
  <w:style w:type="paragraph" w:styleId="Date">
    <w:name w:val="Date"/>
    <w:basedOn w:val="Normal"/>
    <w:next w:val="Normal"/>
    <w:link w:val="DateChar"/>
    <w:semiHidden/>
    <w:rsid w:val="00A42E82"/>
  </w:style>
  <w:style w:type="character" w:customStyle="1" w:styleId="DateChar">
    <w:name w:val="Date Char"/>
    <w:basedOn w:val="DefaultParagraphFont"/>
    <w:link w:val="Date"/>
    <w:semiHidden/>
    <w:rsid w:val="00A42E82"/>
    <w:rPr>
      <w:rFonts w:ascii="Times New Roman" w:eastAsia="Times New Roman" w:hAnsi="Times New Roman" w:cs="Times New Roman"/>
      <w:sz w:val="24"/>
      <w:szCs w:val="24"/>
    </w:rPr>
  </w:style>
  <w:style w:type="paragraph" w:styleId="E-mailSignature">
    <w:name w:val="E-mail Signature"/>
    <w:basedOn w:val="Normal"/>
    <w:link w:val="E-mailSignatureChar"/>
    <w:semiHidden/>
    <w:rsid w:val="00A42E82"/>
  </w:style>
  <w:style w:type="character" w:customStyle="1" w:styleId="E-mailSignatureChar">
    <w:name w:val="E-mail Signature Char"/>
    <w:basedOn w:val="DefaultParagraphFont"/>
    <w:link w:val="E-mailSignature"/>
    <w:semiHidden/>
    <w:rsid w:val="00A42E82"/>
    <w:rPr>
      <w:rFonts w:ascii="Times New Roman" w:eastAsia="Times New Roman" w:hAnsi="Times New Roman" w:cs="Times New Roman"/>
      <w:sz w:val="24"/>
      <w:szCs w:val="24"/>
    </w:rPr>
  </w:style>
  <w:style w:type="character" w:styleId="Emphasis">
    <w:name w:val="Emphasis"/>
    <w:qFormat/>
    <w:rsid w:val="00A42E82"/>
    <w:rPr>
      <w:i/>
      <w:iCs/>
    </w:rPr>
  </w:style>
  <w:style w:type="paragraph" w:styleId="EnvelopeAddress">
    <w:name w:val="envelope address"/>
    <w:basedOn w:val="Normal"/>
    <w:semiHidden/>
    <w:rsid w:val="00A42E82"/>
    <w:pPr>
      <w:framePr w:w="7920" w:h="1980" w:hRule="exact" w:hSpace="180" w:wrap="auto" w:hAnchor="page" w:xAlign="center" w:yAlign="bottom"/>
      <w:ind w:left="2880"/>
    </w:pPr>
    <w:rPr>
      <w:rFonts w:ascii="Arial" w:hAnsi="Arial" w:cs="Arial"/>
    </w:rPr>
  </w:style>
  <w:style w:type="paragraph" w:styleId="EnvelopeReturn">
    <w:name w:val="envelope return"/>
    <w:basedOn w:val="Normal"/>
    <w:semiHidden/>
    <w:rsid w:val="00A42E82"/>
    <w:rPr>
      <w:rFonts w:ascii="Arial" w:hAnsi="Arial" w:cs="Arial"/>
      <w:sz w:val="20"/>
      <w:szCs w:val="20"/>
    </w:rPr>
  </w:style>
  <w:style w:type="character" w:styleId="FollowedHyperlink">
    <w:name w:val="FollowedHyperlink"/>
    <w:uiPriority w:val="99"/>
    <w:semiHidden/>
    <w:rsid w:val="00A42E82"/>
    <w:rPr>
      <w:color w:val="800080"/>
      <w:u w:val="single"/>
    </w:rPr>
  </w:style>
  <w:style w:type="character" w:styleId="HTMLAcronym">
    <w:name w:val="HTML Acronym"/>
    <w:basedOn w:val="DefaultParagraphFont"/>
    <w:semiHidden/>
    <w:rsid w:val="00A42E82"/>
  </w:style>
  <w:style w:type="paragraph" w:styleId="HTMLAddress">
    <w:name w:val="HTML Address"/>
    <w:basedOn w:val="Normal"/>
    <w:link w:val="HTMLAddressChar"/>
    <w:semiHidden/>
    <w:rsid w:val="00A42E82"/>
    <w:rPr>
      <w:i/>
      <w:iCs/>
    </w:rPr>
  </w:style>
  <w:style w:type="character" w:customStyle="1" w:styleId="HTMLAddressChar">
    <w:name w:val="HTML Address Char"/>
    <w:basedOn w:val="DefaultParagraphFont"/>
    <w:link w:val="HTMLAddress"/>
    <w:semiHidden/>
    <w:rsid w:val="00A42E82"/>
    <w:rPr>
      <w:rFonts w:ascii="Times New Roman" w:eastAsia="Times New Roman" w:hAnsi="Times New Roman" w:cs="Times New Roman"/>
      <w:i/>
      <w:iCs/>
      <w:sz w:val="24"/>
      <w:szCs w:val="24"/>
    </w:rPr>
  </w:style>
  <w:style w:type="character" w:styleId="HTMLCite">
    <w:name w:val="HTML Cite"/>
    <w:semiHidden/>
    <w:rsid w:val="00A42E82"/>
    <w:rPr>
      <w:i/>
      <w:iCs/>
    </w:rPr>
  </w:style>
  <w:style w:type="character" w:styleId="HTMLCode">
    <w:name w:val="HTML Code"/>
    <w:semiHidden/>
    <w:rsid w:val="00A42E82"/>
    <w:rPr>
      <w:rFonts w:ascii="Courier New" w:hAnsi="Courier New" w:cs="Courier New"/>
      <w:sz w:val="20"/>
      <w:szCs w:val="20"/>
    </w:rPr>
  </w:style>
  <w:style w:type="character" w:styleId="HTMLDefinition">
    <w:name w:val="HTML Definition"/>
    <w:semiHidden/>
    <w:rsid w:val="00A42E82"/>
    <w:rPr>
      <w:i/>
      <w:iCs/>
    </w:rPr>
  </w:style>
  <w:style w:type="character" w:styleId="HTMLKeyboard">
    <w:name w:val="HTML Keyboard"/>
    <w:semiHidden/>
    <w:rsid w:val="00A42E82"/>
    <w:rPr>
      <w:rFonts w:ascii="Courier New" w:hAnsi="Courier New" w:cs="Courier New"/>
      <w:sz w:val="20"/>
      <w:szCs w:val="20"/>
    </w:rPr>
  </w:style>
  <w:style w:type="paragraph" w:styleId="HTMLPreformatted">
    <w:name w:val="HTML Preformatted"/>
    <w:basedOn w:val="Normal"/>
    <w:link w:val="HTMLPreformattedChar"/>
    <w:semiHidden/>
    <w:rsid w:val="00A42E82"/>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A42E82"/>
    <w:rPr>
      <w:rFonts w:ascii="Courier New" w:eastAsia="Times New Roman" w:hAnsi="Courier New" w:cs="Courier New"/>
      <w:sz w:val="20"/>
      <w:szCs w:val="20"/>
    </w:rPr>
  </w:style>
  <w:style w:type="character" w:styleId="HTMLSample">
    <w:name w:val="HTML Sample"/>
    <w:semiHidden/>
    <w:rsid w:val="00A42E82"/>
    <w:rPr>
      <w:rFonts w:ascii="Courier New" w:hAnsi="Courier New" w:cs="Courier New"/>
    </w:rPr>
  </w:style>
  <w:style w:type="character" w:styleId="HTMLTypewriter">
    <w:name w:val="HTML Typewriter"/>
    <w:semiHidden/>
    <w:rsid w:val="00A42E82"/>
    <w:rPr>
      <w:rFonts w:ascii="Courier New" w:hAnsi="Courier New" w:cs="Courier New"/>
      <w:sz w:val="20"/>
      <w:szCs w:val="20"/>
    </w:rPr>
  </w:style>
  <w:style w:type="character" w:styleId="HTMLVariable">
    <w:name w:val="HTML Variable"/>
    <w:semiHidden/>
    <w:rsid w:val="00A42E82"/>
    <w:rPr>
      <w:i/>
      <w:iCs/>
    </w:rPr>
  </w:style>
  <w:style w:type="character" w:styleId="LineNumber">
    <w:name w:val="line number"/>
    <w:basedOn w:val="DefaultParagraphFont"/>
    <w:semiHidden/>
    <w:rsid w:val="00A42E82"/>
  </w:style>
  <w:style w:type="paragraph" w:styleId="List2">
    <w:name w:val="List 2"/>
    <w:basedOn w:val="Normal"/>
    <w:semiHidden/>
    <w:rsid w:val="00A42E82"/>
    <w:pPr>
      <w:ind w:left="720" w:hanging="360"/>
    </w:pPr>
  </w:style>
  <w:style w:type="paragraph" w:styleId="List3">
    <w:name w:val="List 3"/>
    <w:basedOn w:val="Normal"/>
    <w:semiHidden/>
    <w:rsid w:val="00A42E82"/>
    <w:pPr>
      <w:ind w:left="1080" w:hanging="360"/>
    </w:pPr>
  </w:style>
  <w:style w:type="paragraph" w:styleId="List4">
    <w:name w:val="List 4"/>
    <w:basedOn w:val="Normal"/>
    <w:semiHidden/>
    <w:rsid w:val="00A42E82"/>
    <w:pPr>
      <w:ind w:left="1440" w:hanging="360"/>
    </w:pPr>
  </w:style>
  <w:style w:type="paragraph" w:styleId="List5">
    <w:name w:val="List 5"/>
    <w:basedOn w:val="Normal"/>
    <w:semiHidden/>
    <w:rsid w:val="00A42E82"/>
    <w:pPr>
      <w:ind w:left="1800" w:hanging="360"/>
    </w:pPr>
  </w:style>
  <w:style w:type="paragraph" w:styleId="ListBullet">
    <w:name w:val="List Bullet"/>
    <w:rsid w:val="00F118D1"/>
    <w:pPr>
      <w:numPr>
        <w:numId w:val="21"/>
      </w:numPr>
      <w:spacing w:after="120" w:line="240" w:lineRule="auto"/>
      <w:ind w:left="720"/>
    </w:pPr>
    <w:rPr>
      <w:rFonts w:ascii="Calibri" w:eastAsia="Times New Roman" w:hAnsi="Calibri" w:cs="Calibri"/>
      <w:sz w:val="24"/>
      <w:szCs w:val="24"/>
    </w:rPr>
  </w:style>
  <w:style w:type="paragraph" w:styleId="ListBullet2">
    <w:name w:val="List Bullet 2"/>
    <w:basedOn w:val="Default"/>
    <w:semiHidden/>
    <w:rsid w:val="00653ED2"/>
    <w:pPr>
      <w:numPr>
        <w:numId w:val="19"/>
      </w:numPr>
      <w:spacing w:after="120"/>
    </w:pPr>
    <w:rPr>
      <w:rFonts w:asciiTheme="minorHAnsi" w:eastAsiaTheme="minorHAnsi" w:hAnsiTheme="minorHAnsi" w:cstheme="minorHAnsi"/>
    </w:rPr>
  </w:style>
  <w:style w:type="paragraph" w:styleId="ListBullet3">
    <w:name w:val="List Bullet 3"/>
    <w:basedOn w:val="Normal"/>
    <w:semiHidden/>
    <w:rsid w:val="00A42E82"/>
    <w:pPr>
      <w:tabs>
        <w:tab w:val="num" w:pos="1080"/>
      </w:tabs>
      <w:ind w:left="1080" w:hanging="360"/>
    </w:pPr>
  </w:style>
  <w:style w:type="paragraph" w:styleId="ListBullet4">
    <w:name w:val="List Bullet 4"/>
    <w:basedOn w:val="Normal"/>
    <w:semiHidden/>
    <w:rsid w:val="00A42E82"/>
    <w:pPr>
      <w:tabs>
        <w:tab w:val="num" w:pos="1440"/>
      </w:tabs>
      <w:ind w:left="1440" w:hanging="360"/>
    </w:pPr>
  </w:style>
  <w:style w:type="paragraph" w:styleId="ListBullet5">
    <w:name w:val="List Bullet 5"/>
    <w:basedOn w:val="Normal"/>
    <w:semiHidden/>
    <w:rsid w:val="00A42E82"/>
    <w:pPr>
      <w:tabs>
        <w:tab w:val="num" w:pos="1800"/>
      </w:tabs>
      <w:ind w:left="1800" w:hanging="360"/>
    </w:pPr>
  </w:style>
  <w:style w:type="paragraph" w:styleId="ListContinue">
    <w:name w:val="List Continue"/>
    <w:basedOn w:val="Normal"/>
    <w:semiHidden/>
    <w:rsid w:val="00A42E82"/>
    <w:pPr>
      <w:ind w:left="360"/>
    </w:pPr>
  </w:style>
  <w:style w:type="paragraph" w:styleId="ListContinue2">
    <w:name w:val="List Continue 2"/>
    <w:basedOn w:val="Normal"/>
    <w:semiHidden/>
    <w:rsid w:val="00A42E82"/>
    <w:pPr>
      <w:ind w:left="720"/>
    </w:pPr>
  </w:style>
  <w:style w:type="paragraph" w:styleId="ListContinue3">
    <w:name w:val="List Continue 3"/>
    <w:basedOn w:val="Normal"/>
    <w:semiHidden/>
    <w:rsid w:val="00A42E82"/>
    <w:pPr>
      <w:ind w:left="1080"/>
    </w:pPr>
  </w:style>
  <w:style w:type="paragraph" w:styleId="ListContinue4">
    <w:name w:val="List Continue 4"/>
    <w:basedOn w:val="Normal"/>
    <w:semiHidden/>
    <w:rsid w:val="00A42E82"/>
    <w:pPr>
      <w:ind w:left="1440"/>
    </w:pPr>
  </w:style>
  <w:style w:type="paragraph" w:styleId="ListContinue5">
    <w:name w:val="List Continue 5"/>
    <w:basedOn w:val="Normal"/>
    <w:semiHidden/>
    <w:rsid w:val="00A42E82"/>
    <w:pPr>
      <w:ind w:left="1800"/>
    </w:pPr>
  </w:style>
  <w:style w:type="paragraph" w:styleId="ListNumber">
    <w:name w:val="List Number"/>
    <w:basedOn w:val="Normal"/>
    <w:semiHidden/>
    <w:rsid w:val="00A42E82"/>
    <w:pPr>
      <w:tabs>
        <w:tab w:val="num" w:pos="360"/>
      </w:tabs>
      <w:ind w:left="360" w:hanging="360"/>
    </w:pPr>
  </w:style>
  <w:style w:type="paragraph" w:styleId="ListNumber2">
    <w:name w:val="List Number 2"/>
    <w:basedOn w:val="Normal"/>
    <w:semiHidden/>
    <w:rsid w:val="00A42E82"/>
    <w:pPr>
      <w:tabs>
        <w:tab w:val="num" w:pos="720"/>
      </w:tabs>
      <w:ind w:left="720" w:hanging="360"/>
    </w:pPr>
  </w:style>
  <w:style w:type="paragraph" w:styleId="ListNumber3">
    <w:name w:val="List Number 3"/>
    <w:basedOn w:val="Normal"/>
    <w:semiHidden/>
    <w:rsid w:val="00A42E82"/>
    <w:pPr>
      <w:tabs>
        <w:tab w:val="num" w:pos="1080"/>
      </w:tabs>
      <w:ind w:left="1080" w:hanging="360"/>
    </w:pPr>
  </w:style>
  <w:style w:type="paragraph" w:styleId="ListNumber4">
    <w:name w:val="List Number 4"/>
    <w:basedOn w:val="Normal"/>
    <w:semiHidden/>
    <w:rsid w:val="00A42E82"/>
    <w:pPr>
      <w:tabs>
        <w:tab w:val="num" w:pos="1440"/>
      </w:tabs>
      <w:ind w:left="1440" w:hanging="360"/>
    </w:pPr>
  </w:style>
  <w:style w:type="paragraph" w:styleId="ListNumber5">
    <w:name w:val="List Number 5"/>
    <w:basedOn w:val="Normal"/>
    <w:semiHidden/>
    <w:rsid w:val="00A42E82"/>
    <w:pPr>
      <w:tabs>
        <w:tab w:val="num" w:pos="1800"/>
      </w:tabs>
      <w:ind w:left="1800" w:hanging="360"/>
    </w:pPr>
  </w:style>
  <w:style w:type="paragraph" w:styleId="MessageHeader">
    <w:name w:val="Message Header"/>
    <w:basedOn w:val="Normal"/>
    <w:link w:val="MessageHeaderChar"/>
    <w:semiHidden/>
    <w:rsid w:val="00A42E82"/>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character" w:customStyle="1" w:styleId="MessageHeaderChar">
    <w:name w:val="Message Header Char"/>
    <w:basedOn w:val="DefaultParagraphFont"/>
    <w:link w:val="MessageHeader"/>
    <w:semiHidden/>
    <w:rsid w:val="00A42E82"/>
    <w:rPr>
      <w:rFonts w:ascii="Arial" w:eastAsia="Times New Roman" w:hAnsi="Arial" w:cs="Arial"/>
      <w:sz w:val="24"/>
      <w:szCs w:val="24"/>
      <w:shd w:val="pct20" w:color="auto" w:fill="auto"/>
    </w:rPr>
  </w:style>
  <w:style w:type="paragraph" w:styleId="NormalWeb">
    <w:name w:val="Normal (Web)"/>
    <w:basedOn w:val="Normal"/>
    <w:semiHidden/>
    <w:rsid w:val="00A42E82"/>
  </w:style>
  <w:style w:type="paragraph" w:styleId="NormalIndent">
    <w:name w:val="Normal Indent"/>
    <w:basedOn w:val="Normal"/>
    <w:semiHidden/>
    <w:rsid w:val="00A42E82"/>
    <w:pPr>
      <w:ind w:left="720"/>
    </w:pPr>
  </w:style>
  <w:style w:type="paragraph" w:styleId="NoteHeading">
    <w:name w:val="Note Heading"/>
    <w:basedOn w:val="Normal"/>
    <w:next w:val="Normal"/>
    <w:link w:val="NoteHeadingChar"/>
    <w:semiHidden/>
    <w:rsid w:val="00A42E82"/>
  </w:style>
  <w:style w:type="character" w:customStyle="1" w:styleId="NoteHeadingChar">
    <w:name w:val="Note Heading Char"/>
    <w:basedOn w:val="DefaultParagraphFont"/>
    <w:link w:val="NoteHeading"/>
    <w:semiHidden/>
    <w:rsid w:val="00A42E82"/>
    <w:rPr>
      <w:rFonts w:ascii="Times New Roman" w:eastAsia="Times New Roman" w:hAnsi="Times New Roman" w:cs="Times New Roman"/>
      <w:sz w:val="24"/>
      <w:szCs w:val="24"/>
    </w:rPr>
  </w:style>
  <w:style w:type="paragraph" w:styleId="PlainText">
    <w:name w:val="Plain Text"/>
    <w:basedOn w:val="Normal"/>
    <w:link w:val="PlainTextChar"/>
    <w:uiPriority w:val="99"/>
    <w:semiHidden/>
    <w:rsid w:val="00A42E82"/>
    <w:rPr>
      <w:rFonts w:ascii="Courier New" w:hAnsi="Courier New" w:cs="Courier New"/>
      <w:sz w:val="20"/>
      <w:szCs w:val="20"/>
    </w:rPr>
  </w:style>
  <w:style w:type="character" w:customStyle="1" w:styleId="PlainTextChar">
    <w:name w:val="Plain Text Char"/>
    <w:basedOn w:val="DefaultParagraphFont"/>
    <w:link w:val="PlainText"/>
    <w:uiPriority w:val="99"/>
    <w:semiHidden/>
    <w:rsid w:val="00A42E82"/>
    <w:rPr>
      <w:rFonts w:ascii="Courier New" w:eastAsia="Times New Roman" w:hAnsi="Courier New" w:cs="Courier New"/>
      <w:sz w:val="20"/>
      <w:szCs w:val="20"/>
    </w:rPr>
  </w:style>
  <w:style w:type="paragraph" w:styleId="Salutation">
    <w:name w:val="Salutation"/>
    <w:basedOn w:val="Normal"/>
    <w:next w:val="Normal"/>
    <w:link w:val="SalutationChar"/>
    <w:semiHidden/>
    <w:rsid w:val="00A42E82"/>
  </w:style>
  <w:style w:type="character" w:customStyle="1" w:styleId="SalutationChar">
    <w:name w:val="Salutation Char"/>
    <w:basedOn w:val="DefaultParagraphFont"/>
    <w:link w:val="Salutation"/>
    <w:semiHidden/>
    <w:rsid w:val="00A42E82"/>
    <w:rPr>
      <w:rFonts w:ascii="Times New Roman" w:eastAsia="Times New Roman" w:hAnsi="Times New Roman" w:cs="Times New Roman"/>
      <w:sz w:val="24"/>
      <w:szCs w:val="24"/>
    </w:rPr>
  </w:style>
  <w:style w:type="paragraph" w:styleId="Signature">
    <w:name w:val="Signature"/>
    <w:basedOn w:val="Normal"/>
    <w:link w:val="SignatureChar"/>
    <w:semiHidden/>
    <w:rsid w:val="00A42E82"/>
    <w:pPr>
      <w:ind w:left="4320"/>
    </w:pPr>
  </w:style>
  <w:style w:type="character" w:customStyle="1" w:styleId="SignatureChar">
    <w:name w:val="Signature Char"/>
    <w:basedOn w:val="DefaultParagraphFont"/>
    <w:link w:val="Signature"/>
    <w:semiHidden/>
    <w:rsid w:val="00A42E82"/>
    <w:rPr>
      <w:rFonts w:ascii="Times New Roman" w:eastAsia="Times New Roman" w:hAnsi="Times New Roman" w:cs="Times New Roman"/>
      <w:sz w:val="24"/>
      <w:szCs w:val="24"/>
    </w:rPr>
  </w:style>
  <w:style w:type="character" w:styleId="Strong">
    <w:name w:val="Strong"/>
    <w:qFormat/>
    <w:rsid w:val="00A42E82"/>
    <w:rPr>
      <w:b/>
      <w:bCs/>
    </w:rPr>
  </w:style>
  <w:style w:type="paragraph" w:styleId="Subtitle">
    <w:name w:val="Subtitle"/>
    <w:basedOn w:val="Normal"/>
    <w:link w:val="SubtitleChar"/>
    <w:qFormat/>
    <w:rsid w:val="00A42E82"/>
    <w:pPr>
      <w:spacing w:after="60"/>
      <w:jc w:val="center"/>
      <w:outlineLvl w:val="1"/>
    </w:pPr>
    <w:rPr>
      <w:rFonts w:ascii="Arial" w:hAnsi="Arial" w:cs="Arial"/>
    </w:rPr>
  </w:style>
  <w:style w:type="character" w:customStyle="1" w:styleId="SubtitleChar">
    <w:name w:val="Subtitle Char"/>
    <w:basedOn w:val="DefaultParagraphFont"/>
    <w:link w:val="Subtitle"/>
    <w:rsid w:val="00A42E82"/>
    <w:rPr>
      <w:rFonts w:ascii="Arial" w:eastAsia="Times New Roman" w:hAnsi="Arial" w:cs="Arial"/>
      <w:sz w:val="24"/>
      <w:szCs w:val="24"/>
    </w:rPr>
  </w:style>
  <w:style w:type="table" w:styleId="Table3Deffects1">
    <w:name w:val="Table 3D effects 1"/>
    <w:basedOn w:val="TableNormal"/>
    <w:semiHidden/>
    <w:rsid w:val="00A42E82"/>
    <w:pPr>
      <w:widowControl w:val="0"/>
      <w:autoSpaceDE w:val="0"/>
      <w:autoSpaceDN w:val="0"/>
      <w:adjustRightInd w:val="0"/>
      <w:spacing w:after="0" w:line="240" w:lineRule="auto"/>
    </w:pPr>
    <w:rPr>
      <w:rFonts w:ascii="Times New Roman" w:eastAsia="Times New Roman" w:hAnsi="Times New Roman" w:cs="Times New Roman"/>
      <w:sz w:val="20"/>
      <w:szCs w:val="20"/>
    </w:rPr>
    <w:tblPr/>
    <w:tcPr>
      <w:tcBorders>
        <w:top w:val="single" w:sz="6" w:space="0" w:color="FFFFFF"/>
        <w:right w:val="single" w:sz="6" w:space="0" w:color="808080"/>
      </w:tcBorders>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firstCol">
      <w:rPr>
        <w:b/>
        <w:bCs/>
      </w:r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A42E82"/>
    <w:pPr>
      <w:widowControl w:val="0"/>
      <w:autoSpaceDE w:val="0"/>
      <w:autoSpaceDN w:val="0"/>
      <w:adjustRightInd w:val="0"/>
      <w:spacing w:after="0" w:line="240" w:lineRule="auto"/>
    </w:pPr>
    <w:rPr>
      <w:rFonts w:ascii="Times New Roman" w:eastAsia="Times New Roman" w:hAnsi="Times New Roman" w:cs="Times New Roman"/>
      <w:sz w:val="20"/>
      <w:szCs w:val="20"/>
    </w:rPr>
    <w:tblPr>
      <w:tblStyleRowBandSize w:val="1"/>
    </w:tblPr>
    <w:tcPr>
      <w:tcBorders>
        <w:bottom w:val="single" w:sz="6" w:space="0" w:color="FFFFFF"/>
        <w:right w:val="single" w:sz="6" w:space="0" w:color="FFFFFF"/>
      </w:tcBorders>
      <w:shd w:val="solid" w:color="C0C0C0" w:fill="FFFFFF"/>
    </w:tcPr>
    <w:tblStylePr w:type="firstRow">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A42E82"/>
    <w:pPr>
      <w:widowControl w:val="0"/>
      <w:autoSpaceDE w:val="0"/>
      <w:autoSpaceDN w:val="0"/>
      <w:adjustRightInd w:val="0"/>
      <w:spacing w:after="0" w:line="240" w:lineRule="auto"/>
    </w:pPr>
    <w:rPr>
      <w:rFonts w:ascii="Times New Roman" w:eastAsia="Times New Roman" w:hAnsi="Times New Roman" w:cs="Times New Roman"/>
      <w:sz w:val="20"/>
      <w:szCs w:val="20"/>
    </w:rPr>
    <w:tblPr/>
    <w:tblStylePr w:type="firstRow">
      <w:rPr>
        <w:b/>
        <w:bCs/>
      </w:rPr>
    </w:tblStylePr>
    <w:tblStylePr w:type="band1Vert">
      <w:rPr>
        <w:color w:val="auto"/>
      </w:rPr>
    </w:tblStylePr>
    <w:tblStylePr w:type="band2Vert">
      <w:rPr>
        <w:color w:val="auto"/>
      </w:rPr>
    </w:tblStylePr>
    <w:tblStylePr w:type="swCell">
      <w:rPr>
        <w:b/>
        <w:bCs/>
      </w:rPr>
    </w:tblStylePr>
  </w:style>
  <w:style w:type="table" w:styleId="TableClassic2">
    <w:name w:val="Table Classic 2"/>
    <w:basedOn w:val="TableNormal"/>
    <w:semiHidden/>
    <w:rsid w:val="00A42E82"/>
    <w:pPr>
      <w:widowControl w:val="0"/>
      <w:autoSpaceDE w:val="0"/>
      <w:autoSpaceDN w:val="0"/>
      <w:adjustRightInd w:val="0"/>
      <w:spacing w:after="0" w:line="240" w:lineRule="auto"/>
    </w:pPr>
    <w:rPr>
      <w:rFonts w:ascii="Times New Roman" w:eastAsia="Times New Roman" w:hAnsi="Times New Roman" w:cs="Times New Roman"/>
      <w:sz w:val="20"/>
      <w:szCs w:val="20"/>
    </w:rP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A42E82"/>
    <w:pPr>
      <w:widowControl w:val="0"/>
      <w:autoSpaceDE w:val="0"/>
      <w:autoSpaceDN w:val="0"/>
      <w:adjustRightInd w:val="0"/>
      <w:spacing w:after="0" w:line="240" w:lineRule="auto"/>
    </w:pPr>
    <w:rPr>
      <w:rFonts w:ascii="Times New Roman" w:eastAsia="Times New Roman" w:hAnsi="Times New Roman" w:cs="Times New Roman"/>
      <w:color w:val="000080"/>
      <w:sz w:val="20"/>
      <w:szCs w:val="20"/>
    </w:rPr>
    <w:tblPr/>
    <w:tblStylePr w:type="firstRow">
      <w:rPr>
        <w:b/>
        <w:bCs/>
        <w:i/>
        <w:iCs/>
        <w:color w:val="FFFFFF"/>
      </w:rPr>
    </w:tblStylePr>
    <w:tblStylePr w:type="lastRow">
      <w:rPr>
        <w:color w:val="000080"/>
      </w:rPr>
    </w:tblStylePr>
    <w:tblStylePr w:type="firstCol">
      <w:rPr>
        <w:b/>
        <w:bCs/>
        <w:color w:val="000000"/>
      </w:rPr>
    </w:tblStylePr>
  </w:style>
  <w:style w:type="table" w:styleId="TableClassic4">
    <w:name w:val="Table Classic 4"/>
    <w:basedOn w:val="TableNormal"/>
    <w:semiHidden/>
    <w:rsid w:val="00A42E82"/>
    <w:pPr>
      <w:widowControl w:val="0"/>
      <w:autoSpaceDE w:val="0"/>
      <w:autoSpaceDN w:val="0"/>
      <w:adjustRightInd w:val="0"/>
      <w:spacing w:after="0" w:line="240" w:lineRule="auto"/>
    </w:pPr>
    <w:rPr>
      <w:rFonts w:ascii="Times New Roman" w:eastAsia="Times New Roman" w:hAnsi="Times New Roman" w:cs="Times New Roman"/>
      <w:sz w:val="20"/>
      <w:szCs w:val="20"/>
    </w:rPr>
    <w:tblPr/>
    <w:tblStylePr w:type="firstRow">
      <w:rPr>
        <w:b/>
        <w:bCs/>
        <w:i/>
        <w:iCs/>
        <w:color w:val="FFFFFF"/>
      </w:rPr>
    </w:tblStylePr>
    <w:tblStylePr w:type="lastRow">
      <w:rPr>
        <w:color w:val="000080"/>
      </w:rPr>
    </w:tblStylePr>
    <w:tblStylePr w:type="firstCol">
      <w:rPr>
        <w:b/>
        <w:bCs/>
      </w:rPr>
    </w:tblStylePr>
    <w:tblStylePr w:type="nwCell">
      <w:rPr>
        <w:b/>
        <w:bCs/>
      </w:rPr>
    </w:tblStylePr>
    <w:tblStylePr w:type="swCell">
      <w:rPr>
        <w:color w:val="000080"/>
      </w:rPr>
    </w:tblStylePr>
  </w:style>
  <w:style w:type="table" w:styleId="TableColorful1">
    <w:name w:val="Table Colorful 1"/>
    <w:basedOn w:val="TableNormal"/>
    <w:semiHidden/>
    <w:rsid w:val="00A42E82"/>
    <w:pPr>
      <w:widowControl w:val="0"/>
      <w:autoSpaceDE w:val="0"/>
      <w:autoSpaceDN w:val="0"/>
      <w:adjustRightInd w:val="0"/>
      <w:spacing w:after="0" w:line="240" w:lineRule="auto"/>
    </w:pPr>
    <w:rPr>
      <w:rFonts w:ascii="Times New Roman" w:eastAsia="Times New Roman" w:hAnsi="Times New Roman" w:cs="Times New Roman"/>
      <w:color w:val="FFFFFF"/>
      <w:sz w:val="20"/>
      <w:szCs w:val="20"/>
    </w:rPr>
    <w:tblPr/>
    <w:tblStylePr w:type="firstRow">
      <w:rPr>
        <w:b/>
        <w:bCs/>
        <w:i/>
        <w:iCs/>
      </w:rPr>
    </w:tblStylePr>
    <w:tblStylePr w:type="firstCol">
      <w:rPr>
        <w:b/>
        <w:bCs/>
        <w:i/>
        <w:iCs/>
      </w:rPr>
    </w:tblStylePr>
    <w:tblStylePr w:type="swCell">
      <w:rPr>
        <w:b/>
        <w:bCs/>
        <w:i w:val="0"/>
        <w:iCs w:val="0"/>
      </w:rPr>
    </w:tblStylePr>
  </w:style>
  <w:style w:type="table" w:styleId="TableColorful2">
    <w:name w:val="Table Colorful 2"/>
    <w:basedOn w:val="TableNormal"/>
    <w:semiHidden/>
    <w:rsid w:val="00A42E82"/>
    <w:pPr>
      <w:widowControl w:val="0"/>
      <w:autoSpaceDE w:val="0"/>
      <w:autoSpaceDN w:val="0"/>
      <w:adjustRightInd w:val="0"/>
      <w:spacing w:after="0" w:line="240" w:lineRule="auto"/>
    </w:pPr>
    <w:rPr>
      <w:rFonts w:ascii="Times New Roman" w:eastAsia="Times New Roman" w:hAnsi="Times New Roman" w:cs="Times New Roman"/>
      <w:sz w:val="20"/>
      <w:szCs w:val="20"/>
    </w:rP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A42E82"/>
    <w:pPr>
      <w:widowControl w:val="0"/>
      <w:autoSpaceDE w:val="0"/>
      <w:autoSpaceDN w:val="0"/>
      <w:adjustRightInd w:val="0"/>
      <w:spacing w:after="0" w:line="240" w:lineRule="auto"/>
    </w:pPr>
    <w:rPr>
      <w:rFonts w:ascii="Times New Roman" w:eastAsia="Times New Roman" w:hAnsi="Times New Roman" w:cs="Times New Roman"/>
      <w:sz w:val="20"/>
      <w:szCs w:val="20"/>
    </w:rPr>
    <w:tblPr/>
    <w:tblStylePr w:type="nwCell">
      <w:rPr>
        <w:b/>
        <w:bCs/>
        <w:color w:val="FFFFFF"/>
      </w:rPr>
    </w:tblStylePr>
  </w:style>
  <w:style w:type="table" w:styleId="TableColumns1">
    <w:name w:val="Table Columns 1"/>
    <w:basedOn w:val="TableNormal"/>
    <w:semiHidden/>
    <w:rsid w:val="00A42E82"/>
    <w:pPr>
      <w:widowControl w:val="0"/>
      <w:autoSpaceDE w:val="0"/>
      <w:autoSpaceDN w:val="0"/>
      <w:adjustRightInd w:val="0"/>
      <w:spacing w:after="0" w:line="240" w:lineRule="auto"/>
    </w:pPr>
    <w:rPr>
      <w:rFonts w:ascii="Times New Roman" w:eastAsia="Times New Roman" w:hAnsi="Times New Roman" w:cs="Times New Roman"/>
      <w:b/>
      <w:bCs/>
      <w:sz w:val="20"/>
      <w:szCs w:val="20"/>
    </w:rPr>
    <w:tblPr>
      <w:tblStyleColBandSize w:val="1"/>
    </w:tblPr>
    <w:tcPr>
      <w:shd w:val="pct25" w:color="000000" w:fill="FFFFFF"/>
    </w:tc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A42E82"/>
    <w:pPr>
      <w:widowControl w:val="0"/>
      <w:autoSpaceDE w:val="0"/>
      <w:autoSpaceDN w:val="0"/>
      <w:adjustRightInd w:val="0"/>
      <w:spacing w:after="0" w:line="240" w:lineRule="auto"/>
    </w:pPr>
    <w:rPr>
      <w:rFonts w:ascii="Times New Roman" w:eastAsia="Times New Roman" w:hAnsi="Times New Roman" w:cs="Times New Roman"/>
      <w:b/>
      <w:bCs/>
      <w:sz w:val="20"/>
      <w:szCs w:val="20"/>
    </w:rPr>
    <w:tblPr/>
    <w:tblStylePr w:type="firstRow">
      <w:rPr>
        <w:color w:val="FFFFFF"/>
      </w:r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StylePr>
    <w:tblStylePr w:type="band2Vert">
      <w:rPr>
        <w:color w:val="auto"/>
      </w:rPr>
    </w:tblStylePr>
    <w:tblStylePr w:type="neCell">
      <w:rPr>
        <w:b/>
        <w:bCs/>
      </w:rPr>
    </w:tblStylePr>
    <w:tblStylePr w:type="swCell">
      <w:rPr>
        <w:b/>
        <w:bCs/>
      </w:rPr>
    </w:tblStylePr>
  </w:style>
  <w:style w:type="table" w:styleId="TableColumns3">
    <w:name w:val="Table Columns 3"/>
    <w:basedOn w:val="TableNormal"/>
    <w:semiHidden/>
    <w:rsid w:val="00A42E82"/>
    <w:pPr>
      <w:widowControl w:val="0"/>
      <w:autoSpaceDE w:val="0"/>
      <w:autoSpaceDN w:val="0"/>
      <w:adjustRightInd w:val="0"/>
      <w:spacing w:after="0" w:line="240" w:lineRule="auto"/>
    </w:pPr>
    <w:rPr>
      <w:rFonts w:ascii="Times New Roman" w:eastAsia="Times New Roman" w:hAnsi="Times New Roman" w:cs="Times New Roman"/>
      <w:b/>
      <w:bCs/>
      <w:sz w:val="20"/>
      <w:szCs w:val="20"/>
    </w:rPr>
    <w:tblPr/>
    <w:tblStylePr w:type="firstRow">
      <w:rPr>
        <w:color w:val="FFFFFF"/>
      </w:rPr>
    </w:tblStylePr>
    <w:tblStylePr w:type="lastRow">
      <w:rPr>
        <w:b w:val="0"/>
        <w:bCs w:val="0"/>
      </w:rPr>
    </w:tblStylePr>
    <w:tblStylePr w:type="firstCol">
      <w:rPr>
        <w:b w:val="0"/>
        <w:bCs w:val="0"/>
      </w:rPr>
    </w:tblStylePr>
    <w:tblStylePr w:type="lastCol">
      <w:rPr>
        <w:b w:val="0"/>
        <w:bCs w:val="0"/>
      </w:rPr>
    </w:tblStylePr>
    <w:tblStylePr w:type="band1Vert">
      <w:rPr>
        <w:color w:val="auto"/>
      </w:rPr>
    </w:tblStylePr>
    <w:tblStylePr w:type="band2Vert">
      <w:rPr>
        <w:color w:val="auto"/>
      </w:rPr>
    </w:tblStylePr>
    <w:tblStylePr w:type="neCell">
      <w:rPr>
        <w:b/>
        <w:bCs/>
      </w:rPr>
    </w:tblStylePr>
  </w:style>
  <w:style w:type="table" w:styleId="TableColumns4">
    <w:name w:val="Table Columns 4"/>
    <w:basedOn w:val="TableNormal"/>
    <w:semiHidden/>
    <w:rsid w:val="00A42E82"/>
    <w:pPr>
      <w:widowControl w:val="0"/>
      <w:autoSpaceDE w:val="0"/>
      <w:autoSpaceDN w:val="0"/>
      <w:adjustRightInd w:val="0"/>
      <w:spacing w:after="0" w:line="240" w:lineRule="auto"/>
    </w:pPr>
    <w:rPr>
      <w:rFonts w:ascii="Times New Roman" w:eastAsia="Times New Roman" w:hAnsi="Times New Roman" w:cs="Times New Roman"/>
      <w:sz w:val="20"/>
      <w:szCs w:val="20"/>
    </w:rPr>
    <w:tblPr>
      <w:tblStyleColBandSize w:val="1"/>
    </w:tblPr>
    <w:tcPr>
      <w:shd w:val="pct10" w:color="000000" w:fill="FFFFFF"/>
    </w:tcPr>
    <w:tblStylePr w:type="firstRow">
      <w:rPr>
        <w:color w:val="FFFFFF"/>
      </w:rPr>
      <w:tblPr/>
      <w:tcPr>
        <w:tcBorders>
          <w:tl2br w:val="none" w:sz="0" w:space="0" w:color="auto"/>
          <w:tr2bl w:val="none" w:sz="0" w:space="0" w:color="auto"/>
        </w:tcBorders>
        <w:shd w:val="solid" w:color="000000" w:fill="FFFFFF"/>
      </w:tcPr>
    </w:tblStylePr>
    <w:tblStylePr w:type="lastRow">
      <w:rPr>
        <w:b/>
        <w:bCs/>
      </w:rPr>
    </w:tblStylePr>
    <w:tblStylePr w:type="lastCol">
      <w:rPr>
        <w:b/>
        <w:bCs/>
      </w:rPr>
    </w:tblStylePr>
    <w:tblStylePr w:type="band1Vert">
      <w:rPr>
        <w:color w:val="auto"/>
      </w:rPr>
    </w:tblStylePr>
    <w:tblStylePr w:type="band2Vert">
      <w:rPr>
        <w:color w:val="auto"/>
      </w:rPr>
    </w:tblStylePr>
  </w:style>
  <w:style w:type="table" w:styleId="TableColumns5">
    <w:name w:val="Table Columns 5"/>
    <w:basedOn w:val="TableNormal"/>
    <w:semiHidden/>
    <w:rsid w:val="00A42E82"/>
    <w:pPr>
      <w:widowControl w:val="0"/>
      <w:autoSpaceDE w:val="0"/>
      <w:autoSpaceDN w:val="0"/>
      <w:adjustRightInd w:val="0"/>
      <w:spacing w:after="0" w:line="240" w:lineRule="auto"/>
    </w:pPr>
    <w:rPr>
      <w:rFonts w:ascii="Times New Roman" w:eastAsia="Times New Roman" w:hAnsi="Times New Roman" w:cs="Times New Roman"/>
      <w:sz w:val="20"/>
      <w:szCs w:val="20"/>
    </w:rPr>
    <w:tblPr>
      <w:tblStyleColBandSize w:val="1"/>
    </w:tblPr>
    <w:tcPr>
      <w:shd w:val="solid" w:color="C0C0C0" w:fill="FFFFFF"/>
    </w:tc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StylePr>
    <w:tblStylePr w:type="lastCol">
      <w:rPr>
        <w:b/>
        <w:bCs/>
      </w:rPr>
    </w:tblStylePr>
    <w:tblStylePr w:type="band1Vert">
      <w:rPr>
        <w:color w:val="auto"/>
      </w:rPr>
    </w:tblStylePr>
    <w:tblStylePr w:type="band2Vert">
      <w:rPr>
        <w:color w:val="auto"/>
      </w:rPr>
    </w:tblStylePr>
  </w:style>
  <w:style w:type="table" w:styleId="TableContemporary">
    <w:name w:val="Table Contemporary"/>
    <w:basedOn w:val="TableNormal"/>
    <w:semiHidden/>
    <w:rsid w:val="00A42E82"/>
    <w:pPr>
      <w:widowControl w:val="0"/>
      <w:autoSpaceDE w:val="0"/>
      <w:autoSpaceDN w:val="0"/>
      <w:adjustRightInd w:val="0"/>
      <w:spacing w:after="0" w:line="240" w:lineRule="auto"/>
    </w:pPr>
    <w:rPr>
      <w:rFonts w:ascii="Times New Roman" w:eastAsia="Times New Roman" w:hAnsi="Times New Roman" w:cs="Times New Roman"/>
      <w:sz w:val="20"/>
      <w:szCs w:val="20"/>
    </w:rPr>
    <w:tblPr/>
    <w:tblStylePr w:type="firstRow">
      <w:rPr>
        <w:b/>
        <w:bCs/>
        <w:color w:val="auto"/>
      </w:rPr>
    </w:tblStylePr>
    <w:tblStylePr w:type="band1Horz">
      <w:rPr>
        <w:color w:val="auto"/>
      </w:rPr>
    </w:tblStylePr>
    <w:tblStylePr w:type="band2Horz">
      <w:rPr>
        <w:color w:val="auto"/>
      </w:rPr>
    </w:tblStylePr>
  </w:style>
  <w:style w:type="table" w:styleId="TableElegant">
    <w:name w:val="Table Elegant"/>
    <w:basedOn w:val="TableNormal"/>
    <w:semiHidden/>
    <w:rsid w:val="00A42E82"/>
    <w:pPr>
      <w:widowControl w:val="0"/>
      <w:autoSpaceDE w:val="0"/>
      <w:autoSpaceDN w:val="0"/>
      <w:adjustRightInd w:val="0"/>
      <w:spacing w:after="0" w:line="240" w:lineRule="auto"/>
    </w:pPr>
    <w:rPr>
      <w:rFonts w:ascii="Times New Roman" w:eastAsia="Times New Roman" w:hAnsi="Times New Roman" w:cs="Times New Roman"/>
      <w:sz w:val="20"/>
      <w:szCs w:val="20"/>
    </w:rPr>
    <w:tblPr/>
    <w:tblStylePr w:type="firstRow">
      <w:rPr>
        <w:caps/>
        <w:color w:val="auto"/>
      </w:rPr>
    </w:tblStylePr>
  </w:style>
  <w:style w:type="table" w:styleId="TableGrid1">
    <w:name w:val="Table Grid 1"/>
    <w:basedOn w:val="TableNormal"/>
    <w:semiHidden/>
    <w:rsid w:val="00A42E82"/>
    <w:pPr>
      <w:widowControl w:val="0"/>
      <w:autoSpaceDE w:val="0"/>
      <w:autoSpaceDN w:val="0"/>
      <w:adjustRightInd w:val="0"/>
      <w:spacing w:after="0" w:line="240" w:lineRule="auto"/>
    </w:pPr>
    <w:rPr>
      <w:rFonts w:ascii="Times New Roman" w:eastAsia="Times New Roman" w:hAnsi="Times New Roman" w:cs="Times New Roman"/>
      <w:sz w:val="20"/>
      <w:szCs w:val="20"/>
    </w:rPr>
    <w:tblPr/>
    <w:tblStylePr w:type="lastRow">
      <w:rPr>
        <w:i/>
        <w:iCs/>
      </w:rPr>
    </w:tblStylePr>
    <w:tblStylePr w:type="lastCol">
      <w:rPr>
        <w:i/>
        <w:iCs/>
      </w:rPr>
    </w:tblStylePr>
  </w:style>
  <w:style w:type="table" w:styleId="TableGrid2">
    <w:name w:val="Table Grid 2"/>
    <w:basedOn w:val="TableNormal"/>
    <w:semiHidden/>
    <w:rsid w:val="00A42E82"/>
    <w:pPr>
      <w:widowControl w:val="0"/>
      <w:autoSpaceDE w:val="0"/>
      <w:autoSpaceDN w:val="0"/>
      <w:adjustRightInd w:val="0"/>
      <w:spacing w:after="0" w:line="240" w:lineRule="auto"/>
    </w:pPr>
    <w:rPr>
      <w:rFonts w:ascii="Times New Roman" w:eastAsia="Times New Roman" w:hAnsi="Times New Roman" w:cs="Times New Roman"/>
      <w:sz w:val="20"/>
      <w:szCs w:val="20"/>
    </w:rPr>
    <w:tblPr/>
    <w:tblStylePr w:type="firstRow">
      <w:rPr>
        <w:b/>
        <w:bCs/>
      </w:rPr>
    </w:tblStylePr>
    <w:tblStylePr w:type="lastRow">
      <w:rPr>
        <w:b/>
        <w:bCs/>
      </w:rPr>
    </w:tblStylePr>
    <w:tblStylePr w:type="firstCol">
      <w:rPr>
        <w:b/>
        <w:bCs/>
      </w:rPr>
    </w:tblStylePr>
    <w:tblStylePr w:type="lastCol">
      <w:rPr>
        <w:b/>
        <w:bCs/>
      </w:rPr>
    </w:tblStylePr>
  </w:style>
  <w:style w:type="table" w:styleId="TableGrid3">
    <w:name w:val="Table Grid 3"/>
    <w:basedOn w:val="TableNormal"/>
    <w:semiHidden/>
    <w:rsid w:val="00A42E82"/>
    <w:pPr>
      <w:widowControl w:val="0"/>
      <w:autoSpaceDE w:val="0"/>
      <w:autoSpaceDN w:val="0"/>
      <w:adjustRightInd w:val="0"/>
      <w:spacing w:after="0" w:line="240" w:lineRule="auto"/>
    </w:pPr>
    <w:rPr>
      <w:rFonts w:ascii="Times New Roman" w:eastAsia="Times New Roman" w:hAnsi="Times New Roman" w:cs="Times New Roman"/>
      <w:sz w:val="20"/>
      <w:szCs w:val="20"/>
    </w:rPr>
    <w:tblPr/>
    <w:tblStylePr w:type="lastRow">
      <w:rPr>
        <w:b/>
        <w:bCs/>
      </w:rPr>
    </w:tblStylePr>
    <w:tblStylePr w:type="lastCol">
      <w:rPr>
        <w:b/>
        <w:bCs/>
      </w:rPr>
    </w:tblStylePr>
  </w:style>
  <w:style w:type="table" w:styleId="TableGrid4">
    <w:name w:val="Table Grid 4"/>
    <w:basedOn w:val="TableNormal"/>
    <w:semiHidden/>
    <w:rsid w:val="00A42E82"/>
    <w:pPr>
      <w:widowControl w:val="0"/>
      <w:autoSpaceDE w:val="0"/>
      <w:autoSpaceDN w:val="0"/>
      <w:adjustRightInd w:val="0"/>
      <w:spacing w:after="0" w:line="240" w:lineRule="auto"/>
    </w:pPr>
    <w:rPr>
      <w:rFonts w:ascii="Times New Roman" w:eastAsia="Times New Roman" w:hAnsi="Times New Roman" w:cs="Times New Roman"/>
      <w:sz w:val="20"/>
      <w:szCs w:val="20"/>
    </w:rPr>
    <w:tblPr/>
    <w:tblStylePr w:type="firstRow">
      <w:rPr>
        <w:color w:val="auto"/>
      </w:rPr>
    </w:tblStylePr>
    <w:tblStylePr w:type="lastRow">
      <w:rPr>
        <w:b/>
        <w:bCs/>
        <w:color w:val="auto"/>
      </w:rPr>
    </w:tblStylePr>
    <w:tblStylePr w:type="lastCol">
      <w:rPr>
        <w:b/>
        <w:bCs/>
        <w:color w:val="auto"/>
      </w:rPr>
    </w:tblStylePr>
  </w:style>
  <w:style w:type="table" w:styleId="TableGrid5">
    <w:name w:val="Table Grid 5"/>
    <w:basedOn w:val="TableNormal"/>
    <w:semiHidden/>
    <w:rsid w:val="00A42E82"/>
    <w:pPr>
      <w:widowControl w:val="0"/>
      <w:autoSpaceDE w:val="0"/>
      <w:autoSpaceDN w:val="0"/>
      <w:adjustRightInd w:val="0"/>
      <w:spacing w:after="0" w:line="240" w:lineRule="auto"/>
    </w:pPr>
    <w:rPr>
      <w:rFonts w:ascii="Times New Roman" w:eastAsia="Times New Roman" w:hAnsi="Times New Roman" w:cs="Times New Roman"/>
      <w:sz w:val="20"/>
      <w:szCs w:val="20"/>
    </w:rPr>
    <w:tblPr/>
    <w:tblStylePr w:type="lastRow">
      <w:rPr>
        <w:b/>
        <w:bCs/>
      </w:rPr>
    </w:tblStylePr>
    <w:tblStylePr w:type="lastCol">
      <w:rPr>
        <w:b/>
        <w:bCs/>
      </w:rPr>
    </w:tblStylePr>
  </w:style>
  <w:style w:type="table" w:styleId="TableGrid6">
    <w:name w:val="Table Grid 6"/>
    <w:basedOn w:val="TableNormal"/>
    <w:semiHidden/>
    <w:rsid w:val="00A42E82"/>
    <w:pPr>
      <w:widowControl w:val="0"/>
      <w:autoSpaceDE w:val="0"/>
      <w:autoSpaceDN w:val="0"/>
      <w:adjustRightInd w:val="0"/>
      <w:spacing w:after="0" w:line="240" w:lineRule="auto"/>
    </w:pPr>
    <w:rPr>
      <w:rFonts w:ascii="Times New Roman" w:eastAsia="Times New Roman" w:hAnsi="Times New Roman" w:cs="Times New Roman"/>
      <w:sz w:val="20"/>
      <w:szCs w:val="20"/>
    </w:rP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A42E82"/>
    <w:pPr>
      <w:widowControl w:val="0"/>
      <w:autoSpaceDE w:val="0"/>
      <w:autoSpaceDN w:val="0"/>
      <w:adjustRightInd w:val="0"/>
      <w:spacing w:after="0" w:line="240" w:lineRule="auto"/>
    </w:pPr>
    <w:rPr>
      <w:rFonts w:ascii="Times New Roman" w:eastAsia="Times New Roman" w:hAnsi="Times New Roman" w:cs="Times New Roman"/>
      <w:b/>
      <w:bCs/>
      <w:sz w:val="20"/>
      <w:szCs w:val="20"/>
    </w:rP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StylePr>
    <w:tblStylePr w:type="lastCol">
      <w:rPr>
        <w:b w:val="0"/>
        <w:bCs w:val="0"/>
      </w:r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A42E82"/>
    <w:pPr>
      <w:widowControl w:val="0"/>
      <w:autoSpaceDE w:val="0"/>
      <w:autoSpaceDN w:val="0"/>
      <w:adjustRightInd w:val="0"/>
      <w:spacing w:after="0" w:line="240" w:lineRule="auto"/>
    </w:pPr>
    <w:rPr>
      <w:rFonts w:ascii="Times New Roman" w:eastAsia="Times New Roman" w:hAnsi="Times New Roman" w:cs="Times New Roman"/>
      <w:sz w:val="20"/>
      <w:szCs w:val="20"/>
    </w:rP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StylePr>
    <w:tblStylePr w:type="lastCol">
      <w:rPr>
        <w:b/>
        <w:bCs/>
        <w:color w:val="auto"/>
      </w:rPr>
    </w:tblStylePr>
  </w:style>
  <w:style w:type="table" w:styleId="TableList1">
    <w:name w:val="Table List 1"/>
    <w:basedOn w:val="TableNormal"/>
    <w:semiHidden/>
    <w:rsid w:val="00A42E82"/>
    <w:pPr>
      <w:widowControl w:val="0"/>
      <w:autoSpaceDE w:val="0"/>
      <w:autoSpaceDN w:val="0"/>
      <w:adjustRightInd w:val="0"/>
      <w:spacing w:after="0" w:line="240" w:lineRule="auto"/>
    </w:pPr>
    <w:rPr>
      <w:rFonts w:ascii="Times New Roman" w:eastAsia="Times New Roman" w:hAnsi="Times New Roman" w:cs="Times New Roman"/>
      <w:sz w:val="20"/>
      <w:szCs w:val="20"/>
    </w:rPr>
    <w:tblPr/>
    <w:tblStylePr w:type="firstRow">
      <w:rPr>
        <w:b/>
        <w:bCs/>
        <w:i/>
        <w:iCs/>
        <w:color w:val="800000"/>
      </w:rPr>
    </w:tblStylePr>
    <w:tblStylePr w:type="band1Horz">
      <w:rPr>
        <w:color w:val="auto"/>
      </w:rPr>
    </w:tblStylePr>
    <w:tblStylePr w:type="band2Horz">
      <w:rPr>
        <w:color w:val="auto"/>
      </w:rPr>
    </w:tblStylePr>
    <w:tblStylePr w:type="swCell">
      <w:rPr>
        <w:b/>
        <w:bCs/>
      </w:rPr>
    </w:tblStylePr>
  </w:style>
  <w:style w:type="table" w:styleId="TableList2">
    <w:name w:val="Table List 2"/>
    <w:basedOn w:val="TableNormal"/>
    <w:semiHidden/>
    <w:rsid w:val="00A42E82"/>
    <w:pPr>
      <w:widowControl w:val="0"/>
      <w:autoSpaceDE w:val="0"/>
      <w:autoSpaceDN w:val="0"/>
      <w:adjustRightInd w:val="0"/>
      <w:spacing w:after="0" w:line="240" w:lineRule="auto"/>
    </w:pPr>
    <w:rPr>
      <w:rFonts w:ascii="Times New Roman" w:eastAsia="Times New Roman" w:hAnsi="Times New Roman" w:cs="Times New Roman"/>
      <w:sz w:val="20"/>
      <w:szCs w:val="20"/>
    </w:rPr>
    <w:tblPr/>
    <w:tblStylePr w:type="firstRow">
      <w:rPr>
        <w:b/>
        <w:bCs/>
        <w:color w:val="FFFFFF"/>
      </w:rPr>
    </w:tblStylePr>
    <w:tblStylePr w:type="band1Horz">
      <w:rPr>
        <w:color w:val="auto"/>
      </w:rPr>
    </w:tblStylePr>
    <w:tblStylePr w:type="band2Horz">
      <w:rPr>
        <w:color w:val="auto"/>
      </w:rPr>
    </w:tblStylePr>
    <w:tblStylePr w:type="swCell">
      <w:rPr>
        <w:b/>
        <w:bCs/>
      </w:rPr>
    </w:tblStylePr>
  </w:style>
  <w:style w:type="table" w:styleId="TableList3">
    <w:name w:val="Table List 3"/>
    <w:basedOn w:val="TableNormal"/>
    <w:semiHidden/>
    <w:rsid w:val="00A42E82"/>
    <w:pPr>
      <w:widowControl w:val="0"/>
      <w:autoSpaceDE w:val="0"/>
      <w:autoSpaceDN w:val="0"/>
      <w:adjustRightInd w:val="0"/>
      <w:spacing w:after="0" w:line="240" w:lineRule="auto"/>
    </w:pPr>
    <w:rPr>
      <w:rFonts w:ascii="Times New Roman" w:eastAsia="Times New Roman" w:hAnsi="Times New Roman" w:cs="Times New Roman"/>
      <w:sz w:val="20"/>
      <w:szCs w:val="20"/>
    </w:rPr>
    <w:tblPr/>
    <w:tcPr>
      <w:tcBorders>
        <w:top w:val="single" w:sz="12" w:space="0" w:color="000000"/>
      </w:tcBorders>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A42E82"/>
    <w:pPr>
      <w:widowControl w:val="0"/>
      <w:autoSpaceDE w:val="0"/>
      <w:autoSpaceDN w:val="0"/>
      <w:adjustRightInd w:val="0"/>
      <w:spacing w:after="0" w:line="240" w:lineRule="auto"/>
    </w:pPr>
    <w:rPr>
      <w:rFonts w:ascii="Times New Roman" w:eastAsia="Times New Roman" w:hAnsi="Times New Roman" w:cs="Times New Roman"/>
      <w:sz w:val="20"/>
      <w:szCs w:val="20"/>
    </w:rPr>
    <w:tblPr/>
    <w:tblStylePr w:type="firstRow">
      <w:rPr>
        <w:b/>
        <w:bCs/>
        <w:color w:val="FFFFFF"/>
      </w:rPr>
    </w:tblStylePr>
  </w:style>
  <w:style w:type="table" w:styleId="TableList5">
    <w:name w:val="Table List 5"/>
    <w:basedOn w:val="TableNormal"/>
    <w:semiHidden/>
    <w:rsid w:val="00A42E82"/>
    <w:pPr>
      <w:widowControl w:val="0"/>
      <w:autoSpaceDE w:val="0"/>
      <w:autoSpaceDN w:val="0"/>
      <w:adjustRightInd w:val="0"/>
      <w:spacing w:after="0" w:line="240" w:lineRule="auto"/>
    </w:pPr>
    <w:rPr>
      <w:rFonts w:ascii="Times New Roman" w:eastAsia="Times New Roman" w:hAnsi="Times New Roman" w:cs="Times New Roman"/>
      <w:sz w:val="20"/>
      <w:szCs w:val="20"/>
    </w:rPr>
    <w:tblPr/>
    <w:tblStylePr w:type="firstRow">
      <w:rPr>
        <w:b/>
        <w:bCs/>
      </w:rPr>
    </w:tblStylePr>
    <w:tblStylePr w:type="firstCol">
      <w:rPr>
        <w:b/>
        <w:bCs/>
      </w:rPr>
    </w:tblStylePr>
  </w:style>
  <w:style w:type="table" w:styleId="TableList6">
    <w:name w:val="Table List 6"/>
    <w:basedOn w:val="TableNormal"/>
    <w:semiHidden/>
    <w:rsid w:val="00A42E82"/>
    <w:pPr>
      <w:widowControl w:val="0"/>
      <w:autoSpaceDE w:val="0"/>
      <w:autoSpaceDN w:val="0"/>
      <w:adjustRightInd w:val="0"/>
      <w:spacing w:after="0" w:line="240" w:lineRule="auto"/>
    </w:pPr>
    <w:rPr>
      <w:rFonts w:ascii="Times New Roman" w:eastAsia="Times New Roman" w:hAnsi="Times New Roman" w:cs="Times New Roman"/>
      <w:sz w:val="20"/>
      <w:szCs w:val="20"/>
    </w:rPr>
    <w:tblPr>
      <w:tblStyleRowBandSize w:val="1"/>
    </w:tblPr>
    <w:tcPr>
      <w:tcBorders>
        <w:bottom w:val="single" w:sz="12" w:space="0" w:color="000000"/>
        <w:right w:val="single" w:sz="12" w:space="0" w:color="000000"/>
      </w:tcBorders>
      <w:shd w:val="pct50" w:color="000000" w:fill="FFFFFF"/>
    </w:tcPr>
    <w:tblStylePr w:type="firstRow">
      <w:rPr>
        <w:b/>
        <w:bCs/>
      </w:rPr>
    </w:tblStylePr>
    <w:tblStylePr w:type="firstCol">
      <w:rPr>
        <w:b/>
        <w:bCs/>
      </w:rPr>
    </w:tblStylePr>
  </w:style>
  <w:style w:type="table" w:styleId="TableList7">
    <w:name w:val="Table List 7"/>
    <w:basedOn w:val="TableNormal"/>
    <w:semiHidden/>
    <w:rsid w:val="00A42E82"/>
    <w:pPr>
      <w:widowControl w:val="0"/>
      <w:autoSpaceDE w:val="0"/>
      <w:autoSpaceDN w:val="0"/>
      <w:adjustRightInd w:val="0"/>
      <w:spacing w:after="0" w:line="240" w:lineRule="auto"/>
    </w:pPr>
    <w:rPr>
      <w:rFonts w:ascii="Times New Roman" w:eastAsia="Times New Roman" w:hAnsi="Times New Roman" w:cs="Times New Roman"/>
      <w:sz w:val="20"/>
      <w:szCs w:val="20"/>
    </w:rPr>
    <w:tblPr/>
    <w:tblStylePr w:type="firstRow">
      <w:rPr>
        <w:b/>
        <w:bCs/>
      </w:rPr>
    </w:tblStylePr>
    <w:tblStylePr w:type="lastRow">
      <w:rPr>
        <w:b/>
        <w:bCs/>
      </w:rPr>
    </w:tblStylePr>
    <w:tblStylePr w:type="firstCol">
      <w:rPr>
        <w:b/>
        <w:bCs/>
      </w:rPr>
    </w:tblStylePr>
    <w:tblStylePr w:type="lastCol">
      <w:rPr>
        <w:b/>
        <w:bCs/>
      </w:rPr>
    </w:tblStylePr>
    <w:tblStylePr w:type="band1Horz">
      <w:rPr>
        <w:color w:val="auto"/>
      </w:rPr>
    </w:tblStylePr>
  </w:style>
  <w:style w:type="table" w:styleId="TableList8">
    <w:name w:val="Table List 8"/>
    <w:basedOn w:val="TableNormal"/>
    <w:semiHidden/>
    <w:rsid w:val="00A42E82"/>
    <w:pPr>
      <w:widowControl w:val="0"/>
      <w:autoSpaceDE w:val="0"/>
      <w:autoSpaceDN w:val="0"/>
      <w:adjustRightInd w:val="0"/>
      <w:spacing w:after="0" w:line="240" w:lineRule="auto"/>
    </w:pPr>
    <w:rPr>
      <w:rFonts w:ascii="Times New Roman" w:eastAsia="Times New Roman" w:hAnsi="Times New Roman" w:cs="Times New Roman"/>
      <w:sz w:val="20"/>
      <w:szCs w:val="20"/>
    </w:rPr>
    <w:tblPr>
      <w:tblStyleRowBandSize w:val="1"/>
    </w:tblPr>
    <w:tcPr>
      <w:tcBorders>
        <w:top w:val="single" w:sz="6" w:space="0" w:color="000000"/>
        <w:bottom w:val="single" w:sz="6" w:space="0" w:color="000000"/>
      </w:tcBorders>
      <w:shd w:val="solid" w:color="FFFF00" w:fill="FFFFFF"/>
    </w:tcPr>
    <w:tblStylePr w:type="firstRow">
      <w:rPr>
        <w:b/>
        <w:bCs/>
        <w:i/>
        <w:iCs/>
      </w:rPr>
    </w:tblStylePr>
    <w:tblStylePr w:type="lastRow">
      <w:rPr>
        <w:b/>
        <w:bCs/>
      </w:rPr>
    </w:tblStylePr>
    <w:tblStylePr w:type="firstCol">
      <w:rPr>
        <w:b/>
        <w:bCs/>
      </w:rPr>
    </w:tblStylePr>
    <w:tblStylePr w:type="lastCol">
      <w:rPr>
        <w:b/>
        <w:bCs/>
      </w:rPr>
    </w:tblStylePr>
    <w:tblStylePr w:type="band1Horz">
      <w:rPr>
        <w:color w:val="auto"/>
      </w:rPr>
    </w:tblStylePr>
  </w:style>
  <w:style w:type="table" w:styleId="TableProfessional">
    <w:name w:val="Table Professional"/>
    <w:basedOn w:val="TableNormal"/>
    <w:semiHidden/>
    <w:rsid w:val="00A42E82"/>
    <w:pPr>
      <w:widowControl w:val="0"/>
      <w:autoSpaceDE w:val="0"/>
      <w:autoSpaceDN w:val="0"/>
      <w:adjustRightInd w:val="0"/>
      <w:spacing w:after="0" w:line="240" w:lineRule="auto"/>
    </w:pPr>
    <w:rPr>
      <w:rFonts w:ascii="Times New Roman" w:eastAsia="Times New Roman" w:hAnsi="Times New Roman" w:cs="Times New Roman"/>
      <w:sz w:val="20"/>
      <w:szCs w:val="20"/>
    </w:rPr>
    <w:tblPr/>
    <w:tblStylePr w:type="firstRow">
      <w:rPr>
        <w:b/>
        <w:bCs/>
        <w:color w:val="auto"/>
      </w:rPr>
    </w:tblStylePr>
  </w:style>
  <w:style w:type="table" w:styleId="TableSimple1">
    <w:name w:val="Table Simple 1"/>
    <w:basedOn w:val="TableNormal"/>
    <w:semiHidden/>
    <w:rsid w:val="00A42E82"/>
    <w:pPr>
      <w:widowControl w:val="0"/>
      <w:autoSpaceDE w:val="0"/>
      <w:autoSpaceDN w:val="0"/>
      <w:adjustRightInd w:val="0"/>
      <w:spacing w:after="0" w:line="240" w:lineRule="auto"/>
    </w:pPr>
    <w:rPr>
      <w:rFonts w:ascii="Times New Roman" w:eastAsia="Times New Roman" w:hAnsi="Times New Roman" w:cs="Times New Roman"/>
      <w:sz w:val="20"/>
      <w:szCs w:val="20"/>
    </w:rPr>
    <w:tblPr/>
    <w:tcPr>
      <w:tcBorders>
        <w:top w:val="single" w:sz="6" w:space="0" w:color="008000"/>
      </w:tcBorders>
      <w:shd w:val="clear" w:color="auto" w:fill="auto"/>
    </w:tcPr>
    <w:tblStylePr w:type="firstRow">
      <w:tblPr/>
      <w:tcPr>
        <w:tcBorders>
          <w:bottom w:val="single" w:sz="6" w:space="0" w:color="008000"/>
          <w:tl2br w:val="none" w:sz="0" w:space="0" w:color="auto"/>
          <w:tr2bl w:val="none" w:sz="0" w:space="0" w:color="auto"/>
        </w:tcBorders>
      </w:tcPr>
    </w:tblStylePr>
  </w:style>
  <w:style w:type="table" w:styleId="TableSimple2">
    <w:name w:val="Table Simple 2"/>
    <w:basedOn w:val="TableNormal"/>
    <w:semiHidden/>
    <w:rsid w:val="00A42E82"/>
    <w:pPr>
      <w:widowControl w:val="0"/>
      <w:autoSpaceDE w:val="0"/>
      <w:autoSpaceDN w:val="0"/>
      <w:adjustRightInd w:val="0"/>
      <w:spacing w:after="0" w:line="240" w:lineRule="auto"/>
    </w:pPr>
    <w:rPr>
      <w:rFonts w:ascii="Times New Roman" w:eastAsia="Times New Roman" w:hAnsi="Times New Roman" w:cs="Times New Roman"/>
      <w:sz w:val="20"/>
      <w:szCs w:val="20"/>
    </w:rPr>
    <w:tblPr/>
    <w:tblStylePr w:type="firstRow">
      <w:rPr>
        <w:b/>
        <w:bCs/>
      </w:rPr>
    </w:tblStylePr>
    <w:tblStylePr w:type="lastRow">
      <w:rPr>
        <w:b/>
        <w:bCs/>
        <w:color w:val="auto"/>
      </w:rPr>
    </w:tblStylePr>
    <w:tblStylePr w:type="firstCol">
      <w:rPr>
        <w:b/>
        <w:bCs/>
      </w:rPr>
    </w:tblStylePr>
    <w:tblStylePr w:type="lastCol">
      <w:rPr>
        <w:b/>
        <w:bCs/>
      </w:rPr>
    </w:tblStylePr>
    <w:tblStylePr w:type="neCell">
      <w:rPr>
        <w:b/>
        <w:bCs/>
      </w:rPr>
    </w:tblStylePr>
    <w:tblStylePr w:type="swCell">
      <w:rPr>
        <w:b/>
        <w:bCs/>
      </w:rPr>
    </w:tblStylePr>
  </w:style>
  <w:style w:type="table" w:styleId="TableSimple3">
    <w:name w:val="Table Simple 3"/>
    <w:basedOn w:val="TableNormal"/>
    <w:semiHidden/>
    <w:rsid w:val="00A42E82"/>
    <w:pPr>
      <w:widowControl w:val="0"/>
      <w:autoSpaceDE w:val="0"/>
      <w:autoSpaceDN w:val="0"/>
      <w:adjustRightInd w:val="0"/>
      <w:spacing w:after="0" w:line="240" w:lineRule="auto"/>
    </w:pPr>
    <w:rPr>
      <w:rFonts w:ascii="Times New Roman" w:eastAsia="Times New Roman" w:hAnsi="Times New Roman" w:cs="Times New Roman"/>
      <w:sz w:val="20"/>
      <w:szCs w:val="20"/>
    </w:rPr>
    <w:tblPr/>
    <w:tcPr>
      <w:shd w:val="clear" w:color="auto" w:fill="auto"/>
    </w:tcPr>
    <w:tblStylePr w:type="firstRow">
      <w:rPr>
        <w:b/>
        <w:bCs/>
        <w:color w:val="FFFFFF"/>
      </w:rPr>
    </w:tblStylePr>
  </w:style>
  <w:style w:type="table" w:styleId="TableSubtle1">
    <w:name w:val="Table Subtle 1"/>
    <w:basedOn w:val="TableNormal"/>
    <w:semiHidden/>
    <w:rsid w:val="00A42E82"/>
    <w:pPr>
      <w:widowControl w:val="0"/>
      <w:autoSpaceDE w:val="0"/>
      <w:autoSpaceDN w:val="0"/>
      <w:adjustRightInd w:val="0"/>
      <w:spacing w:after="0" w:line="240" w:lineRule="auto"/>
    </w:pPr>
    <w:rPr>
      <w:rFonts w:ascii="Times New Roman" w:eastAsia="Times New Roman" w:hAnsi="Times New Roman" w:cs="Times New Roman"/>
      <w:sz w:val="20"/>
      <w:szCs w:val="20"/>
    </w:rPr>
    <w:tblPr>
      <w:tblStyleRowBandSize w:val="1"/>
    </w:tblPr>
    <w:tcPr>
      <w:tcBorders>
        <w:left w:val="single" w:sz="12" w:space="0" w:color="000000"/>
        <w:bottom w:val="single" w:sz="6" w:space="0" w:color="000000"/>
      </w:tcBorders>
      <w:shd w:val="pct25" w:color="808000" w:fill="FFFFFF"/>
    </w:tc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A42E82"/>
    <w:pPr>
      <w:widowControl w:val="0"/>
      <w:autoSpaceDE w:val="0"/>
      <w:autoSpaceDN w:val="0"/>
      <w:adjustRightInd w:val="0"/>
      <w:spacing w:after="0" w:line="240" w:lineRule="auto"/>
    </w:pPr>
    <w:rPr>
      <w:rFonts w:ascii="Times New Roman" w:eastAsia="Times New Roman" w:hAnsi="Times New Roman" w:cs="Times New Roman"/>
      <w:sz w:val="20"/>
      <w:szCs w:val="20"/>
    </w:rPr>
    <w:tblPr/>
    <w:tblStylePr w:type="neCell">
      <w:rPr>
        <w:b/>
        <w:bCs/>
      </w:rPr>
    </w:tblStylePr>
    <w:tblStylePr w:type="swCell">
      <w:rPr>
        <w:b/>
        <w:bCs/>
      </w:rPr>
    </w:tblStylePr>
  </w:style>
  <w:style w:type="table" w:styleId="TableTheme">
    <w:name w:val="Table Theme"/>
    <w:basedOn w:val="TableNormal"/>
    <w:semiHidden/>
    <w:rsid w:val="00A42E82"/>
    <w:pPr>
      <w:widowControl w:val="0"/>
      <w:autoSpaceDE w:val="0"/>
      <w:autoSpaceDN w:val="0"/>
      <w:adjustRightInd w:val="0"/>
      <w:spacing w:after="0" w:line="240" w:lineRule="auto"/>
    </w:pPr>
    <w:rPr>
      <w:rFonts w:ascii="Times New Roman" w:eastAsia="Times New Roman" w:hAnsi="Times New Roman" w:cs="Times New Roman"/>
      <w:sz w:val="20"/>
      <w:szCs w:val="20"/>
    </w:rPr>
    <w:tblPr/>
  </w:style>
  <w:style w:type="table" w:styleId="TableWeb1">
    <w:name w:val="Table Web 1"/>
    <w:basedOn w:val="TableNormal"/>
    <w:semiHidden/>
    <w:rsid w:val="00A42E82"/>
    <w:pPr>
      <w:widowControl w:val="0"/>
      <w:autoSpaceDE w:val="0"/>
      <w:autoSpaceDN w:val="0"/>
      <w:adjustRightInd w:val="0"/>
      <w:spacing w:after="0" w:line="240" w:lineRule="auto"/>
    </w:pPr>
    <w:rPr>
      <w:rFonts w:ascii="Times New Roman" w:eastAsia="Times New Roman" w:hAnsi="Times New Roman" w:cs="Times New Roman"/>
      <w:sz w:val="20"/>
      <w:szCs w:val="20"/>
    </w:rPr>
    <w:tblPr/>
    <w:tblStylePr w:type="firstRow">
      <w:rPr>
        <w:color w:val="auto"/>
      </w:rPr>
    </w:tblStylePr>
  </w:style>
  <w:style w:type="table" w:styleId="TableWeb2">
    <w:name w:val="Table Web 2"/>
    <w:basedOn w:val="TableNormal"/>
    <w:semiHidden/>
    <w:rsid w:val="00A42E82"/>
    <w:pPr>
      <w:widowControl w:val="0"/>
      <w:autoSpaceDE w:val="0"/>
      <w:autoSpaceDN w:val="0"/>
      <w:adjustRightInd w:val="0"/>
      <w:spacing w:after="0" w:line="240" w:lineRule="auto"/>
    </w:pPr>
    <w:rPr>
      <w:rFonts w:ascii="Times New Roman" w:eastAsia="Times New Roman" w:hAnsi="Times New Roman" w:cs="Times New Roman"/>
      <w:sz w:val="20"/>
      <w:szCs w:val="20"/>
    </w:rPr>
    <w:tblPr/>
    <w:tblStylePr w:type="firstRow">
      <w:rPr>
        <w:color w:val="auto"/>
      </w:rPr>
    </w:tblStylePr>
  </w:style>
  <w:style w:type="table" w:styleId="TableWeb3">
    <w:name w:val="Table Web 3"/>
    <w:basedOn w:val="TableNormal"/>
    <w:semiHidden/>
    <w:rsid w:val="00A42E82"/>
    <w:pPr>
      <w:widowControl w:val="0"/>
      <w:autoSpaceDE w:val="0"/>
      <w:autoSpaceDN w:val="0"/>
      <w:adjustRightInd w:val="0"/>
      <w:spacing w:after="0" w:line="240" w:lineRule="auto"/>
    </w:pPr>
    <w:rPr>
      <w:rFonts w:ascii="Times New Roman" w:eastAsia="Times New Roman" w:hAnsi="Times New Roman" w:cs="Times New Roman"/>
      <w:sz w:val="20"/>
      <w:szCs w:val="20"/>
    </w:rPr>
    <w:tblPr/>
    <w:tblStylePr w:type="firstRow">
      <w:rPr>
        <w:color w:val="auto"/>
      </w:rPr>
    </w:tblStylePr>
  </w:style>
  <w:style w:type="paragraph" w:styleId="TOC4">
    <w:name w:val="toc 4"/>
    <w:basedOn w:val="Normal"/>
    <w:next w:val="Normal"/>
    <w:autoRedefine/>
    <w:uiPriority w:val="39"/>
    <w:rsid w:val="00C3452C"/>
    <w:pPr>
      <w:tabs>
        <w:tab w:val="left" w:pos="2250"/>
        <w:tab w:val="right" w:leader="dot" w:pos="9350"/>
      </w:tabs>
      <w:spacing w:before="60" w:after="0"/>
      <w:ind w:left="1988" w:hanging="818"/>
    </w:pPr>
    <w:rPr>
      <w:noProof/>
      <w:sz w:val="20"/>
      <w:szCs w:val="20"/>
    </w:rPr>
  </w:style>
  <w:style w:type="paragraph" w:styleId="TOC5">
    <w:name w:val="toc 5"/>
    <w:basedOn w:val="Normal"/>
    <w:next w:val="Normal"/>
    <w:autoRedefine/>
    <w:uiPriority w:val="39"/>
    <w:rsid w:val="00A42E82"/>
    <w:pPr>
      <w:ind w:left="960"/>
    </w:pPr>
    <w:rPr>
      <w:sz w:val="20"/>
      <w:szCs w:val="20"/>
    </w:rPr>
  </w:style>
  <w:style w:type="paragraph" w:styleId="TOC6">
    <w:name w:val="toc 6"/>
    <w:basedOn w:val="Normal"/>
    <w:next w:val="Normal"/>
    <w:autoRedefine/>
    <w:uiPriority w:val="39"/>
    <w:rsid w:val="008E08D5"/>
    <w:pPr>
      <w:ind w:left="1200"/>
    </w:pPr>
    <w:rPr>
      <w:b/>
      <w:sz w:val="20"/>
      <w:szCs w:val="20"/>
    </w:rPr>
  </w:style>
  <w:style w:type="paragraph" w:styleId="TOC7">
    <w:name w:val="toc 7"/>
    <w:basedOn w:val="Normal"/>
    <w:next w:val="Normal"/>
    <w:autoRedefine/>
    <w:uiPriority w:val="39"/>
    <w:rsid w:val="008E08D5"/>
    <w:pPr>
      <w:ind w:left="1440"/>
    </w:pPr>
    <w:rPr>
      <w:b/>
      <w:sz w:val="20"/>
      <w:szCs w:val="20"/>
    </w:rPr>
  </w:style>
  <w:style w:type="paragraph" w:styleId="TOC8">
    <w:name w:val="toc 8"/>
    <w:basedOn w:val="Normal"/>
    <w:next w:val="Normal"/>
    <w:autoRedefine/>
    <w:uiPriority w:val="39"/>
    <w:rsid w:val="00A42E82"/>
    <w:pPr>
      <w:ind w:left="1680"/>
    </w:pPr>
    <w:rPr>
      <w:sz w:val="20"/>
      <w:szCs w:val="20"/>
    </w:rPr>
  </w:style>
  <w:style w:type="paragraph" w:styleId="TOC9">
    <w:name w:val="toc 9"/>
    <w:basedOn w:val="Normal"/>
    <w:next w:val="Normal"/>
    <w:autoRedefine/>
    <w:uiPriority w:val="39"/>
    <w:rsid w:val="00A42E82"/>
    <w:pPr>
      <w:ind w:left="1920"/>
    </w:pPr>
    <w:rPr>
      <w:sz w:val="20"/>
      <w:szCs w:val="20"/>
    </w:rPr>
  </w:style>
  <w:style w:type="paragraph" w:styleId="TableofFigures">
    <w:name w:val="table of figures"/>
    <w:basedOn w:val="Normal"/>
    <w:next w:val="Normal"/>
    <w:uiPriority w:val="99"/>
    <w:rsid w:val="00B91FAB"/>
    <w:pPr>
      <w:spacing w:after="120"/>
      <w:ind w:right="360"/>
    </w:pPr>
    <w:rPr>
      <w:sz w:val="22"/>
    </w:rPr>
  </w:style>
  <w:style w:type="paragraph" w:customStyle="1" w:styleId="TableHeading">
    <w:name w:val="Table Heading"/>
    <w:rsid w:val="00273005"/>
    <w:pPr>
      <w:numPr>
        <w:ilvl w:val="12"/>
      </w:numPr>
      <w:spacing w:before="40" w:after="40" w:line="240" w:lineRule="auto"/>
      <w:jc w:val="center"/>
    </w:pPr>
    <w:rPr>
      <w:rFonts w:eastAsia="Times New Roman" w:cs="Times New Roman"/>
      <w:b/>
      <w:bCs/>
      <w:sz w:val="20"/>
      <w:szCs w:val="24"/>
    </w:rPr>
  </w:style>
  <w:style w:type="paragraph" w:customStyle="1" w:styleId="Subhead1">
    <w:name w:val="Subhead 1"/>
    <w:basedOn w:val="Normal"/>
    <w:semiHidden/>
    <w:rsid w:val="00A42E82"/>
    <w:pPr>
      <w:spacing w:after="110"/>
      <w:ind w:left="432"/>
    </w:pPr>
    <w:rPr>
      <w:rFonts w:ascii="Shruti" w:hAnsi="Shruti" w:cs="Shruti"/>
      <w:sz w:val="22"/>
      <w:szCs w:val="22"/>
      <w:u w:val="single"/>
    </w:rPr>
  </w:style>
  <w:style w:type="paragraph" w:customStyle="1" w:styleId="Bullet1">
    <w:name w:val="Bullet 1"/>
    <w:basedOn w:val="Normal"/>
    <w:rsid w:val="00B36F72"/>
    <w:pPr>
      <w:keepNext/>
      <w:numPr>
        <w:numId w:val="6"/>
      </w:numPr>
      <w:spacing w:after="40"/>
    </w:pPr>
  </w:style>
  <w:style w:type="paragraph" w:customStyle="1" w:styleId="Bullet2">
    <w:name w:val="Bullet 2"/>
    <w:basedOn w:val="Normal"/>
    <w:rsid w:val="00A42E82"/>
    <w:pPr>
      <w:numPr>
        <w:ilvl w:val="1"/>
        <w:numId w:val="1"/>
      </w:numPr>
      <w:spacing w:after="40"/>
    </w:pPr>
  </w:style>
  <w:style w:type="paragraph" w:styleId="EndnoteText">
    <w:name w:val="endnote text"/>
    <w:basedOn w:val="Normal"/>
    <w:link w:val="EndnoteTextChar"/>
    <w:semiHidden/>
    <w:rsid w:val="00A42E82"/>
    <w:rPr>
      <w:sz w:val="20"/>
      <w:szCs w:val="20"/>
    </w:rPr>
  </w:style>
  <w:style w:type="character" w:customStyle="1" w:styleId="EndnoteTextChar">
    <w:name w:val="Endnote Text Char"/>
    <w:basedOn w:val="DefaultParagraphFont"/>
    <w:link w:val="EndnoteText"/>
    <w:semiHidden/>
    <w:rsid w:val="00A42E82"/>
    <w:rPr>
      <w:rFonts w:ascii="Times New Roman" w:eastAsia="Times New Roman" w:hAnsi="Times New Roman" w:cs="Times New Roman"/>
      <w:sz w:val="20"/>
      <w:szCs w:val="20"/>
    </w:rPr>
  </w:style>
  <w:style w:type="character" w:styleId="EndnoteReference">
    <w:name w:val="endnote reference"/>
    <w:semiHidden/>
    <w:rsid w:val="00A42E82"/>
    <w:rPr>
      <w:vertAlign w:val="superscript"/>
    </w:rPr>
  </w:style>
  <w:style w:type="paragraph" w:customStyle="1" w:styleId="Default">
    <w:name w:val="Default"/>
    <w:rsid w:val="00A42E82"/>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BodytextFactsheet">
    <w:name w:val="Bodytext_Factsheet"/>
    <w:basedOn w:val="Normal"/>
    <w:uiPriority w:val="99"/>
    <w:rsid w:val="00A42E82"/>
    <w:pPr>
      <w:ind w:firstLine="576"/>
    </w:pPr>
  </w:style>
  <w:style w:type="paragraph" w:styleId="ListParagraph">
    <w:name w:val="List Paragraph"/>
    <w:basedOn w:val="Normal"/>
    <w:uiPriority w:val="34"/>
    <w:qFormat/>
    <w:rsid w:val="00B36F72"/>
    <w:pPr>
      <w:ind w:left="720"/>
      <w:contextualSpacing/>
    </w:pPr>
  </w:style>
  <w:style w:type="paragraph" w:styleId="Revision">
    <w:name w:val="Revision"/>
    <w:hidden/>
    <w:uiPriority w:val="99"/>
    <w:semiHidden/>
    <w:rsid w:val="005A0595"/>
    <w:pPr>
      <w:spacing w:after="0" w:line="240" w:lineRule="auto"/>
    </w:pPr>
    <w:rPr>
      <w:rFonts w:ascii="Times New Roman" w:eastAsia="Times New Roman" w:hAnsi="Times New Roman" w:cs="Times New Roman"/>
      <w:sz w:val="24"/>
      <w:szCs w:val="24"/>
    </w:rPr>
  </w:style>
  <w:style w:type="paragraph" w:styleId="Caption">
    <w:name w:val="caption"/>
    <w:basedOn w:val="Normal"/>
    <w:next w:val="Normal"/>
    <w:qFormat/>
    <w:rsid w:val="00273005"/>
    <w:pPr>
      <w:keepNext/>
      <w:spacing w:after="60"/>
    </w:pPr>
    <w:rPr>
      <w:b/>
      <w:bCs/>
      <w:color w:val="FF0000"/>
      <w:sz w:val="22"/>
      <w:szCs w:val="22"/>
    </w:rPr>
  </w:style>
  <w:style w:type="paragraph" w:customStyle="1" w:styleId="Level3">
    <w:name w:val="Level 3"/>
    <w:rsid w:val="00B36F72"/>
    <w:pPr>
      <w:autoSpaceDE w:val="0"/>
      <w:autoSpaceDN w:val="0"/>
      <w:adjustRightInd w:val="0"/>
      <w:spacing w:after="0" w:line="240" w:lineRule="auto"/>
      <w:ind w:left="2160"/>
    </w:pPr>
    <w:rPr>
      <w:rFonts w:ascii="Times New Roman" w:eastAsia="Times New Roman" w:hAnsi="Times New Roman" w:cs="Times New Roman"/>
      <w:sz w:val="24"/>
      <w:szCs w:val="24"/>
    </w:rPr>
  </w:style>
  <w:style w:type="paragraph" w:customStyle="1" w:styleId="Level4">
    <w:name w:val="Level 4"/>
    <w:rsid w:val="00B36F72"/>
    <w:pPr>
      <w:autoSpaceDE w:val="0"/>
      <w:autoSpaceDN w:val="0"/>
      <w:adjustRightInd w:val="0"/>
      <w:spacing w:after="0" w:line="240" w:lineRule="auto"/>
      <w:ind w:left="2880"/>
    </w:pPr>
    <w:rPr>
      <w:rFonts w:ascii="Times New Roman" w:eastAsia="Times New Roman" w:hAnsi="Times New Roman" w:cs="Times New Roman"/>
      <w:sz w:val="24"/>
      <w:szCs w:val="24"/>
    </w:rPr>
  </w:style>
  <w:style w:type="paragraph" w:customStyle="1" w:styleId="Level5">
    <w:name w:val="Level 5"/>
    <w:rsid w:val="00B36F72"/>
    <w:pPr>
      <w:autoSpaceDE w:val="0"/>
      <w:autoSpaceDN w:val="0"/>
      <w:adjustRightInd w:val="0"/>
      <w:spacing w:after="0" w:line="240" w:lineRule="auto"/>
      <w:ind w:left="3600"/>
    </w:pPr>
    <w:rPr>
      <w:rFonts w:ascii="Times New Roman" w:eastAsia="Times New Roman" w:hAnsi="Times New Roman" w:cs="Times New Roman"/>
      <w:sz w:val="24"/>
      <w:szCs w:val="24"/>
    </w:rPr>
  </w:style>
  <w:style w:type="paragraph" w:customStyle="1" w:styleId="Level6">
    <w:name w:val="Level 6"/>
    <w:rsid w:val="00B36F72"/>
    <w:pPr>
      <w:autoSpaceDE w:val="0"/>
      <w:autoSpaceDN w:val="0"/>
      <w:adjustRightInd w:val="0"/>
      <w:spacing w:after="0" w:line="240" w:lineRule="auto"/>
      <w:ind w:left="4320"/>
    </w:pPr>
    <w:rPr>
      <w:rFonts w:ascii="Times New Roman" w:eastAsia="Times New Roman" w:hAnsi="Times New Roman" w:cs="Times New Roman"/>
      <w:sz w:val="24"/>
      <w:szCs w:val="24"/>
    </w:rPr>
  </w:style>
  <w:style w:type="paragraph" w:customStyle="1" w:styleId="Level7">
    <w:name w:val="Level 7"/>
    <w:rsid w:val="00B36F72"/>
    <w:pPr>
      <w:autoSpaceDE w:val="0"/>
      <w:autoSpaceDN w:val="0"/>
      <w:adjustRightInd w:val="0"/>
      <w:spacing w:after="0" w:line="240" w:lineRule="auto"/>
      <w:ind w:left="5040"/>
    </w:pPr>
    <w:rPr>
      <w:rFonts w:ascii="Times New Roman" w:eastAsia="Times New Roman" w:hAnsi="Times New Roman" w:cs="Times New Roman"/>
      <w:sz w:val="24"/>
      <w:szCs w:val="24"/>
    </w:rPr>
  </w:style>
  <w:style w:type="paragraph" w:customStyle="1" w:styleId="Level8">
    <w:name w:val="Level 8"/>
    <w:rsid w:val="00B36F72"/>
    <w:pPr>
      <w:autoSpaceDE w:val="0"/>
      <w:autoSpaceDN w:val="0"/>
      <w:adjustRightInd w:val="0"/>
      <w:spacing w:after="0" w:line="240" w:lineRule="auto"/>
      <w:ind w:left="5760"/>
    </w:pPr>
    <w:rPr>
      <w:rFonts w:ascii="Times New Roman" w:eastAsia="Times New Roman" w:hAnsi="Times New Roman" w:cs="Times New Roman"/>
      <w:sz w:val="24"/>
      <w:szCs w:val="24"/>
    </w:rPr>
  </w:style>
  <w:style w:type="paragraph" w:customStyle="1" w:styleId="Level9">
    <w:name w:val="Level 9"/>
    <w:semiHidden/>
    <w:rsid w:val="00B36F72"/>
    <w:pPr>
      <w:autoSpaceDE w:val="0"/>
      <w:autoSpaceDN w:val="0"/>
      <w:adjustRightInd w:val="0"/>
      <w:spacing w:after="0" w:line="240" w:lineRule="auto"/>
      <w:ind w:left="-1440"/>
    </w:pPr>
    <w:rPr>
      <w:rFonts w:ascii="Times New Roman" w:eastAsia="Times New Roman" w:hAnsi="Times New Roman" w:cs="Times New Roman"/>
      <w:b/>
      <w:bCs/>
      <w:sz w:val="24"/>
      <w:szCs w:val="24"/>
    </w:rPr>
  </w:style>
  <w:style w:type="paragraph" w:styleId="TOCHeading">
    <w:name w:val="TOC Heading"/>
    <w:basedOn w:val="Heading1"/>
    <w:next w:val="Normal"/>
    <w:uiPriority w:val="39"/>
    <w:unhideWhenUsed/>
    <w:qFormat/>
    <w:rsid w:val="001814FD"/>
    <w:pPr>
      <w:keepLines/>
      <w:outlineLvl w:val="9"/>
    </w:pPr>
    <w:rPr>
      <w:rFonts w:asciiTheme="majorHAnsi" w:eastAsiaTheme="majorEastAsia" w:hAnsiTheme="majorHAnsi" w:cstheme="majorBidi"/>
      <w:bCs w:val="0"/>
      <w:kern w:val="0"/>
    </w:rPr>
  </w:style>
  <w:style w:type="table" w:customStyle="1" w:styleId="TableGrid10">
    <w:name w:val="Table Grid1"/>
    <w:basedOn w:val="TableNormal"/>
    <w:next w:val="TableGrid"/>
    <w:uiPriority w:val="39"/>
    <w:rsid w:val="00E45F7F"/>
    <w:pPr>
      <w:spacing w:after="0" w:line="240" w:lineRule="auto"/>
    </w:pPr>
    <w:tblPr/>
  </w:style>
  <w:style w:type="character" w:customStyle="1" w:styleId="Mention1">
    <w:name w:val="Mention1"/>
    <w:basedOn w:val="DefaultParagraphFont"/>
    <w:uiPriority w:val="99"/>
    <w:semiHidden/>
    <w:unhideWhenUsed/>
    <w:rsid w:val="000B1438"/>
    <w:rPr>
      <w:color w:val="2B579A"/>
      <w:shd w:val="clear" w:color="auto" w:fill="E6E6E6"/>
    </w:rPr>
  </w:style>
  <w:style w:type="paragraph" w:customStyle="1" w:styleId="Tablenote">
    <w:name w:val="Table note"/>
    <w:basedOn w:val="Normal"/>
    <w:qFormat/>
    <w:rsid w:val="00A30867"/>
    <w:pPr>
      <w:spacing w:before="60"/>
      <w:contextualSpacing/>
    </w:pPr>
    <w:rPr>
      <w:rFonts w:cs="Arial"/>
      <w:sz w:val="18"/>
      <w:szCs w:val="18"/>
    </w:rPr>
  </w:style>
  <w:style w:type="character" w:styleId="UnresolvedMention">
    <w:name w:val="Unresolved Mention"/>
    <w:basedOn w:val="DefaultParagraphFont"/>
    <w:uiPriority w:val="99"/>
    <w:unhideWhenUsed/>
    <w:rsid w:val="00871EB9"/>
    <w:rPr>
      <w:color w:val="605E5C"/>
      <w:shd w:val="clear" w:color="auto" w:fill="E1DFDD"/>
    </w:rPr>
  </w:style>
  <w:style w:type="paragraph" w:customStyle="1" w:styleId="paragraph">
    <w:name w:val="paragraph"/>
    <w:basedOn w:val="Normal"/>
    <w:rsid w:val="001146F0"/>
    <w:pPr>
      <w:spacing w:before="100" w:beforeAutospacing="1" w:after="100" w:afterAutospacing="1"/>
    </w:pPr>
    <w:rPr>
      <w:rFonts w:ascii="Times New Roman" w:hAnsi="Times New Roman"/>
    </w:rPr>
  </w:style>
  <w:style w:type="character" w:styleId="Mention">
    <w:name w:val="Mention"/>
    <w:basedOn w:val="DefaultParagraphFont"/>
    <w:uiPriority w:val="99"/>
    <w:unhideWhenUsed/>
    <w:rsid w:val="00F9773E"/>
    <w:rPr>
      <w:color w:val="2B579A"/>
      <w:shd w:val="clear" w:color="auto" w:fill="E1DFDD"/>
    </w:rPr>
  </w:style>
  <w:style w:type="paragraph" w:customStyle="1" w:styleId="font6">
    <w:name w:val="font6"/>
    <w:basedOn w:val="Normal"/>
    <w:rsid w:val="00F22ACF"/>
    <w:pPr>
      <w:spacing w:before="100" w:beforeAutospacing="1" w:after="100" w:afterAutospacing="1"/>
    </w:pPr>
    <w:rPr>
      <w:rFonts w:ascii="Arial" w:hAnsi="Arial" w:cs="Arial"/>
      <w:b/>
      <w:bCs/>
      <w:sz w:val="18"/>
      <w:szCs w:val="18"/>
    </w:rPr>
  </w:style>
  <w:style w:type="paragraph" w:customStyle="1" w:styleId="font7">
    <w:name w:val="font7"/>
    <w:basedOn w:val="Normal"/>
    <w:rsid w:val="00032212"/>
    <w:pPr>
      <w:spacing w:before="100" w:beforeAutospacing="1" w:after="100" w:afterAutospacing="1"/>
    </w:pPr>
    <w:rPr>
      <w:rFonts w:ascii="Arial" w:hAnsi="Arial" w:cs="Arial"/>
      <w:b/>
      <w:bCs/>
      <w:color w:val="00B050"/>
      <w:sz w:val="20"/>
      <w:szCs w:val="20"/>
    </w:rPr>
  </w:style>
  <w:style w:type="table" w:styleId="PlainTable3">
    <w:name w:val="Plain Table 3"/>
    <w:basedOn w:val="TableNormal"/>
    <w:uiPriority w:val="43"/>
    <w:rsid w:val="00032212"/>
    <w:pPr>
      <w:spacing w:after="0" w:line="240" w:lineRule="auto"/>
    </w:pPr>
    <w:tblPr/>
    <w:tblStylePr w:type="firstRow">
      <w:rPr>
        <w:b/>
        <w:bCs/>
        <w:caps/>
      </w:rPr>
    </w:tblStylePr>
    <w:tblStylePr w:type="lastRow">
      <w:rPr>
        <w:b/>
        <w:bCs/>
        <w:caps/>
      </w:rPr>
    </w:tblStylePr>
    <w:tblStylePr w:type="firstCol">
      <w:rPr>
        <w:b/>
        <w:bCs/>
        <w:caps/>
      </w:rPr>
    </w:tblStylePr>
    <w:tblStylePr w:type="lastCol">
      <w:rPr>
        <w:b/>
        <w:bCs/>
        <w:caps/>
      </w:rPr>
    </w:tblStylePr>
  </w:style>
  <w:style w:type="table" w:styleId="GridTable1Light">
    <w:name w:val="Grid Table 1 Light"/>
    <w:basedOn w:val="TableNormal"/>
    <w:uiPriority w:val="46"/>
    <w:rsid w:val="00032212"/>
    <w:pPr>
      <w:spacing w:after="0" w:line="240" w:lineRule="auto"/>
    </w:pPr>
    <w:tblPr>
      <w:tblStyleRowBandSize w:val="1"/>
      <w:tblStyleColBandSize w:val="1"/>
    </w:tblPr>
    <w:tcPr>
      <w:tcBorders>
        <w:bottom w:val="single" w:sz="12" w:space="0" w:color="666666" w:themeColor="text1" w:themeTint="99"/>
      </w:tcBorders>
    </w:tcPr>
    <w:tblStylePr w:type="firstRow">
      <w:rPr>
        <w:b/>
        <w:bCs/>
      </w:rPr>
    </w:tblStylePr>
    <w:tblStylePr w:type="lastRow">
      <w:rPr>
        <w:b/>
        <w:bCs/>
      </w:rPr>
    </w:tblStylePr>
    <w:tblStylePr w:type="firstCol">
      <w:rPr>
        <w:b/>
        <w:bCs/>
      </w:rPr>
    </w:tblStylePr>
    <w:tblStylePr w:type="lastCol">
      <w:rPr>
        <w:b/>
        <w:bCs/>
      </w:rPr>
    </w:tblStylePr>
  </w:style>
  <w:style w:type="numbering" w:customStyle="1" w:styleId="NoList1">
    <w:name w:val="No List1"/>
    <w:next w:val="NoList"/>
    <w:uiPriority w:val="99"/>
    <w:semiHidden/>
    <w:unhideWhenUsed/>
    <w:rsid w:val="00350FD5"/>
  </w:style>
  <w:style w:type="table" w:styleId="GridTableLight">
    <w:name w:val="Grid Table Light"/>
    <w:basedOn w:val="TableNormal"/>
    <w:uiPriority w:val="40"/>
    <w:rsid w:val="00AF474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epa.gov/compliance/clean-water-act-national-pollutant-discharge-elimination-system-compliance-monitoring"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header" Target="header3.xml" /><Relationship Id="rId15" Type="http://schemas.openxmlformats.org/officeDocument/2006/relationships/hyperlink" Target="https://enviro.epa.gov/" TargetMode="External" /><Relationship Id="rId16" Type="http://schemas.openxmlformats.org/officeDocument/2006/relationships/hyperlink" Target="https://echo.epa.gov/" TargetMode="External" /><Relationship Id="rId17" Type="http://schemas.openxmlformats.org/officeDocument/2006/relationships/header" Target="header4.xml" /><Relationship Id="rId18" Type="http://schemas.openxmlformats.org/officeDocument/2006/relationships/header" Target="header5.xml" /><Relationship Id="rId19" Type="http://schemas.openxmlformats.org/officeDocument/2006/relationships/footer" Target="footer2.xml" /><Relationship Id="rId2" Type="http://schemas.openxmlformats.org/officeDocument/2006/relationships/settings" Target="settings.xml" /><Relationship Id="rId20" Type="http://schemas.openxmlformats.org/officeDocument/2006/relationships/header" Target="header6.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fa91fb-a0ff-4ac5-b2db-65c790d184a4" xsi:nil="true"/>
    <_Source xmlns="http://schemas.microsoft.com/sharepoint/v3/fields" xsi:nil="true"/>
    <Language xmlns="http://schemas.microsoft.com/sharepoint/v3">English</Language>
    <j747ac98061d40f0aa7bd47e1db5675d xmlns="4ffa91fb-a0ff-4ac5-b2db-65c790d184a4">
      <Terms xmlns="http://schemas.microsoft.com/office/infopath/2007/PartnerControls"/>
    </j747ac98061d40f0aa7bd47e1db5675d>
    <External_x0020_Contributor xmlns="4ffa91fb-a0ff-4ac5-b2db-65c790d184a4" xsi:nil="true"/>
    <TaxKeywordTaxHTField xmlns="4ffa91fb-a0ff-4ac5-b2db-65c790d184a4">
      <Terms xmlns="http://schemas.microsoft.com/office/infopath/2007/PartnerControls"/>
    </TaxKeywordTaxHTField>
    <Record xmlns="4ffa91fb-a0ff-4ac5-b2db-65c790d184a4">Shared</Record>
    <Rights xmlns="4ffa91fb-a0ff-4ac5-b2db-65c790d184a4" xsi:nil="true"/>
    <Document_x0020_Creation_x0020_Date xmlns="4ffa91fb-a0ff-4ac5-b2db-65c790d184a4">2025-12-02T18:30:56+00:00</Document_x0020_Creation_x0020_Date>
    <EPA_x0020_Office xmlns="4ffa91fb-a0ff-4ac5-b2db-65c790d184a4" xsi:nil="true"/>
    <CategoryDescription xmlns="http://schemas.microsoft.com/sharepoint.v3" xsi:nil="true"/>
    <Identifier xmlns="4ffa91fb-a0ff-4ac5-b2db-65c790d184a4" xsi:nil="true"/>
    <_Coverage xmlns="http://schemas.microsoft.com/sharepoint/v3/fields" xsi:nil="true"/>
    <Creator xmlns="4ffa91fb-a0ff-4ac5-b2db-65c790d184a4">
      <UserInfo>
        <DisplayName/>
        <AccountId xsi:nil="true"/>
        <AccountType/>
      </UserInfo>
    </Creator>
    <EPA_x0020_Related_x0020_Documents xmlns="4ffa91fb-a0ff-4ac5-b2db-65c790d184a4" xsi:nil="true"/>
    <EPA_x0020_Contributor xmlns="4ffa91fb-a0ff-4ac5-b2db-65c790d184a4">
      <UserInfo>
        <DisplayName/>
        <AccountId xsi:nil="true"/>
        <AccountType/>
      </UserInfo>
    </EPA_x0020_Contributor>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229D1FA8590A3468255F3FA7D39B1DA" ma:contentTypeVersion="8" ma:contentTypeDescription="Create a new document." ma:contentTypeScope="" ma:versionID="4ecce23c3f96ea7cff5bdaa933d696ac">
  <xsd:schema xmlns:xsd="http://www.w3.org/2001/XMLSchema" xmlns:xs="http://www.w3.org/2001/XMLSchema" xmlns:p="http://schemas.microsoft.com/office/2006/metadata/properties" xmlns:ns1="http://schemas.microsoft.com/sharepoint/v3" xmlns:ns2="4ffa91fb-a0ff-4ac5-b2db-65c790d184a4" xmlns:ns3="http://schemas.microsoft.com/sharepoint.v3" xmlns:ns4="http://schemas.microsoft.com/sharepoint/v3/fields" xmlns:ns5="ac07eb5e-720c-4c0e-afb7-3f9edc60fc7f" xmlns:ns6="369941d8-ad61-4612-8199-fa251bcdca09" targetNamespace="http://schemas.microsoft.com/office/2006/metadata/properties" ma:root="true" ma:fieldsID="292c560cb096124b334ce2d6d656d32a" ns1:_="" ns2:_="" ns3:_="" ns4:_="" ns5:_="" ns6:_="">
    <xsd:import namespace="http://schemas.microsoft.com/sharepoint/v3"/>
    <xsd:import namespace="4ffa91fb-a0ff-4ac5-b2db-65c790d184a4"/>
    <xsd:import namespace="http://schemas.microsoft.com/sharepoint.v3"/>
    <xsd:import namespace="http://schemas.microsoft.com/sharepoint/v3/fields"/>
    <xsd:import namespace="ac07eb5e-720c-4c0e-afb7-3f9edc60fc7f"/>
    <xsd:import namespace="369941d8-ad61-4612-8199-fa251bcdca09"/>
    <xsd:element name="properties">
      <xsd:complexType>
        <xsd:sequence>
          <xsd:element name="documentManagement">
            <xsd:complexType>
              <xsd:all>
                <xsd:element ref="ns2:Document_x0020_Creation_x0020_Date" minOccurs="0"/>
                <xsd:element ref="ns2:Creator" minOccurs="0"/>
                <xsd:element ref="ns2:EPA_x0020_Office" minOccurs="0"/>
                <xsd:element ref="ns2:Record" minOccurs="0"/>
                <xsd:element ref="ns3:CategoryDescription" minOccurs="0"/>
                <xsd:element ref="ns2:Identifier" minOccurs="0"/>
                <xsd:element ref="ns2:EPA_x0020_Contributor" minOccurs="0"/>
                <xsd:element ref="ns2:External_x0020_Contributor" minOccurs="0"/>
                <xsd:element ref="ns4:_Coverage" minOccurs="0"/>
                <xsd:element ref="ns2:EPA_x0020_Related_x0020_Documents" minOccurs="0"/>
                <xsd:element ref="ns4:_Source" minOccurs="0"/>
                <xsd:element ref="ns2:Rights" minOccurs="0"/>
                <xsd:element ref="ns1:Language" minOccurs="0"/>
                <xsd:element ref="ns2:j747ac98061d40f0aa7bd47e1db5675d" minOccurs="0"/>
                <xsd:element ref="ns2:TaxKeywordTaxHTField" minOccurs="0"/>
                <xsd:element ref="ns2:TaxCatchAllLabel" minOccurs="0"/>
                <xsd:element ref="ns2:TaxCatchAll" minOccurs="0"/>
                <xsd:element ref="ns5:MediaServiceMetadata" minOccurs="0"/>
                <xsd:element ref="ns5:MediaServiceFastMetadata" minOccurs="0"/>
                <xsd:element ref="ns6:SharedWithUsers" minOccurs="0"/>
                <xsd:element ref="ns6:SharedWithDetails" minOccurs="0"/>
                <xsd:element ref="ns5:MediaServiceSearchProperties" minOccurs="0"/>
                <xsd:element ref="ns5: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ma:readOnly="false">
      <xsd:simpleType>
        <xsd:restriction base="dms:Text">
          <xsd:maxLength value="255"/>
        </xsd:restriction>
      </xsd:simpleType>
    </xsd:element>
    <xsd:element name="Record" ma:index="5" nillable="true" ma:displayName="Record" ma:default="Shared" ma:description="For documents that provide evidence of EPA decisions and actions, select &quot;Shared&quot; (open access) or &quot;Private&quot; (restricted access)." ma:format="Dropdown" ma:internalName="Record">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ma:readOnly="false">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hidden="true" ma:list="{d0c00c4a-2eec-4eb5-8f29-5755ddae8d62}" ma:internalName="TaxCatchAllLabel" ma:readOnly="true" ma:showField="CatchAllDataLabel" ma:web="369941d8-ad61-4612-8199-fa251bcdca09">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hidden="true" ma:list="{d0c00c4a-2eec-4eb5-8f29-5755ddae8d62}" ma:internalName="TaxCatchAll" ma:showField="CatchAllData" ma:web="369941d8-ad61-4612-8199-fa251bcdca0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07eb5e-720c-4c0e-afb7-3f9edc60fc7f"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9941d8-ad61-4612-8199-fa251bcdca09"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29f62856-1543-49d4-a736-4569d363f533" ContentTypeId="0x0101" PreviousValue="false"/>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6B24C4-9A4D-4B86-A2F3-E37E03D56DF6}">
  <ds:schemaRefs>
    <ds:schemaRef ds:uri="http://schemas.microsoft.com/office/2006/metadata/properties"/>
    <ds:schemaRef ds:uri="http://schemas.microsoft.com/office/infopath/2007/PartnerControls"/>
    <ds:schemaRef ds:uri="4ffa91fb-a0ff-4ac5-b2db-65c790d184a4"/>
    <ds:schemaRef ds:uri="http://schemas.microsoft.com/sharepoint/v3/fields"/>
    <ds:schemaRef ds:uri="http://schemas.microsoft.com/sharepoint/v3"/>
    <ds:schemaRef ds:uri="http://schemas.microsoft.com/sharepoint.v3"/>
  </ds:schemaRefs>
</ds:datastoreItem>
</file>

<file path=customXml/itemProps2.xml><?xml version="1.0" encoding="utf-8"?>
<ds:datastoreItem xmlns:ds="http://schemas.openxmlformats.org/officeDocument/2006/customXml" ds:itemID="{262BE43C-B575-4BA9-B40E-9AA5AED710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fa91fb-a0ff-4ac5-b2db-65c790d184a4"/>
    <ds:schemaRef ds:uri="http://schemas.microsoft.com/sharepoint.v3"/>
    <ds:schemaRef ds:uri="http://schemas.microsoft.com/sharepoint/v3/fields"/>
    <ds:schemaRef ds:uri="ac07eb5e-720c-4c0e-afb7-3f9edc60fc7f"/>
    <ds:schemaRef ds:uri="369941d8-ad61-4612-8199-fa251bcdca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8CB86C-007D-4324-9D90-14D12E424DC2}">
  <ds:schemaRefs>
    <ds:schemaRef ds:uri="Microsoft.SharePoint.Taxonomy.ContentTypeSync"/>
  </ds:schemaRefs>
</ds:datastoreItem>
</file>

<file path=customXml/itemProps4.xml><?xml version="1.0" encoding="utf-8"?>
<ds:datastoreItem xmlns:ds="http://schemas.openxmlformats.org/officeDocument/2006/customXml" ds:itemID="{0818814C-7A6F-4AFD-8ED0-9E08C016E072}">
  <ds:schemaRefs>
    <ds:schemaRef ds:uri="http://schemas.openxmlformats.org/officeDocument/2006/bibliography"/>
  </ds:schemaRefs>
</ds:datastoreItem>
</file>

<file path=customXml/itemProps5.xml><?xml version="1.0" encoding="utf-8"?>
<ds:datastoreItem xmlns:ds="http://schemas.openxmlformats.org/officeDocument/2006/customXml" ds:itemID="{7AAD0E89-9506-4DEF-AE46-554DE6B518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91</Pages>
  <Words>30486</Words>
  <Characters>176821</Characters>
  <Application>Microsoft Office Word</Application>
  <DocSecurity>0</DocSecurity>
  <Lines>8420</Lines>
  <Paragraphs>5923</Paragraphs>
  <ScaleCrop>false</ScaleCrop>
  <HeadingPairs>
    <vt:vector size="2" baseType="variant">
      <vt:variant>
        <vt:lpstr>Title</vt:lpstr>
      </vt:variant>
      <vt:variant>
        <vt:i4>1</vt:i4>
      </vt:variant>
    </vt:vector>
  </HeadingPairs>
  <TitlesOfParts>
    <vt:vector size="1" baseType="lpstr">
      <vt:lpstr/>
    </vt:vector>
  </TitlesOfParts>
  <Company>Tetra Tech</Company>
  <LinksUpToDate>false</LinksUpToDate>
  <CharactersWithSpaces>201384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Sunda, John</dc:creator>
  <cp:lastModifiedBy>Schultz, Eric</cp:lastModifiedBy>
  <cp:revision>10</cp:revision>
  <cp:lastPrinted>2026-02-25T22:16:00Z</cp:lastPrinted>
  <dcterms:created xsi:type="dcterms:W3CDTF">2026-07-21T22:49:00Z</dcterms:created>
  <dcterms:modified xsi:type="dcterms:W3CDTF">2026-07-22T19:59:00Z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0x010100D229D1FA8590A3468255F3FA7D39B1DA</vt:lpwstr>
  </property>
  <property fmtid="{D5CDD505-2E9C-101B-9397-08002B2CF9AE}" pid="3" name="Creator">
    <vt:lpwstr/>
  </property>
  <property fmtid="{D5CDD505-2E9C-101B-9397-08002B2CF9AE}" pid="4" name="docLang">
    <vt:lpwstr>en</vt:lpwstr>
  </property>
  <property fmtid="{D5CDD505-2E9C-101B-9397-08002B2CF9AE}" pid="5" name="Document Creation Date">
    <vt:filetime>2025-12-02T18:30:56Z</vt:filetime>
  </property>
  <property fmtid="{D5CDD505-2E9C-101B-9397-08002B2CF9AE}" pid="6" name="Document Type">
    <vt:lpwstr/>
  </property>
  <property fmtid="{D5CDD505-2E9C-101B-9397-08002B2CF9AE}" pid="7" name="Document_x0020_Type">
    <vt:lpwstr/>
  </property>
  <property fmtid="{D5CDD505-2E9C-101B-9397-08002B2CF9AE}" pid="8" name="e3f09c3df709400db2417a7161762d62">
    <vt:lpwstr/>
  </property>
  <property fmtid="{D5CDD505-2E9C-101B-9397-08002B2CF9AE}" pid="9" name="EPA Contributor">
    <vt:lpwstr/>
  </property>
  <property fmtid="{D5CDD505-2E9C-101B-9397-08002B2CF9AE}" pid="10" name="EPA Subject">
    <vt:lpwstr/>
  </property>
  <property fmtid="{D5CDD505-2E9C-101B-9397-08002B2CF9AE}" pid="11" name="EPA_x0020_Subject">
    <vt:lpwstr/>
  </property>
  <property fmtid="{D5CDD505-2E9C-101B-9397-08002B2CF9AE}" pid="12" name="Language">
    <vt:lpwstr>English</vt:lpwstr>
  </property>
  <property fmtid="{D5CDD505-2E9C-101B-9397-08002B2CF9AE}" pid="13" name="MediaServiceImageTags">
    <vt:lpwstr/>
  </property>
  <property fmtid="{D5CDD505-2E9C-101B-9397-08002B2CF9AE}" pid="14" name="Record">
    <vt:lpwstr>Shared</vt:lpwstr>
  </property>
  <property fmtid="{D5CDD505-2E9C-101B-9397-08002B2CF9AE}" pid="15" name="TaxKeyword">
    <vt:lpwstr/>
  </property>
</Properties>
</file>