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34773" w:rsidRPr="007014C7" w:rsidP="15B30A92" w14:paraId="00649902" w14:textId="4896D83D">
      <w:pPr>
        <w:autoSpaceDE w:val="0"/>
        <w:autoSpaceDN w:val="0"/>
        <w:adjustRightInd w:val="0"/>
        <w:spacing w:after="0" w:line="276" w:lineRule="auto"/>
        <w:jc w:val="center"/>
        <w:rPr>
          <w:rFonts w:eastAsiaTheme="minorEastAsia"/>
          <w:b/>
          <w:bCs/>
          <w:sz w:val="28"/>
          <w:szCs w:val="28"/>
        </w:rPr>
      </w:pPr>
      <w:r w:rsidRPr="007014C7">
        <w:rPr>
          <w:rFonts w:eastAsiaTheme="minorEastAsia"/>
          <w:b/>
          <w:bCs/>
          <w:sz w:val="28"/>
          <w:szCs w:val="28"/>
        </w:rPr>
        <w:t>U.S. Environmental Protection Agency</w:t>
      </w:r>
    </w:p>
    <w:p w:rsidR="007014C7" w:rsidRPr="007014C7" w:rsidP="15B30A92" w14:paraId="6652991F" w14:textId="79C025DB">
      <w:pPr>
        <w:autoSpaceDE w:val="0"/>
        <w:autoSpaceDN w:val="0"/>
        <w:adjustRightInd w:val="0"/>
        <w:spacing w:after="0" w:line="276" w:lineRule="auto"/>
        <w:jc w:val="center"/>
        <w:rPr>
          <w:rFonts w:eastAsiaTheme="minorEastAsia"/>
          <w:b/>
          <w:bCs/>
          <w:sz w:val="28"/>
          <w:szCs w:val="28"/>
        </w:rPr>
      </w:pPr>
      <w:r w:rsidRPr="007014C7">
        <w:rPr>
          <w:rFonts w:eastAsiaTheme="minorEastAsia"/>
          <w:b/>
          <w:bCs/>
          <w:sz w:val="28"/>
          <w:szCs w:val="28"/>
        </w:rPr>
        <w:t>Information Collection Request</w:t>
      </w:r>
    </w:p>
    <w:p w:rsidR="007014C7" w:rsidRPr="00383B81" w:rsidP="15B30A92" w14:paraId="3A9724CF" w14:textId="77777777">
      <w:pPr>
        <w:autoSpaceDE w:val="0"/>
        <w:autoSpaceDN w:val="0"/>
        <w:adjustRightInd w:val="0"/>
        <w:spacing w:after="0" w:line="276" w:lineRule="auto"/>
        <w:jc w:val="center"/>
        <w:rPr>
          <w:rFonts w:eastAsiaTheme="minorEastAsia"/>
          <w:b/>
          <w:bCs/>
          <w:sz w:val="24"/>
          <w:szCs w:val="24"/>
        </w:rPr>
      </w:pPr>
    </w:p>
    <w:p w:rsidR="00134773" w:rsidRPr="00383B81" w:rsidP="15B30A92" w14:paraId="2E4E956E" w14:textId="77777777">
      <w:pPr>
        <w:autoSpaceDE w:val="0"/>
        <w:autoSpaceDN w:val="0"/>
        <w:adjustRightInd w:val="0"/>
        <w:spacing w:after="0" w:line="276" w:lineRule="auto"/>
        <w:rPr>
          <w:rFonts w:eastAsiaTheme="minorEastAsia"/>
          <w:b/>
          <w:bCs/>
          <w:sz w:val="24"/>
          <w:szCs w:val="24"/>
        </w:rPr>
      </w:pPr>
    </w:p>
    <w:p w:rsidR="007014C7" w:rsidRPr="007014C7" w:rsidP="15B30A92" w14:paraId="11B4E7E0" w14:textId="40901CAA">
      <w:pPr>
        <w:autoSpaceDE w:val="0"/>
        <w:autoSpaceDN w:val="0"/>
        <w:adjustRightInd w:val="0"/>
        <w:spacing w:after="0" w:line="276" w:lineRule="auto"/>
        <w:rPr>
          <w:rStyle w:val="normaltextrun"/>
          <w:rFonts w:eastAsiaTheme="minorEastAsia"/>
          <w:b/>
          <w:bCs/>
          <w:sz w:val="24"/>
          <w:szCs w:val="24"/>
        </w:rPr>
      </w:pPr>
      <w:r w:rsidRPr="15B30A92">
        <w:rPr>
          <w:rFonts w:eastAsiaTheme="minorEastAsia"/>
          <w:b/>
          <w:bCs/>
          <w:sz w:val="24"/>
          <w:szCs w:val="24"/>
        </w:rPr>
        <w:t>Title of the Information Collection</w:t>
      </w:r>
      <w:r>
        <w:rPr>
          <w:rFonts w:eastAsiaTheme="minorEastAsia"/>
          <w:b/>
          <w:bCs/>
          <w:sz w:val="24"/>
          <w:szCs w:val="24"/>
        </w:rPr>
        <w:t>:</w:t>
      </w:r>
      <w:r w:rsidRPr="15B30A92">
        <w:rPr>
          <w:rFonts w:eastAsiaTheme="minorEastAsia"/>
          <w:b/>
          <w:bCs/>
          <w:sz w:val="24"/>
          <w:szCs w:val="24"/>
        </w:rPr>
        <w:t xml:space="preserve"> </w:t>
      </w:r>
      <w:r w:rsidRPr="007014C7" w:rsidR="1CABDC58">
        <w:rPr>
          <w:rStyle w:val="normaltextrun"/>
          <w:rFonts w:eastAsiaTheme="minorEastAsia"/>
          <w:color w:val="000000"/>
          <w:sz w:val="24"/>
          <w:szCs w:val="24"/>
          <w:shd w:val="clear" w:color="auto" w:fill="FFFFFF"/>
        </w:rPr>
        <w:t>Water Quality Standards Regulation (Renewal)</w:t>
      </w:r>
    </w:p>
    <w:p w:rsidR="007014C7" w:rsidP="15B30A92" w14:paraId="2A2C72E6" w14:textId="77777777">
      <w:pPr>
        <w:autoSpaceDE w:val="0"/>
        <w:autoSpaceDN w:val="0"/>
        <w:adjustRightInd w:val="0"/>
        <w:spacing w:after="0" w:line="276" w:lineRule="auto"/>
        <w:rPr>
          <w:rStyle w:val="normaltextrun"/>
          <w:rFonts w:eastAsiaTheme="minorEastAsia"/>
          <w:color w:val="000000"/>
          <w:sz w:val="24"/>
          <w:szCs w:val="24"/>
          <w:shd w:val="clear" w:color="auto" w:fill="FFFFFF"/>
        </w:rPr>
      </w:pPr>
    </w:p>
    <w:p w:rsidR="00D96C9C" w:rsidP="15B30A92" w14:paraId="0A5594A4" w14:textId="22002495">
      <w:pPr>
        <w:autoSpaceDE w:val="0"/>
        <w:autoSpaceDN w:val="0"/>
        <w:adjustRightInd w:val="0"/>
        <w:spacing w:after="0" w:line="276" w:lineRule="auto"/>
        <w:rPr>
          <w:rStyle w:val="normaltextrun"/>
          <w:rFonts w:eastAsiaTheme="minorEastAsia"/>
          <w:color w:val="000000"/>
          <w:sz w:val="24"/>
          <w:szCs w:val="24"/>
          <w:shd w:val="clear" w:color="auto" w:fill="FFFFFF"/>
        </w:rPr>
      </w:pPr>
      <w:r w:rsidRPr="007014C7">
        <w:rPr>
          <w:rStyle w:val="normaltextrun"/>
          <w:rFonts w:eastAsiaTheme="minorEastAsia"/>
          <w:b/>
          <w:bCs/>
          <w:color w:val="000000"/>
          <w:sz w:val="24"/>
          <w:szCs w:val="24"/>
          <w:shd w:val="clear" w:color="auto" w:fill="FFFFFF"/>
        </w:rPr>
        <w:t>OMB Control Number:</w:t>
      </w:r>
      <w:r>
        <w:rPr>
          <w:rStyle w:val="normaltextrun"/>
          <w:rFonts w:eastAsiaTheme="minorEastAsia"/>
          <w:color w:val="000000"/>
          <w:sz w:val="24"/>
          <w:szCs w:val="24"/>
          <w:shd w:val="clear" w:color="auto" w:fill="FFFFFF"/>
        </w:rPr>
        <w:t xml:space="preserve"> </w:t>
      </w:r>
      <w:r w:rsidRPr="15B30A92" w:rsidR="52F1A74F">
        <w:rPr>
          <w:rStyle w:val="normaltextrun"/>
          <w:rFonts w:eastAsiaTheme="minorEastAsia"/>
          <w:color w:val="000000"/>
          <w:sz w:val="24"/>
          <w:szCs w:val="24"/>
          <w:shd w:val="clear" w:color="auto" w:fill="FFFFFF"/>
        </w:rPr>
        <w:t>2040-0049</w:t>
      </w:r>
    </w:p>
    <w:p w:rsidR="007014C7" w:rsidP="15B30A92" w14:paraId="51D57C4A" w14:textId="77777777">
      <w:pPr>
        <w:autoSpaceDE w:val="0"/>
        <w:autoSpaceDN w:val="0"/>
        <w:adjustRightInd w:val="0"/>
        <w:spacing w:after="0" w:line="276" w:lineRule="auto"/>
        <w:rPr>
          <w:rStyle w:val="normaltextrun"/>
          <w:rFonts w:eastAsiaTheme="minorEastAsia"/>
          <w:color w:val="000000"/>
          <w:sz w:val="24"/>
          <w:szCs w:val="24"/>
          <w:shd w:val="clear" w:color="auto" w:fill="FFFFFF"/>
        </w:rPr>
      </w:pPr>
    </w:p>
    <w:p w:rsidR="007014C7" w:rsidP="15B30A92" w14:paraId="6262CE57" w14:textId="45CD6688">
      <w:pPr>
        <w:autoSpaceDE w:val="0"/>
        <w:autoSpaceDN w:val="0"/>
        <w:adjustRightInd w:val="0"/>
        <w:spacing w:after="0" w:line="276" w:lineRule="auto"/>
        <w:rPr>
          <w:rStyle w:val="normaltextrun"/>
          <w:rFonts w:eastAsiaTheme="minorEastAsia"/>
          <w:color w:val="000000"/>
          <w:sz w:val="24"/>
          <w:szCs w:val="24"/>
          <w:shd w:val="clear" w:color="auto" w:fill="FFFFFF"/>
        </w:rPr>
      </w:pPr>
      <w:r w:rsidRPr="007014C7">
        <w:rPr>
          <w:rStyle w:val="normaltextrun"/>
          <w:rFonts w:eastAsiaTheme="minorEastAsia"/>
          <w:b/>
          <w:bCs/>
          <w:color w:val="000000"/>
          <w:sz w:val="24"/>
          <w:szCs w:val="24"/>
          <w:shd w:val="clear" w:color="auto" w:fill="FFFFFF"/>
        </w:rPr>
        <w:t>EPA ICR Number:</w:t>
      </w:r>
      <w:r>
        <w:rPr>
          <w:rStyle w:val="normaltextrun"/>
          <w:rFonts w:eastAsiaTheme="minorEastAsia"/>
          <w:color w:val="000000"/>
          <w:sz w:val="24"/>
          <w:szCs w:val="24"/>
          <w:shd w:val="clear" w:color="auto" w:fill="FFFFFF"/>
        </w:rPr>
        <w:t xml:space="preserve"> </w:t>
      </w:r>
      <w:r w:rsidRPr="15B30A92">
        <w:rPr>
          <w:rStyle w:val="normaltextrun"/>
          <w:rFonts w:eastAsiaTheme="minorEastAsia"/>
          <w:color w:val="000000"/>
          <w:sz w:val="24"/>
          <w:szCs w:val="24"/>
          <w:shd w:val="clear" w:color="auto" w:fill="FFFFFF"/>
        </w:rPr>
        <w:t>0988.1</w:t>
      </w:r>
      <w:r w:rsidR="0030071C">
        <w:rPr>
          <w:rStyle w:val="normaltextrun"/>
          <w:rFonts w:eastAsiaTheme="minorEastAsia"/>
          <w:color w:val="000000"/>
          <w:sz w:val="24"/>
          <w:szCs w:val="24"/>
          <w:shd w:val="clear" w:color="auto" w:fill="FFFFFF"/>
        </w:rPr>
        <w:t>7</w:t>
      </w:r>
    </w:p>
    <w:p w:rsidR="007014C7" w:rsidRPr="00383B81" w:rsidP="15B30A92" w14:paraId="4363D8B2" w14:textId="77777777">
      <w:pPr>
        <w:autoSpaceDE w:val="0"/>
        <w:autoSpaceDN w:val="0"/>
        <w:adjustRightInd w:val="0"/>
        <w:spacing w:after="0" w:line="276" w:lineRule="auto"/>
        <w:rPr>
          <w:rFonts w:eastAsiaTheme="minorEastAsia"/>
          <w:sz w:val="24"/>
          <w:szCs w:val="24"/>
        </w:rPr>
      </w:pPr>
    </w:p>
    <w:p w:rsidR="00134773" w:rsidRPr="00383B81" w:rsidP="15B30A92" w14:paraId="75B5FB43" w14:textId="77777777">
      <w:pPr>
        <w:autoSpaceDE w:val="0"/>
        <w:autoSpaceDN w:val="0"/>
        <w:adjustRightInd w:val="0"/>
        <w:spacing w:after="0" w:line="276" w:lineRule="auto"/>
        <w:rPr>
          <w:rFonts w:eastAsiaTheme="minorEastAsia"/>
          <w:b/>
          <w:bCs/>
          <w:sz w:val="24"/>
          <w:szCs w:val="24"/>
        </w:rPr>
      </w:pPr>
      <w:r w:rsidRPr="15B30A92">
        <w:rPr>
          <w:rFonts w:eastAsiaTheme="minorEastAsia"/>
          <w:b/>
          <w:bCs/>
          <w:sz w:val="24"/>
          <w:szCs w:val="24"/>
        </w:rPr>
        <w:t>Short Characterization/Abstract</w:t>
      </w:r>
    </w:p>
    <w:p w:rsidR="00D96C9C" w:rsidRPr="00383B81" w:rsidP="629A75F5" w14:paraId="71B1C43B" w14:textId="68B93CF5">
      <w:pPr>
        <w:pStyle w:val="paragraph"/>
        <w:spacing w:beforeAutospacing="0" w:after="0" w:afterAutospacing="0" w:line="276" w:lineRule="auto"/>
        <w:textAlignment w:val="baseline"/>
        <w:rPr>
          <w:rFonts w:asciiTheme="minorHAnsi" w:eastAsiaTheme="minorEastAsia" w:hAnsiTheme="minorHAnsi" w:cstheme="minorBidi"/>
        </w:rPr>
      </w:pPr>
      <w:r w:rsidRPr="5AFD8439">
        <w:rPr>
          <w:rStyle w:val="normaltextrun"/>
          <w:rFonts w:asciiTheme="minorHAnsi" w:eastAsiaTheme="minorEastAsia" w:hAnsiTheme="minorHAnsi" w:cstheme="minorBidi"/>
        </w:rPr>
        <w:t>Water quality standards (WQS) are provisions of state,</w:t>
      </w:r>
      <w:r>
        <w:rPr>
          <w:rStyle w:val="FootnoteReference"/>
          <w:rFonts w:asciiTheme="minorHAnsi" w:eastAsiaTheme="minorEastAsia" w:hAnsiTheme="minorHAnsi" w:cstheme="minorBidi"/>
        </w:rPr>
        <w:footnoteReference w:id="3"/>
      </w:r>
      <w:r w:rsidRPr="5AFD8439">
        <w:rPr>
          <w:rStyle w:val="normaltextrun"/>
          <w:rFonts w:asciiTheme="minorHAnsi" w:eastAsiaTheme="minorEastAsia" w:hAnsiTheme="minorHAnsi" w:cstheme="minorBidi"/>
        </w:rPr>
        <w:t xml:space="preserve"> </w:t>
      </w:r>
      <w:r w:rsidRPr="5AFD8439" w:rsidR="1B53A8B6">
        <w:rPr>
          <w:rStyle w:val="normaltextrun"/>
          <w:rFonts w:asciiTheme="minorHAnsi" w:eastAsiaTheme="minorEastAsia" w:hAnsiTheme="minorHAnsi" w:cstheme="minorBidi"/>
        </w:rPr>
        <w:t>Tribal</w:t>
      </w:r>
      <w:r w:rsidRPr="5AFD8439">
        <w:rPr>
          <w:rStyle w:val="normaltextrun"/>
          <w:rFonts w:asciiTheme="minorHAnsi" w:eastAsiaTheme="minorEastAsia" w:hAnsiTheme="minorHAnsi" w:cstheme="minorBidi"/>
        </w:rPr>
        <w:t>,</w:t>
      </w:r>
      <w:r>
        <w:rPr>
          <w:rStyle w:val="FootnoteReference"/>
          <w:rFonts w:asciiTheme="minorHAnsi" w:eastAsiaTheme="minorEastAsia" w:hAnsiTheme="minorHAnsi" w:cstheme="minorBidi"/>
        </w:rPr>
        <w:footnoteReference w:id="4"/>
      </w:r>
      <w:r w:rsidRPr="5AFD8439">
        <w:rPr>
          <w:rStyle w:val="normaltextrun"/>
          <w:rFonts w:asciiTheme="minorHAnsi" w:eastAsiaTheme="minorEastAsia" w:hAnsiTheme="minorHAnsi" w:cstheme="minorBidi"/>
        </w:rPr>
        <w:t xml:space="preserve"> or federal law which consist of designated uses for waters of the United States, water quality criteria to protect those uses, and antidegradation requirements. WQS are established to protect public health or welfare, protect and enhance the quality of water, and serve the purposes of the Clean Water Act. Such standards serve the dual purposes of establishing the water quality goals for water bodies and serving as a regulatory basis for establishing water quality-based treatment controls and strategies bey</w:t>
      </w:r>
      <w:r w:rsidRPr="5AFD8439">
        <w:rPr>
          <w:rStyle w:val="normaltextrun"/>
          <w:rFonts w:asciiTheme="minorHAnsi" w:eastAsiaTheme="minorEastAsia" w:hAnsiTheme="minorHAnsi" w:cstheme="minorBidi"/>
        </w:rPr>
        <w:t>ond technology-based treatment required by sections 301 and 306 of the Act.</w:t>
      </w:r>
      <w:r w:rsidRPr="5AFD8439">
        <w:rPr>
          <w:rStyle w:val="eop"/>
          <w:rFonts w:asciiTheme="minorHAnsi" w:eastAsiaTheme="minorEastAsia" w:hAnsiTheme="minorHAnsi" w:cstheme="minorBidi"/>
        </w:rPr>
        <w:t> </w:t>
      </w:r>
    </w:p>
    <w:p w:rsidR="00D96C9C" w:rsidRPr="00383B81" w:rsidP="2CD4CC95" w14:paraId="5021A351" w14:textId="1610EBB3">
      <w:pPr>
        <w:pStyle w:val="paragraph"/>
        <w:spacing w:beforeAutospacing="0" w:after="0" w:afterAutospacing="0" w:line="276" w:lineRule="auto"/>
        <w:textAlignment w:val="baseline"/>
        <w:rPr>
          <w:rStyle w:val="normaltextrun"/>
          <w:rFonts w:asciiTheme="minorHAnsi" w:eastAsiaTheme="minorEastAsia" w:hAnsiTheme="minorHAnsi" w:cstheme="minorBidi"/>
        </w:rPr>
      </w:pPr>
    </w:p>
    <w:p w:rsidR="00D96C9C" w:rsidRPr="00383B81" w:rsidP="5AFD8439" w14:paraId="4BC1EDAA" w14:textId="72A2AE8F">
      <w:pPr>
        <w:pStyle w:val="paragraph"/>
        <w:spacing w:beforeAutospacing="0" w:after="0" w:afterAutospacing="0" w:line="276" w:lineRule="auto"/>
        <w:textAlignment w:val="baseline"/>
        <w:rPr>
          <w:rFonts w:asciiTheme="minorHAnsi" w:eastAsiaTheme="minorEastAsia" w:hAnsiTheme="minorHAnsi" w:cstheme="minorBidi"/>
        </w:rPr>
      </w:pPr>
      <w:r w:rsidRPr="5AFD8439">
        <w:rPr>
          <w:rStyle w:val="normaltextrun"/>
          <w:rFonts w:asciiTheme="minorHAnsi" w:eastAsiaTheme="minorEastAsia" w:hAnsiTheme="minorHAnsi" w:cstheme="minorBidi"/>
        </w:rPr>
        <w:t xml:space="preserve">The WQS regulation at 40 CFR part 131 establishes the framework for states and authorized </w:t>
      </w:r>
      <w:r w:rsidRPr="5AFD8439" w:rsidR="501A8384">
        <w:rPr>
          <w:rStyle w:val="normaltextrun"/>
          <w:rFonts w:asciiTheme="minorHAnsi" w:eastAsiaTheme="minorEastAsia" w:hAnsiTheme="minorHAnsi" w:cstheme="minorBidi"/>
        </w:rPr>
        <w:t>Tribes</w:t>
      </w:r>
      <w:r w:rsidRPr="5AFD8439">
        <w:rPr>
          <w:rStyle w:val="normaltextrun"/>
          <w:rFonts w:asciiTheme="minorHAnsi" w:eastAsiaTheme="minorEastAsia" w:hAnsiTheme="minorHAnsi" w:cstheme="minorBidi"/>
        </w:rPr>
        <w:t xml:space="preserve"> to adopt standards, and for the Environmental Protection Agency (EPA) to review and approve or disapprove them. This ICR is for information collections required to implement the WQS regulation, required to obtain or retain benefits (</w:t>
      </w:r>
      <w:r w:rsidRPr="5AFD8439">
        <w:rPr>
          <w:rStyle w:val="normaltextrun"/>
          <w:rFonts w:asciiTheme="minorHAnsi" w:eastAsiaTheme="minorEastAsia" w:hAnsiTheme="minorHAnsi" w:cstheme="minorBidi"/>
          <w:i/>
          <w:iCs/>
        </w:rPr>
        <w:t>e.g.</w:t>
      </w:r>
      <w:r w:rsidRPr="5AFD8439">
        <w:rPr>
          <w:rStyle w:val="normaltextrun"/>
          <w:rFonts w:asciiTheme="minorHAnsi" w:eastAsiaTheme="minorEastAsia" w:hAnsiTheme="minorHAnsi" w:cstheme="minorBidi"/>
        </w:rPr>
        <w:t>, relaxed regulatory requirements) under the regulation, and to collect voluntary program information useful in administering WQS program effectively and efficiently. </w:t>
      </w:r>
      <w:r w:rsidRPr="5AFD8439">
        <w:rPr>
          <w:rStyle w:val="eop"/>
          <w:rFonts w:asciiTheme="minorHAnsi" w:eastAsiaTheme="minorEastAsia" w:hAnsiTheme="minorHAnsi" w:cstheme="minorBidi"/>
        </w:rPr>
        <w:t> </w:t>
      </w:r>
    </w:p>
    <w:p w:rsidR="00D96C9C" w:rsidRPr="00383B81" w:rsidP="15B30A92" w14:paraId="31352838" w14:textId="77777777">
      <w:pPr>
        <w:pStyle w:val="paragraph"/>
        <w:spacing w:beforeAutospacing="0" w:after="0" w:afterAutospacing="0" w:line="276" w:lineRule="auto"/>
        <w:textAlignment w:val="baseline"/>
        <w:rPr>
          <w:rStyle w:val="normaltextrun"/>
          <w:rFonts w:asciiTheme="minorHAnsi" w:eastAsiaTheme="minorEastAsia" w:hAnsiTheme="minorHAnsi" w:cstheme="minorBidi"/>
        </w:rPr>
      </w:pPr>
    </w:p>
    <w:p w:rsidR="00D96C9C" w:rsidP="0C350458" w14:paraId="69C771B1" w14:textId="37093A24">
      <w:pPr>
        <w:pStyle w:val="paragraph"/>
        <w:spacing w:beforeAutospacing="0" w:after="0" w:afterAutospacing="0" w:line="276" w:lineRule="auto"/>
        <w:textAlignment w:val="baseline"/>
        <w:rPr>
          <w:rStyle w:val="eop"/>
          <w:rFonts w:asciiTheme="minorHAnsi" w:eastAsiaTheme="minorEastAsia" w:hAnsiTheme="minorHAnsi" w:cstheme="minorBidi"/>
        </w:rPr>
      </w:pPr>
      <w:r w:rsidRPr="0C350458">
        <w:rPr>
          <w:rStyle w:val="normaltextrun"/>
          <w:rFonts w:asciiTheme="minorHAnsi" w:eastAsiaTheme="minorEastAsia" w:hAnsiTheme="minorHAnsi" w:cstheme="minorBidi"/>
        </w:rPr>
        <w:t xml:space="preserve">This ICR renews the WQS Regulation ICR, OMB Control Number 2040-0049, which is approved through February 28, 2025. </w:t>
      </w:r>
      <w:r w:rsidRPr="0C350458" w:rsidR="78A1DD2F">
        <w:rPr>
          <w:rFonts w:asciiTheme="minorHAnsi" w:eastAsiaTheme="minorEastAsia" w:hAnsiTheme="minorHAnsi" w:cstheme="minorBidi"/>
          <w:color w:val="333333"/>
        </w:rPr>
        <w:t xml:space="preserve">At this time, </w:t>
      </w:r>
      <w:r w:rsidRPr="0C350458" w:rsidR="00CF2619">
        <w:rPr>
          <w:rFonts w:asciiTheme="minorHAnsi" w:eastAsiaTheme="minorEastAsia" w:hAnsiTheme="minorHAnsi" w:cstheme="minorBidi"/>
          <w:color w:val="333333"/>
        </w:rPr>
        <w:t>the</w:t>
      </w:r>
      <w:r w:rsidRPr="0C350458" w:rsidR="78A1DD2F">
        <w:rPr>
          <w:rFonts w:asciiTheme="minorHAnsi" w:eastAsiaTheme="minorEastAsia" w:hAnsiTheme="minorHAnsi" w:cstheme="minorBidi"/>
          <w:color w:val="333333"/>
        </w:rPr>
        <w:t xml:space="preserve"> EPA is working to consolidate the two </w:t>
      </w:r>
      <w:r w:rsidRPr="0C350458" w:rsidR="00CC056F">
        <w:rPr>
          <w:rFonts w:asciiTheme="minorHAnsi" w:eastAsiaTheme="minorEastAsia" w:hAnsiTheme="minorHAnsi" w:cstheme="minorBidi"/>
          <w:color w:val="333333"/>
        </w:rPr>
        <w:t xml:space="preserve">activities </w:t>
      </w:r>
      <w:r w:rsidRPr="0C350458" w:rsidR="78A1DD2F">
        <w:rPr>
          <w:rFonts w:asciiTheme="minorHAnsi" w:eastAsiaTheme="minorEastAsia" w:hAnsiTheme="minorHAnsi" w:cstheme="minorBidi"/>
          <w:color w:val="333333"/>
        </w:rPr>
        <w:t xml:space="preserve">that were previously split 50/50 between this WQS Regulation ICR and a separate NPDES Program ICR, OMB Control Number 2040-0004. These </w:t>
      </w:r>
      <w:r w:rsidRPr="0C350458" w:rsidR="00CC056F">
        <w:rPr>
          <w:rFonts w:asciiTheme="minorHAnsi" w:eastAsiaTheme="minorEastAsia" w:hAnsiTheme="minorHAnsi" w:cstheme="minorBidi"/>
          <w:color w:val="333333"/>
        </w:rPr>
        <w:t xml:space="preserve">activities </w:t>
      </w:r>
      <w:r w:rsidRPr="0C350458" w:rsidR="78A1DD2F">
        <w:rPr>
          <w:rFonts w:asciiTheme="minorHAnsi" w:eastAsiaTheme="minorEastAsia" w:hAnsiTheme="minorHAnsi" w:cstheme="minorBidi"/>
          <w:color w:val="333333"/>
        </w:rPr>
        <w:t xml:space="preserve">are the Great Lakes Antidegradation Demonstrations </w:t>
      </w:r>
      <w:r w:rsidRPr="0C350458" w:rsidR="00AE6F81">
        <w:rPr>
          <w:rFonts w:asciiTheme="minorHAnsi" w:eastAsiaTheme="minorEastAsia" w:hAnsiTheme="minorHAnsi" w:cstheme="minorBidi"/>
          <w:color w:val="333333"/>
        </w:rPr>
        <w:t>(</w:t>
      </w:r>
      <w:r w:rsidRPr="0C350458" w:rsidR="00A277F5">
        <w:rPr>
          <w:rFonts w:asciiTheme="minorHAnsi" w:eastAsiaTheme="minorEastAsia" w:hAnsiTheme="minorHAnsi" w:cstheme="minorBidi"/>
          <w:color w:val="333333"/>
        </w:rPr>
        <w:t xml:space="preserve">burden of </w:t>
      </w:r>
      <w:r w:rsidRPr="0C350458" w:rsidR="00AE6F81">
        <w:rPr>
          <w:rFonts w:asciiTheme="minorHAnsi" w:eastAsiaTheme="minorEastAsia" w:hAnsiTheme="minorHAnsi" w:cstheme="minorBidi"/>
          <w:color w:val="333333"/>
        </w:rPr>
        <w:t>1,</w:t>
      </w:r>
      <w:r w:rsidRPr="0C350458" w:rsidR="00D0356C">
        <w:rPr>
          <w:rFonts w:asciiTheme="minorHAnsi" w:eastAsiaTheme="minorEastAsia" w:hAnsiTheme="minorHAnsi" w:cstheme="minorBidi"/>
          <w:color w:val="333333"/>
        </w:rPr>
        <w:t>170</w:t>
      </w:r>
      <w:r w:rsidRPr="0C350458" w:rsidR="00AE6F81">
        <w:rPr>
          <w:rFonts w:asciiTheme="minorHAnsi" w:eastAsiaTheme="minorEastAsia" w:hAnsiTheme="minorHAnsi" w:cstheme="minorBidi"/>
          <w:color w:val="333333"/>
        </w:rPr>
        <w:t xml:space="preserve"> hours) </w:t>
      </w:r>
      <w:r w:rsidRPr="0C350458" w:rsidR="78A1DD2F">
        <w:rPr>
          <w:rFonts w:asciiTheme="minorHAnsi" w:eastAsiaTheme="minorEastAsia" w:hAnsiTheme="minorHAnsi" w:cstheme="minorBidi"/>
          <w:color w:val="333333"/>
        </w:rPr>
        <w:t>and Great Lakes Regulatory Relief Requests</w:t>
      </w:r>
      <w:r w:rsidRPr="0C350458" w:rsidR="00AE6F81">
        <w:rPr>
          <w:rFonts w:asciiTheme="minorHAnsi" w:eastAsiaTheme="minorEastAsia" w:hAnsiTheme="minorHAnsi" w:cstheme="minorBidi"/>
          <w:color w:val="333333"/>
        </w:rPr>
        <w:t xml:space="preserve"> (</w:t>
      </w:r>
      <w:r w:rsidRPr="0C350458" w:rsidR="00A277F5">
        <w:rPr>
          <w:rFonts w:asciiTheme="minorHAnsi" w:eastAsiaTheme="minorEastAsia" w:hAnsiTheme="minorHAnsi" w:cstheme="minorBidi"/>
          <w:color w:val="333333"/>
        </w:rPr>
        <w:t xml:space="preserve">burden </w:t>
      </w:r>
      <w:r w:rsidRPr="0C350458" w:rsidR="00BD449E">
        <w:rPr>
          <w:rFonts w:asciiTheme="minorHAnsi" w:eastAsiaTheme="minorEastAsia" w:hAnsiTheme="minorHAnsi" w:cstheme="minorBidi"/>
          <w:color w:val="333333"/>
        </w:rPr>
        <w:t>of 8,310</w:t>
      </w:r>
      <w:r w:rsidRPr="0C350458" w:rsidR="00AE6F81">
        <w:rPr>
          <w:rFonts w:asciiTheme="minorHAnsi" w:eastAsiaTheme="minorEastAsia" w:hAnsiTheme="minorHAnsi" w:cstheme="minorBidi"/>
          <w:color w:val="333333"/>
        </w:rPr>
        <w:t xml:space="preserve"> hours)</w:t>
      </w:r>
      <w:r w:rsidRPr="0C350458" w:rsidR="78A1DD2F">
        <w:rPr>
          <w:rFonts w:asciiTheme="minorHAnsi" w:eastAsiaTheme="minorEastAsia" w:hAnsiTheme="minorHAnsi" w:cstheme="minorBidi"/>
          <w:color w:val="333333"/>
        </w:rPr>
        <w:t xml:space="preserve">. </w:t>
      </w:r>
      <w:r w:rsidRPr="0C350458" w:rsidR="00CF2619">
        <w:rPr>
          <w:rFonts w:asciiTheme="minorHAnsi" w:eastAsiaTheme="minorEastAsia" w:hAnsiTheme="minorHAnsi" w:cstheme="minorBidi"/>
          <w:color w:val="333333"/>
        </w:rPr>
        <w:t xml:space="preserve">The </w:t>
      </w:r>
      <w:r w:rsidRPr="0C350458" w:rsidR="78A1DD2F">
        <w:rPr>
          <w:rFonts w:asciiTheme="minorHAnsi" w:eastAsiaTheme="minorEastAsia" w:hAnsiTheme="minorHAnsi" w:cstheme="minorBidi"/>
          <w:color w:val="333333"/>
        </w:rPr>
        <w:t xml:space="preserve">EPA anticipates that by the time this </w:t>
      </w:r>
      <w:r w:rsidRPr="0C350458" w:rsidR="005800AB">
        <w:rPr>
          <w:rFonts w:asciiTheme="minorHAnsi" w:eastAsiaTheme="minorEastAsia" w:hAnsiTheme="minorHAnsi" w:cstheme="minorBidi"/>
          <w:color w:val="333333"/>
        </w:rPr>
        <w:t xml:space="preserve">WQS </w:t>
      </w:r>
      <w:r w:rsidRPr="0C350458" w:rsidR="78A1DD2F">
        <w:rPr>
          <w:rFonts w:asciiTheme="minorHAnsi" w:eastAsiaTheme="minorEastAsia" w:hAnsiTheme="minorHAnsi" w:cstheme="minorBidi"/>
          <w:color w:val="333333"/>
        </w:rPr>
        <w:t xml:space="preserve">ICR renewal is finalized, the full reporting burden for both </w:t>
      </w:r>
      <w:r w:rsidRPr="0C350458" w:rsidR="00CC056F">
        <w:rPr>
          <w:rFonts w:asciiTheme="minorHAnsi" w:eastAsiaTheme="minorEastAsia" w:hAnsiTheme="minorHAnsi" w:cstheme="minorBidi"/>
          <w:color w:val="333333"/>
        </w:rPr>
        <w:t>activities</w:t>
      </w:r>
      <w:r w:rsidRPr="0C350458" w:rsidR="78A1DD2F">
        <w:rPr>
          <w:rFonts w:asciiTheme="minorHAnsi" w:eastAsiaTheme="minorEastAsia" w:hAnsiTheme="minorHAnsi" w:cstheme="minorBidi"/>
          <w:color w:val="333333"/>
        </w:rPr>
        <w:t xml:space="preserve"> </w:t>
      </w:r>
      <w:r w:rsidRPr="0C350458" w:rsidR="005800AB">
        <w:rPr>
          <w:rFonts w:asciiTheme="minorHAnsi" w:eastAsiaTheme="minorEastAsia" w:hAnsiTheme="minorHAnsi" w:cstheme="minorBidi"/>
          <w:color w:val="333333"/>
        </w:rPr>
        <w:t xml:space="preserve">(Great Lakes Antidegradation Demonstrations and </w:t>
      </w:r>
      <w:r w:rsidRPr="0C350458" w:rsidR="005800AB">
        <w:rPr>
          <w:rFonts w:asciiTheme="minorHAnsi" w:eastAsiaTheme="minorEastAsia" w:hAnsiTheme="minorHAnsi" w:cstheme="minorBidi"/>
          <w:color w:val="333333"/>
        </w:rPr>
        <w:t xml:space="preserve">Regulatory Relief Requests) </w:t>
      </w:r>
      <w:r w:rsidRPr="0C350458" w:rsidR="78A1DD2F">
        <w:rPr>
          <w:rFonts w:asciiTheme="minorHAnsi" w:eastAsiaTheme="minorEastAsia" w:hAnsiTheme="minorHAnsi" w:cstheme="minorBidi"/>
          <w:color w:val="333333"/>
        </w:rPr>
        <w:t xml:space="preserve">would have been transferred </w:t>
      </w:r>
      <w:r w:rsidRPr="0C350458" w:rsidR="005800AB">
        <w:rPr>
          <w:rFonts w:asciiTheme="minorHAnsi" w:eastAsiaTheme="minorEastAsia" w:hAnsiTheme="minorHAnsi" w:cstheme="minorBidi"/>
          <w:color w:val="333333"/>
        </w:rPr>
        <w:t xml:space="preserve">from the WQS ICR to, and </w:t>
      </w:r>
      <w:r w:rsidRPr="0C350458" w:rsidR="78A1DD2F">
        <w:rPr>
          <w:rFonts w:asciiTheme="minorHAnsi" w:eastAsiaTheme="minorEastAsia" w:hAnsiTheme="minorHAnsi" w:cstheme="minorBidi"/>
          <w:color w:val="333333"/>
        </w:rPr>
        <w:t>consolidated within</w:t>
      </w:r>
      <w:r w:rsidRPr="0C350458" w:rsidR="005800AB">
        <w:rPr>
          <w:rFonts w:asciiTheme="minorHAnsi" w:eastAsiaTheme="minorEastAsia" w:hAnsiTheme="minorHAnsi" w:cstheme="minorBidi"/>
          <w:color w:val="333333"/>
        </w:rPr>
        <w:t>,</w:t>
      </w:r>
      <w:r w:rsidRPr="0C350458" w:rsidR="78A1DD2F">
        <w:rPr>
          <w:rFonts w:asciiTheme="minorHAnsi" w:eastAsiaTheme="minorEastAsia" w:hAnsiTheme="minorHAnsi" w:cstheme="minorBidi"/>
          <w:color w:val="333333"/>
        </w:rPr>
        <w:t xml:space="preserve"> the NPDES Program ICR. Therefore, </w:t>
      </w:r>
      <w:r w:rsidRPr="0C350458" w:rsidR="00CF2619">
        <w:rPr>
          <w:rFonts w:asciiTheme="minorHAnsi" w:eastAsiaTheme="minorEastAsia" w:hAnsiTheme="minorHAnsi" w:cstheme="minorBidi"/>
          <w:color w:val="333333"/>
        </w:rPr>
        <w:t>the</w:t>
      </w:r>
      <w:r w:rsidRPr="0C350458" w:rsidR="78A1DD2F">
        <w:rPr>
          <w:rFonts w:asciiTheme="minorHAnsi" w:eastAsiaTheme="minorEastAsia" w:hAnsiTheme="minorHAnsi" w:cstheme="minorBidi"/>
          <w:color w:val="333333"/>
        </w:rPr>
        <w:t xml:space="preserve"> EPA is not </w:t>
      </w:r>
      <w:r w:rsidRPr="0C350458" w:rsidR="432BFDEA">
        <w:rPr>
          <w:rFonts w:asciiTheme="minorHAnsi" w:eastAsiaTheme="minorEastAsia" w:hAnsiTheme="minorHAnsi" w:cstheme="minorBidi"/>
          <w:color w:val="333333"/>
        </w:rPr>
        <w:t xml:space="preserve">reporting </w:t>
      </w:r>
      <w:r w:rsidRPr="0C350458" w:rsidR="78A1DD2F">
        <w:rPr>
          <w:rFonts w:asciiTheme="minorHAnsi" w:eastAsiaTheme="minorEastAsia" w:hAnsiTheme="minorHAnsi" w:cstheme="minorBidi"/>
          <w:color w:val="333333"/>
        </w:rPr>
        <w:t xml:space="preserve">burden estimates for these </w:t>
      </w:r>
      <w:r w:rsidRPr="0C350458" w:rsidR="00D20336">
        <w:rPr>
          <w:rFonts w:asciiTheme="minorHAnsi" w:eastAsiaTheme="minorEastAsia" w:hAnsiTheme="minorHAnsi" w:cstheme="minorBidi"/>
          <w:color w:val="333333"/>
        </w:rPr>
        <w:t>two</w:t>
      </w:r>
      <w:r w:rsidRPr="0C350458" w:rsidR="78A1DD2F">
        <w:rPr>
          <w:rFonts w:asciiTheme="minorHAnsi" w:eastAsiaTheme="minorEastAsia" w:hAnsiTheme="minorHAnsi" w:cstheme="minorBidi"/>
          <w:color w:val="333333"/>
        </w:rPr>
        <w:t xml:space="preserve"> </w:t>
      </w:r>
      <w:r w:rsidRPr="0C350458" w:rsidR="00CC056F">
        <w:rPr>
          <w:rFonts w:asciiTheme="minorHAnsi" w:eastAsiaTheme="minorEastAsia" w:hAnsiTheme="minorHAnsi" w:cstheme="minorBidi"/>
          <w:color w:val="333333"/>
        </w:rPr>
        <w:t xml:space="preserve">Great Lakes related activities </w:t>
      </w:r>
      <w:r w:rsidRPr="0C350458" w:rsidR="78A1DD2F">
        <w:rPr>
          <w:rFonts w:asciiTheme="minorHAnsi" w:eastAsiaTheme="minorEastAsia" w:hAnsiTheme="minorHAnsi" w:cstheme="minorBidi"/>
          <w:color w:val="333333"/>
        </w:rPr>
        <w:t>in this WQS ICR renewal</w:t>
      </w:r>
      <w:r w:rsidRPr="0C350458" w:rsidR="78A1DD2F">
        <w:rPr>
          <w:rFonts w:ascii="Segoe UI" w:eastAsia="Segoe UI" w:hAnsi="Segoe UI" w:cs="Segoe UI"/>
          <w:i/>
          <w:iCs/>
          <w:color w:val="333333"/>
          <w:sz w:val="18"/>
          <w:szCs w:val="18"/>
        </w:rPr>
        <w:t xml:space="preserve">. </w:t>
      </w:r>
      <w:r w:rsidRPr="0C350458" w:rsidR="00CF2619">
        <w:rPr>
          <w:rStyle w:val="normaltextrun"/>
          <w:rFonts w:asciiTheme="minorHAnsi" w:eastAsiaTheme="minorEastAsia" w:hAnsiTheme="minorHAnsi" w:cstheme="minorBidi"/>
        </w:rPr>
        <w:t xml:space="preserve">The </w:t>
      </w:r>
      <w:r w:rsidRPr="0C350458">
        <w:rPr>
          <w:rStyle w:val="normaltextrun"/>
          <w:rFonts w:asciiTheme="minorHAnsi" w:eastAsiaTheme="minorEastAsia" w:hAnsiTheme="minorHAnsi" w:cstheme="minorBidi"/>
        </w:rPr>
        <w:t>EPA anticipates the burden associated with th</w:t>
      </w:r>
      <w:r w:rsidRPr="0C350458" w:rsidR="3B36B392">
        <w:rPr>
          <w:rStyle w:val="normaltextrun"/>
          <w:rFonts w:asciiTheme="minorHAnsi" w:eastAsiaTheme="minorEastAsia" w:hAnsiTheme="minorHAnsi" w:cstheme="minorBidi"/>
        </w:rPr>
        <w:t>is</w:t>
      </w:r>
      <w:r w:rsidRPr="0C350458">
        <w:rPr>
          <w:rStyle w:val="normaltextrun"/>
          <w:rFonts w:asciiTheme="minorHAnsi" w:eastAsiaTheme="minorEastAsia" w:hAnsiTheme="minorHAnsi" w:cstheme="minorBidi"/>
        </w:rPr>
        <w:t xml:space="preserve"> renewed ICR to</w:t>
      </w:r>
      <w:r w:rsidRPr="0C350458" w:rsidR="73BB108B">
        <w:rPr>
          <w:rStyle w:val="normaltextrun"/>
          <w:rFonts w:asciiTheme="minorHAnsi" w:eastAsiaTheme="minorEastAsia" w:hAnsiTheme="minorHAnsi" w:cstheme="minorBidi"/>
        </w:rPr>
        <w:t xml:space="preserve"> be</w:t>
      </w:r>
      <w:r w:rsidRPr="7FAA4A6C">
        <w:rPr>
          <w:rStyle w:val="normaltextrun"/>
          <w:rFonts w:asciiTheme="minorHAnsi" w:eastAsiaTheme="minorEastAsia" w:hAnsiTheme="minorHAnsi" w:cstheme="minorBidi"/>
        </w:rPr>
        <w:t xml:space="preserve"> </w:t>
      </w:r>
      <w:r w:rsidRPr="008540AC" w:rsidR="6DC6F1DE">
        <w:rPr>
          <w:rStyle w:val="normaltextrun"/>
          <w:rFonts w:asciiTheme="minorHAnsi" w:eastAsiaTheme="minorEastAsia" w:hAnsiTheme="minorHAnsi" w:cstheme="minorBidi"/>
          <w:b/>
        </w:rPr>
        <w:t>493,362</w:t>
      </w:r>
      <w:r w:rsidRPr="0C350458">
        <w:rPr>
          <w:rStyle w:val="normaltextrun"/>
          <w:rFonts w:asciiTheme="minorHAnsi" w:eastAsiaTheme="minorEastAsia" w:hAnsiTheme="minorHAnsi" w:cstheme="minorBidi"/>
          <w:b/>
        </w:rPr>
        <w:t xml:space="preserve"> </w:t>
      </w:r>
      <w:r w:rsidRPr="008540AC" w:rsidR="517D1BAD">
        <w:rPr>
          <w:rStyle w:val="normaltextrun"/>
          <w:rFonts w:asciiTheme="minorHAnsi" w:eastAsiaTheme="minorEastAsia" w:hAnsiTheme="minorHAnsi" w:cstheme="minorBidi"/>
          <w:b/>
        </w:rPr>
        <w:t>hours</w:t>
      </w:r>
      <w:r w:rsidRPr="0C350458">
        <w:rPr>
          <w:rStyle w:val="normaltextrun"/>
          <w:rFonts w:asciiTheme="minorHAnsi" w:eastAsiaTheme="minorEastAsia" w:hAnsiTheme="minorHAnsi" w:cstheme="minorBidi"/>
        </w:rPr>
        <w:t>,</w:t>
      </w:r>
      <w:r w:rsidRPr="0C350458" w:rsidR="27DE139A">
        <w:rPr>
          <w:rStyle w:val="normaltextrun"/>
          <w:rFonts w:asciiTheme="minorHAnsi" w:eastAsiaTheme="minorEastAsia" w:hAnsiTheme="minorHAnsi" w:cstheme="minorBidi"/>
        </w:rPr>
        <w:t xml:space="preserve"> </w:t>
      </w:r>
      <w:r w:rsidRPr="0C350458" w:rsidR="00000FEC">
        <w:rPr>
          <w:rStyle w:val="normaltextrun"/>
          <w:rFonts w:asciiTheme="minorHAnsi" w:eastAsiaTheme="minorEastAsia" w:hAnsiTheme="minorHAnsi" w:cstheme="minorBidi"/>
        </w:rPr>
        <w:t>a</w:t>
      </w:r>
      <w:r w:rsidRPr="0C350458" w:rsidR="00D372A1">
        <w:rPr>
          <w:rStyle w:val="normaltextrun"/>
          <w:rFonts w:asciiTheme="minorHAnsi" w:eastAsiaTheme="minorEastAsia" w:hAnsiTheme="minorHAnsi" w:cstheme="minorBidi"/>
        </w:rPr>
        <w:t>n</w:t>
      </w:r>
      <w:r w:rsidRPr="0C350458" w:rsidR="00000FEC">
        <w:rPr>
          <w:rStyle w:val="normaltextrun"/>
          <w:rFonts w:asciiTheme="minorHAnsi" w:eastAsiaTheme="minorEastAsia" w:hAnsiTheme="minorHAnsi" w:cstheme="minorBidi"/>
        </w:rPr>
        <w:t xml:space="preserve"> </w:t>
      </w:r>
      <w:r w:rsidRPr="0C350458" w:rsidR="00D372A1">
        <w:rPr>
          <w:rStyle w:val="normaltextrun"/>
          <w:rFonts w:asciiTheme="minorHAnsi" w:eastAsiaTheme="minorEastAsia" w:hAnsiTheme="minorHAnsi" w:cstheme="minorBidi"/>
        </w:rPr>
        <w:t xml:space="preserve">increase of </w:t>
      </w:r>
      <w:r w:rsidRPr="008540AC" w:rsidR="008C5473">
        <w:rPr>
          <w:rStyle w:val="normaltextrun"/>
          <w:rFonts w:asciiTheme="minorHAnsi" w:eastAsiaTheme="minorEastAsia" w:hAnsiTheme="minorHAnsi" w:cstheme="minorBidi"/>
          <w:b/>
        </w:rPr>
        <w:t>22,600</w:t>
      </w:r>
      <w:r w:rsidRPr="008540AC" w:rsidR="001F219C">
        <w:rPr>
          <w:rStyle w:val="normaltextrun"/>
          <w:rFonts w:asciiTheme="minorHAnsi" w:eastAsiaTheme="minorEastAsia" w:hAnsiTheme="minorHAnsi" w:cstheme="minorBidi"/>
          <w:b/>
        </w:rPr>
        <w:t xml:space="preserve"> </w:t>
      </w:r>
      <w:r w:rsidRPr="008540AC" w:rsidR="002026CB">
        <w:rPr>
          <w:rStyle w:val="normaltextrun"/>
          <w:rFonts w:asciiTheme="minorHAnsi" w:eastAsiaTheme="minorEastAsia" w:hAnsiTheme="minorHAnsi" w:cstheme="minorBidi"/>
          <w:b/>
        </w:rPr>
        <w:t>hours</w:t>
      </w:r>
      <w:r w:rsidRPr="0C350458" w:rsidR="002026CB">
        <w:rPr>
          <w:rStyle w:val="normaltextrun"/>
          <w:rFonts w:asciiTheme="minorHAnsi" w:eastAsiaTheme="minorEastAsia" w:hAnsiTheme="minorHAnsi" w:cstheme="minorBidi"/>
        </w:rPr>
        <w:t xml:space="preserve"> from the previously approved burden</w:t>
      </w:r>
      <w:r w:rsidRPr="0C350458" w:rsidR="00D372A1">
        <w:rPr>
          <w:rStyle w:val="normaltextrun"/>
          <w:rFonts w:asciiTheme="minorHAnsi" w:eastAsiaTheme="minorEastAsia" w:hAnsiTheme="minorHAnsi" w:cstheme="minorBidi"/>
        </w:rPr>
        <w:t xml:space="preserve"> of </w:t>
      </w:r>
      <w:r w:rsidRPr="008540AC" w:rsidR="00D372A1">
        <w:rPr>
          <w:rStyle w:val="normaltextrun"/>
          <w:rFonts w:asciiTheme="minorHAnsi" w:eastAsiaTheme="minorEastAsia" w:hAnsiTheme="minorHAnsi" w:cstheme="minorBidi"/>
          <w:b/>
        </w:rPr>
        <w:t>470,762</w:t>
      </w:r>
      <w:r w:rsidRPr="0C350458" w:rsidR="00D372A1">
        <w:rPr>
          <w:rStyle w:val="normaltextrun"/>
          <w:rFonts w:asciiTheme="minorHAnsi" w:eastAsiaTheme="minorEastAsia" w:hAnsiTheme="minorHAnsi" w:cstheme="minorBidi"/>
        </w:rPr>
        <w:t xml:space="preserve"> hours</w:t>
      </w:r>
      <w:r w:rsidR="009B3969">
        <w:rPr>
          <w:rStyle w:val="normaltextrun"/>
          <w:rFonts w:asciiTheme="minorHAnsi" w:eastAsiaTheme="minorEastAsia" w:hAnsiTheme="minorHAnsi" w:cstheme="minorBidi"/>
        </w:rPr>
        <w:t>,</w:t>
      </w:r>
      <w:r>
        <w:rPr>
          <w:rStyle w:val="FootnoteReference"/>
          <w:rFonts w:asciiTheme="minorHAnsi" w:eastAsiaTheme="minorEastAsia" w:hAnsiTheme="minorHAnsi" w:cstheme="minorBidi"/>
        </w:rPr>
        <w:footnoteReference w:id="5"/>
      </w:r>
      <w:r w:rsidRPr="0C350458" w:rsidR="27DE139A">
        <w:rPr>
          <w:rStyle w:val="normaltextrun"/>
          <w:rFonts w:asciiTheme="minorHAnsi" w:eastAsiaTheme="minorEastAsia" w:hAnsiTheme="minorHAnsi" w:cstheme="minorBidi"/>
        </w:rPr>
        <w:t xml:space="preserve"> </w:t>
      </w:r>
      <w:r w:rsidRPr="0C350458" w:rsidR="2A4F832E">
        <w:rPr>
          <w:rStyle w:val="normaltextrun"/>
          <w:rFonts w:asciiTheme="minorHAnsi" w:eastAsiaTheme="minorEastAsia" w:hAnsiTheme="minorHAnsi" w:cstheme="minorBidi"/>
        </w:rPr>
        <w:t xml:space="preserve">reflecting </w:t>
      </w:r>
      <w:r w:rsidRPr="0C350458" w:rsidR="27DE139A">
        <w:rPr>
          <w:rStyle w:val="normaltextrun"/>
          <w:rFonts w:asciiTheme="minorHAnsi" w:eastAsiaTheme="minorEastAsia" w:hAnsiTheme="minorHAnsi" w:cstheme="minorBidi"/>
        </w:rPr>
        <w:t xml:space="preserve">the </w:t>
      </w:r>
      <w:r w:rsidRPr="0C350458">
        <w:rPr>
          <w:rStyle w:val="normaltextrun"/>
          <w:rFonts w:asciiTheme="minorHAnsi" w:eastAsiaTheme="minorEastAsia" w:hAnsiTheme="minorHAnsi" w:cstheme="minorBidi"/>
        </w:rPr>
        <w:t xml:space="preserve">addition of </w:t>
      </w:r>
      <w:r w:rsidRPr="008540AC" w:rsidR="008C5473">
        <w:rPr>
          <w:rStyle w:val="normaltextrun"/>
          <w:rFonts w:asciiTheme="minorHAnsi" w:eastAsiaTheme="minorEastAsia" w:hAnsiTheme="minorHAnsi" w:cstheme="minorBidi"/>
          <w:b/>
        </w:rPr>
        <w:t>five</w:t>
      </w:r>
      <w:r w:rsidRPr="008540AC" w:rsidR="7D305EFE">
        <w:rPr>
          <w:rStyle w:val="normaltextrun"/>
          <w:rFonts w:asciiTheme="minorHAnsi" w:eastAsiaTheme="minorEastAsia" w:hAnsiTheme="minorHAnsi" w:cstheme="minorBidi"/>
          <w:b/>
        </w:rPr>
        <w:t xml:space="preserve"> </w:t>
      </w:r>
      <w:r w:rsidRPr="0C350458">
        <w:rPr>
          <w:rStyle w:val="normaltextrun"/>
          <w:rFonts w:asciiTheme="minorHAnsi" w:eastAsiaTheme="minorEastAsia" w:hAnsiTheme="minorHAnsi" w:cstheme="minorBidi"/>
        </w:rPr>
        <w:t xml:space="preserve">authorized </w:t>
      </w:r>
      <w:r w:rsidRPr="0C350458" w:rsidR="4C3FEFCC">
        <w:rPr>
          <w:rStyle w:val="normaltextrun"/>
          <w:rFonts w:asciiTheme="minorHAnsi" w:eastAsiaTheme="minorEastAsia" w:hAnsiTheme="minorHAnsi" w:cstheme="minorBidi"/>
        </w:rPr>
        <w:t>Tribes</w:t>
      </w:r>
      <w:r w:rsidRPr="0C350458" w:rsidR="3B36B392">
        <w:rPr>
          <w:rStyle w:val="normaltextrun"/>
          <w:rFonts w:asciiTheme="minorHAnsi" w:eastAsiaTheme="minorEastAsia" w:hAnsiTheme="minorHAnsi" w:cstheme="minorBidi"/>
        </w:rPr>
        <w:t xml:space="preserve"> </w:t>
      </w:r>
      <w:r w:rsidRPr="0C350458">
        <w:rPr>
          <w:rStyle w:val="normaltextrun"/>
          <w:rFonts w:asciiTheme="minorHAnsi" w:eastAsiaTheme="minorEastAsia" w:hAnsiTheme="minorHAnsi" w:cstheme="minorBidi"/>
        </w:rPr>
        <w:t>with WQS</w:t>
      </w:r>
      <w:r w:rsidRPr="0C350458" w:rsidR="002026CB">
        <w:rPr>
          <w:rStyle w:val="normaltextrun"/>
          <w:rFonts w:asciiTheme="minorHAnsi" w:eastAsiaTheme="minorEastAsia" w:hAnsiTheme="minorHAnsi" w:cstheme="minorBidi"/>
        </w:rPr>
        <w:t xml:space="preserve">. </w:t>
      </w:r>
      <w:r w:rsidRPr="0C350458">
        <w:rPr>
          <w:rStyle w:val="eop"/>
          <w:rFonts w:asciiTheme="minorHAnsi" w:eastAsiaTheme="minorEastAsia" w:hAnsiTheme="minorHAnsi" w:cstheme="minorBidi"/>
        </w:rPr>
        <w:t> </w:t>
      </w:r>
    </w:p>
    <w:p w:rsidR="00007C88" w:rsidP="5AFD8439" w14:paraId="0D0F99E8" w14:textId="77777777">
      <w:pPr>
        <w:pStyle w:val="paragraph"/>
        <w:spacing w:beforeAutospacing="0" w:after="0" w:afterAutospacing="0" w:line="276" w:lineRule="auto"/>
        <w:textAlignment w:val="baseline"/>
        <w:rPr>
          <w:rStyle w:val="eop"/>
          <w:rFonts w:asciiTheme="minorHAnsi" w:eastAsiaTheme="minorEastAsia" w:hAnsiTheme="minorHAnsi" w:cstheme="minorBidi"/>
        </w:rPr>
      </w:pPr>
    </w:p>
    <w:p w:rsidR="00007C88" w:rsidRPr="006B73B4" w:rsidP="00C522A9" w14:paraId="29ACFD93" w14:textId="78289A68">
      <w:pPr>
        <w:rPr>
          <w:rFonts w:cstheme="minorHAnsi"/>
          <w:sz w:val="24"/>
          <w:szCs w:val="24"/>
        </w:rPr>
      </w:pPr>
      <w:r>
        <w:rPr>
          <w:rStyle w:val="normaltextrun"/>
          <w:rFonts w:eastAsiaTheme="minorEastAsia"/>
          <w:sz w:val="24"/>
          <w:szCs w:val="24"/>
        </w:rPr>
        <w:t xml:space="preserve">In addition, </w:t>
      </w:r>
      <w:r w:rsidRPr="00C522A9" w:rsidR="00C522A9">
        <w:rPr>
          <w:rStyle w:val="normaltextrun"/>
          <w:rFonts w:eastAsiaTheme="minorEastAsia"/>
          <w:sz w:val="24"/>
          <w:szCs w:val="24"/>
        </w:rPr>
        <w:t xml:space="preserve">this ICR does not include estimates for the burden and costs of activities related to the changes to protect Tribal Reserved Rights </w:t>
      </w:r>
      <w:r w:rsidR="003E299E">
        <w:rPr>
          <w:rStyle w:val="normaltextrun"/>
          <w:rFonts w:eastAsiaTheme="minorEastAsia"/>
          <w:sz w:val="24"/>
          <w:szCs w:val="24"/>
        </w:rPr>
        <w:t xml:space="preserve">the </w:t>
      </w:r>
      <w:r w:rsidRPr="00C522A9" w:rsidR="00C522A9">
        <w:rPr>
          <w:rStyle w:val="normaltextrun"/>
          <w:rFonts w:eastAsiaTheme="minorEastAsia"/>
          <w:sz w:val="24"/>
          <w:szCs w:val="24"/>
        </w:rPr>
        <w:t xml:space="preserve">EPA made to the Water Quality Standards Regulation, 40 CFR part 131, effective on 6/3/2024 (see 89 FR 35717, May 2, 2024). For the separate ICR covering those additional </w:t>
      </w:r>
      <w:r w:rsidRPr="00BD449E" w:rsidR="00C522A9">
        <w:rPr>
          <w:rStyle w:val="normaltextrun"/>
          <w:rFonts w:eastAsiaTheme="minorEastAsia"/>
          <w:sz w:val="24"/>
          <w:szCs w:val="24"/>
        </w:rPr>
        <w:t>activitie</w:t>
      </w:r>
      <w:r w:rsidRPr="00BD449E" w:rsidR="00BD449E">
        <w:rPr>
          <w:rStyle w:val="normaltextrun"/>
          <w:rFonts w:eastAsiaTheme="minorEastAsia"/>
          <w:sz w:val="24"/>
          <w:szCs w:val="24"/>
        </w:rPr>
        <w:t>s</w:t>
      </w:r>
      <w:r w:rsidRPr="00C522A9" w:rsidR="00C522A9">
        <w:rPr>
          <w:rStyle w:val="normaltextrun"/>
          <w:rFonts w:eastAsiaTheme="minorEastAsia"/>
          <w:sz w:val="24"/>
          <w:szCs w:val="24"/>
        </w:rPr>
        <w:t xml:space="preserve"> to </w:t>
      </w:r>
      <w:r w:rsidRPr="00BD449E" w:rsidR="00C522A9">
        <w:rPr>
          <w:rStyle w:val="normaltextrun"/>
          <w:rFonts w:eastAsiaTheme="minorEastAsia"/>
          <w:sz w:val="24"/>
          <w:szCs w:val="24"/>
        </w:rPr>
        <w:t>protect</w:t>
      </w:r>
      <w:r w:rsidRPr="00BD449E" w:rsidR="00BD449E">
        <w:rPr>
          <w:rStyle w:val="normaltextrun"/>
          <w:rFonts w:eastAsiaTheme="minorEastAsia"/>
          <w:sz w:val="24"/>
          <w:szCs w:val="24"/>
        </w:rPr>
        <w:t xml:space="preserve"> </w:t>
      </w:r>
      <w:r w:rsidRPr="00C522A9" w:rsidR="00C522A9">
        <w:rPr>
          <w:rStyle w:val="normaltextrun"/>
          <w:rFonts w:eastAsiaTheme="minorEastAsia"/>
          <w:sz w:val="24"/>
          <w:szCs w:val="24"/>
        </w:rPr>
        <w:t xml:space="preserve">Tribal Reserved Rights, see OMB control #2040-0309, EPA ICR 2700.02. Given the uncertainties in the burden and costs estimates in that separate ICR, </w:t>
      </w:r>
      <w:r w:rsidR="006B73B4">
        <w:rPr>
          <w:rStyle w:val="normaltextrun"/>
          <w:rFonts w:eastAsiaTheme="minorEastAsia"/>
          <w:sz w:val="24"/>
          <w:szCs w:val="24"/>
        </w:rPr>
        <w:t xml:space="preserve">the </w:t>
      </w:r>
      <w:r w:rsidRPr="00C522A9" w:rsidR="00C522A9">
        <w:rPr>
          <w:rStyle w:val="normaltextrun"/>
          <w:rFonts w:eastAsiaTheme="minorEastAsia"/>
          <w:sz w:val="24"/>
          <w:szCs w:val="24"/>
        </w:rPr>
        <w:t xml:space="preserve">EPA expects to revise the estimates based on experience gained from implementing the regulation changes to protect Tribal Reserved Rights. </w:t>
      </w:r>
      <w:r w:rsidR="003E299E">
        <w:rPr>
          <w:rStyle w:val="normaltextrun"/>
          <w:rFonts w:eastAsiaTheme="minorEastAsia"/>
          <w:sz w:val="24"/>
          <w:szCs w:val="24"/>
        </w:rPr>
        <w:t xml:space="preserve">The </w:t>
      </w:r>
      <w:r w:rsidRPr="00C522A9" w:rsidR="00C522A9">
        <w:rPr>
          <w:rStyle w:val="normaltextrun"/>
          <w:rFonts w:eastAsiaTheme="minorEastAsia"/>
          <w:sz w:val="24"/>
          <w:szCs w:val="24"/>
        </w:rPr>
        <w:t xml:space="preserve">EPA then expects to </w:t>
      </w:r>
      <w:r w:rsidR="007D40EF">
        <w:rPr>
          <w:rStyle w:val="normaltextrun"/>
          <w:rFonts w:eastAsiaTheme="minorEastAsia"/>
          <w:sz w:val="24"/>
          <w:szCs w:val="24"/>
        </w:rPr>
        <w:t>consolidate th</w:t>
      </w:r>
      <w:r w:rsidR="00346CD4">
        <w:rPr>
          <w:rStyle w:val="normaltextrun"/>
          <w:rFonts w:eastAsiaTheme="minorEastAsia"/>
          <w:sz w:val="24"/>
          <w:szCs w:val="24"/>
        </w:rPr>
        <w:t>at revision of the</w:t>
      </w:r>
      <w:r w:rsidR="007D40EF">
        <w:rPr>
          <w:rStyle w:val="normaltextrun"/>
          <w:rFonts w:eastAsiaTheme="minorEastAsia"/>
          <w:sz w:val="24"/>
          <w:szCs w:val="24"/>
        </w:rPr>
        <w:t xml:space="preserve"> burden and costs </w:t>
      </w:r>
      <w:r w:rsidR="00CC056F">
        <w:rPr>
          <w:rStyle w:val="normaltextrun"/>
          <w:sz w:val="24"/>
          <w:szCs w:val="24"/>
          <w:shd w:val="clear" w:color="auto" w:fill="FFFFFF"/>
        </w:rPr>
        <w:t xml:space="preserve">related to the </w:t>
      </w:r>
      <w:r w:rsidRPr="00532AE7" w:rsidR="00CC056F">
        <w:rPr>
          <w:rStyle w:val="normaltextrun"/>
          <w:sz w:val="24"/>
          <w:szCs w:val="24"/>
          <w:shd w:val="clear" w:color="auto" w:fill="FFFFFF"/>
        </w:rPr>
        <w:t>additional activities to protect Tribal Reserved Rights</w:t>
      </w:r>
      <w:r w:rsidR="00CC056F">
        <w:rPr>
          <w:rStyle w:val="normaltextrun"/>
          <w:sz w:val="24"/>
          <w:szCs w:val="24"/>
          <w:shd w:val="clear" w:color="auto" w:fill="FFFFFF"/>
        </w:rPr>
        <w:t xml:space="preserve"> </w:t>
      </w:r>
      <w:r w:rsidR="00346CD4">
        <w:rPr>
          <w:rStyle w:val="normaltextrun"/>
          <w:rFonts w:eastAsiaTheme="minorEastAsia"/>
          <w:sz w:val="24"/>
          <w:szCs w:val="24"/>
        </w:rPr>
        <w:t xml:space="preserve">into </w:t>
      </w:r>
      <w:r w:rsidR="007D40EF">
        <w:rPr>
          <w:rStyle w:val="normaltextrun"/>
          <w:rFonts w:eastAsiaTheme="minorEastAsia"/>
          <w:sz w:val="24"/>
          <w:szCs w:val="24"/>
        </w:rPr>
        <w:t xml:space="preserve">a </w:t>
      </w:r>
      <w:r w:rsidRPr="00C522A9" w:rsidR="00C522A9">
        <w:rPr>
          <w:rStyle w:val="normaltextrun"/>
          <w:rFonts w:eastAsiaTheme="minorEastAsia"/>
          <w:sz w:val="24"/>
          <w:szCs w:val="24"/>
        </w:rPr>
        <w:t xml:space="preserve">future renewal of the WQS ICR. </w:t>
      </w:r>
      <w:r w:rsidR="00346CD4">
        <w:rPr>
          <w:rStyle w:val="normaltextrun"/>
          <w:rFonts w:eastAsiaTheme="minorEastAsia"/>
          <w:sz w:val="24"/>
          <w:szCs w:val="24"/>
        </w:rPr>
        <w:t xml:space="preserve">Therefore, in the future, the EPA anticipates having one WQS ICR that includes the current separate ICR for </w:t>
      </w:r>
      <w:r w:rsidR="00CC056F">
        <w:rPr>
          <w:rStyle w:val="normaltextrun"/>
          <w:rFonts w:eastAsiaTheme="minorEastAsia"/>
          <w:sz w:val="24"/>
          <w:szCs w:val="24"/>
        </w:rPr>
        <w:t xml:space="preserve">the additional activities to protect </w:t>
      </w:r>
      <w:r w:rsidR="00346CD4">
        <w:rPr>
          <w:rStyle w:val="normaltextrun"/>
          <w:rFonts w:eastAsiaTheme="minorEastAsia"/>
          <w:sz w:val="24"/>
          <w:szCs w:val="24"/>
        </w:rPr>
        <w:t xml:space="preserve">Tribal Reserve Rights. </w:t>
      </w:r>
    </w:p>
    <w:p w:rsidR="00D96C9C" w:rsidRPr="00383B81" w:rsidP="15B30A92" w14:paraId="23617276" w14:textId="38DC39D1">
      <w:pPr>
        <w:pStyle w:val="paragraph"/>
        <w:spacing w:beforeAutospacing="0" w:after="0" w:afterAutospacing="0" w:line="276" w:lineRule="auto"/>
        <w:textAlignment w:val="baseline"/>
        <w:rPr>
          <w:rFonts w:asciiTheme="minorHAnsi" w:eastAsiaTheme="minorEastAsia" w:hAnsiTheme="minorHAnsi" w:cstheme="minorBidi"/>
        </w:rPr>
      </w:pPr>
      <w:r w:rsidRPr="15B30A92">
        <w:rPr>
          <w:rStyle w:val="normaltextrun"/>
          <w:rFonts w:asciiTheme="minorHAnsi" w:eastAsiaTheme="minorEastAsia" w:hAnsiTheme="minorHAnsi" w:cstheme="minorBidi"/>
        </w:rPr>
        <w:t xml:space="preserve">This </w:t>
      </w:r>
      <w:r w:rsidR="005C038E">
        <w:rPr>
          <w:rStyle w:val="normaltextrun"/>
          <w:rFonts w:asciiTheme="minorHAnsi" w:eastAsiaTheme="minorEastAsia" w:hAnsiTheme="minorHAnsi" w:cstheme="minorBidi"/>
        </w:rPr>
        <w:t>WQS</w:t>
      </w:r>
      <w:r w:rsidRPr="15B30A92">
        <w:rPr>
          <w:rStyle w:val="normaltextrun"/>
          <w:rFonts w:asciiTheme="minorHAnsi" w:eastAsiaTheme="minorEastAsia" w:hAnsiTheme="minorHAnsi" w:cstheme="minorBidi"/>
        </w:rPr>
        <w:t xml:space="preserve"> ICR renewal includes the following information collections: </w:t>
      </w:r>
      <w:r w:rsidRPr="15B30A92">
        <w:rPr>
          <w:rStyle w:val="eop"/>
          <w:rFonts w:asciiTheme="minorHAnsi" w:eastAsiaTheme="minorEastAsia" w:hAnsiTheme="minorHAnsi" w:cstheme="minorBidi"/>
        </w:rPr>
        <w:t> </w:t>
      </w:r>
    </w:p>
    <w:p w:rsidR="00D96C9C" w:rsidRPr="00383B81" w:rsidP="15B30A92" w14:paraId="6C70E691" w14:textId="459F7E73">
      <w:pPr>
        <w:pStyle w:val="paragraph"/>
        <w:tabs>
          <w:tab w:val="left" w:pos="810"/>
        </w:tabs>
        <w:spacing w:beforeAutospacing="0" w:after="0" w:afterAutospacing="0" w:line="276" w:lineRule="auto"/>
        <w:ind w:firstLine="360"/>
        <w:textAlignment w:val="baseline"/>
        <w:rPr>
          <w:rFonts w:asciiTheme="minorHAnsi" w:eastAsiaTheme="minorEastAsia" w:hAnsiTheme="minorHAnsi" w:cstheme="minorBidi"/>
        </w:rPr>
      </w:pPr>
      <w:r w:rsidRPr="15B30A92">
        <w:rPr>
          <w:rStyle w:val="normaltextrun"/>
          <w:rFonts w:asciiTheme="minorHAnsi" w:eastAsiaTheme="minorEastAsia" w:hAnsiTheme="minorHAnsi" w:cstheme="minorBidi"/>
        </w:rPr>
        <w:t xml:space="preserve">(A) </w:t>
      </w:r>
      <w:r w:rsidRPr="15B30A92" w:rsidR="1CABDC58">
        <w:rPr>
          <w:rStyle w:val="normaltextrun"/>
          <w:rFonts w:asciiTheme="minorHAnsi" w:eastAsiaTheme="minorEastAsia" w:hAnsiTheme="minorHAnsi" w:cstheme="minorBidi"/>
        </w:rPr>
        <w:t>Administering State and Tribal WQS</w:t>
      </w:r>
      <w:r w:rsidRPr="15B30A92" w:rsidR="1CABDC58">
        <w:rPr>
          <w:rStyle w:val="eop"/>
          <w:rFonts w:asciiTheme="minorHAnsi" w:eastAsiaTheme="minorEastAsia" w:hAnsiTheme="minorHAnsi" w:cstheme="minorBidi"/>
        </w:rPr>
        <w:t> </w:t>
      </w:r>
    </w:p>
    <w:p w:rsidR="00D96C9C" w:rsidRPr="00383B81" w:rsidP="629A75F5" w14:paraId="424A3060" w14:textId="7C461EAC">
      <w:pPr>
        <w:pStyle w:val="paragraph"/>
        <w:spacing w:beforeAutospacing="0" w:after="0" w:afterAutospacing="0" w:line="276" w:lineRule="auto"/>
        <w:ind w:left="360"/>
        <w:textAlignment w:val="baseline"/>
        <w:rPr>
          <w:rFonts w:asciiTheme="minorHAnsi" w:eastAsiaTheme="minorEastAsia" w:hAnsiTheme="minorHAnsi" w:cstheme="minorBidi"/>
        </w:rPr>
      </w:pPr>
      <w:r w:rsidRPr="629A75F5">
        <w:rPr>
          <w:rStyle w:val="normaltextrun"/>
          <w:rFonts w:asciiTheme="minorHAnsi" w:eastAsiaTheme="minorEastAsia" w:hAnsiTheme="minorHAnsi" w:cstheme="minorBidi"/>
        </w:rPr>
        <w:t xml:space="preserve">(B) </w:t>
      </w:r>
      <w:r w:rsidRPr="629A75F5" w:rsidR="602E1A00">
        <w:rPr>
          <w:rStyle w:val="normaltextrun"/>
          <w:rFonts w:asciiTheme="minorHAnsi" w:eastAsiaTheme="minorEastAsia" w:hAnsiTheme="minorHAnsi" w:cstheme="minorBidi"/>
        </w:rPr>
        <w:t>Tribal</w:t>
      </w:r>
      <w:r w:rsidRPr="629A75F5">
        <w:rPr>
          <w:rStyle w:val="normaltextrun"/>
          <w:rFonts w:asciiTheme="minorHAnsi" w:eastAsiaTheme="minorEastAsia" w:hAnsiTheme="minorHAnsi" w:cstheme="minorBidi"/>
        </w:rPr>
        <w:t>-State Dispute Resolution Requests</w:t>
      </w:r>
      <w:r w:rsidRPr="629A75F5">
        <w:rPr>
          <w:rStyle w:val="eop"/>
          <w:rFonts w:asciiTheme="minorHAnsi" w:eastAsiaTheme="minorEastAsia" w:hAnsiTheme="minorHAnsi" w:cstheme="minorBidi"/>
        </w:rPr>
        <w:t> </w:t>
      </w:r>
    </w:p>
    <w:p w:rsidR="00D96C9C" w:rsidRPr="00383B81" w:rsidP="629A75F5" w14:paraId="332EBBB3" w14:textId="299E9395">
      <w:pPr>
        <w:pStyle w:val="paragraph"/>
        <w:spacing w:beforeAutospacing="0" w:after="0" w:afterAutospacing="0" w:line="276" w:lineRule="auto"/>
        <w:ind w:left="360"/>
        <w:textAlignment w:val="baseline"/>
        <w:rPr>
          <w:rFonts w:asciiTheme="minorHAnsi" w:eastAsiaTheme="minorEastAsia" w:hAnsiTheme="minorHAnsi" w:cstheme="minorBidi"/>
        </w:rPr>
      </w:pPr>
      <w:r w:rsidRPr="629A75F5">
        <w:rPr>
          <w:rStyle w:val="normaltextrun"/>
          <w:rFonts w:asciiTheme="minorHAnsi" w:eastAsiaTheme="minorEastAsia" w:hAnsiTheme="minorHAnsi" w:cstheme="minorBidi"/>
        </w:rPr>
        <w:t xml:space="preserve">(C) </w:t>
      </w:r>
      <w:r w:rsidRPr="629A75F5" w:rsidR="602E1A00">
        <w:rPr>
          <w:rStyle w:val="normaltextrun"/>
          <w:rFonts w:asciiTheme="minorHAnsi" w:eastAsiaTheme="minorEastAsia" w:hAnsiTheme="minorHAnsi" w:cstheme="minorBidi"/>
        </w:rPr>
        <w:t>Tribal</w:t>
      </w:r>
      <w:r w:rsidRPr="629A75F5">
        <w:rPr>
          <w:rStyle w:val="normaltextrun"/>
          <w:rFonts w:asciiTheme="minorHAnsi" w:eastAsiaTheme="minorEastAsia" w:hAnsiTheme="minorHAnsi" w:cstheme="minorBidi"/>
        </w:rPr>
        <w:t xml:space="preserve"> Applications for TAS</w:t>
      </w:r>
      <w:r w:rsidRPr="629A75F5">
        <w:rPr>
          <w:rStyle w:val="eop"/>
          <w:rFonts w:asciiTheme="minorHAnsi" w:eastAsiaTheme="minorEastAsia" w:hAnsiTheme="minorHAnsi" w:cstheme="minorBidi"/>
        </w:rPr>
        <w:t> </w:t>
      </w:r>
    </w:p>
    <w:p w:rsidR="00D96C9C" w:rsidP="15B30A92" w14:paraId="22E3A04A" w14:textId="77777777">
      <w:pPr>
        <w:pStyle w:val="paragraph"/>
        <w:spacing w:beforeAutospacing="0" w:after="0" w:afterAutospacing="0" w:line="276" w:lineRule="auto"/>
        <w:ind w:left="360"/>
        <w:textAlignment w:val="baseline"/>
        <w:rPr>
          <w:rStyle w:val="eop"/>
          <w:rFonts w:asciiTheme="minorHAnsi" w:eastAsiaTheme="minorEastAsia" w:hAnsiTheme="minorHAnsi" w:cstheme="minorBidi"/>
        </w:rPr>
      </w:pPr>
      <w:r w:rsidRPr="15B30A92">
        <w:rPr>
          <w:rStyle w:val="normaltextrun"/>
          <w:rFonts w:asciiTheme="minorHAnsi" w:eastAsiaTheme="minorEastAsia" w:hAnsiTheme="minorHAnsi" w:cstheme="minorBidi"/>
        </w:rPr>
        <w:t>(D) Voluntary WQS Program Information</w:t>
      </w:r>
      <w:r w:rsidRPr="15B30A92">
        <w:rPr>
          <w:rStyle w:val="eop"/>
          <w:rFonts w:asciiTheme="minorHAnsi" w:eastAsiaTheme="minorEastAsia" w:hAnsiTheme="minorHAnsi" w:cstheme="minorBidi"/>
        </w:rPr>
        <w:t> </w:t>
      </w:r>
    </w:p>
    <w:p w:rsidR="007014C7" w:rsidP="15B30A92" w14:paraId="6327137C" w14:textId="77777777">
      <w:pPr>
        <w:pStyle w:val="paragraph"/>
        <w:spacing w:beforeAutospacing="0" w:after="0" w:afterAutospacing="0" w:line="276" w:lineRule="auto"/>
        <w:ind w:left="360"/>
        <w:textAlignment w:val="baseline"/>
        <w:rPr>
          <w:rStyle w:val="eop"/>
          <w:rFonts w:asciiTheme="minorHAnsi" w:eastAsiaTheme="minorEastAsia" w:hAnsiTheme="minorHAnsi" w:cstheme="minorBidi"/>
        </w:rPr>
      </w:pPr>
    </w:p>
    <w:p w:rsidR="007014C7" w:rsidRPr="007014C7" w:rsidP="007014C7" w14:paraId="046B400C" w14:textId="579A8260">
      <w:pPr>
        <w:autoSpaceDE w:val="0"/>
        <w:autoSpaceDN w:val="0"/>
        <w:adjustRightInd w:val="0"/>
        <w:spacing w:after="0" w:line="276" w:lineRule="auto"/>
        <w:jc w:val="center"/>
        <w:rPr>
          <w:rFonts w:eastAsiaTheme="minorEastAsia"/>
          <w:b/>
          <w:bCs/>
          <w:sz w:val="28"/>
          <w:szCs w:val="28"/>
          <w:u w:val="single"/>
        </w:rPr>
      </w:pPr>
      <w:r w:rsidRPr="007014C7">
        <w:rPr>
          <w:rFonts w:eastAsiaTheme="minorEastAsia"/>
          <w:b/>
          <w:bCs/>
          <w:sz w:val="28"/>
          <w:szCs w:val="28"/>
          <w:u w:val="single"/>
        </w:rPr>
        <w:t>SUPPORTING STATEMENT A</w:t>
      </w:r>
    </w:p>
    <w:p w:rsidR="00E51F73" w:rsidP="00106993" w14:paraId="5A92F904" w14:textId="77777777">
      <w:pPr>
        <w:rPr>
          <w:rStyle w:val="normaltextrun"/>
          <w:rFonts w:eastAsiaTheme="minorEastAsia"/>
          <w:sz w:val="24"/>
          <w:szCs w:val="24"/>
        </w:rPr>
      </w:pPr>
      <w:bookmarkStart w:id="0" w:name="_Hlk166499135"/>
    </w:p>
    <w:bookmarkEnd w:id="0"/>
    <w:p w:rsidR="00D96C9C" w:rsidRPr="007014C7" w:rsidP="007014C7" w14:paraId="63038519" w14:textId="4F0E769D">
      <w:pPr>
        <w:pStyle w:val="paragraph"/>
        <w:numPr>
          <w:ilvl w:val="0"/>
          <w:numId w:val="46"/>
        </w:numPr>
        <w:spacing w:beforeAutospacing="0" w:after="0" w:afterAutospacing="0" w:line="276" w:lineRule="auto"/>
        <w:textAlignment w:val="baseline"/>
        <w:rPr>
          <w:rFonts w:asciiTheme="minorHAnsi" w:eastAsiaTheme="minorEastAsia" w:hAnsiTheme="minorHAnsi" w:cstheme="minorHAnsi"/>
          <w:b/>
          <w:bCs/>
        </w:rPr>
      </w:pPr>
      <w:r w:rsidRPr="007014C7">
        <w:rPr>
          <w:rFonts w:asciiTheme="minorHAnsi" w:eastAsiaTheme="minorEastAsia" w:hAnsiTheme="minorHAnsi" w:cstheme="minorHAnsi"/>
          <w:b/>
        </w:rPr>
        <w:t>NEED AND AUTHORITY FOR THE COLLECTION</w:t>
      </w:r>
    </w:p>
    <w:p w:rsidR="00D96C9C" w:rsidRPr="00383B81" w:rsidP="15B30A92" w14:paraId="15A33CBA" w14:textId="20CC91D6">
      <w:pPr>
        <w:pStyle w:val="ListParagraph"/>
        <w:spacing w:line="276" w:lineRule="auto"/>
        <w:ind w:left="0"/>
        <w:rPr>
          <w:rFonts w:eastAsiaTheme="minorEastAsia"/>
          <w:b/>
          <w:bCs/>
          <w:sz w:val="24"/>
          <w:szCs w:val="24"/>
        </w:rPr>
      </w:pPr>
      <w:r w:rsidRPr="15B30A92">
        <w:rPr>
          <w:rFonts w:eastAsiaTheme="minorEastAsia"/>
          <w:sz w:val="24"/>
          <w:szCs w:val="24"/>
          <w14:ligatures w14:val="none"/>
        </w:rPr>
        <w:t xml:space="preserve">This section describes the need and authority for the collections of information described in this ICR. </w:t>
      </w:r>
    </w:p>
    <w:p w:rsidR="00D96C9C" w:rsidRPr="00383B81" w:rsidP="629A75F5" w14:paraId="325D5681" w14:textId="77777777">
      <w:pPr>
        <w:spacing w:after="0" w:line="276" w:lineRule="auto"/>
        <w:ind w:firstLine="720"/>
        <w:textAlignment w:val="baseline"/>
        <w:rPr>
          <w:rFonts w:eastAsiaTheme="minorEastAsia"/>
          <w:b/>
          <w:bCs/>
          <w:sz w:val="24"/>
          <w:szCs w:val="24"/>
          <w14:ligatures w14:val="none"/>
        </w:rPr>
      </w:pPr>
      <w:r w:rsidRPr="629A75F5">
        <w:rPr>
          <w:rFonts w:eastAsiaTheme="minorEastAsia"/>
          <w:b/>
          <w:bCs/>
          <w:sz w:val="24"/>
          <w:szCs w:val="24"/>
          <w14:ligatures w14:val="none"/>
        </w:rPr>
        <w:t>(A) Administering State and Tribal WQS </w:t>
      </w:r>
    </w:p>
    <w:p w:rsidR="00D96C9C" w:rsidRPr="00383B81" w:rsidP="15B30A92" w14:paraId="41CC6FC6" w14:textId="77777777">
      <w:pPr>
        <w:spacing w:after="0" w:line="276" w:lineRule="auto"/>
        <w:textAlignment w:val="baseline"/>
        <w:rPr>
          <w:rFonts w:eastAsiaTheme="minorEastAsia"/>
          <w:sz w:val="24"/>
          <w:szCs w:val="24"/>
          <w14:ligatures w14:val="none"/>
        </w:rPr>
      </w:pPr>
      <w:r w:rsidRPr="15B30A92">
        <w:rPr>
          <w:rFonts w:eastAsiaTheme="minorEastAsia"/>
          <w:i/>
          <w:iCs/>
          <w:sz w:val="24"/>
          <w:szCs w:val="24"/>
          <w14:ligatures w14:val="none"/>
        </w:rPr>
        <w:t xml:space="preserve">Authorities: </w:t>
      </w:r>
      <w:r w:rsidRPr="15B30A92">
        <w:rPr>
          <w:rFonts w:eastAsiaTheme="minorEastAsia"/>
          <w:sz w:val="24"/>
          <w:szCs w:val="24"/>
          <w14:ligatures w14:val="none"/>
        </w:rPr>
        <w:t xml:space="preserve">Section 303(c) of the Clean Water Act (CWA or “the Act”), 33 U.S.C. 1267 </w:t>
      </w:r>
      <w:r w:rsidRPr="15B30A92">
        <w:rPr>
          <w:rFonts w:eastAsiaTheme="minorEastAsia"/>
          <w:i/>
          <w:iCs/>
          <w:sz w:val="24"/>
          <w:szCs w:val="24"/>
          <w14:ligatures w14:val="none"/>
        </w:rPr>
        <w:t>et. seq.</w:t>
      </w:r>
      <w:r w:rsidRPr="15B30A92">
        <w:rPr>
          <w:rFonts w:eastAsiaTheme="minorEastAsia"/>
          <w:sz w:val="24"/>
          <w:szCs w:val="24"/>
          <w14:ligatures w14:val="none"/>
        </w:rPr>
        <w:t>; 40 CFR part 131, subparts A, B, and C. </w:t>
      </w:r>
    </w:p>
    <w:p w:rsidR="008B34EE" w:rsidRPr="00383B81" w:rsidP="15B30A92" w14:paraId="61F83770" w14:textId="77777777">
      <w:pPr>
        <w:spacing w:after="0" w:line="276" w:lineRule="auto"/>
        <w:textAlignment w:val="baseline"/>
        <w:rPr>
          <w:rFonts w:eastAsiaTheme="minorEastAsia"/>
          <w:sz w:val="24"/>
          <w:szCs w:val="24"/>
          <w14:ligatures w14:val="none"/>
        </w:rPr>
      </w:pPr>
    </w:p>
    <w:p w:rsidR="00D96C9C" w:rsidRPr="00383B81" w:rsidP="629A75F5" w14:paraId="5AE8E1C2" w14:textId="1D65316B">
      <w:pPr>
        <w:spacing w:after="0" w:line="276" w:lineRule="auto"/>
        <w:textAlignment w:val="baseline"/>
        <w:rPr>
          <w:rFonts w:eastAsiaTheme="minorEastAsia"/>
          <w:sz w:val="24"/>
          <w:szCs w:val="24"/>
          <w14:ligatures w14:val="none"/>
        </w:rPr>
      </w:pPr>
      <w:r w:rsidRPr="5AFD8439">
        <w:rPr>
          <w:rFonts w:eastAsiaTheme="minorEastAsia"/>
          <w:sz w:val="24"/>
          <w:szCs w:val="24"/>
          <w14:ligatures w14:val="none"/>
        </w:rPr>
        <w:t xml:space="preserve">The CWA under section 303(c) and the EPA WQS regulation under 40 CFR part 131 govern the WQS program. They require states and authorized </w:t>
      </w:r>
      <w:r w:rsidRPr="5AFD8439" w:rsidR="69E1D5F9">
        <w:rPr>
          <w:rFonts w:eastAsiaTheme="minorEastAsia"/>
          <w:sz w:val="24"/>
          <w:szCs w:val="24"/>
          <w14:ligatures w14:val="none"/>
        </w:rPr>
        <w:t>Tribes</w:t>
      </w:r>
      <w:r>
        <w:rPr>
          <w:rStyle w:val="FootnoteReference"/>
          <w:rFonts w:eastAsiaTheme="minorEastAsia"/>
          <w:sz w:val="24"/>
          <w:szCs w:val="24"/>
          <w14:ligatures w14:val="none"/>
        </w:rPr>
        <w:footnoteReference w:id="6"/>
      </w:r>
      <w:r w:rsidRPr="5AFD8439">
        <w:rPr>
          <w:rFonts w:eastAsiaTheme="minorEastAsia"/>
          <w:sz w:val="24"/>
          <w:szCs w:val="24"/>
          <w14:ligatures w14:val="none"/>
        </w:rPr>
        <w:t xml:space="preserve"> to review and, as appropriate, revise their WQS (or adopt new standards) at least once every three years, and to submit to EPA the results and WQS revisions or new standards resulting from the reviews. The agency then reviews each state or </w:t>
      </w:r>
      <w:r w:rsidRPr="5AFD8439" w:rsidR="3F8AE9E1">
        <w:rPr>
          <w:rFonts w:eastAsiaTheme="minorEastAsia"/>
          <w:sz w:val="24"/>
          <w:szCs w:val="24"/>
          <w14:ligatures w14:val="none"/>
        </w:rPr>
        <w:t>Tribal</w:t>
      </w:r>
      <w:r w:rsidRPr="5AFD8439" w:rsidR="68ED1EC4">
        <w:rPr>
          <w:rFonts w:eastAsiaTheme="minorEastAsia"/>
          <w:sz w:val="24"/>
          <w:szCs w:val="24"/>
          <w14:ligatures w14:val="none"/>
        </w:rPr>
        <w:t xml:space="preserve"> </w:t>
      </w:r>
      <w:r w:rsidRPr="5AFD8439">
        <w:rPr>
          <w:rFonts w:eastAsiaTheme="minorEastAsia"/>
          <w:sz w:val="24"/>
          <w:szCs w:val="24"/>
          <w14:ligatures w14:val="none"/>
        </w:rPr>
        <w:t xml:space="preserve">submission for approval or disapproval. Once approved by </w:t>
      </w:r>
      <w:r w:rsidR="003E299E">
        <w:rPr>
          <w:rFonts w:eastAsiaTheme="minorEastAsia"/>
          <w:sz w:val="24"/>
          <w:szCs w:val="24"/>
          <w14:ligatures w14:val="none"/>
        </w:rPr>
        <w:t xml:space="preserve">the </w:t>
      </w:r>
      <w:r w:rsidRPr="5AFD8439">
        <w:rPr>
          <w:rFonts w:eastAsiaTheme="minorEastAsia"/>
          <w:sz w:val="24"/>
          <w:szCs w:val="24"/>
          <w14:ligatures w14:val="none"/>
        </w:rPr>
        <w:t>EPA, the standards become effective for all purposes under the Act. </w:t>
      </w:r>
    </w:p>
    <w:p w:rsidR="002400E9" w:rsidRPr="00383B81" w:rsidP="15B30A92" w14:paraId="7192E6C8" w14:textId="77777777">
      <w:pPr>
        <w:spacing w:after="0" w:line="276" w:lineRule="auto"/>
        <w:textAlignment w:val="baseline"/>
        <w:rPr>
          <w:rFonts w:eastAsiaTheme="minorEastAsia"/>
          <w:sz w:val="24"/>
          <w:szCs w:val="24"/>
          <w14:ligatures w14:val="none"/>
        </w:rPr>
      </w:pPr>
    </w:p>
    <w:p w:rsidR="002400E9" w:rsidRPr="00383B81" w:rsidP="7D2C9541" w14:paraId="3329BFB8" w14:textId="4CE72F85">
      <w:pPr>
        <w:spacing w:after="0" w:line="276" w:lineRule="auto"/>
        <w:textAlignment w:val="baseline"/>
        <w:rPr>
          <w:rFonts w:eastAsiaTheme="minorEastAsia"/>
          <w:sz w:val="24"/>
          <w:szCs w:val="24"/>
          <w14:ligatures w14:val="none"/>
        </w:rPr>
      </w:pPr>
      <w:r w:rsidRPr="7D2C9541">
        <w:rPr>
          <w:rFonts w:eastAsiaTheme="minorEastAsia"/>
          <w:sz w:val="24"/>
          <w:szCs w:val="24"/>
          <w14:ligatures w14:val="none"/>
        </w:rPr>
        <w:t xml:space="preserve">Specifically, 40 CFR 131.20 establishes the requirement for state or </w:t>
      </w:r>
      <w:r w:rsidRPr="7D2C9541" w:rsidR="1F5B1DF8">
        <w:rPr>
          <w:rFonts w:eastAsiaTheme="minorEastAsia"/>
          <w:sz w:val="24"/>
          <w:szCs w:val="24"/>
          <w14:ligatures w14:val="none"/>
        </w:rPr>
        <w:t>Tribal</w:t>
      </w:r>
      <w:r w:rsidRPr="7D2C9541">
        <w:rPr>
          <w:rFonts w:eastAsiaTheme="minorEastAsia"/>
          <w:sz w:val="24"/>
          <w:szCs w:val="24"/>
          <w14:ligatures w14:val="none"/>
        </w:rPr>
        <w:t xml:space="preserve"> review and revision of WQS; 40 CFR 131.6 establishes the minimum requirements for states and authorized </w:t>
      </w:r>
      <w:r w:rsidRPr="7D2C9541" w:rsidR="137AF2AC">
        <w:rPr>
          <w:rFonts w:eastAsiaTheme="minorEastAsia"/>
          <w:sz w:val="24"/>
          <w:szCs w:val="24"/>
          <w14:ligatures w14:val="none"/>
        </w:rPr>
        <w:t>Tribes</w:t>
      </w:r>
      <w:r w:rsidRPr="7D2C9541">
        <w:rPr>
          <w:rFonts w:eastAsiaTheme="minorEastAsia"/>
          <w:sz w:val="24"/>
          <w:szCs w:val="24"/>
          <w14:ligatures w14:val="none"/>
        </w:rPr>
        <w:t xml:space="preserve"> to submit new and revised WQS and supporting materials to EPA for review and approval or disapproval; and 40 CFR 131.5 prescribes </w:t>
      </w:r>
      <w:r w:rsidRPr="7D2C9541" w:rsidR="003E299E">
        <w:rPr>
          <w:rFonts w:eastAsiaTheme="minorEastAsia"/>
          <w:sz w:val="24"/>
          <w:szCs w:val="24"/>
          <w14:ligatures w14:val="none"/>
        </w:rPr>
        <w:t xml:space="preserve">the </w:t>
      </w:r>
      <w:r w:rsidRPr="7D2C9541">
        <w:rPr>
          <w:rFonts w:eastAsiaTheme="minorEastAsia"/>
          <w:sz w:val="24"/>
          <w:szCs w:val="24"/>
          <w14:ligatures w14:val="none"/>
        </w:rPr>
        <w:t xml:space="preserve">EPA review of such submissions. The agency must review these materials to determine: (a) whether the state or </w:t>
      </w:r>
      <w:r w:rsidRPr="7D2C9541" w:rsidR="541341AA">
        <w:rPr>
          <w:rFonts w:eastAsiaTheme="minorEastAsia"/>
          <w:sz w:val="24"/>
          <w:szCs w:val="24"/>
          <w14:ligatures w14:val="none"/>
        </w:rPr>
        <w:t>T</w:t>
      </w:r>
      <w:r w:rsidRPr="7D2C9541">
        <w:rPr>
          <w:rFonts w:eastAsiaTheme="minorEastAsia"/>
          <w:sz w:val="24"/>
          <w:szCs w:val="24"/>
          <w14:ligatures w14:val="none"/>
        </w:rPr>
        <w:t xml:space="preserve">ribe has adopted designated water uses that are consistent with the requirements of the Clean Water Act; (b) whether the state or </w:t>
      </w:r>
      <w:r w:rsidRPr="7D2C9541" w:rsidR="6E6F3C32">
        <w:rPr>
          <w:rFonts w:eastAsiaTheme="minorEastAsia"/>
          <w:sz w:val="24"/>
          <w:szCs w:val="24"/>
          <w14:ligatures w14:val="none"/>
        </w:rPr>
        <w:t>T</w:t>
      </w:r>
      <w:r w:rsidRPr="7D2C9541">
        <w:rPr>
          <w:rFonts w:eastAsiaTheme="minorEastAsia"/>
          <w:sz w:val="24"/>
          <w:szCs w:val="24"/>
          <w14:ligatures w14:val="none"/>
        </w:rPr>
        <w:t xml:space="preserve">ribe has adopted criteria that protect the designated water uses based on sound scientific rationale consistent with the regulation; (c) whether the state or </w:t>
      </w:r>
      <w:r w:rsidRPr="7D2C9541" w:rsidR="5A7AC459">
        <w:rPr>
          <w:rFonts w:eastAsiaTheme="minorEastAsia"/>
          <w:sz w:val="24"/>
          <w:szCs w:val="24"/>
          <w14:ligatures w14:val="none"/>
        </w:rPr>
        <w:t>T</w:t>
      </w:r>
      <w:r w:rsidRPr="7D2C9541">
        <w:rPr>
          <w:rFonts w:eastAsiaTheme="minorEastAsia"/>
          <w:sz w:val="24"/>
          <w:szCs w:val="24"/>
          <w14:ligatures w14:val="none"/>
        </w:rPr>
        <w:t xml:space="preserve">ribe has adopted an antidegradation policy consistent with the regulation and whether any adopted antidegradation implementation methods are consistent with the regulation; (d) whether any adopted WQS variance is consistent with the regulation; (e) whether any adopted provision authorizing the use of schedules of compliance for water quality-based effluent limits in National Pollutant Discharge Elimination System (NPDES) permits </w:t>
      </w:r>
      <w:r w:rsidRPr="7D2C9541" w:rsidR="34575DE5">
        <w:rPr>
          <w:rFonts w:eastAsiaTheme="minorEastAsia"/>
          <w:sz w:val="24"/>
          <w:szCs w:val="24"/>
          <w14:ligatures w14:val="none"/>
        </w:rPr>
        <w:t>are</w:t>
      </w:r>
      <w:r w:rsidRPr="7D2C9541">
        <w:rPr>
          <w:rFonts w:eastAsiaTheme="minorEastAsia"/>
          <w:sz w:val="24"/>
          <w:szCs w:val="24"/>
          <w14:ligatures w14:val="none"/>
        </w:rPr>
        <w:t xml:space="preserve"> consistent with the regulation; (f) whether the state or </w:t>
      </w:r>
      <w:r w:rsidRPr="7D2C9541" w:rsidR="5B9EABFC">
        <w:rPr>
          <w:rFonts w:eastAsiaTheme="minorEastAsia"/>
          <w:sz w:val="24"/>
          <w:szCs w:val="24"/>
          <w14:ligatures w14:val="none"/>
        </w:rPr>
        <w:t>T</w:t>
      </w:r>
      <w:r w:rsidRPr="7D2C9541">
        <w:rPr>
          <w:rFonts w:eastAsiaTheme="minorEastAsia"/>
          <w:sz w:val="24"/>
          <w:szCs w:val="24"/>
          <w14:ligatures w14:val="none"/>
        </w:rPr>
        <w:t xml:space="preserve">ribe has followed applicable legal procedures for revising or adopting standards; (g) whether state or </w:t>
      </w:r>
      <w:r w:rsidRPr="7D2C9541" w:rsidR="085BBABC">
        <w:rPr>
          <w:rFonts w:eastAsiaTheme="minorEastAsia"/>
          <w:sz w:val="24"/>
          <w:szCs w:val="24"/>
          <w14:ligatures w14:val="none"/>
        </w:rPr>
        <w:t>Tribal</w:t>
      </w:r>
      <w:r w:rsidRPr="7D2C9541">
        <w:rPr>
          <w:rFonts w:eastAsiaTheme="minorEastAsia"/>
          <w:sz w:val="24"/>
          <w:szCs w:val="24"/>
          <w14:ligatures w14:val="none"/>
        </w:rPr>
        <w:t xml:space="preserve"> WQS that do not include the uses specified in section 101(a)(2) of the Act are based on appropriate technical and scientific data and analyses; and (h) whether the state or </w:t>
      </w:r>
      <w:r w:rsidRPr="7D2C9541" w:rsidR="085BBABC">
        <w:rPr>
          <w:rFonts w:eastAsiaTheme="minorEastAsia"/>
          <w:sz w:val="24"/>
          <w:szCs w:val="24"/>
          <w14:ligatures w14:val="none"/>
        </w:rPr>
        <w:t>Tribal</w:t>
      </w:r>
      <w:r w:rsidRPr="7D2C9541">
        <w:rPr>
          <w:rFonts w:eastAsiaTheme="minorEastAsia"/>
          <w:sz w:val="24"/>
          <w:szCs w:val="24"/>
          <w14:ligatures w14:val="none"/>
        </w:rPr>
        <w:t xml:space="preserve"> submission meets the requirements included in </w:t>
      </w:r>
      <w:r w:rsidRPr="7D2C9541" w:rsidR="005F3175">
        <w:rPr>
          <w:rFonts w:eastAsiaTheme="minorEastAsia"/>
          <w:sz w:val="24"/>
          <w:szCs w:val="24"/>
          <w14:ligatures w14:val="none"/>
        </w:rPr>
        <w:t>40 CFR 131.6</w:t>
      </w:r>
      <w:r w:rsidRPr="7D2C9541">
        <w:rPr>
          <w:rFonts w:eastAsiaTheme="minorEastAsia"/>
          <w:sz w:val="24"/>
          <w:szCs w:val="24"/>
          <w14:ligatures w14:val="none"/>
        </w:rPr>
        <w:t xml:space="preserve">, and, for Great Lakes states or </w:t>
      </w:r>
      <w:r w:rsidRPr="7D2C9541" w:rsidR="23166013">
        <w:rPr>
          <w:rFonts w:eastAsiaTheme="minorEastAsia"/>
          <w:sz w:val="24"/>
          <w:szCs w:val="24"/>
          <w14:ligatures w14:val="none"/>
        </w:rPr>
        <w:t>Tribes</w:t>
      </w:r>
      <w:r w:rsidRPr="7D2C9541">
        <w:rPr>
          <w:rFonts w:eastAsiaTheme="minorEastAsia"/>
          <w:sz w:val="24"/>
          <w:szCs w:val="24"/>
          <w14:ligatures w14:val="none"/>
        </w:rPr>
        <w:t xml:space="preserve">, the requirements of 40 CFR part 132. This information collection will ensure that EPA has the needed information to review state and </w:t>
      </w:r>
      <w:r w:rsidRPr="7D2C9541" w:rsidR="0E3F111B">
        <w:rPr>
          <w:rFonts w:eastAsiaTheme="minorEastAsia"/>
          <w:sz w:val="24"/>
          <w:szCs w:val="24"/>
          <w14:ligatures w14:val="none"/>
        </w:rPr>
        <w:t>Tribal</w:t>
      </w:r>
      <w:r w:rsidRPr="7D2C9541">
        <w:rPr>
          <w:rFonts w:eastAsiaTheme="minorEastAsia"/>
          <w:sz w:val="24"/>
          <w:szCs w:val="24"/>
          <w14:ligatures w14:val="none"/>
        </w:rPr>
        <w:t xml:space="preserve"> WQS as required to make approvals or disapprovals, and to make Administrator determinations that new or revised WQS are necessary. </w:t>
      </w:r>
    </w:p>
    <w:p w:rsidR="008B34EE" w:rsidRPr="00383B81" w:rsidP="15B30A92" w14:paraId="15BEB88C" w14:textId="77777777">
      <w:pPr>
        <w:spacing w:after="0" w:line="276" w:lineRule="auto"/>
        <w:textAlignment w:val="baseline"/>
        <w:rPr>
          <w:rFonts w:eastAsiaTheme="minorEastAsia"/>
          <w:sz w:val="24"/>
          <w:szCs w:val="24"/>
          <w14:ligatures w14:val="none"/>
        </w:rPr>
      </w:pPr>
    </w:p>
    <w:p w:rsidR="00D96C9C" w:rsidRPr="00383B81" w:rsidP="15B30A92" w14:paraId="63ACD36D" w14:textId="34A0F1F1">
      <w:pPr>
        <w:spacing w:after="0" w:line="276" w:lineRule="auto"/>
        <w:textAlignment w:val="baseline"/>
        <w:rPr>
          <w:rFonts w:eastAsiaTheme="minorEastAsia"/>
          <w:sz w:val="24"/>
          <w:szCs w:val="24"/>
          <w14:ligatures w14:val="none"/>
        </w:rPr>
      </w:pPr>
      <w:r w:rsidRPr="15B30A92">
        <w:rPr>
          <w:rFonts w:eastAsiaTheme="minorEastAsia"/>
          <w:sz w:val="24"/>
          <w:szCs w:val="24"/>
          <w14:ligatures w14:val="none"/>
        </w:rPr>
        <w:t xml:space="preserve">In 2015, </w:t>
      </w:r>
      <w:r w:rsidR="003E299E">
        <w:rPr>
          <w:rFonts w:eastAsiaTheme="minorEastAsia"/>
          <w:sz w:val="24"/>
          <w:szCs w:val="24"/>
          <w14:ligatures w14:val="none"/>
        </w:rPr>
        <w:t>the</w:t>
      </w:r>
      <w:r w:rsidRPr="15B30A92">
        <w:rPr>
          <w:rFonts w:eastAsiaTheme="minorEastAsia"/>
          <w:sz w:val="24"/>
          <w:szCs w:val="24"/>
          <w14:ligatures w14:val="none"/>
        </w:rPr>
        <w:t xml:space="preserve"> EPA revised 40 CFR part 131 to clarify certain specific requirements of the WQS regulation.</w:t>
      </w:r>
      <w:r>
        <w:rPr>
          <w:rStyle w:val="FootnoteReference"/>
          <w:rFonts w:eastAsiaTheme="minorEastAsia"/>
          <w:sz w:val="24"/>
          <w:szCs w:val="24"/>
          <w14:ligatures w14:val="none"/>
        </w:rPr>
        <w:footnoteReference w:id="7"/>
      </w:r>
      <w:r w:rsidRPr="15B30A92">
        <w:rPr>
          <w:rFonts w:eastAsiaTheme="minorEastAsia"/>
          <w:sz w:val="24"/>
          <w:szCs w:val="24"/>
          <w14:ligatures w14:val="none"/>
        </w:rPr>
        <w:t xml:space="preserve"> In 2018, </w:t>
      </w:r>
      <w:r w:rsidR="003E299E">
        <w:rPr>
          <w:rFonts w:eastAsiaTheme="minorEastAsia"/>
          <w:sz w:val="24"/>
          <w:szCs w:val="24"/>
          <w14:ligatures w14:val="none"/>
        </w:rPr>
        <w:t xml:space="preserve">the </w:t>
      </w:r>
      <w:r w:rsidRPr="15B30A92">
        <w:rPr>
          <w:rFonts w:eastAsiaTheme="minorEastAsia"/>
          <w:sz w:val="24"/>
          <w:szCs w:val="24"/>
          <w14:ligatures w14:val="none"/>
        </w:rPr>
        <w:t>EPA consolidated the additional information collections associated with the clarifications into the currently approved ICR, and is retaining the following ongoing collections in this renewal:  </w:t>
      </w:r>
    </w:p>
    <w:p w:rsidR="00D96C9C" w:rsidRPr="00383B81" w:rsidP="15B30A92" w14:paraId="7837F7C7" w14:textId="139B2F12">
      <w:pPr>
        <w:numPr>
          <w:ilvl w:val="0"/>
          <w:numId w:val="24"/>
        </w:numPr>
        <w:spacing w:after="0" w:line="276" w:lineRule="auto"/>
        <w:ind w:left="720" w:firstLine="0"/>
        <w:textAlignment w:val="baseline"/>
        <w:rPr>
          <w:rFonts w:eastAsiaTheme="minorEastAsia"/>
          <w:sz w:val="24"/>
          <w:szCs w:val="24"/>
          <w14:ligatures w14:val="none"/>
        </w:rPr>
      </w:pPr>
      <w:r>
        <w:rPr>
          <w:rFonts w:eastAsiaTheme="minorEastAsia"/>
          <w:sz w:val="24"/>
          <w:szCs w:val="24"/>
          <w14:ligatures w14:val="none"/>
        </w:rPr>
        <w:t>Providing any required use attainability analysis and i</w:t>
      </w:r>
      <w:r w:rsidRPr="15B30A92" w:rsidR="1CABDC58">
        <w:rPr>
          <w:rFonts w:eastAsiaTheme="minorEastAsia"/>
          <w:sz w:val="24"/>
          <w:szCs w:val="24"/>
          <w14:ligatures w14:val="none"/>
        </w:rPr>
        <w:t>dentifying and adopting the highest attainable use (HAU) whenever adopting new or revised WQS based on a required use attainability analysis; </w:t>
      </w:r>
    </w:p>
    <w:p w:rsidR="00D96C9C" w:rsidRPr="00383B81" w:rsidP="15B30A92" w14:paraId="16297ED0" w14:textId="4D158446">
      <w:pPr>
        <w:numPr>
          <w:ilvl w:val="0"/>
          <w:numId w:val="24"/>
        </w:numPr>
        <w:spacing w:after="0" w:line="276" w:lineRule="auto"/>
        <w:ind w:left="720" w:firstLine="0"/>
        <w:textAlignment w:val="baseline"/>
        <w:rPr>
          <w:rFonts w:eastAsiaTheme="minorEastAsia"/>
          <w:sz w:val="24"/>
          <w:szCs w:val="24"/>
          <w14:ligatures w14:val="none"/>
        </w:rPr>
      </w:pPr>
      <w:r w:rsidRPr="15B30A92">
        <w:rPr>
          <w:rFonts w:eastAsiaTheme="minorEastAsia"/>
          <w:sz w:val="24"/>
          <w:szCs w:val="24"/>
          <w14:ligatures w14:val="none"/>
        </w:rPr>
        <w:t xml:space="preserve">Providing an explanation for not adopting new or revised water quality criteria for parameters </w:t>
      </w:r>
      <w:r w:rsidR="00501F19">
        <w:rPr>
          <w:rFonts w:eastAsiaTheme="minorEastAsia"/>
          <w:sz w:val="24"/>
          <w:szCs w:val="24"/>
          <w14:ligatures w14:val="none"/>
        </w:rPr>
        <w:t xml:space="preserve">for which </w:t>
      </w:r>
      <w:r w:rsidR="006B73B4">
        <w:rPr>
          <w:rFonts w:eastAsiaTheme="minorEastAsia"/>
          <w:sz w:val="24"/>
          <w:szCs w:val="24"/>
          <w14:ligatures w14:val="none"/>
        </w:rPr>
        <w:t xml:space="preserve">the </w:t>
      </w:r>
      <w:r w:rsidR="00501F19">
        <w:rPr>
          <w:rFonts w:eastAsiaTheme="minorEastAsia"/>
          <w:sz w:val="24"/>
          <w:szCs w:val="24"/>
          <w14:ligatures w14:val="none"/>
        </w:rPr>
        <w:t xml:space="preserve">EPA has published </w:t>
      </w:r>
      <w:r w:rsidRPr="15B30A92">
        <w:rPr>
          <w:rFonts w:eastAsiaTheme="minorEastAsia"/>
          <w:sz w:val="24"/>
          <w:szCs w:val="24"/>
          <w14:ligatures w14:val="none"/>
        </w:rPr>
        <w:t>new or updated CWA section 304(a) criteria recommendations;  </w:t>
      </w:r>
    </w:p>
    <w:p w:rsidR="00D96C9C" w:rsidRPr="00383B81" w:rsidP="15B30A92" w14:paraId="50F2AC3B" w14:textId="77777777">
      <w:pPr>
        <w:numPr>
          <w:ilvl w:val="0"/>
          <w:numId w:val="24"/>
        </w:numPr>
        <w:spacing w:after="0" w:line="276" w:lineRule="auto"/>
        <w:ind w:left="720" w:firstLine="0"/>
        <w:textAlignment w:val="baseline"/>
        <w:rPr>
          <w:rFonts w:eastAsiaTheme="minorEastAsia"/>
          <w:sz w:val="24"/>
          <w:szCs w:val="24"/>
          <w14:ligatures w14:val="none"/>
        </w:rPr>
      </w:pPr>
      <w:r w:rsidRPr="15B30A92">
        <w:rPr>
          <w:rFonts w:eastAsiaTheme="minorEastAsia"/>
          <w:sz w:val="24"/>
          <w:szCs w:val="24"/>
          <w14:ligatures w14:val="none"/>
        </w:rPr>
        <w:t>Involving the public when developing or revising antidegradation implementation methods;  </w:t>
      </w:r>
    </w:p>
    <w:p w:rsidR="00D96C9C" w:rsidRPr="00383B81" w:rsidP="629A75F5" w14:paraId="08C635E5" w14:textId="38A8503D">
      <w:pPr>
        <w:numPr>
          <w:ilvl w:val="0"/>
          <w:numId w:val="24"/>
        </w:numPr>
        <w:spacing w:after="0" w:line="276" w:lineRule="auto"/>
        <w:ind w:left="720" w:firstLine="0"/>
        <w:textAlignment w:val="baseline"/>
        <w:rPr>
          <w:rFonts w:eastAsiaTheme="minorEastAsia"/>
          <w:sz w:val="24"/>
          <w:szCs w:val="24"/>
          <w14:ligatures w14:val="none"/>
        </w:rPr>
      </w:pPr>
      <w:r w:rsidRPr="629A75F5">
        <w:rPr>
          <w:rFonts w:eastAsiaTheme="minorEastAsia"/>
          <w:sz w:val="24"/>
          <w:szCs w:val="24"/>
          <w14:ligatures w14:val="none"/>
        </w:rPr>
        <w:t xml:space="preserve">Involving the public when a state or authorized </w:t>
      </w:r>
      <w:r w:rsidRPr="629A75F5" w:rsidR="2808E84C">
        <w:rPr>
          <w:rFonts w:eastAsiaTheme="minorEastAsia"/>
          <w:sz w:val="24"/>
          <w:szCs w:val="24"/>
          <w14:ligatures w14:val="none"/>
        </w:rPr>
        <w:t>T</w:t>
      </w:r>
      <w:r w:rsidRPr="629A75F5">
        <w:rPr>
          <w:rFonts w:eastAsiaTheme="minorEastAsia"/>
          <w:sz w:val="24"/>
          <w:szCs w:val="24"/>
          <w14:ligatures w14:val="none"/>
        </w:rPr>
        <w:t>ribe uses the water body-by-water body approach to identify waters receiving Tier 2 antidegradation protection; </w:t>
      </w:r>
    </w:p>
    <w:p w:rsidR="00D96C9C" w:rsidRPr="00383B81" w:rsidP="15B30A92" w14:paraId="370E393B" w14:textId="2DEF6FF4">
      <w:pPr>
        <w:numPr>
          <w:ilvl w:val="0"/>
          <w:numId w:val="24"/>
        </w:numPr>
        <w:spacing w:after="0" w:line="276" w:lineRule="auto"/>
        <w:ind w:left="720" w:firstLine="0"/>
        <w:textAlignment w:val="baseline"/>
        <w:rPr>
          <w:rFonts w:eastAsiaTheme="minorEastAsia"/>
          <w:sz w:val="24"/>
          <w:szCs w:val="24"/>
          <w14:ligatures w14:val="none"/>
        </w:rPr>
      </w:pPr>
      <w:r w:rsidRPr="15B30A92">
        <w:rPr>
          <w:rFonts w:eastAsiaTheme="minorEastAsia"/>
          <w:sz w:val="24"/>
          <w:szCs w:val="24"/>
          <w14:ligatures w14:val="none"/>
        </w:rPr>
        <w:t>Including a range of non-degrading and less degrading practicable alternatives when performing or evaluating Tier 2 antidegradation reviews</w:t>
      </w:r>
      <w:r w:rsidR="00CF0D4D">
        <w:rPr>
          <w:rFonts w:eastAsiaTheme="minorEastAsia"/>
          <w:sz w:val="24"/>
          <w:szCs w:val="24"/>
          <w14:ligatures w14:val="none"/>
        </w:rPr>
        <w:t>, and selecting one for implementation</w:t>
      </w:r>
      <w:r w:rsidRPr="15B30A92">
        <w:rPr>
          <w:rFonts w:eastAsiaTheme="minorEastAsia"/>
          <w:sz w:val="24"/>
          <w:szCs w:val="24"/>
          <w14:ligatures w14:val="none"/>
        </w:rPr>
        <w:t>;  </w:t>
      </w:r>
    </w:p>
    <w:p w:rsidR="00D96C9C" w:rsidRPr="00383B81" w:rsidP="15B30A92" w14:paraId="37B65843" w14:textId="47169E57">
      <w:pPr>
        <w:numPr>
          <w:ilvl w:val="0"/>
          <w:numId w:val="24"/>
        </w:numPr>
        <w:spacing w:after="0" w:line="276" w:lineRule="auto"/>
        <w:ind w:left="720" w:firstLine="0"/>
        <w:textAlignment w:val="baseline"/>
        <w:rPr>
          <w:rFonts w:eastAsiaTheme="minorEastAsia"/>
          <w:sz w:val="24"/>
          <w:szCs w:val="24"/>
          <w14:ligatures w14:val="none"/>
        </w:rPr>
      </w:pPr>
      <w:r w:rsidRPr="15B30A92">
        <w:rPr>
          <w:rFonts w:eastAsiaTheme="minorEastAsia"/>
          <w:sz w:val="24"/>
          <w:szCs w:val="24"/>
          <w14:ligatures w14:val="none"/>
        </w:rPr>
        <w:t xml:space="preserve">Performing or evaluating more Tier 2 antidegradation reviews to reflect additional water bodies receiving Tier 2 protection pursuant to </w:t>
      </w:r>
      <w:r w:rsidR="003E299E">
        <w:rPr>
          <w:rFonts w:eastAsiaTheme="minorEastAsia"/>
          <w:sz w:val="24"/>
          <w:szCs w:val="24"/>
          <w14:ligatures w14:val="none"/>
        </w:rPr>
        <w:t xml:space="preserve">the </w:t>
      </w:r>
      <w:r w:rsidRPr="15B30A92">
        <w:rPr>
          <w:rFonts w:eastAsiaTheme="minorEastAsia"/>
          <w:sz w:val="24"/>
          <w:szCs w:val="24"/>
          <w14:ligatures w14:val="none"/>
        </w:rPr>
        <w:t>EPA’s 2015 requirements;   </w:t>
      </w:r>
    </w:p>
    <w:p w:rsidR="00D96C9C" w:rsidRPr="00383B81" w:rsidP="15B30A92" w14:paraId="6964D549" w14:textId="341FA6F9">
      <w:pPr>
        <w:numPr>
          <w:ilvl w:val="0"/>
          <w:numId w:val="25"/>
        </w:numPr>
        <w:tabs>
          <w:tab w:val="clear" w:pos="720"/>
        </w:tabs>
        <w:spacing w:after="0" w:line="276" w:lineRule="auto"/>
        <w:ind w:firstLine="0"/>
        <w:textAlignment w:val="baseline"/>
        <w:rPr>
          <w:rFonts w:eastAsiaTheme="minorEastAsia"/>
          <w:sz w:val="24"/>
          <w:szCs w:val="24"/>
          <w14:ligatures w14:val="none"/>
        </w:rPr>
      </w:pPr>
      <w:r>
        <w:rPr>
          <w:rFonts w:eastAsiaTheme="minorEastAsia"/>
          <w:sz w:val="24"/>
          <w:szCs w:val="24"/>
          <w14:ligatures w14:val="none"/>
        </w:rPr>
        <w:t>Developing a WQS variance consistent with 40 CFR 131.14 and providing the required</w:t>
      </w:r>
      <w:r w:rsidR="00025B0E">
        <w:rPr>
          <w:rFonts w:eastAsiaTheme="minorEastAsia"/>
          <w:sz w:val="24"/>
          <w:szCs w:val="24"/>
          <w14:ligatures w14:val="none"/>
        </w:rPr>
        <w:t xml:space="preserve"> supporting</w:t>
      </w:r>
      <w:r w:rsidRPr="15B30A92" w:rsidR="00025B0E">
        <w:rPr>
          <w:rFonts w:eastAsiaTheme="minorEastAsia"/>
          <w:sz w:val="24"/>
          <w:szCs w:val="24"/>
          <w14:ligatures w14:val="none"/>
        </w:rPr>
        <w:t xml:space="preserve"> </w:t>
      </w:r>
      <w:r w:rsidRPr="15B30A92" w:rsidR="1CABDC58">
        <w:rPr>
          <w:rFonts w:eastAsiaTheme="minorEastAsia"/>
          <w:sz w:val="24"/>
          <w:szCs w:val="24"/>
          <w14:ligatures w14:val="none"/>
        </w:rPr>
        <w:t>documentation</w:t>
      </w:r>
      <w:r>
        <w:rPr>
          <w:rFonts w:eastAsiaTheme="minorEastAsia"/>
          <w:sz w:val="24"/>
          <w:szCs w:val="24"/>
          <w14:ligatures w14:val="none"/>
        </w:rPr>
        <w:t xml:space="preserve"> </w:t>
      </w:r>
      <w:r w:rsidRPr="15B30A92" w:rsidR="1CABDC58">
        <w:rPr>
          <w:rFonts w:eastAsiaTheme="minorEastAsia"/>
          <w:sz w:val="24"/>
          <w:szCs w:val="24"/>
          <w14:ligatures w14:val="none"/>
        </w:rPr>
        <w:t>when submitting WQS variances;   </w:t>
      </w:r>
    </w:p>
    <w:p w:rsidR="00D96C9C" w:rsidP="15B30A92" w14:paraId="5C572E48" w14:textId="12035826">
      <w:pPr>
        <w:numPr>
          <w:ilvl w:val="0"/>
          <w:numId w:val="25"/>
        </w:numPr>
        <w:tabs>
          <w:tab w:val="clear" w:pos="720"/>
        </w:tabs>
        <w:spacing w:after="0" w:line="276" w:lineRule="auto"/>
        <w:ind w:firstLine="0"/>
        <w:textAlignment w:val="baseline"/>
        <w:rPr>
          <w:rFonts w:eastAsiaTheme="minorEastAsia"/>
          <w:sz w:val="24"/>
          <w:szCs w:val="24"/>
          <w14:ligatures w14:val="none"/>
        </w:rPr>
      </w:pPr>
      <w:r w:rsidRPr="15B30A92">
        <w:rPr>
          <w:rFonts w:eastAsiaTheme="minorEastAsia"/>
          <w:sz w:val="24"/>
          <w:szCs w:val="24"/>
          <w14:ligatures w14:val="none"/>
        </w:rPr>
        <w:t xml:space="preserve">Reevaluating WQS variances </w:t>
      </w:r>
      <w:r w:rsidR="00AE0937">
        <w:rPr>
          <w:rFonts w:eastAsiaTheme="minorEastAsia"/>
          <w:sz w:val="24"/>
          <w:szCs w:val="24"/>
          <w14:ligatures w14:val="none"/>
        </w:rPr>
        <w:t xml:space="preserve">greater than five years </w:t>
      </w:r>
      <w:r w:rsidR="00F12094">
        <w:rPr>
          <w:rFonts w:eastAsiaTheme="minorEastAsia"/>
          <w:sz w:val="24"/>
          <w:szCs w:val="24"/>
          <w14:ligatures w14:val="none"/>
        </w:rPr>
        <w:t>no less frequently than</w:t>
      </w:r>
      <w:r w:rsidRPr="15B30A92">
        <w:rPr>
          <w:rFonts w:eastAsiaTheme="minorEastAsia"/>
          <w:sz w:val="24"/>
          <w:szCs w:val="24"/>
          <w14:ligatures w14:val="none"/>
        </w:rPr>
        <w:t xml:space="preserve"> every five years</w:t>
      </w:r>
      <w:r w:rsidR="00B12431">
        <w:rPr>
          <w:rFonts w:eastAsiaTheme="minorEastAsia"/>
          <w:sz w:val="24"/>
          <w:szCs w:val="24"/>
          <w14:ligatures w14:val="none"/>
        </w:rPr>
        <w:t xml:space="preserve"> and </w:t>
      </w:r>
      <w:r w:rsidR="00D10D60">
        <w:rPr>
          <w:rFonts w:eastAsiaTheme="minorEastAsia"/>
          <w:sz w:val="24"/>
          <w:szCs w:val="24"/>
          <w14:ligatures w14:val="none"/>
        </w:rPr>
        <w:t>obtaining</w:t>
      </w:r>
      <w:r w:rsidR="00B12431">
        <w:rPr>
          <w:rFonts w:eastAsiaTheme="minorEastAsia"/>
          <w:sz w:val="24"/>
          <w:szCs w:val="24"/>
          <w14:ligatures w14:val="none"/>
        </w:rPr>
        <w:t xml:space="preserve"> public input</w:t>
      </w:r>
      <w:r w:rsidRPr="15B30A92">
        <w:rPr>
          <w:rFonts w:eastAsiaTheme="minorEastAsia"/>
          <w:sz w:val="24"/>
          <w:szCs w:val="24"/>
          <w14:ligatures w14:val="none"/>
        </w:rPr>
        <w:t>.  </w:t>
      </w:r>
    </w:p>
    <w:p w:rsidR="00D16EDB" w:rsidP="15B30A92" w14:paraId="7FB74C97" w14:textId="6A53FF92">
      <w:pPr>
        <w:numPr>
          <w:ilvl w:val="0"/>
          <w:numId w:val="25"/>
        </w:numPr>
        <w:tabs>
          <w:tab w:val="clear" w:pos="720"/>
        </w:tabs>
        <w:spacing w:after="0" w:line="276" w:lineRule="auto"/>
        <w:ind w:firstLine="0"/>
        <w:textAlignment w:val="baseline"/>
        <w:rPr>
          <w:rFonts w:eastAsiaTheme="minorEastAsia"/>
          <w:sz w:val="24"/>
          <w:szCs w:val="24"/>
          <w14:ligatures w14:val="none"/>
        </w:rPr>
      </w:pPr>
      <w:r>
        <w:rPr>
          <w:rFonts w:eastAsiaTheme="minorEastAsia"/>
          <w:sz w:val="24"/>
          <w:szCs w:val="24"/>
          <w14:ligatures w14:val="none"/>
        </w:rPr>
        <w:t xml:space="preserve">Holding public hearings, at least once every </w:t>
      </w:r>
      <w:r w:rsidR="00AB074C">
        <w:rPr>
          <w:rFonts w:eastAsiaTheme="minorEastAsia"/>
          <w:sz w:val="24"/>
          <w:szCs w:val="24"/>
          <w14:ligatures w14:val="none"/>
        </w:rPr>
        <w:t>three</w:t>
      </w:r>
      <w:r>
        <w:rPr>
          <w:rFonts w:eastAsiaTheme="minorEastAsia"/>
          <w:sz w:val="24"/>
          <w:szCs w:val="24"/>
          <w14:ligatures w14:val="none"/>
        </w:rPr>
        <w:t xml:space="preserve"> years, for purposes of reviewing applicable water quality standards and modifying or adopting standards, as appropriate. </w:t>
      </w:r>
    </w:p>
    <w:p w:rsidR="00D16EDB" w:rsidP="15B30A92" w14:paraId="6326B4AA" w14:textId="6C1AD09D">
      <w:pPr>
        <w:numPr>
          <w:ilvl w:val="0"/>
          <w:numId w:val="25"/>
        </w:numPr>
        <w:tabs>
          <w:tab w:val="clear" w:pos="720"/>
        </w:tabs>
        <w:spacing w:after="0" w:line="276" w:lineRule="auto"/>
        <w:ind w:firstLine="0"/>
        <w:textAlignment w:val="baseline"/>
        <w:rPr>
          <w:rFonts w:eastAsiaTheme="minorEastAsia"/>
          <w:sz w:val="24"/>
          <w:szCs w:val="24"/>
          <w14:ligatures w14:val="none"/>
        </w:rPr>
      </w:pPr>
      <w:r>
        <w:rPr>
          <w:rFonts w:eastAsiaTheme="minorEastAsia"/>
          <w:sz w:val="24"/>
          <w:szCs w:val="24"/>
          <w14:ligatures w14:val="none"/>
        </w:rPr>
        <w:t>Submitting the results of a triennial review, including any WQS revisions and supporting documentation resulting from the triennial review.</w:t>
      </w:r>
    </w:p>
    <w:p w:rsidR="00D16EDB" w:rsidRPr="00383B81" w:rsidP="15B30A92" w14:paraId="186914B4" w14:textId="0DA88C0B">
      <w:pPr>
        <w:numPr>
          <w:ilvl w:val="0"/>
          <w:numId w:val="25"/>
        </w:numPr>
        <w:tabs>
          <w:tab w:val="clear" w:pos="720"/>
        </w:tabs>
        <w:spacing w:after="0" w:line="276" w:lineRule="auto"/>
        <w:ind w:firstLine="0"/>
        <w:textAlignment w:val="baseline"/>
        <w:rPr>
          <w:rFonts w:eastAsiaTheme="minorEastAsia"/>
          <w:sz w:val="24"/>
          <w:szCs w:val="24"/>
          <w14:ligatures w14:val="none"/>
        </w:rPr>
      </w:pPr>
      <w:r>
        <w:rPr>
          <w:rFonts w:eastAsiaTheme="minorEastAsia"/>
          <w:sz w:val="24"/>
          <w:szCs w:val="24"/>
          <w14:ligatures w14:val="none"/>
        </w:rPr>
        <w:t>Re-examining any waterbody segment with designated uses that do not include the uses specified in CWA section 101(a)(2) to determine if new information indicates that such uses are attainable and, if so, revising WQS accordingly.</w:t>
      </w:r>
    </w:p>
    <w:p w:rsidR="15B30A92" w:rsidP="15B30A92" w14:paraId="242B4F01" w14:textId="2211716B">
      <w:pPr>
        <w:spacing w:after="0" w:line="276" w:lineRule="auto"/>
        <w:rPr>
          <w:rFonts w:eastAsiaTheme="minorEastAsia"/>
          <w:sz w:val="24"/>
          <w:szCs w:val="24"/>
        </w:rPr>
      </w:pPr>
    </w:p>
    <w:p w:rsidR="00D96C9C" w:rsidRPr="00383B81" w:rsidP="671FB256" w14:paraId="1797550E" w14:textId="6FED04DB">
      <w:pPr>
        <w:spacing w:after="0" w:line="276" w:lineRule="auto"/>
        <w:textAlignment w:val="baseline"/>
        <w:rPr>
          <w:rFonts w:eastAsiaTheme="minorEastAsia"/>
          <w:sz w:val="24"/>
          <w:szCs w:val="24"/>
          <w14:ligatures w14:val="none"/>
        </w:rPr>
      </w:pPr>
      <w:r w:rsidRPr="671FB256">
        <w:rPr>
          <w:rFonts w:eastAsiaTheme="minorEastAsia"/>
          <w:sz w:val="24"/>
          <w:szCs w:val="24"/>
          <w14:ligatures w14:val="none"/>
        </w:rPr>
        <w:t xml:space="preserve">The WQS regulation requires these information collections to enable </w:t>
      </w:r>
      <w:r w:rsidR="003E299E">
        <w:rPr>
          <w:rFonts w:eastAsiaTheme="minorEastAsia"/>
          <w:sz w:val="24"/>
          <w:szCs w:val="24"/>
          <w14:ligatures w14:val="none"/>
        </w:rPr>
        <w:t xml:space="preserve">the </w:t>
      </w:r>
      <w:r w:rsidRPr="671FB256">
        <w:rPr>
          <w:rFonts w:eastAsiaTheme="minorEastAsia"/>
          <w:sz w:val="24"/>
          <w:szCs w:val="24"/>
          <w14:ligatures w14:val="none"/>
        </w:rPr>
        <w:t>EPA to make required approvals and disapprovals</w:t>
      </w:r>
      <w:r w:rsidRPr="671FB256" w:rsidR="731F65DF">
        <w:rPr>
          <w:rFonts w:eastAsiaTheme="minorEastAsia"/>
          <w:sz w:val="24"/>
          <w:szCs w:val="24"/>
          <w14:ligatures w14:val="none"/>
        </w:rPr>
        <w:t xml:space="preserve">, </w:t>
      </w:r>
      <w:r w:rsidRPr="671FB256">
        <w:rPr>
          <w:rFonts w:eastAsiaTheme="minorEastAsia"/>
          <w:sz w:val="24"/>
          <w:szCs w:val="24"/>
          <w14:ligatures w14:val="none"/>
        </w:rPr>
        <w:t xml:space="preserve">and for the Administrator to determine </w:t>
      </w:r>
      <w:r w:rsidRPr="671FB256" w:rsidR="2AEBB063">
        <w:rPr>
          <w:rFonts w:eastAsiaTheme="minorEastAsia"/>
          <w:sz w:val="24"/>
          <w:szCs w:val="24"/>
          <w14:ligatures w14:val="none"/>
        </w:rPr>
        <w:t>when</w:t>
      </w:r>
      <w:r w:rsidRPr="671FB256">
        <w:rPr>
          <w:rFonts w:eastAsiaTheme="minorEastAsia"/>
          <w:sz w:val="24"/>
          <w:szCs w:val="24"/>
          <w14:ligatures w14:val="none"/>
        </w:rPr>
        <w:t xml:space="preserve"> new or revised WQS are necessary. </w:t>
      </w:r>
    </w:p>
    <w:p w:rsidR="008B34EE" w:rsidRPr="00383B81" w:rsidP="15B30A92" w14:paraId="1FC5F726" w14:textId="77777777">
      <w:pPr>
        <w:spacing w:after="0" w:line="276" w:lineRule="auto"/>
        <w:textAlignment w:val="baseline"/>
        <w:rPr>
          <w:rFonts w:eastAsiaTheme="minorEastAsia"/>
          <w:sz w:val="24"/>
          <w:szCs w:val="24"/>
          <w14:ligatures w14:val="none"/>
        </w:rPr>
      </w:pPr>
    </w:p>
    <w:p w:rsidR="00D96C9C" w:rsidRPr="00383B81" w:rsidP="629A75F5" w14:paraId="23A6A5D9" w14:textId="77777777">
      <w:pPr>
        <w:spacing w:after="0" w:line="276" w:lineRule="auto"/>
        <w:ind w:left="990" w:hanging="270"/>
        <w:textAlignment w:val="baseline"/>
        <w:rPr>
          <w:rFonts w:eastAsiaTheme="minorEastAsia"/>
          <w:b/>
          <w:bCs/>
          <w:sz w:val="24"/>
          <w:szCs w:val="24"/>
          <w14:ligatures w14:val="none"/>
        </w:rPr>
      </w:pPr>
      <w:r w:rsidRPr="629A75F5">
        <w:rPr>
          <w:rFonts w:eastAsiaTheme="minorEastAsia"/>
          <w:b/>
          <w:bCs/>
          <w:sz w:val="24"/>
          <w:szCs w:val="24"/>
          <w14:ligatures w14:val="none"/>
        </w:rPr>
        <w:t>(B) Tribal-State Dispute Resolution Requests </w:t>
      </w:r>
    </w:p>
    <w:p w:rsidR="00D96C9C" w:rsidRPr="00383B81" w:rsidP="15B30A92" w14:paraId="4B352C4E" w14:textId="77777777">
      <w:pPr>
        <w:spacing w:after="0" w:line="276" w:lineRule="auto"/>
        <w:textAlignment w:val="baseline"/>
        <w:rPr>
          <w:rFonts w:eastAsiaTheme="minorEastAsia"/>
          <w:sz w:val="24"/>
          <w:szCs w:val="24"/>
          <w14:ligatures w14:val="none"/>
        </w:rPr>
      </w:pPr>
      <w:r w:rsidRPr="15B30A92">
        <w:rPr>
          <w:rFonts w:eastAsiaTheme="minorEastAsia"/>
          <w:i/>
          <w:iCs/>
          <w:sz w:val="24"/>
          <w:szCs w:val="24"/>
          <w14:ligatures w14:val="none"/>
        </w:rPr>
        <w:t>Authorities:</w:t>
      </w:r>
      <w:r w:rsidRPr="15B30A92">
        <w:rPr>
          <w:rFonts w:eastAsiaTheme="minorEastAsia"/>
          <w:i/>
          <w:iCs/>
          <w:color w:val="404040"/>
          <w:sz w:val="24"/>
          <w:szCs w:val="24"/>
          <w14:ligatures w14:val="none"/>
        </w:rPr>
        <w:t xml:space="preserve"> </w:t>
      </w:r>
      <w:r w:rsidRPr="15B30A92">
        <w:rPr>
          <w:rFonts w:eastAsiaTheme="minorEastAsia"/>
          <w:sz w:val="24"/>
          <w:szCs w:val="24"/>
          <w14:ligatures w14:val="none"/>
        </w:rPr>
        <w:t>CWA section 518(e) and 40 CFR 131.7. </w:t>
      </w:r>
    </w:p>
    <w:p w:rsidR="00D96C9C" w:rsidRPr="00383B81" w:rsidP="629A75F5" w14:paraId="51F18832" w14:textId="0A88B4C8">
      <w:pPr>
        <w:spacing w:after="0" w:line="276" w:lineRule="auto"/>
        <w:textAlignment w:val="baseline"/>
        <w:rPr>
          <w:rFonts w:eastAsiaTheme="minorEastAsia"/>
          <w:sz w:val="24"/>
          <w:szCs w:val="24"/>
          <w14:ligatures w14:val="none"/>
        </w:rPr>
      </w:pPr>
      <w:r w:rsidRPr="629A75F5">
        <w:rPr>
          <w:rFonts w:eastAsiaTheme="minorEastAsia"/>
          <w:sz w:val="24"/>
          <w:szCs w:val="24"/>
          <w14:ligatures w14:val="none"/>
        </w:rPr>
        <w:t xml:space="preserve">The WQS regulation (§131.7) establishes a mechanism for resolution of disputes that arise between states and </w:t>
      </w:r>
      <w:r w:rsidRPr="629A75F5" w:rsidR="2D622D61">
        <w:rPr>
          <w:rFonts w:eastAsiaTheme="minorEastAsia"/>
          <w:sz w:val="24"/>
          <w:szCs w:val="24"/>
          <w14:ligatures w14:val="none"/>
        </w:rPr>
        <w:t>Tribes</w:t>
      </w:r>
      <w:r w:rsidRPr="629A75F5">
        <w:rPr>
          <w:rFonts w:eastAsiaTheme="minorEastAsia"/>
          <w:sz w:val="24"/>
          <w:szCs w:val="24"/>
          <w14:ligatures w14:val="none"/>
        </w:rPr>
        <w:t xml:space="preserve"> over differing WQS on common bodies of water. Where a state or authorized </w:t>
      </w:r>
      <w:r w:rsidRPr="629A75F5" w:rsidR="7AD17779">
        <w:rPr>
          <w:rFonts w:eastAsiaTheme="minorEastAsia"/>
          <w:sz w:val="24"/>
          <w:szCs w:val="24"/>
          <w14:ligatures w14:val="none"/>
        </w:rPr>
        <w:t>T</w:t>
      </w:r>
      <w:r w:rsidRPr="629A75F5">
        <w:rPr>
          <w:rFonts w:eastAsiaTheme="minorEastAsia"/>
          <w:sz w:val="24"/>
          <w:szCs w:val="24"/>
          <w14:ligatures w14:val="none"/>
        </w:rPr>
        <w:t xml:space="preserve">ribe desires a formal dispute resolution action, a written request is necessary to </w:t>
      </w:r>
      <w:r w:rsidRPr="629A75F5">
        <w:rPr>
          <w:rFonts w:eastAsiaTheme="minorEastAsia"/>
          <w:sz w:val="24"/>
          <w:szCs w:val="24"/>
          <w14:ligatures w14:val="none"/>
        </w:rPr>
        <w:t xml:space="preserve">enable </w:t>
      </w:r>
      <w:r w:rsidR="003E299E">
        <w:rPr>
          <w:rFonts w:eastAsiaTheme="minorEastAsia"/>
          <w:sz w:val="24"/>
          <w:szCs w:val="24"/>
          <w14:ligatures w14:val="none"/>
        </w:rPr>
        <w:t xml:space="preserve">the </w:t>
      </w:r>
      <w:r w:rsidRPr="629A75F5">
        <w:rPr>
          <w:rFonts w:eastAsiaTheme="minorEastAsia"/>
          <w:sz w:val="24"/>
          <w:szCs w:val="24"/>
          <w14:ligatures w14:val="none"/>
        </w:rPr>
        <w:t>EPA to fulfill its responsibilities under CWA section 518(e) in a reasonable and timely manner. Such a request constitutes an information collection to obtain a benefit.  </w:t>
      </w:r>
    </w:p>
    <w:p w:rsidR="008B34EE" w:rsidRPr="00383B81" w:rsidP="15B30A92" w14:paraId="0FC78DBC" w14:textId="77777777">
      <w:pPr>
        <w:spacing w:after="0" w:line="276" w:lineRule="auto"/>
        <w:ind w:left="990" w:hanging="270"/>
        <w:textAlignment w:val="baseline"/>
        <w:rPr>
          <w:rFonts w:eastAsiaTheme="minorEastAsia"/>
          <w:b/>
          <w:bCs/>
          <w:sz w:val="24"/>
          <w:szCs w:val="24"/>
          <w14:ligatures w14:val="none"/>
        </w:rPr>
      </w:pPr>
    </w:p>
    <w:p w:rsidR="00D96C9C" w:rsidRPr="00383B81" w:rsidP="629A75F5" w14:paraId="3A02DA87" w14:textId="08A72874">
      <w:pPr>
        <w:spacing w:after="0" w:line="276" w:lineRule="auto"/>
        <w:ind w:left="990" w:hanging="270"/>
        <w:textAlignment w:val="baseline"/>
        <w:rPr>
          <w:rFonts w:eastAsiaTheme="minorEastAsia"/>
          <w:b/>
          <w:bCs/>
          <w:sz w:val="24"/>
          <w:szCs w:val="24"/>
          <w14:ligatures w14:val="none"/>
        </w:rPr>
      </w:pPr>
      <w:r w:rsidRPr="629A75F5">
        <w:rPr>
          <w:rFonts w:eastAsiaTheme="minorEastAsia"/>
          <w:b/>
          <w:bCs/>
          <w:sz w:val="24"/>
          <w:szCs w:val="24"/>
          <w14:ligatures w14:val="none"/>
        </w:rPr>
        <w:t>(C) Tribal Applications for TAS </w:t>
      </w:r>
    </w:p>
    <w:p w:rsidR="00D96C9C" w:rsidRPr="00383B81" w:rsidP="15B30A92" w14:paraId="1A864A42" w14:textId="77777777">
      <w:pPr>
        <w:spacing w:after="0" w:line="276" w:lineRule="auto"/>
        <w:textAlignment w:val="baseline"/>
        <w:rPr>
          <w:rFonts w:eastAsiaTheme="minorEastAsia"/>
          <w:sz w:val="24"/>
          <w:szCs w:val="24"/>
          <w14:ligatures w14:val="none"/>
        </w:rPr>
      </w:pPr>
      <w:r w:rsidRPr="15B30A92">
        <w:rPr>
          <w:rFonts w:eastAsiaTheme="minorEastAsia"/>
          <w:i/>
          <w:iCs/>
          <w:sz w:val="24"/>
          <w:szCs w:val="24"/>
          <w14:ligatures w14:val="none"/>
        </w:rPr>
        <w:t>Authorities:</w:t>
      </w:r>
      <w:r w:rsidRPr="15B30A92">
        <w:rPr>
          <w:rFonts w:eastAsiaTheme="minorEastAsia"/>
          <w:i/>
          <w:iCs/>
          <w:color w:val="404040"/>
          <w:sz w:val="24"/>
          <w:szCs w:val="24"/>
          <w14:ligatures w14:val="none"/>
        </w:rPr>
        <w:t xml:space="preserve"> </w:t>
      </w:r>
      <w:r w:rsidRPr="15B30A92">
        <w:rPr>
          <w:rFonts w:eastAsiaTheme="minorEastAsia"/>
          <w:sz w:val="24"/>
          <w:szCs w:val="24"/>
          <w14:ligatures w14:val="none"/>
        </w:rPr>
        <w:t>CWA section 518(e) and 40 CFR 131.8. </w:t>
      </w:r>
    </w:p>
    <w:p w:rsidR="00D96C9C" w:rsidRPr="00383B81" w:rsidP="5AFD8439" w14:paraId="2CDB77F5" w14:textId="3C32518E">
      <w:pPr>
        <w:spacing w:after="0" w:line="276" w:lineRule="auto"/>
        <w:textAlignment w:val="baseline"/>
        <w:rPr>
          <w:rFonts w:eastAsiaTheme="minorEastAsia"/>
          <w:sz w:val="24"/>
          <w:szCs w:val="24"/>
          <w14:ligatures w14:val="none"/>
        </w:rPr>
      </w:pPr>
      <w:r w:rsidRPr="5AFD8439">
        <w:rPr>
          <w:rFonts w:eastAsiaTheme="minorEastAsia"/>
          <w:sz w:val="24"/>
          <w:szCs w:val="24"/>
          <w14:ligatures w14:val="none"/>
        </w:rPr>
        <w:t xml:space="preserve">The WQS regulation (§131.8) specifies requirements for Indian </w:t>
      </w:r>
      <w:r w:rsidRPr="5AFD8439" w:rsidR="0602E2CC">
        <w:rPr>
          <w:rFonts w:eastAsiaTheme="minorEastAsia"/>
          <w:sz w:val="24"/>
          <w:szCs w:val="24"/>
          <w14:ligatures w14:val="none"/>
        </w:rPr>
        <w:t>Tribes</w:t>
      </w:r>
      <w:r w:rsidRPr="5AFD8439">
        <w:rPr>
          <w:rFonts w:eastAsiaTheme="minorEastAsia"/>
          <w:sz w:val="24"/>
          <w:szCs w:val="24"/>
          <w14:ligatures w14:val="none"/>
        </w:rPr>
        <w:t xml:space="preserve"> to apply for authority to administer a WQS program. To be found eligible, a </w:t>
      </w:r>
      <w:r w:rsidRPr="5AFD8439" w:rsidR="7D5D6340">
        <w:rPr>
          <w:rFonts w:eastAsiaTheme="minorEastAsia"/>
          <w:sz w:val="24"/>
          <w:szCs w:val="24"/>
          <w14:ligatures w14:val="none"/>
        </w:rPr>
        <w:t>T</w:t>
      </w:r>
      <w:r w:rsidRPr="5AFD8439">
        <w:rPr>
          <w:rFonts w:eastAsiaTheme="minorEastAsia"/>
          <w:sz w:val="24"/>
          <w:szCs w:val="24"/>
          <w14:ligatures w14:val="none"/>
        </w:rPr>
        <w:t xml:space="preserve">ribe must apply to </w:t>
      </w:r>
      <w:r w:rsidR="003E299E">
        <w:rPr>
          <w:rFonts w:eastAsiaTheme="minorEastAsia"/>
          <w:sz w:val="24"/>
          <w:szCs w:val="24"/>
          <w14:ligatures w14:val="none"/>
        </w:rPr>
        <w:t xml:space="preserve">the </w:t>
      </w:r>
      <w:r w:rsidRPr="5AFD8439">
        <w:rPr>
          <w:rFonts w:eastAsiaTheme="minorEastAsia"/>
          <w:sz w:val="24"/>
          <w:szCs w:val="24"/>
          <w14:ligatures w14:val="none"/>
        </w:rPr>
        <w:t>EPA to be treated in a similar manner as a state (TAS) and demonstrate that it meets certain criteria.</w:t>
      </w:r>
      <w:r>
        <w:rPr>
          <w:rStyle w:val="FootnoteReference"/>
          <w:rFonts w:eastAsiaTheme="minorEastAsia"/>
          <w:sz w:val="24"/>
          <w:szCs w:val="24"/>
          <w14:ligatures w14:val="none"/>
        </w:rPr>
        <w:footnoteReference w:id="8"/>
      </w:r>
      <w:r w:rsidRPr="5AFD8439">
        <w:rPr>
          <w:rFonts w:eastAsiaTheme="minorEastAsia"/>
          <w:sz w:val="24"/>
          <w:szCs w:val="24"/>
          <w14:ligatures w14:val="none"/>
        </w:rPr>
        <w:t xml:space="preserve"> The </w:t>
      </w:r>
      <w:r w:rsidRPr="5AFD8439" w:rsidR="216A99AB">
        <w:rPr>
          <w:rFonts w:eastAsiaTheme="minorEastAsia"/>
          <w:sz w:val="24"/>
          <w:szCs w:val="24"/>
          <w14:ligatures w14:val="none"/>
        </w:rPr>
        <w:t>Tribal</w:t>
      </w:r>
      <w:r w:rsidRPr="5AFD8439">
        <w:rPr>
          <w:rFonts w:eastAsiaTheme="minorEastAsia"/>
          <w:sz w:val="24"/>
          <w:szCs w:val="24"/>
          <w14:ligatures w14:val="none"/>
        </w:rPr>
        <w:t xml:space="preserve"> application constitutes an information collection to obtain a benefit.  </w:t>
      </w:r>
    </w:p>
    <w:p w:rsidR="008B34EE" w:rsidRPr="00383B81" w:rsidP="15B30A92" w14:paraId="757F431B" w14:textId="77777777">
      <w:pPr>
        <w:spacing w:after="0" w:line="276" w:lineRule="auto"/>
        <w:ind w:left="990" w:hanging="270"/>
        <w:textAlignment w:val="baseline"/>
        <w:rPr>
          <w:rFonts w:eastAsiaTheme="minorEastAsia"/>
          <w:b/>
          <w:bCs/>
          <w:sz w:val="24"/>
          <w:szCs w:val="24"/>
          <w14:ligatures w14:val="none"/>
        </w:rPr>
      </w:pPr>
    </w:p>
    <w:p w:rsidR="00D96C9C" w:rsidRPr="00383B81" w:rsidP="15B30A92" w14:paraId="7A95AB65" w14:textId="7595237C">
      <w:pPr>
        <w:spacing w:after="0" w:line="276" w:lineRule="auto"/>
        <w:ind w:left="990" w:hanging="270"/>
        <w:textAlignment w:val="baseline"/>
        <w:rPr>
          <w:rFonts w:eastAsiaTheme="minorEastAsia"/>
          <w:b/>
          <w:bCs/>
          <w:sz w:val="24"/>
          <w:szCs w:val="24"/>
          <w14:ligatures w14:val="none"/>
        </w:rPr>
      </w:pPr>
      <w:r w:rsidRPr="15B30A92">
        <w:rPr>
          <w:rFonts w:eastAsiaTheme="minorEastAsia"/>
          <w:b/>
          <w:bCs/>
          <w:sz w:val="24"/>
          <w:szCs w:val="24"/>
          <w14:ligatures w14:val="none"/>
        </w:rPr>
        <w:t>(D) Voluntary WQS Program Information </w:t>
      </w:r>
    </w:p>
    <w:p w:rsidR="00D96C9C" w:rsidRPr="00383B81" w:rsidP="15B30A92" w14:paraId="5ADD4723" w14:textId="77777777">
      <w:pPr>
        <w:spacing w:after="0" w:line="276" w:lineRule="auto"/>
        <w:textAlignment w:val="baseline"/>
        <w:rPr>
          <w:rFonts w:eastAsiaTheme="minorEastAsia"/>
          <w:sz w:val="24"/>
          <w:szCs w:val="24"/>
          <w14:ligatures w14:val="none"/>
        </w:rPr>
      </w:pPr>
      <w:r w:rsidRPr="15B30A92">
        <w:rPr>
          <w:rFonts w:eastAsiaTheme="minorEastAsia"/>
          <w:i/>
          <w:iCs/>
          <w:sz w:val="24"/>
          <w:szCs w:val="24"/>
          <w14:ligatures w14:val="none"/>
        </w:rPr>
        <w:t xml:space="preserve">Authorities: </w:t>
      </w:r>
      <w:r w:rsidRPr="15B30A92">
        <w:rPr>
          <w:rFonts w:eastAsiaTheme="minorEastAsia"/>
          <w:sz w:val="24"/>
          <w:szCs w:val="24"/>
          <w14:ligatures w14:val="none"/>
        </w:rPr>
        <w:t>CWA section 104(a)(1), authorizing surveys and studies related to prevention, reduction, and elimination of water pollution.</w:t>
      </w:r>
      <w:r w:rsidRPr="15B30A92">
        <w:rPr>
          <w:rFonts w:eastAsiaTheme="minorEastAsia"/>
          <w:i/>
          <w:iCs/>
          <w:color w:val="404040"/>
          <w:sz w:val="24"/>
          <w:szCs w:val="24"/>
          <w14:ligatures w14:val="none"/>
        </w:rPr>
        <w:t> </w:t>
      </w:r>
      <w:r w:rsidRPr="15B30A92">
        <w:rPr>
          <w:rFonts w:eastAsiaTheme="minorEastAsia"/>
          <w:color w:val="404040"/>
          <w:sz w:val="24"/>
          <w:szCs w:val="24"/>
          <w14:ligatures w14:val="none"/>
        </w:rPr>
        <w:t> </w:t>
      </w:r>
    </w:p>
    <w:p w:rsidR="00D96C9C" w:rsidRPr="00383B81" w:rsidP="5AFD8439" w14:paraId="75FEF6E2" w14:textId="5007F3B7">
      <w:pPr>
        <w:spacing w:after="0" w:line="276" w:lineRule="auto"/>
        <w:textAlignment w:val="baseline"/>
        <w:rPr>
          <w:rFonts w:eastAsiaTheme="minorEastAsia"/>
          <w:sz w:val="24"/>
          <w:szCs w:val="24"/>
          <w14:ligatures w14:val="none"/>
        </w:rPr>
      </w:pPr>
      <w:r w:rsidRPr="5AFD8439">
        <w:rPr>
          <w:rFonts w:eastAsiaTheme="minorEastAsia"/>
          <w:sz w:val="24"/>
          <w:szCs w:val="24"/>
          <w14:ligatures w14:val="none"/>
        </w:rPr>
        <w:t xml:space="preserve">From time to time, EPA may request states and </w:t>
      </w:r>
      <w:r w:rsidRPr="5AFD8439" w:rsidR="0602E2CC">
        <w:rPr>
          <w:rFonts w:eastAsiaTheme="minorEastAsia"/>
          <w:sz w:val="24"/>
          <w:szCs w:val="24"/>
          <w14:ligatures w14:val="none"/>
        </w:rPr>
        <w:t>Tribes</w:t>
      </w:r>
      <w:r w:rsidRPr="5AFD8439">
        <w:rPr>
          <w:rFonts w:eastAsiaTheme="minorEastAsia"/>
          <w:sz w:val="24"/>
          <w:szCs w:val="24"/>
          <w14:ligatures w14:val="none"/>
        </w:rPr>
        <w:t xml:space="preserve"> to provide information voluntarily t</w:t>
      </w:r>
      <w:r w:rsidRPr="5AFD8439">
        <w:rPr>
          <w:rStyle w:val="normaltextrun"/>
          <w:rFonts w:eastAsiaTheme="minorEastAsia"/>
          <w:color w:val="000000"/>
          <w:sz w:val="24"/>
          <w:szCs w:val="24"/>
          <w:shd w:val="clear" w:color="auto" w:fill="FFFFFF"/>
        </w:rPr>
        <w:t xml:space="preserve">hat would assist in administering state, </w:t>
      </w:r>
      <w:r w:rsidRPr="5AFD8439" w:rsidR="39D1898F">
        <w:rPr>
          <w:rStyle w:val="normaltextrun"/>
          <w:rFonts w:eastAsiaTheme="minorEastAsia"/>
          <w:color w:val="000000"/>
          <w:sz w:val="24"/>
          <w:szCs w:val="24"/>
          <w:shd w:val="clear" w:color="auto" w:fill="FFFFFF"/>
        </w:rPr>
        <w:t>Tribal</w:t>
      </w:r>
      <w:r w:rsidRPr="5AFD8439">
        <w:rPr>
          <w:rStyle w:val="normaltextrun"/>
          <w:rFonts w:eastAsiaTheme="minorEastAsia"/>
          <w:color w:val="000000"/>
          <w:sz w:val="24"/>
          <w:szCs w:val="24"/>
          <w:shd w:val="clear" w:color="auto" w:fill="FFFFFF"/>
        </w:rPr>
        <w:t xml:space="preserve">, regional and national WQS programs effectively and efficiently, and further cooperative federalism. For example, </w:t>
      </w:r>
      <w:r w:rsidR="003E299E">
        <w:rPr>
          <w:rStyle w:val="normaltextrun"/>
          <w:rFonts w:eastAsiaTheme="minorEastAsia"/>
          <w:color w:val="000000"/>
          <w:sz w:val="24"/>
          <w:szCs w:val="24"/>
          <w:shd w:val="clear" w:color="auto" w:fill="FFFFFF"/>
        </w:rPr>
        <w:t>the</w:t>
      </w:r>
      <w:r w:rsidRPr="5AFD8439">
        <w:rPr>
          <w:rStyle w:val="normaltextrun"/>
          <w:rFonts w:eastAsiaTheme="minorEastAsia"/>
          <w:color w:val="000000"/>
          <w:sz w:val="24"/>
          <w:szCs w:val="24"/>
          <w:shd w:val="clear" w:color="auto" w:fill="FFFFFF"/>
        </w:rPr>
        <w:t xml:space="preserve"> EPA may request technical information to assist in developing guidance or other materials; technical comments on draft program-related policies and guidance documents; and information concerning program operations to assist in information sharing and improving program efficiency. EPA may also invite state and </w:t>
      </w:r>
      <w:r w:rsidRPr="5AFD8439" w:rsidR="39D1898F">
        <w:rPr>
          <w:rStyle w:val="normaltextrun"/>
          <w:rFonts w:eastAsiaTheme="minorEastAsia"/>
          <w:color w:val="000000"/>
          <w:sz w:val="24"/>
          <w:szCs w:val="24"/>
          <w:shd w:val="clear" w:color="auto" w:fill="FFFFFF"/>
        </w:rPr>
        <w:t>Tribal</w:t>
      </w:r>
      <w:r w:rsidRPr="5AFD8439">
        <w:rPr>
          <w:rStyle w:val="normaltextrun"/>
          <w:rFonts w:eastAsiaTheme="minorEastAsia"/>
          <w:color w:val="000000"/>
          <w:sz w:val="24"/>
          <w:szCs w:val="24"/>
          <w:shd w:val="clear" w:color="auto" w:fill="FFFFFF"/>
        </w:rPr>
        <w:t xml:space="preserve"> participation in program-related work groups. Submission of state or </w:t>
      </w:r>
      <w:r w:rsidRPr="5AFD8439" w:rsidR="2A17295A">
        <w:rPr>
          <w:rStyle w:val="normaltextrun"/>
          <w:rFonts w:eastAsiaTheme="minorEastAsia"/>
          <w:color w:val="000000"/>
          <w:sz w:val="24"/>
          <w:szCs w:val="24"/>
          <w:shd w:val="clear" w:color="auto" w:fill="FFFFFF"/>
        </w:rPr>
        <w:t>Tribal</w:t>
      </w:r>
      <w:r w:rsidRPr="5AFD8439">
        <w:rPr>
          <w:rStyle w:val="normaltextrun"/>
          <w:rFonts w:eastAsiaTheme="minorEastAsia"/>
          <w:color w:val="000000"/>
          <w:sz w:val="24"/>
          <w:szCs w:val="24"/>
          <w:shd w:val="clear" w:color="auto" w:fill="FFFFFF"/>
        </w:rPr>
        <w:t xml:space="preserve"> information and participation by states and </w:t>
      </w:r>
      <w:r w:rsidRPr="5AFD8439" w:rsidR="7DC78820">
        <w:rPr>
          <w:rStyle w:val="normaltextrun"/>
          <w:rFonts w:eastAsiaTheme="minorEastAsia"/>
          <w:color w:val="000000"/>
          <w:sz w:val="24"/>
          <w:szCs w:val="24"/>
          <w:shd w:val="clear" w:color="auto" w:fill="FFFFFF"/>
        </w:rPr>
        <w:t>Tribes</w:t>
      </w:r>
      <w:r w:rsidRPr="5AFD8439">
        <w:rPr>
          <w:rStyle w:val="normaltextrun"/>
          <w:rFonts w:eastAsiaTheme="minorEastAsia"/>
          <w:color w:val="000000"/>
          <w:sz w:val="24"/>
          <w:szCs w:val="24"/>
          <w:shd w:val="clear" w:color="auto" w:fill="FFFFFF"/>
        </w:rPr>
        <w:t xml:space="preserve"> in workgroups is voluntary.</w:t>
      </w:r>
      <w:r w:rsidRPr="5AFD8439">
        <w:rPr>
          <w:rStyle w:val="eop"/>
          <w:rFonts w:eastAsiaTheme="minorEastAsia"/>
          <w:color w:val="000000"/>
          <w:sz w:val="24"/>
          <w:szCs w:val="24"/>
          <w:shd w:val="clear" w:color="auto" w:fill="FFFFFF"/>
        </w:rPr>
        <w:t> </w:t>
      </w:r>
    </w:p>
    <w:p w:rsidR="00D96C9C" w:rsidRPr="00383B81" w:rsidP="15B30A92" w14:paraId="74274788" w14:textId="77777777">
      <w:pPr>
        <w:pStyle w:val="ListParagraph"/>
        <w:spacing w:line="276" w:lineRule="auto"/>
        <w:ind w:left="0"/>
        <w:rPr>
          <w:rFonts w:eastAsiaTheme="minorEastAsia"/>
          <w:b/>
          <w:bCs/>
          <w:sz w:val="24"/>
          <w:szCs w:val="24"/>
        </w:rPr>
      </w:pPr>
    </w:p>
    <w:p w:rsidR="008B34EE" w:rsidRPr="007014C7" w:rsidP="007014C7" w14:paraId="27AF64F5" w14:textId="4564372C">
      <w:pPr>
        <w:pStyle w:val="ListParagraph"/>
        <w:numPr>
          <w:ilvl w:val="0"/>
          <w:numId w:val="46"/>
        </w:numPr>
        <w:autoSpaceDE w:val="0"/>
        <w:autoSpaceDN w:val="0"/>
        <w:adjustRightInd w:val="0"/>
        <w:spacing w:after="0" w:line="276" w:lineRule="auto"/>
        <w:rPr>
          <w:rFonts w:eastAsiaTheme="minorEastAsia"/>
          <w:b/>
          <w:bCs/>
          <w:sz w:val="24"/>
          <w:szCs w:val="24"/>
        </w:rPr>
      </w:pPr>
      <w:r w:rsidRPr="007014C7">
        <w:rPr>
          <w:rFonts w:eastAsiaTheme="minorEastAsia"/>
          <w:b/>
          <w:bCs/>
          <w:sz w:val="24"/>
          <w:szCs w:val="24"/>
        </w:rPr>
        <w:t>PRACTICAL UTILITY/USERS OF THE DATA</w:t>
      </w:r>
    </w:p>
    <w:p w:rsidR="15B30A92" w:rsidP="15B30A92" w14:paraId="5922F0BD" w14:textId="68068596">
      <w:pPr>
        <w:spacing w:after="0" w:line="276" w:lineRule="auto"/>
        <w:ind w:firstLine="720"/>
        <w:rPr>
          <w:rFonts w:eastAsiaTheme="minorEastAsia"/>
          <w:b/>
          <w:bCs/>
          <w:sz w:val="24"/>
          <w:szCs w:val="24"/>
        </w:rPr>
      </w:pPr>
    </w:p>
    <w:p w:rsidR="00D96C9C" w:rsidRPr="00383B81" w:rsidP="629A75F5" w14:paraId="0C08A405" w14:textId="77777777">
      <w:pPr>
        <w:spacing w:after="0" w:line="276" w:lineRule="auto"/>
        <w:ind w:firstLine="720"/>
        <w:textAlignment w:val="baseline"/>
        <w:rPr>
          <w:rFonts w:eastAsiaTheme="minorEastAsia"/>
          <w:b/>
          <w:bCs/>
          <w:sz w:val="24"/>
          <w:szCs w:val="24"/>
          <w14:ligatures w14:val="none"/>
        </w:rPr>
      </w:pPr>
      <w:r w:rsidRPr="629A75F5">
        <w:rPr>
          <w:rFonts w:eastAsiaTheme="minorEastAsia"/>
          <w:b/>
          <w:bCs/>
          <w:sz w:val="24"/>
          <w:szCs w:val="24"/>
          <w14:ligatures w14:val="none"/>
        </w:rPr>
        <w:t>(A) Administering State and Tribal WQS  </w:t>
      </w:r>
    </w:p>
    <w:p w:rsidR="00D96C9C" w:rsidRPr="00383B81" w:rsidP="629A75F5" w14:paraId="4288FDB4" w14:textId="2563A34D">
      <w:pPr>
        <w:spacing w:after="0" w:line="276" w:lineRule="auto"/>
        <w:textAlignment w:val="baseline"/>
        <w:rPr>
          <w:rFonts w:eastAsiaTheme="minorEastAsia"/>
          <w:sz w:val="24"/>
          <w:szCs w:val="24"/>
          <w14:ligatures w14:val="none"/>
        </w:rPr>
      </w:pPr>
      <w:r>
        <w:rPr>
          <w:rFonts w:eastAsiaTheme="minorEastAsia"/>
          <w:sz w:val="24"/>
          <w:szCs w:val="24"/>
          <w14:ligatures w14:val="none"/>
        </w:rPr>
        <w:t xml:space="preserve">The </w:t>
      </w:r>
      <w:r w:rsidRPr="629A75F5" w:rsidR="20708D31">
        <w:rPr>
          <w:rFonts w:eastAsiaTheme="minorEastAsia"/>
          <w:sz w:val="24"/>
          <w:szCs w:val="24"/>
          <w14:ligatures w14:val="none"/>
        </w:rPr>
        <w:t xml:space="preserve">EPA will use the information collected to carry out its oversight responsibilities under the CWA and the WQS regulation. Specifically, §131.21 requires the agency to review any state or </w:t>
      </w:r>
      <w:r w:rsidRPr="629A75F5" w:rsidR="48AEB218">
        <w:rPr>
          <w:rFonts w:eastAsiaTheme="minorEastAsia"/>
          <w:sz w:val="24"/>
          <w:szCs w:val="24"/>
          <w14:ligatures w14:val="none"/>
        </w:rPr>
        <w:t>Tribal</w:t>
      </w:r>
      <w:r w:rsidRPr="629A75F5" w:rsidR="20708D31">
        <w:rPr>
          <w:rFonts w:eastAsiaTheme="minorEastAsia"/>
          <w:sz w:val="24"/>
          <w:szCs w:val="24"/>
          <w14:ligatures w14:val="none"/>
        </w:rPr>
        <w:t xml:space="preserve"> submissions of new or revised WQS, and all supporting materials, and to approve or disapprove the WQS. The decision criteria for approving or disapproving the WQS are specified in the WQS regulation, including §131.5 and </w:t>
      </w:r>
      <w:r w:rsidRPr="629A75F5" w:rsidR="79AF6E8E">
        <w:rPr>
          <w:rFonts w:eastAsiaTheme="minorEastAsia"/>
          <w:sz w:val="24"/>
          <w:szCs w:val="24"/>
        </w:rPr>
        <w:t>§</w:t>
      </w:r>
      <w:r w:rsidRPr="629A75F5" w:rsidR="20708D31">
        <w:rPr>
          <w:rFonts w:eastAsiaTheme="minorEastAsia"/>
          <w:sz w:val="24"/>
          <w:szCs w:val="24"/>
          <w14:ligatures w14:val="none"/>
        </w:rPr>
        <w:t>131.6. </w:t>
      </w:r>
    </w:p>
    <w:p w:rsidR="15B30A92" w:rsidP="15B30A92" w14:paraId="2F60A622" w14:textId="4EFC5131">
      <w:pPr>
        <w:spacing w:after="0" w:line="276" w:lineRule="auto"/>
        <w:rPr>
          <w:rFonts w:eastAsiaTheme="minorEastAsia"/>
          <w:sz w:val="24"/>
          <w:szCs w:val="24"/>
        </w:rPr>
      </w:pPr>
    </w:p>
    <w:p w:rsidR="00D96C9C" w:rsidRPr="00383B81" w:rsidP="629A75F5" w14:paraId="1C79AA79" w14:textId="2F658456">
      <w:pPr>
        <w:spacing w:after="0" w:line="276" w:lineRule="auto"/>
        <w:textAlignment w:val="baseline"/>
        <w:rPr>
          <w:rFonts w:eastAsiaTheme="minorEastAsia"/>
          <w:sz w:val="24"/>
          <w:szCs w:val="24"/>
          <w14:ligatures w14:val="none"/>
        </w:rPr>
      </w:pPr>
      <w:r w:rsidRPr="5AFD8439">
        <w:rPr>
          <w:rFonts w:eastAsiaTheme="minorEastAsia"/>
          <w:sz w:val="24"/>
          <w:szCs w:val="24"/>
          <w14:ligatures w14:val="none"/>
        </w:rPr>
        <w:t xml:space="preserve">Once approved by </w:t>
      </w:r>
      <w:r w:rsidR="003E299E">
        <w:rPr>
          <w:rFonts w:eastAsiaTheme="minorEastAsia"/>
          <w:sz w:val="24"/>
          <w:szCs w:val="24"/>
          <w14:ligatures w14:val="none"/>
        </w:rPr>
        <w:t>the</w:t>
      </w:r>
      <w:r w:rsidRPr="5AFD8439">
        <w:rPr>
          <w:rFonts w:eastAsiaTheme="minorEastAsia"/>
          <w:sz w:val="24"/>
          <w:szCs w:val="24"/>
          <w14:ligatures w14:val="none"/>
        </w:rPr>
        <w:t xml:space="preserve"> EPA, WQS adopted by states and authorized </w:t>
      </w:r>
      <w:r w:rsidRPr="5AFD8439" w:rsidR="7DC78820">
        <w:rPr>
          <w:rFonts w:eastAsiaTheme="minorEastAsia"/>
          <w:sz w:val="24"/>
          <w:szCs w:val="24"/>
          <w14:ligatures w14:val="none"/>
        </w:rPr>
        <w:t>Tribes</w:t>
      </w:r>
      <w:r w:rsidRPr="5AFD8439">
        <w:rPr>
          <w:rFonts w:eastAsiaTheme="minorEastAsia"/>
          <w:sz w:val="24"/>
          <w:szCs w:val="24"/>
          <w14:ligatures w14:val="none"/>
        </w:rPr>
        <w:t xml:space="preserve"> generally become effective for all CWA purposes.</w:t>
      </w:r>
      <w:r>
        <w:rPr>
          <w:rStyle w:val="FootnoteReference"/>
          <w:rFonts w:eastAsiaTheme="minorEastAsia"/>
          <w:sz w:val="24"/>
          <w:szCs w:val="24"/>
          <w14:ligatures w14:val="none"/>
        </w:rPr>
        <w:footnoteReference w:id="9"/>
      </w:r>
      <w:r w:rsidRPr="5AFD8439">
        <w:rPr>
          <w:rFonts w:eastAsiaTheme="minorEastAsia"/>
          <w:sz w:val="24"/>
          <w:szCs w:val="24"/>
          <w:vertAlign w:val="superscript"/>
          <w14:ligatures w14:val="none"/>
        </w:rPr>
        <w:t>,</w:t>
      </w:r>
      <w:r>
        <w:rPr>
          <w:rStyle w:val="FootnoteReference"/>
          <w:rFonts w:eastAsiaTheme="minorEastAsia"/>
          <w:sz w:val="24"/>
          <w:szCs w:val="24"/>
          <w14:ligatures w14:val="none"/>
        </w:rPr>
        <w:footnoteReference w:id="10"/>
      </w:r>
      <w:r w:rsidRPr="5AFD8439">
        <w:rPr>
          <w:rFonts w:eastAsiaTheme="minorEastAsia"/>
          <w:sz w:val="24"/>
          <w:szCs w:val="24"/>
          <w14:ligatures w14:val="none"/>
        </w:rPr>
        <w:t xml:space="preserve"> WQS serve as the basis for water </w:t>
      </w:r>
      <w:r w:rsidRPr="5AFD8439" w:rsidR="3A79E9C1">
        <w:rPr>
          <w:rFonts w:eastAsiaTheme="minorEastAsia"/>
          <w:sz w:val="24"/>
          <w:szCs w:val="24"/>
          <w14:ligatures w14:val="none"/>
        </w:rPr>
        <w:t>quality-based</w:t>
      </w:r>
      <w:r w:rsidRPr="5AFD8439">
        <w:rPr>
          <w:rFonts w:eastAsiaTheme="minorEastAsia"/>
          <w:sz w:val="24"/>
          <w:szCs w:val="24"/>
          <w14:ligatures w14:val="none"/>
        </w:rPr>
        <w:t xml:space="preserve"> effluent limitations in NPDES permits for point source dischargers (including publicly owned treatment works and industrial facilities) under sections 301(b)(1)(C) and 402 of the Act. In addition, under CWA section 303(d), states and authorized </w:t>
      </w:r>
      <w:r w:rsidRPr="5AFD8439" w:rsidR="67E9BB2A">
        <w:rPr>
          <w:rFonts w:eastAsiaTheme="minorEastAsia"/>
          <w:sz w:val="24"/>
          <w:szCs w:val="24"/>
          <w14:ligatures w14:val="none"/>
        </w:rPr>
        <w:t>Tribes</w:t>
      </w:r>
      <w:r w:rsidRPr="5AFD8439">
        <w:rPr>
          <w:rFonts w:eastAsiaTheme="minorEastAsia"/>
          <w:sz w:val="24"/>
          <w:szCs w:val="24"/>
          <w14:ligatures w14:val="none"/>
        </w:rPr>
        <w:t xml:space="preserve"> must identify which waters are not meeting their WQS. For waters identified under section 303(d), WQS serve as the basis for establishing total maximum daily loads. WQS are also used as a basis for water quality certifications of federally issued permits and licenses under section 401 of the Act.   </w:t>
      </w:r>
    </w:p>
    <w:p w:rsidR="15B30A92" w:rsidP="15B30A92" w14:paraId="44FB5762" w14:textId="22F23170">
      <w:pPr>
        <w:spacing w:after="0" w:line="276" w:lineRule="auto"/>
        <w:rPr>
          <w:rFonts w:eastAsiaTheme="minorEastAsia"/>
          <w:sz w:val="24"/>
          <w:szCs w:val="24"/>
        </w:rPr>
      </w:pPr>
    </w:p>
    <w:p w:rsidR="00D96C9C" w:rsidRPr="00383B81" w:rsidP="629A75F5" w14:paraId="028DB3C2" w14:textId="288372C8">
      <w:pPr>
        <w:spacing w:after="0" w:line="276" w:lineRule="auto"/>
        <w:textAlignment w:val="baseline"/>
        <w:rPr>
          <w:rFonts w:eastAsiaTheme="minorEastAsia"/>
          <w:sz w:val="24"/>
          <w:szCs w:val="24"/>
          <w14:ligatures w14:val="none"/>
        </w:rPr>
      </w:pPr>
      <w:r w:rsidRPr="629A75F5">
        <w:rPr>
          <w:rFonts w:eastAsiaTheme="minorEastAsia"/>
          <w:sz w:val="24"/>
          <w:szCs w:val="24"/>
          <w14:ligatures w14:val="none"/>
        </w:rPr>
        <w:t xml:space="preserve">If new or revised WQS adopted by states or </w:t>
      </w:r>
      <w:r w:rsidRPr="629A75F5" w:rsidR="67E9BB2A">
        <w:rPr>
          <w:rFonts w:eastAsiaTheme="minorEastAsia"/>
          <w:sz w:val="24"/>
          <w:szCs w:val="24"/>
          <w14:ligatures w14:val="none"/>
        </w:rPr>
        <w:t>Tribes</w:t>
      </w:r>
      <w:r w:rsidRPr="629A75F5">
        <w:rPr>
          <w:rFonts w:eastAsiaTheme="minorEastAsia"/>
          <w:sz w:val="24"/>
          <w:szCs w:val="24"/>
          <w14:ligatures w14:val="none"/>
        </w:rPr>
        <w:t xml:space="preserve"> are not approved by EPA, they do not become effective for CWA purposes. Thus, if the information collection activities in this ICR were not performed, </w:t>
      </w:r>
      <w:r w:rsidR="003E299E">
        <w:rPr>
          <w:rFonts w:eastAsiaTheme="minorEastAsia"/>
          <w:sz w:val="24"/>
          <w:szCs w:val="24"/>
          <w14:ligatures w14:val="none"/>
        </w:rPr>
        <w:t xml:space="preserve">the </w:t>
      </w:r>
      <w:r w:rsidRPr="629A75F5">
        <w:rPr>
          <w:rFonts w:eastAsiaTheme="minorEastAsia"/>
          <w:sz w:val="24"/>
          <w:szCs w:val="24"/>
          <w14:ligatures w14:val="none"/>
        </w:rPr>
        <w:t xml:space="preserve">EPA could not review the WQS, and the state or </w:t>
      </w:r>
      <w:r w:rsidRPr="629A75F5" w:rsidR="4DD411D1">
        <w:rPr>
          <w:rFonts w:eastAsiaTheme="minorEastAsia"/>
          <w:sz w:val="24"/>
          <w:szCs w:val="24"/>
          <w14:ligatures w14:val="none"/>
        </w:rPr>
        <w:t>Tribal</w:t>
      </w:r>
      <w:r w:rsidRPr="629A75F5">
        <w:rPr>
          <w:rFonts w:eastAsiaTheme="minorEastAsia"/>
          <w:sz w:val="24"/>
          <w:szCs w:val="24"/>
          <w14:ligatures w14:val="none"/>
        </w:rPr>
        <w:t xml:space="preserve"> WQS would likely not go into effect and could not serve as the basis for CWA regulatory actions to restore and maintain water quality. </w:t>
      </w:r>
    </w:p>
    <w:p w:rsidR="008B34EE" w:rsidRPr="00383B81" w:rsidP="15B30A92" w14:paraId="165AA3B3" w14:textId="77777777">
      <w:pPr>
        <w:spacing w:after="0" w:line="276" w:lineRule="auto"/>
        <w:textAlignment w:val="baseline"/>
        <w:rPr>
          <w:rFonts w:eastAsiaTheme="minorEastAsia"/>
          <w:sz w:val="24"/>
          <w:szCs w:val="24"/>
          <w14:ligatures w14:val="none"/>
        </w:rPr>
      </w:pPr>
    </w:p>
    <w:p w:rsidR="00D96C9C" w:rsidRPr="00383B81" w:rsidP="629A75F5" w14:paraId="1135DE1D" w14:textId="77777777">
      <w:pPr>
        <w:spacing w:after="0" w:line="276" w:lineRule="auto"/>
        <w:ind w:firstLine="720"/>
        <w:textAlignment w:val="baseline"/>
        <w:rPr>
          <w:rFonts w:eastAsiaTheme="minorEastAsia"/>
          <w:b/>
          <w:bCs/>
          <w:sz w:val="24"/>
          <w:szCs w:val="24"/>
          <w14:ligatures w14:val="none"/>
        </w:rPr>
      </w:pPr>
      <w:r w:rsidRPr="629A75F5">
        <w:rPr>
          <w:rFonts w:eastAsiaTheme="minorEastAsia"/>
          <w:b/>
          <w:bCs/>
          <w:sz w:val="24"/>
          <w:szCs w:val="24"/>
          <w14:ligatures w14:val="none"/>
        </w:rPr>
        <w:t>(B) Tribal-State Dispute Resolution Requests </w:t>
      </w:r>
    </w:p>
    <w:p w:rsidR="00D96C9C" w:rsidRPr="00383B81" w:rsidP="629A75F5" w14:paraId="5A96C0B3" w14:textId="7BD5DC39">
      <w:pPr>
        <w:spacing w:after="0" w:line="276" w:lineRule="auto"/>
        <w:textAlignment w:val="baseline"/>
        <w:rPr>
          <w:rFonts w:eastAsiaTheme="minorEastAsia"/>
          <w:sz w:val="24"/>
          <w:szCs w:val="24"/>
          <w14:ligatures w14:val="none"/>
        </w:rPr>
      </w:pPr>
      <w:r>
        <w:rPr>
          <w:rFonts w:eastAsiaTheme="minorEastAsia"/>
          <w:sz w:val="24"/>
          <w:szCs w:val="24"/>
          <w14:ligatures w14:val="none"/>
        </w:rPr>
        <w:t xml:space="preserve">The </w:t>
      </w:r>
      <w:r w:rsidRPr="629A75F5" w:rsidR="20708D31">
        <w:rPr>
          <w:rFonts w:eastAsiaTheme="minorEastAsia"/>
          <w:sz w:val="24"/>
          <w:szCs w:val="24"/>
          <w14:ligatures w14:val="none"/>
        </w:rPr>
        <w:t xml:space="preserve">EPA will use information collected to determine whether to initiate the dispute resolution mechanism in §131.7 to resolve disputes between states and authorized </w:t>
      </w:r>
      <w:r w:rsidRPr="629A75F5" w:rsidR="3660938C">
        <w:rPr>
          <w:rFonts w:eastAsiaTheme="minorEastAsia"/>
          <w:sz w:val="24"/>
          <w:szCs w:val="24"/>
          <w14:ligatures w14:val="none"/>
        </w:rPr>
        <w:t>Tribes</w:t>
      </w:r>
      <w:r w:rsidRPr="629A75F5" w:rsidR="20708D31">
        <w:rPr>
          <w:rFonts w:eastAsiaTheme="minorEastAsia"/>
          <w:sz w:val="24"/>
          <w:szCs w:val="24"/>
          <w14:ligatures w14:val="none"/>
        </w:rPr>
        <w:t xml:space="preserve"> that may arise as a result of differing water quality standards on common bodies of water. The agency could not make such decisions without the information collected. </w:t>
      </w:r>
    </w:p>
    <w:p w:rsidR="008B34EE" w:rsidRPr="00383B81" w:rsidP="15B30A92" w14:paraId="6C060257" w14:textId="77777777">
      <w:pPr>
        <w:spacing w:after="0" w:line="276" w:lineRule="auto"/>
        <w:ind w:left="270"/>
        <w:textAlignment w:val="baseline"/>
        <w:rPr>
          <w:rFonts w:eastAsiaTheme="minorEastAsia"/>
          <w:b/>
          <w:bCs/>
          <w:sz w:val="24"/>
          <w:szCs w:val="24"/>
          <w14:ligatures w14:val="none"/>
        </w:rPr>
      </w:pPr>
    </w:p>
    <w:p w:rsidR="00D96C9C" w:rsidRPr="00383B81" w:rsidP="629A75F5" w14:paraId="646B6C6A" w14:textId="0F56ABE1">
      <w:pPr>
        <w:spacing w:after="0" w:line="276" w:lineRule="auto"/>
        <w:ind w:firstLine="720"/>
        <w:textAlignment w:val="baseline"/>
        <w:rPr>
          <w:rFonts w:eastAsiaTheme="minorEastAsia"/>
          <w:b/>
          <w:bCs/>
          <w:sz w:val="24"/>
          <w:szCs w:val="24"/>
          <w14:ligatures w14:val="none"/>
        </w:rPr>
      </w:pPr>
      <w:r w:rsidRPr="629A75F5">
        <w:rPr>
          <w:rFonts w:eastAsiaTheme="minorEastAsia"/>
          <w:b/>
          <w:bCs/>
          <w:sz w:val="24"/>
          <w:szCs w:val="24"/>
          <w14:ligatures w14:val="none"/>
        </w:rPr>
        <w:t>(C) Tribal Applications for TAS </w:t>
      </w:r>
    </w:p>
    <w:p w:rsidR="00D96C9C" w:rsidRPr="00383B81" w:rsidP="5AFD8439" w14:paraId="082B131A" w14:textId="4C861BCE">
      <w:pPr>
        <w:spacing w:after="0" w:line="276" w:lineRule="auto"/>
        <w:textAlignment w:val="baseline"/>
        <w:rPr>
          <w:rFonts w:eastAsiaTheme="minorEastAsia"/>
          <w:sz w:val="24"/>
          <w:szCs w:val="24"/>
          <w14:ligatures w14:val="none"/>
        </w:rPr>
      </w:pPr>
      <w:r>
        <w:rPr>
          <w:rFonts w:eastAsiaTheme="minorEastAsia"/>
          <w:sz w:val="24"/>
          <w:szCs w:val="24"/>
          <w14:ligatures w14:val="none"/>
        </w:rPr>
        <w:t xml:space="preserve">The </w:t>
      </w:r>
      <w:r w:rsidRPr="5AFD8439" w:rsidR="20708D31">
        <w:rPr>
          <w:rFonts w:eastAsiaTheme="minorEastAsia"/>
          <w:sz w:val="24"/>
          <w:szCs w:val="24"/>
          <w14:ligatures w14:val="none"/>
        </w:rPr>
        <w:t xml:space="preserve">EPA will use information collected to determine whether to find an applicant </w:t>
      </w:r>
      <w:r w:rsidRPr="5AFD8439" w:rsidR="0D810884">
        <w:rPr>
          <w:rFonts w:eastAsiaTheme="minorEastAsia"/>
          <w:sz w:val="24"/>
          <w:szCs w:val="24"/>
          <w14:ligatures w14:val="none"/>
        </w:rPr>
        <w:t>T</w:t>
      </w:r>
      <w:r w:rsidRPr="5AFD8439" w:rsidR="20708D31">
        <w:rPr>
          <w:rFonts w:eastAsiaTheme="minorEastAsia"/>
          <w:sz w:val="24"/>
          <w:szCs w:val="24"/>
          <w14:ligatures w14:val="none"/>
        </w:rPr>
        <w:t>ribe eligible for TAS to administer the WQS program under §131.8. The agency could not make such decisions without the information collected. </w:t>
      </w:r>
    </w:p>
    <w:p w:rsidR="008B34EE" w:rsidRPr="00383B81" w:rsidP="15B30A92" w14:paraId="164D30BE" w14:textId="77777777">
      <w:pPr>
        <w:pStyle w:val="ListParagraph"/>
        <w:spacing w:after="0" w:line="276" w:lineRule="auto"/>
        <w:ind w:left="0"/>
        <w:textAlignment w:val="baseline"/>
        <w:rPr>
          <w:rFonts w:eastAsiaTheme="minorEastAsia"/>
          <w:b/>
          <w:bCs/>
          <w:sz w:val="24"/>
          <w:szCs w:val="24"/>
          <w14:ligatures w14:val="none"/>
        </w:rPr>
      </w:pPr>
    </w:p>
    <w:p w:rsidR="00D96C9C" w:rsidRPr="00383B81" w:rsidP="15B30A92" w14:paraId="778871D5" w14:textId="03E689DB">
      <w:pPr>
        <w:spacing w:after="0" w:line="276" w:lineRule="auto"/>
        <w:ind w:firstLine="720"/>
        <w:textAlignment w:val="baseline"/>
        <w:rPr>
          <w:rFonts w:eastAsiaTheme="minorEastAsia"/>
          <w:b/>
          <w:bCs/>
          <w:sz w:val="24"/>
          <w:szCs w:val="24"/>
          <w14:ligatures w14:val="none"/>
        </w:rPr>
      </w:pPr>
      <w:r w:rsidRPr="15B30A92">
        <w:rPr>
          <w:rFonts w:eastAsiaTheme="minorEastAsia"/>
          <w:b/>
          <w:bCs/>
          <w:sz w:val="24"/>
          <w:szCs w:val="24"/>
          <w14:ligatures w14:val="none"/>
        </w:rPr>
        <w:t xml:space="preserve">(D) </w:t>
      </w:r>
      <w:r w:rsidRPr="15B30A92" w:rsidR="1CABDC58">
        <w:rPr>
          <w:rFonts w:eastAsiaTheme="minorEastAsia"/>
          <w:b/>
          <w:bCs/>
          <w:sz w:val="24"/>
          <w:szCs w:val="24"/>
          <w14:ligatures w14:val="none"/>
        </w:rPr>
        <w:t>Voluntary WQS Program Information </w:t>
      </w:r>
    </w:p>
    <w:p w:rsidR="00D96C9C" w:rsidRPr="00383B81" w:rsidP="15B30A92" w14:paraId="4883EAB8" w14:textId="0981E625">
      <w:pPr>
        <w:spacing w:after="0" w:line="276" w:lineRule="auto"/>
        <w:textAlignment w:val="baseline"/>
        <w:rPr>
          <w:rFonts w:eastAsiaTheme="minorEastAsia"/>
          <w:sz w:val="24"/>
          <w:szCs w:val="24"/>
          <w14:ligatures w14:val="none"/>
        </w:rPr>
      </w:pPr>
      <w:r>
        <w:rPr>
          <w:rFonts w:eastAsiaTheme="minorEastAsia"/>
          <w:sz w:val="24"/>
          <w:szCs w:val="24"/>
          <w14:ligatures w14:val="none"/>
        </w:rPr>
        <w:t xml:space="preserve">The </w:t>
      </w:r>
      <w:r w:rsidRPr="15B30A92" w:rsidR="1CABDC58">
        <w:rPr>
          <w:rFonts w:eastAsiaTheme="minorEastAsia"/>
          <w:sz w:val="24"/>
          <w:szCs w:val="24"/>
          <w14:ligatures w14:val="none"/>
        </w:rPr>
        <w:t>EPA will use WQS technical program information provided voluntarily to help make program-related policies and guidance documents useful and technically accurate; to facilitate sharing of information; and to improve program efficiency. </w:t>
      </w:r>
    </w:p>
    <w:p w:rsidR="00D96C9C" w:rsidP="15B30A92" w14:paraId="6248B6B5" w14:textId="77777777">
      <w:pPr>
        <w:pStyle w:val="ListParagraph"/>
        <w:autoSpaceDE w:val="0"/>
        <w:autoSpaceDN w:val="0"/>
        <w:adjustRightInd w:val="0"/>
        <w:spacing w:after="0" w:line="276" w:lineRule="auto"/>
        <w:ind w:left="0"/>
        <w:rPr>
          <w:rFonts w:eastAsiaTheme="minorEastAsia"/>
          <w:b/>
          <w:bCs/>
          <w:sz w:val="24"/>
          <w:szCs w:val="24"/>
        </w:rPr>
      </w:pPr>
    </w:p>
    <w:p w:rsidR="007014C7" w:rsidP="15B30A92" w14:paraId="785D3643" w14:textId="77777777">
      <w:pPr>
        <w:pStyle w:val="ListParagraph"/>
        <w:autoSpaceDE w:val="0"/>
        <w:autoSpaceDN w:val="0"/>
        <w:adjustRightInd w:val="0"/>
        <w:spacing w:after="0" w:line="276" w:lineRule="auto"/>
        <w:ind w:left="0"/>
        <w:rPr>
          <w:rFonts w:eastAsiaTheme="minorEastAsia"/>
          <w:b/>
          <w:bCs/>
          <w:sz w:val="24"/>
          <w:szCs w:val="24"/>
        </w:rPr>
      </w:pPr>
    </w:p>
    <w:p w:rsidR="007014C7" w:rsidRPr="00383B81" w:rsidP="15B30A92" w14:paraId="79A232E5" w14:textId="77777777">
      <w:pPr>
        <w:pStyle w:val="ListParagraph"/>
        <w:autoSpaceDE w:val="0"/>
        <w:autoSpaceDN w:val="0"/>
        <w:adjustRightInd w:val="0"/>
        <w:spacing w:after="0" w:line="276" w:lineRule="auto"/>
        <w:ind w:left="0"/>
        <w:rPr>
          <w:rFonts w:eastAsiaTheme="minorEastAsia"/>
          <w:b/>
          <w:bCs/>
          <w:sz w:val="24"/>
          <w:szCs w:val="24"/>
        </w:rPr>
      </w:pPr>
    </w:p>
    <w:p w:rsidR="00134773" w:rsidRPr="00383B81" w:rsidP="007014C7" w14:paraId="2A05EA0F" w14:textId="3421127D">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15B30A92">
        <w:rPr>
          <w:rFonts w:eastAsiaTheme="minorEastAsia"/>
          <w:b/>
          <w:bCs/>
          <w:sz w:val="24"/>
          <w:szCs w:val="24"/>
        </w:rPr>
        <w:t>USE OF TECHNOLOGY</w:t>
      </w:r>
    </w:p>
    <w:p w:rsidR="0DCC5510" w:rsidP="629A75F5" w14:paraId="1A848560" w14:textId="33806F30">
      <w:pPr>
        <w:spacing w:after="120" w:line="276" w:lineRule="auto"/>
        <w:rPr>
          <w:rFonts w:eastAsiaTheme="minorEastAsia"/>
          <w:color w:val="000000" w:themeColor="text1"/>
          <w:sz w:val="24"/>
          <w:szCs w:val="24"/>
        </w:rPr>
      </w:pPr>
      <w:r w:rsidRPr="629A75F5">
        <w:rPr>
          <w:rFonts w:eastAsiaTheme="minorEastAsia"/>
          <w:color w:val="000000" w:themeColor="text1"/>
          <w:sz w:val="24"/>
          <w:szCs w:val="24"/>
        </w:rPr>
        <w:t xml:space="preserve">States and authorized </w:t>
      </w:r>
      <w:r w:rsidRPr="629A75F5" w:rsidR="3660938C">
        <w:rPr>
          <w:rFonts w:eastAsiaTheme="minorEastAsia"/>
          <w:color w:val="000000" w:themeColor="text1"/>
          <w:sz w:val="24"/>
          <w:szCs w:val="24"/>
        </w:rPr>
        <w:t>Tribes</w:t>
      </w:r>
      <w:r w:rsidRPr="629A75F5">
        <w:rPr>
          <w:rFonts w:eastAsiaTheme="minorEastAsia"/>
          <w:color w:val="000000" w:themeColor="text1"/>
          <w:sz w:val="24"/>
          <w:szCs w:val="24"/>
        </w:rPr>
        <w:t xml:space="preserve"> submit their new and revised WQS to the appropriate EPA regional office. Likewise, </w:t>
      </w:r>
      <w:r w:rsidRPr="629A75F5" w:rsidR="5926957D">
        <w:rPr>
          <w:rFonts w:eastAsiaTheme="minorEastAsia"/>
          <w:color w:val="000000" w:themeColor="text1"/>
          <w:sz w:val="24"/>
          <w:szCs w:val="24"/>
        </w:rPr>
        <w:t>Tribes</w:t>
      </w:r>
      <w:r w:rsidRPr="629A75F5">
        <w:rPr>
          <w:rFonts w:eastAsiaTheme="minorEastAsia"/>
          <w:color w:val="000000" w:themeColor="text1"/>
          <w:sz w:val="24"/>
          <w:szCs w:val="24"/>
        </w:rPr>
        <w:t xml:space="preserve"> applying for TAS, and states or </w:t>
      </w:r>
      <w:r w:rsidRPr="629A75F5" w:rsidR="5926957D">
        <w:rPr>
          <w:rFonts w:eastAsiaTheme="minorEastAsia"/>
          <w:color w:val="000000" w:themeColor="text1"/>
          <w:sz w:val="24"/>
          <w:szCs w:val="24"/>
        </w:rPr>
        <w:t>Tribes</w:t>
      </w:r>
      <w:r w:rsidRPr="629A75F5">
        <w:rPr>
          <w:rFonts w:eastAsiaTheme="minorEastAsia"/>
          <w:color w:val="000000" w:themeColor="text1"/>
          <w:sz w:val="24"/>
          <w:szCs w:val="24"/>
        </w:rPr>
        <w:t xml:space="preserve"> requesting dispute resolution, submit their requests to the regional office. Responsibility for </w:t>
      </w:r>
      <w:r w:rsidR="003E299E">
        <w:rPr>
          <w:rFonts w:eastAsiaTheme="minorEastAsia"/>
          <w:color w:val="000000" w:themeColor="text1"/>
          <w:sz w:val="24"/>
          <w:szCs w:val="24"/>
        </w:rPr>
        <w:t xml:space="preserve">the </w:t>
      </w:r>
      <w:r w:rsidRPr="629A75F5">
        <w:rPr>
          <w:rFonts w:eastAsiaTheme="minorEastAsia"/>
          <w:color w:val="000000" w:themeColor="text1"/>
          <w:sz w:val="24"/>
          <w:szCs w:val="24"/>
        </w:rPr>
        <w:t xml:space="preserve">EPA decisions on WQS, TAS applications, and dispute resolution requests has been delegated to Regional Administrators or designees. </w:t>
      </w:r>
    </w:p>
    <w:p w:rsidR="15B30A92" w:rsidP="15B30A92" w14:paraId="0D2CED62" w14:textId="48FB04C1">
      <w:pPr>
        <w:spacing w:after="0" w:line="276" w:lineRule="auto"/>
        <w:rPr>
          <w:rFonts w:eastAsiaTheme="minorEastAsia"/>
          <w:color w:val="000000" w:themeColor="text1"/>
          <w:sz w:val="24"/>
          <w:szCs w:val="24"/>
        </w:rPr>
      </w:pPr>
    </w:p>
    <w:p w:rsidR="0DCC5510" w:rsidP="629A75F5" w14:paraId="03243C9F" w14:textId="397D217C">
      <w:pPr>
        <w:spacing w:after="0" w:line="276" w:lineRule="auto"/>
        <w:rPr>
          <w:rFonts w:eastAsiaTheme="minorEastAsia"/>
          <w:color w:val="000000" w:themeColor="text1"/>
          <w:sz w:val="24"/>
          <w:szCs w:val="24"/>
        </w:rPr>
      </w:pPr>
      <w:r w:rsidRPr="629A75F5">
        <w:rPr>
          <w:rFonts w:eastAsiaTheme="minorEastAsia"/>
          <w:color w:val="000000" w:themeColor="text1"/>
          <w:sz w:val="24"/>
          <w:szCs w:val="24"/>
        </w:rPr>
        <w:t xml:space="preserve">The WQS staffs in </w:t>
      </w:r>
      <w:r w:rsidR="006B73B4">
        <w:rPr>
          <w:rFonts w:eastAsiaTheme="minorEastAsia"/>
          <w:color w:val="000000" w:themeColor="text1"/>
          <w:sz w:val="24"/>
          <w:szCs w:val="24"/>
        </w:rPr>
        <w:t xml:space="preserve">the </w:t>
      </w:r>
      <w:r w:rsidRPr="629A75F5">
        <w:rPr>
          <w:rFonts w:eastAsiaTheme="minorEastAsia"/>
          <w:color w:val="000000" w:themeColor="text1"/>
          <w:sz w:val="24"/>
          <w:szCs w:val="24"/>
        </w:rPr>
        <w:t xml:space="preserve">EPA regional offices work closely with states and authorized </w:t>
      </w:r>
      <w:r w:rsidRPr="629A75F5" w:rsidR="5926957D">
        <w:rPr>
          <w:rFonts w:eastAsiaTheme="minorEastAsia"/>
          <w:color w:val="000000" w:themeColor="text1"/>
          <w:sz w:val="24"/>
          <w:szCs w:val="24"/>
        </w:rPr>
        <w:t>Tribes</w:t>
      </w:r>
      <w:r w:rsidRPr="629A75F5">
        <w:rPr>
          <w:rFonts w:eastAsiaTheme="minorEastAsia"/>
          <w:color w:val="000000" w:themeColor="text1"/>
          <w:sz w:val="24"/>
          <w:szCs w:val="24"/>
        </w:rPr>
        <w:t xml:space="preserve"> on WQS issues and are available to review and offer comments on draft proposed and final WQS submissions. Headquarters provides support to the regional offices in the review of these submissions. </w:t>
      </w:r>
    </w:p>
    <w:p w:rsidR="15B30A92" w:rsidP="15B30A92" w14:paraId="2DD6CB33" w14:textId="30198380">
      <w:pPr>
        <w:spacing w:after="0" w:line="276" w:lineRule="auto"/>
        <w:rPr>
          <w:rFonts w:eastAsiaTheme="minorEastAsia"/>
          <w:color w:val="000000" w:themeColor="text1"/>
          <w:sz w:val="24"/>
          <w:szCs w:val="24"/>
        </w:rPr>
      </w:pPr>
    </w:p>
    <w:p w:rsidR="0DCC5510" w:rsidP="629A75F5" w14:paraId="1EAE9E15" w14:textId="321418F9">
      <w:pPr>
        <w:spacing w:after="0" w:line="276" w:lineRule="auto"/>
        <w:rPr>
          <w:rFonts w:eastAsiaTheme="minorEastAsia"/>
          <w:color w:val="000000" w:themeColor="text1"/>
          <w:sz w:val="24"/>
          <w:szCs w:val="24"/>
        </w:rPr>
      </w:pPr>
      <w:r>
        <w:rPr>
          <w:rFonts w:eastAsiaTheme="minorEastAsia"/>
          <w:color w:val="000000" w:themeColor="text1"/>
          <w:sz w:val="24"/>
          <w:szCs w:val="24"/>
        </w:rPr>
        <w:t xml:space="preserve">The </w:t>
      </w:r>
      <w:r w:rsidRPr="629A75F5" w:rsidR="0E332CF1">
        <w:rPr>
          <w:rFonts w:eastAsiaTheme="minorEastAsia"/>
          <w:color w:val="000000" w:themeColor="text1"/>
          <w:sz w:val="24"/>
          <w:szCs w:val="24"/>
        </w:rPr>
        <w:t xml:space="preserve">EPA posts approved WQS adopted by states and authorized </w:t>
      </w:r>
      <w:r w:rsidRPr="629A75F5" w:rsidR="7CC2FA8D">
        <w:rPr>
          <w:rFonts w:eastAsiaTheme="minorEastAsia"/>
          <w:color w:val="000000" w:themeColor="text1"/>
          <w:sz w:val="24"/>
          <w:szCs w:val="24"/>
        </w:rPr>
        <w:t>Tribes</w:t>
      </w:r>
      <w:r w:rsidRPr="629A75F5" w:rsidR="0E332CF1">
        <w:rPr>
          <w:rFonts w:eastAsiaTheme="minorEastAsia"/>
          <w:color w:val="000000" w:themeColor="text1"/>
          <w:sz w:val="24"/>
          <w:szCs w:val="24"/>
        </w:rPr>
        <w:t xml:space="preserve">, and federally promulgated WQS on its website. See </w:t>
      </w:r>
      <w:hyperlink r:id="rId10">
        <w:r w:rsidRPr="629A75F5" w:rsidR="0E332CF1">
          <w:rPr>
            <w:rStyle w:val="Hyperlink"/>
            <w:rFonts w:eastAsiaTheme="minorEastAsia"/>
            <w:sz w:val="24"/>
            <w:szCs w:val="24"/>
          </w:rPr>
          <w:t>https://www.epa.gov/wqs-tech/state-specific-water-quality-standards-effective-under-clean-water-act-cwa</w:t>
        </w:r>
      </w:hyperlink>
      <w:r w:rsidRPr="629A75F5" w:rsidR="0E332CF1">
        <w:rPr>
          <w:rFonts w:eastAsiaTheme="minorEastAsia"/>
          <w:color w:val="000000" w:themeColor="text1"/>
          <w:sz w:val="24"/>
          <w:szCs w:val="24"/>
        </w:rPr>
        <w:t xml:space="preserve">. </w:t>
      </w:r>
    </w:p>
    <w:p w:rsidR="15B30A92" w:rsidP="15B30A92" w14:paraId="2D4BE081" w14:textId="3A44BD77">
      <w:pPr>
        <w:spacing w:after="0" w:line="276" w:lineRule="auto"/>
        <w:rPr>
          <w:rFonts w:eastAsiaTheme="minorEastAsia"/>
          <w:color w:val="000000" w:themeColor="text1"/>
          <w:sz w:val="24"/>
          <w:szCs w:val="24"/>
        </w:rPr>
      </w:pPr>
    </w:p>
    <w:p w:rsidR="0DCC5510" w:rsidP="629A75F5" w14:paraId="2FBC803D" w14:textId="1F5CE312">
      <w:pPr>
        <w:spacing w:after="0" w:line="276" w:lineRule="auto"/>
        <w:rPr>
          <w:rFonts w:eastAsiaTheme="minorEastAsia"/>
          <w:color w:val="000000" w:themeColor="text1"/>
          <w:sz w:val="24"/>
          <w:szCs w:val="24"/>
        </w:rPr>
      </w:pPr>
      <w:r w:rsidRPr="629A75F5">
        <w:rPr>
          <w:rFonts w:eastAsiaTheme="minorEastAsia"/>
          <w:color w:val="000000" w:themeColor="text1"/>
          <w:sz w:val="24"/>
          <w:szCs w:val="24"/>
        </w:rPr>
        <w:t xml:space="preserve">The WQS regulation does not specify the form – hardcopy or electronic – for submitting responses under this ICR. </w:t>
      </w:r>
      <w:r w:rsidR="003E299E">
        <w:rPr>
          <w:rFonts w:eastAsiaTheme="minorEastAsia"/>
          <w:color w:val="000000" w:themeColor="text1"/>
          <w:sz w:val="24"/>
          <w:szCs w:val="24"/>
        </w:rPr>
        <w:t xml:space="preserve">The </w:t>
      </w:r>
      <w:r w:rsidRPr="629A75F5">
        <w:rPr>
          <w:rFonts w:eastAsiaTheme="minorEastAsia"/>
          <w:color w:val="000000" w:themeColor="text1"/>
          <w:sz w:val="24"/>
          <w:szCs w:val="24"/>
        </w:rPr>
        <w:t>EPA is committed to reducing reporting burden through electronic means where feasible. Hardcopy reporting and emailed submission</w:t>
      </w:r>
      <w:r w:rsidRPr="629A75F5" w:rsidR="657CFC84">
        <w:rPr>
          <w:rFonts w:eastAsiaTheme="minorEastAsia"/>
          <w:color w:val="000000" w:themeColor="text1"/>
          <w:sz w:val="24"/>
          <w:szCs w:val="24"/>
        </w:rPr>
        <w:t>s</w:t>
      </w:r>
      <w:r w:rsidRPr="629A75F5">
        <w:rPr>
          <w:rFonts w:eastAsiaTheme="minorEastAsia"/>
          <w:color w:val="000000" w:themeColor="text1"/>
          <w:sz w:val="24"/>
          <w:szCs w:val="24"/>
        </w:rPr>
        <w:t xml:space="preserve"> of electronically signed submissions are generally used for the submission of information described</w:t>
      </w:r>
      <w:r w:rsidRPr="629A75F5" w:rsidR="5C9D5A0C">
        <w:rPr>
          <w:rFonts w:eastAsiaTheme="minorEastAsia"/>
          <w:color w:val="000000" w:themeColor="text1"/>
          <w:sz w:val="24"/>
          <w:szCs w:val="24"/>
        </w:rPr>
        <w:t>.</w:t>
      </w:r>
      <w:r w:rsidRPr="629A75F5">
        <w:rPr>
          <w:rFonts w:eastAsiaTheme="minorEastAsia"/>
          <w:color w:val="000000" w:themeColor="text1"/>
          <w:sz w:val="24"/>
          <w:szCs w:val="24"/>
        </w:rPr>
        <w:t xml:space="preserve"> Emailed submissions are generally used for responses to periodic EPA requests for voluntary WQS program information from states and authorized </w:t>
      </w:r>
      <w:r w:rsidRPr="629A75F5" w:rsidR="7CC2FA8D">
        <w:rPr>
          <w:rFonts w:eastAsiaTheme="minorEastAsia"/>
          <w:color w:val="000000" w:themeColor="text1"/>
          <w:sz w:val="24"/>
          <w:szCs w:val="24"/>
        </w:rPr>
        <w:t>Tribes</w:t>
      </w:r>
      <w:r w:rsidRPr="629A75F5">
        <w:rPr>
          <w:rFonts w:eastAsiaTheme="minorEastAsia"/>
          <w:color w:val="000000" w:themeColor="text1"/>
          <w:sz w:val="24"/>
          <w:szCs w:val="24"/>
        </w:rPr>
        <w:t>.</w:t>
      </w:r>
    </w:p>
    <w:p w:rsidR="008B34EE" w:rsidRPr="00383B81" w:rsidP="15B30A92" w14:paraId="736B453A" w14:textId="77777777">
      <w:pPr>
        <w:pStyle w:val="ListParagraph"/>
        <w:autoSpaceDE w:val="0"/>
        <w:autoSpaceDN w:val="0"/>
        <w:adjustRightInd w:val="0"/>
        <w:spacing w:after="0" w:line="276" w:lineRule="auto"/>
        <w:ind w:left="0"/>
        <w:rPr>
          <w:rFonts w:eastAsiaTheme="minorEastAsia"/>
          <w:b/>
          <w:bCs/>
          <w:sz w:val="24"/>
          <w:szCs w:val="24"/>
        </w:rPr>
      </w:pPr>
    </w:p>
    <w:p w:rsidR="00134773" w:rsidRPr="00383B81" w:rsidP="007014C7" w14:paraId="680EF88A" w14:textId="7CB539DA">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15B30A92">
        <w:rPr>
          <w:rFonts w:eastAsiaTheme="minorEastAsia"/>
          <w:b/>
          <w:bCs/>
          <w:sz w:val="24"/>
          <w:szCs w:val="24"/>
        </w:rPr>
        <w:t>EFFORTS TO IDENTIFY DUPLICATION</w:t>
      </w:r>
    </w:p>
    <w:p w:rsidR="008B34EE" w:rsidRPr="00383B81" w:rsidP="15B30A92" w14:paraId="4E39E96B" w14:textId="4F0BC8C6">
      <w:pPr>
        <w:pStyle w:val="ListParagraph"/>
        <w:autoSpaceDE w:val="0"/>
        <w:autoSpaceDN w:val="0"/>
        <w:adjustRightInd w:val="0"/>
        <w:spacing w:after="0" w:line="276" w:lineRule="auto"/>
        <w:ind w:left="0"/>
        <w:rPr>
          <w:rFonts w:eastAsiaTheme="minorEastAsia"/>
          <w:sz w:val="24"/>
          <w:szCs w:val="24"/>
        </w:rPr>
      </w:pPr>
      <w:r w:rsidRPr="15B30A92">
        <w:rPr>
          <w:rFonts w:eastAsiaTheme="minorEastAsia"/>
          <w:sz w:val="24"/>
          <w:szCs w:val="24"/>
        </w:rPr>
        <w:t>The information collection requirements described in this ICR do not duplicate the information collection requirements described in other EPA ICRs.  </w:t>
      </w:r>
    </w:p>
    <w:p w:rsidR="008B34EE" w:rsidRPr="00383B81" w:rsidP="15B30A92" w14:paraId="2DEEE4CC" w14:textId="77777777">
      <w:pPr>
        <w:pStyle w:val="ListParagraph"/>
        <w:autoSpaceDE w:val="0"/>
        <w:autoSpaceDN w:val="0"/>
        <w:adjustRightInd w:val="0"/>
        <w:spacing w:after="0" w:line="276" w:lineRule="auto"/>
        <w:ind w:left="0"/>
        <w:rPr>
          <w:rFonts w:eastAsiaTheme="minorEastAsia"/>
          <w:sz w:val="24"/>
          <w:szCs w:val="24"/>
        </w:rPr>
      </w:pPr>
    </w:p>
    <w:p w:rsidR="00134773" w:rsidRPr="00383B81" w:rsidP="007014C7" w14:paraId="000F0863" w14:textId="40299855">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5AFD8439">
        <w:rPr>
          <w:rFonts w:eastAsiaTheme="minorEastAsia"/>
          <w:b/>
          <w:bCs/>
          <w:sz w:val="24"/>
          <w:szCs w:val="24"/>
        </w:rPr>
        <w:t>MINIMIZING BURDEN ON SMALL ENTITIES</w:t>
      </w:r>
    </w:p>
    <w:p w:rsidR="008B34EE" w:rsidRPr="00383B81" w:rsidP="15B30A92" w14:paraId="3D010E0E" w14:textId="77777777">
      <w:pPr>
        <w:spacing w:after="0" w:line="276" w:lineRule="auto"/>
        <w:textAlignment w:val="baseline"/>
        <w:rPr>
          <w:rFonts w:eastAsiaTheme="minorEastAsia"/>
          <w:sz w:val="24"/>
          <w:szCs w:val="24"/>
          <w14:ligatures w14:val="none"/>
        </w:rPr>
      </w:pPr>
      <w:r w:rsidRPr="15B30A92">
        <w:rPr>
          <w:rFonts w:eastAsiaTheme="minorEastAsia"/>
          <w:color w:val="000000"/>
          <w:sz w:val="24"/>
          <w:szCs w:val="24"/>
          <w14:ligatures w14:val="none"/>
        </w:rPr>
        <w:t>The reporting requirements discussed in this ICR do not place an unreasonable burden on small entities.  </w:t>
      </w:r>
    </w:p>
    <w:p w:rsidR="008B34EE" w:rsidRPr="00383B81" w:rsidP="15B30A92" w14:paraId="6BF200EC" w14:textId="77777777">
      <w:pPr>
        <w:spacing w:after="0" w:line="276" w:lineRule="auto"/>
        <w:textAlignment w:val="baseline"/>
        <w:rPr>
          <w:rFonts w:eastAsiaTheme="minorEastAsia"/>
          <w:color w:val="000000"/>
          <w:sz w:val="24"/>
          <w:szCs w:val="24"/>
          <w14:ligatures w14:val="none"/>
        </w:rPr>
      </w:pPr>
    </w:p>
    <w:p w:rsidR="008B34EE" w:rsidRPr="00383B81" w:rsidP="629A75F5" w14:paraId="6C85161C" w14:textId="147232A3">
      <w:pPr>
        <w:spacing w:after="0" w:line="276" w:lineRule="auto"/>
        <w:textAlignment w:val="baseline"/>
        <w:rPr>
          <w:rFonts w:eastAsiaTheme="minorEastAsia"/>
          <w:sz w:val="24"/>
          <w:szCs w:val="24"/>
          <w14:ligatures w14:val="none"/>
        </w:rPr>
      </w:pPr>
      <w:r>
        <w:rPr>
          <w:rFonts w:eastAsiaTheme="minorEastAsia"/>
          <w:color w:val="000000"/>
          <w:sz w:val="24"/>
          <w:szCs w:val="24"/>
          <w14:ligatures w14:val="none"/>
        </w:rPr>
        <w:t xml:space="preserve">The </w:t>
      </w:r>
      <w:r w:rsidRPr="629A75F5" w:rsidR="1B6145D5">
        <w:rPr>
          <w:rFonts w:eastAsiaTheme="minorEastAsia"/>
          <w:color w:val="000000"/>
          <w:sz w:val="24"/>
          <w:szCs w:val="24"/>
          <w14:ligatures w14:val="none"/>
        </w:rPr>
        <w:t xml:space="preserve">EPA has long recognized that </w:t>
      </w:r>
      <w:r w:rsidRPr="629A75F5" w:rsidR="7CC2FA8D">
        <w:rPr>
          <w:rFonts w:eastAsiaTheme="minorEastAsia"/>
          <w:color w:val="000000"/>
          <w:sz w:val="24"/>
          <w:szCs w:val="24"/>
          <w14:ligatures w14:val="none"/>
        </w:rPr>
        <w:t>Tribes</w:t>
      </w:r>
      <w:r w:rsidRPr="629A75F5" w:rsidR="1B6145D5">
        <w:rPr>
          <w:rFonts w:eastAsiaTheme="minorEastAsia"/>
          <w:color w:val="000000"/>
          <w:sz w:val="24"/>
          <w:szCs w:val="24"/>
          <w14:ligatures w14:val="none"/>
        </w:rPr>
        <w:t xml:space="preserve"> require special considerations considering their generally small size and their unique status as sovereign entities. For the WQS program, the agency has provided special guidance, training, and technical assistance tailored to the unique needs of </w:t>
      </w:r>
      <w:r w:rsidRPr="629A75F5" w:rsidR="1FA611D3">
        <w:rPr>
          <w:rFonts w:eastAsiaTheme="minorEastAsia"/>
          <w:color w:val="000000"/>
          <w:sz w:val="24"/>
          <w:szCs w:val="24"/>
          <w14:ligatures w14:val="none"/>
        </w:rPr>
        <w:t>Tribes</w:t>
      </w:r>
      <w:r w:rsidRPr="629A75F5" w:rsidR="1B6145D5">
        <w:rPr>
          <w:rFonts w:eastAsiaTheme="minorEastAsia"/>
          <w:color w:val="000000"/>
          <w:sz w:val="24"/>
          <w:szCs w:val="24"/>
          <w14:ligatures w14:val="none"/>
        </w:rPr>
        <w:t xml:space="preserve"> to help build their capacity to apply for and administer the WQS program. In addition, </w:t>
      </w:r>
      <w:r>
        <w:rPr>
          <w:rFonts w:eastAsiaTheme="minorEastAsia"/>
          <w:color w:val="000000"/>
          <w:sz w:val="24"/>
          <w:szCs w:val="24"/>
          <w14:ligatures w14:val="none"/>
        </w:rPr>
        <w:t>the</w:t>
      </w:r>
      <w:r w:rsidRPr="629A75F5" w:rsidR="1B6145D5">
        <w:rPr>
          <w:rFonts w:eastAsiaTheme="minorEastAsia"/>
          <w:color w:val="000000"/>
          <w:sz w:val="24"/>
          <w:szCs w:val="24"/>
          <w14:ligatures w14:val="none"/>
        </w:rPr>
        <w:t xml:space="preserve"> EPA provides substantial funding to </w:t>
      </w:r>
      <w:r w:rsidRPr="629A75F5" w:rsidR="1FA611D3">
        <w:rPr>
          <w:rFonts w:eastAsiaTheme="minorEastAsia"/>
          <w:color w:val="000000"/>
          <w:sz w:val="24"/>
          <w:szCs w:val="24"/>
          <w14:ligatures w14:val="none"/>
        </w:rPr>
        <w:t>Tribes</w:t>
      </w:r>
      <w:r w:rsidRPr="629A75F5" w:rsidR="1B6145D5">
        <w:rPr>
          <w:rFonts w:eastAsiaTheme="minorEastAsia"/>
          <w:color w:val="000000"/>
          <w:sz w:val="24"/>
          <w:szCs w:val="24"/>
          <w14:ligatures w14:val="none"/>
        </w:rPr>
        <w:t xml:space="preserve"> through the Indian General Assistance Program (GAP) and </w:t>
      </w:r>
      <w:r w:rsidRPr="629A75F5" w:rsidR="4A6C5FD6">
        <w:rPr>
          <w:rFonts w:eastAsiaTheme="minorEastAsia"/>
          <w:color w:val="000000"/>
          <w:sz w:val="24"/>
          <w:szCs w:val="24"/>
          <w14:ligatures w14:val="none"/>
        </w:rPr>
        <w:t>Tribal</w:t>
      </w:r>
      <w:r w:rsidRPr="629A75F5" w:rsidR="1B6145D5">
        <w:rPr>
          <w:rFonts w:eastAsiaTheme="minorEastAsia"/>
          <w:color w:val="000000"/>
          <w:sz w:val="24"/>
          <w:szCs w:val="24"/>
          <w14:ligatures w14:val="none"/>
        </w:rPr>
        <w:t xml:space="preserve"> allocations of CWA section 106 Water Pollution Control Program grants that </w:t>
      </w:r>
      <w:r w:rsidRPr="629A75F5" w:rsidR="42914629">
        <w:rPr>
          <w:rFonts w:eastAsiaTheme="minorEastAsia"/>
          <w:color w:val="000000"/>
          <w:sz w:val="24"/>
          <w:szCs w:val="24"/>
          <w14:ligatures w14:val="none"/>
        </w:rPr>
        <w:t>Tribes</w:t>
      </w:r>
      <w:r w:rsidRPr="629A75F5" w:rsidR="1B6145D5">
        <w:rPr>
          <w:rFonts w:eastAsiaTheme="minorEastAsia"/>
          <w:color w:val="000000"/>
          <w:sz w:val="24"/>
          <w:szCs w:val="24"/>
          <w14:ligatures w14:val="none"/>
        </w:rPr>
        <w:t xml:space="preserve"> can use to develop WQS capabilities and administer WQS programs. </w:t>
      </w:r>
    </w:p>
    <w:p w:rsidR="008B34EE" w:rsidRPr="00383B81" w:rsidP="15B30A92" w14:paraId="119E93E0" w14:textId="77777777">
      <w:pPr>
        <w:spacing w:after="0" w:line="276" w:lineRule="auto"/>
        <w:textAlignment w:val="baseline"/>
        <w:rPr>
          <w:rFonts w:eastAsiaTheme="minorEastAsia"/>
          <w:color w:val="000000"/>
          <w:sz w:val="24"/>
          <w:szCs w:val="24"/>
          <w14:ligatures w14:val="none"/>
        </w:rPr>
      </w:pPr>
    </w:p>
    <w:p w:rsidR="008B34EE" w:rsidRPr="00383B81" w:rsidP="629A75F5" w14:paraId="48AE2702" w14:textId="173011C4">
      <w:pPr>
        <w:spacing w:after="0" w:line="276" w:lineRule="auto"/>
        <w:textAlignment w:val="baseline"/>
        <w:rPr>
          <w:rFonts w:eastAsiaTheme="minorEastAsia"/>
          <w:sz w:val="24"/>
          <w:szCs w:val="24"/>
          <w14:ligatures w14:val="none"/>
        </w:rPr>
      </w:pPr>
      <w:r w:rsidRPr="629A75F5">
        <w:rPr>
          <w:rFonts w:eastAsiaTheme="minorEastAsia"/>
          <w:color w:val="000000"/>
          <w:sz w:val="24"/>
          <w:szCs w:val="24"/>
          <w14:ligatures w14:val="none"/>
        </w:rPr>
        <w:t xml:space="preserve">In 1994, </w:t>
      </w:r>
      <w:r w:rsidR="006B73B4">
        <w:rPr>
          <w:rFonts w:eastAsiaTheme="minorEastAsia"/>
          <w:color w:val="000000"/>
          <w:sz w:val="24"/>
          <w:szCs w:val="24"/>
          <w14:ligatures w14:val="none"/>
        </w:rPr>
        <w:t xml:space="preserve">the </w:t>
      </w:r>
      <w:r w:rsidRPr="629A75F5">
        <w:rPr>
          <w:rFonts w:eastAsiaTheme="minorEastAsia"/>
          <w:color w:val="000000"/>
          <w:sz w:val="24"/>
          <w:szCs w:val="24"/>
          <w14:ligatures w14:val="none"/>
        </w:rPr>
        <w:t xml:space="preserve">EPA established a “simplification rule” (59 FR 64339) to make it easier for </w:t>
      </w:r>
      <w:r w:rsidRPr="629A75F5" w:rsidR="42914629">
        <w:rPr>
          <w:rFonts w:eastAsiaTheme="minorEastAsia"/>
          <w:color w:val="000000"/>
          <w:sz w:val="24"/>
          <w:szCs w:val="24"/>
          <w14:ligatures w14:val="none"/>
        </w:rPr>
        <w:t>Tribes</w:t>
      </w:r>
      <w:r w:rsidRPr="629A75F5">
        <w:rPr>
          <w:rFonts w:eastAsiaTheme="minorEastAsia"/>
          <w:color w:val="000000"/>
          <w:sz w:val="24"/>
          <w:szCs w:val="24"/>
          <w14:ligatures w14:val="none"/>
        </w:rPr>
        <w:t xml:space="preserve"> to obtain agency approval for TAS to administer CWA regulatory programs. This rule enabled </w:t>
      </w:r>
      <w:r w:rsidRPr="629A75F5" w:rsidR="67069979">
        <w:rPr>
          <w:rFonts w:eastAsiaTheme="minorEastAsia"/>
          <w:color w:val="000000"/>
          <w:sz w:val="24"/>
          <w:szCs w:val="24"/>
          <w14:ligatures w14:val="none"/>
        </w:rPr>
        <w:t>Tribal</w:t>
      </w:r>
      <w:r w:rsidRPr="629A75F5">
        <w:rPr>
          <w:rFonts w:eastAsiaTheme="minorEastAsia"/>
          <w:color w:val="000000"/>
          <w:sz w:val="24"/>
          <w:szCs w:val="24"/>
          <w14:ligatures w14:val="none"/>
        </w:rPr>
        <w:t xml:space="preserve"> applications to be combined with other administrative steps, simplified certain showings that a </w:t>
      </w:r>
      <w:r w:rsidRPr="629A75F5" w:rsidR="7DEED7F3">
        <w:rPr>
          <w:rFonts w:eastAsiaTheme="minorEastAsia"/>
          <w:color w:val="000000"/>
          <w:sz w:val="24"/>
          <w:szCs w:val="24"/>
          <w14:ligatures w14:val="none"/>
        </w:rPr>
        <w:t>T</w:t>
      </w:r>
      <w:r w:rsidRPr="629A75F5">
        <w:rPr>
          <w:rFonts w:eastAsiaTheme="minorEastAsia"/>
          <w:color w:val="000000"/>
          <w:sz w:val="24"/>
          <w:szCs w:val="24"/>
          <w14:ligatures w14:val="none"/>
        </w:rPr>
        <w:t xml:space="preserve">ribe needs to make, simplified jurisdictional analyses, and gave more flexibility to determining whether a </w:t>
      </w:r>
      <w:r w:rsidRPr="629A75F5" w:rsidR="7F99FAD5">
        <w:rPr>
          <w:rFonts w:eastAsiaTheme="minorEastAsia"/>
          <w:color w:val="000000"/>
          <w:sz w:val="24"/>
          <w:szCs w:val="24"/>
          <w14:ligatures w14:val="none"/>
        </w:rPr>
        <w:t>T</w:t>
      </w:r>
      <w:r w:rsidRPr="629A75F5">
        <w:rPr>
          <w:rFonts w:eastAsiaTheme="minorEastAsia"/>
          <w:color w:val="000000"/>
          <w:sz w:val="24"/>
          <w:szCs w:val="24"/>
          <w14:ligatures w14:val="none"/>
        </w:rPr>
        <w:t>ribe has program capability. Each of these steps helped minimize information to be collected.  </w:t>
      </w:r>
    </w:p>
    <w:p w:rsidR="008B34EE" w:rsidRPr="00383B81" w:rsidP="15B30A92" w14:paraId="6F7E2BF5" w14:textId="77777777">
      <w:pPr>
        <w:spacing w:after="0" w:line="276" w:lineRule="auto"/>
        <w:textAlignment w:val="baseline"/>
        <w:rPr>
          <w:rFonts w:eastAsiaTheme="minorEastAsia"/>
          <w:color w:val="000000"/>
          <w:sz w:val="24"/>
          <w:szCs w:val="24"/>
          <w14:ligatures w14:val="none"/>
        </w:rPr>
      </w:pPr>
    </w:p>
    <w:p w:rsidR="008B34EE" w:rsidRPr="00383B81" w:rsidP="5AFD8439" w14:paraId="5C1B54DC" w14:textId="4C8A3380">
      <w:pPr>
        <w:spacing w:after="0" w:line="276" w:lineRule="auto"/>
        <w:textAlignment w:val="baseline"/>
        <w:rPr>
          <w:rFonts w:eastAsiaTheme="minorEastAsia"/>
          <w:sz w:val="24"/>
          <w:szCs w:val="24"/>
          <w14:ligatures w14:val="none"/>
        </w:rPr>
      </w:pPr>
      <w:r w:rsidRPr="5AFD8439">
        <w:rPr>
          <w:rFonts w:eastAsiaTheme="minorEastAsia"/>
          <w:color w:val="000000"/>
          <w:sz w:val="24"/>
          <w:szCs w:val="24"/>
          <w14:ligatures w14:val="none"/>
        </w:rPr>
        <w:t xml:space="preserve">In 2016, </w:t>
      </w:r>
      <w:r w:rsidR="006B73B4">
        <w:rPr>
          <w:rFonts w:eastAsiaTheme="minorEastAsia"/>
          <w:color w:val="000000"/>
          <w:sz w:val="24"/>
          <w:szCs w:val="24"/>
          <w14:ligatures w14:val="none"/>
        </w:rPr>
        <w:t xml:space="preserve">the </w:t>
      </w:r>
      <w:r w:rsidRPr="5AFD8439">
        <w:rPr>
          <w:rFonts w:eastAsiaTheme="minorEastAsia"/>
          <w:color w:val="000000"/>
          <w:sz w:val="24"/>
          <w:szCs w:val="24"/>
          <w14:ligatures w14:val="none"/>
        </w:rPr>
        <w:t xml:space="preserve">EPA further simplified the process of applying for TAS. It issued a final interpretive rule, </w:t>
      </w:r>
      <w:r w:rsidRPr="5AFD8439">
        <w:rPr>
          <w:rFonts w:eastAsiaTheme="minorEastAsia"/>
          <w:i/>
          <w:iCs/>
          <w:color w:val="000000"/>
          <w:sz w:val="24"/>
          <w:szCs w:val="24"/>
          <w14:ligatures w14:val="none"/>
        </w:rPr>
        <w:t xml:space="preserve">Revised Interpretation of Clean Water Act </w:t>
      </w:r>
      <w:r w:rsidRPr="5AFD8439" w:rsidR="11A89BD7">
        <w:rPr>
          <w:rFonts w:eastAsiaTheme="minorEastAsia"/>
          <w:i/>
          <w:iCs/>
          <w:color w:val="000000"/>
          <w:sz w:val="24"/>
          <w:szCs w:val="24"/>
          <w14:ligatures w14:val="none"/>
        </w:rPr>
        <w:t>Tribal</w:t>
      </w:r>
      <w:r w:rsidRPr="5AFD8439">
        <w:rPr>
          <w:rFonts w:eastAsiaTheme="minorEastAsia"/>
          <w:i/>
          <w:iCs/>
          <w:color w:val="000000"/>
          <w:sz w:val="24"/>
          <w:szCs w:val="24"/>
          <w14:ligatures w14:val="none"/>
        </w:rPr>
        <w:t xml:space="preserve"> Provision</w:t>
      </w:r>
      <w:r w:rsidRPr="5AFD8439">
        <w:rPr>
          <w:rFonts w:eastAsiaTheme="minorEastAsia"/>
          <w:color w:val="000000"/>
          <w:sz w:val="24"/>
          <w:szCs w:val="24"/>
          <w14:ligatures w14:val="none"/>
        </w:rPr>
        <w:t xml:space="preserve">, 81 FR 30183, May 16, 2016. The rule concluded that CWA section 518 includes an express delegation of authority by Congress to Indian </w:t>
      </w:r>
      <w:r w:rsidRPr="5AFD8439" w:rsidR="7244276B">
        <w:rPr>
          <w:rFonts w:eastAsiaTheme="minorEastAsia"/>
          <w:color w:val="000000"/>
          <w:sz w:val="24"/>
          <w:szCs w:val="24"/>
          <w14:ligatures w14:val="none"/>
        </w:rPr>
        <w:t>Tribes</w:t>
      </w:r>
      <w:r w:rsidRPr="5AFD8439">
        <w:rPr>
          <w:rFonts w:eastAsiaTheme="minorEastAsia"/>
          <w:color w:val="000000"/>
          <w:sz w:val="24"/>
          <w:szCs w:val="24"/>
          <w14:ligatures w14:val="none"/>
        </w:rPr>
        <w:t xml:space="preserve"> to administer regulatory programs over their entire reservations, subject to the eligibility requirements in section 518. This eliminated the need for applicant </w:t>
      </w:r>
      <w:r w:rsidRPr="5AFD8439" w:rsidR="7244276B">
        <w:rPr>
          <w:rFonts w:eastAsiaTheme="minorEastAsia"/>
          <w:color w:val="000000"/>
          <w:sz w:val="24"/>
          <w:szCs w:val="24"/>
          <w14:ligatures w14:val="none"/>
        </w:rPr>
        <w:t>Tribes</w:t>
      </w:r>
      <w:r w:rsidRPr="5AFD8439">
        <w:rPr>
          <w:rFonts w:eastAsiaTheme="minorEastAsia"/>
          <w:color w:val="000000"/>
          <w:sz w:val="24"/>
          <w:szCs w:val="24"/>
          <w14:ligatures w14:val="none"/>
        </w:rPr>
        <w:t xml:space="preserve"> to demonstrate inherent authority, which was found to be burdensome for many applicants. Further, </w:t>
      </w:r>
      <w:r w:rsidR="006B73B4">
        <w:rPr>
          <w:rFonts w:eastAsiaTheme="minorEastAsia"/>
          <w:color w:val="000000"/>
          <w:sz w:val="24"/>
          <w:szCs w:val="24"/>
          <w14:ligatures w14:val="none"/>
        </w:rPr>
        <w:t xml:space="preserve">the </w:t>
      </w:r>
      <w:r w:rsidRPr="5AFD8439">
        <w:rPr>
          <w:rFonts w:eastAsiaTheme="minorEastAsia"/>
          <w:color w:val="000000"/>
          <w:sz w:val="24"/>
          <w:szCs w:val="24"/>
          <w14:ligatures w14:val="none"/>
        </w:rPr>
        <w:t xml:space="preserve">EPA provided customizable templates for </w:t>
      </w:r>
      <w:r w:rsidRPr="5AFD8439" w:rsidR="0134C208">
        <w:rPr>
          <w:rFonts w:eastAsiaTheme="minorEastAsia"/>
          <w:color w:val="000000" w:themeColor="text1"/>
          <w:sz w:val="24"/>
          <w:szCs w:val="24"/>
        </w:rPr>
        <w:t>T</w:t>
      </w:r>
      <w:r w:rsidRPr="5AFD8439">
        <w:rPr>
          <w:rFonts w:eastAsiaTheme="minorEastAsia"/>
          <w:color w:val="000000"/>
          <w:sz w:val="24"/>
          <w:szCs w:val="24"/>
          <w14:ligatures w14:val="none"/>
        </w:rPr>
        <w:t xml:space="preserve">ribes to prepare TAS applications and draft WQS for adoption. See </w:t>
      </w:r>
      <w:hyperlink r:id="rId11" w:tgtFrame="_blank" w:history="1">
        <w:r w:rsidRPr="5AFD8439">
          <w:rPr>
            <w:rFonts w:eastAsiaTheme="minorEastAsia"/>
            <w:color w:val="0000FF"/>
            <w:sz w:val="24"/>
            <w:szCs w:val="24"/>
            <w:u w:val="single"/>
            <w14:ligatures w14:val="none"/>
          </w:rPr>
          <w:t>https://www.epa.gov/wqs-tech/tribes-and-water-quality-standards</w:t>
        </w:r>
      </w:hyperlink>
      <w:r w:rsidRPr="5AFD8439">
        <w:rPr>
          <w:rFonts w:eastAsiaTheme="minorEastAsia"/>
          <w:color w:val="000000"/>
          <w:sz w:val="24"/>
          <w:szCs w:val="24"/>
          <w14:ligatures w14:val="none"/>
        </w:rPr>
        <w:t>.  </w:t>
      </w:r>
    </w:p>
    <w:p w:rsidR="009A6465" w14:paraId="7CA13DA8" w14:textId="77777777">
      <w:pPr>
        <w:pStyle w:val="ListParagraph"/>
        <w:autoSpaceDE w:val="0"/>
        <w:autoSpaceDN w:val="0"/>
        <w:adjustRightInd w:val="0"/>
        <w:spacing w:after="0" w:line="276" w:lineRule="auto"/>
        <w:ind w:left="0"/>
        <w:rPr>
          <w:rFonts w:ascii="Calibri" w:eastAsia="Calibri" w:hAnsi="Calibri" w:cs="Calibri"/>
          <w:sz w:val="24"/>
          <w:szCs w:val="24"/>
        </w:rPr>
      </w:pPr>
    </w:p>
    <w:p w:rsidR="008B34EE" w:rsidRPr="00383B81" w:rsidP="5AFD8439" w14:paraId="25CE5FDA" w14:textId="4B0C089B">
      <w:pPr>
        <w:pStyle w:val="ListParagraph"/>
        <w:autoSpaceDE w:val="0"/>
        <w:autoSpaceDN w:val="0"/>
        <w:adjustRightInd w:val="0"/>
        <w:spacing w:after="0" w:line="276" w:lineRule="auto"/>
        <w:ind w:left="0"/>
        <w:rPr>
          <w:rFonts w:ascii="Calibri" w:eastAsia="Calibri" w:hAnsi="Calibri" w:cs="Calibri"/>
          <w:sz w:val="24"/>
          <w:szCs w:val="24"/>
        </w:rPr>
      </w:pPr>
      <w:r w:rsidRPr="5AFD8439">
        <w:rPr>
          <w:rFonts w:ascii="Calibri" w:eastAsia="Calibri" w:hAnsi="Calibri" w:cs="Calibri"/>
          <w:sz w:val="24"/>
          <w:szCs w:val="24"/>
        </w:rPr>
        <w:t>In March 2023,</w:t>
      </w:r>
      <w:r w:rsidRPr="5AFD8439" w:rsidR="009A6465">
        <w:rPr>
          <w:rFonts w:ascii="Calibri" w:eastAsia="Calibri" w:hAnsi="Calibri" w:cs="Calibri"/>
          <w:sz w:val="24"/>
          <w:szCs w:val="24"/>
        </w:rPr>
        <w:t xml:space="preserve"> </w:t>
      </w:r>
      <w:r w:rsidR="003E299E">
        <w:rPr>
          <w:rFonts w:ascii="Calibri" w:eastAsia="Calibri" w:hAnsi="Calibri" w:cs="Calibri"/>
          <w:sz w:val="24"/>
          <w:szCs w:val="24"/>
        </w:rPr>
        <w:t>the</w:t>
      </w:r>
      <w:r w:rsidRPr="5AFD8439" w:rsidR="009A6465">
        <w:rPr>
          <w:rFonts w:ascii="Calibri" w:eastAsia="Calibri" w:hAnsi="Calibri" w:cs="Calibri"/>
          <w:sz w:val="24"/>
          <w:szCs w:val="24"/>
        </w:rPr>
        <w:t xml:space="preserve"> </w:t>
      </w:r>
      <w:r w:rsidRPr="5AFD8439">
        <w:rPr>
          <w:rFonts w:ascii="Calibri" w:eastAsia="Calibri" w:hAnsi="Calibri" w:cs="Calibri"/>
          <w:sz w:val="24"/>
          <w:szCs w:val="24"/>
        </w:rPr>
        <w:t>EPA hosted its first virtual TAS for WQS Workshop</w:t>
      </w:r>
      <w:r w:rsidRPr="5AFD8439" w:rsidR="003B2C6C">
        <w:rPr>
          <w:rFonts w:ascii="Calibri" w:eastAsia="Calibri" w:hAnsi="Calibri" w:cs="Calibri"/>
          <w:sz w:val="24"/>
          <w:szCs w:val="24"/>
        </w:rPr>
        <w:t xml:space="preserve">. This workshop was </w:t>
      </w:r>
      <w:r w:rsidRPr="5AFD8439">
        <w:rPr>
          <w:rFonts w:ascii="Calibri" w:eastAsia="Calibri" w:hAnsi="Calibri" w:cs="Calibri"/>
          <w:sz w:val="24"/>
          <w:szCs w:val="24"/>
        </w:rPr>
        <w:t xml:space="preserve">open to </w:t>
      </w:r>
      <w:r w:rsidRPr="5AFD8439" w:rsidR="009A6465">
        <w:rPr>
          <w:rFonts w:ascii="Calibri" w:eastAsia="Calibri" w:hAnsi="Calibri" w:cs="Calibri"/>
          <w:sz w:val="24"/>
          <w:szCs w:val="24"/>
        </w:rPr>
        <w:t>T</w:t>
      </w:r>
      <w:r w:rsidRPr="5AFD8439">
        <w:rPr>
          <w:rFonts w:ascii="Calibri" w:eastAsia="Calibri" w:hAnsi="Calibri" w:cs="Calibri"/>
          <w:sz w:val="24"/>
          <w:szCs w:val="24"/>
        </w:rPr>
        <w:t xml:space="preserve">ribes across the country who </w:t>
      </w:r>
      <w:r w:rsidRPr="5AFD8439" w:rsidR="003B2C6C">
        <w:rPr>
          <w:rFonts w:ascii="Calibri" w:eastAsia="Calibri" w:hAnsi="Calibri" w:cs="Calibri"/>
          <w:sz w:val="24"/>
          <w:szCs w:val="24"/>
        </w:rPr>
        <w:t>were</w:t>
      </w:r>
      <w:r w:rsidRPr="5AFD8439">
        <w:rPr>
          <w:rFonts w:ascii="Calibri" w:eastAsia="Calibri" w:hAnsi="Calibri" w:cs="Calibri"/>
          <w:sz w:val="24"/>
          <w:szCs w:val="24"/>
        </w:rPr>
        <w:t xml:space="preserve"> interested in or wanted a refresher on TAS, specifically </w:t>
      </w:r>
      <w:r w:rsidRPr="5AFD8439" w:rsidR="009A6465">
        <w:rPr>
          <w:rFonts w:ascii="Calibri" w:eastAsia="Calibri" w:hAnsi="Calibri" w:cs="Calibri"/>
          <w:sz w:val="24"/>
          <w:szCs w:val="24"/>
        </w:rPr>
        <w:t>T</w:t>
      </w:r>
      <w:r w:rsidRPr="5AFD8439">
        <w:rPr>
          <w:rFonts w:ascii="Calibri" w:eastAsia="Calibri" w:hAnsi="Calibri" w:cs="Calibri"/>
          <w:sz w:val="24"/>
          <w:szCs w:val="24"/>
        </w:rPr>
        <w:t xml:space="preserve">ribes interested in administering a WQS program under the </w:t>
      </w:r>
      <w:r w:rsidRPr="5AFD8439" w:rsidR="009A6465">
        <w:rPr>
          <w:rFonts w:ascii="Calibri" w:eastAsia="Calibri" w:hAnsi="Calibri" w:cs="Calibri"/>
          <w:sz w:val="24"/>
          <w:szCs w:val="24"/>
        </w:rPr>
        <w:t>CWA</w:t>
      </w:r>
      <w:r w:rsidRPr="646E3DD2">
        <w:rPr>
          <w:rFonts w:ascii="Calibri" w:eastAsia="Calibri" w:hAnsi="Calibri" w:cs="Calibri"/>
          <w:sz w:val="24"/>
          <w:szCs w:val="24"/>
        </w:rPr>
        <w:t xml:space="preserve">. The </w:t>
      </w:r>
      <w:r w:rsidRPr="5AFD8439">
        <w:rPr>
          <w:rFonts w:ascii="Calibri" w:eastAsia="Calibri" w:hAnsi="Calibri" w:cs="Calibri"/>
          <w:sz w:val="24"/>
          <w:szCs w:val="24"/>
        </w:rPr>
        <w:t>goal</w:t>
      </w:r>
      <w:r w:rsidRPr="5AFD8439" w:rsidR="003B2C6C">
        <w:rPr>
          <w:rFonts w:ascii="Calibri" w:eastAsia="Calibri" w:hAnsi="Calibri" w:cs="Calibri"/>
          <w:sz w:val="24"/>
          <w:szCs w:val="24"/>
        </w:rPr>
        <w:t>s</w:t>
      </w:r>
      <w:r w:rsidRPr="5AFD8439">
        <w:rPr>
          <w:rFonts w:ascii="Calibri" w:eastAsia="Calibri" w:hAnsi="Calibri" w:cs="Calibri"/>
          <w:sz w:val="24"/>
          <w:szCs w:val="24"/>
        </w:rPr>
        <w:t xml:space="preserve"> of the </w:t>
      </w:r>
      <w:r w:rsidRPr="5AFD8439" w:rsidR="009A6465">
        <w:rPr>
          <w:rFonts w:ascii="Calibri" w:eastAsia="Calibri" w:hAnsi="Calibri" w:cs="Calibri"/>
          <w:sz w:val="24"/>
          <w:szCs w:val="24"/>
        </w:rPr>
        <w:t>w</w:t>
      </w:r>
      <w:r w:rsidRPr="646E3DD2">
        <w:rPr>
          <w:rFonts w:ascii="Calibri" w:eastAsia="Calibri" w:hAnsi="Calibri" w:cs="Calibri"/>
          <w:sz w:val="24"/>
          <w:szCs w:val="24"/>
        </w:rPr>
        <w:t xml:space="preserve">orkshop </w:t>
      </w:r>
      <w:r w:rsidRPr="5AFD8439">
        <w:rPr>
          <w:rFonts w:ascii="Calibri" w:eastAsia="Calibri" w:hAnsi="Calibri" w:cs="Calibri"/>
          <w:sz w:val="24"/>
          <w:szCs w:val="24"/>
        </w:rPr>
        <w:t>w</w:t>
      </w:r>
      <w:r w:rsidRPr="646E3DD2" w:rsidR="003B2C6C">
        <w:rPr>
          <w:rFonts w:ascii="Calibri" w:eastAsia="Calibri" w:hAnsi="Calibri" w:cs="Calibri"/>
          <w:sz w:val="24"/>
          <w:szCs w:val="24"/>
        </w:rPr>
        <w:t>ere</w:t>
      </w:r>
      <w:r w:rsidRPr="646E3DD2">
        <w:rPr>
          <w:rFonts w:ascii="Calibri" w:eastAsia="Calibri" w:hAnsi="Calibri" w:cs="Calibri"/>
          <w:sz w:val="24"/>
          <w:szCs w:val="24"/>
        </w:rPr>
        <w:t xml:space="preserve"> to provide </w:t>
      </w:r>
      <w:r w:rsidRPr="5AFD8439">
        <w:rPr>
          <w:rFonts w:ascii="Calibri" w:eastAsia="Calibri" w:hAnsi="Calibri" w:cs="Calibri"/>
          <w:sz w:val="24"/>
          <w:szCs w:val="24"/>
        </w:rPr>
        <w:t>an opportunity for participants to learn about the TAS application process</w:t>
      </w:r>
      <w:r w:rsidRPr="5AFD8439" w:rsidR="003B2C6C">
        <w:rPr>
          <w:rFonts w:ascii="Calibri" w:eastAsia="Calibri" w:hAnsi="Calibri" w:cs="Calibri"/>
          <w:sz w:val="24"/>
          <w:szCs w:val="24"/>
        </w:rPr>
        <w:t xml:space="preserve">, </w:t>
      </w:r>
      <w:r w:rsidRPr="646E3DD2">
        <w:rPr>
          <w:rFonts w:ascii="Calibri" w:eastAsia="Calibri" w:hAnsi="Calibri" w:cs="Calibri"/>
          <w:sz w:val="24"/>
          <w:szCs w:val="24"/>
        </w:rPr>
        <w:t xml:space="preserve">to hear directly from </w:t>
      </w:r>
      <w:r w:rsidRPr="646E3DD2" w:rsidR="009A6465">
        <w:rPr>
          <w:rFonts w:ascii="Calibri" w:eastAsia="Calibri" w:hAnsi="Calibri" w:cs="Calibri"/>
          <w:sz w:val="24"/>
          <w:szCs w:val="24"/>
        </w:rPr>
        <w:t>T</w:t>
      </w:r>
      <w:r w:rsidRPr="646E3DD2">
        <w:rPr>
          <w:rFonts w:ascii="Calibri" w:eastAsia="Calibri" w:hAnsi="Calibri" w:cs="Calibri"/>
          <w:sz w:val="24"/>
          <w:szCs w:val="24"/>
        </w:rPr>
        <w:t>ribes with TAS</w:t>
      </w:r>
      <w:r w:rsidRPr="5AFD8439" w:rsidR="003B2C6C">
        <w:rPr>
          <w:rFonts w:ascii="Calibri" w:eastAsia="Calibri" w:hAnsi="Calibri" w:cs="Calibri"/>
          <w:sz w:val="24"/>
          <w:szCs w:val="24"/>
        </w:rPr>
        <w:t xml:space="preserve">, </w:t>
      </w:r>
      <w:r w:rsidRPr="646E3DD2">
        <w:rPr>
          <w:rFonts w:ascii="Calibri" w:eastAsia="Calibri" w:hAnsi="Calibri" w:cs="Calibri"/>
          <w:sz w:val="24"/>
          <w:szCs w:val="24"/>
        </w:rPr>
        <w:t xml:space="preserve">and </w:t>
      </w:r>
      <w:r w:rsidRPr="5AFD8439" w:rsidR="003B2C6C">
        <w:rPr>
          <w:rFonts w:ascii="Calibri" w:eastAsia="Calibri" w:hAnsi="Calibri" w:cs="Calibri"/>
          <w:sz w:val="24"/>
          <w:szCs w:val="24"/>
        </w:rPr>
        <w:t xml:space="preserve">to also hear from </w:t>
      </w:r>
      <w:r w:rsidR="003E299E">
        <w:rPr>
          <w:rFonts w:ascii="Calibri" w:eastAsia="Calibri" w:hAnsi="Calibri" w:cs="Calibri"/>
          <w:sz w:val="24"/>
          <w:szCs w:val="24"/>
        </w:rPr>
        <w:t xml:space="preserve">the </w:t>
      </w:r>
      <w:r w:rsidRPr="646E3DD2">
        <w:rPr>
          <w:rFonts w:ascii="Calibri" w:eastAsia="Calibri" w:hAnsi="Calibri" w:cs="Calibri"/>
          <w:sz w:val="24"/>
          <w:szCs w:val="24"/>
        </w:rPr>
        <w:t xml:space="preserve">EPA regional and headquarters staff who work closely with </w:t>
      </w:r>
      <w:r w:rsidRPr="646E3DD2" w:rsidR="009A6465">
        <w:rPr>
          <w:rFonts w:ascii="Calibri" w:eastAsia="Calibri" w:hAnsi="Calibri" w:cs="Calibri"/>
          <w:sz w:val="24"/>
          <w:szCs w:val="24"/>
        </w:rPr>
        <w:t>T</w:t>
      </w:r>
      <w:r w:rsidRPr="646E3DD2">
        <w:rPr>
          <w:rFonts w:ascii="Calibri" w:eastAsia="Calibri" w:hAnsi="Calibri" w:cs="Calibri"/>
          <w:sz w:val="24"/>
          <w:szCs w:val="24"/>
        </w:rPr>
        <w:t xml:space="preserve">ribes to process TAS applications with the intent to reduce reporting burden on </w:t>
      </w:r>
      <w:r w:rsidRPr="646E3DD2" w:rsidR="009A6465">
        <w:rPr>
          <w:rFonts w:ascii="Calibri" w:eastAsia="Calibri" w:hAnsi="Calibri" w:cs="Calibri"/>
          <w:sz w:val="24"/>
          <w:szCs w:val="24"/>
        </w:rPr>
        <w:t>T</w:t>
      </w:r>
      <w:r w:rsidRPr="646E3DD2">
        <w:rPr>
          <w:rFonts w:ascii="Calibri" w:eastAsia="Calibri" w:hAnsi="Calibri" w:cs="Calibri"/>
          <w:sz w:val="24"/>
          <w:szCs w:val="24"/>
        </w:rPr>
        <w:t xml:space="preserve">ribes. </w:t>
      </w:r>
      <w:r w:rsidR="003E299E">
        <w:rPr>
          <w:rFonts w:ascii="Calibri" w:eastAsia="Calibri" w:hAnsi="Calibri" w:cs="Calibri"/>
          <w:sz w:val="24"/>
          <w:szCs w:val="24"/>
        </w:rPr>
        <w:t xml:space="preserve">The </w:t>
      </w:r>
      <w:r w:rsidRPr="646E3DD2">
        <w:rPr>
          <w:rFonts w:ascii="Calibri" w:eastAsia="Calibri" w:hAnsi="Calibri" w:cs="Calibri"/>
          <w:sz w:val="24"/>
          <w:szCs w:val="24"/>
        </w:rPr>
        <w:t>EPA also provided instruction on using the customizable tools and templates available on EPA’s website to assist with TAS and WQS capacity building</w:t>
      </w:r>
      <w:r w:rsidRPr="5AFD8439">
        <w:rPr>
          <w:rFonts w:ascii="Calibri" w:eastAsia="Calibri" w:hAnsi="Calibri" w:cs="Calibri"/>
          <w:sz w:val="24"/>
          <w:szCs w:val="24"/>
        </w:rPr>
        <w:t>.</w:t>
      </w:r>
    </w:p>
    <w:p w:rsidR="26955C19" w:rsidP="26955C19" w14:paraId="4E639712" w14:textId="4EF68132">
      <w:pPr>
        <w:pStyle w:val="ListParagraph"/>
        <w:spacing w:after="0" w:line="276" w:lineRule="auto"/>
        <w:ind w:left="0"/>
        <w:rPr>
          <w:rFonts w:ascii="Calibri" w:eastAsia="Calibri" w:hAnsi="Calibri" w:cs="Calibri"/>
        </w:rPr>
      </w:pPr>
    </w:p>
    <w:p w:rsidR="00134773" w:rsidRPr="00383B81" w:rsidP="007014C7" w14:paraId="3D0880FB" w14:textId="0B418422">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5AFD8439">
        <w:rPr>
          <w:rFonts w:eastAsiaTheme="minorEastAsia"/>
          <w:b/>
          <w:bCs/>
          <w:sz w:val="24"/>
          <w:szCs w:val="24"/>
        </w:rPr>
        <w:t>CONSEQUENCES</w:t>
      </w:r>
      <w:r w:rsidRPr="5AFD8439" w:rsidR="10202E5E">
        <w:rPr>
          <w:rFonts w:eastAsiaTheme="minorEastAsia"/>
          <w:b/>
          <w:bCs/>
          <w:sz w:val="24"/>
          <w:szCs w:val="24"/>
        </w:rPr>
        <w:t xml:space="preserve"> OF LESS FREQUENT COLLECTION</w:t>
      </w:r>
    </w:p>
    <w:p w:rsidR="008B34EE" w:rsidRPr="00383B81" w:rsidP="629A75F5" w14:paraId="6E08A527" w14:textId="61F183C6">
      <w:pPr>
        <w:spacing w:after="0" w:line="276" w:lineRule="auto"/>
        <w:textAlignment w:val="baseline"/>
        <w:rPr>
          <w:rFonts w:eastAsiaTheme="minorEastAsia"/>
          <w:sz w:val="24"/>
          <w:szCs w:val="24"/>
          <w14:ligatures w14:val="none"/>
        </w:rPr>
      </w:pPr>
      <w:r w:rsidRPr="629A75F5">
        <w:rPr>
          <w:rFonts w:eastAsiaTheme="minorEastAsia"/>
          <w:sz w:val="24"/>
          <w:szCs w:val="24"/>
          <w14:ligatures w14:val="none"/>
        </w:rPr>
        <w:t xml:space="preserve">For collection (A) Administering State and Tribal WQS, the WQS regulation specifies a reporting frequency in only two places. First, §131.20 requires state and </w:t>
      </w:r>
      <w:r w:rsidRPr="629A75F5" w:rsidR="545B7FF8">
        <w:rPr>
          <w:rFonts w:eastAsiaTheme="minorEastAsia"/>
          <w:sz w:val="24"/>
          <w:szCs w:val="24"/>
          <w14:ligatures w14:val="none"/>
        </w:rPr>
        <w:t>Tribal</w:t>
      </w:r>
      <w:r w:rsidRPr="629A75F5">
        <w:rPr>
          <w:rFonts w:eastAsiaTheme="minorEastAsia"/>
          <w:sz w:val="24"/>
          <w:szCs w:val="24"/>
          <w14:ligatures w14:val="none"/>
        </w:rPr>
        <w:t xml:space="preserve"> reviews of WQS every three years. That is, states and authorized </w:t>
      </w:r>
      <w:r w:rsidRPr="629A75F5" w:rsidR="7681E83A">
        <w:rPr>
          <w:rFonts w:eastAsiaTheme="minorEastAsia"/>
          <w:sz w:val="24"/>
          <w:szCs w:val="24"/>
          <w14:ligatures w14:val="none"/>
        </w:rPr>
        <w:t>Tribes</w:t>
      </w:r>
      <w:r w:rsidRPr="629A75F5">
        <w:rPr>
          <w:rFonts w:eastAsiaTheme="minorEastAsia"/>
          <w:sz w:val="24"/>
          <w:szCs w:val="24"/>
          <w14:ligatures w14:val="none"/>
        </w:rPr>
        <w:t xml:space="preserve"> must hold public hearings from time to time (but at least once every three-year period) for the purpose of reviewing applicable WQS, and, as appropriate, modifying and adopting standards. Results of such reviews must be made available to </w:t>
      </w:r>
      <w:r w:rsidR="003E299E">
        <w:rPr>
          <w:rFonts w:eastAsiaTheme="minorEastAsia"/>
          <w:sz w:val="24"/>
          <w:szCs w:val="24"/>
          <w14:ligatures w14:val="none"/>
        </w:rPr>
        <w:t xml:space="preserve">the </w:t>
      </w:r>
      <w:r w:rsidRPr="629A75F5">
        <w:rPr>
          <w:rFonts w:eastAsiaTheme="minorEastAsia"/>
          <w:sz w:val="24"/>
          <w:szCs w:val="24"/>
          <w14:ligatures w14:val="none"/>
        </w:rPr>
        <w:t xml:space="preserve">EPA. Because these requirements are specified directly in section 303(c) of the Clean Water Act, </w:t>
      </w:r>
      <w:r w:rsidR="003E299E">
        <w:rPr>
          <w:rFonts w:eastAsiaTheme="minorEastAsia"/>
          <w:sz w:val="24"/>
          <w:szCs w:val="24"/>
          <w14:ligatures w14:val="none"/>
        </w:rPr>
        <w:t xml:space="preserve">the </w:t>
      </w:r>
      <w:r w:rsidRPr="629A75F5">
        <w:rPr>
          <w:rFonts w:eastAsiaTheme="minorEastAsia"/>
          <w:sz w:val="24"/>
          <w:szCs w:val="24"/>
          <w14:ligatures w14:val="none"/>
        </w:rPr>
        <w:t xml:space="preserve">EPA does not have discretion to adjust the reporting frequency. States and authorized </w:t>
      </w:r>
      <w:r w:rsidRPr="629A75F5" w:rsidR="53FD8254">
        <w:rPr>
          <w:rFonts w:eastAsiaTheme="minorEastAsia"/>
          <w:sz w:val="24"/>
          <w:szCs w:val="24"/>
          <w14:ligatures w14:val="none"/>
        </w:rPr>
        <w:t>Tribes</w:t>
      </w:r>
      <w:r w:rsidRPr="629A75F5">
        <w:rPr>
          <w:rFonts w:eastAsiaTheme="minorEastAsia"/>
          <w:sz w:val="24"/>
          <w:szCs w:val="24"/>
          <w14:ligatures w14:val="none"/>
        </w:rPr>
        <w:t xml:space="preserve"> may schedule more frequent WQS reviews at their discretion. </w:t>
      </w:r>
    </w:p>
    <w:p w:rsidR="008B34EE" w:rsidRPr="00383B81" w:rsidP="15B30A92" w14:paraId="434CC098" w14:textId="77777777">
      <w:pPr>
        <w:spacing w:after="0" w:line="276" w:lineRule="auto"/>
        <w:textAlignment w:val="baseline"/>
        <w:rPr>
          <w:rFonts w:eastAsiaTheme="minorEastAsia"/>
          <w:sz w:val="24"/>
          <w:szCs w:val="24"/>
          <w14:ligatures w14:val="none"/>
        </w:rPr>
      </w:pPr>
    </w:p>
    <w:p w:rsidR="008B34EE" w:rsidRPr="00383B81" w:rsidP="629A75F5" w14:paraId="5CB4AA80" w14:textId="61365489">
      <w:pPr>
        <w:spacing w:after="0" w:line="276" w:lineRule="auto"/>
        <w:textAlignment w:val="baseline"/>
        <w:rPr>
          <w:rFonts w:eastAsiaTheme="minorEastAsia"/>
          <w:sz w:val="24"/>
          <w:szCs w:val="24"/>
          <w14:ligatures w14:val="none"/>
        </w:rPr>
      </w:pPr>
      <w:r w:rsidRPr="629A75F5">
        <w:rPr>
          <w:rFonts w:eastAsiaTheme="minorEastAsia"/>
          <w:sz w:val="24"/>
          <w:szCs w:val="24"/>
          <w14:ligatures w14:val="none"/>
        </w:rPr>
        <w:t xml:space="preserve">Second, the regulation at §131.14(b)(1)(v) requires states and authorized </w:t>
      </w:r>
      <w:r w:rsidRPr="629A75F5" w:rsidR="4F1DBED8">
        <w:rPr>
          <w:rFonts w:eastAsiaTheme="minorEastAsia"/>
          <w:sz w:val="24"/>
          <w:szCs w:val="24"/>
          <w14:ligatures w14:val="none"/>
        </w:rPr>
        <w:t>Tribes</w:t>
      </w:r>
      <w:r w:rsidRPr="629A75F5">
        <w:rPr>
          <w:rFonts w:eastAsiaTheme="minorEastAsia"/>
          <w:sz w:val="24"/>
          <w:szCs w:val="24"/>
          <w14:ligatures w14:val="none"/>
        </w:rPr>
        <w:t xml:space="preserve"> to reevaluate WQS variances with a term greater than five years, and obtain public input on the reevaluation, at least once every five years. The preamble to the final rule</w:t>
      </w:r>
      <w:r w:rsidRPr="629A75F5">
        <w:rPr>
          <w:rFonts w:eastAsiaTheme="minorEastAsia"/>
          <w:sz w:val="24"/>
          <w:szCs w:val="24"/>
          <w:vertAlign w:val="superscript"/>
          <w14:ligatures w14:val="none"/>
        </w:rPr>
        <w:t>9</w:t>
      </w:r>
      <w:r w:rsidRPr="629A75F5">
        <w:rPr>
          <w:rFonts w:eastAsiaTheme="minorEastAsia"/>
          <w:sz w:val="24"/>
          <w:szCs w:val="24"/>
          <w14:ligatures w14:val="none"/>
        </w:rPr>
        <w:t xml:space="preserve"> provides an explanation of these requirements. State respondents did not raise concerns about this provision during consultations on this ICR (see section</w:t>
      </w:r>
      <w:r w:rsidRPr="629A75F5" w:rsidR="0B945CC2">
        <w:rPr>
          <w:rFonts w:eastAsiaTheme="minorEastAsia"/>
          <w:sz w:val="24"/>
          <w:szCs w:val="24"/>
          <w14:ligatures w14:val="none"/>
        </w:rPr>
        <w:t xml:space="preserve"> </w:t>
      </w:r>
      <w:r w:rsidR="003727C3">
        <w:rPr>
          <w:rFonts w:eastAsiaTheme="minorEastAsia"/>
          <w:sz w:val="24"/>
          <w:szCs w:val="24"/>
          <w14:ligatures w14:val="none"/>
        </w:rPr>
        <w:t>7</w:t>
      </w:r>
      <w:r w:rsidRPr="629A75F5" w:rsidR="6C192F4B">
        <w:rPr>
          <w:rFonts w:eastAsiaTheme="minorEastAsia"/>
          <w:sz w:val="24"/>
          <w:szCs w:val="24"/>
          <w14:ligatures w14:val="none"/>
        </w:rPr>
        <w:t>b</w:t>
      </w:r>
      <w:r w:rsidR="00BC4F33">
        <w:rPr>
          <w:rFonts w:eastAsiaTheme="minorEastAsia"/>
          <w:sz w:val="24"/>
          <w:szCs w:val="24"/>
          <w14:ligatures w14:val="none"/>
        </w:rPr>
        <w:t xml:space="preserve"> of this document</w:t>
      </w:r>
      <w:r w:rsidRPr="629A75F5">
        <w:rPr>
          <w:rFonts w:eastAsiaTheme="minorEastAsia"/>
          <w:sz w:val="24"/>
          <w:szCs w:val="24"/>
          <w14:ligatures w14:val="none"/>
        </w:rPr>
        <w:t>).  </w:t>
      </w:r>
    </w:p>
    <w:p w:rsidR="00F36B30" w:rsidRPr="00383B81" w:rsidP="15B30A92" w14:paraId="6342F99F" w14:textId="77777777">
      <w:pPr>
        <w:spacing w:after="0" w:line="276" w:lineRule="auto"/>
        <w:textAlignment w:val="baseline"/>
        <w:rPr>
          <w:rFonts w:eastAsiaTheme="minorEastAsia"/>
          <w:sz w:val="24"/>
          <w:szCs w:val="24"/>
          <w14:ligatures w14:val="none"/>
        </w:rPr>
      </w:pPr>
    </w:p>
    <w:p w:rsidR="005F513D" w:rsidRPr="00383B81" w:rsidP="005F513D" w14:paraId="562B71F6" w14:textId="7CAF26F6">
      <w:pPr>
        <w:spacing w:after="0" w:line="276" w:lineRule="auto"/>
        <w:textAlignment w:val="baseline"/>
        <w:rPr>
          <w:rFonts w:eastAsiaTheme="minorEastAsia"/>
          <w:sz w:val="24"/>
          <w:szCs w:val="24"/>
          <w14:ligatures w14:val="none"/>
        </w:rPr>
      </w:pPr>
      <w:r w:rsidRPr="629A75F5">
        <w:rPr>
          <w:rFonts w:eastAsiaTheme="minorEastAsia"/>
          <w:sz w:val="24"/>
          <w:szCs w:val="24"/>
          <w14:ligatures w14:val="none"/>
        </w:rPr>
        <w:t xml:space="preserve">Collections (B) Tribal-State Dispute Resolution Requests and (C) Tribal Applications for TAS are primarily initiatives to obtain or retain benefits pursuant to </w:t>
      </w:r>
      <w:r w:rsidR="003E299E">
        <w:rPr>
          <w:rFonts w:eastAsiaTheme="minorEastAsia"/>
          <w:sz w:val="24"/>
          <w:szCs w:val="24"/>
          <w14:ligatures w14:val="none"/>
        </w:rPr>
        <w:t xml:space="preserve">the </w:t>
      </w:r>
      <w:r w:rsidRPr="629A75F5">
        <w:rPr>
          <w:rFonts w:eastAsiaTheme="minorEastAsia"/>
          <w:sz w:val="24"/>
          <w:szCs w:val="24"/>
          <w14:ligatures w14:val="none"/>
        </w:rPr>
        <w:t xml:space="preserve">EPA regulations. </w:t>
      </w:r>
      <w:r w:rsidR="003E299E">
        <w:rPr>
          <w:rFonts w:eastAsiaTheme="minorEastAsia"/>
          <w:sz w:val="24"/>
          <w:szCs w:val="24"/>
          <w14:ligatures w14:val="none"/>
        </w:rPr>
        <w:t xml:space="preserve">The </w:t>
      </w:r>
      <w:r w:rsidRPr="629A75F5">
        <w:rPr>
          <w:rFonts w:eastAsiaTheme="minorEastAsia"/>
          <w:sz w:val="24"/>
          <w:szCs w:val="24"/>
          <w14:ligatures w14:val="none"/>
        </w:rPr>
        <w:t>EPA has no control over the frequency of these collections. </w:t>
      </w:r>
    </w:p>
    <w:p w:rsidR="005F513D" w:rsidP="629A75F5" w14:paraId="01EC00D1" w14:textId="77777777">
      <w:pPr>
        <w:spacing w:after="0" w:line="276" w:lineRule="auto"/>
        <w:textAlignment w:val="baseline"/>
        <w:rPr>
          <w:rFonts w:eastAsiaTheme="minorEastAsia"/>
          <w:sz w:val="24"/>
          <w:szCs w:val="24"/>
          <w14:ligatures w14:val="none"/>
        </w:rPr>
      </w:pPr>
    </w:p>
    <w:p w:rsidR="008B34EE" w:rsidRPr="00383B81" w:rsidP="629A75F5" w14:paraId="19FDC88B" w14:textId="02F7E7CB">
      <w:pPr>
        <w:spacing w:after="0" w:line="276" w:lineRule="auto"/>
        <w:textAlignment w:val="baseline"/>
        <w:rPr>
          <w:rFonts w:eastAsiaTheme="minorEastAsia"/>
          <w:sz w:val="24"/>
          <w:szCs w:val="24"/>
          <w14:ligatures w14:val="none"/>
        </w:rPr>
      </w:pPr>
      <w:r w:rsidRPr="629A75F5">
        <w:rPr>
          <w:rFonts w:eastAsiaTheme="minorEastAsia"/>
          <w:sz w:val="24"/>
          <w:szCs w:val="24"/>
          <w14:ligatures w14:val="none"/>
        </w:rPr>
        <w:t xml:space="preserve">For collection (D) Voluntary WQS Program Information, </w:t>
      </w:r>
      <w:r w:rsidR="003E299E">
        <w:rPr>
          <w:rFonts w:eastAsiaTheme="minorEastAsia"/>
          <w:sz w:val="24"/>
          <w:szCs w:val="24"/>
          <w14:ligatures w14:val="none"/>
        </w:rPr>
        <w:t xml:space="preserve">the </w:t>
      </w:r>
      <w:r w:rsidRPr="629A75F5">
        <w:rPr>
          <w:rFonts w:eastAsiaTheme="minorEastAsia"/>
          <w:sz w:val="24"/>
          <w:szCs w:val="24"/>
          <w14:ligatures w14:val="none"/>
        </w:rPr>
        <w:t xml:space="preserve">EPA issues requests on an ad hoc basis and limits the number of such requests to as few as possible. Such requests are generally cleared by senior managers before being initiated. The agency often coordinates in advance with state and </w:t>
      </w:r>
      <w:r w:rsidRPr="629A75F5" w:rsidR="0B8926E2">
        <w:rPr>
          <w:rFonts w:eastAsiaTheme="minorEastAsia"/>
          <w:sz w:val="24"/>
          <w:szCs w:val="24"/>
          <w14:ligatures w14:val="none"/>
        </w:rPr>
        <w:t>Tribal</w:t>
      </w:r>
      <w:r w:rsidRPr="629A75F5">
        <w:rPr>
          <w:rFonts w:eastAsiaTheme="minorEastAsia"/>
          <w:sz w:val="24"/>
          <w:szCs w:val="24"/>
          <w14:ligatures w14:val="none"/>
        </w:rPr>
        <w:t xml:space="preserve"> associations to determine the nature and timing of such requests. In all cases, states</w:t>
      </w:r>
      <w:r w:rsidR="00294B53">
        <w:rPr>
          <w:rFonts w:eastAsiaTheme="minorEastAsia"/>
          <w:sz w:val="24"/>
          <w:szCs w:val="24"/>
          <w14:ligatures w14:val="none"/>
        </w:rPr>
        <w:t>’</w:t>
      </w:r>
      <w:r w:rsidRPr="629A75F5">
        <w:rPr>
          <w:rFonts w:eastAsiaTheme="minorEastAsia"/>
          <w:sz w:val="24"/>
          <w:szCs w:val="24"/>
          <w14:ligatures w14:val="none"/>
        </w:rPr>
        <w:t xml:space="preserve"> and </w:t>
      </w:r>
      <w:r w:rsidRPr="629A75F5" w:rsidR="7681E83A">
        <w:rPr>
          <w:rFonts w:eastAsiaTheme="minorEastAsia"/>
          <w:sz w:val="24"/>
          <w:szCs w:val="24"/>
          <w14:ligatures w14:val="none"/>
        </w:rPr>
        <w:t>Tribes</w:t>
      </w:r>
      <w:r w:rsidRPr="629A75F5">
        <w:rPr>
          <w:rFonts w:eastAsiaTheme="minorEastAsia"/>
          <w:sz w:val="24"/>
          <w:szCs w:val="24"/>
          <w14:ligatures w14:val="none"/>
        </w:rPr>
        <w:t>’ submission of program information and participation in workgroups is voluntary.  </w:t>
      </w:r>
    </w:p>
    <w:p w:rsidR="008B34EE" w:rsidRPr="00383B81" w:rsidP="15B30A92" w14:paraId="752C9766" w14:textId="77777777">
      <w:pPr>
        <w:pStyle w:val="ListParagraph"/>
        <w:autoSpaceDE w:val="0"/>
        <w:autoSpaceDN w:val="0"/>
        <w:adjustRightInd w:val="0"/>
        <w:spacing w:after="0" w:line="276" w:lineRule="auto"/>
        <w:ind w:left="0"/>
        <w:rPr>
          <w:rFonts w:eastAsiaTheme="minorEastAsia"/>
          <w:b/>
          <w:bCs/>
          <w:sz w:val="24"/>
          <w:szCs w:val="24"/>
        </w:rPr>
      </w:pPr>
    </w:p>
    <w:p w:rsidR="00134773" w:rsidRPr="00383B81" w:rsidP="007014C7" w14:paraId="789B6286" w14:textId="0F2B6F99">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15B30A92">
        <w:rPr>
          <w:rFonts w:eastAsiaTheme="minorEastAsia"/>
          <w:b/>
          <w:bCs/>
          <w:sz w:val="24"/>
          <w:szCs w:val="24"/>
        </w:rPr>
        <w:t>GENERAL GUIDELINES</w:t>
      </w:r>
    </w:p>
    <w:p w:rsidR="49C56F6F" w:rsidP="15B30A92" w14:paraId="50D102AB" w14:textId="397130F9">
      <w:pPr>
        <w:spacing w:after="0" w:line="276" w:lineRule="auto"/>
        <w:rPr>
          <w:rFonts w:ascii="Calibri" w:eastAsia="Calibri" w:hAnsi="Calibri" w:cs="Calibri"/>
          <w:sz w:val="24"/>
          <w:szCs w:val="24"/>
        </w:rPr>
      </w:pPr>
      <w:r>
        <w:rPr>
          <w:rFonts w:ascii="Calibri" w:eastAsia="Calibri" w:hAnsi="Calibri" w:cs="Calibri"/>
          <w:color w:val="000000" w:themeColor="text1"/>
          <w:sz w:val="24"/>
          <w:szCs w:val="24"/>
        </w:rPr>
        <w:t xml:space="preserve">The </w:t>
      </w:r>
      <w:r w:rsidRPr="15B30A92">
        <w:rPr>
          <w:rFonts w:ascii="Calibri" w:eastAsia="Calibri" w:hAnsi="Calibri" w:cs="Calibri"/>
          <w:color w:val="000000" w:themeColor="text1"/>
          <w:sz w:val="24"/>
          <w:szCs w:val="24"/>
        </w:rPr>
        <w:t>EPA reviewed this ICR for compliance with OMB information collection guidelines in 5 CFR 1320.5(d)(2) and concludes it is in compliance.</w:t>
      </w:r>
    </w:p>
    <w:p w:rsidR="00D96C9C" w:rsidRPr="00383B81" w:rsidP="15B30A92" w14:paraId="6E8EE648" w14:textId="77777777">
      <w:pPr>
        <w:pStyle w:val="ListParagraph"/>
        <w:autoSpaceDE w:val="0"/>
        <w:autoSpaceDN w:val="0"/>
        <w:adjustRightInd w:val="0"/>
        <w:spacing w:after="0" w:line="276" w:lineRule="auto"/>
        <w:ind w:left="0"/>
        <w:rPr>
          <w:rFonts w:eastAsiaTheme="minorEastAsia"/>
          <w:b/>
          <w:bCs/>
          <w:sz w:val="24"/>
          <w:szCs w:val="24"/>
        </w:rPr>
      </w:pPr>
    </w:p>
    <w:p w:rsidR="00134773" w:rsidRPr="00383B81" w:rsidP="007014C7" w14:paraId="0B80BA4C" w14:textId="4AB36058">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15B30A92">
        <w:rPr>
          <w:rFonts w:eastAsiaTheme="minorEastAsia"/>
          <w:b/>
          <w:bCs/>
          <w:sz w:val="24"/>
          <w:szCs w:val="24"/>
        </w:rPr>
        <w:t>PUBLIC COMMENT AND CONSULTATIONS</w:t>
      </w:r>
    </w:p>
    <w:p w:rsidR="15B30A92" w:rsidP="15B30A92" w14:paraId="2C99E646" w14:textId="5D9C4FCC">
      <w:pPr>
        <w:spacing w:after="0" w:line="276" w:lineRule="auto"/>
        <w:ind w:left="1080"/>
        <w:rPr>
          <w:rFonts w:eastAsiaTheme="minorEastAsia"/>
          <w:b/>
          <w:bCs/>
          <w:sz w:val="24"/>
          <w:szCs w:val="24"/>
        </w:rPr>
      </w:pPr>
    </w:p>
    <w:p w:rsidR="00134773" w:rsidRPr="00383B81" w:rsidP="15B30A92" w14:paraId="05825DD1" w14:textId="5E877CD1">
      <w:pPr>
        <w:autoSpaceDE w:val="0"/>
        <w:autoSpaceDN w:val="0"/>
        <w:adjustRightInd w:val="0"/>
        <w:spacing w:after="0" w:line="276" w:lineRule="auto"/>
        <w:ind w:firstLine="720"/>
        <w:rPr>
          <w:rFonts w:eastAsiaTheme="minorEastAsia"/>
          <w:b/>
          <w:bCs/>
          <w:sz w:val="24"/>
          <w:szCs w:val="24"/>
        </w:rPr>
      </w:pPr>
      <w:r w:rsidRPr="15B30A92">
        <w:rPr>
          <w:rFonts w:eastAsiaTheme="minorEastAsia"/>
          <w:b/>
          <w:bCs/>
          <w:sz w:val="24"/>
          <w:szCs w:val="24"/>
        </w:rPr>
        <w:t>(</w:t>
      </w:r>
      <w:r w:rsidR="007014C7">
        <w:rPr>
          <w:rFonts w:eastAsiaTheme="minorEastAsia"/>
          <w:b/>
          <w:bCs/>
          <w:sz w:val="24"/>
          <w:szCs w:val="24"/>
        </w:rPr>
        <w:t>8</w:t>
      </w:r>
      <w:r w:rsidRPr="15B30A92" w:rsidR="15B30A92">
        <w:rPr>
          <w:rFonts w:eastAsiaTheme="minorEastAsia"/>
          <w:b/>
          <w:bCs/>
          <w:sz w:val="24"/>
          <w:szCs w:val="24"/>
        </w:rPr>
        <w:t xml:space="preserve">A) </w:t>
      </w:r>
      <w:r w:rsidRPr="15B30A92" w:rsidR="11A0B294">
        <w:rPr>
          <w:rFonts w:eastAsiaTheme="minorEastAsia"/>
          <w:b/>
          <w:bCs/>
          <w:sz w:val="24"/>
          <w:szCs w:val="24"/>
        </w:rPr>
        <w:t>PUBLIC COMMENT</w:t>
      </w:r>
    </w:p>
    <w:p w:rsidR="00D96C9C" w:rsidP="15B30A92" w14:paraId="12352442" w14:textId="1A1ED15C">
      <w:pPr>
        <w:autoSpaceDE w:val="0"/>
        <w:autoSpaceDN w:val="0"/>
        <w:adjustRightInd w:val="0"/>
        <w:spacing w:after="0" w:line="276" w:lineRule="auto"/>
        <w:rPr>
          <w:rStyle w:val="normaltextrun"/>
          <w:rFonts w:eastAsiaTheme="minorEastAsia"/>
          <w:color w:val="333333"/>
          <w:sz w:val="24"/>
          <w:szCs w:val="24"/>
        </w:rPr>
      </w:pPr>
      <w:r>
        <w:rPr>
          <w:rStyle w:val="normaltextrun"/>
          <w:rFonts w:eastAsiaTheme="minorEastAsia"/>
          <w:color w:val="333333"/>
          <w:sz w:val="24"/>
          <w:szCs w:val="24"/>
        </w:rPr>
        <w:t>On June 5, 2024, EPA published a Federal Register</w:t>
      </w:r>
      <w:r>
        <w:rPr>
          <w:rStyle w:val="FootnoteReference"/>
          <w:rFonts w:eastAsiaTheme="minorEastAsia"/>
          <w:color w:val="333333"/>
          <w:sz w:val="24"/>
          <w:szCs w:val="24"/>
        </w:rPr>
        <w:footnoteReference w:id="11"/>
      </w:r>
      <w:r>
        <w:rPr>
          <w:rStyle w:val="normaltextrun"/>
          <w:rFonts w:eastAsiaTheme="minorEastAsia"/>
          <w:color w:val="333333"/>
          <w:sz w:val="24"/>
          <w:szCs w:val="24"/>
        </w:rPr>
        <w:t xml:space="preserve"> notice </w:t>
      </w:r>
      <w:r w:rsidRPr="15B30A92" w:rsidR="1CABDC58">
        <w:rPr>
          <w:rStyle w:val="normaltextrun"/>
          <w:rFonts w:eastAsiaTheme="minorEastAsia"/>
          <w:color w:val="333333"/>
          <w:sz w:val="24"/>
          <w:szCs w:val="24"/>
        </w:rPr>
        <w:t xml:space="preserve">to solicit comments and information to enable it to: (1) evaluate whether the proposed collection of information in the proposed ICR is necessary and will have practical utility; (2) evaluate the accuracy of the </w:t>
      </w:r>
      <w:r w:rsidR="006B73B4">
        <w:rPr>
          <w:rStyle w:val="normaltextrun"/>
          <w:rFonts w:eastAsiaTheme="minorEastAsia"/>
          <w:color w:val="333333"/>
          <w:sz w:val="24"/>
          <w:szCs w:val="24"/>
        </w:rPr>
        <w:t>a</w:t>
      </w:r>
      <w:r w:rsidRPr="15B30A92" w:rsidR="1CABDC58">
        <w:rPr>
          <w:rStyle w:val="normaltextrun"/>
          <w:rFonts w:eastAsiaTheme="minorEastAsia"/>
          <w:color w:val="333333"/>
          <w:sz w:val="24"/>
          <w:szCs w:val="24"/>
        </w:rPr>
        <w:t xml:space="preserve">gency’s estimate of the burden and the validity of the methodology and assumptions used; (3) enhance the quality, utility, and clarity of the information to be collected; and (4) minimize the burden of the collection of information on those who are to respond. </w:t>
      </w:r>
    </w:p>
    <w:p w:rsidR="004D4F8B" w:rsidP="15B30A92" w14:paraId="695D0640" w14:textId="2912CE9E">
      <w:pPr>
        <w:autoSpaceDE w:val="0"/>
        <w:autoSpaceDN w:val="0"/>
        <w:adjustRightInd w:val="0"/>
        <w:spacing w:after="0" w:line="276" w:lineRule="auto"/>
        <w:rPr>
          <w:rStyle w:val="normaltextrun"/>
          <w:rFonts w:eastAsiaTheme="minorEastAsia"/>
          <w:color w:val="333333"/>
          <w:sz w:val="24"/>
          <w:szCs w:val="24"/>
        </w:rPr>
      </w:pPr>
    </w:p>
    <w:p w:rsidR="004D4F8B" w:rsidRPr="00383B81" w:rsidP="0C350458" w14:paraId="2768861A" w14:textId="3BAB51D7">
      <w:pPr>
        <w:autoSpaceDE w:val="0"/>
        <w:autoSpaceDN w:val="0"/>
        <w:adjustRightInd w:val="0"/>
        <w:spacing w:after="0" w:line="276" w:lineRule="auto"/>
        <w:rPr>
          <w:rFonts w:eastAsiaTheme="minorEastAsia"/>
          <w:b/>
          <w:bCs/>
          <w:sz w:val="24"/>
          <w:szCs w:val="24"/>
        </w:rPr>
      </w:pPr>
      <w:r w:rsidRPr="0C350458">
        <w:rPr>
          <w:rStyle w:val="normaltextrun"/>
          <w:rFonts w:eastAsiaTheme="minorEastAsia"/>
          <w:color w:val="333333"/>
          <w:sz w:val="24"/>
          <w:szCs w:val="24"/>
        </w:rPr>
        <w:t xml:space="preserve">The EPA received two comments from the public in response to the Federal Register notice. Copies of the comments are </w:t>
      </w:r>
      <w:r w:rsidR="00626F45">
        <w:rPr>
          <w:rStyle w:val="normaltextrun"/>
          <w:rFonts w:eastAsiaTheme="minorEastAsia"/>
          <w:color w:val="333333"/>
          <w:sz w:val="24"/>
          <w:szCs w:val="24"/>
        </w:rPr>
        <w:t xml:space="preserve">included as a supplementary document in this </w:t>
      </w:r>
      <w:r w:rsidR="001815C4">
        <w:rPr>
          <w:rStyle w:val="normaltextrun"/>
          <w:rFonts w:eastAsiaTheme="minorEastAsia"/>
          <w:color w:val="333333"/>
          <w:sz w:val="24"/>
          <w:szCs w:val="24"/>
        </w:rPr>
        <w:t xml:space="preserve">ICR package and are </w:t>
      </w:r>
      <w:r w:rsidR="001815C4">
        <w:rPr>
          <w:rStyle w:val="normaltextrun"/>
          <w:rFonts w:eastAsiaTheme="minorEastAsia"/>
          <w:color w:val="333333"/>
          <w:sz w:val="24"/>
          <w:szCs w:val="24"/>
        </w:rPr>
        <w:t xml:space="preserve">also </w:t>
      </w:r>
      <w:r w:rsidRPr="0C350458">
        <w:rPr>
          <w:rStyle w:val="normaltextrun"/>
          <w:rFonts w:eastAsiaTheme="minorEastAsia"/>
          <w:color w:val="333333"/>
          <w:sz w:val="24"/>
          <w:szCs w:val="24"/>
        </w:rPr>
        <w:t>available in the docket for this ICR</w:t>
      </w:r>
      <w:r w:rsidR="00AB4890">
        <w:rPr>
          <w:rStyle w:val="normaltextrun"/>
          <w:rFonts w:eastAsiaTheme="minorEastAsia"/>
          <w:color w:val="333333"/>
          <w:sz w:val="24"/>
          <w:szCs w:val="24"/>
        </w:rPr>
        <w:t>.</w:t>
      </w:r>
      <w:r>
        <w:rPr>
          <w:rStyle w:val="FootnoteReference"/>
          <w:rFonts w:eastAsiaTheme="minorEastAsia"/>
          <w:color w:val="333333"/>
          <w:sz w:val="24"/>
          <w:szCs w:val="24"/>
        </w:rPr>
        <w:footnoteReference w:id="12"/>
      </w:r>
      <w:r w:rsidRPr="0C350458">
        <w:rPr>
          <w:rStyle w:val="normaltextrun"/>
          <w:rFonts w:eastAsiaTheme="minorEastAsia"/>
          <w:color w:val="333333"/>
          <w:sz w:val="24"/>
          <w:szCs w:val="24"/>
        </w:rPr>
        <w:t xml:space="preserve"> The </w:t>
      </w:r>
      <w:r w:rsidRPr="0C350458">
        <w:rPr>
          <w:rStyle w:val="normaltextrun"/>
          <w:rFonts w:eastAsiaTheme="minorEastAsia"/>
          <w:color w:val="333333"/>
          <w:sz w:val="24"/>
          <w:szCs w:val="24"/>
        </w:rPr>
        <w:t>EPA appreciates the comments and has considered them in finalizing this ICR. See the Response to Comments document in the docket.</w:t>
      </w:r>
    </w:p>
    <w:p w:rsidR="00D96C9C" w:rsidRPr="00383B81" w:rsidP="15B30A92" w14:paraId="71A53909" w14:textId="1CE0D133">
      <w:pPr>
        <w:autoSpaceDE w:val="0"/>
        <w:autoSpaceDN w:val="0"/>
        <w:adjustRightInd w:val="0"/>
        <w:spacing w:after="0" w:line="276" w:lineRule="auto"/>
        <w:rPr>
          <w:rFonts w:eastAsiaTheme="minorEastAsia"/>
          <w:b/>
          <w:bCs/>
          <w:sz w:val="24"/>
          <w:szCs w:val="24"/>
        </w:rPr>
      </w:pPr>
    </w:p>
    <w:p w:rsidR="00D96C9C" w:rsidRPr="00383B81" w:rsidP="15B30A92" w14:paraId="2749395D" w14:textId="0ECC410F">
      <w:pPr>
        <w:autoSpaceDE w:val="0"/>
        <w:autoSpaceDN w:val="0"/>
        <w:adjustRightInd w:val="0"/>
        <w:spacing w:after="0" w:line="276" w:lineRule="auto"/>
        <w:ind w:firstLine="720"/>
        <w:rPr>
          <w:rFonts w:eastAsiaTheme="minorEastAsia"/>
          <w:b/>
          <w:bCs/>
          <w:sz w:val="24"/>
          <w:szCs w:val="24"/>
        </w:rPr>
      </w:pPr>
      <w:r w:rsidRPr="15B30A92">
        <w:rPr>
          <w:rFonts w:eastAsiaTheme="minorEastAsia"/>
          <w:b/>
          <w:bCs/>
          <w:sz w:val="24"/>
          <w:szCs w:val="24"/>
        </w:rPr>
        <w:t>(</w:t>
      </w:r>
      <w:r w:rsidR="007014C7">
        <w:rPr>
          <w:rFonts w:eastAsiaTheme="minorEastAsia"/>
          <w:b/>
          <w:bCs/>
          <w:sz w:val="24"/>
          <w:szCs w:val="24"/>
        </w:rPr>
        <w:t>8</w:t>
      </w:r>
      <w:r w:rsidRPr="15B30A92" w:rsidR="11A0B294">
        <w:rPr>
          <w:rFonts w:eastAsiaTheme="minorEastAsia"/>
          <w:b/>
          <w:bCs/>
          <w:sz w:val="24"/>
          <w:szCs w:val="24"/>
        </w:rPr>
        <w:t>B</w:t>
      </w:r>
      <w:r w:rsidRPr="15B30A92" w:rsidR="195D3AB9">
        <w:rPr>
          <w:rFonts w:eastAsiaTheme="minorEastAsia"/>
          <w:b/>
          <w:bCs/>
          <w:sz w:val="24"/>
          <w:szCs w:val="24"/>
        </w:rPr>
        <w:t>)</w:t>
      </w:r>
      <w:r w:rsidRPr="15B30A92" w:rsidR="11A0B294">
        <w:rPr>
          <w:rFonts w:eastAsiaTheme="minorEastAsia"/>
          <w:b/>
          <w:bCs/>
          <w:sz w:val="24"/>
          <w:szCs w:val="24"/>
        </w:rPr>
        <w:t xml:space="preserve"> CONSULTATIONS</w:t>
      </w:r>
    </w:p>
    <w:p w:rsidR="00D96C9C" w:rsidRPr="00383B81" w:rsidP="472BAD20" w14:paraId="5140C1C9" w14:textId="4BE7BC61">
      <w:pPr>
        <w:spacing w:after="0" w:line="276" w:lineRule="auto"/>
        <w:textAlignment w:val="baseline"/>
        <w:rPr>
          <w:rFonts w:eastAsiaTheme="minorEastAsia"/>
          <w:sz w:val="24"/>
          <w:szCs w:val="24"/>
          <w14:ligatures w14:val="none"/>
        </w:rPr>
      </w:pPr>
      <w:r w:rsidRPr="472BAD20">
        <w:rPr>
          <w:rFonts w:eastAsiaTheme="minorEastAsia"/>
          <w:sz w:val="24"/>
          <w:szCs w:val="24"/>
          <w14:ligatures w14:val="none"/>
        </w:rPr>
        <w:t xml:space="preserve">For this renewal, </w:t>
      </w:r>
      <w:r w:rsidR="003E299E">
        <w:rPr>
          <w:rFonts w:eastAsiaTheme="minorEastAsia"/>
          <w:sz w:val="24"/>
          <w:szCs w:val="24"/>
          <w14:ligatures w14:val="none"/>
        </w:rPr>
        <w:t>the</w:t>
      </w:r>
      <w:r w:rsidRPr="472BAD20">
        <w:rPr>
          <w:rFonts w:eastAsiaTheme="minorEastAsia"/>
          <w:sz w:val="24"/>
          <w:szCs w:val="24"/>
          <w14:ligatures w14:val="none"/>
        </w:rPr>
        <w:t xml:space="preserve"> EPA consulted with managers responsible for administering WQS in the environmental agencies of three states</w:t>
      </w:r>
      <w:r>
        <w:rPr>
          <w:rStyle w:val="FootnoteReference"/>
          <w:rFonts w:eastAsiaTheme="minorEastAsia"/>
          <w:sz w:val="24"/>
          <w:szCs w:val="24"/>
          <w14:ligatures w14:val="none"/>
        </w:rPr>
        <w:footnoteReference w:id="13"/>
      </w:r>
      <w:r w:rsidRPr="472BAD20">
        <w:rPr>
          <w:rFonts w:eastAsiaTheme="minorEastAsia"/>
          <w:sz w:val="24"/>
          <w:szCs w:val="24"/>
          <w14:ligatures w14:val="none"/>
        </w:rPr>
        <w:t xml:space="preserve"> regarding the reporting and recordkeeping burden imposed on them by EPA’s WQS regulation. As part of the consultations, </w:t>
      </w:r>
      <w:r w:rsidR="003E299E">
        <w:rPr>
          <w:rFonts w:eastAsiaTheme="minorEastAsia"/>
          <w:sz w:val="24"/>
          <w:szCs w:val="24"/>
          <w14:ligatures w14:val="none"/>
        </w:rPr>
        <w:t xml:space="preserve">the </w:t>
      </w:r>
      <w:r w:rsidRPr="472BAD20">
        <w:rPr>
          <w:rFonts w:eastAsiaTheme="minorEastAsia"/>
          <w:sz w:val="24"/>
          <w:szCs w:val="24"/>
          <w14:ligatures w14:val="none"/>
        </w:rPr>
        <w:t xml:space="preserve">EPA asked participants about the accuracy of </w:t>
      </w:r>
      <w:r w:rsidR="003E299E">
        <w:rPr>
          <w:rFonts w:eastAsiaTheme="minorEastAsia"/>
          <w:sz w:val="24"/>
          <w:szCs w:val="24"/>
          <w14:ligatures w14:val="none"/>
        </w:rPr>
        <w:t xml:space="preserve">the </w:t>
      </w:r>
      <w:r w:rsidRPr="472BAD20">
        <w:rPr>
          <w:rFonts w:eastAsiaTheme="minorEastAsia"/>
          <w:sz w:val="24"/>
          <w:szCs w:val="24"/>
          <w14:ligatures w14:val="none"/>
        </w:rPr>
        <w:t>EPA’s burden estimates in the currently approved ICR, solicited their views on ways to reduce the burden, and asked for any other comments they had to offer on the paperwork process. </w:t>
      </w:r>
    </w:p>
    <w:p w:rsidR="00D96C9C" w:rsidRPr="00383B81" w:rsidP="629A75F5" w14:paraId="2F86A7D1" w14:textId="77777777">
      <w:pPr>
        <w:spacing w:after="0" w:line="276" w:lineRule="auto"/>
        <w:textAlignment w:val="baseline"/>
        <w:rPr>
          <w:rFonts w:eastAsiaTheme="minorEastAsia"/>
          <w:sz w:val="24"/>
          <w:szCs w:val="24"/>
          <w14:ligatures w14:val="none"/>
        </w:rPr>
      </w:pPr>
    </w:p>
    <w:p w:rsidR="00D96C9C" w:rsidRPr="00383B81" w:rsidP="5AFD8439" w14:paraId="3C5727C4" w14:textId="6DA57559">
      <w:pPr>
        <w:spacing w:after="0" w:line="276" w:lineRule="auto"/>
        <w:textAlignment w:val="baseline"/>
        <w:rPr>
          <w:rFonts w:eastAsiaTheme="minorEastAsia"/>
          <w:sz w:val="24"/>
          <w:szCs w:val="24"/>
          <w14:ligatures w14:val="none"/>
        </w:rPr>
      </w:pPr>
      <w:r w:rsidRPr="5AFD8439">
        <w:rPr>
          <w:rFonts w:eastAsiaTheme="minorEastAsia"/>
          <w:sz w:val="24"/>
          <w:szCs w:val="24"/>
          <w14:ligatures w14:val="none"/>
        </w:rPr>
        <w:t>Two of the three states generally agreed that the burden estimates were in the right range</w:t>
      </w:r>
      <w:r w:rsidRPr="5AFD8439" w:rsidR="00EE7AD8">
        <w:rPr>
          <w:rFonts w:eastAsiaTheme="minorEastAsia"/>
          <w:sz w:val="24"/>
          <w:szCs w:val="24"/>
        </w:rPr>
        <w:t>, although they all mentioned that additional technical support staff would be useful.</w:t>
      </w:r>
      <w:r w:rsidRPr="5AFD8439">
        <w:rPr>
          <w:rFonts w:eastAsiaTheme="minorEastAsia"/>
          <w:sz w:val="24"/>
          <w:szCs w:val="24"/>
          <w14:ligatures w14:val="none"/>
        </w:rPr>
        <w:t xml:space="preserve"> One state expressed that </w:t>
      </w:r>
      <w:r w:rsidRPr="5AFD8439" w:rsidR="00EE7AD8">
        <w:rPr>
          <w:rFonts w:eastAsiaTheme="minorEastAsia"/>
          <w:sz w:val="24"/>
          <w:szCs w:val="24"/>
        </w:rPr>
        <w:t xml:space="preserve">the burden estimate might be too low because the state </w:t>
      </w:r>
      <w:r w:rsidR="00A72EA6">
        <w:rPr>
          <w:rFonts w:eastAsiaTheme="minorEastAsia"/>
          <w:sz w:val="24"/>
          <w:szCs w:val="24"/>
        </w:rPr>
        <w:t>included in its estimate</w:t>
      </w:r>
      <w:r w:rsidRPr="5AFD8439" w:rsidR="00EE7AD8">
        <w:rPr>
          <w:rFonts w:eastAsiaTheme="minorEastAsia"/>
          <w:sz w:val="24"/>
          <w:szCs w:val="24"/>
        </w:rPr>
        <w:t xml:space="preserve"> the </w:t>
      </w:r>
      <w:r w:rsidRPr="5AFD8439" w:rsidR="00BC5173">
        <w:rPr>
          <w:rFonts w:eastAsiaTheme="minorEastAsia"/>
          <w:sz w:val="24"/>
          <w:szCs w:val="24"/>
        </w:rPr>
        <w:t>resources</w:t>
      </w:r>
      <w:r w:rsidRPr="5AFD8439" w:rsidR="00EE7AD8">
        <w:rPr>
          <w:rFonts w:eastAsiaTheme="minorEastAsia"/>
          <w:sz w:val="24"/>
          <w:szCs w:val="24"/>
        </w:rPr>
        <w:t xml:space="preserve"> needed (</w:t>
      </w:r>
      <w:r w:rsidRPr="5AFD8439" w:rsidR="003B2C6C">
        <w:rPr>
          <w:rFonts w:eastAsiaTheme="minorEastAsia"/>
          <w:sz w:val="24"/>
          <w:szCs w:val="24"/>
        </w:rPr>
        <w:t xml:space="preserve">e.g., </w:t>
      </w:r>
      <w:r w:rsidRPr="5AFD8439" w:rsidR="00462204">
        <w:rPr>
          <w:rFonts w:eastAsiaTheme="minorEastAsia"/>
          <w:sz w:val="24"/>
          <w:szCs w:val="24"/>
        </w:rPr>
        <w:t>equipment, supplies</w:t>
      </w:r>
      <w:r w:rsidRPr="5AFD8439" w:rsidR="003B2C6C">
        <w:rPr>
          <w:rFonts w:eastAsiaTheme="minorEastAsia"/>
          <w:sz w:val="24"/>
          <w:szCs w:val="24"/>
        </w:rPr>
        <w:t>,</w:t>
      </w:r>
      <w:r w:rsidRPr="5AFD8439" w:rsidR="00462204">
        <w:rPr>
          <w:rFonts w:eastAsiaTheme="minorEastAsia"/>
          <w:sz w:val="24"/>
          <w:szCs w:val="24"/>
        </w:rPr>
        <w:t xml:space="preserve"> and labor) to collect monitoring data to support </w:t>
      </w:r>
      <w:r w:rsidRPr="5AFD8439" w:rsidR="003B2C6C">
        <w:rPr>
          <w:rFonts w:eastAsiaTheme="minorEastAsia"/>
          <w:sz w:val="24"/>
          <w:szCs w:val="24"/>
        </w:rPr>
        <w:t xml:space="preserve">water quality </w:t>
      </w:r>
      <w:r w:rsidRPr="5AFD8439" w:rsidR="00462204">
        <w:rPr>
          <w:rFonts w:eastAsiaTheme="minorEastAsia"/>
          <w:sz w:val="24"/>
          <w:szCs w:val="24"/>
        </w:rPr>
        <w:t xml:space="preserve">criteria development and modelling.  While related, such burdens are beyond the paperwork burden to implement the WQS program. </w:t>
      </w:r>
    </w:p>
    <w:p w:rsidR="007E3CAF" w:rsidRPr="00383B81" w:rsidP="5AFD8439" w14:paraId="434E3E10" w14:textId="332E15D1">
      <w:pPr>
        <w:spacing w:after="0" w:line="276" w:lineRule="auto"/>
        <w:textAlignment w:val="baseline"/>
        <w:rPr>
          <w:rFonts w:eastAsiaTheme="minorEastAsia"/>
          <w:sz w:val="24"/>
          <w:szCs w:val="24"/>
          <w14:ligatures w14:val="none"/>
        </w:rPr>
      </w:pPr>
    </w:p>
    <w:p w:rsidR="00D96C9C" w:rsidP="5AFD8439" w14:paraId="043913B0" w14:textId="7DA01069">
      <w:pPr>
        <w:spacing w:after="0" w:line="276" w:lineRule="auto"/>
        <w:textAlignment w:val="baseline"/>
        <w:rPr>
          <w:rFonts w:eastAsiaTheme="minorEastAsia"/>
          <w:color w:val="000000" w:themeColor="text1"/>
          <w:sz w:val="24"/>
          <w:szCs w:val="24"/>
          <w14:ligatures w14:val="none"/>
        </w:rPr>
      </w:pPr>
      <w:r w:rsidRPr="5AFD8439">
        <w:rPr>
          <w:rFonts w:eastAsiaTheme="minorEastAsia"/>
          <w:sz w:val="24"/>
          <w:szCs w:val="24"/>
          <w14:ligatures w14:val="none"/>
        </w:rPr>
        <w:t xml:space="preserve">As a result of these consultations, </w:t>
      </w:r>
      <w:r w:rsidR="003E299E">
        <w:rPr>
          <w:rFonts w:eastAsiaTheme="minorEastAsia"/>
          <w:sz w:val="24"/>
          <w:szCs w:val="24"/>
          <w14:ligatures w14:val="none"/>
        </w:rPr>
        <w:t xml:space="preserve">the </w:t>
      </w:r>
      <w:r w:rsidRPr="5AFD8439">
        <w:rPr>
          <w:rFonts w:eastAsiaTheme="minorEastAsia"/>
          <w:sz w:val="24"/>
          <w:szCs w:val="24"/>
          <w14:ligatures w14:val="none"/>
        </w:rPr>
        <w:t xml:space="preserve">EPA is generally maintaining its burden estimates from the currently approved ICR in this renewal. </w:t>
      </w:r>
    </w:p>
    <w:p w:rsidR="00D96C9C" w:rsidRPr="00383B81" w:rsidP="15B30A92" w14:paraId="5E9783B2" w14:textId="77777777">
      <w:pPr>
        <w:spacing w:after="0" w:line="276" w:lineRule="auto"/>
        <w:textAlignment w:val="baseline"/>
        <w:rPr>
          <w:rFonts w:eastAsiaTheme="minorEastAsia"/>
          <w:sz w:val="24"/>
          <w:szCs w:val="24"/>
          <w14:ligatures w14:val="none"/>
        </w:rPr>
      </w:pPr>
    </w:p>
    <w:p w:rsidR="00D96C9C" w:rsidRPr="00383B81" w:rsidP="629A75F5" w14:paraId="1038FE7B" w14:textId="2AEA48B0">
      <w:pPr>
        <w:spacing w:after="0" w:line="276" w:lineRule="auto"/>
        <w:textAlignment w:val="baseline"/>
        <w:rPr>
          <w:rFonts w:eastAsiaTheme="minorEastAsia"/>
          <w:sz w:val="24"/>
          <w:szCs w:val="24"/>
          <w14:ligatures w14:val="none"/>
        </w:rPr>
      </w:pPr>
      <w:r>
        <w:rPr>
          <w:rFonts w:eastAsiaTheme="minorEastAsia"/>
          <w:sz w:val="24"/>
          <w:szCs w:val="24"/>
          <w14:ligatures w14:val="none"/>
        </w:rPr>
        <w:t xml:space="preserve">The </w:t>
      </w:r>
      <w:r w:rsidRPr="629A75F5" w:rsidR="20708D31">
        <w:rPr>
          <w:rFonts w:eastAsiaTheme="minorEastAsia"/>
          <w:sz w:val="24"/>
          <w:szCs w:val="24"/>
          <w14:ligatures w14:val="none"/>
        </w:rPr>
        <w:t xml:space="preserve">EPA welcomes the positive feedback received on its recent development of templates and tools to assist states and </w:t>
      </w:r>
      <w:r w:rsidRPr="629A75F5" w:rsidR="5BE09940">
        <w:rPr>
          <w:rFonts w:eastAsiaTheme="minorEastAsia"/>
          <w:sz w:val="24"/>
          <w:szCs w:val="24"/>
          <w14:ligatures w14:val="none"/>
        </w:rPr>
        <w:t>Tribes</w:t>
      </w:r>
      <w:r w:rsidRPr="629A75F5" w:rsidR="20708D31">
        <w:rPr>
          <w:rFonts w:eastAsiaTheme="minorEastAsia"/>
          <w:sz w:val="24"/>
          <w:szCs w:val="24"/>
          <w14:ligatures w14:val="none"/>
        </w:rPr>
        <w:t>. The agency plans further similar work over the next few years. </w:t>
      </w:r>
    </w:p>
    <w:p w:rsidR="003B2C6C" w:rsidP="5AFD8439" w14:paraId="4BE11E65" w14:textId="7CC4B51A">
      <w:pPr>
        <w:autoSpaceDE w:val="0"/>
        <w:autoSpaceDN w:val="0"/>
        <w:adjustRightInd w:val="0"/>
        <w:spacing w:after="0" w:line="276" w:lineRule="auto"/>
        <w:rPr>
          <w:rFonts w:eastAsiaTheme="minorEastAsia"/>
          <w:sz w:val="24"/>
          <w:szCs w:val="24"/>
        </w:rPr>
      </w:pPr>
      <w:r w:rsidRPr="5AFD8439">
        <w:rPr>
          <w:rFonts w:eastAsiaTheme="minorEastAsia"/>
          <w:sz w:val="24"/>
          <w:szCs w:val="24"/>
          <w14:ligatures w14:val="none"/>
        </w:rPr>
        <w:t xml:space="preserve">Aside from the above consultations specifically on ICR issues, </w:t>
      </w:r>
      <w:r w:rsidR="003E299E">
        <w:rPr>
          <w:rFonts w:eastAsiaTheme="minorEastAsia"/>
          <w:sz w:val="24"/>
          <w:szCs w:val="24"/>
          <w14:ligatures w14:val="none"/>
        </w:rPr>
        <w:t xml:space="preserve">the </w:t>
      </w:r>
      <w:r w:rsidRPr="5AFD8439">
        <w:rPr>
          <w:rFonts w:eastAsiaTheme="minorEastAsia"/>
          <w:sz w:val="24"/>
          <w:szCs w:val="24"/>
          <w14:ligatures w14:val="none"/>
        </w:rPr>
        <w:t xml:space="preserve">EPA continues its practice of consulting with states and </w:t>
      </w:r>
      <w:r w:rsidRPr="5AFD8439" w:rsidR="437396B0">
        <w:rPr>
          <w:rFonts w:eastAsiaTheme="minorEastAsia"/>
          <w:sz w:val="24"/>
          <w:szCs w:val="24"/>
          <w14:ligatures w14:val="none"/>
        </w:rPr>
        <w:t>Tribes</w:t>
      </w:r>
      <w:r w:rsidRPr="5AFD8439">
        <w:rPr>
          <w:rFonts w:eastAsiaTheme="minorEastAsia"/>
          <w:sz w:val="24"/>
          <w:szCs w:val="24"/>
          <w14:ligatures w14:val="none"/>
        </w:rPr>
        <w:t xml:space="preserve">. For many years, </w:t>
      </w:r>
      <w:r w:rsidR="003E299E">
        <w:rPr>
          <w:rFonts w:eastAsiaTheme="minorEastAsia"/>
          <w:sz w:val="24"/>
          <w:szCs w:val="24"/>
          <w14:ligatures w14:val="none"/>
        </w:rPr>
        <w:t>the</w:t>
      </w:r>
      <w:r w:rsidRPr="5AFD8439">
        <w:rPr>
          <w:rFonts w:eastAsiaTheme="minorEastAsia"/>
          <w:sz w:val="24"/>
          <w:szCs w:val="24"/>
          <w14:ligatures w14:val="none"/>
        </w:rPr>
        <w:t xml:space="preserve"> EPA has had regular monthly or bimonthly meetings with the WQS Managers Association (WQSMA), a group of state and EPA managers responsible for WQS programs at the state, regional, and national level; the Monitoring, Standards, and Assessments Committee of the Association of Clean Water Administrators (ACWA); and the National Tribal Water Council. These groups discuss a variety of policy and program issues, including information collection. </w:t>
      </w:r>
      <w:r w:rsidRPr="5AFD8439" w:rsidR="5709D6A6">
        <w:rPr>
          <w:rFonts w:eastAsiaTheme="minorEastAsia"/>
          <w:sz w:val="24"/>
          <w:szCs w:val="24"/>
        </w:rPr>
        <w:t xml:space="preserve"> For</w:t>
      </w:r>
      <w:r w:rsidRPr="5AFD8439" w:rsidR="2B8EBC62">
        <w:rPr>
          <w:rFonts w:eastAsiaTheme="minorEastAsia"/>
          <w:sz w:val="24"/>
          <w:szCs w:val="24"/>
        </w:rPr>
        <w:t xml:space="preserve"> </w:t>
      </w:r>
      <w:r w:rsidRPr="5AFD8439" w:rsidR="5709D6A6">
        <w:rPr>
          <w:rFonts w:eastAsiaTheme="minorEastAsia"/>
          <w:sz w:val="24"/>
          <w:szCs w:val="24"/>
        </w:rPr>
        <w:t xml:space="preserve">example, </w:t>
      </w:r>
      <w:r w:rsidR="003E299E">
        <w:rPr>
          <w:rFonts w:eastAsiaTheme="minorEastAsia"/>
          <w:sz w:val="24"/>
          <w:szCs w:val="24"/>
        </w:rPr>
        <w:t>the</w:t>
      </w:r>
      <w:r w:rsidRPr="5AFD8439" w:rsidR="5709D6A6">
        <w:rPr>
          <w:rFonts w:eastAsiaTheme="minorEastAsia"/>
          <w:sz w:val="24"/>
          <w:szCs w:val="24"/>
        </w:rPr>
        <w:t xml:space="preserve"> EPA reached out to some WQSMA members </w:t>
      </w:r>
      <w:r w:rsidRPr="5AFD8439" w:rsidR="283CA188">
        <w:rPr>
          <w:rFonts w:eastAsiaTheme="minorEastAsia"/>
          <w:sz w:val="24"/>
          <w:szCs w:val="24"/>
        </w:rPr>
        <w:t xml:space="preserve">in 2023 on the </w:t>
      </w:r>
      <w:r w:rsidRPr="5AFD8439" w:rsidR="5709D6A6">
        <w:rPr>
          <w:rFonts w:eastAsiaTheme="minorEastAsia"/>
          <w:sz w:val="24"/>
          <w:szCs w:val="24"/>
        </w:rPr>
        <w:t>reporting and recordkeeping burden</w:t>
      </w:r>
      <w:r w:rsidRPr="5AFD8439" w:rsidR="3D1A5B98">
        <w:rPr>
          <w:rFonts w:eastAsiaTheme="minorEastAsia"/>
          <w:sz w:val="24"/>
          <w:szCs w:val="24"/>
        </w:rPr>
        <w:t xml:space="preserve"> imposed by the WQS Regulation.</w:t>
      </w:r>
    </w:p>
    <w:p w:rsidR="00D96C9C" w:rsidRPr="00383B81" w:rsidP="5AFD8439" w14:paraId="4FB141E6" w14:textId="2DBC11EE">
      <w:pPr>
        <w:autoSpaceDE w:val="0"/>
        <w:autoSpaceDN w:val="0"/>
        <w:adjustRightInd w:val="0"/>
        <w:spacing w:after="0" w:line="276" w:lineRule="auto"/>
        <w:rPr>
          <w:rFonts w:eastAsiaTheme="minorEastAsia"/>
          <w:sz w:val="24"/>
          <w:szCs w:val="24"/>
        </w:rPr>
      </w:pPr>
    </w:p>
    <w:p w:rsidR="00134773" w:rsidRPr="00383B81" w:rsidP="007014C7" w14:paraId="5E97FACA" w14:textId="40A23BB0">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15B30A92">
        <w:rPr>
          <w:rFonts w:eastAsiaTheme="minorEastAsia"/>
          <w:b/>
          <w:bCs/>
          <w:sz w:val="24"/>
          <w:szCs w:val="24"/>
        </w:rPr>
        <w:t>PAYMENTS OR GIFTS TO RESPONDENTS</w:t>
      </w:r>
    </w:p>
    <w:p w:rsidR="00BF2482" w:rsidRPr="00383B81" w:rsidP="15B30A92" w14:paraId="3C89B923" w14:textId="4D3C829A">
      <w:pPr>
        <w:pStyle w:val="ListParagraph"/>
        <w:autoSpaceDE w:val="0"/>
        <w:autoSpaceDN w:val="0"/>
        <w:adjustRightInd w:val="0"/>
        <w:spacing w:after="0" w:line="276" w:lineRule="auto"/>
        <w:ind w:left="0"/>
        <w:rPr>
          <w:rFonts w:eastAsiaTheme="minorEastAsia"/>
          <w:sz w:val="24"/>
          <w:szCs w:val="24"/>
        </w:rPr>
      </w:pPr>
      <w:r w:rsidRPr="15B30A92">
        <w:rPr>
          <w:rFonts w:eastAsiaTheme="minorEastAsia"/>
          <w:sz w:val="24"/>
          <w:szCs w:val="24"/>
        </w:rPr>
        <w:t xml:space="preserve">EPA OW, OST is not aware of any payments or gifts to respondents. </w:t>
      </w:r>
    </w:p>
    <w:p w:rsidR="00BF2482" w:rsidRPr="00383B81" w:rsidP="15B30A92" w14:paraId="71ACA252" w14:textId="77777777">
      <w:pPr>
        <w:pStyle w:val="ListParagraph"/>
        <w:autoSpaceDE w:val="0"/>
        <w:autoSpaceDN w:val="0"/>
        <w:adjustRightInd w:val="0"/>
        <w:spacing w:after="0" w:line="276" w:lineRule="auto"/>
        <w:ind w:left="0"/>
        <w:rPr>
          <w:rFonts w:eastAsiaTheme="minorEastAsia"/>
          <w:sz w:val="24"/>
          <w:szCs w:val="24"/>
        </w:rPr>
      </w:pPr>
    </w:p>
    <w:p w:rsidR="00134773" w:rsidRPr="00383B81" w:rsidP="007014C7" w14:paraId="572B50CE" w14:textId="7EA9F86B">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5AFD8439">
        <w:rPr>
          <w:rFonts w:eastAsiaTheme="minorEastAsia"/>
          <w:b/>
          <w:bCs/>
          <w:sz w:val="24"/>
          <w:szCs w:val="24"/>
        </w:rPr>
        <w:t>ASSURANCE OF CONFIDENTIALITY</w:t>
      </w:r>
    </w:p>
    <w:p w:rsidR="006A6768" w:rsidRPr="00383B81" w:rsidP="15B30A92" w14:paraId="6BA895D5" w14:textId="786E69FE">
      <w:pPr>
        <w:pStyle w:val="ListParagraph"/>
        <w:autoSpaceDE w:val="0"/>
        <w:autoSpaceDN w:val="0"/>
        <w:adjustRightInd w:val="0"/>
        <w:spacing w:after="0" w:line="276" w:lineRule="auto"/>
        <w:ind w:left="0"/>
        <w:rPr>
          <w:rFonts w:eastAsiaTheme="minorEastAsia"/>
          <w:sz w:val="24"/>
          <w:szCs w:val="24"/>
        </w:rPr>
      </w:pPr>
      <w:r w:rsidRPr="15B30A92">
        <w:rPr>
          <w:rFonts w:eastAsiaTheme="minorEastAsia"/>
          <w:sz w:val="24"/>
          <w:szCs w:val="24"/>
        </w:rPr>
        <w:t xml:space="preserve">If information is submitted to the EPA for which a claim of confidentiality is needed, that information will be safeguarded according to the EPA policies set forth in Title 40, Chapter 1, part 2, subpart B—Confidentiality of Business Information (see 40 CFR 2; 41 FR 36902, September 1, 1976; amended by 43 FR 39999, September 28, 1978; 43 FR 42251, September 28,1978; 44 FR 17674, March 23, 1979).  </w:t>
      </w:r>
    </w:p>
    <w:p w:rsidR="006A6768" w:rsidRPr="00383B81" w:rsidP="15B30A92" w14:paraId="48B83B4C" w14:textId="77777777">
      <w:pPr>
        <w:pStyle w:val="ListParagraph"/>
        <w:autoSpaceDE w:val="0"/>
        <w:autoSpaceDN w:val="0"/>
        <w:adjustRightInd w:val="0"/>
        <w:spacing w:after="0" w:line="276" w:lineRule="auto"/>
        <w:ind w:left="0"/>
        <w:rPr>
          <w:rFonts w:eastAsiaTheme="minorEastAsia"/>
          <w:sz w:val="24"/>
          <w:szCs w:val="24"/>
        </w:rPr>
      </w:pPr>
    </w:p>
    <w:p w:rsidR="00134773" w:rsidRPr="00383B81" w:rsidP="007014C7" w14:paraId="1BB1ECEF" w14:textId="10AB6B48">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472BAD20">
        <w:rPr>
          <w:rFonts w:eastAsiaTheme="minorEastAsia"/>
          <w:b/>
          <w:bCs/>
          <w:sz w:val="24"/>
          <w:szCs w:val="24"/>
        </w:rPr>
        <w:t>JUSTIFICATION FOR SENSITIVE QUESTIONS</w:t>
      </w:r>
    </w:p>
    <w:p w:rsidR="00BF2482" w:rsidRPr="00383B81" w:rsidP="629A75F5" w14:paraId="248DF167" w14:textId="5DA546F8">
      <w:pPr>
        <w:pStyle w:val="ListParagraph"/>
        <w:autoSpaceDE w:val="0"/>
        <w:autoSpaceDN w:val="0"/>
        <w:adjustRightInd w:val="0"/>
        <w:spacing w:after="0" w:line="276" w:lineRule="auto"/>
        <w:ind w:left="0"/>
        <w:rPr>
          <w:rStyle w:val="eop"/>
          <w:rFonts w:eastAsiaTheme="minorEastAsia"/>
          <w:color w:val="000000"/>
          <w:sz w:val="24"/>
          <w:szCs w:val="24"/>
          <w:shd w:val="clear" w:color="auto" w:fill="FFFFFF"/>
        </w:rPr>
      </w:pPr>
      <w:r w:rsidRPr="629A75F5">
        <w:rPr>
          <w:rStyle w:val="normaltextrun"/>
          <w:rFonts w:eastAsiaTheme="minorEastAsia"/>
          <w:color w:val="000000"/>
          <w:sz w:val="24"/>
          <w:szCs w:val="24"/>
          <w:shd w:val="clear" w:color="auto" w:fill="FFFFFF"/>
        </w:rPr>
        <w:t xml:space="preserve">State and authorized </w:t>
      </w:r>
      <w:r w:rsidRPr="629A75F5" w:rsidR="56498A38">
        <w:rPr>
          <w:rStyle w:val="normaltextrun"/>
          <w:rFonts w:eastAsiaTheme="minorEastAsia"/>
          <w:color w:val="000000"/>
          <w:sz w:val="24"/>
          <w:szCs w:val="24"/>
          <w:shd w:val="clear" w:color="auto" w:fill="FFFFFF"/>
        </w:rPr>
        <w:t>Tribal</w:t>
      </w:r>
      <w:r w:rsidRPr="629A75F5">
        <w:rPr>
          <w:rStyle w:val="normaltextrun"/>
          <w:rFonts w:eastAsiaTheme="minorEastAsia"/>
          <w:color w:val="000000"/>
          <w:sz w:val="24"/>
          <w:szCs w:val="24"/>
          <w:shd w:val="clear" w:color="auto" w:fill="FFFFFF"/>
        </w:rPr>
        <w:t xml:space="preserve"> submissions to </w:t>
      </w:r>
      <w:r w:rsidR="003E299E">
        <w:rPr>
          <w:rStyle w:val="normaltextrun"/>
          <w:rFonts w:eastAsiaTheme="minorEastAsia"/>
          <w:color w:val="000000"/>
          <w:sz w:val="24"/>
          <w:szCs w:val="24"/>
          <w:shd w:val="clear" w:color="auto" w:fill="FFFFFF"/>
        </w:rPr>
        <w:t xml:space="preserve">the </w:t>
      </w:r>
      <w:r w:rsidRPr="629A75F5">
        <w:rPr>
          <w:rStyle w:val="normaltextrun"/>
          <w:rFonts w:eastAsiaTheme="minorEastAsia"/>
          <w:color w:val="000000"/>
          <w:sz w:val="24"/>
          <w:szCs w:val="24"/>
          <w:shd w:val="clear" w:color="auto" w:fill="FFFFFF"/>
        </w:rPr>
        <w:t xml:space="preserve">EPA under this ICR will contain no confidential or </w:t>
      </w:r>
      <w:r w:rsidRPr="629A75F5">
        <w:rPr>
          <w:rStyle w:val="findhit"/>
          <w:rFonts w:eastAsiaTheme="minorEastAsia"/>
          <w:color w:val="000000"/>
          <w:sz w:val="24"/>
          <w:szCs w:val="24"/>
          <w:shd w:val="clear" w:color="auto" w:fill="FFFFFF"/>
        </w:rPr>
        <w:t>sensitive</w:t>
      </w:r>
      <w:r w:rsidRPr="629A75F5">
        <w:rPr>
          <w:rStyle w:val="normaltextrun"/>
          <w:rFonts w:eastAsiaTheme="minorEastAsia"/>
          <w:color w:val="000000"/>
          <w:sz w:val="24"/>
          <w:szCs w:val="24"/>
          <w:shd w:val="clear" w:color="auto" w:fill="FFFFFF"/>
        </w:rPr>
        <w:t xml:space="preserve"> information; therefore, this section is not applicable.</w:t>
      </w:r>
    </w:p>
    <w:p w:rsidR="00BF2482" w:rsidRPr="00383B81" w:rsidP="15B30A92" w14:paraId="02F48B27" w14:textId="77777777">
      <w:pPr>
        <w:pStyle w:val="ListParagraph"/>
        <w:autoSpaceDE w:val="0"/>
        <w:autoSpaceDN w:val="0"/>
        <w:adjustRightInd w:val="0"/>
        <w:spacing w:after="0" w:line="276" w:lineRule="auto"/>
        <w:ind w:left="0"/>
        <w:rPr>
          <w:rStyle w:val="eop"/>
          <w:rFonts w:eastAsiaTheme="minorEastAsia"/>
          <w:b/>
          <w:bCs/>
          <w:sz w:val="24"/>
          <w:szCs w:val="24"/>
        </w:rPr>
      </w:pPr>
    </w:p>
    <w:p w:rsidR="00134773" w:rsidRPr="00383B81" w:rsidP="007014C7" w14:paraId="6B5287AE" w14:textId="545C0B11">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5AFD8439">
        <w:rPr>
          <w:rFonts w:eastAsiaTheme="minorEastAsia"/>
          <w:b/>
          <w:bCs/>
          <w:sz w:val="24"/>
          <w:szCs w:val="24"/>
        </w:rPr>
        <w:t>RESPONDENT BURDEN HOURS AND LABOR COSTS</w:t>
      </w:r>
    </w:p>
    <w:p w:rsidR="15B30A92" w:rsidP="15B30A92" w14:paraId="5724DF33" w14:textId="317A6158">
      <w:pPr>
        <w:spacing w:after="0" w:line="276" w:lineRule="auto"/>
        <w:ind w:firstLine="720"/>
        <w:rPr>
          <w:rFonts w:eastAsiaTheme="minorEastAsia"/>
          <w:b/>
          <w:bCs/>
          <w:sz w:val="24"/>
          <w:szCs w:val="24"/>
        </w:rPr>
      </w:pPr>
    </w:p>
    <w:p w:rsidR="00134773" w:rsidRPr="00383B81" w:rsidP="15B30A92" w14:paraId="7BDCEC6B" w14:textId="12AF5436">
      <w:pPr>
        <w:autoSpaceDE w:val="0"/>
        <w:autoSpaceDN w:val="0"/>
        <w:adjustRightInd w:val="0"/>
        <w:spacing w:after="0" w:line="276" w:lineRule="auto"/>
        <w:ind w:left="720"/>
        <w:rPr>
          <w:rFonts w:eastAsiaTheme="minorEastAsia"/>
          <w:b/>
          <w:bCs/>
          <w:sz w:val="24"/>
          <w:szCs w:val="24"/>
        </w:rPr>
      </w:pPr>
      <w:r w:rsidRPr="15B30A92">
        <w:rPr>
          <w:rFonts w:eastAsiaTheme="minorEastAsia"/>
          <w:b/>
          <w:bCs/>
          <w:sz w:val="24"/>
          <w:szCs w:val="24"/>
        </w:rPr>
        <w:t>(</w:t>
      </w:r>
      <w:r w:rsidR="007014C7">
        <w:rPr>
          <w:rFonts w:eastAsiaTheme="minorEastAsia"/>
          <w:b/>
          <w:bCs/>
          <w:sz w:val="24"/>
          <w:szCs w:val="24"/>
        </w:rPr>
        <w:t>12</w:t>
      </w:r>
      <w:r w:rsidRPr="15B30A92" w:rsidR="11A0B294">
        <w:rPr>
          <w:rFonts w:eastAsiaTheme="minorEastAsia"/>
          <w:b/>
          <w:bCs/>
          <w:sz w:val="24"/>
          <w:szCs w:val="24"/>
        </w:rPr>
        <w:t>A</w:t>
      </w:r>
      <w:r w:rsidRPr="15B30A92" w:rsidR="50EEF8AE">
        <w:rPr>
          <w:rFonts w:eastAsiaTheme="minorEastAsia"/>
          <w:b/>
          <w:bCs/>
          <w:sz w:val="24"/>
          <w:szCs w:val="24"/>
        </w:rPr>
        <w:t>)</w:t>
      </w:r>
      <w:r w:rsidRPr="15B30A92" w:rsidR="11A0B294">
        <w:rPr>
          <w:rFonts w:eastAsiaTheme="minorEastAsia"/>
          <w:b/>
          <w:bCs/>
          <w:sz w:val="24"/>
          <w:szCs w:val="24"/>
        </w:rPr>
        <w:t xml:space="preserve"> RESPONDENTS/NAICS CODES </w:t>
      </w:r>
    </w:p>
    <w:p w:rsidR="00D96C9C" w:rsidRPr="00383B81" w:rsidP="15B30A92" w14:paraId="41BEAD81" w14:textId="11A8D0B5">
      <w:pPr>
        <w:spacing w:after="0" w:line="276" w:lineRule="auto"/>
        <w:textAlignment w:val="baseline"/>
        <w:rPr>
          <w:rFonts w:eastAsiaTheme="minorEastAsia"/>
          <w:sz w:val="24"/>
          <w:szCs w:val="24"/>
          <w14:ligatures w14:val="none"/>
        </w:rPr>
      </w:pPr>
      <w:r w:rsidRPr="15B30A92">
        <w:rPr>
          <w:rFonts w:eastAsiaTheme="minorEastAsia"/>
          <w:color w:val="000000"/>
          <w:sz w:val="24"/>
          <w:szCs w:val="24"/>
          <w14:ligatures w14:val="none"/>
        </w:rPr>
        <w:t xml:space="preserve">The following describes the universe of potential respondents. The actual numbers estimated to submit information annually are described in section </w:t>
      </w:r>
      <w:r w:rsidR="00410FCF">
        <w:rPr>
          <w:rFonts w:eastAsiaTheme="minorEastAsia"/>
          <w:color w:val="000000"/>
          <w:sz w:val="24"/>
          <w:szCs w:val="24"/>
          <w14:ligatures w14:val="none"/>
        </w:rPr>
        <w:t>11(D)</w:t>
      </w:r>
      <w:r w:rsidR="003A7984">
        <w:rPr>
          <w:rFonts w:eastAsiaTheme="minorEastAsia"/>
          <w:color w:val="000000"/>
          <w:sz w:val="24"/>
          <w:szCs w:val="24"/>
          <w14:ligatures w14:val="none"/>
        </w:rPr>
        <w:t xml:space="preserve"> </w:t>
      </w:r>
      <w:r w:rsidR="00BC4F33">
        <w:rPr>
          <w:rFonts w:eastAsiaTheme="minorEastAsia"/>
          <w:color w:val="000000"/>
          <w:sz w:val="24"/>
          <w:szCs w:val="24"/>
          <w14:ligatures w14:val="none"/>
        </w:rPr>
        <w:t>of this document</w:t>
      </w:r>
      <w:r w:rsidRPr="15B30A92">
        <w:rPr>
          <w:rFonts w:eastAsiaTheme="minorEastAsia"/>
          <w:color w:val="000000"/>
          <w:sz w:val="24"/>
          <w:szCs w:val="24"/>
          <w14:ligatures w14:val="none"/>
        </w:rPr>
        <w:t>. </w:t>
      </w:r>
    </w:p>
    <w:p w:rsidR="00B217FD" w:rsidRPr="00383B81" w:rsidP="15B30A92" w14:paraId="2D468EF1" w14:textId="77777777">
      <w:pPr>
        <w:spacing w:after="0" w:line="276" w:lineRule="auto"/>
        <w:textAlignment w:val="baseline"/>
        <w:rPr>
          <w:rFonts w:eastAsiaTheme="minorEastAsia"/>
          <w:color w:val="000000"/>
          <w:sz w:val="24"/>
          <w:szCs w:val="24"/>
          <w14:ligatures w14:val="none"/>
        </w:rPr>
      </w:pPr>
    </w:p>
    <w:p w:rsidR="00D96C9C" w:rsidRPr="00383B81" w:rsidP="15B30A92" w14:paraId="4B130980" w14:textId="0F7A5462">
      <w:pPr>
        <w:spacing w:after="0" w:line="276" w:lineRule="auto"/>
        <w:textAlignment w:val="baseline"/>
        <w:rPr>
          <w:rFonts w:eastAsiaTheme="minorEastAsia"/>
          <w:sz w:val="24"/>
          <w:szCs w:val="24"/>
          <w14:ligatures w14:val="none"/>
        </w:rPr>
      </w:pPr>
      <w:r w:rsidRPr="15B30A92">
        <w:rPr>
          <w:rFonts w:eastAsiaTheme="minorEastAsia"/>
          <w:color w:val="000000"/>
          <w:sz w:val="24"/>
          <w:szCs w:val="24"/>
          <w14:ligatures w14:val="none"/>
        </w:rPr>
        <w:t xml:space="preserve">“States” described as respondents in this ICR refers to the </w:t>
      </w:r>
      <w:r w:rsidRPr="00B579AE">
        <w:rPr>
          <w:rFonts w:eastAsiaTheme="minorEastAsia"/>
          <w:color w:val="000000"/>
          <w:sz w:val="24"/>
          <w:szCs w:val="24"/>
          <w14:ligatures w14:val="none"/>
        </w:rPr>
        <w:t>50 states, the District of Columbia, and five territories (</w:t>
      </w:r>
      <w:r w:rsidRPr="008540AC">
        <w:rPr>
          <w:rFonts w:eastAsiaTheme="minorEastAsia"/>
          <w:i/>
          <w:color w:val="000000"/>
          <w:sz w:val="24"/>
          <w:szCs w:val="24"/>
          <w14:ligatures w14:val="none"/>
        </w:rPr>
        <w:t>i.e.</w:t>
      </w:r>
      <w:r w:rsidRPr="008540AC">
        <w:rPr>
          <w:rFonts w:eastAsiaTheme="minorEastAsia"/>
          <w:color w:val="000000"/>
          <w:sz w:val="24"/>
          <w:szCs w:val="24"/>
          <w14:ligatures w14:val="none"/>
        </w:rPr>
        <w:t>, 56 “states”</w:t>
      </w:r>
      <w:r w:rsidRPr="15B30A92">
        <w:rPr>
          <w:rFonts w:eastAsiaTheme="minorEastAsia"/>
          <w:color w:val="000000"/>
          <w:sz w:val="24"/>
          <w:szCs w:val="24"/>
          <w14:ligatures w14:val="none"/>
        </w:rPr>
        <w:t>).</w:t>
      </w:r>
      <w:r>
        <w:rPr>
          <w:rStyle w:val="FootnoteReference"/>
          <w:rFonts w:eastAsiaTheme="minorEastAsia"/>
          <w:color w:val="000000"/>
          <w:sz w:val="24"/>
          <w:szCs w:val="24"/>
          <w14:ligatures w14:val="none"/>
        </w:rPr>
        <w:footnoteReference w:id="14"/>
      </w:r>
      <w:r w:rsidRPr="15B30A92">
        <w:rPr>
          <w:rFonts w:eastAsiaTheme="minorEastAsia"/>
          <w:color w:val="000000"/>
          <w:sz w:val="24"/>
          <w:szCs w:val="24"/>
          <w14:ligatures w14:val="none"/>
        </w:rPr>
        <w:t> </w:t>
      </w:r>
    </w:p>
    <w:p w:rsidR="00B217FD" w:rsidRPr="00383B81" w:rsidP="15B30A92" w14:paraId="54F93071" w14:textId="77777777">
      <w:pPr>
        <w:spacing w:after="0" w:line="276" w:lineRule="auto"/>
        <w:textAlignment w:val="baseline"/>
        <w:rPr>
          <w:rFonts w:eastAsiaTheme="minorEastAsia"/>
          <w:color w:val="000000"/>
          <w:sz w:val="24"/>
          <w:szCs w:val="24"/>
          <w14:ligatures w14:val="none"/>
        </w:rPr>
      </w:pPr>
    </w:p>
    <w:p w:rsidR="00D96C9C" w:rsidRPr="00383B81" w:rsidP="6180CE05" w14:paraId="346052F6" w14:textId="5E56441D">
      <w:pPr>
        <w:spacing w:after="0" w:line="276" w:lineRule="auto"/>
        <w:textAlignment w:val="baseline"/>
        <w:rPr>
          <w:rFonts w:eastAsiaTheme="minorEastAsia"/>
          <w:sz w:val="24"/>
          <w:szCs w:val="24"/>
          <w14:ligatures w14:val="none"/>
        </w:rPr>
      </w:pPr>
      <w:r w:rsidRPr="6180CE05">
        <w:rPr>
          <w:rFonts w:eastAsiaTheme="minorEastAsia"/>
          <w:color w:val="000000"/>
          <w:sz w:val="24"/>
          <w:szCs w:val="24"/>
          <w14:ligatures w14:val="none"/>
        </w:rPr>
        <w:t xml:space="preserve">“States and authorized </w:t>
      </w:r>
      <w:r w:rsidRPr="6180CE05" w:rsidR="35E6DA85">
        <w:rPr>
          <w:rFonts w:eastAsiaTheme="minorEastAsia"/>
          <w:color w:val="000000"/>
          <w:sz w:val="24"/>
          <w:szCs w:val="24"/>
          <w14:ligatures w14:val="none"/>
        </w:rPr>
        <w:t>Tribes</w:t>
      </w:r>
      <w:r w:rsidRPr="6180CE05">
        <w:rPr>
          <w:rFonts w:eastAsiaTheme="minorEastAsia"/>
          <w:color w:val="000000"/>
          <w:sz w:val="24"/>
          <w:szCs w:val="24"/>
          <w14:ligatures w14:val="none"/>
        </w:rPr>
        <w:t xml:space="preserve">” in this ICR refer to the </w:t>
      </w:r>
      <w:r w:rsidRPr="2C93EE07" w:rsidR="00BF2D1E">
        <w:rPr>
          <w:rFonts w:eastAsiaTheme="minorEastAsia"/>
          <w:color w:val="000000" w:themeColor="text1"/>
          <w:sz w:val="24"/>
          <w:szCs w:val="24"/>
        </w:rPr>
        <w:t>107</w:t>
      </w:r>
      <w:r w:rsidRPr="6180CE05">
        <w:rPr>
          <w:rFonts w:eastAsiaTheme="minorEastAsia"/>
          <w:color w:val="000000"/>
          <w:sz w:val="24"/>
          <w:szCs w:val="24"/>
          <w14:ligatures w14:val="none"/>
        </w:rPr>
        <w:t xml:space="preserve"> entities with WQS: the 56 states defined above and any federally recognized Indian </w:t>
      </w:r>
      <w:r w:rsidRPr="6180CE05" w:rsidR="35E6DA85">
        <w:rPr>
          <w:rFonts w:eastAsiaTheme="minorEastAsia"/>
          <w:color w:val="000000"/>
          <w:sz w:val="24"/>
          <w:szCs w:val="24"/>
          <w14:ligatures w14:val="none"/>
        </w:rPr>
        <w:t>Tribes</w:t>
      </w:r>
      <w:r w:rsidRPr="6180CE05">
        <w:rPr>
          <w:rFonts w:eastAsiaTheme="minorEastAsia"/>
          <w:color w:val="000000"/>
          <w:sz w:val="24"/>
          <w:szCs w:val="24"/>
          <w14:ligatures w14:val="none"/>
        </w:rPr>
        <w:t xml:space="preserve"> that have </w:t>
      </w:r>
      <w:r w:rsidRPr="6180CE05" w:rsidR="1BF49904">
        <w:rPr>
          <w:rFonts w:eastAsiaTheme="minorEastAsia"/>
          <w:color w:val="000000"/>
          <w:sz w:val="24"/>
          <w:szCs w:val="24"/>
          <w14:ligatures w14:val="none"/>
        </w:rPr>
        <w:t xml:space="preserve">the </w:t>
      </w:r>
      <w:r w:rsidRPr="6180CE05">
        <w:rPr>
          <w:rFonts w:eastAsiaTheme="minorEastAsia"/>
          <w:color w:val="000000"/>
          <w:sz w:val="24"/>
          <w:szCs w:val="24"/>
          <w14:ligatures w14:val="none"/>
        </w:rPr>
        <w:t xml:space="preserve">EPA approved WQS. As of </w:t>
      </w:r>
      <w:r w:rsidR="008B5361">
        <w:rPr>
          <w:rFonts w:eastAsiaTheme="minorEastAsia"/>
          <w:color w:val="000000" w:themeColor="text1"/>
          <w:sz w:val="24"/>
          <w:szCs w:val="24"/>
        </w:rPr>
        <w:t>October</w:t>
      </w:r>
      <w:r w:rsidRPr="6180CE05">
        <w:rPr>
          <w:rFonts w:eastAsiaTheme="minorEastAsia"/>
          <w:color w:val="000000"/>
          <w:sz w:val="24"/>
          <w:szCs w:val="24"/>
          <w14:ligatures w14:val="none"/>
        </w:rPr>
        <w:t xml:space="preserve"> 2024, there were </w:t>
      </w:r>
      <w:r w:rsidRPr="6180CE05" w:rsidR="4B7DB81F">
        <w:rPr>
          <w:rFonts w:eastAsiaTheme="minorEastAsia"/>
          <w:color w:val="000000" w:themeColor="text1"/>
          <w:sz w:val="24"/>
          <w:szCs w:val="24"/>
        </w:rPr>
        <w:t>5</w:t>
      </w:r>
      <w:r w:rsidR="003D5932">
        <w:rPr>
          <w:rFonts w:eastAsiaTheme="minorEastAsia"/>
          <w:color w:val="000000" w:themeColor="text1"/>
          <w:sz w:val="24"/>
          <w:szCs w:val="24"/>
        </w:rPr>
        <w:t>1</w:t>
      </w:r>
      <w:r w:rsidRPr="6180CE05" w:rsidR="5A5C9825">
        <w:rPr>
          <w:rFonts w:eastAsiaTheme="minorEastAsia"/>
          <w:color w:val="000000" w:themeColor="text1"/>
          <w:sz w:val="24"/>
          <w:szCs w:val="24"/>
        </w:rPr>
        <w:t xml:space="preserve"> </w:t>
      </w:r>
      <w:r w:rsidRPr="6180CE05">
        <w:rPr>
          <w:rFonts w:eastAsiaTheme="minorEastAsia"/>
          <w:color w:val="000000"/>
          <w:sz w:val="24"/>
          <w:szCs w:val="24"/>
          <w14:ligatures w14:val="none"/>
        </w:rPr>
        <w:t xml:space="preserve">such </w:t>
      </w:r>
      <w:r w:rsidRPr="6180CE05" w:rsidR="4D1A649A">
        <w:rPr>
          <w:rFonts w:eastAsiaTheme="minorEastAsia"/>
          <w:color w:val="000000"/>
          <w:sz w:val="24"/>
          <w:szCs w:val="24"/>
          <w14:ligatures w14:val="none"/>
        </w:rPr>
        <w:t>Tribes</w:t>
      </w:r>
      <w:r w:rsidRPr="00B579AE">
        <w:rPr>
          <w:rFonts w:eastAsiaTheme="minorEastAsia"/>
          <w:color w:val="000000"/>
          <w:sz w:val="24"/>
          <w:szCs w:val="24"/>
          <w14:ligatures w14:val="none"/>
        </w:rPr>
        <w:t>.</w:t>
      </w:r>
      <w:r>
        <w:rPr>
          <w:rStyle w:val="FootnoteReference"/>
          <w:rFonts w:eastAsiaTheme="minorEastAsia"/>
          <w:color w:val="000000"/>
          <w:sz w:val="24"/>
          <w:szCs w:val="24"/>
          <w14:ligatures w14:val="none"/>
        </w:rPr>
        <w:footnoteReference w:id="15"/>
      </w:r>
      <w:r w:rsidRPr="00B579AE">
        <w:rPr>
          <w:rFonts w:eastAsiaTheme="minorEastAsia"/>
          <w:color w:val="000000"/>
          <w:sz w:val="24"/>
          <w:szCs w:val="24"/>
          <w14:ligatures w14:val="none"/>
        </w:rPr>
        <w:t> </w:t>
      </w:r>
    </w:p>
    <w:p w:rsidR="00B217FD" w:rsidRPr="00383B81" w:rsidP="15B30A92" w14:paraId="5FCD3FC0" w14:textId="77777777">
      <w:pPr>
        <w:spacing w:after="0" w:line="276" w:lineRule="auto"/>
        <w:textAlignment w:val="baseline"/>
        <w:rPr>
          <w:rFonts w:eastAsiaTheme="minorEastAsia"/>
          <w:color w:val="000000"/>
          <w:sz w:val="24"/>
          <w:szCs w:val="24"/>
          <w14:ligatures w14:val="none"/>
        </w:rPr>
      </w:pPr>
    </w:p>
    <w:p w:rsidR="00D96C9C" w:rsidRPr="00383B81" w:rsidP="629A75F5" w14:paraId="6E5B6A93" w14:textId="730D6075">
      <w:pPr>
        <w:spacing w:after="0" w:line="276" w:lineRule="auto"/>
        <w:textAlignment w:val="baseline"/>
        <w:rPr>
          <w:rFonts w:eastAsiaTheme="minorEastAsia"/>
          <w:sz w:val="24"/>
          <w:szCs w:val="24"/>
          <w14:ligatures w14:val="none"/>
        </w:rPr>
      </w:pPr>
      <w:r w:rsidRPr="5AFD8439">
        <w:rPr>
          <w:rFonts w:eastAsiaTheme="minorEastAsia"/>
          <w:color w:val="000000"/>
          <w:sz w:val="24"/>
          <w:szCs w:val="24"/>
          <w14:ligatures w14:val="none"/>
        </w:rPr>
        <w:t xml:space="preserve">Any of over 300 federally recognized </w:t>
      </w:r>
      <w:r w:rsidRPr="5AFD8439" w:rsidR="538E0B97">
        <w:rPr>
          <w:rFonts w:eastAsiaTheme="minorEastAsia"/>
          <w:color w:val="000000"/>
          <w:sz w:val="24"/>
          <w:szCs w:val="24"/>
          <w14:ligatures w14:val="none"/>
        </w:rPr>
        <w:t>Tribes</w:t>
      </w:r>
      <w:r w:rsidRPr="5AFD8439">
        <w:rPr>
          <w:rFonts w:eastAsiaTheme="minorEastAsia"/>
          <w:color w:val="000000"/>
          <w:sz w:val="24"/>
          <w:szCs w:val="24"/>
          <w14:ligatures w14:val="none"/>
        </w:rPr>
        <w:t xml:space="preserve"> with a reservation could potentially apply for TAS to administer a WQS program under collection (C) Tribal Applications for TAS.</w:t>
      </w:r>
      <w:r>
        <w:rPr>
          <w:rStyle w:val="FootnoteReference"/>
          <w:rFonts w:eastAsiaTheme="minorEastAsia"/>
          <w:color w:val="000000"/>
          <w:sz w:val="24"/>
          <w:szCs w:val="24"/>
          <w14:ligatures w14:val="none"/>
        </w:rPr>
        <w:footnoteReference w:id="16"/>
      </w:r>
      <w:r w:rsidRPr="5AFD8439">
        <w:rPr>
          <w:rFonts w:eastAsiaTheme="minorEastAsia"/>
          <w:color w:val="000000"/>
          <w:sz w:val="24"/>
          <w:szCs w:val="24"/>
          <w14:ligatures w14:val="none"/>
        </w:rPr>
        <w:t xml:space="preserve"> </w:t>
      </w:r>
      <w:r w:rsidR="003E299E">
        <w:rPr>
          <w:rFonts w:eastAsiaTheme="minorEastAsia"/>
          <w:color w:val="000000"/>
          <w:sz w:val="24"/>
          <w:szCs w:val="24"/>
          <w14:ligatures w14:val="none"/>
        </w:rPr>
        <w:t xml:space="preserve">The </w:t>
      </w:r>
      <w:r w:rsidRPr="5AFD8439">
        <w:rPr>
          <w:rFonts w:eastAsiaTheme="minorEastAsia"/>
          <w:color w:val="000000"/>
          <w:sz w:val="24"/>
          <w:szCs w:val="24"/>
          <w14:ligatures w14:val="none"/>
        </w:rPr>
        <w:t xml:space="preserve">EPA estimates that 18 of these </w:t>
      </w:r>
      <w:r w:rsidRPr="5AFD8439" w:rsidR="667EAB71">
        <w:rPr>
          <w:rFonts w:eastAsiaTheme="minorEastAsia"/>
          <w:color w:val="000000"/>
          <w:sz w:val="24"/>
          <w:szCs w:val="24"/>
          <w14:ligatures w14:val="none"/>
        </w:rPr>
        <w:t>Tribes</w:t>
      </w:r>
      <w:r w:rsidRPr="5AFD8439">
        <w:rPr>
          <w:rFonts w:eastAsiaTheme="minorEastAsia"/>
          <w:color w:val="000000"/>
          <w:sz w:val="24"/>
          <w:szCs w:val="24"/>
          <w14:ligatures w14:val="none"/>
        </w:rPr>
        <w:t xml:space="preserve"> will apply in the next three years.   </w:t>
      </w:r>
    </w:p>
    <w:p w:rsidR="00B217FD" w:rsidRPr="00383B81" w:rsidP="15B30A92" w14:paraId="69741648" w14:textId="77777777">
      <w:pPr>
        <w:spacing w:after="0" w:line="276" w:lineRule="auto"/>
        <w:textAlignment w:val="baseline"/>
        <w:rPr>
          <w:rFonts w:eastAsiaTheme="minorEastAsia"/>
          <w:color w:val="000000"/>
          <w:sz w:val="24"/>
          <w:szCs w:val="24"/>
          <w14:ligatures w14:val="none"/>
        </w:rPr>
      </w:pPr>
    </w:p>
    <w:p w:rsidR="00D96C9C" w:rsidRPr="00383B81" w:rsidP="629A75F5" w14:paraId="441486FB" w14:textId="54F22442">
      <w:pPr>
        <w:spacing w:after="0" w:line="276" w:lineRule="auto"/>
        <w:textAlignment w:val="baseline"/>
        <w:rPr>
          <w:rFonts w:eastAsiaTheme="minorEastAsia"/>
          <w:sz w:val="24"/>
          <w:szCs w:val="24"/>
          <w14:ligatures w14:val="none"/>
        </w:rPr>
      </w:pPr>
      <w:r w:rsidRPr="629A75F5">
        <w:rPr>
          <w:rFonts w:eastAsiaTheme="minorEastAsia"/>
          <w:color w:val="000000"/>
          <w:sz w:val="24"/>
          <w:szCs w:val="24"/>
          <w14:ligatures w14:val="none"/>
        </w:rPr>
        <w:t xml:space="preserve">The state and </w:t>
      </w:r>
      <w:r w:rsidRPr="629A75F5" w:rsidR="2F67EC38">
        <w:rPr>
          <w:rFonts w:eastAsiaTheme="minorEastAsia"/>
          <w:color w:val="000000"/>
          <w:sz w:val="24"/>
          <w:szCs w:val="24"/>
          <w14:ligatures w14:val="none"/>
        </w:rPr>
        <w:t>Tribal</w:t>
      </w:r>
      <w:r w:rsidRPr="629A75F5">
        <w:rPr>
          <w:rFonts w:eastAsiaTheme="minorEastAsia"/>
          <w:color w:val="000000"/>
          <w:sz w:val="24"/>
          <w:szCs w:val="24"/>
          <w14:ligatures w14:val="none"/>
        </w:rPr>
        <w:t xml:space="preserve"> respondents affected by this collection activity are in NAICS code 92411 “Administration of Air and Water Resources and Solid Waste Management Programs.”  </w:t>
      </w:r>
    </w:p>
    <w:p w:rsidR="00D96C9C" w:rsidRPr="00383B81" w:rsidP="15B30A92" w14:paraId="1CF2D316" w14:textId="77777777">
      <w:pPr>
        <w:autoSpaceDE w:val="0"/>
        <w:autoSpaceDN w:val="0"/>
        <w:adjustRightInd w:val="0"/>
        <w:spacing w:after="0" w:line="276" w:lineRule="auto"/>
        <w:ind w:left="1080"/>
        <w:rPr>
          <w:rFonts w:eastAsiaTheme="minorEastAsia"/>
          <w:b/>
          <w:bCs/>
          <w:sz w:val="24"/>
          <w:szCs w:val="24"/>
        </w:rPr>
      </w:pPr>
    </w:p>
    <w:p w:rsidR="00134773" w:rsidRPr="00383B81" w:rsidP="15B30A92" w14:paraId="624312BF" w14:textId="4FE60378">
      <w:pPr>
        <w:autoSpaceDE w:val="0"/>
        <w:autoSpaceDN w:val="0"/>
        <w:adjustRightInd w:val="0"/>
        <w:spacing w:after="0" w:line="276" w:lineRule="auto"/>
        <w:ind w:firstLine="720"/>
        <w:rPr>
          <w:rFonts w:eastAsiaTheme="minorEastAsia"/>
          <w:b/>
          <w:bCs/>
          <w:sz w:val="24"/>
          <w:szCs w:val="24"/>
        </w:rPr>
      </w:pPr>
      <w:r w:rsidRPr="15B30A92">
        <w:rPr>
          <w:rFonts w:eastAsiaTheme="minorEastAsia"/>
          <w:b/>
          <w:bCs/>
          <w:sz w:val="24"/>
          <w:szCs w:val="24"/>
        </w:rPr>
        <w:t>(</w:t>
      </w:r>
      <w:r w:rsidR="007014C7">
        <w:rPr>
          <w:rFonts w:eastAsiaTheme="minorEastAsia"/>
          <w:b/>
          <w:bCs/>
          <w:sz w:val="24"/>
          <w:szCs w:val="24"/>
        </w:rPr>
        <w:t>12</w:t>
      </w:r>
      <w:r w:rsidRPr="15B30A92">
        <w:rPr>
          <w:rFonts w:eastAsiaTheme="minorEastAsia"/>
          <w:b/>
          <w:bCs/>
          <w:sz w:val="24"/>
          <w:szCs w:val="24"/>
        </w:rPr>
        <w:t>B)</w:t>
      </w:r>
      <w:r w:rsidRPr="15B30A92" w:rsidR="11A0B294">
        <w:rPr>
          <w:rFonts w:eastAsiaTheme="minorEastAsia"/>
          <w:b/>
          <w:bCs/>
          <w:sz w:val="24"/>
          <w:szCs w:val="24"/>
        </w:rPr>
        <w:t xml:space="preserve"> INFORMATION REQUESTED</w:t>
      </w:r>
    </w:p>
    <w:p w:rsidR="15B30A92" w:rsidP="15B30A92" w14:paraId="3E85AD7F" w14:textId="21489F02">
      <w:pPr>
        <w:spacing w:after="0" w:line="276" w:lineRule="auto"/>
        <w:ind w:firstLine="720"/>
        <w:rPr>
          <w:rFonts w:eastAsiaTheme="minorEastAsia"/>
          <w:b/>
          <w:bCs/>
          <w:sz w:val="24"/>
          <w:szCs w:val="24"/>
        </w:rPr>
      </w:pPr>
    </w:p>
    <w:p w:rsidR="00D96C9C" w:rsidRPr="00383B81" w:rsidP="629A75F5" w14:paraId="038463E4" w14:textId="490AEE4E">
      <w:pPr>
        <w:spacing w:after="0" w:line="276" w:lineRule="auto"/>
        <w:ind w:left="720" w:firstLine="720"/>
        <w:textAlignment w:val="baseline"/>
        <w:rPr>
          <w:rFonts w:eastAsiaTheme="minorEastAsia"/>
          <w:b/>
          <w:bCs/>
          <w:sz w:val="24"/>
          <w:szCs w:val="24"/>
          <w14:ligatures w14:val="none"/>
        </w:rPr>
      </w:pPr>
      <w:r w:rsidRPr="629A75F5">
        <w:rPr>
          <w:rFonts w:eastAsiaTheme="minorEastAsia"/>
          <w:b/>
          <w:bCs/>
          <w:sz w:val="24"/>
          <w:szCs w:val="24"/>
          <w14:ligatures w14:val="none"/>
        </w:rPr>
        <w:t>(</w:t>
      </w:r>
      <w:r w:rsidRPr="629A75F5" w:rsidR="51870C26">
        <w:rPr>
          <w:rFonts w:eastAsiaTheme="minorEastAsia"/>
          <w:b/>
          <w:bCs/>
          <w:sz w:val="24"/>
          <w:szCs w:val="24"/>
          <w14:ligatures w14:val="none"/>
        </w:rPr>
        <w:t>I</w:t>
      </w:r>
      <w:r w:rsidRPr="629A75F5" w:rsidR="5D1A5F1F">
        <w:rPr>
          <w:rFonts w:eastAsiaTheme="minorEastAsia"/>
          <w:b/>
          <w:bCs/>
          <w:sz w:val="24"/>
          <w:szCs w:val="24"/>
          <w14:ligatures w14:val="none"/>
        </w:rPr>
        <w:t>)</w:t>
      </w:r>
      <w:r w:rsidRPr="629A75F5" w:rsidR="51870C26">
        <w:rPr>
          <w:rFonts w:eastAsiaTheme="minorEastAsia"/>
          <w:b/>
          <w:bCs/>
          <w:sz w:val="24"/>
          <w:szCs w:val="24"/>
          <w14:ligatures w14:val="none"/>
        </w:rPr>
        <w:t xml:space="preserve">  </w:t>
      </w:r>
      <w:r w:rsidRPr="629A75F5" w:rsidR="20708D31">
        <w:rPr>
          <w:rFonts w:eastAsiaTheme="minorEastAsia"/>
          <w:b/>
          <w:bCs/>
          <w:sz w:val="24"/>
          <w:szCs w:val="24"/>
          <w14:ligatures w14:val="none"/>
        </w:rPr>
        <w:t>Administering State and Tribal WQS </w:t>
      </w:r>
    </w:p>
    <w:p w:rsidR="00D96C9C" w:rsidRPr="00383B81" w:rsidP="766F1DA1" w14:paraId="08F8CA25" w14:textId="5596FF8E">
      <w:pPr>
        <w:spacing w:after="0" w:line="276" w:lineRule="auto"/>
        <w:textAlignment w:val="baseline"/>
        <w:rPr>
          <w:rFonts w:eastAsiaTheme="minorEastAsia"/>
          <w:sz w:val="24"/>
          <w:szCs w:val="24"/>
          <w14:ligatures w14:val="none"/>
        </w:rPr>
      </w:pPr>
      <w:r w:rsidRPr="766F1DA1">
        <w:rPr>
          <w:rFonts w:eastAsiaTheme="minorEastAsia"/>
          <w:color w:val="000000"/>
          <w:sz w:val="24"/>
          <w:szCs w:val="24"/>
          <w14:ligatures w14:val="none"/>
        </w:rPr>
        <w:t xml:space="preserve">The WQS regulation at §§131.6 and 131.20 requires that whenever a state or authorized </w:t>
      </w:r>
      <w:r w:rsidRPr="766F1DA1" w:rsidR="2923B45A">
        <w:rPr>
          <w:rFonts w:eastAsiaTheme="minorEastAsia"/>
          <w:color w:val="000000"/>
          <w:sz w:val="24"/>
          <w:szCs w:val="24"/>
          <w14:ligatures w14:val="none"/>
        </w:rPr>
        <w:t>T</w:t>
      </w:r>
      <w:r w:rsidRPr="766F1DA1">
        <w:rPr>
          <w:rFonts w:eastAsiaTheme="minorEastAsia"/>
          <w:color w:val="000000"/>
          <w:sz w:val="24"/>
          <w:szCs w:val="24"/>
          <w14:ligatures w14:val="none"/>
        </w:rPr>
        <w:t xml:space="preserve">ribe adopts new or revised WQS, it must submit the WQS and supporting material to </w:t>
      </w:r>
      <w:r w:rsidRPr="766F1DA1" w:rsidR="1BF49904">
        <w:rPr>
          <w:rFonts w:eastAsiaTheme="minorEastAsia"/>
          <w:color w:val="000000"/>
          <w:sz w:val="24"/>
          <w:szCs w:val="24"/>
          <w14:ligatures w14:val="none"/>
        </w:rPr>
        <w:t xml:space="preserve">the </w:t>
      </w:r>
      <w:r w:rsidRPr="766F1DA1">
        <w:rPr>
          <w:rFonts w:eastAsiaTheme="minorEastAsia"/>
          <w:color w:val="000000"/>
          <w:sz w:val="24"/>
          <w:szCs w:val="24"/>
          <w14:ligatures w14:val="none"/>
        </w:rPr>
        <w:t>EPA for</w:t>
      </w:r>
      <w:r w:rsidRPr="766F1DA1" w:rsidR="20708D31">
        <w:rPr>
          <w:rFonts w:eastAsiaTheme="minorEastAsia"/>
          <w:color w:val="000000"/>
          <w:sz w:val="24"/>
          <w:szCs w:val="24"/>
          <w14:ligatures w14:val="none"/>
        </w:rPr>
        <w:t xml:space="preserve"> </w:t>
      </w:r>
      <w:r w:rsidRPr="766F1DA1">
        <w:rPr>
          <w:rFonts w:eastAsiaTheme="minorEastAsia"/>
          <w:color w:val="000000"/>
          <w:sz w:val="24"/>
          <w:szCs w:val="24"/>
          <w14:ligatures w14:val="none"/>
        </w:rPr>
        <w:t>review and approval. The information includes: </w:t>
      </w:r>
    </w:p>
    <w:p w:rsidR="00D96C9C" w:rsidRPr="00383B81" w:rsidP="15B30A92" w14:paraId="4B6F9647" w14:textId="77777777">
      <w:pPr>
        <w:numPr>
          <w:ilvl w:val="0"/>
          <w:numId w:val="27"/>
        </w:numPr>
        <w:tabs>
          <w:tab w:val="clear" w:pos="360"/>
        </w:tabs>
        <w:spacing w:after="0" w:line="276" w:lineRule="auto"/>
        <w:ind w:left="720" w:firstLine="0"/>
        <w:textAlignment w:val="baseline"/>
        <w:rPr>
          <w:rFonts w:eastAsiaTheme="minorEastAsia"/>
          <w:sz w:val="24"/>
          <w:szCs w:val="24"/>
          <w14:ligatures w14:val="none"/>
        </w:rPr>
      </w:pPr>
      <w:r w:rsidRPr="15B30A92">
        <w:rPr>
          <w:rFonts w:eastAsiaTheme="minorEastAsia"/>
          <w:color w:val="000000"/>
          <w:sz w:val="24"/>
          <w:szCs w:val="24"/>
          <w14:ligatures w14:val="none"/>
        </w:rPr>
        <w:t>The new or revised WQS, including, for example, designated uses, water quality criteria to protect the uses, and an antidegradation policy; </w:t>
      </w:r>
    </w:p>
    <w:p w:rsidR="00D96C9C" w:rsidRPr="00383B81" w:rsidP="15B30A92" w14:paraId="12E4FB69" w14:textId="77777777">
      <w:pPr>
        <w:numPr>
          <w:ilvl w:val="0"/>
          <w:numId w:val="27"/>
        </w:numPr>
        <w:tabs>
          <w:tab w:val="clear" w:pos="360"/>
        </w:tabs>
        <w:spacing w:after="0" w:line="276" w:lineRule="auto"/>
        <w:ind w:left="720" w:firstLine="0"/>
        <w:textAlignment w:val="baseline"/>
        <w:rPr>
          <w:rFonts w:eastAsiaTheme="minorEastAsia"/>
          <w:sz w:val="24"/>
          <w:szCs w:val="24"/>
          <w14:ligatures w14:val="none"/>
        </w:rPr>
      </w:pPr>
      <w:r w:rsidRPr="15B30A92">
        <w:rPr>
          <w:rFonts w:eastAsiaTheme="minorEastAsia"/>
          <w:color w:val="000000"/>
          <w:sz w:val="24"/>
          <w:szCs w:val="24"/>
          <w14:ligatures w14:val="none"/>
        </w:rPr>
        <w:t>Methods used and analyses conducted to support WQS revisions;  </w:t>
      </w:r>
    </w:p>
    <w:p w:rsidR="00D96C9C" w:rsidRPr="00383B81" w:rsidP="629A75F5" w14:paraId="758DA7E9" w14:textId="14514F48">
      <w:pPr>
        <w:numPr>
          <w:ilvl w:val="0"/>
          <w:numId w:val="27"/>
        </w:numPr>
        <w:tabs>
          <w:tab w:val="clear" w:pos="360"/>
        </w:tabs>
        <w:spacing w:after="0" w:line="276" w:lineRule="auto"/>
        <w:ind w:left="720" w:firstLine="0"/>
        <w:textAlignment w:val="baseline"/>
        <w:rPr>
          <w:rFonts w:eastAsiaTheme="minorEastAsia"/>
          <w:sz w:val="24"/>
          <w:szCs w:val="24"/>
          <w14:ligatures w14:val="none"/>
        </w:rPr>
      </w:pPr>
      <w:r w:rsidRPr="629A75F5">
        <w:rPr>
          <w:rFonts w:eastAsiaTheme="minorEastAsia"/>
          <w:color w:val="000000"/>
          <w:sz w:val="24"/>
          <w:szCs w:val="24"/>
          <w14:ligatures w14:val="none"/>
        </w:rPr>
        <w:t xml:space="preserve">Certification by the state or </w:t>
      </w:r>
      <w:r w:rsidRPr="629A75F5" w:rsidR="02F499E3">
        <w:rPr>
          <w:rFonts w:eastAsiaTheme="minorEastAsia"/>
          <w:color w:val="000000"/>
          <w:sz w:val="24"/>
          <w:szCs w:val="24"/>
          <w14:ligatures w14:val="none"/>
        </w:rPr>
        <w:t>T</w:t>
      </w:r>
      <w:r w:rsidRPr="629A75F5">
        <w:rPr>
          <w:rFonts w:eastAsiaTheme="minorEastAsia"/>
          <w:color w:val="000000"/>
          <w:sz w:val="24"/>
          <w:szCs w:val="24"/>
          <w14:ligatures w14:val="none"/>
        </w:rPr>
        <w:t xml:space="preserve">ribal Attorney General or other appropriate legal authority within the state or </w:t>
      </w:r>
      <w:r w:rsidRPr="629A75F5" w:rsidR="3735EF09">
        <w:rPr>
          <w:rFonts w:eastAsiaTheme="minorEastAsia"/>
          <w:color w:val="000000"/>
          <w:sz w:val="24"/>
          <w:szCs w:val="24"/>
          <w14:ligatures w14:val="none"/>
        </w:rPr>
        <w:t>T</w:t>
      </w:r>
      <w:r w:rsidRPr="629A75F5">
        <w:rPr>
          <w:rFonts w:eastAsiaTheme="minorEastAsia"/>
          <w:color w:val="000000"/>
          <w:sz w:val="24"/>
          <w:szCs w:val="24"/>
          <w14:ligatures w14:val="none"/>
        </w:rPr>
        <w:t xml:space="preserve">ribe that the WQS were duly adopted pursuant to state or </w:t>
      </w:r>
      <w:r w:rsidRPr="629A75F5" w:rsidR="45E014B9">
        <w:rPr>
          <w:rFonts w:eastAsiaTheme="minorEastAsia"/>
          <w:color w:val="000000"/>
          <w:sz w:val="24"/>
          <w:szCs w:val="24"/>
          <w14:ligatures w14:val="none"/>
        </w:rPr>
        <w:t>Tribal</w:t>
      </w:r>
      <w:r w:rsidRPr="629A75F5">
        <w:rPr>
          <w:rFonts w:eastAsiaTheme="minorEastAsia"/>
          <w:color w:val="000000"/>
          <w:sz w:val="24"/>
          <w:szCs w:val="24"/>
          <w14:ligatures w14:val="none"/>
        </w:rPr>
        <w:t xml:space="preserve"> law; and </w:t>
      </w:r>
    </w:p>
    <w:p w:rsidR="00D96C9C" w:rsidRPr="00383B81" w:rsidP="15B30A92" w14:paraId="566F7B65" w14:textId="21475BA1">
      <w:pPr>
        <w:numPr>
          <w:ilvl w:val="0"/>
          <w:numId w:val="27"/>
        </w:numPr>
        <w:tabs>
          <w:tab w:val="clear" w:pos="360"/>
        </w:tabs>
        <w:spacing w:after="0" w:line="276" w:lineRule="auto"/>
        <w:ind w:left="720" w:firstLine="0"/>
        <w:textAlignment w:val="baseline"/>
        <w:rPr>
          <w:rFonts w:eastAsiaTheme="minorEastAsia"/>
          <w:sz w:val="24"/>
          <w:szCs w:val="24"/>
          <w14:ligatures w14:val="none"/>
        </w:rPr>
      </w:pPr>
      <w:r w:rsidRPr="15B30A92">
        <w:rPr>
          <w:rFonts w:eastAsiaTheme="minorEastAsia"/>
          <w:color w:val="000000"/>
          <w:sz w:val="24"/>
          <w:szCs w:val="24"/>
          <w14:ligatures w14:val="none"/>
        </w:rPr>
        <w:t xml:space="preserve">General information that will aid </w:t>
      </w:r>
      <w:r w:rsidR="003E299E">
        <w:rPr>
          <w:rFonts w:eastAsiaTheme="minorEastAsia"/>
          <w:color w:val="000000"/>
          <w:sz w:val="24"/>
          <w:szCs w:val="24"/>
          <w14:ligatures w14:val="none"/>
        </w:rPr>
        <w:t xml:space="preserve">the </w:t>
      </w:r>
      <w:r w:rsidRPr="15B30A92">
        <w:rPr>
          <w:rFonts w:eastAsiaTheme="minorEastAsia"/>
          <w:color w:val="000000"/>
          <w:sz w:val="24"/>
          <w:szCs w:val="24"/>
          <w14:ligatures w14:val="none"/>
        </w:rPr>
        <w:t>EPA in determining the adequacy of the scientific basis of the standards which do not include the uses specified in section 101(a)(2) of the Act as well as information on general policies applicable to state standards that may affect their application and implementation. </w:t>
      </w:r>
    </w:p>
    <w:p w:rsidR="00BF2482" w:rsidRPr="00383B81" w:rsidP="15B30A92" w14:paraId="128113CC" w14:textId="77777777">
      <w:pPr>
        <w:spacing w:after="0" w:line="276" w:lineRule="auto"/>
        <w:ind w:left="720"/>
        <w:textAlignment w:val="baseline"/>
        <w:rPr>
          <w:rFonts w:eastAsiaTheme="minorEastAsia"/>
          <w:sz w:val="24"/>
          <w:szCs w:val="24"/>
          <w14:ligatures w14:val="none"/>
        </w:rPr>
      </w:pPr>
    </w:p>
    <w:p w:rsidR="00D96C9C" w:rsidRPr="00383B81" w:rsidP="26955C19" w14:paraId="0DDDC54F" w14:textId="0C4C7493">
      <w:pPr>
        <w:spacing w:after="0" w:line="276" w:lineRule="auto"/>
        <w:textAlignment w:val="baseline"/>
        <w:rPr>
          <w:rFonts w:eastAsiaTheme="minorEastAsia"/>
          <w:sz w:val="24"/>
          <w:szCs w:val="24"/>
          <w14:ligatures w14:val="none"/>
        </w:rPr>
      </w:pPr>
      <w:r w:rsidRPr="26955C19">
        <w:rPr>
          <w:rFonts w:eastAsiaTheme="minorEastAsia"/>
          <w:color w:val="000000"/>
          <w:sz w:val="24"/>
          <w:szCs w:val="24"/>
          <w14:ligatures w14:val="none"/>
        </w:rPr>
        <w:t xml:space="preserve">The </w:t>
      </w:r>
      <w:r w:rsidRPr="26955C19">
        <w:rPr>
          <w:rFonts w:eastAsiaTheme="minorEastAsia"/>
          <w:sz w:val="24"/>
          <w:szCs w:val="24"/>
          <w14:ligatures w14:val="none"/>
        </w:rPr>
        <w:t xml:space="preserve">WQS regulation </w:t>
      </w:r>
      <w:r w:rsidRPr="26955C19">
        <w:rPr>
          <w:rFonts w:eastAsiaTheme="minorEastAsia"/>
          <w:color w:val="000000"/>
          <w:sz w:val="24"/>
          <w:szCs w:val="24"/>
          <w14:ligatures w14:val="none"/>
        </w:rPr>
        <w:t xml:space="preserve">at §131.20 requires states and authorized </w:t>
      </w:r>
      <w:r w:rsidRPr="26955C19" w:rsidR="5E9AD9AC">
        <w:rPr>
          <w:rFonts w:eastAsiaTheme="minorEastAsia"/>
          <w:color w:val="000000"/>
          <w:sz w:val="24"/>
          <w:szCs w:val="24"/>
          <w14:ligatures w14:val="none"/>
        </w:rPr>
        <w:t>Tribes</w:t>
      </w:r>
      <w:r w:rsidRPr="26955C19">
        <w:rPr>
          <w:rFonts w:eastAsiaTheme="minorEastAsia"/>
          <w:color w:val="000000"/>
          <w:sz w:val="24"/>
          <w:szCs w:val="24"/>
          <w14:ligatures w14:val="none"/>
        </w:rPr>
        <w:t xml:space="preserve"> to review applicable WQS </w:t>
      </w:r>
      <w:r w:rsidRPr="26955C19">
        <w:rPr>
          <w:rFonts w:eastAsiaTheme="minorEastAsia"/>
          <w:sz w:val="24"/>
          <w:szCs w:val="24"/>
          <w14:ligatures w14:val="none"/>
        </w:rPr>
        <w:t xml:space="preserve">– those adopted into state or </w:t>
      </w:r>
      <w:r w:rsidRPr="26955C19" w:rsidR="3EB846FA">
        <w:rPr>
          <w:rFonts w:eastAsiaTheme="minorEastAsia"/>
          <w:sz w:val="24"/>
          <w:szCs w:val="24"/>
          <w14:ligatures w14:val="none"/>
        </w:rPr>
        <w:t>Tribal</w:t>
      </w:r>
      <w:r w:rsidRPr="26955C19">
        <w:rPr>
          <w:rFonts w:eastAsiaTheme="minorEastAsia"/>
          <w:sz w:val="24"/>
          <w:szCs w:val="24"/>
          <w14:ligatures w14:val="none"/>
        </w:rPr>
        <w:t xml:space="preserve"> law pursuant to the WQS regulation as well as federally promulgated WQS – </w:t>
      </w:r>
      <w:r w:rsidRPr="26955C19">
        <w:rPr>
          <w:rFonts w:eastAsiaTheme="minorEastAsia"/>
          <w:color w:val="000000"/>
          <w:sz w:val="24"/>
          <w:szCs w:val="24"/>
          <w14:ligatures w14:val="none"/>
        </w:rPr>
        <w:t>at least once every three years and submit the following information to EPA: </w:t>
      </w:r>
    </w:p>
    <w:p w:rsidR="00D96C9C" w:rsidRPr="00383B81" w:rsidP="15B30A92" w14:paraId="0FE72598" w14:textId="119BF179">
      <w:pPr>
        <w:numPr>
          <w:ilvl w:val="0"/>
          <w:numId w:val="28"/>
        </w:numPr>
        <w:tabs>
          <w:tab w:val="num" w:pos="360"/>
          <w:tab w:val="clear" w:pos="720"/>
        </w:tabs>
        <w:spacing w:after="0" w:line="276" w:lineRule="auto"/>
        <w:ind w:firstLine="0"/>
        <w:textAlignment w:val="baseline"/>
        <w:rPr>
          <w:rFonts w:eastAsiaTheme="minorEastAsia"/>
          <w:sz w:val="24"/>
          <w:szCs w:val="24"/>
          <w14:ligatures w14:val="none"/>
        </w:rPr>
      </w:pPr>
      <w:r w:rsidRPr="15B30A92">
        <w:rPr>
          <w:rFonts w:eastAsiaTheme="minorEastAsia"/>
          <w:color w:val="000000"/>
          <w:sz w:val="24"/>
          <w:szCs w:val="24"/>
          <w14:ligatures w14:val="none"/>
        </w:rPr>
        <w:t xml:space="preserve">The results of the </w:t>
      </w:r>
      <w:r w:rsidR="0027794D">
        <w:rPr>
          <w:rFonts w:eastAsiaTheme="minorEastAsia"/>
          <w:color w:val="000000"/>
          <w:sz w:val="24"/>
          <w:szCs w:val="24"/>
          <w14:ligatures w14:val="none"/>
        </w:rPr>
        <w:t xml:space="preserve">triennial </w:t>
      </w:r>
      <w:r w:rsidRPr="15B30A92">
        <w:rPr>
          <w:rFonts w:eastAsiaTheme="minorEastAsia"/>
          <w:color w:val="000000"/>
          <w:sz w:val="24"/>
          <w:szCs w:val="24"/>
          <w14:ligatures w14:val="none"/>
        </w:rPr>
        <w:t>review; </w:t>
      </w:r>
    </w:p>
    <w:p w:rsidR="00D96C9C" w:rsidRPr="00383B81" w:rsidP="15B30A92" w14:paraId="3199ED0B" w14:textId="16ADCA22">
      <w:pPr>
        <w:numPr>
          <w:ilvl w:val="0"/>
          <w:numId w:val="28"/>
        </w:numPr>
        <w:tabs>
          <w:tab w:val="num" w:pos="360"/>
          <w:tab w:val="clear" w:pos="720"/>
        </w:tabs>
        <w:spacing w:after="0" w:line="276" w:lineRule="auto"/>
        <w:ind w:firstLine="0"/>
        <w:textAlignment w:val="baseline"/>
        <w:rPr>
          <w:rFonts w:eastAsiaTheme="minorEastAsia"/>
          <w:sz w:val="24"/>
          <w:szCs w:val="24"/>
          <w14:ligatures w14:val="none"/>
        </w:rPr>
      </w:pPr>
      <w:r w:rsidRPr="15B30A92">
        <w:rPr>
          <w:rFonts w:eastAsiaTheme="minorEastAsia"/>
          <w:color w:val="000000"/>
          <w:sz w:val="24"/>
          <w:szCs w:val="24"/>
          <w14:ligatures w14:val="none"/>
        </w:rPr>
        <w:t>Any supporting analysis for the use attainability analysis; </w:t>
      </w:r>
    </w:p>
    <w:p w:rsidR="00D96C9C" w:rsidRPr="00383B81" w:rsidP="15B30A92" w14:paraId="79279B01" w14:textId="30A8F513">
      <w:pPr>
        <w:numPr>
          <w:ilvl w:val="0"/>
          <w:numId w:val="28"/>
        </w:numPr>
        <w:tabs>
          <w:tab w:val="num" w:pos="360"/>
          <w:tab w:val="clear" w:pos="720"/>
        </w:tabs>
        <w:spacing w:after="0" w:line="276" w:lineRule="auto"/>
        <w:ind w:firstLine="0"/>
        <w:textAlignment w:val="baseline"/>
        <w:rPr>
          <w:rFonts w:eastAsiaTheme="minorEastAsia"/>
          <w:sz w:val="24"/>
          <w:szCs w:val="24"/>
          <w14:ligatures w14:val="none"/>
        </w:rPr>
      </w:pPr>
      <w:r w:rsidRPr="15B30A92">
        <w:rPr>
          <w:rFonts w:eastAsiaTheme="minorEastAsia"/>
          <w:color w:val="000000"/>
          <w:sz w:val="24"/>
          <w:szCs w:val="24"/>
          <w14:ligatures w14:val="none"/>
        </w:rPr>
        <w:t>The methodologies used for site-specific criteria development; </w:t>
      </w:r>
    </w:p>
    <w:p w:rsidR="00D96C9C" w:rsidRPr="00383B81" w:rsidP="15B30A92" w14:paraId="7F7277A9" w14:textId="0056B743">
      <w:pPr>
        <w:numPr>
          <w:ilvl w:val="0"/>
          <w:numId w:val="28"/>
        </w:numPr>
        <w:tabs>
          <w:tab w:val="num" w:pos="360"/>
          <w:tab w:val="clear" w:pos="720"/>
        </w:tabs>
        <w:spacing w:after="0" w:line="276" w:lineRule="auto"/>
        <w:ind w:firstLine="0"/>
        <w:textAlignment w:val="baseline"/>
        <w:rPr>
          <w:rFonts w:eastAsiaTheme="minorEastAsia"/>
          <w:sz w:val="24"/>
          <w:szCs w:val="24"/>
          <w14:ligatures w14:val="none"/>
        </w:rPr>
      </w:pPr>
      <w:r w:rsidRPr="15B30A92">
        <w:rPr>
          <w:rFonts w:eastAsiaTheme="minorEastAsia"/>
          <w:color w:val="000000"/>
          <w:sz w:val="24"/>
          <w:szCs w:val="24"/>
          <w14:ligatures w14:val="none"/>
        </w:rPr>
        <w:t>Any general policies applicable to WQS; </w:t>
      </w:r>
    </w:p>
    <w:p w:rsidR="00D96C9C" w:rsidRPr="00A36818" w:rsidP="00A36818" w14:paraId="656589CD" w14:textId="02E1FE27">
      <w:pPr>
        <w:numPr>
          <w:ilvl w:val="0"/>
          <w:numId w:val="28"/>
        </w:numPr>
        <w:tabs>
          <w:tab w:val="num" w:pos="360"/>
          <w:tab w:val="clear" w:pos="720"/>
        </w:tabs>
        <w:spacing w:after="0" w:line="276" w:lineRule="auto"/>
        <w:ind w:firstLine="0"/>
        <w:textAlignment w:val="baseline"/>
        <w:rPr>
          <w:rFonts w:eastAsiaTheme="minorEastAsia"/>
          <w:color w:val="000000"/>
          <w:sz w:val="24"/>
          <w:szCs w:val="24"/>
          <w14:ligatures w14:val="none"/>
        </w:rPr>
      </w:pPr>
      <w:r w:rsidRPr="15B30A92">
        <w:rPr>
          <w:rFonts w:eastAsiaTheme="minorEastAsia"/>
          <w:color w:val="000000"/>
          <w:sz w:val="24"/>
          <w:szCs w:val="24"/>
          <w14:ligatures w14:val="none"/>
        </w:rPr>
        <w:t>Any revisions of the WQS</w:t>
      </w:r>
      <w:r w:rsidR="00A2224C">
        <w:rPr>
          <w:rFonts w:eastAsiaTheme="minorEastAsia"/>
          <w:color w:val="000000"/>
          <w:sz w:val="24"/>
          <w:szCs w:val="24"/>
          <w14:ligatures w14:val="none"/>
        </w:rPr>
        <w:t xml:space="preserve"> and </w:t>
      </w:r>
      <w:r w:rsidR="00132CE8">
        <w:rPr>
          <w:rFonts w:eastAsiaTheme="minorEastAsia"/>
          <w:color w:val="000000"/>
          <w:sz w:val="24"/>
          <w:szCs w:val="24"/>
          <w14:ligatures w14:val="none"/>
        </w:rPr>
        <w:t>any required supporting documentation, as listed in 131.6</w:t>
      </w:r>
      <w:r w:rsidRPr="15B30A92">
        <w:rPr>
          <w:rFonts w:eastAsiaTheme="minorEastAsia"/>
          <w:color w:val="000000"/>
          <w:sz w:val="24"/>
          <w:szCs w:val="24"/>
          <w14:ligatures w14:val="none"/>
        </w:rPr>
        <w:t>; and  </w:t>
      </w:r>
    </w:p>
    <w:p w:rsidR="00D96C9C" w:rsidRPr="00383B81" w:rsidP="472BAD20" w14:paraId="03645D9C" w14:textId="1303363F">
      <w:pPr>
        <w:numPr>
          <w:ilvl w:val="0"/>
          <w:numId w:val="28"/>
        </w:numPr>
        <w:tabs>
          <w:tab w:val="num" w:pos="360"/>
          <w:tab w:val="clear" w:pos="720"/>
        </w:tabs>
        <w:spacing w:after="0" w:line="276" w:lineRule="auto"/>
        <w:ind w:firstLine="0"/>
        <w:textAlignment w:val="baseline"/>
        <w:rPr>
          <w:rFonts w:eastAsiaTheme="minorEastAsia"/>
          <w:sz w:val="24"/>
          <w:szCs w:val="24"/>
          <w14:ligatures w14:val="none"/>
        </w:rPr>
      </w:pPr>
      <w:r w:rsidRPr="472BAD20">
        <w:rPr>
          <w:rFonts w:eastAsiaTheme="minorEastAsia"/>
          <w:color w:val="000000"/>
          <w:sz w:val="24"/>
          <w:szCs w:val="24"/>
          <w14:ligatures w14:val="none"/>
        </w:rPr>
        <w:t xml:space="preserve">An explanation for not </w:t>
      </w:r>
      <w:r w:rsidRPr="472BAD20">
        <w:rPr>
          <w:rFonts w:eastAsiaTheme="minorEastAsia"/>
          <w:sz w:val="24"/>
          <w:szCs w:val="24"/>
          <w14:ligatures w14:val="none"/>
        </w:rPr>
        <w:t>adopting new or revised criteria for certain parameters</w:t>
      </w:r>
      <w:r w:rsidR="003A7984">
        <w:rPr>
          <w:rFonts w:eastAsiaTheme="minorEastAsia"/>
          <w:sz w:val="24"/>
          <w:szCs w:val="24"/>
          <w14:ligatures w14:val="none"/>
        </w:rPr>
        <w:t>.</w:t>
      </w:r>
      <w:r w:rsidRPr="472BAD20">
        <w:rPr>
          <w:rFonts w:eastAsiaTheme="minorEastAsia"/>
          <w:color w:val="000000"/>
          <w:sz w:val="24"/>
          <w:szCs w:val="24"/>
          <w14:ligatures w14:val="none"/>
        </w:rPr>
        <w:t> </w:t>
      </w:r>
    </w:p>
    <w:p w:rsidR="00BF2482" w:rsidRPr="00383B81" w:rsidP="15B30A92" w14:paraId="68C7088A" w14:textId="77777777">
      <w:pPr>
        <w:spacing w:after="0" w:line="276" w:lineRule="auto"/>
        <w:textAlignment w:val="baseline"/>
        <w:rPr>
          <w:rFonts w:eastAsiaTheme="minorEastAsia"/>
          <w:sz w:val="24"/>
          <w:szCs w:val="24"/>
          <w14:ligatures w14:val="none"/>
        </w:rPr>
      </w:pPr>
    </w:p>
    <w:p w:rsidR="00D96C9C" w:rsidRPr="00383B81" w:rsidP="629A75F5" w14:paraId="3C67DEDF" w14:textId="2FF64701">
      <w:pPr>
        <w:spacing w:after="0" w:line="276" w:lineRule="auto"/>
        <w:textAlignment w:val="baseline"/>
        <w:rPr>
          <w:rFonts w:eastAsiaTheme="minorEastAsia"/>
          <w:sz w:val="24"/>
          <w:szCs w:val="24"/>
          <w14:ligatures w14:val="none"/>
        </w:rPr>
      </w:pPr>
      <w:r w:rsidRPr="629A75F5">
        <w:rPr>
          <w:rFonts w:eastAsiaTheme="minorEastAsia"/>
          <w:sz w:val="24"/>
          <w:szCs w:val="24"/>
          <w14:ligatures w14:val="none"/>
        </w:rPr>
        <w:t xml:space="preserve">The WQS regulation at §131.10 requires states and authorized </w:t>
      </w:r>
      <w:r w:rsidRPr="629A75F5" w:rsidR="1548A6B5">
        <w:rPr>
          <w:rFonts w:eastAsiaTheme="minorEastAsia"/>
          <w:sz w:val="24"/>
          <w:szCs w:val="24"/>
          <w14:ligatures w14:val="none"/>
        </w:rPr>
        <w:t>Tribes</w:t>
      </w:r>
      <w:r w:rsidRPr="629A75F5">
        <w:rPr>
          <w:rFonts w:eastAsiaTheme="minorEastAsia"/>
          <w:sz w:val="24"/>
          <w:szCs w:val="24"/>
          <w14:ligatures w14:val="none"/>
        </w:rPr>
        <w:t xml:space="preserve"> </w:t>
      </w:r>
      <w:r w:rsidR="00792B39">
        <w:rPr>
          <w:rFonts w:eastAsiaTheme="minorEastAsia"/>
          <w:sz w:val="24"/>
          <w:szCs w:val="24"/>
          <w14:ligatures w14:val="none"/>
        </w:rPr>
        <w:t>conduct a use attainability analysis</w:t>
      </w:r>
      <w:r w:rsidR="006C3079">
        <w:rPr>
          <w:rFonts w:eastAsiaTheme="minorEastAsia"/>
          <w:sz w:val="24"/>
          <w:szCs w:val="24"/>
          <w14:ligatures w14:val="none"/>
        </w:rPr>
        <w:t>, as defined at §131.3(g),</w:t>
      </w:r>
      <w:r w:rsidR="00792B39">
        <w:rPr>
          <w:rFonts w:eastAsiaTheme="minorEastAsia"/>
          <w:sz w:val="24"/>
          <w:szCs w:val="24"/>
          <w14:ligatures w14:val="none"/>
        </w:rPr>
        <w:t xml:space="preserve"> whenever adopting a designated use that does not include the uses specified in CWA section 101(a)(2) or when revising a designated use to adopt one that</w:t>
      </w:r>
      <w:r w:rsidR="005E5074">
        <w:rPr>
          <w:rFonts w:eastAsiaTheme="minorEastAsia"/>
          <w:sz w:val="24"/>
          <w:szCs w:val="24"/>
          <w14:ligatures w14:val="none"/>
        </w:rPr>
        <w:t xml:space="preserve"> requires less stringent criteria than previously applicable</w:t>
      </w:r>
      <w:r w:rsidR="0021633A">
        <w:rPr>
          <w:rFonts w:eastAsiaTheme="minorEastAsia"/>
          <w:sz w:val="24"/>
          <w:szCs w:val="24"/>
          <w14:ligatures w14:val="none"/>
        </w:rPr>
        <w:t xml:space="preserve"> (see §131.10(j)</w:t>
      </w:r>
      <w:r w:rsidR="005E5074">
        <w:rPr>
          <w:rFonts w:eastAsiaTheme="minorEastAsia"/>
          <w:sz w:val="24"/>
          <w:szCs w:val="24"/>
          <w14:ligatures w14:val="none"/>
        </w:rPr>
        <w:t xml:space="preserve">.  </w:t>
      </w:r>
      <w:r w:rsidR="00C007C5">
        <w:rPr>
          <w:rFonts w:eastAsiaTheme="minorEastAsia"/>
          <w:sz w:val="24"/>
          <w:szCs w:val="24"/>
          <w14:ligatures w14:val="none"/>
        </w:rPr>
        <w:t xml:space="preserve">§131.10 also requires states and authorized Tribes </w:t>
      </w:r>
      <w:r w:rsidRPr="629A75F5">
        <w:rPr>
          <w:rFonts w:eastAsiaTheme="minorEastAsia"/>
          <w:sz w:val="24"/>
          <w:szCs w:val="24"/>
          <w14:ligatures w14:val="none"/>
        </w:rPr>
        <w:t>to identify</w:t>
      </w:r>
      <w:r w:rsidR="0083514F">
        <w:rPr>
          <w:rFonts w:eastAsiaTheme="minorEastAsia"/>
          <w:sz w:val="24"/>
          <w:szCs w:val="24"/>
          <w14:ligatures w14:val="none"/>
        </w:rPr>
        <w:t xml:space="preserve"> and</w:t>
      </w:r>
      <w:r w:rsidRPr="629A75F5">
        <w:rPr>
          <w:rFonts w:eastAsiaTheme="minorEastAsia"/>
          <w:sz w:val="24"/>
          <w:szCs w:val="24"/>
          <w14:ligatures w14:val="none"/>
        </w:rPr>
        <w:t xml:space="preserve"> adopt the HAU whenever adopting </w:t>
      </w:r>
      <w:r w:rsidRPr="006C3079">
        <w:rPr>
          <w:rFonts w:eastAsiaTheme="minorEastAsia" w:cstheme="minorHAnsi"/>
          <w:sz w:val="24"/>
          <w:szCs w:val="24"/>
          <w14:ligatures w14:val="none"/>
        </w:rPr>
        <w:t>new or revised WQS based on a required use attainability analysis (UAA)</w:t>
      </w:r>
      <w:r w:rsidRPr="006C3079" w:rsidR="0083514F">
        <w:rPr>
          <w:rFonts w:eastAsiaTheme="minorEastAsia" w:cstheme="minorHAnsi"/>
          <w:sz w:val="24"/>
          <w:szCs w:val="24"/>
          <w14:ligatures w14:val="none"/>
        </w:rPr>
        <w:t xml:space="preserve">. States </w:t>
      </w:r>
      <w:r w:rsidRPr="006C3079" w:rsidR="003E4720">
        <w:rPr>
          <w:rFonts w:eastAsiaTheme="minorEastAsia" w:cstheme="minorHAnsi"/>
          <w:sz w:val="24"/>
          <w:szCs w:val="24"/>
          <w14:ligatures w14:val="none"/>
        </w:rPr>
        <w:t xml:space="preserve">and authorized Tribes </w:t>
      </w:r>
      <w:r w:rsidRPr="006C3079" w:rsidR="0083514F">
        <w:rPr>
          <w:rFonts w:eastAsiaTheme="minorEastAsia" w:cstheme="minorHAnsi"/>
          <w:sz w:val="24"/>
          <w:szCs w:val="24"/>
          <w14:ligatures w14:val="none"/>
        </w:rPr>
        <w:t xml:space="preserve">would be </w:t>
      </w:r>
      <w:r w:rsidRPr="006C3079" w:rsidR="0083514F">
        <w:rPr>
          <w:rFonts w:eastAsiaTheme="minorEastAsia" w:cstheme="minorHAnsi"/>
          <w:sz w:val="24"/>
          <w:szCs w:val="24"/>
          <w14:ligatures w14:val="none"/>
        </w:rPr>
        <w:t xml:space="preserve">required to provide </w:t>
      </w:r>
      <w:r w:rsidRPr="006C3079" w:rsidR="00FD0EE2">
        <w:rPr>
          <w:rFonts w:eastAsiaTheme="minorEastAsia" w:cstheme="minorHAnsi"/>
          <w:sz w:val="24"/>
          <w:szCs w:val="24"/>
          <w14:ligatures w14:val="none"/>
        </w:rPr>
        <w:t>the methods and analysis used to support adoption of the HAU, per §131.6</w:t>
      </w:r>
      <w:r w:rsidRPr="006C3079">
        <w:rPr>
          <w:rFonts w:eastAsiaTheme="minorEastAsia" w:cstheme="minorHAnsi"/>
          <w:sz w:val="24"/>
          <w:szCs w:val="24"/>
          <w14:ligatures w14:val="none"/>
        </w:rPr>
        <w:t>.  </w:t>
      </w:r>
      <w:r w:rsidRPr="006C3079" w:rsidR="003E4720">
        <w:rPr>
          <w:rFonts w:eastAsiaTheme="minorEastAsia" w:cstheme="minorHAnsi"/>
          <w:sz w:val="24"/>
          <w:szCs w:val="24"/>
          <w14:ligatures w14:val="none"/>
        </w:rPr>
        <w:t xml:space="preserve">States and authorized Tribes must provide a use and value demonstration to support </w:t>
      </w:r>
      <w:r w:rsidRPr="006C3079" w:rsidR="0021633A">
        <w:rPr>
          <w:rFonts w:eastAsiaTheme="minorEastAsia" w:cstheme="minorHAnsi"/>
          <w:sz w:val="24"/>
          <w:szCs w:val="24"/>
          <w14:ligatures w14:val="none"/>
        </w:rPr>
        <w:t xml:space="preserve">an adoption or revision of a non 101(a)(2) use, as defined at </w:t>
      </w:r>
      <w:r w:rsidRPr="006C3079" w:rsidR="00733F5C">
        <w:rPr>
          <w:rFonts w:eastAsiaTheme="minorEastAsia" w:cstheme="minorHAnsi"/>
          <w:sz w:val="24"/>
          <w:szCs w:val="24"/>
          <w14:ligatures w14:val="none"/>
        </w:rPr>
        <w:t>§131.3(q) (see §131.10(k)(3)).</w:t>
      </w:r>
      <w:r w:rsidRPr="006C3079" w:rsidR="00687135">
        <w:rPr>
          <w:rFonts w:eastAsiaTheme="minorEastAsia" w:cstheme="minorHAnsi"/>
          <w:sz w:val="24"/>
          <w:szCs w:val="24"/>
          <w14:ligatures w14:val="none"/>
        </w:rPr>
        <w:t xml:space="preserve"> Finally, states and authorized Tribes must “</w:t>
      </w:r>
      <w:r w:rsidRPr="00852015" w:rsidR="00687135">
        <w:rPr>
          <w:rFonts w:eastAsiaTheme="minorEastAsia" w:cstheme="minorHAnsi"/>
          <w:sz w:val="24"/>
          <w:szCs w:val="24"/>
          <w14:ligatures w14:val="none"/>
        </w:rPr>
        <w:t>…</w:t>
      </w:r>
      <w:r w:rsidRPr="00DA7AD5" w:rsidR="00687135">
        <w:rPr>
          <w:rFonts w:cstheme="minorHAnsi"/>
          <w:sz w:val="24"/>
          <w:szCs w:val="24"/>
          <w:shd w:val="clear" w:color="auto" w:fill="FFFFFF"/>
        </w:rPr>
        <w:t>ensure that its </w:t>
      </w:r>
      <w:r w:rsidRPr="00DA7AD5" w:rsidR="00250A8B">
        <w:rPr>
          <w:rFonts w:cstheme="minorHAnsi"/>
          <w:sz w:val="24"/>
          <w:szCs w:val="24"/>
          <w:shd w:val="clear" w:color="auto" w:fill="FFFFFF"/>
        </w:rPr>
        <w:t>water quality standards</w:t>
      </w:r>
      <w:r w:rsidRPr="00DA7AD5" w:rsidR="00687135">
        <w:rPr>
          <w:rFonts w:cstheme="minorHAnsi"/>
          <w:sz w:val="24"/>
          <w:szCs w:val="24"/>
          <w:shd w:val="clear" w:color="auto" w:fill="FFFFFF"/>
        </w:rPr>
        <w:t> provide for the attainment and maintenance of the</w:t>
      </w:r>
      <w:r w:rsidRPr="00DA7AD5" w:rsidR="00250A8B">
        <w:rPr>
          <w:rFonts w:cstheme="minorHAnsi"/>
          <w:sz w:val="24"/>
          <w:szCs w:val="24"/>
          <w:shd w:val="clear" w:color="auto" w:fill="FFFFFF"/>
        </w:rPr>
        <w:t xml:space="preserve"> water quality standards</w:t>
      </w:r>
      <w:r w:rsidRPr="00DA7AD5" w:rsidR="00687135">
        <w:rPr>
          <w:rFonts w:cstheme="minorHAnsi"/>
          <w:sz w:val="24"/>
          <w:szCs w:val="24"/>
          <w:shd w:val="clear" w:color="auto" w:fill="FFFFFF"/>
        </w:rPr>
        <w:t> of downstream waters</w:t>
      </w:r>
      <w:r w:rsidRPr="00DA7AD5" w:rsidR="0063176A">
        <w:rPr>
          <w:rFonts w:cstheme="minorHAnsi"/>
          <w:sz w:val="24"/>
          <w:szCs w:val="24"/>
          <w:shd w:val="clear" w:color="auto" w:fill="FFFFFF"/>
        </w:rPr>
        <w:t>” (see §131.10(b)).</w:t>
      </w:r>
    </w:p>
    <w:p w:rsidR="00BF2482" w:rsidRPr="00383B81" w:rsidP="15B30A92" w14:paraId="7B7D283C" w14:textId="77777777">
      <w:pPr>
        <w:spacing w:after="0" w:line="276" w:lineRule="auto"/>
        <w:textAlignment w:val="baseline"/>
        <w:rPr>
          <w:rFonts w:eastAsiaTheme="minorEastAsia"/>
          <w:sz w:val="24"/>
          <w:szCs w:val="24"/>
          <w14:ligatures w14:val="none"/>
        </w:rPr>
      </w:pPr>
    </w:p>
    <w:p w:rsidR="00D96C9C" w:rsidRPr="00383B81" w:rsidP="5AFD8439" w14:paraId="77DDE980" w14:textId="5A44E716">
      <w:pPr>
        <w:spacing w:after="0" w:line="276" w:lineRule="auto"/>
        <w:textAlignment w:val="baseline"/>
        <w:rPr>
          <w:rFonts w:eastAsiaTheme="minorEastAsia"/>
          <w:sz w:val="24"/>
          <w:szCs w:val="24"/>
          <w14:ligatures w14:val="none"/>
        </w:rPr>
      </w:pPr>
      <w:r w:rsidRPr="5AFD8439">
        <w:rPr>
          <w:rFonts w:eastAsiaTheme="minorEastAsia"/>
          <w:sz w:val="24"/>
          <w:szCs w:val="24"/>
          <w14:ligatures w14:val="none"/>
        </w:rPr>
        <w:t xml:space="preserve">The WQS regulation at §131.20 requires states and authorized </w:t>
      </w:r>
      <w:r w:rsidRPr="5AFD8439" w:rsidR="5DB7C9CB">
        <w:rPr>
          <w:rFonts w:eastAsiaTheme="minorEastAsia"/>
          <w:sz w:val="24"/>
          <w:szCs w:val="24"/>
          <w14:ligatures w14:val="none"/>
        </w:rPr>
        <w:t>Tribes</w:t>
      </w:r>
      <w:r w:rsidRPr="5AFD8439">
        <w:rPr>
          <w:rFonts w:eastAsiaTheme="minorEastAsia"/>
          <w:sz w:val="24"/>
          <w:szCs w:val="24"/>
          <w14:ligatures w14:val="none"/>
        </w:rPr>
        <w:t xml:space="preserve"> to provide an explanation as part of a triennial review if they are not adopting new or revised water quality criteria for parameters for which </w:t>
      </w:r>
      <w:r w:rsidR="00250A8B">
        <w:rPr>
          <w:rFonts w:eastAsiaTheme="minorEastAsia"/>
          <w:sz w:val="24"/>
          <w:szCs w:val="24"/>
          <w14:ligatures w14:val="none"/>
        </w:rPr>
        <w:t xml:space="preserve">the </w:t>
      </w:r>
      <w:r w:rsidRPr="5AFD8439">
        <w:rPr>
          <w:rFonts w:eastAsiaTheme="minorEastAsia"/>
          <w:sz w:val="24"/>
          <w:szCs w:val="24"/>
          <w14:ligatures w14:val="none"/>
        </w:rPr>
        <w:t>EPA published new or updated CWA section 304(a) national recommended water quality criteria. </w:t>
      </w:r>
    </w:p>
    <w:p w:rsidR="00BF2482" w:rsidRPr="00383B81" w:rsidP="15B30A92" w14:paraId="2051F5B4" w14:textId="77777777">
      <w:pPr>
        <w:spacing w:after="0" w:line="276" w:lineRule="auto"/>
        <w:textAlignment w:val="baseline"/>
        <w:rPr>
          <w:rFonts w:eastAsiaTheme="minorEastAsia"/>
          <w:sz w:val="24"/>
          <w:szCs w:val="24"/>
          <w14:ligatures w14:val="none"/>
        </w:rPr>
      </w:pPr>
    </w:p>
    <w:p w:rsidR="00D96C9C" w:rsidRPr="00383B81" w:rsidP="629A75F5" w14:paraId="1753C133" w14:textId="6861A94D">
      <w:pPr>
        <w:spacing w:after="0" w:line="276" w:lineRule="auto"/>
        <w:textAlignment w:val="baseline"/>
        <w:rPr>
          <w:rFonts w:eastAsiaTheme="minorEastAsia"/>
          <w:sz w:val="24"/>
          <w:szCs w:val="24"/>
          <w14:ligatures w14:val="none"/>
        </w:rPr>
      </w:pPr>
      <w:r w:rsidRPr="629A75F5">
        <w:rPr>
          <w:rFonts w:eastAsiaTheme="minorEastAsia"/>
          <w:sz w:val="24"/>
          <w:szCs w:val="24"/>
          <w14:ligatures w14:val="none"/>
        </w:rPr>
        <w:t xml:space="preserve">The WQS regulation at §131.12 requires states and authorized </w:t>
      </w:r>
      <w:r w:rsidRPr="629A75F5" w:rsidR="5DB7C9CB">
        <w:rPr>
          <w:rFonts w:eastAsiaTheme="minorEastAsia"/>
          <w:sz w:val="24"/>
          <w:szCs w:val="24"/>
          <w14:ligatures w14:val="none"/>
        </w:rPr>
        <w:t>Tribes</w:t>
      </w:r>
      <w:r w:rsidRPr="629A75F5">
        <w:rPr>
          <w:rFonts w:eastAsiaTheme="minorEastAsia"/>
          <w:sz w:val="24"/>
          <w:szCs w:val="24"/>
          <w14:ligatures w14:val="none"/>
        </w:rPr>
        <w:t xml:space="preserve"> not to exclude water bodies from Tier 2 antidegradation protection solely because water quality does not exceed levels necessary to support all the uses specified in CWA section 101(a)(2). The regulation also provides that before allowing a lowering of </w:t>
      </w:r>
      <w:r w:rsidRPr="629A75F5" w:rsidR="3542ABD0">
        <w:rPr>
          <w:rFonts w:eastAsiaTheme="minorEastAsia"/>
          <w:sz w:val="24"/>
          <w:szCs w:val="24"/>
          <w14:ligatures w14:val="none"/>
        </w:rPr>
        <w:t>high-water</w:t>
      </w:r>
      <w:r w:rsidRPr="629A75F5">
        <w:rPr>
          <w:rFonts w:eastAsiaTheme="minorEastAsia"/>
          <w:sz w:val="24"/>
          <w:szCs w:val="24"/>
          <w14:ligatures w14:val="none"/>
        </w:rPr>
        <w:t xml:space="preserve"> quality, states </w:t>
      </w:r>
      <w:r w:rsidRPr="00307289">
        <w:rPr>
          <w:rFonts w:eastAsiaTheme="minorEastAsia" w:cstheme="minorHAnsi"/>
          <w:sz w:val="24"/>
          <w:szCs w:val="24"/>
          <w14:ligatures w14:val="none"/>
        </w:rPr>
        <w:t xml:space="preserve">and authorized </w:t>
      </w:r>
      <w:r w:rsidRPr="00307289" w:rsidR="4EDA6160">
        <w:rPr>
          <w:rFonts w:eastAsiaTheme="minorEastAsia" w:cstheme="minorHAnsi"/>
          <w:sz w:val="24"/>
          <w:szCs w:val="24"/>
          <w14:ligatures w14:val="none"/>
        </w:rPr>
        <w:t>Tribes</w:t>
      </w:r>
      <w:r w:rsidRPr="00307289">
        <w:rPr>
          <w:rFonts w:eastAsiaTheme="minorEastAsia" w:cstheme="minorHAnsi"/>
          <w:sz w:val="24"/>
          <w:szCs w:val="24"/>
          <w14:ligatures w14:val="none"/>
        </w:rPr>
        <w:t xml:space="preserve"> must evaluate a range of non-degrading and less degrading practicable alternatives. </w:t>
      </w:r>
      <w:r w:rsidRPr="00DA7AD5" w:rsidR="005B7D44">
        <w:rPr>
          <w:rFonts w:cstheme="minorHAnsi"/>
          <w:sz w:val="24"/>
          <w:szCs w:val="24"/>
          <w:shd w:val="clear" w:color="auto" w:fill="FFFFFF"/>
        </w:rPr>
        <w:t>When this analysis of alternatives identifies one or more </w:t>
      </w:r>
      <w:hyperlink r:id="rId12" w:history="1">
        <w:r w:rsidRPr="00307289" w:rsidR="005B7D44">
          <w:rPr>
            <w:rStyle w:val="Hyperlink"/>
            <w:rFonts w:cstheme="minorHAnsi"/>
            <w:color w:val="001C72"/>
            <w:sz w:val="24"/>
            <w:szCs w:val="24"/>
            <w:shd w:val="clear" w:color="auto" w:fill="FFFFFF"/>
          </w:rPr>
          <w:t>practicable</w:t>
        </w:r>
      </w:hyperlink>
      <w:r w:rsidRPr="00307289" w:rsidR="005B7D44">
        <w:rPr>
          <w:rFonts w:cstheme="minorHAnsi"/>
          <w:color w:val="333333"/>
          <w:sz w:val="24"/>
          <w:szCs w:val="24"/>
          <w:shd w:val="clear" w:color="auto" w:fill="FFFFFF"/>
        </w:rPr>
        <w:t> </w:t>
      </w:r>
      <w:r w:rsidRPr="00DA7AD5" w:rsidR="005B7D44">
        <w:rPr>
          <w:rFonts w:cstheme="minorHAnsi"/>
          <w:sz w:val="24"/>
          <w:szCs w:val="24"/>
          <w:shd w:val="clear" w:color="auto" w:fill="FFFFFF"/>
        </w:rPr>
        <w:t>alternatives, the </w:t>
      </w:r>
      <w:hyperlink r:id="rId13" w:history="1">
        <w:r w:rsidRPr="00307289" w:rsidR="005B7D44">
          <w:rPr>
            <w:rStyle w:val="Hyperlink"/>
            <w:rFonts w:cstheme="minorHAnsi"/>
            <w:color w:val="001C72"/>
            <w:sz w:val="24"/>
            <w:szCs w:val="24"/>
            <w:shd w:val="clear" w:color="auto" w:fill="FFFFFF"/>
          </w:rPr>
          <w:t>State</w:t>
        </w:r>
      </w:hyperlink>
      <w:r w:rsidRPr="00307289" w:rsidR="005B7D44">
        <w:rPr>
          <w:rFonts w:cstheme="minorHAnsi"/>
          <w:color w:val="333333"/>
          <w:sz w:val="24"/>
          <w:szCs w:val="24"/>
          <w:shd w:val="clear" w:color="auto" w:fill="FFFFFF"/>
        </w:rPr>
        <w:t> </w:t>
      </w:r>
      <w:r w:rsidRPr="00DA7AD5" w:rsidR="005B7D44">
        <w:rPr>
          <w:rFonts w:cstheme="minorHAnsi"/>
          <w:sz w:val="24"/>
          <w:szCs w:val="24"/>
          <w:shd w:val="clear" w:color="auto" w:fill="FFFFFF"/>
        </w:rPr>
        <w:t xml:space="preserve">or authorized </w:t>
      </w:r>
      <w:r w:rsidRPr="00DA7AD5" w:rsidR="00005FC1">
        <w:rPr>
          <w:rFonts w:cstheme="minorHAnsi"/>
          <w:sz w:val="24"/>
          <w:szCs w:val="24"/>
          <w:shd w:val="clear" w:color="auto" w:fill="FFFFFF"/>
        </w:rPr>
        <w:t>T</w:t>
      </w:r>
      <w:r w:rsidRPr="00DA7AD5" w:rsidR="005B7D44">
        <w:rPr>
          <w:rFonts w:cstheme="minorHAnsi"/>
          <w:sz w:val="24"/>
          <w:szCs w:val="24"/>
          <w:shd w:val="clear" w:color="auto" w:fill="FFFFFF"/>
        </w:rPr>
        <w:t xml:space="preserve">ribe must </w:t>
      </w:r>
      <w:r w:rsidRPr="00DA7AD5" w:rsidR="00307289">
        <w:rPr>
          <w:rFonts w:cstheme="minorHAnsi"/>
          <w:sz w:val="24"/>
          <w:szCs w:val="24"/>
          <w:shd w:val="clear" w:color="auto" w:fill="FFFFFF"/>
        </w:rPr>
        <w:t xml:space="preserve">select one of the alternatives for implementation before authorizing a lowering of water quality. </w:t>
      </w:r>
      <w:r w:rsidRPr="00307289">
        <w:rPr>
          <w:rFonts w:eastAsiaTheme="minorEastAsia" w:cstheme="minorHAnsi"/>
          <w:sz w:val="24"/>
          <w:szCs w:val="24"/>
          <w14:ligatures w14:val="none"/>
        </w:rPr>
        <w:t>Furthermore, the regulation specifies that, where</w:t>
      </w:r>
      <w:r w:rsidRPr="629A75F5">
        <w:rPr>
          <w:rFonts w:eastAsiaTheme="minorEastAsia"/>
          <w:sz w:val="24"/>
          <w:szCs w:val="24"/>
          <w14:ligatures w14:val="none"/>
        </w:rPr>
        <w:t xml:space="preserve"> states and authorized </w:t>
      </w:r>
      <w:r w:rsidRPr="629A75F5" w:rsidR="4EDA6160">
        <w:rPr>
          <w:rFonts w:eastAsiaTheme="minorEastAsia"/>
          <w:sz w:val="24"/>
          <w:szCs w:val="24"/>
          <w14:ligatures w14:val="none"/>
        </w:rPr>
        <w:t>Tribes</w:t>
      </w:r>
      <w:r w:rsidRPr="629A75F5">
        <w:rPr>
          <w:rFonts w:eastAsiaTheme="minorEastAsia"/>
          <w:sz w:val="24"/>
          <w:szCs w:val="24"/>
          <w14:ligatures w14:val="none"/>
        </w:rPr>
        <w:t xml:space="preserve"> identify waters to receive Tier 2 protection on a water body-by-water body basis, states and authorized </w:t>
      </w:r>
      <w:r w:rsidRPr="629A75F5" w:rsidR="7F0151EF">
        <w:rPr>
          <w:rFonts w:eastAsiaTheme="minorEastAsia"/>
          <w:sz w:val="24"/>
          <w:szCs w:val="24"/>
          <w14:ligatures w14:val="none"/>
        </w:rPr>
        <w:t>Tribes</w:t>
      </w:r>
      <w:r w:rsidRPr="629A75F5">
        <w:rPr>
          <w:rFonts w:eastAsiaTheme="minorEastAsia"/>
          <w:sz w:val="24"/>
          <w:szCs w:val="24"/>
          <w14:ligatures w14:val="none"/>
        </w:rPr>
        <w:t xml:space="preserve"> must involve the public on any decisions pertaining to where they will provide Tier 2 protection, and the factors considered in such decisions. Finally, the regulation requires states</w:t>
      </w:r>
      <w:r w:rsidR="00F63D55">
        <w:rPr>
          <w:rFonts w:eastAsiaTheme="minorEastAsia"/>
          <w:sz w:val="24"/>
          <w:szCs w:val="24"/>
          <w14:ligatures w14:val="none"/>
        </w:rPr>
        <w:t>’</w:t>
      </w:r>
      <w:r w:rsidRPr="629A75F5">
        <w:rPr>
          <w:rFonts w:eastAsiaTheme="minorEastAsia"/>
          <w:sz w:val="24"/>
          <w:szCs w:val="24"/>
          <w14:ligatures w14:val="none"/>
        </w:rPr>
        <w:t xml:space="preserve"> and authorized </w:t>
      </w:r>
      <w:r w:rsidRPr="629A75F5" w:rsidR="7F0151EF">
        <w:rPr>
          <w:rFonts w:eastAsiaTheme="minorEastAsia"/>
          <w:sz w:val="24"/>
          <w:szCs w:val="24"/>
          <w14:ligatures w14:val="none"/>
        </w:rPr>
        <w:t>Tribes</w:t>
      </w:r>
      <w:r w:rsidRPr="629A75F5">
        <w:rPr>
          <w:rFonts w:eastAsiaTheme="minorEastAsia"/>
          <w:sz w:val="24"/>
          <w:szCs w:val="24"/>
          <w14:ligatures w14:val="none"/>
        </w:rPr>
        <w:t>’ antidegradation implementation methods to be consistent with these requirements, and to provide an opportunity for public involvement during the development and any subsequent revisions of antidegradation implementation methods. These requirements result in information collection associated with the following activities: </w:t>
      </w:r>
    </w:p>
    <w:p w:rsidR="00D96C9C" w:rsidRPr="00383B81" w:rsidP="15B30A92" w14:paraId="03277203" w14:textId="77777777">
      <w:pPr>
        <w:numPr>
          <w:ilvl w:val="0"/>
          <w:numId w:val="29"/>
        </w:numPr>
        <w:spacing w:after="0" w:line="276" w:lineRule="auto"/>
        <w:ind w:left="720" w:firstLine="0"/>
        <w:textAlignment w:val="baseline"/>
        <w:rPr>
          <w:rFonts w:eastAsiaTheme="minorEastAsia"/>
          <w:color w:val="000000"/>
          <w:sz w:val="24"/>
          <w:szCs w:val="24"/>
          <w14:ligatures w14:val="none"/>
        </w:rPr>
      </w:pPr>
      <w:r w:rsidRPr="15B30A92">
        <w:rPr>
          <w:rFonts w:eastAsiaTheme="minorEastAsia"/>
          <w:color w:val="000000"/>
          <w:sz w:val="24"/>
          <w:szCs w:val="24"/>
          <w14:ligatures w14:val="none"/>
        </w:rPr>
        <w:t>Involving the public when developing or revising antidegradation implementation methods; </w:t>
      </w:r>
    </w:p>
    <w:p w:rsidR="00D96C9C" w:rsidRPr="00383B81" w:rsidP="5AFD8439" w14:paraId="1B4D7E36" w14:textId="4008B446">
      <w:pPr>
        <w:numPr>
          <w:ilvl w:val="0"/>
          <w:numId w:val="29"/>
        </w:numPr>
        <w:spacing w:after="0" w:line="276" w:lineRule="auto"/>
        <w:ind w:left="630" w:firstLine="0"/>
        <w:textAlignment w:val="baseline"/>
        <w:rPr>
          <w:rFonts w:eastAsiaTheme="minorEastAsia"/>
          <w:color w:val="000000"/>
          <w:sz w:val="24"/>
          <w:szCs w:val="24"/>
          <w14:ligatures w14:val="none"/>
        </w:rPr>
      </w:pPr>
      <w:r w:rsidRPr="5AFD8439">
        <w:rPr>
          <w:rFonts w:eastAsiaTheme="minorEastAsia"/>
          <w:color w:val="000000"/>
          <w:sz w:val="24"/>
          <w:szCs w:val="24"/>
          <w14:ligatures w14:val="none"/>
        </w:rPr>
        <w:t xml:space="preserve">Involving the public when a state or authorized </w:t>
      </w:r>
      <w:r w:rsidRPr="5AFD8439" w:rsidR="781B41DC">
        <w:rPr>
          <w:rFonts w:eastAsiaTheme="minorEastAsia"/>
          <w:color w:val="000000"/>
          <w:sz w:val="24"/>
          <w:szCs w:val="24"/>
          <w14:ligatures w14:val="none"/>
        </w:rPr>
        <w:t>T</w:t>
      </w:r>
      <w:r w:rsidRPr="5AFD8439">
        <w:rPr>
          <w:rFonts w:eastAsiaTheme="minorEastAsia"/>
          <w:color w:val="000000"/>
          <w:sz w:val="24"/>
          <w:szCs w:val="24"/>
          <w14:ligatures w14:val="none"/>
        </w:rPr>
        <w:t>ribe uses the water body-by-water body approach to identify waters receiving Tier 2 antidegradation protection; and </w:t>
      </w:r>
    </w:p>
    <w:p w:rsidR="00D96C9C" w:rsidRPr="00383B81" w:rsidP="15B30A92" w14:paraId="06EF9C0A" w14:textId="39001E59">
      <w:pPr>
        <w:numPr>
          <w:ilvl w:val="0"/>
          <w:numId w:val="29"/>
        </w:numPr>
        <w:spacing w:after="0" w:line="276" w:lineRule="auto"/>
        <w:ind w:left="630" w:firstLine="90"/>
        <w:textAlignment w:val="baseline"/>
        <w:rPr>
          <w:rFonts w:eastAsiaTheme="minorEastAsia"/>
          <w:color w:val="000000"/>
          <w:sz w:val="24"/>
          <w:szCs w:val="24"/>
          <w14:ligatures w14:val="none"/>
        </w:rPr>
      </w:pPr>
      <w:r w:rsidRPr="15B30A92">
        <w:rPr>
          <w:rFonts w:eastAsiaTheme="minorEastAsia"/>
          <w:color w:val="000000"/>
          <w:sz w:val="24"/>
          <w:szCs w:val="24"/>
          <w14:ligatures w14:val="none"/>
        </w:rPr>
        <w:t>Performing/evaluating Tier 2 antidegradation reviews, including evaluating a range of non-degrading and less degrading practicable alternatives</w:t>
      </w:r>
      <w:r w:rsidR="0027794D">
        <w:rPr>
          <w:rFonts w:eastAsiaTheme="minorEastAsia"/>
          <w:color w:val="000000"/>
          <w:sz w:val="24"/>
          <w:szCs w:val="24"/>
          <w14:ligatures w14:val="none"/>
        </w:rPr>
        <w:t xml:space="preserve"> and </w:t>
      </w:r>
      <w:r w:rsidR="0027794D">
        <w:rPr>
          <w:rFonts w:eastAsiaTheme="minorEastAsia"/>
          <w:sz w:val="24"/>
          <w:szCs w:val="24"/>
          <w14:ligatures w14:val="none"/>
        </w:rPr>
        <w:t>selecting one for implementation</w:t>
      </w:r>
      <w:r w:rsidRPr="15B30A92">
        <w:rPr>
          <w:rFonts w:eastAsiaTheme="minorEastAsia"/>
          <w:color w:val="000000"/>
          <w:sz w:val="24"/>
          <w:szCs w:val="24"/>
          <w14:ligatures w14:val="none"/>
        </w:rPr>
        <w:t>. </w:t>
      </w:r>
    </w:p>
    <w:p w:rsidR="008C23E5" w:rsidRPr="00383B81" w:rsidP="15B30A92" w14:paraId="168D9856" w14:textId="77777777">
      <w:pPr>
        <w:spacing w:after="0" w:line="276" w:lineRule="auto"/>
        <w:textAlignment w:val="baseline"/>
        <w:rPr>
          <w:rFonts w:eastAsiaTheme="minorEastAsia"/>
          <w:sz w:val="24"/>
          <w:szCs w:val="24"/>
          <w14:ligatures w14:val="none"/>
        </w:rPr>
      </w:pPr>
    </w:p>
    <w:p w:rsidR="00D96C9C" w:rsidRPr="00383B81" w:rsidP="629A75F5" w14:paraId="3141DB83" w14:textId="6BAF98D2">
      <w:pPr>
        <w:spacing w:after="0" w:line="276" w:lineRule="auto"/>
        <w:textAlignment w:val="baseline"/>
        <w:rPr>
          <w:rFonts w:eastAsiaTheme="minorEastAsia"/>
          <w:sz w:val="24"/>
          <w:szCs w:val="24"/>
          <w14:ligatures w14:val="none"/>
        </w:rPr>
      </w:pPr>
      <w:r w:rsidRPr="629A75F5">
        <w:rPr>
          <w:rFonts w:eastAsiaTheme="minorEastAsia"/>
          <w:sz w:val="24"/>
          <w:szCs w:val="24"/>
          <w14:ligatures w14:val="none"/>
        </w:rPr>
        <w:t xml:space="preserve">The WQS regulation at §131.14 specifies requirements for the development, use, and </w:t>
      </w:r>
      <w:r w:rsidR="0027794D">
        <w:rPr>
          <w:rFonts w:eastAsiaTheme="minorEastAsia"/>
          <w:sz w:val="24"/>
          <w:szCs w:val="24"/>
          <w14:ligatures w14:val="none"/>
        </w:rPr>
        <w:t xml:space="preserve">supporting </w:t>
      </w:r>
      <w:r w:rsidRPr="629A75F5">
        <w:rPr>
          <w:rFonts w:eastAsiaTheme="minorEastAsia"/>
          <w:sz w:val="24"/>
          <w:szCs w:val="24"/>
          <w14:ligatures w14:val="none"/>
        </w:rPr>
        <w:t xml:space="preserve">documentation of WQS variances. States and authorized </w:t>
      </w:r>
      <w:r w:rsidRPr="629A75F5" w:rsidR="6CFA74E6">
        <w:rPr>
          <w:rFonts w:eastAsiaTheme="minorEastAsia"/>
          <w:sz w:val="24"/>
          <w:szCs w:val="24"/>
          <w14:ligatures w14:val="none"/>
        </w:rPr>
        <w:t>Tribes</w:t>
      </w:r>
      <w:r w:rsidRPr="629A75F5">
        <w:rPr>
          <w:rFonts w:eastAsiaTheme="minorEastAsia"/>
          <w:sz w:val="24"/>
          <w:szCs w:val="24"/>
          <w14:ligatures w14:val="none"/>
        </w:rPr>
        <w:t xml:space="preserve"> must submit the variances and documentation to </w:t>
      </w:r>
      <w:r w:rsidR="00250A8B">
        <w:rPr>
          <w:rFonts w:eastAsiaTheme="minorEastAsia"/>
          <w:sz w:val="24"/>
          <w:szCs w:val="24"/>
          <w14:ligatures w14:val="none"/>
        </w:rPr>
        <w:t xml:space="preserve">the </w:t>
      </w:r>
      <w:r w:rsidRPr="629A75F5">
        <w:rPr>
          <w:rFonts w:eastAsiaTheme="minorEastAsia"/>
          <w:sz w:val="24"/>
          <w:szCs w:val="24"/>
          <w14:ligatures w14:val="none"/>
        </w:rPr>
        <w:t>EPA when requesting review and approval.</w:t>
      </w:r>
      <w:r w:rsidRPr="629A75F5">
        <w:rPr>
          <w:rFonts w:eastAsiaTheme="minorEastAsia"/>
          <w:b/>
          <w:bCs/>
          <w:sz w:val="24"/>
          <w:szCs w:val="24"/>
          <w14:ligatures w14:val="none"/>
        </w:rPr>
        <w:t xml:space="preserve"> </w:t>
      </w:r>
      <w:r w:rsidRPr="629A75F5">
        <w:rPr>
          <w:rFonts w:eastAsiaTheme="minorEastAsia"/>
          <w:sz w:val="24"/>
          <w:szCs w:val="24"/>
          <w14:ligatures w14:val="none"/>
        </w:rPr>
        <w:t xml:space="preserve">For WQS </w:t>
      </w:r>
      <w:r w:rsidRPr="629A75F5">
        <w:rPr>
          <w:rFonts w:eastAsiaTheme="minorEastAsia"/>
          <w:sz w:val="24"/>
          <w:szCs w:val="24"/>
          <w14:ligatures w14:val="none"/>
        </w:rPr>
        <w:t xml:space="preserve">variances with a term longer than five years, states and authorized </w:t>
      </w:r>
      <w:r w:rsidRPr="629A75F5" w:rsidR="6CFA74E6">
        <w:rPr>
          <w:rFonts w:eastAsiaTheme="minorEastAsia"/>
          <w:sz w:val="24"/>
          <w:szCs w:val="24"/>
          <w14:ligatures w14:val="none"/>
        </w:rPr>
        <w:t>Tribes</w:t>
      </w:r>
      <w:r w:rsidRPr="629A75F5">
        <w:rPr>
          <w:rFonts w:eastAsiaTheme="minorEastAsia"/>
          <w:sz w:val="24"/>
          <w:szCs w:val="24"/>
          <w14:ligatures w14:val="none"/>
        </w:rPr>
        <w:t xml:space="preserve"> must reevaluate the variances, obtain public input on the reevaluation, and submit the results of the reevaluations to </w:t>
      </w:r>
      <w:r w:rsidR="00250A8B">
        <w:rPr>
          <w:rFonts w:eastAsiaTheme="minorEastAsia"/>
          <w:sz w:val="24"/>
          <w:szCs w:val="24"/>
          <w14:ligatures w14:val="none"/>
        </w:rPr>
        <w:t xml:space="preserve">the </w:t>
      </w:r>
      <w:r w:rsidRPr="629A75F5">
        <w:rPr>
          <w:rFonts w:eastAsiaTheme="minorEastAsia"/>
          <w:sz w:val="24"/>
          <w:szCs w:val="24"/>
          <w14:ligatures w14:val="none"/>
        </w:rPr>
        <w:t>EPA.  </w:t>
      </w:r>
    </w:p>
    <w:p w:rsidR="008C23E5" w:rsidRPr="00383B81" w:rsidP="15B30A92" w14:paraId="65B4BF2B" w14:textId="77777777">
      <w:pPr>
        <w:spacing w:after="0" w:line="276" w:lineRule="auto"/>
        <w:textAlignment w:val="baseline"/>
        <w:rPr>
          <w:rFonts w:eastAsiaTheme="minorEastAsia"/>
          <w:sz w:val="24"/>
          <w:szCs w:val="24"/>
          <w14:ligatures w14:val="none"/>
        </w:rPr>
      </w:pPr>
    </w:p>
    <w:p w:rsidR="00D96C9C" w:rsidRPr="00383B81" w:rsidP="15B30A92" w14:paraId="468F0D0D" w14:textId="7AC891E2">
      <w:pPr>
        <w:spacing w:after="0" w:line="276" w:lineRule="auto"/>
        <w:ind w:firstLine="720"/>
        <w:textAlignment w:val="baseline"/>
        <w:rPr>
          <w:rFonts w:eastAsiaTheme="minorEastAsia"/>
          <w:b/>
          <w:bCs/>
          <w:sz w:val="24"/>
          <w:szCs w:val="24"/>
          <w14:ligatures w14:val="none"/>
        </w:rPr>
      </w:pPr>
      <w:r w:rsidRPr="15B30A92">
        <w:rPr>
          <w:rFonts w:eastAsiaTheme="minorEastAsia"/>
          <w:b/>
          <w:bCs/>
          <w:sz w:val="24"/>
          <w:szCs w:val="24"/>
          <w14:ligatures w14:val="none"/>
        </w:rPr>
        <w:t>(</w:t>
      </w:r>
      <w:r w:rsidRPr="15B30A92" w:rsidR="115413D1">
        <w:rPr>
          <w:rFonts w:eastAsiaTheme="minorEastAsia"/>
          <w:b/>
          <w:bCs/>
          <w:sz w:val="24"/>
          <w:szCs w:val="24"/>
          <w14:ligatures w14:val="none"/>
        </w:rPr>
        <w:t>II</w:t>
      </w:r>
      <w:r w:rsidRPr="15B30A92" w:rsidR="316EBC38">
        <w:rPr>
          <w:rFonts w:eastAsiaTheme="minorEastAsia"/>
          <w:b/>
          <w:bCs/>
          <w:sz w:val="24"/>
          <w:szCs w:val="24"/>
          <w14:ligatures w14:val="none"/>
        </w:rPr>
        <w:t>)</w:t>
      </w:r>
      <w:r w:rsidRPr="15B30A92" w:rsidR="1CABDC58">
        <w:rPr>
          <w:rFonts w:eastAsiaTheme="minorEastAsia"/>
          <w:b/>
          <w:bCs/>
          <w:sz w:val="24"/>
          <w:szCs w:val="24"/>
          <w14:ligatures w14:val="none"/>
        </w:rPr>
        <w:t xml:space="preserve"> Tribal-State Dispute Resolution Requests  </w:t>
      </w:r>
    </w:p>
    <w:p w:rsidR="00D96C9C" w:rsidRPr="00383B81" w:rsidP="629A75F5" w14:paraId="78F48B1A" w14:textId="05A8D999">
      <w:pPr>
        <w:spacing w:after="0" w:line="276" w:lineRule="auto"/>
        <w:textAlignment w:val="baseline"/>
        <w:rPr>
          <w:rFonts w:eastAsiaTheme="minorEastAsia"/>
          <w:sz w:val="24"/>
          <w:szCs w:val="24"/>
          <w14:ligatures w14:val="none"/>
        </w:rPr>
      </w:pPr>
      <w:r w:rsidRPr="629A75F5">
        <w:rPr>
          <w:rFonts w:eastAsiaTheme="minorEastAsia"/>
          <w:color w:val="000000"/>
          <w:sz w:val="24"/>
          <w:szCs w:val="24"/>
          <w14:ligatures w14:val="none"/>
        </w:rPr>
        <w:t xml:space="preserve">The WQS regulation at </w:t>
      </w:r>
      <w:r w:rsidRPr="629A75F5" w:rsidR="003A7984">
        <w:rPr>
          <w:rFonts w:eastAsiaTheme="minorEastAsia"/>
          <w:sz w:val="24"/>
          <w:szCs w:val="24"/>
          <w14:ligatures w14:val="none"/>
        </w:rPr>
        <w:t>§</w:t>
      </w:r>
      <w:r w:rsidRPr="629A75F5">
        <w:rPr>
          <w:rFonts w:eastAsiaTheme="minorEastAsia"/>
          <w:color w:val="000000"/>
          <w:sz w:val="24"/>
          <w:szCs w:val="24"/>
          <w14:ligatures w14:val="none"/>
        </w:rPr>
        <w:t xml:space="preserve">131.7 specifies that an authorized </w:t>
      </w:r>
      <w:r w:rsidRPr="629A75F5" w:rsidR="0768E71F">
        <w:rPr>
          <w:rFonts w:eastAsiaTheme="minorEastAsia"/>
          <w:color w:val="000000"/>
          <w:sz w:val="24"/>
          <w:szCs w:val="24"/>
          <w14:ligatures w14:val="none"/>
        </w:rPr>
        <w:t>T</w:t>
      </w:r>
      <w:r w:rsidRPr="629A75F5">
        <w:rPr>
          <w:rFonts w:eastAsiaTheme="minorEastAsia"/>
          <w:color w:val="000000"/>
          <w:sz w:val="24"/>
          <w:szCs w:val="24"/>
          <w14:ligatures w14:val="none"/>
        </w:rPr>
        <w:t xml:space="preserve">ribe or state interested in having </w:t>
      </w:r>
      <w:r w:rsidR="003E299E">
        <w:rPr>
          <w:rFonts w:eastAsiaTheme="minorEastAsia"/>
          <w:color w:val="000000"/>
          <w:sz w:val="24"/>
          <w:szCs w:val="24"/>
          <w14:ligatures w14:val="none"/>
        </w:rPr>
        <w:t xml:space="preserve">the </w:t>
      </w:r>
      <w:r w:rsidRPr="629A75F5">
        <w:rPr>
          <w:rFonts w:eastAsiaTheme="minorEastAsia"/>
          <w:color w:val="000000"/>
          <w:sz w:val="24"/>
          <w:szCs w:val="24"/>
          <w14:ligatures w14:val="none"/>
        </w:rPr>
        <w:t xml:space="preserve">EPA initiate a formal dispute resolution action must submit a written request to the lead Regional Administrator. Information that a state or </w:t>
      </w:r>
      <w:r w:rsidRPr="629A75F5" w:rsidR="79347102">
        <w:rPr>
          <w:rFonts w:eastAsiaTheme="minorEastAsia"/>
          <w:color w:val="000000"/>
          <w:sz w:val="24"/>
          <w:szCs w:val="24"/>
          <w14:ligatures w14:val="none"/>
        </w:rPr>
        <w:t>T</w:t>
      </w:r>
      <w:r w:rsidRPr="629A75F5">
        <w:rPr>
          <w:rFonts w:eastAsiaTheme="minorEastAsia"/>
          <w:color w:val="000000"/>
          <w:sz w:val="24"/>
          <w:szCs w:val="24"/>
          <w14:ligatures w14:val="none"/>
        </w:rPr>
        <w:t>ribe must submit with the request includes:  </w:t>
      </w:r>
    </w:p>
    <w:p w:rsidR="00D96C9C" w:rsidRPr="00383B81" w:rsidP="629A75F5" w14:paraId="58896D6A" w14:textId="77777777">
      <w:pPr>
        <w:numPr>
          <w:ilvl w:val="0"/>
          <w:numId w:val="30"/>
        </w:numPr>
        <w:tabs>
          <w:tab w:val="num" w:pos="360"/>
          <w:tab w:val="clear" w:pos="720"/>
        </w:tabs>
        <w:spacing w:after="0" w:line="276" w:lineRule="auto"/>
        <w:ind w:firstLine="0"/>
        <w:textAlignment w:val="baseline"/>
        <w:rPr>
          <w:rFonts w:eastAsiaTheme="minorEastAsia"/>
          <w:sz w:val="24"/>
          <w:szCs w:val="24"/>
          <w14:ligatures w14:val="none"/>
        </w:rPr>
      </w:pPr>
      <w:r w:rsidRPr="629A75F5">
        <w:rPr>
          <w:rFonts w:eastAsiaTheme="minorEastAsia"/>
          <w:color w:val="000000"/>
          <w:sz w:val="24"/>
          <w:szCs w:val="24"/>
          <w14:ligatures w14:val="none"/>
        </w:rPr>
        <w:t>A concise statement of unreasonable consequences that are alleged to have arisen because of differing WQS;  </w:t>
      </w:r>
    </w:p>
    <w:p w:rsidR="00D96C9C" w:rsidRPr="00383B81" w:rsidP="629A75F5" w14:paraId="2B3756D9" w14:textId="51CD4479">
      <w:pPr>
        <w:numPr>
          <w:ilvl w:val="0"/>
          <w:numId w:val="30"/>
        </w:numPr>
        <w:tabs>
          <w:tab w:val="num" w:pos="360"/>
          <w:tab w:val="clear" w:pos="720"/>
        </w:tabs>
        <w:spacing w:after="0" w:line="276" w:lineRule="auto"/>
        <w:ind w:firstLine="0"/>
        <w:textAlignment w:val="baseline"/>
        <w:rPr>
          <w:rFonts w:eastAsiaTheme="minorEastAsia"/>
          <w:sz w:val="24"/>
          <w:szCs w:val="24"/>
          <w14:ligatures w14:val="none"/>
        </w:rPr>
      </w:pPr>
      <w:r w:rsidRPr="629A75F5">
        <w:rPr>
          <w:rFonts w:eastAsiaTheme="minorEastAsia"/>
          <w:color w:val="000000"/>
          <w:sz w:val="24"/>
          <w:szCs w:val="24"/>
          <w14:ligatures w14:val="none"/>
        </w:rPr>
        <w:t xml:space="preserve">A concise description of the actions which have been taken to resolve the dispute without </w:t>
      </w:r>
      <w:r w:rsidR="003E299E">
        <w:rPr>
          <w:rFonts w:eastAsiaTheme="minorEastAsia"/>
          <w:color w:val="000000"/>
          <w:sz w:val="24"/>
          <w:szCs w:val="24"/>
          <w14:ligatures w14:val="none"/>
        </w:rPr>
        <w:t xml:space="preserve">the </w:t>
      </w:r>
      <w:r w:rsidRPr="629A75F5">
        <w:rPr>
          <w:rFonts w:eastAsiaTheme="minorEastAsia"/>
          <w:color w:val="000000"/>
          <w:sz w:val="24"/>
          <w:szCs w:val="24"/>
          <w14:ligatures w14:val="none"/>
        </w:rPr>
        <w:t>EPA involvement;  </w:t>
      </w:r>
    </w:p>
    <w:p w:rsidR="00D96C9C" w:rsidRPr="00383B81" w:rsidP="629A75F5" w14:paraId="050B866C" w14:textId="178B91DF">
      <w:pPr>
        <w:numPr>
          <w:ilvl w:val="0"/>
          <w:numId w:val="30"/>
        </w:numPr>
        <w:tabs>
          <w:tab w:val="num" w:pos="360"/>
          <w:tab w:val="clear" w:pos="720"/>
        </w:tabs>
        <w:spacing w:after="0" w:line="276" w:lineRule="auto"/>
        <w:ind w:firstLine="0"/>
        <w:textAlignment w:val="baseline"/>
        <w:rPr>
          <w:rFonts w:eastAsiaTheme="minorEastAsia"/>
          <w:sz w:val="24"/>
          <w:szCs w:val="24"/>
          <w14:ligatures w14:val="none"/>
        </w:rPr>
      </w:pPr>
      <w:r w:rsidRPr="629A75F5">
        <w:rPr>
          <w:rFonts w:eastAsiaTheme="minorEastAsia"/>
          <w:color w:val="000000"/>
          <w:sz w:val="24"/>
          <w:szCs w:val="24"/>
          <w14:ligatures w14:val="none"/>
        </w:rPr>
        <w:t>A concise indication of the state/</w:t>
      </w:r>
      <w:r w:rsidRPr="629A75F5" w:rsidR="4705F203">
        <w:rPr>
          <w:rFonts w:eastAsiaTheme="minorEastAsia"/>
          <w:color w:val="000000"/>
          <w:sz w:val="24"/>
          <w:szCs w:val="24"/>
          <w14:ligatures w14:val="none"/>
        </w:rPr>
        <w:t>T</w:t>
      </w:r>
      <w:r w:rsidRPr="629A75F5">
        <w:rPr>
          <w:rFonts w:eastAsiaTheme="minorEastAsia"/>
          <w:color w:val="000000"/>
          <w:sz w:val="24"/>
          <w:szCs w:val="24"/>
          <w14:ligatures w14:val="none"/>
        </w:rPr>
        <w:t>ribal WQS provision which has resulted in the unreasonable consequences; </w:t>
      </w:r>
    </w:p>
    <w:p w:rsidR="00D96C9C" w:rsidRPr="00383B81" w:rsidP="15B30A92" w14:paraId="26308A91" w14:textId="77777777">
      <w:pPr>
        <w:numPr>
          <w:ilvl w:val="0"/>
          <w:numId w:val="30"/>
        </w:numPr>
        <w:tabs>
          <w:tab w:val="num" w:pos="360"/>
          <w:tab w:val="clear" w:pos="720"/>
        </w:tabs>
        <w:spacing w:after="0" w:line="276" w:lineRule="auto"/>
        <w:ind w:firstLine="0"/>
        <w:textAlignment w:val="baseline"/>
        <w:rPr>
          <w:rFonts w:eastAsiaTheme="minorEastAsia"/>
          <w:sz w:val="24"/>
          <w:szCs w:val="24"/>
          <w14:ligatures w14:val="none"/>
        </w:rPr>
      </w:pPr>
      <w:r w:rsidRPr="15B30A92">
        <w:rPr>
          <w:rFonts w:eastAsiaTheme="minorEastAsia"/>
          <w:color w:val="000000"/>
          <w:sz w:val="24"/>
          <w:szCs w:val="24"/>
          <w14:ligatures w14:val="none"/>
        </w:rPr>
        <w:t>Factual data to support the alleged unreasonable consequences; and </w:t>
      </w:r>
    </w:p>
    <w:p w:rsidR="00D96C9C" w:rsidRPr="00383B81" w:rsidP="629A75F5" w14:paraId="2F40B265" w14:textId="77777777">
      <w:pPr>
        <w:numPr>
          <w:ilvl w:val="0"/>
          <w:numId w:val="31"/>
        </w:numPr>
        <w:tabs>
          <w:tab w:val="num" w:pos="360"/>
          <w:tab w:val="clear" w:pos="720"/>
        </w:tabs>
        <w:spacing w:after="0" w:line="276" w:lineRule="auto"/>
        <w:ind w:firstLine="0"/>
        <w:textAlignment w:val="baseline"/>
        <w:rPr>
          <w:rFonts w:eastAsiaTheme="minorEastAsia"/>
          <w:sz w:val="24"/>
          <w:szCs w:val="24"/>
          <w14:ligatures w14:val="none"/>
        </w:rPr>
      </w:pPr>
      <w:r w:rsidRPr="629A75F5">
        <w:rPr>
          <w:rFonts w:eastAsiaTheme="minorEastAsia"/>
          <w:color w:val="000000"/>
          <w:sz w:val="24"/>
          <w:szCs w:val="24"/>
          <w14:ligatures w14:val="none"/>
        </w:rPr>
        <w:t>A statement of the relief sought from the alleged unreasonable consequences.  </w:t>
      </w:r>
    </w:p>
    <w:p w:rsidR="008C23E5" w:rsidRPr="00383B81" w:rsidP="15B30A92" w14:paraId="201ABDE6" w14:textId="77777777">
      <w:pPr>
        <w:spacing w:after="0" w:line="276" w:lineRule="auto"/>
        <w:ind w:left="720"/>
        <w:textAlignment w:val="baseline"/>
        <w:rPr>
          <w:rFonts w:eastAsiaTheme="minorEastAsia"/>
          <w:sz w:val="24"/>
          <w:szCs w:val="24"/>
          <w14:ligatures w14:val="none"/>
        </w:rPr>
      </w:pPr>
    </w:p>
    <w:p w:rsidR="00D96C9C" w:rsidRPr="00383B81" w:rsidP="629A75F5" w14:paraId="60089EBC" w14:textId="7EC84AFF">
      <w:pPr>
        <w:spacing w:after="0" w:line="276" w:lineRule="auto"/>
        <w:ind w:left="720"/>
        <w:textAlignment w:val="baseline"/>
        <w:rPr>
          <w:rFonts w:eastAsiaTheme="minorEastAsia"/>
          <w:b/>
          <w:bCs/>
          <w:sz w:val="24"/>
          <w:szCs w:val="24"/>
          <w14:ligatures w14:val="none"/>
        </w:rPr>
      </w:pPr>
      <w:r w:rsidRPr="629A75F5">
        <w:rPr>
          <w:rFonts w:eastAsiaTheme="minorEastAsia"/>
          <w:b/>
          <w:bCs/>
          <w:sz w:val="24"/>
          <w:szCs w:val="24"/>
          <w14:ligatures w14:val="none"/>
        </w:rPr>
        <w:t>(</w:t>
      </w:r>
      <w:r w:rsidRPr="629A75F5" w:rsidR="43D2B144">
        <w:rPr>
          <w:rFonts w:eastAsiaTheme="minorEastAsia"/>
          <w:b/>
          <w:bCs/>
          <w:sz w:val="24"/>
          <w:szCs w:val="24"/>
          <w14:ligatures w14:val="none"/>
        </w:rPr>
        <w:t>III</w:t>
      </w:r>
      <w:r w:rsidRPr="629A75F5" w:rsidR="6577A222">
        <w:rPr>
          <w:rFonts w:eastAsiaTheme="minorEastAsia"/>
          <w:b/>
          <w:bCs/>
          <w:sz w:val="24"/>
          <w:szCs w:val="24"/>
          <w14:ligatures w14:val="none"/>
        </w:rPr>
        <w:t>)</w:t>
      </w:r>
      <w:r w:rsidRPr="629A75F5" w:rsidR="20708D31">
        <w:rPr>
          <w:rFonts w:eastAsiaTheme="minorEastAsia"/>
          <w:b/>
          <w:bCs/>
          <w:sz w:val="24"/>
          <w:szCs w:val="24"/>
          <w14:ligatures w14:val="none"/>
        </w:rPr>
        <w:t xml:space="preserve"> </w:t>
      </w:r>
      <w:r w:rsidRPr="629A75F5" w:rsidR="465B93E7">
        <w:rPr>
          <w:rFonts w:eastAsiaTheme="minorEastAsia"/>
          <w:b/>
          <w:bCs/>
          <w:sz w:val="24"/>
          <w:szCs w:val="24"/>
          <w14:ligatures w14:val="none"/>
        </w:rPr>
        <w:t>Tribal</w:t>
      </w:r>
      <w:r w:rsidRPr="629A75F5" w:rsidR="20708D31">
        <w:rPr>
          <w:rFonts w:eastAsiaTheme="minorEastAsia"/>
          <w:b/>
          <w:bCs/>
          <w:sz w:val="24"/>
          <w:szCs w:val="24"/>
          <w14:ligatures w14:val="none"/>
        </w:rPr>
        <w:t xml:space="preserve"> Applications for TAS </w:t>
      </w:r>
    </w:p>
    <w:p w:rsidR="00D96C9C" w:rsidRPr="00383B81" w:rsidP="5AFD8439" w14:paraId="45BE8E87" w14:textId="39B08844">
      <w:pPr>
        <w:spacing w:after="0" w:line="276" w:lineRule="auto"/>
        <w:textAlignment w:val="baseline"/>
        <w:rPr>
          <w:rFonts w:eastAsiaTheme="minorEastAsia"/>
          <w:sz w:val="24"/>
          <w:szCs w:val="24"/>
          <w14:ligatures w14:val="none"/>
        </w:rPr>
      </w:pPr>
      <w:r w:rsidRPr="5AFD8439">
        <w:rPr>
          <w:rFonts w:eastAsiaTheme="minorEastAsia"/>
          <w:color w:val="000000"/>
          <w:sz w:val="24"/>
          <w:szCs w:val="24"/>
          <w14:ligatures w14:val="none"/>
        </w:rPr>
        <w:t xml:space="preserve">The WQS regulation at </w:t>
      </w:r>
      <w:r w:rsidRPr="629A75F5" w:rsidR="003A7984">
        <w:rPr>
          <w:rFonts w:eastAsiaTheme="minorEastAsia"/>
          <w:sz w:val="24"/>
          <w:szCs w:val="24"/>
          <w14:ligatures w14:val="none"/>
        </w:rPr>
        <w:t>§</w:t>
      </w:r>
      <w:r w:rsidRPr="5AFD8439">
        <w:rPr>
          <w:rFonts w:eastAsiaTheme="minorEastAsia"/>
          <w:color w:val="000000"/>
          <w:sz w:val="24"/>
          <w:szCs w:val="24"/>
          <w14:ligatures w14:val="none"/>
        </w:rPr>
        <w:t xml:space="preserve">CFR 131.8(b) specifies the information a </w:t>
      </w:r>
      <w:r w:rsidRPr="5AFD8439" w:rsidR="3384931C">
        <w:rPr>
          <w:rFonts w:eastAsiaTheme="minorEastAsia"/>
          <w:color w:val="000000"/>
          <w:sz w:val="24"/>
          <w:szCs w:val="24"/>
          <w14:ligatures w14:val="none"/>
        </w:rPr>
        <w:t>T</w:t>
      </w:r>
      <w:r w:rsidRPr="5AFD8439">
        <w:rPr>
          <w:rFonts w:eastAsiaTheme="minorEastAsia"/>
          <w:color w:val="000000"/>
          <w:sz w:val="24"/>
          <w:szCs w:val="24"/>
          <w14:ligatures w14:val="none"/>
        </w:rPr>
        <w:t xml:space="preserve">ribe must provide in its program application for TAS. Specifically, an interested </w:t>
      </w:r>
      <w:r w:rsidRPr="5AFD8439" w:rsidR="0ACAD2E7">
        <w:rPr>
          <w:rFonts w:eastAsiaTheme="minorEastAsia"/>
          <w:color w:val="000000"/>
          <w:sz w:val="24"/>
          <w:szCs w:val="24"/>
          <w14:ligatures w14:val="none"/>
        </w:rPr>
        <w:t>T</w:t>
      </w:r>
      <w:r w:rsidRPr="5AFD8439" w:rsidR="00A00F90">
        <w:rPr>
          <w:rFonts w:eastAsiaTheme="minorEastAsia"/>
          <w:color w:val="000000"/>
          <w:sz w:val="24"/>
          <w:szCs w:val="24"/>
          <w14:ligatures w14:val="none"/>
        </w:rPr>
        <w:t>r</w:t>
      </w:r>
      <w:r w:rsidRPr="5AFD8439">
        <w:rPr>
          <w:rFonts w:eastAsiaTheme="minorEastAsia"/>
          <w:color w:val="000000"/>
          <w:sz w:val="24"/>
          <w:szCs w:val="24"/>
          <w14:ligatures w14:val="none"/>
        </w:rPr>
        <w:t>ibe must submit: </w:t>
      </w:r>
    </w:p>
    <w:p w:rsidR="00D96C9C" w:rsidRPr="00383B81" w:rsidP="629A75F5" w14:paraId="3A6EB107" w14:textId="18B54F6F">
      <w:pPr>
        <w:numPr>
          <w:ilvl w:val="0"/>
          <w:numId w:val="32"/>
        </w:numPr>
        <w:spacing w:after="0" w:line="276" w:lineRule="auto"/>
        <w:ind w:left="720" w:firstLine="0"/>
        <w:textAlignment w:val="baseline"/>
        <w:rPr>
          <w:rFonts w:eastAsiaTheme="minorEastAsia"/>
          <w:sz w:val="24"/>
          <w:szCs w:val="24"/>
          <w14:ligatures w14:val="none"/>
        </w:rPr>
      </w:pPr>
      <w:r w:rsidRPr="629A75F5">
        <w:rPr>
          <w:rFonts w:eastAsiaTheme="minorEastAsia"/>
          <w:color w:val="000000"/>
          <w:sz w:val="24"/>
          <w:szCs w:val="24"/>
          <w14:ligatures w14:val="none"/>
        </w:rPr>
        <w:t xml:space="preserve">A statement that the </w:t>
      </w:r>
      <w:r w:rsidRPr="629A75F5" w:rsidR="07FA5BD2">
        <w:rPr>
          <w:rFonts w:eastAsiaTheme="minorEastAsia"/>
          <w:color w:val="000000"/>
          <w:sz w:val="24"/>
          <w:szCs w:val="24"/>
          <w14:ligatures w14:val="none"/>
        </w:rPr>
        <w:t>T</w:t>
      </w:r>
      <w:r w:rsidRPr="629A75F5">
        <w:rPr>
          <w:rFonts w:eastAsiaTheme="minorEastAsia"/>
          <w:color w:val="000000"/>
          <w:sz w:val="24"/>
          <w:szCs w:val="24"/>
          <w14:ligatures w14:val="none"/>
        </w:rPr>
        <w:t>ribe is recognized by the Secretary of the Interior;  </w:t>
      </w:r>
    </w:p>
    <w:p w:rsidR="00D96C9C" w:rsidRPr="00383B81" w:rsidP="629A75F5" w14:paraId="438A272B" w14:textId="32A79433">
      <w:pPr>
        <w:numPr>
          <w:ilvl w:val="0"/>
          <w:numId w:val="32"/>
        </w:numPr>
        <w:spacing w:after="0" w:line="276" w:lineRule="auto"/>
        <w:ind w:left="720" w:firstLine="0"/>
        <w:textAlignment w:val="baseline"/>
        <w:rPr>
          <w:rFonts w:eastAsiaTheme="minorEastAsia"/>
          <w:sz w:val="24"/>
          <w:szCs w:val="24"/>
          <w14:ligatures w14:val="none"/>
        </w:rPr>
      </w:pPr>
      <w:r w:rsidRPr="629A75F5">
        <w:rPr>
          <w:rFonts w:eastAsiaTheme="minorEastAsia"/>
          <w:color w:val="000000"/>
          <w:sz w:val="24"/>
          <w:szCs w:val="24"/>
          <w14:ligatures w14:val="none"/>
        </w:rPr>
        <w:t xml:space="preserve">A descriptive statement demonstrating that the </w:t>
      </w:r>
      <w:r w:rsidRPr="629A75F5" w:rsidR="3F3AE470">
        <w:rPr>
          <w:rFonts w:eastAsiaTheme="minorEastAsia"/>
          <w:color w:val="000000"/>
          <w:sz w:val="24"/>
          <w:szCs w:val="24"/>
          <w14:ligatures w14:val="none"/>
        </w:rPr>
        <w:t>Tribal</w:t>
      </w:r>
      <w:r w:rsidRPr="629A75F5">
        <w:rPr>
          <w:rFonts w:eastAsiaTheme="minorEastAsia"/>
          <w:color w:val="000000"/>
          <w:sz w:val="24"/>
          <w:szCs w:val="24"/>
          <w14:ligatures w14:val="none"/>
        </w:rPr>
        <w:t xml:space="preserve"> governing body is currently carrying out substantial governmental duties and powers over a defined area;  </w:t>
      </w:r>
    </w:p>
    <w:p w:rsidR="00D96C9C" w:rsidRPr="00383B81" w:rsidP="5AFD8439" w14:paraId="260D7D5B" w14:textId="5818F375">
      <w:pPr>
        <w:numPr>
          <w:ilvl w:val="0"/>
          <w:numId w:val="32"/>
        </w:numPr>
        <w:spacing w:after="0" w:line="276" w:lineRule="auto"/>
        <w:ind w:left="720" w:firstLine="0"/>
        <w:textAlignment w:val="baseline"/>
        <w:rPr>
          <w:rFonts w:eastAsiaTheme="minorEastAsia"/>
          <w:sz w:val="24"/>
          <w:szCs w:val="24"/>
          <w14:ligatures w14:val="none"/>
        </w:rPr>
      </w:pPr>
      <w:r w:rsidRPr="5AFD8439">
        <w:rPr>
          <w:rFonts w:eastAsiaTheme="minorEastAsia"/>
          <w:color w:val="000000"/>
          <w:sz w:val="24"/>
          <w:szCs w:val="24"/>
          <w14:ligatures w14:val="none"/>
        </w:rPr>
        <w:t xml:space="preserve">A descriptive statement of the Indian </w:t>
      </w:r>
      <w:r w:rsidRPr="5AFD8439" w:rsidR="4D0F19B2">
        <w:rPr>
          <w:rFonts w:eastAsiaTheme="minorEastAsia"/>
          <w:color w:val="000000"/>
          <w:sz w:val="24"/>
          <w:szCs w:val="24"/>
          <w14:ligatures w14:val="none"/>
        </w:rPr>
        <w:t>Tribal</w:t>
      </w:r>
      <w:r w:rsidRPr="5AFD8439">
        <w:rPr>
          <w:rFonts w:eastAsiaTheme="minorEastAsia"/>
          <w:color w:val="000000"/>
          <w:sz w:val="24"/>
          <w:szCs w:val="24"/>
          <w14:ligatures w14:val="none"/>
        </w:rPr>
        <w:t xml:space="preserve"> authority to regulate water quality, and an identification of the surface waters for which the </w:t>
      </w:r>
      <w:r w:rsidRPr="5AFD8439" w:rsidR="6ED1E33C">
        <w:rPr>
          <w:rFonts w:eastAsiaTheme="minorEastAsia"/>
          <w:color w:val="000000"/>
          <w:sz w:val="24"/>
          <w:szCs w:val="24"/>
          <w14:ligatures w14:val="none"/>
        </w:rPr>
        <w:t>T</w:t>
      </w:r>
      <w:r w:rsidRPr="5AFD8439">
        <w:rPr>
          <w:rFonts w:eastAsiaTheme="minorEastAsia"/>
          <w:color w:val="000000"/>
          <w:sz w:val="24"/>
          <w:szCs w:val="24"/>
          <w14:ligatures w14:val="none"/>
        </w:rPr>
        <w:t>ribe proposes to establish WQS;  </w:t>
      </w:r>
    </w:p>
    <w:p w:rsidR="00D96C9C" w:rsidRPr="00383B81" w:rsidP="5AFD8439" w14:paraId="6E8ED2A3" w14:textId="44686FB2">
      <w:pPr>
        <w:numPr>
          <w:ilvl w:val="0"/>
          <w:numId w:val="32"/>
        </w:numPr>
        <w:spacing w:after="0" w:line="276" w:lineRule="auto"/>
        <w:ind w:left="720" w:firstLine="0"/>
        <w:textAlignment w:val="baseline"/>
        <w:rPr>
          <w:rFonts w:eastAsiaTheme="minorEastAsia"/>
          <w:sz w:val="24"/>
          <w:szCs w:val="24"/>
          <w14:ligatures w14:val="none"/>
        </w:rPr>
      </w:pPr>
      <w:r w:rsidRPr="5AFD8439">
        <w:rPr>
          <w:rFonts w:eastAsiaTheme="minorEastAsia"/>
          <w:color w:val="000000"/>
          <w:sz w:val="24"/>
          <w:szCs w:val="24"/>
          <w14:ligatures w14:val="none"/>
        </w:rPr>
        <w:t xml:space="preserve">A narrative statement describing the capability of the </w:t>
      </w:r>
      <w:r w:rsidRPr="5AFD8439" w:rsidR="60DD0AA2">
        <w:rPr>
          <w:rFonts w:eastAsiaTheme="minorEastAsia"/>
          <w:color w:val="000000"/>
          <w:sz w:val="24"/>
          <w:szCs w:val="24"/>
          <w14:ligatures w14:val="none"/>
        </w:rPr>
        <w:t>T</w:t>
      </w:r>
      <w:r w:rsidRPr="5AFD8439">
        <w:rPr>
          <w:rFonts w:eastAsiaTheme="minorEastAsia"/>
          <w:color w:val="000000"/>
          <w:sz w:val="24"/>
          <w:szCs w:val="24"/>
          <w14:ligatures w14:val="none"/>
        </w:rPr>
        <w:t>ribe to administer an effective WQS program; and  </w:t>
      </w:r>
    </w:p>
    <w:p w:rsidR="00D96C9C" w:rsidRPr="00383B81" w:rsidP="15B30A92" w14:paraId="7833BB76" w14:textId="77777777">
      <w:pPr>
        <w:numPr>
          <w:ilvl w:val="0"/>
          <w:numId w:val="32"/>
        </w:numPr>
        <w:spacing w:after="0" w:line="276" w:lineRule="auto"/>
        <w:ind w:left="720" w:firstLine="0"/>
        <w:textAlignment w:val="baseline"/>
        <w:rPr>
          <w:rFonts w:eastAsiaTheme="minorEastAsia"/>
          <w:sz w:val="24"/>
          <w:szCs w:val="24"/>
          <w14:ligatures w14:val="none"/>
        </w:rPr>
      </w:pPr>
      <w:r w:rsidRPr="15B30A92">
        <w:rPr>
          <w:rFonts w:eastAsiaTheme="minorEastAsia"/>
          <w:color w:val="000000"/>
          <w:sz w:val="24"/>
          <w:szCs w:val="24"/>
          <w14:ligatures w14:val="none"/>
        </w:rPr>
        <w:t>Any additional documentation required by the Regional Administrator, which in the judgment of the Regional Administrator, is necessary to support the application.  </w:t>
      </w:r>
    </w:p>
    <w:p w:rsidR="00D96C9C" w:rsidRPr="00383B81" w:rsidP="5AFD8439" w14:paraId="73AB8EA2" w14:textId="7128FCD3">
      <w:pPr>
        <w:spacing w:after="0" w:line="276" w:lineRule="auto"/>
        <w:textAlignment w:val="baseline"/>
        <w:rPr>
          <w:rFonts w:eastAsiaTheme="minorEastAsia"/>
          <w:color w:val="000000"/>
          <w:sz w:val="24"/>
          <w:szCs w:val="24"/>
          <w14:ligatures w14:val="none"/>
        </w:rPr>
      </w:pPr>
      <w:r w:rsidRPr="5AFD8439">
        <w:rPr>
          <w:rFonts w:eastAsiaTheme="minorEastAsia"/>
          <w:color w:val="000000"/>
          <w:sz w:val="24"/>
          <w:szCs w:val="24"/>
          <w14:ligatures w14:val="none"/>
        </w:rPr>
        <w:t xml:space="preserve">Where a </w:t>
      </w:r>
      <w:r w:rsidRPr="5AFD8439" w:rsidR="362BFFE4">
        <w:rPr>
          <w:rFonts w:eastAsiaTheme="minorEastAsia"/>
          <w:color w:val="000000"/>
          <w:sz w:val="24"/>
          <w:szCs w:val="24"/>
          <w14:ligatures w14:val="none"/>
        </w:rPr>
        <w:t>T</w:t>
      </w:r>
      <w:r w:rsidRPr="5AFD8439">
        <w:rPr>
          <w:rFonts w:eastAsiaTheme="minorEastAsia"/>
          <w:color w:val="000000"/>
          <w:sz w:val="24"/>
          <w:szCs w:val="24"/>
          <w14:ligatures w14:val="none"/>
        </w:rPr>
        <w:t xml:space="preserve">ribe has previously qualified for TAS under another program, the </w:t>
      </w:r>
      <w:r w:rsidRPr="5AFD8439" w:rsidR="00A00F90">
        <w:rPr>
          <w:rFonts w:eastAsiaTheme="minorEastAsia"/>
          <w:color w:val="000000"/>
          <w:sz w:val="24"/>
          <w:szCs w:val="24"/>
          <w14:ligatures w14:val="none"/>
        </w:rPr>
        <w:t>T</w:t>
      </w:r>
      <w:r w:rsidRPr="5AFD8439">
        <w:rPr>
          <w:rFonts w:eastAsiaTheme="minorEastAsia"/>
          <w:color w:val="000000"/>
          <w:sz w:val="24"/>
          <w:szCs w:val="24"/>
          <w14:ligatures w14:val="none"/>
        </w:rPr>
        <w:t>ribe need only provide the required information which has not been submitted in a previous application. </w:t>
      </w:r>
    </w:p>
    <w:p w:rsidR="008C23E5" w:rsidRPr="00383B81" w:rsidP="15B30A92" w14:paraId="70BE0CB7" w14:textId="77777777">
      <w:pPr>
        <w:spacing w:after="0" w:line="276" w:lineRule="auto"/>
        <w:textAlignment w:val="baseline"/>
        <w:rPr>
          <w:rFonts w:eastAsiaTheme="minorEastAsia"/>
          <w:sz w:val="24"/>
          <w:szCs w:val="24"/>
          <w14:ligatures w14:val="none"/>
        </w:rPr>
      </w:pPr>
    </w:p>
    <w:p w:rsidR="00D96C9C" w:rsidRPr="00383B81" w:rsidP="15B30A92" w14:paraId="178BC4EE" w14:textId="2E03593C">
      <w:pPr>
        <w:spacing w:after="0" w:line="276" w:lineRule="auto"/>
        <w:ind w:left="990"/>
        <w:textAlignment w:val="baseline"/>
        <w:rPr>
          <w:rFonts w:eastAsiaTheme="minorEastAsia"/>
          <w:b/>
          <w:bCs/>
          <w:sz w:val="24"/>
          <w:szCs w:val="24"/>
          <w14:ligatures w14:val="none"/>
        </w:rPr>
      </w:pPr>
      <w:r w:rsidRPr="15B30A92">
        <w:rPr>
          <w:rFonts w:eastAsiaTheme="minorEastAsia"/>
          <w:b/>
          <w:bCs/>
          <w:sz w:val="24"/>
          <w:szCs w:val="24"/>
          <w14:ligatures w14:val="none"/>
        </w:rPr>
        <w:t>(</w:t>
      </w:r>
      <w:r w:rsidRPr="15B30A92" w:rsidR="1B9E0720">
        <w:rPr>
          <w:rFonts w:eastAsiaTheme="minorEastAsia"/>
          <w:b/>
          <w:bCs/>
          <w:sz w:val="24"/>
          <w:szCs w:val="24"/>
          <w14:ligatures w14:val="none"/>
        </w:rPr>
        <w:t>IV</w:t>
      </w:r>
      <w:r w:rsidRPr="15B30A92" w:rsidR="74BE9186">
        <w:rPr>
          <w:rFonts w:eastAsiaTheme="minorEastAsia"/>
          <w:b/>
          <w:bCs/>
          <w:sz w:val="24"/>
          <w:szCs w:val="24"/>
          <w14:ligatures w14:val="none"/>
        </w:rPr>
        <w:t>)</w:t>
      </w:r>
      <w:r w:rsidRPr="15B30A92" w:rsidR="1CABDC58">
        <w:rPr>
          <w:rFonts w:eastAsiaTheme="minorEastAsia"/>
          <w:b/>
          <w:bCs/>
          <w:sz w:val="24"/>
          <w:szCs w:val="24"/>
          <w14:ligatures w14:val="none"/>
        </w:rPr>
        <w:t xml:space="preserve"> Voluntary WQS Program Information </w:t>
      </w:r>
    </w:p>
    <w:p w:rsidR="00D96C9C" w:rsidP="5AFD8439" w14:paraId="680E9D79" w14:textId="4621E473">
      <w:pPr>
        <w:spacing w:after="0" w:line="276" w:lineRule="auto"/>
        <w:textAlignment w:val="baseline"/>
        <w:rPr>
          <w:rFonts w:eastAsiaTheme="minorEastAsia"/>
          <w:sz w:val="24"/>
          <w:szCs w:val="24"/>
          <w14:ligatures w14:val="none"/>
        </w:rPr>
      </w:pPr>
      <w:r w:rsidRPr="5AFD8439">
        <w:rPr>
          <w:rFonts w:eastAsiaTheme="minorEastAsia"/>
          <w:sz w:val="24"/>
          <w:szCs w:val="24"/>
          <w14:ligatures w14:val="none"/>
        </w:rPr>
        <w:t xml:space="preserve">From time to time, </w:t>
      </w:r>
      <w:r w:rsidR="00250A8B">
        <w:rPr>
          <w:rFonts w:eastAsiaTheme="minorEastAsia"/>
          <w:sz w:val="24"/>
          <w:szCs w:val="24"/>
          <w14:ligatures w14:val="none"/>
        </w:rPr>
        <w:t xml:space="preserve">the </w:t>
      </w:r>
      <w:r w:rsidRPr="5AFD8439">
        <w:rPr>
          <w:rFonts w:eastAsiaTheme="minorEastAsia"/>
          <w:sz w:val="24"/>
          <w:szCs w:val="24"/>
          <w14:ligatures w14:val="none"/>
        </w:rPr>
        <w:t xml:space="preserve">EPA may request technical information from states and </w:t>
      </w:r>
      <w:r w:rsidRPr="5AFD8439" w:rsidR="3A39829B">
        <w:rPr>
          <w:rFonts w:eastAsiaTheme="minorEastAsia"/>
          <w:sz w:val="24"/>
          <w:szCs w:val="24"/>
          <w14:ligatures w14:val="none"/>
        </w:rPr>
        <w:t>Tribes</w:t>
      </w:r>
      <w:r w:rsidRPr="5AFD8439">
        <w:rPr>
          <w:rFonts w:eastAsiaTheme="minorEastAsia"/>
          <w:sz w:val="24"/>
          <w:szCs w:val="24"/>
          <w14:ligatures w14:val="none"/>
        </w:rPr>
        <w:t xml:space="preserve"> in support of its effective and efficient administration of regional and national WQS program. Such information would relate directly to a state or </w:t>
      </w:r>
      <w:r w:rsidRPr="5AFD8439" w:rsidR="7CAE6DE0">
        <w:rPr>
          <w:rFonts w:eastAsiaTheme="minorEastAsia"/>
          <w:sz w:val="24"/>
          <w:szCs w:val="24"/>
        </w:rPr>
        <w:t>T</w:t>
      </w:r>
      <w:r w:rsidRPr="5AFD8439">
        <w:rPr>
          <w:rFonts w:eastAsiaTheme="minorEastAsia"/>
          <w:sz w:val="24"/>
          <w:szCs w:val="24"/>
          <w14:ligatures w14:val="none"/>
        </w:rPr>
        <w:t xml:space="preserve">ribe’s program and would likely consist of </w:t>
      </w:r>
      <w:r w:rsidRPr="5AFD8439">
        <w:rPr>
          <w:rFonts w:eastAsiaTheme="minorEastAsia"/>
          <w:sz w:val="24"/>
          <w:szCs w:val="24"/>
          <w14:ligatures w14:val="none"/>
        </w:rPr>
        <w:t>technical information to assist in developing guidance or other materials; technical input used by</w:t>
      </w:r>
      <w:r w:rsidR="00250A8B">
        <w:rPr>
          <w:rFonts w:eastAsiaTheme="minorEastAsia"/>
          <w:sz w:val="24"/>
          <w:szCs w:val="24"/>
          <w14:ligatures w14:val="none"/>
        </w:rPr>
        <w:t xml:space="preserve"> the</w:t>
      </w:r>
      <w:r w:rsidRPr="5AFD8439">
        <w:rPr>
          <w:rFonts w:eastAsiaTheme="minorEastAsia"/>
          <w:sz w:val="24"/>
          <w:szCs w:val="24"/>
          <w14:ligatures w14:val="none"/>
        </w:rPr>
        <w:t xml:space="preserve"> EPA in developing program-related policies and guidance; information concerning program operations to assist in information sharing and improving program efficiency; and information provided when participating in program-related EPA work groups. Submission of state or </w:t>
      </w:r>
      <w:r w:rsidRPr="5AFD8439" w:rsidR="63040F5D">
        <w:rPr>
          <w:rFonts w:eastAsiaTheme="minorEastAsia"/>
          <w:sz w:val="24"/>
          <w:szCs w:val="24"/>
          <w14:ligatures w14:val="none"/>
        </w:rPr>
        <w:t>Tribal</w:t>
      </w:r>
      <w:r w:rsidRPr="5AFD8439">
        <w:rPr>
          <w:rFonts w:eastAsiaTheme="minorEastAsia"/>
          <w:sz w:val="24"/>
          <w:szCs w:val="24"/>
          <w14:ligatures w14:val="none"/>
        </w:rPr>
        <w:t xml:space="preserve"> information and participation in </w:t>
      </w:r>
      <w:r w:rsidR="00250A8B">
        <w:rPr>
          <w:rFonts w:eastAsiaTheme="minorEastAsia"/>
          <w:sz w:val="24"/>
          <w:szCs w:val="24"/>
          <w14:ligatures w14:val="none"/>
        </w:rPr>
        <w:t xml:space="preserve">the </w:t>
      </w:r>
      <w:r w:rsidRPr="5AFD8439">
        <w:rPr>
          <w:rFonts w:eastAsiaTheme="minorEastAsia"/>
          <w:sz w:val="24"/>
          <w:szCs w:val="24"/>
          <w14:ligatures w14:val="none"/>
        </w:rPr>
        <w:t>EPA work groups is voluntary. </w:t>
      </w:r>
    </w:p>
    <w:p w:rsidR="004D3E8F" w:rsidP="26955C19" w14:paraId="07B52B22" w14:textId="61554BC0">
      <w:pPr>
        <w:spacing w:after="0" w:line="276" w:lineRule="auto"/>
        <w:textAlignment w:val="baseline"/>
        <w:rPr>
          <w:rFonts w:eastAsiaTheme="minorEastAsia"/>
          <w:sz w:val="24"/>
          <w:szCs w:val="24"/>
          <w14:ligatures w14:val="none"/>
        </w:rPr>
      </w:pPr>
    </w:p>
    <w:p w:rsidR="00134773" w:rsidRPr="00383B81" w:rsidP="5AFD8439" w14:paraId="78317127" w14:textId="51F7AD69">
      <w:pPr>
        <w:pStyle w:val="Heading2"/>
        <w:autoSpaceDE w:val="0"/>
        <w:autoSpaceDN w:val="0"/>
        <w:adjustRightInd w:val="0"/>
        <w:spacing w:line="276" w:lineRule="auto"/>
        <w:ind w:firstLine="720"/>
        <w:rPr>
          <w:rFonts w:eastAsiaTheme="minorEastAsia"/>
          <w:b/>
          <w:bCs/>
          <w:sz w:val="24"/>
          <w:szCs w:val="24"/>
        </w:rPr>
      </w:pPr>
      <w:r w:rsidRPr="5AFD8439">
        <w:rPr>
          <w:rFonts w:asciiTheme="minorHAnsi" w:eastAsiaTheme="minorEastAsia" w:hAnsiTheme="minorHAnsi" w:cstheme="minorBidi"/>
          <w:b/>
          <w:bCs/>
          <w:color w:val="auto"/>
          <w:sz w:val="24"/>
          <w:szCs w:val="24"/>
        </w:rPr>
        <w:t>(</w:t>
      </w:r>
      <w:r w:rsidR="007014C7">
        <w:rPr>
          <w:rFonts w:asciiTheme="minorHAnsi" w:eastAsiaTheme="minorEastAsia" w:hAnsiTheme="minorHAnsi" w:cstheme="minorBidi"/>
          <w:b/>
          <w:bCs/>
          <w:color w:val="auto"/>
          <w:sz w:val="24"/>
          <w:szCs w:val="24"/>
        </w:rPr>
        <w:t>12</w:t>
      </w:r>
      <w:r w:rsidRPr="5AFD8439" w:rsidR="762B2009">
        <w:rPr>
          <w:rFonts w:asciiTheme="minorHAnsi" w:eastAsiaTheme="minorEastAsia" w:hAnsiTheme="minorHAnsi" w:cstheme="minorBidi"/>
          <w:b/>
          <w:bCs/>
          <w:color w:val="auto"/>
          <w:sz w:val="24"/>
          <w:szCs w:val="24"/>
        </w:rPr>
        <w:t>C</w:t>
      </w:r>
      <w:r w:rsidRPr="5AFD8439" w:rsidR="725A98D7">
        <w:rPr>
          <w:rFonts w:asciiTheme="minorHAnsi" w:eastAsiaTheme="minorEastAsia" w:hAnsiTheme="minorHAnsi" w:cstheme="minorBidi"/>
          <w:b/>
          <w:bCs/>
          <w:color w:val="auto"/>
          <w:sz w:val="24"/>
          <w:szCs w:val="24"/>
        </w:rPr>
        <w:t>)</w:t>
      </w:r>
      <w:r w:rsidRPr="5AFD8439" w:rsidR="762B2009">
        <w:rPr>
          <w:rFonts w:asciiTheme="minorHAnsi" w:eastAsiaTheme="minorEastAsia" w:hAnsiTheme="minorHAnsi" w:cstheme="minorBidi"/>
          <w:b/>
          <w:bCs/>
          <w:color w:val="auto"/>
          <w:sz w:val="24"/>
          <w:szCs w:val="24"/>
        </w:rPr>
        <w:t xml:space="preserve"> RESPONDENT ACTIVITIES</w:t>
      </w:r>
    </w:p>
    <w:p w:rsidR="00D96C9C" w:rsidRPr="00383B81" w:rsidP="15B30A92" w14:paraId="2F8E0561" w14:textId="4FD5BA7D">
      <w:pPr>
        <w:spacing w:after="0" w:line="276" w:lineRule="auto"/>
        <w:textAlignment w:val="baseline"/>
        <w:rPr>
          <w:rFonts w:eastAsiaTheme="minorEastAsia"/>
          <w:sz w:val="24"/>
          <w:szCs w:val="24"/>
          <w14:ligatures w14:val="none"/>
        </w:rPr>
      </w:pPr>
      <w:r>
        <w:rPr>
          <w:rFonts w:eastAsiaTheme="minorEastAsia"/>
          <w:sz w:val="24"/>
          <w:szCs w:val="24"/>
          <w14:ligatures w14:val="none"/>
        </w:rPr>
        <w:t xml:space="preserve">The </w:t>
      </w:r>
      <w:r w:rsidRPr="15B30A92" w:rsidR="1CABDC58">
        <w:rPr>
          <w:rFonts w:eastAsiaTheme="minorEastAsia"/>
          <w:sz w:val="24"/>
          <w:szCs w:val="24"/>
          <w14:ligatures w14:val="none"/>
        </w:rPr>
        <w:t>EPA identified the following activities respondents may need to undertake under this ICR: </w:t>
      </w:r>
    </w:p>
    <w:p w:rsidR="00D96C9C" w:rsidRPr="00383B81" w:rsidP="00DA7AD5" w14:paraId="76711BCC" w14:textId="77777777">
      <w:pPr>
        <w:pStyle w:val="ListParagraph"/>
        <w:numPr>
          <w:ilvl w:val="0"/>
          <w:numId w:val="40"/>
        </w:numPr>
        <w:tabs>
          <w:tab w:val="clear" w:pos="720"/>
          <w:tab w:val="num" w:pos="1080"/>
        </w:tabs>
        <w:spacing w:after="0" w:line="276" w:lineRule="auto"/>
        <w:textAlignment w:val="baseline"/>
        <w:rPr>
          <w:rFonts w:eastAsiaTheme="minorEastAsia"/>
          <w:color w:val="000000"/>
          <w:sz w:val="24"/>
          <w:szCs w:val="24"/>
          <w14:ligatures w14:val="none"/>
        </w:rPr>
      </w:pPr>
      <w:r w:rsidRPr="15B30A92">
        <w:rPr>
          <w:rFonts w:eastAsiaTheme="minorEastAsia"/>
          <w:color w:val="000000"/>
          <w:sz w:val="24"/>
          <w:szCs w:val="24"/>
          <w14:ligatures w14:val="none"/>
        </w:rPr>
        <w:t>Reviewing instructions, guidance, and regulations necessary for each collection;  </w:t>
      </w:r>
    </w:p>
    <w:p w:rsidR="00D96C9C" w:rsidRPr="00383B81" w:rsidP="15B30A92" w14:paraId="6C445ED6" w14:textId="77777777">
      <w:pPr>
        <w:numPr>
          <w:ilvl w:val="0"/>
          <w:numId w:val="33"/>
        </w:numPr>
        <w:tabs>
          <w:tab w:val="num" w:pos="90"/>
        </w:tabs>
        <w:spacing w:after="0" w:line="276" w:lineRule="auto"/>
        <w:ind w:left="450" w:hanging="90"/>
        <w:textAlignment w:val="baseline"/>
        <w:rPr>
          <w:rFonts w:eastAsiaTheme="minorEastAsia"/>
          <w:color w:val="000000"/>
          <w:sz w:val="24"/>
          <w:szCs w:val="24"/>
          <w14:ligatures w14:val="none"/>
        </w:rPr>
      </w:pPr>
      <w:r w:rsidRPr="15B30A92">
        <w:rPr>
          <w:rFonts w:eastAsiaTheme="minorEastAsia"/>
          <w:color w:val="000000"/>
          <w:sz w:val="24"/>
          <w:szCs w:val="24"/>
          <w14:ligatures w14:val="none"/>
        </w:rPr>
        <w:t>Planning of information collection activities, including identifying required analyses, gathering and analyzing existing water quality data, effluent data, and waterbody use information as needed;  </w:t>
      </w:r>
    </w:p>
    <w:p w:rsidR="00D96C9C" w:rsidRPr="00383B81" w:rsidP="15B30A92" w14:paraId="15F73028" w14:textId="77777777">
      <w:pPr>
        <w:numPr>
          <w:ilvl w:val="0"/>
          <w:numId w:val="33"/>
        </w:numPr>
        <w:tabs>
          <w:tab w:val="num" w:pos="90"/>
        </w:tabs>
        <w:spacing w:after="0" w:line="276" w:lineRule="auto"/>
        <w:ind w:left="450" w:hanging="90"/>
        <w:textAlignment w:val="baseline"/>
        <w:rPr>
          <w:rFonts w:eastAsiaTheme="minorEastAsia"/>
          <w:color w:val="000000"/>
          <w:sz w:val="24"/>
          <w:szCs w:val="24"/>
          <w14:ligatures w14:val="none"/>
        </w:rPr>
      </w:pPr>
      <w:r w:rsidRPr="15B30A92">
        <w:rPr>
          <w:rFonts w:eastAsiaTheme="minorEastAsia"/>
          <w:color w:val="000000"/>
          <w:sz w:val="24"/>
          <w:szCs w:val="24"/>
          <w14:ligatures w14:val="none"/>
        </w:rPr>
        <w:t>Generating, gathering, and organizing information needed for each collection;  </w:t>
      </w:r>
    </w:p>
    <w:p w:rsidR="00D96C9C" w:rsidRPr="00383B81" w:rsidP="15B30A92" w14:paraId="46FF1E1C" w14:textId="77777777">
      <w:pPr>
        <w:numPr>
          <w:ilvl w:val="0"/>
          <w:numId w:val="33"/>
        </w:numPr>
        <w:tabs>
          <w:tab w:val="num" w:pos="90"/>
        </w:tabs>
        <w:spacing w:after="0" w:line="276" w:lineRule="auto"/>
        <w:ind w:left="450" w:hanging="90"/>
        <w:textAlignment w:val="baseline"/>
        <w:rPr>
          <w:rFonts w:eastAsiaTheme="minorEastAsia"/>
          <w:color w:val="000000"/>
          <w:sz w:val="24"/>
          <w:szCs w:val="24"/>
          <w14:ligatures w14:val="none"/>
        </w:rPr>
      </w:pPr>
      <w:r w:rsidRPr="15B30A92">
        <w:rPr>
          <w:rFonts w:eastAsiaTheme="minorEastAsia"/>
          <w:color w:val="000000"/>
          <w:sz w:val="24"/>
          <w:szCs w:val="24"/>
          <w14:ligatures w14:val="none"/>
        </w:rPr>
        <w:t>Planning for and conducting required public hearings for triennial reviews and/or proposing and adopting new or revised WQS;  </w:t>
      </w:r>
    </w:p>
    <w:p w:rsidR="00D96C9C" w:rsidRPr="00383B81" w:rsidP="15B30A92" w14:paraId="4432FF20" w14:textId="77777777">
      <w:pPr>
        <w:numPr>
          <w:ilvl w:val="0"/>
          <w:numId w:val="33"/>
        </w:numPr>
        <w:tabs>
          <w:tab w:val="num" w:pos="90"/>
        </w:tabs>
        <w:spacing w:after="0" w:line="276" w:lineRule="auto"/>
        <w:ind w:left="450" w:hanging="90"/>
        <w:textAlignment w:val="baseline"/>
        <w:rPr>
          <w:rFonts w:eastAsiaTheme="minorEastAsia"/>
          <w:color w:val="000000"/>
          <w:sz w:val="24"/>
          <w:szCs w:val="24"/>
          <w14:ligatures w14:val="none"/>
        </w:rPr>
      </w:pPr>
      <w:r w:rsidRPr="15B30A92">
        <w:rPr>
          <w:rFonts w:eastAsiaTheme="minorEastAsia"/>
          <w:color w:val="000000"/>
          <w:sz w:val="24"/>
          <w:szCs w:val="24"/>
          <w14:ligatures w14:val="none"/>
        </w:rPr>
        <w:t>Conducting public outreach and obtaining public input where appropriate. Includes issuing public notices, managing information for the public on websites, soliciting comments, and documenting, reviewing, and responding to comments; </w:t>
      </w:r>
    </w:p>
    <w:p w:rsidR="00D96C9C" w:rsidRPr="00383B81" w:rsidP="629A75F5" w14:paraId="73723820" w14:textId="2950EFFF">
      <w:pPr>
        <w:numPr>
          <w:ilvl w:val="0"/>
          <w:numId w:val="33"/>
        </w:numPr>
        <w:tabs>
          <w:tab w:val="num" w:pos="90"/>
        </w:tabs>
        <w:spacing w:after="0" w:line="276" w:lineRule="auto"/>
        <w:ind w:left="450" w:hanging="90"/>
        <w:textAlignment w:val="baseline"/>
        <w:rPr>
          <w:rFonts w:eastAsiaTheme="minorEastAsia"/>
          <w:color w:val="000000"/>
          <w:sz w:val="24"/>
          <w:szCs w:val="24"/>
          <w14:ligatures w14:val="none"/>
        </w:rPr>
      </w:pPr>
      <w:r w:rsidRPr="629A75F5">
        <w:rPr>
          <w:rFonts w:eastAsiaTheme="minorEastAsia"/>
          <w:color w:val="000000"/>
          <w:sz w:val="24"/>
          <w:szCs w:val="24"/>
          <w14:ligatures w14:val="none"/>
        </w:rPr>
        <w:t xml:space="preserve">Preparing submissions to </w:t>
      </w:r>
      <w:r w:rsidR="003E299E">
        <w:rPr>
          <w:rFonts w:eastAsiaTheme="minorEastAsia"/>
          <w:color w:val="000000"/>
          <w:sz w:val="24"/>
          <w:szCs w:val="24"/>
          <w14:ligatures w14:val="none"/>
        </w:rPr>
        <w:t xml:space="preserve">the </w:t>
      </w:r>
      <w:r w:rsidRPr="629A75F5">
        <w:rPr>
          <w:rFonts w:eastAsiaTheme="minorEastAsia"/>
          <w:color w:val="000000"/>
          <w:sz w:val="24"/>
          <w:szCs w:val="24"/>
          <w14:ligatures w14:val="none"/>
        </w:rPr>
        <w:t xml:space="preserve">EPA, including assembling all materials and, where required, obtaining attorney general certifications that WQS have been adopted according to state or </w:t>
      </w:r>
      <w:r w:rsidRPr="629A75F5" w:rsidR="1D9BA41A">
        <w:rPr>
          <w:rFonts w:eastAsiaTheme="minorEastAsia"/>
          <w:color w:val="000000"/>
          <w:sz w:val="24"/>
          <w:szCs w:val="24"/>
          <w14:ligatures w14:val="none"/>
        </w:rPr>
        <w:t>Tribal</w:t>
      </w:r>
      <w:r w:rsidRPr="629A75F5">
        <w:rPr>
          <w:rFonts w:eastAsiaTheme="minorEastAsia"/>
          <w:color w:val="000000"/>
          <w:sz w:val="24"/>
          <w:szCs w:val="24"/>
          <w14:ligatures w14:val="none"/>
        </w:rPr>
        <w:t xml:space="preserve"> law and the agency requirements; </w:t>
      </w:r>
    </w:p>
    <w:p w:rsidR="00D96C9C" w:rsidRPr="00383B81" w:rsidP="15B30A92" w14:paraId="7FE02B17" w14:textId="77777777">
      <w:pPr>
        <w:numPr>
          <w:ilvl w:val="0"/>
          <w:numId w:val="33"/>
        </w:numPr>
        <w:tabs>
          <w:tab w:val="num" w:pos="90"/>
        </w:tabs>
        <w:spacing w:after="0" w:line="276" w:lineRule="auto"/>
        <w:ind w:left="450" w:hanging="90"/>
        <w:textAlignment w:val="baseline"/>
        <w:rPr>
          <w:rFonts w:eastAsiaTheme="minorEastAsia"/>
          <w:color w:val="000000"/>
          <w:sz w:val="24"/>
          <w:szCs w:val="24"/>
          <w14:ligatures w14:val="none"/>
        </w:rPr>
      </w:pPr>
      <w:r w:rsidRPr="15B30A92">
        <w:rPr>
          <w:rFonts w:eastAsiaTheme="minorEastAsia"/>
          <w:color w:val="000000"/>
          <w:sz w:val="24"/>
          <w:szCs w:val="24"/>
          <w14:ligatures w14:val="none"/>
        </w:rPr>
        <w:t>Organizing and implementing record keeping as required; and </w:t>
      </w:r>
    </w:p>
    <w:p w:rsidR="00D96C9C" w:rsidRPr="00383B81" w:rsidP="15B30A92" w14:paraId="55E22124" w14:textId="77777777">
      <w:pPr>
        <w:numPr>
          <w:ilvl w:val="0"/>
          <w:numId w:val="34"/>
        </w:numPr>
        <w:tabs>
          <w:tab w:val="num" w:pos="90"/>
          <w:tab w:val="clear" w:pos="720"/>
        </w:tabs>
        <w:spacing w:after="0" w:line="276" w:lineRule="auto"/>
        <w:ind w:left="450" w:hanging="90"/>
        <w:textAlignment w:val="baseline"/>
        <w:rPr>
          <w:rFonts w:eastAsiaTheme="minorEastAsia"/>
          <w:color w:val="000000"/>
          <w:sz w:val="24"/>
          <w:szCs w:val="24"/>
          <w14:ligatures w14:val="none"/>
        </w:rPr>
      </w:pPr>
      <w:r w:rsidRPr="15B30A92">
        <w:rPr>
          <w:rFonts w:eastAsiaTheme="minorEastAsia"/>
          <w:color w:val="000000"/>
          <w:sz w:val="24"/>
          <w:szCs w:val="24"/>
          <w14:ligatures w14:val="none"/>
        </w:rPr>
        <w:t>Providing voluntary information in response to requests, providing voluntary technical input to EPA policies, guidance documents, and workgroups.  </w:t>
      </w:r>
    </w:p>
    <w:p w:rsidR="00D96C9C" w:rsidRPr="00383B81" w:rsidP="15B30A92" w14:paraId="7FA09980" w14:textId="77777777">
      <w:pPr>
        <w:tabs>
          <w:tab w:val="num" w:pos="360"/>
        </w:tabs>
        <w:autoSpaceDE w:val="0"/>
        <w:autoSpaceDN w:val="0"/>
        <w:adjustRightInd w:val="0"/>
        <w:spacing w:after="0" w:line="276" w:lineRule="auto"/>
        <w:ind w:left="810" w:hanging="90"/>
        <w:rPr>
          <w:rFonts w:eastAsiaTheme="minorEastAsia"/>
          <w:b/>
          <w:bCs/>
          <w:sz w:val="24"/>
          <w:szCs w:val="24"/>
        </w:rPr>
      </w:pPr>
    </w:p>
    <w:p w:rsidR="00134773" w:rsidRPr="00A26550" w:rsidP="00250A8B" w14:paraId="1413BF2F" w14:textId="7AF6D5D2">
      <w:pPr>
        <w:autoSpaceDE w:val="0"/>
        <w:autoSpaceDN w:val="0"/>
        <w:adjustRightInd w:val="0"/>
        <w:spacing w:after="0" w:line="276" w:lineRule="auto"/>
        <w:ind w:left="1080"/>
        <w:rPr>
          <w:rFonts w:eastAsiaTheme="minorEastAsia"/>
          <w:b/>
          <w:bCs/>
          <w:sz w:val="24"/>
          <w:szCs w:val="24"/>
        </w:rPr>
      </w:pPr>
      <w:r w:rsidRPr="00A26550">
        <w:rPr>
          <w:rFonts w:eastAsiaTheme="minorEastAsia"/>
          <w:b/>
          <w:bCs/>
          <w:sz w:val="24"/>
          <w:szCs w:val="24"/>
        </w:rPr>
        <w:t>(</w:t>
      </w:r>
      <w:r w:rsidR="007014C7">
        <w:rPr>
          <w:rFonts w:eastAsiaTheme="minorEastAsia"/>
          <w:b/>
          <w:bCs/>
          <w:sz w:val="24"/>
          <w:szCs w:val="24"/>
        </w:rPr>
        <w:t>12</w:t>
      </w:r>
      <w:r w:rsidRPr="00A26550" w:rsidR="762B2009">
        <w:rPr>
          <w:rFonts w:eastAsiaTheme="minorEastAsia"/>
          <w:b/>
          <w:bCs/>
          <w:sz w:val="24"/>
          <w:szCs w:val="24"/>
        </w:rPr>
        <w:t>D</w:t>
      </w:r>
      <w:r w:rsidRPr="00A26550" w:rsidR="54F9ABF1">
        <w:rPr>
          <w:rFonts w:eastAsiaTheme="minorEastAsia"/>
          <w:b/>
          <w:bCs/>
          <w:sz w:val="24"/>
          <w:szCs w:val="24"/>
        </w:rPr>
        <w:t>)</w:t>
      </w:r>
      <w:r w:rsidRPr="00A26550" w:rsidR="762B2009">
        <w:rPr>
          <w:rFonts w:eastAsiaTheme="minorEastAsia"/>
          <w:b/>
          <w:bCs/>
          <w:sz w:val="24"/>
          <w:szCs w:val="24"/>
        </w:rPr>
        <w:t xml:space="preserve"> RESPONDENT</w:t>
      </w:r>
      <w:r w:rsidRPr="00A26550" w:rsidR="65B0BA50">
        <w:rPr>
          <w:rFonts w:eastAsiaTheme="minorEastAsia"/>
          <w:b/>
          <w:bCs/>
          <w:sz w:val="24"/>
          <w:szCs w:val="24"/>
        </w:rPr>
        <w:t xml:space="preserve"> BURDEN HOURS AND LABOR COSTS</w:t>
      </w:r>
    </w:p>
    <w:p w:rsidR="0022550E" w:rsidRPr="00383B81" w:rsidP="15B30A92" w14:paraId="6E09DC97" w14:textId="0DFA730C">
      <w:pPr>
        <w:spacing w:after="0" w:line="276" w:lineRule="auto"/>
        <w:textAlignment w:val="baseline"/>
        <w:rPr>
          <w:rFonts w:eastAsiaTheme="minorEastAsia"/>
          <w:sz w:val="24"/>
          <w:szCs w:val="24"/>
          <w14:ligatures w14:val="none"/>
        </w:rPr>
      </w:pPr>
      <w:r w:rsidRPr="15B30A92">
        <w:rPr>
          <w:rFonts w:eastAsiaTheme="minorEastAsia"/>
          <w:sz w:val="24"/>
          <w:szCs w:val="24"/>
          <w14:ligatures w14:val="none"/>
        </w:rPr>
        <w:t xml:space="preserve">In this section, </w:t>
      </w:r>
      <w:r w:rsidR="00B87E1C">
        <w:rPr>
          <w:rFonts w:eastAsiaTheme="minorEastAsia"/>
          <w:sz w:val="24"/>
          <w:szCs w:val="24"/>
          <w14:ligatures w14:val="none"/>
        </w:rPr>
        <w:t xml:space="preserve">the </w:t>
      </w:r>
      <w:r w:rsidRPr="15B30A92">
        <w:rPr>
          <w:rFonts w:eastAsiaTheme="minorEastAsia"/>
          <w:sz w:val="24"/>
          <w:szCs w:val="24"/>
          <w14:ligatures w14:val="none"/>
        </w:rPr>
        <w:t>EPA calculates respondent burden and costs.  </w:t>
      </w:r>
    </w:p>
    <w:p w:rsidR="0022550E" w:rsidRPr="00383B81" w:rsidP="15B30A92" w14:paraId="0B606FEA" w14:textId="77777777">
      <w:pPr>
        <w:numPr>
          <w:ilvl w:val="0"/>
          <w:numId w:val="40"/>
        </w:numPr>
        <w:tabs>
          <w:tab w:val="clear" w:pos="720"/>
        </w:tabs>
        <w:spacing w:after="0" w:line="276" w:lineRule="auto"/>
        <w:textAlignment w:val="baseline"/>
        <w:rPr>
          <w:rFonts w:eastAsiaTheme="minorEastAsia"/>
          <w:sz w:val="24"/>
          <w:szCs w:val="24"/>
          <w14:ligatures w14:val="none"/>
        </w:rPr>
      </w:pPr>
      <w:r w:rsidRPr="15B30A92">
        <w:rPr>
          <w:rFonts w:eastAsiaTheme="minorEastAsia"/>
          <w:sz w:val="24"/>
          <w:szCs w:val="24"/>
          <w14:ligatures w14:val="none"/>
        </w:rPr>
        <w:t xml:space="preserve">The respondent </w:t>
      </w:r>
      <w:r w:rsidRPr="15B30A92">
        <w:rPr>
          <w:rFonts w:eastAsiaTheme="minorEastAsia"/>
          <w:b/>
          <w:bCs/>
          <w:sz w:val="24"/>
          <w:szCs w:val="24"/>
          <w14:ligatures w14:val="none"/>
        </w:rPr>
        <w:t>burden</w:t>
      </w:r>
      <w:r w:rsidRPr="15B30A92">
        <w:rPr>
          <w:rFonts w:eastAsiaTheme="minorEastAsia"/>
          <w:sz w:val="24"/>
          <w:szCs w:val="24"/>
          <w14:ligatures w14:val="none"/>
        </w:rPr>
        <w:t xml:space="preserve"> for each collection is generally based on estimates of the number of responses expected multiplied by estimates of the burden hours for each response.  </w:t>
      </w:r>
    </w:p>
    <w:p w:rsidR="0022550E" w:rsidRPr="00383B81" w:rsidP="15B30A92" w14:paraId="0DB21C95" w14:textId="77777777">
      <w:pPr>
        <w:numPr>
          <w:ilvl w:val="0"/>
          <w:numId w:val="40"/>
        </w:numPr>
        <w:tabs>
          <w:tab w:val="clear" w:pos="720"/>
        </w:tabs>
        <w:spacing w:after="0" w:line="276" w:lineRule="auto"/>
        <w:textAlignment w:val="baseline"/>
        <w:rPr>
          <w:rFonts w:eastAsiaTheme="minorEastAsia"/>
          <w:sz w:val="24"/>
          <w:szCs w:val="24"/>
          <w14:ligatures w14:val="none"/>
        </w:rPr>
      </w:pPr>
      <w:r w:rsidRPr="15B30A92">
        <w:rPr>
          <w:rFonts w:eastAsiaTheme="minorEastAsia"/>
          <w:sz w:val="24"/>
          <w:szCs w:val="24"/>
          <w14:ligatures w14:val="none"/>
        </w:rPr>
        <w:t xml:space="preserve">The respondent </w:t>
      </w:r>
      <w:r w:rsidRPr="15B30A92">
        <w:rPr>
          <w:rFonts w:eastAsiaTheme="minorEastAsia"/>
          <w:b/>
          <w:bCs/>
          <w:sz w:val="24"/>
          <w:szCs w:val="24"/>
          <w14:ligatures w14:val="none"/>
        </w:rPr>
        <w:t xml:space="preserve">labor cost </w:t>
      </w:r>
      <w:r w:rsidRPr="15B30A92">
        <w:rPr>
          <w:rFonts w:eastAsiaTheme="minorEastAsia"/>
          <w:sz w:val="24"/>
          <w:szCs w:val="24"/>
          <w14:ligatures w14:val="none"/>
        </w:rPr>
        <w:t>for each collection is based on the burden hours calculated above multiplied by estimated personnel compensation rates for each class of respondent. These rates are estimated as follows: </w:t>
      </w:r>
    </w:p>
    <w:p w:rsidR="0022550E" w:rsidRPr="00383B81" w:rsidP="00A0289A" w14:paraId="4E37A9CC" w14:textId="7A6780D9">
      <w:pPr>
        <w:numPr>
          <w:ilvl w:val="1"/>
          <w:numId w:val="40"/>
        </w:numPr>
        <w:spacing w:after="0" w:line="276" w:lineRule="auto"/>
        <w:textAlignment w:val="baseline"/>
        <w:rPr>
          <w:rFonts w:eastAsiaTheme="minorEastAsia"/>
          <w:sz w:val="24"/>
          <w:szCs w:val="24"/>
          <w14:ligatures w14:val="none"/>
        </w:rPr>
      </w:pPr>
      <w:r w:rsidRPr="26955C19">
        <w:rPr>
          <w:rFonts w:eastAsiaTheme="minorEastAsia"/>
          <w:color w:val="000000"/>
          <w:sz w:val="24"/>
          <w:szCs w:val="24"/>
          <w14:ligatures w14:val="none"/>
        </w:rPr>
        <w:t xml:space="preserve">Labor costs for state or </w:t>
      </w:r>
      <w:r w:rsidRPr="26955C19" w:rsidR="70CFEE6B">
        <w:rPr>
          <w:rFonts w:eastAsiaTheme="minorEastAsia"/>
          <w:color w:val="000000"/>
          <w:sz w:val="24"/>
          <w:szCs w:val="24"/>
          <w14:ligatures w14:val="none"/>
        </w:rPr>
        <w:t>Tribal</w:t>
      </w:r>
      <w:r w:rsidRPr="26955C19">
        <w:rPr>
          <w:rFonts w:eastAsiaTheme="minorEastAsia"/>
          <w:color w:val="000000"/>
          <w:sz w:val="24"/>
          <w:szCs w:val="24"/>
          <w14:ligatures w14:val="none"/>
        </w:rPr>
        <w:t xml:space="preserve"> employees were estimated using the hourly rate of a GS-9, Step 10 federal employee of </w:t>
      </w:r>
      <w:r w:rsidRPr="008540AC">
        <w:rPr>
          <w:rFonts w:eastAsiaTheme="minorEastAsia"/>
          <w:b/>
          <w:color w:val="000000"/>
          <w:sz w:val="24"/>
          <w:szCs w:val="24"/>
          <w14:ligatures w14:val="none"/>
        </w:rPr>
        <w:t>$31.97</w:t>
      </w:r>
      <w:r w:rsidRPr="26955C19">
        <w:rPr>
          <w:rFonts w:eastAsiaTheme="minorEastAsia"/>
          <w:color w:val="000000"/>
          <w:sz w:val="24"/>
          <w:szCs w:val="24"/>
          <w14:ligatures w14:val="none"/>
        </w:rPr>
        <w:t>.</w:t>
      </w:r>
      <w:r>
        <w:rPr>
          <w:rStyle w:val="FootnoteReference"/>
          <w:rFonts w:eastAsiaTheme="minorEastAsia"/>
          <w:color w:val="000000"/>
          <w:sz w:val="24"/>
          <w:szCs w:val="24"/>
          <w14:ligatures w14:val="none"/>
        </w:rPr>
        <w:footnoteReference w:id="17"/>
      </w:r>
      <w:r w:rsidRPr="26955C19">
        <w:rPr>
          <w:rFonts w:eastAsiaTheme="minorEastAsia"/>
          <w:color w:val="000000"/>
          <w:sz w:val="24"/>
          <w:szCs w:val="24"/>
          <w14:ligatures w14:val="none"/>
        </w:rPr>
        <w:t xml:space="preserve"> Overhead costs are expected to be 60 percent, or</w:t>
      </w:r>
      <w:r w:rsidRPr="008540AC">
        <w:rPr>
          <w:rFonts w:eastAsiaTheme="minorEastAsia"/>
          <w:b/>
          <w:color w:val="000000"/>
          <w:sz w:val="24"/>
          <w:szCs w:val="24"/>
          <w14:ligatures w14:val="none"/>
        </w:rPr>
        <w:t xml:space="preserve"> $19.18 </w:t>
      </w:r>
      <w:r w:rsidRPr="26955C19">
        <w:rPr>
          <w:rFonts w:eastAsiaTheme="minorEastAsia"/>
          <w:color w:val="000000"/>
          <w:sz w:val="24"/>
          <w:szCs w:val="24"/>
          <w14:ligatures w14:val="none"/>
        </w:rPr>
        <w:t xml:space="preserve">per hour, yielding a total hourly rate of </w:t>
      </w:r>
      <w:r w:rsidRPr="008540AC">
        <w:rPr>
          <w:rFonts w:eastAsiaTheme="minorEastAsia"/>
          <w:b/>
          <w:color w:val="000000"/>
          <w:sz w:val="24"/>
          <w:szCs w:val="24"/>
          <w14:ligatures w14:val="none"/>
        </w:rPr>
        <w:t>$51.15</w:t>
      </w:r>
      <w:r w:rsidRPr="15B30A92" w:rsidR="01F06880">
        <w:rPr>
          <w:rFonts w:eastAsiaTheme="minorEastAsia"/>
          <w:color w:val="000000"/>
          <w:sz w:val="24"/>
          <w:szCs w:val="24"/>
          <w:shd w:val="clear" w:color="auto" w:fill="FFFFFF"/>
          <w14:ligatures w14:val="none"/>
        </w:rPr>
        <w:t>. </w:t>
      </w:r>
      <w:r w:rsidRPr="15B30A92" w:rsidR="01F06880">
        <w:rPr>
          <w:rFonts w:eastAsiaTheme="minorEastAsia"/>
          <w:color w:val="000000"/>
          <w:sz w:val="24"/>
          <w:szCs w:val="24"/>
          <w14:ligatures w14:val="none"/>
        </w:rPr>
        <w:t> </w:t>
      </w:r>
    </w:p>
    <w:p w:rsidR="0022550E" w:rsidRPr="00383B81" w:rsidP="15B30A92" w14:paraId="593E4D0A" w14:textId="77777777">
      <w:pPr>
        <w:autoSpaceDE w:val="0"/>
        <w:autoSpaceDN w:val="0"/>
        <w:adjustRightInd w:val="0"/>
        <w:spacing w:after="0" w:line="276" w:lineRule="auto"/>
        <w:ind w:left="1080"/>
        <w:rPr>
          <w:rFonts w:eastAsiaTheme="minorEastAsia"/>
          <w:b/>
          <w:bCs/>
          <w:sz w:val="24"/>
          <w:szCs w:val="24"/>
        </w:rPr>
      </w:pPr>
    </w:p>
    <w:p w:rsidR="00455C34" w:rsidRPr="00383B81" w:rsidP="5AFD8439" w14:paraId="26829B27" w14:textId="1302D046">
      <w:pPr>
        <w:spacing w:after="0" w:line="276" w:lineRule="auto"/>
        <w:ind w:left="630" w:firstLine="450"/>
        <w:textAlignment w:val="baseline"/>
        <w:rPr>
          <w:rFonts w:eastAsiaTheme="minorEastAsia"/>
          <w:b/>
          <w:bCs/>
          <w:sz w:val="24"/>
          <w:szCs w:val="24"/>
          <w14:ligatures w14:val="none"/>
        </w:rPr>
      </w:pPr>
      <w:r w:rsidRPr="5AFD8439">
        <w:rPr>
          <w:rFonts w:eastAsiaTheme="minorEastAsia"/>
          <w:b/>
          <w:bCs/>
          <w:sz w:val="24"/>
          <w:szCs w:val="24"/>
          <w14:ligatures w14:val="none"/>
        </w:rPr>
        <w:t>(I)</w:t>
      </w:r>
      <w:r w:rsidRPr="5AFD8439" w:rsidR="66945A83">
        <w:rPr>
          <w:rFonts w:eastAsiaTheme="minorEastAsia"/>
          <w:b/>
          <w:bCs/>
          <w:sz w:val="24"/>
          <w:szCs w:val="24"/>
          <w14:ligatures w14:val="none"/>
        </w:rPr>
        <w:t xml:space="preserve"> Administering State and </w:t>
      </w:r>
      <w:r w:rsidRPr="5AFD8439" w:rsidR="222DE650">
        <w:rPr>
          <w:rFonts w:eastAsiaTheme="minorEastAsia"/>
          <w:b/>
          <w:bCs/>
          <w:sz w:val="24"/>
          <w:szCs w:val="24"/>
          <w14:ligatures w14:val="none"/>
        </w:rPr>
        <w:t>Tribal</w:t>
      </w:r>
      <w:r w:rsidRPr="5AFD8439" w:rsidR="66945A83">
        <w:rPr>
          <w:rFonts w:eastAsiaTheme="minorEastAsia"/>
          <w:b/>
          <w:bCs/>
          <w:sz w:val="24"/>
          <w:szCs w:val="24"/>
          <w14:ligatures w14:val="none"/>
        </w:rPr>
        <w:t xml:space="preserve"> WQS </w:t>
      </w:r>
    </w:p>
    <w:p w:rsidR="00455C34" w:rsidRPr="00383B81" w:rsidP="6180CE05" w14:paraId="7B86FF81" w14:textId="4BF3F5EE">
      <w:pPr>
        <w:spacing w:after="0" w:line="276" w:lineRule="auto"/>
        <w:textAlignment w:val="baseline"/>
        <w:rPr>
          <w:rFonts w:eastAsiaTheme="minorEastAsia"/>
          <w:sz w:val="24"/>
          <w:szCs w:val="24"/>
          <w14:ligatures w14:val="none"/>
        </w:rPr>
      </w:pPr>
      <w:r w:rsidRPr="6180CE05">
        <w:rPr>
          <w:rFonts w:eastAsiaTheme="minorEastAsia"/>
          <w:i/>
          <w:iCs/>
          <w:sz w:val="24"/>
          <w:szCs w:val="24"/>
          <w14:ligatures w14:val="none"/>
        </w:rPr>
        <w:t xml:space="preserve">State and </w:t>
      </w:r>
      <w:r w:rsidRPr="6180CE05" w:rsidR="60AE79D9">
        <w:rPr>
          <w:rFonts w:eastAsiaTheme="minorEastAsia"/>
          <w:i/>
          <w:iCs/>
          <w:sz w:val="24"/>
          <w:szCs w:val="24"/>
          <w14:ligatures w14:val="none"/>
        </w:rPr>
        <w:t>Tribal</w:t>
      </w:r>
      <w:r w:rsidRPr="6180CE05">
        <w:rPr>
          <w:rFonts w:eastAsiaTheme="minorEastAsia"/>
          <w:i/>
          <w:iCs/>
          <w:sz w:val="24"/>
          <w:szCs w:val="24"/>
          <w14:ligatures w14:val="none"/>
        </w:rPr>
        <w:t xml:space="preserve"> burden: </w:t>
      </w:r>
      <w:r w:rsidRPr="6180CE05" w:rsidR="1BF49904">
        <w:rPr>
          <w:rFonts w:eastAsiaTheme="minorEastAsia"/>
          <w:sz w:val="24"/>
          <w:szCs w:val="24"/>
          <w14:ligatures w14:val="none"/>
        </w:rPr>
        <w:t>The E</w:t>
      </w:r>
      <w:r w:rsidRPr="6180CE05">
        <w:rPr>
          <w:rFonts w:eastAsiaTheme="minorEastAsia"/>
          <w:sz w:val="24"/>
          <w:szCs w:val="24"/>
          <w14:ligatures w14:val="none"/>
        </w:rPr>
        <w:t xml:space="preserve">PA has estimated the respondent burden for all aspects of administering WQS described in section </w:t>
      </w:r>
      <w:r w:rsidRPr="6180CE05" w:rsidR="0878FBF8">
        <w:rPr>
          <w:rFonts w:eastAsiaTheme="minorEastAsia"/>
          <w:sz w:val="24"/>
          <w:szCs w:val="24"/>
          <w14:ligatures w14:val="none"/>
        </w:rPr>
        <w:t>12(B)</w:t>
      </w:r>
      <w:r w:rsidRPr="6180CE05">
        <w:rPr>
          <w:rFonts w:eastAsiaTheme="minorEastAsia"/>
          <w:sz w:val="24"/>
          <w:szCs w:val="24"/>
          <w14:ligatures w14:val="none"/>
        </w:rPr>
        <w:t xml:space="preserve"> above, including WQS adoption, review, and revision, and specific requirements of the WQS regulation involving establishing and revising designated uses, keeping water quality criteria up to date, implementing antidegradation provisions of the regulation, and issuing WQS variances. </w:t>
      </w:r>
      <w:r w:rsidRPr="6180CE05" w:rsidR="76B4B804">
        <w:rPr>
          <w:rFonts w:eastAsiaTheme="minorEastAsia"/>
          <w:sz w:val="24"/>
          <w:szCs w:val="24"/>
          <w14:ligatures w14:val="none"/>
        </w:rPr>
        <w:t xml:space="preserve">The </w:t>
      </w:r>
      <w:r w:rsidRPr="6180CE05">
        <w:rPr>
          <w:rFonts w:eastAsiaTheme="minorEastAsia"/>
          <w:sz w:val="24"/>
          <w:szCs w:val="24"/>
          <w14:ligatures w14:val="none"/>
        </w:rPr>
        <w:t xml:space="preserve">EPA estimates that the annual burden on the average state or authorized </w:t>
      </w:r>
      <w:r w:rsidRPr="6180CE05" w:rsidR="3564A126">
        <w:rPr>
          <w:rFonts w:eastAsiaTheme="minorEastAsia"/>
          <w:sz w:val="24"/>
          <w:szCs w:val="24"/>
          <w14:ligatures w14:val="none"/>
        </w:rPr>
        <w:t>T</w:t>
      </w:r>
      <w:r w:rsidRPr="6180CE05">
        <w:rPr>
          <w:rFonts w:eastAsiaTheme="minorEastAsia"/>
          <w:sz w:val="24"/>
          <w:szCs w:val="24"/>
          <w14:ligatures w14:val="none"/>
        </w:rPr>
        <w:t>ribe for these actions is approximately 4,500 hours.</w:t>
      </w:r>
      <w:r w:rsidRPr="6180CE05" w:rsidR="5CFE6FB6">
        <w:rPr>
          <w:rFonts w:eastAsiaTheme="minorEastAsia"/>
          <w:sz w:val="24"/>
          <w:szCs w:val="24"/>
          <w14:ligatures w14:val="none"/>
        </w:rPr>
        <w:t xml:space="preserve"> </w:t>
      </w:r>
      <w:r w:rsidRPr="6180CE05">
        <w:rPr>
          <w:rFonts w:eastAsiaTheme="minorEastAsia"/>
          <w:sz w:val="24"/>
          <w:szCs w:val="24"/>
          <w14:ligatures w14:val="none"/>
        </w:rPr>
        <w:t>Based on a total of</w:t>
      </w:r>
      <w:r w:rsidRPr="6180CE05" w:rsidR="021A6B2B">
        <w:rPr>
          <w:rFonts w:eastAsiaTheme="minorEastAsia"/>
          <w:sz w:val="24"/>
          <w:szCs w:val="24"/>
          <w14:ligatures w14:val="none"/>
        </w:rPr>
        <w:t xml:space="preserve"> </w:t>
      </w:r>
      <w:r w:rsidR="00BF2D1E">
        <w:rPr>
          <w:rFonts w:eastAsiaTheme="minorEastAsia"/>
          <w:sz w:val="24"/>
          <w:szCs w:val="24"/>
        </w:rPr>
        <w:t>107</w:t>
      </w:r>
      <w:r w:rsidRPr="6180CE05">
        <w:rPr>
          <w:rFonts w:eastAsiaTheme="minorEastAsia"/>
          <w:sz w:val="24"/>
          <w:szCs w:val="24"/>
          <w14:ligatures w14:val="none"/>
        </w:rPr>
        <w:t xml:space="preserve"> such entities, the total estimated burden hours are thus</w:t>
      </w:r>
      <w:r w:rsidRPr="6180CE05" w:rsidR="3792FD70">
        <w:rPr>
          <w:rFonts w:eastAsiaTheme="minorEastAsia"/>
          <w:sz w:val="24"/>
          <w:szCs w:val="24"/>
        </w:rPr>
        <w:t>:</w:t>
      </w:r>
      <w:r w:rsidRPr="6180CE05">
        <w:rPr>
          <w:rFonts w:eastAsiaTheme="minorEastAsia"/>
          <w:sz w:val="24"/>
          <w:szCs w:val="24"/>
          <w14:ligatures w14:val="none"/>
        </w:rPr>
        <w:t xml:space="preserve"> (</w:t>
      </w:r>
      <w:r w:rsidRPr="02E72597" w:rsidR="00BF2D1E">
        <w:rPr>
          <w:rFonts w:eastAsiaTheme="minorEastAsia"/>
          <w:sz w:val="24"/>
          <w:szCs w:val="24"/>
        </w:rPr>
        <w:t xml:space="preserve">107 </w:t>
      </w:r>
      <w:r w:rsidRPr="6180CE05">
        <w:rPr>
          <w:rFonts w:eastAsiaTheme="minorEastAsia"/>
          <w:sz w:val="24"/>
          <w:szCs w:val="24"/>
          <w14:ligatures w14:val="none"/>
        </w:rPr>
        <w:t>respondents) * (4,500 hours) =</w:t>
      </w:r>
      <w:r w:rsidRPr="6180CE05">
        <w:rPr>
          <w:rFonts w:eastAsiaTheme="minorEastAsia"/>
          <w:b/>
          <w:bCs/>
          <w:sz w:val="24"/>
          <w:szCs w:val="24"/>
          <w14:ligatures w14:val="none"/>
        </w:rPr>
        <w:t xml:space="preserve"> </w:t>
      </w:r>
      <w:r w:rsidR="00BF2D1E">
        <w:rPr>
          <w:rFonts w:eastAsiaTheme="minorEastAsia"/>
          <w:b/>
          <w:bCs/>
          <w:sz w:val="24"/>
          <w:szCs w:val="24"/>
        </w:rPr>
        <w:t>481,500</w:t>
      </w:r>
      <w:r w:rsidRPr="6180CE05">
        <w:rPr>
          <w:rFonts w:eastAsiaTheme="minorEastAsia"/>
          <w:b/>
          <w:bCs/>
          <w:sz w:val="24"/>
          <w:szCs w:val="24"/>
          <w14:ligatures w14:val="none"/>
        </w:rPr>
        <w:t xml:space="preserve"> hours</w:t>
      </w:r>
      <w:r w:rsidRPr="6180CE05">
        <w:rPr>
          <w:rFonts w:eastAsiaTheme="minorEastAsia"/>
          <w:sz w:val="24"/>
          <w:szCs w:val="24"/>
          <w14:ligatures w14:val="none"/>
        </w:rPr>
        <w:t>. </w:t>
      </w:r>
    </w:p>
    <w:p w:rsidR="00455C34" w:rsidRPr="00383B81" w:rsidP="766F1DA1" w14:paraId="0504FDFD" w14:textId="5FA205DD">
      <w:pPr>
        <w:spacing w:after="0" w:line="276" w:lineRule="auto"/>
        <w:textAlignment w:val="baseline"/>
        <w:rPr>
          <w:rFonts w:eastAsiaTheme="minorEastAsia"/>
          <w:sz w:val="24"/>
          <w:szCs w:val="24"/>
          <w14:ligatures w14:val="none"/>
        </w:rPr>
      </w:pPr>
      <w:r w:rsidRPr="766F1DA1">
        <w:rPr>
          <w:rFonts w:eastAsiaTheme="minorEastAsia"/>
          <w:i/>
          <w:iCs/>
          <w:sz w:val="24"/>
          <w:szCs w:val="24"/>
          <w14:ligatures w14:val="none"/>
        </w:rPr>
        <w:t xml:space="preserve">State and </w:t>
      </w:r>
      <w:r w:rsidRPr="766F1DA1" w:rsidR="1A723781">
        <w:rPr>
          <w:rFonts w:eastAsiaTheme="minorEastAsia"/>
          <w:i/>
          <w:iCs/>
          <w:sz w:val="24"/>
          <w:szCs w:val="24"/>
          <w14:ligatures w14:val="none"/>
        </w:rPr>
        <w:t>Tribal</w:t>
      </w:r>
      <w:r w:rsidRPr="766F1DA1">
        <w:rPr>
          <w:rFonts w:eastAsiaTheme="minorEastAsia"/>
          <w:i/>
          <w:iCs/>
          <w:sz w:val="24"/>
          <w:szCs w:val="24"/>
          <w14:ligatures w14:val="none"/>
        </w:rPr>
        <w:t xml:space="preserve"> costs: </w:t>
      </w:r>
      <w:r w:rsidRPr="766F1DA1">
        <w:rPr>
          <w:rFonts w:eastAsiaTheme="minorEastAsia"/>
          <w:sz w:val="24"/>
          <w:szCs w:val="24"/>
          <w14:ligatures w14:val="none"/>
        </w:rPr>
        <w:t>Total estimated annual costs are (</w:t>
      </w:r>
      <w:r w:rsidR="00BF2D1E">
        <w:rPr>
          <w:rFonts w:eastAsiaTheme="minorEastAsia"/>
          <w:sz w:val="24"/>
          <w:szCs w:val="24"/>
          <w14:ligatures w14:val="none"/>
        </w:rPr>
        <w:t>481,500</w:t>
      </w:r>
      <w:r w:rsidRPr="766F1DA1" w:rsidR="4C5618BF">
        <w:rPr>
          <w:rFonts w:eastAsiaTheme="minorEastAsia"/>
          <w:sz w:val="24"/>
          <w:szCs w:val="24"/>
          <w14:ligatures w14:val="none"/>
        </w:rPr>
        <w:t xml:space="preserve"> </w:t>
      </w:r>
      <w:r w:rsidRPr="766F1DA1">
        <w:rPr>
          <w:rFonts w:eastAsiaTheme="minorEastAsia"/>
          <w:sz w:val="24"/>
          <w:szCs w:val="24"/>
          <w14:ligatures w14:val="none"/>
        </w:rPr>
        <w:t xml:space="preserve">hours) * ($51.15 per hour) = </w:t>
      </w:r>
      <w:r w:rsidRPr="766F1DA1">
        <w:rPr>
          <w:rFonts w:eastAsiaTheme="minorEastAsia"/>
          <w:b/>
          <w:bCs/>
          <w:sz w:val="24"/>
          <w:szCs w:val="24"/>
          <w14:ligatures w14:val="none"/>
        </w:rPr>
        <w:t>$</w:t>
      </w:r>
      <w:r w:rsidR="00BF2D1E">
        <w:rPr>
          <w:rFonts w:eastAsiaTheme="minorEastAsia"/>
          <w:b/>
          <w:bCs/>
          <w:sz w:val="24"/>
          <w:szCs w:val="24"/>
          <w14:ligatures w14:val="none"/>
        </w:rPr>
        <w:t>24,628,725</w:t>
      </w:r>
      <w:r w:rsidRPr="766F1DA1" w:rsidR="0541FDC1">
        <w:rPr>
          <w:rFonts w:eastAsiaTheme="minorEastAsia"/>
          <w:b/>
          <w:bCs/>
          <w:sz w:val="24"/>
          <w:szCs w:val="24"/>
          <w14:ligatures w14:val="none"/>
        </w:rPr>
        <w:t>.</w:t>
      </w:r>
    </w:p>
    <w:p w:rsidR="00455C34" w:rsidRPr="00383B81" w:rsidP="15B30A92" w14:paraId="2B908BC8" w14:textId="77777777">
      <w:pPr>
        <w:spacing w:after="0" w:line="276" w:lineRule="auto"/>
        <w:ind w:left="990" w:hanging="720"/>
        <w:textAlignment w:val="baseline"/>
        <w:rPr>
          <w:rFonts w:eastAsiaTheme="minorEastAsia"/>
          <w:sz w:val="24"/>
          <w:szCs w:val="24"/>
          <w14:ligatures w14:val="none"/>
        </w:rPr>
      </w:pPr>
      <w:r w:rsidRPr="15B30A92">
        <w:rPr>
          <w:rFonts w:eastAsiaTheme="minorEastAsia"/>
          <w:sz w:val="24"/>
          <w:szCs w:val="24"/>
          <w14:ligatures w14:val="none"/>
        </w:rPr>
        <w:t> </w:t>
      </w:r>
    </w:p>
    <w:p w:rsidR="00455C34" w:rsidRPr="00383B81" w:rsidP="629A75F5" w14:paraId="634F4C53" w14:textId="318901D9">
      <w:pPr>
        <w:spacing w:after="0" w:line="276" w:lineRule="auto"/>
        <w:ind w:left="720"/>
        <w:textAlignment w:val="baseline"/>
        <w:rPr>
          <w:rFonts w:eastAsiaTheme="minorEastAsia"/>
          <w:b/>
          <w:bCs/>
          <w:sz w:val="24"/>
          <w:szCs w:val="24"/>
          <w14:ligatures w14:val="none"/>
        </w:rPr>
      </w:pPr>
      <w:r w:rsidRPr="629A75F5">
        <w:rPr>
          <w:rFonts w:eastAsiaTheme="minorEastAsia"/>
          <w:b/>
          <w:bCs/>
          <w:sz w:val="24"/>
          <w:szCs w:val="24"/>
          <w14:ligatures w14:val="none"/>
        </w:rPr>
        <w:t>(</w:t>
      </w:r>
      <w:r w:rsidRPr="629A75F5" w:rsidR="1967891B">
        <w:rPr>
          <w:rFonts w:eastAsiaTheme="minorEastAsia"/>
          <w:b/>
          <w:bCs/>
          <w:sz w:val="24"/>
          <w:szCs w:val="24"/>
          <w14:ligatures w14:val="none"/>
        </w:rPr>
        <w:t>II</w:t>
      </w:r>
      <w:r w:rsidRPr="629A75F5">
        <w:rPr>
          <w:rFonts w:eastAsiaTheme="minorEastAsia"/>
          <w:b/>
          <w:bCs/>
          <w:sz w:val="24"/>
          <w:szCs w:val="24"/>
          <w14:ligatures w14:val="none"/>
        </w:rPr>
        <w:t xml:space="preserve">) </w:t>
      </w:r>
      <w:r w:rsidRPr="629A75F5" w:rsidR="02D473D2">
        <w:rPr>
          <w:rFonts w:eastAsiaTheme="minorEastAsia"/>
          <w:b/>
          <w:bCs/>
          <w:sz w:val="24"/>
          <w:szCs w:val="24"/>
          <w14:ligatures w14:val="none"/>
        </w:rPr>
        <w:t>Tribal</w:t>
      </w:r>
      <w:r w:rsidRPr="629A75F5">
        <w:rPr>
          <w:rFonts w:eastAsiaTheme="minorEastAsia"/>
          <w:b/>
          <w:bCs/>
          <w:sz w:val="24"/>
          <w:szCs w:val="24"/>
          <w14:ligatures w14:val="none"/>
        </w:rPr>
        <w:t>-State Dispute Resolution Requests  </w:t>
      </w:r>
    </w:p>
    <w:p w:rsidR="00455C34" w:rsidRPr="00383B81" w:rsidP="5AFD8439" w14:paraId="742FEFBB" w14:textId="62CA2CB7">
      <w:pPr>
        <w:spacing w:after="0" w:line="276" w:lineRule="auto"/>
        <w:textAlignment w:val="baseline"/>
        <w:rPr>
          <w:rFonts w:eastAsiaTheme="minorEastAsia"/>
          <w:sz w:val="24"/>
          <w:szCs w:val="24"/>
          <w:highlight w:val="yellow"/>
          <w14:ligatures w14:val="none"/>
        </w:rPr>
      </w:pPr>
      <w:r w:rsidRPr="5AFD8439">
        <w:rPr>
          <w:rFonts w:eastAsiaTheme="minorEastAsia"/>
          <w:i/>
          <w:iCs/>
          <w:color w:val="000000"/>
          <w:sz w:val="24"/>
          <w:szCs w:val="24"/>
          <w14:ligatures w14:val="none"/>
        </w:rPr>
        <w:t xml:space="preserve">State or </w:t>
      </w:r>
      <w:r w:rsidRPr="5AFD8439" w:rsidR="0E1D6D9B">
        <w:rPr>
          <w:rFonts w:eastAsiaTheme="minorEastAsia"/>
          <w:i/>
          <w:iCs/>
          <w:color w:val="000000"/>
          <w:sz w:val="24"/>
          <w:szCs w:val="24"/>
          <w14:ligatures w14:val="none"/>
        </w:rPr>
        <w:t>Tribal</w:t>
      </w:r>
      <w:r w:rsidRPr="5AFD8439">
        <w:rPr>
          <w:rFonts w:eastAsiaTheme="minorEastAsia"/>
          <w:i/>
          <w:iCs/>
          <w:color w:val="000000"/>
          <w:sz w:val="24"/>
          <w:szCs w:val="24"/>
          <w14:ligatures w14:val="none"/>
        </w:rPr>
        <w:t xml:space="preserve"> burden</w:t>
      </w:r>
      <w:r w:rsidRPr="5AFD8439">
        <w:rPr>
          <w:rFonts w:eastAsiaTheme="minorEastAsia"/>
          <w:color w:val="000000"/>
          <w:sz w:val="24"/>
          <w:szCs w:val="24"/>
          <w14:ligatures w14:val="none"/>
        </w:rPr>
        <w:t xml:space="preserve">: The WQS regulation specifies that when a state or authorized </w:t>
      </w:r>
      <w:r w:rsidRPr="5AFD8439" w:rsidR="3759F01B">
        <w:rPr>
          <w:rFonts w:eastAsiaTheme="minorEastAsia"/>
          <w:color w:val="000000"/>
          <w:sz w:val="24"/>
          <w:szCs w:val="24"/>
          <w14:ligatures w14:val="none"/>
        </w:rPr>
        <w:t>T</w:t>
      </w:r>
      <w:r w:rsidRPr="5AFD8439">
        <w:rPr>
          <w:rFonts w:eastAsiaTheme="minorEastAsia"/>
          <w:color w:val="000000"/>
          <w:sz w:val="24"/>
          <w:szCs w:val="24"/>
          <w14:ligatures w14:val="none"/>
        </w:rPr>
        <w:t xml:space="preserve">ribe wants </w:t>
      </w:r>
      <w:r w:rsidR="003E299E">
        <w:rPr>
          <w:rFonts w:eastAsiaTheme="minorEastAsia"/>
          <w:color w:val="000000"/>
          <w:sz w:val="24"/>
          <w:szCs w:val="24"/>
          <w14:ligatures w14:val="none"/>
        </w:rPr>
        <w:t xml:space="preserve">the </w:t>
      </w:r>
      <w:r w:rsidRPr="5AFD8439">
        <w:rPr>
          <w:rFonts w:eastAsiaTheme="minorEastAsia"/>
          <w:color w:val="000000"/>
          <w:sz w:val="24"/>
          <w:szCs w:val="24"/>
          <w14:ligatures w14:val="none"/>
        </w:rPr>
        <w:t>EPA to initiate a formal resolution process for a state-</w:t>
      </w:r>
      <w:r w:rsidRPr="5AFD8439" w:rsidR="39D51823">
        <w:rPr>
          <w:rFonts w:eastAsiaTheme="minorEastAsia"/>
          <w:color w:val="000000"/>
          <w:sz w:val="24"/>
          <w:szCs w:val="24"/>
          <w14:ligatures w14:val="none"/>
        </w:rPr>
        <w:t>Tribal</w:t>
      </w:r>
      <w:r w:rsidRPr="5AFD8439">
        <w:rPr>
          <w:rFonts w:eastAsiaTheme="minorEastAsia"/>
          <w:color w:val="000000"/>
          <w:sz w:val="24"/>
          <w:szCs w:val="24"/>
          <w14:ligatures w14:val="none"/>
        </w:rPr>
        <w:t xml:space="preserve"> </w:t>
      </w:r>
      <w:r w:rsidRPr="5AFD8439">
        <w:rPr>
          <w:rFonts w:eastAsiaTheme="minorEastAsia"/>
          <w:sz w:val="24"/>
          <w:szCs w:val="24"/>
          <w14:ligatures w14:val="none"/>
        </w:rPr>
        <w:t>dispute over differing WQS on a common body of water</w:t>
      </w:r>
      <w:r w:rsidRPr="5AFD8439">
        <w:rPr>
          <w:rFonts w:eastAsiaTheme="minorEastAsia"/>
          <w:color w:val="000000"/>
          <w:sz w:val="24"/>
          <w:szCs w:val="24"/>
          <w14:ligatures w14:val="none"/>
        </w:rPr>
        <w:t xml:space="preserve">, the </w:t>
      </w:r>
      <w:r w:rsidRPr="5AFD8439" w:rsidR="00B433C3">
        <w:rPr>
          <w:rFonts w:eastAsiaTheme="minorEastAsia"/>
          <w:color w:val="000000" w:themeColor="text1"/>
          <w:sz w:val="24"/>
          <w:szCs w:val="24"/>
        </w:rPr>
        <w:t>T</w:t>
      </w:r>
      <w:r w:rsidRPr="5AFD8439">
        <w:rPr>
          <w:rFonts w:eastAsiaTheme="minorEastAsia"/>
          <w:color w:val="000000"/>
          <w:sz w:val="24"/>
          <w:szCs w:val="24"/>
          <w14:ligatures w14:val="none"/>
        </w:rPr>
        <w:t xml:space="preserve">ribe or state must submit a written request to the agency. </w:t>
      </w:r>
      <w:r w:rsidR="003E299E">
        <w:rPr>
          <w:rFonts w:eastAsiaTheme="minorEastAsia"/>
          <w:color w:val="000000"/>
          <w:sz w:val="24"/>
          <w:szCs w:val="24"/>
          <w14:ligatures w14:val="none"/>
        </w:rPr>
        <w:t xml:space="preserve">The </w:t>
      </w:r>
      <w:r w:rsidRPr="5AFD8439">
        <w:rPr>
          <w:rFonts w:eastAsiaTheme="minorEastAsia"/>
          <w:color w:val="000000"/>
          <w:sz w:val="24"/>
          <w:szCs w:val="24"/>
          <w14:ligatures w14:val="none"/>
        </w:rPr>
        <w:t xml:space="preserve">EPA estimates that up to </w:t>
      </w:r>
      <w:r w:rsidRPr="7FAA4A6C">
        <w:rPr>
          <w:rFonts w:eastAsiaTheme="minorEastAsia"/>
          <w:color w:val="000000" w:themeColor="text1"/>
          <w:sz w:val="24"/>
          <w:szCs w:val="24"/>
        </w:rPr>
        <w:t xml:space="preserve">three </w:t>
      </w:r>
      <w:r w:rsidRPr="5AFD8439" w:rsidR="2DDC92F6">
        <w:rPr>
          <w:rFonts w:eastAsiaTheme="minorEastAsia"/>
          <w:color w:val="000000"/>
          <w:sz w:val="24"/>
          <w:szCs w:val="24"/>
          <w14:ligatures w14:val="none"/>
        </w:rPr>
        <w:t>Tribes</w:t>
      </w:r>
      <w:r w:rsidRPr="5AFD8439">
        <w:rPr>
          <w:rFonts w:eastAsiaTheme="minorEastAsia"/>
          <w:color w:val="000000"/>
          <w:sz w:val="24"/>
          <w:szCs w:val="24"/>
          <w14:ligatures w14:val="none"/>
        </w:rPr>
        <w:t xml:space="preserve">/states will submit such a request over the next three years (one request per year). To date, there have been no such formal requests since the regulation went into effect in 1991. The estimated burden to a </w:t>
      </w:r>
      <w:r w:rsidRPr="5AFD8439" w:rsidR="6A30849C">
        <w:rPr>
          <w:rFonts w:eastAsiaTheme="minorEastAsia"/>
          <w:color w:val="000000"/>
          <w:sz w:val="24"/>
          <w:szCs w:val="24"/>
          <w14:ligatures w14:val="none"/>
        </w:rPr>
        <w:t>T</w:t>
      </w:r>
      <w:r w:rsidRPr="5AFD8439">
        <w:rPr>
          <w:rFonts w:eastAsiaTheme="minorEastAsia"/>
          <w:color w:val="000000"/>
          <w:sz w:val="24"/>
          <w:szCs w:val="24"/>
          <w14:ligatures w14:val="none"/>
        </w:rPr>
        <w:t xml:space="preserve">ribe or state to develop a dispute resolution request is 80 hours. Thus, the total estimated annual burden hours are (1 application per year) * (80 hours/application) = </w:t>
      </w:r>
      <w:r w:rsidRPr="5AFD8439">
        <w:rPr>
          <w:rFonts w:eastAsiaTheme="minorEastAsia"/>
          <w:b/>
          <w:bCs/>
          <w:color w:val="000000"/>
          <w:sz w:val="24"/>
          <w:szCs w:val="24"/>
          <w14:ligatures w14:val="none"/>
        </w:rPr>
        <w:t>80 hours</w:t>
      </w:r>
      <w:r w:rsidRPr="5AFD8439">
        <w:rPr>
          <w:rFonts w:eastAsiaTheme="minorEastAsia"/>
          <w:color w:val="000000"/>
          <w:sz w:val="24"/>
          <w:szCs w:val="24"/>
          <w14:ligatures w14:val="none"/>
        </w:rPr>
        <w:t>. </w:t>
      </w:r>
    </w:p>
    <w:p w:rsidR="00455C34" w:rsidRPr="00383B81" w:rsidP="26955C19" w14:paraId="6E0CC221" w14:textId="5BD87052">
      <w:pPr>
        <w:spacing w:after="0" w:line="276" w:lineRule="auto"/>
        <w:textAlignment w:val="baseline"/>
        <w:rPr>
          <w:rFonts w:eastAsiaTheme="minorEastAsia"/>
          <w:color w:val="000000"/>
          <w:sz w:val="24"/>
          <w:szCs w:val="24"/>
          <w14:ligatures w14:val="none"/>
        </w:rPr>
      </w:pPr>
      <w:r w:rsidRPr="26955C19">
        <w:rPr>
          <w:rFonts w:eastAsiaTheme="minorEastAsia"/>
          <w:i/>
          <w:iCs/>
          <w:color w:val="000000"/>
          <w:sz w:val="24"/>
          <w:szCs w:val="24"/>
          <w14:ligatures w14:val="none"/>
        </w:rPr>
        <w:t xml:space="preserve">State or </w:t>
      </w:r>
      <w:r w:rsidRPr="26955C19" w:rsidR="2B68DDA8">
        <w:rPr>
          <w:rFonts w:eastAsiaTheme="minorEastAsia"/>
          <w:i/>
          <w:iCs/>
          <w:color w:val="000000"/>
          <w:sz w:val="24"/>
          <w:szCs w:val="24"/>
          <w14:ligatures w14:val="none"/>
        </w:rPr>
        <w:t>Tribal</w:t>
      </w:r>
      <w:r w:rsidRPr="26955C19">
        <w:rPr>
          <w:rFonts w:eastAsiaTheme="minorEastAsia"/>
          <w:i/>
          <w:iCs/>
          <w:color w:val="000000"/>
          <w:sz w:val="24"/>
          <w:szCs w:val="24"/>
          <w14:ligatures w14:val="none"/>
        </w:rPr>
        <w:t xml:space="preserve"> costs</w:t>
      </w:r>
      <w:r w:rsidRPr="26955C19">
        <w:rPr>
          <w:rFonts w:eastAsiaTheme="minorEastAsia"/>
          <w:color w:val="000000"/>
          <w:sz w:val="24"/>
          <w:szCs w:val="24"/>
          <w14:ligatures w14:val="none"/>
        </w:rPr>
        <w:t xml:space="preserve">: Total estimated annual labor costs are (80 hours) * ($51.15 per hour) = </w:t>
      </w:r>
      <w:r w:rsidRPr="26955C19">
        <w:rPr>
          <w:rFonts w:eastAsiaTheme="minorEastAsia"/>
          <w:b/>
          <w:bCs/>
          <w:color w:val="000000"/>
          <w:sz w:val="24"/>
          <w:szCs w:val="24"/>
          <w14:ligatures w14:val="none"/>
        </w:rPr>
        <w:t>$4,092</w:t>
      </w:r>
      <w:r w:rsidRPr="26955C19">
        <w:rPr>
          <w:rFonts w:eastAsiaTheme="minorEastAsia"/>
          <w:color w:val="000000"/>
          <w:sz w:val="24"/>
          <w:szCs w:val="24"/>
          <w14:ligatures w14:val="none"/>
        </w:rPr>
        <w:t>.  </w:t>
      </w:r>
    </w:p>
    <w:p w:rsidR="00455C34" w:rsidRPr="00383B81" w:rsidP="15B30A92" w14:paraId="2DF20F76" w14:textId="77777777">
      <w:pPr>
        <w:spacing w:after="0" w:line="276" w:lineRule="auto"/>
        <w:textAlignment w:val="baseline"/>
        <w:rPr>
          <w:rFonts w:eastAsiaTheme="minorEastAsia"/>
          <w:sz w:val="24"/>
          <w:szCs w:val="24"/>
          <w14:ligatures w14:val="none"/>
        </w:rPr>
      </w:pPr>
    </w:p>
    <w:p w:rsidR="00455C34" w:rsidRPr="00383B81" w:rsidP="629A75F5" w14:paraId="7A806D16" w14:textId="40ED23E0">
      <w:pPr>
        <w:spacing w:after="0" w:line="276" w:lineRule="auto"/>
        <w:ind w:left="720"/>
        <w:textAlignment w:val="baseline"/>
        <w:rPr>
          <w:rFonts w:eastAsiaTheme="minorEastAsia"/>
          <w:b/>
          <w:bCs/>
          <w:sz w:val="24"/>
          <w:szCs w:val="24"/>
          <w14:ligatures w14:val="none"/>
        </w:rPr>
      </w:pPr>
      <w:r w:rsidRPr="629A75F5">
        <w:rPr>
          <w:rFonts w:eastAsiaTheme="minorEastAsia"/>
          <w:b/>
          <w:bCs/>
          <w:sz w:val="24"/>
          <w:szCs w:val="24"/>
          <w14:ligatures w14:val="none"/>
        </w:rPr>
        <w:t>(</w:t>
      </w:r>
      <w:r w:rsidRPr="629A75F5" w:rsidR="0C87D4F2">
        <w:rPr>
          <w:rFonts w:eastAsiaTheme="minorEastAsia"/>
          <w:b/>
          <w:bCs/>
          <w:sz w:val="24"/>
          <w:szCs w:val="24"/>
          <w14:ligatures w14:val="none"/>
        </w:rPr>
        <w:t>III</w:t>
      </w:r>
      <w:r w:rsidRPr="629A75F5">
        <w:rPr>
          <w:rFonts w:eastAsiaTheme="minorEastAsia"/>
          <w:b/>
          <w:bCs/>
          <w:sz w:val="24"/>
          <w:szCs w:val="24"/>
          <w14:ligatures w14:val="none"/>
        </w:rPr>
        <w:t xml:space="preserve">) </w:t>
      </w:r>
      <w:r w:rsidRPr="629A75F5" w:rsidR="25FD7913">
        <w:rPr>
          <w:rFonts w:eastAsiaTheme="minorEastAsia"/>
          <w:b/>
          <w:bCs/>
          <w:sz w:val="24"/>
          <w:szCs w:val="24"/>
          <w14:ligatures w14:val="none"/>
        </w:rPr>
        <w:t>Tribal</w:t>
      </w:r>
      <w:r w:rsidRPr="629A75F5">
        <w:rPr>
          <w:rFonts w:eastAsiaTheme="minorEastAsia"/>
          <w:b/>
          <w:bCs/>
          <w:sz w:val="24"/>
          <w:szCs w:val="24"/>
          <w14:ligatures w14:val="none"/>
        </w:rPr>
        <w:t xml:space="preserve"> Applications for TAS </w:t>
      </w:r>
    </w:p>
    <w:p w:rsidR="00455C34" w:rsidRPr="00383B81" w:rsidP="5AFD8439" w14:paraId="2BE5E3FF" w14:textId="776F61D5">
      <w:pPr>
        <w:spacing w:after="0" w:line="276" w:lineRule="auto"/>
        <w:textAlignment w:val="baseline"/>
        <w:rPr>
          <w:rFonts w:eastAsiaTheme="minorEastAsia"/>
          <w:sz w:val="24"/>
          <w:szCs w:val="24"/>
          <w14:ligatures w14:val="none"/>
        </w:rPr>
      </w:pPr>
      <w:r w:rsidRPr="5AFD8439">
        <w:rPr>
          <w:rFonts w:eastAsiaTheme="minorEastAsia"/>
          <w:i/>
          <w:iCs/>
          <w:color w:val="000000"/>
          <w:sz w:val="24"/>
          <w:szCs w:val="24"/>
          <w14:ligatures w14:val="none"/>
        </w:rPr>
        <w:t>Tribal</w:t>
      </w:r>
      <w:r w:rsidRPr="5AFD8439" w:rsidR="66945A83">
        <w:rPr>
          <w:rFonts w:eastAsiaTheme="minorEastAsia"/>
          <w:i/>
          <w:iCs/>
          <w:color w:val="000000"/>
          <w:sz w:val="24"/>
          <w:szCs w:val="24"/>
          <w14:ligatures w14:val="none"/>
        </w:rPr>
        <w:t xml:space="preserve"> burden</w:t>
      </w:r>
      <w:r w:rsidRPr="5AFD8439" w:rsidR="66945A83">
        <w:rPr>
          <w:rFonts w:eastAsiaTheme="minorEastAsia"/>
          <w:color w:val="000000"/>
          <w:sz w:val="24"/>
          <w:szCs w:val="24"/>
          <w14:ligatures w14:val="none"/>
        </w:rPr>
        <w:t xml:space="preserve">: </w:t>
      </w:r>
      <w:r w:rsidR="003E299E">
        <w:rPr>
          <w:rFonts w:eastAsiaTheme="minorEastAsia"/>
          <w:color w:val="000000"/>
          <w:sz w:val="24"/>
          <w:szCs w:val="24"/>
          <w14:ligatures w14:val="none"/>
        </w:rPr>
        <w:t>The</w:t>
      </w:r>
      <w:r w:rsidRPr="5AFD8439" w:rsidR="66945A83">
        <w:rPr>
          <w:rFonts w:eastAsiaTheme="minorEastAsia"/>
          <w:color w:val="000000"/>
          <w:sz w:val="24"/>
          <w:szCs w:val="24"/>
          <w14:ligatures w14:val="none"/>
        </w:rPr>
        <w:t xml:space="preserve"> EPA estimates that up to six </w:t>
      </w:r>
      <w:r w:rsidRPr="5AFD8439" w:rsidR="6F5F4619">
        <w:rPr>
          <w:rFonts w:eastAsiaTheme="minorEastAsia"/>
          <w:color w:val="000000"/>
          <w:sz w:val="24"/>
          <w:szCs w:val="24"/>
          <w14:ligatures w14:val="none"/>
        </w:rPr>
        <w:t>Tribes</w:t>
      </w:r>
      <w:r w:rsidRPr="5AFD8439" w:rsidR="66945A83">
        <w:rPr>
          <w:rFonts w:eastAsiaTheme="minorEastAsia"/>
          <w:color w:val="000000"/>
          <w:sz w:val="24"/>
          <w:szCs w:val="24"/>
          <w14:ligatures w14:val="none"/>
        </w:rPr>
        <w:t xml:space="preserve"> per year will apply to administer the WQS program. Based on</w:t>
      </w:r>
      <w:r w:rsidRPr="5AFD8439" w:rsidR="66945A83">
        <w:rPr>
          <w:rFonts w:eastAsiaTheme="minorEastAsia"/>
          <w:sz w:val="24"/>
          <w:szCs w:val="24"/>
          <w14:ligatures w14:val="none"/>
        </w:rPr>
        <w:t xml:space="preserve"> information from eight </w:t>
      </w:r>
      <w:r w:rsidRPr="5AFD8439" w:rsidR="6F5F4619">
        <w:rPr>
          <w:rFonts w:eastAsiaTheme="minorEastAsia"/>
          <w:sz w:val="24"/>
          <w:szCs w:val="24"/>
          <w14:ligatures w14:val="none"/>
        </w:rPr>
        <w:t>Tribes</w:t>
      </w:r>
      <w:r w:rsidRPr="5AFD8439" w:rsidR="66945A83">
        <w:rPr>
          <w:rFonts w:eastAsiaTheme="minorEastAsia"/>
          <w:sz w:val="24"/>
          <w:szCs w:val="24"/>
          <w14:ligatures w14:val="none"/>
        </w:rPr>
        <w:t xml:space="preserve"> with experience in developing TAS applications for CWA regulatory programs, the </w:t>
      </w:r>
      <w:r w:rsidRPr="5AFD8439" w:rsidR="66945A83">
        <w:rPr>
          <w:rFonts w:eastAsiaTheme="minorEastAsia"/>
          <w:color w:val="000000"/>
          <w:sz w:val="24"/>
          <w:szCs w:val="24"/>
          <w14:ligatures w14:val="none"/>
        </w:rPr>
        <w:t xml:space="preserve">agency estimates that developing a TAS application requires 1,607 </w:t>
      </w:r>
      <w:r w:rsidRPr="5AFD8439" w:rsidR="5632E400">
        <w:rPr>
          <w:rFonts w:eastAsiaTheme="minorEastAsia"/>
          <w:color w:val="000000"/>
          <w:sz w:val="24"/>
          <w:szCs w:val="24"/>
          <w14:ligatures w14:val="none"/>
        </w:rPr>
        <w:t>Tribal</w:t>
      </w:r>
      <w:r w:rsidRPr="5AFD8439" w:rsidR="66945A83">
        <w:rPr>
          <w:rFonts w:eastAsiaTheme="minorEastAsia"/>
          <w:color w:val="000000"/>
          <w:sz w:val="24"/>
          <w:szCs w:val="24"/>
          <w14:ligatures w14:val="none"/>
        </w:rPr>
        <w:t xml:space="preserve"> staff hours and an additional </w:t>
      </w:r>
      <w:r w:rsidRPr="5AFD8439" w:rsidR="66945A83">
        <w:rPr>
          <w:rFonts w:eastAsiaTheme="minorEastAsia"/>
          <w:b/>
          <w:bCs/>
          <w:color w:val="000000"/>
          <w:sz w:val="24"/>
          <w:szCs w:val="24"/>
          <w14:ligatures w14:val="none"/>
        </w:rPr>
        <w:t>$57,530</w:t>
      </w:r>
      <w:r w:rsidRPr="5AFD8439" w:rsidR="66945A83">
        <w:rPr>
          <w:rFonts w:eastAsiaTheme="minorEastAsia"/>
          <w:color w:val="000000"/>
          <w:sz w:val="24"/>
          <w:szCs w:val="24"/>
          <w14:ligatures w14:val="none"/>
        </w:rPr>
        <w:t xml:space="preserve"> or fixed-fee contract costs for legal consultations typically supporting such applications. This results in a total estimated burden of (6 </w:t>
      </w:r>
      <w:r w:rsidRPr="5AFD8439" w:rsidR="4DAB6F06">
        <w:rPr>
          <w:rFonts w:eastAsiaTheme="minorEastAsia"/>
          <w:color w:val="000000"/>
          <w:sz w:val="24"/>
          <w:szCs w:val="24"/>
          <w14:ligatures w14:val="none"/>
        </w:rPr>
        <w:t>Tribes</w:t>
      </w:r>
      <w:r w:rsidRPr="5AFD8439" w:rsidR="66945A83">
        <w:rPr>
          <w:rFonts w:eastAsiaTheme="minorEastAsia"/>
          <w:color w:val="000000"/>
          <w:sz w:val="24"/>
          <w:szCs w:val="24"/>
          <w14:ligatures w14:val="none"/>
        </w:rPr>
        <w:t xml:space="preserve">) * (1,607 hours) = </w:t>
      </w:r>
      <w:r w:rsidRPr="5AFD8439" w:rsidR="66945A83">
        <w:rPr>
          <w:rFonts w:eastAsiaTheme="minorEastAsia"/>
          <w:b/>
          <w:bCs/>
          <w:color w:val="000000"/>
          <w:sz w:val="24"/>
          <w:szCs w:val="24"/>
          <w14:ligatures w14:val="none"/>
        </w:rPr>
        <w:t>9,642 hours</w:t>
      </w:r>
      <w:r w:rsidRPr="5AFD8439" w:rsidR="66945A83">
        <w:rPr>
          <w:rFonts w:eastAsiaTheme="minorEastAsia"/>
          <w:color w:val="000000"/>
          <w:sz w:val="24"/>
          <w:szCs w:val="24"/>
          <w14:ligatures w14:val="none"/>
        </w:rPr>
        <w:t>  </w:t>
      </w:r>
    </w:p>
    <w:p w:rsidR="00455C34" w:rsidRPr="00383B81" w:rsidP="26955C19" w14:paraId="2D6882FB" w14:textId="037F6846">
      <w:pPr>
        <w:spacing w:after="0" w:line="276" w:lineRule="auto"/>
        <w:textAlignment w:val="baseline"/>
        <w:rPr>
          <w:rFonts w:eastAsiaTheme="minorEastAsia"/>
          <w:sz w:val="24"/>
          <w:szCs w:val="24"/>
          <w14:ligatures w14:val="none"/>
        </w:rPr>
      </w:pPr>
      <w:r w:rsidRPr="26955C19">
        <w:rPr>
          <w:rFonts w:eastAsiaTheme="minorEastAsia"/>
          <w:i/>
          <w:iCs/>
          <w:color w:val="000000"/>
          <w:sz w:val="24"/>
          <w:szCs w:val="24"/>
          <w14:ligatures w14:val="none"/>
        </w:rPr>
        <w:t>Tribal</w:t>
      </w:r>
      <w:r w:rsidRPr="26955C19" w:rsidR="66945A83">
        <w:rPr>
          <w:rFonts w:eastAsiaTheme="minorEastAsia"/>
          <w:i/>
          <w:iCs/>
          <w:color w:val="000000"/>
          <w:sz w:val="24"/>
          <w:szCs w:val="24"/>
          <w14:ligatures w14:val="none"/>
        </w:rPr>
        <w:t xml:space="preserve"> labor costs</w:t>
      </w:r>
      <w:r w:rsidRPr="26955C19" w:rsidR="66945A83">
        <w:rPr>
          <w:rFonts w:eastAsiaTheme="minorEastAsia"/>
          <w:color w:val="000000"/>
          <w:sz w:val="24"/>
          <w:szCs w:val="24"/>
          <w14:ligatures w14:val="none"/>
        </w:rPr>
        <w:t xml:space="preserve">: Total annual labor costs = (9,642 hours) * ($51.15/hour) = </w:t>
      </w:r>
      <w:r w:rsidRPr="26955C19" w:rsidR="66945A83">
        <w:rPr>
          <w:rFonts w:eastAsiaTheme="minorEastAsia"/>
          <w:b/>
          <w:bCs/>
          <w:color w:val="000000"/>
          <w:sz w:val="24"/>
          <w:szCs w:val="24"/>
          <w14:ligatures w14:val="none"/>
        </w:rPr>
        <w:t>$493,188</w:t>
      </w:r>
      <w:r w:rsidRPr="26955C19" w:rsidR="66945A83">
        <w:rPr>
          <w:rFonts w:eastAsiaTheme="minorEastAsia"/>
          <w:color w:val="000000"/>
          <w:sz w:val="24"/>
          <w:szCs w:val="24"/>
          <w14:ligatures w14:val="none"/>
        </w:rPr>
        <w:t>. </w:t>
      </w:r>
    </w:p>
    <w:p w:rsidR="00455C34" w:rsidRPr="00383B81" w:rsidP="629A75F5" w14:paraId="1D75ACC1" w14:textId="1A7C6D0B">
      <w:pPr>
        <w:spacing w:after="0" w:line="276" w:lineRule="auto"/>
        <w:textAlignment w:val="baseline"/>
        <w:rPr>
          <w:rFonts w:eastAsiaTheme="minorEastAsia"/>
          <w:sz w:val="24"/>
          <w:szCs w:val="24"/>
          <w14:ligatures w14:val="none"/>
        </w:rPr>
      </w:pPr>
      <w:r w:rsidRPr="629A75F5">
        <w:rPr>
          <w:rFonts w:eastAsiaTheme="minorEastAsia"/>
          <w:i/>
          <w:iCs/>
          <w:color w:val="000000"/>
          <w:sz w:val="24"/>
          <w:szCs w:val="24"/>
          <w14:ligatures w14:val="none"/>
        </w:rPr>
        <w:t>Tribal</w:t>
      </w:r>
      <w:r w:rsidRPr="629A75F5" w:rsidR="12B7F15C">
        <w:rPr>
          <w:rFonts w:eastAsiaTheme="minorEastAsia"/>
          <w:i/>
          <w:iCs/>
          <w:color w:val="000000"/>
          <w:sz w:val="24"/>
          <w:szCs w:val="24"/>
          <w14:ligatures w14:val="none"/>
        </w:rPr>
        <w:t xml:space="preserve"> Operations and Maintenance (O&amp;M) costs: </w:t>
      </w:r>
      <w:r w:rsidRPr="629A75F5" w:rsidR="12B7F15C">
        <w:rPr>
          <w:rFonts w:eastAsiaTheme="minorEastAsia"/>
          <w:color w:val="000000"/>
          <w:sz w:val="24"/>
          <w:szCs w:val="24"/>
          <w14:ligatures w14:val="none"/>
        </w:rPr>
        <w:t xml:space="preserve">Total estimated annual </w:t>
      </w:r>
      <w:r w:rsidRPr="629A75F5" w:rsidR="0827434B">
        <w:rPr>
          <w:rFonts w:eastAsiaTheme="minorEastAsia"/>
          <w:color w:val="000000"/>
          <w:sz w:val="24"/>
          <w:szCs w:val="24"/>
          <w14:ligatures w14:val="none"/>
        </w:rPr>
        <w:t>Tribal</w:t>
      </w:r>
      <w:r w:rsidRPr="629A75F5" w:rsidR="12B7F15C">
        <w:rPr>
          <w:rFonts w:eastAsiaTheme="minorEastAsia"/>
          <w:color w:val="000000"/>
          <w:sz w:val="24"/>
          <w:szCs w:val="24"/>
          <w14:ligatures w14:val="none"/>
        </w:rPr>
        <w:t xml:space="preserve"> costs to cover fixed-fee contractual support are (6 </w:t>
      </w:r>
      <w:r w:rsidRPr="629A75F5" w:rsidR="1A943BA1">
        <w:rPr>
          <w:rFonts w:eastAsiaTheme="minorEastAsia"/>
          <w:color w:val="000000"/>
          <w:sz w:val="24"/>
          <w:szCs w:val="24"/>
          <w14:ligatures w14:val="none"/>
        </w:rPr>
        <w:t>Tribes</w:t>
      </w:r>
      <w:r w:rsidRPr="629A75F5" w:rsidR="12B7F15C">
        <w:rPr>
          <w:rFonts w:eastAsiaTheme="minorEastAsia"/>
          <w:color w:val="000000"/>
          <w:sz w:val="24"/>
          <w:szCs w:val="24"/>
          <w14:ligatures w14:val="none"/>
        </w:rPr>
        <w:t xml:space="preserve">) * ($57,530) = </w:t>
      </w:r>
      <w:r w:rsidRPr="629A75F5" w:rsidR="12B7F15C">
        <w:rPr>
          <w:rFonts w:eastAsiaTheme="minorEastAsia"/>
          <w:b/>
          <w:bCs/>
          <w:color w:val="000000"/>
          <w:sz w:val="24"/>
          <w:szCs w:val="24"/>
          <w14:ligatures w14:val="none"/>
        </w:rPr>
        <w:t>$345,180</w:t>
      </w:r>
      <w:r w:rsidRPr="629A75F5" w:rsidR="12B7F15C">
        <w:rPr>
          <w:rFonts w:eastAsiaTheme="minorEastAsia"/>
          <w:color w:val="000000"/>
          <w:sz w:val="24"/>
          <w:szCs w:val="24"/>
          <w14:ligatures w14:val="none"/>
        </w:rPr>
        <w:t>. </w:t>
      </w:r>
    </w:p>
    <w:p w:rsidR="00455C34" w:rsidRPr="00383B81" w:rsidP="15B30A92" w14:paraId="761485FC" w14:textId="77777777">
      <w:pPr>
        <w:spacing w:after="0" w:line="276" w:lineRule="auto"/>
        <w:ind w:left="990" w:hanging="720"/>
        <w:textAlignment w:val="baseline"/>
        <w:rPr>
          <w:rFonts w:eastAsiaTheme="minorEastAsia"/>
          <w:b/>
          <w:bCs/>
          <w:sz w:val="24"/>
          <w:szCs w:val="24"/>
          <w14:ligatures w14:val="none"/>
        </w:rPr>
      </w:pPr>
    </w:p>
    <w:p w:rsidR="00455C34" w:rsidRPr="00383B81" w:rsidP="15B30A92" w14:paraId="46712C39" w14:textId="681158C0">
      <w:pPr>
        <w:spacing w:after="0" w:line="276" w:lineRule="auto"/>
        <w:ind w:left="990"/>
        <w:textAlignment w:val="baseline"/>
        <w:rPr>
          <w:rFonts w:eastAsiaTheme="minorEastAsia"/>
          <w:b/>
          <w:bCs/>
          <w:sz w:val="24"/>
          <w:szCs w:val="24"/>
          <w14:ligatures w14:val="none"/>
        </w:rPr>
      </w:pPr>
      <w:r w:rsidRPr="15B30A92">
        <w:rPr>
          <w:rFonts w:eastAsiaTheme="minorEastAsia"/>
          <w:b/>
          <w:bCs/>
          <w:sz w:val="24"/>
          <w:szCs w:val="24"/>
          <w14:ligatures w14:val="none"/>
        </w:rPr>
        <w:t>(</w:t>
      </w:r>
      <w:r w:rsidRPr="15B30A92" w:rsidR="6C3E8674">
        <w:rPr>
          <w:rFonts w:eastAsiaTheme="minorEastAsia"/>
          <w:b/>
          <w:bCs/>
          <w:sz w:val="24"/>
          <w:szCs w:val="24"/>
          <w14:ligatures w14:val="none"/>
        </w:rPr>
        <w:t>IV</w:t>
      </w:r>
      <w:r w:rsidRPr="15B30A92">
        <w:rPr>
          <w:rFonts w:eastAsiaTheme="minorEastAsia"/>
          <w:b/>
          <w:bCs/>
          <w:sz w:val="24"/>
          <w:szCs w:val="24"/>
          <w14:ligatures w14:val="none"/>
        </w:rPr>
        <w:t>) Voluntary WQS Program Information </w:t>
      </w:r>
    </w:p>
    <w:p w:rsidR="00455C34" w:rsidRPr="00383B81" w:rsidP="0C9BCCF7" w14:paraId="7EBA64D0" w14:textId="7BBACC9C">
      <w:pPr>
        <w:spacing w:after="0" w:line="276" w:lineRule="auto"/>
        <w:textAlignment w:val="baseline"/>
        <w:rPr>
          <w:rFonts w:eastAsiaTheme="minorEastAsia"/>
          <w:sz w:val="24"/>
          <w:szCs w:val="24"/>
          <w:highlight w:val="yellow"/>
          <w14:ligatures w14:val="none"/>
        </w:rPr>
      </w:pPr>
      <w:r w:rsidRPr="6180CE05">
        <w:rPr>
          <w:rFonts w:eastAsiaTheme="minorEastAsia"/>
          <w:i/>
          <w:iCs/>
          <w:color w:val="000000"/>
          <w:sz w:val="24"/>
          <w:szCs w:val="24"/>
          <w14:ligatures w14:val="none"/>
        </w:rPr>
        <w:t xml:space="preserve">State or </w:t>
      </w:r>
      <w:r w:rsidRPr="6180CE05" w:rsidR="4FDCC753">
        <w:rPr>
          <w:rFonts w:eastAsiaTheme="minorEastAsia"/>
          <w:i/>
          <w:iCs/>
          <w:color w:val="000000"/>
          <w:sz w:val="24"/>
          <w:szCs w:val="24"/>
          <w14:ligatures w14:val="none"/>
        </w:rPr>
        <w:t>Tribal</w:t>
      </w:r>
      <w:r w:rsidRPr="6180CE05">
        <w:rPr>
          <w:rFonts w:eastAsiaTheme="minorEastAsia"/>
          <w:i/>
          <w:iCs/>
          <w:color w:val="000000"/>
          <w:sz w:val="24"/>
          <w:szCs w:val="24"/>
          <w14:ligatures w14:val="none"/>
        </w:rPr>
        <w:t xml:space="preserve"> burden</w:t>
      </w:r>
      <w:r w:rsidRPr="0C9BCCF7">
        <w:rPr>
          <w:rFonts w:eastAsiaTheme="minorEastAsia"/>
          <w:color w:val="000000"/>
          <w:sz w:val="24"/>
          <w:szCs w:val="24"/>
          <w14:ligatures w14:val="none"/>
        </w:rPr>
        <w:t xml:space="preserve">: The program information in this collection </w:t>
      </w:r>
      <w:r w:rsidRPr="0C9BCCF7" w:rsidR="5CFE6FB6">
        <w:rPr>
          <w:rFonts w:eastAsiaTheme="minorEastAsia"/>
          <w:color w:val="000000"/>
          <w:sz w:val="24"/>
          <w:szCs w:val="24"/>
          <w14:ligatures w14:val="none"/>
        </w:rPr>
        <w:t>includes</w:t>
      </w:r>
      <w:r w:rsidRPr="0C9BCCF7">
        <w:rPr>
          <w:rFonts w:eastAsiaTheme="minorEastAsia"/>
          <w:color w:val="000000"/>
          <w:sz w:val="24"/>
          <w:szCs w:val="24"/>
          <w14:ligatures w14:val="none"/>
        </w:rPr>
        <w:t xml:space="preserve"> </w:t>
      </w:r>
      <w:r w:rsidRPr="0C9BCCF7">
        <w:rPr>
          <w:rFonts w:eastAsiaTheme="minorEastAsia"/>
          <w:sz w:val="24"/>
          <w:szCs w:val="24"/>
          <w14:ligatures w14:val="none"/>
        </w:rPr>
        <w:t xml:space="preserve">technical information to assist in developing guidance or other materials; technical comments on draft program-related policies and guidance documents; information concerning program operations to assist in information sharing and improving program efficiency; and state and </w:t>
      </w:r>
      <w:r w:rsidRPr="0C9BCCF7" w:rsidR="4FDCC753">
        <w:rPr>
          <w:rFonts w:eastAsiaTheme="minorEastAsia"/>
          <w:sz w:val="24"/>
          <w:szCs w:val="24"/>
          <w14:ligatures w14:val="none"/>
        </w:rPr>
        <w:t>Tribal</w:t>
      </w:r>
      <w:r w:rsidRPr="0C9BCCF7">
        <w:rPr>
          <w:rFonts w:eastAsiaTheme="minorEastAsia"/>
          <w:sz w:val="24"/>
          <w:szCs w:val="24"/>
          <w14:ligatures w14:val="none"/>
        </w:rPr>
        <w:t xml:space="preserve"> technical materials prepared for program-related work groups. Submission of state or </w:t>
      </w:r>
      <w:r w:rsidRPr="0C9BCCF7" w:rsidR="763FB3F6">
        <w:rPr>
          <w:rFonts w:eastAsiaTheme="minorEastAsia"/>
          <w:sz w:val="24"/>
          <w:szCs w:val="24"/>
          <w14:ligatures w14:val="none"/>
        </w:rPr>
        <w:t>Tribal</w:t>
      </w:r>
      <w:r w:rsidRPr="0C9BCCF7">
        <w:rPr>
          <w:rFonts w:eastAsiaTheme="minorEastAsia"/>
          <w:sz w:val="24"/>
          <w:szCs w:val="24"/>
          <w14:ligatures w14:val="none"/>
        </w:rPr>
        <w:t xml:space="preserve"> information or participation by state and </w:t>
      </w:r>
      <w:r w:rsidRPr="0C9BCCF7" w:rsidR="7E83FE39">
        <w:rPr>
          <w:rFonts w:eastAsiaTheme="minorEastAsia"/>
          <w:sz w:val="24"/>
          <w:szCs w:val="24"/>
          <w14:ligatures w14:val="none"/>
        </w:rPr>
        <w:t>Tribes</w:t>
      </w:r>
      <w:r w:rsidRPr="0C9BCCF7">
        <w:rPr>
          <w:rFonts w:eastAsiaTheme="minorEastAsia"/>
          <w:sz w:val="24"/>
          <w:szCs w:val="24"/>
          <w14:ligatures w14:val="none"/>
        </w:rPr>
        <w:t xml:space="preserve"> in workgroups is voluntary.</w:t>
      </w:r>
      <w:r w:rsidRPr="0C9BCCF7">
        <w:rPr>
          <w:rFonts w:eastAsiaTheme="minorEastAsia"/>
          <w:color w:val="000000"/>
          <w:sz w:val="24"/>
          <w:szCs w:val="24"/>
          <w14:ligatures w14:val="none"/>
        </w:rPr>
        <w:t xml:space="preserve"> </w:t>
      </w:r>
      <w:r w:rsidRPr="0C9BCCF7" w:rsidR="76B4B804">
        <w:rPr>
          <w:rFonts w:eastAsiaTheme="minorEastAsia"/>
          <w:color w:val="000000"/>
          <w:sz w:val="24"/>
          <w:szCs w:val="24"/>
          <w14:ligatures w14:val="none"/>
        </w:rPr>
        <w:t xml:space="preserve">The </w:t>
      </w:r>
      <w:r w:rsidRPr="0C9BCCF7">
        <w:rPr>
          <w:rFonts w:eastAsiaTheme="minorEastAsia"/>
          <w:color w:val="000000"/>
          <w:sz w:val="24"/>
          <w:szCs w:val="24"/>
          <w14:ligatures w14:val="none"/>
        </w:rPr>
        <w:t xml:space="preserve">EPA estimates that it will make </w:t>
      </w:r>
      <w:bookmarkStart w:id="1" w:name="_Hlk165042498"/>
      <w:r w:rsidRPr="0C9BCCF7">
        <w:rPr>
          <w:rFonts w:eastAsiaTheme="minorEastAsia"/>
          <w:color w:val="000000"/>
          <w:sz w:val="24"/>
          <w:szCs w:val="24"/>
          <w14:ligatures w14:val="none"/>
        </w:rPr>
        <w:t xml:space="preserve">10 requests for supporting WQS program information from states and authorized </w:t>
      </w:r>
      <w:r w:rsidRPr="0C9BCCF7" w:rsidR="7492C5C0">
        <w:rPr>
          <w:rFonts w:eastAsiaTheme="minorEastAsia"/>
          <w:color w:val="000000"/>
          <w:sz w:val="24"/>
          <w:szCs w:val="24"/>
          <w14:ligatures w14:val="none"/>
        </w:rPr>
        <w:t>Tribes</w:t>
      </w:r>
      <w:r w:rsidRPr="0C9BCCF7">
        <w:rPr>
          <w:rFonts w:eastAsiaTheme="minorEastAsia"/>
          <w:color w:val="000000"/>
          <w:sz w:val="24"/>
          <w:szCs w:val="24"/>
          <w14:ligatures w14:val="none"/>
        </w:rPr>
        <w:t xml:space="preserve"> per year. Thus, the total number of responses is (10 requests per state or </w:t>
      </w:r>
      <w:r w:rsidRPr="0C9BCCF7" w:rsidR="73DB1BF8">
        <w:rPr>
          <w:rFonts w:eastAsiaTheme="minorEastAsia"/>
          <w:color w:val="000000"/>
          <w:sz w:val="24"/>
          <w:szCs w:val="24"/>
          <w14:ligatures w14:val="none"/>
        </w:rPr>
        <w:t>T</w:t>
      </w:r>
      <w:r w:rsidRPr="0C9BCCF7">
        <w:rPr>
          <w:rFonts w:eastAsiaTheme="minorEastAsia"/>
          <w:color w:val="000000"/>
          <w:sz w:val="24"/>
          <w:szCs w:val="24"/>
          <w14:ligatures w14:val="none"/>
        </w:rPr>
        <w:t>ribe) * (</w:t>
      </w:r>
      <w:r w:rsidR="00070AD6">
        <w:rPr>
          <w:rFonts w:eastAsiaTheme="minorEastAsia"/>
          <w:color w:val="000000" w:themeColor="text1"/>
          <w:sz w:val="24"/>
          <w:szCs w:val="24"/>
        </w:rPr>
        <w:t>107</w:t>
      </w:r>
      <w:r w:rsidRPr="0C9BCCF7">
        <w:rPr>
          <w:rFonts w:eastAsiaTheme="minorEastAsia"/>
          <w:color w:val="000000"/>
          <w:sz w:val="24"/>
          <w:szCs w:val="24"/>
          <w14:ligatures w14:val="none"/>
        </w:rPr>
        <w:t xml:space="preserve"> entities) = </w:t>
      </w:r>
      <w:r w:rsidRPr="2C93EE07" w:rsidR="00070AD6">
        <w:rPr>
          <w:rFonts w:eastAsiaTheme="minorEastAsia"/>
          <w:color w:val="000000" w:themeColor="text1"/>
          <w:sz w:val="24"/>
          <w:szCs w:val="24"/>
        </w:rPr>
        <w:t>1,070</w:t>
      </w:r>
      <w:r w:rsidRPr="0C9BCCF7" w:rsidR="48971F71">
        <w:rPr>
          <w:rFonts w:eastAsiaTheme="minorEastAsia"/>
          <w:color w:val="000000"/>
          <w:sz w:val="24"/>
          <w:szCs w:val="24"/>
          <w14:ligatures w14:val="none"/>
        </w:rPr>
        <w:t xml:space="preserve"> </w:t>
      </w:r>
      <w:r w:rsidRPr="0C9BCCF7">
        <w:rPr>
          <w:rFonts w:eastAsiaTheme="minorEastAsia"/>
          <w:color w:val="000000"/>
          <w:sz w:val="24"/>
          <w:szCs w:val="24"/>
          <w14:ligatures w14:val="none"/>
        </w:rPr>
        <w:t xml:space="preserve">requests annually for voluntary information from states and </w:t>
      </w:r>
      <w:r w:rsidRPr="0C9BCCF7" w:rsidR="7492C5C0">
        <w:rPr>
          <w:rFonts w:eastAsiaTheme="minorEastAsia"/>
          <w:color w:val="000000"/>
          <w:sz w:val="24"/>
          <w:szCs w:val="24"/>
          <w14:ligatures w14:val="none"/>
        </w:rPr>
        <w:t>Tribes</w:t>
      </w:r>
      <w:r w:rsidRPr="0C9BCCF7">
        <w:rPr>
          <w:rFonts w:eastAsiaTheme="minorEastAsia"/>
          <w:color w:val="000000"/>
          <w:sz w:val="24"/>
          <w:szCs w:val="24"/>
          <w14:ligatures w14:val="none"/>
        </w:rPr>
        <w:t>. The agency estimates that responding to an individual request will average two hours. The total estimated annual burden hours are (</w:t>
      </w:r>
      <w:r w:rsidRPr="2C93EE07" w:rsidR="00070AD6">
        <w:rPr>
          <w:rFonts w:eastAsiaTheme="minorEastAsia"/>
          <w:color w:val="000000" w:themeColor="text1"/>
          <w:sz w:val="24"/>
          <w:szCs w:val="24"/>
        </w:rPr>
        <w:t>1,070</w:t>
      </w:r>
      <w:r w:rsidRPr="0C9BCCF7" w:rsidR="00D52F4F">
        <w:rPr>
          <w:rFonts w:eastAsiaTheme="minorEastAsia"/>
          <w:color w:val="000000"/>
          <w:sz w:val="24"/>
          <w:szCs w:val="24"/>
          <w14:ligatures w14:val="none"/>
        </w:rPr>
        <w:t xml:space="preserve"> </w:t>
      </w:r>
      <w:r w:rsidRPr="0C9BCCF7">
        <w:rPr>
          <w:rFonts w:eastAsiaTheme="minorEastAsia"/>
          <w:color w:val="000000"/>
          <w:sz w:val="24"/>
          <w:szCs w:val="24"/>
          <w14:ligatures w14:val="none"/>
        </w:rPr>
        <w:t>responses) * (</w:t>
      </w:r>
      <w:r w:rsidRPr="008540AC">
        <w:rPr>
          <w:rFonts w:eastAsiaTheme="minorEastAsia"/>
          <w:color w:val="000000"/>
          <w:sz w:val="24"/>
          <w:szCs w:val="24"/>
          <w14:ligatures w14:val="none"/>
        </w:rPr>
        <w:t>2</w:t>
      </w:r>
      <w:r w:rsidRPr="0C9BCCF7">
        <w:rPr>
          <w:rFonts w:eastAsiaTheme="minorEastAsia"/>
          <w:color w:val="000000"/>
          <w:sz w:val="24"/>
          <w:szCs w:val="24"/>
          <w14:ligatures w14:val="none"/>
        </w:rPr>
        <w:t xml:space="preserve"> hours/response) = </w:t>
      </w:r>
      <w:r w:rsidR="00070AD6">
        <w:rPr>
          <w:rFonts w:eastAsiaTheme="minorEastAsia"/>
          <w:b/>
          <w:bCs/>
          <w:color w:val="000000" w:themeColor="text1"/>
          <w:sz w:val="24"/>
          <w:szCs w:val="24"/>
        </w:rPr>
        <w:t>2,140</w:t>
      </w:r>
      <w:r w:rsidRPr="0C9BCCF7">
        <w:rPr>
          <w:rFonts w:eastAsiaTheme="minorEastAsia"/>
          <w:b/>
          <w:bCs/>
          <w:color w:val="000000"/>
          <w:sz w:val="24"/>
          <w:szCs w:val="24"/>
          <w14:ligatures w14:val="none"/>
        </w:rPr>
        <w:t xml:space="preserve"> hours</w:t>
      </w:r>
      <w:r w:rsidRPr="0C9BCCF7">
        <w:rPr>
          <w:rFonts w:eastAsiaTheme="minorEastAsia"/>
          <w:color w:val="000000"/>
          <w:sz w:val="24"/>
          <w:szCs w:val="24"/>
          <w14:ligatures w14:val="none"/>
        </w:rPr>
        <w:t>. </w:t>
      </w:r>
    </w:p>
    <w:p w:rsidR="00455C34" w:rsidRPr="00383B81" w:rsidP="6180CE05" w14:paraId="4FBA8529" w14:textId="2A053FA8">
      <w:pPr>
        <w:spacing w:after="0" w:line="276" w:lineRule="auto"/>
        <w:textAlignment w:val="baseline"/>
        <w:rPr>
          <w:rFonts w:eastAsiaTheme="minorEastAsia"/>
          <w:sz w:val="24"/>
          <w:szCs w:val="24"/>
          <w14:ligatures w14:val="none"/>
        </w:rPr>
      </w:pPr>
      <w:r w:rsidRPr="6180CE05">
        <w:rPr>
          <w:rFonts w:eastAsiaTheme="minorEastAsia"/>
          <w:i/>
          <w:iCs/>
          <w:sz w:val="24"/>
          <w:szCs w:val="24"/>
          <w14:ligatures w14:val="none"/>
        </w:rPr>
        <w:t xml:space="preserve">State or </w:t>
      </w:r>
      <w:r w:rsidRPr="6180CE05" w:rsidR="7936E052">
        <w:rPr>
          <w:rFonts w:eastAsiaTheme="minorEastAsia"/>
          <w:i/>
          <w:iCs/>
          <w:sz w:val="24"/>
          <w:szCs w:val="24"/>
          <w14:ligatures w14:val="none"/>
        </w:rPr>
        <w:t>Tribal</w:t>
      </w:r>
      <w:r w:rsidRPr="6180CE05">
        <w:rPr>
          <w:rFonts w:eastAsiaTheme="minorEastAsia"/>
          <w:i/>
          <w:iCs/>
          <w:sz w:val="24"/>
          <w:szCs w:val="24"/>
          <w14:ligatures w14:val="none"/>
        </w:rPr>
        <w:t xml:space="preserve"> costs</w:t>
      </w:r>
      <w:r w:rsidRPr="6180CE05">
        <w:rPr>
          <w:rFonts w:eastAsiaTheme="minorEastAsia"/>
          <w:sz w:val="24"/>
          <w:szCs w:val="24"/>
          <w14:ligatures w14:val="none"/>
        </w:rPr>
        <w:t>: Total estimated annual labor costs are (</w:t>
      </w:r>
      <w:r w:rsidR="00070AD6">
        <w:rPr>
          <w:rFonts w:eastAsiaTheme="minorEastAsia"/>
          <w:sz w:val="24"/>
          <w:szCs w:val="24"/>
          <w14:ligatures w14:val="none"/>
        </w:rPr>
        <w:t>2,140</w:t>
      </w:r>
      <w:r w:rsidRPr="6180CE05" w:rsidR="3480A0EE">
        <w:rPr>
          <w:rFonts w:eastAsiaTheme="minorEastAsia"/>
          <w:sz w:val="24"/>
          <w:szCs w:val="24"/>
          <w14:ligatures w14:val="none"/>
        </w:rPr>
        <w:t xml:space="preserve"> </w:t>
      </w:r>
      <w:r w:rsidRPr="6180CE05">
        <w:rPr>
          <w:rFonts w:eastAsiaTheme="minorEastAsia"/>
          <w:sz w:val="24"/>
          <w:szCs w:val="24"/>
          <w14:ligatures w14:val="none"/>
        </w:rPr>
        <w:t>hours) * ($</w:t>
      </w:r>
      <w:r w:rsidRPr="6180CE05">
        <w:rPr>
          <w:rFonts w:eastAsiaTheme="minorEastAsia"/>
          <w:color w:val="000000"/>
          <w:sz w:val="24"/>
          <w:szCs w:val="24"/>
          <w14:ligatures w14:val="none"/>
        </w:rPr>
        <w:t xml:space="preserve">51.15 </w:t>
      </w:r>
      <w:r w:rsidRPr="6180CE05">
        <w:rPr>
          <w:rFonts w:eastAsiaTheme="minorEastAsia"/>
          <w:sz w:val="24"/>
          <w:szCs w:val="24"/>
          <w14:ligatures w14:val="none"/>
        </w:rPr>
        <w:t xml:space="preserve">per hour) = </w:t>
      </w:r>
      <w:r w:rsidRPr="6180CE05">
        <w:rPr>
          <w:rFonts w:eastAsiaTheme="minorEastAsia"/>
          <w:b/>
          <w:bCs/>
          <w:sz w:val="24"/>
          <w:szCs w:val="24"/>
          <w14:ligatures w14:val="none"/>
        </w:rPr>
        <w:t>$</w:t>
      </w:r>
      <w:r w:rsidRPr="6180CE05" w:rsidR="01E1B995">
        <w:rPr>
          <w:rFonts w:eastAsiaTheme="minorEastAsia"/>
          <w:b/>
          <w:bCs/>
          <w:sz w:val="24"/>
          <w:szCs w:val="24"/>
          <w14:ligatures w14:val="none"/>
        </w:rPr>
        <w:t xml:space="preserve"> </w:t>
      </w:r>
      <w:r w:rsidR="00070AD6">
        <w:rPr>
          <w:rFonts w:eastAsiaTheme="minorEastAsia"/>
          <w:b/>
          <w:bCs/>
          <w:sz w:val="24"/>
          <w:szCs w:val="24"/>
          <w14:ligatures w14:val="none"/>
        </w:rPr>
        <w:t>109,461</w:t>
      </w:r>
      <w:r w:rsidRPr="6180CE05" w:rsidR="208B6D18">
        <w:rPr>
          <w:rFonts w:eastAsiaTheme="minorEastAsia"/>
          <w:b/>
          <w:bCs/>
          <w:sz w:val="24"/>
          <w:szCs w:val="24"/>
          <w14:ligatures w14:val="none"/>
        </w:rPr>
        <w:t xml:space="preserve"> </w:t>
      </w:r>
    </w:p>
    <w:bookmarkEnd w:id="1"/>
    <w:p w:rsidR="00455C34" w:rsidRPr="00383B81" w:rsidP="5AFD8439" w14:paraId="66F105FF" w14:textId="0062E6B3">
      <w:pPr>
        <w:pStyle w:val="Heading2"/>
        <w:autoSpaceDE w:val="0"/>
        <w:autoSpaceDN w:val="0"/>
        <w:adjustRightInd w:val="0"/>
        <w:spacing w:before="240" w:after="60" w:line="276" w:lineRule="auto"/>
        <w:ind w:left="840" w:hanging="720"/>
        <w:rPr>
          <w:rFonts w:asciiTheme="minorHAnsi" w:eastAsiaTheme="minorEastAsia" w:hAnsiTheme="minorHAnsi" w:cstheme="minorBidi"/>
          <w:sz w:val="24"/>
          <w:szCs w:val="24"/>
        </w:rPr>
      </w:pPr>
      <w:r w:rsidRPr="5AFD8439">
        <w:rPr>
          <w:rFonts w:asciiTheme="minorHAnsi" w:eastAsiaTheme="minorEastAsia" w:hAnsiTheme="minorHAnsi" w:cstheme="minorBidi"/>
          <w:b/>
          <w:bCs/>
          <w:color w:val="000000" w:themeColor="text1"/>
          <w:sz w:val="24"/>
          <w:szCs w:val="24"/>
        </w:rPr>
        <w:t xml:space="preserve">Table 1:  Summary of total annual burden and cost for states and Tribes </w:t>
      </w:r>
      <w:r w:rsidRPr="5AFD8439">
        <w:rPr>
          <w:rFonts w:asciiTheme="minorHAnsi" w:eastAsiaTheme="minorEastAsia" w:hAnsiTheme="minorHAnsi" w:cstheme="minorBidi"/>
          <w:sz w:val="24"/>
          <w:szCs w:val="24"/>
        </w:rPr>
        <w:t xml:space="preserve"> </w:t>
      </w:r>
    </w:p>
    <w:tbl>
      <w:tblPr>
        <w:tblStyle w:val="TableGrid"/>
        <w:tblW w:w="9344" w:type="dxa"/>
        <w:tblBorders>
          <w:top w:val="single" w:sz="6" w:space="0" w:color="auto"/>
          <w:left w:val="single" w:sz="6" w:space="0" w:color="auto"/>
          <w:bottom w:val="single" w:sz="6" w:space="0" w:color="auto"/>
          <w:right w:val="single" w:sz="6" w:space="0" w:color="auto"/>
        </w:tblBorders>
        <w:tblLook w:val="04A0"/>
      </w:tblPr>
      <w:tblGrid>
        <w:gridCol w:w="1740"/>
        <w:gridCol w:w="1313"/>
        <w:gridCol w:w="1380"/>
        <w:gridCol w:w="1470"/>
        <w:gridCol w:w="960"/>
        <w:gridCol w:w="1503"/>
        <w:gridCol w:w="978"/>
      </w:tblGrid>
      <w:tr w14:paraId="639F0E94" w14:textId="77777777" w:rsidTr="008540AC">
        <w:tblPrEx>
          <w:tblW w:w="9344" w:type="dxa"/>
          <w:tblBorders>
            <w:top w:val="single" w:sz="6" w:space="0" w:color="auto"/>
            <w:left w:val="single" w:sz="6" w:space="0" w:color="auto"/>
            <w:bottom w:val="single" w:sz="6" w:space="0" w:color="auto"/>
            <w:right w:val="single" w:sz="6" w:space="0" w:color="auto"/>
          </w:tblBorders>
          <w:tblLook w:val="04A0"/>
        </w:tblPrEx>
        <w:trPr>
          <w:trHeight w:val="300"/>
        </w:trPr>
        <w:tc>
          <w:tcPr>
            <w:tcW w:w="1740" w:type="dxa"/>
            <w:tcBorders>
              <w:bottom w:val="single" w:sz="6" w:space="0" w:color="auto"/>
            </w:tcBorders>
            <w:tcMar>
              <w:top w:w="15" w:type="dxa"/>
              <w:left w:w="105" w:type="dxa"/>
              <w:bottom w:w="15" w:type="dxa"/>
              <w:right w:w="105" w:type="dxa"/>
            </w:tcMar>
            <w:vAlign w:val="center"/>
          </w:tcPr>
          <w:p w:rsidR="472BAD20" w:rsidP="00731747" w14:paraId="7B25CB7E" w14:textId="5F14E862">
            <w:pPr>
              <w:spacing w:after="120"/>
              <w:jc w:val="center"/>
              <w:rPr>
                <w:rFonts w:eastAsiaTheme="minorEastAsia"/>
                <w:color w:val="000000" w:themeColor="text1"/>
                <w:sz w:val="20"/>
                <w:szCs w:val="20"/>
              </w:rPr>
            </w:pPr>
            <w:r w:rsidRPr="5AFD8439">
              <w:rPr>
                <w:rFonts w:eastAsiaTheme="minorEastAsia"/>
                <w:b/>
                <w:bCs/>
                <w:color w:val="000000" w:themeColor="text1"/>
                <w:sz w:val="20"/>
                <w:szCs w:val="20"/>
              </w:rPr>
              <w:t>Collection</w:t>
            </w:r>
          </w:p>
        </w:tc>
        <w:tc>
          <w:tcPr>
            <w:tcW w:w="1313" w:type="dxa"/>
            <w:tcMar>
              <w:left w:w="105" w:type="dxa"/>
              <w:right w:w="105" w:type="dxa"/>
            </w:tcMar>
          </w:tcPr>
          <w:p w:rsidR="472BAD20" w:rsidP="00731747" w14:paraId="3EED3A57" w14:textId="3A2E739E">
            <w:pPr>
              <w:jc w:val="center"/>
              <w:rPr>
                <w:rFonts w:eastAsiaTheme="minorEastAsia"/>
                <w:color w:val="000000" w:themeColor="text1"/>
                <w:sz w:val="20"/>
                <w:szCs w:val="20"/>
              </w:rPr>
            </w:pPr>
            <w:r w:rsidRPr="5AFD8439">
              <w:rPr>
                <w:rFonts w:eastAsiaTheme="minorEastAsia"/>
                <w:b/>
                <w:bCs/>
                <w:color w:val="000000" w:themeColor="text1"/>
                <w:sz w:val="20"/>
                <w:szCs w:val="20"/>
              </w:rPr>
              <w:t>Respondents in Next Three Years</w:t>
            </w:r>
          </w:p>
        </w:tc>
        <w:tc>
          <w:tcPr>
            <w:tcW w:w="1380" w:type="dxa"/>
            <w:tcBorders>
              <w:bottom w:val="single" w:sz="6" w:space="0" w:color="auto"/>
            </w:tcBorders>
            <w:tcMar>
              <w:top w:w="15" w:type="dxa"/>
              <w:left w:w="105" w:type="dxa"/>
              <w:bottom w:w="15" w:type="dxa"/>
              <w:right w:w="105" w:type="dxa"/>
            </w:tcMar>
            <w:vAlign w:val="center"/>
          </w:tcPr>
          <w:p w:rsidR="472BAD20" w:rsidP="00731747" w14:paraId="7E740C06" w14:textId="41796F1E">
            <w:pPr>
              <w:jc w:val="center"/>
              <w:rPr>
                <w:rFonts w:eastAsiaTheme="minorEastAsia"/>
                <w:color w:val="000000" w:themeColor="text1"/>
                <w:sz w:val="20"/>
                <w:szCs w:val="20"/>
              </w:rPr>
            </w:pPr>
            <w:r w:rsidRPr="5AFD8439">
              <w:rPr>
                <w:rFonts w:eastAsiaTheme="minorEastAsia"/>
                <w:b/>
                <w:bCs/>
                <w:color w:val="000000" w:themeColor="text1"/>
                <w:sz w:val="20"/>
                <w:szCs w:val="20"/>
              </w:rPr>
              <w:t>Responses per year</w:t>
            </w:r>
          </w:p>
        </w:tc>
        <w:tc>
          <w:tcPr>
            <w:tcW w:w="1470" w:type="dxa"/>
            <w:tcBorders>
              <w:bottom w:val="single" w:sz="6" w:space="0" w:color="auto"/>
            </w:tcBorders>
            <w:tcMar>
              <w:top w:w="15" w:type="dxa"/>
              <w:left w:w="105" w:type="dxa"/>
              <w:bottom w:w="15" w:type="dxa"/>
              <w:right w:w="105" w:type="dxa"/>
            </w:tcMar>
            <w:vAlign w:val="center"/>
          </w:tcPr>
          <w:p w:rsidR="472BAD20" w:rsidP="00731747" w14:paraId="18547703" w14:textId="0A8E4E20">
            <w:pPr>
              <w:jc w:val="center"/>
              <w:rPr>
                <w:rFonts w:eastAsiaTheme="minorEastAsia"/>
                <w:color w:val="000000" w:themeColor="text1"/>
                <w:sz w:val="20"/>
                <w:szCs w:val="20"/>
              </w:rPr>
            </w:pPr>
            <w:r w:rsidRPr="5AFD8439">
              <w:rPr>
                <w:rFonts w:eastAsiaTheme="minorEastAsia"/>
                <w:b/>
                <w:bCs/>
                <w:color w:val="000000" w:themeColor="text1"/>
                <w:sz w:val="20"/>
                <w:szCs w:val="20"/>
              </w:rPr>
              <w:t>Burden Hours per Response</w:t>
            </w:r>
          </w:p>
        </w:tc>
        <w:tc>
          <w:tcPr>
            <w:tcW w:w="960" w:type="dxa"/>
            <w:tcBorders>
              <w:bottom w:val="single" w:sz="6" w:space="0" w:color="auto"/>
            </w:tcBorders>
            <w:tcMar>
              <w:top w:w="15" w:type="dxa"/>
              <w:left w:w="105" w:type="dxa"/>
              <w:bottom w:w="15" w:type="dxa"/>
              <w:right w:w="105" w:type="dxa"/>
            </w:tcMar>
            <w:vAlign w:val="center"/>
          </w:tcPr>
          <w:p w:rsidR="472BAD20" w:rsidP="00731747" w14:paraId="0D81247D" w14:textId="44EDA5AA">
            <w:pPr>
              <w:jc w:val="center"/>
              <w:rPr>
                <w:rFonts w:eastAsiaTheme="minorEastAsia"/>
                <w:color w:val="000000" w:themeColor="text1"/>
                <w:sz w:val="20"/>
                <w:szCs w:val="20"/>
              </w:rPr>
            </w:pPr>
            <w:r w:rsidRPr="5AFD8439">
              <w:rPr>
                <w:rFonts w:eastAsiaTheme="minorEastAsia"/>
                <w:b/>
                <w:bCs/>
                <w:color w:val="000000" w:themeColor="text1"/>
                <w:sz w:val="20"/>
                <w:szCs w:val="20"/>
              </w:rPr>
              <w:t>Annual Burden Hours</w:t>
            </w:r>
          </w:p>
        </w:tc>
        <w:tc>
          <w:tcPr>
            <w:tcW w:w="1503" w:type="dxa"/>
            <w:tcBorders>
              <w:bottom w:val="single" w:sz="6" w:space="0" w:color="auto"/>
            </w:tcBorders>
            <w:tcMar>
              <w:top w:w="15" w:type="dxa"/>
              <w:left w:w="105" w:type="dxa"/>
              <w:bottom w:w="15" w:type="dxa"/>
              <w:right w:w="105" w:type="dxa"/>
            </w:tcMar>
            <w:vAlign w:val="center"/>
          </w:tcPr>
          <w:p w:rsidR="472BAD20" w:rsidP="00731747" w14:paraId="380D94F1" w14:textId="6A13CC6D">
            <w:pPr>
              <w:jc w:val="center"/>
              <w:rPr>
                <w:rFonts w:eastAsiaTheme="minorEastAsia"/>
                <w:b/>
                <w:bCs/>
                <w:color w:val="000000" w:themeColor="text1"/>
                <w:sz w:val="20"/>
                <w:szCs w:val="20"/>
                <w:vertAlign w:val="superscript"/>
              </w:rPr>
            </w:pPr>
            <w:r w:rsidRPr="5AFD8439">
              <w:rPr>
                <w:rFonts w:eastAsiaTheme="minorEastAsia"/>
                <w:b/>
                <w:bCs/>
                <w:color w:val="000000" w:themeColor="text1"/>
                <w:sz w:val="20"/>
                <w:szCs w:val="20"/>
              </w:rPr>
              <w:t>Annual Labor Cost</w:t>
            </w:r>
            <w:r>
              <w:rPr>
                <w:rStyle w:val="FootnoteReference"/>
                <w:rFonts w:eastAsiaTheme="minorEastAsia"/>
                <w:b/>
                <w:bCs/>
                <w:color w:val="000000" w:themeColor="text1"/>
                <w:sz w:val="20"/>
                <w:szCs w:val="20"/>
              </w:rPr>
              <w:footnoteReference w:id="18"/>
            </w:r>
          </w:p>
        </w:tc>
        <w:tc>
          <w:tcPr>
            <w:tcW w:w="978" w:type="dxa"/>
            <w:tcBorders>
              <w:bottom w:val="single" w:sz="6" w:space="0" w:color="auto"/>
            </w:tcBorders>
            <w:tcMar>
              <w:top w:w="15" w:type="dxa"/>
              <w:left w:w="105" w:type="dxa"/>
              <w:bottom w:w="15" w:type="dxa"/>
              <w:right w:w="105" w:type="dxa"/>
            </w:tcMar>
            <w:vAlign w:val="center"/>
          </w:tcPr>
          <w:p w:rsidR="472BAD20" w:rsidP="00731747" w14:paraId="7C5948DF" w14:textId="5753067A">
            <w:pPr>
              <w:jc w:val="center"/>
              <w:rPr>
                <w:rFonts w:eastAsiaTheme="minorEastAsia"/>
                <w:color w:val="000000" w:themeColor="text1"/>
                <w:sz w:val="20"/>
                <w:szCs w:val="20"/>
              </w:rPr>
            </w:pPr>
            <w:r w:rsidRPr="5AFD8439">
              <w:rPr>
                <w:rFonts w:eastAsiaTheme="minorEastAsia"/>
                <w:b/>
                <w:bCs/>
                <w:color w:val="000000" w:themeColor="text1"/>
                <w:sz w:val="20"/>
                <w:szCs w:val="20"/>
              </w:rPr>
              <w:t>Annual O&amp;M Cost</w:t>
            </w:r>
          </w:p>
        </w:tc>
      </w:tr>
      <w:tr w14:paraId="2949AD6C" w14:textId="77777777" w:rsidTr="008540AC">
        <w:tblPrEx>
          <w:tblW w:w="9344" w:type="dxa"/>
          <w:tblLook w:val="04A0"/>
        </w:tblPrEx>
        <w:trPr>
          <w:trHeight w:val="300"/>
        </w:trPr>
        <w:tc>
          <w:tcPr>
            <w:tcW w:w="1740" w:type="dxa"/>
            <w:tcBorders>
              <w:top w:val="single" w:sz="6" w:space="0" w:color="auto"/>
              <w:left w:val="single" w:sz="6" w:space="0" w:color="auto"/>
              <w:bottom w:val="nil"/>
              <w:right w:val="single" w:sz="6" w:space="0" w:color="auto"/>
            </w:tcBorders>
            <w:tcMar>
              <w:top w:w="15" w:type="dxa"/>
              <w:left w:w="105" w:type="dxa"/>
              <w:bottom w:w="15" w:type="dxa"/>
              <w:right w:w="105" w:type="dxa"/>
            </w:tcMar>
            <w:vAlign w:val="center"/>
          </w:tcPr>
          <w:p w:rsidR="472BAD20" w:rsidP="00731747" w14:paraId="2CEB5AB2" w14:textId="3294D32E">
            <w:pPr>
              <w:jc w:val="center"/>
              <w:rPr>
                <w:rFonts w:eastAsiaTheme="minorEastAsia"/>
                <w:color w:val="000000" w:themeColor="text1"/>
                <w:sz w:val="20"/>
                <w:szCs w:val="20"/>
              </w:rPr>
            </w:pPr>
            <w:r w:rsidRPr="5AFD8439">
              <w:rPr>
                <w:rFonts w:eastAsiaTheme="minorEastAsia"/>
                <w:color w:val="000000" w:themeColor="text1"/>
                <w:sz w:val="20"/>
                <w:szCs w:val="20"/>
              </w:rPr>
              <w:t>(A) Administering State and Tribal WQS</w:t>
            </w:r>
          </w:p>
        </w:tc>
        <w:tc>
          <w:tcPr>
            <w:tcW w:w="131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472BAD20" w:rsidP="00731747" w14:paraId="2BBFA850" w14:textId="5023D40A">
            <w:pPr>
              <w:jc w:val="center"/>
              <w:rPr>
                <w:rFonts w:eastAsiaTheme="minorEastAsia"/>
                <w:color w:val="000000" w:themeColor="text1"/>
                <w:sz w:val="20"/>
                <w:szCs w:val="20"/>
              </w:rPr>
            </w:pPr>
            <w:r>
              <w:rPr>
                <w:rFonts w:eastAsiaTheme="minorEastAsia"/>
                <w:color w:val="000000" w:themeColor="text1"/>
                <w:sz w:val="20"/>
                <w:szCs w:val="20"/>
              </w:rPr>
              <w:t>107</w:t>
            </w:r>
          </w:p>
        </w:tc>
        <w:tc>
          <w:tcPr>
            <w:tcW w:w="1380" w:type="dxa"/>
            <w:tcBorders>
              <w:top w:val="single" w:sz="6" w:space="0" w:color="auto"/>
              <w:left w:val="single" w:sz="6" w:space="0" w:color="auto"/>
              <w:bottom w:val="nil"/>
              <w:right w:val="single" w:sz="6" w:space="0" w:color="auto"/>
            </w:tcBorders>
            <w:tcMar>
              <w:top w:w="15" w:type="dxa"/>
              <w:left w:w="105" w:type="dxa"/>
              <w:bottom w:w="15" w:type="dxa"/>
              <w:right w:w="105" w:type="dxa"/>
            </w:tcMar>
            <w:vAlign w:val="center"/>
          </w:tcPr>
          <w:p w:rsidR="472BAD20" w:rsidP="00731747" w14:paraId="4BD3B64D" w14:textId="05D0502E">
            <w:pPr>
              <w:jc w:val="center"/>
              <w:rPr>
                <w:rFonts w:eastAsiaTheme="minorEastAsia"/>
                <w:color w:val="000000" w:themeColor="text1"/>
                <w:sz w:val="20"/>
                <w:szCs w:val="20"/>
              </w:rPr>
            </w:pPr>
            <w:r>
              <w:rPr>
                <w:rFonts w:eastAsiaTheme="minorEastAsia"/>
                <w:color w:val="000000" w:themeColor="text1"/>
                <w:sz w:val="20"/>
                <w:szCs w:val="20"/>
              </w:rPr>
              <w:t>107</w:t>
            </w:r>
          </w:p>
        </w:tc>
        <w:tc>
          <w:tcPr>
            <w:tcW w:w="1470" w:type="dxa"/>
            <w:tcBorders>
              <w:top w:val="single" w:sz="6" w:space="0" w:color="auto"/>
              <w:left w:val="single" w:sz="6" w:space="0" w:color="auto"/>
              <w:bottom w:val="nil"/>
              <w:right w:val="single" w:sz="6" w:space="0" w:color="auto"/>
            </w:tcBorders>
            <w:tcMar>
              <w:top w:w="15" w:type="dxa"/>
              <w:left w:w="105" w:type="dxa"/>
              <w:bottom w:w="15" w:type="dxa"/>
              <w:right w:w="105" w:type="dxa"/>
            </w:tcMar>
            <w:vAlign w:val="center"/>
          </w:tcPr>
          <w:p w:rsidR="472BAD20" w:rsidP="00731747" w14:paraId="5433C4D6" w14:textId="7A8A2087">
            <w:pPr>
              <w:jc w:val="center"/>
              <w:rPr>
                <w:rFonts w:eastAsiaTheme="minorEastAsia"/>
                <w:color w:val="000000" w:themeColor="text1"/>
                <w:sz w:val="20"/>
                <w:szCs w:val="20"/>
              </w:rPr>
            </w:pPr>
            <w:r w:rsidRPr="5AFD8439">
              <w:rPr>
                <w:rFonts w:eastAsiaTheme="minorEastAsia"/>
                <w:color w:val="000000" w:themeColor="text1"/>
                <w:sz w:val="20"/>
                <w:szCs w:val="20"/>
              </w:rPr>
              <w:t>4,500</w:t>
            </w:r>
          </w:p>
        </w:tc>
        <w:tc>
          <w:tcPr>
            <w:tcW w:w="960" w:type="dxa"/>
            <w:tcBorders>
              <w:top w:val="single" w:sz="6" w:space="0" w:color="auto"/>
              <w:left w:val="single" w:sz="6" w:space="0" w:color="auto"/>
              <w:bottom w:val="nil"/>
              <w:right w:val="single" w:sz="6" w:space="0" w:color="auto"/>
            </w:tcBorders>
            <w:tcMar>
              <w:top w:w="15" w:type="dxa"/>
              <w:left w:w="105" w:type="dxa"/>
              <w:bottom w:w="15" w:type="dxa"/>
              <w:right w:w="105" w:type="dxa"/>
            </w:tcMar>
            <w:vAlign w:val="center"/>
          </w:tcPr>
          <w:p w:rsidR="5197CD36" w:rsidRPr="003643A0" w:rsidP="00731747" w14:paraId="775EFB07" w14:textId="66BFBB54">
            <w:pPr>
              <w:jc w:val="center"/>
              <w:rPr>
                <w:rFonts w:eastAsiaTheme="minorEastAsia"/>
                <w:color w:val="000000" w:themeColor="text1"/>
                <w:sz w:val="20"/>
                <w:szCs w:val="20"/>
              </w:rPr>
            </w:pPr>
            <w:r>
              <w:rPr>
                <w:rFonts w:eastAsiaTheme="minorEastAsia"/>
                <w:color w:val="000000" w:themeColor="text1"/>
                <w:sz w:val="20"/>
                <w:szCs w:val="20"/>
              </w:rPr>
              <w:t>481,500</w:t>
            </w:r>
          </w:p>
        </w:tc>
        <w:tc>
          <w:tcPr>
            <w:tcW w:w="1503" w:type="dxa"/>
            <w:tcBorders>
              <w:top w:val="single" w:sz="6" w:space="0" w:color="auto"/>
              <w:left w:val="single" w:sz="6" w:space="0" w:color="auto"/>
              <w:bottom w:val="nil"/>
              <w:right w:val="single" w:sz="6" w:space="0" w:color="auto"/>
            </w:tcBorders>
            <w:tcMar>
              <w:top w:w="15" w:type="dxa"/>
              <w:left w:w="105" w:type="dxa"/>
              <w:bottom w:w="15" w:type="dxa"/>
              <w:right w:w="105" w:type="dxa"/>
            </w:tcMar>
            <w:vAlign w:val="center"/>
          </w:tcPr>
          <w:p w:rsidR="472BAD20" w:rsidRPr="008361F9" w:rsidP="00731747" w14:paraId="2BAD6355" w14:textId="64828138">
            <w:pPr>
              <w:jc w:val="center"/>
              <w:rPr>
                <w:rFonts w:eastAsiaTheme="minorEastAsia"/>
                <w:sz w:val="20"/>
                <w:szCs w:val="20"/>
              </w:rPr>
            </w:pPr>
            <w:r w:rsidRPr="6180CE05">
              <w:rPr>
                <w:rFonts w:eastAsiaTheme="minorEastAsia"/>
                <w:color w:val="000000" w:themeColor="text1"/>
                <w:sz w:val="20"/>
                <w:szCs w:val="20"/>
              </w:rPr>
              <w:t>$</w:t>
            </w:r>
            <w:r w:rsidR="0036241E">
              <w:rPr>
                <w:rFonts w:eastAsiaTheme="minorEastAsia"/>
                <w:sz w:val="20"/>
                <w:szCs w:val="20"/>
              </w:rPr>
              <w:t>24,628,725</w:t>
            </w:r>
          </w:p>
        </w:tc>
        <w:tc>
          <w:tcPr>
            <w:tcW w:w="978" w:type="dxa"/>
            <w:tcBorders>
              <w:top w:val="single" w:sz="6" w:space="0" w:color="auto"/>
              <w:left w:val="single" w:sz="6" w:space="0" w:color="auto"/>
              <w:bottom w:val="nil"/>
              <w:right w:val="single" w:sz="6" w:space="0" w:color="auto"/>
            </w:tcBorders>
            <w:tcMar>
              <w:top w:w="15" w:type="dxa"/>
              <w:left w:w="105" w:type="dxa"/>
              <w:bottom w:w="15" w:type="dxa"/>
              <w:right w:w="105" w:type="dxa"/>
            </w:tcMar>
            <w:vAlign w:val="center"/>
          </w:tcPr>
          <w:p w:rsidR="472BAD20" w:rsidP="00731747" w14:paraId="25EA3E20" w14:textId="45A2FA40">
            <w:pPr>
              <w:jc w:val="center"/>
              <w:rPr>
                <w:rFonts w:eastAsiaTheme="minorEastAsia"/>
                <w:color w:val="000000" w:themeColor="text1"/>
                <w:sz w:val="20"/>
                <w:szCs w:val="20"/>
              </w:rPr>
            </w:pPr>
            <w:r w:rsidRPr="5AFD8439">
              <w:rPr>
                <w:rFonts w:eastAsiaTheme="minorEastAsia"/>
                <w:color w:val="000000" w:themeColor="text1"/>
                <w:sz w:val="20"/>
                <w:szCs w:val="20"/>
              </w:rPr>
              <w:t>None</w:t>
            </w:r>
          </w:p>
        </w:tc>
      </w:tr>
      <w:tr w14:paraId="24DC6C8C" w14:textId="77777777" w:rsidTr="008540AC">
        <w:tblPrEx>
          <w:tblW w:w="9344" w:type="dxa"/>
          <w:tblLook w:val="04A0"/>
        </w:tblPrEx>
        <w:trPr>
          <w:trHeight w:val="300"/>
        </w:trPr>
        <w:tc>
          <w:tcPr>
            <w:tcW w:w="174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12C45D1F" w14:textId="7DA43D46">
            <w:pPr>
              <w:keepNext/>
              <w:keepLines/>
              <w:jc w:val="center"/>
              <w:rPr>
                <w:rFonts w:eastAsiaTheme="minorEastAsia"/>
                <w:color w:val="000000" w:themeColor="text1"/>
                <w:sz w:val="20"/>
                <w:szCs w:val="20"/>
              </w:rPr>
            </w:pPr>
            <w:r w:rsidRPr="5AFD8439">
              <w:rPr>
                <w:rFonts w:eastAsiaTheme="minorEastAsia"/>
                <w:color w:val="000000" w:themeColor="text1"/>
                <w:sz w:val="20"/>
                <w:szCs w:val="20"/>
              </w:rPr>
              <w:t>(B) Tribal-State Dispute Resolution Requests</w:t>
            </w:r>
          </w:p>
        </w:tc>
        <w:tc>
          <w:tcPr>
            <w:tcW w:w="131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472BAD20" w:rsidP="00731747" w14:paraId="415CD594" w14:textId="601B3F1F">
            <w:pPr>
              <w:jc w:val="center"/>
              <w:rPr>
                <w:rFonts w:eastAsiaTheme="minorEastAsia"/>
                <w:color w:val="000000" w:themeColor="text1"/>
                <w:sz w:val="20"/>
                <w:szCs w:val="20"/>
              </w:rPr>
            </w:pPr>
            <w:r w:rsidRPr="5AFD8439">
              <w:rPr>
                <w:rFonts w:eastAsiaTheme="minorEastAsia"/>
                <w:i/>
                <w:iCs/>
                <w:color w:val="000000" w:themeColor="text1"/>
                <w:sz w:val="20"/>
                <w:szCs w:val="20"/>
              </w:rPr>
              <w:t>Included in (A)</w:t>
            </w:r>
          </w:p>
        </w:tc>
        <w:tc>
          <w:tcPr>
            <w:tcW w:w="138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71CDD712" w14:textId="5BDF1F56">
            <w:pPr>
              <w:jc w:val="center"/>
              <w:rPr>
                <w:rFonts w:eastAsiaTheme="minorEastAsia"/>
                <w:color w:val="000000" w:themeColor="text1"/>
                <w:sz w:val="20"/>
                <w:szCs w:val="20"/>
              </w:rPr>
            </w:pPr>
            <w:r w:rsidRPr="5AFD8439">
              <w:rPr>
                <w:rFonts w:eastAsiaTheme="minorEastAsia"/>
                <w:color w:val="000000" w:themeColor="text1"/>
                <w:sz w:val="20"/>
                <w:szCs w:val="20"/>
              </w:rPr>
              <w:t>1</w:t>
            </w:r>
          </w:p>
        </w:tc>
        <w:tc>
          <w:tcPr>
            <w:tcW w:w="147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619C657B" w14:textId="4968A1CA">
            <w:pPr>
              <w:jc w:val="center"/>
              <w:rPr>
                <w:rFonts w:eastAsiaTheme="minorEastAsia"/>
                <w:color w:val="000000" w:themeColor="text1"/>
                <w:sz w:val="20"/>
                <w:szCs w:val="20"/>
              </w:rPr>
            </w:pPr>
            <w:r w:rsidRPr="5AFD8439">
              <w:rPr>
                <w:rFonts w:eastAsiaTheme="minorEastAsia"/>
                <w:color w:val="000000" w:themeColor="text1"/>
                <w:sz w:val="20"/>
                <w:szCs w:val="20"/>
              </w:rPr>
              <w:t>80</w:t>
            </w:r>
          </w:p>
        </w:tc>
        <w:tc>
          <w:tcPr>
            <w:tcW w:w="9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2A094B66" w14:textId="2E301691">
            <w:pPr>
              <w:jc w:val="center"/>
              <w:rPr>
                <w:rFonts w:eastAsiaTheme="minorEastAsia"/>
                <w:color w:val="000000" w:themeColor="text1"/>
                <w:sz w:val="20"/>
                <w:szCs w:val="20"/>
              </w:rPr>
            </w:pPr>
            <w:r w:rsidRPr="5AFD8439">
              <w:rPr>
                <w:rFonts w:eastAsiaTheme="minorEastAsia"/>
                <w:color w:val="000000" w:themeColor="text1"/>
                <w:sz w:val="20"/>
                <w:szCs w:val="20"/>
              </w:rPr>
              <w:t>80</w:t>
            </w:r>
          </w:p>
        </w:tc>
        <w:tc>
          <w:tcPr>
            <w:tcW w:w="1503"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0E2B60F0" w14:textId="18B495FF">
            <w:pPr>
              <w:jc w:val="center"/>
              <w:rPr>
                <w:rFonts w:eastAsiaTheme="minorEastAsia"/>
                <w:color w:val="000000" w:themeColor="text1"/>
                <w:sz w:val="20"/>
                <w:szCs w:val="20"/>
              </w:rPr>
            </w:pPr>
            <w:r w:rsidRPr="5AFD8439">
              <w:rPr>
                <w:rFonts w:eastAsiaTheme="minorEastAsia"/>
                <w:color w:val="000000" w:themeColor="text1"/>
                <w:sz w:val="20"/>
                <w:szCs w:val="20"/>
              </w:rPr>
              <w:t>$4,092</w:t>
            </w:r>
          </w:p>
        </w:tc>
        <w:tc>
          <w:tcPr>
            <w:tcW w:w="978"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4842725D" w14:textId="4A8FA61D">
            <w:pPr>
              <w:jc w:val="center"/>
              <w:rPr>
                <w:rFonts w:eastAsiaTheme="minorEastAsia"/>
                <w:color w:val="000000" w:themeColor="text1"/>
                <w:sz w:val="20"/>
                <w:szCs w:val="20"/>
              </w:rPr>
            </w:pPr>
            <w:r w:rsidRPr="5AFD8439">
              <w:rPr>
                <w:rFonts w:eastAsiaTheme="minorEastAsia"/>
                <w:color w:val="000000" w:themeColor="text1"/>
                <w:sz w:val="20"/>
                <w:szCs w:val="20"/>
              </w:rPr>
              <w:t>None</w:t>
            </w:r>
          </w:p>
        </w:tc>
      </w:tr>
      <w:tr w14:paraId="1CB74EC6" w14:textId="77777777" w:rsidTr="008540AC">
        <w:tblPrEx>
          <w:tblW w:w="9344" w:type="dxa"/>
          <w:tblLook w:val="04A0"/>
        </w:tblPrEx>
        <w:trPr>
          <w:trHeight w:val="300"/>
        </w:trPr>
        <w:tc>
          <w:tcPr>
            <w:tcW w:w="174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105E00A8" w14:textId="16897637">
            <w:pPr>
              <w:keepLines/>
              <w:jc w:val="center"/>
              <w:rPr>
                <w:rFonts w:eastAsiaTheme="minorEastAsia"/>
                <w:color w:val="000000" w:themeColor="text1"/>
                <w:sz w:val="20"/>
                <w:szCs w:val="20"/>
              </w:rPr>
            </w:pPr>
            <w:r w:rsidRPr="5AFD8439">
              <w:rPr>
                <w:rFonts w:eastAsiaTheme="minorEastAsia"/>
                <w:color w:val="000000" w:themeColor="text1"/>
                <w:sz w:val="20"/>
                <w:szCs w:val="20"/>
              </w:rPr>
              <w:t>(C) Tribal Applications for TAS</w:t>
            </w:r>
          </w:p>
        </w:tc>
        <w:tc>
          <w:tcPr>
            <w:tcW w:w="131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472BAD20" w:rsidP="00731747" w14:paraId="2DA0325A" w14:textId="04434728">
            <w:pPr>
              <w:jc w:val="center"/>
              <w:rPr>
                <w:rFonts w:eastAsiaTheme="minorEastAsia"/>
                <w:color w:val="000000" w:themeColor="text1"/>
                <w:sz w:val="20"/>
                <w:szCs w:val="20"/>
              </w:rPr>
            </w:pPr>
            <w:r w:rsidRPr="5AFD8439">
              <w:rPr>
                <w:rFonts w:eastAsiaTheme="minorEastAsia"/>
                <w:color w:val="000000" w:themeColor="text1"/>
                <w:sz w:val="20"/>
                <w:szCs w:val="20"/>
              </w:rPr>
              <w:t>18</w:t>
            </w:r>
          </w:p>
        </w:tc>
        <w:tc>
          <w:tcPr>
            <w:tcW w:w="138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5EABE310" w14:textId="4E0568DB">
            <w:pPr>
              <w:jc w:val="center"/>
              <w:rPr>
                <w:rFonts w:eastAsiaTheme="minorEastAsia"/>
                <w:color w:val="000000" w:themeColor="text1"/>
                <w:sz w:val="20"/>
                <w:szCs w:val="20"/>
              </w:rPr>
            </w:pPr>
            <w:r w:rsidRPr="5AFD8439">
              <w:rPr>
                <w:rFonts w:eastAsiaTheme="minorEastAsia"/>
                <w:color w:val="000000" w:themeColor="text1"/>
                <w:sz w:val="20"/>
                <w:szCs w:val="20"/>
              </w:rPr>
              <w:t>6</w:t>
            </w:r>
          </w:p>
        </w:tc>
        <w:tc>
          <w:tcPr>
            <w:tcW w:w="147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42A4F91F" w14:textId="2708618E">
            <w:pPr>
              <w:jc w:val="center"/>
              <w:rPr>
                <w:rFonts w:eastAsiaTheme="minorEastAsia"/>
                <w:color w:val="000000" w:themeColor="text1"/>
                <w:sz w:val="20"/>
                <w:szCs w:val="20"/>
              </w:rPr>
            </w:pPr>
            <w:r w:rsidRPr="5AFD8439">
              <w:rPr>
                <w:rFonts w:eastAsiaTheme="minorEastAsia"/>
                <w:color w:val="000000" w:themeColor="text1"/>
                <w:sz w:val="20"/>
                <w:szCs w:val="20"/>
              </w:rPr>
              <w:t>1,607</w:t>
            </w:r>
          </w:p>
        </w:tc>
        <w:tc>
          <w:tcPr>
            <w:tcW w:w="9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5AD81649" w14:textId="3E90BF3F">
            <w:pPr>
              <w:jc w:val="center"/>
              <w:rPr>
                <w:rFonts w:eastAsiaTheme="minorEastAsia"/>
                <w:color w:val="000000" w:themeColor="text1"/>
                <w:sz w:val="20"/>
                <w:szCs w:val="20"/>
              </w:rPr>
            </w:pPr>
            <w:r w:rsidRPr="5AFD8439">
              <w:rPr>
                <w:rFonts w:eastAsiaTheme="minorEastAsia"/>
                <w:color w:val="000000" w:themeColor="text1"/>
                <w:sz w:val="20"/>
                <w:szCs w:val="20"/>
              </w:rPr>
              <w:t>9,642</w:t>
            </w:r>
          </w:p>
        </w:tc>
        <w:tc>
          <w:tcPr>
            <w:tcW w:w="1503"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554DE9B3" w14:textId="3D9A59F9">
            <w:pPr>
              <w:jc w:val="center"/>
              <w:rPr>
                <w:rFonts w:eastAsiaTheme="minorEastAsia"/>
                <w:color w:val="000000" w:themeColor="text1"/>
                <w:sz w:val="20"/>
                <w:szCs w:val="20"/>
              </w:rPr>
            </w:pPr>
            <w:r w:rsidRPr="5AFD8439">
              <w:rPr>
                <w:rFonts w:eastAsiaTheme="minorEastAsia"/>
                <w:color w:val="000000" w:themeColor="text1"/>
                <w:sz w:val="20"/>
                <w:szCs w:val="20"/>
              </w:rPr>
              <w:t>$493,188</w:t>
            </w:r>
          </w:p>
        </w:tc>
        <w:tc>
          <w:tcPr>
            <w:tcW w:w="978"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5ECB81D0" w14:textId="2BDADBA8">
            <w:pPr>
              <w:jc w:val="center"/>
              <w:rPr>
                <w:rFonts w:eastAsiaTheme="minorEastAsia"/>
                <w:color w:val="000000" w:themeColor="text1"/>
                <w:sz w:val="20"/>
                <w:szCs w:val="20"/>
              </w:rPr>
            </w:pPr>
            <w:r>
              <w:rPr>
                <w:rFonts w:eastAsiaTheme="minorEastAsia"/>
                <w:color w:val="000000" w:themeColor="text1"/>
                <w:sz w:val="20"/>
                <w:szCs w:val="20"/>
              </w:rPr>
              <w:t>$345,180</w:t>
            </w:r>
          </w:p>
        </w:tc>
      </w:tr>
      <w:tr w14:paraId="05BCA2E6" w14:textId="77777777" w:rsidTr="008540AC">
        <w:tblPrEx>
          <w:tblW w:w="9344" w:type="dxa"/>
          <w:tblLook w:val="04A0"/>
        </w:tblPrEx>
        <w:trPr>
          <w:trHeight w:val="300"/>
        </w:trPr>
        <w:tc>
          <w:tcPr>
            <w:tcW w:w="174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797CA865" w14:textId="1B6870A3">
            <w:pPr>
              <w:jc w:val="center"/>
              <w:rPr>
                <w:rFonts w:eastAsiaTheme="minorEastAsia"/>
                <w:color w:val="000000" w:themeColor="text1"/>
                <w:sz w:val="20"/>
                <w:szCs w:val="20"/>
              </w:rPr>
            </w:pPr>
            <w:r w:rsidRPr="5AFD8439">
              <w:rPr>
                <w:rFonts w:eastAsiaTheme="minorEastAsia"/>
                <w:color w:val="000000" w:themeColor="text1"/>
                <w:sz w:val="20"/>
                <w:szCs w:val="20"/>
              </w:rPr>
              <w:t>(D) Voluntary WQS Program Information</w:t>
            </w:r>
          </w:p>
        </w:tc>
        <w:tc>
          <w:tcPr>
            <w:tcW w:w="131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472BAD20" w:rsidP="00731747" w14:paraId="06556EEE" w14:textId="5105B5C3">
            <w:pPr>
              <w:jc w:val="center"/>
              <w:rPr>
                <w:rFonts w:eastAsiaTheme="minorEastAsia"/>
                <w:color w:val="000000" w:themeColor="text1"/>
                <w:sz w:val="20"/>
                <w:szCs w:val="20"/>
              </w:rPr>
            </w:pPr>
            <w:r w:rsidRPr="5AFD8439">
              <w:rPr>
                <w:rFonts w:eastAsiaTheme="minorEastAsia"/>
                <w:i/>
                <w:iCs/>
                <w:color w:val="000000" w:themeColor="text1"/>
                <w:sz w:val="20"/>
                <w:szCs w:val="20"/>
              </w:rPr>
              <w:t>Included in (A)</w:t>
            </w:r>
          </w:p>
        </w:tc>
        <w:tc>
          <w:tcPr>
            <w:tcW w:w="138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64225909" w:rsidP="00731747" w14:paraId="70EC41D1" w14:textId="20CF90E8">
            <w:pPr>
              <w:jc w:val="center"/>
              <w:rPr>
                <w:rFonts w:eastAsiaTheme="minorEastAsia"/>
                <w:color w:val="000000" w:themeColor="text1"/>
                <w:sz w:val="20"/>
                <w:szCs w:val="20"/>
              </w:rPr>
            </w:pPr>
            <w:r>
              <w:rPr>
                <w:rFonts w:eastAsiaTheme="minorEastAsia"/>
                <w:color w:val="000000" w:themeColor="text1"/>
                <w:sz w:val="20"/>
                <w:szCs w:val="20"/>
              </w:rPr>
              <w:t>1,070</w:t>
            </w:r>
          </w:p>
        </w:tc>
        <w:tc>
          <w:tcPr>
            <w:tcW w:w="147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524AA583" w14:textId="42517D8B">
            <w:pPr>
              <w:jc w:val="center"/>
              <w:rPr>
                <w:rFonts w:eastAsiaTheme="minorEastAsia"/>
                <w:color w:val="000000" w:themeColor="text1"/>
                <w:sz w:val="20"/>
                <w:szCs w:val="20"/>
              </w:rPr>
            </w:pPr>
            <w:r w:rsidRPr="5AFD8439">
              <w:rPr>
                <w:rFonts w:eastAsiaTheme="minorEastAsia"/>
                <w:color w:val="000000" w:themeColor="text1"/>
                <w:sz w:val="20"/>
                <w:szCs w:val="20"/>
              </w:rPr>
              <w:t>2</w:t>
            </w:r>
          </w:p>
        </w:tc>
        <w:tc>
          <w:tcPr>
            <w:tcW w:w="9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RPr="002518BA" w:rsidP="00731747" w14:paraId="43F52F6C" w14:textId="7800E7A5">
            <w:pPr>
              <w:jc w:val="center"/>
              <w:rPr>
                <w:rFonts w:eastAsiaTheme="minorEastAsia"/>
                <w:color w:val="000000" w:themeColor="text1"/>
                <w:sz w:val="20"/>
                <w:szCs w:val="20"/>
              </w:rPr>
            </w:pPr>
            <w:r>
              <w:rPr>
                <w:rFonts w:eastAsiaTheme="minorEastAsia"/>
                <w:color w:val="000000" w:themeColor="text1"/>
                <w:sz w:val="20"/>
                <w:szCs w:val="20"/>
              </w:rPr>
              <w:t>2,1</w:t>
            </w:r>
            <w:r w:rsidR="0036241E">
              <w:rPr>
                <w:rFonts w:eastAsiaTheme="minorEastAsia"/>
                <w:color w:val="000000" w:themeColor="text1"/>
                <w:sz w:val="20"/>
                <w:szCs w:val="20"/>
              </w:rPr>
              <w:t>40</w:t>
            </w:r>
          </w:p>
        </w:tc>
        <w:tc>
          <w:tcPr>
            <w:tcW w:w="1503"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71E7CB5F" w14:textId="55C39BDA">
            <w:pPr>
              <w:jc w:val="center"/>
              <w:rPr>
                <w:rFonts w:eastAsiaTheme="minorEastAsia"/>
                <w:color w:val="000000" w:themeColor="text1"/>
                <w:sz w:val="20"/>
                <w:szCs w:val="20"/>
              </w:rPr>
            </w:pPr>
            <w:r w:rsidRPr="6180CE05">
              <w:rPr>
                <w:rFonts w:eastAsiaTheme="minorEastAsia"/>
                <w:color w:val="000000" w:themeColor="text1"/>
                <w:sz w:val="20"/>
                <w:szCs w:val="20"/>
              </w:rPr>
              <w:t>$</w:t>
            </w:r>
            <w:r w:rsidR="0036241E">
              <w:rPr>
                <w:rFonts w:eastAsiaTheme="minorEastAsia"/>
                <w:color w:val="000000" w:themeColor="text1"/>
                <w:sz w:val="20"/>
                <w:szCs w:val="20"/>
              </w:rPr>
              <w:t>109,461</w:t>
            </w:r>
          </w:p>
        </w:tc>
        <w:tc>
          <w:tcPr>
            <w:tcW w:w="978"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P="00731747" w14:paraId="79939952" w14:textId="71819E2B">
            <w:pPr>
              <w:jc w:val="center"/>
              <w:rPr>
                <w:rFonts w:eastAsiaTheme="minorEastAsia"/>
                <w:color w:val="000000" w:themeColor="text1"/>
                <w:sz w:val="20"/>
                <w:szCs w:val="20"/>
              </w:rPr>
            </w:pPr>
            <w:r w:rsidRPr="5AFD8439">
              <w:rPr>
                <w:rFonts w:eastAsiaTheme="minorEastAsia"/>
                <w:color w:val="000000" w:themeColor="text1"/>
                <w:sz w:val="20"/>
                <w:szCs w:val="20"/>
              </w:rPr>
              <w:t>None</w:t>
            </w:r>
          </w:p>
        </w:tc>
      </w:tr>
      <w:tr w14:paraId="312880C6" w14:textId="77777777" w:rsidTr="008540AC">
        <w:tblPrEx>
          <w:tblW w:w="9344" w:type="dxa"/>
          <w:tblLook w:val="04A0"/>
        </w:tblPrEx>
        <w:trPr>
          <w:trHeight w:val="300"/>
        </w:trPr>
        <w:tc>
          <w:tcPr>
            <w:tcW w:w="174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RPr="008540AC" w:rsidP="00731747" w14:paraId="6FFCAC86" w14:textId="4C3EDE39">
            <w:pPr>
              <w:jc w:val="center"/>
              <w:rPr>
                <w:rFonts w:eastAsiaTheme="minorEastAsia"/>
                <w:b/>
                <w:color w:val="000000" w:themeColor="text1"/>
                <w:sz w:val="20"/>
                <w:szCs w:val="20"/>
              </w:rPr>
            </w:pPr>
            <w:r w:rsidRPr="5AFD8439">
              <w:rPr>
                <w:rFonts w:eastAsiaTheme="minorEastAsia"/>
                <w:b/>
                <w:bCs/>
                <w:color w:val="000000" w:themeColor="text1"/>
                <w:sz w:val="20"/>
                <w:szCs w:val="20"/>
              </w:rPr>
              <w:t>Total State and Tribal Responses</w:t>
            </w:r>
          </w:p>
        </w:tc>
        <w:tc>
          <w:tcPr>
            <w:tcW w:w="131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472BAD20" w:rsidRPr="008540AC" w:rsidP="00731747" w14:paraId="2935E1DC" w14:textId="12F50CCB">
            <w:pPr>
              <w:jc w:val="center"/>
              <w:rPr>
                <w:rFonts w:eastAsiaTheme="minorEastAsia"/>
                <w:b/>
                <w:color w:val="000000" w:themeColor="text1"/>
                <w:sz w:val="20"/>
                <w:szCs w:val="20"/>
                <w:vertAlign w:val="superscript"/>
              </w:rPr>
            </w:pPr>
            <w:r>
              <w:rPr>
                <w:rFonts w:eastAsiaTheme="minorEastAsia"/>
                <w:b/>
                <w:bCs/>
                <w:color w:val="000000" w:themeColor="text1"/>
                <w:sz w:val="20"/>
                <w:szCs w:val="20"/>
              </w:rPr>
              <w:t>12</w:t>
            </w:r>
            <w:r w:rsidR="004330F9">
              <w:rPr>
                <w:rFonts w:eastAsiaTheme="minorEastAsia"/>
                <w:b/>
                <w:bCs/>
                <w:color w:val="000000" w:themeColor="text1"/>
                <w:sz w:val="20"/>
                <w:szCs w:val="20"/>
              </w:rPr>
              <w:t>5</w:t>
            </w:r>
            <w:r>
              <w:rPr>
                <w:rStyle w:val="FootnoteReference"/>
                <w:rFonts w:eastAsiaTheme="minorEastAsia"/>
                <w:b/>
                <w:color w:val="000000" w:themeColor="text1"/>
                <w:sz w:val="20"/>
                <w:szCs w:val="20"/>
              </w:rPr>
              <w:footnoteReference w:id="19"/>
            </w:r>
          </w:p>
        </w:tc>
        <w:tc>
          <w:tcPr>
            <w:tcW w:w="138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RPr="008540AC" w:rsidP="00731747" w14:paraId="20680ABD" w14:textId="65534015">
            <w:pPr>
              <w:jc w:val="center"/>
              <w:rPr>
                <w:rFonts w:ascii="Calibri" w:eastAsia="Calibri" w:hAnsi="Calibri" w:cs="Calibri"/>
                <w:b/>
                <w:sz w:val="20"/>
                <w:szCs w:val="20"/>
              </w:rPr>
            </w:pPr>
            <w:r>
              <w:rPr>
                <w:rFonts w:eastAsiaTheme="minorEastAsia"/>
                <w:b/>
                <w:bCs/>
                <w:color w:val="000000" w:themeColor="text1"/>
                <w:sz w:val="20"/>
                <w:szCs w:val="20"/>
              </w:rPr>
              <w:t>1,1</w:t>
            </w:r>
            <w:r w:rsidR="0036241E">
              <w:rPr>
                <w:rFonts w:eastAsiaTheme="minorEastAsia"/>
                <w:b/>
                <w:bCs/>
                <w:color w:val="000000" w:themeColor="text1"/>
                <w:sz w:val="20"/>
                <w:szCs w:val="20"/>
              </w:rPr>
              <w:t>8</w:t>
            </w:r>
            <w:r>
              <w:rPr>
                <w:rFonts w:eastAsiaTheme="minorEastAsia"/>
                <w:b/>
                <w:bCs/>
                <w:color w:val="000000" w:themeColor="text1"/>
                <w:sz w:val="20"/>
                <w:szCs w:val="20"/>
              </w:rPr>
              <w:t>4</w:t>
            </w:r>
          </w:p>
        </w:tc>
        <w:tc>
          <w:tcPr>
            <w:tcW w:w="147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RPr="008540AC" w:rsidP="00731747" w14:paraId="48044750" w14:textId="4A1F1C2F">
            <w:pPr>
              <w:jc w:val="center"/>
              <w:rPr>
                <w:rFonts w:eastAsiaTheme="minorEastAsia"/>
                <w:b/>
                <w:color w:val="000000" w:themeColor="text1"/>
                <w:sz w:val="20"/>
                <w:szCs w:val="20"/>
              </w:rPr>
            </w:pPr>
            <w:r w:rsidRPr="5AFD8439">
              <w:rPr>
                <w:rFonts w:eastAsiaTheme="minorEastAsia"/>
                <w:b/>
                <w:bCs/>
                <w:color w:val="000000" w:themeColor="text1"/>
                <w:sz w:val="20"/>
                <w:szCs w:val="20"/>
              </w:rPr>
              <w:t>Varies as above</w:t>
            </w:r>
          </w:p>
        </w:tc>
        <w:tc>
          <w:tcPr>
            <w:tcW w:w="9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3E179129" w:rsidRPr="008540AC" w:rsidP="00731747" w14:paraId="18D5C0EC" w14:textId="22E01D5B">
            <w:pPr>
              <w:spacing w:line="259" w:lineRule="auto"/>
              <w:jc w:val="center"/>
              <w:rPr>
                <w:rFonts w:ascii="Calibri" w:eastAsia="Calibri" w:hAnsi="Calibri" w:cs="Calibri"/>
                <w:b/>
                <w:sz w:val="20"/>
                <w:szCs w:val="20"/>
              </w:rPr>
            </w:pPr>
            <w:r>
              <w:rPr>
                <w:rFonts w:eastAsiaTheme="minorEastAsia"/>
                <w:b/>
                <w:bCs/>
                <w:color w:val="000000" w:themeColor="text1"/>
                <w:sz w:val="20"/>
                <w:szCs w:val="20"/>
              </w:rPr>
              <w:t>493,362</w:t>
            </w:r>
          </w:p>
        </w:tc>
        <w:tc>
          <w:tcPr>
            <w:tcW w:w="1503"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RPr="008540AC" w:rsidP="00731747" w14:paraId="17D1F6BF" w14:textId="0AD2EE13">
            <w:pPr>
              <w:spacing w:line="259" w:lineRule="auto"/>
              <w:jc w:val="center"/>
              <w:rPr>
                <w:rFonts w:eastAsiaTheme="minorEastAsia"/>
                <w:b/>
                <w:color w:val="000000" w:themeColor="text1"/>
                <w:sz w:val="20"/>
                <w:szCs w:val="20"/>
              </w:rPr>
            </w:pPr>
            <w:r w:rsidRPr="6180CE05">
              <w:rPr>
                <w:rFonts w:eastAsiaTheme="minorEastAsia"/>
                <w:b/>
                <w:bCs/>
                <w:color w:val="000000" w:themeColor="text1"/>
                <w:sz w:val="20"/>
                <w:szCs w:val="20"/>
              </w:rPr>
              <w:t>$</w:t>
            </w:r>
            <w:r w:rsidRPr="6180CE05" w:rsidR="3657DB08">
              <w:rPr>
                <w:rFonts w:eastAsiaTheme="minorEastAsia"/>
                <w:b/>
                <w:bCs/>
                <w:color w:val="000000" w:themeColor="text1"/>
                <w:sz w:val="20"/>
                <w:szCs w:val="20"/>
              </w:rPr>
              <w:t xml:space="preserve"> </w:t>
            </w:r>
            <w:r w:rsidR="0036241E">
              <w:rPr>
                <w:rFonts w:eastAsiaTheme="minorEastAsia"/>
                <w:b/>
                <w:bCs/>
                <w:color w:val="000000" w:themeColor="text1"/>
                <w:sz w:val="20"/>
                <w:szCs w:val="20"/>
              </w:rPr>
              <w:t>25,235,466</w:t>
            </w:r>
          </w:p>
        </w:tc>
        <w:tc>
          <w:tcPr>
            <w:tcW w:w="978"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rsidR="472BAD20" w:rsidRPr="008540AC" w:rsidP="00731747" w14:paraId="6E22990B" w14:textId="6B4882F8">
            <w:pPr>
              <w:jc w:val="center"/>
              <w:rPr>
                <w:rFonts w:eastAsiaTheme="minorEastAsia"/>
                <w:b/>
                <w:color w:val="000000" w:themeColor="text1"/>
                <w:sz w:val="20"/>
                <w:szCs w:val="20"/>
              </w:rPr>
            </w:pPr>
            <w:r w:rsidRPr="5AFD8439">
              <w:rPr>
                <w:rFonts w:eastAsiaTheme="minorEastAsia"/>
                <w:b/>
                <w:bCs/>
                <w:color w:val="000000" w:themeColor="text1"/>
                <w:sz w:val="20"/>
                <w:szCs w:val="20"/>
              </w:rPr>
              <w:t>$345,180</w:t>
            </w:r>
          </w:p>
        </w:tc>
      </w:tr>
    </w:tbl>
    <w:p w:rsidR="00455C34" w:rsidRPr="00383B81" w:rsidP="5AFD8439" w14:paraId="1B6E4574" w14:textId="3E90D07C">
      <w:pPr>
        <w:autoSpaceDE w:val="0"/>
        <w:autoSpaceDN w:val="0"/>
        <w:adjustRightInd w:val="0"/>
        <w:spacing w:after="0" w:line="276" w:lineRule="auto"/>
        <w:ind w:left="1080"/>
        <w:rPr>
          <w:rFonts w:eastAsiaTheme="minorEastAsia"/>
          <w:b/>
          <w:bCs/>
          <w:sz w:val="24"/>
          <w:szCs w:val="24"/>
        </w:rPr>
      </w:pPr>
    </w:p>
    <w:p w:rsidR="00455C34" w:rsidRPr="00383B81" w:rsidP="472BAD20" w14:paraId="6BF6B825" w14:textId="5FEF3AC2">
      <w:pPr>
        <w:autoSpaceDE w:val="0"/>
        <w:autoSpaceDN w:val="0"/>
        <w:adjustRightInd w:val="0"/>
        <w:spacing w:after="0" w:line="276" w:lineRule="auto"/>
        <w:ind w:left="1080"/>
        <w:rPr>
          <w:rFonts w:eastAsiaTheme="minorEastAsia"/>
          <w:b/>
          <w:bCs/>
          <w:sz w:val="24"/>
          <w:szCs w:val="24"/>
        </w:rPr>
      </w:pPr>
    </w:p>
    <w:p w:rsidR="00134773" w:rsidRPr="00383B81" w:rsidP="007014C7" w14:paraId="7BB37824" w14:textId="01A1D47E">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5AFD8439">
        <w:rPr>
          <w:rFonts w:eastAsiaTheme="minorEastAsia"/>
          <w:b/>
          <w:bCs/>
          <w:sz w:val="24"/>
          <w:szCs w:val="24"/>
        </w:rPr>
        <w:t>RESPONDENT CAPITAL AND O&amp;M COST</w:t>
      </w:r>
    </w:p>
    <w:p w:rsidR="00B217FD" w:rsidP="5AFD8439" w14:paraId="409E7CA0" w14:textId="5B3FCCAB">
      <w:pPr>
        <w:autoSpaceDE w:val="0"/>
        <w:autoSpaceDN w:val="0"/>
        <w:adjustRightInd w:val="0"/>
        <w:spacing w:after="0" w:line="276" w:lineRule="auto"/>
        <w:rPr>
          <w:rFonts w:eastAsiaTheme="minorEastAsia"/>
          <w:color w:val="000000" w:themeColor="text1"/>
          <w:sz w:val="24"/>
          <w:szCs w:val="24"/>
          <w14:ligatures w14:val="none"/>
        </w:rPr>
      </w:pPr>
      <w:r w:rsidRPr="5AFD8439">
        <w:rPr>
          <w:rFonts w:eastAsiaTheme="minorEastAsia"/>
          <w:color w:val="000000" w:themeColor="text1"/>
          <w:sz w:val="24"/>
          <w:szCs w:val="24"/>
        </w:rPr>
        <w:t xml:space="preserve">The respondent </w:t>
      </w:r>
      <w:r w:rsidRPr="5AFD8439">
        <w:rPr>
          <w:rFonts w:eastAsiaTheme="minorEastAsia"/>
          <w:b/>
          <w:bCs/>
          <w:color w:val="000000" w:themeColor="text1"/>
          <w:sz w:val="24"/>
          <w:szCs w:val="24"/>
        </w:rPr>
        <w:t>Operations and Maintenance (O&amp;M) expenses</w:t>
      </w:r>
      <w:r w:rsidRPr="5AFD8439">
        <w:rPr>
          <w:rFonts w:eastAsiaTheme="minorEastAsia"/>
          <w:color w:val="000000" w:themeColor="text1"/>
          <w:sz w:val="24"/>
          <w:szCs w:val="24"/>
        </w:rPr>
        <w:t xml:space="preserve"> are estimated separately. Only one information collection – (C) </w:t>
      </w:r>
      <w:r w:rsidRPr="5AFD8439" w:rsidR="1673B641">
        <w:rPr>
          <w:rFonts w:eastAsiaTheme="minorEastAsia"/>
          <w:color w:val="000000" w:themeColor="text1"/>
          <w:sz w:val="24"/>
          <w:szCs w:val="24"/>
        </w:rPr>
        <w:t>Tribal</w:t>
      </w:r>
      <w:r w:rsidRPr="5AFD8439">
        <w:rPr>
          <w:rFonts w:eastAsiaTheme="minorEastAsia"/>
          <w:color w:val="000000" w:themeColor="text1"/>
          <w:sz w:val="24"/>
          <w:szCs w:val="24"/>
        </w:rPr>
        <w:t xml:space="preserve"> Applications for TAS – entails such expenses. </w:t>
      </w:r>
      <w:r w:rsidRPr="5AFD8439" w:rsidR="00443613">
        <w:rPr>
          <w:rFonts w:eastAsiaTheme="minorEastAsia"/>
          <w:color w:val="000000" w:themeColor="text1"/>
          <w:sz w:val="24"/>
          <w:szCs w:val="24"/>
        </w:rPr>
        <w:t>As noted above</w:t>
      </w:r>
      <w:r w:rsidRPr="5AFD8439" w:rsidR="001B4EE4">
        <w:rPr>
          <w:rFonts w:eastAsiaTheme="minorEastAsia"/>
          <w:color w:val="000000" w:themeColor="text1"/>
          <w:sz w:val="24"/>
          <w:szCs w:val="24"/>
        </w:rPr>
        <w:t xml:space="preserve"> under 12(D)(III)</w:t>
      </w:r>
      <w:r w:rsidRPr="5AFD8439" w:rsidR="00443613">
        <w:rPr>
          <w:rFonts w:eastAsiaTheme="minorEastAsia"/>
          <w:color w:val="000000" w:themeColor="text1"/>
          <w:sz w:val="24"/>
          <w:szCs w:val="24"/>
        </w:rPr>
        <w:t xml:space="preserve">, the </w:t>
      </w:r>
      <w:r w:rsidRPr="5AFD8439" w:rsidR="00443613">
        <w:rPr>
          <w:rFonts w:eastAsiaTheme="minorEastAsia"/>
          <w:i/>
          <w:iCs/>
          <w:color w:val="000000"/>
          <w:sz w:val="24"/>
          <w:szCs w:val="24"/>
          <w14:ligatures w14:val="none"/>
        </w:rPr>
        <w:t>Tribal Operations and Maintenance (O&amp;M) costs for that information collection is</w:t>
      </w:r>
      <w:r w:rsidRPr="5AFD8439" w:rsidR="001B4EE4">
        <w:rPr>
          <w:rFonts w:eastAsiaTheme="minorEastAsia"/>
          <w:i/>
          <w:iCs/>
          <w:color w:val="000000"/>
          <w:sz w:val="24"/>
          <w:szCs w:val="24"/>
          <w14:ligatures w14:val="none"/>
        </w:rPr>
        <w:t xml:space="preserve"> </w:t>
      </w:r>
      <w:r w:rsidRPr="5AFD8439" w:rsidR="00443613">
        <w:rPr>
          <w:rFonts w:eastAsiaTheme="minorEastAsia"/>
          <w:b/>
          <w:bCs/>
          <w:color w:val="000000"/>
          <w:sz w:val="24"/>
          <w:szCs w:val="24"/>
          <w14:ligatures w14:val="none"/>
        </w:rPr>
        <w:t>$345,180</w:t>
      </w:r>
      <w:r w:rsidRPr="5AFD8439" w:rsidR="00443613">
        <w:rPr>
          <w:rFonts w:eastAsiaTheme="minorEastAsia"/>
          <w:color w:val="000000"/>
          <w:sz w:val="24"/>
          <w:szCs w:val="24"/>
          <w14:ligatures w14:val="none"/>
        </w:rPr>
        <w:t>. </w:t>
      </w:r>
      <w:r w:rsidRPr="5AFD8439">
        <w:rPr>
          <w:rFonts w:eastAsiaTheme="minorEastAsia"/>
          <w:color w:val="000000" w:themeColor="text1"/>
          <w:sz w:val="24"/>
          <w:szCs w:val="24"/>
        </w:rPr>
        <w:t>There are no Capital Expenses in this ICR. In developing burden estimates, this ICR generally uses conservative assumptions (</w:t>
      </w:r>
      <w:r w:rsidRPr="5AFD8439">
        <w:rPr>
          <w:rFonts w:eastAsiaTheme="minorEastAsia"/>
          <w:i/>
          <w:iCs/>
          <w:color w:val="000000" w:themeColor="text1"/>
          <w:sz w:val="24"/>
          <w:szCs w:val="24"/>
        </w:rPr>
        <w:t>i.e.</w:t>
      </w:r>
      <w:r w:rsidRPr="5AFD8439">
        <w:rPr>
          <w:rFonts w:eastAsiaTheme="minorEastAsia"/>
          <w:color w:val="000000" w:themeColor="text1"/>
          <w:sz w:val="24"/>
          <w:szCs w:val="24"/>
        </w:rPr>
        <w:t>, assumptions designed to avoid underestimating the burden).</w:t>
      </w:r>
      <w:r w:rsidRPr="5AFD8439" w:rsidR="00443613">
        <w:rPr>
          <w:rFonts w:eastAsiaTheme="minorEastAsia"/>
          <w:color w:val="000000" w:themeColor="text1"/>
          <w:sz w:val="24"/>
          <w:szCs w:val="24"/>
        </w:rPr>
        <w:t xml:space="preserve"> </w:t>
      </w:r>
    </w:p>
    <w:p w:rsidR="00B217FD" w:rsidRPr="00383B81" w:rsidP="5AFD8439" w14:paraId="2F3886FB" w14:textId="579E8A89">
      <w:pPr>
        <w:autoSpaceDE w:val="0"/>
        <w:autoSpaceDN w:val="0"/>
        <w:adjustRightInd w:val="0"/>
        <w:spacing w:after="0" w:line="276" w:lineRule="auto"/>
        <w:rPr>
          <w:rFonts w:eastAsiaTheme="minorEastAsia"/>
          <w:b/>
          <w:bCs/>
          <w:sz w:val="24"/>
          <w:szCs w:val="24"/>
          <w:highlight w:val="yellow"/>
        </w:rPr>
      </w:pPr>
    </w:p>
    <w:p w:rsidR="00134773" w:rsidRPr="00383B81" w:rsidP="007014C7" w14:paraId="671C1443" w14:textId="2BB7247F">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5AFD8439">
        <w:rPr>
          <w:rFonts w:eastAsiaTheme="minorEastAsia"/>
          <w:b/>
          <w:bCs/>
          <w:sz w:val="24"/>
          <w:szCs w:val="24"/>
        </w:rPr>
        <w:t xml:space="preserve">AGENCY </w:t>
      </w:r>
      <w:r w:rsidRPr="5AFD8439" w:rsidR="7092E0D0">
        <w:rPr>
          <w:rFonts w:eastAsiaTheme="minorEastAsia"/>
          <w:b/>
          <w:bCs/>
          <w:sz w:val="24"/>
          <w:szCs w:val="24"/>
        </w:rPr>
        <w:t xml:space="preserve">COSTS </w:t>
      </w:r>
    </w:p>
    <w:p w:rsidR="009832DD" w:rsidRPr="00383B81" w:rsidP="5AFD8439" w14:paraId="1EBC8E99" w14:textId="6B508DA1">
      <w:pPr>
        <w:spacing w:after="0" w:line="276" w:lineRule="auto"/>
        <w:textAlignment w:val="baseline"/>
        <w:rPr>
          <w:rFonts w:eastAsiaTheme="minorEastAsia"/>
          <w:sz w:val="24"/>
          <w:szCs w:val="24"/>
          <w14:ligatures w14:val="none"/>
        </w:rPr>
      </w:pPr>
      <w:r w:rsidRPr="5AFD8439">
        <w:rPr>
          <w:rFonts w:eastAsiaTheme="minorEastAsia"/>
          <w:color w:val="000000"/>
          <w:sz w:val="24"/>
          <w:szCs w:val="24"/>
          <w14:ligatures w14:val="none"/>
        </w:rPr>
        <w:t xml:space="preserve">The EPA analysis of annual burden and costs to the federal government are detailed in this section. Agency employee costs were estimated assuming a GS-13 Step 5 federal employee earning </w:t>
      </w:r>
      <w:r w:rsidRPr="5AFD8439">
        <w:rPr>
          <w:rFonts w:eastAsiaTheme="minorEastAsia"/>
          <w:b/>
          <w:bCs/>
          <w:color w:val="000000"/>
          <w:sz w:val="24"/>
          <w:szCs w:val="24"/>
          <w14:ligatures w14:val="none"/>
        </w:rPr>
        <w:t>$64.06</w:t>
      </w:r>
      <w:r w:rsidRPr="5AFD8439">
        <w:rPr>
          <w:rFonts w:eastAsiaTheme="minorEastAsia"/>
          <w:color w:val="000000"/>
          <w:sz w:val="24"/>
          <w:szCs w:val="24"/>
          <w14:ligatures w14:val="none"/>
        </w:rPr>
        <w:t xml:space="preserve"> per hour</w:t>
      </w:r>
      <w:r>
        <w:rPr>
          <w:rStyle w:val="FootnoteReference"/>
          <w:rFonts w:eastAsiaTheme="minorEastAsia"/>
          <w:color w:val="000000"/>
          <w:sz w:val="24"/>
          <w:szCs w:val="24"/>
          <w14:ligatures w14:val="none"/>
        </w:rPr>
        <w:footnoteReference w:id="20"/>
      </w:r>
      <w:r w:rsidRPr="5AFD8439" w:rsidR="3633CB5A">
        <w:rPr>
          <w:rFonts w:eastAsiaTheme="minorEastAsia"/>
          <w:color w:val="000000"/>
          <w:sz w:val="24"/>
          <w:szCs w:val="24"/>
          <w14:ligatures w14:val="none"/>
        </w:rPr>
        <w:t>. O</w:t>
      </w:r>
      <w:r w:rsidRPr="5AFD8439">
        <w:rPr>
          <w:rFonts w:eastAsiaTheme="minorEastAsia"/>
          <w:color w:val="000000"/>
          <w:sz w:val="24"/>
          <w:szCs w:val="24"/>
          <w14:ligatures w14:val="none"/>
        </w:rPr>
        <w:t xml:space="preserve">verhead costs for federal employees are expected to be 60 percent, or </w:t>
      </w:r>
      <w:r w:rsidRPr="5AFD8439">
        <w:rPr>
          <w:rFonts w:eastAsiaTheme="minorEastAsia"/>
          <w:b/>
          <w:bCs/>
          <w:color w:val="000000"/>
          <w:sz w:val="24"/>
          <w:szCs w:val="24"/>
          <w14:ligatures w14:val="none"/>
        </w:rPr>
        <w:t>$38.44</w:t>
      </w:r>
      <w:r w:rsidRPr="5AFD8439">
        <w:rPr>
          <w:rFonts w:eastAsiaTheme="minorEastAsia"/>
          <w:color w:val="000000"/>
          <w:sz w:val="24"/>
          <w:szCs w:val="24"/>
          <w14:ligatures w14:val="none"/>
        </w:rPr>
        <w:t xml:space="preserve"> per hour, yielding a total hourly rate of </w:t>
      </w:r>
      <w:r w:rsidRPr="5AFD8439">
        <w:rPr>
          <w:rFonts w:eastAsiaTheme="minorEastAsia"/>
          <w:b/>
          <w:bCs/>
          <w:color w:val="000000"/>
          <w:sz w:val="24"/>
          <w:szCs w:val="24"/>
          <w14:ligatures w14:val="none"/>
        </w:rPr>
        <w:t>$102.50</w:t>
      </w:r>
      <w:r w:rsidRPr="5AFD8439">
        <w:rPr>
          <w:rFonts w:eastAsiaTheme="minorEastAsia"/>
          <w:color w:val="000000"/>
          <w:sz w:val="24"/>
          <w:szCs w:val="24"/>
          <w14:ligatures w14:val="none"/>
        </w:rPr>
        <w:t>.  </w:t>
      </w:r>
    </w:p>
    <w:p w:rsidR="15B30A92" w:rsidP="15B30A92" w14:paraId="2DD9B3CC" w14:textId="0FCEBEA9">
      <w:pPr>
        <w:spacing w:after="0" w:line="276" w:lineRule="auto"/>
        <w:rPr>
          <w:rFonts w:eastAsiaTheme="minorEastAsia"/>
          <w:color w:val="000000" w:themeColor="text1"/>
          <w:sz w:val="24"/>
          <w:szCs w:val="24"/>
        </w:rPr>
      </w:pPr>
    </w:p>
    <w:p w:rsidR="00383B81" w:rsidRPr="00383B81" w:rsidP="5AFD8439" w14:paraId="42B744D8" w14:textId="44FA95F8">
      <w:pPr>
        <w:spacing w:after="0" w:line="276" w:lineRule="auto"/>
        <w:ind w:firstLine="720"/>
        <w:textAlignment w:val="baseline"/>
        <w:rPr>
          <w:rFonts w:eastAsiaTheme="minorEastAsia"/>
          <w:b/>
          <w:bCs/>
          <w:sz w:val="24"/>
          <w:szCs w:val="24"/>
          <w14:ligatures w14:val="none"/>
        </w:rPr>
      </w:pPr>
      <w:r w:rsidRPr="5AFD8439">
        <w:rPr>
          <w:rFonts w:eastAsiaTheme="minorEastAsia"/>
          <w:b/>
          <w:bCs/>
          <w:sz w:val="24"/>
          <w:szCs w:val="24"/>
          <w14:ligatures w14:val="none"/>
        </w:rPr>
        <w:t xml:space="preserve"> (</w:t>
      </w:r>
      <w:r w:rsidR="007014C7">
        <w:rPr>
          <w:rFonts w:eastAsiaTheme="minorEastAsia"/>
          <w:b/>
          <w:bCs/>
          <w:sz w:val="24"/>
          <w:szCs w:val="24"/>
          <w14:ligatures w14:val="none"/>
        </w:rPr>
        <w:t>14</w:t>
      </w:r>
      <w:r w:rsidRPr="5AFD8439">
        <w:rPr>
          <w:rFonts w:eastAsiaTheme="minorEastAsia"/>
          <w:b/>
          <w:bCs/>
          <w:sz w:val="24"/>
          <w:szCs w:val="24"/>
          <w14:ligatures w14:val="none"/>
        </w:rPr>
        <w:t xml:space="preserve">A) </w:t>
      </w:r>
      <w:r w:rsidRPr="5AFD8439" w:rsidR="243BC146">
        <w:rPr>
          <w:rFonts w:eastAsiaTheme="minorEastAsia"/>
          <w:b/>
          <w:bCs/>
          <w:sz w:val="24"/>
          <w:szCs w:val="24"/>
          <w14:ligatures w14:val="none"/>
        </w:rPr>
        <w:t xml:space="preserve">Agency </w:t>
      </w:r>
      <w:r w:rsidRPr="5AFD8439" w:rsidR="7BA89D0B">
        <w:rPr>
          <w:rFonts w:eastAsiaTheme="minorEastAsia"/>
          <w:b/>
          <w:bCs/>
          <w:sz w:val="24"/>
          <w:szCs w:val="24"/>
          <w14:ligatures w14:val="none"/>
        </w:rPr>
        <w:t>Activities</w:t>
      </w:r>
    </w:p>
    <w:p w:rsidR="15B30A92" w:rsidRPr="003643A0" w:rsidP="003643A0" w14:paraId="37B71B39" w14:textId="22749790">
      <w:pPr>
        <w:spacing w:after="0" w:line="276" w:lineRule="auto"/>
        <w:rPr>
          <w:rFonts w:eastAsiaTheme="minorEastAsia"/>
          <w:color w:val="000000" w:themeColor="text1"/>
          <w:sz w:val="24"/>
          <w:szCs w:val="24"/>
        </w:rPr>
      </w:pPr>
      <w:r>
        <w:rPr>
          <w:rFonts w:eastAsiaTheme="minorEastAsia"/>
          <w:color w:val="000000" w:themeColor="text1"/>
          <w:sz w:val="24"/>
          <w:szCs w:val="24"/>
        </w:rPr>
        <w:t xml:space="preserve">The </w:t>
      </w:r>
      <w:r w:rsidRPr="003643A0" w:rsidR="6B85B9B8">
        <w:rPr>
          <w:rFonts w:eastAsiaTheme="minorEastAsia"/>
          <w:color w:val="000000" w:themeColor="text1"/>
          <w:sz w:val="24"/>
          <w:szCs w:val="24"/>
        </w:rPr>
        <w:t>EPA conducts a full range of activities associated with this ICR, including the following:</w:t>
      </w:r>
    </w:p>
    <w:p w:rsidR="15B30A92" w:rsidRPr="00C146D6" w:rsidP="5AFD8439" w14:paraId="24DBA92A" w14:textId="349DEE1C">
      <w:pPr>
        <w:pStyle w:val="ListParagraph"/>
        <w:numPr>
          <w:ilvl w:val="0"/>
          <w:numId w:val="10"/>
        </w:numPr>
        <w:spacing w:after="120" w:line="276" w:lineRule="auto"/>
        <w:rPr>
          <w:rFonts w:eastAsiaTheme="minorEastAsia"/>
          <w:color w:val="000000" w:themeColor="text1"/>
          <w:sz w:val="24"/>
          <w:szCs w:val="24"/>
        </w:rPr>
      </w:pPr>
      <w:r w:rsidRPr="5AFD8439">
        <w:rPr>
          <w:rFonts w:eastAsiaTheme="minorEastAsia"/>
          <w:color w:val="000000" w:themeColor="text1"/>
          <w:sz w:val="24"/>
          <w:szCs w:val="24"/>
        </w:rPr>
        <w:t xml:space="preserve">Assembling relevant information to review new or revised WQS submitted by states and authorized </w:t>
      </w:r>
      <w:r w:rsidR="00995282">
        <w:rPr>
          <w:rFonts w:eastAsiaTheme="minorEastAsia"/>
          <w:color w:val="000000" w:themeColor="text1"/>
          <w:sz w:val="24"/>
          <w:szCs w:val="24"/>
        </w:rPr>
        <w:t>T</w:t>
      </w:r>
      <w:r w:rsidRPr="5AFD8439">
        <w:rPr>
          <w:rFonts w:eastAsiaTheme="minorEastAsia"/>
          <w:color w:val="000000" w:themeColor="text1"/>
          <w:sz w:val="24"/>
          <w:szCs w:val="24"/>
        </w:rPr>
        <w:t>ribes;</w:t>
      </w:r>
    </w:p>
    <w:p w:rsidR="15B30A92" w:rsidRPr="00C146D6" w:rsidP="5AFD8439" w14:paraId="387244AE" w14:textId="060D3867">
      <w:pPr>
        <w:pStyle w:val="ListParagraph"/>
        <w:numPr>
          <w:ilvl w:val="0"/>
          <w:numId w:val="10"/>
        </w:numPr>
        <w:spacing w:after="120" w:line="276" w:lineRule="auto"/>
        <w:rPr>
          <w:rFonts w:eastAsiaTheme="minorEastAsia"/>
          <w:color w:val="000000" w:themeColor="text1"/>
          <w:sz w:val="24"/>
          <w:szCs w:val="24"/>
        </w:rPr>
      </w:pPr>
      <w:r w:rsidRPr="5AFD8439">
        <w:rPr>
          <w:rFonts w:eastAsiaTheme="minorEastAsia"/>
          <w:color w:val="000000" w:themeColor="text1"/>
          <w:sz w:val="24"/>
          <w:szCs w:val="24"/>
        </w:rPr>
        <w:t xml:space="preserve">Reviewing new or revised WQS for consistency with the CWA and the WQS regulation; </w:t>
      </w:r>
    </w:p>
    <w:p w:rsidR="15B30A92" w:rsidRPr="00C146D6" w:rsidP="5AFD8439" w14:paraId="29B025FE" w14:textId="1D92DE4E">
      <w:pPr>
        <w:pStyle w:val="ListParagraph"/>
        <w:numPr>
          <w:ilvl w:val="0"/>
          <w:numId w:val="10"/>
        </w:numPr>
        <w:spacing w:after="120" w:line="276" w:lineRule="auto"/>
        <w:rPr>
          <w:rFonts w:eastAsiaTheme="minorEastAsia"/>
          <w:color w:val="000000" w:themeColor="text1"/>
          <w:sz w:val="24"/>
          <w:szCs w:val="24"/>
        </w:rPr>
      </w:pPr>
      <w:r w:rsidRPr="5AFD8439">
        <w:rPr>
          <w:rFonts w:eastAsiaTheme="minorEastAsia"/>
          <w:color w:val="000000" w:themeColor="text1"/>
          <w:sz w:val="24"/>
          <w:szCs w:val="24"/>
        </w:rPr>
        <w:t>Preparing and sending a letter to the state or tribe conveying the EPA approval or disapproval decision(s);</w:t>
      </w:r>
    </w:p>
    <w:p w:rsidR="15B30A92" w:rsidRPr="00C146D6" w:rsidP="5AFD8439" w14:paraId="10BC3988" w14:textId="62D5BBBD">
      <w:pPr>
        <w:pStyle w:val="ListParagraph"/>
        <w:numPr>
          <w:ilvl w:val="0"/>
          <w:numId w:val="10"/>
        </w:numPr>
        <w:spacing w:after="120" w:line="276" w:lineRule="auto"/>
        <w:rPr>
          <w:rFonts w:eastAsiaTheme="minorEastAsia"/>
          <w:color w:val="000000" w:themeColor="text1"/>
          <w:sz w:val="24"/>
          <w:szCs w:val="24"/>
        </w:rPr>
      </w:pPr>
      <w:r w:rsidRPr="5AFD8439">
        <w:rPr>
          <w:rFonts w:eastAsiaTheme="minorEastAsia"/>
          <w:color w:val="000000" w:themeColor="text1"/>
          <w:sz w:val="24"/>
          <w:szCs w:val="24"/>
        </w:rPr>
        <w:t>Making any Administrator determinations that federal WQS are necessary;</w:t>
      </w:r>
    </w:p>
    <w:p w:rsidR="15B30A92" w:rsidRPr="00C146D6" w:rsidP="5AFD8439" w14:paraId="30D7DBE7" w14:textId="18C0EA53">
      <w:pPr>
        <w:pStyle w:val="ListParagraph"/>
        <w:numPr>
          <w:ilvl w:val="0"/>
          <w:numId w:val="10"/>
        </w:numPr>
        <w:spacing w:after="120" w:line="276" w:lineRule="auto"/>
        <w:rPr>
          <w:rFonts w:eastAsiaTheme="minorEastAsia"/>
          <w:color w:val="000000" w:themeColor="text1"/>
          <w:sz w:val="24"/>
          <w:szCs w:val="24"/>
        </w:rPr>
      </w:pPr>
      <w:r w:rsidRPr="5AFD8439">
        <w:rPr>
          <w:rFonts w:eastAsiaTheme="minorEastAsia"/>
          <w:color w:val="000000" w:themeColor="text1"/>
          <w:sz w:val="24"/>
          <w:szCs w:val="24"/>
        </w:rPr>
        <w:t>Proposing, seeking comment on, and promulgating federal standards where state or tribal WQS are disapproved or where the Administrator has determined that federal WQS are necessary;</w:t>
      </w:r>
    </w:p>
    <w:p w:rsidR="15B30A92" w:rsidRPr="00C146D6" w:rsidP="5AFD8439" w14:paraId="509526E5" w14:textId="435A0969">
      <w:pPr>
        <w:pStyle w:val="ListParagraph"/>
        <w:numPr>
          <w:ilvl w:val="0"/>
          <w:numId w:val="10"/>
        </w:numPr>
        <w:spacing w:after="120" w:line="276" w:lineRule="auto"/>
        <w:rPr>
          <w:rFonts w:eastAsiaTheme="minorEastAsia"/>
          <w:color w:val="000000" w:themeColor="text1"/>
          <w:sz w:val="24"/>
          <w:szCs w:val="24"/>
        </w:rPr>
      </w:pPr>
      <w:r w:rsidRPr="5AFD8439">
        <w:rPr>
          <w:rFonts w:eastAsiaTheme="minorEastAsia"/>
          <w:color w:val="000000" w:themeColor="text1"/>
          <w:sz w:val="24"/>
          <w:szCs w:val="24"/>
        </w:rPr>
        <w:t xml:space="preserve">Proposing, seeking comment on, and finalizing the withdrawal of federal standards when a state or tribe adopts corresponding WQS that </w:t>
      </w:r>
      <w:r w:rsidR="00250A8B">
        <w:rPr>
          <w:rFonts w:eastAsiaTheme="minorEastAsia"/>
          <w:color w:val="000000" w:themeColor="text1"/>
          <w:sz w:val="24"/>
          <w:szCs w:val="24"/>
        </w:rPr>
        <w:t xml:space="preserve">the </w:t>
      </w:r>
      <w:r w:rsidRPr="5AFD8439">
        <w:rPr>
          <w:rFonts w:eastAsiaTheme="minorEastAsia"/>
          <w:color w:val="000000" w:themeColor="text1"/>
          <w:sz w:val="24"/>
          <w:szCs w:val="24"/>
        </w:rPr>
        <w:t>EPA has approved;</w:t>
      </w:r>
    </w:p>
    <w:p w:rsidR="15B30A92" w:rsidRPr="00C146D6" w:rsidP="5AFD8439" w14:paraId="6691CB15" w14:textId="5A1986D4">
      <w:pPr>
        <w:pStyle w:val="ListParagraph"/>
        <w:numPr>
          <w:ilvl w:val="0"/>
          <w:numId w:val="10"/>
        </w:numPr>
        <w:spacing w:after="120" w:line="276" w:lineRule="auto"/>
        <w:rPr>
          <w:rFonts w:eastAsiaTheme="minorEastAsia"/>
          <w:color w:val="000000" w:themeColor="text1"/>
          <w:sz w:val="24"/>
          <w:szCs w:val="24"/>
        </w:rPr>
      </w:pPr>
      <w:r w:rsidRPr="5AFD8439">
        <w:rPr>
          <w:rFonts w:eastAsiaTheme="minorEastAsia"/>
          <w:color w:val="000000" w:themeColor="text1"/>
          <w:sz w:val="24"/>
          <w:szCs w:val="24"/>
        </w:rPr>
        <w:t xml:space="preserve">Notifying appropriate governmental entities and others, where appropriate, that a tribe has applied for TAS, and providing an opportunity for them to comment on the tribal assertion of authority; </w:t>
      </w:r>
    </w:p>
    <w:p w:rsidR="15B30A92" w:rsidRPr="00C146D6" w:rsidP="5AFD8439" w14:paraId="0984812A" w14:textId="4347EDA9">
      <w:pPr>
        <w:pStyle w:val="ListParagraph"/>
        <w:numPr>
          <w:ilvl w:val="0"/>
          <w:numId w:val="10"/>
        </w:numPr>
        <w:spacing w:after="120" w:line="276" w:lineRule="auto"/>
        <w:rPr>
          <w:rFonts w:eastAsiaTheme="minorEastAsia"/>
          <w:color w:val="000000" w:themeColor="text1"/>
          <w:sz w:val="24"/>
          <w:szCs w:val="24"/>
        </w:rPr>
      </w:pPr>
      <w:r w:rsidRPr="5AFD8439">
        <w:rPr>
          <w:rFonts w:eastAsiaTheme="minorEastAsia"/>
          <w:color w:val="000000" w:themeColor="text1"/>
          <w:sz w:val="24"/>
          <w:szCs w:val="24"/>
        </w:rPr>
        <w:t>Evaluating the tribal TAS application and relevant comments to determine whether the tribe meets statutory and regulatory criteria for TAS eligibility, and notifying the tribe if the application is approved; and</w:t>
      </w:r>
    </w:p>
    <w:p w:rsidR="15B30A92" w:rsidRPr="00C146D6" w:rsidP="5AFD8439" w14:paraId="47C46040" w14:textId="2256E1B6">
      <w:pPr>
        <w:pStyle w:val="ListParagraph"/>
        <w:numPr>
          <w:ilvl w:val="0"/>
          <w:numId w:val="10"/>
        </w:numPr>
        <w:spacing w:after="120" w:line="276" w:lineRule="auto"/>
        <w:rPr>
          <w:rFonts w:eastAsiaTheme="minorEastAsia"/>
          <w:color w:val="000000" w:themeColor="text1"/>
          <w:sz w:val="24"/>
          <w:szCs w:val="24"/>
        </w:rPr>
      </w:pPr>
      <w:r w:rsidRPr="5AFD8439">
        <w:rPr>
          <w:rFonts w:eastAsiaTheme="minorEastAsia"/>
          <w:color w:val="000000" w:themeColor="text1"/>
          <w:sz w:val="24"/>
          <w:szCs w:val="24"/>
        </w:rPr>
        <w:t xml:space="preserve">Reviewing requests for EPA assistance to resolve disputes regarding differing state and tribal WQS on common bodies of water. </w:t>
      </w:r>
    </w:p>
    <w:p w:rsidR="15B30A92" w:rsidRPr="009D05BB" w:rsidP="003643A0" w14:paraId="0CFDC88F" w14:textId="7591D514">
      <w:pPr>
        <w:spacing w:after="120" w:line="276" w:lineRule="auto"/>
        <w:rPr>
          <w:rFonts w:eastAsiaTheme="minorEastAsia"/>
          <w:color w:val="000000" w:themeColor="text1"/>
          <w:sz w:val="24"/>
          <w:szCs w:val="24"/>
        </w:rPr>
      </w:pPr>
      <w:r w:rsidRPr="009D05BB">
        <w:rPr>
          <w:rFonts w:eastAsiaTheme="minorEastAsia"/>
          <w:color w:val="000000" w:themeColor="text1"/>
          <w:sz w:val="24"/>
          <w:szCs w:val="24"/>
        </w:rPr>
        <w:t xml:space="preserve">See also section </w:t>
      </w:r>
      <w:r w:rsidR="002B33BD">
        <w:rPr>
          <w:rFonts w:eastAsiaTheme="minorEastAsia"/>
          <w:color w:val="000000" w:themeColor="text1"/>
          <w:sz w:val="24"/>
          <w:szCs w:val="24"/>
        </w:rPr>
        <w:t>1</w:t>
      </w:r>
      <w:r w:rsidRPr="009D05BB">
        <w:rPr>
          <w:rFonts w:eastAsiaTheme="minorEastAsia"/>
          <w:color w:val="000000" w:themeColor="text1"/>
          <w:sz w:val="24"/>
          <w:szCs w:val="24"/>
        </w:rPr>
        <w:t xml:space="preserve">, Practical Utility/Users of the Data. </w:t>
      </w:r>
    </w:p>
    <w:p w:rsidR="15B30A92" w:rsidRPr="003643A0" w:rsidP="003643A0" w14:paraId="493C2C36" w14:textId="10BBADDE">
      <w:pPr>
        <w:spacing w:after="120" w:line="276" w:lineRule="auto"/>
        <w:rPr>
          <w:rFonts w:eastAsiaTheme="minorEastAsia"/>
          <w:color w:val="000000" w:themeColor="text1"/>
          <w:sz w:val="24"/>
          <w:szCs w:val="24"/>
        </w:rPr>
      </w:pPr>
      <w:r w:rsidRPr="003643A0">
        <w:rPr>
          <w:rFonts w:eastAsiaTheme="minorEastAsia"/>
          <w:color w:val="000000" w:themeColor="text1"/>
          <w:sz w:val="24"/>
          <w:szCs w:val="24"/>
        </w:rPr>
        <w:t>Activities related to, but not included in, this ICR include</w:t>
      </w:r>
      <w:r w:rsidR="003643A0">
        <w:rPr>
          <w:rFonts w:eastAsiaTheme="minorEastAsia"/>
          <w:color w:val="000000" w:themeColor="text1"/>
          <w:sz w:val="24"/>
          <w:szCs w:val="24"/>
        </w:rPr>
        <w:t>:</w:t>
      </w:r>
      <w:r w:rsidRPr="003643A0">
        <w:rPr>
          <w:rFonts w:eastAsiaTheme="minorEastAsia"/>
          <w:color w:val="000000" w:themeColor="text1"/>
          <w:sz w:val="24"/>
          <w:szCs w:val="24"/>
        </w:rPr>
        <w:t xml:space="preserve"> revising the WQS regulation as needed; developing policies, guidance, and technical resources for states and tribes; developing national recommended water quality criteria; assisting states and tribes in interpreting and implementing regulations, policies and initiatives; providing training to WQS practitioners; and</w:t>
      </w:r>
      <w:r w:rsidR="003643A0">
        <w:rPr>
          <w:rFonts w:eastAsiaTheme="minorEastAsia"/>
          <w:color w:val="000000" w:themeColor="text1"/>
          <w:sz w:val="24"/>
          <w:szCs w:val="24"/>
        </w:rPr>
        <w:t>,</w:t>
      </w:r>
      <w:r w:rsidRPr="003643A0">
        <w:rPr>
          <w:rFonts w:eastAsiaTheme="minorEastAsia"/>
          <w:color w:val="000000" w:themeColor="text1"/>
          <w:sz w:val="24"/>
          <w:szCs w:val="24"/>
        </w:rPr>
        <w:t xml:space="preserve"> coordinating activities related to standards with other CWA programs and with other federal agencies. The EPA website, Water Quality Standards: Regulations and Resources, provides more information. See </w:t>
      </w:r>
      <w:hyperlink r:id="rId14" w:history="1">
        <w:r w:rsidRPr="009D05BB">
          <w:rPr>
            <w:rFonts w:eastAsiaTheme="minorEastAsia"/>
            <w:color w:val="000000" w:themeColor="text1"/>
            <w:sz w:val="24"/>
            <w:szCs w:val="24"/>
          </w:rPr>
          <w:t>https://www.epa.gov/wqs-tech</w:t>
        </w:r>
      </w:hyperlink>
      <w:r w:rsidRPr="003643A0">
        <w:rPr>
          <w:rFonts w:eastAsiaTheme="minorEastAsia"/>
          <w:color w:val="000000" w:themeColor="text1"/>
          <w:sz w:val="24"/>
          <w:szCs w:val="24"/>
        </w:rPr>
        <w:t>.</w:t>
      </w:r>
    </w:p>
    <w:p w:rsidR="15B30A92" w:rsidP="5AFD8439" w14:paraId="6B3F8E16" w14:textId="3E84BFDD">
      <w:pPr>
        <w:spacing w:after="0" w:line="276" w:lineRule="auto"/>
        <w:ind w:left="720"/>
        <w:rPr>
          <w:rFonts w:eastAsiaTheme="minorEastAsia"/>
          <w:b/>
          <w:bCs/>
          <w:sz w:val="24"/>
          <w:szCs w:val="24"/>
        </w:rPr>
      </w:pPr>
      <w:r w:rsidRPr="5AFD8439">
        <w:rPr>
          <w:rFonts w:eastAsiaTheme="minorEastAsia"/>
          <w:b/>
          <w:bCs/>
          <w:sz w:val="24"/>
          <w:szCs w:val="24"/>
        </w:rPr>
        <w:t>(</w:t>
      </w:r>
      <w:r w:rsidR="007014C7">
        <w:rPr>
          <w:rFonts w:eastAsiaTheme="minorEastAsia"/>
          <w:b/>
          <w:bCs/>
          <w:sz w:val="24"/>
          <w:szCs w:val="24"/>
        </w:rPr>
        <w:t>14</w:t>
      </w:r>
      <w:r w:rsidRPr="5AFD8439">
        <w:rPr>
          <w:rFonts w:eastAsiaTheme="minorEastAsia"/>
          <w:b/>
          <w:bCs/>
          <w:sz w:val="24"/>
          <w:szCs w:val="24"/>
        </w:rPr>
        <w:t>B) Agency Labor Costs</w:t>
      </w:r>
    </w:p>
    <w:p w:rsidR="26955C19" w:rsidP="5AFD8439" w14:paraId="13FB0983" w14:textId="763555C7">
      <w:pPr>
        <w:spacing w:after="0" w:line="276" w:lineRule="auto"/>
        <w:ind w:left="720"/>
        <w:rPr>
          <w:rFonts w:eastAsiaTheme="minorEastAsia"/>
          <w:b/>
          <w:bCs/>
          <w:sz w:val="24"/>
          <w:szCs w:val="24"/>
        </w:rPr>
      </w:pPr>
    </w:p>
    <w:p w:rsidR="00383B81" w:rsidRPr="00383B81" w:rsidP="629A75F5" w14:paraId="0BD8F454" w14:textId="3611C2EA">
      <w:pPr>
        <w:spacing w:after="0" w:line="276" w:lineRule="auto"/>
        <w:ind w:firstLine="720"/>
        <w:textAlignment w:val="baseline"/>
        <w:rPr>
          <w:rFonts w:eastAsiaTheme="minorEastAsia"/>
          <w:b/>
          <w:bCs/>
          <w:sz w:val="24"/>
          <w:szCs w:val="24"/>
          <w14:ligatures w14:val="none"/>
        </w:rPr>
      </w:pPr>
      <w:r w:rsidRPr="629A75F5">
        <w:rPr>
          <w:rFonts w:eastAsiaTheme="minorEastAsia"/>
          <w:b/>
          <w:bCs/>
          <w:sz w:val="24"/>
          <w:szCs w:val="24"/>
          <w14:ligatures w14:val="none"/>
        </w:rPr>
        <w:t>(I)</w:t>
      </w:r>
      <w:r w:rsidRPr="629A75F5" w:rsidR="7A10D793">
        <w:rPr>
          <w:rFonts w:eastAsiaTheme="minorEastAsia"/>
          <w:b/>
          <w:bCs/>
          <w:sz w:val="24"/>
          <w:szCs w:val="24"/>
          <w14:ligatures w14:val="none"/>
        </w:rPr>
        <w:t xml:space="preserve"> </w:t>
      </w:r>
      <w:r w:rsidRPr="629A75F5" w:rsidR="77AD029A">
        <w:rPr>
          <w:rFonts w:eastAsiaTheme="minorEastAsia"/>
          <w:b/>
          <w:bCs/>
          <w:sz w:val="24"/>
          <w:szCs w:val="24"/>
          <w14:ligatures w14:val="none"/>
        </w:rPr>
        <w:t xml:space="preserve">Administering State and </w:t>
      </w:r>
      <w:r w:rsidRPr="629A75F5" w:rsidR="2856F6F9">
        <w:rPr>
          <w:rFonts w:eastAsiaTheme="minorEastAsia"/>
          <w:b/>
          <w:bCs/>
          <w:sz w:val="24"/>
          <w:szCs w:val="24"/>
          <w14:ligatures w14:val="none"/>
        </w:rPr>
        <w:t>Tribal</w:t>
      </w:r>
      <w:r w:rsidRPr="629A75F5" w:rsidR="77AD029A">
        <w:rPr>
          <w:rFonts w:eastAsiaTheme="minorEastAsia"/>
          <w:b/>
          <w:bCs/>
          <w:sz w:val="24"/>
          <w:szCs w:val="24"/>
          <w14:ligatures w14:val="none"/>
        </w:rPr>
        <w:t xml:space="preserve"> WQS </w:t>
      </w:r>
    </w:p>
    <w:p w:rsidR="00383B81" w:rsidRPr="00383B81" w:rsidP="6180CE05" w14:paraId="5204C613" w14:textId="24A03870">
      <w:pPr>
        <w:spacing w:after="0" w:line="276" w:lineRule="auto"/>
        <w:textAlignment w:val="baseline"/>
        <w:rPr>
          <w:rFonts w:eastAsiaTheme="minorEastAsia"/>
          <w:b/>
          <w:bCs/>
          <w:sz w:val="24"/>
          <w:szCs w:val="24"/>
        </w:rPr>
      </w:pPr>
      <w:r w:rsidRPr="6180CE05">
        <w:rPr>
          <w:rFonts w:eastAsiaTheme="minorEastAsia"/>
          <w:color w:val="000000"/>
          <w:sz w:val="24"/>
          <w:szCs w:val="24"/>
          <w14:ligatures w14:val="none"/>
        </w:rPr>
        <w:t xml:space="preserve">The </w:t>
      </w:r>
      <w:r w:rsidRPr="6180CE05" w:rsidR="77AD029A">
        <w:rPr>
          <w:rFonts w:eastAsiaTheme="minorEastAsia"/>
          <w:color w:val="000000"/>
          <w:sz w:val="24"/>
          <w:szCs w:val="24"/>
          <w14:ligatures w14:val="none"/>
        </w:rPr>
        <w:t xml:space="preserve">EPA estimates that its reviews of state and </w:t>
      </w:r>
      <w:r w:rsidRPr="6180CE05" w:rsidR="2856F6F9">
        <w:rPr>
          <w:rFonts w:eastAsiaTheme="minorEastAsia"/>
          <w:color w:val="000000"/>
          <w:sz w:val="24"/>
          <w:szCs w:val="24"/>
          <w14:ligatures w14:val="none"/>
        </w:rPr>
        <w:t>Tribal</w:t>
      </w:r>
      <w:r w:rsidRPr="6180CE05" w:rsidR="77AD029A">
        <w:rPr>
          <w:rFonts w:eastAsiaTheme="minorEastAsia"/>
          <w:color w:val="000000"/>
          <w:sz w:val="24"/>
          <w:szCs w:val="24"/>
          <w14:ligatures w14:val="none"/>
        </w:rPr>
        <w:t xml:space="preserve"> WQS submissions and other information provided to </w:t>
      </w:r>
      <w:r w:rsidRPr="6180CE05" w:rsidR="00845050">
        <w:rPr>
          <w:rFonts w:eastAsiaTheme="minorEastAsia"/>
          <w:color w:val="000000"/>
          <w:sz w:val="24"/>
          <w:szCs w:val="24"/>
          <w14:ligatures w14:val="none"/>
        </w:rPr>
        <w:t>the a</w:t>
      </w:r>
      <w:r w:rsidRPr="6180CE05">
        <w:rPr>
          <w:rFonts w:eastAsiaTheme="minorEastAsia"/>
          <w:color w:val="000000"/>
          <w:sz w:val="24"/>
          <w:szCs w:val="24"/>
          <w14:ligatures w14:val="none"/>
        </w:rPr>
        <w:t xml:space="preserve">gency </w:t>
      </w:r>
      <w:r w:rsidRPr="6180CE05" w:rsidR="77AD029A">
        <w:rPr>
          <w:rFonts w:eastAsiaTheme="minorEastAsia"/>
          <w:color w:val="000000"/>
          <w:sz w:val="24"/>
          <w:szCs w:val="24"/>
          <w14:ligatures w14:val="none"/>
        </w:rPr>
        <w:t xml:space="preserve">in administering their WQS entail 380 staff hours annually per state or authorized </w:t>
      </w:r>
      <w:r w:rsidRPr="6180CE05" w:rsidR="5326B6B4">
        <w:rPr>
          <w:rFonts w:eastAsiaTheme="minorEastAsia"/>
          <w:color w:val="000000"/>
          <w:sz w:val="24"/>
          <w:szCs w:val="24"/>
          <w14:ligatures w14:val="none"/>
        </w:rPr>
        <w:t>T</w:t>
      </w:r>
      <w:r w:rsidRPr="6180CE05" w:rsidR="77AD029A">
        <w:rPr>
          <w:rFonts w:eastAsiaTheme="minorEastAsia"/>
          <w:color w:val="000000"/>
          <w:sz w:val="24"/>
          <w:szCs w:val="24"/>
          <w14:ligatures w14:val="none"/>
        </w:rPr>
        <w:t>ribe</w:t>
      </w:r>
      <w:r w:rsidRPr="6180CE05" w:rsidR="77AD029A">
        <w:rPr>
          <w:rFonts w:eastAsiaTheme="minorEastAsia"/>
          <w:sz w:val="24"/>
          <w:szCs w:val="24"/>
          <w14:ligatures w14:val="none"/>
        </w:rPr>
        <w:t xml:space="preserve">. </w:t>
      </w:r>
      <w:r w:rsidRPr="6180CE05" w:rsidR="77AD029A">
        <w:rPr>
          <w:rFonts w:eastAsiaTheme="minorEastAsia"/>
          <w:color w:val="000000"/>
          <w:sz w:val="24"/>
          <w:szCs w:val="24"/>
          <w14:ligatures w14:val="none"/>
        </w:rPr>
        <w:t>The total estimated agency burden is thus (</w:t>
      </w:r>
      <w:r w:rsidR="00580B40">
        <w:rPr>
          <w:rFonts w:eastAsiaTheme="minorEastAsia"/>
          <w:color w:val="000000"/>
          <w:sz w:val="24"/>
          <w:szCs w:val="24"/>
          <w14:ligatures w14:val="none"/>
        </w:rPr>
        <w:t>107</w:t>
      </w:r>
      <w:r w:rsidRPr="6180CE05" w:rsidR="77AD029A">
        <w:rPr>
          <w:rFonts w:eastAsiaTheme="minorEastAsia"/>
          <w:color w:val="000000"/>
          <w:sz w:val="24"/>
          <w:szCs w:val="24"/>
          <w14:ligatures w14:val="none"/>
        </w:rPr>
        <w:t xml:space="preserve"> respondents) * (380 hours/respondent) = </w:t>
      </w:r>
      <w:r w:rsidR="000212AE">
        <w:rPr>
          <w:rFonts w:eastAsiaTheme="minorEastAsia"/>
          <w:b/>
          <w:bCs/>
          <w:color w:val="000000"/>
          <w:sz w:val="24"/>
          <w:szCs w:val="24"/>
          <w14:ligatures w14:val="none"/>
        </w:rPr>
        <w:t>40,660</w:t>
      </w:r>
      <w:r w:rsidRPr="6180CE05" w:rsidR="694F7F1B">
        <w:rPr>
          <w:rFonts w:eastAsiaTheme="minorEastAsia"/>
          <w:b/>
          <w:bCs/>
          <w:color w:val="000000"/>
          <w:sz w:val="24"/>
          <w:szCs w:val="24"/>
          <w14:ligatures w14:val="none"/>
        </w:rPr>
        <w:t xml:space="preserve"> </w:t>
      </w:r>
      <w:r w:rsidRPr="6180CE05" w:rsidR="77AD029A">
        <w:rPr>
          <w:rFonts w:eastAsiaTheme="minorEastAsia"/>
          <w:b/>
          <w:bCs/>
          <w:color w:val="000000"/>
          <w:sz w:val="24"/>
          <w:szCs w:val="24"/>
          <w14:ligatures w14:val="none"/>
        </w:rPr>
        <w:t>hours</w:t>
      </w:r>
      <w:r w:rsidRPr="6180CE05" w:rsidR="77AD029A">
        <w:rPr>
          <w:rFonts w:eastAsiaTheme="minorEastAsia"/>
          <w:color w:val="000000"/>
          <w:sz w:val="24"/>
          <w:szCs w:val="24"/>
          <w14:ligatures w14:val="none"/>
        </w:rPr>
        <w:t>. Estimated agency labor costs are (</w:t>
      </w:r>
      <w:r w:rsidR="000212AE">
        <w:rPr>
          <w:rFonts w:eastAsiaTheme="minorEastAsia"/>
          <w:color w:val="000000"/>
          <w:sz w:val="24"/>
          <w:szCs w:val="24"/>
          <w14:ligatures w14:val="none"/>
        </w:rPr>
        <w:t>40,660</w:t>
      </w:r>
      <w:r w:rsidRPr="6180CE05" w:rsidR="3E828DD0">
        <w:rPr>
          <w:rFonts w:eastAsiaTheme="minorEastAsia"/>
          <w:color w:val="000000"/>
          <w:sz w:val="24"/>
          <w:szCs w:val="24"/>
          <w14:ligatures w14:val="none"/>
        </w:rPr>
        <w:t xml:space="preserve"> </w:t>
      </w:r>
      <w:r w:rsidRPr="6180CE05" w:rsidR="77AD029A">
        <w:rPr>
          <w:rFonts w:eastAsiaTheme="minorEastAsia"/>
          <w:color w:val="000000"/>
          <w:sz w:val="24"/>
          <w:szCs w:val="24"/>
          <w14:ligatures w14:val="none"/>
        </w:rPr>
        <w:t xml:space="preserve">hours) * ($102.50/hour) = </w:t>
      </w:r>
      <w:r w:rsidRPr="6180CE05" w:rsidR="77AD029A">
        <w:rPr>
          <w:rFonts w:eastAsiaTheme="minorEastAsia"/>
          <w:b/>
          <w:bCs/>
          <w:color w:val="000000"/>
          <w:sz w:val="24"/>
          <w:szCs w:val="24"/>
          <w14:ligatures w14:val="none"/>
        </w:rPr>
        <w:t>$</w:t>
      </w:r>
      <w:r w:rsidRPr="6180CE05" w:rsidR="58F17A4A">
        <w:rPr>
          <w:rFonts w:eastAsiaTheme="minorEastAsia"/>
          <w:b/>
          <w:color w:val="000000"/>
          <w:sz w:val="24"/>
          <w:szCs w:val="24"/>
          <w14:ligatures w14:val="none"/>
        </w:rPr>
        <w:t xml:space="preserve"> </w:t>
      </w:r>
      <w:r w:rsidR="000212AE">
        <w:rPr>
          <w:rFonts w:eastAsiaTheme="minorEastAsia"/>
          <w:b/>
          <w:bCs/>
          <w:color w:val="000000"/>
          <w:sz w:val="24"/>
          <w:szCs w:val="24"/>
          <w14:ligatures w14:val="none"/>
        </w:rPr>
        <w:t>4,167,650</w:t>
      </w:r>
      <w:r w:rsidRPr="6180CE05" w:rsidR="58F17A4A">
        <w:rPr>
          <w:rFonts w:eastAsiaTheme="minorEastAsia"/>
          <w:b/>
          <w:bCs/>
          <w:color w:val="000000"/>
          <w:sz w:val="24"/>
          <w:szCs w:val="24"/>
          <w14:ligatures w14:val="none"/>
        </w:rPr>
        <w:t>.</w:t>
      </w:r>
    </w:p>
    <w:p w:rsidR="00383B81" w:rsidRPr="00383B81" w:rsidP="15B30A92" w14:paraId="6D22C2DE" w14:textId="2858F631">
      <w:pPr>
        <w:spacing w:after="0" w:line="276" w:lineRule="auto"/>
        <w:textAlignment w:val="baseline"/>
        <w:rPr>
          <w:rFonts w:eastAsiaTheme="minorEastAsia"/>
          <w:b/>
          <w:bCs/>
          <w:sz w:val="24"/>
          <w:szCs w:val="24"/>
        </w:rPr>
      </w:pPr>
    </w:p>
    <w:p w:rsidR="00383B81" w:rsidRPr="00383B81" w:rsidP="5AFD8439" w14:paraId="3AFBAC34" w14:textId="24FC4D39">
      <w:pPr>
        <w:spacing w:after="0" w:line="276" w:lineRule="auto"/>
        <w:ind w:firstLine="720"/>
        <w:textAlignment w:val="baseline"/>
        <w:rPr>
          <w:rFonts w:eastAsiaTheme="minorEastAsia"/>
          <w:b/>
          <w:bCs/>
          <w:sz w:val="24"/>
          <w:szCs w:val="24"/>
          <w14:ligatures w14:val="none"/>
        </w:rPr>
      </w:pPr>
      <w:r w:rsidRPr="5AFD8439">
        <w:rPr>
          <w:rFonts w:eastAsiaTheme="minorEastAsia"/>
          <w:b/>
          <w:bCs/>
          <w:sz w:val="24"/>
          <w:szCs w:val="24"/>
          <w14:ligatures w14:val="none"/>
        </w:rPr>
        <w:t>(</w:t>
      </w:r>
      <w:r w:rsidRPr="5AFD8439" w:rsidR="21A0FBDF">
        <w:rPr>
          <w:rFonts w:eastAsiaTheme="minorEastAsia"/>
          <w:b/>
          <w:bCs/>
          <w:sz w:val="24"/>
          <w:szCs w:val="24"/>
          <w14:ligatures w14:val="none"/>
        </w:rPr>
        <w:t>II</w:t>
      </w:r>
      <w:r w:rsidRPr="5AFD8439" w:rsidR="27BA35CA">
        <w:rPr>
          <w:rFonts w:eastAsiaTheme="minorEastAsia"/>
          <w:b/>
          <w:bCs/>
          <w:sz w:val="24"/>
          <w:szCs w:val="24"/>
          <w14:ligatures w14:val="none"/>
        </w:rPr>
        <w:t>)</w:t>
      </w:r>
      <w:r w:rsidRPr="5AFD8439" w:rsidR="21A0FBDF">
        <w:rPr>
          <w:rFonts w:eastAsiaTheme="minorEastAsia"/>
          <w:b/>
          <w:bCs/>
          <w:sz w:val="24"/>
          <w:szCs w:val="24"/>
          <w14:ligatures w14:val="none"/>
        </w:rPr>
        <w:t xml:space="preserve"> </w:t>
      </w:r>
      <w:r w:rsidRPr="5AFD8439" w:rsidR="14868BB7">
        <w:rPr>
          <w:rFonts w:eastAsiaTheme="minorEastAsia"/>
          <w:b/>
          <w:bCs/>
          <w:sz w:val="24"/>
          <w:szCs w:val="24"/>
          <w14:ligatures w14:val="none"/>
        </w:rPr>
        <w:t xml:space="preserve"> </w:t>
      </w:r>
      <w:r w:rsidRPr="5AFD8439" w:rsidR="2D048AE2">
        <w:rPr>
          <w:rFonts w:eastAsiaTheme="minorEastAsia"/>
          <w:b/>
          <w:bCs/>
          <w:sz w:val="24"/>
          <w:szCs w:val="24"/>
          <w14:ligatures w14:val="none"/>
        </w:rPr>
        <w:t>Tribal</w:t>
      </w:r>
      <w:r w:rsidRPr="5AFD8439" w:rsidR="08BC963C">
        <w:rPr>
          <w:rFonts w:eastAsiaTheme="minorEastAsia"/>
          <w:b/>
          <w:bCs/>
          <w:sz w:val="24"/>
          <w:szCs w:val="24"/>
          <w14:ligatures w14:val="none"/>
        </w:rPr>
        <w:t>-State Dispute Resolution Requests </w:t>
      </w:r>
    </w:p>
    <w:p w:rsidR="00383B81" w:rsidRPr="00383B81" w:rsidP="5AFD8439" w14:paraId="640A16D6" w14:textId="50624F57">
      <w:pPr>
        <w:spacing w:after="0" w:line="276" w:lineRule="auto"/>
        <w:textAlignment w:val="baseline"/>
        <w:rPr>
          <w:rFonts w:eastAsiaTheme="minorEastAsia"/>
          <w:sz w:val="24"/>
          <w:szCs w:val="24"/>
          <w14:ligatures w14:val="none"/>
        </w:rPr>
      </w:pPr>
      <w:r>
        <w:rPr>
          <w:rFonts w:eastAsiaTheme="minorEastAsia"/>
          <w:sz w:val="24"/>
          <w:szCs w:val="24"/>
          <w14:ligatures w14:val="none"/>
        </w:rPr>
        <w:t xml:space="preserve">The </w:t>
      </w:r>
      <w:r w:rsidRPr="5AFD8439" w:rsidR="08BC963C">
        <w:rPr>
          <w:rFonts w:eastAsiaTheme="minorEastAsia"/>
          <w:sz w:val="24"/>
          <w:szCs w:val="24"/>
          <w14:ligatures w14:val="none"/>
        </w:rPr>
        <w:t xml:space="preserve">EPA estimates that each review of a state or </w:t>
      </w:r>
      <w:r w:rsidRPr="5AFD8439" w:rsidR="2D048AE2">
        <w:rPr>
          <w:rFonts w:eastAsiaTheme="minorEastAsia"/>
          <w:sz w:val="24"/>
          <w:szCs w:val="24"/>
          <w14:ligatures w14:val="none"/>
        </w:rPr>
        <w:t>Tribal</w:t>
      </w:r>
      <w:r w:rsidRPr="5AFD8439" w:rsidR="08BC963C">
        <w:rPr>
          <w:rFonts w:eastAsiaTheme="minorEastAsia"/>
          <w:sz w:val="24"/>
          <w:szCs w:val="24"/>
          <w14:ligatures w14:val="none"/>
        </w:rPr>
        <w:t xml:space="preserve"> request will require 20 hours. The estimated agency burden is thus (1 request/year) * (</w:t>
      </w:r>
      <w:r w:rsidRPr="5AFD8439" w:rsidR="00FE9FEC">
        <w:rPr>
          <w:rFonts w:eastAsiaTheme="minorEastAsia"/>
          <w:sz w:val="24"/>
          <w:szCs w:val="24"/>
          <w14:ligatures w14:val="none"/>
        </w:rPr>
        <w:t>2</w:t>
      </w:r>
      <w:r w:rsidRPr="5AFD8439" w:rsidR="08BC963C">
        <w:rPr>
          <w:rFonts w:eastAsiaTheme="minorEastAsia"/>
          <w:sz w:val="24"/>
          <w:szCs w:val="24"/>
          <w14:ligatures w14:val="none"/>
        </w:rPr>
        <w:t xml:space="preserve">0 hours/request) = </w:t>
      </w:r>
      <w:r w:rsidRPr="5AFD8439" w:rsidR="540E4CCC">
        <w:rPr>
          <w:rFonts w:eastAsiaTheme="minorEastAsia"/>
          <w:b/>
          <w:bCs/>
          <w:sz w:val="24"/>
          <w:szCs w:val="24"/>
          <w14:ligatures w14:val="none"/>
        </w:rPr>
        <w:t>2</w:t>
      </w:r>
      <w:r w:rsidRPr="5AFD8439" w:rsidR="08BC963C">
        <w:rPr>
          <w:rFonts w:eastAsiaTheme="minorEastAsia"/>
          <w:b/>
          <w:bCs/>
          <w:sz w:val="24"/>
          <w:szCs w:val="24"/>
          <w14:ligatures w14:val="none"/>
        </w:rPr>
        <w:t>0 hours</w:t>
      </w:r>
      <w:r w:rsidRPr="5AFD8439" w:rsidR="08BC963C">
        <w:rPr>
          <w:rFonts w:eastAsiaTheme="minorEastAsia"/>
          <w:sz w:val="24"/>
          <w:szCs w:val="24"/>
          <w14:ligatures w14:val="none"/>
        </w:rPr>
        <w:t>. The estimated agency labor costs are (</w:t>
      </w:r>
      <w:r w:rsidRPr="5AFD8439" w:rsidR="574A1177">
        <w:rPr>
          <w:rFonts w:eastAsiaTheme="minorEastAsia"/>
          <w:sz w:val="24"/>
          <w:szCs w:val="24"/>
          <w14:ligatures w14:val="none"/>
        </w:rPr>
        <w:t>2</w:t>
      </w:r>
      <w:r w:rsidRPr="5AFD8439" w:rsidR="08BC963C">
        <w:rPr>
          <w:rFonts w:eastAsiaTheme="minorEastAsia"/>
          <w:sz w:val="24"/>
          <w:szCs w:val="24"/>
          <w14:ligatures w14:val="none"/>
        </w:rPr>
        <w:t>0 hours) * ($</w:t>
      </w:r>
      <w:r w:rsidRPr="5AFD8439" w:rsidR="1AF41290">
        <w:rPr>
          <w:rFonts w:eastAsiaTheme="minorEastAsia"/>
          <w:sz w:val="24"/>
          <w:szCs w:val="24"/>
          <w14:ligatures w14:val="none"/>
        </w:rPr>
        <w:t>102.50</w:t>
      </w:r>
      <w:r w:rsidRPr="5AFD8439" w:rsidR="08BC963C">
        <w:rPr>
          <w:rFonts w:eastAsiaTheme="minorEastAsia"/>
          <w:sz w:val="24"/>
          <w:szCs w:val="24"/>
          <w14:ligatures w14:val="none"/>
        </w:rPr>
        <w:t xml:space="preserve">/hour) = </w:t>
      </w:r>
      <w:r w:rsidRPr="5AFD8439" w:rsidR="08BC963C">
        <w:rPr>
          <w:rFonts w:eastAsiaTheme="minorEastAsia"/>
          <w:b/>
          <w:bCs/>
          <w:sz w:val="24"/>
          <w:szCs w:val="24"/>
          <w14:ligatures w14:val="none"/>
        </w:rPr>
        <w:t>$</w:t>
      </w:r>
      <w:r w:rsidRPr="5AFD8439" w:rsidR="6CAC61FF">
        <w:rPr>
          <w:rFonts w:eastAsiaTheme="minorEastAsia"/>
          <w:b/>
          <w:bCs/>
          <w:sz w:val="24"/>
          <w:szCs w:val="24"/>
          <w14:ligatures w14:val="none"/>
        </w:rPr>
        <w:t>2,050</w:t>
      </w:r>
      <w:r w:rsidRPr="5AFD8439" w:rsidR="08BC963C">
        <w:rPr>
          <w:rFonts w:eastAsiaTheme="minorEastAsia"/>
          <w:sz w:val="24"/>
          <w:szCs w:val="24"/>
          <w14:ligatures w14:val="none"/>
        </w:rPr>
        <w:t>. </w:t>
      </w:r>
    </w:p>
    <w:p w:rsidR="15B30A92" w:rsidP="15B30A92" w14:paraId="448BB6B0" w14:textId="42D071B7">
      <w:pPr>
        <w:spacing w:after="0" w:line="276" w:lineRule="auto"/>
        <w:rPr>
          <w:rFonts w:eastAsiaTheme="minorEastAsia"/>
          <w:b/>
          <w:bCs/>
          <w:sz w:val="24"/>
          <w:szCs w:val="24"/>
        </w:rPr>
      </w:pPr>
    </w:p>
    <w:p w:rsidR="00383B81" w:rsidRPr="00383B81" w:rsidP="5AFD8439" w14:paraId="721B08AC" w14:textId="029DF7AD">
      <w:pPr>
        <w:spacing w:after="0" w:line="276" w:lineRule="auto"/>
        <w:ind w:firstLine="720"/>
        <w:textAlignment w:val="baseline"/>
        <w:rPr>
          <w:rFonts w:eastAsiaTheme="minorEastAsia"/>
          <w:b/>
          <w:bCs/>
          <w:sz w:val="24"/>
          <w:szCs w:val="24"/>
          <w14:ligatures w14:val="none"/>
        </w:rPr>
      </w:pPr>
      <w:r w:rsidRPr="5AFD8439">
        <w:rPr>
          <w:rFonts w:eastAsiaTheme="minorEastAsia"/>
          <w:b/>
          <w:bCs/>
          <w:sz w:val="24"/>
          <w:szCs w:val="24"/>
          <w14:ligatures w14:val="none"/>
        </w:rPr>
        <w:t>(</w:t>
      </w:r>
      <w:r w:rsidRPr="5AFD8439" w:rsidR="525ED5BA">
        <w:rPr>
          <w:rFonts w:eastAsiaTheme="minorEastAsia"/>
          <w:b/>
          <w:bCs/>
          <w:sz w:val="24"/>
          <w:szCs w:val="24"/>
          <w14:ligatures w14:val="none"/>
        </w:rPr>
        <w:t>III</w:t>
      </w:r>
      <w:r w:rsidRPr="5AFD8439" w:rsidR="11F5A203">
        <w:rPr>
          <w:rFonts w:eastAsiaTheme="minorEastAsia"/>
          <w:b/>
          <w:bCs/>
          <w:sz w:val="24"/>
          <w:szCs w:val="24"/>
          <w14:ligatures w14:val="none"/>
        </w:rPr>
        <w:t>)</w:t>
      </w:r>
      <w:r w:rsidRPr="5AFD8439" w:rsidR="41FBA912">
        <w:rPr>
          <w:rFonts w:eastAsiaTheme="minorEastAsia"/>
          <w:b/>
          <w:bCs/>
          <w:sz w:val="24"/>
          <w:szCs w:val="24"/>
          <w14:ligatures w14:val="none"/>
        </w:rPr>
        <w:t xml:space="preserve"> </w:t>
      </w:r>
      <w:r w:rsidRPr="5AFD8439" w:rsidR="47B0D011">
        <w:rPr>
          <w:rFonts w:eastAsiaTheme="minorEastAsia"/>
          <w:b/>
          <w:bCs/>
          <w:sz w:val="24"/>
          <w:szCs w:val="24"/>
          <w14:ligatures w14:val="none"/>
        </w:rPr>
        <w:t>Tribal</w:t>
      </w:r>
      <w:r w:rsidRPr="5AFD8439" w:rsidR="41FBA912">
        <w:rPr>
          <w:rFonts w:eastAsiaTheme="minorEastAsia"/>
          <w:b/>
          <w:bCs/>
          <w:sz w:val="24"/>
          <w:szCs w:val="24"/>
          <w14:ligatures w14:val="none"/>
        </w:rPr>
        <w:t xml:space="preserve"> Applications for TAS</w:t>
      </w:r>
      <w:r w:rsidRPr="5AFD8439" w:rsidR="41FBA912">
        <w:rPr>
          <w:rFonts w:eastAsiaTheme="minorEastAsia"/>
          <w:b/>
          <w:bCs/>
          <w:color w:val="000000"/>
          <w:sz w:val="24"/>
          <w:szCs w:val="24"/>
          <w14:ligatures w14:val="none"/>
        </w:rPr>
        <w:t>  </w:t>
      </w:r>
    </w:p>
    <w:p w:rsidR="00383B81" w:rsidRPr="00383B81" w:rsidP="629A75F5" w14:paraId="1228B522" w14:textId="71EDCC61">
      <w:pPr>
        <w:spacing w:after="0" w:line="276" w:lineRule="auto"/>
        <w:textAlignment w:val="baseline"/>
        <w:rPr>
          <w:rFonts w:eastAsiaTheme="minorEastAsia"/>
          <w:sz w:val="24"/>
          <w:szCs w:val="24"/>
          <w14:ligatures w14:val="none"/>
        </w:rPr>
      </w:pPr>
      <w:r>
        <w:rPr>
          <w:rFonts w:eastAsiaTheme="minorEastAsia"/>
          <w:color w:val="000000"/>
          <w:sz w:val="24"/>
          <w:szCs w:val="24"/>
          <w14:ligatures w14:val="none"/>
        </w:rPr>
        <w:t xml:space="preserve">The </w:t>
      </w:r>
      <w:r w:rsidRPr="629A75F5" w:rsidR="77AD029A">
        <w:rPr>
          <w:rFonts w:eastAsiaTheme="minorEastAsia"/>
          <w:color w:val="000000"/>
          <w:sz w:val="24"/>
          <w:szCs w:val="24"/>
          <w14:ligatures w14:val="none"/>
        </w:rPr>
        <w:t xml:space="preserve">EPA estimates that each review of a </w:t>
      </w:r>
      <w:r w:rsidRPr="629A75F5" w:rsidR="4A3AA5E0">
        <w:rPr>
          <w:rFonts w:eastAsiaTheme="minorEastAsia"/>
          <w:color w:val="000000"/>
          <w:sz w:val="24"/>
          <w:szCs w:val="24"/>
          <w14:ligatures w14:val="none"/>
        </w:rPr>
        <w:t>Tribal</w:t>
      </w:r>
      <w:r w:rsidRPr="629A75F5" w:rsidR="77AD029A">
        <w:rPr>
          <w:rFonts w:eastAsiaTheme="minorEastAsia"/>
          <w:color w:val="000000"/>
          <w:sz w:val="24"/>
          <w:szCs w:val="24"/>
          <w14:ligatures w14:val="none"/>
        </w:rPr>
        <w:t xml:space="preserve"> TAS program application will require 205 hours. The total agency burden is thus (6 applications/year) * (205 hours/application) = </w:t>
      </w:r>
      <w:r w:rsidRPr="629A75F5" w:rsidR="77AD029A">
        <w:rPr>
          <w:rFonts w:eastAsiaTheme="minorEastAsia"/>
          <w:b/>
          <w:bCs/>
          <w:color w:val="000000"/>
          <w:sz w:val="24"/>
          <w:szCs w:val="24"/>
          <w14:ligatures w14:val="none"/>
        </w:rPr>
        <w:t>1,230 hours</w:t>
      </w:r>
      <w:r w:rsidRPr="629A75F5" w:rsidR="77AD029A">
        <w:rPr>
          <w:rFonts w:eastAsiaTheme="minorEastAsia"/>
          <w:color w:val="000000"/>
          <w:sz w:val="24"/>
          <w:szCs w:val="24"/>
          <w14:ligatures w14:val="none"/>
        </w:rPr>
        <w:t xml:space="preserve">. The estimated agency labor costs are (1,230 hours/year) * ($102.50/hour) = </w:t>
      </w:r>
      <w:r w:rsidRPr="629A75F5" w:rsidR="77AD029A">
        <w:rPr>
          <w:rFonts w:eastAsiaTheme="minorEastAsia"/>
          <w:b/>
          <w:bCs/>
          <w:color w:val="000000"/>
          <w:sz w:val="24"/>
          <w:szCs w:val="24"/>
          <w14:ligatures w14:val="none"/>
        </w:rPr>
        <w:t>$126,075</w:t>
      </w:r>
      <w:r w:rsidRPr="629A75F5" w:rsidR="77AD029A">
        <w:rPr>
          <w:rFonts w:eastAsiaTheme="minorEastAsia"/>
          <w:color w:val="000000"/>
          <w:sz w:val="24"/>
          <w:szCs w:val="24"/>
          <w14:ligatures w14:val="none"/>
        </w:rPr>
        <w:t>. </w:t>
      </w:r>
    </w:p>
    <w:p w:rsidR="15B30A92" w:rsidP="15B30A92" w14:paraId="3A0C7708" w14:textId="4AC8457B">
      <w:pPr>
        <w:spacing w:after="0" w:line="276" w:lineRule="auto"/>
        <w:ind w:left="990" w:hanging="720"/>
        <w:rPr>
          <w:rFonts w:eastAsiaTheme="minorEastAsia"/>
          <w:b/>
          <w:bCs/>
          <w:sz w:val="24"/>
          <w:szCs w:val="24"/>
        </w:rPr>
      </w:pPr>
    </w:p>
    <w:p w:rsidR="00383B81" w:rsidRPr="00383B81" w:rsidP="15B30A92" w14:paraId="3EB99C90" w14:textId="662E3682">
      <w:pPr>
        <w:spacing w:after="0" w:line="276" w:lineRule="auto"/>
        <w:ind w:left="990"/>
        <w:textAlignment w:val="baseline"/>
        <w:rPr>
          <w:rFonts w:eastAsiaTheme="minorEastAsia"/>
          <w:b/>
          <w:bCs/>
          <w:sz w:val="24"/>
          <w:szCs w:val="24"/>
          <w14:ligatures w14:val="none"/>
        </w:rPr>
      </w:pPr>
      <w:r w:rsidRPr="15B30A92">
        <w:rPr>
          <w:rFonts w:eastAsiaTheme="minorEastAsia"/>
          <w:b/>
          <w:bCs/>
          <w:sz w:val="24"/>
          <w:szCs w:val="24"/>
          <w14:ligatures w14:val="none"/>
        </w:rPr>
        <w:t>(</w:t>
      </w:r>
      <w:r w:rsidRPr="15B30A92" w:rsidR="0E533739">
        <w:rPr>
          <w:rFonts w:eastAsiaTheme="minorEastAsia"/>
          <w:b/>
          <w:bCs/>
          <w:sz w:val="24"/>
          <w:szCs w:val="24"/>
          <w14:ligatures w14:val="none"/>
        </w:rPr>
        <w:t>IV</w:t>
      </w:r>
      <w:r w:rsidRPr="15B30A92" w:rsidR="5FA25B11">
        <w:rPr>
          <w:rFonts w:eastAsiaTheme="minorEastAsia"/>
          <w:b/>
          <w:bCs/>
          <w:sz w:val="24"/>
          <w:szCs w:val="24"/>
          <w14:ligatures w14:val="none"/>
        </w:rPr>
        <w:t>)</w:t>
      </w:r>
      <w:r w:rsidRPr="15B30A92" w:rsidR="67B00A2A">
        <w:rPr>
          <w:rFonts w:eastAsiaTheme="minorEastAsia"/>
          <w:b/>
          <w:bCs/>
          <w:sz w:val="24"/>
          <w:szCs w:val="24"/>
          <w14:ligatures w14:val="none"/>
        </w:rPr>
        <w:t xml:space="preserve"> Voluntary WQS Program Information </w:t>
      </w:r>
    </w:p>
    <w:p w:rsidR="00383B81" w:rsidP="5AFD8439" w14:paraId="71B81787" w14:textId="482D1D0B">
      <w:pPr>
        <w:spacing w:after="0" w:line="276" w:lineRule="auto"/>
        <w:textAlignment w:val="baseline"/>
        <w:rPr>
          <w:rFonts w:eastAsiaTheme="minorEastAsia"/>
          <w:sz w:val="24"/>
          <w:szCs w:val="24"/>
          <w14:ligatures w14:val="none"/>
        </w:rPr>
      </w:pPr>
      <w:r>
        <w:rPr>
          <w:rFonts w:eastAsiaTheme="minorEastAsia"/>
          <w:sz w:val="24"/>
          <w:szCs w:val="24"/>
          <w14:ligatures w14:val="none"/>
        </w:rPr>
        <w:t xml:space="preserve">The </w:t>
      </w:r>
      <w:r w:rsidRPr="5AFD8439" w:rsidR="41FBA912">
        <w:rPr>
          <w:rFonts w:eastAsiaTheme="minorEastAsia"/>
          <w:sz w:val="24"/>
          <w:szCs w:val="24"/>
          <w14:ligatures w14:val="none"/>
        </w:rPr>
        <w:t xml:space="preserve">EPA estimates it will make </w:t>
      </w:r>
      <w:r w:rsidRPr="00235CF8" w:rsidR="41FBA912">
        <w:rPr>
          <w:rFonts w:eastAsiaTheme="minorEastAsia"/>
          <w:b/>
          <w:sz w:val="24"/>
          <w:szCs w:val="24"/>
          <w14:ligatures w14:val="none"/>
        </w:rPr>
        <w:t>10 requests</w:t>
      </w:r>
      <w:r w:rsidRPr="5AFD8439" w:rsidR="41FBA912">
        <w:rPr>
          <w:rFonts w:eastAsiaTheme="minorEastAsia"/>
          <w:sz w:val="24"/>
          <w:szCs w:val="24"/>
          <w14:ligatures w14:val="none"/>
        </w:rPr>
        <w:t xml:space="preserve"> annually for voluntary WQS program information from states and authorized </w:t>
      </w:r>
      <w:r w:rsidRPr="5AFD8439" w:rsidR="2B144153">
        <w:rPr>
          <w:rFonts w:eastAsiaTheme="minorEastAsia"/>
          <w:sz w:val="24"/>
          <w:szCs w:val="24"/>
          <w14:ligatures w14:val="none"/>
        </w:rPr>
        <w:t>Tribes</w:t>
      </w:r>
      <w:r w:rsidRPr="5AFD8439" w:rsidR="41FBA912">
        <w:rPr>
          <w:rFonts w:eastAsiaTheme="minorEastAsia"/>
          <w:sz w:val="24"/>
          <w:szCs w:val="24"/>
          <w14:ligatures w14:val="none"/>
        </w:rPr>
        <w:t xml:space="preserve">. </w:t>
      </w:r>
      <w:r w:rsidR="00C93D58">
        <w:rPr>
          <w:rFonts w:eastAsiaTheme="minorEastAsia"/>
          <w:sz w:val="24"/>
          <w:szCs w:val="24"/>
          <w14:ligatures w14:val="none"/>
        </w:rPr>
        <w:t xml:space="preserve">The </w:t>
      </w:r>
      <w:r w:rsidRPr="5AFD8439" w:rsidR="41FBA912">
        <w:rPr>
          <w:rFonts w:eastAsiaTheme="minorEastAsia"/>
          <w:sz w:val="24"/>
          <w:szCs w:val="24"/>
          <w14:ligatures w14:val="none"/>
        </w:rPr>
        <w:t xml:space="preserve">EPA estimates that each request will average 6 hours to develop the request and to compile and analyze the results. Thus, the total estimated agency burden is (10 requests/year) * (6 hours/request) = </w:t>
      </w:r>
      <w:r w:rsidRPr="5AFD8439" w:rsidR="41FBA912">
        <w:rPr>
          <w:rFonts w:eastAsiaTheme="minorEastAsia"/>
          <w:b/>
          <w:bCs/>
          <w:sz w:val="24"/>
          <w:szCs w:val="24"/>
          <w14:ligatures w14:val="none"/>
        </w:rPr>
        <w:t>60 hours</w:t>
      </w:r>
      <w:r w:rsidRPr="5AFD8439" w:rsidR="41FBA912">
        <w:rPr>
          <w:rFonts w:eastAsiaTheme="minorEastAsia"/>
          <w:sz w:val="24"/>
          <w:szCs w:val="24"/>
          <w14:ligatures w14:val="none"/>
        </w:rPr>
        <w:t>. Estimated agency labor costs are (60 hours/year) * ($</w:t>
      </w:r>
      <w:r w:rsidRPr="5AFD8439" w:rsidR="41FBA912">
        <w:rPr>
          <w:rFonts w:eastAsiaTheme="minorEastAsia"/>
          <w:color w:val="000000"/>
          <w:sz w:val="24"/>
          <w:szCs w:val="24"/>
          <w14:ligatures w14:val="none"/>
        </w:rPr>
        <w:t>102.5</w:t>
      </w:r>
      <w:r w:rsidRPr="5AFD8439" w:rsidR="5016411B">
        <w:rPr>
          <w:rFonts w:eastAsiaTheme="minorEastAsia"/>
          <w:color w:val="000000" w:themeColor="text1"/>
          <w:sz w:val="24"/>
          <w:szCs w:val="24"/>
        </w:rPr>
        <w:t>0</w:t>
      </w:r>
      <w:r w:rsidRPr="5AFD8439" w:rsidR="41FBA912">
        <w:rPr>
          <w:rFonts w:eastAsiaTheme="minorEastAsia"/>
          <w:sz w:val="24"/>
          <w:szCs w:val="24"/>
          <w14:ligatures w14:val="none"/>
        </w:rPr>
        <w:t xml:space="preserve">/hour) = </w:t>
      </w:r>
      <w:r w:rsidRPr="5AFD8439" w:rsidR="41FBA912">
        <w:rPr>
          <w:rFonts w:eastAsiaTheme="minorEastAsia"/>
          <w:b/>
          <w:bCs/>
          <w:sz w:val="24"/>
          <w:szCs w:val="24"/>
          <w14:ligatures w14:val="none"/>
        </w:rPr>
        <w:t>$</w:t>
      </w:r>
      <w:r w:rsidRPr="5AFD8439" w:rsidR="5016411B">
        <w:rPr>
          <w:rFonts w:eastAsiaTheme="minorEastAsia"/>
          <w:b/>
          <w:bCs/>
          <w:sz w:val="24"/>
          <w:szCs w:val="24"/>
        </w:rPr>
        <w:t>6,150</w:t>
      </w:r>
      <w:r w:rsidRPr="5AFD8439" w:rsidR="41FBA912">
        <w:rPr>
          <w:rFonts w:eastAsiaTheme="minorEastAsia"/>
          <w:b/>
          <w:bCs/>
          <w:sz w:val="24"/>
          <w:szCs w:val="24"/>
          <w14:ligatures w14:val="none"/>
        </w:rPr>
        <w:t>. </w:t>
      </w:r>
      <w:r w:rsidRPr="5AFD8439" w:rsidR="41FBA912">
        <w:rPr>
          <w:rFonts w:eastAsiaTheme="minorEastAsia"/>
          <w:sz w:val="24"/>
          <w:szCs w:val="24"/>
          <w14:ligatures w14:val="none"/>
        </w:rPr>
        <w:t> </w:t>
      </w:r>
    </w:p>
    <w:p w:rsidR="00383B81" w:rsidRPr="00383B81" w:rsidP="5AFD8439" w14:paraId="671985ED" w14:textId="072F8CDA">
      <w:pPr>
        <w:pStyle w:val="Heading2"/>
        <w:spacing w:before="240" w:line="276" w:lineRule="auto"/>
        <w:rPr>
          <w:rFonts w:eastAsiaTheme="minorEastAsia"/>
          <w:b/>
          <w:bCs/>
          <w:sz w:val="24"/>
          <w:szCs w:val="24"/>
        </w:rPr>
      </w:pPr>
      <w:r w:rsidRPr="5AFD8439">
        <w:rPr>
          <w:rFonts w:asciiTheme="minorHAnsi" w:eastAsiaTheme="minorEastAsia" w:hAnsiTheme="minorHAnsi" w:cstheme="minorBidi"/>
          <w:b/>
          <w:bCs/>
          <w:color w:val="auto"/>
          <w:sz w:val="24"/>
          <w:szCs w:val="24"/>
        </w:rPr>
        <w:t xml:space="preserve">Table </w:t>
      </w:r>
      <w:r w:rsidRPr="5AFD8439" w:rsidR="061AAFDA">
        <w:rPr>
          <w:rFonts w:asciiTheme="minorHAnsi" w:eastAsiaTheme="minorEastAsia" w:hAnsiTheme="minorHAnsi" w:cstheme="minorBidi"/>
          <w:b/>
          <w:bCs/>
          <w:color w:val="auto"/>
          <w:sz w:val="24"/>
          <w:szCs w:val="24"/>
        </w:rPr>
        <w:t>2</w:t>
      </w:r>
      <w:r w:rsidRPr="5AFD8439">
        <w:rPr>
          <w:rFonts w:asciiTheme="minorHAnsi" w:eastAsiaTheme="minorEastAsia" w:hAnsiTheme="minorHAnsi" w:cstheme="minorBidi"/>
          <w:b/>
          <w:bCs/>
          <w:color w:val="auto"/>
          <w:sz w:val="24"/>
          <w:szCs w:val="24"/>
        </w:rPr>
        <w:t xml:space="preserve">.  </w:t>
      </w:r>
      <w:r w:rsidRPr="5AFD8439" w:rsidR="7CD4CBF0">
        <w:rPr>
          <w:rFonts w:asciiTheme="minorHAnsi" w:eastAsiaTheme="minorEastAsia" w:hAnsiTheme="minorHAnsi" w:cstheme="minorBidi"/>
          <w:b/>
          <w:bCs/>
          <w:color w:val="auto"/>
          <w:sz w:val="24"/>
          <w:szCs w:val="24"/>
        </w:rPr>
        <w:t>Summary of t</w:t>
      </w:r>
      <w:r w:rsidRPr="5AFD8439">
        <w:rPr>
          <w:rFonts w:asciiTheme="minorHAnsi" w:eastAsiaTheme="minorEastAsia" w:hAnsiTheme="minorHAnsi" w:cstheme="minorBidi"/>
          <w:b/>
          <w:bCs/>
          <w:color w:val="auto"/>
          <w:sz w:val="24"/>
          <w:szCs w:val="24"/>
        </w:rPr>
        <w:t xml:space="preserve">otal agency burden and cost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tblPr>
      <w:tblGrid>
        <w:gridCol w:w="3714"/>
        <w:gridCol w:w="1115"/>
        <w:gridCol w:w="1150"/>
        <w:gridCol w:w="1033"/>
        <w:gridCol w:w="1244"/>
        <w:gridCol w:w="1104"/>
      </w:tblGrid>
      <w:tr w14:paraId="19514034" w14:textId="77777777" w:rsidTr="6180CE05">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3714" w:type="dxa"/>
            <w:tcMar>
              <w:top w:w="15" w:type="dxa"/>
              <w:left w:w="105" w:type="dxa"/>
              <w:bottom w:w="15" w:type="dxa"/>
              <w:right w:w="105" w:type="dxa"/>
            </w:tcMar>
            <w:vAlign w:val="center"/>
          </w:tcPr>
          <w:p w:rsidR="15B30A92" w:rsidP="15B30A92" w14:paraId="5D849638" w14:textId="2601EFD2">
            <w:pPr>
              <w:spacing w:after="120"/>
              <w:jc w:val="center"/>
              <w:rPr>
                <w:rFonts w:eastAsiaTheme="minorEastAsia"/>
                <w:color w:val="000000" w:themeColor="text1"/>
                <w:sz w:val="20"/>
                <w:szCs w:val="20"/>
              </w:rPr>
            </w:pPr>
            <w:r w:rsidRPr="15B30A92">
              <w:rPr>
                <w:rFonts w:eastAsiaTheme="minorEastAsia"/>
                <w:b/>
                <w:bCs/>
                <w:color w:val="000000" w:themeColor="text1"/>
                <w:sz w:val="20"/>
                <w:szCs w:val="20"/>
              </w:rPr>
              <w:t>Collection</w:t>
            </w:r>
          </w:p>
        </w:tc>
        <w:tc>
          <w:tcPr>
            <w:tcW w:w="1115" w:type="dxa"/>
            <w:tcMar>
              <w:top w:w="15" w:type="dxa"/>
              <w:left w:w="105" w:type="dxa"/>
              <w:bottom w:w="15" w:type="dxa"/>
              <w:right w:w="105" w:type="dxa"/>
            </w:tcMar>
            <w:vAlign w:val="center"/>
          </w:tcPr>
          <w:p w:rsidR="15B30A92" w:rsidP="15B30A92" w14:paraId="6438806F" w14:textId="2B98CF9E">
            <w:pPr>
              <w:spacing w:after="120"/>
              <w:jc w:val="center"/>
              <w:rPr>
                <w:rFonts w:eastAsiaTheme="minorEastAsia"/>
                <w:color w:val="000000" w:themeColor="text1"/>
                <w:sz w:val="20"/>
                <w:szCs w:val="20"/>
              </w:rPr>
            </w:pPr>
            <w:r w:rsidRPr="15B30A92">
              <w:rPr>
                <w:rFonts w:eastAsiaTheme="minorEastAsia"/>
                <w:b/>
                <w:bCs/>
                <w:color w:val="000000" w:themeColor="text1"/>
                <w:sz w:val="20"/>
                <w:szCs w:val="20"/>
              </w:rPr>
              <w:t>No. Responses per Year</w:t>
            </w:r>
          </w:p>
        </w:tc>
        <w:tc>
          <w:tcPr>
            <w:tcW w:w="1150" w:type="dxa"/>
            <w:tcMar>
              <w:top w:w="15" w:type="dxa"/>
              <w:left w:w="105" w:type="dxa"/>
              <w:bottom w:w="15" w:type="dxa"/>
              <w:right w:w="105" w:type="dxa"/>
            </w:tcMar>
            <w:vAlign w:val="center"/>
          </w:tcPr>
          <w:p w:rsidR="15B30A92" w:rsidP="15B30A92" w14:paraId="2C59C657" w14:textId="182F745F">
            <w:pPr>
              <w:spacing w:after="120"/>
              <w:jc w:val="center"/>
              <w:rPr>
                <w:rFonts w:eastAsiaTheme="minorEastAsia"/>
                <w:color w:val="000000" w:themeColor="text1"/>
                <w:sz w:val="20"/>
                <w:szCs w:val="20"/>
              </w:rPr>
            </w:pPr>
            <w:r w:rsidRPr="15B30A92">
              <w:rPr>
                <w:rFonts w:eastAsiaTheme="minorEastAsia"/>
                <w:b/>
                <w:bCs/>
                <w:color w:val="000000" w:themeColor="text1"/>
                <w:sz w:val="20"/>
                <w:szCs w:val="20"/>
              </w:rPr>
              <w:t>Burden Hours per Response</w:t>
            </w:r>
          </w:p>
        </w:tc>
        <w:tc>
          <w:tcPr>
            <w:tcW w:w="1033" w:type="dxa"/>
            <w:tcMar>
              <w:top w:w="15" w:type="dxa"/>
              <w:left w:w="105" w:type="dxa"/>
              <w:bottom w:w="15" w:type="dxa"/>
              <w:right w:w="105" w:type="dxa"/>
            </w:tcMar>
            <w:vAlign w:val="center"/>
          </w:tcPr>
          <w:p w:rsidR="15B30A92" w:rsidP="15B30A92" w14:paraId="2C293348" w14:textId="69455A67">
            <w:pPr>
              <w:spacing w:after="120"/>
              <w:jc w:val="center"/>
              <w:rPr>
                <w:rFonts w:eastAsiaTheme="minorEastAsia"/>
                <w:color w:val="000000" w:themeColor="text1"/>
                <w:sz w:val="20"/>
                <w:szCs w:val="20"/>
              </w:rPr>
            </w:pPr>
            <w:r w:rsidRPr="15B30A92">
              <w:rPr>
                <w:rFonts w:eastAsiaTheme="minorEastAsia"/>
                <w:b/>
                <w:bCs/>
                <w:color w:val="000000" w:themeColor="text1"/>
                <w:sz w:val="20"/>
                <w:szCs w:val="20"/>
              </w:rPr>
              <w:t>Annual Burden Hours</w:t>
            </w:r>
          </w:p>
        </w:tc>
        <w:tc>
          <w:tcPr>
            <w:tcW w:w="1244" w:type="dxa"/>
            <w:tcMar>
              <w:top w:w="15" w:type="dxa"/>
              <w:left w:w="105" w:type="dxa"/>
              <w:bottom w:w="15" w:type="dxa"/>
              <w:right w:w="105" w:type="dxa"/>
            </w:tcMar>
            <w:vAlign w:val="center"/>
          </w:tcPr>
          <w:p w:rsidR="15B30A92" w:rsidP="15B30A92" w14:paraId="6DEAB189" w14:textId="4586BC1C">
            <w:pPr>
              <w:jc w:val="center"/>
              <w:rPr>
                <w:rFonts w:eastAsiaTheme="minorEastAsia"/>
                <w:color w:val="000000" w:themeColor="text1"/>
                <w:sz w:val="20"/>
                <w:szCs w:val="20"/>
              </w:rPr>
            </w:pPr>
            <w:r w:rsidRPr="15B30A92">
              <w:rPr>
                <w:rFonts w:eastAsiaTheme="minorEastAsia"/>
                <w:b/>
                <w:bCs/>
                <w:color w:val="000000" w:themeColor="text1"/>
                <w:sz w:val="20"/>
                <w:szCs w:val="20"/>
              </w:rPr>
              <w:t>Annual Labor Cost</w:t>
            </w:r>
          </w:p>
        </w:tc>
        <w:tc>
          <w:tcPr>
            <w:tcW w:w="1104" w:type="dxa"/>
            <w:tcMar>
              <w:left w:w="105" w:type="dxa"/>
              <w:right w:w="105" w:type="dxa"/>
            </w:tcMar>
            <w:vAlign w:val="center"/>
          </w:tcPr>
          <w:p w:rsidR="15B30A92" w:rsidP="15B30A92" w14:paraId="1B1792EE" w14:textId="212D1CFA">
            <w:pPr>
              <w:jc w:val="center"/>
              <w:rPr>
                <w:rFonts w:eastAsiaTheme="minorEastAsia"/>
                <w:color w:val="000000" w:themeColor="text1"/>
                <w:sz w:val="20"/>
                <w:szCs w:val="20"/>
              </w:rPr>
            </w:pPr>
            <w:r w:rsidRPr="15B30A92">
              <w:rPr>
                <w:rFonts w:eastAsiaTheme="minorEastAsia"/>
                <w:b/>
                <w:bCs/>
                <w:color w:val="000000" w:themeColor="text1"/>
                <w:sz w:val="20"/>
                <w:szCs w:val="20"/>
              </w:rPr>
              <w:t>Annual O&amp;M Cost</w:t>
            </w:r>
          </w:p>
        </w:tc>
      </w:tr>
      <w:tr w14:paraId="33D64AD0" w14:textId="77777777" w:rsidTr="6180CE05">
        <w:tblPrEx>
          <w:tblW w:w="0" w:type="auto"/>
          <w:tblLayout w:type="fixed"/>
          <w:tblLook w:val="04A0"/>
        </w:tblPrEx>
        <w:trPr>
          <w:trHeight w:val="300"/>
        </w:trPr>
        <w:tc>
          <w:tcPr>
            <w:tcW w:w="3714" w:type="dxa"/>
            <w:tcBorders>
              <w:bottom w:val="dashed" w:sz="6" w:space="0" w:color="auto"/>
            </w:tcBorders>
            <w:tcMar>
              <w:top w:w="15" w:type="dxa"/>
              <w:left w:w="105" w:type="dxa"/>
              <w:bottom w:w="15" w:type="dxa"/>
              <w:right w:w="105" w:type="dxa"/>
            </w:tcMar>
            <w:vAlign w:val="center"/>
          </w:tcPr>
          <w:p w:rsidR="15B30A92" w:rsidP="629A75F5" w14:paraId="4697E9A9" w14:textId="5FC49993">
            <w:pPr>
              <w:rPr>
                <w:rFonts w:eastAsiaTheme="minorEastAsia"/>
                <w:color w:val="000000" w:themeColor="text1"/>
                <w:sz w:val="20"/>
                <w:szCs w:val="20"/>
              </w:rPr>
            </w:pPr>
            <w:r w:rsidRPr="629A75F5">
              <w:rPr>
                <w:rFonts w:eastAsiaTheme="minorEastAsia"/>
                <w:color w:val="000000" w:themeColor="text1"/>
                <w:sz w:val="20"/>
                <w:szCs w:val="20"/>
              </w:rPr>
              <w:t xml:space="preserve">(A) Administering State and </w:t>
            </w:r>
            <w:r w:rsidRPr="629A75F5" w:rsidR="47FC396A">
              <w:rPr>
                <w:rFonts w:eastAsiaTheme="minorEastAsia"/>
                <w:color w:val="000000" w:themeColor="text1"/>
                <w:sz w:val="20"/>
                <w:szCs w:val="20"/>
              </w:rPr>
              <w:t>Tribal</w:t>
            </w:r>
            <w:r w:rsidRPr="629A75F5">
              <w:rPr>
                <w:rFonts w:eastAsiaTheme="minorEastAsia"/>
                <w:color w:val="000000" w:themeColor="text1"/>
                <w:sz w:val="20"/>
                <w:szCs w:val="20"/>
              </w:rPr>
              <w:t xml:space="preserve"> WQS</w:t>
            </w:r>
          </w:p>
        </w:tc>
        <w:tc>
          <w:tcPr>
            <w:tcW w:w="1115" w:type="dxa"/>
            <w:tcBorders>
              <w:bottom w:val="dashed" w:sz="6" w:space="0" w:color="auto"/>
            </w:tcBorders>
            <w:tcMar>
              <w:top w:w="15" w:type="dxa"/>
              <w:left w:w="105" w:type="dxa"/>
              <w:bottom w:w="15" w:type="dxa"/>
              <w:right w:w="105" w:type="dxa"/>
            </w:tcMar>
            <w:vAlign w:val="center"/>
          </w:tcPr>
          <w:p w:rsidR="15B30A92" w:rsidP="6180CE05" w14:paraId="61DD5D49" w14:textId="0BDF7521">
            <w:pPr>
              <w:jc w:val="center"/>
              <w:rPr>
                <w:rFonts w:eastAsiaTheme="minorEastAsia"/>
                <w:color w:val="000000" w:themeColor="text1"/>
                <w:sz w:val="20"/>
                <w:szCs w:val="20"/>
              </w:rPr>
            </w:pPr>
            <w:r>
              <w:rPr>
                <w:rFonts w:eastAsiaTheme="minorEastAsia"/>
                <w:color w:val="000000" w:themeColor="text1"/>
                <w:sz w:val="20"/>
                <w:szCs w:val="20"/>
              </w:rPr>
              <w:t>107</w:t>
            </w:r>
          </w:p>
        </w:tc>
        <w:tc>
          <w:tcPr>
            <w:tcW w:w="1150" w:type="dxa"/>
            <w:tcBorders>
              <w:bottom w:val="dashed" w:sz="6" w:space="0" w:color="auto"/>
            </w:tcBorders>
            <w:tcMar>
              <w:top w:w="15" w:type="dxa"/>
              <w:left w:w="105" w:type="dxa"/>
              <w:bottom w:w="15" w:type="dxa"/>
              <w:right w:w="105" w:type="dxa"/>
            </w:tcMar>
            <w:vAlign w:val="center"/>
          </w:tcPr>
          <w:p w:rsidR="15B30A92" w:rsidP="15B30A92" w14:paraId="6E85BEEF" w14:textId="5B411A68">
            <w:pPr>
              <w:jc w:val="center"/>
              <w:rPr>
                <w:rFonts w:eastAsiaTheme="minorEastAsia"/>
                <w:color w:val="000000" w:themeColor="text1"/>
                <w:sz w:val="20"/>
                <w:szCs w:val="20"/>
              </w:rPr>
            </w:pPr>
            <w:r w:rsidRPr="15B30A92">
              <w:rPr>
                <w:rFonts w:eastAsiaTheme="minorEastAsia"/>
                <w:color w:val="000000" w:themeColor="text1"/>
                <w:sz w:val="20"/>
                <w:szCs w:val="20"/>
              </w:rPr>
              <w:t>380</w:t>
            </w:r>
          </w:p>
        </w:tc>
        <w:tc>
          <w:tcPr>
            <w:tcW w:w="1033" w:type="dxa"/>
            <w:tcBorders>
              <w:bottom w:val="dashed" w:sz="6" w:space="0" w:color="auto"/>
            </w:tcBorders>
            <w:tcMar>
              <w:top w:w="15" w:type="dxa"/>
              <w:left w:w="105" w:type="dxa"/>
              <w:bottom w:w="15" w:type="dxa"/>
              <w:right w:w="105" w:type="dxa"/>
            </w:tcMar>
            <w:vAlign w:val="center"/>
          </w:tcPr>
          <w:p w:rsidR="15B30A92" w:rsidP="6180CE05" w14:paraId="554CCE2A" w14:textId="5D73CD57">
            <w:pPr>
              <w:jc w:val="center"/>
              <w:rPr>
                <w:rFonts w:eastAsiaTheme="minorEastAsia"/>
                <w:color w:val="000000" w:themeColor="text1"/>
                <w:sz w:val="20"/>
                <w:szCs w:val="20"/>
              </w:rPr>
            </w:pPr>
            <w:r w:rsidRPr="6180CE05">
              <w:rPr>
                <w:rFonts w:eastAsiaTheme="minorEastAsia"/>
                <w:color w:val="000000" w:themeColor="text1"/>
                <w:sz w:val="20"/>
                <w:szCs w:val="20"/>
              </w:rPr>
              <w:t xml:space="preserve"> </w:t>
            </w:r>
            <w:r w:rsidR="000212AE">
              <w:rPr>
                <w:rFonts w:eastAsiaTheme="minorEastAsia"/>
                <w:color w:val="000000" w:themeColor="text1"/>
                <w:sz w:val="20"/>
                <w:szCs w:val="20"/>
              </w:rPr>
              <w:t>40,660</w:t>
            </w:r>
          </w:p>
        </w:tc>
        <w:tc>
          <w:tcPr>
            <w:tcW w:w="1244" w:type="dxa"/>
            <w:tcBorders>
              <w:bottom w:val="dashed" w:sz="6" w:space="0" w:color="auto"/>
            </w:tcBorders>
            <w:tcMar>
              <w:top w:w="15" w:type="dxa"/>
              <w:left w:w="105" w:type="dxa"/>
              <w:bottom w:w="15" w:type="dxa"/>
              <w:right w:w="105" w:type="dxa"/>
            </w:tcMar>
            <w:vAlign w:val="center"/>
          </w:tcPr>
          <w:p w:rsidR="15B30A92" w:rsidP="6180CE05" w14:paraId="1C30BA25" w14:textId="6C594754">
            <w:pPr>
              <w:jc w:val="center"/>
              <w:rPr>
                <w:rFonts w:eastAsiaTheme="minorEastAsia"/>
                <w:color w:val="000000" w:themeColor="text1"/>
                <w:sz w:val="20"/>
                <w:szCs w:val="20"/>
              </w:rPr>
            </w:pPr>
            <w:r w:rsidRPr="6180CE05">
              <w:rPr>
                <w:rFonts w:eastAsiaTheme="minorEastAsia"/>
                <w:color w:val="000000" w:themeColor="text1"/>
                <w:sz w:val="20"/>
                <w:szCs w:val="20"/>
              </w:rPr>
              <w:t>$</w:t>
            </w:r>
            <w:r w:rsidRPr="6180CE05" w:rsidR="7B203234">
              <w:rPr>
                <w:rFonts w:eastAsiaTheme="minorEastAsia"/>
                <w:color w:val="000000" w:themeColor="text1"/>
                <w:sz w:val="20"/>
                <w:szCs w:val="20"/>
              </w:rPr>
              <w:t xml:space="preserve"> </w:t>
            </w:r>
            <w:r w:rsidR="000212AE">
              <w:rPr>
                <w:rFonts w:eastAsiaTheme="minorEastAsia"/>
                <w:color w:val="000000" w:themeColor="text1"/>
                <w:sz w:val="20"/>
                <w:szCs w:val="20"/>
              </w:rPr>
              <w:t>4,167,650</w:t>
            </w:r>
          </w:p>
        </w:tc>
        <w:tc>
          <w:tcPr>
            <w:tcW w:w="1104" w:type="dxa"/>
            <w:tcBorders>
              <w:bottom w:val="dashed" w:sz="6" w:space="0" w:color="auto"/>
            </w:tcBorders>
            <w:tcMar>
              <w:left w:w="105" w:type="dxa"/>
              <w:right w:w="105" w:type="dxa"/>
            </w:tcMar>
            <w:vAlign w:val="center"/>
          </w:tcPr>
          <w:p w:rsidR="15B30A92" w:rsidP="15B30A92" w14:paraId="50A06887" w14:textId="4B09214B">
            <w:pPr>
              <w:jc w:val="center"/>
              <w:rPr>
                <w:rFonts w:eastAsiaTheme="minorEastAsia"/>
                <w:color w:val="000000" w:themeColor="text1"/>
                <w:sz w:val="20"/>
                <w:szCs w:val="20"/>
              </w:rPr>
            </w:pPr>
            <w:r w:rsidRPr="15B30A92">
              <w:rPr>
                <w:rFonts w:eastAsiaTheme="minorEastAsia"/>
                <w:color w:val="000000" w:themeColor="text1"/>
                <w:sz w:val="20"/>
                <w:szCs w:val="20"/>
              </w:rPr>
              <w:t>None</w:t>
            </w:r>
          </w:p>
        </w:tc>
      </w:tr>
      <w:tr w14:paraId="14B518B2" w14:textId="77777777" w:rsidTr="6180CE05">
        <w:tblPrEx>
          <w:tblW w:w="0" w:type="auto"/>
          <w:tblLayout w:type="fixed"/>
          <w:tblLook w:val="04A0"/>
        </w:tblPrEx>
        <w:trPr>
          <w:trHeight w:val="300"/>
        </w:trPr>
        <w:tc>
          <w:tcPr>
            <w:tcW w:w="3714" w:type="dxa"/>
            <w:tcBorders>
              <w:bottom w:val="single" w:sz="6" w:space="0" w:color="auto"/>
            </w:tcBorders>
            <w:tcMar>
              <w:top w:w="15" w:type="dxa"/>
              <w:left w:w="105" w:type="dxa"/>
              <w:bottom w:w="15" w:type="dxa"/>
              <w:right w:w="105" w:type="dxa"/>
            </w:tcMar>
            <w:vAlign w:val="center"/>
          </w:tcPr>
          <w:p w:rsidR="15B30A92" w:rsidP="5AFD8439" w14:paraId="46611B67" w14:textId="77ED7902">
            <w:pPr>
              <w:rPr>
                <w:rFonts w:eastAsiaTheme="minorEastAsia"/>
                <w:color w:val="000000" w:themeColor="text1"/>
                <w:sz w:val="20"/>
                <w:szCs w:val="20"/>
              </w:rPr>
            </w:pPr>
            <w:r w:rsidRPr="5AFD8439">
              <w:rPr>
                <w:rFonts w:eastAsiaTheme="minorEastAsia"/>
                <w:color w:val="000000" w:themeColor="text1"/>
                <w:sz w:val="20"/>
                <w:szCs w:val="20"/>
              </w:rPr>
              <w:t>(</w:t>
            </w:r>
            <w:r w:rsidRPr="5AFD8439" w:rsidR="3185F2F0">
              <w:rPr>
                <w:rFonts w:eastAsiaTheme="minorEastAsia"/>
                <w:color w:val="000000" w:themeColor="text1"/>
                <w:sz w:val="20"/>
                <w:szCs w:val="20"/>
              </w:rPr>
              <w:t>B</w:t>
            </w:r>
            <w:r w:rsidRPr="5AFD8439">
              <w:rPr>
                <w:rFonts w:eastAsiaTheme="minorEastAsia"/>
                <w:color w:val="000000" w:themeColor="text1"/>
                <w:sz w:val="20"/>
                <w:szCs w:val="20"/>
              </w:rPr>
              <w:t xml:space="preserve">) </w:t>
            </w:r>
            <w:r w:rsidRPr="5AFD8439" w:rsidR="7AE7E119">
              <w:rPr>
                <w:rFonts w:eastAsiaTheme="minorEastAsia"/>
                <w:color w:val="000000" w:themeColor="text1"/>
                <w:sz w:val="20"/>
                <w:szCs w:val="20"/>
              </w:rPr>
              <w:t>Tribal</w:t>
            </w:r>
            <w:r w:rsidRPr="5AFD8439">
              <w:rPr>
                <w:rFonts w:eastAsiaTheme="minorEastAsia"/>
                <w:color w:val="000000" w:themeColor="text1"/>
                <w:sz w:val="20"/>
                <w:szCs w:val="20"/>
              </w:rPr>
              <w:t>-State Dispute Resolution Requests</w:t>
            </w:r>
          </w:p>
        </w:tc>
        <w:tc>
          <w:tcPr>
            <w:tcW w:w="1115" w:type="dxa"/>
            <w:tcBorders>
              <w:bottom w:val="single" w:sz="6" w:space="0" w:color="auto"/>
            </w:tcBorders>
            <w:tcMar>
              <w:top w:w="15" w:type="dxa"/>
              <w:left w:w="105" w:type="dxa"/>
              <w:bottom w:w="15" w:type="dxa"/>
              <w:right w:w="105" w:type="dxa"/>
            </w:tcMar>
            <w:vAlign w:val="center"/>
          </w:tcPr>
          <w:p w:rsidR="15B30A92" w:rsidP="15B30A92" w14:paraId="1EEC7699" w14:textId="05FA1685">
            <w:pPr>
              <w:jc w:val="center"/>
              <w:rPr>
                <w:rFonts w:eastAsiaTheme="minorEastAsia"/>
                <w:color w:val="000000" w:themeColor="text1"/>
                <w:sz w:val="20"/>
                <w:szCs w:val="20"/>
              </w:rPr>
            </w:pPr>
            <w:r w:rsidRPr="15B30A92">
              <w:rPr>
                <w:rFonts w:eastAsiaTheme="minorEastAsia"/>
                <w:color w:val="000000" w:themeColor="text1"/>
                <w:sz w:val="20"/>
                <w:szCs w:val="20"/>
              </w:rPr>
              <w:t>1</w:t>
            </w:r>
          </w:p>
        </w:tc>
        <w:tc>
          <w:tcPr>
            <w:tcW w:w="1150" w:type="dxa"/>
            <w:tcBorders>
              <w:bottom w:val="single" w:sz="6" w:space="0" w:color="auto"/>
            </w:tcBorders>
            <w:tcMar>
              <w:top w:w="15" w:type="dxa"/>
              <w:left w:w="105" w:type="dxa"/>
              <w:bottom w:w="15" w:type="dxa"/>
              <w:right w:w="105" w:type="dxa"/>
            </w:tcMar>
            <w:vAlign w:val="center"/>
          </w:tcPr>
          <w:p w:rsidR="15B30A92" w:rsidP="5AFD8439" w14:paraId="6757A024" w14:textId="16106333">
            <w:pPr>
              <w:jc w:val="center"/>
              <w:rPr>
                <w:rFonts w:eastAsiaTheme="minorEastAsia"/>
                <w:color w:val="000000" w:themeColor="text1"/>
                <w:sz w:val="20"/>
                <w:szCs w:val="20"/>
              </w:rPr>
            </w:pPr>
            <w:r w:rsidRPr="5AFD8439">
              <w:rPr>
                <w:rFonts w:eastAsiaTheme="minorEastAsia"/>
                <w:color w:val="000000" w:themeColor="text1"/>
                <w:sz w:val="20"/>
                <w:szCs w:val="20"/>
              </w:rPr>
              <w:t>2</w:t>
            </w:r>
            <w:r w:rsidRPr="5AFD8439" w:rsidR="6D0CCF53">
              <w:rPr>
                <w:rFonts w:eastAsiaTheme="minorEastAsia"/>
                <w:color w:val="000000" w:themeColor="text1"/>
                <w:sz w:val="20"/>
                <w:szCs w:val="20"/>
              </w:rPr>
              <w:t>0</w:t>
            </w:r>
          </w:p>
        </w:tc>
        <w:tc>
          <w:tcPr>
            <w:tcW w:w="1033" w:type="dxa"/>
            <w:tcBorders>
              <w:bottom w:val="single" w:sz="6" w:space="0" w:color="auto"/>
            </w:tcBorders>
            <w:tcMar>
              <w:top w:w="15" w:type="dxa"/>
              <w:left w:w="105" w:type="dxa"/>
              <w:bottom w:w="15" w:type="dxa"/>
              <w:right w:w="105" w:type="dxa"/>
            </w:tcMar>
            <w:vAlign w:val="center"/>
          </w:tcPr>
          <w:p w:rsidR="15B30A92" w:rsidP="5AFD8439" w14:paraId="648D544A" w14:textId="63BCBA0A">
            <w:pPr>
              <w:jc w:val="center"/>
              <w:rPr>
                <w:rFonts w:eastAsiaTheme="minorEastAsia"/>
                <w:color w:val="000000" w:themeColor="text1"/>
                <w:sz w:val="20"/>
                <w:szCs w:val="20"/>
              </w:rPr>
            </w:pPr>
            <w:r w:rsidRPr="5AFD8439">
              <w:rPr>
                <w:rFonts w:eastAsiaTheme="minorEastAsia"/>
                <w:color w:val="000000" w:themeColor="text1"/>
                <w:sz w:val="20"/>
                <w:szCs w:val="20"/>
              </w:rPr>
              <w:t>2</w:t>
            </w:r>
            <w:r w:rsidRPr="5AFD8439" w:rsidR="6D0CCF53">
              <w:rPr>
                <w:rFonts w:eastAsiaTheme="minorEastAsia"/>
                <w:color w:val="000000" w:themeColor="text1"/>
                <w:sz w:val="20"/>
                <w:szCs w:val="20"/>
              </w:rPr>
              <w:t>0</w:t>
            </w:r>
          </w:p>
        </w:tc>
        <w:tc>
          <w:tcPr>
            <w:tcW w:w="1244" w:type="dxa"/>
            <w:tcBorders>
              <w:bottom w:val="single" w:sz="6" w:space="0" w:color="auto"/>
            </w:tcBorders>
            <w:tcMar>
              <w:top w:w="15" w:type="dxa"/>
              <w:left w:w="105" w:type="dxa"/>
              <w:bottom w:w="15" w:type="dxa"/>
              <w:right w:w="105" w:type="dxa"/>
            </w:tcMar>
            <w:vAlign w:val="center"/>
          </w:tcPr>
          <w:p w:rsidR="15B30A92" w:rsidP="5AFD8439" w14:paraId="5680D84C" w14:textId="2FF8FF68">
            <w:pPr>
              <w:spacing w:line="259" w:lineRule="auto"/>
              <w:jc w:val="center"/>
              <w:rPr>
                <w:rFonts w:eastAsiaTheme="minorEastAsia"/>
                <w:b/>
                <w:bCs/>
                <w:sz w:val="20"/>
                <w:szCs w:val="20"/>
              </w:rPr>
            </w:pPr>
            <w:r w:rsidRPr="5AFD8439">
              <w:rPr>
                <w:rFonts w:eastAsiaTheme="minorEastAsia"/>
                <w:color w:val="000000" w:themeColor="text1"/>
                <w:sz w:val="20"/>
                <w:szCs w:val="20"/>
              </w:rPr>
              <w:t>$</w:t>
            </w:r>
            <w:r w:rsidRPr="5AFD8439" w:rsidR="15815489">
              <w:rPr>
                <w:rFonts w:eastAsiaTheme="minorEastAsia"/>
                <w:color w:val="000000" w:themeColor="text1"/>
                <w:sz w:val="20"/>
                <w:szCs w:val="20"/>
              </w:rPr>
              <w:t>2,050</w:t>
            </w:r>
          </w:p>
        </w:tc>
        <w:tc>
          <w:tcPr>
            <w:tcW w:w="1104" w:type="dxa"/>
            <w:tcBorders>
              <w:bottom w:val="single" w:sz="6" w:space="0" w:color="auto"/>
            </w:tcBorders>
            <w:tcMar>
              <w:left w:w="105" w:type="dxa"/>
              <w:right w:w="105" w:type="dxa"/>
            </w:tcMar>
            <w:vAlign w:val="center"/>
          </w:tcPr>
          <w:p w:rsidR="15B30A92" w:rsidP="15B30A92" w14:paraId="1D489035" w14:textId="47B167E8">
            <w:pPr>
              <w:jc w:val="center"/>
              <w:rPr>
                <w:rFonts w:eastAsiaTheme="minorEastAsia"/>
                <w:color w:val="000000" w:themeColor="text1"/>
                <w:sz w:val="20"/>
                <w:szCs w:val="20"/>
              </w:rPr>
            </w:pPr>
            <w:r w:rsidRPr="15B30A92">
              <w:rPr>
                <w:rFonts w:eastAsiaTheme="minorEastAsia"/>
                <w:color w:val="000000" w:themeColor="text1"/>
                <w:sz w:val="20"/>
                <w:szCs w:val="20"/>
              </w:rPr>
              <w:t>None</w:t>
            </w:r>
          </w:p>
        </w:tc>
      </w:tr>
      <w:tr w14:paraId="77C4D939" w14:textId="77777777" w:rsidTr="6180CE05">
        <w:tblPrEx>
          <w:tblW w:w="0" w:type="auto"/>
          <w:tblLayout w:type="fixed"/>
          <w:tblLook w:val="04A0"/>
        </w:tblPrEx>
        <w:trPr>
          <w:trHeight w:val="300"/>
        </w:trPr>
        <w:tc>
          <w:tcPr>
            <w:tcW w:w="3714" w:type="dxa"/>
            <w:tcBorders>
              <w:top w:val="single" w:sz="6" w:space="0" w:color="auto"/>
            </w:tcBorders>
            <w:tcMar>
              <w:top w:w="15" w:type="dxa"/>
              <w:left w:w="105" w:type="dxa"/>
              <w:bottom w:w="15" w:type="dxa"/>
              <w:right w:w="105" w:type="dxa"/>
            </w:tcMar>
            <w:vAlign w:val="center"/>
          </w:tcPr>
          <w:p w:rsidR="15B30A92" w:rsidP="5AFD8439" w14:paraId="5C7C4D29" w14:textId="33CBB1BE">
            <w:pPr>
              <w:rPr>
                <w:rFonts w:eastAsiaTheme="minorEastAsia"/>
                <w:color w:val="000000" w:themeColor="text1"/>
                <w:sz w:val="20"/>
                <w:szCs w:val="20"/>
              </w:rPr>
            </w:pPr>
            <w:r w:rsidRPr="5AFD8439">
              <w:rPr>
                <w:rFonts w:eastAsiaTheme="minorEastAsia"/>
                <w:color w:val="000000" w:themeColor="text1"/>
                <w:sz w:val="20"/>
                <w:szCs w:val="20"/>
              </w:rPr>
              <w:t>(</w:t>
            </w:r>
            <w:r w:rsidRPr="5AFD8439" w:rsidR="5746E539">
              <w:rPr>
                <w:rFonts w:eastAsiaTheme="minorEastAsia"/>
                <w:color w:val="000000" w:themeColor="text1"/>
                <w:sz w:val="20"/>
                <w:szCs w:val="20"/>
              </w:rPr>
              <w:t>C</w:t>
            </w:r>
            <w:r w:rsidRPr="5AFD8439">
              <w:rPr>
                <w:rFonts w:eastAsiaTheme="minorEastAsia"/>
                <w:color w:val="000000" w:themeColor="text1"/>
                <w:sz w:val="20"/>
                <w:szCs w:val="20"/>
              </w:rPr>
              <w:t xml:space="preserve">) </w:t>
            </w:r>
            <w:r w:rsidRPr="5AFD8439" w:rsidR="3C5E7FDF">
              <w:rPr>
                <w:rFonts w:eastAsiaTheme="minorEastAsia"/>
                <w:color w:val="000000" w:themeColor="text1"/>
                <w:sz w:val="20"/>
                <w:szCs w:val="20"/>
              </w:rPr>
              <w:t>Tribal</w:t>
            </w:r>
            <w:r w:rsidRPr="5AFD8439">
              <w:rPr>
                <w:rFonts w:eastAsiaTheme="minorEastAsia"/>
                <w:color w:val="000000" w:themeColor="text1"/>
                <w:sz w:val="20"/>
                <w:szCs w:val="20"/>
              </w:rPr>
              <w:t xml:space="preserve"> Applications for TAS</w:t>
            </w:r>
          </w:p>
        </w:tc>
        <w:tc>
          <w:tcPr>
            <w:tcW w:w="1115" w:type="dxa"/>
            <w:tcBorders>
              <w:top w:val="single" w:sz="6" w:space="0" w:color="auto"/>
            </w:tcBorders>
            <w:tcMar>
              <w:top w:w="15" w:type="dxa"/>
              <w:left w:w="105" w:type="dxa"/>
              <w:bottom w:w="15" w:type="dxa"/>
              <w:right w:w="105" w:type="dxa"/>
            </w:tcMar>
            <w:vAlign w:val="center"/>
          </w:tcPr>
          <w:p w:rsidR="15B30A92" w:rsidP="15B30A92" w14:paraId="3ED1A6BE" w14:textId="2FEC4A02">
            <w:pPr>
              <w:jc w:val="center"/>
              <w:rPr>
                <w:rFonts w:eastAsiaTheme="minorEastAsia"/>
                <w:color w:val="000000" w:themeColor="text1"/>
                <w:sz w:val="20"/>
                <w:szCs w:val="20"/>
              </w:rPr>
            </w:pPr>
            <w:r w:rsidRPr="15B30A92">
              <w:rPr>
                <w:rFonts w:eastAsiaTheme="minorEastAsia"/>
                <w:color w:val="000000" w:themeColor="text1"/>
                <w:sz w:val="20"/>
                <w:szCs w:val="20"/>
              </w:rPr>
              <w:t>6</w:t>
            </w:r>
          </w:p>
        </w:tc>
        <w:tc>
          <w:tcPr>
            <w:tcW w:w="1150" w:type="dxa"/>
            <w:tcBorders>
              <w:top w:val="single" w:sz="6" w:space="0" w:color="auto"/>
            </w:tcBorders>
            <w:tcMar>
              <w:top w:w="15" w:type="dxa"/>
              <w:left w:w="105" w:type="dxa"/>
              <w:bottom w:w="15" w:type="dxa"/>
              <w:right w:w="105" w:type="dxa"/>
            </w:tcMar>
            <w:vAlign w:val="center"/>
          </w:tcPr>
          <w:p w:rsidR="15B30A92" w:rsidP="15B30A92" w14:paraId="0F9B5350" w14:textId="1470C4B5">
            <w:pPr>
              <w:jc w:val="center"/>
              <w:rPr>
                <w:rFonts w:eastAsiaTheme="minorEastAsia"/>
                <w:color w:val="000000" w:themeColor="text1"/>
                <w:sz w:val="20"/>
                <w:szCs w:val="20"/>
              </w:rPr>
            </w:pPr>
            <w:r w:rsidRPr="15B30A92">
              <w:rPr>
                <w:rFonts w:eastAsiaTheme="minorEastAsia"/>
                <w:color w:val="000000" w:themeColor="text1"/>
                <w:sz w:val="20"/>
                <w:szCs w:val="20"/>
              </w:rPr>
              <w:t>205</w:t>
            </w:r>
          </w:p>
        </w:tc>
        <w:tc>
          <w:tcPr>
            <w:tcW w:w="1033" w:type="dxa"/>
            <w:tcBorders>
              <w:top w:val="single" w:sz="6" w:space="0" w:color="auto"/>
            </w:tcBorders>
            <w:tcMar>
              <w:top w:w="15" w:type="dxa"/>
              <w:left w:w="105" w:type="dxa"/>
              <w:bottom w:w="15" w:type="dxa"/>
              <w:right w:w="105" w:type="dxa"/>
            </w:tcMar>
            <w:vAlign w:val="center"/>
          </w:tcPr>
          <w:p w:rsidR="15B30A92" w:rsidP="15B30A92" w14:paraId="4B319F5B" w14:textId="3B35AB7F">
            <w:pPr>
              <w:jc w:val="center"/>
              <w:rPr>
                <w:rFonts w:eastAsiaTheme="minorEastAsia"/>
                <w:color w:val="000000" w:themeColor="text1"/>
                <w:sz w:val="20"/>
                <w:szCs w:val="20"/>
              </w:rPr>
            </w:pPr>
            <w:r w:rsidRPr="15B30A92">
              <w:rPr>
                <w:rFonts w:eastAsiaTheme="minorEastAsia"/>
                <w:color w:val="000000" w:themeColor="text1"/>
                <w:sz w:val="20"/>
                <w:szCs w:val="20"/>
              </w:rPr>
              <w:t>1,230</w:t>
            </w:r>
          </w:p>
        </w:tc>
        <w:tc>
          <w:tcPr>
            <w:tcW w:w="1244" w:type="dxa"/>
            <w:tcBorders>
              <w:top w:val="single" w:sz="6" w:space="0" w:color="auto"/>
            </w:tcBorders>
            <w:tcMar>
              <w:top w:w="15" w:type="dxa"/>
              <w:left w:w="105" w:type="dxa"/>
              <w:bottom w:w="15" w:type="dxa"/>
              <w:right w:w="105" w:type="dxa"/>
            </w:tcMar>
            <w:vAlign w:val="center"/>
          </w:tcPr>
          <w:p w:rsidR="15B30A92" w:rsidP="15B30A92" w14:paraId="361BDCF9" w14:textId="0AADFFFF">
            <w:pPr>
              <w:jc w:val="center"/>
              <w:rPr>
                <w:rFonts w:eastAsiaTheme="minorEastAsia"/>
                <w:color w:val="000000" w:themeColor="text1"/>
                <w:sz w:val="20"/>
                <w:szCs w:val="20"/>
              </w:rPr>
            </w:pPr>
            <w:r w:rsidRPr="15B30A92">
              <w:rPr>
                <w:rFonts w:eastAsiaTheme="minorEastAsia"/>
                <w:color w:val="000000" w:themeColor="text1"/>
                <w:sz w:val="20"/>
                <w:szCs w:val="20"/>
              </w:rPr>
              <w:t>$126,075</w:t>
            </w:r>
          </w:p>
        </w:tc>
        <w:tc>
          <w:tcPr>
            <w:tcW w:w="1104" w:type="dxa"/>
            <w:tcBorders>
              <w:top w:val="single" w:sz="6" w:space="0" w:color="auto"/>
            </w:tcBorders>
            <w:tcMar>
              <w:left w:w="105" w:type="dxa"/>
              <w:right w:w="105" w:type="dxa"/>
            </w:tcMar>
            <w:vAlign w:val="center"/>
          </w:tcPr>
          <w:p w:rsidR="15B30A92" w:rsidP="15B30A92" w14:paraId="5B9CD1C0" w14:textId="774E3B3E">
            <w:pPr>
              <w:jc w:val="center"/>
              <w:rPr>
                <w:rFonts w:eastAsiaTheme="minorEastAsia"/>
                <w:color w:val="000000" w:themeColor="text1"/>
                <w:sz w:val="20"/>
                <w:szCs w:val="20"/>
              </w:rPr>
            </w:pPr>
            <w:r w:rsidRPr="15B30A92">
              <w:rPr>
                <w:rFonts w:eastAsiaTheme="minorEastAsia"/>
                <w:color w:val="000000" w:themeColor="text1"/>
                <w:sz w:val="20"/>
                <w:szCs w:val="20"/>
              </w:rPr>
              <w:t>None</w:t>
            </w:r>
          </w:p>
        </w:tc>
      </w:tr>
      <w:tr w14:paraId="6D36001C" w14:textId="77777777" w:rsidTr="6180CE05">
        <w:tblPrEx>
          <w:tblW w:w="0" w:type="auto"/>
          <w:tblLayout w:type="fixed"/>
          <w:tblLook w:val="04A0"/>
        </w:tblPrEx>
        <w:trPr>
          <w:trHeight w:val="300"/>
        </w:trPr>
        <w:tc>
          <w:tcPr>
            <w:tcW w:w="3714" w:type="dxa"/>
            <w:tcMar>
              <w:top w:w="15" w:type="dxa"/>
              <w:left w:w="105" w:type="dxa"/>
              <w:bottom w:w="15" w:type="dxa"/>
              <w:right w:w="105" w:type="dxa"/>
            </w:tcMar>
            <w:vAlign w:val="center"/>
          </w:tcPr>
          <w:p w:rsidR="15B30A92" w:rsidP="5AFD8439" w14:paraId="54906B09" w14:textId="19BDC14C">
            <w:pPr>
              <w:rPr>
                <w:rFonts w:eastAsiaTheme="minorEastAsia"/>
                <w:color w:val="000000" w:themeColor="text1"/>
                <w:sz w:val="20"/>
                <w:szCs w:val="20"/>
              </w:rPr>
            </w:pPr>
            <w:r w:rsidRPr="5AFD8439">
              <w:rPr>
                <w:rFonts w:eastAsiaTheme="minorEastAsia"/>
                <w:color w:val="000000" w:themeColor="text1"/>
                <w:sz w:val="20"/>
                <w:szCs w:val="20"/>
              </w:rPr>
              <w:t>(</w:t>
            </w:r>
            <w:r w:rsidRPr="5AFD8439" w:rsidR="1B5E5702">
              <w:rPr>
                <w:rFonts w:eastAsiaTheme="minorEastAsia"/>
                <w:color w:val="000000" w:themeColor="text1"/>
                <w:sz w:val="20"/>
                <w:szCs w:val="20"/>
              </w:rPr>
              <w:t>D</w:t>
            </w:r>
            <w:r w:rsidRPr="5AFD8439">
              <w:rPr>
                <w:rFonts w:eastAsiaTheme="minorEastAsia"/>
                <w:color w:val="000000" w:themeColor="text1"/>
                <w:sz w:val="20"/>
                <w:szCs w:val="20"/>
              </w:rPr>
              <w:t>) Voluntary WQS Program Information</w:t>
            </w:r>
          </w:p>
        </w:tc>
        <w:tc>
          <w:tcPr>
            <w:tcW w:w="1115" w:type="dxa"/>
            <w:tcMar>
              <w:top w:w="15" w:type="dxa"/>
              <w:left w:w="105" w:type="dxa"/>
              <w:bottom w:w="15" w:type="dxa"/>
              <w:right w:w="105" w:type="dxa"/>
            </w:tcMar>
            <w:vAlign w:val="center"/>
          </w:tcPr>
          <w:p w:rsidR="15B30A92" w:rsidP="15B30A92" w14:paraId="5A61F716" w14:textId="465D6044">
            <w:pPr>
              <w:jc w:val="center"/>
              <w:rPr>
                <w:rFonts w:eastAsiaTheme="minorEastAsia"/>
                <w:color w:val="000000" w:themeColor="text1"/>
                <w:sz w:val="20"/>
                <w:szCs w:val="20"/>
              </w:rPr>
            </w:pPr>
            <w:r w:rsidRPr="15B30A92">
              <w:rPr>
                <w:rFonts w:eastAsiaTheme="minorEastAsia"/>
                <w:color w:val="000000" w:themeColor="text1"/>
                <w:sz w:val="20"/>
                <w:szCs w:val="20"/>
              </w:rPr>
              <w:t>10</w:t>
            </w:r>
          </w:p>
        </w:tc>
        <w:tc>
          <w:tcPr>
            <w:tcW w:w="1150" w:type="dxa"/>
            <w:tcMar>
              <w:top w:w="15" w:type="dxa"/>
              <w:left w:w="105" w:type="dxa"/>
              <w:bottom w:w="15" w:type="dxa"/>
              <w:right w:w="105" w:type="dxa"/>
            </w:tcMar>
            <w:vAlign w:val="center"/>
          </w:tcPr>
          <w:p w:rsidR="15B30A92" w:rsidP="15B30A92" w14:paraId="3E8C9DE9" w14:textId="7F0E963D">
            <w:pPr>
              <w:jc w:val="center"/>
              <w:rPr>
                <w:rFonts w:eastAsiaTheme="minorEastAsia"/>
                <w:color w:val="000000" w:themeColor="text1"/>
                <w:sz w:val="20"/>
                <w:szCs w:val="20"/>
              </w:rPr>
            </w:pPr>
            <w:r w:rsidRPr="15B30A92">
              <w:rPr>
                <w:rFonts w:eastAsiaTheme="minorEastAsia"/>
                <w:color w:val="000000" w:themeColor="text1"/>
                <w:sz w:val="20"/>
                <w:szCs w:val="20"/>
              </w:rPr>
              <w:t>6</w:t>
            </w:r>
          </w:p>
        </w:tc>
        <w:tc>
          <w:tcPr>
            <w:tcW w:w="1033" w:type="dxa"/>
            <w:tcMar>
              <w:top w:w="15" w:type="dxa"/>
              <w:left w:w="105" w:type="dxa"/>
              <w:bottom w:w="15" w:type="dxa"/>
              <w:right w:w="105" w:type="dxa"/>
            </w:tcMar>
            <w:vAlign w:val="center"/>
          </w:tcPr>
          <w:p w:rsidR="15B30A92" w:rsidP="15B30A92" w14:paraId="3E7693BF" w14:textId="4D14EFF8">
            <w:pPr>
              <w:jc w:val="center"/>
              <w:rPr>
                <w:rFonts w:eastAsiaTheme="minorEastAsia"/>
                <w:color w:val="000000" w:themeColor="text1"/>
                <w:sz w:val="20"/>
                <w:szCs w:val="20"/>
              </w:rPr>
            </w:pPr>
            <w:r w:rsidRPr="15B30A92">
              <w:rPr>
                <w:rFonts w:eastAsiaTheme="minorEastAsia"/>
                <w:color w:val="000000" w:themeColor="text1"/>
                <w:sz w:val="20"/>
                <w:szCs w:val="20"/>
              </w:rPr>
              <w:t>60</w:t>
            </w:r>
          </w:p>
        </w:tc>
        <w:tc>
          <w:tcPr>
            <w:tcW w:w="1244" w:type="dxa"/>
            <w:tcMar>
              <w:top w:w="15" w:type="dxa"/>
              <w:left w:w="105" w:type="dxa"/>
              <w:bottom w:w="15" w:type="dxa"/>
              <w:right w:w="105" w:type="dxa"/>
            </w:tcMar>
            <w:vAlign w:val="center"/>
          </w:tcPr>
          <w:p w:rsidR="15B30A92" w:rsidP="5AFD8439" w14:paraId="390E7B52" w14:textId="693104D3">
            <w:pPr>
              <w:jc w:val="center"/>
              <w:rPr>
                <w:rFonts w:eastAsiaTheme="minorEastAsia"/>
                <w:color w:val="000000" w:themeColor="text1"/>
                <w:sz w:val="20"/>
                <w:szCs w:val="20"/>
              </w:rPr>
            </w:pPr>
            <w:r w:rsidRPr="5AFD8439">
              <w:rPr>
                <w:rFonts w:eastAsiaTheme="minorEastAsia"/>
                <w:color w:val="000000" w:themeColor="text1"/>
                <w:sz w:val="20"/>
                <w:szCs w:val="20"/>
              </w:rPr>
              <w:t>$6,15</w:t>
            </w:r>
            <w:r w:rsidRPr="5AFD8439" w:rsidR="5016411B">
              <w:rPr>
                <w:rFonts w:eastAsiaTheme="minorEastAsia"/>
                <w:color w:val="000000" w:themeColor="text1"/>
                <w:sz w:val="20"/>
                <w:szCs w:val="20"/>
              </w:rPr>
              <w:t>0</w:t>
            </w:r>
          </w:p>
        </w:tc>
        <w:tc>
          <w:tcPr>
            <w:tcW w:w="1104" w:type="dxa"/>
            <w:tcMar>
              <w:left w:w="105" w:type="dxa"/>
              <w:right w:w="105" w:type="dxa"/>
            </w:tcMar>
            <w:vAlign w:val="center"/>
          </w:tcPr>
          <w:p w:rsidR="15B30A92" w:rsidP="15B30A92" w14:paraId="69B991A2" w14:textId="5C9D9F73">
            <w:pPr>
              <w:jc w:val="center"/>
              <w:rPr>
                <w:rFonts w:eastAsiaTheme="minorEastAsia"/>
                <w:color w:val="000000" w:themeColor="text1"/>
                <w:sz w:val="20"/>
                <w:szCs w:val="20"/>
              </w:rPr>
            </w:pPr>
            <w:r w:rsidRPr="15B30A92">
              <w:rPr>
                <w:rFonts w:eastAsiaTheme="minorEastAsia"/>
                <w:color w:val="000000" w:themeColor="text1"/>
                <w:sz w:val="20"/>
                <w:szCs w:val="20"/>
              </w:rPr>
              <w:t>None</w:t>
            </w:r>
          </w:p>
        </w:tc>
      </w:tr>
      <w:tr w14:paraId="17F3151A" w14:textId="77777777" w:rsidTr="6180CE05">
        <w:tblPrEx>
          <w:tblW w:w="0" w:type="auto"/>
          <w:tblLayout w:type="fixed"/>
          <w:tblLook w:val="04A0"/>
        </w:tblPrEx>
        <w:trPr>
          <w:trHeight w:val="390"/>
        </w:trPr>
        <w:tc>
          <w:tcPr>
            <w:tcW w:w="3714" w:type="dxa"/>
            <w:tcMar>
              <w:top w:w="15" w:type="dxa"/>
              <w:left w:w="105" w:type="dxa"/>
              <w:bottom w:w="15" w:type="dxa"/>
              <w:right w:w="105" w:type="dxa"/>
            </w:tcMar>
            <w:vAlign w:val="center"/>
          </w:tcPr>
          <w:p w:rsidR="15B30A92" w:rsidP="15B30A92" w14:paraId="6FCA88AB" w14:textId="7FE14114">
            <w:pPr>
              <w:jc w:val="right"/>
              <w:rPr>
                <w:rFonts w:eastAsiaTheme="minorEastAsia"/>
                <w:color w:val="000000" w:themeColor="text1"/>
                <w:sz w:val="20"/>
                <w:szCs w:val="20"/>
              </w:rPr>
            </w:pPr>
            <w:r w:rsidRPr="15B30A92">
              <w:rPr>
                <w:rFonts w:eastAsiaTheme="minorEastAsia"/>
                <w:b/>
                <w:bCs/>
                <w:color w:val="000000" w:themeColor="text1"/>
                <w:sz w:val="20"/>
                <w:szCs w:val="20"/>
              </w:rPr>
              <w:t>Total</w:t>
            </w:r>
          </w:p>
        </w:tc>
        <w:tc>
          <w:tcPr>
            <w:tcW w:w="1115" w:type="dxa"/>
            <w:tcMar>
              <w:top w:w="15" w:type="dxa"/>
              <w:left w:w="105" w:type="dxa"/>
              <w:bottom w:w="15" w:type="dxa"/>
              <w:right w:w="105" w:type="dxa"/>
            </w:tcMar>
            <w:vAlign w:val="center"/>
          </w:tcPr>
          <w:p w:rsidR="15B30A92" w:rsidP="6180CE05" w14:paraId="1F811A77" w14:textId="0A9EE264">
            <w:pPr>
              <w:jc w:val="center"/>
              <w:rPr>
                <w:rFonts w:eastAsiaTheme="minorEastAsia"/>
                <w:color w:val="000000" w:themeColor="text1"/>
                <w:sz w:val="20"/>
                <w:szCs w:val="20"/>
              </w:rPr>
            </w:pPr>
            <w:r>
              <w:rPr>
                <w:rFonts w:eastAsiaTheme="minorEastAsia"/>
                <w:b/>
                <w:bCs/>
                <w:color w:val="000000" w:themeColor="text1"/>
                <w:sz w:val="20"/>
                <w:szCs w:val="20"/>
              </w:rPr>
              <w:t>124</w:t>
            </w:r>
          </w:p>
        </w:tc>
        <w:tc>
          <w:tcPr>
            <w:tcW w:w="1150" w:type="dxa"/>
            <w:tcMar>
              <w:top w:w="15" w:type="dxa"/>
              <w:left w:w="105" w:type="dxa"/>
              <w:bottom w:w="15" w:type="dxa"/>
              <w:right w:w="105" w:type="dxa"/>
            </w:tcMar>
            <w:vAlign w:val="center"/>
          </w:tcPr>
          <w:p w:rsidR="15B30A92" w:rsidP="15B30A92" w14:paraId="03B7823A" w14:textId="63F6C3CE">
            <w:pPr>
              <w:jc w:val="center"/>
              <w:rPr>
                <w:rFonts w:eastAsiaTheme="minorEastAsia"/>
                <w:color w:val="000000" w:themeColor="text1"/>
                <w:sz w:val="20"/>
                <w:szCs w:val="20"/>
              </w:rPr>
            </w:pPr>
            <w:r w:rsidRPr="15B30A92">
              <w:rPr>
                <w:rFonts w:eastAsiaTheme="minorEastAsia"/>
                <w:b/>
                <w:bCs/>
                <w:color w:val="000000" w:themeColor="text1"/>
                <w:sz w:val="20"/>
                <w:szCs w:val="20"/>
              </w:rPr>
              <w:t>varies as above</w:t>
            </w:r>
          </w:p>
        </w:tc>
        <w:tc>
          <w:tcPr>
            <w:tcW w:w="1033" w:type="dxa"/>
            <w:tcMar>
              <w:top w:w="15" w:type="dxa"/>
              <w:left w:w="105" w:type="dxa"/>
              <w:bottom w:w="15" w:type="dxa"/>
              <w:right w:w="105" w:type="dxa"/>
            </w:tcMar>
            <w:vAlign w:val="center"/>
          </w:tcPr>
          <w:p w:rsidR="15B30A92" w:rsidP="6180CE05" w14:paraId="373A4DD9" w14:textId="62DB4D1A">
            <w:pPr>
              <w:jc w:val="center"/>
              <w:rPr>
                <w:rFonts w:eastAsiaTheme="minorEastAsia"/>
                <w:color w:val="000000" w:themeColor="text1"/>
                <w:sz w:val="20"/>
                <w:szCs w:val="20"/>
              </w:rPr>
            </w:pPr>
            <w:r>
              <w:rPr>
                <w:rFonts w:eastAsiaTheme="minorEastAsia"/>
                <w:b/>
                <w:bCs/>
                <w:color w:val="000000" w:themeColor="text1"/>
                <w:sz w:val="20"/>
                <w:szCs w:val="20"/>
              </w:rPr>
              <w:t>41,970</w:t>
            </w:r>
          </w:p>
        </w:tc>
        <w:tc>
          <w:tcPr>
            <w:tcW w:w="1244" w:type="dxa"/>
            <w:tcMar>
              <w:top w:w="15" w:type="dxa"/>
              <w:left w:w="105" w:type="dxa"/>
              <w:bottom w:w="15" w:type="dxa"/>
              <w:right w:w="105" w:type="dxa"/>
            </w:tcMar>
            <w:vAlign w:val="center"/>
          </w:tcPr>
          <w:p w:rsidR="15B30A92" w:rsidP="6180CE05" w14:paraId="67B94DE6" w14:textId="1C0801F9">
            <w:pPr>
              <w:jc w:val="center"/>
              <w:rPr>
                <w:rFonts w:eastAsiaTheme="minorEastAsia"/>
                <w:b/>
                <w:bCs/>
                <w:color w:val="000000" w:themeColor="text1"/>
                <w:sz w:val="20"/>
                <w:szCs w:val="20"/>
              </w:rPr>
            </w:pPr>
            <w:r w:rsidRPr="6180CE05">
              <w:rPr>
                <w:rFonts w:eastAsiaTheme="minorEastAsia"/>
                <w:b/>
                <w:bCs/>
                <w:color w:val="000000" w:themeColor="text1"/>
                <w:sz w:val="20"/>
                <w:szCs w:val="20"/>
              </w:rPr>
              <w:t>$</w:t>
            </w:r>
            <w:r w:rsidRPr="6180CE05" w:rsidR="20D30CF4">
              <w:rPr>
                <w:rFonts w:eastAsiaTheme="minorEastAsia"/>
                <w:b/>
                <w:bCs/>
                <w:color w:val="000000" w:themeColor="text1"/>
                <w:sz w:val="20"/>
                <w:szCs w:val="20"/>
              </w:rPr>
              <w:t xml:space="preserve"> </w:t>
            </w:r>
            <w:r w:rsidR="00ED0ECA">
              <w:rPr>
                <w:rFonts w:eastAsiaTheme="minorEastAsia"/>
                <w:b/>
                <w:bCs/>
                <w:color w:val="000000" w:themeColor="text1"/>
                <w:sz w:val="20"/>
                <w:szCs w:val="20"/>
              </w:rPr>
              <w:t>4,301,925</w:t>
            </w:r>
          </w:p>
        </w:tc>
        <w:tc>
          <w:tcPr>
            <w:tcW w:w="1104" w:type="dxa"/>
            <w:tcMar>
              <w:left w:w="105" w:type="dxa"/>
              <w:right w:w="105" w:type="dxa"/>
            </w:tcMar>
            <w:vAlign w:val="center"/>
          </w:tcPr>
          <w:p w:rsidR="15B30A92" w:rsidP="15B30A92" w14:paraId="2BA21BD1" w14:textId="5EE12A43">
            <w:pPr>
              <w:jc w:val="center"/>
              <w:rPr>
                <w:rFonts w:eastAsiaTheme="minorEastAsia"/>
                <w:color w:val="000000" w:themeColor="text1"/>
                <w:sz w:val="20"/>
                <w:szCs w:val="20"/>
              </w:rPr>
            </w:pPr>
            <w:r w:rsidRPr="15B30A92">
              <w:rPr>
                <w:rFonts w:eastAsiaTheme="minorEastAsia"/>
                <w:b/>
                <w:bCs/>
                <w:color w:val="000000" w:themeColor="text1"/>
                <w:sz w:val="20"/>
                <w:szCs w:val="20"/>
              </w:rPr>
              <w:t>None</w:t>
            </w:r>
          </w:p>
        </w:tc>
      </w:tr>
    </w:tbl>
    <w:p w:rsidR="15B30A92" w:rsidP="15B30A92" w14:paraId="6A8D1417" w14:textId="0E3B6EE3">
      <w:pPr>
        <w:spacing w:after="0" w:line="276" w:lineRule="auto"/>
        <w:rPr>
          <w:rFonts w:eastAsiaTheme="minorEastAsia"/>
          <w:sz w:val="24"/>
          <w:szCs w:val="24"/>
        </w:rPr>
      </w:pPr>
    </w:p>
    <w:p w:rsidR="009832DD" w:rsidRPr="00383B81" w:rsidP="5AFD8439" w14:paraId="5AF2D25E" w14:textId="5EAA10AB">
      <w:pPr>
        <w:pStyle w:val="ListParagraph"/>
        <w:autoSpaceDE w:val="0"/>
        <w:autoSpaceDN w:val="0"/>
        <w:adjustRightInd w:val="0"/>
        <w:spacing w:after="0" w:line="276" w:lineRule="auto"/>
        <w:rPr>
          <w:rFonts w:eastAsiaTheme="minorEastAsia"/>
          <w:sz w:val="24"/>
          <w:szCs w:val="24"/>
        </w:rPr>
      </w:pPr>
    </w:p>
    <w:p w:rsidR="00134773" w:rsidRPr="00383B81" w:rsidP="007014C7" w14:paraId="7D8FFD4C" w14:textId="7A40A513">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5AFD8439">
        <w:rPr>
          <w:rFonts w:eastAsiaTheme="minorEastAsia"/>
          <w:b/>
          <w:bCs/>
          <w:sz w:val="24"/>
          <w:szCs w:val="24"/>
        </w:rPr>
        <w:t xml:space="preserve">REASONS FOR </w:t>
      </w:r>
      <w:r w:rsidRPr="5AFD8439" w:rsidR="04FA3C74">
        <w:rPr>
          <w:rFonts w:eastAsiaTheme="minorEastAsia"/>
          <w:b/>
          <w:bCs/>
          <w:sz w:val="24"/>
          <w:szCs w:val="24"/>
        </w:rPr>
        <w:t>CHANGE IN BURDEN</w:t>
      </w:r>
    </w:p>
    <w:p w:rsidR="009832DD" w:rsidP="6180CE05" w14:paraId="7BA2421E" w14:textId="529FF4A5">
      <w:pPr>
        <w:spacing w:after="0" w:line="276" w:lineRule="auto"/>
        <w:textAlignment w:val="baseline"/>
        <w:rPr>
          <w:rFonts w:eastAsiaTheme="minorEastAsia"/>
          <w:color w:val="000000" w:themeColor="text1"/>
          <w:sz w:val="24"/>
          <w:szCs w:val="24"/>
          <w14:ligatures w14:val="none"/>
        </w:rPr>
      </w:pPr>
      <w:r w:rsidRPr="6180CE05">
        <w:rPr>
          <w:rFonts w:eastAsiaTheme="minorEastAsia"/>
          <w:sz w:val="24"/>
          <w:szCs w:val="24"/>
          <w14:ligatures w14:val="none"/>
        </w:rPr>
        <w:t xml:space="preserve">The current OMB approved burden for the existing WQS Regulation ICR (OMB Control Number 2040-0049) is </w:t>
      </w:r>
      <w:r w:rsidRPr="6180CE05" w:rsidR="163BBCE3">
        <w:rPr>
          <w:rFonts w:eastAsiaTheme="minorEastAsia"/>
          <w:b/>
          <w:bCs/>
          <w:sz w:val="24"/>
          <w:szCs w:val="24"/>
        </w:rPr>
        <w:t>470,762</w:t>
      </w:r>
      <w:r w:rsidRPr="6180CE05" w:rsidR="67F69535">
        <w:rPr>
          <w:rFonts w:eastAsiaTheme="minorEastAsia"/>
          <w:b/>
          <w:bCs/>
          <w:sz w:val="24"/>
          <w:szCs w:val="24"/>
        </w:rPr>
        <w:t xml:space="preserve"> </w:t>
      </w:r>
      <w:r w:rsidRPr="6180CE05">
        <w:rPr>
          <w:rFonts w:eastAsiaTheme="minorEastAsia"/>
          <w:b/>
          <w:bCs/>
          <w:sz w:val="24"/>
          <w:szCs w:val="24"/>
          <w14:ligatures w14:val="none"/>
        </w:rPr>
        <w:t>hours</w:t>
      </w:r>
      <w:r w:rsidR="00C42F60">
        <w:rPr>
          <w:rFonts w:eastAsiaTheme="minorEastAsia"/>
          <w:b/>
          <w:bCs/>
          <w:sz w:val="24"/>
          <w:szCs w:val="24"/>
          <w14:ligatures w14:val="none"/>
        </w:rPr>
        <w:t>.</w:t>
      </w:r>
      <w:r>
        <w:rPr>
          <w:rStyle w:val="FootnoteReference"/>
          <w:rFonts w:eastAsiaTheme="minorEastAsia"/>
          <w:sz w:val="24"/>
          <w:szCs w:val="24"/>
          <w14:ligatures w14:val="none"/>
        </w:rPr>
        <w:footnoteReference w:id="21"/>
      </w:r>
      <w:r w:rsidRPr="6180CE05">
        <w:rPr>
          <w:rFonts w:eastAsiaTheme="minorEastAsia"/>
          <w:sz w:val="24"/>
          <w:szCs w:val="24"/>
          <w14:ligatures w14:val="none"/>
        </w:rPr>
        <w:t xml:space="preserve"> Th</w:t>
      </w:r>
      <w:r w:rsidRPr="6180CE05" w:rsidR="00A72757">
        <w:rPr>
          <w:rFonts w:eastAsiaTheme="minorEastAsia"/>
          <w:sz w:val="24"/>
          <w:szCs w:val="24"/>
          <w14:ligatures w14:val="none"/>
        </w:rPr>
        <w:t xml:space="preserve">is renewal reflects a </w:t>
      </w:r>
      <w:r w:rsidRPr="6180CE05">
        <w:rPr>
          <w:rFonts w:eastAsiaTheme="minorEastAsia"/>
          <w:sz w:val="24"/>
          <w:szCs w:val="24"/>
          <w14:ligatures w14:val="none"/>
        </w:rPr>
        <w:t>net increase</w:t>
      </w:r>
      <w:r w:rsidRPr="6180CE05" w:rsidR="4FC44585">
        <w:rPr>
          <w:rFonts w:eastAsiaTheme="minorEastAsia"/>
          <w:sz w:val="24"/>
          <w:szCs w:val="24"/>
          <w14:ligatures w14:val="none"/>
        </w:rPr>
        <w:t xml:space="preserve"> </w:t>
      </w:r>
      <w:r w:rsidRPr="6180CE05" w:rsidR="00A72757">
        <w:rPr>
          <w:rFonts w:eastAsiaTheme="minorEastAsia"/>
          <w:sz w:val="24"/>
          <w:szCs w:val="24"/>
          <w14:ligatures w14:val="none"/>
        </w:rPr>
        <w:t xml:space="preserve">of </w:t>
      </w:r>
      <w:r w:rsidR="00502730">
        <w:rPr>
          <w:rFonts w:eastAsiaTheme="minorEastAsia"/>
          <w:sz w:val="24"/>
          <w:szCs w:val="24"/>
          <w14:ligatures w14:val="none"/>
        </w:rPr>
        <w:t>22,600</w:t>
      </w:r>
      <w:r w:rsidRPr="6180CE05" w:rsidR="374973D8">
        <w:rPr>
          <w:rFonts w:eastAsiaTheme="minorEastAsia"/>
          <w:sz w:val="24"/>
          <w:szCs w:val="24"/>
          <w14:ligatures w14:val="none"/>
        </w:rPr>
        <w:t xml:space="preserve"> </w:t>
      </w:r>
      <w:r w:rsidRPr="6180CE05" w:rsidR="00A72757">
        <w:rPr>
          <w:rFonts w:eastAsiaTheme="minorEastAsia"/>
          <w:sz w:val="24"/>
          <w:szCs w:val="24"/>
          <w14:ligatures w14:val="none"/>
        </w:rPr>
        <w:t xml:space="preserve">burden </w:t>
      </w:r>
      <w:r w:rsidRPr="6180CE05" w:rsidR="00F82A13">
        <w:rPr>
          <w:rFonts w:eastAsiaTheme="minorEastAsia"/>
          <w:sz w:val="24"/>
          <w:szCs w:val="24"/>
          <w14:ligatures w14:val="none"/>
        </w:rPr>
        <w:t>hours, resulting</w:t>
      </w:r>
      <w:r w:rsidRPr="6180CE05" w:rsidR="00A72757">
        <w:rPr>
          <w:rFonts w:eastAsiaTheme="minorEastAsia"/>
          <w:sz w:val="24"/>
          <w:szCs w:val="24"/>
          <w14:ligatures w14:val="none"/>
        </w:rPr>
        <w:t xml:space="preserve"> in a total of </w:t>
      </w:r>
      <w:r w:rsidR="00502730">
        <w:rPr>
          <w:rFonts w:eastAsiaTheme="minorEastAsia"/>
          <w:b/>
          <w:bCs/>
          <w:sz w:val="24"/>
          <w:szCs w:val="24"/>
          <w14:ligatures w14:val="none"/>
        </w:rPr>
        <w:t>493,362</w:t>
      </w:r>
      <w:r w:rsidRPr="6180CE05">
        <w:rPr>
          <w:rFonts w:eastAsiaTheme="minorEastAsia"/>
          <w:b/>
          <w:bCs/>
          <w:sz w:val="24"/>
          <w:szCs w:val="24"/>
          <w14:ligatures w14:val="none"/>
        </w:rPr>
        <w:t xml:space="preserve"> </w:t>
      </w:r>
      <w:r w:rsidRPr="6180CE05" w:rsidR="00A72757">
        <w:rPr>
          <w:rFonts w:eastAsiaTheme="minorEastAsia"/>
          <w:sz w:val="24"/>
          <w:szCs w:val="24"/>
          <w14:ligatures w14:val="none"/>
        </w:rPr>
        <w:t xml:space="preserve">burden hours. The net increase </w:t>
      </w:r>
      <w:r w:rsidRPr="6180CE05">
        <w:rPr>
          <w:rFonts w:eastAsiaTheme="minorEastAsia"/>
          <w:sz w:val="24"/>
          <w:szCs w:val="24"/>
          <w14:ligatures w14:val="none"/>
        </w:rPr>
        <w:t xml:space="preserve">comprises </w:t>
      </w:r>
      <w:r w:rsidRPr="6180CE05" w:rsidR="00A72757">
        <w:rPr>
          <w:rFonts w:eastAsiaTheme="minorEastAsia"/>
          <w:sz w:val="24"/>
          <w:szCs w:val="24"/>
          <w14:ligatures w14:val="none"/>
        </w:rPr>
        <w:t xml:space="preserve">of </w:t>
      </w:r>
      <w:r w:rsidRPr="6180CE05">
        <w:rPr>
          <w:rFonts w:eastAsiaTheme="minorEastAsia"/>
          <w:sz w:val="24"/>
          <w:szCs w:val="24"/>
          <w14:ligatures w14:val="none"/>
        </w:rPr>
        <w:t>the following change</w:t>
      </w:r>
      <w:r w:rsidRPr="6180CE05" w:rsidR="00A72757">
        <w:rPr>
          <w:rFonts w:eastAsiaTheme="minorEastAsia"/>
          <w:sz w:val="24"/>
          <w:szCs w:val="24"/>
          <w14:ligatures w14:val="none"/>
        </w:rPr>
        <w:t>s</w:t>
      </w:r>
      <w:r w:rsidRPr="6180CE05">
        <w:rPr>
          <w:rFonts w:eastAsiaTheme="minorEastAsia"/>
          <w:sz w:val="24"/>
          <w:szCs w:val="24"/>
          <w14:ligatures w14:val="none"/>
        </w:rPr>
        <w:t>: </w:t>
      </w:r>
    </w:p>
    <w:p w:rsidR="009832DD" w:rsidRPr="00A72757" w:rsidP="5AFD8439" w14:paraId="44C28040" w14:textId="12F62197">
      <w:pPr>
        <w:pStyle w:val="ListParagraph"/>
        <w:numPr>
          <w:ilvl w:val="0"/>
          <w:numId w:val="43"/>
        </w:numPr>
        <w:spacing w:after="0" w:line="276" w:lineRule="auto"/>
        <w:rPr>
          <w:rFonts w:eastAsiaTheme="minorEastAsia"/>
          <w:sz w:val="24"/>
          <w:szCs w:val="24"/>
          <w14:ligatures w14:val="none"/>
        </w:rPr>
      </w:pPr>
      <w:r w:rsidRPr="5AFD8439">
        <w:rPr>
          <w:rFonts w:eastAsiaTheme="minorEastAsia"/>
          <w:sz w:val="24"/>
          <w:szCs w:val="24"/>
          <w14:ligatures w14:val="none"/>
        </w:rPr>
        <w:t xml:space="preserve">The </w:t>
      </w:r>
      <w:r w:rsidR="00407C84">
        <w:rPr>
          <w:rFonts w:eastAsiaTheme="minorEastAsia"/>
          <w:sz w:val="24"/>
          <w:szCs w:val="24"/>
          <w14:ligatures w14:val="none"/>
        </w:rPr>
        <w:t xml:space="preserve">burdens for </w:t>
      </w:r>
      <w:r w:rsidRPr="5AFD8439">
        <w:rPr>
          <w:rFonts w:eastAsiaTheme="minorEastAsia"/>
          <w:sz w:val="24"/>
          <w:szCs w:val="24"/>
          <w14:ligatures w14:val="none"/>
        </w:rPr>
        <w:t xml:space="preserve">collections (A) Administering State and </w:t>
      </w:r>
      <w:r w:rsidRPr="5AFD8439" w:rsidR="2F7CEEF6">
        <w:rPr>
          <w:rFonts w:eastAsiaTheme="minorEastAsia"/>
          <w:sz w:val="24"/>
          <w:szCs w:val="24"/>
          <w14:ligatures w14:val="none"/>
        </w:rPr>
        <w:t>Tribal</w:t>
      </w:r>
      <w:r w:rsidRPr="5AFD8439">
        <w:rPr>
          <w:rFonts w:eastAsiaTheme="minorEastAsia"/>
          <w:sz w:val="24"/>
          <w:szCs w:val="24"/>
          <w14:ligatures w14:val="none"/>
        </w:rPr>
        <w:t xml:space="preserve"> WQS and (D) Voluntary WQS Program Information increased to reflect the addition of </w:t>
      </w:r>
      <w:r w:rsidR="00C070BE">
        <w:rPr>
          <w:rFonts w:eastAsiaTheme="minorEastAsia"/>
          <w:sz w:val="24"/>
          <w:szCs w:val="24"/>
          <w14:ligatures w14:val="none"/>
        </w:rPr>
        <w:t xml:space="preserve">four </w:t>
      </w:r>
      <w:r w:rsidRPr="5AFD8439" w:rsidR="7511A9B1">
        <w:rPr>
          <w:rFonts w:eastAsiaTheme="minorEastAsia"/>
          <w:sz w:val="24"/>
          <w:szCs w:val="24"/>
          <w14:ligatures w14:val="none"/>
        </w:rPr>
        <w:t>Tribes</w:t>
      </w:r>
      <w:r w:rsidRPr="5AFD8439">
        <w:rPr>
          <w:rFonts w:eastAsiaTheme="minorEastAsia"/>
          <w:sz w:val="24"/>
          <w:szCs w:val="24"/>
          <w14:ligatures w14:val="none"/>
        </w:rPr>
        <w:t xml:space="preserve"> with </w:t>
      </w:r>
      <w:r w:rsidR="00E36BEA">
        <w:rPr>
          <w:rFonts w:eastAsiaTheme="minorEastAsia"/>
          <w:sz w:val="24"/>
          <w:szCs w:val="24"/>
          <w14:ligatures w14:val="none"/>
        </w:rPr>
        <w:t xml:space="preserve">approved </w:t>
      </w:r>
      <w:r w:rsidRPr="5AFD8439">
        <w:rPr>
          <w:rFonts w:eastAsiaTheme="minorEastAsia"/>
          <w:sz w:val="24"/>
          <w:szCs w:val="24"/>
          <w14:ligatures w14:val="none"/>
        </w:rPr>
        <w:t xml:space="preserve">WQS and a rounding adjustment. </w:t>
      </w:r>
    </w:p>
    <w:p w:rsidR="009832DD" w:rsidRPr="00383B81" w:rsidP="0C350458" w14:paraId="2B65B564" w14:textId="40A39E1E">
      <w:pPr>
        <w:numPr>
          <w:ilvl w:val="0"/>
          <w:numId w:val="36"/>
        </w:numPr>
        <w:autoSpaceDE w:val="0"/>
        <w:autoSpaceDN w:val="0"/>
        <w:adjustRightInd w:val="0"/>
        <w:spacing w:after="0" w:line="276" w:lineRule="auto"/>
        <w:ind w:left="720"/>
        <w:rPr>
          <w:rFonts w:eastAsiaTheme="minorEastAsia"/>
          <w:b/>
          <w:bCs/>
          <w:sz w:val="24"/>
          <w:szCs w:val="24"/>
        </w:rPr>
      </w:pPr>
      <w:r w:rsidRPr="0C350458">
        <w:rPr>
          <w:rFonts w:eastAsiaTheme="minorEastAsia"/>
          <w:color w:val="333333"/>
          <w:sz w:val="24"/>
          <w:szCs w:val="24"/>
        </w:rPr>
        <w:t xml:space="preserve">The </w:t>
      </w:r>
      <w:r w:rsidRPr="0C350458" w:rsidR="00B55FF3">
        <w:rPr>
          <w:rFonts w:eastAsiaTheme="minorEastAsia"/>
          <w:color w:val="333333"/>
          <w:sz w:val="24"/>
          <w:szCs w:val="24"/>
        </w:rPr>
        <w:t xml:space="preserve">EPA anticipates that by the time this ICR renewal is finalized, the full reporting burden for </w:t>
      </w:r>
      <w:r w:rsidRPr="0C350458" w:rsidR="00A72757">
        <w:rPr>
          <w:rFonts w:eastAsiaTheme="minorEastAsia"/>
          <w:color w:val="333333"/>
          <w:sz w:val="24"/>
          <w:szCs w:val="24"/>
        </w:rPr>
        <w:t xml:space="preserve">the </w:t>
      </w:r>
      <w:r w:rsidRPr="0C350458" w:rsidR="00B55FF3">
        <w:rPr>
          <w:rFonts w:eastAsiaTheme="minorEastAsia"/>
          <w:color w:val="333333"/>
          <w:sz w:val="24"/>
          <w:szCs w:val="24"/>
        </w:rPr>
        <w:t xml:space="preserve">two Great Lakes collections </w:t>
      </w:r>
      <w:r w:rsidRPr="0C350458" w:rsidR="00A72757">
        <w:rPr>
          <w:rFonts w:eastAsiaTheme="minorEastAsia"/>
          <w:color w:val="333333"/>
          <w:sz w:val="24"/>
          <w:szCs w:val="24"/>
        </w:rPr>
        <w:t xml:space="preserve">(i.e., Great Lakes Antidegradation Demonstrations and the Great Lakes Regulatory Relief Requests) </w:t>
      </w:r>
      <w:r w:rsidRPr="0C350458" w:rsidR="00B55FF3">
        <w:rPr>
          <w:rFonts w:eastAsiaTheme="minorEastAsia"/>
          <w:color w:val="333333"/>
          <w:sz w:val="24"/>
          <w:szCs w:val="24"/>
        </w:rPr>
        <w:t xml:space="preserve">would have been transferred and consolidated within the NPDES Program ICR. Therefore, </w:t>
      </w:r>
      <w:r w:rsidRPr="0C350458">
        <w:rPr>
          <w:rFonts w:eastAsiaTheme="minorEastAsia"/>
          <w:color w:val="333333"/>
          <w:sz w:val="24"/>
          <w:szCs w:val="24"/>
        </w:rPr>
        <w:t>the</w:t>
      </w:r>
      <w:r w:rsidRPr="0C350458" w:rsidR="00B55FF3">
        <w:rPr>
          <w:rFonts w:eastAsiaTheme="minorEastAsia"/>
          <w:color w:val="333333"/>
          <w:sz w:val="24"/>
          <w:szCs w:val="24"/>
        </w:rPr>
        <w:t xml:space="preserve"> EPA is basing the change in burden </w:t>
      </w:r>
      <w:r w:rsidRPr="0C350458" w:rsidR="00A72757">
        <w:rPr>
          <w:rFonts w:eastAsiaTheme="minorEastAsia"/>
          <w:color w:val="333333"/>
          <w:sz w:val="24"/>
          <w:szCs w:val="24"/>
        </w:rPr>
        <w:t xml:space="preserve">hours </w:t>
      </w:r>
      <w:r w:rsidRPr="0C350458" w:rsidR="00B55FF3">
        <w:rPr>
          <w:rFonts w:eastAsiaTheme="minorEastAsia"/>
          <w:color w:val="333333"/>
          <w:sz w:val="24"/>
          <w:szCs w:val="24"/>
        </w:rPr>
        <w:t>in this renewal on the current WQS ICR after the consolidation has taken place.</w:t>
      </w:r>
    </w:p>
    <w:p w:rsidR="00295E59" w:rsidP="15B30A92" w14:paraId="2012A6D4" w14:textId="595C9A3E">
      <w:pPr>
        <w:pStyle w:val="Heading2"/>
        <w:tabs>
          <w:tab w:val="left" w:pos="6186"/>
        </w:tabs>
        <w:spacing w:before="240" w:after="60"/>
        <w:ind w:left="840" w:hanging="720"/>
        <w:rPr>
          <w:rFonts w:asciiTheme="minorHAnsi" w:eastAsiaTheme="minorEastAsia" w:hAnsiTheme="minorHAnsi" w:cstheme="minorBidi"/>
          <w:b/>
          <w:bCs/>
          <w:color w:val="000000" w:themeColor="text1"/>
          <w:sz w:val="24"/>
          <w:szCs w:val="24"/>
        </w:rPr>
      </w:pPr>
      <w:r w:rsidRPr="15B30A92">
        <w:rPr>
          <w:rFonts w:asciiTheme="minorHAnsi" w:eastAsiaTheme="minorEastAsia" w:hAnsiTheme="minorHAnsi" w:cstheme="minorBidi"/>
          <w:b/>
          <w:bCs/>
          <w:color w:val="000000" w:themeColor="text1"/>
          <w:sz w:val="24"/>
          <w:szCs w:val="24"/>
        </w:rPr>
        <w:t xml:space="preserve">Table </w:t>
      </w:r>
      <w:r w:rsidRPr="15B30A92" w:rsidR="30B4D785">
        <w:rPr>
          <w:rFonts w:asciiTheme="minorHAnsi" w:eastAsiaTheme="minorEastAsia" w:hAnsiTheme="minorHAnsi" w:cstheme="minorBidi"/>
          <w:b/>
          <w:bCs/>
          <w:color w:val="000000" w:themeColor="text1"/>
          <w:sz w:val="24"/>
          <w:szCs w:val="24"/>
        </w:rPr>
        <w:t>3</w:t>
      </w:r>
      <w:r w:rsidRPr="15B30A92">
        <w:rPr>
          <w:rFonts w:asciiTheme="minorHAnsi" w:eastAsiaTheme="minorEastAsia" w:hAnsiTheme="minorHAnsi" w:cstheme="minorBidi"/>
          <w:b/>
          <w:bCs/>
          <w:color w:val="000000" w:themeColor="text1"/>
          <w:sz w:val="24"/>
          <w:szCs w:val="24"/>
        </w:rPr>
        <w:t xml:space="preserve">:  Change in Respondent Burden </w:t>
      </w:r>
      <w:r>
        <w:tab/>
      </w:r>
    </w:p>
    <w:p w:rsidR="00295E59" w:rsidP="5AFD8439" w14:paraId="56146F8D" w14:textId="45AD9EA0">
      <w:pPr>
        <w:spacing w:after="120"/>
        <w:ind w:firstLine="720"/>
        <w:rPr>
          <w:rFonts w:eastAsiaTheme="minorEastAsia"/>
          <w:color w:val="000000" w:themeColor="text1"/>
          <w:sz w:val="24"/>
          <w:szCs w:val="24"/>
        </w:rPr>
      </w:pPr>
      <w:r w:rsidRPr="5AFD8439">
        <w:rPr>
          <w:rFonts w:eastAsiaTheme="minorEastAsia"/>
          <w:color w:val="000000" w:themeColor="text1"/>
          <w:sz w:val="24"/>
          <w:szCs w:val="24"/>
        </w:rPr>
        <w:t>(</w:t>
      </w:r>
      <w:r w:rsidRPr="5AFD8439" w:rsidR="007A7A12">
        <w:rPr>
          <w:rFonts w:eastAsiaTheme="minorEastAsia"/>
          <w:color w:val="000000" w:themeColor="text1"/>
          <w:sz w:val="24"/>
          <w:szCs w:val="24"/>
        </w:rPr>
        <w:t>Negative</w:t>
      </w:r>
      <w:r w:rsidRPr="5AFD8439">
        <w:rPr>
          <w:rFonts w:eastAsiaTheme="minorEastAsia"/>
          <w:color w:val="000000" w:themeColor="text1"/>
          <w:sz w:val="24"/>
          <w:szCs w:val="24"/>
        </w:rPr>
        <w:t xml:space="preserve"> numbers are in parentheses)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tblPr>
      <w:tblGrid>
        <w:gridCol w:w="3459"/>
        <w:gridCol w:w="1698"/>
        <w:gridCol w:w="1034"/>
        <w:gridCol w:w="1157"/>
        <w:gridCol w:w="2012"/>
      </w:tblGrid>
      <w:tr w14:paraId="1538963A" w14:textId="77777777" w:rsidTr="6180CE05">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3459" w:type="dxa"/>
            <w:tcMar>
              <w:top w:w="15" w:type="dxa"/>
              <w:left w:w="105" w:type="dxa"/>
              <w:bottom w:w="15" w:type="dxa"/>
              <w:right w:w="105" w:type="dxa"/>
            </w:tcMar>
            <w:vAlign w:val="center"/>
          </w:tcPr>
          <w:p w:rsidR="15B30A92" w:rsidP="15B30A92" w14:paraId="46655458" w14:textId="14057122">
            <w:pPr>
              <w:spacing w:after="120"/>
              <w:jc w:val="center"/>
              <w:rPr>
                <w:rFonts w:eastAsiaTheme="minorEastAsia"/>
                <w:color w:val="000000" w:themeColor="text1"/>
                <w:sz w:val="20"/>
                <w:szCs w:val="20"/>
              </w:rPr>
            </w:pPr>
            <w:r w:rsidRPr="15B30A92">
              <w:rPr>
                <w:rFonts w:eastAsiaTheme="minorEastAsia"/>
                <w:b/>
                <w:bCs/>
                <w:color w:val="000000" w:themeColor="text1"/>
                <w:sz w:val="20"/>
                <w:szCs w:val="20"/>
              </w:rPr>
              <w:t>Collection</w:t>
            </w:r>
          </w:p>
        </w:tc>
        <w:tc>
          <w:tcPr>
            <w:tcW w:w="1698" w:type="dxa"/>
            <w:tcMar>
              <w:top w:w="15" w:type="dxa"/>
              <w:left w:w="105" w:type="dxa"/>
              <w:bottom w:w="15" w:type="dxa"/>
              <w:right w:w="105" w:type="dxa"/>
            </w:tcMar>
            <w:vAlign w:val="center"/>
          </w:tcPr>
          <w:p w:rsidR="15B30A92" w:rsidP="15B30A92" w14:paraId="0AD524A5" w14:textId="54BE5AE7">
            <w:pPr>
              <w:spacing w:after="120"/>
              <w:jc w:val="center"/>
              <w:rPr>
                <w:rFonts w:eastAsiaTheme="minorEastAsia"/>
                <w:color w:val="000000" w:themeColor="text1"/>
                <w:sz w:val="20"/>
                <w:szCs w:val="20"/>
              </w:rPr>
            </w:pPr>
            <w:r w:rsidRPr="15B30A92">
              <w:rPr>
                <w:rFonts w:eastAsiaTheme="minorEastAsia"/>
                <w:b/>
                <w:bCs/>
                <w:color w:val="000000" w:themeColor="text1"/>
                <w:sz w:val="20"/>
                <w:szCs w:val="20"/>
              </w:rPr>
              <w:t>Previously Approved Burden Hours</w:t>
            </w:r>
          </w:p>
        </w:tc>
        <w:tc>
          <w:tcPr>
            <w:tcW w:w="1034" w:type="dxa"/>
            <w:tcMar>
              <w:top w:w="15" w:type="dxa"/>
              <w:left w:w="105" w:type="dxa"/>
              <w:bottom w:w="15" w:type="dxa"/>
              <w:right w:w="105" w:type="dxa"/>
            </w:tcMar>
            <w:vAlign w:val="center"/>
          </w:tcPr>
          <w:p w:rsidR="15B30A92" w:rsidP="15B30A92" w14:paraId="0750EE5C" w14:textId="739DBDA6">
            <w:pPr>
              <w:spacing w:after="120"/>
              <w:jc w:val="center"/>
              <w:rPr>
                <w:rFonts w:eastAsiaTheme="minorEastAsia"/>
                <w:color w:val="000000" w:themeColor="text1"/>
                <w:sz w:val="20"/>
                <w:szCs w:val="20"/>
              </w:rPr>
            </w:pPr>
            <w:r w:rsidRPr="15B30A92">
              <w:rPr>
                <w:rFonts w:eastAsiaTheme="minorEastAsia"/>
                <w:b/>
                <w:bCs/>
                <w:color w:val="000000" w:themeColor="text1"/>
                <w:sz w:val="20"/>
                <w:szCs w:val="20"/>
              </w:rPr>
              <w:t>Burden Hours in This ICR</w:t>
            </w:r>
          </w:p>
        </w:tc>
        <w:tc>
          <w:tcPr>
            <w:tcW w:w="1157" w:type="dxa"/>
            <w:tcMar>
              <w:top w:w="15" w:type="dxa"/>
              <w:left w:w="105" w:type="dxa"/>
              <w:bottom w:w="15" w:type="dxa"/>
              <w:right w:w="105" w:type="dxa"/>
            </w:tcMar>
            <w:vAlign w:val="center"/>
          </w:tcPr>
          <w:p w:rsidR="15B30A92" w:rsidP="5AFD8439" w14:paraId="6A0D2CA1" w14:textId="2D2E7A4B">
            <w:pPr>
              <w:jc w:val="center"/>
              <w:rPr>
                <w:rFonts w:eastAsiaTheme="minorEastAsia"/>
                <w:color w:val="000000" w:themeColor="text1"/>
                <w:sz w:val="20"/>
                <w:szCs w:val="20"/>
              </w:rPr>
            </w:pPr>
            <w:r w:rsidRPr="5AFD8439">
              <w:rPr>
                <w:rFonts w:eastAsiaTheme="minorEastAsia"/>
                <w:b/>
                <w:bCs/>
                <w:color w:val="000000" w:themeColor="text1"/>
                <w:sz w:val="20"/>
                <w:szCs w:val="20"/>
              </w:rPr>
              <w:t>Difference</w:t>
            </w:r>
          </w:p>
          <w:p w:rsidR="15B30A92" w:rsidP="5AFD8439" w14:paraId="506FF700" w14:textId="3D550ED7">
            <w:pPr>
              <w:jc w:val="center"/>
              <w:rPr>
                <w:rFonts w:eastAsiaTheme="minorEastAsia"/>
                <w:color w:val="000000" w:themeColor="text1"/>
                <w:sz w:val="20"/>
                <w:szCs w:val="20"/>
              </w:rPr>
            </w:pPr>
            <w:r w:rsidRPr="5AFD8439">
              <w:rPr>
                <w:rFonts w:eastAsiaTheme="minorEastAsia"/>
                <w:b/>
                <w:bCs/>
                <w:color w:val="000000" w:themeColor="text1"/>
                <w:sz w:val="20"/>
                <w:szCs w:val="20"/>
              </w:rPr>
              <w:t>(hours)</w:t>
            </w:r>
          </w:p>
        </w:tc>
        <w:tc>
          <w:tcPr>
            <w:tcW w:w="2012" w:type="dxa"/>
            <w:tcMar>
              <w:top w:w="15" w:type="dxa"/>
              <w:left w:w="105" w:type="dxa"/>
              <w:bottom w:w="15" w:type="dxa"/>
              <w:right w:w="105" w:type="dxa"/>
            </w:tcMar>
            <w:vAlign w:val="center"/>
          </w:tcPr>
          <w:p w:rsidR="15B30A92" w:rsidP="15B30A92" w14:paraId="4970BE7E" w14:textId="4BEA7BF8">
            <w:pPr>
              <w:spacing w:after="120"/>
              <w:jc w:val="center"/>
              <w:rPr>
                <w:rFonts w:eastAsiaTheme="minorEastAsia"/>
                <w:color w:val="000000" w:themeColor="text1"/>
                <w:sz w:val="20"/>
                <w:szCs w:val="20"/>
              </w:rPr>
            </w:pPr>
            <w:r w:rsidRPr="15B30A92">
              <w:rPr>
                <w:rFonts w:eastAsiaTheme="minorEastAsia"/>
                <w:b/>
                <w:bCs/>
                <w:color w:val="000000" w:themeColor="text1"/>
                <w:sz w:val="20"/>
                <w:szCs w:val="20"/>
              </w:rPr>
              <w:t>Comments</w:t>
            </w:r>
          </w:p>
        </w:tc>
      </w:tr>
      <w:tr w14:paraId="3249603D" w14:textId="77777777" w:rsidTr="6180CE05">
        <w:tblPrEx>
          <w:tblW w:w="0" w:type="auto"/>
          <w:tblLayout w:type="fixed"/>
          <w:tblLook w:val="04A0"/>
        </w:tblPrEx>
        <w:trPr>
          <w:trHeight w:val="300"/>
        </w:trPr>
        <w:tc>
          <w:tcPr>
            <w:tcW w:w="3459" w:type="dxa"/>
            <w:tcMar>
              <w:top w:w="15" w:type="dxa"/>
              <w:left w:w="105" w:type="dxa"/>
              <w:bottom w:w="15" w:type="dxa"/>
              <w:right w:w="105" w:type="dxa"/>
            </w:tcMar>
            <w:vAlign w:val="center"/>
          </w:tcPr>
          <w:p w:rsidR="15B30A92" w:rsidP="629A75F5" w14:paraId="36C877D9" w14:textId="7B8C5A5C">
            <w:pPr>
              <w:rPr>
                <w:rFonts w:eastAsiaTheme="minorEastAsia"/>
                <w:color w:val="000000" w:themeColor="text1"/>
                <w:sz w:val="20"/>
                <w:szCs w:val="20"/>
              </w:rPr>
            </w:pPr>
            <w:r w:rsidRPr="629A75F5">
              <w:rPr>
                <w:rFonts w:eastAsiaTheme="minorEastAsia"/>
                <w:color w:val="000000" w:themeColor="text1"/>
                <w:sz w:val="20"/>
                <w:szCs w:val="20"/>
              </w:rPr>
              <w:t xml:space="preserve">(A) Administering State and </w:t>
            </w:r>
            <w:r w:rsidRPr="629A75F5" w:rsidR="3D656B05">
              <w:rPr>
                <w:rFonts w:eastAsiaTheme="minorEastAsia"/>
                <w:color w:val="000000" w:themeColor="text1"/>
                <w:sz w:val="20"/>
                <w:szCs w:val="20"/>
              </w:rPr>
              <w:t>Tribal</w:t>
            </w:r>
            <w:r w:rsidRPr="629A75F5">
              <w:rPr>
                <w:rFonts w:eastAsiaTheme="minorEastAsia"/>
                <w:color w:val="000000" w:themeColor="text1"/>
                <w:sz w:val="20"/>
                <w:szCs w:val="20"/>
              </w:rPr>
              <w:t xml:space="preserve"> WQS</w:t>
            </w:r>
          </w:p>
        </w:tc>
        <w:tc>
          <w:tcPr>
            <w:tcW w:w="1698" w:type="dxa"/>
            <w:tcMar>
              <w:top w:w="15" w:type="dxa"/>
              <w:left w:w="105" w:type="dxa"/>
              <w:bottom w:w="15" w:type="dxa"/>
              <w:right w:w="105" w:type="dxa"/>
            </w:tcMar>
            <w:vAlign w:val="center"/>
          </w:tcPr>
          <w:p w:rsidR="005414F0" w:rsidRPr="005414F0" w:rsidP="005414F0" w14:paraId="45022BEA" w14:textId="2ABCEC86">
            <w:pPr>
              <w:spacing w:line="259" w:lineRule="auto"/>
              <w:jc w:val="center"/>
              <w:rPr>
                <w:rFonts w:eastAsiaTheme="minorEastAsia"/>
                <w:color w:val="000000" w:themeColor="text1"/>
                <w:sz w:val="20"/>
                <w:szCs w:val="20"/>
              </w:rPr>
            </w:pPr>
            <w:r>
              <w:rPr>
                <w:rFonts w:eastAsiaTheme="minorEastAsia"/>
                <w:color w:val="000000" w:themeColor="text1"/>
                <w:sz w:val="20"/>
                <w:szCs w:val="20"/>
              </w:rPr>
              <w:t>459,000</w:t>
            </w:r>
          </w:p>
        </w:tc>
        <w:tc>
          <w:tcPr>
            <w:tcW w:w="1034" w:type="dxa"/>
            <w:tcMar>
              <w:top w:w="15" w:type="dxa"/>
              <w:left w:w="105" w:type="dxa"/>
              <w:bottom w:w="15" w:type="dxa"/>
              <w:right w:w="105" w:type="dxa"/>
            </w:tcMar>
            <w:vAlign w:val="center"/>
          </w:tcPr>
          <w:p w:rsidR="15B30A92" w14:paraId="5AAA212A" w14:textId="22962A3C">
            <w:pPr>
              <w:spacing w:line="259" w:lineRule="auto"/>
              <w:jc w:val="center"/>
              <w:rPr>
                <w:rFonts w:ascii="Calibri" w:eastAsia="Calibri" w:hAnsi="Calibri" w:cs="Calibri"/>
                <w:sz w:val="20"/>
                <w:szCs w:val="20"/>
              </w:rPr>
            </w:pPr>
            <w:r w:rsidRPr="6180CE05">
              <w:rPr>
                <w:rFonts w:eastAsiaTheme="minorEastAsia"/>
                <w:color w:val="000000" w:themeColor="text1"/>
                <w:sz w:val="20"/>
                <w:szCs w:val="20"/>
              </w:rPr>
              <w:t xml:space="preserve"> </w:t>
            </w:r>
            <w:r w:rsidR="00ED0ECA">
              <w:rPr>
                <w:rFonts w:eastAsiaTheme="minorEastAsia"/>
                <w:color w:val="000000" w:themeColor="text1"/>
                <w:sz w:val="20"/>
                <w:szCs w:val="20"/>
              </w:rPr>
              <w:t>481,500</w:t>
            </w:r>
          </w:p>
        </w:tc>
        <w:tc>
          <w:tcPr>
            <w:tcW w:w="1157" w:type="dxa"/>
            <w:tcMar>
              <w:top w:w="15" w:type="dxa"/>
              <w:left w:w="105" w:type="dxa"/>
              <w:bottom w:w="15" w:type="dxa"/>
              <w:right w:w="105" w:type="dxa"/>
            </w:tcMar>
            <w:vAlign w:val="center"/>
          </w:tcPr>
          <w:p w:rsidR="15B30A92" w:rsidP="6180CE05" w14:paraId="080BBA81" w14:textId="612D1377">
            <w:pPr>
              <w:jc w:val="center"/>
              <w:rPr>
                <w:rFonts w:eastAsiaTheme="minorEastAsia"/>
                <w:color w:val="000000" w:themeColor="text1"/>
                <w:sz w:val="20"/>
                <w:szCs w:val="20"/>
              </w:rPr>
            </w:pPr>
            <w:r w:rsidRPr="6180CE05">
              <w:rPr>
                <w:rFonts w:eastAsiaTheme="minorEastAsia"/>
                <w:color w:val="000000" w:themeColor="text1"/>
                <w:sz w:val="20"/>
                <w:szCs w:val="20"/>
              </w:rPr>
              <w:t>+</w:t>
            </w:r>
            <w:r w:rsidR="00ED0ECA">
              <w:rPr>
                <w:rFonts w:eastAsiaTheme="minorEastAsia"/>
                <w:color w:val="000000" w:themeColor="text1"/>
                <w:sz w:val="20"/>
                <w:szCs w:val="20"/>
              </w:rPr>
              <w:t>22,</w:t>
            </w:r>
            <w:r w:rsidR="00EB051B">
              <w:rPr>
                <w:rFonts w:eastAsiaTheme="minorEastAsia"/>
                <w:color w:val="000000" w:themeColor="text1"/>
                <w:sz w:val="20"/>
                <w:szCs w:val="20"/>
              </w:rPr>
              <w:t>5</w:t>
            </w:r>
            <w:r w:rsidR="00ED0ECA">
              <w:rPr>
                <w:rFonts w:eastAsiaTheme="minorEastAsia"/>
                <w:color w:val="000000" w:themeColor="text1"/>
                <w:sz w:val="20"/>
                <w:szCs w:val="20"/>
              </w:rPr>
              <w:t>00</w:t>
            </w:r>
          </w:p>
        </w:tc>
        <w:tc>
          <w:tcPr>
            <w:tcW w:w="2012" w:type="dxa"/>
            <w:tcMar>
              <w:top w:w="15" w:type="dxa"/>
              <w:left w:w="105" w:type="dxa"/>
              <w:bottom w:w="15" w:type="dxa"/>
              <w:right w:w="105" w:type="dxa"/>
            </w:tcMar>
            <w:vAlign w:val="center"/>
          </w:tcPr>
          <w:p w:rsidR="15B30A92" w:rsidP="005B2BFA" w14:paraId="6184FFEA" w14:textId="478D45C4">
            <w:pPr>
              <w:rPr>
                <w:rFonts w:eastAsiaTheme="minorEastAsia"/>
                <w:color w:val="000000" w:themeColor="text1"/>
                <w:sz w:val="20"/>
                <w:szCs w:val="20"/>
              </w:rPr>
            </w:pPr>
            <w:r w:rsidRPr="6180CE05">
              <w:rPr>
                <w:rFonts w:eastAsiaTheme="minorEastAsia"/>
                <w:color w:val="000000" w:themeColor="text1"/>
                <w:sz w:val="20"/>
                <w:szCs w:val="20"/>
              </w:rPr>
              <w:t xml:space="preserve">Addition </w:t>
            </w:r>
            <w:r w:rsidRPr="6180CE05" w:rsidR="0D963F43">
              <w:rPr>
                <w:rFonts w:eastAsiaTheme="minorEastAsia"/>
                <w:color w:val="000000" w:themeColor="text1"/>
                <w:sz w:val="20"/>
                <w:szCs w:val="20"/>
              </w:rPr>
              <w:t xml:space="preserve">of </w:t>
            </w:r>
            <w:r w:rsidR="00F85BB0">
              <w:rPr>
                <w:rFonts w:eastAsiaTheme="minorEastAsia"/>
                <w:color w:val="000000" w:themeColor="text1"/>
                <w:sz w:val="20"/>
                <w:szCs w:val="20"/>
              </w:rPr>
              <w:t xml:space="preserve">five </w:t>
            </w:r>
            <w:r w:rsidRPr="6180CE05" w:rsidR="5C28CC3C">
              <w:rPr>
                <w:rFonts w:eastAsiaTheme="minorEastAsia"/>
                <w:color w:val="000000" w:themeColor="text1"/>
                <w:sz w:val="20"/>
                <w:szCs w:val="20"/>
              </w:rPr>
              <w:t>Tribes</w:t>
            </w:r>
            <w:r w:rsidRPr="6180CE05">
              <w:rPr>
                <w:rFonts w:eastAsiaTheme="minorEastAsia"/>
                <w:color w:val="000000" w:themeColor="text1"/>
                <w:sz w:val="20"/>
                <w:szCs w:val="20"/>
              </w:rPr>
              <w:t xml:space="preserve"> </w:t>
            </w:r>
          </w:p>
        </w:tc>
      </w:tr>
      <w:tr w14:paraId="5D5FD825" w14:textId="77777777" w:rsidTr="6180CE05">
        <w:tblPrEx>
          <w:tblW w:w="0" w:type="auto"/>
          <w:tblLayout w:type="fixed"/>
          <w:tblLook w:val="04A0"/>
        </w:tblPrEx>
        <w:trPr>
          <w:trHeight w:val="300"/>
        </w:trPr>
        <w:tc>
          <w:tcPr>
            <w:tcW w:w="3459" w:type="dxa"/>
            <w:tcMar>
              <w:top w:w="15" w:type="dxa"/>
              <w:left w:w="105" w:type="dxa"/>
              <w:bottom w:w="15" w:type="dxa"/>
              <w:right w:w="105" w:type="dxa"/>
            </w:tcMar>
            <w:vAlign w:val="center"/>
          </w:tcPr>
          <w:p w:rsidR="15B30A92" w:rsidP="7D2C9541" w14:paraId="13ABAE6D" w14:textId="4E7FAA72">
            <w:pPr>
              <w:rPr>
                <w:rFonts w:eastAsiaTheme="minorEastAsia"/>
                <w:color w:val="000000" w:themeColor="text1"/>
                <w:sz w:val="20"/>
                <w:szCs w:val="20"/>
              </w:rPr>
            </w:pPr>
            <w:r w:rsidRPr="7D2C9541">
              <w:rPr>
                <w:rFonts w:eastAsiaTheme="minorEastAsia"/>
                <w:color w:val="000000" w:themeColor="text1"/>
                <w:sz w:val="20"/>
                <w:szCs w:val="20"/>
              </w:rPr>
              <w:t xml:space="preserve">(B) </w:t>
            </w:r>
            <w:r w:rsidRPr="7D2C9541" w:rsidR="7073D988">
              <w:rPr>
                <w:rFonts w:eastAsiaTheme="minorEastAsia"/>
                <w:color w:val="000000" w:themeColor="text1"/>
                <w:sz w:val="20"/>
                <w:szCs w:val="20"/>
              </w:rPr>
              <w:t>Tribal</w:t>
            </w:r>
            <w:r w:rsidRPr="7D2C9541">
              <w:rPr>
                <w:rFonts w:eastAsiaTheme="minorEastAsia"/>
                <w:color w:val="000000" w:themeColor="text1"/>
                <w:sz w:val="20"/>
                <w:szCs w:val="20"/>
              </w:rPr>
              <w:t>-State Dispute Resolution Requests</w:t>
            </w:r>
          </w:p>
        </w:tc>
        <w:tc>
          <w:tcPr>
            <w:tcW w:w="1698" w:type="dxa"/>
            <w:tcMar>
              <w:top w:w="15" w:type="dxa"/>
              <w:left w:w="105" w:type="dxa"/>
              <w:bottom w:w="15" w:type="dxa"/>
              <w:right w:w="105" w:type="dxa"/>
            </w:tcMar>
            <w:vAlign w:val="center"/>
          </w:tcPr>
          <w:p w:rsidR="15B30A92" w:rsidP="15B30A92" w14:paraId="2E640635" w14:textId="1BF8F2E3">
            <w:pPr>
              <w:jc w:val="center"/>
              <w:rPr>
                <w:rFonts w:eastAsiaTheme="minorEastAsia"/>
                <w:color w:val="000000" w:themeColor="text1"/>
                <w:sz w:val="20"/>
                <w:szCs w:val="20"/>
              </w:rPr>
            </w:pPr>
            <w:r w:rsidRPr="15B30A92">
              <w:rPr>
                <w:rFonts w:eastAsiaTheme="minorEastAsia"/>
                <w:color w:val="000000" w:themeColor="text1"/>
                <w:sz w:val="20"/>
                <w:szCs w:val="20"/>
              </w:rPr>
              <w:t>80</w:t>
            </w:r>
          </w:p>
        </w:tc>
        <w:tc>
          <w:tcPr>
            <w:tcW w:w="1034" w:type="dxa"/>
            <w:tcMar>
              <w:top w:w="15" w:type="dxa"/>
              <w:left w:w="105" w:type="dxa"/>
              <w:bottom w:w="15" w:type="dxa"/>
              <w:right w:w="105" w:type="dxa"/>
            </w:tcMar>
            <w:vAlign w:val="center"/>
          </w:tcPr>
          <w:p w:rsidR="15B30A92" w:rsidP="15B30A92" w14:paraId="60F47082" w14:textId="26496125">
            <w:pPr>
              <w:jc w:val="center"/>
              <w:rPr>
                <w:rFonts w:eastAsiaTheme="minorEastAsia"/>
                <w:color w:val="000000" w:themeColor="text1"/>
                <w:sz w:val="20"/>
                <w:szCs w:val="20"/>
              </w:rPr>
            </w:pPr>
            <w:r w:rsidRPr="15B30A92">
              <w:rPr>
                <w:rFonts w:eastAsiaTheme="minorEastAsia"/>
                <w:color w:val="000000" w:themeColor="text1"/>
                <w:sz w:val="20"/>
                <w:szCs w:val="20"/>
              </w:rPr>
              <w:t>80</w:t>
            </w:r>
          </w:p>
        </w:tc>
        <w:tc>
          <w:tcPr>
            <w:tcW w:w="1157" w:type="dxa"/>
            <w:tcMar>
              <w:top w:w="15" w:type="dxa"/>
              <w:left w:w="105" w:type="dxa"/>
              <w:bottom w:w="15" w:type="dxa"/>
              <w:right w:w="105" w:type="dxa"/>
            </w:tcMar>
            <w:vAlign w:val="center"/>
          </w:tcPr>
          <w:p w:rsidR="15B30A92" w:rsidP="15B30A92" w14:paraId="7CCEEABC" w14:textId="7F6D7E56">
            <w:pPr>
              <w:jc w:val="center"/>
              <w:rPr>
                <w:rFonts w:eastAsiaTheme="minorEastAsia"/>
                <w:color w:val="000000" w:themeColor="text1"/>
                <w:sz w:val="20"/>
                <w:szCs w:val="20"/>
              </w:rPr>
            </w:pPr>
            <w:r w:rsidRPr="15B30A92">
              <w:rPr>
                <w:rFonts w:eastAsiaTheme="minorEastAsia"/>
                <w:color w:val="000000" w:themeColor="text1"/>
                <w:sz w:val="20"/>
                <w:szCs w:val="20"/>
              </w:rPr>
              <w:t>0</w:t>
            </w:r>
          </w:p>
        </w:tc>
        <w:tc>
          <w:tcPr>
            <w:tcW w:w="2012" w:type="dxa"/>
            <w:tcMar>
              <w:top w:w="15" w:type="dxa"/>
              <w:left w:w="105" w:type="dxa"/>
              <w:bottom w:w="15" w:type="dxa"/>
              <w:right w:w="105" w:type="dxa"/>
            </w:tcMar>
            <w:vAlign w:val="center"/>
          </w:tcPr>
          <w:p w:rsidR="15B30A92" w:rsidP="15B30A92" w14:paraId="58A252CB" w14:textId="6FF3D180">
            <w:pPr>
              <w:jc w:val="center"/>
              <w:rPr>
                <w:rFonts w:eastAsiaTheme="minorEastAsia"/>
                <w:color w:val="000000" w:themeColor="text1"/>
                <w:sz w:val="20"/>
                <w:szCs w:val="20"/>
              </w:rPr>
            </w:pPr>
          </w:p>
        </w:tc>
      </w:tr>
      <w:tr w14:paraId="7845BBE4" w14:textId="77777777" w:rsidTr="6180CE05">
        <w:tblPrEx>
          <w:tblW w:w="0" w:type="auto"/>
          <w:tblLayout w:type="fixed"/>
          <w:tblLook w:val="04A0"/>
        </w:tblPrEx>
        <w:trPr>
          <w:trHeight w:val="300"/>
        </w:trPr>
        <w:tc>
          <w:tcPr>
            <w:tcW w:w="3459" w:type="dxa"/>
            <w:tcMar>
              <w:top w:w="15" w:type="dxa"/>
              <w:left w:w="105" w:type="dxa"/>
              <w:bottom w:w="15" w:type="dxa"/>
              <w:right w:w="105" w:type="dxa"/>
            </w:tcMar>
            <w:vAlign w:val="center"/>
          </w:tcPr>
          <w:p w:rsidR="15B30A92" w:rsidP="629A75F5" w14:paraId="2BCC5DA3" w14:textId="5F15B6BC">
            <w:pPr>
              <w:keepNext/>
              <w:rPr>
                <w:rFonts w:eastAsiaTheme="minorEastAsia"/>
                <w:color w:val="000000" w:themeColor="text1"/>
                <w:sz w:val="20"/>
                <w:szCs w:val="20"/>
              </w:rPr>
            </w:pPr>
            <w:r w:rsidRPr="629A75F5">
              <w:rPr>
                <w:rFonts w:eastAsiaTheme="minorEastAsia"/>
                <w:color w:val="000000" w:themeColor="text1"/>
                <w:sz w:val="20"/>
                <w:szCs w:val="20"/>
              </w:rPr>
              <w:t xml:space="preserve">(C) </w:t>
            </w:r>
            <w:r w:rsidRPr="629A75F5" w:rsidR="6EE2EF7C">
              <w:rPr>
                <w:rFonts w:eastAsiaTheme="minorEastAsia"/>
                <w:color w:val="000000" w:themeColor="text1"/>
                <w:sz w:val="20"/>
                <w:szCs w:val="20"/>
              </w:rPr>
              <w:t>Tribal</w:t>
            </w:r>
            <w:r w:rsidRPr="629A75F5">
              <w:rPr>
                <w:rFonts w:eastAsiaTheme="minorEastAsia"/>
                <w:color w:val="000000" w:themeColor="text1"/>
                <w:sz w:val="20"/>
                <w:szCs w:val="20"/>
              </w:rPr>
              <w:t xml:space="preserve"> Applications for TAS</w:t>
            </w:r>
          </w:p>
        </w:tc>
        <w:tc>
          <w:tcPr>
            <w:tcW w:w="1698" w:type="dxa"/>
            <w:tcMar>
              <w:top w:w="15" w:type="dxa"/>
              <w:left w:w="105" w:type="dxa"/>
              <w:bottom w:w="15" w:type="dxa"/>
              <w:right w:w="105" w:type="dxa"/>
            </w:tcMar>
            <w:vAlign w:val="center"/>
          </w:tcPr>
          <w:p w:rsidR="15B30A92" w:rsidP="15B30A92" w14:paraId="4C39A4D6" w14:textId="6EFB0A17">
            <w:pPr>
              <w:jc w:val="center"/>
              <w:rPr>
                <w:rFonts w:eastAsiaTheme="minorEastAsia"/>
                <w:color w:val="000000" w:themeColor="text1"/>
                <w:sz w:val="20"/>
                <w:szCs w:val="20"/>
              </w:rPr>
            </w:pPr>
            <w:r w:rsidRPr="15B30A92">
              <w:rPr>
                <w:rFonts w:eastAsiaTheme="minorEastAsia"/>
                <w:color w:val="000000" w:themeColor="text1"/>
                <w:sz w:val="20"/>
                <w:szCs w:val="20"/>
              </w:rPr>
              <w:t>9,642</w:t>
            </w:r>
          </w:p>
        </w:tc>
        <w:tc>
          <w:tcPr>
            <w:tcW w:w="1034" w:type="dxa"/>
            <w:tcMar>
              <w:top w:w="15" w:type="dxa"/>
              <w:left w:w="105" w:type="dxa"/>
              <w:bottom w:w="15" w:type="dxa"/>
              <w:right w:w="105" w:type="dxa"/>
            </w:tcMar>
            <w:vAlign w:val="center"/>
          </w:tcPr>
          <w:p w:rsidR="15B30A92" w:rsidP="15B30A92" w14:paraId="309E1C6E" w14:textId="70D9340A">
            <w:pPr>
              <w:jc w:val="center"/>
              <w:rPr>
                <w:rFonts w:eastAsiaTheme="minorEastAsia"/>
                <w:color w:val="000000" w:themeColor="text1"/>
                <w:sz w:val="20"/>
                <w:szCs w:val="20"/>
              </w:rPr>
            </w:pPr>
            <w:r w:rsidRPr="15B30A92">
              <w:rPr>
                <w:rFonts w:eastAsiaTheme="minorEastAsia"/>
                <w:color w:val="000000" w:themeColor="text1"/>
                <w:sz w:val="20"/>
                <w:szCs w:val="20"/>
              </w:rPr>
              <w:t>9,642</w:t>
            </w:r>
          </w:p>
        </w:tc>
        <w:tc>
          <w:tcPr>
            <w:tcW w:w="1157" w:type="dxa"/>
            <w:tcMar>
              <w:top w:w="15" w:type="dxa"/>
              <w:left w:w="105" w:type="dxa"/>
              <w:bottom w:w="15" w:type="dxa"/>
              <w:right w:w="105" w:type="dxa"/>
            </w:tcMar>
            <w:vAlign w:val="center"/>
          </w:tcPr>
          <w:p w:rsidR="15B30A92" w:rsidP="15B30A92" w14:paraId="0CC25DBA" w14:textId="29F1D61D">
            <w:pPr>
              <w:jc w:val="center"/>
              <w:rPr>
                <w:rFonts w:eastAsiaTheme="minorEastAsia"/>
                <w:color w:val="000000" w:themeColor="text1"/>
                <w:sz w:val="20"/>
                <w:szCs w:val="20"/>
              </w:rPr>
            </w:pPr>
            <w:r w:rsidRPr="15B30A92">
              <w:rPr>
                <w:rFonts w:eastAsiaTheme="minorEastAsia"/>
                <w:color w:val="000000" w:themeColor="text1"/>
                <w:sz w:val="20"/>
                <w:szCs w:val="20"/>
              </w:rPr>
              <w:t>0</w:t>
            </w:r>
          </w:p>
        </w:tc>
        <w:tc>
          <w:tcPr>
            <w:tcW w:w="2012" w:type="dxa"/>
            <w:tcMar>
              <w:top w:w="15" w:type="dxa"/>
              <w:left w:w="105" w:type="dxa"/>
              <w:bottom w:w="15" w:type="dxa"/>
              <w:right w:w="105" w:type="dxa"/>
            </w:tcMar>
            <w:vAlign w:val="center"/>
          </w:tcPr>
          <w:p w:rsidR="15B30A92" w:rsidP="15B30A92" w14:paraId="51DB8E0E" w14:textId="72D1F3E5">
            <w:pPr>
              <w:jc w:val="center"/>
              <w:rPr>
                <w:rFonts w:eastAsiaTheme="minorEastAsia"/>
                <w:color w:val="000000" w:themeColor="text1"/>
                <w:sz w:val="20"/>
                <w:szCs w:val="20"/>
              </w:rPr>
            </w:pPr>
          </w:p>
        </w:tc>
      </w:tr>
      <w:tr w14:paraId="5D184BF0" w14:textId="77777777" w:rsidTr="6180CE05">
        <w:tblPrEx>
          <w:tblW w:w="0" w:type="auto"/>
          <w:tblLayout w:type="fixed"/>
          <w:tblLook w:val="04A0"/>
        </w:tblPrEx>
        <w:trPr>
          <w:trHeight w:val="300"/>
        </w:trPr>
        <w:tc>
          <w:tcPr>
            <w:tcW w:w="3459" w:type="dxa"/>
            <w:tcMar>
              <w:top w:w="15" w:type="dxa"/>
              <w:left w:w="105" w:type="dxa"/>
              <w:bottom w:w="15" w:type="dxa"/>
              <w:right w:w="105" w:type="dxa"/>
            </w:tcMar>
            <w:vAlign w:val="center"/>
          </w:tcPr>
          <w:p w:rsidR="15B30A92" w:rsidP="15B30A92" w14:paraId="22B7FA56" w14:textId="6A2A08DC">
            <w:pPr>
              <w:rPr>
                <w:rFonts w:eastAsiaTheme="minorEastAsia"/>
                <w:color w:val="000000" w:themeColor="text1"/>
                <w:sz w:val="20"/>
                <w:szCs w:val="20"/>
              </w:rPr>
            </w:pPr>
            <w:r w:rsidRPr="15B30A92">
              <w:rPr>
                <w:rFonts w:eastAsiaTheme="minorEastAsia"/>
                <w:color w:val="000000" w:themeColor="text1"/>
                <w:sz w:val="20"/>
                <w:szCs w:val="20"/>
              </w:rPr>
              <w:t>(D) Voluntary WQS Program Information</w:t>
            </w:r>
          </w:p>
        </w:tc>
        <w:tc>
          <w:tcPr>
            <w:tcW w:w="1698" w:type="dxa"/>
            <w:tcMar>
              <w:top w:w="15" w:type="dxa"/>
              <w:left w:w="105" w:type="dxa"/>
              <w:bottom w:w="15" w:type="dxa"/>
              <w:right w:w="105" w:type="dxa"/>
            </w:tcMar>
            <w:vAlign w:val="center"/>
          </w:tcPr>
          <w:p w:rsidR="15B30A92" w:rsidP="5AFD8439" w14:paraId="5466124C" w14:textId="214E3299">
            <w:pPr>
              <w:jc w:val="center"/>
              <w:rPr>
                <w:rFonts w:eastAsiaTheme="minorEastAsia"/>
                <w:color w:val="000000" w:themeColor="text1"/>
                <w:sz w:val="20"/>
                <w:szCs w:val="20"/>
              </w:rPr>
            </w:pPr>
            <w:r w:rsidRPr="5AFD8439">
              <w:rPr>
                <w:rFonts w:eastAsiaTheme="minorEastAsia"/>
                <w:color w:val="000000" w:themeColor="text1"/>
                <w:sz w:val="20"/>
                <w:szCs w:val="20"/>
              </w:rPr>
              <w:t>2,0</w:t>
            </w:r>
            <w:r w:rsidRPr="5AFD8439" w:rsidR="3CA51A61">
              <w:rPr>
                <w:rFonts w:eastAsiaTheme="minorEastAsia"/>
                <w:color w:val="000000" w:themeColor="text1"/>
                <w:sz w:val="20"/>
                <w:szCs w:val="20"/>
              </w:rPr>
              <w:t>4</w:t>
            </w:r>
            <w:r w:rsidRPr="5AFD8439" w:rsidR="46A3812C">
              <w:rPr>
                <w:rFonts w:eastAsiaTheme="minorEastAsia"/>
                <w:color w:val="000000" w:themeColor="text1"/>
                <w:sz w:val="20"/>
                <w:szCs w:val="20"/>
              </w:rPr>
              <w:t>0</w:t>
            </w:r>
          </w:p>
        </w:tc>
        <w:tc>
          <w:tcPr>
            <w:tcW w:w="1034" w:type="dxa"/>
            <w:tcMar>
              <w:top w:w="15" w:type="dxa"/>
              <w:left w:w="105" w:type="dxa"/>
              <w:bottom w:w="15" w:type="dxa"/>
              <w:right w:w="105" w:type="dxa"/>
            </w:tcMar>
            <w:vAlign w:val="center"/>
          </w:tcPr>
          <w:p w:rsidR="15B30A92" w:rsidP="00F47A4A" w14:paraId="727C5C44" w14:textId="45C4D29A">
            <w:pPr>
              <w:spacing w:line="259" w:lineRule="auto"/>
              <w:jc w:val="center"/>
              <w:rPr>
                <w:rFonts w:ascii="Calibri" w:eastAsia="Calibri" w:hAnsi="Calibri" w:cs="Calibri"/>
                <w:sz w:val="20"/>
                <w:szCs w:val="20"/>
              </w:rPr>
            </w:pPr>
            <w:r w:rsidRPr="6180CE05">
              <w:rPr>
                <w:rFonts w:eastAsiaTheme="minorEastAsia"/>
                <w:color w:val="000000" w:themeColor="text1"/>
                <w:sz w:val="20"/>
                <w:szCs w:val="20"/>
              </w:rPr>
              <w:t xml:space="preserve"> </w:t>
            </w:r>
            <w:r w:rsidR="00ED0ECA">
              <w:rPr>
                <w:rFonts w:eastAsiaTheme="minorEastAsia"/>
                <w:color w:val="000000" w:themeColor="text1"/>
                <w:sz w:val="20"/>
                <w:szCs w:val="20"/>
              </w:rPr>
              <w:t>2,140</w:t>
            </w:r>
          </w:p>
        </w:tc>
        <w:tc>
          <w:tcPr>
            <w:tcW w:w="1157" w:type="dxa"/>
            <w:tcMar>
              <w:top w:w="15" w:type="dxa"/>
              <w:left w:w="105" w:type="dxa"/>
              <w:bottom w:w="15" w:type="dxa"/>
              <w:right w:w="105" w:type="dxa"/>
            </w:tcMar>
            <w:vAlign w:val="center"/>
          </w:tcPr>
          <w:p w:rsidR="15B30A92" w:rsidP="6180CE05" w14:paraId="36969CB8" w14:textId="0D02C067">
            <w:pPr>
              <w:jc w:val="center"/>
              <w:rPr>
                <w:rFonts w:eastAsiaTheme="minorEastAsia"/>
                <w:color w:val="000000" w:themeColor="text1"/>
                <w:sz w:val="20"/>
                <w:szCs w:val="20"/>
              </w:rPr>
            </w:pPr>
            <w:r w:rsidRPr="6180CE05">
              <w:rPr>
                <w:rFonts w:eastAsiaTheme="minorEastAsia"/>
                <w:color w:val="000000" w:themeColor="text1"/>
                <w:sz w:val="20"/>
                <w:szCs w:val="20"/>
              </w:rPr>
              <w:t>+</w:t>
            </w:r>
            <w:r w:rsidR="00ED0ECA">
              <w:rPr>
                <w:rFonts w:eastAsiaTheme="minorEastAsia"/>
                <w:color w:val="000000" w:themeColor="text1"/>
                <w:sz w:val="20"/>
                <w:szCs w:val="20"/>
              </w:rPr>
              <w:t>100</w:t>
            </w:r>
          </w:p>
        </w:tc>
        <w:tc>
          <w:tcPr>
            <w:tcW w:w="2012" w:type="dxa"/>
            <w:tcMar>
              <w:top w:w="15" w:type="dxa"/>
              <w:left w:w="105" w:type="dxa"/>
              <w:bottom w:w="15" w:type="dxa"/>
              <w:right w:w="105" w:type="dxa"/>
            </w:tcMar>
            <w:vAlign w:val="center"/>
          </w:tcPr>
          <w:p w:rsidR="15B30A92" w:rsidP="6180CE05" w14:paraId="37A40BBE" w14:textId="6DD9CF0D">
            <w:pPr>
              <w:jc w:val="center"/>
              <w:rPr>
                <w:rFonts w:eastAsiaTheme="minorEastAsia"/>
                <w:color w:val="000000" w:themeColor="text1"/>
                <w:sz w:val="20"/>
                <w:szCs w:val="20"/>
              </w:rPr>
            </w:pPr>
            <w:r w:rsidRPr="6180CE05">
              <w:rPr>
                <w:rFonts w:eastAsiaTheme="minorEastAsia"/>
                <w:color w:val="000000" w:themeColor="text1"/>
                <w:sz w:val="20"/>
                <w:szCs w:val="20"/>
              </w:rPr>
              <w:t xml:space="preserve">Addition of </w:t>
            </w:r>
            <w:r w:rsidR="00F85BB0">
              <w:rPr>
                <w:rFonts w:eastAsiaTheme="minorEastAsia"/>
                <w:color w:val="000000" w:themeColor="text1"/>
                <w:sz w:val="20"/>
                <w:szCs w:val="20"/>
              </w:rPr>
              <w:t xml:space="preserve">five </w:t>
            </w:r>
            <w:r w:rsidRPr="6180CE05" w:rsidR="02862904">
              <w:rPr>
                <w:rFonts w:eastAsiaTheme="minorEastAsia"/>
                <w:color w:val="000000" w:themeColor="text1"/>
                <w:sz w:val="20"/>
                <w:szCs w:val="20"/>
              </w:rPr>
              <w:t>Tribes</w:t>
            </w:r>
          </w:p>
        </w:tc>
      </w:tr>
      <w:tr w14:paraId="1BB9C8D5" w14:textId="77777777" w:rsidTr="6180CE05">
        <w:tblPrEx>
          <w:tblW w:w="0" w:type="auto"/>
          <w:tblLayout w:type="fixed"/>
          <w:tblLook w:val="04A0"/>
        </w:tblPrEx>
        <w:trPr>
          <w:trHeight w:val="300"/>
        </w:trPr>
        <w:tc>
          <w:tcPr>
            <w:tcW w:w="3459" w:type="dxa"/>
            <w:tcMar>
              <w:top w:w="15" w:type="dxa"/>
              <w:left w:w="105" w:type="dxa"/>
              <w:bottom w:w="15" w:type="dxa"/>
              <w:right w:w="105" w:type="dxa"/>
            </w:tcMar>
            <w:vAlign w:val="center"/>
          </w:tcPr>
          <w:p w:rsidR="15B30A92" w:rsidP="15B30A92" w14:paraId="4667F151" w14:textId="47F9D0E3">
            <w:pPr>
              <w:keepLines/>
              <w:jc w:val="right"/>
              <w:rPr>
                <w:rFonts w:eastAsiaTheme="minorEastAsia"/>
                <w:color w:val="000000" w:themeColor="text1"/>
                <w:sz w:val="20"/>
                <w:szCs w:val="20"/>
              </w:rPr>
            </w:pPr>
            <w:r w:rsidRPr="15B30A92">
              <w:rPr>
                <w:rFonts w:eastAsiaTheme="minorEastAsia"/>
                <w:b/>
                <w:bCs/>
                <w:color w:val="000000" w:themeColor="text1"/>
                <w:sz w:val="20"/>
                <w:szCs w:val="20"/>
              </w:rPr>
              <w:t>TOTAL</w:t>
            </w:r>
          </w:p>
        </w:tc>
        <w:tc>
          <w:tcPr>
            <w:tcW w:w="1698" w:type="dxa"/>
            <w:tcMar>
              <w:top w:w="15" w:type="dxa"/>
              <w:left w:w="105" w:type="dxa"/>
              <w:bottom w:w="15" w:type="dxa"/>
              <w:right w:w="105" w:type="dxa"/>
            </w:tcMar>
            <w:vAlign w:val="center"/>
          </w:tcPr>
          <w:p w:rsidR="15B30A92" w:rsidP="5AFD8439" w14:paraId="188584C7" w14:textId="1F6679E2">
            <w:pPr>
              <w:spacing w:line="259" w:lineRule="auto"/>
              <w:jc w:val="center"/>
              <w:rPr>
                <w:rFonts w:eastAsiaTheme="minorEastAsia"/>
                <w:b/>
                <w:bCs/>
                <w:color w:val="000000" w:themeColor="text1"/>
                <w:sz w:val="20"/>
                <w:szCs w:val="20"/>
              </w:rPr>
            </w:pPr>
            <w:r w:rsidRPr="5AFD8439">
              <w:rPr>
                <w:rFonts w:eastAsiaTheme="minorEastAsia"/>
                <w:b/>
                <w:bCs/>
                <w:color w:val="000000" w:themeColor="text1"/>
                <w:sz w:val="20"/>
                <w:szCs w:val="20"/>
              </w:rPr>
              <w:t>470,762</w:t>
            </w:r>
          </w:p>
        </w:tc>
        <w:tc>
          <w:tcPr>
            <w:tcW w:w="1034" w:type="dxa"/>
            <w:tcMar>
              <w:top w:w="15" w:type="dxa"/>
              <w:left w:w="105" w:type="dxa"/>
              <w:bottom w:w="15" w:type="dxa"/>
              <w:right w:w="105" w:type="dxa"/>
            </w:tcMar>
            <w:vAlign w:val="center"/>
          </w:tcPr>
          <w:p w:rsidR="15B30A92" w:rsidP="6180CE05" w14:paraId="34391EA8" w14:textId="6C757442">
            <w:pPr>
              <w:spacing w:line="259" w:lineRule="auto"/>
              <w:jc w:val="center"/>
              <w:rPr>
                <w:rFonts w:eastAsiaTheme="minorEastAsia"/>
                <w:b/>
                <w:bCs/>
                <w:color w:val="000000" w:themeColor="text1"/>
                <w:sz w:val="20"/>
                <w:szCs w:val="20"/>
              </w:rPr>
            </w:pPr>
            <w:r w:rsidRPr="6180CE05">
              <w:rPr>
                <w:rFonts w:eastAsiaTheme="minorEastAsia"/>
                <w:b/>
                <w:bCs/>
                <w:color w:val="000000" w:themeColor="text1"/>
                <w:sz w:val="20"/>
                <w:szCs w:val="20"/>
              </w:rPr>
              <w:t xml:space="preserve"> </w:t>
            </w:r>
            <w:r w:rsidR="00502730">
              <w:rPr>
                <w:rFonts w:eastAsiaTheme="minorEastAsia"/>
                <w:b/>
                <w:bCs/>
                <w:color w:val="000000" w:themeColor="text1"/>
                <w:sz w:val="20"/>
                <w:szCs w:val="20"/>
              </w:rPr>
              <w:t>493,362</w:t>
            </w:r>
            <w:r w:rsidRPr="6180CE05" w:rsidR="2E152B86">
              <w:rPr>
                <w:rFonts w:eastAsiaTheme="minorEastAsia"/>
                <w:b/>
                <w:bCs/>
                <w:color w:val="000000" w:themeColor="text1"/>
                <w:sz w:val="20"/>
                <w:szCs w:val="20"/>
              </w:rPr>
              <w:t xml:space="preserve"> </w:t>
            </w:r>
          </w:p>
        </w:tc>
        <w:tc>
          <w:tcPr>
            <w:tcW w:w="1157" w:type="dxa"/>
            <w:tcMar>
              <w:top w:w="15" w:type="dxa"/>
              <w:left w:w="105" w:type="dxa"/>
              <w:bottom w:w="15" w:type="dxa"/>
              <w:right w:w="105" w:type="dxa"/>
            </w:tcMar>
            <w:vAlign w:val="center"/>
          </w:tcPr>
          <w:p w:rsidR="15B30A92" w14:paraId="0B280488" w14:textId="52E5178B">
            <w:pPr>
              <w:spacing w:line="259" w:lineRule="auto"/>
              <w:jc w:val="center"/>
              <w:rPr>
                <w:rFonts w:eastAsiaTheme="minorEastAsia"/>
                <w:b/>
                <w:bCs/>
                <w:color w:val="000000" w:themeColor="text1"/>
                <w:sz w:val="20"/>
                <w:szCs w:val="20"/>
              </w:rPr>
            </w:pPr>
            <w:r w:rsidRPr="6180CE05">
              <w:rPr>
                <w:rFonts w:eastAsiaTheme="minorEastAsia"/>
                <w:b/>
                <w:bCs/>
                <w:color w:val="000000" w:themeColor="text1"/>
                <w:sz w:val="20"/>
                <w:szCs w:val="20"/>
              </w:rPr>
              <w:t xml:space="preserve"> </w:t>
            </w:r>
            <w:r w:rsidR="00502730">
              <w:rPr>
                <w:rFonts w:eastAsiaTheme="minorEastAsia"/>
                <w:b/>
                <w:bCs/>
                <w:color w:val="000000" w:themeColor="text1"/>
                <w:sz w:val="20"/>
                <w:szCs w:val="20"/>
              </w:rPr>
              <w:t>22,600</w:t>
            </w:r>
          </w:p>
        </w:tc>
        <w:tc>
          <w:tcPr>
            <w:tcW w:w="2012" w:type="dxa"/>
            <w:tcMar>
              <w:top w:w="15" w:type="dxa"/>
              <w:left w:w="105" w:type="dxa"/>
              <w:bottom w:w="15" w:type="dxa"/>
              <w:right w:w="105" w:type="dxa"/>
            </w:tcMar>
            <w:vAlign w:val="center"/>
          </w:tcPr>
          <w:p w:rsidR="15B30A92" w:rsidP="15B30A92" w14:paraId="79307925" w14:textId="350BA92B">
            <w:pPr>
              <w:jc w:val="center"/>
              <w:rPr>
                <w:rFonts w:eastAsiaTheme="minorEastAsia"/>
                <w:color w:val="000000" w:themeColor="text1"/>
                <w:sz w:val="20"/>
                <w:szCs w:val="20"/>
              </w:rPr>
            </w:pPr>
          </w:p>
        </w:tc>
      </w:tr>
    </w:tbl>
    <w:p w:rsidR="15B30A92" w:rsidP="15B30A92" w14:paraId="167FF493" w14:textId="3573685D">
      <w:pPr>
        <w:pStyle w:val="ListParagraph"/>
        <w:spacing w:after="0" w:line="276" w:lineRule="auto"/>
        <w:ind w:left="0"/>
        <w:rPr>
          <w:rFonts w:eastAsiaTheme="minorEastAsia"/>
          <w:b/>
          <w:bCs/>
          <w:sz w:val="24"/>
          <w:szCs w:val="24"/>
        </w:rPr>
      </w:pPr>
    </w:p>
    <w:p w:rsidR="15B30A92" w:rsidP="15B30A92" w14:paraId="24C60AF4" w14:textId="3D2255F7">
      <w:pPr>
        <w:pStyle w:val="ListParagraph"/>
        <w:spacing w:after="0" w:line="276" w:lineRule="auto"/>
        <w:ind w:left="0"/>
        <w:rPr>
          <w:rFonts w:eastAsiaTheme="minorEastAsia"/>
          <w:b/>
          <w:bCs/>
          <w:sz w:val="24"/>
          <w:szCs w:val="24"/>
        </w:rPr>
      </w:pPr>
    </w:p>
    <w:p w:rsidR="00134773" w:rsidRPr="00383B81" w:rsidP="007014C7" w14:paraId="0F467133" w14:textId="22832CF7">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472BAD20">
        <w:rPr>
          <w:rFonts w:eastAsiaTheme="minorEastAsia"/>
          <w:b/>
          <w:bCs/>
          <w:sz w:val="24"/>
          <w:szCs w:val="24"/>
        </w:rPr>
        <w:t>PUBLICATION OF DATA</w:t>
      </w:r>
    </w:p>
    <w:p w:rsidR="00455C34" w:rsidRPr="00383B81" w:rsidP="15B30A92" w14:paraId="1A981592" w14:textId="1A117C38">
      <w:pPr>
        <w:pStyle w:val="ListParagraph"/>
        <w:autoSpaceDE w:val="0"/>
        <w:autoSpaceDN w:val="0"/>
        <w:adjustRightInd w:val="0"/>
        <w:spacing w:after="0" w:line="276" w:lineRule="auto"/>
        <w:ind w:left="0"/>
        <w:rPr>
          <w:rFonts w:eastAsiaTheme="minorEastAsia"/>
          <w:sz w:val="24"/>
          <w:szCs w:val="24"/>
        </w:rPr>
      </w:pPr>
      <w:r>
        <w:rPr>
          <w:rFonts w:eastAsiaTheme="minorEastAsia"/>
          <w:sz w:val="24"/>
          <w:szCs w:val="24"/>
        </w:rPr>
        <w:t xml:space="preserve">The </w:t>
      </w:r>
      <w:r w:rsidRPr="15B30A92" w:rsidR="2D5395FA">
        <w:rPr>
          <w:rFonts w:eastAsiaTheme="minorEastAsia"/>
          <w:sz w:val="24"/>
          <w:szCs w:val="24"/>
        </w:rPr>
        <w:t>EPA OW, OST is not currently aware of any publication of the data collected.</w:t>
      </w:r>
    </w:p>
    <w:p w:rsidR="00455C34" w:rsidRPr="00383B81" w:rsidP="15B30A92" w14:paraId="5821622E" w14:textId="77777777">
      <w:pPr>
        <w:pStyle w:val="ListParagraph"/>
        <w:autoSpaceDE w:val="0"/>
        <w:autoSpaceDN w:val="0"/>
        <w:adjustRightInd w:val="0"/>
        <w:spacing w:after="0" w:line="276" w:lineRule="auto"/>
        <w:ind w:left="0"/>
        <w:rPr>
          <w:rFonts w:eastAsiaTheme="minorEastAsia"/>
          <w:sz w:val="24"/>
          <w:szCs w:val="24"/>
        </w:rPr>
      </w:pPr>
    </w:p>
    <w:p w:rsidR="00B3778A" w:rsidRPr="00383B81" w:rsidP="007014C7" w14:paraId="78922E76" w14:textId="7309193E">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5AFD8439">
        <w:rPr>
          <w:rFonts w:eastAsiaTheme="minorEastAsia"/>
          <w:b/>
          <w:bCs/>
          <w:sz w:val="24"/>
          <w:szCs w:val="24"/>
        </w:rPr>
        <w:t xml:space="preserve">DISPLAY OF </w:t>
      </w:r>
      <w:r w:rsidRPr="5AFD8439" w:rsidR="49DB60DD">
        <w:rPr>
          <w:rFonts w:eastAsiaTheme="minorEastAsia"/>
          <w:b/>
          <w:bCs/>
          <w:sz w:val="24"/>
          <w:szCs w:val="24"/>
        </w:rPr>
        <w:t>EXPIRATION DATE</w:t>
      </w:r>
    </w:p>
    <w:p w:rsidR="00A72757" w:rsidRPr="00383B81" w:rsidP="5AFD8439" w14:paraId="57BF4FDB" w14:textId="76A8632A">
      <w:pPr>
        <w:pStyle w:val="ListParagraph"/>
        <w:autoSpaceDE w:val="0"/>
        <w:autoSpaceDN w:val="0"/>
        <w:adjustRightInd w:val="0"/>
        <w:spacing w:after="0" w:line="276" w:lineRule="auto"/>
        <w:ind w:left="0"/>
        <w:rPr>
          <w:rFonts w:eastAsiaTheme="minorEastAsia"/>
          <w:sz w:val="24"/>
          <w:szCs w:val="24"/>
        </w:rPr>
      </w:pPr>
      <w:r>
        <w:rPr>
          <w:rFonts w:eastAsiaTheme="minorEastAsia"/>
          <w:sz w:val="24"/>
          <w:szCs w:val="24"/>
        </w:rPr>
        <w:t xml:space="preserve">The </w:t>
      </w:r>
      <w:r w:rsidRPr="5AFD8439" w:rsidR="7764156D">
        <w:rPr>
          <w:rFonts w:eastAsiaTheme="minorEastAsia"/>
          <w:sz w:val="24"/>
          <w:szCs w:val="24"/>
        </w:rPr>
        <w:t xml:space="preserve">EPA OW, OST plans to display the expiration date for OMB approval of </w:t>
      </w:r>
      <w:r w:rsidRPr="5AFD8439" w:rsidR="596CBDA3">
        <w:rPr>
          <w:rFonts w:eastAsiaTheme="minorEastAsia"/>
          <w:sz w:val="24"/>
          <w:szCs w:val="24"/>
        </w:rPr>
        <w:t>this ICR</w:t>
      </w:r>
      <w:r w:rsidRPr="5AFD8439" w:rsidR="440B8AC7">
        <w:rPr>
          <w:rFonts w:eastAsiaTheme="minorEastAsia"/>
          <w:sz w:val="24"/>
          <w:szCs w:val="24"/>
        </w:rPr>
        <w:t xml:space="preserve"> online. </w:t>
      </w:r>
      <w:r w:rsidRPr="5AFD8439" w:rsidR="7764156D">
        <w:rPr>
          <w:rFonts w:eastAsiaTheme="minorEastAsia"/>
          <w:sz w:val="24"/>
          <w:szCs w:val="24"/>
        </w:rPr>
        <w:t xml:space="preserve"> </w:t>
      </w:r>
    </w:p>
    <w:p w:rsidR="00500507" w:rsidRPr="00383B81" w:rsidP="15B30A92" w14:paraId="3ACB2EB7" w14:textId="77777777">
      <w:pPr>
        <w:pStyle w:val="ListParagraph"/>
        <w:autoSpaceDE w:val="0"/>
        <w:autoSpaceDN w:val="0"/>
        <w:adjustRightInd w:val="0"/>
        <w:spacing w:after="0" w:line="276" w:lineRule="auto"/>
        <w:ind w:left="0"/>
        <w:rPr>
          <w:rFonts w:eastAsiaTheme="minorEastAsia"/>
          <w:b/>
          <w:bCs/>
          <w:sz w:val="24"/>
          <w:szCs w:val="24"/>
        </w:rPr>
      </w:pPr>
    </w:p>
    <w:p w:rsidR="00134773" w:rsidRPr="00383B81" w:rsidP="007014C7" w14:paraId="714FAC77" w14:textId="6BA58A28">
      <w:pPr>
        <w:pStyle w:val="ListParagraph"/>
        <w:numPr>
          <w:ilvl w:val="0"/>
          <w:numId w:val="46"/>
        </w:numPr>
        <w:autoSpaceDE w:val="0"/>
        <w:autoSpaceDN w:val="0"/>
        <w:adjustRightInd w:val="0"/>
        <w:spacing w:after="0" w:line="276" w:lineRule="auto"/>
        <w:ind w:left="0" w:firstLine="0"/>
        <w:rPr>
          <w:rFonts w:eastAsiaTheme="minorEastAsia"/>
          <w:b/>
          <w:bCs/>
          <w:sz w:val="24"/>
          <w:szCs w:val="24"/>
        </w:rPr>
      </w:pPr>
      <w:r w:rsidRPr="472BAD20">
        <w:rPr>
          <w:rFonts w:eastAsiaTheme="minorEastAsia"/>
          <w:b/>
          <w:bCs/>
          <w:sz w:val="24"/>
          <w:szCs w:val="24"/>
        </w:rPr>
        <w:t>CERTIFICATION STATEMENT</w:t>
      </w:r>
    </w:p>
    <w:p w:rsidR="00500507" w:rsidRPr="00383B81" w:rsidP="5AFD8439" w14:paraId="5736D6D3" w14:textId="3542C90B">
      <w:pPr>
        <w:pStyle w:val="ListParagraph"/>
        <w:autoSpaceDE w:val="0"/>
        <w:autoSpaceDN w:val="0"/>
        <w:adjustRightInd w:val="0"/>
        <w:spacing w:after="0" w:line="276" w:lineRule="auto"/>
        <w:ind w:left="0"/>
        <w:rPr>
          <w:rFonts w:eastAsiaTheme="minorEastAsia"/>
          <w:sz w:val="24"/>
          <w:szCs w:val="24"/>
        </w:rPr>
      </w:pPr>
      <w:r>
        <w:rPr>
          <w:rFonts w:eastAsiaTheme="minorEastAsia"/>
          <w:sz w:val="24"/>
          <w:szCs w:val="24"/>
        </w:rPr>
        <w:t xml:space="preserve">The </w:t>
      </w:r>
      <w:r w:rsidRPr="5AFD8439" w:rsidR="512865BA">
        <w:rPr>
          <w:rFonts w:eastAsiaTheme="minorEastAsia"/>
          <w:sz w:val="24"/>
          <w:szCs w:val="24"/>
        </w:rPr>
        <w:t xml:space="preserve">EPA </w:t>
      </w:r>
      <w:r w:rsidRPr="5AFD8439" w:rsidR="109E0CC4">
        <w:rPr>
          <w:rFonts w:eastAsiaTheme="minorEastAsia"/>
          <w:sz w:val="24"/>
          <w:szCs w:val="24"/>
        </w:rPr>
        <w:t>OW, OST</w:t>
      </w:r>
      <w:r w:rsidRPr="5AFD8439" w:rsidR="512865BA">
        <w:rPr>
          <w:rFonts w:eastAsiaTheme="minorEastAsia"/>
          <w:sz w:val="24"/>
          <w:szCs w:val="24"/>
        </w:rPr>
        <w:t xml:space="preserve"> is not aware of any exception to the topics of the certification statement under this information collection request.</w:t>
      </w:r>
      <w:r w:rsidRPr="5AFD8439" w:rsidR="31B4A29E">
        <w:rPr>
          <w:rFonts w:eastAsiaTheme="minorEastAsia"/>
          <w:sz w:val="24"/>
          <w:szCs w:val="24"/>
        </w:rPr>
        <w:t xml:space="preserve"> All provisions will comply with the Certification for Paperwork Reduction Act Submissions. </w:t>
      </w:r>
      <w:r w:rsidRPr="5AFD8439" w:rsidR="512865BA">
        <w:rPr>
          <w:rFonts w:eastAsiaTheme="minorEastAsia"/>
          <w:sz w:val="24"/>
          <w:szCs w:val="24"/>
        </w:rPr>
        <w:t xml:space="preserve">  </w:t>
      </w:r>
    </w:p>
    <w:p w:rsidR="00134773" w:rsidRPr="002362BF" w:rsidP="15B30A92" w14:paraId="266D81B0" w14:textId="5A1E08C6">
      <w:pPr>
        <w:autoSpaceDE w:val="0"/>
        <w:autoSpaceDN w:val="0"/>
        <w:adjustRightInd w:val="0"/>
        <w:spacing w:after="0" w:line="276" w:lineRule="auto"/>
        <w:rPr>
          <w:rFonts w:eastAsiaTheme="minorEastAsia"/>
          <w:sz w:val="24"/>
          <w:szCs w:val="24"/>
        </w:rPr>
      </w:pPr>
    </w:p>
    <w:sectPr>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10071481"/>
      <w:docPartObj>
        <w:docPartGallery w:val="Page Numbers (Bottom of Page)"/>
        <w:docPartUnique/>
      </w:docPartObj>
    </w:sdtPr>
    <w:sdtEndPr>
      <w:rPr>
        <w:noProof/>
      </w:rPr>
    </w:sdtEndPr>
    <w:sdtContent>
      <w:p w:rsidR="00C06399" w14:paraId="1ABF5454" w14:textId="347BB7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26955C19" w:rsidP="009D05BB" w14:paraId="5BD58ED0" w14:textId="42F98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82748" w:rsidP="00F36B30" w14:paraId="28489863" w14:textId="77777777">
      <w:pPr>
        <w:spacing w:after="0" w:line="240" w:lineRule="auto"/>
      </w:pPr>
      <w:r>
        <w:separator/>
      </w:r>
    </w:p>
  </w:footnote>
  <w:footnote w:type="continuationSeparator" w:id="1">
    <w:p w:rsidR="00982748" w:rsidP="00F36B30" w14:paraId="31435D52" w14:textId="77777777">
      <w:pPr>
        <w:spacing w:after="0" w:line="240" w:lineRule="auto"/>
      </w:pPr>
      <w:r>
        <w:continuationSeparator/>
      </w:r>
    </w:p>
  </w:footnote>
  <w:footnote w:type="continuationNotice" w:id="2">
    <w:p w:rsidR="00982748" w14:paraId="781A4FC8" w14:textId="77777777">
      <w:pPr>
        <w:spacing w:after="0" w:line="240" w:lineRule="auto"/>
      </w:pPr>
    </w:p>
  </w:footnote>
  <w:footnote w:id="3">
    <w:p w:rsidR="00F36B30" w14:paraId="4187C9A9" w14:textId="2C49BA73">
      <w:pPr>
        <w:pStyle w:val="FootnoteText"/>
      </w:pPr>
      <w:r>
        <w:rPr>
          <w:rStyle w:val="FootnoteReference"/>
        </w:rPr>
        <w:footnoteRef/>
      </w:r>
      <w:r w:rsidR="15B30A92">
        <w:t xml:space="preserve"> </w:t>
      </w:r>
      <w:r w:rsidR="15B30A92">
        <w:rPr>
          <w:rStyle w:val="normaltextrun"/>
          <w:color w:val="000000"/>
          <w:shd w:val="clear" w:color="auto" w:fill="FFFFFF"/>
        </w:rPr>
        <w:t>“States” in the EPA WQS regulation and in this document includes 56 entities: the 50 states, the District of Columbia, Guam, the Commonwealth of Puerto Rico, the Virgin Islands, American Samoa, and the Commonwealth of the Northern Mariana Islands. </w:t>
      </w:r>
    </w:p>
  </w:footnote>
  <w:footnote w:id="4">
    <w:p w:rsidR="00F36B30" w14:paraId="485B6844" w14:textId="193E726B">
      <w:pPr>
        <w:pStyle w:val="FootnoteText"/>
      </w:pPr>
      <w:r>
        <w:rPr>
          <w:rStyle w:val="FootnoteReference"/>
        </w:rPr>
        <w:footnoteRef/>
      </w:r>
      <w:r w:rsidR="5AFD8439">
        <w:t xml:space="preserve"> </w:t>
      </w:r>
      <w:r w:rsidR="5AFD8439">
        <w:rPr>
          <w:rStyle w:val="normaltextrun"/>
          <w:color w:val="000000"/>
          <w:shd w:val="clear" w:color="auto" w:fill="FFFFFF"/>
        </w:rPr>
        <w:t>“Tribes” in this document refers to federally recognized Tribes and “authorized Tribes” refers to those federally recognized Indian Tribes with authority to administer a CWA WQS program.</w:t>
      </w:r>
    </w:p>
  </w:footnote>
  <w:footnote w:id="5">
    <w:p w:rsidR="00D372A1" w14:paraId="1D636C64" w14:textId="1C205EED">
      <w:pPr>
        <w:pStyle w:val="FootnoteText"/>
      </w:pPr>
      <w:r>
        <w:rPr>
          <w:rStyle w:val="FootnoteReference"/>
        </w:rPr>
        <w:footnoteRef/>
      </w:r>
      <w:r w:rsidR="5AFD8439">
        <w:t xml:space="preserve"> 470,762 hours reflects the current WQS ICR approved burden </w:t>
      </w:r>
      <w:r w:rsidR="002A5C26">
        <w:t xml:space="preserve">(before consolidation) </w:t>
      </w:r>
      <w:r w:rsidR="5AFD8439">
        <w:t>of 480,242 – 1,170 hours (Great Lakes Antideg</w:t>
      </w:r>
      <w:r w:rsidR="001F219C">
        <w:t>radation</w:t>
      </w:r>
      <w:r w:rsidR="5AFD8439">
        <w:t xml:space="preserve"> </w:t>
      </w:r>
      <w:r w:rsidR="001F219C">
        <w:t>D</w:t>
      </w:r>
      <w:r w:rsidR="5AFD8439">
        <w:t>emo</w:t>
      </w:r>
      <w:r w:rsidR="001F219C">
        <w:t xml:space="preserve">nstration burden for </w:t>
      </w:r>
      <w:r w:rsidR="5AFD8439">
        <w:t xml:space="preserve">States, Tribes, and dischargers) – 8,310 </w:t>
      </w:r>
      <w:r w:rsidR="001F219C">
        <w:t xml:space="preserve">hours </w:t>
      </w:r>
      <w:r w:rsidR="5AFD8439">
        <w:t>(Great Lakes Regulatory Relief Requests</w:t>
      </w:r>
      <w:r w:rsidR="001F219C">
        <w:t xml:space="preserve"> burden for </w:t>
      </w:r>
      <w:r w:rsidR="5AFD8439">
        <w:t xml:space="preserve">States, Tribes, and dischargers). </w:t>
      </w:r>
    </w:p>
  </w:footnote>
  <w:footnote w:id="6">
    <w:p w:rsidR="00F36B30" w14:paraId="15B63344" w14:textId="33647CF9">
      <w:pPr>
        <w:pStyle w:val="FootnoteText"/>
      </w:pPr>
      <w:r>
        <w:rPr>
          <w:rStyle w:val="FootnoteReference"/>
        </w:rPr>
        <w:footnoteRef/>
      </w:r>
      <w:r w:rsidR="5AFD8439">
        <w:t xml:space="preserve"> </w:t>
      </w:r>
      <w:r w:rsidR="5AFD8439">
        <w:rPr>
          <w:rStyle w:val="normaltextrun"/>
          <w:color w:val="000000"/>
          <w:shd w:val="clear" w:color="auto" w:fill="FFFFFF"/>
        </w:rPr>
        <w:t xml:space="preserve">Tribes that have received EPA authorization to administer the water quality standards program under 40 CFR 131.8. The </w:t>
      </w:r>
      <w:r w:rsidR="005C026A">
        <w:rPr>
          <w:rStyle w:val="normaltextrun"/>
          <w:color w:val="000000"/>
          <w:shd w:val="clear" w:color="auto" w:fill="FFFFFF"/>
        </w:rPr>
        <w:t>a</w:t>
      </w:r>
      <w:r w:rsidR="5AFD8439">
        <w:rPr>
          <w:rStyle w:val="normaltextrun"/>
          <w:color w:val="000000"/>
          <w:shd w:val="clear" w:color="auto" w:fill="FFFFFF"/>
        </w:rPr>
        <w:t>gency maintains a current list of such Tribes at </w:t>
      </w:r>
      <w:hyperlink r:id="rId1" w:history="1">
        <w:r w:rsidR="5AFD8439">
          <w:rPr>
            <w:rStyle w:val="normaltextrun"/>
            <w:color w:val="0000FF"/>
            <w:u w:val="single"/>
            <w:shd w:val="clear" w:color="auto" w:fill="FFFFFF"/>
          </w:rPr>
          <w:t>https://www.epa.gov/wqs-tech/epa-approvals-Tribal-water-quality-standards-and-contacts</w:t>
        </w:r>
      </w:hyperlink>
      <w:r w:rsidR="5AFD8439">
        <w:rPr>
          <w:rStyle w:val="normaltextrun"/>
          <w:color w:val="000000"/>
          <w:shd w:val="clear" w:color="auto" w:fill="FFFFFF"/>
        </w:rPr>
        <w:t>. </w:t>
      </w:r>
    </w:p>
  </w:footnote>
  <w:footnote w:id="7">
    <w:p w:rsidR="00F36B30" w14:paraId="7E789DF6" w14:textId="48AFA800">
      <w:pPr>
        <w:pStyle w:val="FootnoteText"/>
      </w:pPr>
      <w:r>
        <w:rPr>
          <w:rStyle w:val="FootnoteReference"/>
        </w:rPr>
        <w:footnoteRef/>
      </w:r>
      <w:r w:rsidR="15B30A92">
        <w:t xml:space="preserve"> </w:t>
      </w:r>
      <w:r w:rsidR="15B30A92">
        <w:rPr>
          <w:rStyle w:val="normaltextrun"/>
          <w:color w:val="000000"/>
          <w:shd w:val="clear" w:color="auto" w:fill="FFFFFF"/>
        </w:rPr>
        <w:t>See </w:t>
      </w:r>
      <w:r w:rsidRPr="15B30A92" w:rsidR="15B30A92">
        <w:rPr>
          <w:rStyle w:val="normaltextrun"/>
          <w:i/>
          <w:iCs/>
          <w:color w:val="000000"/>
          <w:shd w:val="clear" w:color="auto" w:fill="FFFFFF"/>
        </w:rPr>
        <w:t>Water Quality Standards Regulatory Revisions</w:t>
      </w:r>
      <w:r w:rsidR="15B30A92">
        <w:rPr>
          <w:rStyle w:val="normaltextrun"/>
          <w:color w:val="000000"/>
          <w:shd w:val="clear" w:color="auto" w:fill="FFFFFF"/>
        </w:rPr>
        <w:t>, final rule, Aug. 21, 2015, 80 FR 51020. </w:t>
      </w:r>
    </w:p>
  </w:footnote>
  <w:footnote w:id="8">
    <w:p w:rsidR="00F36B30" w14:paraId="451DF8DF" w14:textId="72803E12">
      <w:pPr>
        <w:pStyle w:val="FootnoteText"/>
      </w:pPr>
      <w:r>
        <w:rPr>
          <w:rStyle w:val="FootnoteReference"/>
        </w:rPr>
        <w:footnoteRef/>
      </w:r>
      <w:r w:rsidR="5AFD8439">
        <w:t xml:space="preserve"> </w:t>
      </w:r>
      <w:r w:rsidR="5AFD8439">
        <w:rPr>
          <w:rStyle w:val="normaltextrun"/>
          <w:color w:val="000000"/>
          <w:shd w:val="clear" w:color="auto" w:fill="FFFFFF"/>
        </w:rPr>
        <w:t>Per 40 CFR 131.8, the Tribe must be federally recognized; the Tribe must have a governing body carrying out substantial governmental duties and powers; the WQS program must be administered for water resources within the borders of an Indian reservation or legal equivalent; and the Tribe must reasonably be expected to be capable of carrying out the functions of an effective WQS program under the Act.</w:t>
      </w:r>
    </w:p>
  </w:footnote>
  <w:footnote w:id="9">
    <w:p w:rsidR="00F36B30" w14:paraId="7D44AEE6" w14:textId="09CFF663">
      <w:pPr>
        <w:pStyle w:val="FootnoteText"/>
      </w:pPr>
      <w:r>
        <w:rPr>
          <w:rStyle w:val="FootnoteReference"/>
        </w:rPr>
        <w:footnoteRef/>
      </w:r>
      <w:r w:rsidR="15B30A92">
        <w:t xml:space="preserve"> </w:t>
      </w:r>
      <w:r w:rsidR="15B30A92">
        <w:rPr>
          <w:rStyle w:val="normaltextrun"/>
          <w:color w:val="000000"/>
          <w:shd w:val="clear" w:color="auto" w:fill="FFFFFF"/>
        </w:rPr>
        <w:t xml:space="preserve">The full text of all applicable WQS are available on the </w:t>
      </w:r>
      <w:r w:rsidR="005C026A">
        <w:rPr>
          <w:rStyle w:val="normaltextrun"/>
          <w:color w:val="000000"/>
          <w:shd w:val="clear" w:color="auto" w:fill="FFFFFF"/>
        </w:rPr>
        <w:t>a</w:t>
      </w:r>
      <w:r w:rsidR="15B30A92">
        <w:rPr>
          <w:rStyle w:val="normaltextrun"/>
          <w:color w:val="000000"/>
          <w:shd w:val="clear" w:color="auto" w:fill="FFFFFF"/>
        </w:rPr>
        <w:t>gency website. See </w:t>
      </w:r>
      <w:hyperlink r:id="rId2" w:tgtFrame="_blank" w:history="1">
        <w:r w:rsidR="15B30A92">
          <w:rPr>
            <w:rStyle w:val="normaltextrun"/>
            <w:color w:val="0000FF"/>
            <w:u w:val="single"/>
            <w:shd w:val="clear" w:color="auto" w:fill="FFFFFF"/>
          </w:rPr>
          <w:t>https://www.epa.gov/wqs-tech/state-specific-water-quality-standards-effective-under-clean-water-act-cwa</w:t>
        </w:r>
      </w:hyperlink>
      <w:r w:rsidR="15B30A92">
        <w:rPr>
          <w:rStyle w:val="normaltextrun"/>
          <w:color w:val="000000"/>
          <w:shd w:val="clear" w:color="auto" w:fill="FFFFFF"/>
        </w:rPr>
        <w:t>,</w:t>
      </w:r>
    </w:p>
  </w:footnote>
  <w:footnote w:id="10">
    <w:p w:rsidR="00F36B30" w14:paraId="603806FA" w14:textId="79F68AB0">
      <w:pPr>
        <w:pStyle w:val="FootnoteText"/>
      </w:pPr>
      <w:r>
        <w:rPr>
          <w:rStyle w:val="FootnoteReference"/>
        </w:rPr>
        <w:footnoteRef/>
      </w:r>
      <w:r w:rsidR="5AFD8439">
        <w:t xml:space="preserve"> </w:t>
      </w:r>
      <w:r w:rsidR="5AFD8439">
        <w:rPr>
          <w:rStyle w:val="normaltextrun"/>
          <w:color w:val="000000"/>
          <w:bdr w:val="none" w:sz="0" w:space="0" w:color="auto" w:frame="1"/>
        </w:rPr>
        <w:t xml:space="preserve">Exceptions can occur for waters where the </w:t>
      </w:r>
      <w:r w:rsidR="005C026A">
        <w:rPr>
          <w:rStyle w:val="normaltextrun"/>
          <w:color w:val="000000"/>
          <w:bdr w:val="none" w:sz="0" w:space="0" w:color="auto" w:frame="1"/>
        </w:rPr>
        <w:t>a</w:t>
      </w:r>
      <w:r w:rsidR="5AFD8439">
        <w:rPr>
          <w:rStyle w:val="normaltextrun"/>
          <w:color w:val="000000"/>
          <w:bdr w:val="none" w:sz="0" w:space="0" w:color="auto" w:frame="1"/>
        </w:rPr>
        <w:t>gency has promulgated corresponding federal WQS. Such federal WQS would need to be withdrawn for the state or Tribal approved standards to become effective for CWA purposes. </w:t>
      </w:r>
    </w:p>
  </w:footnote>
  <w:footnote w:id="11">
    <w:p w:rsidR="004D4F8B" w:rsidRPr="004D4F8B" w14:paraId="44B3E2FE" w14:textId="2229E16D">
      <w:pPr>
        <w:pStyle w:val="FootnoteText"/>
      </w:pPr>
      <w:r>
        <w:rPr>
          <w:rStyle w:val="FootnoteReference"/>
        </w:rPr>
        <w:footnoteRef/>
      </w:r>
      <w:r>
        <w:t xml:space="preserve"> </w:t>
      </w:r>
      <w:r>
        <w:rPr>
          <w:i/>
          <w:iCs/>
        </w:rPr>
        <w:t>Proposed Information Collection Request for Water Quality Standards Regulation (renewal)</w:t>
      </w:r>
      <w:r>
        <w:t>, EPA 89 FR 48163, June 5, 2024.</w:t>
      </w:r>
    </w:p>
  </w:footnote>
  <w:footnote w:id="12">
    <w:p w:rsidR="004D4F8B" w14:paraId="2E8798C2" w14:textId="16A708A0">
      <w:pPr>
        <w:pStyle w:val="FootnoteText"/>
      </w:pPr>
      <w:r>
        <w:rPr>
          <w:rStyle w:val="FootnoteReference"/>
        </w:rPr>
        <w:footnoteRef/>
      </w:r>
      <w:r>
        <w:t xml:space="preserve"> The docket for this ICR is available for online viewing at https://www.regulations.gov  by searching for ID No. EPA-HQ-OW-2011-0465. </w:t>
      </w:r>
    </w:p>
  </w:footnote>
  <w:footnote w:id="13">
    <w:p w:rsidR="00F36B30" w14:paraId="42FD30E0" w14:textId="5A67F0D0">
      <w:pPr>
        <w:pStyle w:val="FootnoteText"/>
      </w:pPr>
      <w:r>
        <w:rPr>
          <w:rStyle w:val="FootnoteReference"/>
        </w:rPr>
        <w:footnoteRef/>
      </w:r>
      <w:r w:rsidR="15B30A92">
        <w:t xml:space="preserve"> </w:t>
      </w:r>
      <w:r w:rsidR="15B30A92">
        <w:rPr>
          <w:rStyle w:val="normaltextrun"/>
          <w:color w:val="000000"/>
          <w:shd w:val="clear" w:color="auto" w:fill="FFFFFF"/>
        </w:rPr>
        <w:t>The Alabama Department of Environmental Management, the Virginia Department of Environmental Quality and the Missouri Department of Natural Resources. Consulted from September 2023</w:t>
      </w:r>
      <w:r w:rsidR="002904C2">
        <w:rPr>
          <w:rStyle w:val="normaltextrun"/>
          <w:color w:val="000000"/>
          <w:shd w:val="clear" w:color="auto" w:fill="FFFFFF"/>
        </w:rPr>
        <w:t xml:space="preserve"> </w:t>
      </w:r>
      <w:r w:rsidR="15B30A92">
        <w:rPr>
          <w:rStyle w:val="normaltextrun"/>
          <w:color w:val="000000"/>
          <w:shd w:val="clear" w:color="auto" w:fill="FFFFFF"/>
        </w:rPr>
        <w:t>-</w:t>
      </w:r>
      <w:r w:rsidR="002904C2">
        <w:rPr>
          <w:rStyle w:val="normaltextrun"/>
          <w:color w:val="000000"/>
          <w:shd w:val="clear" w:color="auto" w:fill="FFFFFF"/>
        </w:rPr>
        <w:t xml:space="preserve"> </w:t>
      </w:r>
      <w:r w:rsidR="15B30A92">
        <w:rPr>
          <w:rStyle w:val="normaltextrun"/>
          <w:color w:val="000000"/>
          <w:shd w:val="clear" w:color="auto" w:fill="FFFFFF"/>
        </w:rPr>
        <w:t>February 2024.</w:t>
      </w:r>
      <w:r w:rsidR="00EE7AD8">
        <w:rPr>
          <w:rStyle w:val="normaltextrun"/>
          <w:color w:val="000000"/>
          <w:shd w:val="clear" w:color="auto" w:fill="FFFFFF"/>
        </w:rPr>
        <w:t xml:space="preserve"> </w:t>
      </w:r>
    </w:p>
  </w:footnote>
  <w:footnote w:id="14">
    <w:p w:rsidR="00F36B30" w14:paraId="6303F191" w14:textId="4A76B423">
      <w:pPr>
        <w:pStyle w:val="FootnoteText"/>
      </w:pPr>
      <w:r>
        <w:rPr>
          <w:rStyle w:val="FootnoteReference"/>
        </w:rPr>
        <w:footnoteRef/>
      </w:r>
      <w:r w:rsidR="15B30A92">
        <w:t xml:space="preserve"> </w:t>
      </w:r>
      <w:r w:rsidR="15B30A92">
        <w:rPr>
          <w:rStyle w:val="normaltextrun"/>
          <w:color w:val="000000"/>
          <w:shd w:val="clear" w:color="auto" w:fill="FFFFFF"/>
        </w:rPr>
        <w:t>The five territories are the Commonwealth of Puerto Rico, the U.S. Virgin Islands, American Samoa, Guam, and the Commonwealth of the Northern Mariana Islands</w:t>
      </w:r>
      <w:r w:rsidR="244598EB">
        <w:rPr>
          <w:rStyle w:val="normaltextrun"/>
          <w:color w:val="000000"/>
          <w:shd w:val="clear" w:color="auto" w:fill="FFFFFF"/>
        </w:rPr>
        <w:t>.</w:t>
      </w:r>
    </w:p>
  </w:footnote>
  <w:footnote w:id="15">
    <w:p w:rsidR="00F36B30" w14:paraId="78299F05" w14:textId="52C7D24B">
      <w:pPr>
        <w:pStyle w:val="FootnoteText"/>
      </w:pPr>
      <w:r>
        <w:rPr>
          <w:rStyle w:val="FootnoteReference"/>
        </w:rPr>
        <w:footnoteRef/>
      </w:r>
      <w:r w:rsidR="5AFD8439">
        <w:t xml:space="preserve"> </w:t>
      </w:r>
      <w:r w:rsidR="5AFD8439">
        <w:rPr>
          <w:rStyle w:val="normaltextrun"/>
          <w:color w:val="000000"/>
          <w:shd w:val="clear" w:color="auto" w:fill="FFFFFF"/>
        </w:rPr>
        <w:t xml:space="preserve"> The </w:t>
      </w:r>
      <w:r w:rsidRPr="26955C19" w:rsidR="5AFD8439">
        <w:rPr>
          <w:rStyle w:val="normaltextrun"/>
          <w:color w:val="000000" w:themeColor="text1"/>
        </w:rPr>
        <w:t>Tribes</w:t>
      </w:r>
      <w:r w:rsidR="5AFD8439">
        <w:rPr>
          <w:rStyle w:val="normaltextrun"/>
          <w:color w:val="000000"/>
          <w:shd w:val="clear" w:color="auto" w:fill="FFFFFF"/>
        </w:rPr>
        <w:t xml:space="preserve"> with </w:t>
      </w:r>
      <w:r w:rsidR="003E299E">
        <w:rPr>
          <w:rStyle w:val="normaltextrun"/>
          <w:color w:val="000000"/>
          <w:shd w:val="clear" w:color="auto" w:fill="FFFFFF"/>
        </w:rPr>
        <w:t xml:space="preserve">the </w:t>
      </w:r>
      <w:r w:rsidR="5AFD8439">
        <w:rPr>
          <w:rStyle w:val="normaltextrun"/>
          <w:color w:val="000000"/>
          <w:shd w:val="clear" w:color="auto" w:fill="FFFFFF"/>
        </w:rPr>
        <w:t xml:space="preserve">EPA approved WQS are listed on the </w:t>
      </w:r>
      <w:r w:rsidR="005C026A">
        <w:rPr>
          <w:rStyle w:val="normaltextrun"/>
          <w:color w:val="000000"/>
          <w:shd w:val="clear" w:color="auto" w:fill="FFFFFF"/>
        </w:rPr>
        <w:t>a</w:t>
      </w:r>
      <w:r w:rsidR="5AFD8439">
        <w:rPr>
          <w:rStyle w:val="normaltextrun"/>
          <w:color w:val="000000"/>
          <w:shd w:val="clear" w:color="auto" w:fill="FFFFFF"/>
        </w:rPr>
        <w:t>gency website. See </w:t>
      </w:r>
      <w:hyperlink r:id="rId1" w:history="1">
        <w:r w:rsidR="5AFD8439">
          <w:rPr>
            <w:rStyle w:val="normaltextrun"/>
            <w:color w:val="0000FF"/>
            <w:u w:val="single"/>
            <w:shd w:val="clear" w:color="auto" w:fill="FFFFFF"/>
          </w:rPr>
          <w:t>https://www.epa.gov/wqs-tech/epa-approvals-</w:t>
        </w:r>
        <w:r w:rsidRPr="629A75F5" w:rsidR="5AFD8439">
          <w:rPr>
            <w:rStyle w:val="normaltextrun"/>
            <w:color w:val="0000FF"/>
            <w:u w:val="single"/>
          </w:rPr>
          <w:t>tribal</w:t>
        </w:r>
        <w:r w:rsidR="5AFD8439">
          <w:rPr>
            <w:rStyle w:val="normaltextrun"/>
            <w:color w:val="0000FF"/>
            <w:u w:val="single"/>
            <w:shd w:val="clear" w:color="auto" w:fill="FFFFFF"/>
          </w:rPr>
          <w:t>-water-quality-standards-and-contacts</w:t>
        </w:r>
      </w:hyperlink>
      <w:r w:rsidR="5AFD8439">
        <w:rPr>
          <w:rStyle w:val="normaltextrun"/>
          <w:color w:val="000000"/>
          <w:shd w:val="clear" w:color="auto" w:fill="FFFFFF"/>
        </w:rPr>
        <w:t>. </w:t>
      </w:r>
    </w:p>
  </w:footnote>
  <w:footnote w:id="16">
    <w:p w:rsidR="00F36B30" w14:paraId="5000980D" w14:textId="43F5FB5D">
      <w:pPr>
        <w:pStyle w:val="FootnoteText"/>
      </w:pPr>
      <w:r>
        <w:rPr>
          <w:rStyle w:val="FootnoteReference"/>
        </w:rPr>
        <w:footnoteRef/>
      </w:r>
      <w:r w:rsidR="5AFD8439">
        <w:t xml:space="preserve"> </w:t>
      </w:r>
      <w:r w:rsidR="5AFD8439">
        <w:rPr>
          <w:rStyle w:val="normaltextrun"/>
          <w:color w:val="000000"/>
          <w:shd w:val="clear" w:color="auto" w:fill="FFFFFF"/>
        </w:rPr>
        <w:t xml:space="preserve">A federally recognized Tribe with a reservation may be approved for TAS if it meets certain eligibility criteria. Over 300 federally recognized </w:t>
      </w:r>
      <w:r w:rsidRPr="244598EB" w:rsidR="5AFD8439">
        <w:rPr>
          <w:rStyle w:val="normaltextrun"/>
          <w:color w:val="000000" w:themeColor="text1"/>
        </w:rPr>
        <w:t>Tribes</w:t>
      </w:r>
      <w:r w:rsidR="5AFD8439">
        <w:rPr>
          <w:rStyle w:val="normaltextrun"/>
          <w:color w:val="000000"/>
          <w:shd w:val="clear" w:color="auto" w:fill="FFFFFF"/>
        </w:rPr>
        <w:t xml:space="preserve"> have reservations, and of these, as of </w:t>
      </w:r>
      <w:r w:rsidR="008B5361">
        <w:rPr>
          <w:rStyle w:val="normaltextrun"/>
          <w:color w:val="000000"/>
          <w:shd w:val="clear" w:color="auto" w:fill="FFFFFF"/>
        </w:rPr>
        <w:t>October</w:t>
      </w:r>
      <w:r w:rsidR="5AFD8439">
        <w:rPr>
          <w:rStyle w:val="normaltextrun"/>
          <w:color w:val="000000"/>
          <w:shd w:val="clear" w:color="auto" w:fill="FFFFFF"/>
        </w:rPr>
        <w:t xml:space="preserve"> 2024, </w:t>
      </w:r>
      <w:r w:rsidR="008B5361">
        <w:rPr>
          <w:rStyle w:val="normaltextrun"/>
          <w:color w:val="000000"/>
          <w:shd w:val="clear" w:color="auto" w:fill="FFFFFF"/>
        </w:rPr>
        <w:t>87</w:t>
      </w:r>
      <w:r w:rsidR="5AFD8439">
        <w:rPr>
          <w:rStyle w:val="normaltextrun"/>
          <w:color w:val="000000"/>
          <w:shd w:val="clear" w:color="auto" w:fill="FFFFFF"/>
        </w:rPr>
        <w:t xml:space="preserve"> applicant </w:t>
      </w:r>
      <w:r w:rsidRPr="244598EB" w:rsidR="5AFD8439">
        <w:rPr>
          <w:rStyle w:val="normaltextrun"/>
          <w:color w:val="000000" w:themeColor="text1"/>
        </w:rPr>
        <w:t>Tribes</w:t>
      </w:r>
      <w:r w:rsidR="5AFD8439">
        <w:rPr>
          <w:rStyle w:val="normaltextrun"/>
          <w:color w:val="000000"/>
          <w:shd w:val="clear" w:color="auto" w:fill="FFFFFF"/>
        </w:rPr>
        <w:t xml:space="preserve"> have been approved for TAS, of which </w:t>
      </w:r>
      <w:r w:rsidR="008B5361">
        <w:rPr>
          <w:rStyle w:val="normaltextrun"/>
          <w:color w:val="000000"/>
          <w:shd w:val="clear" w:color="auto" w:fill="FFFFFF"/>
        </w:rPr>
        <w:t>51</w:t>
      </w:r>
      <w:r w:rsidR="5AFD8439">
        <w:rPr>
          <w:rStyle w:val="normaltextrun"/>
          <w:color w:val="000000"/>
          <w:shd w:val="clear" w:color="auto" w:fill="FFFFFF"/>
        </w:rPr>
        <w:t xml:space="preserve"> have adopted </w:t>
      </w:r>
      <w:r w:rsidR="00250A8B">
        <w:rPr>
          <w:rStyle w:val="normaltextrun"/>
          <w:color w:val="000000"/>
          <w:shd w:val="clear" w:color="auto" w:fill="FFFFFF"/>
        </w:rPr>
        <w:t xml:space="preserve">the </w:t>
      </w:r>
      <w:r w:rsidR="5AFD8439">
        <w:rPr>
          <w:rStyle w:val="normaltextrun"/>
          <w:color w:val="000000"/>
          <w:shd w:val="clear" w:color="auto" w:fill="FFFFFF"/>
        </w:rPr>
        <w:t xml:space="preserve">EPA approved WQS. This leaves over </w:t>
      </w:r>
      <w:r w:rsidR="008B5361">
        <w:rPr>
          <w:rStyle w:val="normaltextrun"/>
          <w:color w:val="000000"/>
          <w:shd w:val="clear" w:color="auto" w:fill="FFFFFF"/>
        </w:rPr>
        <w:t>213</w:t>
      </w:r>
      <w:r w:rsidR="5AFD8439">
        <w:rPr>
          <w:rStyle w:val="normaltextrun"/>
          <w:color w:val="000000"/>
          <w:shd w:val="clear" w:color="auto" w:fill="FFFFFF"/>
        </w:rPr>
        <w:t> </w:t>
      </w:r>
      <w:r w:rsidRPr="244598EB" w:rsidR="5AFD8439">
        <w:rPr>
          <w:rStyle w:val="normaltextrun"/>
          <w:color w:val="000000" w:themeColor="text1"/>
        </w:rPr>
        <w:t>Tribes</w:t>
      </w:r>
      <w:r w:rsidR="5AFD8439">
        <w:rPr>
          <w:rStyle w:val="normaltextrun"/>
          <w:color w:val="000000"/>
          <w:shd w:val="clear" w:color="auto" w:fill="FFFFFF"/>
        </w:rPr>
        <w:t xml:space="preserve"> that could potentially apply for TAS.</w:t>
      </w:r>
    </w:p>
  </w:footnote>
  <w:footnote w:id="17">
    <w:p w:rsidR="00D04F52" w14:paraId="58E4C78F" w14:textId="64896C12">
      <w:pPr>
        <w:pStyle w:val="FootnoteText"/>
      </w:pPr>
      <w:r>
        <w:rPr>
          <w:rStyle w:val="FootnoteReference"/>
        </w:rPr>
        <w:footnoteRef/>
      </w:r>
      <w:r w:rsidR="26955C19">
        <w:rPr>
          <w:rStyle w:val="normaltextrun"/>
          <w:color w:val="000000"/>
          <w:shd w:val="clear" w:color="auto" w:fill="FFFFFF"/>
        </w:rPr>
        <w:t xml:space="preserve"> </w:t>
      </w:r>
      <w:r w:rsidRPr="26955C19" w:rsidR="26955C19">
        <w:rPr>
          <w:rStyle w:val="normaltextrun"/>
          <w:color w:val="000000" w:themeColor="text1"/>
        </w:rPr>
        <w:t>General Schedule rate, effective January 2024, assuming base pay rate with no locality adjustment. See</w:t>
      </w:r>
      <w:r w:rsidR="26955C19">
        <w:t> </w:t>
      </w:r>
      <w:r w:rsidR="15B30A92">
        <w:rPr>
          <w:rStyle w:val="eop"/>
          <w:color w:val="000000"/>
          <w:shd w:val="clear" w:color="auto" w:fill="FFFFFF"/>
        </w:rPr>
        <w:t> </w:t>
      </w:r>
      <w:r w:rsidRPr="26955C19" w:rsidR="26955C19">
        <w:rPr>
          <w:rStyle w:val="normaltextrun"/>
          <w:color w:val="0000FF"/>
          <w:u w:val="single"/>
        </w:rPr>
        <w:t>https://www.opm.gov/policy-data-oversight/pay-leave/salaries-wages/salary-tables/24Tables/html/GS_h.aspx</w:t>
      </w:r>
      <w:r w:rsidRPr="26955C19" w:rsidR="26955C19">
        <w:rPr>
          <w:rStyle w:val="eop"/>
          <w:color w:val="000000" w:themeColor="text1"/>
        </w:rPr>
        <w:t> </w:t>
      </w:r>
    </w:p>
  </w:footnote>
  <w:footnote w:id="18">
    <w:p w:rsidR="26955C19" w:rsidRPr="00F85BB0" w:rsidP="003643A0" w14:paraId="669E5621" w14:textId="7DE37119">
      <w:pPr>
        <w:spacing w:after="120"/>
        <w:rPr>
          <w:rFonts w:cstheme="minorHAnsi"/>
        </w:rPr>
      </w:pPr>
      <w:r w:rsidRPr="00F85BB0">
        <w:rPr>
          <w:rStyle w:val="FootnoteReference"/>
          <w:rFonts w:cstheme="minorHAnsi"/>
        </w:rPr>
        <w:footnoteRef/>
      </w:r>
      <w:r w:rsidRPr="00F85BB0" w:rsidR="5AFD8439">
        <w:rPr>
          <w:rFonts w:cstheme="minorHAnsi"/>
        </w:rPr>
        <w:t xml:space="preserve"> </w:t>
      </w:r>
      <w:r w:rsidRPr="008540AC" w:rsidR="5AFD8439">
        <w:rPr>
          <w:rFonts w:eastAsia="Times New Roman" w:cstheme="minorHAnsi"/>
          <w:color w:val="000000" w:themeColor="text1"/>
          <w:sz w:val="20"/>
          <w:szCs w:val="20"/>
        </w:rPr>
        <w:t xml:space="preserve">See section 12(D) for derivation of hourly labor rates used: $51.15/hour for states and Tribes. </w:t>
      </w:r>
      <w:r w:rsidRPr="00F85BB0" w:rsidR="5AFD8439">
        <w:rPr>
          <w:rFonts w:cstheme="minorHAnsi"/>
        </w:rPr>
        <w:t xml:space="preserve"> </w:t>
      </w:r>
    </w:p>
  </w:footnote>
  <w:footnote w:id="19">
    <w:p w:rsidR="26955C19" w:rsidRPr="00F85BB0" w:rsidP="003667DA" w14:paraId="66224526" w14:textId="503D7968">
      <w:pPr>
        <w:spacing w:after="120"/>
        <w:rPr>
          <w:rFonts w:cstheme="minorHAnsi"/>
        </w:rPr>
      </w:pPr>
      <w:r w:rsidRPr="00F85BB0">
        <w:rPr>
          <w:rStyle w:val="FootnoteReference"/>
          <w:rFonts w:cstheme="minorHAnsi"/>
        </w:rPr>
        <w:footnoteRef/>
      </w:r>
      <w:r w:rsidRPr="00F85BB0" w:rsidR="766F1DA1">
        <w:rPr>
          <w:rFonts w:cstheme="minorHAnsi"/>
        </w:rPr>
        <w:t xml:space="preserve"> </w:t>
      </w:r>
      <w:r w:rsidRPr="00F85BB0" w:rsidR="766F1DA1">
        <w:rPr>
          <w:rFonts w:eastAsia="Times New Roman" w:cstheme="minorHAnsi"/>
          <w:color w:val="000000" w:themeColor="text1"/>
          <w:sz w:val="20"/>
          <w:szCs w:val="20"/>
        </w:rPr>
        <w:t xml:space="preserve"> This state and Tribal burden is associated with </w:t>
      </w:r>
      <w:r w:rsidRPr="00F85BB0" w:rsidR="00580B40">
        <w:rPr>
          <w:rFonts w:eastAsia="Times New Roman" w:cstheme="minorHAnsi"/>
          <w:color w:val="000000" w:themeColor="text1"/>
          <w:sz w:val="20"/>
          <w:szCs w:val="20"/>
        </w:rPr>
        <w:t>12</w:t>
      </w:r>
      <w:r w:rsidR="004330F9">
        <w:rPr>
          <w:rFonts w:eastAsia="Times New Roman" w:cstheme="minorHAnsi"/>
          <w:color w:val="000000" w:themeColor="text1"/>
          <w:sz w:val="20"/>
          <w:szCs w:val="20"/>
        </w:rPr>
        <w:t>5</w:t>
      </w:r>
      <w:r w:rsidRPr="00F85BB0" w:rsidR="766F1DA1">
        <w:rPr>
          <w:rFonts w:eastAsia="Times New Roman" w:cstheme="minorHAnsi"/>
          <w:color w:val="000000" w:themeColor="text1"/>
          <w:sz w:val="20"/>
          <w:szCs w:val="20"/>
        </w:rPr>
        <w:t xml:space="preserve"> potential respondents: 50 states, the District of Columbia, 5 territories, </w:t>
      </w:r>
      <w:r w:rsidRPr="00F85BB0" w:rsidR="00580B40">
        <w:rPr>
          <w:rFonts w:eastAsia="Times New Roman" w:cstheme="minorHAnsi"/>
          <w:color w:val="000000" w:themeColor="text1"/>
          <w:sz w:val="20"/>
          <w:szCs w:val="20"/>
        </w:rPr>
        <w:t>51</w:t>
      </w:r>
      <w:r w:rsidRPr="00F85BB0" w:rsidR="766F1DA1">
        <w:rPr>
          <w:rFonts w:eastAsia="Times New Roman" w:cstheme="minorHAnsi"/>
          <w:color w:val="000000" w:themeColor="text1"/>
          <w:sz w:val="20"/>
          <w:szCs w:val="20"/>
        </w:rPr>
        <w:t xml:space="preserve"> authorized Tribes with approved WQS and 18 additional Tribal respondents over the three-year duration of the ICR (based on six additional Tribal respondents estimated to apply per year for TAS to administer the WQS program).</w:t>
      </w:r>
    </w:p>
  </w:footnote>
  <w:footnote w:id="20">
    <w:p w:rsidR="00383B81" w:rsidRPr="008540AC" w14:paraId="7580F27B" w14:textId="0DA12A2A">
      <w:pPr>
        <w:pStyle w:val="FootnoteText"/>
        <w:rPr>
          <w:rFonts w:ascii="Times New Roman" w:hAnsi="Times New Roman" w:cs="Times New Roman"/>
        </w:rPr>
      </w:pPr>
      <w:r w:rsidRPr="00F85BB0">
        <w:rPr>
          <w:rStyle w:val="FootnoteReference"/>
          <w:rFonts w:cstheme="minorHAnsi"/>
        </w:rPr>
        <w:footnoteRef/>
      </w:r>
      <w:r w:rsidRPr="00F85BB0" w:rsidR="15B30A92">
        <w:rPr>
          <w:rFonts w:cstheme="minorHAnsi"/>
        </w:rPr>
        <w:t xml:space="preserve"> </w:t>
      </w:r>
      <w:r w:rsidRPr="00F85BB0" w:rsidR="15B30A92">
        <w:rPr>
          <w:rStyle w:val="normaltextrun"/>
          <w:rFonts w:cstheme="minorHAnsi"/>
          <w:color w:val="000000"/>
          <w:shd w:val="clear" w:color="auto" w:fill="FFFFFF"/>
        </w:rPr>
        <w:t>From </w:t>
      </w:r>
      <w:r w:rsidRPr="00F85BB0" w:rsidR="15B30A92">
        <w:rPr>
          <w:rStyle w:val="normaltextrun"/>
          <w:rFonts w:cstheme="minorHAnsi"/>
          <w:i/>
          <w:iCs/>
          <w:color w:val="000000"/>
          <w:shd w:val="clear" w:color="auto" w:fill="FFFFFF"/>
        </w:rPr>
        <w:t>2024 General Schedule (GS) Locality Pay Tables</w:t>
      </w:r>
      <w:r w:rsidRPr="00F85BB0" w:rsidR="15B30A92">
        <w:rPr>
          <w:rStyle w:val="normaltextrun"/>
          <w:rFonts w:cstheme="minorHAnsi"/>
          <w:color w:val="000000"/>
          <w:shd w:val="clear" w:color="auto" w:fill="FFFFFF"/>
        </w:rPr>
        <w:t>, U.S. Office of Personnel Management, available at  </w:t>
      </w:r>
      <w:hyperlink r:id="rId3" w:tgtFrame="_blank" w:history="1">
        <w:r w:rsidRPr="00F85BB0" w:rsidR="15B30A92">
          <w:rPr>
            <w:rStyle w:val="normaltextrun"/>
            <w:rFonts w:cstheme="minorHAnsi"/>
            <w:color w:val="0000FF"/>
            <w:u w:val="single"/>
            <w:shd w:val="clear" w:color="auto" w:fill="FFFFFF"/>
          </w:rPr>
          <w:t>https://www.opm.gov/policy-data-oversight/pay-leave/salaries-wages/2024/general-schedule/</w:t>
        </w:r>
      </w:hyperlink>
      <w:r w:rsidRPr="00F85BB0" w:rsidR="15B30A92">
        <w:rPr>
          <w:rStyle w:val="normaltextrun"/>
          <w:rFonts w:cstheme="minorHAnsi"/>
          <w:color w:val="000000"/>
          <w:shd w:val="clear" w:color="auto" w:fill="FFFFFF"/>
        </w:rPr>
        <w:t>. See hourly rates for the locality pay area of Washington-Baltimore-Arlington, DC-MD-VA-WV-PA.</w:t>
      </w:r>
      <w:r w:rsidRPr="008540AC" w:rsidR="15B30A92">
        <w:rPr>
          <w:rStyle w:val="normaltextrun"/>
          <w:rFonts w:ascii="Times New Roman" w:hAnsi="Times New Roman" w:cs="Times New Roman"/>
          <w:color w:val="000000"/>
          <w:shd w:val="clear" w:color="auto" w:fill="FFFFFF"/>
        </w:rPr>
        <w:t> </w:t>
      </w:r>
      <w:r w:rsidRPr="008540AC" w:rsidR="15B30A92">
        <w:rPr>
          <w:rStyle w:val="eop"/>
          <w:rFonts w:ascii="Times New Roman" w:hAnsi="Times New Roman" w:cs="Times New Roman"/>
          <w:color w:val="000000"/>
          <w:shd w:val="clear" w:color="auto" w:fill="FFFFFF"/>
        </w:rPr>
        <w:t> </w:t>
      </w:r>
    </w:p>
  </w:footnote>
  <w:footnote w:id="21">
    <w:p w:rsidR="00CF4EC7" w14:paraId="0216F42D" w14:textId="6877A652">
      <w:pPr>
        <w:pStyle w:val="FootnoteText"/>
      </w:pPr>
      <w:r>
        <w:rPr>
          <w:rStyle w:val="FootnoteReference"/>
        </w:rPr>
        <w:footnoteRef/>
      </w:r>
      <w:r w:rsidR="5AFD8439">
        <w:t xml:space="preserve"> </w:t>
      </w:r>
      <w:r w:rsidR="00E36BEA">
        <w:t>470,762 hours reflects the current WQS ICR approved burden (before consolidation) of 480,242 – 1,170 hours (Great Lakes Antidegradation Demonstration burden for States, Tribes, and dischargers) – 8,310 hours (Great Lakes Regulatory Relief Requests burden for States, Tribes, and dischargers).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505FF"/>
    <w:multiLevelType w:val="hybridMultilevel"/>
    <w:tmpl w:val="BBFE88E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CC3C54"/>
    <w:multiLevelType w:val="hybridMultilevel"/>
    <w:tmpl w:val="4BE2B1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8AF5F2E"/>
    <w:multiLevelType w:val="hybridMultilevel"/>
    <w:tmpl w:val="41E0A4C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BBE3A68"/>
    <w:multiLevelType w:val="multilevel"/>
    <w:tmpl w:val="9D788C98"/>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0" w:hanging="360"/>
      </w:pPr>
      <w:rPr>
        <w:rFonts w:hint="default"/>
      </w:rPr>
    </w:lvl>
    <w:lvl w:ilvl="2">
      <w:start w:val="1"/>
      <w:numFmt w:val="bullet"/>
      <w:lvlText w:val=""/>
      <w:lvlJc w:val="left"/>
      <w:pPr>
        <w:tabs>
          <w:tab w:val="num" w:pos="720"/>
        </w:tabs>
        <w:ind w:left="720" w:hanging="360"/>
      </w:pPr>
      <w:rPr>
        <w:rFonts w:ascii="Symbol" w:hAnsi="Symbol" w:hint="default"/>
        <w:sz w:val="20"/>
      </w:rPr>
    </w:lvl>
    <w:lvl w:ilvl="3">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4">
    <w:nsid w:val="0D483CED"/>
    <w:multiLevelType w:val="hybridMultilevel"/>
    <w:tmpl w:val="50E6E2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742417"/>
    <w:multiLevelType w:val="hybridMultilevel"/>
    <w:tmpl w:val="3E7A58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73A1E5C"/>
    <w:multiLevelType w:val="hybridMultilevel"/>
    <w:tmpl w:val="6C1AB4CA"/>
    <w:lvl w:ilvl="0">
      <w:start w:val="1"/>
      <w:numFmt w:val="decimal"/>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79A1BC0"/>
    <w:multiLevelType w:val="hybridMultilevel"/>
    <w:tmpl w:val="E6EC673E"/>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8152A8A"/>
    <w:multiLevelType w:val="hybridMultilevel"/>
    <w:tmpl w:val="47F621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91864CB"/>
    <w:multiLevelType w:val="hybridMultilevel"/>
    <w:tmpl w:val="BBF668F6"/>
    <w:lvl w:ilvl="0">
      <w:start w:val="1"/>
      <w:numFmt w:val="decimal"/>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E944AED"/>
    <w:multiLevelType w:val="multilevel"/>
    <w:tmpl w:val="70D05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2F0EDFF"/>
    <w:multiLevelType w:val="multilevel"/>
    <w:tmpl w:val="C9509DC2"/>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3430CBD"/>
    <w:multiLevelType w:val="multilevel"/>
    <w:tmpl w:val="D62286A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3">
    <w:nsid w:val="267F7FF0"/>
    <w:multiLevelType w:val="multilevel"/>
    <w:tmpl w:val="DBC80712"/>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4">
    <w:nsid w:val="2F8F42D4"/>
    <w:multiLevelType w:val="multilevel"/>
    <w:tmpl w:val="FE209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4532F9"/>
    <w:multiLevelType w:val="multilevel"/>
    <w:tmpl w:val="8B9EBA0A"/>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nsid w:val="3539856D"/>
    <w:multiLevelType w:val="hybridMultilevel"/>
    <w:tmpl w:val="A590205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512D2B"/>
    <w:multiLevelType w:val="hybridMultilevel"/>
    <w:tmpl w:val="F966559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3A3126D2"/>
    <w:multiLevelType w:val="multilevel"/>
    <w:tmpl w:val="02525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214713"/>
    <w:multiLevelType w:val="hybridMultilevel"/>
    <w:tmpl w:val="366E7F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3B6712C3"/>
    <w:multiLevelType w:val="multilevel"/>
    <w:tmpl w:val="D15687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nsid w:val="4327FF52"/>
    <w:multiLevelType w:val="hybridMultilevel"/>
    <w:tmpl w:val="290E78B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AD171BB"/>
    <w:multiLevelType w:val="hybridMultilevel"/>
    <w:tmpl w:val="A71EA8A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C3263DC"/>
    <w:multiLevelType w:val="multilevel"/>
    <w:tmpl w:val="BF06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6727F1F"/>
    <w:multiLevelType w:val="hybridMultilevel"/>
    <w:tmpl w:val="E89C2C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58711FA0"/>
    <w:multiLevelType w:val="hybridMultilevel"/>
    <w:tmpl w:val="00B09C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58770A5F"/>
    <w:multiLevelType w:val="multilevel"/>
    <w:tmpl w:val="F9CA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27">
    <w:nsid w:val="587B2E99"/>
    <w:multiLevelType w:val="hybridMultilevel"/>
    <w:tmpl w:val="3E1AC5C4"/>
    <w:lvl w:ilvl="0">
      <w:start w:val="1"/>
      <w:numFmt w:val="upperLetter"/>
      <w:lvlText w:val="(%1.)"/>
      <w:lvlJc w:val="left"/>
      <w:pPr>
        <w:ind w:left="-330" w:hanging="39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8">
    <w:nsid w:val="58E51D8D"/>
    <w:multiLevelType w:val="multilevel"/>
    <w:tmpl w:val="E086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CA627D8"/>
    <w:multiLevelType w:val="multilevel"/>
    <w:tmpl w:val="7570EB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nsid w:val="64107D1F"/>
    <w:multiLevelType w:val="multilevel"/>
    <w:tmpl w:val="D056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4BD6BBF"/>
    <w:multiLevelType w:val="multilevel"/>
    <w:tmpl w:val="B862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BA8DE7D"/>
    <w:multiLevelType w:val="hybridMultilevel"/>
    <w:tmpl w:val="BF8618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6D47125F"/>
    <w:multiLevelType w:val="multilevel"/>
    <w:tmpl w:val="07BE5F1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4">
    <w:nsid w:val="6E27B4DA"/>
    <w:multiLevelType w:val="hybridMultilevel"/>
    <w:tmpl w:val="9BFA71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6F29484C"/>
    <w:multiLevelType w:val="multilevel"/>
    <w:tmpl w:val="991C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0ADD983"/>
    <w:multiLevelType w:val="hybridMultilevel"/>
    <w:tmpl w:val="F40E52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72920A8D"/>
    <w:multiLevelType w:val="multilevel"/>
    <w:tmpl w:val="F516D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4A07E30"/>
    <w:multiLevelType w:val="hybridMultilevel"/>
    <w:tmpl w:val="EAEC15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5853F29"/>
    <w:multiLevelType w:val="hybridMultilevel"/>
    <w:tmpl w:val="ECE23A78"/>
    <w:lvl w:ilvl="0">
      <w:start w:val="1"/>
      <w:numFmt w:val="upperRoman"/>
      <w:lvlText w:val="(%1)"/>
      <w:lvlJc w:val="left"/>
      <w:pPr>
        <w:ind w:left="630" w:firstLine="45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76D6124F"/>
    <w:multiLevelType w:val="hybridMultilevel"/>
    <w:tmpl w:val="2DDA72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nsid w:val="77EA0F80"/>
    <w:multiLevelType w:val="multilevel"/>
    <w:tmpl w:val="9B5C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nsid w:val="78DC6655"/>
    <w:multiLevelType w:val="hybridMultilevel"/>
    <w:tmpl w:val="D4346098"/>
    <w:lvl w:ilvl="0">
      <w:start w:val="0"/>
      <w:numFmt w:val="bullet"/>
      <w:lvlText w:val="-"/>
      <w:lvlJc w:val="left"/>
      <w:pPr>
        <w:ind w:left="720" w:hanging="360"/>
      </w:pPr>
      <w:rPr>
        <w:rFonts w:ascii="Calibri" w:hAnsi="Calibri" w:eastAsiaTheme="minorEastAsia" w:cs="Calibri"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A2A6F07"/>
    <w:multiLevelType w:val="multilevel"/>
    <w:tmpl w:val="9B5CC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nsid w:val="7A68FE5F"/>
    <w:multiLevelType w:val="hybridMultilevel"/>
    <w:tmpl w:val="D3FE51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7BD9EADE"/>
    <w:multiLevelType w:val="multilevel"/>
    <w:tmpl w:val="18107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3582872">
    <w:abstractNumId w:val="19"/>
  </w:num>
  <w:num w:numId="2" w16cid:durableId="706027911">
    <w:abstractNumId w:val="25"/>
  </w:num>
  <w:num w:numId="3" w16cid:durableId="245848319">
    <w:abstractNumId w:val="1"/>
  </w:num>
  <w:num w:numId="4" w16cid:durableId="1080911539">
    <w:abstractNumId w:val="32"/>
  </w:num>
  <w:num w:numId="5" w16cid:durableId="1361391883">
    <w:abstractNumId w:val="36"/>
  </w:num>
  <w:num w:numId="6" w16cid:durableId="1784224198">
    <w:abstractNumId w:val="44"/>
  </w:num>
  <w:num w:numId="7" w16cid:durableId="716781157">
    <w:abstractNumId w:val="34"/>
  </w:num>
  <w:num w:numId="8" w16cid:durableId="1528913054">
    <w:abstractNumId w:val="8"/>
  </w:num>
  <w:num w:numId="9" w16cid:durableId="1325233673">
    <w:abstractNumId w:val="24"/>
  </w:num>
  <w:num w:numId="10" w16cid:durableId="2002155982">
    <w:abstractNumId w:val="22"/>
  </w:num>
  <w:num w:numId="11" w16cid:durableId="69542254">
    <w:abstractNumId w:val="11"/>
  </w:num>
  <w:num w:numId="12" w16cid:durableId="1185828359">
    <w:abstractNumId w:val="6"/>
  </w:num>
  <w:num w:numId="13" w16cid:durableId="1792750646">
    <w:abstractNumId w:val="2"/>
  </w:num>
  <w:num w:numId="14" w16cid:durableId="1059134031">
    <w:abstractNumId w:val="0"/>
  </w:num>
  <w:num w:numId="15" w16cid:durableId="536816035">
    <w:abstractNumId w:val="21"/>
  </w:num>
  <w:num w:numId="16" w16cid:durableId="1729720157">
    <w:abstractNumId w:val="9"/>
  </w:num>
  <w:num w:numId="17" w16cid:durableId="103962858">
    <w:abstractNumId w:val="5"/>
  </w:num>
  <w:num w:numId="18" w16cid:durableId="1378313660">
    <w:abstractNumId w:val="45"/>
  </w:num>
  <w:num w:numId="19" w16cid:durableId="470749649">
    <w:abstractNumId w:val="16"/>
  </w:num>
  <w:num w:numId="20" w16cid:durableId="486016253">
    <w:abstractNumId w:val="40"/>
  </w:num>
  <w:num w:numId="21" w16cid:durableId="1983731446">
    <w:abstractNumId w:val="38"/>
  </w:num>
  <w:num w:numId="22" w16cid:durableId="386150191">
    <w:abstractNumId w:val="13"/>
  </w:num>
  <w:num w:numId="23" w16cid:durableId="502747685">
    <w:abstractNumId w:val="18"/>
  </w:num>
  <w:num w:numId="24" w16cid:durableId="160049335">
    <w:abstractNumId w:val="3"/>
  </w:num>
  <w:num w:numId="25" w16cid:durableId="960189351">
    <w:abstractNumId w:val="31"/>
  </w:num>
  <w:num w:numId="26" w16cid:durableId="1751731348">
    <w:abstractNumId w:val="15"/>
  </w:num>
  <w:num w:numId="27" w16cid:durableId="108086144">
    <w:abstractNumId w:val="20"/>
  </w:num>
  <w:num w:numId="28" w16cid:durableId="1461537571">
    <w:abstractNumId w:val="37"/>
  </w:num>
  <w:num w:numId="29" w16cid:durableId="1178665383">
    <w:abstractNumId w:val="26"/>
  </w:num>
  <w:num w:numId="30" w16cid:durableId="296035273">
    <w:abstractNumId w:val="28"/>
  </w:num>
  <w:num w:numId="31" w16cid:durableId="486409770">
    <w:abstractNumId w:val="35"/>
  </w:num>
  <w:num w:numId="32" w16cid:durableId="969238290">
    <w:abstractNumId w:val="29"/>
  </w:num>
  <w:num w:numId="33" w16cid:durableId="384720479">
    <w:abstractNumId w:val="33"/>
  </w:num>
  <w:num w:numId="34" w16cid:durableId="591622994">
    <w:abstractNumId w:val="10"/>
  </w:num>
  <w:num w:numId="35" w16cid:durableId="1468471553">
    <w:abstractNumId w:val="27"/>
  </w:num>
  <w:num w:numId="36" w16cid:durableId="1505894863">
    <w:abstractNumId w:val="12"/>
  </w:num>
  <w:num w:numId="37" w16cid:durableId="1445230239">
    <w:abstractNumId w:val="23"/>
  </w:num>
  <w:num w:numId="38" w16cid:durableId="1918250624">
    <w:abstractNumId w:val="41"/>
  </w:num>
  <w:num w:numId="39" w16cid:durableId="261571856">
    <w:abstractNumId w:val="30"/>
  </w:num>
  <w:num w:numId="40" w16cid:durableId="554047502">
    <w:abstractNumId w:val="43"/>
  </w:num>
  <w:num w:numId="41" w16cid:durableId="604653437">
    <w:abstractNumId w:val="14"/>
  </w:num>
  <w:num w:numId="42" w16cid:durableId="1588417656">
    <w:abstractNumId w:val="42"/>
  </w:num>
  <w:num w:numId="43" w16cid:durableId="1087727101">
    <w:abstractNumId w:val="7"/>
  </w:num>
  <w:num w:numId="44" w16cid:durableId="1180050367">
    <w:abstractNumId w:val="17"/>
  </w:num>
  <w:num w:numId="45" w16cid:durableId="1389500691">
    <w:abstractNumId w:val="39"/>
  </w:num>
  <w:num w:numId="46" w16cid:durableId="1205677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73"/>
    <w:rsid w:val="00000FEC"/>
    <w:rsid w:val="00005FC1"/>
    <w:rsid w:val="00007C88"/>
    <w:rsid w:val="000212AE"/>
    <w:rsid w:val="00025B0E"/>
    <w:rsid w:val="00034C8F"/>
    <w:rsid w:val="000417BA"/>
    <w:rsid w:val="000475C8"/>
    <w:rsid w:val="00052A93"/>
    <w:rsid w:val="000535FB"/>
    <w:rsid w:val="00055B8D"/>
    <w:rsid w:val="0006042C"/>
    <w:rsid w:val="000625D0"/>
    <w:rsid w:val="00070AD6"/>
    <w:rsid w:val="000756E7"/>
    <w:rsid w:val="00078CB7"/>
    <w:rsid w:val="000802F2"/>
    <w:rsid w:val="0008279E"/>
    <w:rsid w:val="0009280A"/>
    <w:rsid w:val="000A2722"/>
    <w:rsid w:val="000A294D"/>
    <w:rsid w:val="000B0608"/>
    <w:rsid w:val="000B0D18"/>
    <w:rsid w:val="000B323D"/>
    <w:rsid w:val="000C2F00"/>
    <w:rsid w:val="000D49DC"/>
    <w:rsid w:val="000E12FC"/>
    <w:rsid w:val="000E7D49"/>
    <w:rsid w:val="000F6030"/>
    <w:rsid w:val="00106993"/>
    <w:rsid w:val="00130317"/>
    <w:rsid w:val="00132CAD"/>
    <w:rsid w:val="00132CE8"/>
    <w:rsid w:val="00134773"/>
    <w:rsid w:val="00146755"/>
    <w:rsid w:val="0017061F"/>
    <w:rsid w:val="00170CDA"/>
    <w:rsid w:val="00174A1C"/>
    <w:rsid w:val="00177CE8"/>
    <w:rsid w:val="00181175"/>
    <w:rsid w:val="001815C4"/>
    <w:rsid w:val="00195366"/>
    <w:rsid w:val="00195D41"/>
    <w:rsid w:val="00196105"/>
    <w:rsid w:val="001A730C"/>
    <w:rsid w:val="001B3894"/>
    <w:rsid w:val="001B4EE4"/>
    <w:rsid w:val="001B73E2"/>
    <w:rsid w:val="001C693C"/>
    <w:rsid w:val="001D360F"/>
    <w:rsid w:val="001D4C50"/>
    <w:rsid w:val="001D6E14"/>
    <w:rsid w:val="001F13AE"/>
    <w:rsid w:val="001F219C"/>
    <w:rsid w:val="001F27D4"/>
    <w:rsid w:val="001F62F6"/>
    <w:rsid w:val="001F726B"/>
    <w:rsid w:val="00200175"/>
    <w:rsid w:val="002026CB"/>
    <w:rsid w:val="00210B15"/>
    <w:rsid w:val="00212240"/>
    <w:rsid w:val="00212DDB"/>
    <w:rsid w:val="00214BCA"/>
    <w:rsid w:val="0021633A"/>
    <w:rsid w:val="00223454"/>
    <w:rsid w:val="00225356"/>
    <w:rsid w:val="0022550E"/>
    <w:rsid w:val="00226C7C"/>
    <w:rsid w:val="00231527"/>
    <w:rsid w:val="0023264E"/>
    <w:rsid w:val="00235CF8"/>
    <w:rsid w:val="002362BF"/>
    <w:rsid w:val="00237D1D"/>
    <w:rsid w:val="002400E9"/>
    <w:rsid w:val="0024079F"/>
    <w:rsid w:val="00246535"/>
    <w:rsid w:val="0025039E"/>
    <w:rsid w:val="00250A8B"/>
    <w:rsid w:val="002518BA"/>
    <w:rsid w:val="00255BC1"/>
    <w:rsid w:val="002625EA"/>
    <w:rsid w:val="00266B6A"/>
    <w:rsid w:val="00275820"/>
    <w:rsid w:val="00275EB6"/>
    <w:rsid w:val="0027794D"/>
    <w:rsid w:val="002819E4"/>
    <w:rsid w:val="002845AA"/>
    <w:rsid w:val="0028546A"/>
    <w:rsid w:val="002904C2"/>
    <w:rsid w:val="00294B53"/>
    <w:rsid w:val="00295E59"/>
    <w:rsid w:val="002965BA"/>
    <w:rsid w:val="002A5C26"/>
    <w:rsid w:val="002B33BD"/>
    <w:rsid w:val="002B7FEA"/>
    <w:rsid w:val="002D1015"/>
    <w:rsid w:val="002E062D"/>
    <w:rsid w:val="002E0F50"/>
    <w:rsid w:val="002E2D02"/>
    <w:rsid w:val="002E3C0C"/>
    <w:rsid w:val="002E4F24"/>
    <w:rsid w:val="002FE333"/>
    <w:rsid w:val="0030071C"/>
    <w:rsid w:val="00303612"/>
    <w:rsid w:val="00307289"/>
    <w:rsid w:val="00317F56"/>
    <w:rsid w:val="00331F88"/>
    <w:rsid w:val="00334443"/>
    <w:rsid w:val="00336872"/>
    <w:rsid w:val="00337468"/>
    <w:rsid w:val="003400CA"/>
    <w:rsid w:val="003432EE"/>
    <w:rsid w:val="00344A8C"/>
    <w:rsid w:val="00346097"/>
    <w:rsid w:val="0034666D"/>
    <w:rsid w:val="00346CD4"/>
    <w:rsid w:val="003508DC"/>
    <w:rsid w:val="00351A43"/>
    <w:rsid w:val="00351AB9"/>
    <w:rsid w:val="0036241E"/>
    <w:rsid w:val="00362C8F"/>
    <w:rsid w:val="0036413C"/>
    <w:rsid w:val="0036425F"/>
    <w:rsid w:val="003643A0"/>
    <w:rsid w:val="0036471E"/>
    <w:rsid w:val="00365311"/>
    <w:rsid w:val="003667DA"/>
    <w:rsid w:val="003727C3"/>
    <w:rsid w:val="00374957"/>
    <w:rsid w:val="00375A26"/>
    <w:rsid w:val="0037735B"/>
    <w:rsid w:val="00383B81"/>
    <w:rsid w:val="00386C9D"/>
    <w:rsid w:val="00386E27"/>
    <w:rsid w:val="003A2026"/>
    <w:rsid w:val="003A601D"/>
    <w:rsid w:val="003A71FB"/>
    <w:rsid w:val="003A7984"/>
    <w:rsid w:val="003B04EE"/>
    <w:rsid w:val="003B1390"/>
    <w:rsid w:val="003B2C6C"/>
    <w:rsid w:val="003B51C2"/>
    <w:rsid w:val="003C29D5"/>
    <w:rsid w:val="003D3B8E"/>
    <w:rsid w:val="003D5932"/>
    <w:rsid w:val="003D5DE5"/>
    <w:rsid w:val="003E2180"/>
    <w:rsid w:val="003E299E"/>
    <w:rsid w:val="003E4720"/>
    <w:rsid w:val="003E5A6F"/>
    <w:rsid w:val="003F39CD"/>
    <w:rsid w:val="003F7325"/>
    <w:rsid w:val="00404CB7"/>
    <w:rsid w:val="004050E5"/>
    <w:rsid w:val="00405BD8"/>
    <w:rsid w:val="00407C84"/>
    <w:rsid w:val="00410FCF"/>
    <w:rsid w:val="0042393D"/>
    <w:rsid w:val="00430E62"/>
    <w:rsid w:val="004330F9"/>
    <w:rsid w:val="00435968"/>
    <w:rsid w:val="00440872"/>
    <w:rsid w:val="00443613"/>
    <w:rsid w:val="00445188"/>
    <w:rsid w:val="0045550A"/>
    <w:rsid w:val="00455C34"/>
    <w:rsid w:val="00462204"/>
    <w:rsid w:val="00464FDE"/>
    <w:rsid w:val="00473EB0"/>
    <w:rsid w:val="00484FBC"/>
    <w:rsid w:val="004861D6"/>
    <w:rsid w:val="004917E3"/>
    <w:rsid w:val="004942D3"/>
    <w:rsid w:val="004958A8"/>
    <w:rsid w:val="004A50A6"/>
    <w:rsid w:val="004A6AF3"/>
    <w:rsid w:val="004B2F6E"/>
    <w:rsid w:val="004B6885"/>
    <w:rsid w:val="004D00FF"/>
    <w:rsid w:val="004D3E8F"/>
    <w:rsid w:val="004D4F8B"/>
    <w:rsid w:val="004F3713"/>
    <w:rsid w:val="004F377C"/>
    <w:rsid w:val="00500507"/>
    <w:rsid w:val="0050052D"/>
    <w:rsid w:val="00501F19"/>
    <w:rsid w:val="00502730"/>
    <w:rsid w:val="00514A67"/>
    <w:rsid w:val="00516CE6"/>
    <w:rsid w:val="005200E1"/>
    <w:rsid w:val="005235DF"/>
    <w:rsid w:val="00530135"/>
    <w:rsid w:val="005308D2"/>
    <w:rsid w:val="00532AE7"/>
    <w:rsid w:val="00533B66"/>
    <w:rsid w:val="00534227"/>
    <w:rsid w:val="0054109E"/>
    <w:rsid w:val="005414F0"/>
    <w:rsid w:val="00543DA6"/>
    <w:rsid w:val="00547274"/>
    <w:rsid w:val="00550A07"/>
    <w:rsid w:val="005559EA"/>
    <w:rsid w:val="00555DA9"/>
    <w:rsid w:val="00557106"/>
    <w:rsid w:val="00570B60"/>
    <w:rsid w:val="005800AB"/>
    <w:rsid w:val="00580B40"/>
    <w:rsid w:val="00595775"/>
    <w:rsid w:val="005A48E2"/>
    <w:rsid w:val="005A7ABA"/>
    <w:rsid w:val="005B0E31"/>
    <w:rsid w:val="005B2BFA"/>
    <w:rsid w:val="005B347B"/>
    <w:rsid w:val="005B7899"/>
    <w:rsid w:val="005B7D44"/>
    <w:rsid w:val="005C026A"/>
    <w:rsid w:val="005C038E"/>
    <w:rsid w:val="005C4376"/>
    <w:rsid w:val="005D0811"/>
    <w:rsid w:val="005E17AE"/>
    <w:rsid w:val="005E5074"/>
    <w:rsid w:val="005E5CFA"/>
    <w:rsid w:val="005F3175"/>
    <w:rsid w:val="005F513D"/>
    <w:rsid w:val="0060139D"/>
    <w:rsid w:val="0060B393"/>
    <w:rsid w:val="00610A04"/>
    <w:rsid w:val="00626F45"/>
    <w:rsid w:val="0063176A"/>
    <w:rsid w:val="00632867"/>
    <w:rsid w:val="00654161"/>
    <w:rsid w:val="006616B0"/>
    <w:rsid w:val="00665C5E"/>
    <w:rsid w:val="00667582"/>
    <w:rsid w:val="006857F9"/>
    <w:rsid w:val="006860F7"/>
    <w:rsid w:val="00687135"/>
    <w:rsid w:val="00691A23"/>
    <w:rsid w:val="00694D6D"/>
    <w:rsid w:val="006A08CE"/>
    <w:rsid w:val="006A45DB"/>
    <w:rsid w:val="006A5D1F"/>
    <w:rsid w:val="006A6768"/>
    <w:rsid w:val="006B73B4"/>
    <w:rsid w:val="006C09AB"/>
    <w:rsid w:val="006C2DA8"/>
    <w:rsid w:val="006C3079"/>
    <w:rsid w:val="006C5482"/>
    <w:rsid w:val="006C90DD"/>
    <w:rsid w:val="006D122A"/>
    <w:rsid w:val="006D2A17"/>
    <w:rsid w:val="006D2C5E"/>
    <w:rsid w:val="006E4B52"/>
    <w:rsid w:val="006F0226"/>
    <w:rsid w:val="007014C7"/>
    <w:rsid w:val="007033AC"/>
    <w:rsid w:val="007133FB"/>
    <w:rsid w:val="00716F6B"/>
    <w:rsid w:val="00723B6C"/>
    <w:rsid w:val="00725EEB"/>
    <w:rsid w:val="007268CE"/>
    <w:rsid w:val="00731747"/>
    <w:rsid w:val="00732903"/>
    <w:rsid w:val="00733F5C"/>
    <w:rsid w:val="00745EC3"/>
    <w:rsid w:val="007532EE"/>
    <w:rsid w:val="00766B9F"/>
    <w:rsid w:val="00770E84"/>
    <w:rsid w:val="00772959"/>
    <w:rsid w:val="00772D39"/>
    <w:rsid w:val="007767AD"/>
    <w:rsid w:val="0079037D"/>
    <w:rsid w:val="00792B39"/>
    <w:rsid w:val="007944AD"/>
    <w:rsid w:val="007963A8"/>
    <w:rsid w:val="007A071B"/>
    <w:rsid w:val="007A546F"/>
    <w:rsid w:val="007A71DD"/>
    <w:rsid w:val="007A77C3"/>
    <w:rsid w:val="007A7A12"/>
    <w:rsid w:val="007C5297"/>
    <w:rsid w:val="007C72F4"/>
    <w:rsid w:val="007D40EF"/>
    <w:rsid w:val="007D72EA"/>
    <w:rsid w:val="007E3CAF"/>
    <w:rsid w:val="007E40CC"/>
    <w:rsid w:val="007E4E2F"/>
    <w:rsid w:val="007E7F3F"/>
    <w:rsid w:val="007F13D7"/>
    <w:rsid w:val="00804787"/>
    <w:rsid w:val="00814CB8"/>
    <w:rsid w:val="00814F0E"/>
    <w:rsid w:val="0081567E"/>
    <w:rsid w:val="0081789C"/>
    <w:rsid w:val="008331B7"/>
    <w:rsid w:val="0083514F"/>
    <w:rsid w:val="00835D58"/>
    <w:rsid w:val="008361F9"/>
    <w:rsid w:val="008402AD"/>
    <w:rsid w:val="008408F5"/>
    <w:rsid w:val="00845050"/>
    <w:rsid w:val="00852015"/>
    <w:rsid w:val="008540AC"/>
    <w:rsid w:val="00860E06"/>
    <w:rsid w:val="00861B93"/>
    <w:rsid w:val="00862C3A"/>
    <w:rsid w:val="00866C28"/>
    <w:rsid w:val="00867F44"/>
    <w:rsid w:val="00870B87"/>
    <w:rsid w:val="00871DDA"/>
    <w:rsid w:val="00880529"/>
    <w:rsid w:val="0088093F"/>
    <w:rsid w:val="00880C11"/>
    <w:rsid w:val="008A2820"/>
    <w:rsid w:val="008A2F78"/>
    <w:rsid w:val="008B1845"/>
    <w:rsid w:val="008B34EE"/>
    <w:rsid w:val="008B5361"/>
    <w:rsid w:val="008B5577"/>
    <w:rsid w:val="008B5705"/>
    <w:rsid w:val="008C23E5"/>
    <w:rsid w:val="008C52CD"/>
    <w:rsid w:val="008C5473"/>
    <w:rsid w:val="008D1095"/>
    <w:rsid w:val="008D2C81"/>
    <w:rsid w:val="008D54DD"/>
    <w:rsid w:val="008D5F00"/>
    <w:rsid w:val="008E3E87"/>
    <w:rsid w:val="008E7397"/>
    <w:rsid w:val="008F3CDF"/>
    <w:rsid w:val="00912065"/>
    <w:rsid w:val="00915B58"/>
    <w:rsid w:val="00924128"/>
    <w:rsid w:val="0092445F"/>
    <w:rsid w:val="0093174D"/>
    <w:rsid w:val="00932B63"/>
    <w:rsid w:val="009350D4"/>
    <w:rsid w:val="00944C8E"/>
    <w:rsid w:val="0096029D"/>
    <w:rsid w:val="00967D4A"/>
    <w:rsid w:val="00980DB2"/>
    <w:rsid w:val="00982748"/>
    <w:rsid w:val="009832DD"/>
    <w:rsid w:val="0099487A"/>
    <w:rsid w:val="00995282"/>
    <w:rsid w:val="0099F161"/>
    <w:rsid w:val="009A61BA"/>
    <w:rsid w:val="009A6465"/>
    <w:rsid w:val="009A6E66"/>
    <w:rsid w:val="009B3969"/>
    <w:rsid w:val="009B7EB9"/>
    <w:rsid w:val="009C5790"/>
    <w:rsid w:val="009D05BB"/>
    <w:rsid w:val="009D1A52"/>
    <w:rsid w:val="009D1EA0"/>
    <w:rsid w:val="009D4496"/>
    <w:rsid w:val="009E0598"/>
    <w:rsid w:val="009E5997"/>
    <w:rsid w:val="009E5C20"/>
    <w:rsid w:val="00A00F90"/>
    <w:rsid w:val="00A0289A"/>
    <w:rsid w:val="00A142F7"/>
    <w:rsid w:val="00A2224C"/>
    <w:rsid w:val="00A26550"/>
    <w:rsid w:val="00A26C43"/>
    <w:rsid w:val="00A277F5"/>
    <w:rsid w:val="00A328EF"/>
    <w:rsid w:val="00A35CA9"/>
    <w:rsid w:val="00A36406"/>
    <w:rsid w:val="00A36818"/>
    <w:rsid w:val="00A53BF9"/>
    <w:rsid w:val="00A56043"/>
    <w:rsid w:val="00A56F65"/>
    <w:rsid w:val="00A6DA9F"/>
    <w:rsid w:val="00A7139B"/>
    <w:rsid w:val="00A72757"/>
    <w:rsid w:val="00A72EA6"/>
    <w:rsid w:val="00A73E31"/>
    <w:rsid w:val="00A75290"/>
    <w:rsid w:val="00AB074C"/>
    <w:rsid w:val="00AB0851"/>
    <w:rsid w:val="00AB2D58"/>
    <w:rsid w:val="00AB4890"/>
    <w:rsid w:val="00AB5A8F"/>
    <w:rsid w:val="00AC5C81"/>
    <w:rsid w:val="00AC6A59"/>
    <w:rsid w:val="00AD01C9"/>
    <w:rsid w:val="00AD13B9"/>
    <w:rsid w:val="00AD4387"/>
    <w:rsid w:val="00AE0937"/>
    <w:rsid w:val="00AE6F81"/>
    <w:rsid w:val="00AF1C3A"/>
    <w:rsid w:val="00B12431"/>
    <w:rsid w:val="00B16815"/>
    <w:rsid w:val="00B17AC5"/>
    <w:rsid w:val="00B20881"/>
    <w:rsid w:val="00B217FD"/>
    <w:rsid w:val="00B22CA9"/>
    <w:rsid w:val="00B25D43"/>
    <w:rsid w:val="00B317EF"/>
    <w:rsid w:val="00B33BC1"/>
    <w:rsid w:val="00B35A15"/>
    <w:rsid w:val="00B36750"/>
    <w:rsid w:val="00B3778A"/>
    <w:rsid w:val="00B433C3"/>
    <w:rsid w:val="00B535C7"/>
    <w:rsid w:val="00B55FF3"/>
    <w:rsid w:val="00B567A2"/>
    <w:rsid w:val="00B579AE"/>
    <w:rsid w:val="00B66456"/>
    <w:rsid w:val="00B809D0"/>
    <w:rsid w:val="00B87E1C"/>
    <w:rsid w:val="00B97C2D"/>
    <w:rsid w:val="00BB5523"/>
    <w:rsid w:val="00BB63F7"/>
    <w:rsid w:val="00BC0FBF"/>
    <w:rsid w:val="00BC4072"/>
    <w:rsid w:val="00BC4DE8"/>
    <w:rsid w:val="00BC4F33"/>
    <w:rsid w:val="00BC5173"/>
    <w:rsid w:val="00BD1840"/>
    <w:rsid w:val="00BD397A"/>
    <w:rsid w:val="00BD449E"/>
    <w:rsid w:val="00BE5517"/>
    <w:rsid w:val="00BF2482"/>
    <w:rsid w:val="00BF2D1E"/>
    <w:rsid w:val="00BF2D23"/>
    <w:rsid w:val="00BF3C7B"/>
    <w:rsid w:val="00BF654F"/>
    <w:rsid w:val="00C007C5"/>
    <w:rsid w:val="00C03E59"/>
    <w:rsid w:val="00C06399"/>
    <w:rsid w:val="00C0706E"/>
    <w:rsid w:val="00C070BE"/>
    <w:rsid w:val="00C146D6"/>
    <w:rsid w:val="00C27172"/>
    <w:rsid w:val="00C33925"/>
    <w:rsid w:val="00C41F87"/>
    <w:rsid w:val="00C421AC"/>
    <w:rsid w:val="00C42F60"/>
    <w:rsid w:val="00C430F7"/>
    <w:rsid w:val="00C45F78"/>
    <w:rsid w:val="00C46EEC"/>
    <w:rsid w:val="00C522A9"/>
    <w:rsid w:val="00C53D45"/>
    <w:rsid w:val="00C613F0"/>
    <w:rsid w:val="00C64BA7"/>
    <w:rsid w:val="00C64CB8"/>
    <w:rsid w:val="00C721BF"/>
    <w:rsid w:val="00C82DC8"/>
    <w:rsid w:val="00C93D58"/>
    <w:rsid w:val="00C95C2A"/>
    <w:rsid w:val="00CA7B0C"/>
    <w:rsid w:val="00CB17E8"/>
    <w:rsid w:val="00CB3DBC"/>
    <w:rsid w:val="00CC0050"/>
    <w:rsid w:val="00CC056F"/>
    <w:rsid w:val="00CC3ABF"/>
    <w:rsid w:val="00CD20B2"/>
    <w:rsid w:val="00CD2F60"/>
    <w:rsid w:val="00CD3CAA"/>
    <w:rsid w:val="00CE18C1"/>
    <w:rsid w:val="00CE2E86"/>
    <w:rsid w:val="00CF0D4D"/>
    <w:rsid w:val="00CF2619"/>
    <w:rsid w:val="00CF4EC7"/>
    <w:rsid w:val="00D0356C"/>
    <w:rsid w:val="00D04F52"/>
    <w:rsid w:val="00D05499"/>
    <w:rsid w:val="00D055F4"/>
    <w:rsid w:val="00D10D60"/>
    <w:rsid w:val="00D16EDB"/>
    <w:rsid w:val="00D20336"/>
    <w:rsid w:val="00D372A1"/>
    <w:rsid w:val="00D37A8D"/>
    <w:rsid w:val="00D4388E"/>
    <w:rsid w:val="00D43BE6"/>
    <w:rsid w:val="00D43E43"/>
    <w:rsid w:val="00D47CC6"/>
    <w:rsid w:val="00D52F4F"/>
    <w:rsid w:val="00D603B7"/>
    <w:rsid w:val="00D604E3"/>
    <w:rsid w:val="00D77337"/>
    <w:rsid w:val="00D80A67"/>
    <w:rsid w:val="00D944BC"/>
    <w:rsid w:val="00D94E65"/>
    <w:rsid w:val="00D96C9C"/>
    <w:rsid w:val="00DA4F1D"/>
    <w:rsid w:val="00DA5794"/>
    <w:rsid w:val="00DA6C1F"/>
    <w:rsid w:val="00DA7AD5"/>
    <w:rsid w:val="00DB3AFA"/>
    <w:rsid w:val="00DC371E"/>
    <w:rsid w:val="00DC55CB"/>
    <w:rsid w:val="00DD0B37"/>
    <w:rsid w:val="00DE3A04"/>
    <w:rsid w:val="00DE5DD9"/>
    <w:rsid w:val="00DF28BE"/>
    <w:rsid w:val="00DF4BBE"/>
    <w:rsid w:val="00DF5E67"/>
    <w:rsid w:val="00E1121F"/>
    <w:rsid w:val="00E1307A"/>
    <w:rsid w:val="00E153E3"/>
    <w:rsid w:val="00E15B95"/>
    <w:rsid w:val="00E16A56"/>
    <w:rsid w:val="00E2677E"/>
    <w:rsid w:val="00E36BEA"/>
    <w:rsid w:val="00E37B07"/>
    <w:rsid w:val="00E415DD"/>
    <w:rsid w:val="00E50B9C"/>
    <w:rsid w:val="00E51F73"/>
    <w:rsid w:val="00E54991"/>
    <w:rsid w:val="00E57A2E"/>
    <w:rsid w:val="00E57B1A"/>
    <w:rsid w:val="00E6169A"/>
    <w:rsid w:val="00E6181A"/>
    <w:rsid w:val="00E61D71"/>
    <w:rsid w:val="00E67F68"/>
    <w:rsid w:val="00E80121"/>
    <w:rsid w:val="00E8257E"/>
    <w:rsid w:val="00E83895"/>
    <w:rsid w:val="00E87C79"/>
    <w:rsid w:val="00E91028"/>
    <w:rsid w:val="00E926DE"/>
    <w:rsid w:val="00E94E39"/>
    <w:rsid w:val="00E96C6D"/>
    <w:rsid w:val="00EA0312"/>
    <w:rsid w:val="00EB051B"/>
    <w:rsid w:val="00EC3306"/>
    <w:rsid w:val="00EC4907"/>
    <w:rsid w:val="00EC63F3"/>
    <w:rsid w:val="00ED0ECA"/>
    <w:rsid w:val="00ED46D2"/>
    <w:rsid w:val="00EE0BC8"/>
    <w:rsid w:val="00EE0C06"/>
    <w:rsid w:val="00EE3658"/>
    <w:rsid w:val="00EE7AD8"/>
    <w:rsid w:val="00EF490C"/>
    <w:rsid w:val="00EF4E5E"/>
    <w:rsid w:val="00F043D4"/>
    <w:rsid w:val="00F11CAF"/>
    <w:rsid w:val="00F12094"/>
    <w:rsid w:val="00F20309"/>
    <w:rsid w:val="00F303CC"/>
    <w:rsid w:val="00F314C7"/>
    <w:rsid w:val="00F36989"/>
    <w:rsid w:val="00F36B30"/>
    <w:rsid w:val="00F36DC4"/>
    <w:rsid w:val="00F41AFC"/>
    <w:rsid w:val="00F4490D"/>
    <w:rsid w:val="00F45856"/>
    <w:rsid w:val="00F463B3"/>
    <w:rsid w:val="00F47A4A"/>
    <w:rsid w:val="00F61EDC"/>
    <w:rsid w:val="00F63D55"/>
    <w:rsid w:val="00F65057"/>
    <w:rsid w:val="00F6B722"/>
    <w:rsid w:val="00F743CA"/>
    <w:rsid w:val="00F76FEE"/>
    <w:rsid w:val="00F82A13"/>
    <w:rsid w:val="00F84C93"/>
    <w:rsid w:val="00F85BB0"/>
    <w:rsid w:val="00F91E21"/>
    <w:rsid w:val="00F9497C"/>
    <w:rsid w:val="00F94ABD"/>
    <w:rsid w:val="00FA0631"/>
    <w:rsid w:val="00FA0A2C"/>
    <w:rsid w:val="00FB277C"/>
    <w:rsid w:val="00FB5186"/>
    <w:rsid w:val="00FB6558"/>
    <w:rsid w:val="00FC2124"/>
    <w:rsid w:val="00FC3346"/>
    <w:rsid w:val="00FC79F8"/>
    <w:rsid w:val="00FD0EE2"/>
    <w:rsid w:val="00FD528C"/>
    <w:rsid w:val="00FE9FEC"/>
    <w:rsid w:val="01023B27"/>
    <w:rsid w:val="0134C208"/>
    <w:rsid w:val="01603773"/>
    <w:rsid w:val="019A84B5"/>
    <w:rsid w:val="01A1A50C"/>
    <w:rsid w:val="01A7DA74"/>
    <w:rsid w:val="01E1B995"/>
    <w:rsid w:val="01F06880"/>
    <w:rsid w:val="01FCA976"/>
    <w:rsid w:val="021A6B2B"/>
    <w:rsid w:val="023152F6"/>
    <w:rsid w:val="023BF883"/>
    <w:rsid w:val="024ACCE9"/>
    <w:rsid w:val="0255F10F"/>
    <w:rsid w:val="026F4EF9"/>
    <w:rsid w:val="02862904"/>
    <w:rsid w:val="02AF6186"/>
    <w:rsid w:val="02C5906F"/>
    <w:rsid w:val="02D473D2"/>
    <w:rsid w:val="02E31854"/>
    <w:rsid w:val="02E72597"/>
    <w:rsid w:val="02E85516"/>
    <w:rsid w:val="02F499E3"/>
    <w:rsid w:val="02F4ECD3"/>
    <w:rsid w:val="030AAD50"/>
    <w:rsid w:val="03704E40"/>
    <w:rsid w:val="038275BC"/>
    <w:rsid w:val="038CDC69"/>
    <w:rsid w:val="03D9BF20"/>
    <w:rsid w:val="03DBE26A"/>
    <w:rsid w:val="03E329B6"/>
    <w:rsid w:val="04069204"/>
    <w:rsid w:val="04545A59"/>
    <w:rsid w:val="047743E2"/>
    <w:rsid w:val="04FA3C74"/>
    <w:rsid w:val="050E52CF"/>
    <w:rsid w:val="0520B879"/>
    <w:rsid w:val="0521FB2D"/>
    <w:rsid w:val="054034D0"/>
    <w:rsid w:val="0541FDC1"/>
    <w:rsid w:val="0552C0DC"/>
    <w:rsid w:val="0568D5B6"/>
    <w:rsid w:val="0587EE0B"/>
    <w:rsid w:val="05A586CA"/>
    <w:rsid w:val="05F28F15"/>
    <w:rsid w:val="0602E2CC"/>
    <w:rsid w:val="061AAFDA"/>
    <w:rsid w:val="0631EBC6"/>
    <w:rsid w:val="0683A503"/>
    <w:rsid w:val="06871000"/>
    <w:rsid w:val="06EA3AE5"/>
    <w:rsid w:val="070CFAA9"/>
    <w:rsid w:val="0733BBFB"/>
    <w:rsid w:val="0751C2E0"/>
    <w:rsid w:val="075EFA7C"/>
    <w:rsid w:val="0768E71F"/>
    <w:rsid w:val="0782F1AE"/>
    <w:rsid w:val="07C61CC8"/>
    <w:rsid w:val="07F6F474"/>
    <w:rsid w:val="07FA5BD2"/>
    <w:rsid w:val="0814C2E8"/>
    <w:rsid w:val="0827434B"/>
    <w:rsid w:val="08450A5A"/>
    <w:rsid w:val="0849E44D"/>
    <w:rsid w:val="085BBABC"/>
    <w:rsid w:val="085FBB70"/>
    <w:rsid w:val="0867F5AC"/>
    <w:rsid w:val="086A54A1"/>
    <w:rsid w:val="0878FBF8"/>
    <w:rsid w:val="08BC963C"/>
    <w:rsid w:val="08C7F11B"/>
    <w:rsid w:val="08CDA1B6"/>
    <w:rsid w:val="08D46AE4"/>
    <w:rsid w:val="08ED9341"/>
    <w:rsid w:val="08EEF193"/>
    <w:rsid w:val="0907EBCD"/>
    <w:rsid w:val="091B8CF0"/>
    <w:rsid w:val="0965076B"/>
    <w:rsid w:val="0979EED4"/>
    <w:rsid w:val="098C6E3D"/>
    <w:rsid w:val="099C6344"/>
    <w:rsid w:val="09B997FA"/>
    <w:rsid w:val="09DC1BFE"/>
    <w:rsid w:val="0A4429E6"/>
    <w:rsid w:val="0A47B89B"/>
    <w:rsid w:val="0A55FCF8"/>
    <w:rsid w:val="0A8DEC9F"/>
    <w:rsid w:val="0AB5A898"/>
    <w:rsid w:val="0ABFD91A"/>
    <w:rsid w:val="0AC9ABB8"/>
    <w:rsid w:val="0ACAD2E7"/>
    <w:rsid w:val="0ADD49A4"/>
    <w:rsid w:val="0AE9C15D"/>
    <w:rsid w:val="0B1B8257"/>
    <w:rsid w:val="0B201641"/>
    <w:rsid w:val="0B4BFCBD"/>
    <w:rsid w:val="0B6DBB1B"/>
    <w:rsid w:val="0B73E6C2"/>
    <w:rsid w:val="0B8926E2"/>
    <w:rsid w:val="0B8E075D"/>
    <w:rsid w:val="0B945CC2"/>
    <w:rsid w:val="0BB28831"/>
    <w:rsid w:val="0BE97243"/>
    <w:rsid w:val="0BEE419F"/>
    <w:rsid w:val="0C02E3DD"/>
    <w:rsid w:val="0C350458"/>
    <w:rsid w:val="0C399874"/>
    <w:rsid w:val="0C543DAC"/>
    <w:rsid w:val="0C75412D"/>
    <w:rsid w:val="0C81862A"/>
    <w:rsid w:val="0C87D4F2"/>
    <w:rsid w:val="0C8D6046"/>
    <w:rsid w:val="0C8DB977"/>
    <w:rsid w:val="0C9BCCF7"/>
    <w:rsid w:val="0CEE2077"/>
    <w:rsid w:val="0CFCFEF2"/>
    <w:rsid w:val="0D1F6084"/>
    <w:rsid w:val="0D23C4B3"/>
    <w:rsid w:val="0D7A8D5E"/>
    <w:rsid w:val="0D810884"/>
    <w:rsid w:val="0D963F43"/>
    <w:rsid w:val="0D9C8898"/>
    <w:rsid w:val="0DA7DC07"/>
    <w:rsid w:val="0DA95FC9"/>
    <w:rsid w:val="0DAC6504"/>
    <w:rsid w:val="0DB192C6"/>
    <w:rsid w:val="0DCC5510"/>
    <w:rsid w:val="0DDB8D87"/>
    <w:rsid w:val="0DDD6944"/>
    <w:rsid w:val="0DEDC0FA"/>
    <w:rsid w:val="0DFA0B06"/>
    <w:rsid w:val="0E1D6D9B"/>
    <w:rsid w:val="0E332CF1"/>
    <w:rsid w:val="0E3F111B"/>
    <w:rsid w:val="0E4CDFE8"/>
    <w:rsid w:val="0E533739"/>
    <w:rsid w:val="0E64F2B3"/>
    <w:rsid w:val="0EB4EE10"/>
    <w:rsid w:val="0EBCE6A6"/>
    <w:rsid w:val="0ED17F8E"/>
    <w:rsid w:val="0F09308D"/>
    <w:rsid w:val="0F3DC260"/>
    <w:rsid w:val="0F49F109"/>
    <w:rsid w:val="0F4D7A8A"/>
    <w:rsid w:val="0F61338F"/>
    <w:rsid w:val="0F8143BA"/>
    <w:rsid w:val="0F859B3B"/>
    <w:rsid w:val="0FDC13CC"/>
    <w:rsid w:val="0FE77131"/>
    <w:rsid w:val="0FFBAFC1"/>
    <w:rsid w:val="10202E5E"/>
    <w:rsid w:val="10300DE9"/>
    <w:rsid w:val="1034B4C9"/>
    <w:rsid w:val="1047CAC7"/>
    <w:rsid w:val="104DDB2C"/>
    <w:rsid w:val="10609B73"/>
    <w:rsid w:val="109E0CC4"/>
    <w:rsid w:val="10CB818E"/>
    <w:rsid w:val="10D9DA5F"/>
    <w:rsid w:val="10E405C6"/>
    <w:rsid w:val="1146F765"/>
    <w:rsid w:val="115413D1"/>
    <w:rsid w:val="115FDF9B"/>
    <w:rsid w:val="119F6DA8"/>
    <w:rsid w:val="11A0B294"/>
    <w:rsid w:val="11A727A4"/>
    <w:rsid w:val="11A89BD7"/>
    <w:rsid w:val="11EA38CB"/>
    <w:rsid w:val="11F349DE"/>
    <w:rsid w:val="11F5A203"/>
    <w:rsid w:val="11F73CF1"/>
    <w:rsid w:val="12058F7B"/>
    <w:rsid w:val="123A9DB2"/>
    <w:rsid w:val="126779C7"/>
    <w:rsid w:val="12A8682F"/>
    <w:rsid w:val="12B7F15C"/>
    <w:rsid w:val="12B8E47C"/>
    <w:rsid w:val="12F7EDFA"/>
    <w:rsid w:val="13511BE5"/>
    <w:rsid w:val="135D5AE7"/>
    <w:rsid w:val="13718B80"/>
    <w:rsid w:val="137AF2AC"/>
    <w:rsid w:val="137D3D7E"/>
    <w:rsid w:val="1393C330"/>
    <w:rsid w:val="13B02CF1"/>
    <w:rsid w:val="13B04740"/>
    <w:rsid w:val="13D4E7A1"/>
    <w:rsid w:val="13D66E13"/>
    <w:rsid w:val="13F2DD41"/>
    <w:rsid w:val="13FE3E2B"/>
    <w:rsid w:val="141211B5"/>
    <w:rsid w:val="1454B4DD"/>
    <w:rsid w:val="14717399"/>
    <w:rsid w:val="14868BB7"/>
    <w:rsid w:val="149EFDDD"/>
    <w:rsid w:val="14A2F90F"/>
    <w:rsid w:val="14D02AA6"/>
    <w:rsid w:val="14D1FAC6"/>
    <w:rsid w:val="14E210C4"/>
    <w:rsid w:val="14E7CE70"/>
    <w:rsid w:val="153821F4"/>
    <w:rsid w:val="1548A6B5"/>
    <w:rsid w:val="1569E352"/>
    <w:rsid w:val="15815489"/>
    <w:rsid w:val="159C4BB6"/>
    <w:rsid w:val="15A6D7C0"/>
    <w:rsid w:val="15B30A92"/>
    <w:rsid w:val="15C5010B"/>
    <w:rsid w:val="15ED0DF3"/>
    <w:rsid w:val="15FEB5A0"/>
    <w:rsid w:val="163BBCE3"/>
    <w:rsid w:val="1673B641"/>
    <w:rsid w:val="16797A0E"/>
    <w:rsid w:val="168A231F"/>
    <w:rsid w:val="16ABFA92"/>
    <w:rsid w:val="16B325C8"/>
    <w:rsid w:val="16C9CDED"/>
    <w:rsid w:val="17099428"/>
    <w:rsid w:val="171D1A52"/>
    <w:rsid w:val="174444BB"/>
    <w:rsid w:val="17583FF6"/>
    <w:rsid w:val="178FA17E"/>
    <w:rsid w:val="17CA4CC3"/>
    <w:rsid w:val="17DD892F"/>
    <w:rsid w:val="17FB56DB"/>
    <w:rsid w:val="180E3668"/>
    <w:rsid w:val="18154A6F"/>
    <w:rsid w:val="1874703E"/>
    <w:rsid w:val="187E2FCE"/>
    <w:rsid w:val="18B6CBF0"/>
    <w:rsid w:val="18F3BF2E"/>
    <w:rsid w:val="18F9D10D"/>
    <w:rsid w:val="19476A9E"/>
    <w:rsid w:val="1954861E"/>
    <w:rsid w:val="195D3AB9"/>
    <w:rsid w:val="1967891B"/>
    <w:rsid w:val="19915730"/>
    <w:rsid w:val="19C70869"/>
    <w:rsid w:val="1A185390"/>
    <w:rsid w:val="1A2B2674"/>
    <w:rsid w:val="1A454B3D"/>
    <w:rsid w:val="1A6AAD34"/>
    <w:rsid w:val="1A723781"/>
    <w:rsid w:val="1A943BA1"/>
    <w:rsid w:val="1A971B87"/>
    <w:rsid w:val="1AE32BEA"/>
    <w:rsid w:val="1AF41290"/>
    <w:rsid w:val="1AFB13B2"/>
    <w:rsid w:val="1B018117"/>
    <w:rsid w:val="1B033D9C"/>
    <w:rsid w:val="1B135EBD"/>
    <w:rsid w:val="1B4DC828"/>
    <w:rsid w:val="1B50F94D"/>
    <w:rsid w:val="1B53A8B6"/>
    <w:rsid w:val="1B5E5702"/>
    <w:rsid w:val="1B6145D5"/>
    <w:rsid w:val="1B8B5CD9"/>
    <w:rsid w:val="1B9E0720"/>
    <w:rsid w:val="1BA7AED0"/>
    <w:rsid w:val="1BC06564"/>
    <w:rsid w:val="1BF49904"/>
    <w:rsid w:val="1BFE1000"/>
    <w:rsid w:val="1C393F88"/>
    <w:rsid w:val="1C3CBDB0"/>
    <w:rsid w:val="1C562A73"/>
    <w:rsid w:val="1C583BA7"/>
    <w:rsid w:val="1CABDC58"/>
    <w:rsid w:val="1CBCA5AB"/>
    <w:rsid w:val="1CC5C7EB"/>
    <w:rsid w:val="1D0C518C"/>
    <w:rsid w:val="1D2EB1F8"/>
    <w:rsid w:val="1D3ECDEB"/>
    <w:rsid w:val="1D410D16"/>
    <w:rsid w:val="1D5D3955"/>
    <w:rsid w:val="1D81AFB7"/>
    <w:rsid w:val="1D9BA41A"/>
    <w:rsid w:val="1DBC9196"/>
    <w:rsid w:val="1E05A2BF"/>
    <w:rsid w:val="1E1A6AD1"/>
    <w:rsid w:val="1E4DA5B2"/>
    <w:rsid w:val="1E58FCD8"/>
    <w:rsid w:val="1E595B65"/>
    <w:rsid w:val="1E91C2A5"/>
    <w:rsid w:val="1E9BB479"/>
    <w:rsid w:val="1EA6BC93"/>
    <w:rsid w:val="1ECB87D9"/>
    <w:rsid w:val="1ECD7021"/>
    <w:rsid w:val="1EE5755B"/>
    <w:rsid w:val="1EEBBA73"/>
    <w:rsid w:val="1F5B1DF8"/>
    <w:rsid w:val="1F6D0D19"/>
    <w:rsid w:val="1F70CC79"/>
    <w:rsid w:val="1FA611D3"/>
    <w:rsid w:val="1FBA0FF1"/>
    <w:rsid w:val="1FCB8A5A"/>
    <w:rsid w:val="1FF847C8"/>
    <w:rsid w:val="20192239"/>
    <w:rsid w:val="204AD6D6"/>
    <w:rsid w:val="20708D31"/>
    <w:rsid w:val="208B6D18"/>
    <w:rsid w:val="20930FD6"/>
    <w:rsid w:val="20CFEE60"/>
    <w:rsid w:val="20D30CF4"/>
    <w:rsid w:val="20E87275"/>
    <w:rsid w:val="21473F39"/>
    <w:rsid w:val="215D7E65"/>
    <w:rsid w:val="216A99AB"/>
    <w:rsid w:val="216A9C78"/>
    <w:rsid w:val="21817C17"/>
    <w:rsid w:val="21A0FBDF"/>
    <w:rsid w:val="21A9802F"/>
    <w:rsid w:val="21A98179"/>
    <w:rsid w:val="21D35F3A"/>
    <w:rsid w:val="21EF8CD6"/>
    <w:rsid w:val="2203B1EE"/>
    <w:rsid w:val="220E357B"/>
    <w:rsid w:val="222DE650"/>
    <w:rsid w:val="22331954"/>
    <w:rsid w:val="2268EDED"/>
    <w:rsid w:val="228CFA04"/>
    <w:rsid w:val="22A166DF"/>
    <w:rsid w:val="22AC476C"/>
    <w:rsid w:val="22D17739"/>
    <w:rsid w:val="22D6EC97"/>
    <w:rsid w:val="22E72F6C"/>
    <w:rsid w:val="22FB2033"/>
    <w:rsid w:val="23166013"/>
    <w:rsid w:val="2318A40D"/>
    <w:rsid w:val="231B8201"/>
    <w:rsid w:val="23635C3A"/>
    <w:rsid w:val="2365DADD"/>
    <w:rsid w:val="2379D77A"/>
    <w:rsid w:val="239EC98C"/>
    <w:rsid w:val="23A44865"/>
    <w:rsid w:val="23A8A5CB"/>
    <w:rsid w:val="2404AD91"/>
    <w:rsid w:val="241921EF"/>
    <w:rsid w:val="24202214"/>
    <w:rsid w:val="2435D308"/>
    <w:rsid w:val="243BC146"/>
    <w:rsid w:val="244598EB"/>
    <w:rsid w:val="24822F09"/>
    <w:rsid w:val="24A83481"/>
    <w:rsid w:val="24C7706E"/>
    <w:rsid w:val="25166647"/>
    <w:rsid w:val="25210448"/>
    <w:rsid w:val="25959BB3"/>
    <w:rsid w:val="25FC6492"/>
    <w:rsid w:val="25FD7913"/>
    <w:rsid w:val="26150633"/>
    <w:rsid w:val="26188B57"/>
    <w:rsid w:val="2621A869"/>
    <w:rsid w:val="263E8FAD"/>
    <w:rsid w:val="26454369"/>
    <w:rsid w:val="265859FC"/>
    <w:rsid w:val="26894D18"/>
    <w:rsid w:val="26955C19"/>
    <w:rsid w:val="26BBF53E"/>
    <w:rsid w:val="26C5CCA9"/>
    <w:rsid w:val="26E37904"/>
    <w:rsid w:val="26F69DD4"/>
    <w:rsid w:val="26FF4397"/>
    <w:rsid w:val="27030436"/>
    <w:rsid w:val="27464AF5"/>
    <w:rsid w:val="275AAE3C"/>
    <w:rsid w:val="2770330A"/>
    <w:rsid w:val="27BA35CA"/>
    <w:rsid w:val="27DE139A"/>
    <w:rsid w:val="27E2B94A"/>
    <w:rsid w:val="27EB489D"/>
    <w:rsid w:val="2808E84C"/>
    <w:rsid w:val="283CA188"/>
    <w:rsid w:val="2840BDB9"/>
    <w:rsid w:val="284405AA"/>
    <w:rsid w:val="2856F6F9"/>
    <w:rsid w:val="2858A50A"/>
    <w:rsid w:val="286C469E"/>
    <w:rsid w:val="28732A60"/>
    <w:rsid w:val="287497FE"/>
    <w:rsid w:val="289A404A"/>
    <w:rsid w:val="28EC9D7A"/>
    <w:rsid w:val="2908758A"/>
    <w:rsid w:val="29194C7A"/>
    <w:rsid w:val="2923B45A"/>
    <w:rsid w:val="296404D2"/>
    <w:rsid w:val="2968155A"/>
    <w:rsid w:val="29891C6C"/>
    <w:rsid w:val="29928006"/>
    <w:rsid w:val="2993D531"/>
    <w:rsid w:val="2995FAE7"/>
    <w:rsid w:val="29979E37"/>
    <w:rsid w:val="29E1C89D"/>
    <w:rsid w:val="29E81839"/>
    <w:rsid w:val="2A03FF56"/>
    <w:rsid w:val="2A17295A"/>
    <w:rsid w:val="2A173006"/>
    <w:rsid w:val="2A4F832E"/>
    <w:rsid w:val="2A586FB1"/>
    <w:rsid w:val="2AE606D0"/>
    <w:rsid w:val="2AEBB063"/>
    <w:rsid w:val="2AFC8FB4"/>
    <w:rsid w:val="2B017E13"/>
    <w:rsid w:val="2B144153"/>
    <w:rsid w:val="2B1BE6D6"/>
    <w:rsid w:val="2B68DDA8"/>
    <w:rsid w:val="2B77C2E6"/>
    <w:rsid w:val="2B79DCA0"/>
    <w:rsid w:val="2B81652E"/>
    <w:rsid w:val="2B8EBC62"/>
    <w:rsid w:val="2BAC12FD"/>
    <w:rsid w:val="2BAEF23C"/>
    <w:rsid w:val="2BD5E40F"/>
    <w:rsid w:val="2C408245"/>
    <w:rsid w:val="2C44EAF8"/>
    <w:rsid w:val="2C617B1C"/>
    <w:rsid w:val="2C803101"/>
    <w:rsid w:val="2C93EE07"/>
    <w:rsid w:val="2C9FBB1D"/>
    <w:rsid w:val="2CC8DD3D"/>
    <w:rsid w:val="2CD4CC95"/>
    <w:rsid w:val="2D01A86F"/>
    <w:rsid w:val="2D042371"/>
    <w:rsid w:val="2D048AE2"/>
    <w:rsid w:val="2D174D4D"/>
    <w:rsid w:val="2D2D6205"/>
    <w:rsid w:val="2D5395FA"/>
    <w:rsid w:val="2D622D61"/>
    <w:rsid w:val="2DA324D4"/>
    <w:rsid w:val="2DDC92F6"/>
    <w:rsid w:val="2DE368DE"/>
    <w:rsid w:val="2DEC070C"/>
    <w:rsid w:val="2DF826D7"/>
    <w:rsid w:val="2DFE4FEF"/>
    <w:rsid w:val="2E152B86"/>
    <w:rsid w:val="2E49FC9A"/>
    <w:rsid w:val="2E9D78D0"/>
    <w:rsid w:val="2EA29D43"/>
    <w:rsid w:val="2EA9C948"/>
    <w:rsid w:val="2EACCC8E"/>
    <w:rsid w:val="2ED2FAD6"/>
    <w:rsid w:val="2EE692FE"/>
    <w:rsid w:val="2EF0C2DF"/>
    <w:rsid w:val="2EF4541D"/>
    <w:rsid w:val="2F02ED08"/>
    <w:rsid w:val="2F3E746A"/>
    <w:rsid w:val="2F67EC38"/>
    <w:rsid w:val="2F6C6A1B"/>
    <w:rsid w:val="2F7CEEF6"/>
    <w:rsid w:val="2FE5B67C"/>
    <w:rsid w:val="30147F49"/>
    <w:rsid w:val="309E0D98"/>
    <w:rsid w:val="30A5DCB0"/>
    <w:rsid w:val="30B4D785"/>
    <w:rsid w:val="30B71DC6"/>
    <w:rsid w:val="310A7F71"/>
    <w:rsid w:val="31134C62"/>
    <w:rsid w:val="316EBC38"/>
    <w:rsid w:val="3185F2F0"/>
    <w:rsid w:val="3192C021"/>
    <w:rsid w:val="31B4A29E"/>
    <w:rsid w:val="31C6A338"/>
    <w:rsid w:val="31FF8750"/>
    <w:rsid w:val="3273228E"/>
    <w:rsid w:val="32B75C76"/>
    <w:rsid w:val="32C34D51"/>
    <w:rsid w:val="32FDD483"/>
    <w:rsid w:val="332567A4"/>
    <w:rsid w:val="335E19C3"/>
    <w:rsid w:val="335FE1ED"/>
    <w:rsid w:val="3384931C"/>
    <w:rsid w:val="338A1CDA"/>
    <w:rsid w:val="339B57B1"/>
    <w:rsid w:val="33BC688A"/>
    <w:rsid w:val="33D10D32"/>
    <w:rsid w:val="33DBBD85"/>
    <w:rsid w:val="34070222"/>
    <w:rsid w:val="340E0AD8"/>
    <w:rsid w:val="3411593E"/>
    <w:rsid w:val="342F76F7"/>
    <w:rsid w:val="34575DE5"/>
    <w:rsid w:val="346C4BC2"/>
    <w:rsid w:val="3480A0EE"/>
    <w:rsid w:val="3487BC6A"/>
    <w:rsid w:val="348FC0F6"/>
    <w:rsid w:val="349FD53B"/>
    <w:rsid w:val="34ACBFDF"/>
    <w:rsid w:val="34FD3FF4"/>
    <w:rsid w:val="351E8BC9"/>
    <w:rsid w:val="35261582"/>
    <w:rsid w:val="3528CD56"/>
    <w:rsid w:val="35372812"/>
    <w:rsid w:val="3542ABD0"/>
    <w:rsid w:val="3560D2D2"/>
    <w:rsid w:val="3564A126"/>
    <w:rsid w:val="358759C9"/>
    <w:rsid w:val="358AD513"/>
    <w:rsid w:val="35BCA8C6"/>
    <w:rsid w:val="35C6DDCA"/>
    <w:rsid w:val="35DDF094"/>
    <w:rsid w:val="35E6C8F7"/>
    <w:rsid w:val="35E6DA85"/>
    <w:rsid w:val="35EB6468"/>
    <w:rsid w:val="360080B8"/>
    <w:rsid w:val="362BFFE4"/>
    <w:rsid w:val="3633CB5A"/>
    <w:rsid w:val="363B86F6"/>
    <w:rsid w:val="3642F176"/>
    <w:rsid w:val="3657DB08"/>
    <w:rsid w:val="3660938C"/>
    <w:rsid w:val="369782AF"/>
    <w:rsid w:val="36C20640"/>
    <w:rsid w:val="36DD67ED"/>
    <w:rsid w:val="37115B71"/>
    <w:rsid w:val="373392C8"/>
    <w:rsid w:val="3735EF09"/>
    <w:rsid w:val="3742DC9B"/>
    <w:rsid w:val="374973D8"/>
    <w:rsid w:val="3759F01B"/>
    <w:rsid w:val="3792FD70"/>
    <w:rsid w:val="379EAD41"/>
    <w:rsid w:val="37AD9309"/>
    <w:rsid w:val="37C3A8BE"/>
    <w:rsid w:val="37DA41B0"/>
    <w:rsid w:val="37EB44C3"/>
    <w:rsid w:val="38335310"/>
    <w:rsid w:val="3856C4CF"/>
    <w:rsid w:val="3876B65A"/>
    <w:rsid w:val="38847CB1"/>
    <w:rsid w:val="389263B7"/>
    <w:rsid w:val="38E17BFB"/>
    <w:rsid w:val="38EE9183"/>
    <w:rsid w:val="38FA5EC8"/>
    <w:rsid w:val="39206A0E"/>
    <w:rsid w:val="39A7F1C6"/>
    <w:rsid w:val="39D1898F"/>
    <w:rsid w:val="39D51823"/>
    <w:rsid w:val="3A0166C3"/>
    <w:rsid w:val="3A0EBC82"/>
    <w:rsid w:val="3A20CEE1"/>
    <w:rsid w:val="3A39829B"/>
    <w:rsid w:val="3A709AB8"/>
    <w:rsid w:val="3A79E9C1"/>
    <w:rsid w:val="3AB7A696"/>
    <w:rsid w:val="3AEB2E4A"/>
    <w:rsid w:val="3AF4AA27"/>
    <w:rsid w:val="3AFFFCC3"/>
    <w:rsid w:val="3B1DE2C3"/>
    <w:rsid w:val="3B209C49"/>
    <w:rsid w:val="3B36B392"/>
    <w:rsid w:val="3B70C95F"/>
    <w:rsid w:val="3B8AF163"/>
    <w:rsid w:val="3B8E6591"/>
    <w:rsid w:val="3B9DF830"/>
    <w:rsid w:val="3BA0EE37"/>
    <w:rsid w:val="3BA321B3"/>
    <w:rsid w:val="3BD22D90"/>
    <w:rsid w:val="3C421110"/>
    <w:rsid w:val="3C59EB4C"/>
    <w:rsid w:val="3C5E7FDF"/>
    <w:rsid w:val="3C665A75"/>
    <w:rsid w:val="3C994D1E"/>
    <w:rsid w:val="3CA3274F"/>
    <w:rsid w:val="3CA51A61"/>
    <w:rsid w:val="3D000F11"/>
    <w:rsid w:val="3D005699"/>
    <w:rsid w:val="3D134A94"/>
    <w:rsid w:val="3D1A5556"/>
    <w:rsid w:val="3D1A5B98"/>
    <w:rsid w:val="3D656B05"/>
    <w:rsid w:val="3D7181A6"/>
    <w:rsid w:val="3D84CADA"/>
    <w:rsid w:val="3DB85EC5"/>
    <w:rsid w:val="3DD917AF"/>
    <w:rsid w:val="3DE0F7C7"/>
    <w:rsid w:val="3DE5A87A"/>
    <w:rsid w:val="3E022AD6"/>
    <w:rsid w:val="3E0F9070"/>
    <w:rsid w:val="3E179129"/>
    <w:rsid w:val="3E1D01ED"/>
    <w:rsid w:val="3E2F3D1E"/>
    <w:rsid w:val="3E33DCC1"/>
    <w:rsid w:val="3E71FD9A"/>
    <w:rsid w:val="3E828DD0"/>
    <w:rsid w:val="3E8D8A78"/>
    <w:rsid w:val="3EB846FA"/>
    <w:rsid w:val="3F209B3B"/>
    <w:rsid w:val="3F21E1D3"/>
    <w:rsid w:val="3F3AE470"/>
    <w:rsid w:val="3F50BD7F"/>
    <w:rsid w:val="3F71A71A"/>
    <w:rsid w:val="3F83F00F"/>
    <w:rsid w:val="3F8AE9E1"/>
    <w:rsid w:val="3FA0BD9D"/>
    <w:rsid w:val="3FB8A4EE"/>
    <w:rsid w:val="3FF41862"/>
    <w:rsid w:val="40031A96"/>
    <w:rsid w:val="400A40EF"/>
    <w:rsid w:val="409F155A"/>
    <w:rsid w:val="40C59512"/>
    <w:rsid w:val="40CF8B8A"/>
    <w:rsid w:val="40D06384"/>
    <w:rsid w:val="40F47B66"/>
    <w:rsid w:val="41148287"/>
    <w:rsid w:val="413409C0"/>
    <w:rsid w:val="419D937E"/>
    <w:rsid w:val="41F0EC98"/>
    <w:rsid w:val="41F6AA0E"/>
    <w:rsid w:val="41FBA912"/>
    <w:rsid w:val="421D98A0"/>
    <w:rsid w:val="4224AFFA"/>
    <w:rsid w:val="4226193D"/>
    <w:rsid w:val="42318B48"/>
    <w:rsid w:val="4237936D"/>
    <w:rsid w:val="424005BA"/>
    <w:rsid w:val="4263EFCB"/>
    <w:rsid w:val="4289C3FC"/>
    <w:rsid w:val="42914629"/>
    <w:rsid w:val="42AB38C5"/>
    <w:rsid w:val="42BC1284"/>
    <w:rsid w:val="42DA3EFE"/>
    <w:rsid w:val="42EE2BA2"/>
    <w:rsid w:val="42EECF9C"/>
    <w:rsid w:val="42F83336"/>
    <w:rsid w:val="42FFC276"/>
    <w:rsid w:val="431B671C"/>
    <w:rsid w:val="43221CFE"/>
    <w:rsid w:val="432BFDEA"/>
    <w:rsid w:val="434BECE6"/>
    <w:rsid w:val="434FA154"/>
    <w:rsid w:val="435323DB"/>
    <w:rsid w:val="43609288"/>
    <w:rsid w:val="436AE226"/>
    <w:rsid w:val="437396B0"/>
    <w:rsid w:val="438196A0"/>
    <w:rsid w:val="43848EC9"/>
    <w:rsid w:val="438BA144"/>
    <w:rsid w:val="43A7C76E"/>
    <w:rsid w:val="43D2B144"/>
    <w:rsid w:val="440B8AC7"/>
    <w:rsid w:val="441D55FE"/>
    <w:rsid w:val="442C1C28"/>
    <w:rsid w:val="448C1611"/>
    <w:rsid w:val="4497A16C"/>
    <w:rsid w:val="44F69B61"/>
    <w:rsid w:val="4517BB9C"/>
    <w:rsid w:val="45190451"/>
    <w:rsid w:val="4525FF42"/>
    <w:rsid w:val="453DFE1C"/>
    <w:rsid w:val="455FD54C"/>
    <w:rsid w:val="45959F36"/>
    <w:rsid w:val="45C3F157"/>
    <w:rsid w:val="45C9E5A4"/>
    <w:rsid w:val="45DB1BB6"/>
    <w:rsid w:val="45E014B9"/>
    <w:rsid w:val="45EDD7A1"/>
    <w:rsid w:val="461F4A9F"/>
    <w:rsid w:val="4624AE3F"/>
    <w:rsid w:val="4635A08B"/>
    <w:rsid w:val="464EC7CC"/>
    <w:rsid w:val="465B93E7"/>
    <w:rsid w:val="4687D345"/>
    <w:rsid w:val="46A3812C"/>
    <w:rsid w:val="46C7FE5B"/>
    <w:rsid w:val="46D7B58E"/>
    <w:rsid w:val="46F1BF22"/>
    <w:rsid w:val="4705F203"/>
    <w:rsid w:val="472BAD20"/>
    <w:rsid w:val="473E37D9"/>
    <w:rsid w:val="476227BB"/>
    <w:rsid w:val="4769DEFE"/>
    <w:rsid w:val="47B0D011"/>
    <w:rsid w:val="47CBA459"/>
    <w:rsid w:val="47FC396A"/>
    <w:rsid w:val="481A6299"/>
    <w:rsid w:val="481BD548"/>
    <w:rsid w:val="4836C2CA"/>
    <w:rsid w:val="483A07DA"/>
    <w:rsid w:val="4854E700"/>
    <w:rsid w:val="48971F71"/>
    <w:rsid w:val="489B37AE"/>
    <w:rsid w:val="48AEB218"/>
    <w:rsid w:val="48D3DCE5"/>
    <w:rsid w:val="48EEF26D"/>
    <w:rsid w:val="49C56F6F"/>
    <w:rsid w:val="49DB60DD"/>
    <w:rsid w:val="49EEBB74"/>
    <w:rsid w:val="4A1F7813"/>
    <w:rsid w:val="4A33E7E8"/>
    <w:rsid w:val="4A3AA5E0"/>
    <w:rsid w:val="4A421CAB"/>
    <w:rsid w:val="4A47AD63"/>
    <w:rsid w:val="4A55D411"/>
    <w:rsid w:val="4A63B617"/>
    <w:rsid w:val="4A6BAE81"/>
    <w:rsid w:val="4A6C5FD6"/>
    <w:rsid w:val="4AC78581"/>
    <w:rsid w:val="4AEA1CBE"/>
    <w:rsid w:val="4AED7FB2"/>
    <w:rsid w:val="4AF6DE11"/>
    <w:rsid w:val="4B1348D6"/>
    <w:rsid w:val="4B7DB81F"/>
    <w:rsid w:val="4B8FA0AE"/>
    <w:rsid w:val="4B973370"/>
    <w:rsid w:val="4BCF3D25"/>
    <w:rsid w:val="4BF075DD"/>
    <w:rsid w:val="4C0FFE82"/>
    <w:rsid w:val="4C25EDB5"/>
    <w:rsid w:val="4C2EDA9C"/>
    <w:rsid w:val="4C312C0E"/>
    <w:rsid w:val="4C3FEFCC"/>
    <w:rsid w:val="4C521B0B"/>
    <w:rsid w:val="4C5618BF"/>
    <w:rsid w:val="4C59A102"/>
    <w:rsid w:val="4C681D14"/>
    <w:rsid w:val="4C6A7611"/>
    <w:rsid w:val="4CC9B19D"/>
    <w:rsid w:val="4CD0444A"/>
    <w:rsid w:val="4CF45D05"/>
    <w:rsid w:val="4CF71E9E"/>
    <w:rsid w:val="4D0511BE"/>
    <w:rsid w:val="4D0F19B2"/>
    <w:rsid w:val="4D1A649A"/>
    <w:rsid w:val="4D32838A"/>
    <w:rsid w:val="4D48FB4E"/>
    <w:rsid w:val="4D646E94"/>
    <w:rsid w:val="4D650A87"/>
    <w:rsid w:val="4D7ED09E"/>
    <w:rsid w:val="4DAB6F06"/>
    <w:rsid w:val="4DBB83A7"/>
    <w:rsid w:val="4DD31222"/>
    <w:rsid w:val="4DD411D1"/>
    <w:rsid w:val="4DDC6293"/>
    <w:rsid w:val="4E2BFCE1"/>
    <w:rsid w:val="4E487924"/>
    <w:rsid w:val="4EB1F30C"/>
    <w:rsid w:val="4EC13036"/>
    <w:rsid w:val="4EC74170"/>
    <w:rsid w:val="4EDA6160"/>
    <w:rsid w:val="4EF43429"/>
    <w:rsid w:val="4EFC1BA8"/>
    <w:rsid w:val="4F1DBED8"/>
    <w:rsid w:val="4F25DBDF"/>
    <w:rsid w:val="4F2EF28C"/>
    <w:rsid w:val="4F7E3B31"/>
    <w:rsid w:val="4F9CF7A1"/>
    <w:rsid w:val="4FC44585"/>
    <w:rsid w:val="4FC59E11"/>
    <w:rsid w:val="4FDCC753"/>
    <w:rsid w:val="4FF3DC85"/>
    <w:rsid w:val="501414CB"/>
    <w:rsid w:val="5016411B"/>
    <w:rsid w:val="501A8384"/>
    <w:rsid w:val="502A9C40"/>
    <w:rsid w:val="50369DA5"/>
    <w:rsid w:val="506E6465"/>
    <w:rsid w:val="507DCB1F"/>
    <w:rsid w:val="50AF067F"/>
    <w:rsid w:val="50D28B66"/>
    <w:rsid w:val="50EEF8AE"/>
    <w:rsid w:val="512865BA"/>
    <w:rsid w:val="5132A492"/>
    <w:rsid w:val="51595E42"/>
    <w:rsid w:val="517D1BAD"/>
    <w:rsid w:val="51870C26"/>
    <w:rsid w:val="5197CD36"/>
    <w:rsid w:val="51A3227E"/>
    <w:rsid w:val="51B382F8"/>
    <w:rsid w:val="51D0C549"/>
    <w:rsid w:val="51D92B72"/>
    <w:rsid w:val="51FEE232"/>
    <w:rsid w:val="5201F7C4"/>
    <w:rsid w:val="521D2DEE"/>
    <w:rsid w:val="524424AF"/>
    <w:rsid w:val="5259B75D"/>
    <w:rsid w:val="525ED5BA"/>
    <w:rsid w:val="5267837E"/>
    <w:rsid w:val="52B2F6D1"/>
    <w:rsid w:val="52C15C8F"/>
    <w:rsid w:val="52EA66EB"/>
    <w:rsid w:val="52F1A74F"/>
    <w:rsid w:val="5302D0D8"/>
    <w:rsid w:val="5326B6B4"/>
    <w:rsid w:val="534C45D5"/>
    <w:rsid w:val="5365B018"/>
    <w:rsid w:val="538E0B97"/>
    <w:rsid w:val="53B60A5F"/>
    <w:rsid w:val="53D364FD"/>
    <w:rsid w:val="53E5D36E"/>
    <w:rsid w:val="53F5CBA4"/>
    <w:rsid w:val="53F74601"/>
    <w:rsid w:val="53F94D02"/>
    <w:rsid w:val="53FD8254"/>
    <w:rsid w:val="5402BD02"/>
    <w:rsid w:val="540E4CCC"/>
    <w:rsid w:val="541341AA"/>
    <w:rsid w:val="542B10B0"/>
    <w:rsid w:val="5430D1EC"/>
    <w:rsid w:val="5445E6B3"/>
    <w:rsid w:val="545B7FF8"/>
    <w:rsid w:val="54C283C6"/>
    <w:rsid w:val="54DA05C3"/>
    <w:rsid w:val="54F1CD30"/>
    <w:rsid w:val="54F7B02B"/>
    <w:rsid w:val="54F9ABF1"/>
    <w:rsid w:val="552C52B2"/>
    <w:rsid w:val="55389F56"/>
    <w:rsid w:val="555E2DA6"/>
    <w:rsid w:val="55665085"/>
    <w:rsid w:val="5575CFB2"/>
    <w:rsid w:val="55CBE45F"/>
    <w:rsid w:val="55E8A137"/>
    <w:rsid w:val="55F10526"/>
    <w:rsid w:val="560945AF"/>
    <w:rsid w:val="5619A705"/>
    <w:rsid w:val="562CCF65"/>
    <w:rsid w:val="5632E400"/>
    <w:rsid w:val="56498A38"/>
    <w:rsid w:val="5699B5AC"/>
    <w:rsid w:val="569CF4D5"/>
    <w:rsid w:val="56A63A87"/>
    <w:rsid w:val="56A8C8AC"/>
    <w:rsid w:val="56A8D5ED"/>
    <w:rsid w:val="56B4AFB7"/>
    <w:rsid w:val="56E30EFA"/>
    <w:rsid w:val="5709D6A6"/>
    <w:rsid w:val="573AC7F5"/>
    <w:rsid w:val="573E62A3"/>
    <w:rsid w:val="5746E539"/>
    <w:rsid w:val="574A1177"/>
    <w:rsid w:val="5766A202"/>
    <w:rsid w:val="576CF076"/>
    <w:rsid w:val="57759B15"/>
    <w:rsid w:val="57A12EB6"/>
    <w:rsid w:val="57A6A3B3"/>
    <w:rsid w:val="57A7F64A"/>
    <w:rsid w:val="57EAA8A1"/>
    <w:rsid w:val="57F9A6A6"/>
    <w:rsid w:val="5831FEA9"/>
    <w:rsid w:val="58686519"/>
    <w:rsid w:val="586A71EC"/>
    <w:rsid w:val="589F4185"/>
    <w:rsid w:val="58C86142"/>
    <w:rsid w:val="58CCBE25"/>
    <w:rsid w:val="58E86C2E"/>
    <w:rsid w:val="58F17A4A"/>
    <w:rsid w:val="58F9A9B8"/>
    <w:rsid w:val="5903B86B"/>
    <w:rsid w:val="5916ECD9"/>
    <w:rsid w:val="5926957D"/>
    <w:rsid w:val="593D1922"/>
    <w:rsid w:val="59426A4C"/>
    <w:rsid w:val="594C2EC7"/>
    <w:rsid w:val="5961444C"/>
    <w:rsid w:val="5966A5F1"/>
    <w:rsid w:val="5968F924"/>
    <w:rsid w:val="596CBDA3"/>
    <w:rsid w:val="59996CAF"/>
    <w:rsid w:val="59AA84BD"/>
    <w:rsid w:val="59BCB700"/>
    <w:rsid w:val="59F2EAC9"/>
    <w:rsid w:val="5A1AAFBC"/>
    <w:rsid w:val="5A2BCB49"/>
    <w:rsid w:val="5A2ECD1B"/>
    <w:rsid w:val="5A5C9825"/>
    <w:rsid w:val="5A624856"/>
    <w:rsid w:val="5A688E86"/>
    <w:rsid w:val="5A7AC459"/>
    <w:rsid w:val="5AFD8439"/>
    <w:rsid w:val="5B381555"/>
    <w:rsid w:val="5B6F540E"/>
    <w:rsid w:val="5B816427"/>
    <w:rsid w:val="5B9EABFC"/>
    <w:rsid w:val="5BB1988D"/>
    <w:rsid w:val="5BE09940"/>
    <w:rsid w:val="5BF73010"/>
    <w:rsid w:val="5C129AB7"/>
    <w:rsid w:val="5C28CC3C"/>
    <w:rsid w:val="5C29B888"/>
    <w:rsid w:val="5C2B3471"/>
    <w:rsid w:val="5C4F8CB9"/>
    <w:rsid w:val="5C6D2458"/>
    <w:rsid w:val="5C9D5A0C"/>
    <w:rsid w:val="5CEC4DA8"/>
    <w:rsid w:val="5CFE6FB6"/>
    <w:rsid w:val="5D1A5F1F"/>
    <w:rsid w:val="5D6B2E17"/>
    <w:rsid w:val="5D8999FA"/>
    <w:rsid w:val="5D96DDFD"/>
    <w:rsid w:val="5DA519D6"/>
    <w:rsid w:val="5DB7C9CB"/>
    <w:rsid w:val="5DB983E4"/>
    <w:rsid w:val="5DC6DC36"/>
    <w:rsid w:val="5E0DA16B"/>
    <w:rsid w:val="5E213F14"/>
    <w:rsid w:val="5E44572E"/>
    <w:rsid w:val="5E50AF98"/>
    <w:rsid w:val="5E5109A7"/>
    <w:rsid w:val="5E66ECE5"/>
    <w:rsid w:val="5E78A6CC"/>
    <w:rsid w:val="5E9AD9AC"/>
    <w:rsid w:val="5EC3BCCE"/>
    <w:rsid w:val="5EE196CF"/>
    <w:rsid w:val="5EF2D6EE"/>
    <w:rsid w:val="5F0CE6B7"/>
    <w:rsid w:val="5F62D533"/>
    <w:rsid w:val="5F652662"/>
    <w:rsid w:val="5F9B0099"/>
    <w:rsid w:val="5FA25B11"/>
    <w:rsid w:val="5FB679CE"/>
    <w:rsid w:val="60072DDE"/>
    <w:rsid w:val="602E1A00"/>
    <w:rsid w:val="60404955"/>
    <w:rsid w:val="6067FAC4"/>
    <w:rsid w:val="607B113B"/>
    <w:rsid w:val="60AE79D9"/>
    <w:rsid w:val="60D3EBE1"/>
    <w:rsid w:val="60DD0AA2"/>
    <w:rsid w:val="60E2A987"/>
    <w:rsid w:val="610739B0"/>
    <w:rsid w:val="612A320C"/>
    <w:rsid w:val="615FB720"/>
    <w:rsid w:val="61604349"/>
    <w:rsid w:val="6180CE05"/>
    <w:rsid w:val="61899352"/>
    <w:rsid w:val="6195CDCC"/>
    <w:rsid w:val="61C85689"/>
    <w:rsid w:val="625B7B2F"/>
    <w:rsid w:val="62870A5B"/>
    <w:rsid w:val="6297EA3B"/>
    <w:rsid w:val="629A75F5"/>
    <w:rsid w:val="62A52636"/>
    <w:rsid w:val="62D35DE6"/>
    <w:rsid w:val="62D6714E"/>
    <w:rsid w:val="62D67835"/>
    <w:rsid w:val="63040F5D"/>
    <w:rsid w:val="630B526D"/>
    <w:rsid w:val="6321D91C"/>
    <w:rsid w:val="638896A9"/>
    <w:rsid w:val="63AF3AD5"/>
    <w:rsid w:val="63DB8778"/>
    <w:rsid w:val="63DD341C"/>
    <w:rsid w:val="640E54A0"/>
    <w:rsid w:val="64225909"/>
    <w:rsid w:val="646E3DD2"/>
    <w:rsid w:val="64B6A05F"/>
    <w:rsid w:val="64C5B41B"/>
    <w:rsid w:val="64CBA4EC"/>
    <w:rsid w:val="652244D6"/>
    <w:rsid w:val="652371F1"/>
    <w:rsid w:val="6532FE52"/>
    <w:rsid w:val="65643406"/>
    <w:rsid w:val="6577A222"/>
    <w:rsid w:val="65784CE9"/>
    <w:rsid w:val="657CFC84"/>
    <w:rsid w:val="65843121"/>
    <w:rsid w:val="6594CE18"/>
    <w:rsid w:val="65982972"/>
    <w:rsid w:val="65AD555D"/>
    <w:rsid w:val="65B0BA50"/>
    <w:rsid w:val="65B32EB3"/>
    <w:rsid w:val="660E18F7"/>
    <w:rsid w:val="660F211B"/>
    <w:rsid w:val="6659F394"/>
    <w:rsid w:val="6662CA58"/>
    <w:rsid w:val="667EAB71"/>
    <w:rsid w:val="66945A83"/>
    <w:rsid w:val="669CCB33"/>
    <w:rsid w:val="66A97DC6"/>
    <w:rsid w:val="66BE1537"/>
    <w:rsid w:val="66CD5D61"/>
    <w:rsid w:val="66E9BBB1"/>
    <w:rsid w:val="67069979"/>
    <w:rsid w:val="67124924"/>
    <w:rsid w:val="671F22BF"/>
    <w:rsid w:val="671FB256"/>
    <w:rsid w:val="6727D2DE"/>
    <w:rsid w:val="674F1E50"/>
    <w:rsid w:val="67540C62"/>
    <w:rsid w:val="676D2F10"/>
    <w:rsid w:val="6790055B"/>
    <w:rsid w:val="6799AA7B"/>
    <w:rsid w:val="67A7A159"/>
    <w:rsid w:val="67B00A2A"/>
    <w:rsid w:val="67DFE7E8"/>
    <w:rsid w:val="67E9BB2A"/>
    <w:rsid w:val="67F69535"/>
    <w:rsid w:val="6804D7FA"/>
    <w:rsid w:val="6859E44C"/>
    <w:rsid w:val="6877A0E4"/>
    <w:rsid w:val="68E0FB9E"/>
    <w:rsid w:val="68E82BFC"/>
    <w:rsid w:val="68ED1EC4"/>
    <w:rsid w:val="694440D2"/>
    <w:rsid w:val="694F7F1B"/>
    <w:rsid w:val="69601401"/>
    <w:rsid w:val="69B1AF04"/>
    <w:rsid w:val="69C4704A"/>
    <w:rsid w:val="69E1D5F9"/>
    <w:rsid w:val="69F79EC5"/>
    <w:rsid w:val="6A1FA199"/>
    <w:rsid w:val="6A30849C"/>
    <w:rsid w:val="6A47DA8F"/>
    <w:rsid w:val="6A6CD817"/>
    <w:rsid w:val="6AE18A1A"/>
    <w:rsid w:val="6B03BCE7"/>
    <w:rsid w:val="6B17657B"/>
    <w:rsid w:val="6B1788AA"/>
    <w:rsid w:val="6B594CE6"/>
    <w:rsid w:val="6B8321FC"/>
    <w:rsid w:val="6B85B9B8"/>
    <w:rsid w:val="6B9B5275"/>
    <w:rsid w:val="6BA23FD6"/>
    <w:rsid w:val="6BADC2FD"/>
    <w:rsid w:val="6BC638DA"/>
    <w:rsid w:val="6BE6892B"/>
    <w:rsid w:val="6C192F4B"/>
    <w:rsid w:val="6C3E8674"/>
    <w:rsid w:val="6C93F7B1"/>
    <w:rsid w:val="6CA5FE00"/>
    <w:rsid w:val="6CAC61FF"/>
    <w:rsid w:val="6CB0EFC7"/>
    <w:rsid w:val="6CFA74E6"/>
    <w:rsid w:val="6CFC110C"/>
    <w:rsid w:val="6D0CCF53"/>
    <w:rsid w:val="6D0E083B"/>
    <w:rsid w:val="6D124C69"/>
    <w:rsid w:val="6D31FD62"/>
    <w:rsid w:val="6D38005A"/>
    <w:rsid w:val="6D3C09C1"/>
    <w:rsid w:val="6D722592"/>
    <w:rsid w:val="6D787F60"/>
    <w:rsid w:val="6D7A4F86"/>
    <w:rsid w:val="6D8D2C53"/>
    <w:rsid w:val="6DAC7993"/>
    <w:rsid w:val="6DC6F1DE"/>
    <w:rsid w:val="6DC81AC9"/>
    <w:rsid w:val="6DFFB7AD"/>
    <w:rsid w:val="6E08D5D1"/>
    <w:rsid w:val="6E4057A0"/>
    <w:rsid w:val="6E42CA3A"/>
    <w:rsid w:val="6E4F7066"/>
    <w:rsid w:val="6E6F3C32"/>
    <w:rsid w:val="6E789AE9"/>
    <w:rsid w:val="6EA9D89C"/>
    <w:rsid w:val="6ECDCDC3"/>
    <w:rsid w:val="6ED1E33C"/>
    <w:rsid w:val="6EE2EF7C"/>
    <w:rsid w:val="6EFE404C"/>
    <w:rsid w:val="6F14355F"/>
    <w:rsid w:val="6F26CFA4"/>
    <w:rsid w:val="6F5F4619"/>
    <w:rsid w:val="6F69A61D"/>
    <w:rsid w:val="6F80E683"/>
    <w:rsid w:val="6F9B880E"/>
    <w:rsid w:val="6FF39B65"/>
    <w:rsid w:val="704350CB"/>
    <w:rsid w:val="70577157"/>
    <w:rsid w:val="7073D988"/>
    <w:rsid w:val="7092E0D0"/>
    <w:rsid w:val="70B85CE3"/>
    <w:rsid w:val="70CE536D"/>
    <w:rsid w:val="70CFEE6B"/>
    <w:rsid w:val="70FBD9CA"/>
    <w:rsid w:val="710CD7F3"/>
    <w:rsid w:val="71190961"/>
    <w:rsid w:val="711A49F3"/>
    <w:rsid w:val="71236044"/>
    <w:rsid w:val="714DD98A"/>
    <w:rsid w:val="7150CB9E"/>
    <w:rsid w:val="71536E76"/>
    <w:rsid w:val="7166D5C0"/>
    <w:rsid w:val="71B53728"/>
    <w:rsid w:val="71D9E87A"/>
    <w:rsid w:val="71EB413F"/>
    <w:rsid w:val="71F30A7B"/>
    <w:rsid w:val="72345BDE"/>
    <w:rsid w:val="72441BF3"/>
    <w:rsid w:val="7244276B"/>
    <w:rsid w:val="725A98D7"/>
    <w:rsid w:val="72636217"/>
    <w:rsid w:val="7276069E"/>
    <w:rsid w:val="72BAA040"/>
    <w:rsid w:val="72E8CA2B"/>
    <w:rsid w:val="7307DA8C"/>
    <w:rsid w:val="731173D4"/>
    <w:rsid w:val="7318BC1B"/>
    <w:rsid w:val="731F65DF"/>
    <w:rsid w:val="73380D17"/>
    <w:rsid w:val="7365C3D6"/>
    <w:rsid w:val="739387F4"/>
    <w:rsid w:val="73A13EE6"/>
    <w:rsid w:val="73AB3030"/>
    <w:rsid w:val="73BB108B"/>
    <w:rsid w:val="73D65A64"/>
    <w:rsid w:val="73DB1BF8"/>
    <w:rsid w:val="73EFAD8B"/>
    <w:rsid w:val="73FC20A1"/>
    <w:rsid w:val="74016CF7"/>
    <w:rsid w:val="744623AE"/>
    <w:rsid w:val="746998C2"/>
    <w:rsid w:val="74846BD5"/>
    <w:rsid w:val="749075F6"/>
    <w:rsid w:val="7492C5C0"/>
    <w:rsid w:val="74B8C5D9"/>
    <w:rsid w:val="74BE9186"/>
    <w:rsid w:val="74BEEE75"/>
    <w:rsid w:val="74D4B124"/>
    <w:rsid w:val="74FB6FD9"/>
    <w:rsid w:val="7511A9B1"/>
    <w:rsid w:val="75295B6D"/>
    <w:rsid w:val="752F5D7B"/>
    <w:rsid w:val="758A3780"/>
    <w:rsid w:val="75B1098B"/>
    <w:rsid w:val="75F02807"/>
    <w:rsid w:val="762B2009"/>
    <w:rsid w:val="763FB3F6"/>
    <w:rsid w:val="76546DED"/>
    <w:rsid w:val="7657D20D"/>
    <w:rsid w:val="765F8E6B"/>
    <w:rsid w:val="766F1DA1"/>
    <w:rsid w:val="7681E83A"/>
    <w:rsid w:val="76A3A13D"/>
    <w:rsid w:val="76B4B804"/>
    <w:rsid w:val="76B7F509"/>
    <w:rsid w:val="76DA0FCE"/>
    <w:rsid w:val="76DE543E"/>
    <w:rsid w:val="7708119D"/>
    <w:rsid w:val="772C6CA6"/>
    <w:rsid w:val="773C192E"/>
    <w:rsid w:val="7764156D"/>
    <w:rsid w:val="778E7DD9"/>
    <w:rsid w:val="77AD029A"/>
    <w:rsid w:val="77B4A3FC"/>
    <w:rsid w:val="78123970"/>
    <w:rsid w:val="781B41DC"/>
    <w:rsid w:val="782390CE"/>
    <w:rsid w:val="78494F1C"/>
    <w:rsid w:val="7877F6E8"/>
    <w:rsid w:val="78888C72"/>
    <w:rsid w:val="78A1DD2F"/>
    <w:rsid w:val="78BD9769"/>
    <w:rsid w:val="79347102"/>
    <w:rsid w:val="7936E052"/>
    <w:rsid w:val="79AF6E8E"/>
    <w:rsid w:val="79D3489E"/>
    <w:rsid w:val="79EB09EC"/>
    <w:rsid w:val="7A05F580"/>
    <w:rsid w:val="7A10D793"/>
    <w:rsid w:val="7A6A6E71"/>
    <w:rsid w:val="7A9BBA59"/>
    <w:rsid w:val="7AD17779"/>
    <w:rsid w:val="7AE7E119"/>
    <w:rsid w:val="7B121AD3"/>
    <w:rsid w:val="7B17E0C1"/>
    <w:rsid w:val="7B203234"/>
    <w:rsid w:val="7B345AA2"/>
    <w:rsid w:val="7B78FB86"/>
    <w:rsid w:val="7B7C90C2"/>
    <w:rsid w:val="7BA89D0B"/>
    <w:rsid w:val="7BD85553"/>
    <w:rsid w:val="7BE1D967"/>
    <w:rsid w:val="7C584AC1"/>
    <w:rsid w:val="7C92FE36"/>
    <w:rsid w:val="7CAE6DE0"/>
    <w:rsid w:val="7CC2FA8D"/>
    <w:rsid w:val="7CD4CBF0"/>
    <w:rsid w:val="7CE438AB"/>
    <w:rsid w:val="7D11705B"/>
    <w:rsid w:val="7D16980B"/>
    <w:rsid w:val="7D2C9541"/>
    <w:rsid w:val="7D305EFE"/>
    <w:rsid w:val="7D4B32EB"/>
    <w:rsid w:val="7D5D6340"/>
    <w:rsid w:val="7D7328BB"/>
    <w:rsid w:val="7DA27FC5"/>
    <w:rsid w:val="7DC03EBD"/>
    <w:rsid w:val="7DC78820"/>
    <w:rsid w:val="7DEED7F3"/>
    <w:rsid w:val="7E07B199"/>
    <w:rsid w:val="7E0C18A4"/>
    <w:rsid w:val="7E5B29DF"/>
    <w:rsid w:val="7E83FE39"/>
    <w:rsid w:val="7EC10024"/>
    <w:rsid w:val="7EC64067"/>
    <w:rsid w:val="7EDE03D9"/>
    <w:rsid w:val="7EE8D288"/>
    <w:rsid w:val="7F0151EF"/>
    <w:rsid w:val="7F387F2F"/>
    <w:rsid w:val="7F99FAD5"/>
    <w:rsid w:val="7FA98F25"/>
    <w:rsid w:val="7FAA4A6C"/>
    <w:rsid w:val="7FD81C32"/>
    <w:rsid w:val="7FF3075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076E5CF"/>
  <w15:chartTrackingRefBased/>
  <w15:docId w15:val="{6856871B-7D8E-47C7-B73C-88788793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15B30A92"/>
  </w:style>
  <w:style w:type="paragraph" w:styleId="Heading1">
    <w:name w:val="heading 1"/>
    <w:basedOn w:val="Normal"/>
    <w:next w:val="Normal"/>
    <w:link w:val="Heading1Char"/>
    <w:uiPriority w:val="9"/>
    <w:qFormat/>
    <w:rsid w:val="15B30A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15B30A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15B30A92"/>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15B30A9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15B30A9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15B30A92"/>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15B30A92"/>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15B30A92"/>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15B30A92"/>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Bullet,Bullet 1,Bullet Points,Colorful List - Accent 11,Dot pt,F5 List Paragraph,Indicator Text,Issue Action POC,List Paragraph Char Char Char,List Paragraph1,List Paragraph2,MAIN CONTENT,Normal numbered,Numbered Para 1,POCG Table Text"/>
    <w:basedOn w:val="Normal"/>
    <w:link w:val="ListParagraphChar"/>
    <w:uiPriority w:val="34"/>
    <w:qFormat/>
    <w:rsid w:val="15B30A92"/>
    <w:pPr>
      <w:ind w:left="720"/>
      <w:contextualSpacing/>
    </w:pPr>
  </w:style>
  <w:style w:type="character" w:customStyle="1" w:styleId="normaltextrun">
    <w:name w:val="normaltextrun"/>
    <w:basedOn w:val="DefaultParagraphFont"/>
    <w:rsid w:val="00D96C9C"/>
  </w:style>
  <w:style w:type="character" w:customStyle="1" w:styleId="eop">
    <w:name w:val="eop"/>
    <w:basedOn w:val="DefaultParagraphFont"/>
    <w:rsid w:val="00D96C9C"/>
  </w:style>
  <w:style w:type="paragraph" w:customStyle="1" w:styleId="paragraph">
    <w:name w:val="paragraph"/>
    <w:basedOn w:val="Normal"/>
    <w:uiPriority w:val="1"/>
    <w:rsid w:val="15B30A92"/>
    <w:pPr>
      <w:spacing w:beforeAutospacing="1" w:afterAutospacing="1"/>
    </w:pPr>
    <w:rPr>
      <w:rFonts w:ascii="Times New Roman" w:eastAsia="Times New Roman" w:hAnsi="Times New Roman" w:cs="Times New Roman"/>
      <w:sz w:val="24"/>
      <w:szCs w:val="24"/>
    </w:rPr>
  </w:style>
  <w:style w:type="character" w:customStyle="1" w:styleId="superscript">
    <w:name w:val="superscript"/>
    <w:basedOn w:val="DefaultParagraphFont"/>
    <w:rsid w:val="00D96C9C"/>
  </w:style>
  <w:style w:type="character" w:customStyle="1" w:styleId="findhit">
    <w:name w:val="findhit"/>
    <w:basedOn w:val="DefaultParagraphFont"/>
    <w:rsid w:val="00BF2482"/>
  </w:style>
  <w:style w:type="paragraph" w:styleId="FootnoteText">
    <w:name w:val="footnote text"/>
    <w:basedOn w:val="Normal"/>
    <w:link w:val="FootnoteTextChar"/>
    <w:uiPriority w:val="99"/>
    <w:semiHidden/>
    <w:unhideWhenUsed/>
    <w:rsid w:val="15B30A92"/>
    <w:pPr>
      <w:spacing w:after="0"/>
    </w:pPr>
    <w:rPr>
      <w:sz w:val="20"/>
      <w:szCs w:val="20"/>
    </w:rPr>
  </w:style>
  <w:style w:type="character" w:customStyle="1" w:styleId="FootnoteTextChar">
    <w:name w:val="Footnote Text Char"/>
    <w:basedOn w:val="DefaultParagraphFont"/>
    <w:link w:val="FootnoteText"/>
    <w:uiPriority w:val="99"/>
    <w:semiHidden/>
    <w:rsid w:val="15B30A92"/>
    <w:rPr>
      <w:noProof w:val="0"/>
      <w:sz w:val="20"/>
      <w:szCs w:val="20"/>
      <w:lang w:val="en-US"/>
    </w:rPr>
  </w:style>
  <w:style w:type="character" w:styleId="FootnoteReference">
    <w:name w:val="footnote reference"/>
    <w:basedOn w:val="DefaultParagraphFont"/>
    <w:uiPriority w:val="99"/>
    <w:semiHidden/>
    <w:unhideWhenUsed/>
    <w:rsid w:val="00F36B30"/>
    <w:rPr>
      <w:vertAlign w:val="superscript"/>
    </w:rPr>
  </w:style>
  <w:style w:type="paragraph" w:styleId="EndnoteText">
    <w:name w:val="endnote text"/>
    <w:basedOn w:val="Normal"/>
    <w:link w:val="EndnoteTextChar"/>
    <w:uiPriority w:val="99"/>
    <w:semiHidden/>
    <w:unhideWhenUsed/>
    <w:rsid w:val="15B30A92"/>
    <w:pPr>
      <w:spacing w:after="0"/>
    </w:pPr>
    <w:rPr>
      <w:sz w:val="20"/>
      <w:szCs w:val="20"/>
    </w:rPr>
  </w:style>
  <w:style w:type="character" w:customStyle="1" w:styleId="EndnoteTextChar">
    <w:name w:val="Endnote Text Char"/>
    <w:basedOn w:val="DefaultParagraphFont"/>
    <w:link w:val="EndnoteText"/>
    <w:uiPriority w:val="99"/>
    <w:semiHidden/>
    <w:rsid w:val="15B30A92"/>
    <w:rPr>
      <w:noProof w:val="0"/>
      <w:sz w:val="20"/>
      <w:szCs w:val="20"/>
      <w:lang w:val="en-US"/>
    </w:rPr>
  </w:style>
  <w:style w:type="character" w:styleId="EndnoteReference">
    <w:name w:val="endnote reference"/>
    <w:basedOn w:val="DefaultParagraphFont"/>
    <w:uiPriority w:val="99"/>
    <w:semiHidden/>
    <w:unhideWhenUsed/>
    <w:rsid w:val="00F36B30"/>
    <w:rPr>
      <w:vertAlign w:val="superscript"/>
    </w:rPr>
  </w:style>
  <w:style w:type="paragraph" w:styleId="Title">
    <w:name w:val="Title"/>
    <w:basedOn w:val="Normal"/>
    <w:next w:val="Normal"/>
    <w:link w:val="TitleChar"/>
    <w:uiPriority w:val="10"/>
    <w:qFormat/>
    <w:rsid w:val="15B30A92"/>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15B30A92"/>
    <w:rPr>
      <w:rFonts w:eastAsiaTheme="minorEastAsia"/>
      <w:color w:val="5A5A5A"/>
    </w:rPr>
  </w:style>
  <w:style w:type="paragraph" w:styleId="Quote">
    <w:name w:val="Quote"/>
    <w:basedOn w:val="Normal"/>
    <w:next w:val="Normal"/>
    <w:link w:val="QuoteChar"/>
    <w:uiPriority w:val="29"/>
    <w:qFormat/>
    <w:rsid w:val="15B30A92"/>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5B30A92"/>
    <w:pPr>
      <w:spacing w:before="360" w:after="360"/>
      <w:ind w:left="864" w:right="864"/>
      <w:jc w:val="center"/>
    </w:pPr>
    <w:rPr>
      <w:i/>
      <w:iCs/>
      <w:color w:val="4472C4" w:themeColor="accent1"/>
    </w:rPr>
  </w:style>
  <w:style w:type="character" w:customStyle="1" w:styleId="Heading1Char">
    <w:name w:val="Heading 1 Char"/>
    <w:basedOn w:val="DefaultParagraphFont"/>
    <w:link w:val="Heading1"/>
    <w:uiPriority w:val="9"/>
    <w:rsid w:val="15B30A92"/>
    <w:rPr>
      <w:rFonts w:asciiTheme="majorHAnsi" w:eastAsiaTheme="majorEastAsia" w:hAnsiTheme="majorHAnsi" w:cstheme="majorBidi"/>
      <w:noProof w:val="0"/>
      <w:color w:val="2F5496" w:themeColor="accent1" w:themeShade="BF"/>
      <w:sz w:val="32"/>
      <w:szCs w:val="32"/>
      <w:lang w:val="en-US"/>
    </w:rPr>
  </w:style>
  <w:style w:type="character" w:customStyle="1" w:styleId="Heading2Char">
    <w:name w:val="Heading 2 Char"/>
    <w:basedOn w:val="DefaultParagraphFont"/>
    <w:link w:val="Heading2"/>
    <w:uiPriority w:val="9"/>
    <w:rsid w:val="15B30A92"/>
    <w:rPr>
      <w:rFonts w:asciiTheme="majorHAnsi" w:eastAsiaTheme="majorEastAsia" w:hAnsiTheme="majorHAnsi" w:cstheme="majorBidi"/>
      <w:noProof w:val="0"/>
      <w:color w:val="2F5496" w:themeColor="accent1" w:themeShade="BF"/>
      <w:sz w:val="26"/>
      <w:szCs w:val="26"/>
      <w:lang w:val="en-US"/>
    </w:rPr>
  </w:style>
  <w:style w:type="character" w:customStyle="1" w:styleId="Heading3Char">
    <w:name w:val="Heading 3 Char"/>
    <w:basedOn w:val="DefaultParagraphFont"/>
    <w:link w:val="Heading3"/>
    <w:uiPriority w:val="9"/>
    <w:rsid w:val="15B30A92"/>
    <w:rPr>
      <w:rFonts w:asciiTheme="majorHAnsi" w:eastAsiaTheme="majorEastAsia" w:hAnsiTheme="majorHAnsi" w:cstheme="majorBidi"/>
      <w:noProof w:val="0"/>
      <w:color w:val="1F3763"/>
      <w:sz w:val="24"/>
      <w:szCs w:val="24"/>
      <w:lang w:val="en-US"/>
    </w:rPr>
  </w:style>
  <w:style w:type="character" w:customStyle="1" w:styleId="Heading4Char">
    <w:name w:val="Heading 4 Char"/>
    <w:basedOn w:val="DefaultParagraphFont"/>
    <w:link w:val="Heading4"/>
    <w:uiPriority w:val="9"/>
    <w:rsid w:val="15B30A92"/>
    <w:rPr>
      <w:rFonts w:asciiTheme="majorHAnsi" w:eastAsiaTheme="majorEastAsia" w:hAnsiTheme="majorHAnsi" w:cstheme="majorBidi"/>
      <w:i/>
      <w:iCs/>
      <w:noProof w:val="0"/>
      <w:color w:val="2F5496" w:themeColor="accent1" w:themeShade="BF"/>
      <w:lang w:val="en-US"/>
    </w:rPr>
  </w:style>
  <w:style w:type="character" w:customStyle="1" w:styleId="Heading5Char">
    <w:name w:val="Heading 5 Char"/>
    <w:basedOn w:val="DefaultParagraphFont"/>
    <w:link w:val="Heading5"/>
    <w:uiPriority w:val="9"/>
    <w:rsid w:val="15B30A92"/>
    <w:rPr>
      <w:rFonts w:asciiTheme="majorHAnsi" w:eastAsiaTheme="majorEastAsia" w:hAnsiTheme="majorHAnsi" w:cstheme="majorBidi"/>
      <w:noProof w:val="0"/>
      <w:color w:val="2F5496" w:themeColor="accent1" w:themeShade="BF"/>
      <w:lang w:val="en-US"/>
    </w:rPr>
  </w:style>
  <w:style w:type="character" w:customStyle="1" w:styleId="Heading6Char">
    <w:name w:val="Heading 6 Char"/>
    <w:basedOn w:val="DefaultParagraphFont"/>
    <w:link w:val="Heading6"/>
    <w:uiPriority w:val="9"/>
    <w:rsid w:val="15B30A92"/>
    <w:rPr>
      <w:rFonts w:asciiTheme="majorHAnsi" w:eastAsiaTheme="majorEastAsia" w:hAnsiTheme="majorHAnsi" w:cstheme="majorBidi"/>
      <w:noProof w:val="0"/>
      <w:color w:val="1F3763"/>
      <w:lang w:val="en-US"/>
    </w:rPr>
  </w:style>
  <w:style w:type="character" w:customStyle="1" w:styleId="Heading7Char">
    <w:name w:val="Heading 7 Char"/>
    <w:basedOn w:val="DefaultParagraphFont"/>
    <w:link w:val="Heading7"/>
    <w:uiPriority w:val="9"/>
    <w:rsid w:val="15B30A92"/>
    <w:rPr>
      <w:rFonts w:asciiTheme="majorHAnsi" w:eastAsiaTheme="majorEastAsia" w:hAnsiTheme="majorHAnsi" w:cstheme="majorBidi"/>
      <w:i/>
      <w:iCs/>
      <w:noProof w:val="0"/>
      <w:color w:val="1F3763"/>
      <w:lang w:val="en-US"/>
    </w:rPr>
  </w:style>
  <w:style w:type="character" w:customStyle="1" w:styleId="Heading8Char">
    <w:name w:val="Heading 8 Char"/>
    <w:basedOn w:val="DefaultParagraphFont"/>
    <w:link w:val="Heading8"/>
    <w:uiPriority w:val="9"/>
    <w:rsid w:val="15B30A92"/>
    <w:rPr>
      <w:rFonts w:asciiTheme="majorHAnsi" w:eastAsiaTheme="majorEastAsia" w:hAnsiTheme="majorHAnsi" w:cstheme="majorBidi"/>
      <w:noProof w:val="0"/>
      <w:color w:val="272727"/>
      <w:sz w:val="21"/>
      <w:szCs w:val="21"/>
      <w:lang w:val="en-US"/>
    </w:rPr>
  </w:style>
  <w:style w:type="character" w:customStyle="1" w:styleId="Heading9Char">
    <w:name w:val="Heading 9 Char"/>
    <w:basedOn w:val="DefaultParagraphFont"/>
    <w:link w:val="Heading9"/>
    <w:uiPriority w:val="9"/>
    <w:rsid w:val="15B30A92"/>
    <w:rPr>
      <w:rFonts w:asciiTheme="majorHAnsi" w:eastAsiaTheme="majorEastAsia" w:hAnsiTheme="majorHAnsi" w:cstheme="majorBidi"/>
      <w:i/>
      <w:iCs/>
      <w:noProof w:val="0"/>
      <w:color w:val="272727"/>
      <w:sz w:val="21"/>
      <w:szCs w:val="21"/>
      <w:lang w:val="en-US"/>
    </w:rPr>
  </w:style>
  <w:style w:type="character" w:customStyle="1" w:styleId="TitleChar">
    <w:name w:val="Title Char"/>
    <w:basedOn w:val="DefaultParagraphFont"/>
    <w:link w:val="Title"/>
    <w:uiPriority w:val="10"/>
    <w:rsid w:val="15B30A92"/>
    <w:rPr>
      <w:rFonts w:asciiTheme="majorHAnsi" w:eastAsiaTheme="majorEastAsia" w:hAnsiTheme="majorHAnsi" w:cstheme="majorBidi"/>
      <w:noProof w:val="0"/>
      <w:sz w:val="56"/>
      <w:szCs w:val="56"/>
      <w:lang w:val="en-US"/>
    </w:rPr>
  </w:style>
  <w:style w:type="character" w:customStyle="1" w:styleId="SubtitleChar">
    <w:name w:val="Subtitle Char"/>
    <w:basedOn w:val="DefaultParagraphFont"/>
    <w:link w:val="Subtitle"/>
    <w:uiPriority w:val="11"/>
    <w:rsid w:val="15B30A92"/>
    <w:rPr>
      <w:rFonts w:asciiTheme="minorHAnsi" w:eastAsiaTheme="minorEastAsia" w:hAnsiTheme="minorHAnsi" w:cstheme="minorBidi"/>
      <w:noProof w:val="0"/>
      <w:color w:val="5A5A5A"/>
      <w:lang w:val="en-US"/>
    </w:rPr>
  </w:style>
  <w:style w:type="character" w:customStyle="1" w:styleId="QuoteChar">
    <w:name w:val="Quote Char"/>
    <w:basedOn w:val="DefaultParagraphFont"/>
    <w:link w:val="Quote"/>
    <w:uiPriority w:val="29"/>
    <w:rsid w:val="15B30A92"/>
    <w:rPr>
      <w:i/>
      <w:iCs/>
      <w:noProof w:val="0"/>
      <w:color w:val="404040" w:themeColor="text1" w:themeTint="BF"/>
      <w:lang w:val="en-US"/>
    </w:rPr>
  </w:style>
  <w:style w:type="character" w:customStyle="1" w:styleId="IntenseQuoteChar">
    <w:name w:val="Intense Quote Char"/>
    <w:basedOn w:val="DefaultParagraphFont"/>
    <w:link w:val="IntenseQuote"/>
    <w:uiPriority w:val="30"/>
    <w:rsid w:val="15B30A92"/>
    <w:rPr>
      <w:i/>
      <w:iCs/>
      <w:noProof w:val="0"/>
      <w:color w:val="4472C4" w:themeColor="accent1"/>
      <w:lang w:val="en-US"/>
    </w:rPr>
  </w:style>
  <w:style w:type="paragraph" w:styleId="TOC1">
    <w:name w:val="toc 1"/>
    <w:basedOn w:val="Normal"/>
    <w:next w:val="Normal"/>
    <w:uiPriority w:val="39"/>
    <w:unhideWhenUsed/>
    <w:rsid w:val="15B30A92"/>
    <w:pPr>
      <w:spacing w:after="100"/>
    </w:pPr>
  </w:style>
  <w:style w:type="paragraph" w:styleId="TOC2">
    <w:name w:val="toc 2"/>
    <w:basedOn w:val="Normal"/>
    <w:next w:val="Normal"/>
    <w:uiPriority w:val="39"/>
    <w:unhideWhenUsed/>
    <w:rsid w:val="15B30A92"/>
    <w:pPr>
      <w:spacing w:after="100"/>
      <w:ind w:left="220"/>
    </w:pPr>
  </w:style>
  <w:style w:type="paragraph" w:styleId="TOC3">
    <w:name w:val="toc 3"/>
    <w:basedOn w:val="Normal"/>
    <w:next w:val="Normal"/>
    <w:uiPriority w:val="39"/>
    <w:unhideWhenUsed/>
    <w:rsid w:val="15B30A92"/>
    <w:pPr>
      <w:spacing w:after="100"/>
      <w:ind w:left="440"/>
    </w:pPr>
  </w:style>
  <w:style w:type="paragraph" w:styleId="TOC4">
    <w:name w:val="toc 4"/>
    <w:basedOn w:val="Normal"/>
    <w:next w:val="Normal"/>
    <w:uiPriority w:val="39"/>
    <w:unhideWhenUsed/>
    <w:rsid w:val="15B30A92"/>
    <w:pPr>
      <w:spacing w:after="100"/>
      <w:ind w:left="660"/>
    </w:pPr>
  </w:style>
  <w:style w:type="paragraph" w:styleId="TOC5">
    <w:name w:val="toc 5"/>
    <w:basedOn w:val="Normal"/>
    <w:next w:val="Normal"/>
    <w:uiPriority w:val="39"/>
    <w:unhideWhenUsed/>
    <w:rsid w:val="15B30A92"/>
    <w:pPr>
      <w:spacing w:after="100"/>
      <w:ind w:left="880"/>
    </w:pPr>
  </w:style>
  <w:style w:type="paragraph" w:styleId="TOC6">
    <w:name w:val="toc 6"/>
    <w:basedOn w:val="Normal"/>
    <w:next w:val="Normal"/>
    <w:uiPriority w:val="39"/>
    <w:unhideWhenUsed/>
    <w:rsid w:val="15B30A92"/>
    <w:pPr>
      <w:spacing w:after="100"/>
      <w:ind w:left="1100"/>
    </w:pPr>
  </w:style>
  <w:style w:type="paragraph" w:styleId="TOC7">
    <w:name w:val="toc 7"/>
    <w:basedOn w:val="Normal"/>
    <w:next w:val="Normal"/>
    <w:uiPriority w:val="39"/>
    <w:unhideWhenUsed/>
    <w:rsid w:val="15B30A92"/>
    <w:pPr>
      <w:spacing w:after="100"/>
      <w:ind w:left="1320"/>
    </w:pPr>
  </w:style>
  <w:style w:type="paragraph" w:styleId="TOC8">
    <w:name w:val="toc 8"/>
    <w:basedOn w:val="Normal"/>
    <w:next w:val="Normal"/>
    <w:uiPriority w:val="39"/>
    <w:unhideWhenUsed/>
    <w:rsid w:val="15B30A92"/>
    <w:pPr>
      <w:spacing w:after="100"/>
      <w:ind w:left="1540"/>
    </w:pPr>
  </w:style>
  <w:style w:type="paragraph" w:styleId="TOC9">
    <w:name w:val="toc 9"/>
    <w:basedOn w:val="Normal"/>
    <w:next w:val="Normal"/>
    <w:uiPriority w:val="39"/>
    <w:unhideWhenUsed/>
    <w:rsid w:val="15B30A92"/>
    <w:pPr>
      <w:spacing w:after="100"/>
      <w:ind w:left="1760"/>
    </w:pPr>
  </w:style>
  <w:style w:type="paragraph" w:styleId="Footer">
    <w:name w:val="footer"/>
    <w:basedOn w:val="Normal"/>
    <w:link w:val="FooterChar"/>
    <w:uiPriority w:val="99"/>
    <w:unhideWhenUsed/>
    <w:rsid w:val="15B30A92"/>
    <w:pPr>
      <w:tabs>
        <w:tab w:val="center" w:pos="4680"/>
        <w:tab w:val="right" w:pos="9360"/>
      </w:tabs>
      <w:spacing w:after="0"/>
    </w:pPr>
  </w:style>
  <w:style w:type="character" w:customStyle="1" w:styleId="FooterChar">
    <w:name w:val="Footer Char"/>
    <w:basedOn w:val="DefaultParagraphFont"/>
    <w:link w:val="Footer"/>
    <w:uiPriority w:val="99"/>
    <w:rsid w:val="15B30A92"/>
    <w:rPr>
      <w:noProof w:val="0"/>
      <w:lang w:val="en-US"/>
    </w:rPr>
  </w:style>
  <w:style w:type="paragraph" w:styleId="Header">
    <w:name w:val="header"/>
    <w:basedOn w:val="Normal"/>
    <w:link w:val="HeaderChar"/>
    <w:uiPriority w:val="99"/>
    <w:unhideWhenUsed/>
    <w:rsid w:val="15B30A92"/>
    <w:pPr>
      <w:tabs>
        <w:tab w:val="center" w:pos="4680"/>
        <w:tab w:val="right" w:pos="9360"/>
      </w:tabs>
      <w:spacing w:after="0"/>
    </w:pPr>
  </w:style>
  <w:style w:type="character" w:customStyle="1" w:styleId="HeaderChar">
    <w:name w:val="Header Char"/>
    <w:basedOn w:val="DefaultParagraphFont"/>
    <w:link w:val="Header"/>
    <w:uiPriority w:val="99"/>
    <w:rsid w:val="15B30A92"/>
    <w:rPr>
      <w:noProof w:val="0"/>
      <w:lang w:val="en-U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944BC"/>
    <w:pPr>
      <w:spacing w:after="0" w:line="240" w:lineRule="auto"/>
    </w:pPr>
  </w:style>
  <w:style w:type="character" w:styleId="CommentReference">
    <w:name w:val="annotation reference"/>
    <w:basedOn w:val="DefaultParagraphFont"/>
    <w:uiPriority w:val="99"/>
    <w:semiHidden/>
    <w:unhideWhenUsed/>
    <w:rsid w:val="00D944BC"/>
    <w:rPr>
      <w:sz w:val="16"/>
      <w:szCs w:val="16"/>
    </w:rPr>
  </w:style>
  <w:style w:type="paragraph" w:styleId="CommentText">
    <w:name w:val="annotation text"/>
    <w:basedOn w:val="Normal"/>
    <w:link w:val="CommentTextChar"/>
    <w:uiPriority w:val="99"/>
    <w:unhideWhenUsed/>
    <w:rsid w:val="00D944BC"/>
    <w:pPr>
      <w:spacing w:line="240" w:lineRule="auto"/>
    </w:pPr>
    <w:rPr>
      <w:sz w:val="20"/>
      <w:szCs w:val="20"/>
    </w:rPr>
  </w:style>
  <w:style w:type="character" w:customStyle="1" w:styleId="CommentTextChar">
    <w:name w:val="Comment Text Char"/>
    <w:basedOn w:val="DefaultParagraphFont"/>
    <w:link w:val="CommentText"/>
    <w:uiPriority w:val="99"/>
    <w:rsid w:val="00D944BC"/>
    <w:rPr>
      <w:sz w:val="20"/>
      <w:szCs w:val="20"/>
    </w:rPr>
  </w:style>
  <w:style w:type="paragraph" w:styleId="CommentSubject">
    <w:name w:val="annotation subject"/>
    <w:basedOn w:val="CommentText"/>
    <w:next w:val="CommentText"/>
    <w:link w:val="CommentSubjectChar"/>
    <w:uiPriority w:val="99"/>
    <w:semiHidden/>
    <w:unhideWhenUsed/>
    <w:rsid w:val="00D944BC"/>
    <w:rPr>
      <w:b/>
      <w:bCs/>
    </w:rPr>
  </w:style>
  <w:style w:type="character" w:customStyle="1" w:styleId="CommentSubjectChar">
    <w:name w:val="Comment Subject Char"/>
    <w:basedOn w:val="CommentTextChar"/>
    <w:link w:val="CommentSubject"/>
    <w:uiPriority w:val="99"/>
    <w:semiHidden/>
    <w:rsid w:val="00D944BC"/>
    <w:rPr>
      <w:b/>
      <w:bCs/>
      <w:sz w:val="20"/>
      <w:szCs w:val="20"/>
    </w:rPr>
  </w:style>
  <w:style w:type="character" w:styleId="Mention">
    <w:name w:val="Mention"/>
    <w:basedOn w:val="DefaultParagraphFont"/>
    <w:uiPriority w:val="99"/>
    <w:unhideWhenUsed/>
    <w:rsid w:val="00D055F4"/>
    <w:rPr>
      <w:color w:val="2B579A"/>
      <w:shd w:val="clear" w:color="auto" w:fill="E1DFDD"/>
    </w:rPr>
  </w:style>
  <w:style w:type="character" w:customStyle="1" w:styleId="ListParagraphChar">
    <w:name w:val="List Paragraph Char"/>
    <w:aliases w:val="3 Char,Bullet 1 Char,Bullet Char,Bullet Points Char,Colorful List - Accent 11 Char,Dot pt Char,F5 List Paragraph Char,Indicator Text Char,Issue Action POC Char,List Paragraph Char Char Char Char,List Paragraph1 Char,MAIN CONTENT Char"/>
    <w:basedOn w:val="DefaultParagraphFont"/>
    <w:link w:val="ListParagraph"/>
    <w:uiPriority w:val="34"/>
    <w:locked/>
    <w:rsid w:val="00B97C2D"/>
  </w:style>
  <w:style w:type="character" w:customStyle="1" w:styleId="cf01">
    <w:name w:val="cf01"/>
    <w:basedOn w:val="DefaultParagraphFont"/>
    <w:rsid w:val="00732903"/>
    <w:rPr>
      <w:rFonts w:ascii="Segoe UI" w:hAnsi="Segoe UI" w:cs="Segoe UI" w:hint="default"/>
      <w:sz w:val="18"/>
      <w:szCs w:val="18"/>
    </w:rPr>
  </w:style>
  <w:style w:type="character" w:styleId="FollowedHyperlink">
    <w:name w:val="FollowedHyperlink"/>
    <w:basedOn w:val="DefaultParagraphFont"/>
    <w:uiPriority w:val="99"/>
    <w:semiHidden/>
    <w:unhideWhenUsed/>
    <w:rsid w:val="00250A8B"/>
    <w:rPr>
      <w:color w:val="954F72" w:themeColor="followedHyperlink"/>
      <w:u w:val="single"/>
    </w:rPr>
  </w:style>
  <w:style w:type="character" w:styleId="UnresolvedMention">
    <w:name w:val="Unresolved Mention"/>
    <w:basedOn w:val="DefaultParagraphFont"/>
    <w:uiPriority w:val="99"/>
    <w:semiHidden/>
    <w:unhideWhenUsed/>
    <w:rsid w:val="004D4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pa.gov/wqs-tech/state-specific-water-quality-standards-effective-under-clean-water-act-cwa" TargetMode="External" /><Relationship Id="rId11" Type="http://schemas.openxmlformats.org/officeDocument/2006/relationships/hyperlink" Target="https://www.epa.gov/wqs-tech/tribes-and-water-quality-standards" TargetMode="External" /><Relationship Id="rId12" Type="http://schemas.openxmlformats.org/officeDocument/2006/relationships/hyperlink" Target="https://www.law.cornell.edu/definitions/index.php?width=840&amp;height=800&amp;iframe=true&amp;def_id=65a8fa4a955a42b29bb9b14bfc54299e&amp;term_occur=999&amp;term_src=Title:40:Chapter:I:Subchapter:D:Part:131:Subpart:B:131.12" TargetMode="External" /><Relationship Id="rId13" Type="http://schemas.openxmlformats.org/officeDocument/2006/relationships/hyperlink" Target="https://www.law.cornell.edu/definitions/index.php?width=840&amp;height=800&amp;iframe=true&amp;def_id=f33dc204b34fcea932deac85df02428a&amp;term_occur=999&amp;term_src=Title:40:Chapter:I:Subchapter:D:Part:131:Subpart:B:131.12" TargetMode="External" /><Relationship Id="rId14" Type="http://schemas.openxmlformats.org/officeDocument/2006/relationships/hyperlink" Target="https://www.epa.gov/wqs-tech" TargetMode="Externa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epa.gov/wqs-tech/epa-approvals-tribal-water-quality-standards-and-contacts" TargetMode="External" /><Relationship Id="rId2" Type="http://schemas.openxmlformats.org/officeDocument/2006/relationships/hyperlink" Target="https://www.epa.gov/wqs-tech/state-specific-water-quality-standards-effective-under-clean-water-act-cwa" TargetMode="External" /><Relationship Id="rId3" Type="http://schemas.openxmlformats.org/officeDocument/2006/relationships/hyperlink" Target="https://www.opm.gov/policy-data-oversight/pay-leave/salaries-wages/2024/general-schedul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_Coverage xmlns="http://schemas.microsoft.com/sharepoint/v3/fields" xsi:nil="true"/>
    <Record xmlns="4ffa91fb-a0ff-4ac5-b2db-65c790d184a4">Shared</Record>
    <EPA_x0020_Office xmlns="4ffa91fb-a0ff-4ac5-b2db-65c790d184a4" xsi:nil="true"/>
    <Document_x0020_Creation_x0020_Date xmlns="4ffa91fb-a0ff-4ac5-b2db-65c790d184a4">2024-04-02T04:00:00+00:00</Document_x0020_Creation_x0020_Date>
    <EPA_x0020_Related_x0020_Documents xmlns="4ffa91fb-a0ff-4ac5-b2db-65c790d184a4" xsi:nil="true"/>
    <_Source xmlns="http://schemas.microsoft.com/sharepoint/v3/fields" xsi:nil="true"/>
    <CategoryDescription xmlns="http://schemas.microsoft.com/sharepoint.v3" xsi:nil="true"/>
    <EPA_x0020_Contributor xmlns="4ffa91fb-a0ff-4ac5-b2db-65c790d184a4">
      <UserInfo>
        <DisplayName/>
        <AccountId xsi:nil="true"/>
        <AccountType/>
      </UserInfo>
    </EPA_x0020_Contributor>
    <TaxKeywordTaxHTField xmlns="4ffa91fb-a0ff-4ac5-b2db-65c790d184a4">
      <Terms xmlns="http://schemas.microsoft.com/office/infopath/2007/PartnerControls"/>
    </TaxKeywordTaxHTField>
    <Rights xmlns="4ffa91fb-a0ff-4ac5-b2db-65c790d184a4" xsi:nil="true"/>
    <External_x0020_Contributor xmlns="4ffa91fb-a0ff-4ac5-b2db-65c790d184a4" xsi:nil="true"/>
    <Identifier xmlns="4ffa91fb-a0ff-4ac5-b2db-65c790d184a4" xsi:nil="true"/>
    <Creator xmlns="4ffa91fb-a0ff-4ac5-b2db-65c790d184a4">
      <UserInfo>
        <DisplayName/>
        <AccountId xsi:nil="true"/>
        <AccountType/>
      </UserInfo>
    </Creator>
    <Language xmlns="http://schemas.microsoft.com/sharepoint/v3">English</Language>
    <j747ac98061d40f0aa7bd47e1db5675d xmlns="4ffa91fb-a0ff-4ac5-b2db-65c790d184a4">
      <Terms xmlns="http://schemas.microsoft.com/office/infopath/2007/PartnerControls"/>
    </j747ac98061d40f0aa7bd47e1db5675d>
    <TaxCatchAll xmlns="4ffa91fb-a0ff-4ac5-b2db-65c790d184a4" xsi:nil="true"/>
    <SharedWithUsers xmlns="1ad0269c-2511-4159-98ac-392385d4262d">
      <UserInfo>
        <DisplayName>Martinez, Menchu</DisplayName>
        <AccountId>501</AccountId>
        <AccountType/>
      </UserInfo>
      <UserInfo>
        <DisplayName>Dunne, Edmond</DisplayName>
        <AccountId>20813</AccountId>
        <AccountType/>
      </UserInfo>
      <UserInfo>
        <DisplayName>Scarlett, Kendall</DisplayName>
        <AccountId>20145</AccountId>
        <AccountType/>
      </UserInfo>
    </SharedWithUsers>
    <_ip_UnifiedCompliancePolicyUIAction xmlns="http://schemas.microsoft.com/sharepoint/v3" xsi:nil="true"/>
    <e3f09c3df709400db2417a7161762d62 xmlns="4ffa91fb-a0ff-4ac5-b2db-65c790d184a4">
      <Terms xmlns="http://schemas.microsoft.com/office/infopath/2007/PartnerControls"/>
    </e3f09c3df709400db2417a7161762d62>
    <lcf76f155ced4ddcb4097134ff3c332f xmlns="648f40eb-6d2d-4035-a42f-804a2f48dfa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01E375D81E7C46B3FAC639A7C4C450" ma:contentTypeVersion="48" ma:contentTypeDescription="Create a new document." ma:contentTypeScope="" ma:versionID="4a3f4d2e40742b0b48c0479872659bcd">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1ad0269c-2511-4159-98ac-392385d4262d" xmlns:ns6="648f40eb-6d2d-4035-a42f-804a2f48dfac" targetNamespace="http://schemas.microsoft.com/office/2006/metadata/properties" ma:root="true" ma:fieldsID="df53fa121f47c259c5bb86f6712b4f0e" ns1:_="" ns2:_="" ns3:_="" ns4:_="" ns5:_="" ns6:_="">
    <xsd:import namespace="http://schemas.microsoft.com/sharepoint/v3"/>
    <xsd:import namespace="4ffa91fb-a0ff-4ac5-b2db-65c790d184a4"/>
    <xsd:import namespace="http://schemas.microsoft.com/sharepoint.v3"/>
    <xsd:import namespace="http://schemas.microsoft.com/sharepoint/v3/fields"/>
    <xsd:import namespace="1ad0269c-2511-4159-98ac-392385d4262d"/>
    <xsd:import namespace="648f40eb-6d2d-4035-a42f-804a2f48dfac"/>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SharedWithUsers" minOccurs="0"/>
                <xsd:element ref="ns5:SharedWithDetails" minOccurs="0"/>
                <xsd:element ref="ns5:LastSharedByUser" minOccurs="0"/>
                <xsd:element ref="ns5:LastSharedByTime" minOccurs="0"/>
                <xsd:element ref="ns6:MediaServiceMetadata" minOccurs="0"/>
                <xsd:element ref="ns6:MediaServiceFastMetadata" minOccurs="0"/>
                <xsd:element ref="ns6:MediaServiceAutoTags" minOccurs="0"/>
                <xsd:element ref="ns6:MediaServiceDateTaken" minOccurs="0"/>
                <xsd:element ref="ns6:MediaServiceLocation" minOccurs="0"/>
                <xsd:element ref="ns6:MediaServiceEventHashCode" minOccurs="0"/>
                <xsd:element ref="ns6:MediaServiceGenerationTime" minOccurs="0"/>
                <xsd:element ref="ns6:MediaServiceOCR" minOccurs="0"/>
                <xsd:element ref="ns6:MediaServiceAutoKeyPoints" minOccurs="0"/>
                <xsd:element ref="ns6:MediaServiceKeyPoints" minOccurs="0"/>
                <xsd:element ref="ns1:_ip_UnifiedCompliancePolicyProperties" minOccurs="0"/>
                <xsd:element ref="ns1:_ip_UnifiedCompliancePolicyUIAction" minOccurs="0"/>
                <xsd:element ref="ns6:lcf76f155ced4ddcb4097134ff3c332f" minOccurs="0"/>
                <xsd:element ref="ns6:MediaServiceObjectDetectorVersions" minOccurs="0"/>
                <xsd:element ref="ns6:MediaServiceSearchPropertie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43" nillable="true" ma:displayName="Unified Compliance Policy Properties" ma:hidden="true" ma:internalName="_ip_UnifiedCompliancePolicyProperties">
      <xsd:simpleType>
        <xsd:restriction base="dms:Note"/>
      </xsd:simpleType>
    </xsd:element>
    <xsd:element name="_ip_UnifiedCompliancePolicyUIAction" ma:index="4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description="" ma:hidden="true" ma:list="{8c9e5fc3-0796-456f-a58e-d4ef9f2e0eb8}" ma:internalName="TaxCatchAllLabel" ma:readOnly="true" ma:showField="CatchAllDataLabel" ma:web="1ad0269c-2511-4159-98ac-392385d4262d">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description="" ma:hidden="true" ma:list="{8c9e5fc3-0796-456f-a58e-d4ef9f2e0eb8}" ma:internalName="TaxCatchAll" ma:showField="CatchAllData" ma:web="1ad0269c-2511-4159-98ac-392385d4262d">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d0269c-2511-4159-98ac-392385d4262d"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description="" ma:internalName="SharedWithDetails" ma:readOnly="true">
      <xsd:simpleType>
        <xsd:restriction base="dms:Note">
          <xsd:maxLength value="255"/>
        </xsd:restriction>
      </xsd:simpleType>
    </xsd:element>
    <xsd:element name="LastSharedByUser" ma:index="31" nillable="true" ma:displayName="Last Shared By User" ma:description="" ma:internalName="LastSharedByUser" ma:readOnly="true">
      <xsd:simpleType>
        <xsd:restriction base="dms:Note">
          <xsd:maxLength value="255"/>
        </xsd:restriction>
      </xsd:simpleType>
    </xsd:element>
    <xsd:element name="LastSharedByTime" ma:index="3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48f40eb-6d2d-4035-a42f-804a2f48dfac" elementFormDefault="qualified">
    <xsd:import namespace="http://schemas.microsoft.com/office/2006/documentManagement/types"/>
    <xsd:import namespace="http://schemas.microsoft.com/office/infopath/2007/PartnerControls"/>
    <xsd:element name="MediaServiceMetadata" ma:index="33" nillable="true" ma:displayName="MediaServiceMetadata" ma:description="" ma:hidden="true" ma:internalName="MediaServiceMetadata" ma:readOnly="true">
      <xsd:simpleType>
        <xsd:restriction base="dms:Note"/>
      </xsd:simpleType>
    </xsd:element>
    <xsd:element name="MediaServiceFastMetadata" ma:index="34" nillable="true" ma:displayName="MediaServiceFastMetadata" ma:description="" ma:hidden="true" ma:internalName="MediaServiceFastMetadata" ma:readOnly="true">
      <xsd:simpleType>
        <xsd:restriction base="dms:Note"/>
      </xsd:simpleType>
    </xsd:element>
    <xsd:element name="MediaServiceAutoTags" ma:index="35" nillable="true" ma:displayName="MediaServiceAutoTags" ma:internalName="MediaServiceAutoTags"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Location" ma:index="37" nillable="true" ma:displayName="MediaServiceLocation" ma:internalName="MediaServiceLocation"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element name="MediaLengthInSeconds" ma:index="4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7D6BA-2A79-4398-B141-C7AD57584AE3}">
  <ds:schemaRefs>
    <ds:schemaRef ds:uri="Microsoft.SharePoint.Taxonomy.ContentTypeSync"/>
  </ds:schemaRefs>
</ds:datastoreItem>
</file>

<file path=customXml/itemProps2.xml><?xml version="1.0" encoding="utf-8"?>
<ds:datastoreItem xmlns:ds="http://schemas.openxmlformats.org/officeDocument/2006/customXml" ds:itemID="{82F407A8-8C40-4BE1-B000-35BF98560821}">
  <ds:schemaRefs>
    <ds:schemaRef ds:uri="http://schemas.microsoft.com/office/2006/metadata/properties"/>
    <ds:schemaRef ds:uri="http://schemas.microsoft.com/office/infopath/2007/PartnerControls"/>
    <ds:schemaRef ds:uri="http://schemas.microsoft.com/sharepoint/v3/fields"/>
    <ds:schemaRef ds:uri="4ffa91fb-a0ff-4ac5-b2db-65c790d184a4"/>
    <ds:schemaRef ds:uri="http://schemas.microsoft.com/sharepoint.v3"/>
    <ds:schemaRef ds:uri="http://schemas.microsoft.com/sharepoint/v3"/>
    <ds:schemaRef ds:uri="1ad0269c-2511-4159-98ac-392385d4262d"/>
    <ds:schemaRef ds:uri="648f40eb-6d2d-4035-a42f-804a2f48dfac"/>
  </ds:schemaRefs>
</ds:datastoreItem>
</file>

<file path=customXml/itemProps3.xml><?xml version="1.0" encoding="utf-8"?>
<ds:datastoreItem xmlns:ds="http://schemas.openxmlformats.org/officeDocument/2006/customXml" ds:itemID="{5A62DF70-CE6E-42BC-A819-848538AB1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1ad0269c-2511-4159-98ac-392385d4262d"/>
    <ds:schemaRef ds:uri="648f40eb-6d2d-4035-a42f-804a2f48d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698FDF-A183-443D-8099-E74D1D92B95D}">
  <ds:schemaRefs>
    <ds:schemaRef ds:uri="http://schemas.microsoft.com/sharepoint/v3/contenttype/forms"/>
  </ds:schemaRefs>
</ds:datastoreItem>
</file>

<file path=customXml/itemProps5.xml><?xml version="1.0" encoding="utf-8"?>
<ds:datastoreItem xmlns:ds="http://schemas.openxmlformats.org/officeDocument/2006/customXml" ds:itemID="{F37DE1BB-B95A-4305-8969-36FEC158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6997</Words>
  <Characters>39326</Characters>
  <Application>Microsoft Office Word</Application>
  <DocSecurity>0</DocSecurity>
  <Lines>854</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Scarlett, Kendall</dc:creator>
  <cp:lastModifiedBy>Schultz, Eric</cp:lastModifiedBy>
  <cp:revision>2</cp:revision>
  <dcterms:created xsi:type="dcterms:W3CDTF">2026-07-30T22:02:00Z</dcterms:created>
  <dcterms:modified xsi:type="dcterms:W3CDTF">2026-07-30T22:02:00Z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0x0101006501E375D81E7C46B3FAC639A7C4C450</vt:lpwstr>
  </property>
  <property fmtid="{D5CDD505-2E9C-101B-9397-08002B2CF9AE}" pid="3" name="Document Type">
    <vt:lpwstr/>
  </property>
  <property fmtid="{D5CDD505-2E9C-101B-9397-08002B2CF9AE}" pid="4" name="EPA Subject">
    <vt:lpwstr/>
  </property>
  <property fmtid="{D5CDD505-2E9C-101B-9397-08002B2CF9AE}" pid="5" name="MediaServiceImageTags">
    <vt:lpwstr/>
  </property>
  <property fmtid="{D5CDD505-2E9C-101B-9397-08002B2CF9AE}" pid="6" name="TaxKeyword">
    <vt:lpwstr/>
  </property>
</Properties>
</file>