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B3882" w:rsidRPr="00CB038B" w:rsidP="11AB4B38" w14:paraId="04F1FB66" w14:textId="77777777">
      <w:pPr>
        <w:spacing w:after="0"/>
        <w:jc w:val="center"/>
        <w:rPr>
          <w:sz w:val="32"/>
          <w:szCs w:val="32"/>
        </w:rPr>
      </w:pPr>
      <w:r w:rsidRPr="11AB4B38">
        <w:rPr>
          <w:sz w:val="32"/>
          <w:szCs w:val="32"/>
        </w:rPr>
        <w:t>U.S. Environmental Protection Agency</w:t>
      </w:r>
    </w:p>
    <w:p w:rsidR="004B3882" w:rsidRPr="00CB038B" w:rsidP="11AB4B38" w14:paraId="52462217" w14:textId="77777777">
      <w:pPr>
        <w:jc w:val="center"/>
        <w:rPr>
          <w:sz w:val="32"/>
          <w:szCs w:val="32"/>
        </w:rPr>
      </w:pPr>
      <w:r w:rsidRPr="11AB4B38">
        <w:rPr>
          <w:sz w:val="32"/>
          <w:szCs w:val="32"/>
        </w:rPr>
        <w:t>Information Collection Request</w:t>
      </w:r>
    </w:p>
    <w:p w:rsidR="004B3882" w:rsidP="00BB432F" w14:paraId="6796A25F" w14:textId="77777777">
      <w:pPr>
        <w:rPr>
          <w:rFonts w:cstheme="minorHAnsi"/>
          <w:b/>
          <w:bCs/>
        </w:rPr>
      </w:pPr>
    </w:p>
    <w:p w:rsidR="004B3882" w:rsidRPr="00F86C4C" w:rsidP="00BB432F" w14:paraId="18E0046F" w14:textId="44761335">
      <w:pPr>
        <w:rPr>
          <w:rFonts w:cstheme="minorHAnsi"/>
        </w:rPr>
      </w:pPr>
      <w:r w:rsidRPr="00F86C4C">
        <w:rPr>
          <w:rFonts w:cstheme="minorHAnsi"/>
          <w:b/>
          <w:bCs/>
        </w:rPr>
        <w:t>Title:</w:t>
      </w:r>
      <w:r w:rsidRPr="00F86C4C">
        <w:rPr>
          <w:rFonts w:cstheme="minorHAnsi"/>
        </w:rPr>
        <w:t xml:space="preserve"> </w:t>
      </w:r>
      <w:r w:rsidRPr="00F86C4C">
        <w:rPr>
          <w:rFonts w:cstheme="minorHAnsi"/>
          <w:noProof/>
        </w:rPr>
        <w:t xml:space="preserve">NSPS for Hospital/Medical/Infectious Waste Incinerators (40 CFR </w:t>
      </w:r>
      <w:r w:rsidR="00E828E5">
        <w:rPr>
          <w:rFonts w:cstheme="minorHAnsi"/>
          <w:noProof/>
        </w:rPr>
        <w:t>Part 60</w:t>
      </w:r>
      <w:r w:rsidRPr="00F86C4C">
        <w:rPr>
          <w:rFonts w:cstheme="minorHAnsi"/>
          <w:noProof/>
        </w:rPr>
        <w:t>, Subpart Ec) (Renewal)</w:t>
      </w:r>
    </w:p>
    <w:p w:rsidR="004B3882" w:rsidRPr="00F86C4C" w:rsidP="00BB432F" w14:paraId="6516DBB5" w14:textId="77777777">
      <w:pPr>
        <w:spacing w:line="240" w:lineRule="auto"/>
        <w:rPr>
          <w:rFonts w:cstheme="minorHAnsi"/>
        </w:rPr>
      </w:pPr>
      <w:r w:rsidRPr="00F86C4C">
        <w:rPr>
          <w:rFonts w:cstheme="minorHAnsi"/>
          <w:b/>
          <w:bCs/>
        </w:rPr>
        <w:t>OMB Control Number:</w:t>
      </w:r>
      <w:r w:rsidRPr="00F86C4C">
        <w:rPr>
          <w:rFonts w:cstheme="minorHAnsi"/>
        </w:rPr>
        <w:t xml:space="preserve"> </w:t>
      </w:r>
      <w:r w:rsidRPr="00F86C4C">
        <w:rPr>
          <w:rFonts w:cstheme="minorHAnsi"/>
          <w:noProof/>
        </w:rPr>
        <w:t>2060-0363</w:t>
      </w:r>
    </w:p>
    <w:p w:rsidR="004B3882" w:rsidRPr="00F86C4C" w:rsidP="00ED57A4" w14:paraId="38F7903D" w14:textId="77777777">
      <w:pPr>
        <w:spacing w:before="240" w:line="240" w:lineRule="auto"/>
        <w:rPr>
          <w:rFonts w:cstheme="minorHAnsi"/>
        </w:rPr>
      </w:pPr>
      <w:r w:rsidRPr="00F86C4C">
        <w:rPr>
          <w:rFonts w:cstheme="minorHAnsi"/>
          <w:b/>
          <w:bCs/>
        </w:rPr>
        <w:t xml:space="preserve">EPA ICR Number: </w:t>
      </w:r>
      <w:r w:rsidRPr="00F86C4C">
        <w:rPr>
          <w:rFonts w:cstheme="minorHAnsi"/>
          <w:noProof/>
        </w:rPr>
        <w:t>1730.13</w:t>
      </w:r>
    </w:p>
    <w:p w:rsidR="00B17758" w:rsidRPr="00F86C4C" w:rsidP="0015042A" w14:paraId="57A631B0" w14:textId="100353BC">
      <w:r w:rsidRPr="00F86C4C">
        <w:rPr>
          <w:b/>
          <w:bCs/>
        </w:rPr>
        <w:t>Abstract:</w:t>
      </w:r>
      <w:r w:rsidRPr="00F86C4C">
        <w:t xml:space="preserve"> </w:t>
      </w:r>
      <w:bookmarkStart w:id="0" w:name="_Hlk117253294"/>
      <w:r w:rsidRPr="00F86C4C">
        <w:t xml:space="preserve">The New Source Performance Standards (NSPS) for Hospital/Medical/Infectious Waste Incinerators (40 CFR Part 60, Subpart </w:t>
      </w:r>
      <w:r w:rsidRPr="00F86C4C">
        <w:t>Ec</w:t>
      </w:r>
      <w:r w:rsidRPr="00F86C4C">
        <w:t xml:space="preserve">) were proposed on February 27, 1995; promulgated on September 15, 1997; and amended on: October 6, 2009; April 4, 2011; and May 12, 2013. The original standards applied to either owners or operators of </w:t>
      </w:r>
      <w:r w:rsidRPr="00F86C4C">
        <w:rPr>
          <w:bCs/>
        </w:rPr>
        <w:t>Hospital/Medical/Infectious Waste Incinerators (</w:t>
      </w:r>
      <w:r w:rsidRPr="00F86C4C">
        <w:t xml:space="preserve">HMIWI) for which construction commenced after June 20, 1996, or for which modification commenced after March 16, 1998, but no later than April 6, 2010. Sources subject to the original standards are now covered under the revised Emission Guidelines for HMIWI at 40 CFR Part 60, Subpart Ce. This information request covers the reporting and recordkeeping requirements associated with the revised NSPS, which apply to new facilities only. New facilities include those that commenced either construction after December 1, 2008, or commenced modification after April 6, 2010. This information is being collected to assure compliance with 40 CFR Part 60, Subpart Ec. </w:t>
      </w:r>
      <w:bookmarkEnd w:id="0"/>
    </w:p>
    <w:p w:rsidR="00B17758" w:rsidRPr="00F86C4C" w:rsidP="0015042A" w14:paraId="5CE26184" w14:textId="0B83CDF9">
      <w:r w:rsidRPr="00F86C4C">
        <w:t>In general, all NSPS standards require initial notifications, performance tests, and periodic reports by the owners/operators of the affected facilities. They are also required to maintain records of the occurrence and duration of any startup, shutdown, or malfunction in</w:t>
      </w:r>
      <w:r w:rsidR="00CC79E7">
        <w:t xml:space="preserve"> </w:t>
      </w:r>
      <w:r w:rsidRPr="00F86C4C">
        <w:t xml:space="preserve">the operation of an affected facility, or any period during which the monitoring system is inoperative. These notifications, reports, and records are essential in determining compliance, and are required of all affected facilities subject to NSPS. </w:t>
      </w:r>
    </w:p>
    <w:p w:rsidR="004B3882" w:rsidRPr="00F86C4C" w:rsidP="0068388B" w14:paraId="36D37B8C" w14:textId="3BF39367">
      <w:pPr>
        <w:pBdr>
          <w:top w:val="single" w:sz="6" w:space="0" w:color="FFFFFF"/>
          <w:left w:val="single" w:sz="6" w:space="0" w:color="FFFFFF"/>
          <w:bottom w:val="single" w:sz="6" w:space="0" w:color="FFFFFF"/>
          <w:right w:val="single" w:sz="6" w:space="0" w:color="FFFFFF"/>
        </w:pBdr>
      </w:pPr>
      <w:r w:rsidRPr="00F86C4C">
        <w:t>The Office of Management and Budget (OMB) approved the currently active ICR without any “Terms of Clearance.”</w:t>
      </w:r>
    </w:p>
    <w:p w:rsidR="004B3882" w:rsidRPr="00F86C4C" w:rsidP="4BDBF0A0" w14:paraId="6A377F33" w14:textId="77777777">
      <w:pPr>
        <w:rPr>
          <w:b/>
          <w:bCs/>
          <w:u w:val="single"/>
        </w:rPr>
      </w:pPr>
      <w:r w:rsidRPr="00F86C4C">
        <w:rPr>
          <w:b/>
          <w:bCs/>
          <w:u w:val="single"/>
        </w:rPr>
        <w:t>Supporting Statement A</w:t>
      </w:r>
    </w:p>
    <w:p w:rsidR="004B3882" w:rsidP="00854AAE" w14:paraId="6E17C375" w14:textId="77777777">
      <w:pPr>
        <w:pStyle w:val="ListParagraph"/>
        <w:numPr>
          <w:ilvl w:val="0"/>
          <w:numId w:val="25"/>
        </w:numPr>
        <w:pBdr>
          <w:bottom w:val="single" w:sz="4" w:space="1" w:color="auto"/>
        </w:pBdr>
        <w:spacing w:before="240" w:after="0"/>
        <w:rPr>
          <w:rFonts w:cstheme="minorHAnsi"/>
          <w:b/>
          <w:bCs/>
        </w:rPr>
      </w:pPr>
      <w:r w:rsidRPr="00F86C4C">
        <w:rPr>
          <w:rFonts w:cstheme="minorHAnsi"/>
          <w:b/>
          <w:bCs/>
        </w:rPr>
        <w:t>NEED AND AUTHORITY FOR THE COLLECTION</w:t>
      </w:r>
    </w:p>
    <w:p w:rsidR="001C5139" w:rsidRPr="00AC627F" w:rsidP="00030E27" w14:paraId="3CC32236" w14:textId="4BFBEC64">
      <w:pPr>
        <w:pBdr>
          <w:bottom w:val="single" w:sz="4" w:space="1" w:color="auto"/>
        </w:pBdr>
        <w:spacing w:before="60"/>
        <w:rPr>
          <w:rFonts w:cstheme="minorHAnsi"/>
          <w:i/>
          <w:iCs/>
        </w:rPr>
      </w:pPr>
      <w:r w:rsidRPr="00AC627F">
        <w:rPr>
          <w:rFonts w:ascii="Calibri" w:hAnsi="Calibri" w:cs="Calibri"/>
          <w:i/>
          <w:iCs/>
          <w:color w:val="000000"/>
          <w:shd w:val="clear" w:color="auto" w:fill="FFFFFF"/>
        </w:rPr>
        <w:t>Explain the circumstances that make the collection of information necessary. Identify any legal or administrative requirements that necessitate the collection.</w:t>
      </w:r>
    </w:p>
    <w:p w:rsidR="004B3882" w:rsidRPr="00F86C4C" w:rsidP="00201DC4" w14:paraId="72CCDA01" w14:textId="77777777">
      <w:pPr>
        <w:spacing w:before="60"/>
        <w:rPr>
          <w:rFonts w:ascii="Calibri" w:hAnsi="Calibri" w:cs="Calibri"/>
          <w:noProof/>
          <w:color w:val="000000"/>
          <w:shd w:val="clear" w:color="auto" w:fill="FFFFFF"/>
        </w:rPr>
      </w:pPr>
      <w:r w:rsidRPr="00F86C4C">
        <w:rPr>
          <w:rFonts w:ascii="Calibri" w:hAnsi="Calibri" w:cs="Calibri"/>
          <w:noProof/>
          <w:color w:val="000000"/>
          <w:shd w:val="clear" w:color="auto" w:fill="FFFFFF"/>
        </w:rPr>
        <w:t xml:space="preserve">The EPA is charged under Section 111 of the Clean Air Act (CAA), as amended, to establish standards of performance for new stationary sources that reflect: </w:t>
      </w:r>
    </w:p>
    <w:p w:rsidR="004B3882" w:rsidRPr="00F86C4C" w:rsidP="00201DC4" w14:paraId="37D43E91" w14:textId="77777777">
      <w:pPr>
        <w:spacing w:before="60"/>
        <w:ind w:left="720" w:right="720"/>
        <w:rPr>
          <w:rFonts w:ascii="Calibri" w:hAnsi="Calibri" w:cs="Calibri"/>
          <w:noProof/>
          <w:color w:val="000000"/>
          <w:shd w:val="clear" w:color="auto" w:fill="FFFFFF"/>
        </w:rPr>
      </w:pPr>
      <w:r w:rsidRPr="00F86C4C">
        <w:rPr>
          <w:rFonts w:ascii="Calibri" w:hAnsi="Calibri" w:cs="Calibri"/>
          <w:noProof/>
          <w:color w:val="000000"/>
          <w:shd w:val="clear" w:color="auto" w:fill="FFFFFF"/>
        </w:rPr>
        <w:t>. . . application of the best technological system of continuous emissions reduction which (taking into consideration the cost of achieving such emissions reduction, or any non-air quality health and environmental impact and energy requirements) the Administrator determines has been adequately demonstrated. Section 111(a)(l).</w:t>
      </w:r>
    </w:p>
    <w:p w:rsidR="004B3882" w:rsidRPr="00F86C4C" w:rsidP="00201DC4" w14:paraId="64711139" w14:textId="77777777">
      <w:pPr>
        <w:spacing w:before="60"/>
        <w:rPr>
          <w:rFonts w:ascii="Calibri" w:hAnsi="Calibri" w:cs="Calibri"/>
          <w:noProof/>
          <w:color w:val="000000"/>
          <w:shd w:val="clear" w:color="auto" w:fill="FFFFFF"/>
        </w:rPr>
      </w:pPr>
      <w:r w:rsidRPr="00F86C4C">
        <w:rPr>
          <w:rFonts w:ascii="Calibri" w:hAnsi="Calibri" w:cs="Calibri"/>
          <w:noProof/>
          <w:color w:val="000000"/>
          <w:shd w:val="clear" w:color="auto" w:fill="FFFFFF"/>
        </w:rPr>
        <w:t xml:space="preserve">The Agency refers to this charge as selecting the best demonstrated technology (BDT). Section 111 also requires that the Administrator review and, if appropriate, revise such standards every eight years. In </w:t>
      </w:r>
      <w:r w:rsidRPr="00F86C4C">
        <w:rPr>
          <w:rFonts w:ascii="Calibri" w:hAnsi="Calibri" w:cs="Calibri"/>
          <w:noProof/>
          <w:color w:val="000000"/>
          <w:shd w:val="clear" w:color="auto" w:fill="FFFFFF"/>
        </w:rPr>
        <w:t xml:space="preserve">addition, section 114(a) states that the Administrator may require any owner/operator subject to any requirement of this Act to: </w:t>
      </w:r>
    </w:p>
    <w:p w:rsidR="004B3882" w:rsidRPr="00F86C4C" w:rsidP="00201DC4" w14:paraId="60AE9BA9" w14:textId="31BF4BBB">
      <w:pPr>
        <w:spacing w:before="60"/>
        <w:ind w:left="720" w:right="720"/>
        <w:rPr>
          <w:rFonts w:ascii="Calibri" w:hAnsi="Calibri" w:cs="Calibri"/>
          <w:color w:val="000000"/>
          <w:shd w:val="clear" w:color="auto" w:fill="FFFFFF"/>
        </w:rPr>
      </w:pPr>
      <w:r w:rsidRPr="00F86C4C">
        <w:rPr>
          <w:rFonts w:ascii="Calibri" w:hAnsi="Calibri" w:cs="Calibri"/>
          <w:noProof/>
          <w:color w:val="000000"/>
          <w:shd w:val="clear" w:color="auto" w:fill="FFFFFF"/>
        </w:rPr>
        <w:t>(A) Establish and maintain such records; (B) make such reports; (C) install, use, and maintain such monitoring equipment, and use such audit procedures, or methods; (D) sample such emissions (in accordance with such procedures or methods, at such locations, at such intervals, during such periods, and in such manner as the Administrator shall prescribe); (E) keep records on control equipment parameters, production variables or other indirect data when direct monitoring of emissions is impractical; (F) submit compliance certifications in accordance with Section 114(a)(3); and (G) provide such other information as the Administrator may reasonably require.</w:t>
      </w:r>
    </w:p>
    <w:p w:rsidR="004B3882" w:rsidRPr="00F86C4C" w:rsidP="00201DC4" w14:paraId="25968813" w14:textId="2287685E">
      <w:pPr>
        <w:spacing w:before="60"/>
        <w:rPr>
          <w:rFonts w:cstheme="minorHAnsi"/>
        </w:rPr>
      </w:pPr>
      <w:r w:rsidRPr="00F86C4C">
        <w:rPr>
          <w:rFonts w:cstheme="minorHAnsi"/>
        </w:rPr>
        <w:t xml:space="preserve">In the Administrator's judgment, </w:t>
      </w:r>
      <w:r w:rsidRPr="00F86C4C" w:rsidR="007918A4">
        <w:t>dioxin/furan, particulate matter (PM), carbon monoxide (CO), hydrogen chloride (HCl), sulfur dioxide (SO</w:t>
      </w:r>
      <w:r w:rsidRPr="00F86C4C" w:rsidR="007918A4">
        <w:rPr>
          <w:vertAlign w:val="subscript"/>
        </w:rPr>
        <w:t>2</w:t>
      </w:r>
      <w:r w:rsidRPr="00F86C4C" w:rsidR="007918A4">
        <w:t>), nitrogen oxides (NO</w:t>
      </w:r>
      <w:r w:rsidRPr="00F86C4C" w:rsidR="007918A4">
        <w:rPr>
          <w:vertAlign w:val="subscript"/>
        </w:rPr>
        <w:t>x</w:t>
      </w:r>
      <w:r w:rsidRPr="00F86C4C" w:rsidR="007918A4">
        <w:t xml:space="preserve">), lead (Pb), cadmium (Cd), and mercury (Hg) emissions from HMIWI either </w:t>
      </w:r>
      <w:r w:rsidRPr="00F86C4C">
        <w:rPr>
          <w:rFonts w:cstheme="minorHAnsi"/>
        </w:rPr>
        <w:t xml:space="preserve">cause or contribute to air pollution that may reasonably be anticipated to endanger public health or welfare. Therefore, the </w:t>
      </w:r>
      <w:r w:rsidRPr="00F86C4C">
        <w:rPr>
          <w:rFonts w:cstheme="minorHAnsi"/>
          <w:noProof/>
        </w:rPr>
        <w:t>NSPS</w:t>
      </w:r>
      <w:r w:rsidRPr="00F86C4C">
        <w:rPr>
          <w:rFonts w:cstheme="minorHAnsi"/>
        </w:rPr>
        <w:t xml:space="preserve"> were promulgated for this source category at </w:t>
      </w:r>
      <w:r w:rsidRPr="00F86C4C">
        <w:rPr>
          <w:rFonts w:cstheme="minorHAnsi"/>
          <w:noProof/>
        </w:rPr>
        <w:t xml:space="preserve">40 CFR </w:t>
      </w:r>
      <w:r w:rsidR="00E828E5">
        <w:rPr>
          <w:rFonts w:cstheme="minorHAnsi"/>
          <w:noProof/>
        </w:rPr>
        <w:t>Part 60</w:t>
      </w:r>
      <w:r w:rsidRPr="00F86C4C">
        <w:rPr>
          <w:rFonts w:cstheme="minorHAnsi"/>
          <w:noProof/>
        </w:rPr>
        <w:t>, Subpart Ec</w:t>
      </w:r>
      <w:r w:rsidRPr="00F86C4C">
        <w:rPr>
          <w:rFonts w:cstheme="minorHAnsi"/>
        </w:rPr>
        <w:t>. </w:t>
      </w:r>
    </w:p>
    <w:p w:rsidR="004B3882" w:rsidP="00854AAE" w14:paraId="1AEF070A" w14:textId="77777777">
      <w:pPr>
        <w:pStyle w:val="ListParagraph"/>
        <w:numPr>
          <w:ilvl w:val="0"/>
          <w:numId w:val="25"/>
        </w:numPr>
        <w:pBdr>
          <w:bottom w:val="single" w:sz="4" w:space="1" w:color="auto"/>
        </w:pBdr>
        <w:spacing w:before="240" w:after="0"/>
        <w:rPr>
          <w:rFonts w:cstheme="minorHAnsi"/>
          <w:b/>
          <w:bCs/>
        </w:rPr>
      </w:pPr>
      <w:r w:rsidRPr="00F86C4C">
        <w:rPr>
          <w:rFonts w:cstheme="minorHAnsi"/>
          <w:b/>
          <w:bCs/>
        </w:rPr>
        <w:t>PRACTICAL UTILITY/USERS OF THE DATA</w:t>
      </w:r>
    </w:p>
    <w:p w:rsidR="00BB5C76" w:rsidRPr="0023288A" w:rsidP="0023288A" w14:paraId="41C33DC3" w14:textId="5B286066">
      <w:pPr>
        <w:pBdr>
          <w:bottom w:val="single" w:sz="4" w:space="1" w:color="auto"/>
        </w:pBdr>
        <w:spacing w:before="60"/>
        <w:rPr>
          <w:rFonts w:ascii="Calibri" w:hAnsi="Calibri" w:cs="Calibri"/>
          <w:i/>
          <w:iCs/>
          <w:color w:val="000000"/>
          <w:shd w:val="clear" w:color="auto" w:fill="FFFFFF"/>
        </w:rPr>
      </w:pPr>
      <w:r w:rsidRPr="0023288A">
        <w:rPr>
          <w:rFonts w:ascii="Calibri" w:hAnsi="Calibri" w:cs="Calibri"/>
          <w:i/>
          <w:iCs/>
          <w:color w:val="000000"/>
          <w:shd w:val="clear" w:color="auto" w:fill="FFFFFF"/>
        </w:rPr>
        <w:t>Indicate how, by whom, and for what purpose the information is to be used. Except for a new collection, indicate the actual use the agency has made of the information received from the current collection.</w:t>
      </w:r>
    </w:p>
    <w:p w:rsidR="00142D23" w:rsidRPr="00F86C4C" w:rsidP="00B8354A" w14:paraId="3AEE1789" w14:textId="25C22AE2">
      <w:pPr>
        <w:pBdr>
          <w:top w:val="single" w:sz="6" w:space="0" w:color="FFFFFF"/>
          <w:left w:val="single" w:sz="6" w:space="0" w:color="FFFFFF"/>
          <w:bottom w:val="single" w:sz="6" w:space="0" w:color="FFFFFF"/>
          <w:right w:val="single" w:sz="6" w:space="0" w:color="FFFFFF"/>
        </w:pBdr>
        <w:rPr>
          <w:color w:val="000000"/>
        </w:rPr>
      </w:pPr>
      <w:r w:rsidRPr="00F86C4C">
        <w:rPr>
          <w:color w:val="000000"/>
        </w:rPr>
        <w:t>The recordkeeping and reporting requirements in the stand</w:t>
      </w:r>
      <w:r w:rsidRPr="00F86C4C">
        <w:t>ards en</w:t>
      </w:r>
      <w:r w:rsidRPr="00F86C4C">
        <w:rPr>
          <w:color w:val="000000"/>
        </w:rPr>
        <w:t xml:space="preserve">sure compliance with the applicable regulations which were promulgated in accordance with the Clean Air Act. The </w:t>
      </w:r>
      <w:r w:rsidRPr="00F86C4C">
        <w:rPr>
          <w:color w:val="000000"/>
        </w:rPr>
        <w:t>collected information</w:t>
      </w:r>
      <w:r w:rsidRPr="00F86C4C">
        <w:rPr>
          <w:color w:val="000000"/>
        </w:rPr>
        <w:t xml:space="preserve"> is also used for targeting inspections and as evidence in legal proceedings.</w:t>
      </w:r>
    </w:p>
    <w:p w:rsidR="00142D23" w:rsidRPr="00F86C4C" w:rsidP="00B8354A" w14:paraId="1D1D1ACC" w14:textId="4AE191C9">
      <w:pPr>
        <w:pBdr>
          <w:top w:val="single" w:sz="6" w:space="0" w:color="FFFFFF"/>
          <w:left w:val="single" w:sz="6" w:space="0" w:color="FFFFFF"/>
          <w:bottom w:val="single" w:sz="6" w:space="0" w:color="FFFFFF"/>
          <w:right w:val="single" w:sz="6" w:space="0" w:color="FFFFFF"/>
        </w:pBdr>
      </w:pPr>
      <w:r w:rsidRPr="00F86C4C">
        <w:rPr>
          <w:color w:val="000000"/>
        </w:rPr>
        <w:t>Performance tests are requir</w:t>
      </w:r>
      <w:r w:rsidRPr="00F86C4C">
        <w:t xml:space="preserve">ed </w:t>
      </w:r>
      <w:r w:rsidRPr="00F86C4C">
        <w:t>in order to</w:t>
      </w:r>
      <w:r w:rsidRPr="00F86C4C">
        <w:t xml:space="preserve"> determine an affected facility’s initial capability to comply with these emission standards. Continuous emission monitors are used to </w:t>
      </w:r>
      <w:r w:rsidRPr="00F86C4C">
        <w:t>ensure compliance with these same standards at all times</w:t>
      </w:r>
      <w:r w:rsidRPr="00F86C4C">
        <w:t>. During the performance test a record of the operating parameters under which compliance was achieved may be recorded and used to determine compliance in place of a continuous emission monitor.</w:t>
      </w:r>
    </w:p>
    <w:p w:rsidR="00142D23" w:rsidRPr="00F86C4C" w:rsidP="00B8354A" w14:paraId="0099CF6B" w14:textId="49286B17">
      <w:pPr>
        <w:pBdr>
          <w:top w:val="single" w:sz="6" w:space="0" w:color="FFFFFF"/>
          <w:left w:val="single" w:sz="6" w:space="0" w:color="FFFFFF"/>
          <w:bottom w:val="single" w:sz="6" w:space="0" w:color="FFFFFF"/>
          <w:right w:val="single" w:sz="6" w:space="0" w:color="FFFFFF"/>
        </w:pBdr>
      </w:pPr>
      <w:r w:rsidRPr="00F86C4C">
        <w:t>The notifications required in these standards are used to inform either the Agency or its delegated authority when a source becomes subject to the requirements of these regulations.</w:t>
      </w:r>
      <w:r w:rsidR="00CC79E7">
        <w:t xml:space="preserve"> </w:t>
      </w:r>
      <w:r w:rsidRPr="00F86C4C">
        <w:t>The reviewing authority may then inspect the source to check if the pollution control devices are properly installed and operated</w:t>
      </w:r>
      <w:r w:rsidRPr="00F86C4C">
        <w:t>, leaks</w:t>
      </w:r>
      <w:r w:rsidRPr="00F86C4C">
        <w:t xml:space="preserve"> are being detected and repaired. and that the same standards are being met. The performance test may also be observed.</w:t>
      </w:r>
    </w:p>
    <w:p w:rsidR="00142D23" w:rsidRPr="00F86C4C" w:rsidP="00B8354A" w14:paraId="27B6DE0A" w14:textId="475872D0">
      <w:pPr>
        <w:pBdr>
          <w:top w:val="single" w:sz="6" w:space="0" w:color="FFFFFF"/>
          <w:left w:val="single" w:sz="6" w:space="0" w:color="FFFFFF"/>
          <w:bottom w:val="single" w:sz="6" w:space="0" w:color="FFFFFF"/>
          <w:right w:val="single" w:sz="6" w:space="0" w:color="FFFFFF"/>
        </w:pBdr>
        <w:rPr>
          <w:color w:val="000000"/>
        </w:rPr>
      </w:pPr>
      <w:r w:rsidRPr="00F86C4C">
        <w:rPr>
          <w:color w:val="000000"/>
        </w:rPr>
        <w:t>The requi</w:t>
      </w:r>
      <w:r w:rsidRPr="00F86C4C">
        <w:t xml:space="preserve">red </w:t>
      </w:r>
      <w:bookmarkStart w:id="1" w:name="_Hlk117253429"/>
      <w:r w:rsidRPr="00F86C4C">
        <w:t xml:space="preserve">annual and semiannual </w:t>
      </w:r>
      <w:bookmarkEnd w:id="1"/>
      <w:r w:rsidRPr="00F86C4C">
        <w:t>rep</w:t>
      </w:r>
      <w:r w:rsidRPr="00F86C4C">
        <w:rPr>
          <w:color w:val="000000"/>
        </w:rPr>
        <w:t>orts are used to determine periods of excess emissions, identify problems at the facility, verify operation/maintenance procedures, and for compliance determinations.</w:t>
      </w:r>
    </w:p>
    <w:p w:rsidR="004B3882" w:rsidRPr="00F86C4C" w:rsidP="00142D23" w14:paraId="38F0CBFC" w14:textId="569C5AE9">
      <w:pPr>
        <w:pStyle w:val="ListParagraph"/>
        <w:numPr>
          <w:ilvl w:val="0"/>
          <w:numId w:val="25"/>
        </w:numPr>
        <w:pBdr>
          <w:bottom w:val="single" w:sz="4" w:space="1" w:color="auto"/>
        </w:pBdr>
        <w:spacing w:before="240" w:after="0"/>
        <w:rPr>
          <w:rFonts w:cstheme="minorHAnsi"/>
          <w:b/>
          <w:bCs/>
        </w:rPr>
      </w:pPr>
      <w:r w:rsidRPr="00F86C4C">
        <w:rPr>
          <w:rFonts w:cstheme="minorHAnsi"/>
          <w:b/>
          <w:bCs/>
        </w:rPr>
        <w:t>USE OF TECHNOLOGY</w:t>
      </w:r>
    </w:p>
    <w:p w:rsidR="004B3882" w:rsidRPr="00F86C4C" w:rsidP="00854AAE" w14:paraId="08CE53C6" w14:textId="77777777">
      <w:pPr>
        <w:pBdr>
          <w:bottom w:val="single" w:sz="4" w:space="1" w:color="auto"/>
        </w:pBdr>
        <w:spacing w:before="60"/>
        <w:rPr>
          <w:rFonts w:cstheme="minorHAnsi"/>
          <w:i/>
          <w:iCs/>
        </w:rPr>
      </w:pPr>
      <w:r w:rsidRPr="00F86C4C">
        <w:rPr>
          <w:rFonts w:ascii="Calibri" w:hAnsi="Calibri" w:cs="Calibri"/>
          <w:i/>
          <w:iCs/>
          <w:color w:val="000000"/>
          <w:shd w:val="clear" w:color="auto" w:fill="FFFFFF"/>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F86C4C">
        <w:rPr>
          <w:rFonts w:ascii="Calibri" w:hAnsi="Calibri" w:cs="Calibri"/>
          <w:i/>
          <w:iCs/>
          <w:color w:val="000000"/>
          <w:shd w:val="clear" w:color="auto" w:fill="FFFFFF"/>
        </w:rPr>
        <w:t>for adopting</w:t>
      </w:r>
      <w:r w:rsidRPr="00F86C4C">
        <w:rPr>
          <w:rFonts w:ascii="Calibri" w:hAnsi="Calibri" w:cs="Calibri"/>
          <w:i/>
          <w:iCs/>
          <w:color w:val="000000"/>
          <w:shd w:val="clear" w:color="auto" w:fill="FFFFFF"/>
        </w:rPr>
        <w:t xml:space="preserve"> this means of collection. Also describe any consideration of using information technology to reduce burden.</w:t>
      </w:r>
    </w:p>
    <w:p w:rsidR="004B3882" w:rsidRPr="00F86C4C" w:rsidP="0093123F" w14:paraId="6E708282" w14:textId="77777777">
      <w:pPr>
        <w:pBdr>
          <w:top w:val="single" w:sz="6" w:space="0" w:color="FFFFFF"/>
          <w:left w:val="single" w:sz="6" w:space="0" w:color="FFFFFF"/>
          <w:bottom w:val="single" w:sz="6" w:space="0" w:color="FFFFFF"/>
          <w:right w:val="single" w:sz="6" w:space="0" w:color="FFFFFF"/>
        </w:pBdr>
        <w:rPr>
          <w:rFonts w:cstheme="minorHAnsi"/>
          <w:color w:val="000000"/>
        </w:rPr>
      </w:pPr>
      <w:r w:rsidRPr="00F86C4C">
        <w:rPr>
          <w:rFonts w:cstheme="minorHAnsi"/>
          <w:color w:val="000000"/>
        </w:rPr>
        <w:t>Some of the respondents are using monitoring equipment that automatically records parameter data. Although personnel at the affected facility must still evaluate the data, internal automation has significantly reduced the burden associated with monitoring and recordkeeping at a plant site.</w:t>
      </w:r>
    </w:p>
    <w:p w:rsidR="004B3882" w:rsidP="00854AAE" w14:paraId="5529D611" w14:textId="77777777">
      <w:pPr>
        <w:pStyle w:val="ListParagraph"/>
        <w:numPr>
          <w:ilvl w:val="0"/>
          <w:numId w:val="25"/>
        </w:numPr>
        <w:pBdr>
          <w:bottom w:val="single" w:sz="4" w:space="1" w:color="auto"/>
        </w:pBdr>
        <w:spacing w:before="240" w:after="0"/>
        <w:rPr>
          <w:rFonts w:cstheme="minorHAnsi"/>
          <w:b/>
          <w:bCs/>
        </w:rPr>
      </w:pPr>
      <w:r w:rsidRPr="00E3122D">
        <w:rPr>
          <w:rFonts w:cstheme="minorHAnsi"/>
          <w:b/>
          <w:bCs/>
        </w:rPr>
        <w:t>EFFORTS TO IDENTIFY DUPLICATION</w:t>
      </w:r>
    </w:p>
    <w:p w:rsidR="0023288A" w:rsidRPr="006D08E1" w:rsidP="006D08E1" w14:paraId="23F85200" w14:textId="2048F94D">
      <w:pPr>
        <w:pBdr>
          <w:bottom w:val="single" w:sz="4" w:space="1" w:color="auto"/>
        </w:pBdr>
        <w:spacing w:before="60"/>
        <w:rPr>
          <w:rFonts w:cstheme="minorHAnsi"/>
          <w:i/>
          <w:iCs/>
        </w:rPr>
      </w:pPr>
      <w:r w:rsidRPr="006D08E1">
        <w:rPr>
          <w:rFonts w:ascii="Calibri" w:hAnsi="Calibri" w:cs="Calibri"/>
          <w:i/>
          <w:iCs/>
          <w:color w:val="000000"/>
          <w:shd w:val="clear" w:color="auto" w:fill="FFFFFF"/>
        </w:rPr>
        <w:t>Describe efforts to identify duplication. Show specifically why any similar information already available cannot be used or modified for use for the purposes described in Item 2 above.</w:t>
      </w:r>
    </w:p>
    <w:p w:rsidR="004B3882" w:rsidRPr="000459E3" w:rsidP="00653D08" w14:paraId="26639F50" w14:textId="77777777">
      <w:pPr>
        <w:pBdr>
          <w:top w:val="single" w:sz="6" w:space="0" w:color="FFFFFF"/>
          <w:left w:val="single" w:sz="6" w:space="0" w:color="FFFFFF"/>
          <w:bottom w:val="single" w:sz="6" w:space="0" w:color="FFFFFF"/>
          <w:right w:val="single" w:sz="6" w:space="0" w:color="FFFFFF"/>
        </w:pBdr>
        <w:rPr>
          <w:shd w:val="clear" w:color="auto" w:fill="FFFFFF"/>
        </w:rPr>
      </w:pPr>
      <w:r w:rsidRPr="000459E3">
        <w:t>For reports required to be submitted electronically</w:t>
      </w:r>
      <w:r w:rsidRPr="000459E3">
        <w:rPr>
          <w:shd w:val="clear" w:color="auto" w:fill="FFFFFF"/>
        </w:rPr>
        <w:t>, the information is sent through the EPA's CDX, using CEDRI, where the appropriate EPA regional office can review it, as well as state and local agencies that have been delegated authority. If a state or local agency has adopted under its own authority its own standards for reporting or data collection, adherence to those non-Federal requirements does not constitute duplication. </w:t>
      </w:r>
    </w:p>
    <w:p w:rsidR="004B3882" w:rsidRPr="00653D08" w:rsidP="00854AAE" w14:paraId="56E3891E" w14:textId="77777777">
      <w:pPr>
        <w:rPr>
          <w:shd w:val="clear" w:color="auto" w:fill="FFFFFF"/>
        </w:rPr>
      </w:pPr>
      <w:r w:rsidRPr="000459E3">
        <w:rPr>
          <w:shd w:val="clear" w:color="auto" w:fill="FFFFFF"/>
        </w:rPr>
        <w:t>For all other reports, if the subject standards have not been delegated, the information is sent directly to the appropriate EPA regional office. Otherwise, the information is sent directly to the delegated state or local agency. If a state or local agency has adopted its own standards to implement the Federal standards, a copy of the report submitted to the state or local agency can be sent to the Administrator in lieu of the report required by the Federal standards. Therefore, duplication does not exist.</w:t>
      </w:r>
      <w:r w:rsidRPr="00C2600C">
        <w:rPr>
          <w:shd w:val="clear" w:color="auto" w:fill="FFFFFF"/>
        </w:rPr>
        <w:t> </w:t>
      </w:r>
    </w:p>
    <w:p w:rsidR="004B3882" w:rsidP="4BDBF0A0" w14:paraId="7210218E" w14:textId="77777777">
      <w:pPr>
        <w:pStyle w:val="ListParagraph"/>
        <w:numPr>
          <w:ilvl w:val="0"/>
          <w:numId w:val="25"/>
        </w:numPr>
        <w:pBdr>
          <w:bottom w:val="single" w:sz="4" w:space="1" w:color="auto"/>
        </w:pBdr>
        <w:spacing w:before="240" w:after="0"/>
        <w:rPr>
          <w:b/>
          <w:bCs/>
        </w:rPr>
      </w:pPr>
      <w:r w:rsidRPr="4BDBF0A0">
        <w:rPr>
          <w:b/>
          <w:bCs/>
        </w:rPr>
        <w:t>MINIMIZING BURDEN ON SMALL BUSINESSES AND SMALL ENTITIES</w:t>
      </w:r>
    </w:p>
    <w:p w:rsidR="006D08E1" w:rsidRPr="00A41772" w:rsidP="00A41772" w14:paraId="0EDAF7C5" w14:textId="59464827">
      <w:pPr>
        <w:pBdr>
          <w:bottom w:val="single" w:sz="4" w:space="1" w:color="auto"/>
        </w:pBdr>
        <w:spacing w:before="60"/>
        <w:rPr>
          <w:rFonts w:cstheme="minorHAnsi"/>
          <w:i/>
          <w:iCs/>
        </w:rPr>
      </w:pPr>
      <w:r w:rsidRPr="00A41772">
        <w:rPr>
          <w:rFonts w:ascii="Calibri" w:hAnsi="Calibri" w:cs="Calibri"/>
          <w:i/>
          <w:iCs/>
          <w:color w:val="000000"/>
          <w:shd w:val="clear" w:color="auto" w:fill="FFFFFF"/>
        </w:rPr>
        <w:t>If the collection of information impacts small businesses or other small entities, describe any methods used to minimize burden.</w:t>
      </w:r>
    </w:p>
    <w:p w:rsidR="004B3882" w:rsidRPr="003E7BDA" w:rsidP="00036DDE" w14:paraId="237A87C5" w14:textId="29F0256A">
      <w:pPr>
        <w:pBdr>
          <w:top w:val="single" w:sz="6" w:space="0" w:color="FFFFFF"/>
          <w:left w:val="single" w:sz="6" w:space="0" w:color="FFFFFF"/>
          <w:bottom w:val="single" w:sz="6" w:space="0" w:color="FFFFFF"/>
          <w:right w:val="single" w:sz="6" w:space="0" w:color="FFFFFF"/>
        </w:pBdr>
      </w:pPr>
      <w:r w:rsidRPr="00AA113A">
        <w:t>There are no small entities (i.</w:t>
      </w:r>
      <w:r w:rsidRPr="00AA113A">
        <w:t>e.,</w:t>
      </w:r>
      <w:r w:rsidRPr="00AA113A">
        <w:t xml:space="preserve"> small businesses) affected by this regulation. However, the impact on small entities (i.e., small businesses) was taken into consideration during the development of this regulation. Due to technical considerations involving the process operations and the types of control equipment employed, the recordkeeping and reporting requirements are the same for both small and large entities. The Agency considers these to be the minimum requirements needed to ensure compliance and, therefore, cannot reduce them further for small entities. To the extent that larger businesses can use economies of scale to reduce their burden, the overall burden will be reduced.</w:t>
      </w:r>
    </w:p>
    <w:p w:rsidR="004B3882" w:rsidP="4BDBF0A0" w14:paraId="2EB75294" w14:textId="77777777">
      <w:pPr>
        <w:pStyle w:val="ListParagraph"/>
        <w:numPr>
          <w:ilvl w:val="0"/>
          <w:numId w:val="25"/>
        </w:numPr>
        <w:pBdr>
          <w:bottom w:val="single" w:sz="4" w:space="1" w:color="auto"/>
        </w:pBdr>
        <w:spacing w:before="240" w:after="0"/>
        <w:rPr>
          <w:b/>
          <w:bCs/>
        </w:rPr>
      </w:pPr>
      <w:r w:rsidRPr="4BDBF0A0">
        <w:rPr>
          <w:b/>
          <w:bCs/>
        </w:rPr>
        <w:t>CONSEQUENCES OF LESS FREQUENT COLLECTION</w:t>
      </w:r>
    </w:p>
    <w:p w:rsidR="00A41772" w:rsidRPr="000F5D96" w:rsidP="000F5D96" w14:paraId="6A0A96DD" w14:textId="609A14C3">
      <w:pPr>
        <w:pBdr>
          <w:bottom w:val="single" w:sz="4" w:space="1" w:color="auto"/>
        </w:pBdr>
        <w:tabs>
          <w:tab w:val="left" w:pos="921"/>
        </w:tabs>
        <w:spacing w:before="60"/>
        <w:rPr>
          <w:rFonts w:cstheme="minorHAnsi"/>
          <w:i/>
          <w:iCs/>
        </w:rPr>
      </w:pPr>
      <w:r w:rsidRPr="000F5D96">
        <w:rPr>
          <w:rFonts w:ascii="Calibri" w:hAnsi="Calibri" w:cs="Calibri"/>
          <w:i/>
          <w:iCs/>
          <w:color w:val="000000"/>
          <w:shd w:val="clear" w:color="auto" w:fill="FFFFFF"/>
        </w:rPr>
        <w:t xml:space="preserve">Describe the </w:t>
      </w:r>
      <w:r w:rsidRPr="000F5D96">
        <w:rPr>
          <w:rFonts w:ascii="Calibri" w:hAnsi="Calibri" w:cs="Calibri"/>
          <w:i/>
          <w:iCs/>
          <w:color w:val="000000"/>
          <w:shd w:val="clear" w:color="auto" w:fill="FFFFFF"/>
        </w:rPr>
        <w:t>consequence</w:t>
      </w:r>
      <w:r w:rsidRPr="000F5D96">
        <w:rPr>
          <w:rFonts w:ascii="Calibri" w:hAnsi="Calibri" w:cs="Calibri"/>
          <w:i/>
          <w:iCs/>
          <w:color w:val="000000"/>
          <w:shd w:val="clear" w:color="auto" w:fill="FFFFFF"/>
        </w:rPr>
        <w:t xml:space="preserve"> </w:t>
      </w:r>
      <w:r w:rsidRPr="000F5D96">
        <w:rPr>
          <w:rFonts w:ascii="Calibri" w:hAnsi="Calibri" w:cs="Calibri"/>
          <w:i/>
          <w:iCs/>
          <w:color w:val="000000"/>
          <w:shd w:val="clear" w:color="auto" w:fill="FFFFFF"/>
        </w:rPr>
        <w:t>to</w:t>
      </w:r>
      <w:r w:rsidRPr="000F5D96">
        <w:rPr>
          <w:rFonts w:ascii="Calibri" w:hAnsi="Calibri" w:cs="Calibri"/>
          <w:i/>
          <w:iCs/>
          <w:color w:val="000000"/>
          <w:shd w:val="clear" w:color="auto" w:fill="FFFFFF"/>
        </w:rPr>
        <w:t xml:space="preserve"> Federal program or policy activities if the collection is not conducted or is conducted less frequently, as well as any technical or legal obstacles to reducing burden.</w:t>
      </w:r>
    </w:p>
    <w:p w:rsidR="004B3882" w:rsidRPr="00653D08" w:rsidP="00653D08" w14:paraId="5D86574C" w14:textId="77777777">
      <w:pPr>
        <w:pBdr>
          <w:top w:val="single" w:sz="6" w:space="0" w:color="FFFFFF"/>
          <w:left w:val="single" w:sz="6" w:space="0" w:color="FFFFFF"/>
          <w:bottom w:val="single" w:sz="6" w:space="0" w:color="FFFFFF"/>
          <w:right w:val="single" w:sz="6" w:space="0" w:color="FFFFFF"/>
        </w:pBdr>
        <w:rPr>
          <w:color w:val="000000"/>
        </w:rPr>
      </w:pPr>
      <w:r w:rsidRPr="00253DBC">
        <w:rPr>
          <w:color w:val="000000"/>
        </w:rPr>
        <w:t>Less frequent information collection would decrease the margin of assurance that facilities are continuing to meet the standards. Requirements for information gathering and recordkeeping are useful techniques to ensure that good operation and maintenance practices are applied and emission limitations are met. If the information required by these standards was collected less frequently, the proper operation and maintenance of control equipment and the possibility of detecting violations would be less likely.</w:t>
      </w:r>
    </w:p>
    <w:p w:rsidR="004B3882" w:rsidRPr="00E3122D" w:rsidP="00854AAE" w14:paraId="05CFEF28" w14:textId="77777777">
      <w:pPr>
        <w:pStyle w:val="ListParagraph"/>
        <w:numPr>
          <w:ilvl w:val="0"/>
          <w:numId w:val="25"/>
        </w:numPr>
        <w:pBdr>
          <w:bottom w:val="single" w:sz="4" w:space="1" w:color="auto"/>
        </w:pBdr>
        <w:spacing w:before="240" w:after="0"/>
        <w:rPr>
          <w:rFonts w:cstheme="minorHAnsi"/>
          <w:b/>
          <w:bCs/>
        </w:rPr>
      </w:pPr>
      <w:r w:rsidRPr="00E3122D">
        <w:rPr>
          <w:rFonts w:cstheme="minorHAnsi"/>
          <w:b/>
          <w:bCs/>
        </w:rPr>
        <w:t>GENERAL GUIDELINES</w:t>
      </w:r>
    </w:p>
    <w:p w:rsidR="004B3882" w:rsidRPr="00A233E0" w:rsidP="00854AAE" w14:paraId="15167E44" w14:textId="77777777">
      <w:pPr>
        <w:pBdr>
          <w:bottom w:val="single" w:sz="4" w:space="1" w:color="auto"/>
        </w:pBdr>
        <w:spacing w:before="60"/>
        <w:rPr>
          <w:rFonts w:cstheme="minorHAnsi"/>
        </w:rPr>
      </w:pPr>
      <w:r w:rsidRPr="00A233E0">
        <w:rPr>
          <w:rFonts w:cstheme="minorHAnsi"/>
          <w:i/>
          <w:iCs/>
        </w:rPr>
        <w:t>Explain any special circumstances that require the collection to be conducted in a manner inconsistent with OMB guidelines.</w:t>
      </w:r>
    </w:p>
    <w:p w:rsidR="004B3882" w:rsidP="00653D08" w14:paraId="1AF6BB0A" w14:textId="77777777">
      <w:pPr>
        <w:pBdr>
          <w:top w:val="single" w:sz="6" w:space="0" w:color="FFFFFF"/>
          <w:left w:val="single" w:sz="6" w:space="0" w:color="FFFFFF"/>
          <w:bottom w:val="single" w:sz="6" w:space="0" w:color="FFFFFF"/>
          <w:right w:val="single" w:sz="6" w:space="0" w:color="FFFFFF"/>
        </w:pBdr>
        <w:rPr>
          <w:color w:val="000000"/>
        </w:rPr>
      </w:pPr>
      <w:r w:rsidRPr="00253DBC">
        <w:rPr>
          <w:color w:val="000000"/>
        </w:rPr>
        <w:t>These reporting or recordkeeping requirements do not violate any of the regulations promulgated by OMB under 5 CFR Part 1320, Section 1320.5.</w:t>
      </w:r>
    </w:p>
    <w:p w:rsidR="004B3882" w:rsidRPr="00002058" w:rsidP="00854AAE" w14:paraId="06723B4A" w14:textId="71A415E7">
      <w:pPr>
        <w:pBdr>
          <w:top w:val="single" w:sz="6" w:space="0" w:color="FFFFFF"/>
          <w:left w:val="single" w:sz="6" w:space="0" w:color="FFFFFF"/>
          <w:bottom w:val="single" w:sz="6" w:space="0" w:color="FFFFFF"/>
          <w:right w:val="single" w:sz="6" w:space="0" w:color="FFFFFF"/>
        </w:pBdr>
      </w:pPr>
      <w:r w:rsidRPr="00AA113A">
        <w:t xml:space="preserve">These standards require the respondents to maintain all records, including reports and </w:t>
      </w:r>
      <w:r w:rsidRPr="00AA113A">
        <w:t>notifications</w:t>
      </w:r>
      <w:r w:rsidRPr="00AA113A">
        <w:t xml:space="preserve"> for at least five years. This is consistent with the General Provisions as applied to the standards. EPA believes that the five-year records retention requirement is consistent with the Part 70 permit program and the five-year statute of limitations on which the permit program is based. The retention of records for five years allows EPA to establish the compliance history of a source, any pattern of non-compliance and to determine the appropriate level of enforcement action. EPA has found that the most flagrant violators have violations extending beyond five years. In addition, EPA would be prevented from pursuing the violators due to the destruction or nonexistence of essential records.</w:t>
      </w:r>
    </w:p>
    <w:p w:rsidR="004B3882" w:rsidRPr="00E3122D" w:rsidP="00854AAE" w14:paraId="67593263" w14:textId="77777777">
      <w:pPr>
        <w:pStyle w:val="ListParagraph"/>
        <w:numPr>
          <w:ilvl w:val="0"/>
          <w:numId w:val="25"/>
        </w:numPr>
        <w:pBdr>
          <w:bottom w:val="single" w:sz="4" w:space="1" w:color="auto"/>
        </w:pBdr>
        <w:spacing w:before="240" w:after="0"/>
        <w:rPr>
          <w:rFonts w:cstheme="minorHAnsi"/>
          <w:b/>
          <w:bCs/>
        </w:rPr>
      </w:pPr>
      <w:r w:rsidRPr="00E3122D">
        <w:rPr>
          <w:rFonts w:cstheme="minorHAnsi"/>
          <w:b/>
          <w:bCs/>
        </w:rPr>
        <w:t>PUBLIC COMMENT AND CONSULTATIONS</w:t>
      </w:r>
    </w:p>
    <w:p w:rsidR="004B3882" w:rsidP="00854AAE" w14:paraId="63EEFC1F" w14:textId="77777777">
      <w:pPr>
        <w:spacing w:before="120" w:after="0"/>
        <w:rPr>
          <w:rFonts w:cstheme="minorHAnsi"/>
          <w:b/>
          <w:bCs/>
        </w:rPr>
      </w:pPr>
      <w:r w:rsidRPr="00E3122D">
        <w:rPr>
          <w:rFonts w:cstheme="minorHAnsi"/>
          <w:b/>
          <w:bCs/>
        </w:rPr>
        <w:t>8a. Public Comment</w:t>
      </w:r>
    </w:p>
    <w:p w:rsidR="000F5D96" w:rsidRPr="00945477" w:rsidP="00945477" w14:paraId="3E631CAD" w14:textId="10F436A8">
      <w:pPr>
        <w:spacing w:line="240" w:lineRule="auto"/>
        <w:rPr>
          <w:rFonts w:cstheme="minorHAnsi"/>
          <w:i/>
          <w:iCs/>
        </w:rPr>
      </w:pPr>
      <w:r w:rsidRPr="00A233E0">
        <w:rPr>
          <w:rFonts w:cstheme="minorHAnsi"/>
          <w:i/>
          <w:iCs/>
        </w:rPr>
        <w:t xml:space="preserve">If applicable, provide a copy and identify the date and page number of </w:t>
      </w:r>
      <w:r w:rsidRPr="00A233E0">
        <w:rPr>
          <w:rFonts w:cstheme="minorHAnsi"/>
          <w:i/>
          <w:iCs/>
        </w:rPr>
        <w:t>publication</w:t>
      </w:r>
      <w:r w:rsidRPr="00A233E0">
        <w:rPr>
          <w:rFonts w:cstheme="minorHAnsi"/>
          <w:i/>
          <w:iCs/>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4B3882" w:rsidP="00854AAE" w14:paraId="73D61789" w14:textId="77777777">
      <w:pPr>
        <w:spacing w:before="120" w:after="0"/>
        <w:rPr>
          <w:rFonts w:cstheme="minorHAnsi"/>
          <w:color w:val="000000"/>
        </w:rPr>
      </w:pPr>
      <w:r w:rsidRPr="0093123F">
        <w:rPr>
          <w:rFonts w:cstheme="minorHAnsi"/>
          <w:color w:val="000000"/>
        </w:rPr>
        <w:t>An announcement of a public comment period for the renewal of this ICR was published in the Federal Register (</w:t>
      </w:r>
      <w:r w:rsidRPr="0015347D">
        <w:rPr>
          <w:rFonts w:cstheme="minorHAnsi"/>
        </w:rPr>
        <w:t>89 FR 63933) on August 6, 2024.</w:t>
      </w:r>
      <w:r w:rsidRPr="0093123F">
        <w:rPr>
          <w:rFonts w:cstheme="minorHAnsi"/>
          <w:color w:val="000000"/>
        </w:rPr>
        <w:t xml:space="preserve"> No comments were received on the burden published in the Federal Register for this renewal.</w:t>
      </w:r>
    </w:p>
    <w:p w:rsidR="004B3882" w:rsidP="00854AAE" w14:paraId="7751E97D" w14:textId="77777777">
      <w:pPr>
        <w:spacing w:before="120" w:after="0"/>
        <w:rPr>
          <w:rFonts w:cstheme="minorHAnsi"/>
          <w:b/>
          <w:bCs/>
        </w:rPr>
      </w:pPr>
      <w:r w:rsidRPr="00E3122D">
        <w:rPr>
          <w:rFonts w:cstheme="minorHAnsi"/>
          <w:b/>
          <w:bCs/>
        </w:rPr>
        <w:t>8b. Consultations</w:t>
      </w:r>
    </w:p>
    <w:p w:rsidR="00A258FD" w:rsidRPr="00A258FD" w:rsidP="00A258FD" w14:paraId="05158CE4" w14:textId="0D9389CB">
      <w:pPr>
        <w:rPr>
          <w:rFonts w:cstheme="minorHAnsi"/>
          <w:i/>
          <w:iCs/>
        </w:rPr>
      </w:pPr>
      <w:r w:rsidRPr="00A233E0">
        <w:rPr>
          <w:rFonts w:cstheme="minorHAnsi"/>
          <w:i/>
          <w:iCs/>
        </w:rPr>
        <w:t xml:space="preserve">Describe efforts to consult with </w:t>
      </w:r>
      <w:r w:rsidRPr="00A233E0">
        <w:rPr>
          <w:rFonts w:cstheme="minorHAnsi"/>
          <w:i/>
          <w:iCs/>
        </w:rPr>
        <w:t>persons</w:t>
      </w:r>
      <w:r w:rsidRPr="00A233E0">
        <w:rPr>
          <w:rFonts w:cstheme="minorHAnsi"/>
          <w:i/>
          <w:iCs/>
        </w:rPr>
        <w:t xml:space="preserve">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4B3882" w:rsidRPr="00FE090D" w:rsidP="0093123F" w14:paraId="286C53AF" w14:textId="438EC74F">
      <w:pPr>
        <w:rPr>
          <w:rFonts w:cstheme="minorHAnsi"/>
        </w:rPr>
      </w:pPr>
      <w:r w:rsidRPr="00FE090D">
        <w:rPr>
          <w:rFonts w:cstheme="minorHAnsi"/>
        </w:rPr>
        <w:t xml:space="preserve">The Agency has consulted industry experts and internal data sources to project the number of affected facilities and industry growth over the next three years. The primary source of information as reported by industry, in compliance with the recordkeeping and reporting provisions in the standard, is the Integrated Compliance Information System (ICIS). ICIS is EPA’s database for the collection, maintenance, and retrieval of compliance data for industrial and government-owned facilities. The growth rate for the industry is based on our consultations with the Agency’s internal industry experts. Approximately </w:t>
      </w:r>
      <w:r w:rsidR="00F90AFE">
        <w:rPr>
          <w:rFonts w:cstheme="minorHAnsi"/>
        </w:rPr>
        <w:t>three</w:t>
      </w:r>
      <w:r w:rsidRPr="00FE090D">
        <w:rPr>
          <w:rFonts w:cstheme="minorHAnsi"/>
        </w:rPr>
        <w:t xml:space="preserve"> respondents will be subject to the standard over the three-year period covered by this ICR.</w:t>
      </w:r>
    </w:p>
    <w:p w:rsidR="004B3882" w:rsidRPr="00F539C7" w:rsidP="0093123F" w14:paraId="5ED327C1" w14:textId="33864589">
      <w:pPr>
        <w:rPr>
          <w:rFonts w:cstheme="minorHAnsi"/>
        </w:rPr>
      </w:pPr>
      <w:r w:rsidRPr="00FE090D">
        <w:rPr>
          <w:rFonts w:cstheme="minorHAnsi"/>
        </w:rPr>
        <w:t xml:space="preserve">Industry trade association(s) and other interested parties were provided an opportunity to comment on the burden associated with the standard as it was being developed and the standard has been previously reviewed to determine the minimum information needed for compliance purposes. In </w:t>
      </w:r>
      <w:r w:rsidRPr="00FE090D">
        <w:rPr>
          <w:rFonts w:cstheme="minorHAnsi"/>
        </w:rPr>
        <w:t xml:space="preserve">developing this ICR, we contacted both </w:t>
      </w:r>
      <w:r w:rsidRPr="00F539C7">
        <w:rPr>
          <w:rFonts w:cstheme="minorHAnsi"/>
        </w:rPr>
        <w:t xml:space="preserve">the </w:t>
      </w:r>
      <w:r w:rsidRPr="00F539C7" w:rsidR="008268BC">
        <w:rPr>
          <w:rFonts w:cstheme="minorHAnsi"/>
        </w:rPr>
        <w:t xml:space="preserve">National Waste &amp; Recycling </w:t>
      </w:r>
      <w:r w:rsidRPr="00F539C7" w:rsidR="008268BC">
        <w:rPr>
          <w:rFonts w:cstheme="minorHAnsi"/>
        </w:rPr>
        <w:t>Association</w:t>
      </w:r>
      <w:r w:rsidRPr="00F539C7">
        <w:rPr>
          <w:rFonts w:cstheme="minorHAnsi"/>
        </w:rPr>
        <w:t>,</w:t>
      </w:r>
      <w:r w:rsidRPr="00F539C7">
        <w:rPr>
          <w:rFonts w:cstheme="minorHAnsi"/>
        </w:rPr>
        <w:t xml:space="preserve"> and </w:t>
      </w:r>
      <w:r w:rsidRPr="00F539C7" w:rsidR="005978BA">
        <w:rPr>
          <w:rFonts w:cstheme="minorHAnsi"/>
        </w:rPr>
        <w:t>Stericycle</w:t>
      </w:r>
      <w:r w:rsidRPr="00F539C7" w:rsidR="00FC2552">
        <w:rPr>
          <w:rFonts w:cstheme="minorHAnsi"/>
        </w:rPr>
        <w:t>.</w:t>
      </w:r>
      <w:r w:rsidRPr="00F539C7">
        <w:rPr>
          <w:rFonts w:cstheme="minorHAnsi"/>
        </w:rPr>
        <w:t xml:space="preserve"> In this case, no comments were received.</w:t>
      </w:r>
    </w:p>
    <w:p w:rsidR="004B3882" w:rsidRPr="00BB3410" w:rsidP="00854AAE" w14:paraId="65A90661" w14:textId="77777777">
      <w:pPr>
        <w:rPr>
          <w:rFonts w:cstheme="minorHAnsi"/>
        </w:rPr>
      </w:pPr>
      <w:r w:rsidRPr="00FE090D">
        <w:rPr>
          <w:rFonts w:cstheme="minorHAnsi"/>
        </w:rPr>
        <w:t>It is our policy to respond after a thorough review of comments received since the last ICR renewal as well as those submitted in response to the first Federal Register notice. In this case, no comments were received.</w:t>
      </w:r>
    </w:p>
    <w:p w:rsidR="004B3882" w:rsidP="00854AAE" w14:paraId="2066AD54" w14:textId="77777777">
      <w:pPr>
        <w:pStyle w:val="ListParagraph"/>
        <w:numPr>
          <w:ilvl w:val="0"/>
          <w:numId w:val="25"/>
        </w:numPr>
        <w:pBdr>
          <w:bottom w:val="single" w:sz="4" w:space="1" w:color="auto"/>
        </w:pBdr>
        <w:spacing w:before="240" w:after="0"/>
        <w:rPr>
          <w:rFonts w:cstheme="minorHAnsi"/>
          <w:b/>
          <w:bCs/>
        </w:rPr>
      </w:pPr>
      <w:r w:rsidRPr="00E3122D">
        <w:rPr>
          <w:rFonts w:cstheme="minorHAnsi"/>
          <w:b/>
          <w:bCs/>
        </w:rPr>
        <w:t>PAYMENTS OR GIFTS TO RESPONDENTS</w:t>
      </w:r>
    </w:p>
    <w:p w:rsidR="0047312B" w:rsidRPr="0047312B" w:rsidP="0047312B" w14:paraId="4CC32454" w14:textId="434E2589">
      <w:pPr>
        <w:pBdr>
          <w:bottom w:val="single" w:sz="4" w:space="1" w:color="auto"/>
        </w:pBdr>
        <w:spacing w:before="60"/>
        <w:rPr>
          <w:rFonts w:cstheme="minorHAnsi"/>
        </w:rPr>
      </w:pPr>
      <w:r w:rsidRPr="0047312B">
        <w:rPr>
          <w:rFonts w:cstheme="minorHAnsi"/>
          <w:i/>
          <w:iCs/>
        </w:rPr>
        <w:t>Explain any decisions to provide payments or gifts to respondents, other than remuneration of contractors or grantees.</w:t>
      </w:r>
    </w:p>
    <w:p w:rsidR="004B3882" w:rsidRPr="00BB3410" w:rsidP="00854AAE" w14:paraId="07162A5C" w14:textId="77777777">
      <w:pPr>
        <w:rPr>
          <w:rFonts w:cstheme="minorHAnsi"/>
        </w:rPr>
      </w:pPr>
      <w:r w:rsidRPr="0036059B">
        <w:rPr>
          <w:rStyle w:val="normaltextrun"/>
          <w:color w:val="000000"/>
          <w:bdr w:val="none" w:sz="0" w:space="0" w:color="auto" w:frame="1"/>
        </w:rPr>
        <w:t>No payments or gifts are made to respondents.</w:t>
      </w:r>
    </w:p>
    <w:p w:rsidR="00731D28" w:rsidP="00C0683F" w14:paraId="3A161991" w14:textId="77777777">
      <w:pPr>
        <w:pStyle w:val="ListParagraph"/>
        <w:numPr>
          <w:ilvl w:val="0"/>
          <w:numId w:val="25"/>
        </w:numPr>
        <w:pBdr>
          <w:bottom w:val="single" w:sz="4" w:space="1" w:color="auto"/>
        </w:pBdr>
        <w:spacing w:before="240" w:after="0"/>
        <w:rPr>
          <w:b/>
          <w:bCs/>
        </w:rPr>
      </w:pPr>
      <w:r w:rsidRPr="00731D28">
        <w:rPr>
          <w:b/>
          <w:bCs/>
        </w:rPr>
        <w:t>ASSURANCE OF CONFIDENTIALITY</w:t>
      </w:r>
    </w:p>
    <w:p w:rsidR="00731D28" w:rsidRPr="00731D28" w:rsidP="000914F0" w14:paraId="16B93CEE" w14:textId="3EB44281">
      <w:pPr>
        <w:pBdr>
          <w:bottom w:val="single" w:sz="4" w:space="1" w:color="auto"/>
        </w:pBdr>
        <w:rPr>
          <w:b/>
          <w:bCs/>
        </w:rPr>
      </w:pPr>
      <w:r w:rsidRPr="00731D28">
        <w:rPr>
          <w:rFonts w:cstheme="minorHAnsi"/>
          <w:i/>
          <w:iCs/>
        </w:rPr>
        <w:t xml:space="preserve">Describe any assurance of confidentiality provided to respondents and the basis for the assurance in statute, regulation, or Agency policy. If the collection requires a </w:t>
      </w:r>
      <w:r w:rsidRPr="00731D28">
        <w:rPr>
          <w:rFonts w:cstheme="minorHAnsi"/>
          <w:i/>
          <w:iCs/>
        </w:rPr>
        <w:t>systems</w:t>
      </w:r>
      <w:r w:rsidRPr="00731D28">
        <w:rPr>
          <w:rFonts w:cstheme="minorHAnsi"/>
          <w:i/>
          <w:iCs/>
        </w:rPr>
        <w:t xml:space="preserve"> of records notice (SORN) or privacy impact assessment (PIA), those should be cited and described here.</w:t>
      </w:r>
    </w:p>
    <w:p w:rsidR="004B3882" w:rsidRPr="00BB3410" w:rsidP="00854AAE" w14:paraId="7D0B7C3F" w14:textId="77777777">
      <w:pPr>
        <w:pBdr>
          <w:top w:val="single" w:sz="6" w:space="0" w:color="FFFFFF"/>
          <w:left w:val="single" w:sz="6" w:space="0" w:color="FFFFFF"/>
          <w:bottom w:val="single" w:sz="6" w:space="0" w:color="FFFFFF"/>
          <w:right w:val="single" w:sz="6" w:space="0" w:color="FFFFFF"/>
        </w:pBdr>
        <w:rPr>
          <w:rFonts w:cstheme="minorHAnsi"/>
          <w:color w:val="000000"/>
        </w:rPr>
      </w:pPr>
      <w:r w:rsidRPr="00141AC2">
        <w:rPr>
          <w:rFonts w:cstheme="minorHAnsi"/>
          <w:color w:val="000000"/>
        </w:rPr>
        <w:t>Any information submitted to the Agency for which a claim of confidentiality is made will be safeguarded according to the Agency policies set forth in Title 40, chapter 1, part 2, subpart B - Confidentiality of Business Information (see 40 CFR 2; 41 FR 36902, September 1, 1976; amended by 43 FR 40000, September 8, 1978; 43 FR 42251, September 20, 1978; 44 FR 17674, March 23, 1979).</w:t>
      </w:r>
    </w:p>
    <w:p w:rsidR="004B3882" w:rsidRPr="000914F0" w:rsidP="00854AAE" w14:paraId="3CAA6D6E" w14:textId="77777777">
      <w:pPr>
        <w:pStyle w:val="ListParagraph"/>
        <w:numPr>
          <w:ilvl w:val="0"/>
          <w:numId w:val="25"/>
        </w:numPr>
        <w:pBdr>
          <w:bottom w:val="single" w:sz="4" w:space="1" w:color="auto"/>
        </w:pBdr>
        <w:spacing w:before="240" w:after="0"/>
        <w:rPr>
          <w:rFonts w:cstheme="minorHAnsi"/>
          <w:b/>
          <w:bCs/>
        </w:rPr>
      </w:pPr>
      <w:r w:rsidRPr="4BDBF0A0">
        <w:rPr>
          <w:b/>
          <w:bCs/>
        </w:rPr>
        <w:t>JUSTIFICATION FOR SENSITIVE QUESTIONS</w:t>
      </w:r>
    </w:p>
    <w:p w:rsidR="000914F0" w:rsidRPr="003773A4" w:rsidP="003773A4" w14:paraId="03245051" w14:textId="50C9A1C7">
      <w:pPr>
        <w:pBdr>
          <w:bottom w:val="single" w:sz="4" w:space="1" w:color="auto"/>
        </w:pBdr>
        <w:spacing w:before="60"/>
        <w:rPr>
          <w:rFonts w:cstheme="minorHAnsi"/>
        </w:rPr>
      </w:pPr>
      <w:r w:rsidRPr="003773A4">
        <w:rPr>
          <w:rFonts w:cstheme="minorHAnsi"/>
          <w:i/>
          <w:iCs/>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3773A4">
        <w:rPr>
          <w:rFonts w:cstheme="minorHAnsi"/>
          <w:i/>
          <w:iCs/>
        </w:rPr>
        <w:t>persons</w:t>
      </w:r>
      <w:r w:rsidRPr="003773A4">
        <w:rPr>
          <w:rFonts w:cstheme="minorHAnsi"/>
          <w:i/>
          <w:iCs/>
        </w:rPr>
        <w:t xml:space="preserve"> from whom the information is requested, and any steps to be taken to obtain their consent.</w:t>
      </w:r>
    </w:p>
    <w:p w:rsidR="004B3882" w:rsidRPr="00BB3410" w:rsidP="00854AAE" w14:paraId="15BD0B87" w14:textId="77777777">
      <w:pPr>
        <w:pBdr>
          <w:top w:val="single" w:sz="6" w:space="0" w:color="FFFFFF"/>
          <w:left w:val="single" w:sz="6" w:space="0" w:color="FFFFFF"/>
          <w:bottom w:val="single" w:sz="6" w:space="0" w:color="FFFFFF"/>
          <w:right w:val="single" w:sz="6" w:space="0" w:color="FFFFFF"/>
        </w:pBdr>
        <w:rPr>
          <w:rFonts w:cstheme="minorHAnsi"/>
          <w:color w:val="000000"/>
        </w:rPr>
      </w:pPr>
      <w:r w:rsidRPr="005E4C2F">
        <w:rPr>
          <w:rFonts w:cstheme="minorHAnsi"/>
          <w:color w:val="000000"/>
        </w:rPr>
        <w:t>The reporting or recordkeeping requirements in the standard do not include sensitive questions.</w:t>
      </w:r>
    </w:p>
    <w:p w:rsidR="004B3882" w:rsidRPr="00ED6AAA" w:rsidP="00854AAE" w14:paraId="106FFE9B" w14:textId="77777777">
      <w:pPr>
        <w:pStyle w:val="ListParagraph"/>
        <w:numPr>
          <w:ilvl w:val="0"/>
          <w:numId w:val="25"/>
        </w:numPr>
        <w:spacing w:before="240" w:after="0"/>
        <w:rPr>
          <w:rFonts w:cstheme="minorHAnsi"/>
          <w:b/>
          <w:bCs/>
        </w:rPr>
      </w:pPr>
      <w:r w:rsidRPr="4BDBF0A0">
        <w:rPr>
          <w:b/>
          <w:bCs/>
        </w:rPr>
        <w:t>RESPONDENT BURDEN HOURS &amp; LABOR COSTS</w:t>
      </w:r>
    </w:p>
    <w:p w:rsidR="00ED6AAA" w:rsidRPr="00F532D6" w:rsidP="00ED6AAA" w14:paraId="47CD81BE" w14:textId="77777777">
      <w:pPr>
        <w:pStyle w:val="ListParagraph"/>
        <w:ind w:left="0"/>
        <w:rPr>
          <w:rFonts w:cstheme="minorHAnsi"/>
          <w:i/>
          <w:iCs/>
        </w:rPr>
      </w:pPr>
      <w:r w:rsidRPr="00F532D6">
        <w:rPr>
          <w:rFonts w:cstheme="minorHAnsi"/>
          <w:i/>
          <w:iCs/>
        </w:rPr>
        <w:t>Provide estimates of the hour burden of the collection of information. The statement should:</w:t>
      </w:r>
    </w:p>
    <w:p w:rsidR="00ED6AAA" w:rsidRPr="00F532D6" w:rsidP="00ED6AAA" w14:paraId="31F71FFB" w14:textId="77777777">
      <w:pPr>
        <w:pStyle w:val="ListParagraph"/>
        <w:numPr>
          <w:ilvl w:val="0"/>
          <w:numId w:val="14"/>
        </w:numPr>
        <w:ind w:left="446"/>
        <w:rPr>
          <w:rFonts w:cstheme="minorHAnsi"/>
          <w:i/>
          <w:iCs/>
        </w:rPr>
      </w:pPr>
      <w:r w:rsidRPr="00F532D6">
        <w:rPr>
          <w:rFonts w:cstheme="minorHAnsi"/>
          <w:i/>
          <w:iCs/>
        </w:rPr>
        <w:t>Indicate the number of respondents, frequency of response, annual hour burden, and an explanation of how the burden was estimated. Generally, estimates should not include burden hours for customary and usual business practices.</w:t>
      </w:r>
    </w:p>
    <w:p w:rsidR="00ED6AAA" w:rsidRPr="00F532D6" w:rsidP="00ED6AAA" w14:paraId="70929E5F" w14:textId="77777777">
      <w:pPr>
        <w:pStyle w:val="ListParagraph"/>
        <w:numPr>
          <w:ilvl w:val="0"/>
          <w:numId w:val="14"/>
        </w:numPr>
        <w:ind w:left="450"/>
        <w:rPr>
          <w:rFonts w:cstheme="minorHAnsi"/>
          <w:i/>
          <w:iCs/>
        </w:rPr>
      </w:pPr>
      <w:r w:rsidRPr="00F532D6">
        <w:rPr>
          <w:rFonts w:cstheme="minorHAnsi"/>
          <w:i/>
          <w:iCs/>
        </w:rPr>
        <w:t xml:space="preserve">If this request for approval covers more than one form, provide separate hour burden estimates for each form and </w:t>
      </w:r>
      <w:r w:rsidRPr="00F532D6">
        <w:rPr>
          <w:rFonts w:cstheme="minorHAnsi"/>
          <w:i/>
          <w:iCs/>
        </w:rPr>
        <w:t>the aggregate</w:t>
      </w:r>
      <w:r w:rsidRPr="00F532D6">
        <w:rPr>
          <w:rFonts w:cstheme="minorHAnsi"/>
          <w:i/>
          <w:iCs/>
        </w:rPr>
        <w:t xml:space="preserve"> the hour burdens.</w:t>
      </w:r>
    </w:p>
    <w:p w:rsidR="00ED6AAA" w:rsidRPr="00F532D6" w:rsidP="00ED6AAA" w14:paraId="43D29993" w14:textId="77777777">
      <w:pPr>
        <w:pStyle w:val="ListParagraph"/>
        <w:numPr>
          <w:ilvl w:val="0"/>
          <w:numId w:val="14"/>
        </w:numPr>
        <w:pBdr>
          <w:bottom w:val="single" w:sz="4" w:space="1" w:color="auto"/>
        </w:pBdr>
        <w:ind w:left="446"/>
        <w:rPr>
          <w:rFonts w:cstheme="minorHAnsi"/>
          <w:i/>
          <w:iCs/>
        </w:rPr>
      </w:pPr>
      <w:r w:rsidRPr="00F532D6">
        <w:rPr>
          <w:rFonts w:cstheme="minorHAnsi"/>
          <w:i/>
          <w:i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as O&amp;M costs under non-labor costs covered under question 13</w:t>
      </w:r>
      <w:r>
        <w:rPr>
          <w:rFonts w:cstheme="minorHAnsi"/>
          <w:i/>
          <w:iCs/>
        </w:rPr>
        <w:t>.</w:t>
      </w:r>
    </w:p>
    <w:p w:rsidR="00ED6AAA" w:rsidRPr="00ED6AAA" w:rsidP="00ED6AAA" w14:paraId="36D882FB" w14:textId="77777777">
      <w:pPr>
        <w:spacing w:before="240" w:after="0"/>
        <w:rPr>
          <w:rFonts w:cstheme="minorHAnsi"/>
          <w:b/>
          <w:bCs/>
        </w:rPr>
      </w:pPr>
    </w:p>
    <w:p w:rsidR="004B3882" w:rsidRPr="00E3122D" w:rsidP="00854AAE" w14:paraId="77E21BCD" w14:textId="77777777">
      <w:pPr>
        <w:spacing w:before="120" w:after="0"/>
        <w:rPr>
          <w:rFonts w:cstheme="minorHAnsi"/>
          <w:b/>
          <w:bCs/>
        </w:rPr>
      </w:pPr>
      <w:r w:rsidRPr="00E3122D">
        <w:rPr>
          <w:rFonts w:cstheme="minorHAnsi"/>
          <w:b/>
          <w:bCs/>
        </w:rPr>
        <w:t>12a. Respondents/NAICS Codes</w:t>
      </w:r>
    </w:p>
    <w:p w:rsidR="004B3882" w:rsidRPr="00BB7977" w:rsidP="00BB7977" w14:paraId="38516D73" w14:textId="30ED763F">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BB7977">
        <w:rPr>
          <w:rFonts w:cstheme="minorHAnsi"/>
          <w:color w:val="000000"/>
        </w:rPr>
        <w:t xml:space="preserve">The respondents to the recordkeeping and reporting requirements </w:t>
      </w:r>
      <w:r w:rsidRPr="00B051AC">
        <w:rPr>
          <w:rFonts w:cstheme="minorHAnsi"/>
          <w:color w:val="000000"/>
        </w:rPr>
        <w:t>are</w:t>
      </w:r>
      <w:r w:rsidRPr="00B051AC" w:rsidR="00BD5097">
        <w:rPr>
          <w:rFonts w:cstheme="minorHAnsi"/>
          <w:color w:val="000000"/>
        </w:rPr>
        <w:t xml:space="preserve"> </w:t>
      </w:r>
      <w:r w:rsidRPr="00B051AC" w:rsidR="00FD5DC1">
        <w:rPr>
          <w:rFonts w:cstheme="minorHAnsi"/>
          <w:color w:val="000000"/>
        </w:rPr>
        <w:t>owners and operators of HMIWI</w:t>
      </w:r>
      <w:r w:rsidRPr="00B051AC" w:rsidR="00BD5097">
        <w:rPr>
          <w:rFonts w:cstheme="minorHAnsi"/>
          <w:color w:val="000000"/>
        </w:rPr>
        <w:t>.</w:t>
      </w:r>
      <w:r w:rsidRPr="00B051AC">
        <w:rPr>
          <w:rFonts w:cstheme="minorHAnsi"/>
          <w:color w:val="000000"/>
        </w:rPr>
        <w:t xml:space="preserve"> The United States Standard Industrial Classification (SIC) codes and the corresponding North American</w:t>
      </w:r>
      <w:r w:rsidRPr="00BB7977">
        <w:rPr>
          <w:rFonts w:cstheme="minorHAnsi"/>
          <w:color w:val="000000"/>
        </w:rPr>
        <w:t xml:space="preserve"> Industry Classification System (NAICS) codes for the respondents affected by the standards are listed in the table below: </w:t>
      </w:r>
    </w:p>
    <w:tbl>
      <w:tblPr>
        <w:tblW w:w="9360" w:type="dxa"/>
        <w:tblInd w:w="112" w:type="dxa"/>
        <w:tblLayout w:type="fixed"/>
        <w:tblCellMar>
          <w:left w:w="112" w:type="dxa"/>
          <w:right w:w="112" w:type="dxa"/>
        </w:tblCellMar>
        <w:tblLook w:val="04A0"/>
      </w:tblPr>
      <w:tblGrid>
        <w:gridCol w:w="4320"/>
        <w:gridCol w:w="2610"/>
        <w:gridCol w:w="2430"/>
      </w:tblGrid>
      <w:tr w14:paraId="6531DA72" w14:textId="77777777" w:rsidTr="00BB7977">
        <w:tblPrEx>
          <w:tblW w:w="9360" w:type="dxa"/>
          <w:tblInd w:w="112" w:type="dxa"/>
          <w:tblLayout w:type="fixed"/>
          <w:tblCellMar>
            <w:left w:w="112" w:type="dxa"/>
            <w:right w:w="112" w:type="dxa"/>
          </w:tblCellMar>
          <w:tblLook w:val="04A0"/>
        </w:tblPrEx>
        <w:tc>
          <w:tcPr>
            <w:tcW w:w="4320" w:type="dxa"/>
            <w:tcBorders>
              <w:top w:val="single" w:sz="8" w:space="0" w:color="000000"/>
              <w:left w:val="single" w:sz="8" w:space="0" w:color="000000"/>
              <w:bottom w:val="single" w:sz="6" w:space="0" w:color="FFFFFF"/>
              <w:right w:val="single" w:sz="6" w:space="0" w:color="FFFFFF"/>
            </w:tcBorders>
          </w:tcPr>
          <w:p w:rsidR="004B3882" w:rsidRPr="00BB7977" w:rsidP="00BB7977" w14:paraId="26E0B6DC"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4B3882" w:rsidRPr="00BB7977" w:rsidP="00BB7977" w14:paraId="15D3E6D9" w14:textId="19CBA46E">
            <w:pPr>
              <w:pBdr>
                <w:top w:val="single" w:sz="6" w:space="0" w:color="FFFFFF"/>
                <w:left w:val="single" w:sz="6" w:space="0" w:color="FFFFFF"/>
                <w:bottom w:val="single" w:sz="6" w:space="0" w:color="FFFFFF"/>
                <w:right w:val="single" w:sz="6" w:space="0" w:color="FFFFFF"/>
              </w:pBdr>
              <w:spacing w:before="60"/>
              <w:rPr>
                <w:rFonts w:cstheme="minorHAnsi"/>
                <w:b/>
                <w:bCs/>
                <w:color w:val="000000"/>
              </w:rPr>
            </w:pPr>
            <w:r w:rsidRPr="00B051AC">
              <w:rPr>
                <w:rFonts w:cstheme="minorHAnsi"/>
                <w:b/>
                <w:bCs/>
                <w:color w:val="000000"/>
              </w:rPr>
              <w:t xml:space="preserve">Standard </w:t>
            </w:r>
            <w:r w:rsidRPr="00B051AC">
              <w:rPr>
                <w:rFonts w:cstheme="minorHAnsi"/>
                <w:b/>
                <w:bCs/>
                <w:noProof/>
                <w:color w:val="000000"/>
              </w:rPr>
              <w:t xml:space="preserve">(40 CFR </w:t>
            </w:r>
            <w:r w:rsidR="00E828E5">
              <w:rPr>
                <w:rFonts w:cstheme="minorHAnsi"/>
                <w:b/>
                <w:bCs/>
                <w:noProof/>
                <w:color w:val="000000"/>
              </w:rPr>
              <w:t>Part 60</w:t>
            </w:r>
            <w:r w:rsidRPr="00B051AC">
              <w:rPr>
                <w:rFonts w:cstheme="minorHAnsi"/>
                <w:b/>
                <w:bCs/>
                <w:noProof/>
                <w:color w:val="000000"/>
              </w:rPr>
              <w:t>, Subpart Ec)</w:t>
            </w:r>
          </w:p>
        </w:tc>
        <w:tc>
          <w:tcPr>
            <w:tcW w:w="2610" w:type="dxa"/>
            <w:tcBorders>
              <w:top w:val="single" w:sz="8" w:space="0" w:color="000000"/>
              <w:left w:val="single" w:sz="8" w:space="0" w:color="000000"/>
              <w:bottom w:val="single" w:sz="6" w:space="0" w:color="FFFFFF"/>
              <w:right w:val="single" w:sz="6" w:space="0" w:color="FFFFFF"/>
            </w:tcBorders>
          </w:tcPr>
          <w:p w:rsidR="004B3882" w:rsidRPr="00BB7977" w:rsidP="00BB7977" w14:paraId="7D4BCCE6" w14:textId="77777777">
            <w:pPr>
              <w:pBdr>
                <w:top w:val="single" w:sz="6" w:space="0" w:color="FFFFFF"/>
                <w:left w:val="single" w:sz="6" w:space="0" w:color="FFFFFF"/>
                <w:bottom w:val="single" w:sz="6" w:space="0" w:color="FFFFFF"/>
                <w:right w:val="single" w:sz="6" w:space="0" w:color="FFFFFF"/>
              </w:pBdr>
              <w:spacing w:before="60"/>
              <w:rPr>
                <w:rFonts w:cstheme="minorHAnsi"/>
                <w:b/>
                <w:bCs/>
                <w:color w:val="000000"/>
              </w:rPr>
            </w:pPr>
          </w:p>
          <w:p w:rsidR="004B3882" w:rsidRPr="00BB7977" w:rsidP="00BB7977" w14:paraId="60008AFD" w14:textId="77777777">
            <w:pPr>
              <w:pBdr>
                <w:top w:val="single" w:sz="6" w:space="0" w:color="FFFFFF"/>
                <w:left w:val="single" w:sz="6" w:space="0" w:color="FFFFFF"/>
                <w:bottom w:val="single" w:sz="6" w:space="0" w:color="FFFFFF"/>
                <w:right w:val="single" w:sz="6" w:space="0" w:color="FFFFFF"/>
              </w:pBdr>
              <w:spacing w:before="60"/>
              <w:rPr>
                <w:rFonts w:cstheme="minorHAnsi"/>
                <w:b/>
                <w:bCs/>
                <w:color w:val="000000"/>
              </w:rPr>
            </w:pPr>
            <w:r w:rsidRPr="00BB7977">
              <w:rPr>
                <w:rFonts w:cstheme="minorHAnsi"/>
                <w:b/>
                <w:bCs/>
                <w:color w:val="000000"/>
              </w:rPr>
              <w:t>SIC Codes</w:t>
            </w:r>
          </w:p>
        </w:tc>
        <w:tc>
          <w:tcPr>
            <w:tcW w:w="2430" w:type="dxa"/>
            <w:tcBorders>
              <w:top w:val="single" w:sz="8" w:space="0" w:color="000000"/>
              <w:left w:val="single" w:sz="8" w:space="0" w:color="000000"/>
              <w:bottom w:val="single" w:sz="6" w:space="0" w:color="FFFFFF"/>
              <w:right w:val="single" w:sz="8" w:space="0" w:color="000000"/>
            </w:tcBorders>
          </w:tcPr>
          <w:p w:rsidR="004B3882" w:rsidRPr="00BB7977" w:rsidP="00BB7977" w14:paraId="0FE0FA6F" w14:textId="77777777">
            <w:pPr>
              <w:pBdr>
                <w:top w:val="single" w:sz="6" w:space="0" w:color="FFFFFF"/>
                <w:left w:val="single" w:sz="6" w:space="0" w:color="FFFFFF"/>
                <w:bottom w:val="single" w:sz="6" w:space="0" w:color="FFFFFF"/>
                <w:right w:val="single" w:sz="6" w:space="0" w:color="FFFFFF"/>
              </w:pBdr>
              <w:spacing w:before="60"/>
              <w:rPr>
                <w:rFonts w:cstheme="minorHAnsi"/>
                <w:b/>
                <w:bCs/>
                <w:color w:val="000000"/>
              </w:rPr>
            </w:pPr>
          </w:p>
          <w:p w:rsidR="004B3882" w:rsidRPr="00BB7977" w:rsidP="00BB7977" w14:paraId="44F424BA" w14:textId="77777777">
            <w:pPr>
              <w:pBdr>
                <w:top w:val="single" w:sz="6" w:space="0" w:color="FFFFFF"/>
                <w:left w:val="single" w:sz="6" w:space="0" w:color="FFFFFF"/>
                <w:bottom w:val="single" w:sz="6" w:space="0" w:color="FFFFFF"/>
                <w:right w:val="single" w:sz="6" w:space="0" w:color="FFFFFF"/>
              </w:pBdr>
              <w:spacing w:before="60"/>
              <w:rPr>
                <w:rFonts w:cstheme="minorHAnsi"/>
                <w:b/>
                <w:bCs/>
                <w:color w:val="000000"/>
              </w:rPr>
            </w:pPr>
            <w:r w:rsidRPr="00BB7977">
              <w:rPr>
                <w:rFonts w:cstheme="minorHAnsi"/>
                <w:b/>
                <w:bCs/>
                <w:color w:val="000000"/>
              </w:rPr>
              <w:t>NAICS Codes</w:t>
            </w:r>
          </w:p>
        </w:tc>
      </w:tr>
      <w:tr w14:paraId="0294A2A1" w14:textId="77777777" w:rsidTr="00851082">
        <w:tblPrEx>
          <w:tblW w:w="9360" w:type="dxa"/>
          <w:tblInd w:w="112" w:type="dxa"/>
          <w:tblLayout w:type="fixed"/>
          <w:tblCellMar>
            <w:left w:w="112" w:type="dxa"/>
            <w:right w:w="112" w:type="dxa"/>
          </w:tblCellMar>
          <w:tblLook w:val="04A0"/>
        </w:tblPrEx>
        <w:tc>
          <w:tcPr>
            <w:tcW w:w="4320" w:type="dxa"/>
            <w:tcBorders>
              <w:top w:val="single" w:sz="8" w:space="0" w:color="000000"/>
              <w:left w:val="single" w:sz="8" w:space="0" w:color="000000"/>
              <w:bottom w:val="single" w:sz="6" w:space="0" w:color="FFFFFF"/>
              <w:right w:val="single" w:sz="6" w:space="0" w:color="FFFFFF"/>
            </w:tcBorders>
          </w:tcPr>
          <w:p w:rsidR="00965458" w:rsidRPr="00BB7977" w:rsidP="00965458" w14:paraId="44963050" w14:textId="1946BEAB">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90E08">
              <w:t xml:space="preserve">General Medical and Surgical Hospitals </w:t>
            </w:r>
          </w:p>
        </w:tc>
        <w:tc>
          <w:tcPr>
            <w:tcW w:w="2610" w:type="dxa"/>
            <w:tcBorders>
              <w:top w:val="single" w:sz="8" w:space="0" w:color="000000"/>
              <w:left w:val="single" w:sz="8" w:space="0" w:color="000000"/>
              <w:bottom w:val="single" w:sz="6" w:space="0" w:color="FFFFFF"/>
              <w:right w:val="single" w:sz="6" w:space="0" w:color="FFFFFF"/>
            </w:tcBorders>
          </w:tcPr>
          <w:p w:rsidR="00965458" w:rsidRPr="00BB7977" w:rsidP="00965458" w14:paraId="50C8524A" w14:textId="4A0D6536">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90E08">
              <w:t>8062</w:t>
            </w:r>
          </w:p>
        </w:tc>
        <w:tc>
          <w:tcPr>
            <w:tcW w:w="2430" w:type="dxa"/>
            <w:tcBorders>
              <w:top w:val="single" w:sz="8" w:space="0" w:color="000000"/>
              <w:left w:val="single" w:sz="8" w:space="0" w:color="000000"/>
              <w:bottom w:val="single" w:sz="6" w:space="0" w:color="FFFFFF"/>
              <w:right w:val="single" w:sz="8" w:space="0" w:color="000000"/>
            </w:tcBorders>
          </w:tcPr>
          <w:p w:rsidR="00965458" w:rsidRPr="00BB7977" w:rsidP="00965458" w14:paraId="3009C9EF" w14:textId="7EF0A034">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90E08">
              <w:t>622110</w:t>
            </w:r>
          </w:p>
        </w:tc>
      </w:tr>
      <w:tr w14:paraId="4AC53494" w14:textId="77777777" w:rsidTr="00851082">
        <w:tblPrEx>
          <w:tblW w:w="9360" w:type="dxa"/>
          <w:tblInd w:w="112" w:type="dxa"/>
          <w:tblLayout w:type="fixed"/>
          <w:tblCellMar>
            <w:left w:w="112" w:type="dxa"/>
            <w:right w:w="112" w:type="dxa"/>
          </w:tblCellMar>
          <w:tblLook w:val="04A0"/>
        </w:tblPrEx>
        <w:tc>
          <w:tcPr>
            <w:tcW w:w="4320" w:type="dxa"/>
            <w:tcBorders>
              <w:top w:val="single" w:sz="8" w:space="0" w:color="000000"/>
              <w:left w:val="single" w:sz="8" w:space="0" w:color="000000"/>
              <w:bottom w:val="single" w:sz="6" w:space="0" w:color="FFFFFF"/>
              <w:right w:val="single" w:sz="6" w:space="0" w:color="FFFFFF"/>
            </w:tcBorders>
          </w:tcPr>
          <w:p w:rsidR="00965458" w:rsidRPr="00BB7977" w:rsidP="00965458" w14:paraId="1B2FB4EF" w14:textId="703EF80E">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90E08">
              <w:t>Specialty Hospitals</w:t>
            </w:r>
          </w:p>
        </w:tc>
        <w:tc>
          <w:tcPr>
            <w:tcW w:w="2610" w:type="dxa"/>
            <w:tcBorders>
              <w:top w:val="single" w:sz="8" w:space="0" w:color="000000"/>
              <w:left w:val="single" w:sz="8" w:space="0" w:color="000000"/>
              <w:bottom w:val="single" w:sz="6" w:space="0" w:color="FFFFFF"/>
              <w:right w:val="single" w:sz="6" w:space="0" w:color="FFFFFF"/>
            </w:tcBorders>
          </w:tcPr>
          <w:p w:rsidR="00965458" w:rsidRPr="00BB7977" w:rsidP="00965458" w14:paraId="103D0261" w14:textId="3ABF1305">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90E08">
              <w:t>8069</w:t>
            </w:r>
          </w:p>
        </w:tc>
        <w:tc>
          <w:tcPr>
            <w:tcW w:w="2430" w:type="dxa"/>
            <w:tcBorders>
              <w:top w:val="single" w:sz="8" w:space="0" w:color="000000"/>
              <w:left w:val="single" w:sz="8" w:space="0" w:color="000000"/>
              <w:bottom w:val="single" w:sz="6" w:space="0" w:color="FFFFFF"/>
              <w:right w:val="single" w:sz="8" w:space="0" w:color="000000"/>
            </w:tcBorders>
          </w:tcPr>
          <w:p w:rsidR="00965458" w:rsidRPr="00BB7977" w:rsidP="00965458" w14:paraId="0F910DA5" w14:textId="4F4969E0">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90E08">
              <w:t>622310</w:t>
            </w:r>
          </w:p>
        </w:tc>
      </w:tr>
      <w:tr w14:paraId="6D5CB9CB" w14:textId="77777777" w:rsidTr="00851082">
        <w:tblPrEx>
          <w:tblW w:w="9360" w:type="dxa"/>
          <w:tblInd w:w="112" w:type="dxa"/>
          <w:tblLayout w:type="fixed"/>
          <w:tblCellMar>
            <w:left w:w="112" w:type="dxa"/>
            <w:right w:w="112" w:type="dxa"/>
          </w:tblCellMar>
          <w:tblLook w:val="04A0"/>
        </w:tblPrEx>
        <w:tc>
          <w:tcPr>
            <w:tcW w:w="4320" w:type="dxa"/>
            <w:tcBorders>
              <w:top w:val="single" w:sz="8" w:space="0" w:color="000000"/>
              <w:left w:val="single" w:sz="8" w:space="0" w:color="000000"/>
              <w:bottom w:val="single" w:sz="8" w:space="0" w:color="000000"/>
              <w:right w:val="single" w:sz="6" w:space="0" w:color="FFFFFF"/>
            </w:tcBorders>
          </w:tcPr>
          <w:p w:rsidR="00965458" w:rsidRPr="00BB7977" w:rsidP="00965458" w14:paraId="0A7EF01B" w14:textId="4E6FA605">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90E08">
              <w:t xml:space="preserve">Medicinal and Botanical Manufacturing </w:t>
            </w:r>
          </w:p>
        </w:tc>
        <w:tc>
          <w:tcPr>
            <w:tcW w:w="2610" w:type="dxa"/>
            <w:tcBorders>
              <w:top w:val="single" w:sz="8" w:space="0" w:color="000000"/>
              <w:left w:val="single" w:sz="8" w:space="0" w:color="000000"/>
              <w:bottom w:val="single" w:sz="8" w:space="0" w:color="000000"/>
              <w:right w:val="single" w:sz="6" w:space="0" w:color="FFFFFF"/>
            </w:tcBorders>
          </w:tcPr>
          <w:p w:rsidR="00965458" w:rsidRPr="00BB7977" w:rsidP="00965458" w14:paraId="42CDE339" w14:textId="2C40DA05">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90E08">
              <w:t>2833</w:t>
            </w:r>
          </w:p>
        </w:tc>
        <w:tc>
          <w:tcPr>
            <w:tcW w:w="2430" w:type="dxa"/>
            <w:tcBorders>
              <w:top w:val="single" w:sz="8" w:space="0" w:color="000000"/>
              <w:left w:val="single" w:sz="8" w:space="0" w:color="000000"/>
              <w:bottom w:val="single" w:sz="8" w:space="0" w:color="000000"/>
              <w:right w:val="single" w:sz="8" w:space="0" w:color="000000"/>
            </w:tcBorders>
          </w:tcPr>
          <w:p w:rsidR="00965458" w:rsidRPr="00BB7977" w:rsidP="00965458" w14:paraId="6F92CA03" w14:textId="4EF8C13D">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90E08">
              <w:t>325411</w:t>
            </w:r>
          </w:p>
        </w:tc>
      </w:tr>
      <w:tr w14:paraId="07814767" w14:textId="77777777" w:rsidTr="00851082">
        <w:tblPrEx>
          <w:tblW w:w="9360" w:type="dxa"/>
          <w:tblInd w:w="112" w:type="dxa"/>
          <w:tblLayout w:type="fixed"/>
          <w:tblCellMar>
            <w:left w:w="112" w:type="dxa"/>
            <w:right w:w="112" w:type="dxa"/>
          </w:tblCellMar>
          <w:tblLook w:val="04A0"/>
        </w:tblPrEx>
        <w:tc>
          <w:tcPr>
            <w:tcW w:w="4320" w:type="dxa"/>
            <w:tcBorders>
              <w:top w:val="single" w:sz="8" w:space="0" w:color="000000"/>
              <w:left w:val="single" w:sz="8" w:space="0" w:color="000000"/>
              <w:bottom w:val="single" w:sz="8" w:space="0" w:color="000000"/>
              <w:right w:val="single" w:sz="6" w:space="0" w:color="FFFFFF"/>
            </w:tcBorders>
          </w:tcPr>
          <w:p w:rsidR="00965458" w:rsidRPr="00BB7977" w:rsidP="00965458" w14:paraId="19507F62" w14:textId="381A2FAE">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90E08">
              <w:t xml:space="preserve">Pharmaceutical Preparation Manufacturing </w:t>
            </w:r>
          </w:p>
        </w:tc>
        <w:tc>
          <w:tcPr>
            <w:tcW w:w="2610" w:type="dxa"/>
            <w:tcBorders>
              <w:top w:val="single" w:sz="8" w:space="0" w:color="000000"/>
              <w:left w:val="single" w:sz="8" w:space="0" w:color="000000"/>
              <w:bottom w:val="single" w:sz="8" w:space="0" w:color="000000"/>
              <w:right w:val="single" w:sz="6" w:space="0" w:color="FFFFFF"/>
            </w:tcBorders>
          </w:tcPr>
          <w:p w:rsidR="00965458" w:rsidRPr="00BB7977" w:rsidP="00965458" w14:paraId="403395F6" w14:textId="72C84EC5">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90E08">
              <w:t>2834</w:t>
            </w:r>
          </w:p>
        </w:tc>
        <w:tc>
          <w:tcPr>
            <w:tcW w:w="2430" w:type="dxa"/>
            <w:tcBorders>
              <w:top w:val="single" w:sz="8" w:space="0" w:color="000000"/>
              <w:left w:val="single" w:sz="8" w:space="0" w:color="000000"/>
              <w:bottom w:val="single" w:sz="8" w:space="0" w:color="000000"/>
              <w:right w:val="single" w:sz="8" w:space="0" w:color="000000"/>
            </w:tcBorders>
          </w:tcPr>
          <w:p w:rsidR="00965458" w:rsidRPr="00BB7977" w:rsidP="00965458" w14:paraId="160CE386" w14:textId="312CE9B3">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90E08">
              <w:t>325412</w:t>
            </w:r>
          </w:p>
        </w:tc>
      </w:tr>
      <w:tr w14:paraId="2B76975F" w14:textId="77777777" w:rsidTr="00851082">
        <w:tblPrEx>
          <w:tblW w:w="9360" w:type="dxa"/>
          <w:tblInd w:w="112" w:type="dxa"/>
          <w:tblLayout w:type="fixed"/>
          <w:tblCellMar>
            <w:left w:w="112" w:type="dxa"/>
            <w:right w:w="112" w:type="dxa"/>
          </w:tblCellMar>
          <w:tblLook w:val="04A0"/>
        </w:tblPrEx>
        <w:tc>
          <w:tcPr>
            <w:tcW w:w="4320" w:type="dxa"/>
            <w:tcBorders>
              <w:top w:val="single" w:sz="8" w:space="0" w:color="000000"/>
              <w:left w:val="single" w:sz="8" w:space="0" w:color="000000"/>
              <w:bottom w:val="single" w:sz="8" w:space="0" w:color="000000"/>
              <w:right w:val="single" w:sz="6" w:space="0" w:color="FFFFFF"/>
            </w:tcBorders>
          </w:tcPr>
          <w:p w:rsidR="00965458" w:rsidRPr="00090E08" w:rsidP="00965458" w14:paraId="15AED607" w14:textId="7F99E223">
            <w:pPr>
              <w:pBdr>
                <w:top w:val="single" w:sz="6" w:space="0" w:color="FFFFFF"/>
                <w:left w:val="single" w:sz="6" w:space="0" w:color="FFFFFF"/>
                <w:bottom w:val="single" w:sz="6" w:space="0" w:color="FFFFFF"/>
                <w:right w:val="single" w:sz="6" w:space="0" w:color="FFFFFF"/>
              </w:pBdr>
              <w:spacing w:before="60"/>
            </w:pPr>
            <w:r w:rsidRPr="00090E08">
              <w:t xml:space="preserve">Solid Waste Combustors and Incinerators </w:t>
            </w:r>
          </w:p>
        </w:tc>
        <w:tc>
          <w:tcPr>
            <w:tcW w:w="2610" w:type="dxa"/>
            <w:tcBorders>
              <w:top w:val="single" w:sz="8" w:space="0" w:color="000000"/>
              <w:left w:val="single" w:sz="8" w:space="0" w:color="000000"/>
              <w:bottom w:val="single" w:sz="8" w:space="0" w:color="000000"/>
              <w:right w:val="single" w:sz="6" w:space="0" w:color="FFFFFF"/>
            </w:tcBorders>
          </w:tcPr>
          <w:p w:rsidR="00965458" w:rsidRPr="00090E08" w:rsidP="00965458" w14:paraId="6F5592EC" w14:textId="4D85559F">
            <w:pPr>
              <w:pBdr>
                <w:top w:val="single" w:sz="6" w:space="0" w:color="FFFFFF"/>
                <w:left w:val="single" w:sz="6" w:space="0" w:color="FFFFFF"/>
                <w:bottom w:val="single" w:sz="6" w:space="0" w:color="FFFFFF"/>
                <w:right w:val="single" w:sz="6" w:space="0" w:color="FFFFFF"/>
              </w:pBdr>
              <w:spacing w:before="60"/>
            </w:pPr>
            <w:r w:rsidRPr="00090E08">
              <w:t>4953</w:t>
            </w:r>
          </w:p>
        </w:tc>
        <w:tc>
          <w:tcPr>
            <w:tcW w:w="2430" w:type="dxa"/>
            <w:tcBorders>
              <w:top w:val="single" w:sz="8" w:space="0" w:color="000000"/>
              <w:left w:val="single" w:sz="8" w:space="0" w:color="000000"/>
              <w:bottom w:val="single" w:sz="8" w:space="0" w:color="000000"/>
              <w:right w:val="single" w:sz="8" w:space="0" w:color="000000"/>
            </w:tcBorders>
          </w:tcPr>
          <w:p w:rsidR="00965458" w:rsidRPr="00090E08" w:rsidP="00965458" w14:paraId="40F25368" w14:textId="0F3286D0">
            <w:pPr>
              <w:pBdr>
                <w:top w:val="single" w:sz="6" w:space="0" w:color="FFFFFF"/>
                <w:left w:val="single" w:sz="6" w:space="0" w:color="FFFFFF"/>
                <w:bottom w:val="single" w:sz="6" w:space="0" w:color="FFFFFF"/>
                <w:right w:val="single" w:sz="6" w:space="0" w:color="FFFFFF"/>
              </w:pBdr>
              <w:spacing w:before="60"/>
            </w:pPr>
            <w:r w:rsidRPr="00090E08">
              <w:t>562213</w:t>
            </w:r>
          </w:p>
        </w:tc>
      </w:tr>
      <w:tr w14:paraId="2BB9260A" w14:textId="77777777" w:rsidTr="00851082">
        <w:tblPrEx>
          <w:tblW w:w="9360" w:type="dxa"/>
          <w:tblInd w:w="112" w:type="dxa"/>
          <w:tblLayout w:type="fixed"/>
          <w:tblCellMar>
            <w:left w:w="112" w:type="dxa"/>
            <w:right w:w="112" w:type="dxa"/>
          </w:tblCellMar>
          <w:tblLook w:val="04A0"/>
        </w:tblPrEx>
        <w:tc>
          <w:tcPr>
            <w:tcW w:w="4320" w:type="dxa"/>
            <w:tcBorders>
              <w:top w:val="single" w:sz="8" w:space="0" w:color="000000"/>
              <w:left w:val="single" w:sz="8" w:space="0" w:color="000000"/>
              <w:bottom w:val="single" w:sz="8" w:space="0" w:color="000000"/>
              <w:right w:val="single" w:sz="6" w:space="0" w:color="FFFFFF"/>
            </w:tcBorders>
          </w:tcPr>
          <w:p w:rsidR="00965458" w:rsidRPr="00090E08" w:rsidP="00965458" w14:paraId="3EE3320D" w14:textId="78F5084C">
            <w:pPr>
              <w:pBdr>
                <w:top w:val="single" w:sz="6" w:space="0" w:color="FFFFFF"/>
                <w:left w:val="single" w:sz="6" w:space="0" w:color="FFFFFF"/>
                <w:bottom w:val="single" w:sz="6" w:space="0" w:color="FFFFFF"/>
                <w:right w:val="single" w:sz="6" w:space="0" w:color="FFFFFF"/>
              </w:pBdr>
              <w:spacing w:before="60"/>
            </w:pPr>
            <w:r w:rsidRPr="00090E08">
              <w:t xml:space="preserve">Colleges, Universities, and Professional Schools </w:t>
            </w:r>
          </w:p>
        </w:tc>
        <w:tc>
          <w:tcPr>
            <w:tcW w:w="2610" w:type="dxa"/>
            <w:tcBorders>
              <w:top w:val="single" w:sz="8" w:space="0" w:color="000000"/>
              <w:left w:val="single" w:sz="8" w:space="0" w:color="000000"/>
              <w:bottom w:val="single" w:sz="8" w:space="0" w:color="000000"/>
              <w:right w:val="single" w:sz="6" w:space="0" w:color="FFFFFF"/>
            </w:tcBorders>
          </w:tcPr>
          <w:p w:rsidR="00965458" w:rsidRPr="00090E08" w:rsidP="00965458" w14:paraId="2D03E34E" w14:textId="6B4C546D">
            <w:pPr>
              <w:pBdr>
                <w:top w:val="single" w:sz="6" w:space="0" w:color="FFFFFF"/>
                <w:left w:val="single" w:sz="6" w:space="0" w:color="FFFFFF"/>
                <w:bottom w:val="single" w:sz="6" w:space="0" w:color="FFFFFF"/>
                <w:right w:val="single" w:sz="6" w:space="0" w:color="FFFFFF"/>
              </w:pBdr>
              <w:spacing w:before="60"/>
            </w:pPr>
            <w:r w:rsidRPr="00090E08">
              <w:t>8221</w:t>
            </w:r>
          </w:p>
        </w:tc>
        <w:tc>
          <w:tcPr>
            <w:tcW w:w="2430" w:type="dxa"/>
            <w:tcBorders>
              <w:top w:val="single" w:sz="8" w:space="0" w:color="000000"/>
              <w:left w:val="single" w:sz="8" w:space="0" w:color="000000"/>
              <w:bottom w:val="single" w:sz="8" w:space="0" w:color="000000"/>
              <w:right w:val="single" w:sz="8" w:space="0" w:color="000000"/>
            </w:tcBorders>
          </w:tcPr>
          <w:p w:rsidR="00965458" w:rsidRPr="00090E08" w:rsidP="00965458" w14:paraId="0934053A" w14:textId="6A4FCD82">
            <w:pPr>
              <w:pBdr>
                <w:top w:val="single" w:sz="6" w:space="0" w:color="FFFFFF"/>
                <w:left w:val="single" w:sz="6" w:space="0" w:color="FFFFFF"/>
                <w:bottom w:val="single" w:sz="6" w:space="0" w:color="FFFFFF"/>
                <w:right w:val="single" w:sz="6" w:space="0" w:color="FFFFFF"/>
              </w:pBdr>
              <w:spacing w:before="60"/>
            </w:pPr>
            <w:r w:rsidRPr="00090E08">
              <w:t>611310</w:t>
            </w:r>
          </w:p>
        </w:tc>
      </w:tr>
      <w:tr w14:paraId="573D46FD" w14:textId="77777777" w:rsidTr="00851082">
        <w:tblPrEx>
          <w:tblW w:w="9360" w:type="dxa"/>
          <w:tblInd w:w="112" w:type="dxa"/>
          <w:tblLayout w:type="fixed"/>
          <w:tblCellMar>
            <w:left w:w="112" w:type="dxa"/>
            <w:right w:w="112" w:type="dxa"/>
          </w:tblCellMar>
          <w:tblLook w:val="04A0"/>
        </w:tblPrEx>
        <w:tc>
          <w:tcPr>
            <w:tcW w:w="4320" w:type="dxa"/>
            <w:tcBorders>
              <w:top w:val="single" w:sz="8" w:space="0" w:color="000000"/>
              <w:left w:val="single" w:sz="8" w:space="0" w:color="000000"/>
              <w:bottom w:val="single" w:sz="8" w:space="0" w:color="000000"/>
              <w:right w:val="single" w:sz="6" w:space="0" w:color="FFFFFF"/>
            </w:tcBorders>
          </w:tcPr>
          <w:p w:rsidR="00965458" w:rsidRPr="00090E08" w:rsidP="00965458" w14:paraId="2888F1C0" w14:textId="64D92C6D">
            <w:pPr>
              <w:pBdr>
                <w:top w:val="single" w:sz="6" w:space="0" w:color="FFFFFF"/>
                <w:left w:val="single" w:sz="6" w:space="0" w:color="FFFFFF"/>
                <w:bottom w:val="single" w:sz="6" w:space="0" w:color="FFFFFF"/>
                <w:right w:val="single" w:sz="6" w:space="0" w:color="FFFFFF"/>
              </w:pBdr>
              <w:spacing w:before="60"/>
            </w:pPr>
            <w:r w:rsidRPr="00090E08">
              <w:t>Research and Development in Physical, Chemical, and Life Sciences</w:t>
            </w:r>
          </w:p>
        </w:tc>
        <w:tc>
          <w:tcPr>
            <w:tcW w:w="2610" w:type="dxa"/>
            <w:tcBorders>
              <w:top w:val="single" w:sz="8" w:space="0" w:color="000000"/>
              <w:left w:val="single" w:sz="8" w:space="0" w:color="000000"/>
              <w:bottom w:val="single" w:sz="8" w:space="0" w:color="000000"/>
              <w:right w:val="single" w:sz="6" w:space="0" w:color="FFFFFF"/>
            </w:tcBorders>
          </w:tcPr>
          <w:p w:rsidR="00965458" w:rsidRPr="00090E08" w:rsidP="00965458" w14:paraId="28AF1E81" w14:textId="7A8A4D9A">
            <w:pPr>
              <w:pBdr>
                <w:top w:val="single" w:sz="6" w:space="0" w:color="FFFFFF"/>
                <w:left w:val="single" w:sz="6" w:space="0" w:color="FFFFFF"/>
                <w:bottom w:val="single" w:sz="6" w:space="0" w:color="FFFFFF"/>
                <w:right w:val="single" w:sz="6" w:space="0" w:color="FFFFFF"/>
              </w:pBdr>
              <w:spacing w:before="60"/>
            </w:pPr>
            <w:r w:rsidRPr="00090E08">
              <w:t>8731, 8733</w:t>
            </w:r>
          </w:p>
        </w:tc>
        <w:tc>
          <w:tcPr>
            <w:tcW w:w="2430" w:type="dxa"/>
            <w:tcBorders>
              <w:top w:val="single" w:sz="8" w:space="0" w:color="000000"/>
              <w:left w:val="single" w:sz="8" w:space="0" w:color="000000"/>
              <w:bottom w:val="single" w:sz="8" w:space="0" w:color="000000"/>
              <w:right w:val="single" w:sz="8" w:space="0" w:color="000000"/>
            </w:tcBorders>
          </w:tcPr>
          <w:p w:rsidR="00965458" w:rsidRPr="00090E08" w:rsidP="00965458" w14:paraId="613206D7" w14:textId="26CFFE63">
            <w:pPr>
              <w:pBdr>
                <w:top w:val="single" w:sz="6" w:space="0" w:color="FFFFFF"/>
                <w:left w:val="single" w:sz="6" w:space="0" w:color="FFFFFF"/>
                <w:bottom w:val="single" w:sz="6" w:space="0" w:color="FFFFFF"/>
                <w:right w:val="single" w:sz="6" w:space="0" w:color="FFFFFF"/>
              </w:pBdr>
              <w:spacing w:before="60"/>
            </w:pPr>
            <w:r w:rsidRPr="00090E08">
              <w:t>541710</w:t>
            </w:r>
          </w:p>
        </w:tc>
      </w:tr>
      <w:tr w14:paraId="192969FC" w14:textId="77777777" w:rsidTr="00851082">
        <w:tblPrEx>
          <w:tblW w:w="9360" w:type="dxa"/>
          <w:tblInd w:w="112" w:type="dxa"/>
          <w:tblLayout w:type="fixed"/>
          <w:tblCellMar>
            <w:left w:w="112" w:type="dxa"/>
            <w:right w:w="112" w:type="dxa"/>
          </w:tblCellMar>
          <w:tblLook w:val="04A0"/>
        </w:tblPrEx>
        <w:tc>
          <w:tcPr>
            <w:tcW w:w="4320" w:type="dxa"/>
            <w:tcBorders>
              <w:top w:val="single" w:sz="8" w:space="0" w:color="000000"/>
              <w:left w:val="single" w:sz="8" w:space="0" w:color="000000"/>
              <w:bottom w:val="single" w:sz="8" w:space="0" w:color="000000"/>
              <w:right w:val="single" w:sz="6" w:space="0" w:color="FFFFFF"/>
            </w:tcBorders>
          </w:tcPr>
          <w:p w:rsidR="00965458" w:rsidRPr="00090E08" w:rsidP="00965458" w14:paraId="3A0C396F" w14:textId="64D3B3FF">
            <w:pPr>
              <w:pBdr>
                <w:top w:val="single" w:sz="6" w:space="0" w:color="FFFFFF"/>
                <w:left w:val="single" w:sz="6" w:space="0" w:color="FFFFFF"/>
                <w:bottom w:val="single" w:sz="6" w:space="0" w:color="FFFFFF"/>
                <w:right w:val="single" w:sz="6" w:space="0" w:color="FFFFFF"/>
              </w:pBdr>
              <w:spacing w:before="60"/>
            </w:pPr>
            <w:r w:rsidRPr="00090E08">
              <w:t xml:space="preserve">National Security </w:t>
            </w:r>
          </w:p>
        </w:tc>
        <w:tc>
          <w:tcPr>
            <w:tcW w:w="2610" w:type="dxa"/>
            <w:tcBorders>
              <w:top w:val="single" w:sz="8" w:space="0" w:color="000000"/>
              <w:left w:val="single" w:sz="8" w:space="0" w:color="000000"/>
              <w:bottom w:val="single" w:sz="8" w:space="0" w:color="000000"/>
              <w:right w:val="single" w:sz="6" w:space="0" w:color="FFFFFF"/>
            </w:tcBorders>
          </w:tcPr>
          <w:p w:rsidR="00965458" w:rsidRPr="00090E08" w:rsidP="00965458" w14:paraId="02043B5C" w14:textId="28AD3A78">
            <w:pPr>
              <w:pBdr>
                <w:top w:val="single" w:sz="6" w:space="0" w:color="FFFFFF"/>
                <w:left w:val="single" w:sz="6" w:space="0" w:color="FFFFFF"/>
                <w:bottom w:val="single" w:sz="6" w:space="0" w:color="FFFFFF"/>
                <w:right w:val="single" w:sz="6" w:space="0" w:color="FFFFFF"/>
              </w:pBdr>
              <w:spacing w:before="60"/>
            </w:pPr>
            <w:r w:rsidRPr="00090E08">
              <w:t>9711</w:t>
            </w:r>
          </w:p>
        </w:tc>
        <w:tc>
          <w:tcPr>
            <w:tcW w:w="2430" w:type="dxa"/>
            <w:tcBorders>
              <w:top w:val="single" w:sz="8" w:space="0" w:color="000000"/>
              <w:left w:val="single" w:sz="8" w:space="0" w:color="000000"/>
              <w:bottom w:val="single" w:sz="8" w:space="0" w:color="000000"/>
              <w:right w:val="single" w:sz="8" w:space="0" w:color="000000"/>
            </w:tcBorders>
          </w:tcPr>
          <w:p w:rsidR="00965458" w:rsidRPr="00090E08" w:rsidP="00965458" w14:paraId="7765D857" w14:textId="18A8D89A">
            <w:pPr>
              <w:pBdr>
                <w:top w:val="single" w:sz="6" w:space="0" w:color="FFFFFF"/>
                <w:left w:val="single" w:sz="6" w:space="0" w:color="FFFFFF"/>
                <w:bottom w:val="single" w:sz="6" w:space="0" w:color="FFFFFF"/>
                <w:right w:val="single" w:sz="6" w:space="0" w:color="FFFFFF"/>
              </w:pBdr>
              <w:spacing w:before="60"/>
            </w:pPr>
            <w:r w:rsidRPr="00090E08">
              <w:t>928110</w:t>
            </w:r>
          </w:p>
        </w:tc>
      </w:tr>
      <w:tr w14:paraId="762F4C24" w14:textId="77777777" w:rsidTr="00851082">
        <w:tblPrEx>
          <w:tblW w:w="9360" w:type="dxa"/>
          <w:tblInd w:w="112" w:type="dxa"/>
          <w:tblLayout w:type="fixed"/>
          <w:tblCellMar>
            <w:left w:w="112" w:type="dxa"/>
            <w:right w:w="112" w:type="dxa"/>
          </w:tblCellMar>
          <w:tblLook w:val="04A0"/>
        </w:tblPrEx>
        <w:tc>
          <w:tcPr>
            <w:tcW w:w="4320" w:type="dxa"/>
            <w:tcBorders>
              <w:top w:val="single" w:sz="8" w:space="0" w:color="000000"/>
              <w:left w:val="single" w:sz="8" w:space="0" w:color="000000"/>
              <w:bottom w:val="single" w:sz="8" w:space="0" w:color="000000"/>
              <w:right w:val="single" w:sz="6" w:space="0" w:color="FFFFFF"/>
            </w:tcBorders>
          </w:tcPr>
          <w:p w:rsidR="00965458" w:rsidRPr="00090E08" w:rsidP="00965458" w14:paraId="24505669" w14:textId="0F88EC01">
            <w:pPr>
              <w:pBdr>
                <w:top w:val="single" w:sz="6" w:space="0" w:color="FFFFFF"/>
                <w:left w:val="single" w:sz="6" w:space="0" w:color="FFFFFF"/>
                <w:bottom w:val="single" w:sz="6" w:space="0" w:color="FFFFFF"/>
                <w:right w:val="single" w:sz="6" w:space="0" w:color="FFFFFF"/>
              </w:pBdr>
              <w:spacing w:before="60"/>
            </w:pPr>
            <w:r w:rsidRPr="00090E08">
              <w:t xml:space="preserve">Public Health Facility </w:t>
            </w:r>
          </w:p>
        </w:tc>
        <w:tc>
          <w:tcPr>
            <w:tcW w:w="2610" w:type="dxa"/>
            <w:tcBorders>
              <w:top w:val="single" w:sz="8" w:space="0" w:color="000000"/>
              <w:left w:val="single" w:sz="8" w:space="0" w:color="000000"/>
              <w:bottom w:val="single" w:sz="8" w:space="0" w:color="000000"/>
              <w:right w:val="single" w:sz="6" w:space="0" w:color="FFFFFF"/>
            </w:tcBorders>
          </w:tcPr>
          <w:p w:rsidR="00965458" w:rsidRPr="00090E08" w:rsidP="00965458" w14:paraId="390FBB08" w14:textId="12D29DA2">
            <w:pPr>
              <w:pBdr>
                <w:top w:val="single" w:sz="6" w:space="0" w:color="FFFFFF"/>
                <w:left w:val="single" w:sz="6" w:space="0" w:color="FFFFFF"/>
                <w:bottom w:val="single" w:sz="6" w:space="0" w:color="FFFFFF"/>
                <w:right w:val="single" w:sz="6" w:space="0" w:color="FFFFFF"/>
              </w:pBdr>
              <w:spacing w:before="60"/>
            </w:pPr>
            <w:r w:rsidRPr="00090E08">
              <w:t>9431</w:t>
            </w:r>
          </w:p>
        </w:tc>
        <w:tc>
          <w:tcPr>
            <w:tcW w:w="2430" w:type="dxa"/>
            <w:tcBorders>
              <w:top w:val="single" w:sz="8" w:space="0" w:color="000000"/>
              <w:left w:val="single" w:sz="8" w:space="0" w:color="000000"/>
              <w:bottom w:val="single" w:sz="8" w:space="0" w:color="000000"/>
              <w:right w:val="single" w:sz="8" w:space="0" w:color="000000"/>
            </w:tcBorders>
          </w:tcPr>
          <w:p w:rsidR="00965458" w:rsidRPr="00090E08" w:rsidP="00965458" w14:paraId="2B870749" w14:textId="34F61D54">
            <w:pPr>
              <w:pBdr>
                <w:top w:val="single" w:sz="6" w:space="0" w:color="FFFFFF"/>
                <w:left w:val="single" w:sz="6" w:space="0" w:color="FFFFFF"/>
                <w:bottom w:val="single" w:sz="6" w:space="0" w:color="FFFFFF"/>
                <w:right w:val="single" w:sz="6" w:space="0" w:color="FFFFFF"/>
              </w:pBdr>
              <w:spacing w:before="60"/>
            </w:pPr>
            <w:r w:rsidRPr="00090E08">
              <w:t>923120</w:t>
            </w:r>
          </w:p>
        </w:tc>
      </w:tr>
    </w:tbl>
    <w:p w:rsidR="004B3882" w:rsidP="00854AAE" w14:paraId="059CE4FB"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4B3882" w:rsidRPr="00F86C4C" w:rsidP="00D71532" w14:paraId="6F092B40" w14:textId="1D087FE1">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D71532">
        <w:rPr>
          <w:rFonts w:cstheme="minorHAnsi"/>
          <w:color w:val="000000"/>
        </w:rPr>
        <w:t>Based on our research for this ICR, on average over the next three years, approximately</w:t>
      </w:r>
      <w:r w:rsidRPr="00D71532">
        <w:rPr>
          <w:rFonts w:cstheme="minorHAnsi"/>
          <w:color w:val="FF0000"/>
        </w:rPr>
        <w:t xml:space="preserve"> </w:t>
      </w:r>
      <w:r w:rsidRPr="00F86C4C" w:rsidR="009D6AE3">
        <w:rPr>
          <w:rFonts w:cstheme="minorHAnsi"/>
        </w:rPr>
        <w:t>three</w:t>
      </w:r>
      <w:r w:rsidRPr="00F86C4C">
        <w:rPr>
          <w:rFonts w:cstheme="minorHAnsi"/>
          <w:color w:val="000000"/>
        </w:rPr>
        <w:t xml:space="preserve"> existing respondents will be subject to the standard. It is estimated that </w:t>
      </w:r>
      <w:r w:rsidRPr="00F86C4C" w:rsidR="009D6AE3">
        <w:rPr>
          <w:rFonts w:cstheme="minorHAnsi"/>
          <w:color w:val="000000"/>
        </w:rPr>
        <w:t>no</w:t>
      </w:r>
      <w:r w:rsidRPr="00F86C4C">
        <w:rPr>
          <w:rFonts w:cstheme="minorHAnsi"/>
          <w:color w:val="000000"/>
        </w:rPr>
        <w:t xml:space="preserve"> additional respondents per year will become </w:t>
      </w:r>
      <w:r w:rsidRPr="00F86C4C">
        <w:rPr>
          <w:rFonts w:cstheme="minorHAnsi"/>
          <w:color w:val="000000"/>
        </w:rPr>
        <w:t>subject</w:t>
      </w:r>
      <w:r w:rsidRPr="00F86C4C">
        <w:rPr>
          <w:rFonts w:cstheme="minorHAnsi"/>
          <w:color w:val="000000"/>
        </w:rPr>
        <w:t xml:space="preserve">, for an overall total of </w:t>
      </w:r>
      <w:r w:rsidRPr="00F86C4C" w:rsidR="009D6AE3">
        <w:rPr>
          <w:rFonts w:cstheme="minorHAnsi"/>
          <w:color w:val="000000"/>
        </w:rPr>
        <w:t>three</w:t>
      </w:r>
      <w:r w:rsidRPr="00F86C4C">
        <w:rPr>
          <w:rFonts w:cstheme="minorHAnsi"/>
          <w:color w:val="FF0000"/>
        </w:rPr>
        <w:t xml:space="preserve"> </w:t>
      </w:r>
      <w:r w:rsidRPr="00F86C4C">
        <w:rPr>
          <w:rFonts w:cstheme="minorHAnsi"/>
          <w:color w:val="000000"/>
        </w:rPr>
        <w:t>respondents per year. The number of respondents is calculated using the table Number of Respondents that addresses the three years covered by this ICR. None of the facilities in the United States are owned by either state, local, or tribal entities or by the Federal government. They are all owned and operated by privately-owned, for-profit businesses. We assume that they will all respond to EPA inquiries. Based on our consultations with industry representatives, there is an average of one affected facility at each plant site and each plant site has only one respondent (i.e., the owner/operator of the plant site).</w:t>
      </w:r>
    </w:p>
    <w:p w:rsidR="004B3882" w:rsidRPr="00D71532" w:rsidP="00D71532" w14:paraId="4DCD2DAF" w14:textId="3647D428">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F86C4C">
        <w:rPr>
          <w:rFonts w:cstheme="minorHAnsi"/>
          <w:color w:val="000000"/>
        </w:rPr>
        <w:t xml:space="preserve">The total number of annual responses per year is calculated using the </w:t>
      </w:r>
      <w:r w:rsidRPr="00F86C4C">
        <w:rPr>
          <w:rFonts w:cstheme="minorHAnsi"/>
          <w:color w:val="000000"/>
        </w:rPr>
        <w:t>table Total Annual Responses</w:t>
      </w:r>
      <w:r w:rsidRPr="00F86C4C">
        <w:rPr>
          <w:rFonts w:cstheme="minorHAnsi"/>
          <w:color w:val="000000"/>
        </w:rPr>
        <w:t xml:space="preserve"> shown below. The number of Total Annual Responses is </w:t>
      </w:r>
      <w:r w:rsidR="002C2622">
        <w:rPr>
          <w:rFonts w:cstheme="minorHAnsi"/>
        </w:rPr>
        <w:t>17 (rounded).</w:t>
      </w:r>
    </w:p>
    <w:p w:rsidR="004B3882" w:rsidRPr="00BB3410" w:rsidP="00854AAE" w14:paraId="535E8118"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4B3882" w:rsidRPr="00163C69" w:rsidP="00854AAE" w14:paraId="6B8B4C7C" w14:textId="77777777">
      <w:pPr>
        <w:spacing w:before="120" w:after="0"/>
        <w:rPr>
          <w:rFonts w:cstheme="minorHAnsi"/>
          <w:b/>
          <w:bCs/>
        </w:rPr>
      </w:pPr>
      <w:r w:rsidRPr="00163C69">
        <w:rPr>
          <w:rFonts w:cstheme="minorHAnsi"/>
          <w:b/>
          <w:bCs/>
        </w:rPr>
        <w:t>12b. Information Requested</w:t>
      </w:r>
    </w:p>
    <w:p w:rsidR="004B3882" w:rsidRPr="00987C8D" w:rsidP="00987C8D" w14:paraId="5A0217EC" w14:textId="4169B1AD">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987C8D">
        <w:rPr>
          <w:rFonts w:cstheme="minorHAnsi"/>
          <w:color w:val="000000"/>
        </w:rPr>
        <w:t xml:space="preserve">In this ICR, all the data that are recorded or reported is required </w:t>
      </w:r>
      <w:r w:rsidRPr="00F86C4C">
        <w:rPr>
          <w:rFonts w:cstheme="minorHAnsi"/>
          <w:color w:val="000000"/>
        </w:rPr>
        <w:t>by the</w:t>
      </w:r>
      <w:r w:rsidRPr="00F86C4C">
        <w:rPr>
          <w:rFonts w:cstheme="minorHAnsi"/>
        </w:rPr>
        <w:t xml:space="preserve"> </w:t>
      </w:r>
      <w:r w:rsidRPr="00F86C4C">
        <w:rPr>
          <w:rFonts w:cstheme="minorHAnsi"/>
          <w:noProof/>
        </w:rPr>
        <w:t xml:space="preserve">NSPS for Hospital/Medical/Infectious Waste Incinerators (40 CFR </w:t>
      </w:r>
      <w:r w:rsidR="00E828E5">
        <w:rPr>
          <w:rFonts w:cstheme="minorHAnsi"/>
          <w:noProof/>
        </w:rPr>
        <w:t>Part 60</w:t>
      </w:r>
      <w:r w:rsidRPr="00F86C4C">
        <w:rPr>
          <w:rFonts w:cstheme="minorHAnsi"/>
          <w:noProof/>
        </w:rPr>
        <w:t>, Subpart Ec)</w:t>
      </w:r>
      <w:r w:rsidRPr="00F86C4C">
        <w:rPr>
          <w:rFonts w:cstheme="minorHAnsi"/>
        </w:rPr>
        <w:t>.</w:t>
      </w:r>
      <w:r w:rsidRPr="00F86C4C">
        <w:rPr>
          <w:rFonts w:cstheme="minorHAnsi"/>
          <w:color w:val="FF0000"/>
        </w:rPr>
        <w:t xml:space="preserve"> </w:t>
      </w:r>
      <w:r w:rsidRPr="00F86C4C">
        <w:rPr>
          <w:rFonts w:cstheme="minorHAnsi"/>
          <w:color w:val="000000"/>
        </w:rPr>
        <w:t xml:space="preserve">Any owner/operator subject to the provisions of this part shall maintain a file of these measurements and retain the file for at least </w:t>
      </w:r>
      <w:r w:rsidRPr="00F86C4C" w:rsidR="00FC3868">
        <w:rPr>
          <w:rFonts w:cstheme="minorHAnsi"/>
        </w:rPr>
        <w:t>five</w:t>
      </w:r>
      <w:r w:rsidRPr="00F86C4C">
        <w:rPr>
          <w:rFonts w:cstheme="minorHAnsi"/>
          <w:color w:val="000000"/>
        </w:rPr>
        <w:t xml:space="preserve"> years following the date of such measurements, maintenance reports,</w:t>
      </w:r>
      <w:r w:rsidRPr="00987C8D">
        <w:rPr>
          <w:rFonts w:cstheme="minorHAnsi"/>
          <w:color w:val="000000"/>
        </w:rPr>
        <w:t xml:space="preserve"> and records.</w:t>
      </w:r>
    </w:p>
    <w:p w:rsidR="004B3882" w:rsidRPr="00987C8D" w:rsidP="00987C8D" w14:paraId="1D5CA1B6"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987C8D">
        <w:rPr>
          <w:rFonts w:cstheme="minorHAnsi"/>
          <w:color w:val="000000"/>
        </w:rPr>
        <w:t>A source must make the following reports:</w:t>
      </w:r>
    </w:p>
    <w:tbl>
      <w:tblPr>
        <w:tblW w:w="9360" w:type="dxa"/>
        <w:jc w:val="center"/>
        <w:tblLayout w:type="fixed"/>
        <w:tblCellMar>
          <w:left w:w="120" w:type="dxa"/>
          <w:right w:w="120" w:type="dxa"/>
        </w:tblCellMar>
        <w:tblLook w:val="04A0"/>
      </w:tblPr>
      <w:tblGrid>
        <w:gridCol w:w="6831"/>
        <w:gridCol w:w="2529"/>
      </w:tblGrid>
      <w:tr w14:paraId="08DF396F" w14:textId="77777777" w:rsidTr="00987C8D">
        <w:tblPrEx>
          <w:tblW w:w="9360" w:type="dxa"/>
          <w:jc w:val="center"/>
          <w:tblLayout w:type="fixed"/>
          <w:tblCellMar>
            <w:left w:w="120" w:type="dxa"/>
            <w:right w:w="120" w:type="dxa"/>
          </w:tblCellMar>
          <w:tblLook w:val="04A0"/>
        </w:tblPrEx>
        <w:trPr>
          <w:tblHeader/>
          <w:jc w:val="center"/>
        </w:trPr>
        <w:tc>
          <w:tcPr>
            <w:tcW w:w="9360" w:type="dxa"/>
            <w:gridSpan w:val="2"/>
            <w:tcBorders>
              <w:top w:val="single" w:sz="8" w:space="0" w:color="000000"/>
              <w:left w:val="single" w:sz="8" w:space="0" w:color="000000"/>
              <w:bottom w:val="single" w:sz="8" w:space="0" w:color="000000"/>
              <w:right w:val="single" w:sz="8" w:space="0" w:color="000000"/>
            </w:tcBorders>
          </w:tcPr>
          <w:p w:rsidR="004B3882" w:rsidRPr="00987C8D" w:rsidP="00987C8D" w14:paraId="05B488F4"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4B3882" w:rsidRPr="00987C8D" w:rsidP="00987C8D" w14:paraId="79F6B734" w14:textId="77777777">
            <w:pPr>
              <w:pBdr>
                <w:top w:val="single" w:sz="6" w:space="0" w:color="FFFFFF"/>
                <w:left w:val="single" w:sz="6" w:space="0" w:color="FFFFFF"/>
                <w:bottom w:val="single" w:sz="6" w:space="0" w:color="FFFFFF"/>
                <w:right w:val="single" w:sz="6" w:space="0" w:color="FFFFFF"/>
              </w:pBdr>
              <w:spacing w:before="60"/>
              <w:rPr>
                <w:rFonts w:cstheme="minorHAnsi"/>
                <w:b/>
                <w:color w:val="000000"/>
              </w:rPr>
            </w:pPr>
            <w:r w:rsidRPr="00987C8D">
              <w:rPr>
                <w:rFonts w:cstheme="minorHAnsi"/>
                <w:b/>
                <w:color w:val="000000"/>
              </w:rPr>
              <w:t>Notifications</w:t>
            </w:r>
          </w:p>
        </w:tc>
      </w:tr>
      <w:tr w14:paraId="06403BBD"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FC3868" w:rsidRPr="00987C8D" w:rsidP="00FC3868" w14:paraId="76AB0E65" w14:textId="151972E1">
            <w:pPr>
              <w:pBdr>
                <w:top w:val="single" w:sz="6" w:space="0" w:color="FFFFFF"/>
                <w:left w:val="single" w:sz="6" w:space="0" w:color="FFFFFF"/>
                <w:bottom w:val="single" w:sz="6" w:space="0" w:color="FFFFFF"/>
                <w:right w:val="single" w:sz="6" w:space="0" w:color="FFFFFF"/>
              </w:pBdr>
              <w:spacing w:before="60"/>
              <w:rPr>
                <w:rFonts w:cstheme="minorHAnsi"/>
                <w:b/>
                <w:bCs/>
                <w:color w:val="000000"/>
              </w:rPr>
            </w:pPr>
            <w:r w:rsidRPr="00090E08">
              <w:t xml:space="preserve">Notification and application of construction or modification </w:t>
            </w:r>
          </w:p>
        </w:tc>
        <w:tc>
          <w:tcPr>
            <w:tcW w:w="2529" w:type="dxa"/>
            <w:tcBorders>
              <w:top w:val="single" w:sz="8" w:space="0" w:color="000000"/>
              <w:left w:val="single" w:sz="8" w:space="0" w:color="000000"/>
              <w:bottom w:val="single" w:sz="8" w:space="0" w:color="000000"/>
              <w:right w:val="single" w:sz="8" w:space="0" w:color="000000"/>
            </w:tcBorders>
            <w:hideMark/>
          </w:tcPr>
          <w:p w:rsidR="00FC3868" w:rsidRPr="00987C8D" w:rsidP="00FC3868" w14:paraId="1B5425F0" w14:textId="4873DF95">
            <w:pPr>
              <w:pBdr>
                <w:top w:val="single" w:sz="6" w:space="0" w:color="FFFFFF"/>
                <w:left w:val="single" w:sz="6" w:space="0" w:color="FFFFFF"/>
                <w:bottom w:val="single" w:sz="6" w:space="0" w:color="FFFFFF"/>
                <w:right w:val="single" w:sz="6" w:space="0" w:color="FFFFFF"/>
              </w:pBdr>
              <w:spacing w:before="60"/>
              <w:rPr>
                <w:rFonts w:cstheme="minorHAnsi"/>
                <w:b/>
                <w:bCs/>
                <w:color w:val="000000"/>
              </w:rPr>
            </w:pPr>
            <w:r w:rsidRPr="00090E08">
              <w:t xml:space="preserve">§60.58c(a), §60.7(a) </w:t>
            </w:r>
          </w:p>
        </w:tc>
      </w:tr>
      <w:tr w14:paraId="53BEACB4"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FC3868" w:rsidRPr="00987C8D" w:rsidP="00FC3868" w14:paraId="69406313" w14:textId="205529A1">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90E08">
              <w:t xml:space="preserve">Notification of anticipated startup </w:t>
            </w:r>
          </w:p>
        </w:tc>
        <w:tc>
          <w:tcPr>
            <w:tcW w:w="2529" w:type="dxa"/>
            <w:tcBorders>
              <w:top w:val="single" w:sz="8" w:space="0" w:color="000000"/>
              <w:left w:val="single" w:sz="8" w:space="0" w:color="000000"/>
              <w:bottom w:val="single" w:sz="8" w:space="0" w:color="000000"/>
              <w:right w:val="single" w:sz="8" w:space="0" w:color="000000"/>
            </w:tcBorders>
          </w:tcPr>
          <w:p w:rsidR="00FC3868" w:rsidRPr="00987C8D" w:rsidP="00FC3868" w14:paraId="6625D08D" w14:textId="7E2AB870">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90E08">
              <w:t xml:space="preserve">§60.58c(a), §60.7(a) </w:t>
            </w:r>
          </w:p>
        </w:tc>
      </w:tr>
      <w:tr w14:paraId="631DCBCF"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FC3868" w:rsidRPr="00987C8D" w:rsidP="00FC3868" w14:paraId="3D8A4558" w14:textId="3F4A3CA6">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90E08">
              <w:t xml:space="preserve">Notification of actual startup </w:t>
            </w:r>
          </w:p>
        </w:tc>
        <w:tc>
          <w:tcPr>
            <w:tcW w:w="2529" w:type="dxa"/>
            <w:tcBorders>
              <w:top w:val="single" w:sz="8" w:space="0" w:color="000000"/>
              <w:left w:val="single" w:sz="8" w:space="0" w:color="000000"/>
              <w:bottom w:val="single" w:sz="8" w:space="0" w:color="000000"/>
              <w:right w:val="single" w:sz="8" w:space="0" w:color="000000"/>
            </w:tcBorders>
          </w:tcPr>
          <w:p w:rsidR="00FC3868" w:rsidRPr="00987C8D" w:rsidP="00FC3868" w14:paraId="32F10371" w14:textId="53E137A8">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90E08">
              <w:t xml:space="preserve">§60.7(a) </w:t>
            </w:r>
          </w:p>
        </w:tc>
      </w:tr>
      <w:tr w14:paraId="2529DB2D"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FC3868" w:rsidRPr="00090E08" w:rsidP="00FC3868" w14:paraId="27FE1B1E" w14:textId="51CA1055">
            <w:pPr>
              <w:pBdr>
                <w:top w:val="single" w:sz="6" w:space="0" w:color="FFFFFF"/>
                <w:left w:val="single" w:sz="6" w:space="0" w:color="FFFFFF"/>
                <w:bottom w:val="single" w:sz="6" w:space="0" w:color="FFFFFF"/>
                <w:right w:val="single" w:sz="6" w:space="0" w:color="FFFFFF"/>
              </w:pBdr>
              <w:spacing w:before="60"/>
            </w:pPr>
            <w:r w:rsidRPr="00090E08">
              <w:t xml:space="preserve">Notification of type(s) of waste to be combusted </w:t>
            </w:r>
          </w:p>
        </w:tc>
        <w:tc>
          <w:tcPr>
            <w:tcW w:w="2529" w:type="dxa"/>
            <w:tcBorders>
              <w:top w:val="single" w:sz="8" w:space="0" w:color="000000"/>
              <w:left w:val="single" w:sz="8" w:space="0" w:color="000000"/>
              <w:bottom w:val="single" w:sz="8" w:space="0" w:color="000000"/>
              <w:right w:val="single" w:sz="8" w:space="0" w:color="000000"/>
            </w:tcBorders>
          </w:tcPr>
          <w:p w:rsidR="00FC3868" w:rsidRPr="00090E08" w:rsidP="00FC3868" w14:paraId="5A630E56" w14:textId="4FE1758E">
            <w:pPr>
              <w:pBdr>
                <w:top w:val="single" w:sz="6" w:space="0" w:color="FFFFFF"/>
                <w:left w:val="single" w:sz="6" w:space="0" w:color="FFFFFF"/>
                <w:bottom w:val="single" w:sz="6" w:space="0" w:color="FFFFFF"/>
                <w:right w:val="single" w:sz="6" w:space="0" w:color="FFFFFF"/>
              </w:pBdr>
              <w:spacing w:before="60"/>
            </w:pPr>
            <w:r w:rsidRPr="00090E08">
              <w:t>§60.58c(a)(2)(</w:t>
            </w:r>
            <w:r w:rsidRPr="00090E08">
              <w:t>i</w:t>
            </w:r>
            <w:r w:rsidRPr="00090E08">
              <w:t xml:space="preserve">) </w:t>
            </w:r>
          </w:p>
        </w:tc>
      </w:tr>
      <w:tr w14:paraId="60A4AC90"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FC3868" w:rsidRPr="00090E08" w:rsidP="00FC3868" w14:paraId="54820557" w14:textId="287D0294">
            <w:pPr>
              <w:pBdr>
                <w:top w:val="single" w:sz="6" w:space="0" w:color="FFFFFF"/>
                <w:left w:val="single" w:sz="6" w:space="0" w:color="FFFFFF"/>
                <w:bottom w:val="single" w:sz="6" w:space="0" w:color="FFFFFF"/>
                <w:right w:val="single" w:sz="6" w:space="0" w:color="FFFFFF"/>
              </w:pBdr>
              <w:spacing w:before="60"/>
            </w:pPr>
            <w:r w:rsidRPr="00090E08">
              <w:t xml:space="preserve">Notification of HMIWI capacity </w:t>
            </w:r>
          </w:p>
        </w:tc>
        <w:tc>
          <w:tcPr>
            <w:tcW w:w="2529" w:type="dxa"/>
            <w:tcBorders>
              <w:top w:val="single" w:sz="8" w:space="0" w:color="000000"/>
              <w:left w:val="single" w:sz="8" w:space="0" w:color="000000"/>
              <w:bottom w:val="single" w:sz="8" w:space="0" w:color="000000"/>
              <w:right w:val="single" w:sz="8" w:space="0" w:color="000000"/>
            </w:tcBorders>
          </w:tcPr>
          <w:p w:rsidR="00FC3868" w:rsidRPr="00090E08" w:rsidP="00FC3868" w14:paraId="1B13C621" w14:textId="5ED8C1AE">
            <w:pPr>
              <w:pBdr>
                <w:top w:val="single" w:sz="6" w:space="0" w:color="FFFFFF"/>
                <w:left w:val="single" w:sz="6" w:space="0" w:color="FFFFFF"/>
                <w:bottom w:val="single" w:sz="6" w:space="0" w:color="FFFFFF"/>
                <w:right w:val="single" w:sz="6" w:space="0" w:color="FFFFFF"/>
              </w:pBdr>
              <w:spacing w:before="60"/>
            </w:pPr>
            <w:r w:rsidRPr="00090E08">
              <w:t xml:space="preserve">§60.58c(a)(2)(ii) </w:t>
            </w:r>
          </w:p>
        </w:tc>
      </w:tr>
      <w:tr w14:paraId="14F54869"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FC3868" w:rsidRPr="00090E08" w:rsidP="00FC3868" w14:paraId="61B76BD4" w14:textId="20E7A08A">
            <w:pPr>
              <w:pBdr>
                <w:top w:val="single" w:sz="6" w:space="0" w:color="FFFFFF"/>
                <w:left w:val="single" w:sz="6" w:space="0" w:color="FFFFFF"/>
                <w:bottom w:val="single" w:sz="6" w:space="0" w:color="FFFFFF"/>
                <w:right w:val="single" w:sz="6" w:space="0" w:color="FFFFFF"/>
              </w:pBdr>
              <w:spacing w:before="60"/>
            </w:pPr>
            <w:r w:rsidRPr="00090E08">
              <w:t xml:space="preserve">Notification of initial continuous monitoring system (CMS) demonstration (including CO CEMS) </w:t>
            </w:r>
          </w:p>
        </w:tc>
        <w:tc>
          <w:tcPr>
            <w:tcW w:w="2529" w:type="dxa"/>
            <w:tcBorders>
              <w:top w:val="single" w:sz="8" w:space="0" w:color="000000"/>
              <w:left w:val="single" w:sz="8" w:space="0" w:color="000000"/>
              <w:bottom w:val="single" w:sz="8" w:space="0" w:color="000000"/>
              <w:right w:val="single" w:sz="8" w:space="0" w:color="000000"/>
            </w:tcBorders>
          </w:tcPr>
          <w:p w:rsidR="00FC3868" w:rsidRPr="00090E08" w:rsidP="00FC3868" w14:paraId="54B0929C" w14:textId="7106910B">
            <w:pPr>
              <w:pBdr>
                <w:top w:val="single" w:sz="6" w:space="0" w:color="FFFFFF"/>
                <w:left w:val="single" w:sz="6" w:space="0" w:color="FFFFFF"/>
                <w:bottom w:val="single" w:sz="6" w:space="0" w:color="FFFFFF"/>
                <w:right w:val="single" w:sz="6" w:space="0" w:color="FFFFFF"/>
              </w:pBdr>
              <w:spacing w:before="60"/>
            </w:pPr>
            <w:r w:rsidRPr="00090E08">
              <w:t xml:space="preserve">§60.7(a) </w:t>
            </w:r>
          </w:p>
        </w:tc>
      </w:tr>
      <w:tr w14:paraId="3DE2593B"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FC3868" w:rsidRPr="00090E08" w:rsidP="00FC3868" w14:paraId="6B8C2D6A" w14:textId="2F85F03F">
            <w:pPr>
              <w:pBdr>
                <w:top w:val="single" w:sz="6" w:space="0" w:color="FFFFFF"/>
                <w:left w:val="single" w:sz="6" w:space="0" w:color="FFFFFF"/>
                <w:bottom w:val="single" w:sz="6" w:space="0" w:color="FFFFFF"/>
                <w:right w:val="single" w:sz="6" w:space="0" w:color="FFFFFF"/>
              </w:pBdr>
              <w:spacing w:before="60"/>
            </w:pPr>
            <w:r w:rsidRPr="00090E08">
              <w:t xml:space="preserve">Notification of initial performance test </w:t>
            </w:r>
          </w:p>
        </w:tc>
        <w:tc>
          <w:tcPr>
            <w:tcW w:w="2529" w:type="dxa"/>
            <w:tcBorders>
              <w:top w:val="single" w:sz="8" w:space="0" w:color="000000"/>
              <w:left w:val="single" w:sz="8" w:space="0" w:color="000000"/>
              <w:bottom w:val="single" w:sz="8" w:space="0" w:color="000000"/>
              <w:right w:val="single" w:sz="8" w:space="0" w:color="000000"/>
            </w:tcBorders>
          </w:tcPr>
          <w:p w:rsidR="00FC3868" w:rsidRPr="00090E08" w:rsidP="00FC3868" w14:paraId="7BB73111" w14:textId="405E6320">
            <w:pPr>
              <w:pBdr>
                <w:top w:val="single" w:sz="6" w:space="0" w:color="FFFFFF"/>
                <w:left w:val="single" w:sz="6" w:space="0" w:color="FFFFFF"/>
                <w:bottom w:val="single" w:sz="6" w:space="0" w:color="FFFFFF"/>
                <w:right w:val="single" w:sz="6" w:space="0" w:color="FFFFFF"/>
              </w:pBdr>
              <w:spacing w:before="60"/>
            </w:pPr>
            <w:r w:rsidRPr="00090E08">
              <w:t xml:space="preserve">§60.8(d) </w:t>
            </w:r>
          </w:p>
        </w:tc>
      </w:tr>
      <w:tr w14:paraId="67970022"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FC3868" w:rsidRPr="00090E08" w:rsidP="00FC3868" w14:paraId="384E415D" w14:textId="26ECFBDC">
            <w:pPr>
              <w:pBdr>
                <w:top w:val="single" w:sz="6" w:space="0" w:color="FFFFFF"/>
                <w:left w:val="single" w:sz="6" w:space="0" w:color="FFFFFF"/>
                <w:bottom w:val="single" w:sz="6" w:space="0" w:color="FFFFFF"/>
                <w:right w:val="single" w:sz="6" w:space="0" w:color="FFFFFF"/>
              </w:pBdr>
              <w:spacing w:before="60"/>
            </w:pPr>
            <w:r w:rsidRPr="00090E08">
              <w:t xml:space="preserve">Notification of exemption claim for combustors burning pathological, low-level radioactive, and/or chemotherapeutic waste </w:t>
            </w:r>
          </w:p>
        </w:tc>
        <w:tc>
          <w:tcPr>
            <w:tcW w:w="2529" w:type="dxa"/>
            <w:tcBorders>
              <w:top w:val="single" w:sz="8" w:space="0" w:color="000000"/>
              <w:left w:val="single" w:sz="8" w:space="0" w:color="000000"/>
              <w:bottom w:val="single" w:sz="8" w:space="0" w:color="000000"/>
              <w:right w:val="single" w:sz="8" w:space="0" w:color="000000"/>
            </w:tcBorders>
          </w:tcPr>
          <w:p w:rsidR="00FC3868" w:rsidRPr="00090E08" w:rsidP="00FC3868" w14:paraId="2D2E62F4" w14:textId="6C86E2CA">
            <w:pPr>
              <w:pBdr>
                <w:top w:val="single" w:sz="6" w:space="0" w:color="FFFFFF"/>
                <w:left w:val="single" w:sz="6" w:space="0" w:color="FFFFFF"/>
                <w:bottom w:val="single" w:sz="6" w:space="0" w:color="FFFFFF"/>
                <w:right w:val="single" w:sz="6" w:space="0" w:color="FFFFFF"/>
              </w:pBdr>
              <w:spacing w:before="60"/>
            </w:pPr>
            <w:r w:rsidRPr="00090E08">
              <w:t xml:space="preserve">§60.50c(b)(1) </w:t>
            </w:r>
          </w:p>
        </w:tc>
      </w:tr>
      <w:tr w14:paraId="6940F35C"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FC3868" w:rsidRPr="00090E08" w:rsidP="00FC3868" w14:paraId="0AEA060C" w14:textId="7BC4FC3E">
            <w:pPr>
              <w:pBdr>
                <w:top w:val="single" w:sz="6" w:space="0" w:color="FFFFFF"/>
                <w:left w:val="single" w:sz="6" w:space="0" w:color="FFFFFF"/>
                <w:bottom w:val="single" w:sz="6" w:space="0" w:color="FFFFFF"/>
                <w:right w:val="single" w:sz="6" w:space="0" w:color="FFFFFF"/>
              </w:pBdr>
              <w:spacing w:before="60"/>
            </w:pPr>
            <w:r w:rsidRPr="00090E08">
              <w:t xml:space="preserve">Notification of exemption claim for co-fired combustors </w:t>
            </w:r>
          </w:p>
        </w:tc>
        <w:tc>
          <w:tcPr>
            <w:tcW w:w="2529" w:type="dxa"/>
            <w:tcBorders>
              <w:top w:val="single" w:sz="8" w:space="0" w:color="000000"/>
              <w:left w:val="single" w:sz="8" w:space="0" w:color="000000"/>
              <w:bottom w:val="single" w:sz="8" w:space="0" w:color="000000"/>
              <w:right w:val="single" w:sz="8" w:space="0" w:color="000000"/>
            </w:tcBorders>
          </w:tcPr>
          <w:p w:rsidR="00FC3868" w:rsidRPr="00090E08" w:rsidP="00FC3868" w14:paraId="4EF6B314" w14:textId="4F0DBEF9">
            <w:pPr>
              <w:pBdr>
                <w:top w:val="single" w:sz="6" w:space="0" w:color="FFFFFF"/>
                <w:left w:val="single" w:sz="6" w:space="0" w:color="FFFFFF"/>
                <w:bottom w:val="single" w:sz="6" w:space="0" w:color="FFFFFF"/>
                <w:right w:val="single" w:sz="6" w:space="0" w:color="FFFFFF"/>
              </w:pBdr>
              <w:spacing w:before="60"/>
            </w:pPr>
            <w:r w:rsidRPr="00090E08">
              <w:t xml:space="preserve">§60.50c(c)(1) </w:t>
            </w:r>
          </w:p>
        </w:tc>
      </w:tr>
    </w:tbl>
    <w:p w:rsidR="004B3882" w:rsidRPr="00987C8D" w:rsidP="00987C8D" w14:paraId="0920A22A"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tbl>
      <w:tblPr>
        <w:tblW w:w="9360" w:type="dxa"/>
        <w:jc w:val="center"/>
        <w:tblLayout w:type="fixed"/>
        <w:tblCellMar>
          <w:left w:w="120" w:type="dxa"/>
          <w:right w:w="120" w:type="dxa"/>
        </w:tblCellMar>
        <w:tblLook w:val="04A0"/>
      </w:tblPr>
      <w:tblGrid>
        <w:gridCol w:w="7290"/>
        <w:gridCol w:w="2070"/>
      </w:tblGrid>
      <w:tr w14:paraId="6EEB5CF2" w14:textId="77777777" w:rsidTr="00987C8D">
        <w:tblPrEx>
          <w:tblW w:w="9360" w:type="dxa"/>
          <w:jc w:val="center"/>
          <w:tblLayout w:type="fixed"/>
          <w:tblCellMar>
            <w:left w:w="120" w:type="dxa"/>
            <w:right w:w="120" w:type="dxa"/>
          </w:tblCellMar>
          <w:tblLook w:val="04A0"/>
        </w:tblPrEx>
        <w:trPr>
          <w:tblHeader/>
          <w:jc w:val="center"/>
        </w:trPr>
        <w:tc>
          <w:tcPr>
            <w:tcW w:w="93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B3882" w:rsidRPr="00987C8D" w:rsidP="00987C8D" w14:paraId="43F9D031"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4B3882" w:rsidRPr="00987C8D" w:rsidP="00987C8D" w14:paraId="61B4C4B6" w14:textId="77777777">
            <w:pPr>
              <w:pBdr>
                <w:top w:val="single" w:sz="6" w:space="0" w:color="FFFFFF"/>
                <w:left w:val="single" w:sz="6" w:space="0" w:color="FFFFFF"/>
                <w:bottom w:val="single" w:sz="6" w:space="0" w:color="FFFFFF"/>
                <w:right w:val="single" w:sz="6" w:space="0" w:color="FFFFFF"/>
              </w:pBdr>
              <w:spacing w:before="60"/>
              <w:rPr>
                <w:rFonts w:cstheme="minorHAnsi"/>
                <w:b/>
                <w:color w:val="000000"/>
              </w:rPr>
            </w:pPr>
            <w:r w:rsidRPr="00987C8D">
              <w:rPr>
                <w:rFonts w:cstheme="minorHAnsi"/>
                <w:b/>
                <w:color w:val="000000"/>
              </w:rPr>
              <w:t>Reports</w:t>
            </w:r>
          </w:p>
        </w:tc>
      </w:tr>
      <w:tr w14:paraId="15179F76" w14:textId="77777777">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6333" w:rsidRPr="00987C8D" w:rsidP="00CB6333" w14:paraId="5659A028" w14:textId="36844CF3">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90E08">
              <w:t xml:space="preserve">Statement of intent to construct/modify </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6333" w:rsidRPr="00987C8D" w:rsidP="00CB6333" w14:paraId="4761FC44" w14:textId="0C88E5D0">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90E08">
              <w:t>§60.58c(a)(1)(</w:t>
            </w:r>
            <w:r w:rsidRPr="00090E08">
              <w:t>i</w:t>
            </w:r>
            <w:r w:rsidRPr="00090E08">
              <w:t xml:space="preserve">) </w:t>
            </w:r>
          </w:p>
        </w:tc>
      </w:tr>
      <w:tr w14:paraId="4E4A0C72" w14:textId="77777777">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6333" w:rsidRPr="00987C8D" w:rsidP="00CB6333" w14:paraId="464D34C7" w14:textId="7AE526BD">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90E08">
              <w:t xml:space="preserve">Documentation produced </w:t>
            </w:r>
            <w:r w:rsidRPr="00090E08">
              <w:t>as a result of</w:t>
            </w:r>
            <w:r w:rsidRPr="00090E08">
              <w:t xml:space="preserve"> the siting requirements </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6333" w:rsidRPr="00987C8D" w:rsidP="00CB6333" w14:paraId="1AEE9801" w14:textId="440C1A1E">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90E08">
              <w:t xml:space="preserve">§60.58c(a)(1)(iv), §60.54c(c) </w:t>
            </w:r>
          </w:p>
        </w:tc>
      </w:tr>
      <w:tr w14:paraId="164DFE34" w14:textId="77777777" w:rsidTr="00946AF5">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6333" w:rsidRPr="00987C8D" w:rsidP="00CB6333" w14:paraId="09CC4018" w14:textId="1F52DBAC">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90E08">
              <w:t xml:space="preserve">Waste management plan </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6333" w:rsidRPr="00987C8D" w:rsidP="00CB6333" w14:paraId="7BC3818D" w14:textId="48C2291B">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90E08">
              <w:t xml:space="preserve">§60.58c(c)(3), §60.55c </w:t>
            </w:r>
          </w:p>
        </w:tc>
      </w:tr>
      <w:tr w14:paraId="7A6A6B1E" w14:textId="77777777" w:rsidTr="00946AF5">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6333" w:rsidRPr="00987C8D" w:rsidP="00CB6333" w14:paraId="491DCDA8" w14:textId="0054A71F">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90E08">
              <w:t xml:space="preserve">Analysis and supporting documentation demonstrating conformance with EPA guidance and specifications for bag leak detection systems </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6333" w:rsidRPr="00987C8D" w:rsidP="00CB6333" w14:paraId="17678BC9" w14:textId="5DA182D5">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90E08">
              <w:t xml:space="preserve">§60.58c(c)(4) </w:t>
            </w:r>
          </w:p>
        </w:tc>
      </w:tr>
      <w:tr w14:paraId="5B37F397" w14:textId="77777777" w:rsidTr="00946AF5">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6333" w:rsidRPr="00090E08" w:rsidP="00CB6333" w14:paraId="11B3069B" w14:textId="0C88CF69">
            <w:pPr>
              <w:pBdr>
                <w:top w:val="single" w:sz="6" w:space="0" w:color="FFFFFF"/>
                <w:left w:val="single" w:sz="6" w:space="0" w:color="FFFFFF"/>
                <w:bottom w:val="single" w:sz="6" w:space="0" w:color="FFFFFF"/>
                <w:right w:val="single" w:sz="6" w:space="0" w:color="FFFFFF"/>
              </w:pBdr>
              <w:spacing w:before="60"/>
            </w:pPr>
            <w:r w:rsidRPr="00090E08">
              <w:t xml:space="preserve">Report </w:t>
            </w:r>
            <w:r w:rsidRPr="00090E08">
              <w:t>of</w:t>
            </w:r>
            <w:r w:rsidRPr="00090E08">
              <w:t xml:space="preserve"> initial performance tests </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6333" w:rsidRPr="00090E08" w:rsidP="00CB6333" w14:paraId="1C113556" w14:textId="7789A3AB">
            <w:pPr>
              <w:pBdr>
                <w:top w:val="single" w:sz="6" w:space="0" w:color="FFFFFF"/>
                <w:left w:val="single" w:sz="6" w:space="0" w:color="FFFFFF"/>
                <w:bottom w:val="single" w:sz="6" w:space="0" w:color="FFFFFF"/>
                <w:right w:val="single" w:sz="6" w:space="0" w:color="FFFFFF"/>
              </w:pBdr>
              <w:spacing w:before="60"/>
            </w:pPr>
            <w:r w:rsidRPr="00090E08">
              <w:t>§60.58c(d)(6), §60.8(a)</w:t>
            </w:r>
          </w:p>
        </w:tc>
      </w:tr>
      <w:tr w14:paraId="662458C8" w14:textId="77777777" w:rsidTr="00946AF5">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6333" w:rsidRPr="00090E08" w:rsidP="00CB6333" w14:paraId="5E23039E" w14:textId="1B6EEC24">
            <w:pPr>
              <w:pBdr>
                <w:top w:val="single" w:sz="6" w:space="0" w:color="FFFFFF"/>
                <w:left w:val="single" w:sz="6" w:space="0" w:color="FFFFFF"/>
                <w:bottom w:val="single" w:sz="6" w:space="0" w:color="FFFFFF"/>
                <w:right w:val="single" w:sz="6" w:space="0" w:color="FFFFFF"/>
              </w:pBdr>
              <w:spacing w:before="60"/>
            </w:pPr>
            <w:r w:rsidRPr="00090E08">
              <w:t xml:space="preserve">Initial report of values for site-specific operating parameters </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6333" w:rsidRPr="00090E08" w:rsidP="00CB6333" w14:paraId="004EB28C" w14:textId="0965F022">
            <w:pPr>
              <w:pBdr>
                <w:top w:val="single" w:sz="6" w:space="0" w:color="FFFFFF"/>
                <w:left w:val="single" w:sz="6" w:space="0" w:color="FFFFFF"/>
                <w:bottom w:val="single" w:sz="6" w:space="0" w:color="FFFFFF"/>
                <w:right w:val="single" w:sz="6" w:space="0" w:color="FFFFFF"/>
              </w:pBdr>
              <w:spacing w:before="60"/>
            </w:pPr>
            <w:r w:rsidRPr="00090E08">
              <w:t xml:space="preserve">§60.58c(c)(2), §60.7(a) </w:t>
            </w:r>
          </w:p>
        </w:tc>
      </w:tr>
      <w:tr w14:paraId="723E3208" w14:textId="77777777" w:rsidTr="00946AF5">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6333" w:rsidRPr="00090E08" w:rsidP="00CB6333" w14:paraId="29F69CFE" w14:textId="5712631A">
            <w:pPr>
              <w:pBdr>
                <w:top w:val="single" w:sz="6" w:space="0" w:color="FFFFFF"/>
                <w:left w:val="single" w:sz="6" w:space="0" w:color="FFFFFF"/>
                <w:bottom w:val="single" w:sz="6" w:space="0" w:color="FFFFFF"/>
                <w:right w:val="single" w:sz="6" w:space="0" w:color="FFFFFF"/>
              </w:pBdr>
              <w:spacing w:before="60"/>
            </w:pPr>
            <w:r w:rsidRPr="00090E08">
              <w:t xml:space="preserve">Annual report </w:t>
            </w:r>
            <w:r w:rsidRPr="00090E08">
              <w:t>of</w:t>
            </w:r>
            <w:r w:rsidRPr="00090E08">
              <w:t xml:space="preserve"> values for site-specific operating parameters </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6333" w:rsidRPr="00090E08" w:rsidP="00CB6333" w14:paraId="74F1906A" w14:textId="7770C292">
            <w:pPr>
              <w:pBdr>
                <w:top w:val="single" w:sz="6" w:space="0" w:color="FFFFFF"/>
                <w:left w:val="single" w:sz="6" w:space="0" w:color="FFFFFF"/>
                <w:bottom w:val="single" w:sz="6" w:space="0" w:color="FFFFFF"/>
                <w:right w:val="single" w:sz="6" w:space="0" w:color="FFFFFF"/>
              </w:pBdr>
              <w:spacing w:before="60"/>
            </w:pPr>
            <w:r w:rsidRPr="00090E08">
              <w:t xml:space="preserve">§60.58c(d)(1) </w:t>
            </w:r>
          </w:p>
        </w:tc>
      </w:tr>
      <w:tr w14:paraId="0D4BCFA7" w14:textId="77777777" w:rsidTr="00946AF5">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6333" w:rsidRPr="00090E08" w:rsidP="00CB6333" w14:paraId="00DDF406" w14:textId="3069F8E9">
            <w:pPr>
              <w:pBdr>
                <w:top w:val="single" w:sz="6" w:space="0" w:color="FFFFFF"/>
                <w:left w:val="single" w:sz="6" w:space="0" w:color="FFFFFF"/>
                <w:bottom w:val="single" w:sz="6" w:space="0" w:color="FFFFFF"/>
                <w:right w:val="single" w:sz="6" w:space="0" w:color="FFFFFF"/>
              </w:pBdr>
              <w:spacing w:before="60"/>
            </w:pPr>
            <w:r w:rsidRPr="00090E08">
              <w:t xml:space="preserve">Annual and semiannual reports of emissions or operating parameter exceedances, malfunctions, and periods for which data on emissions/operating parameters were not obtained </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6333" w:rsidRPr="00090E08" w:rsidP="00CB6333" w14:paraId="5DE74B97" w14:textId="6C7EC1CF">
            <w:pPr>
              <w:pBdr>
                <w:top w:val="single" w:sz="6" w:space="0" w:color="FFFFFF"/>
                <w:left w:val="single" w:sz="6" w:space="0" w:color="FFFFFF"/>
                <w:bottom w:val="single" w:sz="6" w:space="0" w:color="FFFFFF"/>
                <w:right w:val="single" w:sz="6" w:space="0" w:color="FFFFFF"/>
              </w:pBdr>
              <w:spacing w:before="60"/>
            </w:pPr>
            <w:r w:rsidRPr="00090E08">
              <w:t xml:space="preserve">§60.58c(d), §60.58c(e), §60.7(c) </w:t>
            </w:r>
          </w:p>
        </w:tc>
      </w:tr>
      <w:tr w14:paraId="2964B984" w14:textId="77777777" w:rsidTr="00946AF5">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6333" w:rsidRPr="00090E08" w:rsidP="00CB6333" w14:paraId="0502A195" w14:textId="182DC81C">
            <w:pPr>
              <w:pBdr>
                <w:top w:val="single" w:sz="6" w:space="0" w:color="FFFFFF"/>
                <w:left w:val="single" w:sz="6" w:space="0" w:color="FFFFFF"/>
                <w:bottom w:val="single" w:sz="6" w:space="0" w:color="FFFFFF"/>
                <w:right w:val="single" w:sz="6" w:space="0" w:color="FFFFFF"/>
              </w:pBdr>
              <w:spacing w:before="60"/>
            </w:pPr>
            <w:r w:rsidRPr="00090E08">
              <w:t xml:space="preserve">Annual report of no excess emissions </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6333" w:rsidRPr="00090E08" w:rsidP="00CB6333" w14:paraId="50FD885A" w14:textId="2F6294C4">
            <w:pPr>
              <w:pBdr>
                <w:top w:val="single" w:sz="6" w:space="0" w:color="FFFFFF"/>
                <w:left w:val="single" w:sz="6" w:space="0" w:color="FFFFFF"/>
                <w:bottom w:val="single" w:sz="6" w:space="0" w:color="FFFFFF"/>
                <w:right w:val="single" w:sz="6" w:space="0" w:color="FFFFFF"/>
              </w:pBdr>
              <w:spacing w:before="60"/>
            </w:pPr>
            <w:r w:rsidRPr="00090E08">
              <w:t xml:space="preserve">§60.58c(d)(7), §60.7(c) </w:t>
            </w:r>
          </w:p>
        </w:tc>
      </w:tr>
      <w:tr w14:paraId="6665D3CC" w14:textId="77777777" w:rsidTr="00946AF5">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6333" w:rsidRPr="00090E08" w:rsidP="00CB6333" w14:paraId="02E7731C" w14:textId="6B7B231F">
            <w:pPr>
              <w:pBdr>
                <w:top w:val="single" w:sz="6" w:space="0" w:color="FFFFFF"/>
                <w:left w:val="single" w:sz="6" w:space="0" w:color="FFFFFF"/>
                <w:bottom w:val="single" w:sz="6" w:space="0" w:color="FFFFFF"/>
                <w:right w:val="single" w:sz="6" w:space="0" w:color="FFFFFF"/>
              </w:pBdr>
              <w:spacing w:before="60"/>
            </w:pPr>
            <w:r w:rsidRPr="00090E08">
              <w:t xml:space="preserve">Report </w:t>
            </w:r>
            <w:r w:rsidRPr="00090E08">
              <w:t>of</w:t>
            </w:r>
            <w:r w:rsidRPr="00090E08">
              <w:t xml:space="preserve"> results of annual performance test </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6333" w:rsidRPr="00090E08" w:rsidP="00CB6333" w14:paraId="0437A948" w14:textId="6DFF4E00">
            <w:pPr>
              <w:pBdr>
                <w:top w:val="single" w:sz="6" w:space="0" w:color="FFFFFF"/>
                <w:left w:val="single" w:sz="6" w:space="0" w:color="FFFFFF"/>
                <w:bottom w:val="single" w:sz="6" w:space="0" w:color="FFFFFF"/>
                <w:right w:val="single" w:sz="6" w:space="0" w:color="FFFFFF"/>
              </w:pBdr>
              <w:spacing w:before="60"/>
            </w:pPr>
            <w:r w:rsidRPr="00090E08">
              <w:t xml:space="preserve">§60.58c(d)(6) </w:t>
            </w:r>
          </w:p>
        </w:tc>
      </w:tr>
      <w:tr w14:paraId="3449EB10" w14:textId="77777777" w:rsidTr="00946AF5">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6333" w:rsidRPr="00090E08" w:rsidP="00CB6333" w14:paraId="26833E85" w14:textId="12CB8F72">
            <w:pPr>
              <w:pBdr>
                <w:top w:val="single" w:sz="6" w:space="0" w:color="FFFFFF"/>
                <w:left w:val="single" w:sz="6" w:space="0" w:color="FFFFFF"/>
                <w:bottom w:val="single" w:sz="6" w:space="0" w:color="FFFFFF"/>
                <w:right w:val="single" w:sz="6" w:space="0" w:color="FFFFFF"/>
              </w:pBdr>
              <w:spacing w:before="60"/>
            </w:pPr>
            <w:r w:rsidRPr="00090E08">
              <w:t xml:space="preserve">Annual report </w:t>
            </w:r>
            <w:r w:rsidRPr="00090E08">
              <w:t>of</w:t>
            </w:r>
            <w:r w:rsidRPr="00090E08">
              <w:t xml:space="preserve"> control equipment inspection </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B6333" w:rsidRPr="00090E08" w:rsidP="00CB6333" w14:paraId="140238CE" w14:textId="264AB898">
            <w:pPr>
              <w:pBdr>
                <w:top w:val="single" w:sz="6" w:space="0" w:color="FFFFFF"/>
                <w:left w:val="single" w:sz="6" w:space="0" w:color="FFFFFF"/>
                <w:bottom w:val="single" w:sz="6" w:space="0" w:color="FFFFFF"/>
                <w:right w:val="single" w:sz="6" w:space="0" w:color="FFFFFF"/>
              </w:pBdr>
              <w:spacing w:before="60"/>
            </w:pPr>
            <w:r w:rsidRPr="00090E08">
              <w:t xml:space="preserve">§60.58c(d) </w:t>
            </w:r>
          </w:p>
        </w:tc>
      </w:tr>
    </w:tbl>
    <w:p w:rsidR="004B3882" w:rsidRPr="00987C8D" w:rsidP="00987C8D" w14:paraId="5F9C5A94"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4B3882" w:rsidRPr="00987C8D" w:rsidP="00987C8D" w14:paraId="0C4BC333"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987C8D">
        <w:rPr>
          <w:rFonts w:cstheme="minorHAnsi"/>
          <w:color w:val="000000"/>
        </w:rPr>
        <w:t>A source must keep the following records:</w:t>
      </w:r>
    </w:p>
    <w:tbl>
      <w:tblPr>
        <w:tblW w:w="9360" w:type="dxa"/>
        <w:jc w:val="center"/>
        <w:tblLayout w:type="fixed"/>
        <w:tblCellMar>
          <w:left w:w="120" w:type="dxa"/>
          <w:right w:w="120" w:type="dxa"/>
        </w:tblCellMar>
        <w:tblLook w:val="04A0"/>
      </w:tblPr>
      <w:tblGrid>
        <w:gridCol w:w="7110"/>
        <w:gridCol w:w="2250"/>
      </w:tblGrid>
      <w:tr w14:paraId="21920D95" w14:textId="77777777" w:rsidTr="00987C8D">
        <w:tblPrEx>
          <w:tblW w:w="9360" w:type="dxa"/>
          <w:jc w:val="center"/>
          <w:tblLayout w:type="fixed"/>
          <w:tblCellMar>
            <w:left w:w="120" w:type="dxa"/>
            <w:right w:w="120" w:type="dxa"/>
          </w:tblCellMar>
          <w:tblLook w:val="04A0"/>
        </w:tblPrEx>
        <w:trPr>
          <w:tblHeader/>
          <w:jc w:val="center"/>
        </w:trPr>
        <w:tc>
          <w:tcPr>
            <w:tcW w:w="9360" w:type="dxa"/>
            <w:gridSpan w:val="2"/>
            <w:tcBorders>
              <w:top w:val="single" w:sz="8" w:space="0" w:color="000000"/>
              <w:left w:val="single" w:sz="8" w:space="0" w:color="000000"/>
              <w:bottom w:val="single" w:sz="8" w:space="0" w:color="000000"/>
              <w:right w:val="single" w:sz="8" w:space="0" w:color="000000"/>
            </w:tcBorders>
          </w:tcPr>
          <w:p w:rsidR="004B3882" w:rsidRPr="00987C8D" w:rsidP="00987C8D" w14:paraId="518C306D"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4B3882" w:rsidRPr="00987C8D" w:rsidP="00987C8D" w14:paraId="0A2AA895" w14:textId="77777777">
            <w:pPr>
              <w:pBdr>
                <w:top w:val="single" w:sz="6" w:space="0" w:color="FFFFFF"/>
                <w:left w:val="single" w:sz="6" w:space="0" w:color="FFFFFF"/>
                <w:bottom w:val="single" w:sz="6" w:space="0" w:color="FFFFFF"/>
                <w:right w:val="single" w:sz="6" w:space="0" w:color="FFFFFF"/>
              </w:pBdr>
              <w:spacing w:before="60"/>
              <w:rPr>
                <w:rFonts w:cstheme="minorHAnsi"/>
                <w:b/>
                <w:color w:val="000000"/>
              </w:rPr>
            </w:pPr>
            <w:r w:rsidRPr="00987C8D">
              <w:rPr>
                <w:rFonts w:cstheme="minorHAnsi"/>
                <w:b/>
                <w:color w:val="000000"/>
              </w:rPr>
              <w:t>Recordkeeping</w:t>
            </w:r>
          </w:p>
        </w:tc>
      </w:tr>
      <w:tr w14:paraId="61ED2C4D" w14:textId="77777777">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BD6FBC" w:rsidRPr="00987C8D" w:rsidP="00BD6FBC" w14:paraId="7B1FE278" w14:textId="3FBF1CFE">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90E08">
              <w:t xml:space="preserve">Retention of records for 5 years </w:t>
            </w:r>
          </w:p>
        </w:tc>
        <w:tc>
          <w:tcPr>
            <w:tcW w:w="2250" w:type="dxa"/>
            <w:tcBorders>
              <w:top w:val="single" w:sz="8" w:space="0" w:color="000000"/>
              <w:left w:val="single" w:sz="8" w:space="0" w:color="000000"/>
              <w:bottom w:val="single" w:sz="8" w:space="0" w:color="000000"/>
              <w:right w:val="single" w:sz="8" w:space="0" w:color="000000"/>
            </w:tcBorders>
          </w:tcPr>
          <w:p w:rsidR="00BD6FBC" w:rsidRPr="00987C8D" w:rsidP="00BD6FBC" w14:paraId="11401187" w14:textId="1455A49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90E08">
              <w:t xml:space="preserve">§60.58c(b) </w:t>
            </w:r>
          </w:p>
        </w:tc>
      </w:tr>
      <w:tr w14:paraId="4AB3DA9E"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BD6FBC" w:rsidRPr="00987C8D" w:rsidP="00BD6FBC" w14:paraId="62C97204" w14:textId="429C17D8">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90E08">
              <w:t xml:space="preserve">Records of startup, shutdown, or malfunction </w:t>
            </w:r>
          </w:p>
        </w:tc>
        <w:tc>
          <w:tcPr>
            <w:tcW w:w="2250" w:type="dxa"/>
            <w:tcBorders>
              <w:top w:val="single" w:sz="8" w:space="0" w:color="000000"/>
              <w:left w:val="single" w:sz="8" w:space="0" w:color="000000"/>
              <w:bottom w:val="single" w:sz="8" w:space="0" w:color="000000"/>
              <w:right w:val="single" w:sz="8" w:space="0" w:color="000000"/>
            </w:tcBorders>
          </w:tcPr>
          <w:p w:rsidR="00BD6FBC" w:rsidRPr="00987C8D" w:rsidP="00BD6FBC" w14:paraId="652800CE" w14:textId="63BB0B3B">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90E08">
              <w:t xml:space="preserve">§60.7(b) </w:t>
            </w:r>
          </w:p>
        </w:tc>
      </w:tr>
      <w:tr w14:paraId="5C97EAFB"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BD6FBC" w:rsidRPr="00987C8D" w:rsidP="00BD6FBC" w14:paraId="70D6BBEF" w14:textId="47699A5F">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90E08">
              <w:t xml:space="preserve">Documentation produced </w:t>
            </w:r>
            <w:r w:rsidRPr="00090E08">
              <w:t>as a result of</w:t>
            </w:r>
            <w:r w:rsidRPr="00090E08">
              <w:t xml:space="preserve"> siting requirements </w:t>
            </w:r>
          </w:p>
        </w:tc>
        <w:tc>
          <w:tcPr>
            <w:tcW w:w="2250" w:type="dxa"/>
            <w:tcBorders>
              <w:top w:val="single" w:sz="8" w:space="0" w:color="000000"/>
              <w:left w:val="single" w:sz="8" w:space="0" w:color="000000"/>
              <w:bottom w:val="single" w:sz="8" w:space="0" w:color="000000"/>
              <w:right w:val="single" w:sz="8" w:space="0" w:color="000000"/>
            </w:tcBorders>
          </w:tcPr>
          <w:p w:rsidR="00BD6FBC" w:rsidRPr="00987C8D" w:rsidP="00BD6FBC" w14:paraId="78F4A62C" w14:textId="6A94568D">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90E08">
              <w:t xml:space="preserve">§60.58c(b)(7) </w:t>
            </w:r>
          </w:p>
        </w:tc>
      </w:tr>
      <w:tr w14:paraId="51790183"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BD6FBC" w:rsidRPr="00090E08" w:rsidP="00BD6FBC" w14:paraId="41F8B744" w14:textId="60DAC73D">
            <w:pPr>
              <w:pBdr>
                <w:top w:val="single" w:sz="6" w:space="0" w:color="FFFFFF"/>
                <w:left w:val="single" w:sz="6" w:space="0" w:color="FFFFFF"/>
                <w:bottom w:val="single" w:sz="6" w:space="0" w:color="FFFFFF"/>
                <w:right w:val="single" w:sz="6" w:space="0" w:color="FFFFFF"/>
              </w:pBdr>
              <w:spacing w:before="60"/>
            </w:pPr>
            <w:r w:rsidRPr="00090E08">
              <w:t xml:space="preserve">Records of operators completing review of HMIWI operating manual </w:t>
            </w:r>
          </w:p>
        </w:tc>
        <w:tc>
          <w:tcPr>
            <w:tcW w:w="2250" w:type="dxa"/>
            <w:tcBorders>
              <w:top w:val="single" w:sz="8" w:space="0" w:color="000000"/>
              <w:left w:val="single" w:sz="8" w:space="0" w:color="000000"/>
              <w:bottom w:val="single" w:sz="8" w:space="0" w:color="000000"/>
              <w:right w:val="single" w:sz="8" w:space="0" w:color="000000"/>
            </w:tcBorders>
          </w:tcPr>
          <w:p w:rsidR="00BD6FBC" w:rsidRPr="00090E08" w:rsidP="00BD6FBC" w14:paraId="7D9B7F8B" w14:textId="3FBA134F">
            <w:pPr>
              <w:pBdr>
                <w:top w:val="single" w:sz="6" w:space="0" w:color="FFFFFF"/>
                <w:left w:val="single" w:sz="6" w:space="0" w:color="FFFFFF"/>
                <w:bottom w:val="single" w:sz="6" w:space="0" w:color="FFFFFF"/>
                <w:right w:val="single" w:sz="6" w:space="0" w:color="FFFFFF"/>
              </w:pBdr>
              <w:spacing w:before="60"/>
            </w:pPr>
            <w:r w:rsidRPr="00090E08">
              <w:t xml:space="preserve">§60.58c(b)(8) </w:t>
            </w:r>
          </w:p>
        </w:tc>
      </w:tr>
      <w:tr w14:paraId="40FBB953"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BD6FBC" w:rsidRPr="00090E08" w:rsidP="00BD6FBC" w14:paraId="0880A534" w14:textId="3478CDE0">
            <w:pPr>
              <w:pBdr>
                <w:top w:val="single" w:sz="6" w:space="0" w:color="FFFFFF"/>
                <w:left w:val="single" w:sz="6" w:space="0" w:color="FFFFFF"/>
                <w:bottom w:val="single" w:sz="6" w:space="0" w:color="FFFFFF"/>
                <w:right w:val="single" w:sz="6" w:space="0" w:color="FFFFFF"/>
              </w:pBdr>
              <w:spacing w:before="60"/>
            </w:pPr>
            <w:r w:rsidRPr="00090E08">
              <w:t xml:space="preserve">Records of operators completing operator training course and qualification requirements </w:t>
            </w:r>
          </w:p>
        </w:tc>
        <w:tc>
          <w:tcPr>
            <w:tcW w:w="2250" w:type="dxa"/>
            <w:tcBorders>
              <w:top w:val="single" w:sz="8" w:space="0" w:color="000000"/>
              <w:left w:val="single" w:sz="8" w:space="0" w:color="000000"/>
              <w:bottom w:val="single" w:sz="8" w:space="0" w:color="000000"/>
              <w:right w:val="single" w:sz="8" w:space="0" w:color="000000"/>
            </w:tcBorders>
          </w:tcPr>
          <w:p w:rsidR="00BD6FBC" w:rsidRPr="00090E08" w:rsidP="00BD6FBC" w14:paraId="4A4E82C6" w14:textId="2FB05593">
            <w:pPr>
              <w:pBdr>
                <w:top w:val="single" w:sz="6" w:space="0" w:color="FFFFFF"/>
                <w:left w:val="single" w:sz="6" w:space="0" w:color="FFFFFF"/>
                <w:bottom w:val="single" w:sz="6" w:space="0" w:color="FFFFFF"/>
                <w:right w:val="single" w:sz="6" w:space="0" w:color="FFFFFF"/>
              </w:pBdr>
              <w:spacing w:before="60"/>
            </w:pPr>
            <w:r w:rsidRPr="00090E08">
              <w:t xml:space="preserve">§60.58c(b)(9)-(10) </w:t>
            </w:r>
          </w:p>
        </w:tc>
      </w:tr>
      <w:tr w14:paraId="05470613"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BD6FBC" w:rsidRPr="00090E08" w:rsidP="00BD6FBC" w14:paraId="71CCB080" w14:textId="2C36BA68">
            <w:pPr>
              <w:pBdr>
                <w:top w:val="single" w:sz="6" w:space="0" w:color="FFFFFF"/>
                <w:left w:val="single" w:sz="6" w:space="0" w:color="FFFFFF"/>
                <w:bottom w:val="single" w:sz="6" w:space="0" w:color="FFFFFF"/>
                <w:right w:val="single" w:sz="6" w:space="0" w:color="FFFFFF"/>
              </w:pBdr>
              <w:spacing w:before="60"/>
            </w:pPr>
            <w:r w:rsidRPr="00090E08">
              <w:t xml:space="preserve">Records of initial and annual testing of fugitive ash emissions </w:t>
            </w:r>
          </w:p>
        </w:tc>
        <w:tc>
          <w:tcPr>
            <w:tcW w:w="2250" w:type="dxa"/>
            <w:tcBorders>
              <w:top w:val="single" w:sz="8" w:space="0" w:color="000000"/>
              <w:left w:val="single" w:sz="8" w:space="0" w:color="000000"/>
              <w:bottom w:val="single" w:sz="8" w:space="0" w:color="000000"/>
              <w:right w:val="single" w:sz="8" w:space="0" w:color="000000"/>
            </w:tcBorders>
          </w:tcPr>
          <w:p w:rsidR="00BD6FBC" w:rsidRPr="00090E08" w:rsidP="00BD6FBC" w14:paraId="549C2512" w14:textId="119EBE0A">
            <w:pPr>
              <w:pBdr>
                <w:top w:val="single" w:sz="6" w:space="0" w:color="FFFFFF"/>
                <w:left w:val="single" w:sz="6" w:space="0" w:color="FFFFFF"/>
                <w:bottom w:val="single" w:sz="6" w:space="0" w:color="FFFFFF"/>
                <w:right w:val="single" w:sz="6" w:space="0" w:color="FFFFFF"/>
              </w:pBdr>
              <w:spacing w:before="60"/>
            </w:pPr>
            <w:r w:rsidRPr="00090E08">
              <w:t xml:space="preserve">§60.58c(b)(2)(ii) </w:t>
            </w:r>
          </w:p>
        </w:tc>
      </w:tr>
      <w:tr w14:paraId="6D94002F"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BD6FBC" w:rsidRPr="00090E08" w:rsidP="00BD6FBC" w14:paraId="096C14F5" w14:textId="56A32299">
            <w:pPr>
              <w:pBdr>
                <w:top w:val="single" w:sz="6" w:space="0" w:color="FFFFFF"/>
                <w:left w:val="single" w:sz="6" w:space="0" w:color="FFFFFF"/>
                <w:bottom w:val="single" w:sz="6" w:space="0" w:color="FFFFFF"/>
                <w:right w:val="single" w:sz="6" w:space="0" w:color="FFFFFF"/>
              </w:pBdr>
              <w:spacing w:before="60"/>
            </w:pPr>
            <w:r w:rsidRPr="00090E08">
              <w:t xml:space="preserve">Records of process and control device operating parameters </w:t>
            </w:r>
          </w:p>
        </w:tc>
        <w:tc>
          <w:tcPr>
            <w:tcW w:w="2250" w:type="dxa"/>
            <w:tcBorders>
              <w:top w:val="single" w:sz="8" w:space="0" w:color="000000"/>
              <w:left w:val="single" w:sz="8" w:space="0" w:color="000000"/>
              <w:bottom w:val="single" w:sz="8" w:space="0" w:color="000000"/>
              <w:right w:val="single" w:sz="8" w:space="0" w:color="000000"/>
            </w:tcBorders>
          </w:tcPr>
          <w:p w:rsidR="00BD6FBC" w:rsidRPr="00090E08" w:rsidP="00BD6FBC" w14:paraId="126CA8CA" w14:textId="1DC71C06">
            <w:pPr>
              <w:pBdr>
                <w:top w:val="single" w:sz="6" w:space="0" w:color="FFFFFF"/>
                <w:left w:val="single" w:sz="6" w:space="0" w:color="FFFFFF"/>
                <w:bottom w:val="single" w:sz="6" w:space="0" w:color="FFFFFF"/>
                <w:right w:val="single" w:sz="6" w:space="0" w:color="FFFFFF"/>
              </w:pBdr>
              <w:spacing w:before="60"/>
            </w:pPr>
            <w:r w:rsidRPr="00090E08">
              <w:t xml:space="preserve">§60.58c(b)(2)(iii)(xix) </w:t>
            </w:r>
          </w:p>
        </w:tc>
      </w:tr>
      <w:tr w14:paraId="55A6AA38"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BD6FBC" w:rsidRPr="00090E08" w:rsidP="00BD6FBC" w14:paraId="693E46B9" w14:textId="3DA757D6">
            <w:pPr>
              <w:pBdr>
                <w:top w:val="single" w:sz="6" w:space="0" w:color="FFFFFF"/>
                <w:left w:val="single" w:sz="6" w:space="0" w:color="FFFFFF"/>
                <w:bottom w:val="single" w:sz="6" w:space="0" w:color="FFFFFF"/>
                <w:right w:val="single" w:sz="6" w:space="0" w:color="FFFFFF"/>
              </w:pBdr>
              <w:spacing w:before="60"/>
            </w:pPr>
            <w:r w:rsidRPr="00090E08">
              <w:t xml:space="preserve">Records of CMS operation and maintenance (including CO CEMS) </w:t>
            </w:r>
          </w:p>
        </w:tc>
        <w:tc>
          <w:tcPr>
            <w:tcW w:w="2250" w:type="dxa"/>
            <w:tcBorders>
              <w:top w:val="single" w:sz="8" w:space="0" w:color="000000"/>
              <w:left w:val="single" w:sz="8" w:space="0" w:color="000000"/>
              <w:bottom w:val="single" w:sz="8" w:space="0" w:color="000000"/>
              <w:right w:val="single" w:sz="8" w:space="0" w:color="000000"/>
            </w:tcBorders>
          </w:tcPr>
          <w:p w:rsidR="00BD6FBC" w:rsidRPr="00090E08" w:rsidP="00BD6FBC" w14:paraId="152C0ACA" w14:textId="7F936F37">
            <w:pPr>
              <w:pBdr>
                <w:top w:val="single" w:sz="6" w:space="0" w:color="FFFFFF"/>
                <w:left w:val="single" w:sz="6" w:space="0" w:color="FFFFFF"/>
                <w:bottom w:val="single" w:sz="6" w:space="0" w:color="FFFFFF"/>
                <w:right w:val="single" w:sz="6" w:space="0" w:color="FFFFFF"/>
              </w:pBdr>
              <w:spacing w:before="60"/>
            </w:pPr>
            <w:r w:rsidRPr="00090E08">
              <w:t xml:space="preserve">§60.7(f) </w:t>
            </w:r>
          </w:p>
        </w:tc>
      </w:tr>
      <w:tr w14:paraId="1D33ED6E"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BD6FBC" w:rsidRPr="00090E08" w:rsidP="00BD6FBC" w14:paraId="764B4A46" w14:textId="6C55D999">
            <w:pPr>
              <w:pBdr>
                <w:top w:val="single" w:sz="6" w:space="0" w:color="FFFFFF"/>
                <w:left w:val="single" w:sz="6" w:space="0" w:color="FFFFFF"/>
                <w:bottom w:val="single" w:sz="6" w:space="0" w:color="FFFFFF"/>
                <w:right w:val="single" w:sz="6" w:space="0" w:color="FFFFFF"/>
              </w:pBdr>
              <w:spacing w:before="60"/>
            </w:pPr>
            <w:r w:rsidRPr="00090E08">
              <w:t xml:space="preserve">Records of emissions or operating parameter exceedances, malfunctions, and periods for which data on emissions/operating parameters were not obtained </w:t>
            </w:r>
          </w:p>
        </w:tc>
        <w:tc>
          <w:tcPr>
            <w:tcW w:w="2250" w:type="dxa"/>
            <w:tcBorders>
              <w:top w:val="single" w:sz="8" w:space="0" w:color="000000"/>
              <w:left w:val="single" w:sz="8" w:space="0" w:color="000000"/>
              <w:bottom w:val="single" w:sz="8" w:space="0" w:color="000000"/>
              <w:right w:val="single" w:sz="8" w:space="0" w:color="000000"/>
            </w:tcBorders>
          </w:tcPr>
          <w:p w:rsidR="00BD6FBC" w:rsidRPr="00090E08" w:rsidP="00BD6FBC" w14:paraId="416D67CD" w14:textId="1FD7FAAC">
            <w:pPr>
              <w:pBdr>
                <w:top w:val="single" w:sz="6" w:space="0" w:color="FFFFFF"/>
                <w:left w:val="single" w:sz="6" w:space="0" w:color="FFFFFF"/>
                <w:bottom w:val="single" w:sz="6" w:space="0" w:color="FFFFFF"/>
                <w:right w:val="single" w:sz="6" w:space="0" w:color="FFFFFF"/>
              </w:pBdr>
              <w:spacing w:before="60"/>
            </w:pPr>
            <w:r w:rsidRPr="00090E08">
              <w:t xml:space="preserve">§60.58c(b)(3)-(5) </w:t>
            </w:r>
          </w:p>
        </w:tc>
      </w:tr>
      <w:tr w14:paraId="200548A4"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BD6FBC" w:rsidRPr="00090E08" w:rsidP="00BD6FBC" w14:paraId="0A7B39CC" w14:textId="2D1DD64D">
            <w:pPr>
              <w:pBdr>
                <w:top w:val="single" w:sz="6" w:space="0" w:color="FFFFFF"/>
                <w:left w:val="single" w:sz="6" w:space="0" w:color="FFFFFF"/>
                <w:bottom w:val="single" w:sz="6" w:space="0" w:color="FFFFFF"/>
                <w:right w:val="single" w:sz="6" w:space="0" w:color="FFFFFF"/>
              </w:pBdr>
              <w:spacing w:before="60"/>
            </w:pPr>
            <w:r w:rsidRPr="00090E08">
              <w:t xml:space="preserve">Records of initial, annual, and any subsequent performance tests </w:t>
            </w:r>
          </w:p>
        </w:tc>
        <w:tc>
          <w:tcPr>
            <w:tcW w:w="2250" w:type="dxa"/>
            <w:tcBorders>
              <w:top w:val="single" w:sz="8" w:space="0" w:color="000000"/>
              <w:left w:val="single" w:sz="8" w:space="0" w:color="000000"/>
              <w:bottom w:val="single" w:sz="8" w:space="0" w:color="000000"/>
              <w:right w:val="single" w:sz="8" w:space="0" w:color="000000"/>
            </w:tcBorders>
          </w:tcPr>
          <w:p w:rsidR="00BD6FBC" w:rsidRPr="00090E08" w:rsidP="00BD6FBC" w14:paraId="3464F484" w14:textId="2D5BEECC">
            <w:pPr>
              <w:pBdr>
                <w:top w:val="single" w:sz="6" w:space="0" w:color="FFFFFF"/>
                <w:left w:val="single" w:sz="6" w:space="0" w:color="FFFFFF"/>
                <w:bottom w:val="single" w:sz="6" w:space="0" w:color="FFFFFF"/>
                <w:right w:val="single" w:sz="6" w:space="0" w:color="FFFFFF"/>
              </w:pBdr>
              <w:spacing w:before="60"/>
            </w:pPr>
            <w:r w:rsidRPr="00090E08">
              <w:t xml:space="preserve">§60.58c(b)(6) </w:t>
            </w:r>
          </w:p>
        </w:tc>
      </w:tr>
      <w:tr w14:paraId="27BC3723"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BD6FBC" w:rsidRPr="00090E08" w:rsidP="00BD6FBC" w14:paraId="1BA69463" w14:textId="7A24744A">
            <w:pPr>
              <w:pBdr>
                <w:top w:val="single" w:sz="6" w:space="0" w:color="FFFFFF"/>
                <w:left w:val="single" w:sz="6" w:space="0" w:color="FFFFFF"/>
                <w:bottom w:val="single" w:sz="6" w:space="0" w:color="FFFFFF"/>
                <w:right w:val="single" w:sz="6" w:space="0" w:color="FFFFFF"/>
              </w:pBdr>
              <w:spacing w:before="60"/>
            </w:pPr>
            <w:r w:rsidRPr="00090E08">
              <w:t xml:space="preserve">Records of calibration of monitoring devices (including CO CEMS) </w:t>
            </w:r>
          </w:p>
        </w:tc>
        <w:tc>
          <w:tcPr>
            <w:tcW w:w="2250" w:type="dxa"/>
            <w:tcBorders>
              <w:top w:val="single" w:sz="8" w:space="0" w:color="000000"/>
              <w:left w:val="single" w:sz="8" w:space="0" w:color="000000"/>
              <w:bottom w:val="single" w:sz="8" w:space="0" w:color="000000"/>
              <w:right w:val="single" w:sz="8" w:space="0" w:color="000000"/>
            </w:tcBorders>
          </w:tcPr>
          <w:p w:rsidR="00BD6FBC" w:rsidRPr="00090E08" w:rsidP="00BD6FBC" w14:paraId="60974EF0" w14:textId="632FC4B8">
            <w:pPr>
              <w:pBdr>
                <w:top w:val="single" w:sz="6" w:space="0" w:color="FFFFFF"/>
                <w:left w:val="single" w:sz="6" w:space="0" w:color="FFFFFF"/>
                <w:bottom w:val="single" w:sz="6" w:space="0" w:color="FFFFFF"/>
                <w:right w:val="single" w:sz="6" w:space="0" w:color="FFFFFF"/>
              </w:pBdr>
              <w:spacing w:before="60"/>
            </w:pPr>
            <w:r w:rsidRPr="00090E08">
              <w:t xml:space="preserve">§60.58c(b)(11) </w:t>
            </w:r>
          </w:p>
        </w:tc>
      </w:tr>
      <w:tr w14:paraId="5914C472"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BD6FBC" w:rsidRPr="00090E08" w:rsidP="00BD6FBC" w14:paraId="6ED96B5E" w14:textId="5C01697E">
            <w:pPr>
              <w:pBdr>
                <w:top w:val="single" w:sz="6" w:space="0" w:color="FFFFFF"/>
                <w:left w:val="single" w:sz="6" w:space="0" w:color="FFFFFF"/>
                <w:bottom w:val="single" w:sz="6" w:space="0" w:color="FFFFFF"/>
                <w:right w:val="single" w:sz="6" w:space="0" w:color="FFFFFF"/>
              </w:pBdr>
              <w:spacing w:before="60"/>
            </w:pPr>
            <w:r w:rsidRPr="00090E08">
              <w:t xml:space="preserve">Records of annual control equipment inspections, required maintenance, and repairs not completed during established timeframe </w:t>
            </w:r>
          </w:p>
        </w:tc>
        <w:tc>
          <w:tcPr>
            <w:tcW w:w="2250" w:type="dxa"/>
            <w:tcBorders>
              <w:top w:val="single" w:sz="8" w:space="0" w:color="000000"/>
              <w:left w:val="single" w:sz="8" w:space="0" w:color="000000"/>
              <w:bottom w:val="single" w:sz="8" w:space="0" w:color="000000"/>
              <w:right w:val="single" w:sz="8" w:space="0" w:color="000000"/>
            </w:tcBorders>
          </w:tcPr>
          <w:p w:rsidR="00BD6FBC" w:rsidRPr="00090E08" w:rsidP="00BD6FBC" w14:paraId="25F8E924" w14:textId="49C5DBF1">
            <w:pPr>
              <w:pBdr>
                <w:top w:val="single" w:sz="6" w:space="0" w:color="FFFFFF"/>
                <w:left w:val="single" w:sz="6" w:space="0" w:color="FFFFFF"/>
                <w:bottom w:val="single" w:sz="6" w:space="0" w:color="FFFFFF"/>
                <w:right w:val="single" w:sz="6" w:space="0" w:color="FFFFFF"/>
              </w:pBdr>
              <w:spacing w:before="60"/>
            </w:pPr>
            <w:r w:rsidRPr="00090E08">
              <w:t xml:space="preserve">§60.58c(b)(2)(xvii) </w:t>
            </w:r>
          </w:p>
        </w:tc>
      </w:tr>
      <w:tr w14:paraId="0DC4B10F"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BD6FBC" w:rsidRPr="00090E08" w:rsidP="00BD6FBC" w14:paraId="7A07C4DB" w14:textId="22B77199">
            <w:pPr>
              <w:pBdr>
                <w:top w:val="single" w:sz="6" w:space="0" w:color="FFFFFF"/>
                <w:left w:val="single" w:sz="6" w:space="0" w:color="FFFFFF"/>
                <w:bottom w:val="single" w:sz="6" w:space="0" w:color="FFFFFF"/>
                <w:right w:val="single" w:sz="6" w:space="0" w:color="FFFFFF"/>
              </w:pBdr>
              <w:spacing w:before="60"/>
            </w:pPr>
            <w:r w:rsidRPr="00090E08">
              <w:t xml:space="preserve">Records of bag leak detection system alarms and corrective action taken </w:t>
            </w:r>
          </w:p>
        </w:tc>
        <w:tc>
          <w:tcPr>
            <w:tcW w:w="2250" w:type="dxa"/>
            <w:tcBorders>
              <w:top w:val="single" w:sz="8" w:space="0" w:color="000000"/>
              <w:left w:val="single" w:sz="8" w:space="0" w:color="000000"/>
              <w:bottom w:val="single" w:sz="8" w:space="0" w:color="000000"/>
              <w:right w:val="single" w:sz="8" w:space="0" w:color="000000"/>
            </w:tcBorders>
          </w:tcPr>
          <w:p w:rsidR="00BD6FBC" w:rsidRPr="00090E08" w:rsidP="00BD6FBC" w14:paraId="1717F953" w14:textId="45B0A9B1">
            <w:pPr>
              <w:pBdr>
                <w:top w:val="single" w:sz="6" w:space="0" w:color="FFFFFF"/>
                <w:left w:val="single" w:sz="6" w:space="0" w:color="FFFFFF"/>
                <w:bottom w:val="single" w:sz="6" w:space="0" w:color="FFFFFF"/>
                <w:right w:val="single" w:sz="6" w:space="0" w:color="FFFFFF"/>
              </w:pBdr>
              <w:spacing w:before="60"/>
            </w:pPr>
            <w:r w:rsidRPr="00090E08">
              <w:t xml:space="preserve">§60.58c(b)(2)(xviii) </w:t>
            </w:r>
          </w:p>
        </w:tc>
      </w:tr>
      <w:tr w14:paraId="41019872"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BD6FBC" w:rsidRPr="00090E08" w:rsidP="00BD6FBC" w14:paraId="131D781C" w14:textId="75423317">
            <w:pPr>
              <w:pBdr>
                <w:top w:val="single" w:sz="6" w:space="0" w:color="FFFFFF"/>
                <w:left w:val="single" w:sz="6" w:space="0" w:color="FFFFFF"/>
                <w:bottom w:val="single" w:sz="6" w:space="0" w:color="FFFFFF"/>
                <w:right w:val="single" w:sz="6" w:space="0" w:color="FFFFFF"/>
              </w:pBdr>
              <w:spacing w:before="60"/>
            </w:pPr>
            <w:r w:rsidRPr="00090E08">
              <w:t xml:space="preserve">Records of CO concentrations from CO CEMS </w:t>
            </w:r>
          </w:p>
        </w:tc>
        <w:tc>
          <w:tcPr>
            <w:tcW w:w="2250" w:type="dxa"/>
            <w:tcBorders>
              <w:top w:val="single" w:sz="8" w:space="0" w:color="000000"/>
              <w:left w:val="single" w:sz="8" w:space="0" w:color="000000"/>
              <w:bottom w:val="single" w:sz="8" w:space="0" w:color="000000"/>
              <w:right w:val="single" w:sz="8" w:space="0" w:color="000000"/>
            </w:tcBorders>
          </w:tcPr>
          <w:p w:rsidR="00BD6FBC" w:rsidRPr="00090E08" w:rsidP="00BD6FBC" w14:paraId="6C9591A7" w14:textId="07AEE5DB">
            <w:pPr>
              <w:pBdr>
                <w:top w:val="single" w:sz="6" w:space="0" w:color="FFFFFF"/>
                <w:left w:val="single" w:sz="6" w:space="0" w:color="FFFFFF"/>
                <w:bottom w:val="single" w:sz="6" w:space="0" w:color="FFFFFF"/>
                <w:right w:val="single" w:sz="6" w:space="0" w:color="FFFFFF"/>
              </w:pBdr>
              <w:spacing w:before="60"/>
            </w:pPr>
            <w:r w:rsidRPr="00090E08">
              <w:t xml:space="preserve">§60.58c(b)(2)(xix) </w:t>
            </w:r>
          </w:p>
        </w:tc>
      </w:tr>
      <w:tr w14:paraId="06C14600"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BD6FBC" w:rsidRPr="00090E08" w:rsidP="00BD6FBC" w14:paraId="31066E11" w14:textId="3FA72E97">
            <w:pPr>
              <w:pBdr>
                <w:top w:val="single" w:sz="6" w:space="0" w:color="FFFFFF"/>
                <w:left w:val="single" w:sz="6" w:space="0" w:color="FFFFFF"/>
                <w:bottom w:val="single" w:sz="6" w:space="0" w:color="FFFFFF"/>
                <w:right w:val="single" w:sz="6" w:space="0" w:color="FFFFFF"/>
              </w:pBdr>
              <w:spacing w:before="60"/>
            </w:pPr>
            <w:r w:rsidRPr="00090E08">
              <w:t xml:space="preserve">Records on quarterly basis of types and amounts of materials charged for co-fired combustors and for incinerators burning only pathological, low-level radioactive, and/or chemotherapeutical waste </w:t>
            </w:r>
          </w:p>
        </w:tc>
        <w:tc>
          <w:tcPr>
            <w:tcW w:w="2250" w:type="dxa"/>
            <w:tcBorders>
              <w:top w:val="single" w:sz="8" w:space="0" w:color="000000"/>
              <w:left w:val="single" w:sz="8" w:space="0" w:color="000000"/>
              <w:bottom w:val="single" w:sz="8" w:space="0" w:color="000000"/>
              <w:right w:val="single" w:sz="8" w:space="0" w:color="000000"/>
            </w:tcBorders>
          </w:tcPr>
          <w:p w:rsidR="00BD6FBC" w:rsidRPr="00090E08" w:rsidP="00BD6FBC" w14:paraId="5EB95366" w14:textId="0BB3205D">
            <w:pPr>
              <w:pBdr>
                <w:top w:val="single" w:sz="6" w:space="0" w:color="FFFFFF"/>
                <w:left w:val="single" w:sz="6" w:space="0" w:color="FFFFFF"/>
                <w:bottom w:val="single" w:sz="6" w:space="0" w:color="FFFFFF"/>
                <w:right w:val="single" w:sz="6" w:space="0" w:color="FFFFFF"/>
              </w:pBdr>
              <w:spacing w:before="60"/>
            </w:pPr>
            <w:r w:rsidRPr="00090E08">
              <w:t xml:space="preserve">§60.50c(b), (c) </w:t>
            </w:r>
          </w:p>
        </w:tc>
      </w:tr>
    </w:tbl>
    <w:p w:rsidR="004B3882" w:rsidRPr="00BB3410" w:rsidP="00854AAE" w14:paraId="4B1E88E8"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4B3882" w:rsidRPr="00163C69" w:rsidP="00854AAE" w14:paraId="6D77116F" w14:textId="77777777">
      <w:pPr>
        <w:spacing w:before="120" w:after="0"/>
        <w:rPr>
          <w:rFonts w:cstheme="minorHAnsi"/>
          <w:b/>
          <w:bCs/>
        </w:rPr>
      </w:pPr>
      <w:r w:rsidRPr="00163C69">
        <w:rPr>
          <w:rFonts w:cstheme="minorHAnsi"/>
          <w:b/>
          <w:bCs/>
        </w:rPr>
        <w:t>12c. Respondent Activities</w:t>
      </w:r>
    </w:p>
    <w:p w:rsidR="004B3882" w:rsidRPr="00BB3410" w:rsidP="00854AAE" w14:paraId="0BE4B169" w14:textId="77777777">
      <w:pPr>
        <w:spacing w:before="60"/>
        <w:rPr>
          <w:rFonts w:cstheme="minorHAnsi"/>
        </w:rPr>
      </w:pPr>
    </w:p>
    <w:tbl>
      <w:tblPr>
        <w:tblStyle w:val="TableGrid"/>
        <w:tblW w:w="9445" w:type="dxa"/>
        <w:tblLook w:val="04A0"/>
      </w:tblPr>
      <w:tblGrid>
        <w:gridCol w:w="9445"/>
      </w:tblGrid>
      <w:tr w14:paraId="67DBC0B1" w14:textId="77777777">
        <w:tblPrEx>
          <w:tblW w:w="9445" w:type="dxa"/>
          <w:tblLook w:val="04A0"/>
        </w:tblPrEx>
        <w:trPr>
          <w:cantSplit/>
          <w:trHeight w:val="521"/>
          <w:tblHeader/>
        </w:trPr>
        <w:tc>
          <w:tcPr>
            <w:tcW w:w="9445" w:type="dxa"/>
          </w:tcPr>
          <w:p w:rsidR="004B3882" w14:paraId="5F76B3C7" w14:textId="77777777">
            <w:pPr>
              <w:jc w:val="center"/>
              <w:outlineLvl w:val="0"/>
              <w:rPr>
                <w:b/>
                <w:bCs/>
                <w:color w:val="000000"/>
              </w:rPr>
            </w:pPr>
            <w:r w:rsidRPr="00B04A5C">
              <w:rPr>
                <w:b/>
                <w:bCs/>
                <w:color w:val="000000"/>
              </w:rPr>
              <w:t>Respondent Activities</w:t>
            </w:r>
          </w:p>
        </w:tc>
      </w:tr>
      <w:tr w14:paraId="5CBB2AC7" w14:textId="77777777">
        <w:tblPrEx>
          <w:tblW w:w="9445" w:type="dxa"/>
          <w:tblLook w:val="04A0"/>
        </w:tblPrEx>
        <w:trPr>
          <w:trHeight w:val="432"/>
        </w:trPr>
        <w:tc>
          <w:tcPr>
            <w:tcW w:w="9445" w:type="dxa"/>
            <w:vAlign w:val="center"/>
          </w:tcPr>
          <w:p w:rsidR="004B3882" w:rsidRPr="00B04A5C" w14:paraId="747C399D" w14:textId="77777777">
            <w:pPr>
              <w:outlineLvl w:val="0"/>
              <w:rPr>
                <w:color w:val="000000"/>
              </w:rPr>
            </w:pPr>
            <w:r w:rsidRPr="00B04A5C">
              <w:rPr>
                <w:color w:val="000000"/>
              </w:rPr>
              <w:t>Familiarization with the regulatory requirements.</w:t>
            </w:r>
          </w:p>
        </w:tc>
      </w:tr>
      <w:tr w14:paraId="24C240FD" w14:textId="77777777" w:rsidTr="00890C69">
        <w:tblPrEx>
          <w:tblW w:w="9445" w:type="dxa"/>
          <w:tblLook w:val="04A0"/>
        </w:tblPrEx>
        <w:trPr>
          <w:trHeight w:val="719"/>
        </w:trPr>
        <w:tc>
          <w:tcPr>
            <w:tcW w:w="9445" w:type="dxa"/>
          </w:tcPr>
          <w:p w:rsidR="00D20F70" w:rsidRPr="00090E08" w:rsidP="00D20F70" w14:paraId="35A465E7" w14:textId="77777777">
            <w:pPr>
              <w:spacing w:line="120" w:lineRule="exact"/>
            </w:pPr>
          </w:p>
          <w:p w:rsidR="00D20F70" w:rsidRPr="00B04A5C" w:rsidP="00D20F70" w14:paraId="1365001E" w14:textId="7EE623F5">
            <w:pPr>
              <w:outlineLvl w:val="0"/>
              <w:rPr>
                <w:color w:val="000000"/>
              </w:rPr>
            </w:pPr>
            <w:r w:rsidRPr="00090E08">
              <w:t>Install, calibrate, maintain, and operate CEMS where used for demonstrating compliance with emission standards for control of PM, HCl, multi-metals, and Hg. This includes CEMS for opacity, pressure drop, and liquid supply pressure for any baghouses or wet scrubbers used.</w:t>
            </w:r>
          </w:p>
        </w:tc>
      </w:tr>
      <w:tr w14:paraId="06C1A2EF" w14:textId="77777777" w:rsidTr="00890C69">
        <w:tblPrEx>
          <w:tblW w:w="9445" w:type="dxa"/>
          <w:tblLook w:val="04A0"/>
        </w:tblPrEx>
        <w:trPr>
          <w:trHeight w:val="701"/>
        </w:trPr>
        <w:tc>
          <w:tcPr>
            <w:tcW w:w="9445" w:type="dxa"/>
          </w:tcPr>
          <w:p w:rsidR="00D20F70" w:rsidRPr="00090E08" w:rsidP="00D20F70" w14:paraId="05C54E58" w14:textId="77777777">
            <w:pPr>
              <w:spacing w:line="120" w:lineRule="exact"/>
            </w:pPr>
          </w:p>
          <w:p w:rsidR="00D20F70" w:rsidRPr="00B04A5C" w:rsidP="00D20F70" w14:paraId="4B43E554" w14:textId="7D5B4A26">
            <w:pPr>
              <w:outlineLvl w:val="0"/>
              <w:rPr>
                <w:color w:val="000000"/>
              </w:rPr>
            </w:pPr>
            <w:r w:rsidRPr="00090E08">
              <w:t>Perform initial performance test, Reference Methods 1, 3, 3A, or 3B, 5, 6 or 6C, 7 or 7E, 9, 10, 22, 23, 26 or 26A, 29, and ASME PTC-19-10-1981-Part 10 tests, and repeat performance tests if necessary.</w:t>
            </w:r>
          </w:p>
        </w:tc>
      </w:tr>
      <w:tr w14:paraId="4DA81C07" w14:textId="77777777">
        <w:tblPrEx>
          <w:tblW w:w="9445" w:type="dxa"/>
          <w:tblLook w:val="04A0"/>
        </w:tblPrEx>
        <w:trPr>
          <w:trHeight w:val="432"/>
        </w:trPr>
        <w:tc>
          <w:tcPr>
            <w:tcW w:w="9445" w:type="dxa"/>
            <w:vAlign w:val="center"/>
          </w:tcPr>
          <w:p w:rsidR="004B3882" w:rsidRPr="00B04A5C" w14:paraId="4D944F04" w14:textId="77777777">
            <w:pPr>
              <w:outlineLvl w:val="0"/>
              <w:rPr>
                <w:color w:val="000000"/>
              </w:rPr>
            </w:pPr>
            <w:r w:rsidRPr="00B04A5C">
              <w:rPr>
                <w:color w:val="000000"/>
              </w:rPr>
              <w:t>Write the notifications and reports listed above.</w:t>
            </w:r>
          </w:p>
        </w:tc>
      </w:tr>
      <w:tr w14:paraId="786651BD" w14:textId="77777777">
        <w:tblPrEx>
          <w:tblW w:w="9445" w:type="dxa"/>
          <w:tblLook w:val="04A0"/>
        </w:tblPrEx>
        <w:trPr>
          <w:trHeight w:val="432"/>
        </w:trPr>
        <w:tc>
          <w:tcPr>
            <w:tcW w:w="9445" w:type="dxa"/>
            <w:vAlign w:val="center"/>
          </w:tcPr>
          <w:p w:rsidR="004B3882" w:rsidRPr="00B04A5C" w14:paraId="45480EA3" w14:textId="77777777">
            <w:pPr>
              <w:outlineLvl w:val="0"/>
              <w:rPr>
                <w:color w:val="000000"/>
              </w:rPr>
            </w:pPr>
            <w:r w:rsidRPr="00B04A5C">
              <w:rPr>
                <w:color w:val="000000"/>
              </w:rPr>
              <w:t>Enter information required to be recorded above.</w:t>
            </w:r>
          </w:p>
        </w:tc>
      </w:tr>
      <w:tr w14:paraId="18D07D74" w14:textId="77777777">
        <w:tblPrEx>
          <w:tblW w:w="9445" w:type="dxa"/>
          <w:tblLook w:val="04A0"/>
        </w:tblPrEx>
        <w:trPr>
          <w:trHeight w:val="692"/>
        </w:trPr>
        <w:tc>
          <w:tcPr>
            <w:tcW w:w="9445" w:type="dxa"/>
            <w:vAlign w:val="center"/>
          </w:tcPr>
          <w:p w:rsidR="004B3882" w:rsidRPr="00B04A5C" w14:paraId="085AA74A" w14:textId="77777777">
            <w:pPr>
              <w:outlineLvl w:val="0"/>
              <w:rPr>
                <w:color w:val="000000"/>
              </w:rPr>
            </w:pPr>
            <w:r w:rsidRPr="00B04A5C">
              <w:rPr>
                <w:color w:val="000000"/>
              </w:rPr>
              <w:t>Submit the required reports developing, acquiring, installing, and utilizing technology and systems for collecting, validating, and verifying information.</w:t>
            </w:r>
          </w:p>
        </w:tc>
      </w:tr>
      <w:tr w14:paraId="197E4A4D" w14:textId="77777777">
        <w:tblPrEx>
          <w:tblW w:w="9445" w:type="dxa"/>
          <w:tblLook w:val="04A0"/>
        </w:tblPrEx>
        <w:trPr>
          <w:trHeight w:val="764"/>
        </w:trPr>
        <w:tc>
          <w:tcPr>
            <w:tcW w:w="9445" w:type="dxa"/>
            <w:vAlign w:val="center"/>
          </w:tcPr>
          <w:p w:rsidR="004B3882" w:rsidRPr="00B04A5C" w14:paraId="11698E21" w14:textId="77777777">
            <w:pPr>
              <w:outlineLvl w:val="0"/>
              <w:rPr>
                <w:color w:val="000000"/>
              </w:rPr>
            </w:pPr>
            <w:r w:rsidRPr="00B04A5C">
              <w:rPr>
                <w:color w:val="000000"/>
              </w:rPr>
              <w:t>Develop, acquire, install, and utilize technology and systems for processing and maintaining information.</w:t>
            </w:r>
          </w:p>
        </w:tc>
      </w:tr>
      <w:tr w14:paraId="0716FEAA" w14:textId="77777777">
        <w:tblPrEx>
          <w:tblW w:w="9445" w:type="dxa"/>
          <w:tblLook w:val="04A0"/>
        </w:tblPrEx>
        <w:trPr>
          <w:trHeight w:val="728"/>
        </w:trPr>
        <w:tc>
          <w:tcPr>
            <w:tcW w:w="9445" w:type="dxa"/>
            <w:vAlign w:val="center"/>
          </w:tcPr>
          <w:p w:rsidR="004B3882" w:rsidRPr="00B04A5C" w14:paraId="1CF53C4C" w14:textId="77777777">
            <w:pPr>
              <w:outlineLvl w:val="0"/>
              <w:rPr>
                <w:color w:val="000000"/>
              </w:rPr>
            </w:pPr>
            <w:r w:rsidRPr="00B04A5C">
              <w:rPr>
                <w:color w:val="000000"/>
              </w:rPr>
              <w:t>Develop, acquire, install, and utilize technology and systems for disclosing and providing information.</w:t>
            </w:r>
          </w:p>
        </w:tc>
      </w:tr>
      <w:tr w14:paraId="2D164EEA" w14:textId="77777777">
        <w:tblPrEx>
          <w:tblW w:w="9445" w:type="dxa"/>
          <w:tblLook w:val="04A0"/>
        </w:tblPrEx>
        <w:trPr>
          <w:trHeight w:val="432"/>
        </w:trPr>
        <w:tc>
          <w:tcPr>
            <w:tcW w:w="9445" w:type="dxa"/>
            <w:vAlign w:val="center"/>
          </w:tcPr>
          <w:p w:rsidR="004B3882" w:rsidRPr="00B04A5C" w14:paraId="18346513" w14:textId="77777777">
            <w:pPr>
              <w:outlineLvl w:val="0"/>
              <w:rPr>
                <w:color w:val="000000"/>
              </w:rPr>
            </w:pPr>
            <w:r w:rsidRPr="00B04A5C">
              <w:rPr>
                <w:color w:val="000000"/>
              </w:rPr>
              <w:t>Train personnel to be able to respond to a collection of information.</w:t>
            </w:r>
          </w:p>
        </w:tc>
      </w:tr>
      <w:tr w14:paraId="24572574" w14:textId="77777777">
        <w:tblPrEx>
          <w:tblW w:w="9445" w:type="dxa"/>
          <w:tblLook w:val="04A0"/>
        </w:tblPrEx>
        <w:trPr>
          <w:trHeight w:val="432"/>
        </w:trPr>
        <w:tc>
          <w:tcPr>
            <w:tcW w:w="9445" w:type="dxa"/>
            <w:vAlign w:val="center"/>
          </w:tcPr>
          <w:p w:rsidR="004B3882" w:rsidRPr="00B04A5C" w14:paraId="4BDE25A6" w14:textId="77777777">
            <w:pPr>
              <w:outlineLvl w:val="0"/>
              <w:rPr>
                <w:color w:val="000000"/>
              </w:rPr>
            </w:pPr>
            <w:r w:rsidRPr="00B04A5C">
              <w:rPr>
                <w:color w:val="000000"/>
              </w:rPr>
              <w:t>Transmit, or otherwise disclose the information.</w:t>
            </w:r>
          </w:p>
        </w:tc>
      </w:tr>
    </w:tbl>
    <w:p w:rsidR="004B3882" w:rsidRPr="00BB3410" w:rsidP="00854AAE" w14:paraId="3E4485F1" w14:textId="77777777">
      <w:pPr>
        <w:spacing w:before="60"/>
        <w:rPr>
          <w:rFonts w:cstheme="minorHAnsi"/>
        </w:rPr>
      </w:pPr>
    </w:p>
    <w:p w:rsidR="004B3882" w:rsidRPr="00163C69" w:rsidP="00854AAE" w14:paraId="65D34E3B" w14:textId="77777777">
      <w:pPr>
        <w:spacing w:before="120" w:after="0"/>
        <w:rPr>
          <w:rFonts w:cstheme="minorHAnsi"/>
          <w:b/>
          <w:bCs/>
        </w:rPr>
      </w:pPr>
      <w:r w:rsidRPr="00163C69">
        <w:rPr>
          <w:rFonts w:cstheme="minorHAnsi"/>
          <w:b/>
          <w:bCs/>
        </w:rPr>
        <w:t>12d. Respondent Burden Hours and Labor Costs</w:t>
      </w:r>
    </w:p>
    <w:p w:rsidR="004B3882" w:rsidRPr="00B6361B" w:rsidP="00B6361B" w14:paraId="766D2BE9" w14:textId="77777777">
      <w:pPr>
        <w:spacing w:before="60"/>
        <w:rPr>
          <w:rFonts w:cstheme="minorHAnsi"/>
          <w:color w:val="000000"/>
        </w:rPr>
      </w:pPr>
      <w:r w:rsidRPr="00B6361B">
        <w:rPr>
          <w:rFonts w:cstheme="minorHAnsi"/>
          <w:color w:val="000000"/>
        </w:rPr>
        <w:t>Table 1 documents the computation of individual burdens for the recordkeeping and reporting requirements applicable to the industry for the subpart included in this ICR. The individual burdens are expressed under standardized headings believed to be consistent with the concept of burden under the Paperwork Reduction Act. Where appropriate, specific tasks and major assumptions have been identified. Responses to this information collection are mandatory.</w:t>
      </w:r>
    </w:p>
    <w:p w:rsidR="004B3882" w:rsidRPr="00B6361B" w:rsidP="00B6361B" w14:paraId="553A7ADC" w14:textId="633D9AD1">
      <w:pPr>
        <w:spacing w:before="60"/>
        <w:rPr>
          <w:rFonts w:cstheme="minorHAnsi"/>
          <w:color w:val="000000"/>
        </w:rPr>
      </w:pPr>
      <w:r w:rsidRPr="00B6361B">
        <w:rPr>
          <w:rFonts w:cstheme="minorHAnsi"/>
          <w:color w:val="000000"/>
        </w:rPr>
        <w:t xml:space="preserve">The average annual burden to industry over the next three years from these recordkeeping and reporting requirements is estimated to </w:t>
      </w:r>
      <w:r w:rsidRPr="00F86C4C">
        <w:rPr>
          <w:rFonts w:cstheme="minorHAnsi"/>
          <w:color w:val="000000"/>
        </w:rPr>
        <w:t>be</w:t>
      </w:r>
      <w:r w:rsidRPr="00F86C4C" w:rsidR="006E1F01">
        <w:rPr>
          <w:rFonts w:cstheme="minorHAnsi"/>
          <w:color w:val="000000"/>
        </w:rPr>
        <w:t xml:space="preserve"> 1,780</w:t>
      </w:r>
      <w:r w:rsidRPr="00F86C4C">
        <w:rPr>
          <w:rFonts w:cstheme="minorHAnsi"/>
          <w:color w:val="000000"/>
        </w:rPr>
        <w:t xml:space="preserve"> hours (Total Labor Hours from Table 1). These hours are based on Agency studies and background documents</w:t>
      </w:r>
      <w:r w:rsidRPr="00B6361B">
        <w:rPr>
          <w:rFonts w:cstheme="minorHAnsi"/>
          <w:color w:val="000000"/>
        </w:rPr>
        <w:t xml:space="preserve"> from the development of </w:t>
      </w:r>
      <w:r w:rsidRPr="00B6361B">
        <w:rPr>
          <w:rFonts w:cstheme="minorHAnsi"/>
          <w:color w:val="000000"/>
        </w:rPr>
        <w:t>the regulation</w:t>
      </w:r>
      <w:r w:rsidRPr="00B6361B">
        <w:rPr>
          <w:rFonts w:cstheme="minorHAnsi"/>
          <w:color w:val="000000"/>
        </w:rPr>
        <w:t>, Agency knowledge and experience with the NESHAP program, the previously approved ICR, and any comments received.</w:t>
      </w:r>
    </w:p>
    <w:p w:rsidR="004B3882" w:rsidRPr="00B6361B" w:rsidP="00B6361B" w14:paraId="3F883572" w14:textId="77777777">
      <w:pPr>
        <w:spacing w:before="60"/>
        <w:rPr>
          <w:rFonts w:cstheme="minorHAnsi"/>
          <w:color w:val="000000"/>
        </w:rPr>
      </w:pPr>
      <w:r w:rsidRPr="00B6361B">
        <w:rPr>
          <w:rFonts w:cstheme="minorHAnsi"/>
          <w:color w:val="000000"/>
        </w:rPr>
        <w:t>This ICR uses the following labor rates:</w:t>
      </w:r>
    </w:p>
    <w:p w:rsidR="004B3882" w:rsidRPr="00B6361B" w:rsidP="00C4086C" w14:paraId="677722FD" w14:textId="694CC253">
      <w:pPr>
        <w:spacing w:before="60"/>
        <w:ind w:firstLine="720"/>
        <w:rPr>
          <w:rFonts w:cstheme="minorHAnsi"/>
          <w:color w:val="000000"/>
        </w:rPr>
      </w:pPr>
      <w:r w:rsidRPr="00B6361B">
        <w:rPr>
          <w:rFonts w:cstheme="minorHAnsi"/>
          <w:color w:val="000000"/>
        </w:rPr>
        <w:t>Managerial</w:t>
      </w:r>
      <w:r w:rsidRPr="00B6361B">
        <w:rPr>
          <w:rFonts w:cstheme="minorHAnsi"/>
          <w:color w:val="000000"/>
        </w:rPr>
        <w:tab/>
        <w:t>$</w:t>
      </w:r>
      <w:r w:rsidRPr="00F67B5E">
        <w:rPr>
          <w:rFonts w:cstheme="minorHAnsi"/>
          <w:color w:val="000000"/>
        </w:rPr>
        <w:t xml:space="preserve">172.41 </w:t>
      </w:r>
      <w:r w:rsidRPr="00B6361B">
        <w:rPr>
          <w:rFonts w:cstheme="minorHAnsi"/>
          <w:color w:val="000000"/>
        </w:rPr>
        <w:t>(</w:t>
      </w:r>
      <w:r w:rsidRPr="00FF4B69">
        <w:rPr>
          <w:rFonts w:cstheme="minorHAnsi"/>
          <w:color w:val="000000"/>
        </w:rPr>
        <w:t>$82.10</w:t>
      </w:r>
      <w:r>
        <w:rPr>
          <w:rFonts w:cstheme="minorHAnsi"/>
          <w:color w:val="000000"/>
        </w:rPr>
        <w:t xml:space="preserve"> </w:t>
      </w:r>
      <w:r w:rsidRPr="00B6361B">
        <w:rPr>
          <w:rFonts w:cstheme="minorHAnsi"/>
          <w:color w:val="000000"/>
        </w:rPr>
        <w:t>+ 110%)</w:t>
      </w:r>
      <w:r w:rsidR="00CC79E7">
        <w:rPr>
          <w:rFonts w:cstheme="minorHAnsi"/>
          <w:color w:val="000000"/>
        </w:rPr>
        <w:t xml:space="preserve"> </w:t>
      </w:r>
    </w:p>
    <w:p w:rsidR="004B3882" w:rsidRPr="00B6361B" w:rsidP="00C4086C" w14:paraId="6086362D" w14:textId="77777777">
      <w:pPr>
        <w:spacing w:before="60"/>
        <w:ind w:firstLine="720"/>
        <w:rPr>
          <w:rFonts w:cstheme="minorHAnsi"/>
          <w:color w:val="000000"/>
        </w:rPr>
      </w:pPr>
      <w:r w:rsidRPr="00B6361B">
        <w:rPr>
          <w:rFonts w:cstheme="minorHAnsi"/>
          <w:color w:val="000000"/>
        </w:rPr>
        <w:t>Technical</w:t>
      </w:r>
      <w:r w:rsidRPr="00B6361B">
        <w:rPr>
          <w:rFonts w:cstheme="minorHAnsi"/>
          <w:color w:val="000000"/>
        </w:rPr>
        <w:tab/>
        <w:t>$</w:t>
      </w:r>
      <w:r w:rsidRPr="00583AAC">
        <w:rPr>
          <w:rFonts w:cstheme="minorHAnsi"/>
          <w:color w:val="000000"/>
        </w:rPr>
        <w:t>141.75 ($67.50 + 110%)</w:t>
      </w:r>
    </w:p>
    <w:p w:rsidR="004B3882" w:rsidRPr="00B6361B" w:rsidP="00C4086C" w14:paraId="17D93644" w14:textId="77777777">
      <w:pPr>
        <w:spacing w:before="60"/>
        <w:ind w:firstLine="720"/>
        <w:rPr>
          <w:rFonts w:cstheme="minorHAnsi"/>
          <w:color w:val="000000"/>
        </w:rPr>
      </w:pPr>
      <w:r w:rsidRPr="00B6361B">
        <w:rPr>
          <w:rFonts w:cstheme="minorHAnsi"/>
          <w:color w:val="000000"/>
        </w:rPr>
        <w:t>Clerical</w:t>
      </w:r>
      <w:r w:rsidRPr="00B6361B">
        <w:rPr>
          <w:rFonts w:cstheme="minorHAnsi"/>
          <w:color w:val="000000"/>
        </w:rPr>
        <w:tab/>
      </w:r>
      <w:r>
        <w:rPr>
          <w:rFonts w:cstheme="minorHAnsi"/>
          <w:color w:val="000000"/>
        </w:rPr>
        <w:tab/>
      </w:r>
      <w:r w:rsidRPr="00B6361B">
        <w:rPr>
          <w:rFonts w:cstheme="minorHAnsi"/>
          <w:color w:val="000000"/>
        </w:rPr>
        <w:t>$</w:t>
      </w:r>
      <w:r w:rsidRPr="003F1F7D">
        <w:rPr>
          <w:rFonts w:cstheme="minorHAnsi"/>
          <w:color w:val="000000"/>
        </w:rPr>
        <w:t>71.36 ($33.98 + 110%</w:t>
      </w:r>
      <w:r>
        <w:rPr>
          <w:rFonts w:cstheme="minorHAnsi"/>
          <w:color w:val="000000"/>
        </w:rPr>
        <w:t>)</w:t>
      </w:r>
    </w:p>
    <w:p w:rsidR="004B3882" w:rsidRPr="00B6361B" w:rsidP="00B6361B" w14:paraId="030380FC" w14:textId="77777777">
      <w:pPr>
        <w:spacing w:before="60"/>
        <w:rPr>
          <w:rFonts w:cstheme="minorHAnsi"/>
          <w:color w:val="000000"/>
        </w:rPr>
      </w:pPr>
    </w:p>
    <w:p w:rsidR="004B3882" w:rsidRPr="00B6361B" w:rsidP="00B6361B" w14:paraId="3877F274" w14:textId="77777777">
      <w:pPr>
        <w:spacing w:before="60"/>
        <w:rPr>
          <w:rFonts w:cstheme="minorHAnsi"/>
          <w:color w:val="000000"/>
        </w:rPr>
      </w:pPr>
      <w:r w:rsidRPr="006A0C6C">
        <w:rPr>
          <w:rFonts w:cstheme="minorHAnsi"/>
          <w:color w:val="000000"/>
        </w:rPr>
        <w:t>These rates are from the United States Department of Labor, Bureau of Labor Statistics, December 2023, “Table 2. Civilian workers by occupational and industry group.” The rates are from column 1, “Total compensation.” The rates are increased by 110 percent to account for varying industry wage rates and the additional overhead business costs of employing workers beyond their wages and benefits, including business expenses associated with hiring, training, and equipping their employees.</w:t>
      </w:r>
    </w:p>
    <w:p w:rsidR="004B3882" w:rsidRPr="00BB3410" w:rsidP="00B6361B" w14:paraId="6C9D1ABE" w14:textId="77777777">
      <w:pPr>
        <w:spacing w:before="60"/>
        <w:rPr>
          <w:rFonts w:cstheme="minorHAnsi"/>
        </w:rPr>
      </w:pPr>
      <w:r w:rsidRPr="00B6361B">
        <w:rPr>
          <w:rFonts w:cstheme="minorHAnsi"/>
          <w:color w:val="000000"/>
        </w:rPr>
        <w:t>We assume that burdens for managerial tasks take 5% of the time required for technical tasks because the typical tasks for managers are to review and approve reports. Clerical burdens are assumed to take 10% of the time required for technical tasks because the typical duties of clerical staff are to proofread the reports, make copies and maintain records.</w:t>
      </w:r>
    </w:p>
    <w:p w:rsidR="00ED6AAA" w:rsidRPr="00A131C4" w:rsidP="00ED6AAA" w14:paraId="04988180" w14:textId="259E9E91">
      <w:pPr>
        <w:pStyle w:val="ListParagraph"/>
        <w:numPr>
          <w:ilvl w:val="0"/>
          <w:numId w:val="25"/>
        </w:numPr>
        <w:spacing w:before="240" w:after="0"/>
        <w:rPr>
          <w:rFonts w:cstheme="minorHAnsi"/>
          <w:b/>
          <w:bCs/>
          <w:caps/>
        </w:rPr>
      </w:pPr>
      <w:r w:rsidRPr="4BDBF0A0">
        <w:rPr>
          <w:b/>
          <w:bCs/>
          <w:caps/>
        </w:rPr>
        <w:t xml:space="preserve">Respondent CAPITAL AND O&amp;m CostS </w:t>
      </w:r>
    </w:p>
    <w:p w:rsidR="00A131C4" w:rsidRPr="00A131C4" w:rsidP="002E096C" w14:paraId="76150D58" w14:textId="77777777">
      <w:pPr>
        <w:pStyle w:val="ListParagraph"/>
        <w:spacing w:after="0" w:line="240" w:lineRule="auto"/>
        <w:ind w:left="0"/>
        <w:rPr>
          <w:rFonts w:cstheme="minorHAnsi"/>
          <w:i/>
          <w:iCs/>
        </w:rPr>
      </w:pPr>
      <w:r w:rsidRPr="00A131C4">
        <w:rPr>
          <w:rFonts w:cstheme="minorHAnsi"/>
          <w:i/>
          <w:iCs/>
        </w:rPr>
        <w:t>Provide an estimate for the total annual cost burden to respondents or record keepers resulting from the collection of information. (Do not include the cost of any hour burden already reflected on the burden worksheet).</w:t>
      </w:r>
    </w:p>
    <w:p w:rsidR="00A131C4" w:rsidRPr="00464ABB" w:rsidP="002E096C" w14:paraId="3965DD55" w14:textId="1C37DA6D">
      <w:pPr>
        <w:pStyle w:val="ListParagraph"/>
        <w:spacing w:before="120" w:after="0" w:line="240" w:lineRule="auto"/>
        <w:ind w:left="0"/>
        <w:contextualSpacing w:val="0"/>
        <w:rPr>
          <w:rFonts w:cstheme="minorHAnsi"/>
          <w:i/>
          <w:iCs/>
        </w:rPr>
      </w:pPr>
      <w:r w:rsidRPr="00A131C4">
        <w:rPr>
          <w:rFonts w:cstheme="minorHAnsi"/>
          <w:i/>
          <w:iCs/>
        </w:rPr>
        <w:t>The cost estimate should be split into two components: (a) a total capital and start-up cost</w:t>
      </w:r>
      <w:r w:rsidR="00464ABB">
        <w:rPr>
          <w:rFonts w:cstheme="minorHAnsi"/>
          <w:i/>
          <w:iCs/>
        </w:rPr>
        <w:t xml:space="preserve"> </w:t>
      </w:r>
      <w:r w:rsidRPr="00464ABB">
        <w:rPr>
          <w:rFonts w:cstheme="minorHAnsi"/>
          <w:i/>
          <w:iCs/>
        </w:rPr>
        <w:t xml:space="preserve">component (annualized over its expected useful life) and (b) a total operation and maintenance and purchase of services component. The estimates should consider costs associated with generating, maintaining, and disclosing or providing </w:t>
      </w:r>
      <w:r w:rsidRPr="00464ABB">
        <w:rPr>
          <w:rFonts w:cstheme="minorHAnsi"/>
          <w:i/>
          <w:iCs/>
        </w:rPr>
        <w:t>the information</w:t>
      </w:r>
      <w:r w:rsidRPr="00464ABB">
        <w:rPr>
          <w:rFonts w:cstheme="minorHAnsi"/>
          <w:i/>
          <w:iCs/>
        </w:rPr>
        <w:t xml:space="preserve">. Include descriptions of methods used to estimate major cost factors including system and technology acquisition, expected useful life of capital equipment, the discount rate(s), and the period over which costs will be incurred. Capital and start-up costs include, among other items, preparations for collecting information such as purchasing computers and software; monitoring, sampling, drilling, and testing equipment; and record storage facilities. If cost estimates are expected to vary widely, agencies should present ranges of cost burdens and explain the reasons for the variance. The cost of purchasing or contracting out information collections services should be a part of this cost burden estimate. </w:t>
      </w:r>
    </w:p>
    <w:p w:rsidR="00A131C4" w:rsidRPr="00A131C4" w:rsidP="002E096C" w14:paraId="13E8E75D" w14:textId="77777777">
      <w:pPr>
        <w:pStyle w:val="ListParagraph"/>
        <w:pBdr>
          <w:bottom w:val="single" w:sz="4" w:space="1" w:color="auto"/>
        </w:pBdr>
        <w:spacing w:before="120" w:after="0" w:line="240" w:lineRule="auto"/>
        <w:ind w:left="0"/>
        <w:contextualSpacing w:val="0"/>
        <w:rPr>
          <w:rFonts w:cstheme="minorHAnsi"/>
          <w:i/>
          <w:iCs/>
        </w:rPr>
      </w:pPr>
      <w:r w:rsidRPr="00A131C4">
        <w:rPr>
          <w:rFonts w:cstheme="minorHAnsi"/>
          <w:i/>
          <w:i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A131C4" w:rsidRPr="00A131C4" w:rsidP="00A131C4" w14:paraId="1BADD019" w14:textId="77777777">
      <w:pPr>
        <w:pStyle w:val="ListParagraph"/>
        <w:spacing w:before="240" w:after="0"/>
        <w:ind w:left="360"/>
        <w:rPr>
          <w:rFonts w:cstheme="minorHAnsi"/>
          <w:b/>
          <w:bCs/>
          <w:caps/>
        </w:rPr>
      </w:pPr>
    </w:p>
    <w:p w:rsidR="004B3882" w:rsidRPr="00342882" w:rsidP="00342882" w14:paraId="06231986" w14:textId="2812CE3C">
      <w:pPr>
        <w:pBdr>
          <w:top w:val="single" w:sz="6" w:space="0" w:color="FFFFFF"/>
          <w:left w:val="single" w:sz="6" w:space="0" w:color="FFFFFF"/>
          <w:bottom w:val="single" w:sz="6" w:space="0" w:color="FFFFFF"/>
          <w:right w:val="single" w:sz="6" w:space="0" w:color="FFFFFF"/>
        </w:pBdr>
        <w:rPr>
          <w:rFonts w:cstheme="minorHAnsi"/>
          <w:color w:val="000000"/>
        </w:rPr>
      </w:pPr>
      <w:r w:rsidRPr="00342882">
        <w:rPr>
          <w:rFonts w:cstheme="minorHAnsi"/>
          <w:color w:val="000000"/>
        </w:rPr>
        <w:t xml:space="preserve">The type of industry costs associated with the information collection activities in the subject </w:t>
      </w:r>
      <w:r w:rsidRPr="00342882">
        <w:rPr>
          <w:rFonts w:cstheme="minorHAnsi"/>
          <w:color w:val="000000"/>
        </w:rPr>
        <w:t>standard(s)</w:t>
      </w:r>
      <w:r w:rsidRPr="00342882">
        <w:rPr>
          <w:rFonts w:cstheme="minorHAnsi"/>
          <w:color w:val="000000"/>
        </w:rPr>
        <w:t xml:space="preserve"> are both labor costs which are addressed elsewhere in this ICR and the costs associated with continuous monitoring. The capital/startup costs are one-</w:t>
      </w:r>
      <w:r w:rsidRPr="00342882">
        <w:rPr>
          <w:rFonts w:cstheme="minorHAnsi"/>
          <w:color w:val="000000"/>
        </w:rPr>
        <w:t>time costs</w:t>
      </w:r>
      <w:r w:rsidRPr="00342882">
        <w:rPr>
          <w:rFonts w:cstheme="minorHAnsi"/>
          <w:color w:val="000000"/>
        </w:rPr>
        <w:t xml:space="preserve"> when a facility becomes subject to this regulation. The annual operation and maintenance costs are the ongoing costs to maintain the monitor(s) and other costs such as photocopying and postage.</w:t>
      </w:r>
    </w:p>
    <w:p w:rsidR="004B3882" w:rsidRPr="00F86C4C" w:rsidP="00342882" w14:paraId="0B96E866" w14:textId="10022DDC">
      <w:pPr>
        <w:pBdr>
          <w:top w:val="single" w:sz="6" w:space="0" w:color="FFFFFF"/>
          <w:left w:val="single" w:sz="6" w:space="0" w:color="FFFFFF"/>
          <w:bottom w:val="single" w:sz="6" w:space="0" w:color="FFFFFF"/>
          <w:right w:val="single" w:sz="6" w:space="0" w:color="FFFFFF"/>
        </w:pBdr>
        <w:rPr>
          <w:rFonts w:cstheme="minorHAnsi"/>
          <w:color w:val="000000"/>
        </w:rPr>
      </w:pPr>
      <w:r w:rsidRPr="00342882">
        <w:rPr>
          <w:rFonts w:cstheme="minorHAnsi"/>
          <w:color w:val="000000"/>
        </w:rPr>
        <w:t xml:space="preserve">The total capital/startup costs for this ICR </w:t>
      </w:r>
      <w:r w:rsidRPr="00F86C4C" w:rsidR="00ED0DC2">
        <w:rPr>
          <w:rFonts w:cstheme="minorHAnsi"/>
          <w:color w:val="000000"/>
        </w:rPr>
        <w:t>is</w:t>
      </w:r>
      <w:r w:rsidRPr="00F86C4C">
        <w:rPr>
          <w:rFonts w:cstheme="minorHAnsi"/>
          <w:color w:val="000000"/>
        </w:rPr>
        <w:t xml:space="preserve"> </w:t>
      </w:r>
      <w:r w:rsidRPr="00F86C4C">
        <w:rPr>
          <w:rFonts w:cstheme="minorHAnsi"/>
        </w:rPr>
        <w:t>$</w:t>
      </w:r>
      <w:r w:rsidRPr="00F86C4C" w:rsidR="00ED0DC2">
        <w:rPr>
          <w:rFonts w:cstheme="minorHAnsi"/>
        </w:rPr>
        <w:t>0</w:t>
      </w:r>
      <w:r w:rsidRPr="00F86C4C">
        <w:rPr>
          <w:rFonts w:cstheme="minorHAnsi"/>
          <w:color w:val="000000"/>
        </w:rPr>
        <w:t xml:space="preserve">. This is the total of column D shown below in the table Capital/Startup vs. Operation and Maintenance (O&amp;M) Costs. </w:t>
      </w:r>
    </w:p>
    <w:p w:rsidR="004B3882" w:rsidRPr="00F86C4C" w:rsidP="00342882" w14:paraId="375E45CE" w14:textId="00E7C6B9">
      <w:pPr>
        <w:pBdr>
          <w:top w:val="single" w:sz="6" w:space="0" w:color="FFFFFF"/>
          <w:left w:val="single" w:sz="6" w:space="0" w:color="FFFFFF"/>
          <w:bottom w:val="single" w:sz="6" w:space="0" w:color="FFFFFF"/>
          <w:right w:val="single" w:sz="6" w:space="0" w:color="FFFFFF"/>
        </w:pBdr>
        <w:rPr>
          <w:rFonts w:cstheme="minorHAnsi"/>
          <w:color w:val="000000"/>
        </w:rPr>
      </w:pPr>
      <w:r w:rsidRPr="00F86C4C">
        <w:rPr>
          <w:rFonts w:cstheme="minorHAnsi"/>
          <w:color w:val="000000"/>
        </w:rPr>
        <w:t>The total operation and maintenance (O&amp;M) costs for this ICR are $</w:t>
      </w:r>
      <w:r w:rsidRPr="00F86C4C">
        <w:rPr>
          <w:rFonts w:cstheme="minorHAnsi"/>
          <w:color w:val="FF0000"/>
        </w:rPr>
        <w:t xml:space="preserve"> </w:t>
      </w:r>
      <w:r w:rsidRPr="00F86C4C" w:rsidR="003072D1">
        <w:rPr>
          <w:rFonts w:cstheme="minorHAnsi"/>
        </w:rPr>
        <w:t>177,000</w:t>
      </w:r>
      <w:r w:rsidRPr="00F86C4C">
        <w:rPr>
          <w:rFonts w:cstheme="minorHAnsi"/>
          <w:color w:val="000000"/>
        </w:rPr>
        <w:t>. This is the total of column G shown below in the table Capital/Startup vs. Operation and Maintenance (O&amp;M) Costs.</w:t>
      </w:r>
    </w:p>
    <w:p w:rsidR="004B3882" w:rsidRPr="00BB3410" w:rsidP="00854AAE" w14:paraId="0395CBCD" w14:textId="55882168">
      <w:pPr>
        <w:pBdr>
          <w:top w:val="single" w:sz="6" w:space="0" w:color="FFFFFF"/>
          <w:left w:val="single" w:sz="6" w:space="0" w:color="FFFFFF"/>
          <w:bottom w:val="single" w:sz="6" w:space="0" w:color="FFFFFF"/>
          <w:right w:val="single" w:sz="6" w:space="0" w:color="FFFFFF"/>
        </w:pBdr>
        <w:rPr>
          <w:rFonts w:cstheme="minorHAnsi"/>
          <w:color w:val="000000"/>
        </w:rPr>
      </w:pPr>
      <w:r w:rsidRPr="00F86C4C">
        <w:rPr>
          <w:rFonts w:cstheme="minorHAnsi"/>
          <w:color w:val="000000"/>
        </w:rPr>
        <w:t>The average annual cost for capital/startup and operation and maintenance costs to industry over the next three years of the ICR is estimated to be $</w:t>
      </w:r>
      <w:r w:rsidR="002D2772">
        <w:rPr>
          <w:rFonts w:cstheme="minorHAnsi"/>
        </w:rPr>
        <w:t>177</w:t>
      </w:r>
      <w:r w:rsidRPr="00F86C4C" w:rsidR="00EA6B6D">
        <w:rPr>
          <w:rFonts w:cstheme="minorHAnsi"/>
        </w:rPr>
        <w:t>,000</w:t>
      </w:r>
      <w:r w:rsidRPr="00F86C4C">
        <w:rPr>
          <w:rFonts w:cstheme="minorHAnsi"/>
          <w:color w:val="000000"/>
        </w:rPr>
        <w:t>.</w:t>
      </w:r>
    </w:p>
    <w:p w:rsidR="004B3882" w:rsidRPr="00163C69" w:rsidP="00854AAE" w14:paraId="24B825B5" w14:textId="77777777">
      <w:pPr>
        <w:pStyle w:val="ListParagraph"/>
        <w:numPr>
          <w:ilvl w:val="0"/>
          <w:numId w:val="25"/>
        </w:numPr>
        <w:pBdr>
          <w:bottom w:val="single" w:sz="4" w:space="1" w:color="auto"/>
        </w:pBdr>
        <w:spacing w:before="240" w:after="0"/>
        <w:rPr>
          <w:rFonts w:cstheme="minorHAnsi"/>
          <w:b/>
          <w:bCs/>
        </w:rPr>
      </w:pPr>
      <w:r w:rsidRPr="4BDBF0A0">
        <w:rPr>
          <w:b/>
          <w:bCs/>
        </w:rPr>
        <w:t>AGENCY COSTS</w:t>
      </w:r>
    </w:p>
    <w:p w:rsidR="004B3882" w:rsidRPr="001F0834" w:rsidP="00854AAE" w14:paraId="478B4700" w14:textId="77777777">
      <w:pPr>
        <w:pBdr>
          <w:bottom w:val="single" w:sz="4" w:space="1" w:color="auto"/>
        </w:pBdr>
        <w:rPr>
          <w:rFonts w:cstheme="minorHAnsi"/>
          <w:bCs/>
          <w:i/>
          <w:iCs/>
        </w:rPr>
      </w:pPr>
      <w:r w:rsidRPr="001F0834">
        <w:rPr>
          <w:rFonts w:cstheme="minorHAnsi"/>
          <w:bCs/>
          <w:i/>
          <w:iCs/>
        </w:rPr>
        <w:t xml:space="preserve">Provide estimates of annualized costs to the Federal government. Also, provide a description of the method used to estimate cost, which should include quantification of hours, operational expenses (such as equipment, overhead, printing, and support staff), and any other </w:t>
      </w:r>
      <w:r w:rsidRPr="001F0834">
        <w:rPr>
          <w:rFonts w:cstheme="minorHAnsi"/>
          <w:bCs/>
          <w:i/>
          <w:iCs/>
        </w:rPr>
        <w:t>expense</w:t>
      </w:r>
      <w:r w:rsidRPr="001F0834">
        <w:rPr>
          <w:rFonts w:cstheme="minorHAnsi"/>
          <w:bCs/>
          <w:i/>
          <w:iCs/>
        </w:rPr>
        <w:t xml:space="preserve"> that would not have been incurred without this collection of information.</w:t>
      </w:r>
    </w:p>
    <w:p w:rsidR="004B3882" w:rsidRPr="00163C69" w:rsidP="00854AAE" w14:paraId="452FB852" w14:textId="77777777">
      <w:pPr>
        <w:spacing w:before="120" w:after="0"/>
        <w:rPr>
          <w:rFonts w:cstheme="minorHAnsi"/>
          <w:b/>
          <w:bCs/>
        </w:rPr>
      </w:pPr>
      <w:r w:rsidRPr="00163C69">
        <w:rPr>
          <w:rFonts w:eastAsiaTheme="majorEastAsia" w:cstheme="minorHAnsi"/>
          <w:b/>
          <w:bCs/>
        </w:rPr>
        <w:t>14a. Agency Activities</w:t>
      </w:r>
    </w:p>
    <w:p w:rsidR="004B3882" w:rsidRPr="00962BB9" w:rsidP="00962BB9" w14:paraId="52BEFC27" w14:textId="77777777">
      <w:pPr>
        <w:spacing w:before="120" w:after="0"/>
        <w:rPr>
          <w:rFonts w:cstheme="minorHAnsi"/>
        </w:rPr>
      </w:pPr>
      <w:r w:rsidRPr="00962BB9">
        <w:rPr>
          <w:rFonts w:cstheme="minorHAnsi"/>
        </w:rPr>
        <w:t>The EPA conducts the following activities in connection with the acquisition, analysis, storage, and distribution of the required information:</w:t>
      </w:r>
    </w:p>
    <w:p w:rsidR="004B3882" w:rsidRPr="00962BB9" w:rsidP="000C04C0" w14:paraId="03DC4042" w14:textId="77777777">
      <w:pPr>
        <w:spacing w:before="120" w:after="0"/>
        <w:ind w:left="1440" w:hanging="720"/>
        <w:rPr>
          <w:rFonts w:cstheme="minorHAnsi"/>
        </w:rPr>
      </w:pPr>
      <w:r w:rsidRPr="00962BB9">
        <w:rPr>
          <w:rFonts w:cstheme="minorHAnsi"/>
        </w:rPr>
        <w:t>•</w:t>
      </w:r>
      <w:r w:rsidRPr="00962BB9">
        <w:rPr>
          <w:rFonts w:cstheme="minorHAnsi"/>
        </w:rPr>
        <w:tab/>
        <w:t>Review notifications and reports, including performance test reports, and excess emissions reports, required to be submitted by industry.</w:t>
      </w:r>
    </w:p>
    <w:p w:rsidR="004B3882" w:rsidRPr="00962BB9" w:rsidP="000C04C0" w14:paraId="3399E085" w14:textId="77777777">
      <w:pPr>
        <w:spacing w:before="120" w:after="0"/>
        <w:ind w:left="1440" w:hanging="720"/>
        <w:rPr>
          <w:rFonts w:cstheme="minorHAnsi"/>
        </w:rPr>
      </w:pPr>
      <w:r w:rsidRPr="00962BB9">
        <w:rPr>
          <w:rFonts w:cstheme="minorHAnsi"/>
        </w:rPr>
        <w:t>•</w:t>
      </w:r>
      <w:r w:rsidRPr="00962BB9">
        <w:rPr>
          <w:rFonts w:cstheme="minorHAnsi"/>
        </w:rPr>
        <w:tab/>
        <w:t>Audit facility records.</w:t>
      </w:r>
    </w:p>
    <w:p w:rsidR="004B3882" w:rsidRPr="00962BB9" w:rsidP="000C04C0" w14:paraId="31471F2A" w14:textId="77777777">
      <w:pPr>
        <w:spacing w:before="120" w:after="0"/>
        <w:ind w:left="1440" w:hanging="720"/>
        <w:rPr>
          <w:rFonts w:cstheme="minorHAnsi"/>
        </w:rPr>
      </w:pPr>
      <w:r w:rsidRPr="00962BB9">
        <w:rPr>
          <w:rFonts w:cstheme="minorHAnsi"/>
        </w:rPr>
        <w:t>•</w:t>
      </w:r>
      <w:r w:rsidRPr="00962BB9">
        <w:rPr>
          <w:rFonts w:cstheme="minorHAnsi"/>
        </w:rPr>
        <w:tab/>
        <w:t>Input, analyze, and maintain data in the Enforcement and Compliance History Online (ECHO) and ICIS.</w:t>
      </w:r>
    </w:p>
    <w:p w:rsidR="004B3882" w:rsidRPr="00962BB9" w:rsidP="00962BB9" w14:paraId="108367BA" w14:textId="77777777">
      <w:pPr>
        <w:spacing w:before="120" w:after="0"/>
        <w:rPr>
          <w:rFonts w:cstheme="minorHAnsi"/>
        </w:rPr>
      </w:pPr>
      <w:r w:rsidRPr="00962BB9">
        <w:rPr>
          <w:rFonts w:cstheme="minorHAnsi"/>
        </w:rPr>
        <w:t xml:space="preserve">Following notification of startup, the reviewing authority could inspect the source to determine whether the pollution control devices are properly installed and operated. Performance test reports are used by the Agency to discern a source’s initial capability to comply with the emission </w:t>
      </w:r>
      <w:r w:rsidRPr="00962BB9">
        <w:rPr>
          <w:rFonts w:cstheme="minorHAnsi"/>
        </w:rPr>
        <w:t>standard, and</w:t>
      </w:r>
      <w:r w:rsidRPr="00962BB9">
        <w:rPr>
          <w:rFonts w:cstheme="minorHAnsi"/>
        </w:rPr>
        <w:t xml:space="preserve"> note the operating conditions under which compliance was achieved. Data and records maintained by the respondents are tabulated and published for use in compliance and enforcement programs. The semiannual reports are used for problem identification, as a check on source operation and maintenance, and for compliance determinations.</w:t>
      </w:r>
    </w:p>
    <w:p w:rsidR="004B3882" w:rsidRPr="00962BB9" w:rsidP="00962BB9" w14:paraId="1C2EF967" w14:textId="77777777">
      <w:pPr>
        <w:spacing w:before="120" w:after="0"/>
        <w:rPr>
          <w:rFonts w:cstheme="minorHAnsi"/>
        </w:rPr>
      </w:pPr>
      <w:r w:rsidRPr="00962BB9">
        <w:rPr>
          <w:rFonts w:cstheme="minorHAnsi"/>
        </w:rPr>
        <w:t>Information contained in the reports is reported by state and local governments in the ICIS Air database, which is operated and maintained by EPA's Office of Compliance. EPA uses ICIS for tracking air pollution compliance and enforcement by local and state regulatory agencies, EPA regional offices and EPA headquarters. EPA and its delegated Authorities can edit, store, retrieve and analyze the data.</w:t>
      </w:r>
    </w:p>
    <w:p w:rsidR="004B3882" w:rsidRPr="00163C69" w:rsidP="00854AAE" w14:paraId="5122AC0C" w14:textId="77777777">
      <w:pPr>
        <w:spacing w:before="120" w:after="0"/>
        <w:rPr>
          <w:rFonts w:cstheme="minorHAnsi"/>
          <w:b/>
          <w:bCs/>
        </w:rPr>
      </w:pPr>
      <w:r w:rsidRPr="00163C69">
        <w:rPr>
          <w:rFonts w:eastAsiaTheme="majorEastAsia" w:cstheme="minorHAnsi"/>
          <w:b/>
          <w:bCs/>
        </w:rPr>
        <w:t>14b. Agency Labor Cost</w:t>
      </w:r>
    </w:p>
    <w:p w:rsidR="004B3882" w:rsidRPr="00314125" w:rsidP="000069AF" w14:paraId="3A2F3B13" w14:textId="1E0E7AE2">
      <w:pPr>
        <w:pBdr>
          <w:top w:val="single" w:sz="6" w:space="0" w:color="FFFFFF"/>
          <w:left w:val="single" w:sz="6" w:space="0" w:color="FFFFFF"/>
          <w:bottom w:val="single" w:sz="6" w:space="0" w:color="FFFFFF"/>
          <w:right w:val="single" w:sz="6" w:space="0" w:color="FFFFFF"/>
        </w:pBdr>
        <w:spacing w:before="60"/>
        <w:rPr>
          <w:rFonts w:cstheme="minorHAnsi"/>
        </w:rPr>
      </w:pPr>
      <w:r w:rsidRPr="000069AF">
        <w:rPr>
          <w:rFonts w:cstheme="minorHAnsi"/>
          <w:color w:val="000000"/>
        </w:rPr>
        <w:t xml:space="preserve">The ‘burden’ to the Federal Government is attributed entirely to work performed by either Federal employees or government contractors. The only costs </w:t>
      </w:r>
      <w:r w:rsidRPr="000069AF">
        <w:rPr>
          <w:rFonts w:cstheme="minorHAnsi"/>
          <w:color w:val="000000"/>
        </w:rPr>
        <w:t>to</w:t>
      </w:r>
      <w:r w:rsidRPr="000069AF">
        <w:rPr>
          <w:rFonts w:cstheme="minorHAnsi"/>
          <w:color w:val="000000"/>
        </w:rPr>
        <w:t xml:space="preserve"> the Agency are those costs associated with analysis of the reported information. The EPA's overall compliance and enforcement program includes such activities as the examination of records maintained by the respondents, periodic inspection of sources of emissions, and the publication and distribution of collected information. The average annual Agency burden and cost during the three years of the ICR is estimated to </w:t>
      </w:r>
      <w:r w:rsidRPr="00F86C4C">
        <w:rPr>
          <w:rFonts w:cstheme="minorHAnsi"/>
          <w:color w:val="000000"/>
        </w:rPr>
        <w:t xml:space="preserve">be </w:t>
      </w:r>
      <w:r w:rsidRPr="00F86C4C" w:rsidR="00107E29">
        <w:rPr>
          <w:rFonts w:cstheme="minorHAnsi"/>
        </w:rPr>
        <w:t>135</w:t>
      </w:r>
      <w:r w:rsidRPr="00F86C4C">
        <w:rPr>
          <w:rFonts w:cstheme="minorHAnsi"/>
          <w:color w:val="000000"/>
        </w:rPr>
        <w:t xml:space="preserve"> hours at a cost of $</w:t>
      </w:r>
      <w:r w:rsidRPr="00F86C4C" w:rsidR="00107E29">
        <w:rPr>
          <w:rFonts w:cstheme="minorHAnsi"/>
          <w:color w:val="000000"/>
        </w:rPr>
        <w:t>7,5</w:t>
      </w:r>
      <w:r w:rsidR="00757338">
        <w:rPr>
          <w:rFonts w:cstheme="minorHAnsi"/>
          <w:color w:val="000000"/>
        </w:rPr>
        <w:t>1</w:t>
      </w:r>
      <w:r w:rsidRPr="00F86C4C" w:rsidR="00107E29">
        <w:rPr>
          <w:rFonts w:cstheme="minorHAnsi"/>
          <w:color w:val="000000"/>
        </w:rPr>
        <w:t>0</w:t>
      </w:r>
      <w:r w:rsidRPr="00F86C4C">
        <w:rPr>
          <w:rFonts w:cstheme="minorHAnsi"/>
          <w:color w:val="000000"/>
        </w:rPr>
        <w:t xml:space="preserve">. See Table 2: Average Annual EPA Burden and Cost – </w:t>
      </w:r>
      <w:r w:rsidRPr="00F86C4C">
        <w:rPr>
          <w:rFonts w:cstheme="minorHAnsi"/>
          <w:noProof/>
        </w:rPr>
        <w:t xml:space="preserve">NSPS for Hospital/Medical/Infectious Waste Incinerators (40 CFR </w:t>
      </w:r>
      <w:r w:rsidR="00E828E5">
        <w:rPr>
          <w:rFonts w:cstheme="minorHAnsi"/>
          <w:noProof/>
        </w:rPr>
        <w:t>Part 60</w:t>
      </w:r>
      <w:r w:rsidRPr="00F86C4C">
        <w:rPr>
          <w:rFonts w:cstheme="minorHAnsi"/>
          <w:noProof/>
        </w:rPr>
        <w:t>, Subpart Ec) (Renewal)</w:t>
      </w:r>
      <w:r w:rsidRPr="00F86C4C">
        <w:rPr>
          <w:rFonts w:cstheme="minorHAnsi"/>
        </w:rPr>
        <w:t>.</w:t>
      </w:r>
    </w:p>
    <w:p w:rsidR="004B3882" w:rsidRPr="000069AF" w:rsidP="000069AF" w14:paraId="40FA2543"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069AF">
        <w:rPr>
          <w:rFonts w:cstheme="minorHAnsi"/>
          <w:color w:val="000000"/>
        </w:rPr>
        <w:t>This cost is based on the average hourly labor rate as follows:</w:t>
      </w:r>
    </w:p>
    <w:p w:rsidR="004B3882" w:rsidP="435E80BA" w14:paraId="5774619E" w14:textId="77777777">
      <w:pPr>
        <w:pBdr>
          <w:top w:val="single" w:sz="6" w:space="0" w:color="FFFFFF"/>
          <w:left w:val="single" w:sz="6" w:space="0" w:color="FFFFFF"/>
          <w:bottom w:val="single" w:sz="6" w:space="0" w:color="FFFFFF"/>
          <w:right w:val="single" w:sz="6" w:space="0" w:color="FFFFFF"/>
        </w:pBdr>
        <w:spacing w:before="60"/>
        <w:rPr>
          <w:color w:val="000000"/>
        </w:rPr>
      </w:pPr>
      <w:r w:rsidRPr="000069AF">
        <w:rPr>
          <w:rFonts w:cstheme="minorHAnsi"/>
          <w:color w:val="000000"/>
        </w:rPr>
        <w:tab/>
      </w:r>
      <w:r w:rsidRPr="000069AF">
        <w:rPr>
          <w:rFonts w:cstheme="minorHAnsi"/>
          <w:color w:val="000000"/>
        </w:rPr>
        <w:tab/>
      </w:r>
      <w:r w:rsidRPr="435E80BA">
        <w:rPr>
          <w:color w:val="000000"/>
        </w:rPr>
        <w:t>Managerial</w:t>
      </w:r>
      <w:r w:rsidRPr="000069AF">
        <w:rPr>
          <w:rFonts w:cstheme="minorHAnsi"/>
          <w:color w:val="000000"/>
        </w:rPr>
        <w:tab/>
      </w:r>
      <w:r w:rsidRPr="435E80BA">
        <w:rPr>
          <w:color w:val="000000"/>
        </w:rPr>
        <w:t>$76.91 (GS-13, Step 5, $48.07 + 60%)</w:t>
      </w:r>
    </w:p>
    <w:p w:rsidR="004B3882" w:rsidP="000069AF" w14:paraId="26D1C1EB"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069AF">
        <w:rPr>
          <w:rFonts w:cstheme="minorHAnsi"/>
          <w:color w:val="000000"/>
        </w:rPr>
        <w:tab/>
      </w:r>
      <w:r w:rsidRPr="000069AF">
        <w:rPr>
          <w:rFonts w:cstheme="minorHAnsi"/>
          <w:color w:val="000000"/>
        </w:rPr>
        <w:tab/>
        <w:t>Technical</w:t>
      </w:r>
      <w:r w:rsidRPr="000069AF">
        <w:rPr>
          <w:rFonts w:cstheme="minorHAnsi"/>
          <w:color w:val="000000"/>
        </w:rPr>
        <w:tab/>
        <w:t>$</w:t>
      </w:r>
      <w:r w:rsidRPr="00BF6C47">
        <w:rPr>
          <w:rFonts w:cstheme="minorHAnsi"/>
          <w:color w:val="000000"/>
        </w:rPr>
        <w:t>57.07 (GS-12, Step 1, $35.67 + 60%)</w:t>
      </w:r>
    </w:p>
    <w:p w:rsidR="004B3882" w:rsidRPr="000069AF" w:rsidP="000069AF" w14:paraId="6E64D728" w14:textId="383676A8">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069AF">
        <w:rPr>
          <w:rFonts w:cstheme="minorHAnsi"/>
          <w:color w:val="000000"/>
        </w:rPr>
        <w:tab/>
      </w:r>
      <w:r w:rsidRPr="000069AF">
        <w:rPr>
          <w:rFonts w:cstheme="minorHAnsi"/>
          <w:color w:val="000000"/>
        </w:rPr>
        <w:tab/>
        <w:t>Clerical</w:t>
      </w:r>
      <w:r w:rsidRPr="000069AF">
        <w:rPr>
          <w:rFonts w:cstheme="minorHAnsi"/>
          <w:color w:val="000000"/>
        </w:rPr>
        <w:tab/>
      </w:r>
      <w:r w:rsidRPr="000069AF">
        <w:rPr>
          <w:rFonts w:cstheme="minorHAnsi"/>
          <w:color w:val="000000"/>
        </w:rPr>
        <w:tab/>
        <w:t>$</w:t>
      </w:r>
      <w:r w:rsidRPr="00E30153">
        <w:rPr>
          <w:rFonts w:cstheme="minorHAnsi"/>
          <w:color w:val="000000"/>
        </w:rPr>
        <w:t>30.88 (GS-6, Step 3, $19.30+ 60%)</w:t>
      </w:r>
    </w:p>
    <w:p w:rsidR="004B3882" w:rsidRPr="00F86C4C" w:rsidP="000069AF" w14:paraId="2D9F0282" w14:textId="0C582BC6">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E30153">
        <w:rPr>
          <w:rFonts w:cstheme="minorHAnsi"/>
          <w:color w:val="000000"/>
        </w:rPr>
        <w:t>These rates are from the Office of Personnel Management (OPM), 2024 General Schedule, which excludes locality, rates of pay. The rates have been increased by 60 percent to account for the benefit packages available to government employees</w:t>
      </w:r>
      <w:r w:rsidRPr="000069AF">
        <w:rPr>
          <w:rFonts w:cstheme="minorHAnsi"/>
          <w:color w:val="000000"/>
        </w:rPr>
        <w:t xml:space="preserve">. Details upon which this estimate is based appear at the end of this document in Table 2: Average Annual EPA Burden and </w:t>
      </w:r>
      <w:r w:rsidRPr="00F86C4C">
        <w:rPr>
          <w:rFonts w:cstheme="minorHAnsi"/>
          <w:color w:val="000000"/>
        </w:rPr>
        <w:t>Cost –</w:t>
      </w:r>
      <w:r w:rsidRPr="00F86C4C">
        <w:rPr>
          <w:rFonts w:cstheme="minorHAnsi"/>
          <w:noProof/>
          <w:color w:val="000000"/>
        </w:rPr>
        <w:t xml:space="preserve">NSPS for Hospital/Medical/Infectious Waste Incinerators (40 CFR </w:t>
      </w:r>
      <w:r w:rsidR="00E828E5">
        <w:rPr>
          <w:rFonts w:cstheme="minorHAnsi"/>
          <w:noProof/>
          <w:color w:val="000000"/>
        </w:rPr>
        <w:t>Part 60</w:t>
      </w:r>
      <w:r w:rsidRPr="00F86C4C">
        <w:rPr>
          <w:rFonts w:cstheme="minorHAnsi"/>
          <w:noProof/>
          <w:color w:val="000000"/>
        </w:rPr>
        <w:t>, Subpart Ec) (Renewal)</w:t>
      </w:r>
      <w:r w:rsidRPr="00F86C4C">
        <w:rPr>
          <w:rFonts w:cstheme="minorHAnsi"/>
          <w:color w:val="000000"/>
        </w:rPr>
        <w:t>.</w:t>
      </w:r>
    </w:p>
    <w:p w:rsidR="004B3882" w:rsidRPr="00F86C4C" w:rsidP="00854AAE" w14:paraId="482FFB22" w14:textId="77777777">
      <w:pPr>
        <w:spacing w:before="120" w:after="0"/>
        <w:rPr>
          <w:rFonts w:cstheme="minorHAnsi"/>
          <w:b/>
          <w:bCs/>
        </w:rPr>
      </w:pPr>
      <w:r w:rsidRPr="00F86C4C">
        <w:rPr>
          <w:rFonts w:eastAsiaTheme="majorEastAsia" w:cstheme="minorHAnsi"/>
          <w:b/>
          <w:bCs/>
        </w:rPr>
        <w:t>14c. Agency Non-Labor Costs</w:t>
      </w:r>
    </w:p>
    <w:p w:rsidR="004B3882" w:rsidRPr="00F86C4C" w:rsidP="00854AAE" w14:paraId="73C2333F" w14:textId="77777777">
      <w:pPr>
        <w:spacing w:before="60"/>
        <w:rPr>
          <w:rFonts w:cstheme="minorHAnsi"/>
        </w:rPr>
      </w:pPr>
      <w:r w:rsidRPr="00F86C4C">
        <w:rPr>
          <w:rFonts w:cstheme="minorHAnsi"/>
        </w:rPr>
        <w:t xml:space="preserve">There </w:t>
      </w:r>
      <w:r w:rsidRPr="00F86C4C">
        <w:rPr>
          <w:rFonts w:cstheme="minorHAnsi"/>
        </w:rPr>
        <w:t>are</w:t>
      </w:r>
      <w:r w:rsidRPr="00F86C4C">
        <w:rPr>
          <w:rFonts w:cstheme="minorHAnsi"/>
        </w:rPr>
        <w:t xml:space="preserve"> no non-labor costs to the Agency associated with this information collection.</w:t>
      </w:r>
    </w:p>
    <w:p w:rsidR="004B3882" w:rsidP="4BDBF0A0" w14:paraId="7C34E74D" w14:textId="77777777">
      <w:pPr>
        <w:pStyle w:val="ListParagraph"/>
        <w:numPr>
          <w:ilvl w:val="0"/>
          <w:numId w:val="27"/>
        </w:numPr>
        <w:spacing w:before="240" w:after="0"/>
        <w:rPr>
          <w:b/>
          <w:bCs/>
        </w:rPr>
      </w:pPr>
      <w:r w:rsidRPr="00F86C4C">
        <w:rPr>
          <w:b/>
          <w:bCs/>
        </w:rPr>
        <w:t>REASONS FOR CHANGE IN BURDEN</w:t>
      </w:r>
    </w:p>
    <w:p w:rsidR="004F030D" w:rsidRPr="004F030D" w:rsidP="004F030D" w14:paraId="709B2351" w14:textId="77777777">
      <w:pPr>
        <w:pBdr>
          <w:bottom w:val="single" w:sz="2" w:space="1" w:color="auto"/>
        </w:pBdr>
        <w:spacing w:before="60"/>
        <w:rPr>
          <w:rFonts w:cstheme="minorHAnsi"/>
          <w:bCs/>
          <w:i/>
          <w:iCs/>
        </w:rPr>
      </w:pPr>
      <w:r w:rsidRPr="004F030D">
        <w:rPr>
          <w:rFonts w:cstheme="minorHAnsi"/>
          <w:bCs/>
          <w:i/>
          <w:iCs/>
        </w:rPr>
        <w:t>Explain the reasons for any program changes or adjustments reported in the burden or capital/O&amp;M cost estimates.</w:t>
      </w:r>
    </w:p>
    <w:p w:rsidR="002E096C" w:rsidRPr="00F86C4C" w:rsidP="004F030D" w14:paraId="6EC8B7A0" w14:textId="77777777">
      <w:pPr>
        <w:pStyle w:val="ListParagraph"/>
        <w:spacing w:before="240" w:after="0"/>
        <w:ind w:left="360"/>
        <w:rPr>
          <w:b/>
          <w:bCs/>
        </w:rPr>
      </w:pPr>
    </w:p>
    <w:p w:rsidR="004B3882" w:rsidRPr="00FD1768" w:rsidP="004F030D" w14:paraId="4538F217" w14:textId="1B782B61">
      <w:r w:rsidRPr="00F86C4C">
        <w:t xml:space="preserve">There is no change in burden from the most recently approved ICR as currently identified in the OMB Inventory of Approved Burdens. This is due to two considerations. First, the regulations have not changed over the past three years and are not </w:t>
      </w:r>
      <w:r w:rsidRPr="00F86C4C">
        <w:t>anticipated</w:t>
      </w:r>
      <w:r w:rsidRPr="00F86C4C">
        <w:t xml:space="preserve"> to change over the next three years. Second, the growth rate for this industry is very low or non-existent, so there is no significant change in the overall burden. There is a slight increase in </w:t>
      </w:r>
      <w:r w:rsidR="00FA3CE1">
        <w:t>labor c</w:t>
      </w:r>
      <w:r w:rsidRPr="00F86C4C">
        <w:t xml:space="preserve">osts, which is wholly due to the use of updated labor rates. </w:t>
      </w:r>
      <w:r w:rsidR="00F92050">
        <w:t>The capital and operation &amp; maintenance</w:t>
      </w:r>
      <w:r w:rsidR="00D16BFA">
        <w:t xml:space="preserve"> (O&amp;M)</w:t>
      </w:r>
      <w:r w:rsidR="00F92050">
        <w:t xml:space="preserve"> costs were increased </w:t>
      </w:r>
      <w:r w:rsidR="00717200">
        <w:t xml:space="preserve">using the CEPCI CE Index. The overall result is an increase in </w:t>
      </w:r>
      <w:r w:rsidR="00717200">
        <w:t>the capital</w:t>
      </w:r>
      <w:r w:rsidR="00717200">
        <w:t xml:space="preserve"> and O&amp;M costs.</w:t>
      </w:r>
    </w:p>
    <w:p w:rsidR="004B3882" w:rsidP="4BDBF0A0" w14:paraId="34AC275C" w14:textId="77777777">
      <w:pPr>
        <w:pStyle w:val="ListParagraph"/>
        <w:numPr>
          <w:ilvl w:val="0"/>
          <w:numId w:val="27"/>
        </w:numPr>
        <w:spacing w:before="240" w:after="0"/>
        <w:rPr>
          <w:b/>
          <w:bCs/>
        </w:rPr>
      </w:pPr>
      <w:r w:rsidRPr="4BDBF0A0">
        <w:rPr>
          <w:b/>
          <w:bCs/>
        </w:rPr>
        <w:t xml:space="preserve">PUBLICATION OF </w:t>
      </w:r>
      <w:r>
        <w:rPr>
          <w:b/>
          <w:bCs/>
        </w:rPr>
        <w:t>DATA</w:t>
      </w:r>
    </w:p>
    <w:p w:rsidR="0010384A" w:rsidRPr="0010384A" w:rsidP="0010384A" w14:paraId="6674F473" w14:textId="77777777">
      <w:pPr>
        <w:pBdr>
          <w:bottom w:val="single" w:sz="2" w:space="1" w:color="auto"/>
        </w:pBdr>
        <w:spacing w:before="60"/>
        <w:rPr>
          <w:rFonts w:cstheme="minorHAnsi"/>
          <w:bCs/>
          <w:i/>
          <w:iCs/>
        </w:rPr>
      </w:pPr>
      <w:r w:rsidRPr="0010384A">
        <w:rPr>
          <w:rFonts w:cstheme="minorHAnsi"/>
          <w:bCs/>
          <w:i/>
          <w:i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4B3882" w:rsidRPr="000C21A3" w:rsidP="007F11C3" w14:paraId="73E61DC7" w14:textId="77777777">
      <w:pPr>
        <w:pBdr>
          <w:top w:val="single" w:sz="6" w:space="0" w:color="FFFFFF"/>
          <w:left w:val="single" w:sz="6" w:space="0" w:color="FFFFFF"/>
          <w:bottom w:val="single" w:sz="6" w:space="0" w:color="FFFFFF"/>
          <w:right w:val="single" w:sz="6" w:space="0" w:color="FFFFFF"/>
        </w:pBdr>
        <w:rPr>
          <w:color w:val="FF0000"/>
        </w:rPr>
      </w:pPr>
      <w:r w:rsidRPr="00F86C4C">
        <w:t>Although this rule does not require electronic reporting, respondents could choose to submit notifications or reports electronically.</w:t>
      </w:r>
      <w:r w:rsidRPr="00F86C4C">
        <w:rPr>
          <w:color w:val="FF0000"/>
        </w:rPr>
        <w:t xml:space="preserve"> </w:t>
      </w:r>
      <w:r w:rsidRPr="00F86C4C">
        <w:t xml:space="preserve">All non-CBI data submitted electronically to the Agency through CEDRI </w:t>
      </w:r>
      <w:r w:rsidRPr="00F86C4C">
        <w:t>are</w:t>
      </w:r>
      <w:r w:rsidRPr="00F86C4C">
        <w:t xml:space="preserve"> available to the public for review and printing and are accessible using </w:t>
      </w:r>
      <w:r w:rsidRPr="00F86C4C">
        <w:t>WebFIRE</w:t>
      </w:r>
      <w:r w:rsidRPr="00F86C4C">
        <w:t>. Electronically submitted emissions data from performance testing or performance evaluations using the Electronic Reporting Tool or templates attached to CEDRI, as well as data from reports from regulations with electronic templates, are tabulated; data submitted as portable document format (PDF) files attached to CEDRI are neither tabulated nor subject to complex analytical techniques. Electronically submitted emissions data used to develop emissions factors</w:t>
      </w:r>
      <w:r w:rsidRPr="007025A2">
        <w:t xml:space="preserve"> undergo complex analytical techniques and the draft emissions factors are available on the Clearinghouse for Inventories and Emission Factors listserv at https://www.epa.gov/chief/chief-listserv for public review and printing. Electronically submitted emissions data, as well as other data, obtained from one-time or sporadic information collection requests often undergo complex analytical techniques; results of those activities are included in individual rulemaking dockets and are available at https://www.regulations.gov/ for public review and printing.</w:t>
      </w:r>
    </w:p>
    <w:p w:rsidR="004B3882" w:rsidP="4BDBF0A0" w14:paraId="5E11526D" w14:textId="77777777">
      <w:pPr>
        <w:pStyle w:val="ListParagraph"/>
        <w:numPr>
          <w:ilvl w:val="0"/>
          <w:numId w:val="27"/>
        </w:numPr>
        <w:spacing w:before="240" w:after="0"/>
        <w:rPr>
          <w:b/>
          <w:bCs/>
        </w:rPr>
      </w:pPr>
      <w:r w:rsidRPr="4BDBF0A0">
        <w:rPr>
          <w:b/>
          <w:bCs/>
        </w:rPr>
        <w:t xml:space="preserve">DISPLAY OF EXPIRATION DATE </w:t>
      </w:r>
    </w:p>
    <w:p w:rsidR="00407EB4" w:rsidRPr="00407EB4" w:rsidP="00407EB4" w14:paraId="0C17D747" w14:textId="77777777">
      <w:pPr>
        <w:pBdr>
          <w:bottom w:val="single" w:sz="2" w:space="1" w:color="auto"/>
        </w:pBdr>
        <w:spacing w:before="60"/>
        <w:rPr>
          <w:rFonts w:cstheme="minorHAnsi"/>
          <w:i/>
          <w:iCs/>
        </w:rPr>
      </w:pPr>
      <w:r w:rsidRPr="00407EB4">
        <w:rPr>
          <w:rFonts w:cstheme="minorHAnsi"/>
          <w:i/>
          <w:iCs/>
        </w:rPr>
        <w:t>If seeking approval to not display the expiration date for OMB approval of the information collection, explain the reasons that display would be inappropriate.</w:t>
      </w:r>
    </w:p>
    <w:p w:rsidR="004B3882" w:rsidRPr="00632312" w:rsidP="00854AAE" w14:paraId="2180D990" w14:textId="77777777">
      <w:pPr>
        <w:pBdr>
          <w:top w:val="single" w:sz="6" w:space="0" w:color="FFFFFF"/>
          <w:left w:val="single" w:sz="6" w:space="0" w:color="FFFFFF"/>
          <w:bottom w:val="single" w:sz="6" w:space="0" w:color="FFFFFF"/>
          <w:right w:val="single" w:sz="6" w:space="0" w:color="FFFFFF"/>
        </w:pBdr>
      </w:pPr>
      <w:r w:rsidRPr="00632312">
        <w:t>EPA will display the expiration date for OMB approval of the information collection.</w:t>
      </w:r>
    </w:p>
    <w:p w:rsidR="004B3882" w:rsidP="00854AAE" w14:paraId="67272853" w14:textId="77777777">
      <w:pPr>
        <w:pStyle w:val="ListParagraph"/>
        <w:numPr>
          <w:ilvl w:val="0"/>
          <w:numId w:val="27"/>
        </w:numPr>
        <w:spacing w:before="240" w:after="0"/>
        <w:rPr>
          <w:rFonts w:cstheme="minorHAnsi"/>
          <w:b/>
          <w:bCs/>
        </w:rPr>
      </w:pPr>
      <w:r w:rsidRPr="00163C69">
        <w:rPr>
          <w:rFonts w:cstheme="minorHAnsi"/>
          <w:b/>
          <w:bCs/>
        </w:rPr>
        <w:t>CERTIFICATION STATEMENT</w:t>
      </w:r>
    </w:p>
    <w:p w:rsidR="007B73B6" w:rsidRPr="007B73B6" w:rsidP="007B73B6" w14:paraId="3A055A9F" w14:textId="77777777">
      <w:pPr>
        <w:pBdr>
          <w:bottom w:val="single" w:sz="2" w:space="1" w:color="auto"/>
        </w:pBdr>
        <w:spacing w:before="60"/>
        <w:rPr>
          <w:rFonts w:cstheme="minorHAnsi"/>
          <w:i/>
          <w:iCs/>
        </w:rPr>
      </w:pPr>
      <w:r w:rsidRPr="007B73B6">
        <w:rPr>
          <w:rFonts w:cstheme="minorHAnsi"/>
          <w:i/>
          <w:iCs/>
        </w:rPr>
        <w:t>Explain each exception to the topics of the certification statement identified in “Certification for Paperwork Reduction Act Submissions.”</w:t>
      </w:r>
    </w:p>
    <w:p w:rsidR="004B3882" w:rsidRPr="003C16BD" w:rsidP="003C16BD" w14:paraId="76DCFCA2" w14:textId="77777777">
      <w:pPr>
        <w:pBdr>
          <w:top w:val="single" w:sz="6" w:space="0" w:color="FFFFFF"/>
          <w:left w:val="single" w:sz="6" w:space="0" w:color="FFFFFF"/>
          <w:bottom w:val="single" w:sz="6" w:space="0" w:color="FFFFFF"/>
          <w:right w:val="single" w:sz="6" w:space="0" w:color="FFFFFF"/>
        </w:pBdr>
      </w:pPr>
      <w:r w:rsidRPr="003C16BD">
        <w:t>There are no exceptions to the topics of the certification statement.</w:t>
      </w:r>
    </w:p>
    <w:p w:rsidR="004B3882" w:rsidRPr="00BB3410" w:rsidP="00BB3410" w14:paraId="7ED9A495" w14:textId="2998584B">
      <w:pPr>
        <w:rPr>
          <w:rFonts w:cstheme="minorHAnsi"/>
          <w:color w:val="000000"/>
          <w:shd w:val="clear" w:color="auto" w:fill="FFFFFF"/>
        </w:rPr>
        <w:sectPr w:rsidSect="004B3882">
          <w:footerReference w:type="default" r:id="rId9"/>
          <w:pgSz w:w="12240" w:h="15840"/>
          <w:pgMar w:top="1440" w:right="1440" w:bottom="1440" w:left="1440" w:header="720" w:footer="720" w:gutter="0"/>
          <w:pgNumType w:start="1"/>
          <w:cols w:space="720"/>
          <w:docGrid w:linePitch="360"/>
        </w:sectPr>
      </w:pPr>
    </w:p>
    <w:p w:rsidR="004B3882" w:rsidP="00BB3410" w14:paraId="5A0363B0" w14:textId="77777777">
      <w:pPr>
        <w:pStyle w:val="ListParagraph"/>
        <w:spacing w:before="240"/>
        <w:ind w:left="0"/>
        <w:rPr>
          <w:rFonts w:cstheme="minorHAnsi"/>
          <w:sz w:val="24"/>
          <w:szCs w:val="24"/>
        </w:rPr>
      </w:pPr>
    </w:p>
    <w:p w:rsidR="004B3882" w:rsidP="001641AA" w14:paraId="4F14465B" w14:textId="08131A55">
      <w:pPr>
        <w:spacing w:before="240"/>
        <w:rPr>
          <w:rFonts w:cstheme="minorHAnsi"/>
          <w:b/>
          <w:bCs/>
          <w:noProof/>
          <w:sz w:val="24"/>
          <w:szCs w:val="24"/>
        </w:rPr>
      </w:pPr>
      <w:r w:rsidRPr="001641AA">
        <w:rPr>
          <w:rFonts w:cstheme="minorHAnsi"/>
          <w:b/>
          <w:bCs/>
          <w:sz w:val="24"/>
          <w:szCs w:val="24"/>
        </w:rPr>
        <w:t xml:space="preserve">Table 1: Annual Respondent Burden and Cost </w:t>
      </w:r>
      <w:r w:rsidRPr="00F86C4C">
        <w:rPr>
          <w:rFonts w:cstheme="minorHAnsi"/>
          <w:b/>
          <w:bCs/>
          <w:sz w:val="24"/>
          <w:szCs w:val="24"/>
        </w:rPr>
        <w:t xml:space="preserve">– </w:t>
      </w:r>
      <w:r w:rsidRPr="00F86C4C">
        <w:rPr>
          <w:rFonts w:cstheme="minorHAnsi"/>
          <w:b/>
          <w:bCs/>
          <w:noProof/>
          <w:sz w:val="24"/>
          <w:szCs w:val="24"/>
        </w:rPr>
        <w:t xml:space="preserve">NSPS for Hospital/Medical/Infectious Waste Incinerators (40 CFR </w:t>
      </w:r>
      <w:r w:rsidR="00E828E5">
        <w:rPr>
          <w:rFonts w:cstheme="minorHAnsi"/>
          <w:b/>
          <w:bCs/>
          <w:noProof/>
          <w:sz w:val="24"/>
          <w:szCs w:val="24"/>
        </w:rPr>
        <w:t>Part 60</w:t>
      </w:r>
      <w:r w:rsidRPr="00F86C4C">
        <w:rPr>
          <w:rFonts w:cstheme="minorHAnsi"/>
          <w:b/>
          <w:bCs/>
          <w:noProof/>
          <w:sz w:val="24"/>
          <w:szCs w:val="24"/>
        </w:rPr>
        <w:t>, Subpart Ec) (Renewal)</w:t>
      </w:r>
    </w:p>
    <w:tbl>
      <w:tblPr>
        <w:tblW w:w="0" w:type="auto"/>
        <w:tblInd w:w="108" w:type="dxa"/>
        <w:tblLook w:val="04A0"/>
      </w:tblPr>
      <w:tblGrid>
        <w:gridCol w:w="3487"/>
        <w:gridCol w:w="1189"/>
        <w:gridCol w:w="1309"/>
        <w:gridCol w:w="1256"/>
        <w:gridCol w:w="1332"/>
        <w:gridCol w:w="1066"/>
        <w:gridCol w:w="1403"/>
        <w:gridCol w:w="892"/>
        <w:gridCol w:w="1134"/>
      </w:tblGrid>
      <w:tr w14:paraId="7DA2D0DB" w14:textId="77777777" w:rsidTr="00550999">
        <w:tblPrEx>
          <w:tblW w:w="0" w:type="auto"/>
          <w:tblInd w:w="108" w:type="dxa"/>
          <w:tblLook w:val="04A0"/>
        </w:tblPrEx>
        <w:trPr>
          <w:trHeight w:val="1753"/>
        </w:trPr>
        <w:tc>
          <w:tcPr>
            <w:tcW w:w="0" w:type="auto"/>
            <w:tcBorders>
              <w:top w:val="single" w:sz="4" w:space="0" w:color="auto"/>
              <w:left w:val="single" w:sz="4" w:space="0" w:color="auto"/>
              <w:bottom w:val="single" w:sz="4" w:space="0" w:color="auto"/>
              <w:right w:val="single" w:sz="4" w:space="0" w:color="auto"/>
            </w:tcBorders>
            <w:vAlign w:val="center"/>
            <w:hideMark/>
          </w:tcPr>
          <w:p w:rsidR="00A97C0D" w:rsidRPr="00C2253E" w:rsidP="00A97C0D" w14:paraId="098926E2" w14:textId="77777777">
            <w:pPr>
              <w:spacing w:after="0" w:line="240" w:lineRule="auto"/>
              <w:jc w:val="center"/>
              <w:rPr>
                <w:rFonts w:eastAsia="Times New Roman" w:cstheme="minorHAnsi"/>
                <w:b/>
                <w:bCs/>
                <w:color w:val="000000"/>
                <w:sz w:val="20"/>
                <w:szCs w:val="20"/>
              </w:rPr>
            </w:pPr>
            <w:r w:rsidRPr="00C2253E">
              <w:rPr>
                <w:rFonts w:eastAsia="Times New Roman" w:cstheme="minorHAnsi"/>
                <w:b/>
                <w:bCs/>
                <w:color w:val="000000"/>
                <w:sz w:val="20"/>
                <w:szCs w:val="20"/>
              </w:rPr>
              <w:t>Burden item</w:t>
            </w:r>
          </w:p>
        </w:tc>
        <w:tc>
          <w:tcPr>
            <w:tcW w:w="0" w:type="auto"/>
            <w:tcBorders>
              <w:top w:val="single" w:sz="4" w:space="0" w:color="auto"/>
              <w:left w:val="nil"/>
              <w:bottom w:val="single" w:sz="4" w:space="0" w:color="auto"/>
              <w:right w:val="single" w:sz="4" w:space="0" w:color="auto"/>
            </w:tcBorders>
            <w:hideMark/>
          </w:tcPr>
          <w:p w:rsidR="00A97C0D" w:rsidRPr="00C2253E" w:rsidP="00A97C0D" w14:paraId="6DA56F76" w14:textId="77777777">
            <w:pPr>
              <w:spacing w:after="0" w:line="240" w:lineRule="auto"/>
              <w:jc w:val="center"/>
              <w:rPr>
                <w:rFonts w:eastAsia="Times New Roman" w:cstheme="minorHAnsi"/>
                <w:b/>
                <w:bCs/>
                <w:color w:val="000000"/>
                <w:sz w:val="20"/>
                <w:szCs w:val="20"/>
              </w:rPr>
            </w:pPr>
            <w:r w:rsidRPr="00C2253E">
              <w:rPr>
                <w:rFonts w:eastAsia="Times New Roman" w:cstheme="minorHAnsi"/>
                <w:b/>
                <w:bCs/>
                <w:color w:val="000000"/>
                <w:sz w:val="20"/>
                <w:szCs w:val="20"/>
              </w:rPr>
              <w:t>(A)</w:t>
            </w:r>
            <w:r w:rsidRPr="00C2253E">
              <w:rPr>
                <w:rFonts w:eastAsia="Times New Roman" w:cstheme="minorHAnsi"/>
                <w:b/>
                <w:bCs/>
                <w:color w:val="000000"/>
                <w:sz w:val="20"/>
                <w:szCs w:val="20"/>
              </w:rPr>
              <w:br/>
              <w:t>Person hours per occurrence</w:t>
            </w:r>
          </w:p>
        </w:tc>
        <w:tc>
          <w:tcPr>
            <w:tcW w:w="0" w:type="auto"/>
            <w:tcBorders>
              <w:top w:val="single" w:sz="4" w:space="0" w:color="auto"/>
              <w:left w:val="nil"/>
              <w:bottom w:val="single" w:sz="4" w:space="0" w:color="auto"/>
              <w:right w:val="single" w:sz="4" w:space="0" w:color="auto"/>
            </w:tcBorders>
            <w:hideMark/>
          </w:tcPr>
          <w:p w:rsidR="00A97C0D" w:rsidRPr="00C2253E" w:rsidP="00A97C0D" w14:paraId="7EB1E704" w14:textId="77777777">
            <w:pPr>
              <w:spacing w:after="0" w:line="240" w:lineRule="auto"/>
              <w:jc w:val="center"/>
              <w:rPr>
                <w:rFonts w:eastAsia="Times New Roman" w:cstheme="minorHAnsi"/>
                <w:b/>
                <w:bCs/>
                <w:color w:val="000000"/>
                <w:sz w:val="20"/>
                <w:szCs w:val="20"/>
              </w:rPr>
            </w:pPr>
            <w:r w:rsidRPr="00C2253E">
              <w:rPr>
                <w:rFonts w:eastAsia="Times New Roman" w:cstheme="minorHAnsi"/>
                <w:b/>
                <w:bCs/>
                <w:color w:val="000000"/>
                <w:sz w:val="20"/>
                <w:szCs w:val="20"/>
              </w:rPr>
              <w:t>(B)</w:t>
            </w:r>
            <w:r w:rsidRPr="00C2253E">
              <w:rPr>
                <w:rFonts w:eastAsia="Times New Roman" w:cstheme="minorHAnsi"/>
                <w:b/>
                <w:bCs/>
                <w:color w:val="000000"/>
                <w:sz w:val="20"/>
                <w:szCs w:val="20"/>
              </w:rPr>
              <w:br/>
              <w:t>No. of occurrences per respondent per year</w:t>
            </w:r>
          </w:p>
        </w:tc>
        <w:tc>
          <w:tcPr>
            <w:tcW w:w="0" w:type="auto"/>
            <w:tcBorders>
              <w:top w:val="single" w:sz="4" w:space="0" w:color="auto"/>
              <w:left w:val="nil"/>
              <w:bottom w:val="single" w:sz="4" w:space="0" w:color="auto"/>
              <w:right w:val="single" w:sz="4" w:space="0" w:color="auto"/>
            </w:tcBorders>
            <w:hideMark/>
          </w:tcPr>
          <w:p w:rsidR="00A97C0D" w:rsidRPr="00C2253E" w:rsidP="00A97C0D" w14:paraId="09F88D0D" w14:textId="77777777">
            <w:pPr>
              <w:spacing w:after="0" w:line="240" w:lineRule="auto"/>
              <w:jc w:val="center"/>
              <w:rPr>
                <w:rFonts w:eastAsia="Times New Roman" w:cstheme="minorHAnsi"/>
                <w:b/>
                <w:bCs/>
                <w:color w:val="000000"/>
                <w:sz w:val="20"/>
                <w:szCs w:val="20"/>
              </w:rPr>
            </w:pPr>
            <w:r w:rsidRPr="00C2253E">
              <w:rPr>
                <w:rFonts w:eastAsia="Times New Roman" w:cstheme="minorHAnsi"/>
                <w:b/>
                <w:bCs/>
                <w:color w:val="000000"/>
                <w:sz w:val="20"/>
                <w:szCs w:val="20"/>
              </w:rPr>
              <w:t>(C)</w:t>
            </w:r>
            <w:r w:rsidRPr="00C2253E">
              <w:rPr>
                <w:rFonts w:eastAsia="Times New Roman" w:cstheme="minorHAnsi"/>
                <w:b/>
                <w:bCs/>
                <w:color w:val="000000"/>
                <w:sz w:val="20"/>
                <w:szCs w:val="20"/>
              </w:rPr>
              <w:br/>
              <w:t>Person hours per respondent per year</w:t>
            </w:r>
            <w:r w:rsidRPr="00C2253E">
              <w:rPr>
                <w:rFonts w:eastAsia="Times New Roman" w:cstheme="minorHAnsi"/>
                <w:b/>
                <w:bCs/>
                <w:color w:val="000000"/>
                <w:sz w:val="20"/>
                <w:szCs w:val="20"/>
              </w:rPr>
              <w:br/>
              <w:t>(C=</w:t>
            </w:r>
            <w:r w:rsidRPr="00C2253E">
              <w:rPr>
                <w:rFonts w:eastAsia="Times New Roman" w:cstheme="minorHAnsi"/>
                <w:b/>
                <w:bCs/>
                <w:color w:val="000000"/>
                <w:sz w:val="20"/>
                <w:szCs w:val="20"/>
              </w:rPr>
              <w:t>AxB</w:t>
            </w:r>
            <w:r w:rsidRPr="00C2253E">
              <w:rPr>
                <w:rFonts w:eastAsia="Times New Roman" w:cstheme="minorHAnsi"/>
                <w:b/>
                <w:bCs/>
                <w:color w:val="000000"/>
                <w:sz w:val="20"/>
                <w:szCs w:val="20"/>
              </w:rPr>
              <w:t>)</w:t>
            </w:r>
          </w:p>
        </w:tc>
        <w:tc>
          <w:tcPr>
            <w:tcW w:w="0" w:type="auto"/>
            <w:tcBorders>
              <w:top w:val="single" w:sz="4" w:space="0" w:color="auto"/>
              <w:left w:val="nil"/>
              <w:bottom w:val="single" w:sz="4" w:space="0" w:color="auto"/>
              <w:right w:val="single" w:sz="4" w:space="0" w:color="auto"/>
            </w:tcBorders>
            <w:hideMark/>
          </w:tcPr>
          <w:p w:rsidR="00A97C0D" w:rsidRPr="00C2253E" w:rsidP="00A97C0D" w14:paraId="1F47E44C" w14:textId="50B2D404">
            <w:pPr>
              <w:spacing w:after="0" w:line="240" w:lineRule="auto"/>
              <w:jc w:val="center"/>
              <w:rPr>
                <w:rFonts w:eastAsia="Times New Roman" w:cstheme="minorHAnsi"/>
                <w:b/>
                <w:bCs/>
                <w:color w:val="000000"/>
                <w:sz w:val="20"/>
                <w:szCs w:val="20"/>
              </w:rPr>
            </w:pPr>
            <w:r w:rsidRPr="00C2253E">
              <w:rPr>
                <w:rFonts w:eastAsia="Times New Roman" w:cstheme="minorHAnsi"/>
                <w:b/>
                <w:bCs/>
                <w:color w:val="000000"/>
                <w:sz w:val="20"/>
                <w:szCs w:val="20"/>
              </w:rPr>
              <w:t>(D)</w:t>
            </w:r>
            <w:r w:rsidRPr="00C2253E">
              <w:rPr>
                <w:rFonts w:eastAsia="Times New Roman" w:cstheme="minorHAnsi"/>
                <w:b/>
                <w:bCs/>
                <w:color w:val="000000"/>
                <w:sz w:val="20"/>
                <w:szCs w:val="20"/>
              </w:rPr>
              <w:br/>
              <w:t>Respondents per year</w:t>
            </w:r>
            <w:r w:rsidR="00CC79E7">
              <w:rPr>
                <w:rFonts w:eastAsia="Times New Roman" w:cstheme="minorHAnsi"/>
                <w:b/>
                <w:bCs/>
                <w:color w:val="000000"/>
                <w:sz w:val="20"/>
                <w:szCs w:val="20"/>
              </w:rPr>
              <w:t xml:space="preserve"> </w:t>
            </w:r>
            <w:r w:rsidRPr="00C2253E">
              <w:rPr>
                <w:rFonts w:eastAsia="Times New Roman" w:cstheme="minorHAnsi"/>
                <w:b/>
                <w:bCs/>
                <w:color w:val="000000"/>
                <w:sz w:val="24"/>
                <w:szCs w:val="24"/>
                <w:vertAlign w:val="superscript"/>
              </w:rPr>
              <w:t>a</w:t>
            </w:r>
          </w:p>
        </w:tc>
        <w:tc>
          <w:tcPr>
            <w:tcW w:w="0" w:type="auto"/>
            <w:tcBorders>
              <w:top w:val="single" w:sz="4" w:space="0" w:color="auto"/>
              <w:left w:val="nil"/>
              <w:bottom w:val="single" w:sz="4" w:space="0" w:color="auto"/>
              <w:right w:val="single" w:sz="4" w:space="0" w:color="auto"/>
            </w:tcBorders>
            <w:hideMark/>
          </w:tcPr>
          <w:p w:rsidR="00A97C0D" w:rsidRPr="00C2253E" w:rsidP="00A97C0D" w14:paraId="240DF068" w14:textId="77777777">
            <w:pPr>
              <w:spacing w:after="0" w:line="240" w:lineRule="auto"/>
              <w:jc w:val="center"/>
              <w:rPr>
                <w:rFonts w:eastAsia="Times New Roman" w:cstheme="minorHAnsi"/>
                <w:b/>
                <w:bCs/>
                <w:color w:val="000000"/>
                <w:sz w:val="20"/>
                <w:szCs w:val="20"/>
              </w:rPr>
            </w:pPr>
            <w:r w:rsidRPr="00C2253E">
              <w:rPr>
                <w:rFonts w:eastAsia="Times New Roman" w:cstheme="minorHAnsi"/>
                <w:b/>
                <w:bCs/>
                <w:color w:val="000000"/>
                <w:sz w:val="20"/>
                <w:szCs w:val="20"/>
              </w:rPr>
              <w:t>(E)</w:t>
            </w:r>
            <w:r w:rsidRPr="00C2253E">
              <w:rPr>
                <w:rFonts w:eastAsia="Times New Roman" w:cstheme="minorHAnsi"/>
                <w:b/>
                <w:bCs/>
                <w:color w:val="000000"/>
                <w:sz w:val="20"/>
                <w:szCs w:val="20"/>
              </w:rPr>
              <w:br/>
              <w:t>Technical person- hours per year</w:t>
            </w:r>
            <w:r w:rsidRPr="00C2253E">
              <w:rPr>
                <w:rFonts w:eastAsia="Times New Roman" w:cstheme="minorHAnsi"/>
                <w:b/>
                <w:bCs/>
                <w:color w:val="000000"/>
                <w:sz w:val="20"/>
                <w:szCs w:val="20"/>
              </w:rPr>
              <w:br/>
              <w:t>(E=</w:t>
            </w:r>
            <w:r w:rsidRPr="00C2253E">
              <w:rPr>
                <w:rFonts w:eastAsia="Times New Roman" w:cstheme="minorHAnsi"/>
                <w:b/>
                <w:bCs/>
                <w:color w:val="000000"/>
                <w:sz w:val="20"/>
                <w:szCs w:val="20"/>
              </w:rPr>
              <w:t>CxD</w:t>
            </w:r>
            <w:r w:rsidRPr="00C2253E">
              <w:rPr>
                <w:rFonts w:eastAsia="Times New Roman" w:cstheme="minorHAnsi"/>
                <w:b/>
                <w:bCs/>
                <w:color w:val="000000"/>
                <w:sz w:val="20"/>
                <w:szCs w:val="20"/>
              </w:rPr>
              <w:t>)</w:t>
            </w:r>
          </w:p>
        </w:tc>
        <w:tc>
          <w:tcPr>
            <w:tcW w:w="0" w:type="auto"/>
            <w:tcBorders>
              <w:top w:val="single" w:sz="4" w:space="0" w:color="auto"/>
              <w:left w:val="nil"/>
              <w:bottom w:val="single" w:sz="4" w:space="0" w:color="auto"/>
              <w:right w:val="single" w:sz="4" w:space="0" w:color="auto"/>
            </w:tcBorders>
            <w:hideMark/>
          </w:tcPr>
          <w:p w:rsidR="00A97C0D" w:rsidRPr="00C2253E" w:rsidP="00A97C0D" w14:paraId="45CC937B" w14:textId="77777777">
            <w:pPr>
              <w:spacing w:after="0" w:line="240" w:lineRule="auto"/>
              <w:jc w:val="center"/>
              <w:rPr>
                <w:rFonts w:eastAsia="Times New Roman" w:cstheme="minorHAnsi"/>
                <w:b/>
                <w:bCs/>
                <w:color w:val="000000"/>
                <w:sz w:val="20"/>
                <w:szCs w:val="20"/>
              </w:rPr>
            </w:pPr>
            <w:r w:rsidRPr="00C2253E">
              <w:rPr>
                <w:rFonts w:eastAsia="Times New Roman" w:cstheme="minorHAnsi"/>
                <w:b/>
                <w:bCs/>
                <w:color w:val="000000"/>
                <w:sz w:val="20"/>
                <w:szCs w:val="20"/>
              </w:rPr>
              <w:t>(F)</w:t>
            </w:r>
            <w:r w:rsidRPr="00C2253E">
              <w:rPr>
                <w:rFonts w:eastAsia="Times New Roman" w:cstheme="minorHAnsi"/>
                <w:b/>
                <w:bCs/>
                <w:color w:val="000000"/>
                <w:sz w:val="20"/>
                <w:szCs w:val="20"/>
              </w:rPr>
              <w:br/>
              <w:t>Management person hours per year</w:t>
            </w:r>
            <w:r w:rsidRPr="00C2253E">
              <w:rPr>
                <w:rFonts w:eastAsia="Times New Roman" w:cstheme="minorHAnsi"/>
                <w:b/>
                <w:bCs/>
                <w:color w:val="000000"/>
                <w:sz w:val="20"/>
                <w:szCs w:val="20"/>
              </w:rPr>
              <w:br/>
              <w:t>(Ex0.05)</w:t>
            </w:r>
          </w:p>
        </w:tc>
        <w:tc>
          <w:tcPr>
            <w:tcW w:w="0" w:type="auto"/>
            <w:tcBorders>
              <w:top w:val="single" w:sz="4" w:space="0" w:color="auto"/>
              <w:left w:val="nil"/>
              <w:bottom w:val="single" w:sz="4" w:space="0" w:color="auto"/>
              <w:right w:val="single" w:sz="4" w:space="0" w:color="auto"/>
            </w:tcBorders>
            <w:hideMark/>
          </w:tcPr>
          <w:p w:rsidR="00A97C0D" w:rsidRPr="00C2253E" w:rsidP="00A97C0D" w14:paraId="5442BD62" w14:textId="77777777">
            <w:pPr>
              <w:spacing w:after="0" w:line="240" w:lineRule="auto"/>
              <w:jc w:val="center"/>
              <w:rPr>
                <w:rFonts w:eastAsia="Times New Roman" w:cstheme="minorHAnsi"/>
                <w:b/>
                <w:bCs/>
                <w:color w:val="000000"/>
                <w:sz w:val="20"/>
                <w:szCs w:val="20"/>
              </w:rPr>
            </w:pPr>
            <w:r w:rsidRPr="00C2253E">
              <w:rPr>
                <w:rFonts w:eastAsia="Times New Roman" w:cstheme="minorHAnsi"/>
                <w:b/>
                <w:bCs/>
                <w:color w:val="000000"/>
                <w:sz w:val="20"/>
                <w:szCs w:val="20"/>
              </w:rPr>
              <w:t>(G)</w:t>
            </w:r>
            <w:r w:rsidRPr="00C2253E">
              <w:rPr>
                <w:rFonts w:eastAsia="Times New Roman" w:cstheme="minorHAnsi"/>
                <w:b/>
                <w:bCs/>
                <w:color w:val="000000"/>
                <w:sz w:val="20"/>
                <w:szCs w:val="20"/>
              </w:rPr>
              <w:br/>
              <w:t>Clerical person hours per year</w:t>
            </w:r>
            <w:r w:rsidRPr="00C2253E">
              <w:rPr>
                <w:rFonts w:eastAsia="Times New Roman" w:cstheme="minorHAnsi"/>
                <w:b/>
                <w:bCs/>
                <w:color w:val="000000"/>
                <w:sz w:val="20"/>
                <w:szCs w:val="20"/>
              </w:rPr>
              <w:br/>
              <w:t>(Ex0.1)</w:t>
            </w:r>
          </w:p>
        </w:tc>
        <w:tc>
          <w:tcPr>
            <w:tcW w:w="0" w:type="auto"/>
            <w:tcBorders>
              <w:top w:val="single" w:sz="4" w:space="0" w:color="auto"/>
              <w:left w:val="nil"/>
              <w:bottom w:val="single" w:sz="4" w:space="0" w:color="auto"/>
              <w:right w:val="single" w:sz="4" w:space="0" w:color="auto"/>
            </w:tcBorders>
            <w:hideMark/>
          </w:tcPr>
          <w:p w:rsidR="00A97C0D" w:rsidRPr="00C2253E" w:rsidP="00A97C0D" w14:paraId="1F68416E" w14:textId="77777777">
            <w:pPr>
              <w:spacing w:after="0" w:line="240" w:lineRule="auto"/>
              <w:jc w:val="center"/>
              <w:rPr>
                <w:rFonts w:eastAsia="Times New Roman" w:cstheme="minorHAnsi"/>
                <w:b/>
                <w:bCs/>
                <w:color w:val="000000"/>
                <w:sz w:val="20"/>
                <w:szCs w:val="20"/>
              </w:rPr>
            </w:pPr>
            <w:r w:rsidRPr="00C2253E">
              <w:rPr>
                <w:rFonts w:eastAsia="Times New Roman" w:cstheme="minorHAnsi"/>
                <w:b/>
                <w:bCs/>
                <w:color w:val="000000"/>
                <w:sz w:val="20"/>
                <w:szCs w:val="20"/>
              </w:rPr>
              <w:t>(H)</w:t>
            </w:r>
            <w:r w:rsidRPr="00C2253E">
              <w:rPr>
                <w:rFonts w:eastAsia="Times New Roman" w:cstheme="minorHAnsi"/>
                <w:b/>
                <w:bCs/>
                <w:color w:val="000000"/>
                <w:sz w:val="20"/>
                <w:szCs w:val="20"/>
              </w:rPr>
              <w:br/>
              <w:t>Total Cost</w:t>
            </w:r>
            <w:r w:rsidRPr="00C2253E">
              <w:rPr>
                <w:rFonts w:eastAsia="Times New Roman" w:cstheme="minorHAnsi"/>
                <w:b/>
                <w:bCs/>
                <w:color w:val="000000"/>
                <w:sz w:val="20"/>
                <w:szCs w:val="20"/>
              </w:rPr>
              <w:br/>
              <w:t>Per year b</w:t>
            </w:r>
          </w:p>
        </w:tc>
      </w:tr>
      <w:tr w14:paraId="4F30F836" w14:textId="77777777" w:rsidTr="00550999">
        <w:tblPrEx>
          <w:tblW w:w="0" w:type="auto"/>
          <w:tblInd w:w="108" w:type="dxa"/>
          <w:tblLook w:val="04A0"/>
        </w:tblPrEx>
        <w:trPr>
          <w:trHeight w:val="290"/>
        </w:trPr>
        <w:tc>
          <w:tcPr>
            <w:tcW w:w="0" w:type="auto"/>
            <w:tcBorders>
              <w:top w:val="nil"/>
              <w:left w:val="single" w:sz="4" w:space="0" w:color="auto"/>
              <w:bottom w:val="single" w:sz="4" w:space="0" w:color="auto"/>
              <w:right w:val="single" w:sz="4" w:space="0" w:color="auto"/>
            </w:tcBorders>
            <w:vAlign w:val="center"/>
            <w:hideMark/>
          </w:tcPr>
          <w:p w:rsidR="00A97C0D" w:rsidRPr="00C2253E" w:rsidP="00A97C0D" w14:paraId="6A334EBA" w14:textId="7B6F7BA2">
            <w:pPr>
              <w:spacing w:after="0" w:line="240" w:lineRule="auto"/>
              <w:rPr>
                <w:rFonts w:eastAsia="Times New Roman" w:cstheme="minorHAnsi"/>
                <w:color w:val="000000"/>
                <w:sz w:val="20"/>
                <w:szCs w:val="20"/>
              </w:rPr>
            </w:pPr>
            <w:r w:rsidRPr="00C2253E">
              <w:rPr>
                <w:rFonts w:eastAsia="Times New Roman" w:cstheme="minorHAnsi"/>
                <w:color w:val="000000"/>
                <w:sz w:val="20"/>
                <w:szCs w:val="20"/>
              </w:rPr>
              <w:t>1.</w:t>
            </w:r>
            <w:r w:rsidR="00CC79E7">
              <w:rPr>
                <w:rFonts w:eastAsia="Times New Roman" w:cstheme="minorHAnsi"/>
                <w:color w:val="000000"/>
                <w:sz w:val="20"/>
                <w:szCs w:val="20"/>
              </w:rPr>
              <w:t xml:space="preserve"> </w:t>
            </w:r>
            <w:r w:rsidRPr="00C2253E">
              <w:rPr>
                <w:rFonts w:eastAsia="Times New Roman" w:cstheme="minorHAnsi"/>
                <w:color w:val="000000"/>
                <w:sz w:val="20"/>
                <w:szCs w:val="20"/>
              </w:rPr>
              <w:t>Applications</w:t>
            </w:r>
          </w:p>
        </w:tc>
        <w:tc>
          <w:tcPr>
            <w:tcW w:w="0" w:type="auto"/>
            <w:tcBorders>
              <w:top w:val="nil"/>
              <w:left w:val="nil"/>
              <w:bottom w:val="single" w:sz="4" w:space="0" w:color="auto"/>
              <w:right w:val="single" w:sz="4" w:space="0" w:color="auto"/>
            </w:tcBorders>
            <w:vAlign w:val="center"/>
            <w:hideMark/>
          </w:tcPr>
          <w:p w:rsidR="00A97C0D" w:rsidRPr="00C2253E" w:rsidP="00A97C0D" w14:paraId="4D60286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N/A</w:t>
            </w:r>
          </w:p>
        </w:tc>
        <w:tc>
          <w:tcPr>
            <w:tcW w:w="0" w:type="auto"/>
            <w:tcBorders>
              <w:top w:val="nil"/>
              <w:left w:val="nil"/>
              <w:bottom w:val="single" w:sz="4" w:space="0" w:color="auto"/>
              <w:right w:val="single" w:sz="4" w:space="0" w:color="auto"/>
            </w:tcBorders>
            <w:vAlign w:val="center"/>
            <w:hideMark/>
          </w:tcPr>
          <w:p w:rsidR="00A97C0D" w:rsidRPr="00C2253E" w:rsidP="00A97C0D" w14:paraId="7CFC159E"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6DD652CB"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52333473"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116FFF9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10ADE9B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7AEC472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55739BE8"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w:t>
            </w:r>
          </w:p>
        </w:tc>
      </w:tr>
      <w:tr w14:paraId="051A5C9E" w14:textId="77777777" w:rsidTr="00550999">
        <w:tblPrEx>
          <w:tblW w:w="0" w:type="auto"/>
          <w:tblInd w:w="108" w:type="dxa"/>
          <w:tblLook w:val="04A0"/>
        </w:tblPrEx>
        <w:trPr>
          <w:trHeight w:val="290"/>
        </w:trPr>
        <w:tc>
          <w:tcPr>
            <w:tcW w:w="0" w:type="auto"/>
            <w:tcBorders>
              <w:top w:val="nil"/>
              <w:left w:val="single" w:sz="4" w:space="0" w:color="auto"/>
              <w:bottom w:val="single" w:sz="4" w:space="0" w:color="auto"/>
              <w:right w:val="single" w:sz="4" w:space="0" w:color="auto"/>
            </w:tcBorders>
            <w:vAlign w:val="center"/>
            <w:hideMark/>
          </w:tcPr>
          <w:p w:rsidR="00A97C0D" w:rsidRPr="00C2253E" w:rsidP="00A97C0D" w14:paraId="24AEFCCC" w14:textId="7BCB1C3A">
            <w:pPr>
              <w:spacing w:after="0" w:line="240" w:lineRule="auto"/>
              <w:rPr>
                <w:rFonts w:eastAsia="Times New Roman" w:cstheme="minorHAnsi"/>
                <w:color w:val="000000"/>
                <w:sz w:val="20"/>
                <w:szCs w:val="20"/>
              </w:rPr>
            </w:pPr>
            <w:r w:rsidRPr="00C2253E">
              <w:rPr>
                <w:rFonts w:eastAsia="Times New Roman" w:cstheme="minorHAnsi"/>
                <w:color w:val="000000"/>
                <w:sz w:val="20"/>
                <w:szCs w:val="20"/>
              </w:rPr>
              <w:t>2.</w:t>
            </w:r>
            <w:r w:rsidR="00CC79E7">
              <w:rPr>
                <w:rFonts w:eastAsia="Times New Roman" w:cstheme="minorHAnsi"/>
                <w:color w:val="000000"/>
                <w:sz w:val="20"/>
                <w:szCs w:val="20"/>
              </w:rPr>
              <w:t xml:space="preserve"> </w:t>
            </w:r>
            <w:r w:rsidRPr="00C2253E">
              <w:rPr>
                <w:rFonts w:eastAsia="Times New Roman" w:cstheme="minorHAnsi"/>
                <w:color w:val="000000"/>
                <w:sz w:val="20"/>
                <w:szCs w:val="20"/>
              </w:rPr>
              <w:t>Survey and Studies</w:t>
            </w:r>
          </w:p>
        </w:tc>
        <w:tc>
          <w:tcPr>
            <w:tcW w:w="0" w:type="auto"/>
            <w:tcBorders>
              <w:top w:val="nil"/>
              <w:left w:val="nil"/>
              <w:bottom w:val="single" w:sz="4" w:space="0" w:color="auto"/>
              <w:right w:val="single" w:sz="4" w:space="0" w:color="auto"/>
            </w:tcBorders>
            <w:vAlign w:val="center"/>
            <w:hideMark/>
          </w:tcPr>
          <w:p w:rsidR="00A97C0D" w:rsidRPr="00C2253E" w:rsidP="00A97C0D" w14:paraId="6824D50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N/A</w:t>
            </w:r>
          </w:p>
        </w:tc>
        <w:tc>
          <w:tcPr>
            <w:tcW w:w="0" w:type="auto"/>
            <w:tcBorders>
              <w:top w:val="nil"/>
              <w:left w:val="nil"/>
              <w:bottom w:val="single" w:sz="4" w:space="0" w:color="auto"/>
              <w:right w:val="single" w:sz="4" w:space="0" w:color="auto"/>
            </w:tcBorders>
            <w:vAlign w:val="center"/>
            <w:hideMark/>
          </w:tcPr>
          <w:p w:rsidR="00A97C0D" w:rsidRPr="00C2253E" w:rsidP="00A97C0D" w14:paraId="680D7337"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6709E09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00FAECDC" w14:textId="77777777">
            <w:pPr>
              <w:spacing w:after="0" w:line="240" w:lineRule="auto"/>
              <w:jc w:val="center"/>
              <w:rPr>
                <w:rFonts w:eastAsia="Times New Roman" w:cstheme="minorHAnsi"/>
                <w:sz w:val="20"/>
                <w:szCs w:val="20"/>
              </w:rPr>
            </w:pPr>
            <w:r w:rsidRPr="00C2253E">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355D7722"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5DB02A91"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4A5DF28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112CF75D"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w:t>
            </w:r>
          </w:p>
        </w:tc>
      </w:tr>
      <w:tr w14:paraId="7075677D" w14:textId="77777777" w:rsidTr="00550999">
        <w:tblPrEx>
          <w:tblW w:w="0" w:type="auto"/>
          <w:tblInd w:w="108" w:type="dxa"/>
          <w:tblLook w:val="04A0"/>
        </w:tblPrEx>
        <w:trPr>
          <w:trHeight w:val="290"/>
        </w:trPr>
        <w:tc>
          <w:tcPr>
            <w:tcW w:w="0" w:type="auto"/>
            <w:tcBorders>
              <w:top w:val="nil"/>
              <w:left w:val="single" w:sz="4" w:space="0" w:color="auto"/>
              <w:bottom w:val="single" w:sz="4" w:space="0" w:color="auto"/>
              <w:right w:val="single" w:sz="4" w:space="0" w:color="auto"/>
            </w:tcBorders>
            <w:vAlign w:val="center"/>
            <w:hideMark/>
          </w:tcPr>
          <w:p w:rsidR="00A97C0D" w:rsidRPr="00C2253E" w:rsidP="00A97C0D" w14:paraId="5F5FC4DB" w14:textId="3607454C">
            <w:pPr>
              <w:spacing w:after="0" w:line="240" w:lineRule="auto"/>
              <w:rPr>
                <w:rFonts w:eastAsia="Times New Roman" w:cstheme="minorHAnsi"/>
                <w:color w:val="000000"/>
                <w:sz w:val="20"/>
                <w:szCs w:val="20"/>
              </w:rPr>
            </w:pPr>
            <w:r w:rsidRPr="00C2253E">
              <w:rPr>
                <w:rFonts w:eastAsia="Times New Roman" w:cstheme="minorHAnsi"/>
                <w:color w:val="000000"/>
                <w:sz w:val="20"/>
                <w:szCs w:val="20"/>
              </w:rPr>
              <w:t>3.</w:t>
            </w:r>
            <w:r w:rsidR="00CC79E7">
              <w:rPr>
                <w:rFonts w:eastAsia="Times New Roman" w:cstheme="minorHAnsi"/>
                <w:color w:val="000000"/>
                <w:sz w:val="20"/>
                <w:szCs w:val="20"/>
              </w:rPr>
              <w:t xml:space="preserve"> </w:t>
            </w:r>
            <w:r w:rsidRPr="00C2253E">
              <w:rPr>
                <w:rFonts w:eastAsia="Times New Roman" w:cstheme="minorHAnsi"/>
                <w:color w:val="000000"/>
                <w:sz w:val="20"/>
                <w:szCs w:val="20"/>
              </w:rPr>
              <w:t>Reporting requirements</w:t>
            </w:r>
          </w:p>
        </w:tc>
        <w:tc>
          <w:tcPr>
            <w:tcW w:w="0" w:type="auto"/>
            <w:tcBorders>
              <w:top w:val="nil"/>
              <w:left w:val="nil"/>
              <w:bottom w:val="single" w:sz="4" w:space="0" w:color="auto"/>
              <w:right w:val="single" w:sz="4" w:space="0" w:color="auto"/>
            </w:tcBorders>
            <w:vAlign w:val="center"/>
            <w:hideMark/>
          </w:tcPr>
          <w:p w:rsidR="00A97C0D" w:rsidRPr="00C2253E" w:rsidP="00A97C0D" w14:paraId="780FECE2"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15FF8673"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06D5B66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4FC46CD5" w14:textId="77777777">
            <w:pPr>
              <w:spacing w:after="0" w:line="240" w:lineRule="auto"/>
              <w:jc w:val="center"/>
              <w:rPr>
                <w:rFonts w:eastAsia="Times New Roman" w:cstheme="minorHAnsi"/>
                <w:sz w:val="20"/>
                <w:szCs w:val="20"/>
              </w:rPr>
            </w:pPr>
            <w:r w:rsidRPr="00C2253E">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3D8FFD2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57F05A0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3AB983B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7A0016BE"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w:t>
            </w:r>
          </w:p>
        </w:tc>
      </w:tr>
      <w:tr w14:paraId="5189CE7B" w14:textId="77777777" w:rsidTr="00550999">
        <w:tblPrEx>
          <w:tblW w:w="0" w:type="auto"/>
          <w:tblInd w:w="108" w:type="dxa"/>
          <w:tblLook w:val="04A0"/>
        </w:tblPrEx>
        <w:trPr>
          <w:trHeight w:val="290"/>
        </w:trPr>
        <w:tc>
          <w:tcPr>
            <w:tcW w:w="0" w:type="auto"/>
            <w:tcBorders>
              <w:top w:val="nil"/>
              <w:left w:val="single" w:sz="4" w:space="0" w:color="auto"/>
              <w:bottom w:val="single" w:sz="4" w:space="0" w:color="auto"/>
              <w:right w:val="single" w:sz="4" w:space="0" w:color="auto"/>
            </w:tcBorders>
            <w:vAlign w:val="center"/>
            <w:hideMark/>
          </w:tcPr>
          <w:p w:rsidR="00A97C0D" w:rsidRPr="00C2253E" w:rsidP="00A97C0D" w14:paraId="631018F9" w14:textId="3377BBF2">
            <w:pPr>
              <w:spacing w:after="0" w:line="240" w:lineRule="auto"/>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A.</w:t>
            </w:r>
            <w:r>
              <w:rPr>
                <w:rFonts w:eastAsia="Times New Roman" w:cstheme="minorHAnsi"/>
                <w:color w:val="000000"/>
                <w:sz w:val="20"/>
                <w:szCs w:val="20"/>
              </w:rPr>
              <w:t xml:space="preserve"> </w:t>
            </w:r>
            <w:r w:rsidRPr="00C2253E">
              <w:rPr>
                <w:rFonts w:eastAsia="Times New Roman" w:cstheme="minorHAnsi"/>
                <w:color w:val="000000"/>
                <w:sz w:val="20"/>
                <w:szCs w:val="20"/>
              </w:rPr>
              <w:t>Familiarization with the regulatory requirement</w:t>
            </w:r>
          </w:p>
        </w:tc>
        <w:tc>
          <w:tcPr>
            <w:tcW w:w="0" w:type="auto"/>
            <w:tcBorders>
              <w:top w:val="nil"/>
              <w:left w:val="nil"/>
              <w:bottom w:val="single" w:sz="4" w:space="0" w:color="auto"/>
              <w:right w:val="single" w:sz="4" w:space="0" w:color="auto"/>
            </w:tcBorders>
            <w:vAlign w:val="center"/>
            <w:hideMark/>
          </w:tcPr>
          <w:p w:rsidR="00A97C0D" w:rsidRPr="00C2253E" w:rsidP="00A97C0D" w14:paraId="7B9AFE51"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A97C0D" w:rsidRPr="00C2253E" w:rsidP="00A97C0D" w14:paraId="041B5EEB"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A97C0D" w:rsidRPr="00C2253E" w:rsidP="00A97C0D" w14:paraId="291509A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A97C0D" w:rsidRPr="00C2253E" w:rsidP="00A97C0D" w14:paraId="272032EC" w14:textId="77777777">
            <w:pPr>
              <w:spacing w:after="0" w:line="240" w:lineRule="auto"/>
              <w:jc w:val="center"/>
              <w:rPr>
                <w:rFonts w:eastAsia="Times New Roman" w:cstheme="minorHAnsi"/>
                <w:sz w:val="20"/>
                <w:szCs w:val="20"/>
              </w:rPr>
            </w:pPr>
            <w:r w:rsidRPr="00C2253E">
              <w:rPr>
                <w:rFonts w:eastAsia="Times New Roman" w:cstheme="minorHAnsi"/>
                <w:sz w:val="20"/>
                <w:szCs w:val="20"/>
              </w:rPr>
              <w:t>3</w:t>
            </w:r>
          </w:p>
        </w:tc>
        <w:tc>
          <w:tcPr>
            <w:tcW w:w="0" w:type="auto"/>
            <w:tcBorders>
              <w:top w:val="nil"/>
              <w:left w:val="nil"/>
              <w:bottom w:val="single" w:sz="4" w:space="0" w:color="auto"/>
              <w:right w:val="single" w:sz="4" w:space="0" w:color="auto"/>
            </w:tcBorders>
            <w:vAlign w:val="center"/>
            <w:hideMark/>
          </w:tcPr>
          <w:p w:rsidR="00A97C0D" w:rsidRPr="00C2253E" w:rsidP="00A97C0D" w14:paraId="194E46C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3</w:t>
            </w:r>
          </w:p>
        </w:tc>
        <w:tc>
          <w:tcPr>
            <w:tcW w:w="0" w:type="auto"/>
            <w:tcBorders>
              <w:top w:val="nil"/>
              <w:left w:val="nil"/>
              <w:bottom w:val="single" w:sz="4" w:space="0" w:color="auto"/>
              <w:right w:val="single" w:sz="4" w:space="0" w:color="auto"/>
            </w:tcBorders>
            <w:vAlign w:val="center"/>
            <w:hideMark/>
          </w:tcPr>
          <w:p w:rsidR="00A97C0D" w:rsidRPr="00C2253E" w:rsidP="00A97C0D" w14:paraId="6AFD045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0.15</w:t>
            </w:r>
          </w:p>
        </w:tc>
        <w:tc>
          <w:tcPr>
            <w:tcW w:w="0" w:type="auto"/>
            <w:tcBorders>
              <w:top w:val="nil"/>
              <w:left w:val="nil"/>
              <w:bottom w:val="single" w:sz="4" w:space="0" w:color="auto"/>
              <w:right w:val="single" w:sz="4" w:space="0" w:color="auto"/>
            </w:tcBorders>
            <w:vAlign w:val="center"/>
            <w:hideMark/>
          </w:tcPr>
          <w:p w:rsidR="00A97C0D" w:rsidRPr="00C2253E" w:rsidP="00A97C0D" w14:paraId="079D9B7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0.30</w:t>
            </w:r>
          </w:p>
        </w:tc>
        <w:tc>
          <w:tcPr>
            <w:tcW w:w="0" w:type="auto"/>
            <w:tcBorders>
              <w:top w:val="nil"/>
              <w:left w:val="nil"/>
              <w:bottom w:val="single" w:sz="4" w:space="0" w:color="auto"/>
              <w:right w:val="single" w:sz="4" w:space="0" w:color="auto"/>
            </w:tcBorders>
            <w:vAlign w:val="center"/>
            <w:hideMark/>
          </w:tcPr>
          <w:p w:rsidR="00A97C0D" w:rsidRPr="00C2253E" w:rsidP="00A97C0D" w14:paraId="4460D2F5"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$472.52 </w:t>
            </w:r>
          </w:p>
        </w:tc>
      </w:tr>
      <w:tr w14:paraId="33316F06" w14:textId="77777777" w:rsidTr="00550999">
        <w:tblPrEx>
          <w:tblW w:w="0" w:type="auto"/>
          <w:tblInd w:w="108" w:type="dxa"/>
          <w:tblLook w:val="04A0"/>
        </w:tblPrEx>
        <w:trPr>
          <w:trHeight w:val="290"/>
        </w:trPr>
        <w:tc>
          <w:tcPr>
            <w:tcW w:w="0" w:type="auto"/>
            <w:tcBorders>
              <w:top w:val="nil"/>
              <w:left w:val="single" w:sz="4" w:space="0" w:color="auto"/>
              <w:bottom w:val="single" w:sz="4" w:space="0" w:color="auto"/>
              <w:right w:val="single" w:sz="4" w:space="0" w:color="auto"/>
            </w:tcBorders>
            <w:vAlign w:val="center"/>
            <w:hideMark/>
          </w:tcPr>
          <w:p w:rsidR="00A97C0D" w:rsidRPr="00C2253E" w:rsidP="00A97C0D" w14:paraId="2EC3177B" w14:textId="1A4BCF2F">
            <w:pPr>
              <w:spacing w:after="0" w:line="240" w:lineRule="auto"/>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B.</w:t>
            </w:r>
            <w:r>
              <w:rPr>
                <w:rFonts w:eastAsia="Times New Roman" w:cstheme="minorHAnsi"/>
                <w:color w:val="000000"/>
                <w:sz w:val="20"/>
                <w:szCs w:val="20"/>
              </w:rPr>
              <w:t xml:space="preserve"> </w:t>
            </w:r>
            <w:r w:rsidRPr="00C2253E">
              <w:rPr>
                <w:rFonts w:eastAsia="Times New Roman" w:cstheme="minorHAnsi"/>
                <w:color w:val="000000"/>
                <w:sz w:val="20"/>
                <w:szCs w:val="20"/>
              </w:rPr>
              <w:t>Required activities</w:t>
            </w:r>
          </w:p>
        </w:tc>
        <w:tc>
          <w:tcPr>
            <w:tcW w:w="0" w:type="auto"/>
            <w:tcBorders>
              <w:top w:val="nil"/>
              <w:left w:val="nil"/>
              <w:bottom w:val="single" w:sz="4" w:space="0" w:color="auto"/>
              <w:right w:val="single" w:sz="4" w:space="0" w:color="auto"/>
            </w:tcBorders>
            <w:vAlign w:val="center"/>
            <w:hideMark/>
          </w:tcPr>
          <w:p w:rsidR="00A97C0D" w:rsidRPr="00C2253E" w:rsidP="00A97C0D" w14:paraId="0D689883"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00AF905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6A42112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03990F6A" w14:textId="77777777">
            <w:pPr>
              <w:spacing w:after="0" w:line="240" w:lineRule="auto"/>
              <w:jc w:val="center"/>
              <w:rPr>
                <w:rFonts w:eastAsia="Times New Roman" w:cstheme="minorHAnsi"/>
                <w:sz w:val="20"/>
                <w:szCs w:val="20"/>
              </w:rPr>
            </w:pPr>
            <w:r w:rsidRPr="00C2253E">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21F11952"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3965210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77B0D2E5"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559794B9"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w:t>
            </w:r>
          </w:p>
        </w:tc>
      </w:tr>
      <w:tr w14:paraId="74CFA4DF" w14:textId="77777777" w:rsidTr="00550999">
        <w:tblPrEx>
          <w:tblW w:w="0" w:type="auto"/>
          <w:tblInd w:w="108" w:type="dxa"/>
          <w:tblLook w:val="04A0"/>
        </w:tblPrEx>
        <w:trPr>
          <w:trHeight w:val="29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0A7D0FA7" w14:textId="6EE2F3FE">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Perf spec tests (</w:t>
            </w:r>
            <w:r w:rsidRPr="00C2253E">
              <w:rPr>
                <w:rFonts w:eastAsia="Times New Roman" w:cstheme="minorHAnsi"/>
                <w:color w:val="000000"/>
                <w:sz w:val="20"/>
                <w:szCs w:val="20"/>
              </w:rPr>
              <w:t>certif</w:t>
            </w:r>
            <w:r w:rsidRPr="00C2253E">
              <w:rPr>
                <w:rFonts w:eastAsia="Times New Roman" w:cstheme="minorHAnsi"/>
                <w:color w:val="000000"/>
                <w:sz w:val="20"/>
                <w:szCs w:val="20"/>
              </w:rPr>
              <w:t>) for CMS</w:t>
            </w:r>
          </w:p>
        </w:tc>
        <w:tc>
          <w:tcPr>
            <w:tcW w:w="0" w:type="auto"/>
            <w:tcBorders>
              <w:top w:val="nil"/>
              <w:left w:val="nil"/>
              <w:bottom w:val="single" w:sz="4" w:space="0" w:color="auto"/>
              <w:right w:val="single" w:sz="4" w:space="0" w:color="auto"/>
            </w:tcBorders>
            <w:vAlign w:val="center"/>
            <w:hideMark/>
          </w:tcPr>
          <w:p w:rsidR="00A97C0D" w:rsidRPr="00C2253E" w:rsidP="00A97C0D" w14:paraId="7ACE1E4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16</w:t>
            </w:r>
          </w:p>
        </w:tc>
        <w:tc>
          <w:tcPr>
            <w:tcW w:w="0" w:type="auto"/>
            <w:tcBorders>
              <w:top w:val="nil"/>
              <w:left w:val="nil"/>
              <w:bottom w:val="single" w:sz="4" w:space="0" w:color="auto"/>
              <w:right w:val="single" w:sz="4" w:space="0" w:color="auto"/>
            </w:tcBorders>
            <w:vAlign w:val="center"/>
            <w:hideMark/>
          </w:tcPr>
          <w:p w:rsidR="00A97C0D" w:rsidRPr="00C2253E" w:rsidP="00A97C0D" w14:paraId="506D8FB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A97C0D" w:rsidRPr="00C2253E" w:rsidP="00A97C0D" w14:paraId="162F6994"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16</w:t>
            </w:r>
          </w:p>
        </w:tc>
        <w:tc>
          <w:tcPr>
            <w:tcW w:w="0" w:type="auto"/>
            <w:tcBorders>
              <w:top w:val="nil"/>
              <w:left w:val="nil"/>
              <w:bottom w:val="single" w:sz="4" w:space="0" w:color="auto"/>
              <w:right w:val="single" w:sz="4" w:space="0" w:color="auto"/>
            </w:tcBorders>
            <w:vAlign w:val="center"/>
            <w:hideMark/>
          </w:tcPr>
          <w:p w:rsidR="00A97C0D" w:rsidRPr="00C2253E" w:rsidP="00A97C0D" w14:paraId="33F1FD2D" w14:textId="77777777">
            <w:pPr>
              <w:spacing w:after="0" w:line="240" w:lineRule="auto"/>
              <w:jc w:val="center"/>
              <w:rPr>
                <w:rFonts w:eastAsia="Times New Roman" w:cstheme="minorHAnsi"/>
                <w:sz w:val="20"/>
                <w:szCs w:val="20"/>
              </w:rPr>
            </w:pPr>
            <w:r w:rsidRPr="00C2253E">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658A79D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0C712CC9"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0.00</w:t>
            </w:r>
          </w:p>
        </w:tc>
        <w:tc>
          <w:tcPr>
            <w:tcW w:w="0" w:type="auto"/>
            <w:tcBorders>
              <w:top w:val="nil"/>
              <w:left w:val="nil"/>
              <w:bottom w:val="single" w:sz="4" w:space="0" w:color="auto"/>
              <w:right w:val="single" w:sz="4" w:space="0" w:color="auto"/>
            </w:tcBorders>
            <w:vAlign w:val="center"/>
            <w:hideMark/>
          </w:tcPr>
          <w:p w:rsidR="00A97C0D" w:rsidRPr="00C2253E" w:rsidP="00A97C0D" w14:paraId="6CCFE24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0.00</w:t>
            </w:r>
          </w:p>
        </w:tc>
        <w:tc>
          <w:tcPr>
            <w:tcW w:w="0" w:type="auto"/>
            <w:tcBorders>
              <w:top w:val="nil"/>
              <w:left w:val="nil"/>
              <w:bottom w:val="single" w:sz="4" w:space="0" w:color="auto"/>
              <w:right w:val="single" w:sz="4" w:space="0" w:color="auto"/>
            </w:tcBorders>
            <w:vAlign w:val="center"/>
            <w:hideMark/>
          </w:tcPr>
          <w:p w:rsidR="00A97C0D" w:rsidRPr="00C2253E" w:rsidP="00A97C0D" w14:paraId="7E288DAA"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$0.00 </w:t>
            </w:r>
          </w:p>
        </w:tc>
      </w:tr>
      <w:tr w14:paraId="2BC4F4E7"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5CF4F16D" w14:textId="7C3EEE15">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Repeat perf spec tests (</w:t>
            </w:r>
            <w:r w:rsidRPr="00C2253E">
              <w:rPr>
                <w:rFonts w:eastAsia="Times New Roman" w:cstheme="minorHAnsi"/>
                <w:color w:val="000000"/>
                <w:sz w:val="20"/>
                <w:szCs w:val="20"/>
              </w:rPr>
              <w:t>certif</w:t>
            </w:r>
            <w:r w:rsidRPr="00C2253E">
              <w:rPr>
                <w:rFonts w:eastAsia="Times New Roman" w:cstheme="minorHAnsi"/>
                <w:color w:val="000000"/>
                <w:sz w:val="20"/>
                <w:szCs w:val="20"/>
              </w:rPr>
              <w:t xml:space="preserve">) for CMS </w:t>
            </w:r>
            <w:r w:rsidRPr="00C2253E">
              <w:rPr>
                <w:rFonts w:eastAsia="Times New Roman" w:cstheme="minorHAnsi"/>
                <w:color w:val="000000"/>
                <w:sz w:val="20"/>
                <w:szCs w:val="20"/>
                <w:vertAlign w:val="superscript"/>
              </w:rPr>
              <w:t>c,d</w:t>
            </w:r>
          </w:p>
        </w:tc>
        <w:tc>
          <w:tcPr>
            <w:tcW w:w="0" w:type="auto"/>
            <w:tcBorders>
              <w:top w:val="nil"/>
              <w:left w:val="nil"/>
              <w:bottom w:val="single" w:sz="4" w:space="0" w:color="auto"/>
              <w:right w:val="single" w:sz="4" w:space="0" w:color="auto"/>
            </w:tcBorders>
            <w:vAlign w:val="center"/>
            <w:hideMark/>
          </w:tcPr>
          <w:p w:rsidR="00A97C0D" w:rsidRPr="00C2253E" w:rsidP="00A97C0D" w14:paraId="3BDECA8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16</w:t>
            </w:r>
          </w:p>
        </w:tc>
        <w:tc>
          <w:tcPr>
            <w:tcW w:w="0" w:type="auto"/>
            <w:tcBorders>
              <w:top w:val="nil"/>
              <w:left w:val="nil"/>
              <w:bottom w:val="single" w:sz="4" w:space="0" w:color="auto"/>
              <w:right w:val="single" w:sz="4" w:space="0" w:color="auto"/>
            </w:tcBorders>
            <w:vAlign w:val="center"/>
            <w:hideMark/>
          </w:tcPr>
          <w:p w:rsidR="00A97C0D" w:rsidRPr="00C2253E" w:rsidP="00A97C0D" w14:paraId="6D0C4E0B"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A97C0D" w:rsidRPr="00C2253E" w:rsidP="00A97C0D" w14:paraId="0C1AF442"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16</w:t>
            </w:r>
          </w:p>
        </w:tc>
        <w:tc>
          <w:tcPr>
            <w:tcW w:w="0" w:type="auto"/>
            <w:tcBorders>
              <w:top w:val="nil"/>
              <w:left w:val="nil"/>
              <w:bottom w:val="single" w:sz="4" w:space="0" w:color="auto"/>
              <w:right w:val="single" w:sz="4" w:space="0" w:color="auto"/>
            </w:tcBorders>
            <w:vAlign w:val="center"/>
            <w:hideMark/>
          </w:tcPr>
          <w:p w:rsidR="00A97C0D" w:rsidRPr="00C2253E" w:rsidP="00A97C0D" w14:paraId="01194FFD" w14:textId="77777777">
            <w:pPr>
              <w:spacing w:after="0" w:line="240" w:lineRule="auto"/>
              <w:jc w:val="center"/>
              <w:rPr>
                <w:rFonts w:eastAsia="Times New Roman" w:cstheme="minorHAnsi"/>
                <w:sz w:val="20"/>
                <w:szCs w:val="20"/>
              </w:rPr>
            </w:pPr>
            <w:r w:rsidRPr="00C2253E">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431E3F61"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7A7234F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0A67E7E4"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4F37D3CB" w14:textId="77777777">
            <w:pPr>
              <w:spacing w:after="0" w:line="240" w:lineRule="auto"/>
              <w:jc w:val="right"/>
              <w:rPr>
                <w:rFonts w:eastAsia="Times New Roman" w:cstheme="minorHAnsi"/>
                <w:sz w:val="20"/>
                <w:szCs w:val="20"/>
              </w:rPr>
            </w:pPr>
            <w:r w:rsidRPr="00C2253E">
              <w:rPr>
                <w:rFonts w:eastAsia="Times New Roman" w:cstheme="minorHAnsi"/>
                <w:sz w:val="20"/>
                <w:szCs w:val="20"/>
              </w:rPr>
              <w:t xml:space="preserve">$0 </w:t>
            </w:r>
          </w:p>
        </w:tc>
      </w:tr>
      <w:tr w14:paraId="001AD3DC"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3DF419CF" w14:textId="670695D2">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Development of operating information </w:t>
            </w:r>
            <w:r w:rsidRPr="00C2253E">
              <w:rPr>
                <w:rFonts w:eastAsia="Times New Roman" w:cstheme="minorHAnsi"/>
                <w:color w:val="000000"/>
                <w:sz w:val="20"/>
                <w:szCs w:val="20"/>
                <w:vertAlign w:val="superscript"/>
              </w:rPr>
              <w:t>e</w:t>
            </w:r>
          </w:p>
        </w:tc>
        <w:tc>
          <w:tcPr>
            <w:tcW w:w="0" w:type="auto"/>
            <w:tcBorders>
              <w:top w:val="nil"/>
              <w:left w:val="nil"/>
              <w:bottom w:val="single" w:sz="4" w:space="0" w:color="auto"/>
              <w:right w:val="single" w:sz="4" w:space="0" w:color="auto"/>
            </w:tcBorders>
            <w:vAlign w:val="center"/>
            <w:hideMark/>
          </w:tcPr>
          <w:p w:rsidR="00A97C0D" w:rsidRPr="00C2253E" w:rsidP="00A97C0D" w14:paraId="588EF682"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160</w:t>
            </w:r>
          </w:p>
        </w:tc>
        <w:tc>
          <w:tcPr>
            <w:tcW w:w="0" w:type="auto"/>
            <w:tcBorders>
              <w:top w:val="nil"/>
              <w:left w:val="nil"/>
              <w:bottom w:val="single" w:sz="4" w:space="0" w:color="auto"/>
              <w:right w:val="single" w:sz="4" w:space="0" w:color="auto"/>
            </w:tcBorders>
            <w:vAlign w:val="center"/>
            <w:hideMark/>
          </w:tcPr>
          <w:p w:rsidR="00A97C0D" w:rsidRPr="00C2253E" w:rsidP="00A97C0D" w14:paraId="7F93D109"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A97C0D" w:rsidRPr="00C2253E" w:rsidP="00A97C0D" w14:paraId="64C7311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160</w:t>
            </w:r>
          </w:p>
        </w:tc>
        <w:tc>
          <w:tcPr>
            <w:tcW w:w="0" w:type="auto"/>
            <w:tcBorders>
              <w:top w:val="nil"/>
              <w:left w:val="nil"/>
              <w:bottom w:val="single" w:sz="4" w:space="0" w:color="auto"/>
              <w:right w:val="single" w:sz="4" w:space="0" w:color="auto"/>
            </w:tcBorders>
            <w:vAlign w:val="center"/>
            <w:hideMark/>
          </w:tcPr>
          <w:p w:rsidR="00A97C0D" w:rsidRPr="00C2253E" w:rsidP="00A97C0D" w14:paraId="48B426A3" w14:textId="77777777">
            <w:pPr>
              <w:spacing w:after="0" w:line="240" w:lineRule="auto"/>
              <w:jc w:val="center"/>
              <w:rPr>
                <w:rFonts w:eastAsia="Times New Roman" w:cstheme="minorHAnsi"/>
                <w:sz w:val="20"/>
                <w:szCs w:val="20"/>
              </w:rPr>
            </w:pPr>
            <w:r w:rsidRPr="00C2253E">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423B13C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6F72ADF4"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1D8862B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1440416E"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$0.00 </w:t>
            </w:r>
          </w:p>
        </w:tc>
      </w:tr>
      <w:tr w14:paraId="2D12FBA9"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203E498F" w14:textId="7D747D43">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Annual update of operating information </w:t>
            </w:r>
            <w:r w:rsidRPr="00C2253E">
              <w:rPr>
                <w:rFonts w:eastAsia="Times New Roman" w:cstheme="minorHAnsi"/>
                <w:color w:val="000000"/>
                <w:sz w:val="20"/>
                <w:szCs w:val="20"/>
                <w:vertAlign w:val="superscript"/>
              </w:rPr>
              <w:t>f</w:t>
            </w:r>
          </w:p>
        </w:tc>
        <w:tc>
          <w:tcPr>
            <w:tcW w:w="0" w:type="auto"/>
            <w:tcBorders>
              <w:top w:val="nil"/>
              <w:left w:val="nil"/>
              <w:bottom w:val="single" w:sz="4" w:space="0" w:color="auto"/>
              <w:right w:val="single" w:sz="4" w:space="0" w:color="auto"/>
            </w:tcBorders>
            <w:vAlign w:val="center"/>
            <w:hideMark/>
          </w:tcPr>
          <w:p w:rsidR="00A97C0D" w:rsidRPr="00C2253E" w:rsidP="00A97C0D" w14:paraId="1098B3F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20</w:t>
            </w:r>
          </w:p>
        </w:tc>
        <w:tc>
          <w:tcPr>
            <w:tcW w:w="0" w:type="auto"/>
            <w:tcBorders>
              <w:top w:val="nil"/>
              <w:left w:val="nil"/>
              <w:bottom w:val="single" w:sz="4" w:space="0" w:color="auto"/>
              <w:right w:val="single" w:sz="4" w:space="0" w:color="auto"/>
            </w:tcBorders>
            <w:vAlign w:val="center"/>
            <w:hideMark/>
          </w:tcPr>
          <w:p w:rsidR="00A97C0D" w:rsidRPr="00C2253E" w:rsidP="00A97C0D" w14:paraId="4D3DCC3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A97C0D" w:rsidRPr="00C2253E" w:rsidP="00A97C0D" w14:paraId="56D176D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20</w:t>
            </w:r>
          </w:p>
        </w:tc>
        <w:tc>
          <w:tcPr>
            <w:tcW w:w="0" w:type="auto"/>
            <w:tcBorders>
              <w:top w:val="nil"/>
              <w:left w:val="nil"/>
              <w:bottom w:val="single" w:sz="4" w:space="0" w:color="auto"/>
              <w:right w:val="single" w:sz="4" w:space="0" w:color="auto"/>
            </w:tcBorders>
            <w:vAlign w:val="center"/>
            <w:hideMark/>
          </w:tcPr>
          <w:p w:rsidR="00A97C0D" w:rsidRPr="00C2253E" w:rsidP="00A97C0D" w14:paraId="3CC8C370" w14:textId="77777777">
            <w:pPr>
              <w:spacing w:after="0" w:line="240" w:lineRule="auto"/>
              <w:jc w:val="center"/>
              <w:rPr>
                <w:rFonts w:eastAsia="Times New Roman" w:cstheme="minorHAnsi"/>
                <w:sz w:val="20"/>
                <w:szCs w:val="20"/>
              </w:rPr>
            </w:pPr>
            <w:r w:rsidRPr="00C2253E">
              <w:rPr>
                <w:rFonts w:eastAsia="Times New Roman" w:cstheme="minorHAnsi"/>
                <w:sz w:val="20"/>
                <w:szCs w:val="20"/>
              </w:rPr>
              <w:t>3</w:t>
            </w:r>
          </w:p>
        </w:tc>
        <w:tc>
          <w:tcPr>
            <w:tcW w:w="0" w:type="auto"/>
            <w:tcBorders>
              <w:top w:val="nil"/>
              <w:left w:val="nil"/>
              <w:bottom w:val="single" w:sz="4" w:space="0" w:color="auto"/>
              <w:right w:val="single" w:sz="4" w:space="0" w:color="auto"/>
            </w:tcBorders>
            <w:vAlign w:val="center"/>
            <w:hideMark/>
          </w:tcPr>
          <w:p w:rsidR="00A97C0D" w:rsidRPr="00C2253E" w:rsidP="00A97C0D" w14:paraId="7CFE756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60</w:t>
            </w:r>
          </w:p>
        </w:tc>
        <w:tc>
          <w:tcPr>
            <w:tcW w:w="0" w:type="auto"/>
            <w:tcBorders>
              <w:top w:val="nil"/>
              <w:left w:val="nil"/>
              <w:bottom w:val="single" w:sz="4" w:space="0" w:color="auto"/>
              <w:right w:val="single" w:sz="4" w:space="0" w:color="auto"/>
            </w:tcBorders>
            <w:vAlign w:val="center"/>
            <w:hideMark/>
          </w:tcPr>
          <w:p w:rsidR="00A97C0D" w:rsidRPr="00C2253E" w:rsidP="00A97C0D" w14:paraId="48EAE8D4"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3</w:t>
            </w:r>
          </w:p>
        </w:tc>
        <w:tc>
          <w:tcPr>
            <w:tcW w:w="0" w:type="auto"/>
            <w:tcBorders>
              <w:top w:val="nil"/>
              <w:left w:val="nil"/>
              <w:bottom w:val="single" w:sz="4" w:space="0" w:color="auto"/>
              <w:right w:val="single" w:sz="4" w:space="0" w:color="auto"/>
            </w:tcBorders>
            <w:vAlign w:val="center"/>
            <w:hideMark/>
          </w:tcPr>
          <w:p w:rsidR="00A97C0D" w:rsidRPr="00C2253E" w:rsidP="00A97C0D" w14:paraId="76F2E2F5"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6</w:t>
            </w:r>
          </w:p>
        </w:tc>
        <w:tc>
          <w:tcPr>
            <w:tcW w:w="0" w:type="auto"/>
            <w:tcBorders>
              <w:top w:val="nil"/>
              <w:left w:val="nil"/>
              <w:bottom w:val="single" w:sz="4" w:space="0" w:color="auto"/>
              <w:right w:val="single" w:sz="4" w:space="0" w:color="auto"/>
            </w:tcBorders>
            <w:vAlign w:val="center"/>
            <w:hideMark/>
          </w:tcPr>
          <w:p w:rsidR="00A97C0D" w:rsidRPr="00C2253E" w:rsidP="00A97C0D" w14:paraId="5EF9B7F4"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$9,450.39 </w:t>
            </w:r>
          </w:p>
        </w:tc>
      </w:tr>
      <w:tr w14:paraId="4A9E151A"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4C4D4B13" w14:textId="235C517F">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Review of operating information with each operator </w:t>
            </w:r>
            <w:r w:rsidRPr="00C2253E">
              <w:rPr>
                <w:rFonts w:eastAsia="Times New Roman" w:cstheme="minorHAnsi"/>
                <w:color w:val="000000"/>
                <w:sz w:val="20"/>
                <w:szCs w:val="20"/>
                <w:vertAlign w:val="superscript"/>
              </w:rPr>
              <w:t>g,h</w:t>
            </w:r>
          </w:p>
        </w:tc>
        <w:tc>
          <w:tcPr>
            <w:tcW w:w="0" w:type="auto"/>
            <w:tcBorders>
              <w:top w:val="nil"/>
              <w:left w:val="nil"/>
              <w:bottom w:val="single" w:sz="4" w:space="0" w:color="auto"/>
              <w:right w:val="single" w:sz="4" w:space="0" w:color="auto"/>
            </w:tcBorders>
            <w:vAlign w:val="center"/>
            <w:hideMark/>
          </w:tcPr>
          <w:p w:rsidR="00A97C0D" w:rsidRPr="00C2253E" w:rsidP="00A97C0D" w14:paraId="4C45F915"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8</w:t>
            </w:r>
          </w:p>
        </w:tc>
        <w:tc>
          <w:tcPr>
            <w:tcW w:w="0" w:type="auto"/>
            <w:tcBorders>
              <w:top w:val="nil"/>
              <w:left w:val="nil"/>
              <w:bottom w:val="single" w:sz="4" w:space="0" w:color="auto"/>
              <w:right w:val="single" w:sz="4" w:space="0" w:color="auto"/>
            </w:tcBorders>
            <w:vAlign w:val="center"/>
            <w:hideMark/>
          </w:tcPr>
          <w:p w:rsidR="00A97C0D" w:rsidRPr="00C2253E" w:rsidP="00A97C0D" w14:paraId="33718B0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A97C0D" w:rsidRPr="00C2253E" w:rsidP="00A97C0D" w14:paraId="25EF2A5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16</w:t>
            </w:r>
          </w:p>
        </w:tc>
        <w:tc>
          <w:tcPr>
            <w:tcW w:w="0" w:type="auto"/>
            <w:tcBorders>
              <w:top w:val="nil"/>
              <w:left w:val="nil"/>
              <w:bottom w:val="single" w:sz="4" w:space="0" w:color="auto"/>
              <w:right w:val="single" w:sz="4" w:space="0" w:color="auto"/>
            </w:tcBorders>
            <w:vAlign w:val="center"/>
            <w:hideMark/>
          </w:tcPr>
          <w:p w:rsidR="00A97C0D" w:rsidRPr="00C2253E" w:rsidP="00A97C0D" w14:paraId="6338182E" w14:textId="77777777">
            <w:pPr>
              <w:spacing w:after="0" w:line="240" w:lineRule="auto"/>
              <w:jc w:val="center"/>
              <w:rPr>
                <w:rFonts w:eastAsia="Times New Roman" w:cstheme="minorHAnsi"/>
                <w:sz w:val="20"/>
                <w:szCs w:val="20"/>
              </w:rPr>
            </w:pPr>
            <w:r w:rsidRPr="00C2253E">
              <w:rPr>
                <w:rFonts w:eastAsia="Times New Roman" w:cstheme="minorHAnsi"/>
                <w:sz w:val="20"/>
                <w:szCs w:val="20"/>
              </w:rPr>
              <w:t>3</w:t>
            </w:r>
          </w:p>
        </w:tc>
        <w:tc>
          <w:tcPr>
            <w:tcW w:w="0" w:type="auto"/>
            <w:tcBorders>
              <w:top w:val="nil"/>
              <w:left w:val="nil"/>
              <w:bottom w:val="single" w:sz="4" w:space="0" w:color="auto"/>
              <w:right w:val="single" w:sz="4" w:space="0" w:color="auto"/>
            </w:tcBorders>
            <w:vAlign w:val="center"/>
            <w:hideMark/>
          </w:tcPr>
          <w:p w:rsidR="00A97C0D" w:rsidRPr="00C2253E" w:rsidP="00A97C0D" w14:paraId="7A048EF9"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48</w:t>
            </w:r>
          </w:p>
        </w:tc>
        <w:tc>
          <w:tcPr>
            <w:tcW w:w="0" w:type="auto"/>
            <w:tcBorders>
              <w:top w:val="nil"/>
              <w:left w:val="nil"/>
              <w:bottom w:val="single" w:sz="4" w:space="0" w:color="auto"/>
              <w:right w:val="single" w:sz="4" w:space="0" w:color="auto"/>
            </w:tcBorders>
            <w:vAlign w:val="center"/>
            <w:hideMark/>
          </w:tcPr>
          <w:p w:rsidR="00A97C0D" w:rsidRPr="00C2253E" w:rsidP="00A97C0D" w14:paraId="1BEDE6B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2.4</w:t>
            </w:r>
          </w:p>
        </w:tc>
        <w:tc>
          <w:tcPr>
            <w:tcW w:w="0" w:type="auto"/>
            <w:tcBorders>
              <w:top w:val="nil"/>
              <w:left w:val="nil"/>
              <w:bottom w:val="single" w:sz="4" w:space="0" w:color="auto"/>
              <w:right w:val="single" w:sz="4" w:space="0" w:color="auto"/>
            </w:tcBorders>
            <w:vAlign w:val="center"/>
            <w:hideMark/>
          </w:tcPr>
          <w:p w:rsidR="00A97C0D" w:rsidRPr="00C2253E" w:rsidP="00A97C0D" w14:paraId="10B992F1"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4.8</w:t>
            </w:r>
          </w:p>
        </w:tc>
        <w:tc>
          <w:tcPr>
            <w:tcW w:w="0" w:type="auto"/>
            <w:tcBorders>
              <w:top w:val="nil"/>
              <w:left w:val="nil"/>
              <w:bottom w:val="single" w:sz="4" w:space="0" w:color="auto"/>
              <w:right w:val="single" w:sz="4" w:space="0" w:color="auto"/>
            </w:tcBorders>
            <w:vAlign w:val="center"/>
            <w:hideMark/>
          </w:tcPr>
          <w:p w:rsidR="00A97C0D" w:rsidRPr="00C2253E" w:rsidP="00A97C0D" w14:paraId="3A46D675"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$7,560.31 </w:t>
            </w:r>
          </w:p>
        </w:tc>
      </w:tr>
      <w:tr w14:paraId="37A84036"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2D9C750A" w14:textId="07C6C8EA">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Initial control equipment inspection </w:t>
            </w:r>
            <w:r w:rsidRPr="00C2253E">
              <w:rPr>
                <w:rFonts w:eastAsia="Times New Roman" w:cstheme="minorHAnsi"/>
                <w:color w:val="000000"/>
                <w:sz w:val="20"/>
                <w:szCs w:val="20"/>
                <w:vertAlign w:val="superscript"/>
              </w:rPr>
              <w:t>i</w:t>
            </w:r>
          </w:p>
        </w:tc>
        <w:tc>
          <w:tcPr>
            <w:tcW w:w="0" w:type="auto"/>
            <w:tcBorders>
              <w:top w:val="nil"/>
              <w:left w:val="nil"/>
              <w:bottom w:val="single" w:sz="4" w:space="0" w:color="auto"/>
              <w:right w:val="single" w:sz="4" w:space="0" w:color="auto"/>
            </w:tcBorders>
            <w:vAlign w:val="center"/>
            <w:hideMark/>
          </w:tcPr>
          <w:p w:rsidR="00A97C0D" w:rsidRPr="00C2253E" w:rsidP="00A97C0D" w14:paraId="6642DE5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20</w:t>
            </w:r>
          </w:p>
        </w:tc>
        <w:tc>
          <w:tcPr>
            <w:tcW w:w="0" w:type="auto"/>
            <w:tcBorders>
              <w:top w:val="nil"/>
              <w:left w:val="nil"/>
              <w:bottom w:val="single" w:sz="4" w:space="0" w:color="auto"/>
              <w:right w:val="single" w:sz="4" w:space="0" w:color="auto"/>
            </w:tcBorders>
            <w:vAlign w:val="center"/>
            <w:hideMark/>
          </w:tcPr>
          <w:p w:rsidR="00A97C0D" w:rsidRPr="00C2253E" w:rsidP="00A97C0D" w14:paraId="2E599EE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A97C0D" w:rsidRPr="00C2253E" w:rsidP="00A97C0D" w14:paraId="3F31ED31"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20</w:t>
            </w:r>
          </w:p>
        </w:tc>
        <w:tc>
          <w:tcPr>
            <w:tcW w:w="0" w:type="auto"/>
            <w:tcBorders>
              <w:top w:val="nil"/>
              <w:left w:val="nil"/>
              <w:bottom w:val="single" w:sz="4" w:space="0" w:color="auto"/>
              <w:right w:val="single" w:sz="4" w:space="0" w:color="auto"/>
            </w:tcBorders>
            <w:vAlign w:val="center"/>
            <w:hideMark/>
          </w:tcPr>
          <w:p w:rsidR="00A97C0D" w:rsidRPr="00C2253E" w:rsidP="00A97C0D" w14:paraId="79655281" w14:textId="77777777">
            <w:pPr>
              <w:spacing w:after="0" w:line="240" w:lineRule="auto"/>
              <w:jc w:val="center"/>
              <w:rPr>
                <w:rFonts w:eastAsia="Times New Roman" w:cstheme="minorHAnsi"/>
                <w:sz w:val="20"/>
                <w:szCs w:val="20"/>
              </w:rPr>
            </w:pPr>
            <w:r w:rsidRPr="00C2253E">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3F1B19A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0DB4AA3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66F395F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29CCFA3A"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$0.00 </w:t>
            </w:r>
          </w:p>
        </w:tc>
      </w:tr>
      <w:tr w14:paraId="1468680E"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4CB439D9" w14:textId="289453FA">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Annual control equipment inspection </w:t>
            </w:r>
            <w:r w:rsidRPr="00C2253E">
              <w:rPr>
                <w:rFonts w:eastAsia="Times New Roman" w:cstheme="minorHAnsi"/>
                <w:color w:val="000000"/>
                <w:sz w:val="20"/>
                <w:szCs w:val="20"/>
                <w:vertAlign w:val="superscript"/>
              </w:rPr>
              <w:t>i</w:t>
            </w:r>
          </w:p>
        </w:tc>
        <w:tc>
          <w:tcPr>
            <w:tcW w:w="0" w:type="auto"/>
            <w:tcBorders>
              <w:top w:val="nil"/>
              <w:left w:val="nil"/>
              <w:bottom w:val="single" w:sz="4" w:space="0" w:color="auto"/>
              <w:right w:val="single" w:sz="4" w:space="0" w:color="auto"/>
            </w:tcBorders>
            <w:vAlign w:val="center"/>
            <w:hideMark/>
          </w:tcPr>
          <w:p w:rsidR="00A97C0D" w:rsidRPr="00C2253E" w:rsidP="00A97C0D" w14:paraId="391C18B1"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20</w:t>
            </w:r>
          </w:p>
        </w:tc>
        <w:tc>
          <w:tcPr>
            <w:tcW w:w="0" w:type="auto"/>
            <w:tcBorders>
              <w:top w:val="nil"/>
              <w:left w:val="nil"/>
              <w:bottom w:val="single" w:sz="4" w:space="0" w:color="auto"/>
              <w:right w:val="single" w:sz="4" w:space="0" w:color="auto"/>
            </w:tcBorders>
            <w:vAlign w:val="center"/>
            <w:hideMark/>
          </w:tcPr>
          <w:p w:rsidR="00A97C0D" w:rsidRPr="00C2253E" w:rsidP="00A97C0D" w14:paraId="05EC167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A97C0D" w:rsidRPr="00C2253E" w:rsidP="00A97C0D" w14:paraId="4D27B19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20</w:t>
            </w:r>
          </w:p>
        </w:tc>
        <w:tc>
          <w:tcPr>
            <w:tcW w:w="0" w:type="auto"/>
            <w:tcBorders>
              <w:top w:val="nil"/>
              <w:left w:val="nil"/>
              <w:bottom w:val="single" w:sz="4" w:space="0" w:color="auto"/>
              <w:right w:val="single" w:sz="4" w:space="0" w:color="auto"/>
            </w:tcBorders>
            <w:vAlign w:val="center"/>
            <w:hideMark/>
          </w:tcPr>
          <w:p w:rsidR="00A97C0D" w:rsidRPr="00C2253E" w:rsidP="00A97C0D" w14:paraId="06D4FB8C" w14:textId="77777777">
            <w:pPr>
              <w:spacing w:after="0" w:line="240" w:lineRule="auto"/>
              <w:jc w:val="center"/>
              <w:rPr>
                <w:rFonts w:eastAsia="Times New Roman" w:cstheme="minorHAnsi"/>
                <w:sz w:val="20"/>
                <w:szCs w:val="20"/>
              </w:rPr>
            </w:pPr>
            <w:r w:rsidRPr="00C2253E">
              <w:rPr>
                <w:rFonts w:eastAsia="Times New Roman" w:cstheme="minorHAnsi"/>
                <w:sz w:val="20"/>
                <w:szCs w:val="20"/>
              </w:rPr>
              <w:t>3</w:t>
            </w:r>
          </w:p>
        </w:tc>
        <w:tc>
          <w:tcPr>
            <w:tcW w:w="0" w:type="auto"/>
            <w:tcBorders>
              <w:top w:val="nil"/>
              <w:left w:val="nil"/>
              <w:bottom w:val="single" w:sz="4" w:space="0" w:color="auto"/>
              <w:right w:val="single" w:sz="4" w:space="0" w:color="auto"/>
            </w:tcBorders>
            <w:vAlign w:val="center"/>
            <w:hideMark/>
          </w:tcPr>
          <w:p w:rsidR="00A97C0D" w:rsidRPr="00C2253E" w:rsidP="00A97C0D" w14:paraId="33C2EFD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60</w:t>
            </w:r>
          </w:p>
        </w:tc>
        <w:tc>
          <w:tcPr>
            <w:tcW w:w="0" w:type="auto"/>
            <w:tcBorders>
              <w:top w:val="nil"/>
              <w:left w:val="nil"/>
              <w:bottom w:val="single" w:sz="4" w:space="0" w:color="auto"/>
              <w:right w:val="single" w:sz="4" w:space="0" w:color="auto"/>
            </w:tcBorders>
            <w:vAlign w:val="center"/>
            <w:hideMark/>
          </w:tcPr>
          <w:p w:rsidR="00A97C0D" w:rsidRPr="00C2253E" w:rsidP="00A97C0D" w14:paraId="5877FDF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3</w:t>
            </w:r>
          </w:p>
        </w:tc>
        <w:tc>
          <w:tcPr>
            <w:tcW w:w="0" w:type="auto"/>
            <w:tcBorders>
              <w:top w:val="nil"/>
              <w:left w:val="nil"/>
              <w:bottom w:val="single" w:sz="4" w:space="0" w:color="auto"/>
              <w:right w:val="single" w:sz="4" w:space="0" w:color="auto"/>
            </w:tcBorders>
            <w:vAlign w:val="center"/>
            <w:hideMark/>
          </w:tcPr>
          <w:p w:rsidR="00A97C0D" w:rsidRPr="00C2253E" w:rsidP="00A97C0D" w14:paraId="0E56FE65"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6</w:t>
            </w:r>
          </w:p>
        </w:tc>
        <w:tc>
          <w:tcPr>
            <w:tcW w:w="0" w:type="auto"/>
            <w:tcBorders>
              <w:top w:val="nil"/>
              <w:left w:val="nil"/>
              <w:bottom w:val="single" w:sz="4" w:space="0" w:color="auto"/>
              <w:right w:val="single" w:sz="4" w:space="0" w:color="auto"/>
            </w:tcBorders>
            <w:vAlign w:val="center"/>
            <w:hideMark/>
          </w:tcPr>
          <w:p w:rsidR="00A97C0D" w:rsidRPr="00C2253E" w:rsidP="00A97C0D" w14:paraId="3A6A205D"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$9,450.39 </w:t>
            </w:r>
          </w:p>
        </w:tc>
      </w:tr>
      <w:tr w14:paraId="37833069" w14:textId="77777777" w:rsidTr="00550999">
        <w:tblPrEx>
          <w:tblW w:w="0" w:type="auto"/>
          <w:tblInd w:w="108" w:type="dxa"/>
          <w:tblLook w:val="04A0"/>
        </w:tblPrEx>
        <w:trPr>
          <w:trHeight w:val="290"/>
        </w:trPr>
        <w:tc>
          <w:tcPr>
            <w:tcW w:w="0" w:type="auto"/>
            <w:tcBorders>
              <w:top w:val="nil"/>
              <w:left w:val="single" w:sz="4" w:space="0" w:color="auto"/>
              <w:bottom w:val="single" w:sz="4" w:space="0" w:color="auto"/>
              <w:right w:val="single" w:sz="4" w:space="0" w:color="auto"/>
            </w:tcBorders>
            <w:vAlign w:val="center"/>
            <w:hideMark/>
          </w:tcPr>
          <w:p w:rsidR="00A97C0D" w:rsidRPr="00C2253E" w:rsidP="00A97C0D" w14:paraId="046C9384" w14:textId="3D8DF123">
            <w:pPr>
              <w:spacing w:after="0" w:line="240" w:lineRule="auto"/>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C. Create information</w:t>
            </w:r>
          </w:p>
        </w:tc>
        <w:tc>
          <w:tcPr>
            <w:tcW w:w="0" w:type="auto"/>
            <w:tcBorders>
              <w:top w:val="nil"/>
              <w:left w:val="nil"/>
              <w:bottom w:val="single" w:sz="4" w:space="0" w:color="auto"/>
              <w:right w:val="single" w:sz="4" w:space="0" w:color="auto"/>
            </w:tcBorders>
            <w:vAlign w:val="center"/>
            <w:hideMark/>
          </w:tcPr>
          <w:p w:rsidR="00A97C0D" w:rsidRPr="00C2253E" w:rsidP="00A97C0D" w14:paraId="5463EBCB"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See 3B</w:t>
            </w:r>
          </w:p>
        </w:tc>
        <w:tc>
          <w:tcPr>
            <w:tcW w:w="0" w:type="auto"/>
            <w:tcBorders>
              <w:top w:val="nil"/>
              <w:left w:val="nil"/>
              <w:bottom w:val="single" w:sz="4" w:space="0" w:color="auto"/>
              <w:right w:val="single" w:sz="4" w:space="0" w:color="auto"/>
            </w:tcBorders>
            <w:vAlign w:val="center"/>
            <w:hideMark/>
          </w:tcPr>
          <w:p w:rsidR="00A97C0D" w:rsidRPr="00C2253E" w:rsidP="00A97C0D" w14:paraId="1859B77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44E03F93"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69F3C118" w14:textId="77777777">
            <w:pPr>
              <w:spacing w:after="0" w:line="240" w:lineRule="auto"/>
              <w:jc w:val="center"/>
              <w:rPr>
                <w:rFonts w:eastAsia="Times New Roman" w:cstheme="minorHAnsi"/>
                <w:sz w:val="20"/>
                <w:szCs w:val="20"/>
              </w:rPr>
            </w:pPr>
            <w:r w:rsidRPr="00C2253E">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474395A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06D0082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75D5584B"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14A921D2"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w:t>
            </w:r>
          </w:p>
        </w:tc>
      </w:tr>
      <w:tr w14:paraId="3CCCB2F6" w14:textId="77777777" w:rsidTr="00550999">
        <w:tblPrEx>
          <w:tblW w:w="0" w:type="auto"/>
          <w:tblInd w:w="108" w:type="dxa"/>
          <w:tblLook w:val="04A0"/>
        </w:tblPrEx>
        <w:trPr>
          <w:trHeight w:val="290"/>
        </w:trPr>
        <w:tc>
          <w:tcPr>
            <w:tcW w:w="0" w:type="auto"/>
            <w:tcBorders>
              <w:top w:val="nil"/>
              <w:left w:val="single" w:sz="4" w:space="0" w:color="auto"/>
              <w:bottom w:val="single" w:sz="4" w:space="0" w:color="auto"/>
              <w:right w:val="single" w:sz="4" w:space="0" w:color="auto"/>
            </w:tcBorders>
            <w:vAlign w:val="center"/>
            <w:hideMark/>
          </w:tcPr>
          <w:p w:rsidR="00A97C0D" w:rsidRPr="00C2253E" w:rsidP="00A97C0D" w14:paraId="3EE4EBAF" w14:textId="0F9B3F24">
            <w:pPr>
              <w:spacing w:after="0" w:line="240" w:lineRule="auto"/>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D. Gather existing information</w:t>
            </w:r>
          </w:p>
        </w:tc>
        <w:tc>
          <w:tcPr>
            <w:tcW w:w="0" w:type="auto"/>
            <w:tcBorders>
              <w:top w:val="nil"/>
              <w:left w:val="nil"/>
              <w:bottom w:val="single" w:sz="4" w:space="0" w:color="auto"/>
              <w:right w:val="single" w:sz="4" w:space="0" w:color="auto"/>
            </w:tcBorders>
            <w:vAlign w:val="center"/>
            <w:hideMark/>
          </w:tcPr>
          <w:p w:rsidR="00A97C0D" w:rsidRPr="00C2253E" w:rsidP="00A97C0D" w14:paraId="6F32739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See 3B</w:t>
            </w:r>
          </w:p>
        </w:tc>
        <w:tc>
          <w:tcPr>
            <w:tcW w:w="0" w:type="auto"/>
            <w:tcBorders>
              <w:top w:val="nil"/>
              <w:left w:val="nil"/>
              <w:bottom w:val="single" w:sz="4" w:space="0" w:color="auto"/>
              <w:right w:val="single" w:sz="4" w:space="0" w:color="auto"/>
            </w:tcBorders>
            <w:vAlign w:val="center"/>
            <w:hideMark/>
          </w:tcPr>
          <w:p w:rsidR="00A97C0D" w:rsidRPr="00C2253E" w:rsidP="00A97C0D" w14:paraId="7D8A1C1B"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3665428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65B50ABB" w14:textId="77777777">
            <w:pPr>
              <w:spacing w:after="0" w:line="240" w:lineRule="auto"/>
              <w:jc w:val="center"/>
              <w:rPr>
                <w:rFonts w:eastAsia="Times New Roman" w:cstheme="minorHAnsi"/>
                <w:sz w:val="20"/>
                <w:szCs w:val="20"/>
              </w:rPr>
            </w:pPr>
            <w:r w:rsidRPr="00C2253E">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6D6986C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0464F1F1"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2FA2561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01CD51ED"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w:t>
            </w:r>
          </w:p>
        </w:tc>
      </w:tr>
      <w:tr w14:paraId="0E6A066D" w14:textId="77777777" w:rsidTr="00550999">
        <w:tblPrEx>
          <w:tblW w:w="0" w:type="auto"/>
          <w:tblInd w:w="108" w:type="dxa"/>
          <w:tblLook w:val="04A0"/>
        </w:tblPrEx>
        <w:trPr>
          <w:trHeight w:val="290"/>
        </w:trPr>
        <w:tc>
          <w:tcPr>
            <w:tcW w:w="0" w:type="auto"/>
            <w:tcBorders>
              <w:top w:val="nil"/>
              <w:left w:val="single" w:sz="4" w:space="0" w:color="auto"/>
              <w:bottom w:val="single" w:sz="4" w:space="0" w:color="auto"/>
              <w:right w:val="single" w:sz="4" w:space="0" w:color="auto"/>
            </w:tcBorders>
            <w:vAlign w:val="center"/>
            <w:hideMark/>
          </w:tcPr>
          <w:p w:rsidR="00A97C0D" w:rsidRPr="00C2253E" w:rsidP="00A97C0D" w14:paraId="13FA5440" w14:textId="7E3C58CF">
            <w:pPr>
              <w:spacing w:after="0" w:line="240" w:lineRule="auto"/>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E. Write reports</w:t>
            </w:r>
          </w:p>
        </w:tc>
        <w:tc>
          <w:tcPr>
            <w:tcW w:w="0" w:type="auto"/>
            <w:tcBorders>
              <w:top w:val="nil"/>
              <w:left w:val="nil"/>
              <w:bottom w:val="single" w:sz="4" w:space="0" w:color="auto"/>
              <w:right w:val="single" w:sz="4" w:space="0" w:color="auto"/>
            </w:tcBorders>
            <w:vAlign w:val="center"/>
            <w:hideMark/>
          </w:tcPr>
          <w:p w:rsidR="00A97C0D" w:rsidRPr="00C2253E" w:rsidP="00A97C0D" w14:paraId="057ECD4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6C96E9B2"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749052F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5FCCA187" w14:textId="77777777">
            <w:pPr>
              <w:spacing w:after="0" w:line="240" w:lineRule="auto"/>
              <w:jc w:val="center"/>
              <w:rPr>
                <w:rFonts w:eastAsia="Times New Roman" w:cstheme="minorHAnsi"/>
                <w:sz w:val="20"/>
                <w:szCs w:val="20"/>
              </w:rPr>
            </w:pPr>
            <w:r w:rsidRPr="00C2253E">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485DAE5B"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4CF6ABA1"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2E231FC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1486B212"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w:t>
            </w:r>
          </w:p>
        </w:tc>
      </w:tr>
      <w:tr w14:paraId="380B27B1"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14854BAF" w14:textId="6AFF4C1B">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Notification of intent to construct </w:t>
            </w:r>
            <w:r w:rsidRPr="00C2253E">
              <w:rPr>
                <w:rFonts w:eastAsia="Times New Roman" w:cstheme="minorHAnsi"/>
                <w:color w:val="000000"/>
                <w:sz w:val="20"/>
                <w:szCs w:val="20"/>
                <w:vertAlign w:val="superscript"/>
              </w:rPr>
              <w:t>f</w:t>
            </w:r>
          </w:p>
        </w:tc>
        <w:tc>
          <w:tcPr>
            <w:tcW w:w="0" w:type="auto"/>
            <w:tcBorders>
              <w:top w:val="nil"/>
              <w:left w:val="nil"/>
              <w:bottom w:val="single" w:sz="4" w:space="0" w:color="auto"/>
              <w:right w:val="single" w:sz="4" w:space="0" w:color="auto"/>
            </w:tcBorders>
            <w:vAlign w:val="center"/>
            <w:hideMark/>
          </w:tcPr>
          <w:p w:rsidR="00A97C0D" w:rsidRPr="00C2253E" w:rsidP="00A97C0D" w14:paraId="58B52202"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A97C0D" w:rsidRPr="00C2253E" w:rsidP="00A97C0D" w14:paraId="37E691B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A97C0D" w:rsidRPr="00C2253E" w:rsidP="00A97C0D" w14:paraId="23714EB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A97C0D" w:rsidRPr="00C2253E" w:rsidP="00A97C0D" w14:paraId="4CE644AF" w14:textId="77777777">
            <w:pPr>
              <w:spacing w:after="0" w:line="240" w:lineRule="auto"/>
              <w:jc w:val="center"/>
              <w:rPr>
                <w:rFonts w:eastAsia="Times New Roman" w:cstheme="minorHAnsi"/>
                <w:sz w:val="20"/>
                <w:szCs w:val="20"/>
              </w:rPr>
            </w:pPr>
            <w:r w:rsidRPr="00C2253E">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38E5C4D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61BE4393"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5B3350D1"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5AB049C6"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$0.00 </w:t>
            </w:r>
          </w:p>
        </w:tc>
      </w:tr>
      <w:tr w14:paraId="27CAC8E1" w14:textId="77777777" w:rsidTr="00550999">
        <w:tblPrEx>
          <w:tblW w:w="0" w:type="auto"/>
          <w:tblInd w:w="108" w:type="dxa"/>
          <w:tblLook w:val="04A0"/>
        </w:tblPrEx>
        <w:trPr>
          <w:trHeight w:val="57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1EFE8752" w14:textId="10FC4BF8">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Notification of anticipated commencement of </w:t>
            </w:r>
            <w:r w:rsidRPr="00C2253E">
              <w:rPr>
                <w:rFonts w:eastAsia="Times New Roman" w:cstheme="minorHAnsi"/>
                <w:color w:val="000000"/>
                <w:sz w:val="20"/>
                <w:szCs w:val="20"/>
              </w:rPr>
              <w:br/>
            </w:r>
            <w:r>
              <w:rPr>
                <w:rFonts w:eastAsia="Times New Roman" w:cstheme="minorHAnsi"/>
                <w:color w:val="000000"/>
                <w:sz w:val="20"/>
                <w:szCs w:val="20"/>
              </w:rPr>
              <w:t xml:space="preserve"> </w:t>
            </w:r>
            <w:r w:rsidRPr="00C2253E">
              <w:rPr>
                <w:rFonts w:eastAsia="Times New Roman" w:cstheme="minorHAnsi"/>
                <w:color w:val="000000"/>
                <w:sz w:val="20"/>
                <w:szCs w:val="20"/>
              </w:rPr>
              <w:t xml:space="preserve">construction </w:t>
            </w:r>
            <w:r w:rsidRPr="00C2253E">
              <w:rPr>
                <w:rFonts w:eastAsia="Times New Roman" w:cstheme="minorHAnsi"/>
                <w:color w:val="000000"/>
                <w:sz w:val="20"/>
                <w:szCs w:val="20"/>
                <w:vertAlign w:val="superscript"/>
              </w:rPr>
              <w:t>g</w:t>
            </w:r>
          </w:p>
        </w:tc>
        <w:tc>
          <w:tcPr>
            <w:tcW w:w="0" w:type="auto"/>
            <w:tcBorders>
              <w:top w:val="nil"/>
              <w:left w:val="nil"/>
              <w:bottom w:val="single" w:sz="4" w:space="0" w:color="auto"/>
              <w:right w:val="single" w:sz="4" w:space="0" w:color="auto"/>
            </w:tcBorders>
            <w:vAlign w:val="center"/>
            <w:hideMark/>
          </w:tcPr>
          <w:p w:rsidR="00A97C0D" w:rsidRPr="00C2253E" w:rsidP="00A97C0D" w14:paraId="259A1C59"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A97C0D" w:rsidRPr="00C2253E" w:rsidP="00A97C0D" w14:paraId="243E47B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A97C0D" w:rsidRPr="00C2253E" w:rsidP="00A97C0D" w14:paraId="045218F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A97C0D" w:rsidRPr="00C2253E" w:rsidP="00A97C0D" w14:paraId="5C947B45" w14:textId="77777777">
            <w:pPr>
              <w:spacing w:after="0" w:line="240" w:lineRule="auto"/>
              <w:jc w:val="center"/>
              <w:rPr>
                <w:rFonts w:eastAsia="Times New Roman" w:cstheme="minorHAnsi"/>
                <w:sz w:val="20"/>
                <w:szCs w:val="20"/>
              </w:rPr>
            </w:pPr>
            <w:r w:rsidRPr="00C2253E">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4749E11B"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784D96E1"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53A2404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1288DE74"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$0.00 </w:t>
            </w:r>
          </w:p>
        </w:tc>
      </w:tr>
      <w:tr w14:paraId="1131C2BB"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2989372E" w14:textId="6FDD51B8">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Notification of anticipated startup </w:t>
            </w:r>
            <w:r w:rsidRPr="00C2253E">
              <w:rPr>
                <w:rFonts w:eastAsia="Times New Roman" w:cstheme="minorHAnsi"/>
                <w:color w:val="000000"/>
                <w:sz w:val="20"/>
                <w:szCs w:val="20"/>
                <w:vertAlign w:val="superscript"/>
              </w:rPr>
              <w:t>g</w:t>
            </w:r>
          </w:p>
        </w:tc>
        <w:tc>
          <w:tcPr>
            <w:tcW w:w="0" w:type="auto"/>
            <w:tcBorders>
              <w:top w:val="nil"/>
              <w:left w:val="nil"/>
              <w:bottom w:val="single" w:sz="4" w:space="0" w:color="auto"/>
              <w:right w:val="single" w:sz="4" w:space="0" w:color="auto"/>
            </w:tcBorders>
            <w:vAlign w:val="center"/>
            <w:hideMark/>
          </w:tcPr>
          <w:p w:rsidR="00A97C0D" w:rsidRPr="00C2253E" w:rsidP="00A97C0D" w14:paraId="1016B894"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A97C0D" w:rsidRPr="00C2253E" w:rsidP="00A97C0D" w14:paraId="52B3C993"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A97C0D" w:rsidRPr="00C2253E" w:rsidP="00A97C0D" w14:paraId="5648F50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A97C0D" w:rsidRPr="00C2253E" w:rsidP="00A97C0D" w14:paraId="47EBF0B8" w14:textId="77777777">
            <w:pPr>
              <w:spacing w:after="0" w:line="240" w:lineRule="auto"/>
              <w:jc w:val="center"/>
              <w:rPr>
                <w:rFonts w:eastAsia="Times New Roman" w:cstheme="minorHAnsi"/>
                <w:sz w:val="20"/>
                <w:szCs w:val="20"/>
              </w:rPr>
            </w:pPr>
            <w:r w:rsidRPr="00C2253E">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417E9604"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304DE2C2"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3700F502"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3AC420F9"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$0.00 </w:t>
            </w:r>
          </w:p>
        </w:tc>
      </w:tr>
      <w:tr w14:paraId="476D5D37"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3D084458" w14:textId="25EACCCC">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Notification of actual startup </w:t>
            </w:r>
            <w:r w:rsidRPr="00C2253E">
              <w:rPr>
                <w:rFonts w:eastAsia="Times New Roman" w:cstheme="minorHAnsi"/>
                <w:color w:val="000000"/>
                <w:sz w:val="20"/>
                <w:szCs w:val="20"/>
                <w:vertAlign w:val="superscript"/>
              </w:rPr>
              <w:t>g</w:t>
            </w:r>
          </w:p>
        </w:tc>
        <w:tc>
          <w:tcPr>
            <w:tcW w:w="0" w:type="auto"/>
            <w:tcBorders>
              <w:top w:val="nil"/>
              <w:left w:val="nil"/>
              <w:bottom w:val="single" w:sz="4" w:space="0" w:color="auto"/>
              <w:right w:val="single" w:sz="4" w:space="0" w:color="auto"/>
            </w:tcBorders>
            <w:vAlign w:val="center"/>
            <w:hideMark/>
          </w:tcPr>
          <w:p w:rsidR="00A97C0D" w:rsidRPr="00C2253E" w:rsidP="00A97C0D" w14:paraId="0132B79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A97C0D" w:rsidRPr="00C2253E" w:rsidP="00A97C0D" w14:paraId="11B9EA9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A97C0D" w:rsidRPr="00C2253E" w:rsidP="00A97C0D" w14:paraId="246A127B"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A97C0D" w:rsidRPr="00C2253E" w:rsidP="00A97C0D" w14:paraId="1453B351" w14:textId="77777777">
            <w:pPr>
              <w:spacing w:after="0" w:line="240" w:lineRule="auto"/>
              <w:jc w:val="center"/>
              <w:rPr>
                <w:rFonts w:eastAsia="Times New Roman" w:cstheme="minorHAnsi"/>
                <w:sz w:val="20"/>
                <w:szCs w:val="20"/>
              </w:rPr>
            </w:pPr>
            <w:r w:rsidRPr="00C2253E">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6A12F63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747C7E9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67128BC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4D8A22FF"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$0.00 </w:t>
            </w:r>
          </w:p>
        </w:tc>
      </w:tr>
      <w:tr w14:paraId="46CBA4AE" w14:textId="77777777" w:rsidTr="00550999">
        <w:tblPrEx>
          <w:tblW w:w="0" w:type="auto"/>
          <w:tblInd w:w="108" w:type="dxa"/>
          <w:tblLook w:val="04A0"/>
        </w:tblPrEx>
        <w:trPr>
          <w:trHeight w:val="29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499DD2E2" w14:textId="3AE108B4">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Notification of type(s) of waste to be combusted</w:t>
            </w:r>
          </w:p>
        </w:tc>
        <w:tc>
          <w:tcPr>
            <w:tcW w:w="0" w:type="auto"/>
            <w:tcBorders>
              <w:top w:val="nil"/>
              <w:left w:val="nil"/>
              <w:bottom w:val="single" w:sz="4" w:space="0" w:color="auto"/>
              <w:right w:val="single" w:sz="4" w:space="0" w:color="auto"/>
            </w:tcBorders>
            <w:vAlign w:val="center"/>
            <w:hideMark/>
          </w:tcPr>
          <w:p w:rsidR="00A97C0D" w:rsidRPr="00C2253E" w:rsidP="00A97C0D" w14:paraId="46B00204"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A97C0D" w:rsidRPr="00C2253E" w:rsidP="00A97C0D" w14:paraId="694A2C1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A97C0D" w:rsidRPr="00C2253E" w:rsidP="00A97C0D" w14:paraId="5D8A69F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A97C0D" w:rsidRPr="00C2253E" w:rsidP="00A97C0D" w14:paraId="2210DD83" w14:textId="77777777">
            <w:pPr>
              <w:spacing w:after="0" w:line="240" w:lineRule="auto"/>
              <w:jc w:val="center"/>
              <w:rPr>
                <w:rFonts w:eastAsia="Times New Roman" w:cstheme="minorHAnsi"/>
                <w:sz w:val="20"/>
                <w:szCs w:val="20"/>
              </w:rPr>
            </w:pPr>
            <w:r w:rsidRPr="00C2253E">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7C0EB2D1"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5AEF000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1DE0C903"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538C41F8"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$0.00 </w:t>
            </w:r>
          </w:p>
        </w:tc>
      </w:tr>
      <w:tr w14:paraId="3EDA8C2C" w14:textId="77777777" w:rsidTr="00550999">
        <w:tblPrEx>
          <w:tblW w:w="0" w:type="auto"/>
          <w:tblInd w:w="108" w:type="dxa"/>
          <w:tblLook w:val="04A0"/>
        </w:tblPrEx>
        <w:trPr>
          <w:trHeight w:val="29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0D797C08" w14:textId="379BF66D">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Notification of HMIWI capacity</w:t>
            </w:r>
          </w:p>
        </w:tc>
        <w:tc>
          <w:tcPr>
            <w:tcW w:w="0" w:type="auto"/>
            <w:tcBorders>
              <w:top w:val="nil"/>
              <w:left w:val="nil"/>
              <w:bottom w:val="single" w:sz="4" w:space="0" w:color="auto"/>
              <w:right w:val="single" w:sz="4" w:space="0" w:color="auto"/>
            </w:tcBorders>
            <w:vAlign w:val="center"/>
            <w:hideMark/>
          </w:tcPr>
          <w:p w:rsidR="00A97C0D" w:rsidRPr="00C2253E" w:rsidP="00A97C0D" w14:paraId="08980A1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A97C0D" w:rsidRPr="00C2253E" w:rsidP="00A97C0D" w14:paraId="4BC6C26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A97C0D" w:rsidRPr="00C2253E" w:rsidP="00A97C0D" w14:paraId="231CEB45"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A97C0D" w:rsidRPr="00C2253E" w:rsidP="00A97C0D" w14:paraId="277A8797" w14:textId="77777777">
            <w:pPr>
              <w:spacing w:after="0" w:line="240" w:lineRule="auto"/>
              <w:jc w:val="center"/>
              <w:rPr>
                <w:rFonts w:eastAsia="Times New Roman" w:cstheme="minorHAnsi"/>
                <w:sz w:val="20"/>
                <w:szCs w:val="20"/>
              </w:rPr>
            </w:pPr>
            <w:r w:rsidRPr="00C2253E">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22B0774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66DDE82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6A20849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7C8CC124"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$0.00 </w:t>
            </w:r>
          </w:p>
        </w:tc>
      </w:tr>
      <w:tr w14:paraId="361783CF"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614044D5" w14:textId="1F6B0E64">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Notification of initial performance test </w:t>
            </w:r>
            <w:r w:rsidRPr="00C2253E">
              <w:rPr>
                <w:rFonts w:eastAsia="Times New Roman" w:cstheme="minorHAnsi"/>
                <w:color w:val="000000"/>
                <w:sz w:val="20"/>
                <w:szCs w:val="20"/>
                <w:vertAlign w:val="superscript"/>
              </w:rPr>
              <w:t>h</w:t>
            </w:r>
          </w:p>
        </w:tc>
        <w:tc>
          <w:tcPr>
            <w:tcW w:w="0" w:type="auto"/>
            <w:tcBorders>
              <w:top w:val="nil"/>
              <w:left w:val="nil"/>
              <w:bottom w:val="single" w:sz="4" w:space="0" w:color="auto"/>
              <w:right w:val="single" w:sz="4" w:space="0" w:color="auto"/>
            </w:tcBorders>
            <w:vAlign w:val="center"/>
            <w:hideMark/>
          </w:tcPr>
          <w:p w:rsidR="00A97C0D" w:rsidRPr="00C2253E" w:rsidP="00A97C0D" w14:paraId="799D78D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A97C0D" w:rsidRPr="00C2253E" w:rsidP="00A97C0D" w14:paraId="2931CBA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A97C0D" w:rsidRPr="00C2253E" w:rsidP="00A97C0D" w14:paraId="765F007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A97C0D" w:rsidRPr="00C2253E" w:rsidP="00A97C0D" w14:paraId="35A1A88D" w14:textId="77777777">
            <w:pPr>
              <w:spacing w:after="0" w:line="240" w:lineRule="auto"/>
              <w:jc w:val="center"/>
              <w:rPr>
                <w:rFonts w:eastAsia="Times New Roman" w:cstheme="minorHAnsi"/>
                <w:sz w:val="20"/>
                <w:szCs w:val="20"/>
              </w:rPr>
            </w:pPr>
            <w:r w:rsidRPr="00C2253E">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15CC027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4E874F85"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3802755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515B494A"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$0.00 </w:t>
            </w:r>
          </w:p>
        </w:tc>
      </w:tr>
      <w:tr w14:paraId="3F8E8C05" w14:textId="77777777" w:rsidTr="00550999">
        <w:tblPrEx>
          <w:tblW w:w="0" w:type="auto"/>
          <w:tblInd w:w="108" w:type="dxa"/>
          <w:tblLook w:val="04A0"/>
        </w:tblPrEx>
        <w:trPr>
          <w:trHeight w:val="29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3F287391" w14:textId="3921E448">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Notification of initial CMS demonstration</w:t>
            </w:r>
          </w:p>
        </w:tc>
        <w:tc>
          <w:tcPr>
            <w:tcW w:w="0" w:type="auto"/>
            <w:tcBorders>
              <w:top w:val="nil"/>
              <w:left w:val="nil"/>
              <w:bottom w:val="single" w:sz="4" w:space="0" w:color="auto"/>
              <w:right w:val="single" w:sz="4" w:space="0" w:color="auto"/>
            </w:tcBorders>
            <w:vAlign w:val="center"/>
            <w:hideMark/>
          </w:tcPr>
          <w:p w:rsidR="00A97C0D" w:rsidRPr="00C2253E" w:rsidP="00A97C0D" w14:paraId="0DE65393"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A97C0D" w:rsidRPr="00C2253E" w:rsidP="00A97C0D" w14:paraId="5820F655"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A97C0D" w:rsidRPr="00C2253E" w:rsidP="00A97C0D" w14:paraId="0397031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A97C0D" w:rsidRPr="00C2253E" w:rsidP="00A97C0D" w14:paraId="535EEFAF" w14:textId="77777777">
            <w:pPr>
              <w:spacing w:after="0" w:line="240" w:lineRule="auto"/>
              <w:jc w:val="center"/>
              <w:rPr>
                <w:rFonts w:eastAsia="Times New Roman" w:cstheme="minorHAnsi"/>
                <w:sz w:val="20"/>
                <w:szCs w:val="20"/>
              </w:rPr>
            </w:pPr>
            <w:r w:rsidRPr="00C2253E">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7C1DF459"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2433EA21"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76A9A7C3"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6595D162"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$0.00 </w:t>
            </w:r>
          </w:p>
        </w:tc>
      </w:tr>
      <w:tr w14:paraId="59149BD0"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5A9E797A" w14:textId="7041D672">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Initial report for the site selection analysis </w:t>
            </w:r>
            <w:r w:rsidRPr="00C2253E">
              <w:rPr>
                <w:rFonts w:eastAsia="Times New Roman" w:cstheme="minorHAnsi"/>
                <w:color w:val="000000"/>
                <w:sz w:val="20"/>
                <w:szCs w:val="20"/>
                <w:vertAlign w:val="superscript"/>
              </w:rPr>
              <w:t>j</w:t>
            </w:r>
          </w:p>
        </w:tc>
        <w:tc>
          <w:tcPr>
            <w:tcW w:w="0" w:type="auto"/>
            <w:tcBorders>
              <w:top w:val="nil"/>
              <w:left w:val="nil"/>
              <w:bottom w:val="single" w:sz="4" w:space="0" w:color="auto"/>
              <w:right w:val="single" w:sz="4" w:space="0" w:color="auto"/>
            </w:tcBorders>
            <w:vAlign w:val="center"/>
            <w:hideMark/>
          </w:tcPr>
          <w:p w:rsidR="00A97C0D" w:rsidRPr="00C2253E" w:rsidP="00A97C0D" w14:paraId="0CA7191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460</w:t>
            </w:r>
          </w:p>
        </w:tc>
        <w:tc>
          <w:tcPr>
            <w:tcW w:w="0" w:type="auto"/>
            <w:tcBorders>
              <w:top w:val="nil"/>
              <w:left w:val="nil"/>
              <w:bottom w:val="single" w:sz="4" w:space="0" w:color="auto"/>
              <w:right w:val="single" w:sz="4" w:space="0" w:color="auto"/>
            </w:tcBorders>
            <w:vAlign w:val="center"/>
            <w:hideMark/>
          </w:tcPr>
          <w:p w:rsidR="00A97C0D" w:rsidRPr="00C2253E" w:rsidP="00A97C0D" w14:paraId="017B0E35"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A97C0D" w:rsidRPr="00C2253E" w:rsidP="00A97C0D" w14:paraId="68DCC23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460</w:t>
            </w:r>
          </w:p>
        </w:tc>
        <w:tc>
          <w:tcPr>
            <w:tcW w:w="0" w:type="auto"/>
            <w:tcBorders>
              <w:top w:val="nil"/>
              <w:left w:val="nil"/>
              <w:bottom w:val="single" w:sz="4" w:space="0" w:color="auto"/>
              <w:right w:val="single" w:sz="4" w:space="0" w:color="auto"/>
            </w:tcBorders>
            <w:vAlign w:val="center"/>
            <w:hideMark/>
          </w:tcPr>
          <w:p w:rsidR="00A97C0D" w:rsidRPr="00C2253E" w:rsidP="00A97C0D" w14:paraId="7813DCAC" w14:textId="77777777">
            <w:pPr>
              <w:spacing w:after="0" w:line="240" w:lineRule="auto"/>
              <w:jc w:val="center"/>
              <w:rPr>
                <w:rFonts w:eastAsia="Times New Roman" w:cstheme="minorHAnsi"/>
                <w:sz w:val="20"/>
                <w:szCs w:val="20"/>
              </w:rPr>
            </w:pPr>
            <w:r w:rsidRPr="00C2253E">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2D05A13B"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4C0719E4"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4779284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0E0B0D94"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$0.00 </w:t>
            </w:r>
          </w:p>
        </w:tc>
      </w:tr>
      <w:tr w14:paraId="191E55E1"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06AA6B7C" w14:textId="54386DA5">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Waste management plan </w:t>
            </w:r>
            <w:r w:rsidRPr="00C2253E">
              <w:rPr>
                <w:rFonts w:eastAsia="Times New Roman" w:cstheme="minorHAnsi"/>
                <w:color w:val="000000"/>
                <w:sz w:val="20"/>
                <w:szCs w:val="20"/>
                <w:vertAlign w:val="superscript"/>
              </w:rPr>
              <w:t>k</w:t>
            </w:r>
          </w:p>
        </w:tc>
        <w:tc>
          <w:tcPr>
            <w:tcW w:w="0" w:type="auto"/>
            <w:tcBorders>
              <w:top w:val="nil"/>
              <w:left w:val="nil"/>
              <w:bottom w:val="single" w:sz="4" w:space="0" w:color="auto"/>
              <w:right w:val="single" w:sz="4" w:space="0" w:color="auto"/>
            </w:tcBorders>
            <w:vAlign w:val="center"/>
            <w:hideMark/>
          </w:tcPr>
          <w:p w:rsidR="00A97C0D" w:rsidRPr="00C2253E" w:rsidP="00A97C0D" w14:paraId="52EA1D42"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160</w:t>
            </w:r>
          </w:p>
        </w:tc>
        <w:tc>
          <w:tcPr>
            <w:tcW w:w="0" w:type="auto"/>
            <w:tcBorders>
              <w:top w:val="nil"/>
              <w:left w:val="nil"/>
              <w:bottom w:val="single" w:sz="4" w:space="0" w:color="auto"/>
              <w:right w:val="single" w:sz="4" w:space="0" w:color="auto"/>
            </w:tcBorders>
            <w:vAlign w:val="center"/>
            <w:hideMark/>
          </w:tcPr>
          <w:p w:rsidR="00A97C0D" w:rsidRPr="00C2253E" w:rsidP="00A97C0D" w14:paraId="7A714311"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A97C0D" w:rsidRPr="00C2253E" w:rsidP="00A97C0D" w14:paraId="6626D81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160</w:t>
            </w:r>
          </w:p>
        </w:tc>
        <w:tc>
          <w:tcPr>
            <w:tcW w:w="0" w:type="auto"/>
            <w:tcBorders>
              <w:top w:val="nil"/>
              <w:left w:val="nil"/>
              <w:bottom w:val="single" w:sz="4" w:space="0" w:color="auto"/>
              <w:right w:val="single" w:sz="4" w:space="0" w:color="auto"/>
            </w:tcBorders>
            <w:vAlign w:val="center"/>
            <w:hideMark/>
          </w:tcPr>
          <w:p w:rsidR="00A97C0D" w:rsidRPr="00C2253E" w:rsidP="00A97C0D" w14:paraId="7B3BC56F" w14:textId="77777777">
            <w:pPr>
              <w:spacing w:after="0" w:line="240" w:lineRule="auto"/>
              <w:jc w:val="center"/>
              <w:rPr>
                <w:rFonts w:eastAsia="Times New Roman" w:cstheme="minorHAnsi"/>
                <w:sz w:val="20"/>
                <w:szCs w:val="20"/>
              </w:rPr>
            </w:pPr>
            <w:r w:rsidRPr="00C2253E">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3F123B8B"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3983260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7756AEE9"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53810EB7"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$0.00 </w:t>
            </w:r>
          </w:p>
        </w:tc>
      </w:tr>
      <w:tr w14:paraId="33AD4631" w14:textId="77777777" w:rsidTr="00550999">
        <w:tblPrEx>
          <w:tblW w:w="0" w:type="auto"/>
          <w:tblInd w:w="108" w:type="dxa"/>
          <w:tblLook w:val="04A0"/>
        </w:tblPrEx>
        <w:trPr>
          <w:trHeight w:val="83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3BD15295" w14:textId="12B3214E">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Analysis and supporting documentation </w:t>
            </w:r>
            <w:r w:rsidRPr="00C2253E">
              <w:rPr>
                <w:rFonts w:eastAsia="Times New Roman" w:cstheme="minorHAnsi"/>
                <w:color w:val="000000"/>
                <w:sz w:val="20"/>
                <w:szCs w:val="20"/>
              </w:rPr>
              <w:br/>
            </w:r>
            <w:r>
              <w:rPr>
                <w:rFonts w:eastAsia="Times New Roman" w:cstheme="minorHAnsi"/>
                <w:color w:val="000000"/>
                <w:sz w:val="20"/>
                <w:szCs w:val="20"/>
              </w:rPr>
              <w:t xml:space="preserve"> </w:t>
            </w:r>
            <w:r w:rsidRPr="00C2253E">
              <w:rPr>
                <w:rFonts w:eastAsia="Times New Roman" w:cstheme="minorHAnsi"/>
                <w:color w:val="000000"/>
                <w:sz w:val="20"/>
                <w:szCs w:val="20"/>
              </w:rPr>
              <w:t xml:space="preserve">demonstrating conformance with EPA guidance </w:t>
            </w:r>
            <w:r w:rsidRPr="00C2253E">
              <w:rPr>
                <w:rFonts w:eastAsia="Times New Roman" w:cstheme="minorHAnsi"/>
                <w:color w:val="000000"/>
                <w:sz w:val="20"/>
                <w:szCs w:val="20"/>
              </w:rPr>
              <w:br/>
            </w:r>
            <w:r>
              <w:rPr>
                <w:rFonts w:eastAsia="Times New Roman" w:cstheme="minorHAnsi"/>
                <w:color w:val="000000"/>
                <w:sz w:val="20"/>
                <w:szCs w:val="20"/>
              </w:rPr>
              <w:t xml:space="preserve"> </w:t>
            </w:r>
            <w:r w:rsidRPr="00C2253E">
              <w:rPr>
                <w:rFonts w:eastAsia="Times New Roman" w:cstheme="minorHAnsi"/>
                <w:color w:val="000000"/>
                <w:sz w:val="20"/>
                <w:szCs w:val="20"/>
              </w:rPr>
              <w:t xml:space="preserve">and specifications for bag leak detection systems </w:t>
            </w:r>
            <w:r w:rsidRPr="00C2253E">
              <w:rPr>
                <w:rFonts w:eastAsia="Times New Roman" w:cstheme="minorHAnsi"/>
                <w:color w:val="000000"/>
                <w:sz w:val="20"/>
                <w:szCs w:val="20"/>
                <w:vertAlign w:val="superscript"/>
              </w:rPr>
              <w:t>l</w:t>
            </w:r>
          </w:p>
        </w:tc>
        <w:tc>
          <w:tcPr>
            <w:tcW w:w="0" w:type="auto"/>
            <w:tcBorders>
              <w:top w:val="nil"/>
              <w:left w:val="nil"/>
              <w:bottom w:val="single" w:sz="4" w:space="0" w:color="auto"/>
              <w:right w:val="single" w:sz="4" w:space="0" w:color="auto"/>
            </w:tcBorders>
            <w:vAlign w:val="center"/>
            <w:hideMark/>
          </w:tcPr>
          <w:p w:rsidR="00A97C0D" w:rsidRPr="00C2253E" w:rsidP="00A97C0D" w14:paraId="685A00A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40</w:t>
            </w:r>
          </w:p>
        </w:tc>
        <w:tc>
          <w:tcPr>
            <w:tcW w:w="0" w:type="auto"/>
            <w:tcBorders>
              <w:top w:val="nil"/>
              <w:left w:val="nil"/>
              <w:bottom w:val="single" w:sz="4" w:space="0" w:color="auto"/>
              <w:right w:val="single" w:sz="4" w:space="0" w:color="auto"/>
            </w:tcBorders>
            <w:vAlign w:val="center"/>
            <w:hideMark/>
          </w:tcPr>
          <w:p w:rsidR="00A97C0D" w:rsidRPr="00C2253E" w:rsidP="00A97C0D" w14:paraId="5FD827C3"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A97C0D" w:rsidRPr="00C2253E" w:rsidP="00A97C0D" w14:paraId="027A51E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40</w:t>
            </w:r>
          </w:p>
        </w:tc>
        <w:tc>
          <w:tcPr>
            <w:tcW w:w="0" w:type="auto"/>
            <w:tcBorders>
              <w:top w:val="nil"/>
              <w:left w:val="nil"/>
              <w:bottom w:val="single" w:sz="4" w:space="0" w:color="auto"/>
              <w:right w:val="single" w:sz="4" w:space="0" w:color="auto"/>
            </w:tcBorders>
            <w:vAlign w:val="center"/>
            <w:hideMark/>
          </w:tcPr>
          <w:p w:rsidR="00A97C0D" w:rsidRPr="00C2253E" w:rsidP="00A97C0D" w14:paraId="29A52AF7" w14:textId="77777777">
            <w:pPr>
              <w:spacing w:after="0" w:line="240" w:lineRule="auto"/>
              <w:jc w:val="center"/>
              <w:rPr>
                <w:rFonts w:eastAsia="Times New Roman" w:cstheme="minorHAnsi"/>
                <w:sz w:val="20"/>
                <w:szCs w:val="20"/>
              </w:rPr>
            </w:pPr>
            <w:r w:rsidRPr="00C2253E">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406E1EF9"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5BA70DB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32C749A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22626444"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$0.00 </w:t>
            </w:r>
          </w:p>
        </w:tc>
      </w:tr>
      <w:tr w14:paraId="5AD503ED"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196A9634" w14:textId="29B70BD1">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Report </w:t>
            </w:r>
            <w:r w:rsidRPr="00C2253E">
              <w:rPr>
                <w:rFonts w:eastAsia="Times New Roman" w:cstheme="minorHAnsi"/>
                <w:color w:val="000000"/>
                <w:sz w:val="20"/>
                <w:szCs w:val="20"/>
              </w:rPr>
              <w:t>of</w:t>
            </w:r>
            <w:r w:rsidRPr="00C2253E">
              <w:rPr>
                <w:rFonts w:eastAsia="Times New Roman" w:cstheme="minorHAnsi"/>
                <w:color w:val="000000"/>
                <w:sz w:val="20"/>
                <w:szCs w:val="20"/>
              </w:rPr>
              <w:t xml:space="preserve"> initial performance test </w:t>
            </w:r>
            <w:r w:rsidRPr="00C2253E">
              <w:rPr>
                <w:rFonts w:eastAsia="Times New Roman" w:cstheme="minorHAnsi"/>
                <w:color w:val="000000"/>
                <w:sz w:val="20"/>
                <w:szCs w:val="20"/>
                <w:vertAlign w:val="superscript"/>
              </w:rPr>
              <w:t>m</w:t>
            </w:r>
          </w:p>
        </w:tc>
        <w:tc>
          <w:tcPr>
            <w:tcW w:w="0" w:type="auto"/>
            <w:tcBorders>
              <w:top w:val="nil"/>
              <w:left w:val="nil"/>
              <w:bottom w:val="single" w:sz="4" w:space="0" w:color="auto"/>
              <w:right w:val="single" w:sz="4" w:space="0" w:color="auto"/>
            </w:tcBorders>
            <w:vAlign w:val="center"/>
            <w:hideMark/>
          </w:tcPr>
          <w:p w:rsidR="00A97C0D" w:rsidRPr="00C2253E" w:rsidP="00A97C0D" w14:paraId="2910F88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8</w:t>
            </w:r>
          </w:p>
        </w:tc>
        <w:tc>
          <w:tcPr>
            <w:tcW w:w="0" w:type="auto"/>
            <w:tcBorders>
              <w:top w:val="nil"/>
              <w:left w:val="nil"/>
              <w:bottom w:val="single" w:sz="4" w:space="0" w:color="auto"/>
              <w:right w:val="single" w:sz="4" w:space="0" w:color="auto"/>
            </w:tcBorders>
            <w:vAlign w:val="center"/>
            <w:hideMark/>
          </w:tcPr>
          <w:p w:rsidR="00A97C0D" w:rsidRPr="00C2253E" w:rsidP="00A97C0D" w14:paraId="0B1BDA6B"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A97C0D" w:rsidRPr="00C2253E" w:rsidP="00A97C0D" w14:paraId="46970041"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8</w:t>
            </w:r>
          </w:p>
        </w:tc>
        <w:tc>
          <w:tcPr>
            <w:tcW w:w="0" w:type="auto"/>
            <w:tcBorders>
              <w:top w:val="nil"/>
              <w:left w:val="nil"/>
              <w:bottom w:val="single" w:sz="4" w:space="0" w:color="auto"/>
              <w:right w:val="single" w:sz="4" w:space="0" w:color="auto"/>
            </w:tcBorders>
            <w:vAlign w:val="center"/>
            <w:hideMark/>
          </w:tcPr>
          <w:p w:rsidR="00A97C0D" w:rsidRPr="00C2253E" w:rsidP="00A97C0D" w14:paraId="29F19F19" w14:textId="77777777">
            <w:pPr>
              <w:spacing w:after="0" w:line="240" w:lineRule="auto"/>
              <w:jc w:val="center"/>
              <w:rPr>
                <w:rFonts w:eastAsia="Times New Roman" w:cstheme="minorHAnsi"/>
                <w:sz w:val="20"/>
                <w:szCs w:val="20"/>
              </w:rPr>
            </w:pPr>
            <w:r w:rsidRPr="00C2253E">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3571419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54EF4BC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7B3BC58B"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A97C0D" w:rsidRPr="00C2253E" w:rsidP="00A97C0D" w14:paraId="3F16700A"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$0.00 </w:t>
            </w:r>
          </w:p>
        </w:tc>
      </w:tr>
      <w:tr w14:paraId="162EAE32"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39048233" w14:textId="213D9513">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Report </w:t>
            </w:r>
            <w:r w:rsidRPr="00C2253E">
              <w:rPr>
                <w:rFonts w:eastAsia="Times New Roman" w:cstheme="minorHAnsi"/>
                <w:color w:val="000000"/>
                <w:sz w:val="20"/>
                <w:szCs w:val="20"/>
              </w:rPr>
              <w:t>of</w:t>
            </w:r>
            <w:r w:rsidRPr="00C2253E">
              <w:rPr>
                <w:rFonts w:eastAsia="Times New Roman" w:cstheme="minorHAnsi"/>
                <w:color w:val="000000"/>
                <w:sz w:val="20"/>
                <w:szCs w:val="20"/>
              </w:rPr>
              <w:t xml:space="preserve"> initial CMS demonstration </w:t>
            </w:r>
            <w:r w:rsidRPr="00C2253E">
              <w:rPr>
                <w:rFonts w:eastAsia="Times New Roman" w:cstheme="minorHAnsi"/>
                <w:color w:val="000000"/>
                <w:sz w:val="20"/>
                <w:szCs w:val="20"/>
                <w:vertAlign w:val="superscript"/>
              </w:rPr>
              <w:t>m</w:t>
            </w:r>
          </w:p>
        </w:tc>
        <w:tc>
          <w:tcPr>
            <w:tcW w:w="0" w:type="auto"/>
            <w:tcBorders>
              <w:top w:val="nil"/>
              <w:left w:val="nil"/>
              <w:bottom w:val="single" w:sz="4" w:space="0" w:color="auto"/>
              <w:right w:val="single" w:sz="4" w:space="0" w:color="auto"/>
            </w:tcBorders>
            <w:vAlign w:val="center"/>
            <w:hideMark/>
          </w:tcPr>
          <w:p w:rsidR="00A97C0D" w:rsidRPr="00C2253E" w:rsidP="00A97C0D" w14:paraId="7D03B5F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See 3B</w:t>
            </w:r>
          </w:p>
        </w:tc>
        <w:tc>
          <w:tcPr>
            <w:tcW w:w="0" w:type="auto"/>
            <w:tcBorders>
              <w:top w:val="nil"/>
              <w:left w:val="nil"/>
              <w:bottom w:val="single" w:sz="4" w:space="0" w:color="auto"/>
              <w:right w:val="single" w:sz="4" w:space="0" w:color="auto"/>
            </w:tcBorders>
            <w:vAlign w:val="center"/>
            <w:hideMark/>
          </w:tcPr>
          <w:p w:rsidR="00A97C0D" w:rsidRPr="00C2253E" w:rsidP="00A97C0D" w14:paraId="1268C3F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58327853"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233EFEB1" w14:textId="77777777">
            <w:pPr>
              <w:spacing w:after="0" w:line="240" w:lineRule="auto"/>
              <w:jc w:val="center"/>
              <w:rPr>
                <w:rFonts w:eastAsia="Times New Roman" w:cstheme="minorHAnsi"/>
                <w:sz w:val="20"/>
                <w:szCs w:val="20"/>
              </w:rPr>
            </w:pPr>
            <w:r w:rsidRPr="00C2253E">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42BD8D6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7CE6EF6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427C1339"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2CFA3777"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w:t>
            </w:r>
          </w:p>
        </w:tc>
      </w:tr>
      <w:tr w14:paraId="16BAC75F" w14:textId="77777777" w:rsidTr="00550999">
        <w:tblPrEx>
          <w:tblW w:w="0" w:type="auto"/>
          <w:tblInd w:w="108" w:type="dxa"/>
          <w:tblLook w:val="04A0"/>
        </w:tblPrEx>
        <w:trPr>
          <w:trHeight w:val="29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17DD5F1A" w14:textId="7E95BDD9">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Annual report</w:t>
            </w:r>
          </w:p>
        </w:tc>
        <w:tc>
          <w:tcPr>
            <w:tcW w:w="0" w:type="auto"/>
            <w:tcBorders>
              <w:top w:val="nil"/>
              <w:left w:val="nil"/>
              <w:bottom w:val="single" w:sz="4" w:space="0" w:color="auto"/>
              <w:right w:val="single" w:sz="4" w:space="0" w:color="auto"/>
            </w:tcBorders>
            <w:vAlign w:val="center"/>
            <w:hideMark/>
          </w:tcPr>
          <w:p w:rsidR="00A97C0D" w:rsidRPr="00C2253E" w:rsidP="00A97C0D" w14:paraId="22961EF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742FD91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6AA8AAB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63A8FFAC" w14:textId="77777777">
            <w:pPr>
              <w:spacing w:after="0" w:line="240" w:lineRule="auto"/>
              <w:jc w:val="center"/>
              <w:rPr>
                <w:rFonts w:eastAsia="Times New Roman" w:cstheme="minorHAnsi"/>
                <w:sz w:val="20"/>
                <w:szCs w:val="20"/>
              </w:rPr>
            </w:pPr>
            <w:r w:rsidRPr="00C2253E">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65654C3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7A2AA96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51B2E90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57A2AC59"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w:t>
            </w:r>
          </w:p>
        </w:tc>
      </w:tr>
      <w:tr w14:paraId="2B31B97C"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167F56B7" w14:textId="5B6E2125">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CMS emissions/operation parameters </w:t>
            </w:r>
            <w:r w:rsidRPr="00C2253E">
              <w:rPr>
                <w:rFonts w:eastAsia="Times New Roman" w:cstheme="minorHAnsi"/>
                <w:color w:val="000000"/>
                <w:sz w:val="20"/>
                <w:szCs w:val="20"/>
                <w:vertAlign w:val="superscript"/>
              </w:rPr>
              <w:t>n</w:t>
            </w:r>
          </w:p>
        </w:tc>
        <w:tc>
          <w:tcPr>
            <w:tcW w:w="0" w:type="auto"/>
            <w:tcBorders>
              <w:top w:val="nil"/>
              <w:left w:val="nil"/>
              <w:bottom w:val="single" w:sz="4" w:space="0" w:color="auto"/>
              <w:right w:val="single" w:sz="4" w:space="0" w:color="auto"/>
            </w:tcBorders>
            <w:vAlign w:val="center"/>
            <w:hideMark/>
          </w:tcPr>
          <w:p w:rsidR="00A97C0D" w:rsidRPr="00C2253E" w:rsidP="00A97C0D" w14:paraId="2E2E5DB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32</w:t>
            </w:r>
          </w:p>
        </w:tc>
        <w:tc>
          <w:tcPr>
            <w:tcW w:w="0" w:type="auto"/>
            <w:tcBorders>
              <w:top w:val="nil"/>
              <w:left w:val="nil"/>
              <w:bottom w:val="single" w:sz="4" w:space="0" w:color="auto"/>
              <w:right w:val="single" w:sz="4" w:space="0" w:color="auto"/>
            </w:tcBorders>
            <w:vAlign w:val="center"/>
            <w:hideMark/>
          </w:tcPr>
          <w:p w:rsidR="00A97C0D" w:rsidRPr="00C2253E" w:rsidP="00A97C0D" w14:paraId="43CEB21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A97C0D" w:rsidRPr="00C2253E" w:rsidP="00A97C0D" w14:paraId="6B91F59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32</w:t>
            </w:r>
          </w:p>
        </w:tc>
        <w:tc>
          <w:tcPr>
            <w:tcW w:w="0" w:type="auto"/>
            <w:tcBorders>
              <w:top w:val="nil"/>
              <w:left w:val="nil"/>
              <w:bottom w:val="single" w:sz="4" w:space="0" w:color="auto"/>
              <w:right w:val="single" w:sz="4" w:space="0" w:color="auto"/>
            </w:tcBorders>
            <w:vAlign w:val="center"/>
            <w:hideMark/>
          </w:tcPr>
          <w:p w:rsidR="00A97C0D" w:rsidRPr="00C2253E" w:rsidP="00A97C0D" w14:paraId="598688C7" w14:textId="77777777">
            <w:pPr>
              <w:spacing w:after="0" w:line="240" w:lineRule="auto"/>
              <w:jc w:val="center"/>
              <w:rPr>
                <w:rFonts w:eastAsia="Times New Roman" w:cstheme="minorHAnsi"/>
                <w:sz w:val="20"/>
                <w:szCs w:val="20"/>
              </w:rPr>
            </w:pPr>
            <w:r w:rsidRPr="00C2253E">
              <w:rPr>
                <w:rFonts w:eastAsia="Times New Roman" w:cstheme="minorHAnsi"/>
                <w:sz w:val="20"/>
                <w:szCs w:val="20"/>
              </w:rPr>
              <w:t>3</w:t>
            </w:r>
          </w:p>
        </w:tc>
        <w:tc>
          <w:tcPr>
            <w:tcW w:w="0" w:type="auto"/>
            <w:tcBorders>
              <w:top w:val="nil"/>
              <w:left w:val="nil"/>
              <w:bottom w:val="single" w:sz="4" w:space="0" w:color="auto"/>
              <w:right w:val="single" w:sz="4" w:space="0" w:color="auto"/>
            </w:tcBorders>
            <w:vAlign w:val="center"/>
            <w:hideMark/>
          </w:tcPr>
          <w:p w:rsidR="00A97C0D" w:rsidRPr="00C2253E" w:rsidP="00A97C0D" w14:paraId="193A10B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96</w:t>
            </w:r>
          </w:p>
        </w:tc>
        <w:tc>
          <w:tcPr>
            <w:tcW w:w="0" w:type="auto"/>
            <w:tcBorders>
              <w:top w:val="nil"/>
              <w:left w:val="nil"/>
              <w:bottom w:val="single" w:sz="4" w:space="0" w:color="auto"/>
              <w:right w:val="single" w:sz="4" w:space="0" w:color="auto"/>
            </w:tcBorders>
            <w:vAlign w:val="center"/>
            <w:hideMark/>
          </w:tcPr>
          <w:p w:rsidR="00A97C0D" w:rsidRPr="00C2253E" w:rsidP="00A97C0D" w14:paraId="639EF3F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4.8</w:t>
            </w:r>
          </w:p>
        </w:tc>
        <w:tc>
          <w:tcPr>
            <w:tcW w:w="0" w:type="auto"/>
            <w:tcBorders>
              <w:top w:val="nil"/>
              <w:left w:val="nil"/>
              <w:bottom w:val="single" w:sz="4" w:space="0" w:color="auto"/>
              <w:right w:val="single" w:sz="4" w:space="0" w:color="auto"/>
            </w:tcBorders>
            <w:vAlign w:val="center"/>
            <w:hideMark/>
          </w:tcPr>
          <w:p w:rsidR="00A97C0D" w:rsidRPr="00C2253E" w:rsidP="00A97C0D" w14:paraId="64026E99"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9.6</w:t>
            </w:r>
          </w:p>
        </w:tc>
        <w:tc>
          <w:tcPr>
            <w:tcW w:w="0" w:type="auto"/>
            <w:tcBorders>
              <w:top w:val="nil"/>
              <w:left w:val="nil"/>
              <w:bottom w:val="single" w:sz="4" w:space="0" w:color="auto"/>
              <w:right w:val="single" w:sz="4" w:space="0" w:color="auto"/>
            </w:tcBorders>
            <w:vAlign w:val="center"/>
            <w:hideMark/>
          </w:tcPr>
          <w:p w:rsidR="00A97C0D" w:rsidRPr="00C2253E" w:rsidP="00A97C0D" w14:paraId="4C59C6F0"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$15,120.62 </w:t>
            </w:r>
          </w:p>
        </w:tc>
      </w:tr>
      <w:tr w14:paraId="64AE8F40" w14:textId="77777777" w:rsidTr="00550999">
        <w:tblPrEx>
          <w:tblW w:w="0" w:type="auto"/>
          <w:tblInd w:w="108" w:type="dxa"/>
          <w:tblLook w:val="04A0"/>
        </w:tblPrEx>
        <w:trPr>
          <w:trHeight w:val="57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2DA58AC9" w14:textId="0A3644FB">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Exceedances/ malfunctions/periods of which </w:t>
            </w:r>
            <w:r w:rsidRPr="00C2253E">
              <w:rPr>
                <w:rFonts w:eastAsia="Times New Roman" w:cstheme="minorHAnsi"/>
                <w:color w:val="000000"/>
                <w:sz w:val="20"/>
                <w:szCs w:val="20"/>
              </w:rPr>
              <w:br/>
            </w:r>
            <w:r>
              <w:rPr>
                <w:rFonts w:eastAsia="Times New Roman" w:cstheme="minorHAnsi"/>
                <w:color w:val="000000"/>
                <w:sz w:val="20"/>
                <w:szCs w:val="20"/>
              </w:rPr>
              <w:t xml:space="preserve"> </w:t>
            </w:r>
            <w:r w:rsidRPr="00C2253E">
              <w:rPr>
                <w:rFonts w:eastAsia="Times New Roman" w:cstheme="minorHAnsi"/>
                <w:color w:val="000000"/>
                <w:sz w:val="20"/>
                <w:szCs w:val="20"/>
              </w:rPr>
              <w:t xml:space="preserve">data not obtained </w:t>
            </w:r>
            <w:r w:rsidRPr="00C2253E">
              <w:rPr>
                <w:rFonts w:eastAsia="Times New Roman" w:cstheme="minorHAnsi"/>
                <w:color w:val="000000"/>
                <w:sz w:val="20"/>
                <w:szCs w:val="20"/>
                <w:vertAlign w:val="superscript"/>
              </w:rPr>
              <w:t>q,p</w:t>
            </w:r>
          </w:p>
        </w:tc>
        <w:tc>
          <w:tcPr>
            <w:tcW w:w="0" w:type="auto"/>
            <w:tcBorders>
              <w:top w:val="nil"/>
              <w:left w:val="nil"/>
              <w:bottom w:val="single" w:sz="4" w:space="0" w:color="auto"/>
              <w:right w:val="single" w:sz="4" w:space="0" w:color="auto"/>
            </w:tcBorders>
            <w:vAlign w:val="center"/>
            <w:hideMark/>
          </w:tcPr>
          <w:p w:rsidR="00A97C0D" w:rsidRPr="00C2253E" w:rsidP="00A97C0D" w14:paraId="42CA187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48</w:t>
            </w:r>
          </w:p>
        </w:tc>
        <w:tc>
          <w:tcPr>
            <w:tcW w:w="0" w:type="auto"/>
            <w:tcBorders>
              <w:top w:val="nil"/>
              <w:left w:val="nil"/>
              <w:bottom w:val="single" w:sz="4" w:space="0" w:color="auto"/>
              <w:right w:val="single" w:sz="4" w:space="0" w:color="auto"/>
            </w:tcBorders>
            <w:vAlign w:val="center"/>
            <w:hideMark/>
          </w:tcPr>
          <w:p w:rsidR="00A97C0D" w:rsidRPr="00C2253E" w:rsidP="00A97C0D" w14:paraId="5E193FBB"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A97C0D" w:rsidRPr="00C2253E" w:rsidP="00A97C0D" w14:paraId="09AED31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48</w:t>
            </w:r>
          </w:p>
        </w:tc>
        <w:tc>
          <w:tcPr>
            <w:tcW w:w="0" w:type="auto"/>
            <w:tcBorders>
              <w:top w:val="nil"/>
              <w:left w:val="nil"/>
              <w:bottom w:val="single" w:sz="4" w:space="0" w:color="auto"/>
              <w:right w:val="single" w:sz="4" w:space="0" w:color="auto"/>
            </w:tcBorders>
            <w:vAlign w:val="center"/>
            <w:hideMark/>
          </w:tcPr>
          <w:p w:rsidR="00A97C0D" w:rsidRPr="00C2253E" w:rsidP="00A97C0D" w14:paraId="12E59B69" w14:textId="77777777">
            <w:pPr>
              <w:spacing w:after="0" w:line="240" w:lineRule="auto"/>
              <w:jc w:val="center"/>
              <w:rPr>
                <w:rFonts w:eastAsia="Times New Roman" w:cstheme="minorHAnsi"/>
                <w:sz w:val="20"/>
                <w:szCs w:val="20"/>
              </w:rPr>
            </w:pPr>
            <w:r w:rsidRPr="00C2253E">
              <w:rPr>
                <w:rFonts w:eastAsia="Times New Roman" w:cstheme="minorHAnsi"/>
                <w:sz w:val="20"/>
                <w:szCs w:val="20"/>
              </w:rPr>
              <w:t>0.6</w:t>
            </w:r>
          </w:p>
        </w:tc>
        <w:tc>
          <w:tcPr>
            <w:tcW w:w="0" w:type="auto"/>
            <w:tcBorders>
              <w:top w:val="nil"/>
              <w:left w:val="nil"/>
              <w:bottom w:val="single" w:sz="4" w:space="0" w:color="auto"/>
              <w:right w:val="single" w:sz="4" w:space="0" w:color="auto"/>
            </w:tcBorders>
            <w:vAlign w:val="center"/>
            <w:hideMark/>
          </w:tcPr>
          <w:p w:rsidR="00A97C0D" w:rsidRPr="00C2253E" w:rsidP="00A97C0D" w14:paraId="0D87D481"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28.8</w:t>
            </w:r>
          </w:p>
        </w:tc>
        <w:tc>
          <w:tcPr>
            <w:tcW w:w="0" w:type="auto"/>
            <w:tcBorders>
              <w:top w:val="nil"/>
              <w:left w:val="nil"/>
              <w:bottom w:val="single" w:sz="4" w:space="0" w:color="auto"/>
              <w:right w:val="single" w:sz="4" w:space="0" w:color="auto"/>
            </w:tcBorders>
            <w:vAlign w:val="center"/>
            <w:hideMark/>
          </w:tcPr>
          <w:p w:rsidR="00A97C0D" w:rsidRPr="00C2253E" w:rsidP="00A97C0D" w14:paraId="2EF005A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1.44</w:t>
            </w:r>
          </w:p>
        </w:tc>
        <w:tc>
          <w:tcPr>
            <w:tcW w:w="0" w:type="auto"/>
            <w:tcBorders>
              <w:top w:val="nil"/>
              <w:left w:val="nil"/>
              <w:bottom w:val="single" w:sz="4" w:space="0" w:color="auto"/>
              <w:right w:val="single" w:sz="4" w:space="0" w:color="auto"/>
            </w:tcBorders>
            <w:vAlign w:val="center"/>
            <w:hideMark/>
          </w:tcPr>
          <w:p w:rsidR="00A97C0D" w:rsidRPr="00C2253E" w:rsidP="00A97C0D" w14:paraId="491662C9"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2.88</w:t>
            </w:r>
          </w:p>
        </w:tc>
        <w:tc>
          <w:tcPr>
            <w:tcW w:w="0" w:type="auto"/>
            <w:tcBorders>
              <w:top w:val="nil"/>
              <w:left w:val="nil"/>
              <w:bottom w:val="single" w:sz="4" w:space="0" w:color="auto"/>
              <w:right w:val="single" w:sz="4" w:space="0" w:color="auto"/>
            </w:tcBorders>
            <w:vAlign w:val="center"/>
            <w:hideMark/>
          </w:tcPr>
          <w:p w:rsidR="00A97C0D" w:rsidRPr="00C2253E" w:rsidP="00A97C0D" w14:paraId="7AD8A7E9"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$4,536.19 </w:t>
            </w:r>
          </w:p>
        </w:tc>
      </w:tr>
      <w:tr w14:paraId="2288EFC7" w14:textId="77777777" w:rsidTr="00550999">
        <w:tblPrEx>
          <w:tblW w:w="0" w:type="auto"/>
          <w:tblInd w:w="108" w:type="dxa"/>
          <w:tblLook w:val="04A0"/>
        </w:tblPrEx>
        <w:trPr>
          <w:trHeight w:val="57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17BA82F6" w14:textId="6231B414">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Results of performance tests conducted during </w:t>
            </w:r>
            <w:r w:rsidRPr="00C2253E">
              <w:rPr>
                <w:rFonts w:eastAsia="Times New Roman" w:cstheme="minorHAnsi"/>
                <w:color w:val="000000"/>
                <w:sz w:val="20"/>
                <w:szCs w:val="20"/>
              </w:rPr>
              <w:br/>
            </w:r>
            <w:r>
              <w:rPr>
                <w:rFonts w:eastAsia="Times New Roman" w:cstheme="minorHAnsi"/>
                <w:color w:val="000000"/>
                <w:sz w:val="20"/>
                <w:szCs w:val="20"/>
              </w:rPr>
              <w:t xml:space="preserve"> </w:t>
            </w:r>
            <w:r w:rsidRPr="00C2253E">
              <w:rPr>
                <w:rFonts w:eastAsia="Times New Roman" w:cstheme="minorHAnsi"/>
                <w:color w:val="000000"/>
                <w:sz w:val="20"/>
                <w:szCs w:val="20"/>
              </w:rPr>
              <w:t xml:space="preserve">the year </w:t>
            </w:r>
            <w:r w:rsidRPr="00C2253E">
              <w:rPr>
                <w:rFonts w:eastAsia="Times New Roman" w:cstheme="minorHAnsi"/>
                <w:color w:val="000000"/>
                <w:sz w:val="20"/>
                <w:szCs w:val="20"/>
                <w:vertAlign w:val="superscript"/>
              </w:rPr>
              <w:t>q</w:t>
            </w:r>
          </w:p>
        </w:tc>
        <w:tc>
          <w:tcPr>
            <w:tcW w:w="0" w:type="auto"/>
            <w:tcBorders>
              <w:top w:val="nil"/>
              <w:left w:val="nil"/>
              <w:bottom w:val="single" w:sz="4" w:space="0" w:color="auto"/>
              <w:right w:val="single" w:sz="4" w:space="0" w:color="auto"/>
            </w:tcBorders>
            <w:vAlign w:val="center"/>
            <w:hideMark/>
          </w:tcPr>
          <w:p w:rsidR="00A97C0D" w:rsidRPr="00C2253E" w:rsidP="00A97C0D" w14:paraId="693EE2B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40</w:t>
            </w:r>
          </w:p>
        </w:tc>
        <w:tc>
          <w:tcPr>
            <w:tcW w:w="0" w:type="auto"/>
            <w:tcBorders>
              <w:top w:val="nil"/>
              <w:left w:val="nil"/>
              <w:bottom w:val="single" w:sz="4" w:space="0" w:color="auto"/>
              <w:right w:val="single" w:sz="4" w:space="0" w:color="auto"/>
            </w:tcBorders>
            <w:vAlign w:val="center"/>
            <w:hideMark/>
          </w:tcPr>
          <w:p w:rsidR="00A97C0D" w:rsidRPr="00C2253E" w:rsidP="00A97C0D" w14:paraId="2C8D88E3"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A97C0D" w:rsidRPr="00C2253E" w:rsidP="00A97C0D" w14:paraId="4CC93B9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40</w:t>
            </w:r>
          </w:p>
        </w:tc>
        <w:tc>
          <w:tcPr>
            <w:tcW w:w="0" w:type="auto"/>
            <w:tcBorders>
              <w:top w:val="nil"/>
              <w:left w:val="nil"/>
              <w:bottom w:val="single" w:sz="4" w:space="0" w:color="auto"/>
              <w:right w:val="single" w:sz="4" w:space="0" w:color="auto"/>
            </w:tcBorders>
            <w:vAlign w:val="center"/>
            <w:hideMark/>
          </w:tcPr>
          <w:p w:rsidR="00A97C0D" w:rsidRPr="00C2253E" w:rsidP="00A97C0D" w14:paraId="5EFFE280" w14:textId="77777777">
            <w:pPr>
              <w:spacing w:after="0" w:line="240" w:lineRule="auto"/>
              <w:jc w:val="center"/>
              <w:rPr>
                <w:rFonts w:eastAsia="Times New Roman" w:cstheme="minorHAnsi"/>
                <w:sz w:val="20"/>
                <w:szCs w:val="20"/>
              </w:rPr>
            </w:pPr>
            <w:r w:rsidRPr="00C2253E">
              <w:rPr>
                <w:rFonts w:eastAsia="Times New Roman" w:cstheme="minorHAnsi"/>
                <w:sz w:val="20"/>
                <w:szCs w:val="20"/>
              </w:rPr>
              <w:t>3</w:t>
            </w:r>
          </w:p>
        </w:tc>
        <w:tc>
          <w:tcPr>
            <w:tcW w:w="0" w:type="auto"/>
            <w:tcBorders>
              <w:top w:val="nil"/>
              <w:left w:val="nil"/>
              <w:bottom w:val="single" w:sz="4" w:space="0" w:color="auto"/>
              <w:right w:val="single" w:sz="4" w:space="0" w:color="auto"/>
            </w:tcBorders>
            <w:vAlign w:val="center"/>
            <w:hideMark/>
          </w:tcPr>
          <w:p w:rsidR="00A97C0D" w:rsidRPr="00C2253E" w:rsidP="00A97C0D" w14:paraId="19A12FC1"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120</w:t>
            </w:r>
          </w:p>
        </w:tc>
        <w:tc>
          <w:tcPr>
            <w:tcW w:w="0" w:type="auto"/>
            <w:tcBorders>
              <w:top w:val="nil"/>
              <w:left w:val="nil"/>
              <w:bottom w:val="single" w:sz="4" w:space="0" w:color="auto"/>
              <w:right w:val="single" w:sz="4" w:space="0" w:color="auto"/>
            </w:tcBorders>
            <w:vAlign w:val="center"/>
            <w:hideMark/>
          </w:tcPr>
          <w:p w:rsidR="00A97C0D" w:rsidRPr="00C2253E" w:rsidP="00A97C0D" w14:paraId="57B1BE2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6</w:t>
            </w:r>
          </w:p>
        </w:tc>
        <w:tc>
          <w:tcPr>
            <w:tcW w:w="0" w:type="auto"/>
            <w:tcBorders>
              <w:top w:val="nil"/>
              <w:left w:val="nil"/>
              <w:bottom w:val="single" w:sz="4" w:space="0" w:color="auto"/>
              <w:right w:val="single" w:sz="4" w:space="0" w:color="auto"/>
            </w:tcBorders>
            <w:vAlign w:val="center"/>
            <w:hideMark/>
          </w:tcPr>
          <w:p w:rsidR="00A97C0D" w:rsidRPr="00C2253E" w:rsidP="00A97C0D" w14:paraId="58D7C89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12</w:t>
            </w:r>
          </w:p>
        </w:tc>
        <w:tc>
          <w:tcPr>
            <w:tcW w:w="0" w:type="auto"/>
            <w:tcBorders>
              <w:top w:val="nil"/>
              <w:left w:val="nil"/>
              <w:bottom w:val="single" w:sz="4" w:space="0" w:color="auto"/>
              <w:right w:val="single" w:sz="4" w:space="0" w:color="auto"/>
            </w:tcBorders>
            <w:vAlign w:val="center"/>
            <w:hideMark/>
          </w:tcPr>
          <w:p w:rsidR="00A97C0D" w:rsidRPr="00C2253E" w:rsidP="00A97C0D" w14:paraId="6937F398"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$18,900.78 </w:t>
            </w:r>
          </w:p>
        </w:tc>
      </w:tr>
      <w:tr w14:paraId="42A185B2"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7A636BCC" w14:textId="64DAE89E">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Report of no exceedances </w:t>
            </w:r>
            <w:r w:rsidRPr="00C2253E">
              <w:rPr>
                <w:rFonts w:eastAsia="Times New Roman" w:cstheme="minorHAnsi"/>
                <w:color w:val="000000"/>
                <w:sz w:val="20"/>
                <w:szCs w:val="20"/>
                <w:vertAlign w:val="superscript"/>
              </w:rPr>
              <w:t>q,p</w:t>
            </w:r>
          </w:p>
        </w:tc>
        <w:tc>
          <w:tcPr>
            <w:tcW w:w="0" w:type="auto"/>
            <w:tcBorders>
              <w:top w:val="nil"/>
              <w:left w:val="nil"/>
              <w:bottom w:val="single" w:sz="4" w:space="0" w:color="auto"/>
              <w:right w:val="single" w:sz="4" w:space="0" w:color="auto"/>
            </w:tcBorders>
            <w:vAlign w:val="center"/>
            <w:hideMark/>
          </w:tcPr>
          <w:p w:rsidR="00A97C0D" w:rsidRPr="00C2253E" w:rsidP="00A97C0D" w14:paraId="532B6E63"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24</w:t>
            </w:r>
          </w:p>
        </w:tc>
        <w:tc>
          <w:tcPr>
            <w:tcW w:w="0" w:type="auto"/>
            <w:tcBorders>
              <w:top w:val="nil"/>
              <w:left w:val="nil"/>
              <w:bottom w:val="single" w:sz="4" w:space="0" w:color="auto"/>
              <w:right w:val="single" w:sz="4" w:space="0" w:color="auto"/>
            </w:tcBorders>
            <w:vAlign w:val="center"/>
            <w:hideMark/>
          </w:tcPr>
          <w:p w:rsidR="00A97C0D" w:rsidRPr="00C2253E" w:rsidP="00A97C0D" w14:paraId="4436C0C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A97C0D" w:rsidRPr="00C2253E" w:rsidP="00A97C0D" w14:paraId="038E72F4"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24</w:t>
            </w:r>
          </w:p>
        </w:tc>
        <w:tc>
          <w:tcPr>
            <w:tcW w:w="0" w:type="auto"/>
            <w:tcBorders>
              <w:top w:val="nil"/>
              <w:left w:val="nil"/>
              <w:bottom w:val="single" w:sz="4" w:space="0" w:color="auto"/>
              <w:right w:val="single" w:sz="4" w:space="0" w:color="auto"/>
            </w:tcBorders>
            <w:vAlign w:val="center"/>
            <w:hideMark/>
          </w:tcPr>
          <w:p w:rsidR="00A97C0D" w:rsidRPr="00C2253E" w:rsidP="00A97C0D" w14:paraId="0ADCBA42" w14:textId="77777777">
            <w:pPr>
              <w:spacing w:after="0" w:line="240" w:lineRule="auto"/>
              <w:jc w:val="center"/>
              <w:rPr>
                <w:rFonts w:eastAsia="Times New Roman" w:cstheme="minorHAnsi"/>
                <w:sz w:val="20"/>
                <w:szCs w:val="20"/>
              </w:rPr>
            </w:pPr>
            <w:r w:rsidRPr="00C2253E">
              <w:rPr>
                <w:rFonts w:eastAsia="Times New Roman" w:cstheme="minorHAnsi"/>
                <w:sz w:val="20"/>
                <w:szCs w:val="20"/>
              </w:rPr>
              <w:t>2.4</w:t>
            </w:r>
          </w:p>
        </w:tc>
        <w:tc>
          <w:tcPr>
            <w:tcW w:w="0" w:type="auto"/>
            <w:tcBorders>
              <w:top w:val="nil"/>
              <w:left w:val="nil"/>
              <w:bottom w:val="single" w:sz="4" w:space="0" w:color="auto"/>
              <w:right w:val="single" w:sz="4" w:space="0" w:color="auto"/>
            </w:tcBorders>
            <w:vAlign w:val="center"/>
            <w:hideMark/>
          </w:tcPr>
          <w:p w:rsidR="00A97C0D" w:rsidRPr="00C2253E" w:rsidP="00A97C0D" w14:paraId="50E2319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57.6</w:t>
            </w:r>
          </w:p>
        </w:tc>
        <w:tc>
          <w:tcPr>
            <w:tcW w:w="0" w:type="auto"/>
            <w:tcBorders>
              <w:top w:val="nil"/>
              <w:left w:val="nil"/>
              <w:bottom w:val="single" w:sz="4" w:space="0" w:color="auto"/>
              <w:right w:val="single" w:sz="4" w:space="0" w:color="auto"/>
            </w:tcBorders>
            <w:vAlign w:val="center"/>
            <w:hideMark/>
          </w:tcPr>
          <w:p w:rsidR="00A97C0D" w:rsidRPr="00C2253E" w:rsidP="00A97C0D" w14:paraId="10966AB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2.88</w:t>
            </w:r>
          </w:p>
        </w:tc>
        <w:tc>
          <w:tcPr>
            <w:tcW w:w="0" w:type="auto"/>
            <w:tcBorders>
              <w:top w:val="nil"/>
              <w:left w:val="nil"/>
              <w:bottom w:val="single" w:sz="4" w:space="0" w:color="auto"/>
              <w:right w:val="single" w:sz="4" w:space="0" w:color="auto"/>
            </w:tcBorders>
            <w:vAlign w:val="center"/>
            <w:hideMark/>
          </w:tcPr>
          <w:p w:rsidR="00A97C0D" w:rsidRPr="00C2253E" w:rsidP="00A97C0D" w14:paraId="7588D30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5.76</w:t>
            </w:r>
          </w:p>
        </w:tc>
        <w:tc>
          <w:tcPr>
            <w:tcW w:w="0" w:type="auto"/>
            <w:tcBorders>
              <w:top w:val="nil"/>
              <w:left w:val="nil"/>
              <w:bottom w:val="single" w:sz="4" w:space="0" w:color="auto"/>
              <w:right w:val="single" w:sz="4" w:space="0" w:color="auto"/>
            </w:tcBorders>
            <w:vAlign w:val="center"/>
            <w:hideMark/>
          </w:tcPr>
          <w:p w:rsidR="00A97C0D" w:rsidRPr="00C2253E" w:rsidP="00A97C0D" w14:paraId="1D14D0F8"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$9,072.37 </w:t>
            </w:r>
          </w:p>
        </w:tc>
      </w:tr>
      <w:tr w14:paraId="03AD99A2" w14:textId="77777777" w:rsidTr="00550999">
        <w:tblPrEx>
          <w:tblW w:w="0" w:type="auto"/>
          <w:tblInd w:w="108" w:type="dxa"/>
          <w:tblLook w:val="04A0"/>
        </w:tblPrEx>
        <w:trPr>
          <w:trHeight w:val="29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4992E211" w14:textId="4A9E1109">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Report </w:t>
            </w:r>
            <w:r w:rsidRPr="00C2253E">
              <w:rPr>
                <w:rFonts w:eastAsia="Times New Roman" w:cstheme="minorHAnsi"/>
                <w:color w:val="000000"/>
                <w:sz w:val="20"/>
                <w:szCs w:val="20"/>
              </w:rPr>
              <w:t>of</w:t>
            </w:r>
            <w:r w:rsidRPr="00C2253E">
              <w:rPr>
                <w:rFonts w:eastAsia="Times New Roman" w:cstheme="minorHAnsi"/>
                <w:color w:val="000000"/>
                <w:sz w:val="20"/>
                <w:szCs w:val="20"/>
              </w:rPr>
              <w:t xml:space="preserve"> annual control equipment inspection</w:t>
            </w:r>
          </w:p>
        </w:tc>
        <w:tc>
          <w:tcPr>
            <w:tcW w:w="0" w:type="auto"/>
            <w:tcBorders>
              <w:top w:val="nil"/>
              <w:left w:val="nil"/>
              <w:bottom w:val="single" w:sz="4" w:space="0" w:color="auto"/>
              <w:right w:val="single" w:sz="4" w:space="0" w:color="auto"/>
            </w:tcBorders>
            <w:vAlign w:val="center"/>
            <w:hideMark/>
          </w:tcPr>
          <w:p w:rsidR="00A97C0D" w:rsidRPr="00C2253E" w:rsidP="00A97C0D" w14:paraId="22F78F4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See 3B</w:t>
            </w:r>
          </w:p>
        </w:tc>
        <w:tc>
          <w:tcPr>
            <w:tcW w:w="0" w:type="auto"/>
            <w:tcBorders>
              <w:top w:val="nil"/>
              <w:left w:val="nil"/>
              <w:bottom w:val="single" w:sz="4" w:space="0" w:color="auto"/>
              <w:right w:val="single" w:sz="4" w:space="0" w:color="auto"/>
            </w:tcBorders>
            <w:vAlign w:val="center"/>
            <w:hideMark/>
          </w:tcPr>
          <w:p w:rsidR="00A97C0D" w:rsidRPr="00C2253E" w:rsidP="00A97C0D" w14:paraId="0E4150B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7AC365B5"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3521C50B" w14:textId="77777777">
            <w:pPr>
              <w:spacing w:after="0" w:line="240" w:lineRule="auto"/>
              <w:jc w:val="center"/>
              <w:rPr>
                <w:rFonts w:eastAsia="Times New Roman" w:cstheme="minorHAnsi"/>
                <w:sz w:val="20"/>
                <w:szCs w:val="20"/>
              </w:rPr>
            </w:pPr>
            <w:r w:rsidRPr="00C2253E">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6B910D3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36B5B99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749EE84B"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0F4275CB"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w:t>
            </w:r>
          </w:p>
        </w:tc>
      </w:tr>
      <w:tr w14:paraId="152184D4" w14:textId="77777777" w:rsidTr="00550999">
        <w:tblPrEx>
          <w:tblW w:w="0" w:type="auto"/>
          <w:tblInd w:w="108" w:type="dxa"/>
          <w:tblLook w:val="04A0"/>
        </w:tblPrEx>
        <w:trPr>
          <w:trHeight w:val="57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35EB87C3" w14:textId="0154B344">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Semiannual report of exceedances/ </w:t>
            </w:r>
            <w:r w:rsidRPr="00C2253E">
              <w:rPr>
                <w:rFonts w:eastAsia="Times New Roman" w:cstheme="minorHAnsi"/>
                <w:color w:val="000000"/>
                <w:sz w:val="20"/>
                <w:szCs w:val="20"/>
              </w:rPr>
              <w:br/>
            </w:r>
            <w:r>
              <w:rPr>
                <w:rFonts w:eastAsia="Times New Roman" w:cstheme="minorHAnsi"/>
                <w:color w:val="000000"/>
                <w:sz w:val="20"/>
                <w:szCs w:val="20"/>
              </w:rPr>
              <w:t xml:space="preserve"> </w:t>
            </w:r>
            <w:r w:rsidRPr="00C2253E">
              <w:rPr>
                <w:rFonts w:eastAsia="Times New Roman" w:cstheme="minorHAnsi"/>
                <w:color w:val="000000"/>
                <w:sz w:val="20"/>
                <w:szCs w:val="20"/>
              </w:rPr>
              <w:t xml:space="preserve">malfunctions/periods for which data not obtained </w:t>
            </w:r>
            <w:r w:rsidRPr="00C2253E">
              <w:rPr>
                <w:rFonts w:eastAsia="Times New Roman" w:cstheme="minorHAnsi"/>
                <w:color w:val="000000"/>
                <w:sz w:val="20"/>
                <w:szCs w:val="20"/>
                <w:vertAlign w:val="superscript"/>
              </w:rPr>
              <w:t>q,p</w:t>
            </w:r>
            <w:r w:rsidRPr="00C2253E">
              <w:rPr>
                <w:rFonts w:eastAsia="Times New Roman" w:cstheme="minorHAnsi"/>
                <w:color w:val="000000"/>
                <w:sz w:val="20"/>
                <w:szCs w:val="20"/>
                <w:vertAlign w:val="superscript"/>
              </w:rPr>
              <w:t>,r</w:t>
            </w:r>
          </w:p>
        </w:tc>
        <w:tc>
          <w:tcPr>
            <w:tcW w:w="0" w:type="auto"/>
            <w:tcBorders>
              <w:top w:val="nil"/>
              <w:left w:val="nil"/>
              <w:bottom w:val="single" w:sz="4" w:space="0" w:color="auto"/>
              <w:right w:val="single" w:sz="4" w:space="0" w:color="auto"/>
            </w:tcBorders>
            <w:vAlign w:val="center"/>
            <w:hideMark/>
          </w:tcPr>
          <w:p w:rsidR="00A97C0D" w:rsidRPr="00C2253E" w:rsidP="00A97C0D" w14:paraId="27C4084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48</w:t>
            </w:r>
          </w:p>
        </w:tc>
        <w:tc>
          <w:tcPr>
            <w:tcW w:w="0" w:type="auto"/>
            <w:tcBorders>
              <w:top w:val="nil"/>
              <w:left w:val="nil"/>
              <w:bottom w:val="single" w:sz="4" w:space="0" w:color="auto"/>
              <w:right w:val="single" w:sz="4" w:space="0" w:color="auto"/>
            </w:tcBorders>
            <w:vAlign w:val="center"/>
            <w:hideMark/>
          </w:tcPr>
          <w:p w:rsidR="00A97C0D" w:rsidRPr="00C2253E" w:rsidP="00A97C0D" w14:paraId="267D52D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A97C0D" w:rsidRPr="00C2253E" w:rsidP="00A97C0D" w14:paraId="30E103C3"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48</w:t>
            </w:r>
          </w:p>
        </w:tc>
        <w:tc>
          <w:tcPr>
            <w:tcW w:w="0" w:type="auto"/>
            <w:tcBorders>
              <w:top w:val="nil"/>
              <w:left w:val="nil"/>
              <w:bottom w:val="single" w:sz="4" w:space="0" w:color="auto"/>
              <w:right w:val="single" w:sz="4" w:space="0" w:color="auto"/>
            </w:tcBorders>
            <w:vAlign w:val="center"/>
            <w:hideMark/>
          </w:tcPr>
          <w:p w:rsidR="00A97C0D" w:rsidRPr="00C2253E" w:rsidP="00A97C0D" w14:paraId="435A2602" w14:textId="77777777">
            <w:pPr>
              <w:spacing w:after="0" w:line="240" w:lineRule="auto"/>
              <w:jc w:val="center"/>
              <w:rPr>
                <w:rFonts w:eastAsia="Times New Roman" w:cstheme="minorHAnsi"/>
                <w:sz w:val="20"/>
                <w:szCs w:val="20"/>
              </w:rPr>
            </w:pPr>
            <w:r w:rsidRPr="00C2253E">
              <w:rPr>
                <w:rFonts w:eastAsia="Times New Roman" w:cstheme="minorHAnsi"/>
                <w:sz w:val="20"/>
                <w:szCs w:val="20"/>
              </w:rPr>
              <w:t>0.6</w:t>
            </w:r>
          </w:p>
        </w:tc>
        <w:tc>
          <w:tcPr>
            <w:tcW w:w="0" w:type="auto"/>
            <w:tcBorders>
              <w:top w:val="nil"/>
              <w:left w:val="nil"/>
              <w:bottom w:val="single" w:sz="4" w:space="0" w:color="auto"/>
              <w:right w:val="single" w:sz="4" w:space="0" w:color="auto"/>
            </w:tcBorders>
            <w:vAlign w:val="center"/>
            <w:hideMark/>
          </w:tcPr>
          <w:p w:rsidR="00A97C0D" w:rsidRPr="00C2253E" w:rsidP="00A97C0D" w14:paraId="7470F03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28.8</w:t>
            </w:r>
          </w:p>
        </w:tc>
        <w:tc>
          <w:tcPr>
            <w:tcW w:w="0" w:type="auto"/>
            <w:tcBorders>
              <w:top w:val="nil"/>
              <w:left w:val="nil"/>
              <w:bottom w:val="single" w:sz="4" w:space="0" w:color="auto"/>
              <w:right w:val="single" w:sz="4" w:space="0" w:color="auto"/>
            </w:tcBorders>
            <w:vAlign w:val="center"/>
            <w:hideMark/>
          </w:tcPr>
          <w:p w:rsidR="00A97C0D" w:rsidRPr="00C2253E" w:rsidP="00A97C0D" w14:paraId="2BBC77D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1.44</w:t>
            </w:r>
          </w:p>
        </w:tc>
        <w:tc>
          <w:tcPr>
            <w:tcW w:w="0" w:type="auto"/>
            <w:tcBorders>
              <w:top w:val="nil"/>
              <w:left w:val="nil"/>
              <w:bottom w:val="single" w:sz="4" w:space="0" w:color="auto"/>
              <w:right w:val="single" w:sz="4" w:space="0" w:color="auto"/>
            </w:tcBorders>
            <w:vAlign w:val="center"/>
            <w:hideMark/>
          </w:tcPr>
          <w:p w:rsidR="00A97C0D" w:rsidRPr="00C2253E" w:rsidP="00A97C0D" w14:paraId="784EA20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2.88</w:t>
            </w:r>
          </w:p>
        </w:tc>
        <w:tc>
          <w:tcPr>
            <w:tcW w:w="0" w:type="auto"/>
            <w:tcBorders>
              <w:top w:val="nil"/>
              <w:left w:val="nil"/>
              <w:bottom w:val="single" w:sz="4" w:space="0" w:color="auto"/>
              <w:right w:val="single" w:sz="4" w:space="0" w:color="auto"/>
            </w:tcBorders>
            <w:vAlign w:val="center"/>
            <w:hideMark/>
          </w:tcPr>
          <w:p w:rsidR="00A97C0D" w:rsidRPr="00C2253E" w:rsidP="00A97C0D" w14:paraId="7BAC1EAB"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$4,536.19 </w:t>
            </w:r>
          </w:p>
        </w:tc>
      </w:tr>
      <w:tr w14:paraId="251EFF98"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A97C0D" w:rsidRPr="00C2253E" w:rsidP="00A97C0D" w14:paraId="41F1727C" w14:textId="1B942E67">
            <w:pPr>
              <w:spacing w:after="0" w:line="240" w:lineRule="auto"/>
              <w:rPr>
                <w:rFonts w:eastAsia="Times New Roman" w:cstheme="minorHAnsi"/>
                <w:b/>
                <w:bCs/>
                <w:i/>
                <w:iCs/>
                <w:color w:val="000000"/>
                <w:sz w:val="20"/>
                <w:szCs w:val="20"/>
              </w:rPr>
            </w:pPr>
            <w:r w:rsidRPr="00C2253E">
              <w:rPr>
                <w:rFonts w:eastAsia="Times New Roman" w:cstheme="minorHAnsi"/>
                <w:b/>
                <w:bCs/>
                <w:i/>
                <w:iCs/>
                <w:color w:val="000000"/>
                <w:sz w:val="20"/>
                <w:szCs w:val="20"/>
              </w:rPr>
              <w:t>Subtotal</w:t>
            </w:r>
            <w:r w:rsidR="00CC79E7">
              <w:rPr>
                <w:rFonts w:eastAsia="Times New Roman" w:cstheme="minorHAnsi"/>
                <w:b/>
                <w:bCs/>
                <w:i/>
                <w:iCs/>
                <w:color w:val="000000"/>
                <w:sz w:val="20"/>
                <w:szCs w:val="20"/>
              </w:rPr>
              <w:t xml:space="preserve"> </w:t>
            </w:r>
            <w:r w:rsidRPr="00C2253E">
              <w:rPr>
                <w:rFonts w:eastAsia="Times New Roman" w:cstheme="minorHAnsi"/>
                <w:b/>
                <w:bCs/>
                <w:i/>
                <w:iCs/>
                <w:color w:val="000000"/>
                <w:sz w:val="20"/>
                <w:szCs w:val="20"/>
              </w:rPr>
              <w:t>for Reporting</w:t>
            </w:r>
            <w:r w:rsidR="00CC79E7">
              <w:rPr>
                <w:rFonts w:eastAsia="Times New Roman" w:cstheme="minorHAnsi"/>
                <w:b/>
                <w:bCs/>
                <w:i/>
                <w:iCs/>
                <w:color w:val="000000"/>
                <w:sz w:val="20"/>
                <w:szCs w:val="20"/>
              </w:rPr>
              <w:t xml:space="preserve"> </w:t>
            </w:r>
            <w:r w:rsidRPr="00C2253E">
              <w:rPr>
                <w:rFonts w:eastAsia="Times New Roman" w:cstheme="minorHAnsi"/>
                <w:b/>
                <w:bCs/>
                <w:i/>
                <w:iCs/>
                <w:color w:val="000000"/>
                <w:sz w:val="20"/>
                <w:szCs w:val="20"/>
              </w:rPr>
              <w:t>Requirements</w:t>
            </w:r>
          </w:p>
        </w:tc>
        <w:tc>
          <w:tcPr>
            <w:tcW w:w="0" w:type="auto"/>
            <w:tcBorders>
              <w:top w:val="nil"/>
              <w:left w:val="nil"/>
              <w:bottom w:val="single" w:sz="4" w:space="0" w:color="auto"/>
              <w:right w:val="single" w:sz="4" w:space="0" w:color="auto"/>
            </w:tcBorders>
            <w:vAlign w:val="center"/>
            <w:hideMark/>
          </w:tcPr>
          <w:p w:rsidR="00A97C0D" w:rsidRPr="00C2253E" w:rsidP="00A97C0D" w14:paraId="66C1E519" w14:textId="77777777">
            <w:pPr>
              <w:spacing w:after="0" w:line="240" w:lineRule="auto"/>
              <w:jc w:val="center"/>
              <w:rPr>
                <w:rFonts w:eastAsia="Times New Roman" w:cstheme="minorHAnsi"/>
                <w:b/>
                <w:bCs/>
                <w:i/>
                <w:iCs/>
                <w:color w:val="000000"/>
                <w:sz w:val="20"/>
                <w:szCs w:val="20"/>
              </w:rPr>
            </w:pPr>
            <w:r w:rsidRPr="00C2253E">
              <w:rPr>
                <w:rFonts w:eastAsia="Times New Roman" w:cstheme="minorHAnsi"/>
                <w:b/>
                <w:bCs/>
                <w:i/>
                <w:iCs/>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377ED90F" w14:textId="77777777">
            <w:pPr>
              <w:spacing w:after="0" w:line="240" w:lineRule="auto"/>
              <w:jc w:val="center"/>
              <w:rPr>
                <w:rFonts w:eastAsia="Times New Roman" w:cstheme="minorHAnsi"/>
                <w:b/>
                <w:bCs/>
                <w:i/>
                <w:iCs/>
                <w:color w:val="000000"/>
                <w:sz w:val="20"/>
                <w:szCs w:val="20"/>
              </w:rPr>
            </w:pPr>
            <w:r w:rsidRPr="00C2253E">
              <w:rPr>
                <w:rFonts w:eastAsia="Times New Roman" w:cstheme="minorHAnsi"/>
                <w:b/>
                <w:bCs/>
                <w:i/>
                <w:iCs/>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1859DA49" w14:textId="77777777">
            <w:pPr>
              <w:spacing w:after="0" w:line="240" w:lineRule="auto"/>
              <w:jc w:val="center"/>
              <w:rPr>
                <w:rFonts w:eastAsia="Times New Roman" w:cstheme="minorHAnsi"/>
                <w:b/>
                <w:bCs/>
                <w:i/>
                <w:iCs/>
                <w:color w:val="000000"/>
                <w:sz w:val="20"/>
                <w:szCs w:val="20"/>
              </w:rPr>
            </w:pPr>
            <w:r w:rsidRPr="00C2253E">
              <w:rPr>
                <w:rFonts w:eastAsia="Times New Roman" w:cstheme="minorHAnsi"/>
                <w:b/>
                <w:bCs/>
                <w:i/>
                <w:iCs/>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4A17E116" w14:textId="77777777">
            <w:pPr>
              <w:spacing w:after="0" w:line="240" w:lineRule="auto"/>
              <w:jc w:val="center"/>
              <w:rPr>
                <w:rFonts w:eastAsia="Times New Roman" w:cstheme="minorHAnsi"/>
                <w:b/>
                <w:bCs/>
                <w:i/>
                <w:iCs/>
                <w:sz w:val="20"/>
                <w:szCs w:val="20"/>
              </w:rPr>
            </w:pPr>
            <w:r w:rsidRPr="00C2253E">
              <w:rPr>
                <w:rFonts w:eastAsia="Times New Roman" w:cstheme="minorHAnsi"/>
                <w:b/>
                <w:bCs/>
                <w:i/>
                <w:iCs/>
                <w:sz w:val="20"/>
                <w:szCs w:val="20"/>
              </w:rPr>
              <w:t> </w:t>
            </w:r>
          </w:p>
        </w:tc>
        <w:tc>
          <w:tcPr>
            <w:tcW w:w="0" w:type="auto"/>
            <w:gridSpan w:val="3"/>
            <w:tcBorders>
              <w:top w:val="single" w:sz="4" w:space="0" w:color="auto"/>
              <w:left w:val="nil"/>
              <w:bottom w:val="single" w:sz="4" w:space="0" w:color="auto"/>
              <w:right w:val="single" w:sz="4" w:space="0" w:color="auto"/>
            </w:tcBorders>
            <w:vAlign w:val="center"/>
            <w:hideMark/>
          </w:tcPr>
          <w:p w:rsidR="00A97C0D" w:rsidRPr="00C2253E" w:rsidP="00A97C0D" w14:paraId="1122D62C" w14:textId="77777777">
            <w:pPr>
              <w:spacing w:after="0" w:line="240" w:lineRule="auto"/>
              <w:jc w:val="center"/>
              <w:rPr>
                <w:rFonts w:eastAsia="Times New Roman" w:cstheme="minorHAnsi"/>
                <w:b/>
                <w:bCs/>
                <w:i/>
                <w:iCs/>
                <w:color w:val="000000"/>
                <w:sz w:val="20"/>
                <w:szCs w:val="20"/>
              </w:rPr>
            </w:pPr>
            <w:r w:rsidRPr="00C2253E">
              <w:rPr>
                <w:rFonts w:eastAsia="Times New Roman" w:cstheme="minorHAnsi"/>
                <w:b/>
                <w:bCs/>
                <w:i/>
                <w:iCs/>
                <w:color w:val="000000"/>
                <w:sz w:val="20"/>
                <w:szCs w:val="20"/>
              </w:rPr>
              <w:t>578</w:t>
            </w:r>
          </w:p>
        </w:tc>
        <w:tc>
          <w:tcPr>
            <w:tcW w:w="0" w:type="auto"/>
            <w:tcBorders>
              <w:top w:val="nil"/>
              <w:left w:val="nil"/>
              <w:bottom w:val="single" w:sz="4" w:space="0" w:color="auto"/>
              <w:right w:val="single" w:sz="4" w:space="0" w:color="auto"/>
            </w:tcBorders>
            <w:vAlign w:val="center"/>
            <w:hideMark/>
          </w:tcPr>
          <w:p w:rsidR="00A97C0D" w:rsidRPr="00C2253E" w:rsidP="00A97C0D" w14:paraId="007F0CE9" w14:textId="77777777">
            <w:pPr>
              <w:spacing w:after="0" w:line="240" w:lineRule="auto"/>
              <w:jc w:val="right"/>
              <w:rPr>
                <w:rFonts w:eastAsia="Times New Roman" w:cstheme="minorHAnsi"/>
                <w:b/>
                <w:bCs/>
                <w:i/>
                <w:iCs/>
                <w:color w:val="000000"/>
                <w:sz w:val="20"/>
                <w:szCs w:val="20"/>
              </w:rPr>
            </w:pPr>
            <w:r w:rsidRPr="00C2253E">
              <w:rPr>
                <w:rFonts w:eastAsia="Times New Roman" w:cstheme="minorHAnsi"/>
                <w:b/>
                <w:bCs/>
                <w:i/>
                <w:iCs/>
                <w:color w:val="000000"/>
                <w:sz w:val="20"/>
                <w:szCs w:val="20"/>
              </w:rPr>
              <w:t>$79,100</w:t>
            </w:r>
          </w:p>
        </w:tc>
      </w:tr>
      <w:tr w14:paraId="4E505883"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A97C0D" w:rsidRPr="00C2253E" w:rsidP="00A97C0D" w14:paraId="31401F7F" w14:textId="03E95687">
            <w:pPr>
              <w:spacing w:after="0" w:line="240" w:lineRule="auto"/>
              <w:rPr>
                <w:rFonts w:eastAsia="Times New Roman" w:cstheme="minorHAnsi"/>
                <w:color w:val="000000"/>
                <w:sz w:val="20"/>
                <w:szCs w:val="20"/>
              </w:rPr>
            </w:pPr>
            <w:r w:rsidRPr="00C2253E">
              <w:rPr>
                <w:rFonts w:eastAsia="Times New Roman" w:cstheme="minorHAnsi"/>
                <w:color w:val="000000"/>
                <w:sz w:val="20"/>
                <w:szCs w:val="20"/>
              </w:rPr>
              <w:t>4.</w:t>
            </w:r>
            <w:r w:rsidR="00CC79E7">
              <w:rPr>
                <w:rFonts w:eastAsia="Times New Roman" w:cstheme="minorHAnsi"/>
                <w:color w:val="000000"/>
                <w:sz w:val="20"/>
                <w:szCs w:val="20"/>
              </w:rPr>
              <w:t xml:space="preserve"> </w:t>
            </w:r>
            <w:r w:rsidRPr="00C2253E">
              <w:rPr>
                <w:rFonts w:eastAsia="Times New Roman" w:cstheme="minorHAnsi"/>
                <w:color w:val="000000"/>
                <w:sz w:val="20"/>
                <w:szCs w:val="20"/>
              </w:rPr>
              <w:t>Recordkeeping requirements</w:t>
            </w:r>
          </w:p>
        </w:tc>
        <w:tc>
          <w:tcPr>
            <w:tcW w:w="0" w:type="auto"/>
            <w:tcBorders>
              <w:top w:val="nil"/>
              <w:left w:val="nil"/>
              <w:bottom w:val="single" w:sz="4" w:space="0" w:color="auto"/>
              <w:right w:val="single" w:sz="4" w:space="0" w:color="auto"/>
            </w:tcBorders>
            <w:vAlign w:val="center"/>
            <w:hideMark/>
          </w:tcPr>
          <w:p w:rsidR="00A97C0D" w:rsidRPr="00C2253E" w:rsidP="00A97C0D" w14:paraId="04050FB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5139712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23B6E329"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3A3572F6" w14:textId="77777777">
            <w:pPr>
              <w:spacing w:after="0" w:line="240" w:lineRule="auto"/>
              <w:jc w:val="center"/>
              <w:rPr>
                <w:rFonts w:eastAsia="Times New Roman" w:cstheme="minorHAnsi"/>
                <w:sz w:val="20"/>
                <w:szCs w:val="20"/>
              </w:rPr>
            </w:pPr>
            <w:r w:rsidRPr="00C2253E">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2F8823C1"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14D07B8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1D1FD0C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6898F087"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w:t>
            </w:r>
          </w:p>
        </w:tc>
      </w:tr>
      <w:tr w14:paraId="0ABED624"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A97C0D" w:rsidRPr="00C2253E" w:rsidP="00A97C0D" w14:paraId="7B6081E3" w14:textId="58EA2EF5">
            <w:pPr>
              <w:spacing w:after="0" w:line="240" w:lineRule="auto"/>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A. Familiarize with regulatory requirement</w:t>
            </w:r>
          </w:p>
        </w:tc>
        <w:tc>
          <w:tcPr>
            <w:tcW w:w="0" w:type="auto"/>
            <w:tcBorders>
              <w:top w:val="nil"/>
              <w:left w:val="nil"/>
              <w:bottom w:val="single" w:sz="4" w:space="0" w:color="auto"/>
              <w:right w:val="single" w:sz="4" w:space="0" w:color="auto"/>
            </w:tcBorders>
            <w:vAlign w:val="center"/>
            <w:hideMark/>
          </w:tcPr>
          <w:p w:rsidR="00A97C0D" w:rsidRPr="00C2253E" w:rsidP="00A97C0D" w14:paraId="4063DBA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See 3A</w:t>
            </w:r>
          </w:p>
        </w:tc>
        <w:tc>
          <w:tcPr>
            <w:tcW w:w="0" w:type="auto"/>
            <w:tcBorders>
              <w:top w:val="nil"/>
              <w:left w:val="nil"/>
              <w:bottom w:val="single" w:sz="4" w:space="0" w:color="auto"/>
              <w:right w:val="single" w:sz="4" w:space="0" w:color="auto"/>
            </w:tcBorders>
            <w:vAlign w:val="center"/>
            <w:hideMark/>
          </w:tcPr>
          <w:p w:rsidR="00A97C0D" w:rsidRPr="00C2253E" w:rsidP="00A97C0D" w14:paraId="51EF393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6172C3C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0ACC959D" w14:textId="77777777">
            <w:pPr>
              <w:spacing w:after="0" w:line="240" w:lineRule="auto"/>
              <w:jc w:val="center"/>
              <w:rPr>
                <w:rFonts w:eastAsia="Times New Roman" w:cstheme="minorHAnsi"/>
                <w:sz w:val="20"/>
                <w:szCs w:val="20"/>
              </w:rPr>
            </w:pPr>
            <w:r w:rsidRPr="00C2253E">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65945AF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0773632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70B0387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33742BBE"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w:t>
            </w:r>
          </w:p>
        </w:tc>
      </w:tr>
      <w:tr w14:paraId="728D8127"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A97C0D" w:rsidRPr="00C2253E" w:rsidP="00A97C0D" w14:paraId="5629ECCE" w14:textId="5F008B84">
            <w:pPr>
              <w:spacing w:after="0" w:line="240" w:lineRule="auto"/>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B. Plan activities</w:t>
            </w:r>
          </w:p>
        </w:tc>
        <w:tc>
          <w:tcPr>
            <w:tcW w:w="0" w:type="auto"/>
            <w:tcBorders>
              <w:top w:val="nil"/>
              <w:left w:val="nil"/>
              <w:bottom w:val="single" w:sz="4" w:space="0" w:color="auto"/>
              <w:right w:val="single" w:sz="4" w:space="0" w:color="auto"/>
            </w:tcBorders>
            <w:vAlign w:val="center"/>
            <w:hideMark/>
          </w:tcPr>
          <w:p w:rsidR="00A97C0D" w:rsidRPr="00C2253E" w:rsidP="00A97C0D" w14:paraId="216E90D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N/A</w:t>
            </w:r>
          </w:p>
        </w:tc>
        <w:tc>
          <w:tcPr>
            <w:tcW w:w="0" w:type="auto"/>
            <w:tcBorders>
              <w:top w:val="nil"/>
              <w:left w:val="nil"/>
              <w:bottom w:val="single" w:sz="4" w:space="0" w:color="auto"/>
              <w:right w:val="single" w:sz="4" w:space="0" w:color="auto"/>
            </w:tcBorders>
            <w:vAlign w:val="center"/>
            <w:hideMark/>
          </w:tcPr>
          <w:p w:rsidR="00A97C0D" w:rsidRPr="00C2253E" w:rsidP="00A97C0D" w14:paraId="29B7B1E5"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07306899"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67297738" w14:textId="77777777">
            <w:pPr>
              <w:spacing w:after="0" w:line="240" w:lineRule="auto"/>
              <w:jc w:val="center"/>
              <w:rPr>
                <w:rFonts w:eastAsia="Times New Roman" w:cstheme="minorHAnsi"/>
                <w:sz w:val="20"/>
                <w:szCs w:val="20"/>
              </w:rPr>
            </w:pPr>
            <w:r w:rsidRPr="00C2253E">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3CCF7DA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7F1549F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6EC4373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78871DC2"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w:t>
            </w:r>
          </w:p>
        </w:tc>
      </w:tr>
      <w:tr w14:paraId="1C05ED4E"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A97C0D" w:rsidRPr="00C2253E" w:rsidP="00A97C0D" w14:paraId="39A0A1BD" w14:textId="03F47B05">
            <w:pPr>
              <w:spacing w:after="0" w:line="240" w:lineRule="auto"/>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C. Implement activities</w:t>
            </w:r>
          </w:p>
        </w:tc>
        <w:tc>
          <w:tcPr>
            <w:tcW w:w="0" w:type="auto"/>
            <w:tcBorders>
              <w:top w:val="nil"/>
              <w:left w:val="nil"/>
              <w:bottom w:val="single" w:sz="4" w:space="0" w:color="auto"/>
              <w:right w:val="single" w:sz="4" w:space="0" w:color="auto"/>
            </w:tcBorders>
            <w:vAlign w:val="center"/>
            <w:hideMark/>
          </w:tcPr>
          <w:p w:rsidR="00A97C0D" w:rsidRPr="00C2253E" w:rsidP="00A97C0D" w14:paraId="6269B124"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N/A</w:t>
            </w:r>
          </w:p>
        </w:tc>
        <w:tc>
          <w:tcPr>
            <w:tcW w:w="0" w:type="auto"/>
            <w:tcBorders>
              <w:top w:val="nil"/>
              <w:left w:val="nil"/>
              <w:bottom w:val="single" w:sz="4" w:space="0" w:color="auto"/>
              <w:right w:val="single" w:sz="4" w:space="0" w:color="auto"/>
            </w:tcBorders>
            <w:vAlign w:val="center"/>
            <w:hideMark/>
          </w:tcPr>
          <w:p w:rsidR="00A97C0D" w:rsidRPr="00C2253E" w:rsidP="00A97C0D" w14:paraId="0BBD97F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037C533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53917FC8" w14:textId="77777777">
            <w:pPr>
              <w:spacing w:after="0" w:line="240" w:lineRule="auto"/>
              <w:jc w:val="center"/>
              <w:rPr>
                <w:rFonts w:eastAsia="Times New Roman" w:cstheme="minorHAnsi"/>
                <w:sz w:val="20"/>
                <w:szCs w:val="20"/>
              </w:rPr>
            </w:pPr>
            <w:r w:rsidRPr="00C2253E">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0FDFFFD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1F6688F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3BA1258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30287B10"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w:t>
            </w:r>
          </w:p>
        </w:tc>
      </w:tr>
      <w:tr w14:paraId="4F267039"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A97C0D" w:rsidRPr="00C2253E" w:rsidP="00A97C0D" w14:paraId="2A6D90AB" w14:textId="4F31CD80">
            <w:pPr>
              <w:spacing w:after="0" w:line="240" w:lineRule="auto"/>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D. Develop record system</w:t>
            </w:r>
          </w:p>
        </w:tc>
        <w:tc>
          <w:tcPr>
            <w:tcW w:w="0" w:type="auto"/>
            <w:tcBorders>
              <w:top w:val="nil"/>
              <w:left w:val="nil"/>
              <w:bottom w:val="single" w:sz="4" w:space="0" w:color="auto"/>
              <w:right w:val="single" w:sz="4" w:space="0" w:color="auto"/>
            </w:tcBorders>
            <w:vAlign w:val="center"/>
            <w:hideMark/>
          </w:tcPr>
          <w:p w:rsidR="00A97C0D" w:rsidRPr="00C2253E" w:rsidP="00A97C0D" w14:paraId="4853C6F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N/A</w:t>
            </w:r>
          </w:p>
        </w:tc>
        <w:tc>
          <w:tcPr>
            <w:tcW w:w="0" w:type="auto"/>
            <w:tcBorders>
              <w:top w:val="nil"/>
              <w:left w:val="nil"/>
              <w:bottom w:val="single" w:sz="4" w:space="0" w:color="auto"/>
              <w:right w:val="single" w:sz="4" w:space="0" w:color="auto"/>
            </w:tcBorders>
            <w:vAlign w:val="center"/>
            <w:hideMark/>
          </w:tcPr>
          <w:p w:rsidR="00A97C0D" w:rsidRPr="00C2253E" w:rsidP="00A97C0D" w14:paraId="5104B93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3D423165"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2F6DD54C" w14:textId="77777777">
            <w:pPr>
              <w:spacing w:after="0" w:line="240" w:lineRule="auto"/>
              <w:jc w:val="center"/>
              <w:rPr>
                <w:rFonts w:eastAsia="Times New Roman" w:cstheme="minorHAnsi"/>
                <w:sz w:val="20"/>
                <w:szCs w:val="20"/>
              </w:rPr>
            </w:pPr>
            <w:r w:rsidRPr="00C2253E">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239C83C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4678217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09A99B1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4AAFA3A9"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w:t>
            </w:r>
          </w:p>
        </w:tc>
      </w:tr>
      <w:tr w14:paraId="2F8B4CB5"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A97C0D" w:rsidRPr="00C2253E" w:rsidP="00A97C0D" w14:paraId="10AC0EC8" w14:textId="1D9BEA0E">
            <w:pPr>
              <w:spacing w:after="0" w:line="240" w:lineRule="auto"/>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E. Time to enter information</w:t>
            </w:r>
          </w:p>
        </w:tc>
        <w:tc>
          <w:tcPr>
            <w:tcW w:w="0" w:type="auto"/>
            <w:tcBorders>
              <w:top w:val="nil"/>
              <w:left w:val="nil"/>
              <w:bottom w:val="single" w:sz="4" w:space="0" w:color="auto"/>
              <w:right w:val="single" w:sz="4" w:space="0" w:color="auto"/>
            </w:tcBorders>
            <w:vAlign w:val="center"/>
            <w:hideMark/>
          </w:tcPr>
          <w:p w:rsidR="00A97C0D" w:rsidRPr="00C2253E" w:rsidP="00A97C0D" w14:paraId="33BFBA7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5D62313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1B06E2B9"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7234A194" w14:textId="77777777">
            <w:pPr>
              <w:spacing w:after="0" w:line="240" w:lineRule="auto"/>
              <w:jc w:val="center"/>
              <w:rPr>
                <w:rFonts w:eastAsia="Times New Roman" w:cstheme="minorHAnsi"/>
                <w:sz w:val="20"/>
                <w:szCs w:val="20"/>
              </w:rPr>
            </w:pPr>
            <w:r w:rsidRPr="00C2253E">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6827AAD1"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54D0FE19"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70B0EDA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4E9B1BEE"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w:t>
            </w:r>
          </w:p>
        </w:tc>
      </w:tr>
      <w:tr w14:paraId="2326430D" w14:textId="77777777" w:rsidTr="00550999">
        <w:tblPrEx>
          <w:tblW w:w="0" w:type="auto"/>
          <w:tblInd w:w="108" w:type="dxa"/>
          <w:tblLook w:val="04A0"/>
        </w:tblPrEx>
        <w:trPr>
          <w:trHeight w:val="52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0E0A8E07" w14:textId="2154F133">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Documentation produced </w:t>
            </w:r>
            <w:r w:rsidRPr="00C2253E">
              <w:rPr>
                <w:rFonts w:eastAsia="Times New Roman" w:cstheme="minorHAnsi"/>
                <w:color w:val="000000"/>
                <w:sz w:val="20"/>
                <w:szCs w:val="20"/>
              </w:rPr>
              <w:t>as a result of</w:t>
            </w:r>
            <w:r w:rsidRPr="00C2253E">
              <w:rPr>
                <w:rFonts w:eastAsia="Times New Roman" w:cstheme="minorHAnsi"/>
                <w:color w:val="000000"/>
                <w:sz w:val="20"/>
                <w:szCs w:val="20"/>
              </w:rPr>
              <w:t xml:space="preserve"> sitting </w:t>
            </w:r>
            <w:r w:rsidRPr="00C2253E">
              <w:rPr>
                <w:rFonts w:eastAsia="Times New Roman" w:cstheme="minorHAnsi"/>
                <w:color w:val="000000"/>
                <w:sz w:val="20"/>
                <w:szCs w:val="20"/>
              </w:rPr>
              <w:br/>
            </w:r>
            <w:r>
              <w:rPr>
                <w:rFonts w:eastAsia="Times New Roman" w:cstheme="minorHAnsi"/>
                <w:color w:val="000000"/>
                <w:sz w:val="20"/>
                <w:szCs w:val="20"/>
              </w:rPr>
              <w:t xml:space="preserve"> </w:t>
            </w:r>
            <w:r w:rsidRPr="00C2253E">
              <w:rPr>
                <w:rFonts w:eastAsia="Times New Roman" w:cstheme="minorHAnsi"/>
                <w:color w:val="000000"/>
                <w:sz w:val="20"/>
                <w:szCs w:val="20"/>
              </w:rPr>
              <w:t>requirements</w:t>
            </w:r>
          </w:p>
        </w:tc>
        <w:tc>
          <w:tcPr>
            <w:tcW w:w="0" w:type="auto"/>
            <w:tcBorders>
              <w:top w:val="nil"/>
              <w:left w:val="nil"/>
              <w:bottom w:val="single" w:sz="4" w:space="0" w:color="auto"/>
              <w:right w:val="single" w:sz="4" w:space="0" w:color="auto"/>
            </w:tcBorders>
            <w:vAlign w:val="center"/>
            <w:hideMark/>
          </w:tcPr>
          <w:p w:rsidR="00A97C0D" w:rsidRPr="00C2253E" w:rsidP="00A97C0D" w14:paraId="45F766F4"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See 3E</w:t>
            </w:r>
          </w:p>
        </w:tc>
        <w:tc>
          <w:tcPr>
            <w:tcW w:w="0" w:type="auto"/>
            <w:tcBorders>
              <w:top w:val="nil"/>
              <w:left w:val="nil"/>
              <w:bottom w:val="single" w:sz="4" w:space="0" w:color="auto"/>
              <w:right w:val="single" w:sz="4" w:space="0" w:color="auto"/>
            </w:tcBorders>
            <w:vAlign w:val="center"/>
            <w:hideMark/>
          </w:tcPr>
          <w:p w:rsidR="00A97C0D" w:rsidRPr="00C2253E" w:rsidP="00A97C0D" w14:paraId="3F357243"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006D431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7AB39F85" w14:textId="77777777">
            <w:pPr>
              <w:spacing w:after="0" w:line="240" w:lineRule="auto"/>
              <w:jc w:val="center"/>
              <w:rPr>
                <w:rFonts w:eastAsia="Times New Roman" w:cstheme="minorHAnsi"/>
                <w:sz w:val="20"/>
                <w:szCs w:val="20"/>
              </w:rPr>
            </w:pPr>
            <w:r w:rsidRPr="00C2253E">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57FBAD2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6D2F601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4D86AD9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42BE8CA4"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w:t>
            </w:r>
          </w:p>
        </w:tc>
      </w:tr>
      <w:tr w14:paraId="37DCB9F7" w14:textId="77777777" w:rsidTr="00550999">
        <w:tblPrEx>
          <w:tblW w:w="0" w:type="auto"/>
          <w:tblInd w:w="108" w:type="dxa"/>
          <w:tblLook w:val="04A0"/>
        </w:tblPrEx>
        <w:trPr>
          <w:trHeight w:val="57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0DE70A8A" w14:textId="4E5A72F6">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Records of operators completing operator training </w:t>
            </w:r>
            <w:r w:rsidRPr="00C2253E">
              <w:rPr>
                <w:rFonts w:eastAsia="Times New Roman" w:cstheme="minorHAnsi"/>
                <w:color w:val="000000"/>
                <w:sz w:val="20"/>
                <w:szCs w:val="20"/>
              </w:rPr>
              <w:br/>
            </w:r>
            <w:r>
              <w:rPr>
                <w:rFonts w:eastAsia="Times New Roman" w:cstheme="minorHAnsi"/>
                <w:color w:val="000000"/>
                <w:sz w:val="20"/>
                <w:szCs w:val="20"/>
              </w:rPr>
              <w:t xml:space="preserve"> </w:t>
            </w:r>
            <w:r w:rsidRPr="00C2253E">
              <w:rPr>
                <w:rFonts w:eastAsia="Times New Roman" w:cstheme="minorHAnsi"/>
                <w:color w:val="000000"/>
                <w:sz w:val="20"/>
                <w:szCs w:val="20"/>
              </w:rPr>
              <w:t xml:space="preserve">requirements </w:t>
            </w:r>
            <w:r w:rsidRPr="00C2253E">
              <w:rPr>
                <w:rFonts w:eastAsia="Times New Roman" w:cstheme="minorHAnsi"/>
                <w:color w:val="000000"/>
                <w:sz w:val="20"/>
                <w:szCs w:val="20"/>
                <w:vertAlign w:val="superscript"/>
              </w:rPr>
              <w:t>h</w:t>
            </w:r>
          </w:p>
        </w:tc>
        <w:tc>
          <w:tcPr>
            <w:tcW w:w="0" w:type="auto"/>
            <w:tcBorders>
              <w:top w:val="nil"/>
              <w:left w:val="nil"/>
              <w:bottom w:val="single" w:sz="4" w:space="0" w:color="auto"/>
              <w:right w:val="single" w:sz="4" w:space="0" w:color="auto"/>
            </w:tcBorders>
            <w:vAlign w:val="center"/>
            <w:hideMark/>
          </w:tcPr>
          <w:p w:rsidR="00A97C0D" w:rsidRPr="00C2253E" w:rsidP="00A97C0D" w14:paraId="738C082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A97C0D" w:rsidRPr="00C2253E" w:rsidP="00A97C0D" w14:paraId="5E22A174"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A97C0D" w:rsidRPr="00C2253E" w:rsidP="00A97C0D" w14:paraId="7198C9C3"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4</w:t>
            </w:r>
          </w:p>
        </w:tc>
        <w:tc>
          <w:tcPr>
            <w:tcW w:w="0" w:type="auto"/>
            <w:tcBorders>
              <w:top w:val="nil"/>
              <w:left w:val="nil"/>
              <w:bottom w:val="single" w:sz="4" w:space="0" w:color="auto"/>
              <w:right w:val="single" w:sz="4" w:space="0" w:color="auto"/>
            </w:tcBorders>
            <w:vAlign w:val="center"/>
            <w:hideMark/>
          </w:tcPr>
          <w:p w:rsidR="00A97C0D" w:rsidRPr="00C2253E" w:rsidP="00A97C0D" w14:paraId="0D8129E4" w14:textId="77777777">
            <w:pPr>
              <w:spacing w:after="0" w:line="240" w:lineRule="auto"/>
              <w:jc w:val="center"/>
              <w:rPr>
                <w:rFonts w:eastAsia="Times New Roman" w:cstheme="minorHAnsi"/>
                <w:sz w:val="20"/>
                <w:szCs w:val="20"/>
              </w:rPr>
            </w:pPr>
            <w:r w:rsidRPr="00C2253E">
              <w:rPr>
                <w:rFonts w:eastAsia="Times New Roman" w:cstheme="minorHAnsi"/>
                <w:sz w:val="20"/>
                <w:szCs w:val="20"/>
              </w:rPr>
              <w:t>3</w:t>
            </w:r>
          </w:p>
        </w:tc>
        <w:tc>
          <w:tcPr>
            <w:tcW w:w="0" w:type="auto"/>
            <w:tcBorders>
              <w:top w:val="nil"/>
              <w:left w:val="nil"/>
              <w:bottom w:val="single" w:sz="4" w:space="0" w:color="auto"/>
              <w:right w:val="single" w:sz="4" w:space="0" w:color="auto"/>
            </w:tcBorders>
            <w:vAlign w:val="center"/>
            <w:hideMark/>
          </w:tcPr>
          <w:p w:rsidR="00A97C0D" w:rsidRPr="00C2253E" w:rsidP="00A97C0D" w14:paraId="2F30C09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12</w:t>
            </w:r>
          </w:p>
        </w:tc>
        <w:tc>
          <w:tcPr>
            <w:tcW w:w="0" w:type="auto"/>
            <w:tcBorders>
              <w:top w:val="nil"/>
              <w:left w:val="nil"/>
              <w:bottom w:val="single" w:sz="4" w:space="0" w:color="auto"/>
              <w:right w:val="single" w:sz="4" w:space="0" w:color="auto"/>
            </w:tcBorders>
            <w:vAlign w:val="center"/>
            <w:hideMark/>
          </w:tcPr>
          <w:p w:rsidR="00A97C0D" w:rsidRPr="00C2253E" w:rsidP="00A97C0D" w14:paraId="7C59DDA9"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0.60</w:t>
            </w:r>
          </w:p>
        </w:tc>
        <w:tc>
          <w:tcPr>
            <w:tcW w:w="0" w:type="auto"/>
            <w:tcBorders>
              <w:top w:val="nil"/>
              <w:left w:val="nil"/>
              <w:bottom w:val="single" w:sz="4" w:space="0" w:color="auto"/>
              <w:right w:val="single" w:sz="4" w:space="0" w:color="auto"/>
            </w:tcBorders>
            <w:vAlign w:val="center"/>
            <w:hideMark/>
          </w:tcPr>
          <w:p w:rsidR="00A97C0D" w:rsidRPr="00C2253E" w:rsidP="00A97C0D" w14:paraId="1E99970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1.20</w:t>
            </w:r>
          </w:p>
        </w:tc>
        <w:tc>
          <w:tcPr>
            <w:tcW w:w="0" w:type="auto"/>
            <w:tcBorders>
              <w:top w:val="nil"/>
              <w:left w:val="nil"/>
              <w:bottom w:val="single" w:sz="4" w:space="0" w:color="auto"/>
              <w:right w:val="single" w:sz="4" w:space="0" w:color="auto"/>
            </w:tcBorders>
            <w:vAlign w:val="center"/>
            <w:hideMark/>
          </w:tcPr>
          <w:p w:rsidR="00A97C0D" w:rsidRPr="00C2253E" w:rsidP="00A97C0D" w14:paraId="0544B4E7"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$1,890.08 </w:t>
            </w:r>
          </w:p>
        </w:tc>
      </w:tr>
      <w:tr w14:paraId="0CE56939" w14:textId="77777777" w:rsidTr="00550999">
        <w:tblPrEx>
          <w:tblW w:w="0" w:type="auto"/>
          <w:tblInd w:w="108" w:type="dxa"/>
          <w:tblLook w:val="04A0"/>
        </w:tblPrEx>
        <w:trPr>
          <w:trHeight w:val="57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29D70D7A" w14:textId="02760CA0">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Records of operators that have been qualified as </w:t>
            </w:r>
            <w:r w:rsidRPr="00C2253E">
              <w:rPr>
                <w:rFonts w:eastAsia="Times New Roman" w:cstheme="minorHAnsi"/>
                <w:color w:val="000000"/>
                <w:sz w:val="20"/>
                <w:szCs w:val="20"/>
              </w:rPr>
              <w:br/>
            </w:r>
            <w:r>
              <w:rPr>
                <w:rFonts w:eastAsia="Times New Roman" w:cstheme="minorHAnsi"/>
                <w:color w:val="000000"/>
                <w:sz w:val="20"/>
                <w:szCs w:val="20"/>
              </w:rPr>
              <w:t xml:space="preserve"> </w:t>
            </w:r>
            <w:r w:rsidRPr="00C2253E">
              <w:rPr>
                <w:rFonts w:eastAsia="Times New Roman" w:cstheme="minorHAnsi"/>
                <w:color w:val="000000"/>
                <w:sz w:val="20"/>
                <w:szCs w:val="20"/>
              </w:rPr>
              <w:t xml:space="preserve">HMIWI operators </w:t>
            </w:r>
            <w:r w:rsidRPr="00C2253E">
              <w:rPr>
                <w:rFonts w:eastAsia="Times New Roman" w:cstheme="minorHAnsi"/>
                <w:color w:val="000000"/>
                <w:sz w:val="20"/>
                <w:szCs w:val="20"/>
                <w:vertAlign w:val="superscript"/>
              </w:rPr>
              <w:t>h</w:t>
            </w:r>
          </w:p>
        </w:tc>
        <w:tc>
          <w:tcPr>
            <w:tcW w:w="0" w:type="auto"/>
            <w:tcBorders>
              <w:top w:val="nil"/>
              <w:left w:val="nil"/>
              <w:bottom w:val="single" w:sz="4" w:space="0" w:color="auto"/>
              <w:right w:val="single" w:sz="4" w:space="0" w:color="auto"/>
            </w:tcBorders>
            <w:vAlign w:val="center"/>
            <w:hideMark/>
          </w:tcPr>
          <w:p w:rsidR="00A97C0D" w:rsidRPr="00C2253E" w:rsidP="00A97C0D" w14:paraId="3A2CC581"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A97C0D" w:rsidRPr="00C2253E" w:rsidP="00A97C0D" w14:paraId="62A1CAF1"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A97C0D" w:rsidRPr="00C2253E" w:rsidP="00A97C0D" w14:paraId="73F35AA9"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4</w:t>
            </w:r>
          </w:p>
        </w:tc>
        <w:tc>
          <w:tcPr>
            <w:tcW w:w="0" w:type="auto"/>
            <w:tcBorders>
              <w:top w:val="nil"/>
              <w:left w:val="nil"/>
              <w:bottom w:val="single" w:sz="4" w:space="0" w:color="auto"/>
              <w:right w:val="single" w:sz="4" w:space="0" w:color="auto"/>
            </w:tcBorders>
            <w:vAlign w:val="center"/>
            <w:hideMark/>
          </w:tcPr>
          <w:p w:rsidR="00A97C0D" w:rsidRPr="00C2253E" w:rsidP="00A97C0D" w14:paraId="59EA00CD" w14:textId="77777777">
            <w:pPr>
              <w:spacing w:after="0" w:line="240" w:lineRule="auto"/>
              <w:jc w:val="center"/>
              <w:rPr>
                <w:rFonts w:eastAsia="Times New Roman" w:cstheme="minorHAnsi"/>
                <w:sz w:val="20"/>
                <w:szCs w:val="20"/>
              </w:rPr>
            </w:pPr>
            <w:r w:rsidRPr="00C2253E">
              <w:rPr>
                <w:rFonts w:eastAsia="Times New Roman" w:cstheme="minorHAnsi"/>
                <w:sz w:val="20"/>
                <w:szCs w:val="20"/>
              </w:rPr>
              <w:t>3</w:t>
            </w:r>
          </w:p>
        </w:tc>
        <w:tc>
          <w:tcPr>
            <w:tcW w:w="0" w:type="auto"/>
            <w:tcBorders>
              <w:top w:val="nil"/>
              <w:left w:val="nil"/>
              <w:bottom w:val="single" w:sz="4" w:space="0" w:color="auto"/>
              <w:right w:val="single" w:sz="4" w:space="0" w:color="auto"/>
            </w:tcBorders>
            <w:vAlign w:val="center"/>
            <w:hideMark/>
          </w:tcPr>
          <w:p w:rsidR="00A97C0D" w:rsidRPr="00C2253E" w:rsidP="00A97C0D" w14:paraId="012D989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12</w:t>
            </w:r>
          </w:p>
        </w:tc>
        <w:tc>
          <w:tcPr>
            <w:tcW w:w="0" w:type="auto"/>
            <w:tcBorders>
              <w:top w:val="nil"/>
              <w:left w:val="nil"/>
              <w:bottom w:val="single" w:sz="4" w:space="0" w:color="auto"/>
              <w:right w:val="single" w:sz="4" w:space="0" w:color="auto"/>
            </w:tcBorders>
            <w:vAlign w:val="center"/>
            <w:hideMark/>
          </w:tcPr>
          <w:p w:rsidR="00A97C0D" w:rsidRPr="00C2253E" w:rsidP="00A97C0D" w14:paraId="4D444DD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0.60</w:t>
            </w:r>
          </w:p>
        </w:tc>
        <w:tc>
          <w:tcPr>
            <w:tcW w:w="0" w:type="auto"/>
            <w:tcBorders>
              <w:top w:val="nil"/>
              <w:left w:val="nil"/>
              <w:bottom w:val="single" w:sz="4" w:space="0" w:color="auto"/>
              <w:right w:val="single" w:sz="4" w:space="0" w:color="auto"/>
            </w:tcBorders>
            <w:vAlign w:val="center"/>
            <w:hideMark/>
          </w:tcPr>
          <w:p w:rsidR="00A97C0D" w:rsidRPr="00C2253E" w:rsidP="00A97C0D" w14:paraId="506C3C81"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1.20</w:t>
            </w:r>
          </w:p>
        </w:tc>
        <w:tc>
          <w:tcPr>
            <w:tcW w:w="0" w:type="auto"/>
            <w:tcBorders>
              <w:top w:val="nil"/>
              <w:left w:val="nil"/>
              <w:bottom w:val="single" w:sz="4" w:space="0" w:color="auto"/>
              <w:right w:val="single" w:sz="4" w:space="0" w:color="auto"/>
            </w:tcBorders>
            <w:vAlign w:val="center"/>
            <w:hideMark/>
          </w:tcPr>
          <w:p w:rsidR="00A97C0D" w:rsidRPr="00C2253E" w:rsidP="00A97C0D" w14:paraId="6359F3A8"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$1,890.08 </w:t>
            </w:r>
          </w:p>
        </w:tc>
      </w:tr>
      <w:tr w14:paraId="5799DFE6" w14:textId="77777777" w:rsidTr="00550999">
        <w:tblPrEx>
          <w:tblW w:w="0" w:type="auto"/>
          <w:tblInd w:w="108" w:type="dxa"/>
          <w:tblLook w:val="04A0"/>
        </w:tblPrEx>
        <w:trPr>
          <w:trHeight w:val="29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5802667A" w14:textId="72656DFB">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Records of initial performance test</w:t>
            </w:r>
          </w:p>
        </w:tc>
        <w:tc>
          <w:tcPr>
            <w:tcW w:w="0" w:type="auto"/>
            <w:tcBorders>
              <w:top w:val="nil"/>
              <w:left w:val="nil"/>
              <w:bottom w:val="single" w:sz="4" w:space="0" w:color="auto"/>
              <w:right w:val="single" w:sz="4" w:space="0" w:color="auto"/>
            </w:tcBorders>
            <w:vAlign w:val="center"/>
            <w:hideMark/>
          </w:tcPr>
          <w:p w:rsidR="00A97C0D" w:rsidRPr="00C2253E" w:rsidP="00A97C0D" w14:paraId="6F224E0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See 3E</w:t>
            </w:r>
          </w:p>
        </w:tc>
        <w:tc>
          <w:tcPr>
            <w:tcW w:w="0" w:type="auto"/>
            <w:tcBorders>
              <w:top w:val="nil"/>
              <w:left w:val="nil"/>
              <w:bottom w:val="single" w:sz="4" w:space="0" w:color="auto"/>
              <w:right w:val="single" w:sz="4" w:space="0" w:color="auto"/>
            </w:tcBorders>
            <w:vAlign w:val="center"/>
            <w:hideMark/>
          </w:tcPr>
          <w:p w:rsidR="00A97C0D" w:rsidRPr="00C2253E" w:rsidP="00A97C0D" w14:paraId="121952F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7090AC83"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7937152C" w14:textId="77777777">
            <w:pPr>
              <w:spacing w:after="0" w:line="240" w:lineRule="auto"/>
              <w:jc w:val="center"/>
              <w:rPr>
                <w:rFonts w:eastAsia="Times New Roman" w:cstheme="minorHAnsi"/>
                <w:sz w:val="20"/>
                <w:szCs w:val="20"/>
              </w:rPr>
            </w:pPr>
            <w:r w:rsidRPr="00C2253E">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5134354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5AED3EE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5A93411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5E35F8E2"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w:t>
            </w:r>
          </w:p>
        </w:tc>
      </w:tr>
      <w:tr w14:paraId="26EC65FF" w14:textId="77777777" w:rsidTr="00550999">
        <w:tblPrEx>
          <w:tblW w:w="0" w:type="auto"/>
          <w:tblInd w:w="108" w:type="dxa"/>
          <w:tblLook w:val="04A0"/>
        </w:tblPrEx>
        <w:trPr>
          <w:trHeight w:val="29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452F66AD" w14:textId="0258B2C6">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Records of startup, shutdown, or malfunction</w:t>
            </w:r>
          </w:p>
        </w:tc>
        <w:tc>
          <w:tcPr>
            <w:tcW w:w="0" w:type="auto"/>
            <w:tcBorders>
              <w:top w:val="nil"/>
              <w:left w:val="nil"/>
              <w:bottom w:val="single" w:sz="4" w:space="0" w:color="auto"/>
              <w:right w:val="single" w:sz="4" w:space="0" w:color="auto"/>
            </w:tcBorders>
            <w:vAlign w:val="center"/>
            <w:hideMark/>
          </w:tcPr>
          <w:p w:rsidR="00A97C0D" w:rsidRPr="00C2253E" w:rsidP="00A97C0D" w14:paraId="4682D8C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1.5</w:t>
            </w:r>
          </w:p>
        </w:tc>
        <w:tc>
          <w:tcPr>
            <w:tcW w:w="0" w:type="auto"/>
            <w:tcBorders>
              <w:top w:val="nil"/>
              <w:left w:val="nil"/>
              <w:bottom w:val="single" w:sz="4" w:space="0" w:color="auto"/>
              <w:right w:val="single" w:sz="4" w:space="0" w:color="auto"/>
            </w:tcBorders>
            <w:vAlign w:val="center"/>
            <w:hideMark/>
          </w:tcPr>
          <w:p w:rsidR="00A97C0D" w:rsidRPr="00C2253E" w:rsidP="00A97C0D" w14:paraId="24C44E8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52</w:t>
            </w:r>
          </w:p>
        </w:tc>
        <w:tc>
          <w:tcPr>
            <w:tcW w:w="0" w:type="auto"/>
            <w:tcBorders>
              <w:top w:val="nil"/>
              <w:left w:val="nil"/>
              <w:bottom w:val="single" w:sz="4" w:space="0" w:color="auto"/>
              <w:right w:val="single" w:sz="4" w:space="0" w:color="auto"/>
            </w:tcBorders>
            <w:vAlign w:val="center"/>
            <w:hideMark/>
          </w:tcPr>
          <w:p w:rsidR="00A97C0D" w:rsidRPr="00C2253E" w:rsidP="00A97C0D" w14:paraId="1A043B0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78</w:t>
            </w:r>
          </w:p>
        </w:tc>
        <w:tc>
          <w:tcPr>
            <w:tcW w:w="0" w:type="auto"/>
            <w:tcBorders>
              <w:top w:val="nil"/>
              <w:left w:val="nil"/>
              <w:bottom w:val="single" w:sz="4" w:space="0" w:color="auto"/>
              <w:right w:val="single" w:sz="4" w:space="0" w:color="auto"/>
            </w:tcBorders>
            <w:vAlign w:val="center"/>
            <w:hideMark/>
          </w:tcPr>
          <w:p w:rsidR="00A97C0D" w:rsidRPr="00C2253E" w:rsidP="00A97C0D" w14:paraId="2F5A1E31" w14:textId="77777777">
            <w:pPr>
              <w:spacing w:after="0" w:line="240" w:lineRule="auto"/>
              <w:jc w:val="center"/>
              <w:rPr>
                <w:rFonts w:eastAsia="Times New Roman" w:cstheme="minorHAnsi"/>
                <w:sz w:val="20"/>
                <w:szCs w:val="20"/>
              </w:rPr>
            </w:pPr>
            <w:r w:rsidRPr="00C2253E">
              <w:rPr>
                <w:rFonts w:eastAsia="Times New Roman" w:cstheme="minorHAnsi"/>
                <w:sz w:val="20"/>
                <w:szCs w:val="20"/>
              </w:rPr>
              <w:t>3</w:t>
            </w:r>
          </w:p>
        </w:tc>
        <w:tc>
          <w:tcPr>
            <w:tcW w:w="0" w:type="auto"/>
            <w:tcBorders>
              <w:top w:val="nil"/>
              <w:left w:val="nil"/>
              <w:bottom w:val="single" w:sz="4" w:space="0" w:color="auto"/>
              <w:right w:val="single" w:sz="4" w:space="0" w:color="auto"/>
            </w:tcBorders>
            <w:vAlign w:val="center"/>
            <w:hideMark/>
          </w:tcPr>
          <w:p w:rsidR="00A97C0D" w:rsidRPr="00C2253E" w:rsidP="00A97C0D" w14:paraId="2F4507A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234</w:t>
            </w:r>
          </w:p>
        </w:tc>
        <w:tc>
          <w:tcPr>
            <w:tcW w:w="0" w:type="auto"/>
            <w:tcBorders>
              <w:top w:val="nil"/>
              <w:left w:val="nil"/>
              <w:bottom w:val="single" w:sz="4" w:space="0" w:color="auto"/>
              <w:right w:val="single" w:sz="4" w:space="0" w:color="auto"/>
            </w:tcBorders>
            <w:vAlign w:val="center"/>
            <w:hideMark/>
          </w:tcPr>
          <w:p w:rsidR="00A97C0D" w:rsidRPr="00C2253E" w:rsidP="00A97C0D" w14:paraId="06447BC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11.7</w:t>
            </w:r>
          </w:p>
        </w:tc>
        <w:tc>
          <w:tcPr>
            <w:tcW w:w="0" w:type="auto"/>
            <w:tcBorders>
              <w:top w:val="nil"/>
              <w:left w:val="nil"/>
              <w:bottom w:val="single" w:sz="4" w:space="0" w:color="auto"/>
              <w:right w:val="single" w:sz="4" w:space="0" w:color="auto"/>
            </w:tcBorders>
            <w:vAlign w:val="center"/>
            <w:hideMark/>
          </w:tcPr>
          <w:p w:rsidR="00A97C0D" w:rsidRPr="00C2253E" w:rsidP="00A97C0D" w14:paraId="0C4E15E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23.4</w:t>
            </w:r>
          </w:p>
        </w:tc>
        <w:tc>
          <w:tcPr>
            <w:tcW w:w="0" w:type="auto"/>
            <w:tcBorders>
              <w:top w:val="nil"/>
              <w:left w:val="nil"/>
              <w:bottom w:val="single" w:sz="4" w:space="0" w:color="auto"/>
              <w:right w:val="single" w:sz="4" w:space="0" w:color="auto"/>
            </w:tcBorders>
            <w:vAlign w:val="center"/>
            <w:hideMark/>
          </w:tcPr>
          <w:p w:rsidR="00A97C0D" w:rsidRPr="00C2253E" w:rsidP="00A97C0D" w14:paraId="2AAC169E"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$36,856.52 </w:t>
            </w:r>
          </w:p>
        </w:tc>
      </w:tr>
      <w:tr w14:paraId="2DC79C73" w14:textId="77777777" w:rsidTr="00550999">
        <w:tblPrEx>
          <w:tblW w:w="0" w:type="auto"/>
          <w:tblInd w:w="108" w:type="dxa"/>
          <w:tblLook w:val="04A0"/>
        </w:tblPrEx>
        <w:trPr>
          <w:trHeight w:val="57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56119CC3" w14:textId="2718373A">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Records of </w:t>
            </w:r>
            <w:r w:rsidRPr="00C2253E">
              <w:rPr>
                <w:rFonts w:eastAsia="Times New Roman" w:cstheme="minorHAnsi"/>
                <w:color w:val="000000"/>
                <w:sz w:val="20"/>
                <w:szCs w:val="20"/>
              </w:rPr>
              <w:t>persons</w:t>
            </w:r>
            <w:r w:rsidRPr="00C2253E">
              <w:rPr>
                <w:rFonts w:eastAsia="Times New Roman" w:cstheme="minorHAnsi"/>
                <w:color w:val="000000"/>
                <w:sz w:val="20"/>
                <w:szCs w:val="20"/>
              </w:rPr>
              <w:t xml:space="preserve"> completing </w:t>
            </w:r>
            <w:r w:rsidRPr="00C2253E">
              <w:rPr>
                <w:rFonts w:eastAsia="Times New Roman" w:cstheme="minorHAnsi"/>
                <w:color w:val="000000"/>
                <w:sz w:val="20"/>
                <w:szCs w:val="20"/>
              </w:rPr>
              <w:t>review</w:t>
            </w:r>
            <w:r w:rsidRPr="00C2253E">
              <w:rPr>
                <w:rFonts w:eastAsia="Times New Roman" w:cstheme="minorHAnsi"/>
                <w:color w:val="000000"/>
                <w:sz w:val="20"/>
                <w:szCs w:val="20"/>
              </w:rPr>
              <w:t xml:space="preserve"> of operating </w:t>
            </w:r>
            <w:r w:rsidRPr="00C2253E">
              <w:rPr>
                <w:rFonts w:eastAsia="Times New Roman" w:cstheme="minorHAnsi"/>
                <w:color w:val="000000"/>
                <w:sz w:val="20"/>
                <w:szCs w:val="20"/>
              </w:rPr>
              <w:br/>
            </w:r>
            <w:r>
              <w:rPr>
                <w:rFonts w:eastAsia="Times New Roman" w:cstheme="minorHAnsi"/>
                <w:color w:val="000000"/>
                <w:sz w:val="20"/>
                <w:szCs w:val="20"/>
              </w:rPr>
              <w:t xml:space="preserve"> </w:t>
            </w:r>
            <w:r w:rsidRPr="00C2253E">
              <w:rPr>
                <w:rFonts w:eastAsia="Times New Roman" w:cstheme="minorHAnsi"/>
                <w:color w:val="000000"/>
                <w:sz w:val="20"/>
                <w:szCs w:val="20"/>
              </w:rPr>
              <w:t xml:space="preserve">information </w:t>
            </w:r>
            <w:r w:rsidRPr="00C2253E">
              <w:rPr>
                <w:rFonts w:eastAsia="Times New Roman" w:cstheme="minorHAnsi"/>
                <w:color w:val="000000"/>
                <w:sz w:val="20"/>
                <w:szCs w:val="20"/>
                <w:vertAlign w:val="superscript"/>
              </w:rPr>
              <w:t>h</w:t>
            </w:r>
          </w:p>
        </w:tc>
        <w:tc>
          <w:tcPr>
            <w:tcW w:w="0" w:type="auto"/>
            <w:tcBorders>
              <w:top w:val="nil"/>
              <w:left w:val="nil"/>
              <w:bottom w:val="single" w:sz="4" w:space="0" w:color="auto"/>
              <w:right w:val="single" w:sz="4" w:space="0" w:color="auto"/>
            </w:tcBorders>
            <w:vAlign w:val="center"/>
            <w:hideMark/>
          </w:tcPr>
          <w:p w:rsidR="00A97C0D" w:rsidRPr="00C2253E" w:rsidP="00A97C0D" w14:paraId="7CB7B65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A97C0D" w:rsidRPr="00C2253E" w:rsidP="00A97C0D" w14:paraId="2EDBD93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A97C0D" w:rsidRPr="00C2253E" w:rsidP="00A97C0D" w14:paraId="4329CFB4"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4</w:t>
            </w:r>
          </w:p>
        </w:tc>
        <w:tc>
          <w:tcPr>
            <w:tcW w:w="0" w:type="auto"/>
            <w:tcBorders>
              <w:top w:val="nil"/>
              <w:left w:val="nil"/>
              <w:bottom w:val="single" w:sz="4" w:space="0" w:color="auto"/>
              <w:right w:val="single" w:sz="4" w:space="0" w:color="auto"/>
            </w:tcBorders>
            <w:vAlign w:val="center"/>
            <w:hideMark/>
          </w:tcPr>
          <w:p w:rsidR="00A97C0D" w:rsidRPr="00C2253E" w:rsidP="00A97C0D" w14:paraId="3611FE5D" w14:textId="77777777">
            <w:pPr>
              <w:spacing w:after="0" w:line="240" w:lineRule="auto"/>
              <w:jc w:val="center"/>
              <w:rPr>
                <w:rFonts w:eastAsia="Times New Roman" w:cstheme="minorHAnsi"/>
                <w:sz w:val="20"/>
                <w:szCs w:val="20"/>
              </w:rPr>
            </w:pPr>
            <w:r w:rsidRPr="00C2253E">
              <w:rPr>
                <w:rFonts w:eastAsia="Times New Roman" w:cstheme="minorHAnsi"/>
                <w:sz w:val="20"/>
                <w:szCs w:val="20"/>
              </w:rPr>
              <w:t>3</w:t>
            </w:r>
          </w:p>
        </w:tc>
        <w:tc>
          <w:tcPr>
            <w:tcW w:w="0" w:type="auto"/>
            <w:tcBorders>
              <w:top w:val="nil"/>
              <w:left w:val="nil"/>
              <w:bottom w:val="single" w:sz="4" w:space="0" w:color="auto"/>
              <w:right w:val="single" w:sz="4" w:space="0" w:color="auto"/>
            </w:tcBorders>
            <w:vAlign w:val="center"/>
            <w:hideMark/>
          </w:tcPr>
          <w:p w:rsidR="00A97C0D" w:rsidRPr="00C2253E" w:rsidP="00A97C0D" w14:paraId="6B5804A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12</w:t>
            </w:r>
          </w:p>
        </w:tc>
        <w:tc>
          <w:tcPr>
            <w:tcW w:w="0" w:type="auto"/>
            <w:tcBorders>
              <w:top w:val="nil"/>
              <w:left w:val="nil"/>
              <w:bottom w:val="single" w:sz="4" w:space="0" w:color="auto"/>
              <w:right w:val="single" w:sz="4" w:space="0" w:color="auto"/>
            </w:tcBorders>
            <w:vAlign w:val="center"/>
            <w:hideMark/>
          </w:tcPr>
          <w:p w:rsidR="00A97C0D" w:rsidRPr="00C2253E" w:rsidP="00A97C0D" w14:paraId="2AB891A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0.6</w:t>
            </w:r>
          </w:p>
        </w:tc>
        <w:tc>
          <w:tcPr>
            <w:tcW w:w="0" w:type="auto"/>
            <w:tcBorders>
              <w:top w:val="nil"/>
              <w:left w:val="nil"/>
              <w:bottom w:val="single" w:sz="4" w:space="0" w:color="auto"/>
              <w:right w:val="single" w:sz="4" w:space="0" w:color="auto"/>
            </w:tcBorders>
            <w:vAlign w:val="center"/>
            <w:hideMark/>
          </w:tcPr>
          <w:p w:rsidR="00A97C0D" w:rsidRPr="00C2253E" w:rsidP="00A97C0D" w14:paraId="05B98D7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1.2</w:t>
            </w:r>
          </w:p>
        </w:tc>
        <w:tc>
          <w:tcPr>
            <w:tcW w:w="0" w:type="auto"/>
            <w:tcBorders>
              <w:top w:val="nil"/>
              <w:left w:val="nil"/>
              <w:bottom w:val="single" w:sz="4" w:space="0" w:color="auto"/>
              <w:right w:val="single" w:sz="4" w:space="0" w:color="auto"/>
            </w:tcBorders>
            <w:vAlign w:val="center"/>
            <w:hideMark/>
          </w:tcPr>
          <w:p w:rsidR="00A97C0D" w:rsidRPr="00C2253E" w:rsidP="00A97C0D" w14:paraId="3A74CC1F"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$1,890.08 </w:t>
            </w:r>
          </w:p>
        </w:tc>
      </w:tr>
      <w:tr w14:paraId="532E1B97" w14:textId="77777777" w:rsidTr="00550999">
        <w:tblPrEx>
          <w:tblW w:w="0" w:type="auto"/>
          <w:tblInd w:w="108" w:type="dxa"/>
          <w:tblLook w:val="04A0"/>
        </w:tblPrEx>
        <w:trPr>
          <w:trHeight w:val="52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5DC9C3CA" w14:textId="046B3074">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Records of process and control device operating </w:t>
            </w:r>
            <w:r w:rsidRPr="00C2253E">
              <w:rPr>
                <w:rFonts w:eastAsia="Times New Roman" w:cstheme="minorHAnsi"/>
                <w:color w:val="000000"/>
                <w:sz w:val="20"/>
                <w:szCs w:val="20"/>
              </w:rPr>
              <w:br/>
            </w:r>
            <w:r>
              <w:rPr>
                <w:rFonts w:eastAsia="Times New Roman" w:cstheme="minorHAnsi"/>
                <w:color w:val="000000"/>
                <w:sz w:val="20"/>
                <w:szCs w:val="20"/>
              </w:rPr>
              <w:t xml:space="preserve"> </w:t>
            </w:r>
            <w:r w:rsidRPr="00C2253E">
              <w:rPr>
                <w:rFonts w:eastAsia="Times New Roman" w:cstheme="minorHAnsi"/>
                <w:color w:val="000000"/>
                <w:sz w:val="20"/>
                <w:szCs w:val="20"/>
              </w:rPr>
              <w:t>parameters</w:t>
            </w:r>
          </w:p>
        </w:tc>
        <w:tc>
          <w:tcPr>
            <w:tcW w:w="0" w:type="auto"/>
            <w:tcBorders>
              <w:top w:val="nil"/>
              <w:left w:val="nil"/>
              <w:bottom w:val="single" w:sz="4" w:space="0" w:color="auto"/>
              <w:right w:val="single" w:sz="4" w:space="0" w:color="auto"/>
            </w:tcBorders>
            <w:vAlign w:val="center"/>
            <w:hideMark/>
          </w:tcPr>
          <w:p w:rsidR="00A97C0D" w:rsidRPr="00C2253E" w:rsidP="00A97C0D" w14:paraId="2068F852"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1.5</w:t>
            </w:r>
          </w:p>
        </w:tc>
        <w:tc>
          <w:tcPr>
            <w:tcW w:w="0" w:type="auto"/>
            <w:tcBorders>
              <w:top w:val="nil"/>
              <w:left w:val="nil"/>
              <w:bottom w:val="single" w:sz="4" w:space="0" w:color="auto"/>
              <w:right w:val="single" w:sz="4" w:space="0" w:color="auto"/>
            </w:tcBorders>
            <w:vAlign w:val="center"/>
            <w:hideMark/>
          </w:tcPr>
          <w:p w:rsidR="00A97C0D" w:rsidRPr="00C2253E" w:rsidP="00A97C0D" w14:paraId="760B36C1"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52</w:t>
            </w:r>
          </w:p>
        </w:tc>
        <w:tc>
          <w:tcPr>
            <w:tcW w:w="0" w:type="auto"/>
            <w:tcBorders>
              <w:top w:val="nil"/>
              <w:left w:val="nil"/>
              <w:bottom w:val="single" w:sz="4" w:space="0" w:color="auto"/>
              <w:right w:val="single" w:sz="4" w:space="0" w:color="auto"/>
            </w:tcBorders>
            <w:vAlign w:val="center"/>
            <w:hideMark/>
          </w:tcPr>
          <w:p w:rsidR="00A97C0D" w:rsidRPr="00C2253E" w:rsidP="00A97C0D" w14:paraId="27408991"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78</w:t>
            </w:r>
          </w:p>
        </w:tc>
        <w:tc>
          <w:tcPr>
            <w:tcW w:w="0" w:type="auto"/>
            <w:tcBorders>
              <w:top w:val="nil"/>
              <w:left w:val="nil"/>
              <w:bottom w:val="single" w:sz="4" w:space="0" w:color="auto"/>
              <w:right w:val="single" w:sz="4" w:space="0" w:color="auto"/>
            </w:tcBorders>
            <w:vAlign w:val="center"/>
            <w:hideMark/>
          </w:tcPr>
          <w:p w:rsidR="00A97C0D" w:rsidRPr="00C2253E" w:rsidP="00A97C0D" w14:paraId="71EA5877" w14:textId="77777777">
            <w:pPr>
              <w:spacing w:after="0" w:line="240" w:lineRule="auto"/>
              <w:jc w:val="center"/>
              <w:rPr>
                <w:rFonts w:eastAsia="Times New Roman" w:cstheme="minorHAnsi"/>
                <w:sz w:val="20"/>
                <w:szCs w:val="20"/>
              </w:rPr>
            </w:pPr>
            <w:r w:rsidRPr="00C2253E">
              <w:rPr>
                <w:rFonts w:eastAsia="Times New Roman" w:cstheme="minorHAnsi"/>
                <w:sz w:val="20"/>
                <w:szCs w:val="20"/>
              </w:rPr>
              <w:t>3</w:t>
            </w:r>
          </w:p>
        </w:tc>
        <w:tc>
          <w:tcPr>
            <w:tcW w:w="0" w:type="auto"/>
            <w:tcBorders>
              <w:top w:val="nil"/>
              <w:left w:val="nil"/>
              <w:bottom w:val="single" w:sz="4" w:space="0" w:color="auto"/>
              <w:right w:val="single" w:sz="4" w:space="0" w:color="auto"/>
            </w:tcBorders>
            <w:vAlign w:val="center"/>
            <w:hideMark/>
          </w:tcPr>
          <w:p w:rsidR="00A97C0D" w:rsidRPr="00C2253E" w:rsidP="00A97C0D" w14:paraId="4650B06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234</w:t>
            </w:r>
          </w:p>
        </w:tc>
        <w:tc>
          <w:tcPr>
            <w:tcW w:w="0" w:type="auto"/>
            <w:tcBorders>
              <w:top w:val="nil"/>
              <w:left w:val="nil"/>
              <w:bottom w:val="single" w:sz="4" w:space="0" w:color="auto"/>
              <w:right w:val="single" w:sz="4" w:space="0" w:color="auto"/>
            </w:tcBorders>
            <w:vAlign w:val="center"/>
            <w:hideMark/>
          </w:tcPr>
          <w:p w:rsidR="00A97C0D" w:rsidRPr="00C2253E" w:rsidP="00A97C0D" w14:paraId="208D7F0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11.70</w:t>
            </w:r>
          </w:p>
        </w:tc>
        <w:tc>
          <w:tcPr>
            <w:tcW w:w="0" w:type="auto"/>
            <w:tcBorders>
              <w:top w:val="nil"/>
              <w:left w:val="nil"/>
              <w:bottom w:val="single" w:sz="4" w:space="0" w:color="auto"/>
              <w:right w:val="single" w:sz="4" w:space="0" w:color="auto"/>
            </w:tcBorders>
            <w:vAlign w:val="center"/>
            <w:hideMark/>
          </w:tcPr>
          <w:p w:rsidR="00A97C0D" w:rsidRPr="00C2253E" w:rsidP="00A97C0D" w14:paraId="6F4FB85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23.4</w:t>
            </w:r>
          </w:p>
        </w:tc>
        <w:tc>
          <w:tcPr>
            <w:tcW w:w="0" w:type="auto"/>
            <w:tcBorders>
              <w:top w:val="nil"/>
              <w:left w:val="nil"/>
              <w:bottom w:val="single" w:sz="4" w:space="0" w:color="auto"/>
              <w:right w:val="single" w:sz="4" w:space="0" w:color="auto"/>
            </w:tcBorders>
            <w:vAlign w:val="center"/>
            <w:hideMark/>
          </w:tcPr>
          <w:p w:rsidR="00A97C0D" w:rsidRPr="00C2253E" w:rsidP="00A97C0D" w14:paraId="605FB84C"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$36,856.52 </w:t>
            </w:r>
          </w:p>
        </w:tc>
      </w:tr>
      <w:tr w14:paraId="152D964B"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2AE563D9" w14:textId="57C004F2">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Records of CMS operation and maintenance </w:t>
            </w:r>
            <w:r w:rsidRPr="00C2253E">
              <w:rPr>
                <w:rFonts w:eastAsia="Times New Roman" w:cstheme="minorHAnsi"/>
                <w:color w:val="000000"/>
                <w:sz w:val="20"/>
                <w:szCs w:val="20"/>
                <w:vertAlign w:val="superscript"/>
              </w:rPr>
              <w:t>g</w:t>
            </w:r>
          </w:p>
        </w:tc>
        <w:tc>
          <w:tcPr>
            <w:tcW w:w="0" w:type="auto"/>
            <w:tcBorders>
              <w:top w:val="nil"/>
              <w:left w:val="nil"/>
              <w:bottom w:val="single" w:sz="4" w:space="0" w:color="auto"/>
              <w:right w:val="single" w:sz="4" w:space="0" w:color="auto"/>
            </w:tcBorders>
            <w:vAlign w:val="center"/>
            <w:hideMark/>
          </w:tcPr>
          <w:p w:rsidR="00A97C0D" w:rsidRPr="00C2253E" w:rsidP="00A97C0D" w14:paraId="3D343634"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0.03</w:t>
            </w:r>
          </w:p>
        </w:tc>
        <w:tc>
          <w:tcPr>
            <w:tcW w:w="0" w:type="auto"/>
            <w:tcBorders>
              <w:top w:val="nil"/>
              <w:left w:val="nil"/>
              <w:bottom w:val="single" w:sz="4" w:space="0" w:color="auto"/>
              <w:right w:val="single" w:sz="4" w:space="0" w:color="auto"/>
            </w:tcBorders>
            <w:vAlign w:val="center"/>
            <w:hideMark/>
          </w:tcPr>
          <w:p w:rsidR="00A97C0D" w:rsidRPr="00C2253E" w:rsidP="00A97C0D" w14:paraId="17102F7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365</w:t>
            </w:r>
          </w:p>
        </w:tc>
        <w:tc>
          <w:tcPr>
            <w:tcW w:w="0" w:type="auto"/>
            <w:tcBorders>
              <w:top w:val="nil"/>
              <w:left w:val="nil"/>
              <w:bottom w:val="single" w:sz="4" w:space="0" w:color="auto"/>
              <w:right w:val="single" w:sz="4" w:space="0" w:color="auto"/>
            </w:tcBorders>
            <w:vAlign w:val="center"/>
            <w:hideMark/>
          </w:tcPr>
          <w:p w:rsidR="00A97C0D" w:rsidRPr="00C2253E" w:rsidP="00A97C0D" w14:paraId="62FA12D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9.13</w:t>
            </w:r>
          </w:p>
        </w:tc>
        <w:tc>
          <w:tcPr>
            <w:tcW w:w="0" w:type="auto"/>
            <w:tcBorders>
              <w:top w:val="nil"/>
              <w:left w:val="nil"/>
              <w:bottom w:val="single" w:sz="4" w:space="0" w:color="auto"/>
              <w:right w:val="single" w:sz="4" w:space="0" w:color="auto"/>
            </w:tcBorders>
            <w:vAlign w:val="center"/>
            <w:hideMark/>
          </w:tcPr>
          <w:p w:rsidR="00A97C0D" w:rsidRPr="00C2253E" w:rsidP="00A97C0D" w14:paraId="2EB1B2CD" w14:textId="77777777">
            <w:pPr>
              <w:spacing w:after="0" w:line="240" w:lineRule="auto"/>
              <w:jc w:val="center"/>
              <w:rPr>
                <w:rFonts w:eastAsia="Times New Roman" w:cstheme="minorHAnsi"/>
                <w:sz w:val="20"/>
                <w:szCs w:val="20"/>
              </w:rPr>
            </w:pPr>
            <w:r w:rsidRPr="00C2253E">
              <w:rPr>
                <w:rFonts w:eastAsia="Times New Roman" w:cstheme="minorHAnsi"/>
                <w:sz w:val="20"/>
                <w:szCs w:val="20"/>
              </w:rPr>
              <w:t>3</w:t>
            </w:r>
          </w:p>
        </w:tc>
        <w:tc>
          <w:tcPr>
            <w:tcW w:w="0" w:type="auto"/>
            <w:tcBorders>
              <w:top w:val="nil"/>
              <w:left w:val="nil"/>
              <w:bottom w:val="single" w:sz="4" w:space="0" w:color="auto"/>
              <w:right w:val="single" w:sz="4" w:space="0" w:color="auto"/>
            </w:tcBorders>
            <w:vAlign w:val="center"/>
            <w:hideMark/>
          </w:tcPr>
          <w:p w:rsidR="00A97C0D" w:rsidRPr="00C2253E" w:rsidP="00A97C0D" w14:paraId="72251D24"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27.38</w:t>
            </w:r>
          </w:p>
        </w:tc>
        <w:tc>
          <w:tcPr>
            <w:tcW w:w="0" w:type="auto"/>
            <w:tcBorders>
              <w:top w:val="nil"/>
              <w:left w:val="nil"/>
              <w:bottom w:val="single" w:sz="4" w:space="0" w:color="auto"/>
              <w:right w:val="single" w:sz="4" w:space="0" w:color="auto"/>
            </w:tcBorders>
            <w:vAlign w:val="center"/>
            <w:hideMark/>
          </w:tcPr>
          <w:p w:rsidR="00A97C0D" w:rsidRPr="00C2253E" w:rsidP="00A97C0D" w14:paraId="14DBD089"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1.37</w:t>
            </w:r>
          </w:p>
        </w:tc>
        <w:tc>
          <w:tcPr>
            <w:tcW w:w="0" w:type="auto"/>
            <w:tcBorders>
              <w:top w:val="nil"/>
              <w:left w:val="nil"/>
              <w:bottom w:val="single" w:sz="4" w:space="0" w:color="auto"/>
              <w:right w:val="single" w:sz="4" w:space="0" w:color="auto"/>
            </w:tcBorders>
            <w:vAlign w:val="center"/>
            <w:hideMark/>
          </w:tcPr>
          <w:p w:rsidR="00A97C0D" w:rsidRPr="00C2253E" w:rsidP="00A97C0D" w14:paraId="4FDBE552"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2.74</w:t>
            </w:r>
          </w:p>
        </w:tc>
        <w:tc>
          <w:tcPr>
            <w:tcW w:w="0" w:type="auto"/>
            <w:tcBorders>
              <w:top w:val="nil"/>
              <w:left w:val="nil"/>
              <w:bottom w:val="single" w:sz="4" w:space="0" w:color="auto"/>
              <w:right w:val="single" w:sz="4" w:space="0" w:color="auto"/>
            </w:tcBorders>
            <w:vAlign w:val="center"/>
            <w:hideMark/>
          </w:tcPr>
          <w:p w:rsidR="00A97C0D" w:rsidRPr="00C2253E" w:rsidP="00A97C0D" w14:paraId="41F9548E"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$4,311.74 </w:t>
            </w:r>
          </w:p>
        </w:tc>
      </w:tr>
      <w:tr w14:paraId="1C5528CE" w14:textId="77777777" w:rsidTr="00550999">
        <w:tblPrEx>
          <w:tblW w:w="0" w:type="auto"/>
          <w:tblInd w:w="108" w:type="dxa"/>
          <w:tblLook w:val="04A0"/>
        </w:tblPrEx>
        <w:trPr>
          <w:trHeight w:val="52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10EB7266" w14:textId="2751EA0D">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Records of exceedances/malfunctions/periods </w:t>
            </w:r>
            <w:r w:rsidRPr="00C2253E">
              <w:rPr>
                <w:rFonts w:eastAsia="Times New Roman" w:cstheme="minorHAnsi"/>
                <w:color w:val="000000"/>
                <w:sz w:val="20"/>
                <w:szCs w:val="20"/>
              </w:rPr>
              <w:t xml:space="preserve">for </w:t>
            </w:r>
            <w:r w:rsidRPr="00C2253E">
              <w:rPr>
                <w:rFonts w:eastAsia="Times New Roman" w:cstheme="minorHAnsi"/>
                <w:color w:val="000000"/>
                <w:sz w:val="20"/>
                <w:szCs w:val="20"/>
              </w:rPr>
              <w:br/>
            </w:r>
            <w:r>
              <w:rPr>
                <w:rFonts w:eastAsia="Times New Roman" w:cstheme="minorHAnsi"/>
                <w:color w:val="000000"/>
                <w:sz w:val="20"/>
                <w:szCs w:val="20"/>
              </w:rPr>
              <w:t xml:space="preserve"> </w:t>
            </w:r>
            <w:r w:rsidRPr="00C2253E">
              <w:rPr>
                <w:rFonts w:eastAsia="Times New Roman" w:cstheme="minorHAnsi"/>
                <w:color w:val="000000"/>
                <w:sz w:val="20"/>
                <w:szCs w:val="20"/>
              </w:rPr>
              <w:t>which data not obtained</w:t>
            </w:r>
          </w:p>
        </w:tc>
        <w:tc>
          <w:tcPr>
            <w:tcW w:w="0" w:type="auto"/>
            <w:tcBorders>
              <w:top w:val="nil"/>
              <w:left w:val="nil"/>
              <w:bottom w:val="single" w:sz="4" w:space="0" w:color="auto"/>
              <w:right w:val="single" w:sz="4" w:space="0" w:color="auto"/>
            </w:tcBorders>
            <w:vAlign w:val="center"/>
            <w:hideMark/>
          </w:tcPr>
          <w:p w:rsidR="00A97C0D" w:rsidRPr="00C2253E" w:rsidP="00A97C0D" w14:paraId="33905A8B"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1.5</w:t>
            </w:r>
          </w:p>
        </w:tc>
        <w:tc>
          <w:tcPr>
            <w:tcW w:w="0" w:type="auto"/>
            <w:tcBorders>
              <w:top w:val="nil"/>
              <w:left w:val="nil"/>
              <w:bottom w:val="single" w:sz="4" w:space="0" w:color="auto"/>
              <w:right w:val="single" w:sz="4" w:space="0" w:color="auto"/>
            </w:tcBorders>
            <w:vAlign w:val="center"/>
            <w:hideMark/>
          </w:tcPr>
          <w:p w:rsidR="00A97C0D" w:rsidRPr="00C2253E" w:rsidP="00A97C0D" w14:paraId="43EE55C5"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52</w:t>
            </w:r>
          </w:p>
        </w:tc>
        <w:tc>
          <w:tcPr>
            <w:tcW w:w="0" w:type="auto"/>
            <w:tcBorders>
              <w:top w:val="nil"/>
              <w:left w:val="nil"/>
              <w:bottom w:val="single" w:sz="4" w:space="0" w:color="auto"/>
              <w:right w:val="single" w:sz="4" w:space="0" w:color="auto"/>
            </w:tcBorders>
            <w:vAlign w:val="center"/>
            <w:hideMark/>
          </w:tcPr>
          <w:p w:rsidR="00A97C0D" w:rsidRPr="00C2253E" w:rsidP="00A97C0D" w14:paraId="295D472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78</w:t>
            </w:r>
          </w:p>
        </w:tc>
        <w:tc>
          <w:tcPr>
            <w:tcW w:w="0" w:type="auto"/>
            <w:tcBorders>
              <w:top w:val="nil"/>
              <w:left w:val="nil"/>
              <w:bottom w:val="single" w:sz="4" w:space="0" w:color="auto"/>
              <w:right w:val="single" w:sz="4" w:space="0" w:color="auto"/>
            </w:tcBorders>
            <w:vAlign w:val="center"/>
            <w:hideMark/>
          </w:tcPr>
          <w:p w:rsidR="00A97C0D" w:rsidRPr="00C2253E" w:rsidP="00A97C0D" w14:paraId="7A7F5BCF" w14:textId="77777777">
            <w:pPr>
              <w:spacing w:after="0" w:line="240" w:lineRule="auto"/>
              <w:jc w:val="center"/>
              <w:rPr>
                <w:rFonts w:eastAsia="Times New Roman" w:cstheme="minorHAnsi"/>
                <w:sz w:val="20"/>
                <w:szCs w:val="20"/>
              </w:rPr>
            </w:pPr>
            <w:r w:rsidRPr="00C2253E">
              <w:rPr>
                <w:rFonts w:eastAsia="Times New Roman" w:cstheme="minorHAnsi"/>
                <w:sz w:val="20"/>
                <w:szCs w:val="20"/>
              </w:rPr>
              <w:t>3</w:t>
            </w:r>
          </w:p>
        </w:tc>
        <w:tc>
          <w:tcPr>
            <w:tcW w:w="0" w:type="auto"/>
            <w:tcBorders>
              <w:top w:val="nil"/>
              <w:left w:val="nil"/>
              <w:bottom w:val="single" w:sz="4" w:space="0" w:color="auto"/>
              <w:right w:val="single" w:sz="4" w:space="0" w:color="auto"/>
            </w:tcBorders>
            <w:vAlign w:val="center"/>
            <w:hideMark/>
          </w:tcPr>
          <w:p w:rsidR="00A97C0D" w:rsidRPr="00C2253E" w:rsidP="00A97C0D" w14:paraId="02F220B2"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234</w:t>
            </w:r>
          </w:p>
        </w:tc>
        <w:tc>
          <w:tcPr>
            <w:tcW w:w="0" w:type="auto"/>
            <w:tcBorders>
              <w:top w:val="nil"/>
              <w:left w:val="nil"/>
              <w:bottom w:val="single" w:sz="4" w:space="0" w:color="auto"/>
              <w:right w:val="single" w:sz="4" w:space="0" w:color="auto"/>
            </w:tcBorders>
            <w:vAlign w:val="center"/>
            <w:hideMark/>
          </w:tcPr>
          <w:p w:rsidR="00A97C0D" w:rsidRPr="00C2253E" w:rsidP="00A97C0D" w14:paraId="1DDCEFF5"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11.7</w:t>
            </w:r>
          </w:p>
        </w:tc>
        <w:tc>
          <w:tcPr>
            <w:tcW w:w="0" w:type="auto"/>
            <w:tcBorders>
              <w:top w:val="nil"/>
              <w:left w:val="nil"/>
              <w:bottom w:val="single" w:sz="4" w:space="0" w:color="auto"/>
              <w:right w:val="single" w:sz="4" w:space="0" w:color="auto"/>
            </w:tcBorders>
            <w:vAlign w:val="center"/>
            <w:hideMark/>
          </w:tcPr>
          <w:p w:rsidR="00A97C0D" w:rsidRPr="00C2253E" w:rsidP="00A97C0D" w14:paraId="3FEE52B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23.4</w:t>
            </w:r>
          </w:p>
        </w:tc>
        <w:tc>
          <w:tcPr>
            <w:tcW w:w="0" w:type="auto"/>
            <w:tcBorders>
              <w:top w:val="nil"/>
              <w:left w:val="nil"/>
              <w:bottom w:val="single" w:sz="4" w:space="0" w:color="auto"/>
              <w:right w:val="single" w:sz="4" w:space="0" w:color="auto"/>
            </w:tcBorders>
            <w:vAlign w:val="center"/>
            <w:hideMark/>
          </w:tcPr>
          <w:p w:rsidR="00A97C0D" w:rsidRPr="00C2253E" w:rsidP="00A97C0D" w14:paraId="34E6FBC3"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$36,856.52 </w:t>
            </w:r>
          </w:p>
        </w:tc>
      </w:tr>
      <w:tr w14:paraId="668E3D72" w14:textId="77777777" w:rsidTr="00550999">
        <w:tblPrEx>
          <w:tblW w:w="0" w:type="auto"/>
          <w:tblInd w:w="108" w:type="dxa"/>
          <w:tblLook w:val="04A0"/>
        </w:tblPrEx>
        <w:trPr>
          <w:trHeight w:val="52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0A0B2CD3" w14:textId="4CB970E4">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Records of annual and any subsequent compliance </w:t>
            </w:r>
            <w:r w:rsidRPr="00C2253E">
              <w:rPr>
                <w:rFonts w:eastAsia="Times New Roman" w:cstheme="minorHAnsi"/>
                <w:color w:val="000000"/>
                <w:sz w:val="20"/>
                <w:szCs w:val="20"/>
              </w:rPr>
              <w:br/>
            </w:r>
            <w:r>
              <w:rPr>
                <w:rFonts w:eastAsia="Times New Roman" w:cstheme="minorHAnsi"/>
                <w:color w:val="000000"/>
                <w:sz w:val="20"/>
                <w:szCs w:val="20"/>
              </w:rPr>
              <w:t xml:space="preserve"> </w:t>
            </w:r>
            <w:r w:rsidRPr="00C2253E">
              <w:rPr>
                <w:rFonts w:eastAsia="Times New Roman" w:cstheme="minorHAnsi"/>
                <w:color w:val="000000"/>
                <w:sz w:val="20"/>
                <w:szCs w:val="20"/>
              </w:rPr>
              <w:t>tests</w:t>
            </w:r>
          </w:p>
        </w:tc>
        <w:tc>
          <w:tcPr>
            <w:tcW w:w="0" w:type="auto"/>
            <w:tcBorders>
              <w:top w:val="nil"/>
              <w:left w:val="nil"/>
              <w:bottom w:val="single" w:sz="4" w:space="0" w:color="auto"/>
              <w:right w:val="single" w:sz="4" w:space="0" w:color="auto"/>
            </w:tcBorders>
            <w:vAlign w:val="center"/>
            <w:hideMark/>
          </w:tcPr>
          <w:p w:rsidR="00A97C0D" w:rsidRPr="00C2253E" w:rsidP="00A97C0D" w14:paraId="69C340C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See 3E</w:t>
            </w:r>
          </w:p>
        </w:tc>
        <w:tc>
          <w:tcPr>
            <w:tcW w:w="0" w:type="auto"/>
            <w:tcBorders>
              <w:top w:val="nil"/>
              <w:left w:val="nil"/>
              <w:bottom w:val="single" w:sz="4" w:space="0" w:color="auto"/>
              <w:right w:val="single" w:sz="4" w:space="0" w:color="auto"/>
            </w:tcBorders>
            <w:vAlign w:val="center"/>
            <w:hideMark/>
          </w:tcPr>
          <w:p w:rsidR="00A97C0D" w:rsidRPr="00C2253E" w:rsidP="00A97C0D" w14:paraId="029970A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5384A13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222AC628" w14:textId="77777777">
            <w:pPr>
              <w:spacing w:after="0" w:line="240" w:lineRule="auto"/>
              <w:jc w:val="center"/>
              <w:rPr>
                <w:rFonts w:eastAsia="Times New Roman" w:cstheme="minorHAnsi"/>
                <w:sz w:val="20"/>
                <w:szCs w:val="20"/>
              </w:rPr>
            </w:pPr>
            <w:r w:rsidRPr="00C2253E">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5E00B5F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5C517881"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3C88DA69"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692FB70C"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w:t>
            </w:r>
          </w:p>
        </w:tc>
      </w:tr>
      <w:tr w14:paraId="15F2C1FB" w14:textId="77777777" w:rsidTr="00550999">
        <w:tblPrEx>
          <w:tblW w:w="0" w:type="auto"/>
          <w:tblInd w:w="108" w:type="dxa"/>
          <w:tblLook w:val="04A0"/>
        </w:tblPrEx>
        <w:trPr>
          <w:trHeight w:val="29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79D82271" w14:textId="2C43E879">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Records of annual control equipment inspections</w:t>
            </w:r>
          </w:p>
        </w:tc>
        <w:tc>
          <w:tcPr>
            <w:tcW w:w="0" w:type="auto"/>
            <w:tcBorders>
              <w:top w:val="nil"/>
              <w:left w:val="nil"/>
              <w:bottom w:val="single" w:sz="4" w:space="0" w:color="auto"/>
              <w:right w:val="single" w:sz="4" w:space="0" w:color="auto"/>
            </w:tcBorders>
            <w:vAlign w:val="center"/>
            <w:hideMark/>
          </w:tcPr>
          <w:p w:rsidR="00A97C0D" w:rsidRPr="00C2253E" w:rsidP="00A97C0D" w14:paraId="73AE35B2"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See 3B</w:t>
            </w:r>
          </w:p>
        </w:tc>
        <w:tc>
          <w:tcPr>
            <w:tcW w:w="0" w:type="auto"/>
            <w:tcBorders>
              <w:top w:val="nil"/>
              <w:left w:val="nil"/>
              <w:bottom w:val="single" w:sz="4" w:space="0" w:color="auto"/>
              <w:right w:val="single" w:sz="4" w:space="0" w:color="auto"/>
            </w:tcBorders>
            <w:vAlign w:val="center"/>
            <w:hideMark/>
          </w:tcPr>
          <w:p w:rsidR="00A97C0D" w:rsidRPr="00C2253E" w:rsidP="00A97C0D" w14:paraId="7D4ED63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547BD843"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2E2460A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449D9AA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6D41B46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0CB3C4AB"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678C8C64"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w:t>
            </w:r>
          </w:p>
        </w:tc>
      </w:tr>
      <w:tr w14:paraId="22F41196"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A97C0D" w:rsidRPr="00C2253E" w:rsidP="00CC79E7" w14:paraId="1D087202" w14:textId="09D7AB54">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Records of bag leak detection system alarms </w:t>
            </w:r>
            <w:r w:rsidRPr="00C2253E">
              <w:rPr>
                <w:rFonts w:eastAsia="Times New Roman" w:cstheme="minorHAnsi"/>
                <w:color w:val="000000"/>
                <w:sz w:val="20"/>
                <w:szCs w:val="20"/>
                <w:vertAlign w:val="superscript"/>
              </w:rPr>
              <w:t>l</w:t>
            </w:r>
          </w:p>
        </w:tc>
        <w:tc>
          <w:tcPr>
            <w:tcW w:w="0" w:type="auto"/>
            <w:tcBorders>
              <w:top w:val="nil"/>
              <w:left w:val="nil"/>
              <w:bottom w:val="single" w:sz="4" w:space="0" w:color="auto"/>
              <w:right w:val="single" w:sz="4" w:space="0" w:color="auto"/>
            </w:tcBorders>
            <w:vAlign w:val="center"/>
            <w:hideMark/>
          </w:tcPr>
          <w:p w:rsidR="00A97C0D" w:rsidRPr="00C2253E" w:rsidP="00A97C0D" w14:paraId="680A769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1.5</w:t>
            </w:r>
          </w:p>
        </w:tc>
        <w:tc>
          <w:tcPr>
            <w:tcW w:w="0" w:type="auto"/>
            <w:tcBorders>
              <w:top w:val="nil"/>
              <w:left w:val="nil"/>
              <w:bottom w:val="single" w:sz="4" w:space="0" w:color="auto"/>
              <w:right w:val="single" w:sz="4" w:space="0" w:color="auto"/>
            </w:tcBorders>
            <w:vAlign w:val="center"/>
            <w:hideMark/>
          </w:tcPr>
          <w:p w:rsidR="00A97C0D" w:rsidRPr="00C2253E" w:rsidP="00A97C0D" w14:paraId="74736939"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52</w:t>
            </w:r>
          </w:p>
        </w:tc>
        <w:tc>
          <w:tcPr>
            <w:tcW w:w="0" w:type="auto"/>
            <w:tcBorders>
              <w:top w:val="nil"/>
              <w:left w:val="nil"/>
              <w:bottom w:val="single" w:sz="4" w:space="0" w:color="auto"/>
              <w:right w:val="single" w:sz="4" w:space="0" w:color="auto"/>
            </w:tcBorders>
            <w:vAlign w:val="center"/>
            <w:hideMark/>
          </w:tcPr>
          <w:p w:rsidR="00A97C0D" w:rsidRPr="00C2253E" w:rsidP="00A97C0D" w14:paraId="0A9893A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78</w:t>
            </w:r>
          </w:p>
        </w:tc>
        <w:tc>
          <w:tcPr>
            <w:tcW w:w="0" w:type="auto"/>
            <w:tcBorders>
              <w:top w:val="nil"/>
              <w:left w:val="nil"/>
              <w:bottom w:val="single" w:sz="4" w:space="0" w:color="auto"/>
              <w:right w:val="single" w:sz="4" w:space="0" w:color="auto"/>
            </w:tcBorders>
            <w:vAlign w:val="center"/>
            <w:hideMark/>
          </w:tcPr>
          <w:p w:rsidR="00A97C0D" w:rsidRPr="00C2253E" w:rsidP="00A97C0D" w14:paraId="1A65A03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A97C0D" w:rsidRPr="00C2253E" w:rsidP="00A97C0D" w14:paraId="47C07EC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156</w:t>
            </w:r>
          </w:p>
        </w:tc>
        <w:tc>
          <w:tcPr>
            <w:tcW w:w="0" w:type="auto"/>
            <w:tcBorders>
              <w:top w:val="nil"/>
              <w:left w:val="nil"/>
              <w:bottom w:val="single" w:sz="4" w:space="0" w:color="auto"/>
              <w:right w:val="single" w:sz="4" w:space="0" w:color="auto"/>
            </w:tcBorders>
            <w:vAlign w:val="center"/>
            <w:hideMark/>
          </w:tcPr>
          <w:p w:rsidR="00A97C0D" w:rsidRPr="00C2253E" w:rsidP="00A97C0D" w14:paraId="3ECC6A7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7.80</w:t>
            </w:r>
          </w:p>
        </w:tc>
        <w:tc>
          <w:tcPr>
            <w:tcW w:w="0" w:type="auto"/>
            <w:tcBorders>
              <w:top w:val="nil"/>
              <w:left w:val="nil"/>
              <w:bottom w:val="single" w:sz="4" w:space="0" w:color="auto"/>
              <w:right w:val="single" w:sz="4" w:space="0" w:color="auto"/>
            </w:tcBorders>
            <w:vAlign w:val="center"/>
            <w:hideMark/>
          </w:tcPr>
          <w:p w:rsidR="00A97C0D" w:rsidRPr="00C2253E" w:rsidP="00A97C0D" w14:paraId="431E213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15.60</w:t>
            </w:r>
          </w:p>
        </w:tc>
        <w:tc>
          <w:tcPr>
            <w:tcW w:w="0" w:type="auto"/>
            <w:tcBorders>
              <w:top w:val="nil"/>
              <w:left w:val="nil"/>
              <w:bottom w:val="single" w:sz="4" w:space="0" w:color="auto"/>
              <w:right w:val="single" w:sz="4" w:space="0" w:color="auto"/>
            </w:tcBorders>
            <w:vAlign w:val="center"/>
            <w:hideMark/>
          </w:tcPr>
          <w:p w:rsidR="00A97C0D" w:rsidRPr="00C2253E" w:rsidP="00A97C0D" w14:paraId="75ED12B8"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$24,571.01 </w:t>
            </w:r>
          </w:p>
        </w:tc>
      </w:tr>
      <w:tr w14:paraId="041E8999"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A97C0D" w:rsidRPr="00C2253E" w:rsidP="00A97C0D" w14:paraId="08535AF9" w14:textId="3A93F781">
            <w:pPr>
              <w:spacing w:after="0" w:line="240" w:lineRule="auto"/>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F. Time to train personnel </w:t>
            </w:r>
            <w:r w:rsidRPr="00C2253E">
              <w:rPr>
                <w:rFonts w:eastAsia="Times New Roman" w:cstheme="minorHAnsi"/>
                <w:color w:val="000000"/>
                <w:sz w:val="20"/>
                <w:szCs w:val="20"/>
                <w:vertAlign w:val="superscript"/>
              </w:rPr>
              <w:t>t</w:t>
            </w:r>
          </w:p>
        </w:tc>
        <w:tc>
          <w:tcPr>
            <w:tcW w:w="0" w:type="auto"/>
            <w:tcBorders>
              <w:top w:val="nil"/>
              <w:left w:val="nil"/>
              <w:bottom w:val="single" w:sz="4" w:space="0" w:color="auto"/>
              <w:right w:val="single" w:sz="4" w:space="0" w:color="auto"/>
            </w:tcBorders>
            <w:vAlign w:val="center"/>
            <w:hideMark/>
          </w:tcPr>
          <w:p w:rsidR="00A97C0D" w:rsidRPr="00C2253E" w:rsidP="00A97C0D" w14:paraId="00D5ADC5"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40</w:t>
            </w:r>
          </w:p>
        </w:tc>
        <w:tc>
          <w:tcPr>
            <w:tcW w:w="0" w:type="auto"/>
            <w:tcBorders>
              <w:top w:val="nil"/>
              <w:left w:val="nil"/>
              <w:bottom w:val="single" w:sz="4" w:space="0" w:color="auto"/>
              <w:right w:val="single" w:sz="4" w:space="0" w:color="auto"/>
            </w:tcBorders>
            <w:vAlign w:val="center"/>
            <w:hideMark/>
          </w:tcPr>
          <w:p w:rsidR="00A97C0D" w:rsidRPr="00C2253E" w:rsidP="00A97C0D" w14:paraId="2078119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A97C0D" w:rsidRPr="00C2253E" w:rsidP="00A97C0D" w14:paraId="3947C272"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40</w:t>
            </w:r>
          </w:p>
        </w:tc>
        <w:tc>
          <w:tcPr>
            <w:tcW w:w="0" w:type="auto"/>
            <w:tcBorders>
              <w:top w:val="nil"/>
              <w:left w:val="nil"/>
              <w:bottom w:val="single" w:sz="4" w:space="0" w:color="auto"/>
              <w:right w:val="single" w:sz="4" w:space="0" w:color="auto"/>
            </w:tcBorders>
            <w:vAlign w:val="center"/>
            <w:hideMark/>
          </w:tcPr>
          <w:p w:rsidR="00A97C0D" w:rsidRPr="00C2253E" w:rsidP="00A97C0D" w14:paraId="10FB66A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3</w:t>
            </w:r>
          </w:p>
        </w:tc>
        <w:tc>
          <w:tcPr>
            <w:tcW w:w="0" w:type="auto"/>
            <w:tcBorders>
              <w:top w:val="nil"/>
              <w:left w:val="nil"/>
              <w:bottom w:val="single" w:sz="4" w:space="0" w:color="auto"/>
              <w:right w:val="single" w:sz="4" w:space="0" w:color="auto"/>
            </w:tcBorders>
            <w:vAlign w:val="center"/>
            <w:hideMark/>
          </w:tcPr>
          <w:p w:rsidR="00A97C0D" w:rsidRPr="00C2253E" w:rsidP="00A97C0D" w14:paraId="179E88C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120</w:t>
            </w:r>
          </w:p>
        </w:tc>
        <w:tc>
          <w:tcPr>
            <w:tcW w:w="0" w:type="auto"/>
            <w:tcBorders>
              <w:top w:val="nil"/>
              <w:left w:val="nil"/>
              <w:bottom w:val="single" w:sz="4" w:space="0" w:color="auto"/>
              <w:right w:val="single" w:sz="4" w:space="0" w:color="auto"/>
            </w:tcBorders>
            <w:vAlign w:val="center"/>
            <w:hideMark/>
          </w:tcPr>
          <w:p w:rsidR="00A97C0D" w:rsidRPr="00C2253E" w:rsidP="00A97C0D" w14:paraId="37F2589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6</w:t>
            </w:r>
          </w:p>
        </w:tc>
        <w:tc>
          <w:tcPr>
            <w:tcW w:w="0" w:type="auto"/>
            <w:tcBorders>
              <w:top w:val="nil"/>
              <w:left w:val="nil"/>
              <w:bottom w:val="single" w:sz="4" w:space="0" w:color="auto"/>
              <w:right w:val="single" w:sz="4" w:space="0" w:color="auto"/>
            </w:tcBorders>
            <w:vAlign w:val="center"/>
            <w:hideMark/>
          </w:tcPr>
          <w:p w:rsidR="00A97C0D" w:rsidRPr="00C2253E" w:rsidP="00A97C0D" w14:paraId="673E77D1"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12</w:t>
            </w:r>
          </w:p>
        </w:tc>
        <w:tc>
          <w:tcPr>
            <w:tcW w:w="0" w:type="auto"/>
            <w:tcBorders>
              <w:top w:val="nil"/>
              <w:left w:val="nil"/>
              <w:bottom w:val="single" w:sz="4" w:space="0" w:color="auto"/>
              <w:right w:val="single" w:sz="4" w:space="0" w:color="auto"/>
            </w:tcBorders>
            <w:vAlign w:val="center"/>
            <w:hideMark/>
          </w:tcPr>
          <w:p w:rsidR="00A97C0D" w:rsidRPr="00C2253E" w:rsidP="00A97C0D" w14:paraId="628785A2"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$18,900.78 </w:t>
            </w:r>
          </w:p>
        </w:tc>
      </w:tr>
      <w:tr w14:paraId="541ED864" w14:textId="77777777" w:rsidTr="00550999">
        <w:tblPrEx>
          <w:tblW w:w="0" w:type="auto"/>
          <w:tblInd w:w="108" w:type="dxa"/>
          <w:tblLook w:val="04A0"/>
        </w:tblPrEx>
        <w:trPr>
          <w:trHeight w:val="290"/>
        </w:trPr>
        <w:tc>
          <w:tcPr>
            <w:tcW w:w="0" w:type="auto"/>
            <w:tcBorders>
              <w:top w:val="nil"/>
              <w:left w:val="single" w:sz="4" w:space="0" w:color="auto"/>
              <w:bottom w:val="single" w:sz="4" w:space="0" w:color="auto"/>
              <w:right w:val="single" w:sz="4" w:space="0" w:color="auto"/>
            </w:tcBorders>
            <w:vAlign w:val="center"/>
            <w:hideMark/>
          </w:tcPr>
          <w:p w:rsidR="00A97C0D" w:rsidRPr="00C2253E" w:rsidP="00A97C0D" w14:paraId="22915BB8" w14:textId="409EF6CA">
            <w:pPr>
              <w:spacing w:after="0" w:line="240" w:lineRule="auto"/>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G. Time for audits</w:t>
            </w:r>
          </w:p>
        </w:tc>
        <w:tc>
          <w:tcPr>
            <w:tcW w:w="0" w:type="auto"/>
            <w:tcBorders>
              <w:top w:val="nil"/>
              <w:left w:val="nil"/>
              <w:bottom w:val="single" w:sz="4" w:space="0" w:color="auto"/>
              <w:right w:val="single" w:sz="4" w:space="0" w:color="auto"/>
            </w:tcBorders>
            <w:vAlign w:val="center"/>
            <w:hideMark/>
          </w:tcPr>
          <w:p w:rsidR="00A97C0D" w:rsidRPr="00C2253E" w:rsidP="00A97C0D" w14:paraId="3D7870F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N/A</w:t>
            </w:r>
          </w:p>
        </w:tc>
        <w:tc>
          <w:tcPr>
            <w:tcW w:w="0" w:type="auto"/>
            <w:tcBorders>
              <w:top w:val="nil"/>
              <w:left w:val="nil"/>
              <w:bottom w:val="single" w:sz="4" w:space="0" w:color="auto"/>
              <w:right w:val="single" w:sz="4" w:space="0" w:color="auto"/>
            </w:tcBorders>
            <w:vAlign w:val="center"/>
            <w:hideMark/>
          </w:tcPr>
          <w:p w:rsidR="00A97C0D" w:rsidRPr="00C2253E" w:rsidP="00A97C0D" w14:paraId="5092ACB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25F9B5E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77C49105"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4AFC63C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4F8D9A65"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0668F64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03BBBBC3"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w:t>
            </w:r>
          </w:p>
        </w:tc>
      </w:tr>
      <w:tr w14:paraId="368113C1" w14:textId="77777777" w:rsidTr="00550999">
        <w:tblPrEx>
          <w:tblW w:w="0" w:type="auto"/>
          <w:tblInd w:w="108" w:type="dxa"/>
          <w:tblLook w:val="04A0"/>
        </w:tblPrEx>
        <w:trPr>
          <w:trHeight w:val="290"/>
        </w:trPr>
        <w:tc>
          <w:tcPr>
            <w:tcW w:w="0" w:type="auto"/>
            <w:tcBorders>
              <w:top w:val="nil"/>
              <w:left w:val="single" w:sz="4" w:space="0" w:color="auto"/>
              <w:bottom w:val="single" w:sz="4" w:space="0" w:color="auto"/>
              <w:right w:val="single" w:sz="4" w:space="0" w:color="auto"/>
            </w:tcBorders>
            <w:vAlign w:val="center"/>
            <w:hideMark/>
          </w:tcPr>
          <w:p w:rsidR="00A97C0D" w:rsidRPr="00C2253E" w:rsidP="00A97C0D" w14:paraId="3E606924" w14:textId="608E7F70">
            <w:pPr>
              <w:spacing w:after="0" w:line="240" w:lineRule="auto"/>
              <w:rPr>
                <w:rFonts w:eastAsia="Times New Roman" w:cstheme="minorHAnsi"/>
                <w:b/>
                <w:bCs/>
                <w:i/>
                <w:iCs/>
                <w:color w:val="000000"/>
                <w:sz w:val="20"/>
                <w:szCs w:val="20"/>
              </w:rPr>
            </w:pPr>
            <w:r w:rsidRPr="00C2253E">
              <w:rPr>
                <w:rFonts w:eastAsia="Times New Roman" w:cstheme="minorHAnsi"/>
                <w:b/>
                <w:bCs/>
                <w:i/>
                <w:iCs/>
                <w:color w:val="000000"/>
                <w:sz w:val="20"/>
                <w:szCs w:val="20"/>
              </w:rPr>
              <w:t>Subtotal</w:t>
            </w:r>
            <w:r w:rsidR="00CC79E7">
              <w:rPr>
                <w:rFonts w:eastAsia="Times New Roman" w:cstheme="minorHAnsi"/>
                <w:b/>
                <w:bCs/>
                <w:i/>
                <w:iCs/>
                <w:color w:val="000000"/>
                <w:sz w:val="20"/>
                <w:szCs w:val="20"/>
              </w:rPr>
              <w:t xml:space="preserve"> </w:t>
            </w:r>
            <w:r w:rsidRPr="00C2253E">
              <w:rPr>
                <w:rFonts w:eastAsia="Times New Roman" w:cstheme="minorHAnsi"/>
                <w:b/>
                <w:bCs/>
                <w:i/>
                <w:iCs/>
                <w:color w:val="000000"/>
                <w:sz w:val="20"/>
                <w:szCs w:val="20"/>
              </w:rPr>
              <w:t>for Recordkeeping Requirements</w:t>
            </w:r>
            <w:r w:rsidR="00CC79E7">
              <w:rPr>
                <w:rFonts w:eastAsia="Times New Roman" w:cstheme="minorHAnsi"/>
                <w:b/>
                <w:bCs/>
                <w:i/>
                <w:iCs/>
                <w:color w:val="000000"/>
                <w:sz w:val="20"/>
                <w:szCs w:val="20"/>
              </w:rPr>
              <w:t xml:space="preserve"> </w:t>
            </w:r>
          </w:p>
        </w:tc>
        <w:tc>
          <w:tcPr>
            <w:tcW w:w="0" w:type="auto"/>
            <w:tcBorders>
              <w:top w:val="nil"/>
              <w:left w:val="nil"/>
              <w:bottom w:val="single" w:sz="4" w:space="0" w:color="auto"/>
              <w:right w:val="single" w:sz="4" w:space="0" w:color="auto"/>
            </w:tcBorders>
            <w:vAlign w:val="center"/>
            <w:hideMark/>
          </w:tcPr>
          <w:p w:rsidR="00A97C0D" w:rsidRPr="00C2253E" w:rsidP="00A97C0D" w14:paraId="13AE6ABD" w14:textId="77777777">
            <w:pPr>
              <w:spacing w:after="0" w:line="240" w:lineRule="auto"/>
              <w:jc w:val="center"/>
              <w:rPr>
                <w:rFonts w:eastAsia="Times New Roman" w:cstheme="minorHAnsi"/>
                <w:b/>
                <w:bCs/>
                <w:i/>
                <w:iCs/>
                <w:color w:val="000000"/>
                <w:sz w:val="20"/>
                <w:szCs w:val="20"/>
              </w:rPr>
            </w:pPr>
            <w:r w:rsidRPr="00C2253E">
              <w:rPr>
                <w:rFonts w:eastAsia="Times New Roman" w:cstheme="minorHAnsi"/>
                <w:b/>
                <w:bCs/>
                <w:i/>
                <w:iCs/>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25419447" w14:textId="77777777">
            <w:pPr>
              <w:spacing w:after="0" w:line="240" w:lineRule="auto"/>
              <w:jc w:val="center"/>
              <w:rPr>
                <w:rFonts w:eastAsia="Times New Roman" w:cstheme="minorHAnsi"/>
                <w:b/>
                <w:bCs/>
                <w:i/>
                <w:iCs/>
                <w:color w:val="000000"/>
                <w:sz w:val="20"/>
                <w:szCs w:val="20"/>
              </w:rPr>
            </w:pPr>
            <w:r w:rsidRPr="00C2253E">
              <w:rPr>
                <w:rFonts w:eastAsia="Times New Roman" w:cstheme="minorHAnsi"/>
                <w:b/>
                <w:bCs/>
                <w:i/>
                <w:iCs/>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5FE2236F" w14:textId="77777777">
            <w:pPr>
              <w:spacing w:after="0" w:line="240" w:lineRule="auto"/>
              <w:jc w:val="center"/>
              <w:rPr>
                <w:rFonts w:eastAsia="Times New Roman" w:cstheme="minorHAnsi"/>
                <w:b/>
                <w:bCs/>
                <w:i/>
                <w:iCs/>
                <w:color w:val="000000"/>
                <w:sz w:val="20"/>
                <w:szCs w:val="20"/>
              </w:rPr>
            </w:pPr>
            <w:r w:rsidRPr="00C2253E">
              <w:rPr>
                <w:rFonts w:eastAsia="Times New Roman" w:cstheme="minorHAnsi"/>
                <w:b/>
                <w:bCs/>
                <w:i/>
                <w:iCs/>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017649A5" w14:textId="77777777">
            <w:pPr>
              <w:spacing w:after="0" w:line="240" w:lineRule="auto"/>
              <w:jc w:val="center"/>
              <w:rPr>
                <w:rFonts w:eastAsia="Times New Roman" w:cstheme="minorHAnsi"/>
                <w:b/>
                <w:bCs/>
                <w:i/>
                <w:iCs/>
                <w:color w:val="000000"/>
                <w:sz w:val="20"/>
                <w:szCs w:val="20"/>
              </w:rPr>
            </w:pPr>
            <w:r w:rsidRPr="00C2253E">
              <w:rPr>
                <w:rFonts w:eastAsia="Times New Roman" w:cstheme="minorHAnsi"/>
                <w:b/>
                <w:bCs/>
                <w:i/>
                <w:iCs/>
                <w:color w:val="000000"/>
                <w:sz w:val="20"/>
                <w:szCs w:val="20"/>
              </w:rPr>
              <w:t> </w:t>
            </w:r>
          </w:p>
        </w:tc>
        <w:tc>
          <w:tcPr>
            <w:tcW w:w="0" w:type="auto"/>
            <w:gridSpan w:val="3"/>
            <w:tcBorders>
              <w:top w:val="single" w:sz="4" w:space="0" w:color="auto"/>
              <w:left w:val="nil"/>
              <w:bottom w:val="single" w:sz="4" w:space="0" w:color="auto"/>
              <w:right w:val="single" w:sz="4" w:space="0" w:color="auto"/>
            </w:tcBorders>
            <w:vAlign w:val="center"/>
            <w:hideMark/>
          </w:tcPr>
          <w:p w:rsidR="00A97C0D" w:rsidRPr="00C2253E" w:rsidP="00A97C0D" w14:paraId="31F3FD22" w14:textId="77777777">
            <w:pPr>
              <w:spacing w:after="0" w:line="240" w:lineRule="auto"/>
              <w:jc w:val="center"/>
              <w:rPr>
                <w:rFonts w:eastAsia="Times New Roman" w:cstheme="minorHAnsi"/>
                <w:b/>
                <w:bCs/>
                <w:i/>
                <w:iCs/>
                <w:color w:val="000000"/>
                <w:sz w:val="20"/>
                <w:szCs w:val="20"/>
              </w:rPr>
            </w:pPr>
            <w:r w:rsidRPr="00C2253E">
              <w:rPr>
                <w:rFonts w:eastAsia="Times New Roman" w:cstheme="minorHAnsi"/>
                <w:b/>
                <w:bCs/>
                <w:i/>
                <w:iCs/>
                <w:color w:val="000000"/>
                <w:sz w:val="20"/>
                <w:szCs w:val="20"/>
              </w:rPr>
              <w:t>1,198</w:t>
            </w:r>
          </w:p>
        </w:tc>
        <w:tc>
          <w:tcPr>
            <w:tcW w:w="0" w:type="auto"/>
            <w:tcBorders>
              <w:top w:val="nil"/>
              <w:left w:val="nil"/>
              <w:bottom w:val="single" w:sz="4" w:space="0" w:color="auto"/>
              <w:right w:val="single" w:sz="4" w:space="0" w:color="auto"/>
            </w:tcBorders>
            <w:vAlign w:val="center"/>
            <w:hideMark/>
          </w:tcPr>
          <w:p w:rsidR="00A97C0D" w:rsidRPr="00C2253E" w:rsidP="00A97C0D" w14:paraId="7842D20C" w14:textId="77777777">
            <w:pPr>
              <w:spacing w:after="0" w:line="240" w:lineRule="auto"/>
              <w:jc w:val="right"/>
              <w:rPr>
                <w:rFonts w:eastAsia="Times New Roman" w:cstheme="minorHAnsi"/>
                <w:b/>
                <w:bCs/>
                <w:i/>
                <w:iCs/>
                <w:color w:val="000000"/>
                <w:sz w:val="20"/>
                <w:szCs w:val="20"/>
              </w:rPr>
            </w:pPr>
            <w:r w:rsidRPr="00C2253E">
              <w:rPr>
                <w:rFonts w:eastAsia="Times New Roman" w:cstheme="minorHAnsi"/>
                <w:b/>
                <w:bCs/>
                <w:i/>
                <w:iCs/>
                <w:color w:val="000000"/>
                <w:sz w:val="20"/>
                <w:szCs w:val="20"/>
              </w:rPr>
              <w:t>$164,023</w:t>
            </w:r>
          </w:p>
        </w:tc>
      </w:tr>
      <w:tr w14:paraId="42E35945" w14:textId="77777777" w:rsidTr="00550999">
        <w:tblPrEx>
          <w:tblW w:w="0" w:type="auto"/>
          <w:tblInd w:w="108" w:type="dxa"/>
          <w:tblLook w:val="04A0"/>
        </w:tblPrEx>
        <w:trPr>
          <w:trHeight w:val="300"/>
        </w:trPr>
        <w:tc>
          <w:tcPr>
            <w:tcW w:w="0" w:type="auto"/>
            <w:tcBorders>
              <w:top w:val="nil"/>
              <w:left w:val="single" w:sz="4" w:space="0" w:color="auto"/>
              <w:bottom w:val="single" w:sz="4" w:space="0" w:color="auto"/>
              <w:right w:val="single" w:sz="4" w:space="0" w:color="auto"/>
            </w:tcBorders>
            <w:vAlign w:val="center"/>
            <w:hideMark/>
          </w:tcPr>
          <w:p w:rsidR="00A97C0D" w:rsidRPr="00C2253E" w:rsidP="00A97C0D" w14:paraId="10DF98E0" w14:textId="77777777">
            <w:pPr>
              <w:spacing w:after="0" w:line="240" w:lineRule="auto"/>
              <w:rPr>
                <w:rFonts w:eastAsia="Times New Roman" w:cstheme="minorHAnsi"/>
                <w:b/>
                <w:bCs/>
                <w:color w:val="000000"/>
                <w:sz w:val="20"/>
                <w:szCs w:val="20"/>
              </w:rPr>
            </w:pPr>
            <w:r w:rsidRPr="00C2253E">
              <w:rPr>
                <w:rFonts w:eastAsia="Times New Roman" w:cstheme="minorHAnsi"/>
                <w:b/>
                <w:bCs/>
                <w:color w:val="000000"/>
                <w:sz w:val="20"/>
                <w:szCs w:val="20"/>
              </w:rPr>
              <w:t xml:space="preserve">Total Labor Burden and Costs (rounded) </w:t>
            </w:r>
            <w:r w:rsidRPr="00C2253E">
              <w:rPr>
                <w:rFonts w:eastAsia="Times New Roman" w:cstheme="minorHAnsi"/>
                <w:b/>
                <w:bCs/>
                <w:color w:val="000000"/>
                <w:sz w:val="20"/>
                <w:szCs w:val="20"/>
                <w:vertAlign w:val="superscript"/>
              </w:rPr>
              <w:t>u</w:t>
            </w:r>
          </w:p>
        </w:tc>
        <w:tc>
          <w:tcPr>
            <w:tcW w:w="0" w:type="auto"/>
            <w:tcBorders>
              <w:top w:val="nil"/>
              <w:left w:val="nil"/>
              <w:bottom w:val="single" w:sz="4" w:space="0" w:color="auto"/>
              <w:right w:val="single" w:sz="4" w:space="0" w:color="auto"/>
            </w:tcBorders>
            <w:vAlign w:val="center"/>
            <w:hideMark/>
          </w:tcPr>
          <w:p w:rsidR="00A97C0D" w:rsidRPr="00C2253E" w:rsidP="00A97C0D" w14:paraId="6CF880F8"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1478A1C2"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72E24619"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6DA816E1"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gridSpan w:val="3"/>
            <w:tcBorders>
              <w:top w:val="single" w:sz="4" w:space="0" w:color="auto"/>
              <w:left w:val="nil"/>
              <w:bottom w:val="single" w:sz="4" w:space="0" w:color="auto"/>
              <w:right w:val="single" w:sz="4" w:space="0" w:color="auto"/>
            </w:tcBorders>
            <w:vAlign w:val="center"/>
            <w:hideMark/>
          </w:tcPr>
          <w:p w:rsidR="00A97C0D" w:rsidRPr="00C2253E" w:rsidP="00A97C0D" w14:paraId="6482A1DC" w14:textId="77777777">
            <w:pPr>
              <w:spacing w:after="0" w:line="240" w:lineRule="auto"/>
              <w:jc w:val="center"/>
              <w:rPr>
                <w:rFonts w:eastAsia="Times New Roman" w:cstheme="minorHAnsi"/>
                <w:b/>
                <w:bCs/>
                <w:color w:val="000000"/>
                <w:sz w:val="20"/>
                <w:szCs w:val="20"/>
              </w:rPr>
            </w:pPr>
            <w:r w:rsidRPr="00C2253E">
              <w:rPr>
                <w:rFonts w:eastAsia="Times New Roman" w:cstheme="minorHAnsi"/>
                <w:b/>
                <w:bCs/>
                <w:color w:val="000000"/>
                <w:sz w:val="20"/>
                <w:szCs w:val="20"/>
              </w:rPr>
              <w:t>1,780</w:t>
            </w:r>
          </w:p>
        </w:tc>
        <w:tc>
          <w:tcPr>
            <w:tcW w:w="0" w:type="auto"/>
            <w:tcBorders>
              <w:top w:val="nil"/>
              <w:left w:val="nil"/>
              <w:bottom w:val="single" w:sz="4" w:space="0" w:color="auto"/>
              <w:right w:val="single" w:sz="4" w:space="0" w:color="auto"/>
            </w:tcBorders>
            <w:vAlign w:val="center"/>
            <w:hideMark/>
          </w:tcPr>
          <w:p w:rsidR="00A97C0D" w:rsidRPr="00C2253E" w:rsidP="00A97C0D" w14:paraId="028852F6" w14:textId="77777777">
            <w:pPr>
              <w:spacing w:after="0" w:line="240" w:lineRule="auto"/>
              <w:jc w:val="right"/>
              <w:rPr>
                <w:rFonts w:eastAsia="Times New Roman" w:cstheme="minorHAnsi"/>
                <w:b/>
                <w:bCs/>
                <w:color w:val="000000"/>
                <w:sz w:val="20"/>
                <w:szCs w:val="20"/>
              </w:rPr>
            </w:pPr>
            <w:r w:rsidRPr="00C2253E">
              <w:rPr>
                <w:rFonts w:eastAsia="Times New Roman" w:cstheme="minorHAnsi"/>
                <w:b/>
                <w:bCs/>
                <w:color w:val="000000"/>
                <w:sz w:val="20"/>
                <w:szCs w:val="20"/>
              </w:rPr>
              <w:t xml:space="preserve">$243,000 </w:t>
            </w:r>
          </w:p>
        </w:tc>
      </w:tr>
      <w:tr w14:paraId="6D12F9E2" w14:textId="77777777" w:rsidTr="00550999">
        <w:tblPrEx>
          <w:tblW w:w="0" w:type="auto"/>
          <w:tblInd w:w="108" w:type="dxa"/>
          <w:tblLook w:val="04A0"/>
        </w:tblPrEx>
        <w:trPr>
          <w:trHeight w:val="300"/>
        </w:trPr>
        <w:tc>
          <w:tcPr>
            <w:tcW w:w="0" w:type="auto"/>
            <w:tcBorders>
              <w:top w:val="nil"/>
              <w:left w:val="single" w:sz="4" w:space="0" w:color="auto"/>
              <w:bottom w:val="single" w:sz="4" w:space="0" w:color="auto"/>
              <w:right w:val="single" w:sz="4" w:space="0" w:color="auto"/>
            </w:tcBorders>
            <w:noWrap/>
            <w:vAlign w:val="center"/>
            <w:hideMark/>
          </w:tcPr>
          <w:p w:rsidR="00A97C0D" w:rsidRPr="00C2253E" w:rsidP="00A97C0D" w14:paraId="26E484DC" w14:textId="77777777">
            <w:pPr>
              <w:spacing w:after="0" w:line="240" w:lineRule="auto"/>
              <w:rPr>
                <w:rFonts w:eastAsia="Times New Roman" w:cstheme="minorHAnsi"/>
                <w:b/>
                <w:bCs/>
                <w:sz w:val="20"/>
                <w:szCs w:val="20"/>
              </w:rPr>
            </w:pPr>
            <w:r w:rsidRPr="00C2253E">
              <w:rPr>
                <w:rFonts w:eastAsia="Times New Roman" w:cstheme="minorHAnsi"/>
                <w:b/>
                <w:bCs/>
                <w:sz w:val="20"/>
                <w:szCs w:val="20"/>
              </w:rPr>
              <w:t xml:space="preserve">Capital and O&amp;M Cost (rounded) </w:t>
            </w:r>
            <w:r w:rsidRPr="00C2253E">
              <w:rPr>
                <w:rFonts w:eastAsia="Times New Roman" w:cstheme="minorHAnsi"/>
                <w:b/>
                <w:bCs/>
                <w:sz w:val="20"/>
                <w:szCs w:val="20"/>
                <w:vertAlign w:val="superscript"/>
              </w:rPr>
              <w:t>u</w:t>
            </w:r>
          </w:p>
        </w:tc>
        <w:tc>
          <w:tcPr>
            <w:tcW w:w="0" w:type="auto"/>
            <w:tcBorders>
              <w:top w:val="nil"/>
              <w:left w:val="nil"/>
              <w:bottom w:val="single" w:sz="4" w:space="0" w:color="auto"/>
              <w:right w:val="single" w:sz="4" w:space="0" w:color="auto"/>
            </w:tcBorders>
            <w:noWrap/>
            <w:vAlign w:val="bottom"/>
            <w:hideMark/>
          </w:tcPr>
          <w:p w:rsidR="00A97C0D" w:rsidRPr="00C2253E" w:rsidP="00A97C0D" w14:paraId="27C9BFC5" w14:textId="77777777">
            <w:pPr>
              <w:spacing w:after="0" w:line="240" w:lineRule="auto"/>
              <w:rPr>
                <w:rFonts w:eastAsia="Times New Roman" w:cstheme="minorHAnsi"/>
                <w:color w:val="000000"/>
              </w:rPr>
            </w:pPr>
            <w:r w:rsidRPr="00C2253E">
              <w:rPr>
                <w:rFonts w:eastAsia="Times New Roman" w:cstheme="minorHAnsi"/>
                <w:color w:val="000000"/>
              </w:rPr>
              <w:t> </w:t>
            </w:r>
          </w:p>
        </w:tc>
        <w:tc>
          <w:tcPr>
            <w:tcW w:w="0" w:type="auto"/>
            <w:tcBorders>
              <w:top w:val="nil"/>
              <w:left w:val="nil"/>
              <w:bottom w:val="single" w:sz="4" w:space="0" w:color="auto"/>
              <w:right w:val="single" w:sz="4" w:space="0" w:color="auto"/>
            </w:tcBorders>
            <w:noWrap/>
            <w:vAlign w:val="bottom"/>
            <w:hideMark/>
          </w:tcPr>
          <w:p w:rsidR="00A97C0D" w:rsidRPr="00C2253E" w:rsidP="00A97C0D" w14:paraId="01CEA5DD" w14:textId="77777777">
            <w:pPr>
              <w:spacing w:after="0" w:line="240" w:lineRule="auto"/>
              <w:rPr>
                <w:rFonts w:eastAsia="Times New Roman" w:cstheme="minorHAnsi"/>
                <w:color w:val="000000"/>
              </w:rPr>
            </w:pPr>
            <w:r w:rsidRPr="00C2253E">
              <w:rPr>
                <w:rFonts w:eastAsia="Times New Roman" w:cstheme="minorHAnsi"/>
                <w:color w:val="000000"/>
              </w:rPr>
              <w:t> </w:t>
            </w:r>
          </w:p>
        </w:tc>
        <w:tc>
          <w:tcPr>
            <w:tcW w:w="0" w:type="auto"/>
            <w:tcBorders>
              <w:top w:val="nil"/>
              <w:left w:val="nil"/>
              <w:bottom w:val="single" w:sz="4" w:space="0" w:color="auto"/>
              <w:right w:val="single" w:sz="4" w:space="0" w:color="auto"/>
            </w:tcBorders>
            <w:noWrap/>
            <w:vAlign w:val="bottom"/>
            <w:hideMark/>
          </w:tcPr>
          <w:p w:rsidR="00A97C0D" w:rsidRPr="00C2253E" w:rsidP="00A97C0D" w14:paraId="6FBDB2B9" w14:textId="77777777">
            <w:pPr>
              <w:spacing w:after="0" w:line="240" w:lineRule="auto"/>
              <w:rPr>
                <w:rFonts w:eastAsia="Times New Roman" w:cstheme="minorHAnsi"/>
                <w:color w:val="000000"/>
              </w:rPr>
            </w:pPr>
            <w:r w:rsidRPr="00C2253E">
              <w:rPr>
                <w:rFonts w:eastAsia="Times New Roman" w:cstheme="minorHAnsi"/>
                <w:color w:val="000000"/>
              </w:rPr>
              <w:t> </w:t>
            </w:r>
          </w:p>
        </w:tc>
        <w:tc>
          <w:tcPr>
            <w:tcW w:w="0" w:type="auto"/>
            <w:tcBorders>
              <w:top w:val="nil"/>
              <w:left w:val="nil"/>
              <w:bottom w:val="single" w:sz="4" w:space="0" w:color="auto"/>
              <w:right w:val="single" w:sz="4" w:space="0" w:color="auto"/>
            </w:tcBorders>
            <w:noWrap/>
            <w:vAlign w:val="bottom"/>
            <w:hideMark/>
          </w:tcPr>
          <w:p w:rsidR="00A97C0D" w:rsidRPr="00C2253E" w:rsidP="00A97C0D" w14:paraId="5B7E6030" w14:textId="77777777">
            <w:pPr>
              <w:spacing w:after="0" w:line="240" w:lineRule="auto"/>
              <w:rPr>
                <w:rFonts w:eastAsia="Times New Roman" w:cstheme="minorHAnsi"/>
                <w:color w:val="000000"/>
              </w:rPr>
            </w:pPr>
            <w:r w:rsidRPr="00C2253E">
              <w:rPr>
                <w:rFonts w:eastAsia="Times New Roman" w:cstheme="minorHAnsi"/>
                <w:color w:val="000000"/>
              </w:rPr>
              <w:t> </w:t>
            </w:r>
          </w:p>
        </w:tc>
        <w:tc>
          <w:tcPr>
            <w:tcW w:w="0" w:type="auto"/>
            <w:tcBorders>
              <w:top w:val="nil"/>
              <w:left w:val="nil"/>
              <w:bottom w:val="single" w:sz="4" w:space="0" w:color="auto"/>
              <w:right w:val="single" w:sz="4" w:space="0" w:color="auto"/>
            </w:tcBorders>
            <w:noWrap/>
            <w:vAlign w:val="bottom"/>
            <w:hideMark/>
          </w:tcPr>
          <w:p w:rsidR="00A97C0D" w:rsidRPr="00C2253E" w:rsidP="00A97C0D" w14:paraId="1A3D0175" w14:textId="77777777">
            <w:pPr>
              <w:spacing w:after="0" w:line="240" w:lineRule="auto"/>
              <w:rPr>
                <w:rFonts w:eastAsia="Times New Roman" w:cstheme="minorHAnsi"/>
                <w:color w:val="000000"/>
              </w:rPr>
            </w:pPr>
            <w:r w:rsidRPr="00C2253E">
              <w:rPr>
                <w:rFonts w:eastAsia="Times New Roman" w:cstheme="minorHAnsi"/>
                <w:color w:val="000000"/>
              </w:rPr>
              <w:t> </w:t>
            </w:r>
          </w:p>
        </w:tc>
        <w:tc>
          <w:tcPr>
            <w:tcW w:w="0" w:type="auto"/>
            <w:tcBorders>
              <w:top w:val="nil"/>
              <w:left w:val="nil"/>
              <w:bottom w:val="single" w:sz="4" w:space="0" w:color="auto"/>
              <w:right w:val="single" w:sz="4" w:space="0" w:color="auto"/>
            </w:tcBorders>
            <w:noWrap/>
            <w:vAlign w:val="bottom"/>
            <w:hideMark/>
          </w:tcPr>
          <w:p w:rsidR="00A97C0D" w:rsidRPr="00C2253E" w:rsidP="00A97C0D" w14:paraId="316DAE30" w14:textId="77777777">
            <w:pPr>
              <w:spacing w:after="0" w:line="240" w:lineRule="auto"/>
              <w:rPr>
                <w:rFonts w:eastAsia="Times New Roman" w:cstheme="minorHAnsi"/>
                <w:color w:val="000000"/>
              </w:rPr>
            </w:pPr>
            <w:r w:rsidRPr="00C2253E">
              <w:rPr>
                <w:rFonts w:eastAsia="Times New Roman" w:cstheme="minorHAnsi"/>
                <w:color w:val="000000"/>
              </w:rPr>
              <w:t> </w:t>
            </w:r>
          </w:p>
        </w:tc>
        <w:tc>
          <w:tcPr>
            <w:tcW w:w="0" w:type="auto"/>
            <w:tcBorders>
              <w:top w:val="nil"/>
              <w:left w:val="nil"/>
              <w:bottom w:val="single" w:sz="4" w:space="0" w:color="auto"/>
              <w:right w:val="single" w:sz="4" w:space="0" w:color="auto"/>
            </w:tcBorders>
            <w:noWrap/>
            <w:vAlign w:val="bottom"/>
            <w:hideMark/>
          </w:tcPr>
          <w:p w:rsidR="00A97C0D" w:rsidRPr="00C2253E" w:rsidP="00A97C0D" w14:paraId="57C02241" w14:textId="77777777">
            <w:pPr>
              <w:spacing w:after="0" w:line="240" w:lineRule="auto"/>
              <w:rPr>
                <w:rFonts w:eastAsia="Times New Roman" w:cstheme="minorHAnsi"/>
                <w:color w:val="000000"/>
              </w:rPr>
            </w:pPr>
            <w:r w:rsidRPr="00C2253E">
              <w:rPr>
                <w:rFonts w:eastAsia="Times New Roman" w:cstheme="minorHAnsi"/>
                <w:color w:val="00000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00EF0803" w14:textId="77777777">
            <w:pPr>
              <w:spacing w:after="0" w:line="240" w:lineRule="auto"/>
              <w:jc w:val="right"/>
              <w:rPr>
                <w:rFonts w:eastAsia="Times New Roman" w:cstheme="minorHAnsi"/>
                <w:b/>
                <w:bCs/>
                <w:color w:val="000000"/>
                <w:sz w:val="20"/>
                <w:szCs w:val="20"/>
              </w:rPr>
            </w:pPr>
            <w:r w:rsidRPr="00C2253E">
              <w:rPr>
                <w:rFonts w:eastAsia="Times New Roman" w:cstheme="minorHAnsi"/>
                <w:b/>
                <w:bCs/>
                <w:color w:val="000000"/>
                <w:sz w:val="20"/>
                <w:szCs w:val="20"/>
              </w:rPr>
              <w:t xml:space="preserve">$177,000 </w:t>
            </w:r>
          </w:p>
        </w:tc>
      </w:tr>
      <w:tr w14:paraId="65327EAF" w14:textId="77777777" w:rsidTr="00550999">
        <w:tblPrEx>
          <w:tblW w:w="0" w:type="auto"/>
          <w:tblInd w:w="108" w:type="dxa"/>
          <w:tblLook w:val="04A0"/>
        </w:tblPrEx>
        <w:trPr>
          <w:trHeight w:val="300"/>
        </w:trPr>
        <w:tc>
          <w:tcPr>
            <w:tcW w:w="0" w:type="auto"/>
            <w:tcBorders>
              <w:top w:val="nil"/>
              <w:left w:val="single" w:sz="4" w:space="0" w:color="auto"/>
              <w:bottom w:val="single" w:sz="4" w:space="0" w:color="auto"/>
              <w:right w:val="single" w:sz="4" w:space="0" w:color="auto"/>
            </w:tcBorders>
            <w:noWrap/>
            <w:vAlign w:val="center"/>
            <w:hideMark/>
          </w:tcPr>
          <w:p w:rsidR="00A97C0D" w:rsidRPr="00C2253E" w:rsidP="00A97C0D" w14:paraId="0C09460C" w14:textId="77777777">
            <w:pPr>
              <w:spacing w:after="0" w:line="240" w:lineRule="auto"/>
              <w:rPr>
                <w:rFonts w:eastAsia="Times New Roman" w:cstheme="minorHAnsi"/>
                <w:b/>
                <w:bCs/>
                <w:sz w:val="20"/>
                <w:szCs w:val="20"/>
              </w:rPr>
            </w:pPr>
            <w:r w:rsidRPr="00C2253E">
              <w:rPr>
                <w:rFonts w:eastAsia="Times New Roman" w:cstheme="minorHAnsi"/>
                <w:b/>
                <w:bCs/>
                <w:sz w:val="20"/>
                <w:szCs w:val="20"/>
              </w:rPr>
              <w:t xml:space="preserve">GRAND TOTAL (rounded) </w:t>
            </w:r>
            <w:r w:rsidRPr="00C2253E">
              <w:rPr>
                <w:rFonts w:eastAsia="Times New Roman" w:cstheme="minorHAnsi"/>
                <w:b/>
                <w:bCs/>
                <w:sz w:val="20"/>
                <w:szCs w:val="20"/>
                <w:vertAlign w:val="superscript"/>
              </w:rPr>
              <w:t>u</w:t>
            </w:r>
          </w:p>
        </w:tc>
        <w:tc>
          <w:tcPr>
            <w:tcW w:w="0" w:type="auto"/>
            <w:tcBorders>
              <w:top w:val="nil"/>
              <w:left w:val="nil"/>
              <w:bottom w:val="single" w:sz="4" w:space="0" w:color="auto"/>
              <w:right w:val="single" w:sz="4" w:space="0" w:color="auto"/>
            </w:tcBorders>
            <w:noWrap/>
            <w:vAlign w:val="bottom"/>
            <w:hideMark/>
          </w:tcPr>
          <w:p w:rsidR="00A97C0D" w:rsidRPr="00C2253E" w:rsidP="00A97C0D" w14:paraId="5AD0EB70" w14:textId="77777777">
            <w:pPr>
              <w:spacing w:after="0" w:line="240" w:lineRule="auto"/>
              <w:rPr>
                <w:rFonts w:eastAsia="Times New Roman" w:cstheme="minorHAnsi"/>
                <w:color w:val="000000"/>
              </w:rPr>
            </w:pPr>
            <w:r w:rsidRPr="00C2253E">
              <w:rPr>
                <w:rFonts w:eastAsia="Times New Roman" w:cstheme="minorHAnsi"/>
                <w:color w:val="000000"/>
              </w:rPr>
              <w:t> </w:t>
            </w:r>
          </w:p>
        </w:tc>
        <w:tc>
          <w:tcPr>
            <w:tcW w:w="0" w:type="auto"/>
            <w:tcBorders>
              <w:top w:val="nil"/>
              <w:left w:val="nil"/>
              <w:bottom w:val="single" w:sz="4" w:space="0" w:color="auto"/>
              <w:right w:val="single" w:sz="4" w:space="0" w:color="auto"/>
            </w:tcBorders>
            <w:noWrap/>
            <w:vAlign w:val="bottom"/>
            <w:hideMark/>
          </w:tcPr>
          <w:p w:rsidR="00A97C0D" w:rsidRPr="00C2253E" w:rsidP="00A97C0D" w14:paraId="1BE5008E" w14:textId="77777777">
            <w:pPr>
              <w:spacing w:after="0" w:line="240" w:lineRule="auto"/>
              <w:rPr>
                <w:rFonts w:eastAsia="Times New Roman" w:cstheme="minorHAnsi"/>
                <w:color w:val="000000"/>
              </w:rPr>
            </w:pPr>
            <w:r w:rsidRPr="00C2253E">
              <w:rPr>
                <w:rFonts w:eastAsia="Times New Roman" w:cstheme="minorHAnsi"/>
                <w:color w:val="000000"/>
              </w:rPr>
              <w:t> </w:t>
            </w:r>
          </w:p>
        </w:tc>
        <w:tc>
          <w:tcPr>
            <w:tcW w:w="0" w:type="auto"/>
            <w:tcBorders>
              <w:top w:val="nil"/>
              <w:left w:val="nil"/>
              <w:bottom w:val="single" w:sz="4" w:space="0" w:color="auto"/>
              <w:right w:val="single" w:sz="4" w:space="0" w:color="auto"/>
            </w:tcBorders>
            <w:noWrap/>
            <w:vAlign w:val="bottom"/>
            <w:hideMark/>
          </w:tcPr>
          <w:p w:rsidR="00A97C0D" w:rsidRPr="00C2253E" w:rsidP="00A97C0D" w14:paraId="3B530B66" w14:textId="77777777">
            <w:pPr>
              <w:spacing w:after="0" w:line="240" w:lineRule="auto"/>
              <w:rPr>
                <w:rFonts w:eastAsia="Times New Roman" w:cstheme="minorHAnsi"/>
                <w:color w:val="000000"/>
              </w:rPr>
            </w:pPr>
            <w:r w:rsidRPr="00C2253E">
              <w:rPr>
                <w:rFonts w:eastAsia="Times New Roman" w:cstheme="minorHAnsi"/>
                <w:color w:val="000000"/>
              </w:rPr>
              <w:t> </w:t>
            </w:r>
          </w:p>
        </w:tc>
        <w:tc>
          <w:tcPr>
            <w:tcW w:w="0" w:type="auto"/>
            <w:tcBorders>
              <w:top w:val="nil"/>
              <w:left w:val="nil"/>
              <w:bottom w:val="single" w:sz="4" w:space="0" w:color="auto"/>
              <w:right w:val="single" w:sz="4" w:space="0" w:color="auto"/>
            </w:tcBorders>
            <w:noWrap/>
            <w:vAlign w:val="bottom"/>
            <w:hideMark/>
          </w:tcPr>
          <w:p w:rsidR="00A97C0D" w:rsidRPr="00C2253E" w:rsidP="00A97C0D" w14:paraId="7BE90A4A" w14:textId="77777777">
            <w:pPr>
              <w:spacing w:after="0" w:line="240" w:lineRule="auto"/>
              <w:rPr>
                <w:rFonts w:eastAsia="Times New Roman" w:cstheme="minorHAnsi"/>
                <w:color w:val="000000"/>
              </w:rPr>
            </w:pPr>
            <w:r w:rsidRPr="00C2253E">
              <w:rPr>
                <w:rFonts w:eastAsia="Times New Roman" w:cstheme="minorHAnsi"/>
                <w:color w:val="000000"/>
              </w:rPr>
              <w:t> </w:t>
            </w:r>
          </w:p>
        </w:tc>
        <w:tc>
          <w:tcPr>
            <w:tcW w:w="0" w:type="auto"/>
            <w:tcBorders>
              <w:top w:val="nil"/>
              <w:left w:val="nil"/>
              <w:bottom w:val="single" w:sz="4" w:space="0" w:color="auto"/>
              <w:right w:val="single" w:sz="4" w:space="0" w:color="auto"/>
            </w:tcBorders>
            <w:noWrap/>
            <w:vAlign w:val="bottom"/>
            <w:hideMark/>
          </w:tcPr>
          <w:p w:rsidR="00A97C0D" w:rsidRPr="00C2253E" w:rsidP="00A97C0D" w14:paraId="363CA89A" w14:textId="77777777">
            <w:pPr>
              <w:spacing w:after="0" w:line="240" w:lineRule="auto"/>
              <w:rPr>
                <w:rFonts w:eastAsia="Times New Roman" w:cstheme="minorHAnsi"/>
                <w:color w:val="000000"/>
              </w:rPr>
            </w:pPr>
            <w:r w:rsidRPr="00C2253E">
              <w:rPr>
                <w:rFonts w:eastAsia="Times New Roman" w:cstheme="minorHAnsi"/>
                <w:color w:val="000000"/>
              </w:rPr>
              <w:t> </w:t>
            </w:r>
          </w:p>
        </w:tc>
        <w:tc>
          <w:tcPr>
            <w:tcW w:w="0" w:type="auto"/>
            <w:tcBorders>
              <w:top w:val="nil"/>
              <w:left w:val="nil"/>
              <w:bottom w:val="single" w:sz="4" w:space="0" w:color="auto"/>
              <w:right w:val="single" w:sz="4" w:space="0" w:color="auto"/>
            </w:tcBorders>
            <w:noWrap/>
            <w:vAlign w:val="bottom"/>
            <w:hideMark/>
          </w:tcPr>
          <w:p w:rsidR="00A97C0D" w:rsidRPr="00C2253E" w:rsidP="00A97C0D" w14:paraId="501CEF31" w14:textId="77777777">
            <w:pPr>
              <w:spacing w:after="0" w:line="240" w:lineRule="auto"/>
              <w:rPr>
                <w:rFonts w:eastAsia="Times New Roman" w:cstheme="minorHAnsi"/>
                <w:color w:val="000000"/>
              </w:rPr>
            </w:pPr>
            <w:r w:rsidRPr="00C2253E">
              <w:rPr>
                <w:rFonts w:eastAsia="Times New Roman" w:cstheme="minorHAnsi"/>
                <w:color w:val="000000"/>
              </w:rPr>
              <w:t> </w:t>
            </w:r>
          </w:p>
        </w:tc>
        <w:tc>
          <w:tcPr>
            <w:tcW w:w="0" w:type="auto"/>
            <w:tcBorders>
              <w:top w:val="nil"/>
              <w:left w:val="nil"/>
              <w:bottom w:val="single" w:sz="4" w:space="0" w:color="auto"/>
              <w:right w:val="single" w:sz="4" w:space="0" w:color="auto"/>
            </w:tcBorders>
            <w:noWrap/>
            <w:vAlign w:val="bottom"/>
            <w:hideMark/>
          </w:tcPr>
          <w:p w:rsidR="00A97C0D" w:rsidRPr="00C2253E" w:rsidP="00A97C0D" w14:paraId="0110FD14" w14:textId="77777777">
            <w:pPr>
              <w:spacing w:after="0" w:line="240" w:lineRule="auto"/>
              <w:rPr>
                <w:rFonts w:eastAsia="Times New Roman" w:cstheme="minorHAnsi"/>
                <w:color w:val="000000"/>
              </w:rPr>
            </w:pPr>
            <w:r w:rsidRPr="00C2253E">
              <w:rPr>
                <w:rFonts w:eastAsia="Times New Roman" w:cstheme="minorHAnsi"/>
                <w:color w:val="000000"/>
              </w:rPr>
              <w:t> </w:t>
            </w:r>
          </w:p>
        </w:tc>
        <w:tc>
          <w:tcPr>
            <w:tcW w:w="0" w:type="auto"/>
            <w:tcBorders>
              <w:top w:val="nil"/>
              <w:left w:val="nil"/>
              <w:bottom w:val="single" w:sz="4" w:space="0" w:color="auto"/>
              <w:right w:val="single" w:sz="4" w:space="0" w:color="auto"/>
            </w:tcBorders>
            <w:vAlign w:val="center"/>
            <w:hideMark/>
          </w:tcPr>
          <w:p w:rsidR="00A97C0D" w:rsidRPr="00C2253E" w:rsidP="00A97C0D" w14:paraId="03C98651" w14:textId="77777777">
            <w:pPr>
              <w:spacing w:after="0" w:line="240" w:lineRule="auto"/>
              <w:jc w:val="right"/>
              <w:rPr>
                <w:rFonts w:eastAsia="Times New Roman" w:cstheme="minorHAnsi"/>
                <w:b/>
                <w:bCs/>
                <w:color w:val="000000"/>
                <w:sz w:val="20"/>
                <w:szCs w:val="20"/>
              </w:rPr>
            </w:pPr>
            <w:r w:rsidRPr="00C2253E">
              <w:rPr>
                <w:rFonts w:eastAsia="Times New Roman" w:cstheme="minorHAnsi"/>
                <w:b/>
                <w:bCs/>
                <w:color w:val="000000"/>
                <w:sz w:val="20"/>
                <w:szCs w:val="20"/>
              </w:rPr>
              <w:t xml:space="preserve">$420,000 </w:t>
            </w:r>
          </w:p>
        </w:tc>
      </w:tr>
      <w:tr w14:paraId="737F1EA4" w14:textId="77777777" w:rsidTr="00550999">
        <w:tblPrEx>
          <w:tblW w:w="0" w:type="auto"/>
          <w:tblInd w:w="108" w:type="dxa"/>
          <w:tblLook w:val="04A0"/>
        </w:tblPrEx>
        <w:trPr>
          <w:trHeight w:val="290"/>
        </w:trPr>
        <w:tc>
          <w:tcPr>
            <w:tcW w:w="0" w:type="auto"/>
            <w:tcBorders>
              <w:top w:val="nil"/>
              <w:left w:val="nil"/>
              <w:bottom w:val="nil"/>
              <w:right w:val="nil"/>
            </w:tcBorders>
            <w:noWrap/>
            <w:vAlign w:val="center"/>
            <w:hideMark/>
          </w:tcPr>
          <w:p w:rsidR="000329D7" w:rsidRPr="00C2253E" w:rsidP="000329D7" w14:paraId="460A2672" w14:textId="77777777">
            <w:pPr>
              <w:spacing w:after="0" w:line="240" w:lineRule="auto"/>
              <w:rPr>
                <w:rFonts w:eastAsia="Times New Roman" w:cstheme="minorHAnsi"/>
                <w:b/>
                <w:bCs/>
                <w:color w:val="000000"/>
                <w:sz w:val="20"/>
                <w:szCs w:val="20"/>
              </w:rPr>
            </w:pPr>
            <w:r w:rsidRPr="00C2253E">
              <w:rPr>
                <w:rFonts w:eastAsia="Times New Roman" w:cstheme="minorHAnsi"/>
                <w:b/>
                <w:bCs/>
                <w:color w:val="000000"/>
                <w:sz w:val="20"/>
                <w:szCs w:val="20"/>
              </w:rPr>
              <w:t>Assumptions:</w:t>
            </w:r>
          </w:p>
        </w:tc>
        <w:tc>
          <w:tcPr>
            <w:tcW w:w="0" w:type="auto"/>
            <w:tcBorders>
              <w:top w:val="nil"/>
              <w:left w:val="nil"/>
              <w:bottom w:val="nil"/>
              <w:right w:val="nil"/>
            </w:tcBorders>
            <w:noWrap/>
            <w:vAlign w:val="bottom"/>
            <w:hideMark/>
          </w:tcPr>
          <w:p w:rsidR="000329D7" w:rsidRPr="00C2253E" w:rsidP="000329D7" w14:paraId="0E71AA99" w14:textId="77777777">
            <w:pPr>
              <w:spacing w:after="0" w:line="240" w:lineRule="auto"/>
              <w:rPr>
                <w:rFonts w:eastAsia="Times New Roman" w:cstheme="minorHAnsi"/>
                <w:b/>
                <w:bCs/>
                <w:color w:val="000000"/>
                <w:sz w:val="20"/>
                <w:szCs w:val="20"/>
              </w:rPr>
            </w:pPr>
          </w:p>
        </w:tc>
        <w:tc>
          <w:tcPr>
            <w:tcW w:w="0" w:type="auto"/>
            <w:tcBorders>
              <w:top w:val="nil"/>
              <w:left w:val="nil"/>
              <w:bottom w:val="nil"/>
              <w:right w:val="nil"/>
            </w:tcBorders>
            <w:noWrap/>
            <w:vAlign w:val="bottom"/>
            <w:hideMark/>
          </w:tcPr>
          <w:p w:rsidR="000329D7" w:rsidRPr="00C2253E" w:rsidP="000329D7" w14:paraId="39AA787D"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0329D7" w:rsidRPr="00C2253E" w:rsidP="000329D7" w14:paraId="5BDD2322"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0329D7" w:rsidRPr="00C2253E" w:rsidP="000329D7" w14:paraId="4D99B361"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0329D7" w:rsidRPr="00C2253E" w:rsidP="000329D7" w14:paraId="1C837CE3"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0329D7" w:rsidRPr="00C2253E" w:rsidP="000329D7" w14:paraId="7B5AD279"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0329D7" w:rsidRPr="00C2253E" w:rsidP="000329D7" w14:paraId="66496D22"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0329D7" w:rsidRPr="00C2253E" w:rsidP="000329D7" w14:paraId="29EC90E3" w14:textId="77777777">
            <w:pPr>
              <w:spacing w:after="0" w:line="240" w:lineRule="auto"/>
              <w:rPr>
                <w:rFonts w:eastAsia="Times New Roman" w:cstheme="minorHAnsi"/>
                <w:sz w:val="20"/>
                <w:szCs w:val="20"/>
              </w:rPr>
            </w:pPr>
          </w:p>
        </w:tc>
      </w:tr>
      <w:tr w14:paraId="74950B0A" w14:textId="77777777" w:rsidTr="00550999">
        <w:tblPrEx>
          <w:tblW w:w="0" w:type="auto"/>
          <w:tblInd w:w="108" w:type="dxa"/>
          <w:tblLook w:val="04A0"/>
        </w:tblPrEx>
        <w:trPr>
          <w:trHeight w:val="310"/>
        </w:trPr>
        <w:tc>
          <w:tcPr>
            <w:tcW w:w="0" w:type="auto"/>
            <w:gridSpan w:val="9"/>
            <w:tcBorders>
              <w:top w:val="nil"/>
              <w:left w:val="nil"/>
              <w:bottom w:val="nil"/>
              <w:right w:val="nil"/>
            </w:tcBorders>
            <w:hideMark/>
          </w:tcPr>
          <w:p w:rsidR="000329D7" w:rsidRPr="00C2253E" w:rsidP="000329D7" w14:paraId="6EC77309" w14:textId="77777777">
            <w:pPr>
              <w:spacing w:after="0" w:line="240" w:lineRule="auto"/>
              <w:rPr>
                <w:rFonts w:eastAsia="Times New Roman" w:cstheme="minorHAnsi"/>
                <w:sz w:val="20"/>
                <w:szCs w:val="20"/>
              </w:rPr>
            </w:pPr>
            <w:r w:rsidRPr="00C2253E">
              <w:rPr>
                <w:rFonts w:eastAsia="Times New Roman" w:cstheme="minorHAnsi"/>
                <w:sz w:val="20"/>
                <w:szCs w:val="20"/>
                <w:vertAlign w:val="superscript"/>
              </w:rPr>
              <w:t>a</w:t>
            </w:r>
            <w:r w:rsidRPr="00C2253E">
              <w:rPr>
                <w:rFonts w:eastAsia="Times New Roman" w:cstheme="minorHAnsi"/>
                <w:sz w:val="20"/>
                <w:szCs w:val="20"/>
                <w:vertAlign w:val="superscript"/>
              </w:rPr>
              <w:t xml:space="preserve"> </w:t>
            </w:r>
            <w:r w:rsidRPr="00C2253E">
              <w:rPr>
                <w:rFonts w:eastAsia="Times New Roman" w:cstheme="minorHAnsi"/>
                <w:sz w:val="20"/>
                <w:szCs w:val="20"/>
              </w:rPr>
              <w:t>We</w:t>
            </w:r>
            <w:r w:rsidRPr="00C2253E">
              <w:rPr>
                <w:rFonts w:eastAsia="Times New Roman" w:cstheme="minorHAnsi"/>
                <w:sz w:val="20"/>
                <w:szCs w:val="20"/>
              </w:rPr>
              <w:t xml:space="preserve"> have assumed that the average number of sources that are subject to the standard will be 3, with no additional new sources projected over the next 3 years.</w:t>
            </w:r>
          </w:p>
        </w:tc>
      </w:tr>
      <w:tr w14:paraId="5C83F418" w14:textId="77777777" w:rsidTr="00550999">
        <w:tblPrEx>
          <w:tblW w:w="0" w:type="auto"/>
          <w:tblInd w:w="108" w:type="dxa"/>
          <w:tblLook w:val="04A0"/>
        </w:tblPrEx>
        <w:trPr>
          <w:trHeight w:val="1095"/>
        </w:trPr>
        <w:tc>
          <w:tcPr>
            <w:tcW w:w="0" w:type="auto"/>
            <w:gridSpan w:val="9"/>
            <w:tcBorders>
              <w:top w:val="nil"/>
              <w:left w:val="nil"/>
              <w:bottom w:val="nil"/>
              <w:right w:val="nil"/>
            </w:tcBorders>
            <w:hideMark/>
          </w:tcPr>
          <w:p w:rsidR="000329D7" w:rsidRPr="00C2253E" w:rsidP="000329D7" w14:paraId="14D578B2"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vertAlign w:val="superscript"/>
              </w:rPr>
              <w:t>b</w:t>
            </w:r>
            <w:r w:rsidRPr="00C2253E">
              <w:rPr>
                <w:rFonts w:eastAsia="Times New Roman" w:cstheme="minorHAnsi"/>
                <w:color w:val="000000"/>
                <w:sz w:val="20"/>
                <w:szCs w:val="20"/>
              </w:rPr>
              <w:t xml:space="preserve"> This ICR uses the following labor rates: Managerial $172.41 ($82.10+ 110%); Technical $141.75 ($67.50 + 110%); and Clerical $71.36 ($33.98 + 110%). These rates are from the United States Department of Labor, Bureau of Labor Statistics, December 2023, “Table 2. Civilian workers by occupational and industry group.” The rates are from column 1, “Total compensation.” The rates are increased by 110 percent to account for varying industry wage rates and the additional overhead business costs of employing workers beyond their wages and benefits, including business expenses associated with hiring, training, and equipping their employees.</w:t>
            </w:r>
          </w:p>
        </w:tc>
      </w:tr>
      <w:tr w14:paraId="7BA69F0A" w14:textId="77777777" w:rsidTr="00550999">
        <w:tblPrEx>
          <w:tblW w:w="0" w:type="auto"/>
          <w:tblInd w:w="108" w:type="dxa"/>
          <w:tblLook w:val="04A0"/>
        </w:tblPrEx>
        <w:trPr>
          <w:trHeight w:val="310"/>
        </w:trPr>
        <w:tc>
          <w:tcPr>
            <w:tcW w:w="0" w:type="auto"/>
            <w:gridSpan w:val="9"/>
            <w:tcBorders>
              <w:top w:val="nil"/>
              <w:left w:val="nil"/>
              <w:bottom w:val="nil"/>
              <w:right w:val="nil"/>
            </w:tcBorders>
            <w:noWrap/>
            <w:hideMark/>
          </w:tcPr>
          <w:p w:rsidR="000329D7" w:rsidRPr="00C2253E" w:rsidP="000329D7" w14:paraId="4D3815BC" w14:textId="234A330A">
            <w:pPr>
              <w:spacing w:after="0" w:line="240" w:lineRule="auto"/>
              <w:rPr>
                <w:rFonts w:eastAsia="Times New Roman" w:cstheme="minorHAnsi"/>
                <w:color w:val="000000"/>
                <w:sz w:val="20"/>
                <w:szCs w:val="20"/>
              </w:rPr>
            </w:pPr>
            <w:r w:rsidRPr="00C2253E">
              <w:rPr>
                <w:rFonts w:eastAsia="Times New Roman" w:cstheme="minorHAnsi"/>
                <w:color w:val="000000"/>
                <w:sz w:val="20"/>
                <w:szCs w:val="20"/>
                <w:vertAlign w:val="superscript"/>
              </w:rPr>
              <w:t xml:space="preserve">c </w:t>
            </w:r>
            <w:r w:rsidRPr="00C2253E">
              <w:rPr>
                <w:rFonts w:eastAsia="Times New Roman" w:cstheme="minorHAnsi"/>
                <w:color w:val="000000"/>
                <w:sz w:val="20"/>
                <w:szCs w:val="20"/>
              </w:rPr>
              <w:t>We</w:t>
            </w:r>
            <w:r w:rsidRPr="00C2253E">
              <w:rPr>
                <w:rFonts w:eastAsia="Times New Roman" w:cstheme="minorHAnsi"/>
                <w:color w:val="000000"/>
                <w:sz w:val="20"/>
                <w:szCs w:val="20"/>
              </w:rPr>
              <w:t xml:space="preserve"> assume that</w:t>
            </w:r>
            <w:r w:rsidR="00CC79E7">
              <w:rPr>
                <w:rFonts w:eastAsia="Times New Roman" w:cstheme="minorHAnsi"/>
                <w:color w:val="000000"/>
                <w:sz w:val="20"/>
                <w:szCs w:val="20"/>
                <w:vertAlign w:val="superscript"/>
              </w:rPr>
              <w:t xml:space="preserve"> </w:t>
            </w:r>
            <w:r w:rsidRPr="00C2253E">
              <w:rPr>
                <w:rFonts w:eastAsia="Times New Roman" w:cstheme="minorHAnsi"/>
                <w:color w:val="000000"/>
                <w:sz w:val="20"/>
                <w:szCs w:val="20"/>
              </w:rPr>
              <w:t>performance specification to certify CMS is expected to take approximately 16 hours.</w:t>
            </w:r>
          </w:p>
        </w:tc>
      </w:tr>
      <w:tr w14:paraId="517AF250" w14:textId="77777777" w:rsidTr="00550999">
        <w:tblPrEx>
          <w:tblW w:w="0" w:type="auto"/>
          <w:tblInd w:w="108" w:type="dxa"/>
          <w:tblLook w:val="04A0"/>
        </w:tblPrEx>
        <w:trPr>
          <w:trHeight w:val="310"/>
        </w:trPr>
        <w:tc>
          <w:tcPr>
            <w:tcW w:w="0" w:type="auto"/>
            <w:gridSpan w:val="9"/>
            <w:tcBorders>
              <w:top w:val="nil"/>
              <w:left w:val="nil"/>
              <w:bottom w:val="nil"/>
              <w:right w:val="nil"/>
            </w:tcBorders>
            <w:noWrap/>
            <w:hideMark/>
          </w:tcPr>
          <w:p w:rsidR="000329D7" w:rsidRPr="00C2253E" w:rsidP="000329D7" w14:paraId="4230495B"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vertAlign w:val="superscript"/>
              </w:rPr>
              <w:t>d</w:t>
            </w:r>
            <w:r w:rsidRPr="00C2253E">
              <w:rPr>
                <w:rFonts w:eastAsia="Times New Roman" w:cstheme="minorHAnsi"/>
                <w:color w:val="000000"/>
                <w:sz w:val="20"/>
                <w:szCs w:val="20"/>
              </w:rPr>
              <w:t xml:space="preserve"> We assume no failures of the initial CMS demonstrations; </w:t>
            </w:r>
            <w:r w:rsidRPr="00C2253E">
              <w:rPr>
                <w:rFonts w:eastAsia="Times New Roman" w:cstheme="minorHAnsi"/>
                <w:color w:val="000000"/>
                <w:sz w:val="20"/>
                <w:szCs w:val="20"/>
              </w:rPr>
              <w:t>includes</w:t>
            </w:r>
            <w:r w:rsidRPr="00C2253E">
              <w:rPr>
                <w:rFonts w:eastAsia="Times New Roman" w:cstheme="minorHAnsi"/>
                <w:color w:val="000000"/>
                <w:sz w:val="20"/>
                <w:szCs w:val="20"/>
              </w:rPr>
              <w:t xml:space="preserve"> CO CEMS.</w:t>
            </w:r>
          </w:p>
        </w:tc>
      </w:tr>
      <w:tr w14:paraId="6F33CF33" w14:textId="77777777" w:rsidTr="00550999">
        <w:tblPrEx>
          <w:tblW w:w="0" w:type="auto"/>
          <w:tblInd w:w="108" w:type="dxa"/>
          <w:tblLook w:val="04A0"/>
        </w:tblPrEx>
        <w:trPr>
          <w:trHeight w:val="310"/>
        </w:trPr>
        <w:tc>
          <w:tcPr>
            <w:tcW w:w="0" w:type="auto"/>
            <w:gridSpan w:val="9"/>
            <w:tcBorders>
              <w:top w:val="nil"/>
              <w:left w:val="nil"/>
              <w:bottom w:val="nil"/>
              <w:right w:val="nil"/>
            </w:tcBorders>
            <w:noWrap/>
            <w:hideMark/>
          </w:tcPr>
          <w:p w:rsidR="000329D7" w:rsidRPr="00C2253E" w:rsidP="000329D7" w14:paraId="74AEC120"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vertAlign w:val="superscript"/>
              </w:rPr>
              <w:t xml:space="preserve">e </w:t>
            </w:r>
            <w:r w:rsidRPr="00C2253E">
              <w:rPr>
                <w:rFonts w:eastAsia="Times New Roman" w:cstheme="minorHAnsi"/>
                <w:color w:val="000000"/>
                <w:sz w:val="20"/>
                <w:szCs w:val="20"/>
              </w:rPr>
              <w:t>We</w:t>
            </w:r>
            <w:r w:rsidRPr="00C2253E">
              <w:rPr>
                <w:rFonts w:eastAsia="Times New Roman" w:cstheme="minorHAnsi"/>
                <w:color w:val="000000"/>
                <w:sz w:val="20"/>
                <w:szCs w:val="20"/>
              </w:rPr>
              <w:t xml:space="preserve"> assume it will take 160 hours to develop the operating information.</w:t>
            </w:r>
          </w:p>
        </w:tc>
      </w:tr>
      <w:tr w14:paraId="009848AC" w14:textId="77777777" w:rsidTr="00550999">
        <w:tblPrEx>
          <w:tblW w:w="0" w:type="auto"/>
          <w:tblInd w:w="108" w:type="dxa"/>
          <w:tblLook w:val="04A0"/>
        </w:tblPrEx>
        <w:trPr>
          <w:trHeight w:val="310"/>
        </w:trPr>
        <w:tc>
          <w:tcPr>
            <w:tcW w:w="0" w:type="auto"/>
            <w:gridSpan w:val="9"/>
            <w:tcBorders>
              <w:top w:val="nil"/>
              <w:left w:val="nil"/>
              <w:bottom w:val="nil"/>
              <w:right w:val="nil"/>
            </w:tcBorders>
            <w:noWrap/>
            <w:hideMark/>
          </w:tcPr>
          <w:p w:rsidR="000329D7" w:rsidRPr="00C2253E" w:rsidP="000329D7" w14:paraId="31A0CAFE" w14:textId="17CDF227">
            <w:pPr>
              <w:spacing w:after="0" w:line="240" w:lineRule="auto"/>
              <w:rPr>
                <w:rFonts w:eastAsia="Times New Roman" w:cstheme="minorHAnsi"/>
                <w:color w:val="000000"/>
                <w:sz w:val="20"/>
                <w:szCs w:val="20"/>
              </w:rPr>
            </w:pPr>
            <w:r w:rsidRPr="00C2253E">
              <w:rPr>
                <w:rFonts w:eastAsia="Times New Roman" w:cstheme="minorHAnsi"/>
                <w:color w:val="000000"/>
                <w:sz w:val="20"/>
                <w:szCs w:val="20"/>
                <w:vertAlign w:val="superscript"/>
              </w:rPr>
              <w:t>f</w:t>
            </w:r>
            <w:r w:rsidRPr="00C2253E">
              <w:rPr>
                <w:rFonts w:eastAsia="Times New Roman" w:cstheme="minorHAnsi"/>
                <w:color w:val="000000"/>
                <w:sz w:val="20"/>
                <w:szCs w:val="20"/>
              </w:rPr>
              <w:t xml:space="preserve"> We assume that it will take 20 hours to update the operating information each year.</w:t>
            </w:r>
            <w:r w:rsidR="00CC79E7">
              <w:rPr>
                <w:rFonts w:eastAsia="Times New Roman" w:cstheme="minorHAnsi"/>
                <w:color w:val="000000"/>
                <w:sz w:val="20"/>
                <w:szCs w:val="20"/>
              </w:rPr>
              <w:t xml:space="preserve"> </w:t>
            </w:r>
          </w:p>
        </w:tc>
      </w:tr>
      <w:tr w14:paraId="4795B1AD" w14:textId="77777777" w:rsidTr="00550999">
        <w:tblPrEx>
          <w:tblW w:w="0" w:type="auto"/>
          <w:tblInd w:w="108" w:type="dxa"/>
          <w:tblLook w:val="04A0"/>
        </w:tblPrEx>
        <w:trPr>
          <w:trHeight w:val="310"/>
        </w:trPr>
        <w:tc>
          <w:tcPr>
            <w:tcW w:w="0" w:type="auto"/>
            <w:gridSpan w:val="9"/>
            <w:tcBorders>
              <w:top w:val="nil"/>
              <w:left w:val="nil"/>
              <w:bottom w:val="nil"/>
              <w:right w:val="nil"/>
            </w:tcBorders>
            <w:noWrap/>
            <w:hideMark/>
          </w:tcPr>
          <w:p w:rsidR="000329D7" w:rsidRPr="00C2253E" w:rsidP="000329D7" w14:paraId="6D288C27"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vertAlign w:val="superscript"/>
              </w:rPr>
              <w:t xml:space="preserve">g </w:t>
            </w:r>
            <w:r w:rsidRPr="00C2253E">
              <w:rPr>
                <w:rFonts w:eastAsia="Times New Roman" w:cstheme="minorHAnsi"/>
                <w:color w:val="000000"/>
                <w:sz w:val="20"/>
                <w:szCs w:val="20"/>
              </w:rPr>
              <w:t>We assume that it will take 8 hours to review the operating information with each operator.</w:t>
            </w:r>
          </w:p>
        </w:tc>
      </w:tr>
      <w:tr w14:paraId="7E40F65A" w14:textId="77777777" w:rsidTr="00550999">
        <w:tblPrEx>
          <w:tblW w:w="0" w:type="auto"/>
          <w:tblInd w:w="108" w:type="dxa"/>
          <w:tblLook w:val="04A0"/>
        </w:tblPrEx>
        <w:trPr>
          <w:trHeight w:val="310"/>
        </w:trPr>
        <w:tc>
          <w:tcPr>
            <w:tcW w:w="0" w:type="auto"/>
            <w:gridSpan w:val="9"/>
            <w:tcBorders>
              <w:top w:val="nil"/>
              <w:left w:val="nil"/>
              <w:bottom w:val="nil"/>
              <w:right w:val="nil"/>
            </w:tcBorders>
            <w:noWrap/>
            <w:hideMark/>
          </w:tcPr>
          <w:p w:rsidR="000329D7" w:rsidRPr="00C2253E" w:rsidP="000329D7" w14:paraId="54CE0274"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vertAlign w:val="superscript"/>
              </w:rPr>
              <w:t xml:space="preserve">h </w:t>
            </w:r>
            <w:r w:rsidRPr="00C2253E">
              <w:rPr>
                <w:rFonts w:eastAsia="Times New Roman" w:cstheme="minorHAnsi"/>
                <w:color w:val="000000"/>
                <w:sz w:val="20"/>
                <w:szCs w:val="20"/>
              </w:rPr>
              <w:t>We assume that it will take 2 operators per facility to enter information.</w:t>
            </w:r>
          </w:p>
        </w:tc>
      </w:tr>
      <w:tr w14:paraId="01150F7B" w14:textId="77777777" w:rsidTr="00550999">
        <w:tblPrEx>
          <w:tblW w:w="0" w:type="auto"/>
          <w:tblInd w:w="108" w:type="dxa"/>
          <w:tblLook w:val="04A0"/>
        </w:tblPrEx>
        <w:trPr>
          <w:trHeight w:val="310"/>
        </w:trPr>
        <w:tc>
          <w:tcPr>
            <w:tcW w:w="0" w:type="auto"/>
            <w:gridSpan w:val="9"/>
            <w:tcBorders>
              <w:top w:val="nil"/>
              <w:left w:val="nil"/>
              <w:bottom w:val="nil"/>
              <w:right w:val="nil"/>
            </w:tcBorders>
            <w:noWrap/>
            <w:hideMark/>
          </w:tcPr>
          <w:p w:rsidR="000329D7" w:rsidRPr="00C2253E" w:rsidP="000329D7" w14:paraId="1D37CF36"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vertAlign w:val="superscript"/>
              </w:rPr>
              <w:t>i</w:t>
            </w:r>
            <w:r w:rsidRPr="00C2253E">
              <w:rPr>
                <w:rFonts w:eastAsia="Times New Roman" w:cstheme="minorHAnsi"/>
                <w:color w:val="000000"/>
                <w:sz w:val="20"/>
                <w:szCs w:val="20"/>
                <w:vertAlign w:val="superscript"/>
              </w:rPr>
              <w:t xml:space="preserve"> </w:t>
            </w:r>
            <w:r w:rsidRPr="00C2253E">
              <w:rPr>
                <w:rFonts w:eastAsia="Times New Roman" w:cstheme="minorHAnsi"/>
                <w:color w:val="000000"/>
                <w:sz w:val="20"/>
                <w:szCs w:val="20"/>
              </w:rPr>
              <w:t>We assume</w:t>
            </w:r>
            <w:r w:rsidRPr="00C2253E">
              <w:rPr>
                <w:rFonts w:eastAsia="Times New Roman" w:cstheme="minorHAnsi"/>
                <w:color w:val="000000"/>
                <w:sz w:val="20"/>
                <w:szCs w:val="20"/>
                <w:vertAlign w:val="superscript"/>
              </w:rPr>
              <w:t xml:space="preserve"> </w:t>
            </w:r>
            <w:r w:rsidRPr="00C2253E">
              <w:rPr>
                <w:rFonts w:eastAsia="Times New Roman" w:cstheme="minorHAnsi"/>
                <w:color w:val="000000"/>
                <w:sz w:val="20"/>
                <w:szCs w:val="20"/>
              </w:rPr>
              <w:t xml:space="preserve">that annual control equipment inspection will occur for all sources. </w:t>
            </w:r>
          </w:p>
        </w:tc>
      </w:tr>
      <w:tr w14:paraId="2A9FBC5B" w14:textId="77777777" w:rsidTr="00550999">
        <w:tblPrEx>
          <w:tblW w:w="0" w:type="auto"/>
          <w:tblInd w:w="108" w:type="dxa"/>
          <w:tblLook w:val="04A0"/>
        </w:tblPrEx>
        <w:trPr>
          <w:trHeight w:val="310"/>
        </w:trPr>
        <w:tc>
          <w:tcPr>
            <w:tcW w:w="0" w:type="auto"/>
            <w:gridSpan w:val="9"/>
            <w:tcBorders>
              <w:top w:val="nil"/>
              <w:left w:val="nil"/>
              <w:bottom w:val="nil"/>
              <w:right w:val="nil"/>
            </w:tcBorders>
            <w:noWrap/>
            <w:hideMark/>
          </w:tcPr>
          <w:p w:rsidR="000329D7" w:rsidRPr="00C2253E" w:rsidP="000329D7" w14:paraId="1FFF9264"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vertAlign w:val="superscript"/>
              </w:rPr>
              <w:t xml:space="preserve">j </w:t>
            </w:r>
            <w:r w:rsidRPr="00C2253E">
              <w:rPr>
                <w:rFonts w:eastAsia="Times New Roman" w:cstheme="minorHAnsi"/>
                <w:color w:val="000000"/>
                <w:sz w:val="20"/>
                <w:szCs w:val="20"/>
              </w:rPr>
              <w:t>We</w:t>
            </w:r>
            <w:r w:rsidRPr="00C2253E">
              <w:rPr>
                <w:rFonts w:eastAsia="Times New Roman" w:cstheme="minorHAnsi"/>
                <w:color w:val="000000"/>
                <w:sz w:val="20"/>
                <w:szCs w:val="20"/>
                <w:vertAlign w:val="superscript"/>
              </w:rPr>
              <w:t xml:space="preserve"> </w:t>
            </w:r>
            <w:r w:rsidRPr="00C2253E">
              <w:rPr>
                <w:rFonts w:eastAsia="Times New Roman" w:cstheme="minorHAnsi"/>
                <w:color w:val="000000"/>
                <w:sz w:val="20"/>
                <w:szCs w:val="20"/>
              </w:rPr>
              <w:t>assume that it will take 460 hours to develop the site selection analysis.</w:t>
            </w:r>
          </w:p>
        </w:tc>
      </w:tr>
      <w:tr w14:paraId="072FD20D" w14:textId="77777777" w:rsidTr="00550999">
        <w:tblPrEx>
          <w:tblW w:w="0" w:type="auto"/>
          <w:tblInd w:w="108" w:type="dxa"/>
          <w:tblLook w:val="04A0"/>
        </w:tblPrEx>
        <w:trPr>
          <w:trHeight w:val="310"/>
        </w:trPr>
        <w:tc>
          <w:tcPr>
            <w:tcW w:w="0" w:type="auto"/>
            <w:gridSpan w:val="9"/>
            <w:tcBorders>
              <w:top w:val="nil"/>
              <w:left w:val="nil"/>
              <w:bottom w:val="nil"/>
              <w:right w:val="nil"/>
            </w:tcBorders>
            <w:noWrap/>
            <w:hideMark/>
          </w:tcPr>
          <w:p w:rsidR="000329D7" w:rsidRPr="00C2253E" w:rsidP="000329D7" w14:paraId="4D09AC9D"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vertAlign w:val="superscript"/>
              </w:rPr>
              <w:t xml:space="preserve">k </w:t>
            </w:r>
            <w:r w:rsidRPr="00C2253E">
              <w:rPr>
                <w:rFonts w:eastAsia="Times New Roman" w:cstheme="minorHAnsi"/>
                <w:color w:val="000000"/>
                <w:sz w:val="20"/>
                <w:szCs w:val="20"/>
              </w:rPr>
              <w:t>We</w:t>
            </w:r>
            <w:r w:rsidRPr="00C2253E">
              <w:rPr>
                <w:rFonts w:eastAsia="Times New Roman" w:cstheme="minorHAnsi"/>
                <w:color w:val="000000"/>
                <w:sz w:val="20"/>
                <w:szCs w:val="20"/>
              </w:rPr>
              <w:t xml:space="preserve"> assume that it will take 160 hours to develop the waste management plan.</w:t>
            </w:r>
          </w:p>
        </w:tc>
      </w:tr>
      <w:tr w14:paraId="3CDD037C" w14:textId="77777777" w:rsidTr="00550999">
        <w:tblPrEx>
          <w:tblW w:w="0" w:type="auto"/>
          <w:tblInd w:w="108" w:type="dxa"/>
          <w:tblLook w:val="04A0"/>
        </w:tblPrEx>
        <w:trPr>
          <w:trHeight w:val="615"/>
        </w:trPr>
        <w:tc>
          <w:tcPr>
            <w:tcW w:w="0" w:type="auto"/>
            <w:gridSpan w:val="9"/>
            <w:tcBorders>
              <w:top w:val="nil"/>
              <w:left w:val="nil"/>
              <w:bottom w:val="nil"/>
              <w:right w:val="nil"/>
            </w:tcBorders>
            <w:hideMark/>
          </w:tcPr>
          <w:p w:rsidR="000329D7" w:rsidRPr="00C2253E" w:rsidP="000329D7" w14:paraId="5099F1C5" w14:textId="7F999395">
            <w:pPr>
              <w:spacing w:after="0" w:line="240" w:lineRule="auto"/>
              <w:rPr>
                <w:rFonts w:eastAsia="Times New Roman" w:cstheme="minorHAnsi"/>
                <w:sz w:val="20"/>
                <w:szCs w:val="20"/>
              </w:rPr>
            </w:pPr>
            <w:r w:rsidRPr="00C2253E">
              <w:rPr>
                <w:rFonts w:eastAsia="Times New Roman" w:cstheme="minorHAnsi"/>
                <w:sz w:val="20"/>
                <w:szCs w:val="20"/>
                <w:vertAlign w:val="superscript"/>
              </w:rPr>
              <w:t>l</w:t>
            </w:r>
            <w:r w:rsidR="00CC79E7">
              <w:rPr>
                <w:rFonts w:eastAsia="Times New Roman" w:cstheme="minorHAnsi"/>
                <w:sz w:val="20"/>
                <w:szCs w:val="20"/>
                <w:vertAlign w:val="superscript"/>
              </w:rPr>
              <w:t xml:space="preserve"> </w:t>
            </w:r>
            <w:r w:rsidRPr="00C2253E">
              <w:rPr>
                <w:rFonts w:eastAsia="Times New Roman" w:cstheme="minorHAnsi"/>
                <w:sz w:val="20"/>
                <w:szCs w:val="20"/>
              </w:rPr>
              <w:t>We assume that it will take 40 hours to develop the bag leak detection system analysis and 1.5 hours to record bag leak detection system alarms.</w:t>
            </w:r>
            <w:r w:rsidR="00CC79E7">
              <w:rPr>
                <w:rFonts w:eastAsia="Times New Roman" w:cstheme="minorHAnsi"/>
                <w:sz w:val="20"/>
                <w:szCs w:val="20"/>
              </w:rPr>
              <w:t xml:space="preserve"> </w:t>
            </w:r>
            <w:r w:rsidRPr="00C2253E">
              <w:rPr>
                <w:rFonts w:eastAsia="Times New Roman" w:cstheme="minorHAnsi"/>
                <w:sz w:val="20"/>
                <w:szCs w:val="20"/>
              </w:rPr>
              <w:t xml:space="preserve">We assume the total number of sources will be evenly distributed among small, medium, and large sources and only new large and </w:t>
            </w:r>
            <w:r w:rsidRPr="00C2253E">
              <w:rPr>
                <w:rFonts w:eastAsia="Times New Roman" w:cstheme="minorHAnsi"/>
                <w:sz w:val="20"/>
                <w:szCs w:val="20"/>
              </w:rPr>
              <w:t>medium sources</w:t>
            </w:r>
            <w:r w:rsidRPr="00C2253E">
              <w:rPr>
                <w:rFonts w:eastAsia="Times New Roman" w:cstheme="minorHAnsi"/>
                <w:sz w:val="20"/>
                <w:szCs w:val="20"/>
              </w:rPr>
              <w:t xml:space="preserve"> (i.e. two-thirds of the affected sources) will install baghouses.</w:t>
            </w:r>
          </w:p>
        </w:tc>
      </w:tr>
      <w:tr w14:paraId="502258DB" w14:textId="77777777" w:rsidTr="00550999">
        <w:tblPrEx>
          <w:tblW w:w="0" w:type="auto"/>
          <w:tblInd w:w="108" w:type="dxa"/>
          <w:tblLook w:val="04A0"/>
        </w:tblPrEx>
        <w:trPr>
          <w:trHeight w:val="310"/>
        </w:trPr>
        <w:tc>
          <w:tcPr>
            <w:tcW w:w="0" w:type="auto"/>
            <w:gridSpan w:val="9"/>
            <w:tcBorders>
              <w:top w:val="nil"/>
              <w:left w:val="nil"/>
              <w:bottom w:val="nil"/>
              <w:right w:val="nil"/>
            </w:tcBorders>
            <w:noWrap/>
            <w:hideMark/>
          </w:tcPr>
          <w:p w:rsidR="000329D7" w:rsidRPr="00C2253E" w:rsidP="000329D7" w14:paraId="05DB7BA0"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vertAlign w:val="superscript"/>
              </w:rPr>
              <w:t xml:space="preserve">m </w:t>
            </w:r>
            <w:r w:rsidRPr="00C2253E">
              <w:rPr>
                <w:rFonts w:eastAsia="Times New Roman" w:cstheme="minorHAnsi"/>
                <w:color w:val="000000"/>
                <w:sz w:val="20"/>
                <w:szCs w:val="20"/>
              </w:rPr>
              <w:t>We assume that it will take 8 hours for each facility to review the report of the initial performance test for pollutants and fugitive ash.</w:t>
            </w:r>
          </w:p>
        </w:tc>
      </w:tr>
      <w:tr w14:paraId="2E524542" w14:textId="77777777" w:rsidTr="00550999">
        <w:tblPrEx>
          <w:tblW w:w="0" w:type="auto"/>
          <w:tblInd w:w="108" w:type="dxa"/>
          <w:tblLook w:val="04A0"/>
        </w:tblPrEx>
        <w:trPr>
          <w:trHeight w:val="310"/>
        </w:trPr>
        <w:tc>
          <w:tcPr>
            <w:tcW w:w="0" w:type="auto"/>
            <w:gridSpan w:val="9"/>
            <w:tcBorders>
              <w:top w:val="nil"/>
              <w:left w:val="nil"/>
              <w:bottom w:val="nil"/>
              <w:right w:val="nil"/>
            </w:tcBorders>
            <w:noWrap/>
            <w:hideMark/>
          </w:tcPr>
          <w:p w:rsidR="000329D7" w:rsidRPr="00C2253E" w:rsidP="000329D7" w14:paraId="50B79815"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vertAlign w:val="superscript"/>
              </w:rPr>
              <w:t xml:space="preserve">n </w:t>
            </w:r>
            <w:r w:rsidRPr="00C2253E">
              <w:rPr>
                <w:rFonts w:eastAsia="Times New Roman" w:cstheme="minorHAnsi"/>
                <w:color w:val="000000"/>
                <w:sz w:val="20"/>
                <w:szCs w:val="20"/>
              </w:rPr>
              <w:t>Person-hours per occurrence are assumed to be 32 hours.</w:t>
            </w:r>
          </w:p>
        </w:tc>
      </w:tr>
      <w:tr w14:paraId="6479CDF9" w14:textId="77777777" w:rsidTr="00550999">
        <w:tblPrEx>
          <w:tblW w:w="0" w:type="auto"/>
          <w:tblInd w:w="108" w:type="dxa"/>
          <w:tblLook w:val="04A0"/>
        </w:tblPrEx>
        <w:trPr>
          <w:trHeight w:val="615"/>
        </w:trPr>
        <w:tc>
          <w:tcPr>
            <w:tcW w:w="0" w:type="auto"/>
            <w:gridSpan w:val="9"/>
            <w:tcBorders>
              <w:top w:val="nil"/>
              <w:left w:val="nil"/>
              <w:bottom w:val="nil"/>
              <w:right w:val="nil"/>
            </w:tcBorders>
            <w:hideMark/>
          </w:tcPr>
          <w:p w:rsidR="000329D7" w:rsidRPr="00C2253E" w:rsidP="000329D7" w14:paraId="2537B079" w14:textId="718B742E">
            <w:pPr>
              <w:spacing w:after="0" w:line="240" w:lineRule="auto"/>
              <w:rPr>
                <w:rFonts w:eastAsia="Times New Roman" w:cstheme="minorHAnsi"/>
                <w:color w:val="000000"/>
                <w:sz w:val="20"/>
                <w:szCs w:val="20"/>
              </w:rPr>
            </w:pPr>
            <w:r w:rsidRPr="00C2253E">
              <w:rPr>
                <w:rFonts w:eastAsia="Times New Roman" w:cstheme="minorHAnsi"/>
                <w:color w:val="000000"/>
                <w:sz w:val="20"/>
                <w:szCs w:val="20"/>
                <w:vertAlign w:val="superscript"/>
              </w:rPr>
              <w:t xml:space="preserve">o </w:t>
            </w:r>
            <w:r w:rsidRPr="00C2253E">
              <w:rPr>
                <w:rFonts w:eastAsia="Times New Roman" w:cstheme="minorHAnsi"/>
                <w:color w:val="000000"/>
                <w:sz w:val="20"/>
                <w:szCs w:val="20"/>
              </w:rPr>
              <w:t xml:space="preserve">We have </w:t>
            </w:r>
            <w:r w:rsidRPr="00C2253E">
              <w:rPr>
                <w:rFonts w:eastAsia="Times New Roman" w:cstheme="minorHAnsi"/>
                <w:color w:val="000000"/>
                <w:sz w:val="20"/>
                <w:szCs w:val="20"/>
              </w:rPr>
              <w:t>assume</w:t>
            </w:r>
            <w:r w:rsidRPr="00C2253E">
              <w:rPr>
                <w:rFonts w:eastAsia="Times New Roman" w:cstheme="minorHAnsi"/>
                <w:color w:val="000000"/>
                <w:sz w:val="20"/>
                <w:szCs w:val="20"/>
              </w:rPr>
              <w:t xml:space="preserve"> that it will take 48 hours and 24 hours per report per affected facility to report monitoring exceedances and no excess emissions, respectively.</w:t>
            </w:r>
            <w:r w:rsidR="00CC79E7">
              <w:rPr>
                <w:rFonts w:eastAsia="Times New Roman" w:cstheme="minorHAnsi"/>
                <w:color w:val="000000"/>
                <w:sz w:val="20"/>
                <w:szCs w:val="20"/>
              </w:rPr>
              <w:t xml:space="preserve"> </w:t>
            </w:r>
            <w:r w:rsidRPr="00C2253E">
              <w:rPr>
                <w:rFonts w:eastAsia="Times New Roman" w:cstheme="minorHAnsi"/>
                <w:color w:val="000000"/>
                <w:sz w:val="20"/>
                <w:szCs w:val="20"/>
              </w:rPr>
              <w:t>Because testing and monitoring requirements focus primarily on three pollutants (PM, CO, and HCl), assume three pollutants.</w:t>
            </w:r>
          </w:p>
        </w:tc>
      </w:tr>
      <w:tr w14:paraId="345FAB90" w14:textId="77777777" w:rsidTr="00550999">
        <w:tblPrEx>
          <w:tblW w:w="0" w:type="auto"/>
          <w:tblInd w:w="108" w:type="dxa"/>
          <w:tblLook w:val="04A0"/>
        </w:tblPrEx>
        <w:trPr>
          <w:trHeight w:val="310"/>
        </w:trPr>
        <w:tc>
          <w:tcPr>
            <w:tcW w:w="0" w:type="auto"/>
            <w:gridSpan w:val="9"/>
            <w:tcBorders>
              <w:top w:val="nil"/>
              <w:left w:val="nil"/>
              <w:bottom w:val="nil"/>
              <w:right w:val="nil"/>
            </w:tcBorders>
            <w:noWrap/>
            <w:hideMark/>
          </w:tcPr>
          <w:p w:rsidR="000329D7" w:rsidRPr="00C2253E" w:rsidP="000329D7" w14:paraId="2FDFB641"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vertAlign w:val="superscript"/>
              </w:rPr>
              <w:t xml:space="preserve">p </w:t>
            </w:r>
            <w:r w:rsidRPr="00C2253E">
              <w:rPr>
                <w:rFonts w:eastAsia="Times New Roman" w:cstheme="minorHAnsi"/>
                <w:color w:val="000000"/>
                <w:sz w:val="20"/>
                <w:szCs w:val="20"/>
              </w:rPr>
              <w:t>Assume 20 percent of respondents report monitoring exceedances and 80 percent report no excess emissions.</w:t>
            </w:r>
          </w:p>
        </w:tc>
      </w:tr>
      <w:tr w14:paraId="672E0F62" w14:textId="77777777" w:rsidTr="00550999">
        <w:tblPrEx>
          <w:tblW w:w="0" w:type="auto"/>
          <w:tblInd w:w="108" w:type="dxa"/>
          <w:tblLook w:val="04A0"/>
        </w:tblPrEx>
        <w:trPr>
          <w:trHeight w:val="310"/>
        </w:trPr>
        <w:tc>
          <w:tcPr>
            <w:tcW w:w="0" w:type="auto"/>
            <w:gridSpan w:val="9"/>
            <w:tcBorders>
              <w:top w:val="nil"/>
              <w:left w:val="nil"/>
              <w:bottom w:val="nil"/>
              <w:right w:val="nil"/>
            </w:tcBorders>
            <w:noWrap/>
            <w:hideMark/>
          </w:tcPr>
          <w:p w:rsidR="000329D7" w:rsidRPr="00C2253E" w:rsidP="000329D7" w14:paraId="554585E2"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vertAlign w:val="superscript"/>
              </w:rPr>
              <w:t xml:space="preserve">q </w:t>
            </w:r>
            <w:r w:rsidRPr="00C2253E">
              <w:rPr>
                <w:rFonts w:eastAsia="Times New Roman" w:cstheme="minorHAnsi"/>
                <w:color w:val="000000"/>
                <w:sz w:val="20"/>
                <w:szCs w:val="20"/>
              </w:rPr>
              <w:t>Assume 40 hours to review report of annual compliance test.</w:t>
            </w:r>
          </w:p>
        </w:tc>
      </w:tr>
      <w:tr w14:paraId="420A11B2" w14:textId="77777777" w:rsidTr="00550999">
        <w:tblPrEx>
          <w:tblW w:w="0" w:type="auto"/>
          <w:tblInd w:w="108" w:type="dxa"/>
          <w:tblLook w:val="04A0"/>
        </w:tblPrEx>
        <w:trPr>
          <w:trHeight w:val="660"/>
        </w:trPr>
        <w:tc>
          <w:tcPr>
            <w:tcW w:w="0" w:type="auto"/>
            <w:gridSpan w:val="9"/>
            <w:tcBorders>
              <w:top w:val="nil"/>
              <w:left w:val="nil"/>
              <w:bottom w:val="nil"/>
              <w:right w:val="nil"/>
            </w:tcBorders>
            <w:hideMark/>
          </w:tcPr>
          <w:p w:rsidR="000329D7" w:rsidRPr="00C2253E" w:rsidP="000329D7" w14:paraId="6D110C19"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vertAlign w:val="superscript"/>
              </w:rPr>
              <w:t xml:space="preserve">r </w:t>
            </w:r>
            <w:r w:rsidRPr="00C2253E">
              <w:rPr>
                <w:rFonts w:eastAsia="Times New Roman" w:cstheme="minorHAnsi"/>
                <w:color w:val="000000"/>
                <w:sz w:val="20"/>
                <w:szCs w:val="20"/>
              </w:rPr>
              <w:t>Because the semiannual report coincides once each year with the annual report and both reports include information on exceedances, malfunctions, and periods for which data were not obtained, the frequency of the semiannual report is shown in the table as only once per year to avoid double-counting.</w:t>
            </w:r>
          </w:p>
        </w:tc>
      </w:tr>
      <w:tr w14:paraId="4B2DCC0E" w14:textId="77777777" w:rsidTr="00550999">
        <w:tblPrEx>
          <w:tblW w:w="0" w:type="auto"/>
          <w:tblInd w:w="108" w:type="dxa"/>
          <w:tblLook w:val="04A0"/>
        </w:tblPrEx>
        <w:trPr>
          <w:trHeight w:val="310"/>
        </w:trPr>
        <w:tc>
          <w:tcPr>
            <w:tcW w:w="0" w:type="auto"/>
            <w:gridSpan w:val="9"/>
            <w:tcBorders>
              <w:top w:val="nil"/>
              <w:left w:val="nil"/>
              <w:bottom w:val="nil"/>
              <w:right w:val="nil"/>
            </w:tcBorders>
            <w:noWrap/>
            <w:hideMark/>
          </w:tcPr>
          <w:p w:rsidR="000329D7" w:rsidRPr="00C2253E" w:rsidP="000329D7" w14:paraId="1755A1D3"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vertAlign w:val="superscript"/>
              </w:rPr>
              <w:t xml:space="preserve">s </w:t>
            </w:r>
            <w:r w:rsidRPr="00C2253E">
              <w:rPr>
                <w:rFonts w:eastAsia="Times New Roman" w:cstheme="minorHAnsi"/>
                <w:color w:val="000000"/>
                <w:sz w:val="20"/>
                <w:szCs w:val="20"/>
              </w:rPr>
              <w:t>We assume that</w:t>
            </w:r>
            <w:r w:rsidRPr="00C2253E">
              <w:rPr>
                <w:rFonts w:eastAsia="Times New Roman" w:cstheme="minorHAnsi"/>
                <w:color w:val="000000"/>
                <w:sz w:val="20"/>
                <w:szCs w:val="20"/>
                <w:vertAlign w:val="superscript"/>
              </w:rPr>
              <w:t xml:space="preserve"> </w:t>
            </w:r>
            <w:r w:rsidRPr="00C2253E">
              <w:rPr>
                <w:rFonts w:eastAsia="Times New Roman" w:cstheme="minorHAnsi"/>
                <w:color w:val="000000"/>
                <w:sz w:val="20"/>
                <w:szCs w:val="20"/>
              </w:rPr>
              <w:t>this activity will be recorded daily.</w:t>
            </w:r>
          </w:p>
        </w:tc>
      </w:tr>
      <w:tr w14:paraId="340F9545" w14:textId="77777777" w:rsidTr="00550999">
        <w:tblPrEx>
          <w:tblW w:w="0" w:type="auto"/>
          <w:tblInd w:w="108" w:type="dxa"/>
          <w:tblLook w:val="04A0"/>
        </w:tblPrEx>
        <w:trPr>
          <w:trHeight w:val="645"/>
        </w:trPr>
        <w:tc>
          <w:tcPr>
            <w:tcW w:w="0" w:type="auto"/>
            <w:gridSpan w:val="9"/>
            <w:tcBorders>
              <w:top w:val="nil"/>
              <w:left w:val="nil"/>
              <w:bottom w:val="nil"/>
              <w:right w:val="nil"/>
            </w:tcBorders>
            <w:hideMark/>
          </w:tcPr>
          <w:p w:rsidR="000329D7" w:rsidRPr="00C2253E" w:rsidP="000329D7" w14:paraId="36FA1BF7" w14:textId="0B2A78EE">
            <w:pPr>
              <w:spacing w:after="0" w:line="240" w:lineRule="auto"/>
              <w:rPr>
                <w:rFonts w:eastAsia="Times New Roman" w:cstheme="minorHAnsi"/>
                <w:color w:val="000000"/>
                <w:sz w:val="20"/>
                <w:szCs w:val="20"/>
              </w:rPr>
            </w:pPr>
            <w:r w:rsidRPr="00C2253E">
              <w:rPr>
                <w:rFonts w:eastAsia="Times New Roman" w:cstheme="minorHAnsi"/>
                <w:color w:val="000000"/>
                <w:sz w:val="20"/>
                <w:szCs w:val="20"/>
                <w:vertAlign w:val="superscript"/>
              </w:rPr>
              <w:t xml:space="preserve">t </w:t>
            </w:r>
            <w:r w:rsidRPr="00C2253E">
              <w:rPr>
                <w:rFonts w:eastAsia="Times New Roman" w:cstheme="minorHAnsi"/>
                <w:color w:val="000000"/>
                <w:sz w:val="20"/>
                <w:szCs w:val="20"/>
              </w:rPr>
              <w:t>We</w:t>
            </w:r>
            <w:r w:rsidRPr="00C2253E">
              <w:rPr>
                <w:rFonts w:eastAsia="Times New Roman" w:cstheme="minorHAnsi"/>
                <w:color w:val="000000"/>
                <w:sz w:val="20"/>
                <w:szCs w:val="20"/>
              </w:rPr>
              <w:t xml:space="preserve"> assumed</w:t>
            </w:r>
            <w:r w:rsidRPr="00C2253E">
              <w:rPr>
                <w:rFonts w:eastAsia="Times New Roman" w:cstheme="minorHAnsi"/>
                <w:color w:val="000000"/>
                <w:sz w:val="20"/>
                <w:szCs w:val="20"/>
                <w:vertAlign w:val="superscript"/>
              </w:rPr>
              <w:t xml:space="preserve"> </w:t>
            </w:r>
            <w:r w:rsidRPr="00C2253E">
              <w:rPr>
                <w:rFonts w:eastAsia="Times New Roman" w:cstheme="minorHAnsi"/>
                <w:color w:val="000000"/>
                <w:sz w:val="20"/>
                <w:szCs w:val="20"/>
              </w:rPr>
              <w:t xml:space="preserve">that it </w:t>
            </w:r>
            <w:r w:rsidRPr="00C2253E">
              <w:rPr>
                <w:rFonts w:eastAsia="Times New Roman" w:cstheme="minorHAnsi"/>
                <w:color w:val="000000"/>
                <w:sz w:val="20"/>
                <w:szCs w:val="20"/>
              </w:rPr>
              <w:t>will</w:t>
            </w:r>
            <w:r w:rsidRPr="00C2253E">
              <w:rPr>
                <w:rFonts w:eastAsia="Times New Roman" w:cstheme="minorHAnsi"/>
                <w:color w:val="000000"/>
                <w:sz w:val="20"/>
                <w:szCs w:val="20"/>
              </w:rPr>
              <w:t xml:space="preserve"> take 40 hours once per year to train one person to perform the Method 9 and Method 22 tests.</w:t>
            </w:r>
            <w:r w:rsidR="00CC79E7">
              <w:rPr>
                <w:rFonts w:eastAsia="Times New Roman" w:cstheme="minorHAnsi"/>
                <w:color w:val="000000"/>
                <w:sz w:val="20"/>
                <w:szCs w:val="20"/>
              </w:rPr>
              <w:t xml:space="preserve"> </w:t>
            </w:r>
            <w:r w:rsidRPr="00C2253E">
              <w:rPr>
                <w:rFonts w:eastAsia="Times New Roman" w:cstheme="minorHAnsi"/>
                <w:color w:val="000000"/>
                <w:sz w:val="20"/>
                <w:szCs w:val="20"/>
              </w:rPr>
              <w:t xml:space="preserve">The labor requirements to train the personnel were estimated to be 8 </w:t>
            </w:r>
            <w:r w:rsidRPr="00C2253E">
              <w:rPr>
                <w:rFonts w:eastAsia="Times New Roman" w:cstheme="minorHAnsi"/>
                <w:color w:val="000000"/>
                <w:sz w:val="20"/>
                <w:szCs w:val="20"/>
              </w:rPr>
              <w:t>hr</w:t>
            </w:r>
            <w:r w:rsidRPr="00C2253E">
              <w:rPr>
                <w:rFonts w:eastAsia="Times New Roman" w:cstheme="minorHAnsi"/>
                <w:color w:val="000000"/>
                <w:sz w:val="20"/>
                <w:szCs w:val="20"/>
              </w:rPr>
              <w:t>/d for 5 d/yr.</w:t>
            </w:r>
          </w:p>
        </w:tc>
      </w:tr>
      <w:tr w14:paraId="6BEE3182" w14:textId="77777777" w:rsidTr="00550999">
        <w:tblPrEx>
          <w:tblW w:w="0" w:type="auto"/>
          <w:tblInd w:w="108" w:type="dxa"/>
          <w:tblLook w:val="04A0"/>
        </w:tblPrEx>
        <w:trPr>
          <w:trHeight w:val="310"/>
        </w:trPr>
        <w:tc>
          <w:tcPr>
            <w:tcW w:w="0" w:type="auto"/>
            <w:gridSpan w:val="9"/>
            <w:tcBorders>
              <w:top w:val="nil"/>
              <w:left w:val="nil"/>
              <w:bottom w:val="nil"/>
              <w:right w:val="nil"/>
            </w:tcBorders>
            <w:noWrap/>
            <w:hideMark/>
          </w:tcPr>
          <w:p w:rsidR="000329D7" w:rsidRPr="00C2253E" w:rsidP="000329D7" w14:paraId="54DE36EE" w14:textId="50D9E5D9">
            <w:pPr>
              <w:spacing w:after="0" w:line="240" w:lineRule="auto"/>
              <w:rPr>
                <w:rFonts w:eastAsia="Times New Roman" w:cstheme="minorHAnsi"/>
                <w:color w:val="000000"/>
                <w:sz w:val="20"/>
                <w:szCs w:val="20"/>
              </w:rPr>
            </w:pPr>
            <w:r w:rsidRPr="00C2253E">
              <w:rPr>
                <w:rFonts w:eastAsia="Times New Roman" w:cstheme="minorHAnsi"/>
                <w:color w:val="000000"/>
                <w:sz w:val="20"/>
                <w:szCs w:val="20"/>
                <w:vertAlign w:val="superscript"/>
              </w:rPr>
              <w:t>u</w:t>
            </w:r>
            <w:r w:rsidRPr="00C2253E">
              <w:rPr>
                <w:rFonts w:eastAsia="Times New Roman" w:cstheme="minorHAnsi"/>
                <w:color w:val="000000"/>
                <w:sz w:val="20"/>
                <w:szCs w:val="20"/>
              </w:rPr>
              <w:t>Totals</w:t>
            </w:r>
            <w:r w:rsidRPr="00C2253E">
              <w:rPr>
                <w:rFonts w:eastAsia="Times New Roman" w:cstheme="minorHAnsi"/>
                <w:color w:val="000000"/>
                <w:sz w:val="20"/>
                <w:szCs w:val="20"/>
              </w:rPr>
              <w:t xml:space="preserve"> have been rounded to 3 significant figures.</w:t>
            </w:r>
            <w:r w:rsidR="00CC79E7">
              <w:rPr>
                <w:rFonts w:eastAsia="Times New Roman" w:cstheme="minorHAnsi"/>
                <w:color w:val="000000"/>
                <w:sz w:val="20"/>
                <w:szCs w:val="20"/>
              </w:rPr>
              <w:t xml:space="preserve"> </w:t>
            </w:r>
            <w:r w:rsidRPr="00C2253E">
              <w:rPr>
                <w:rFonts w:eastAsia="Times New Roman" w:cstheme="minorHAnsi"/>
                <w:color w:val="000000"/>
                <w:sz w:val="20"/>
                <w:szCs w:val="20"/>
              </w:rPr>
              <w:t xml:space="preserve">Figures may not </w:t>
            </w:r>
            <w:r w:rsidRPr="00C2253E">
              <w:rPr>
                <w:rFonts w:eastAsia="Times New Roman" w:cstheme="minorHAnsi"/>
                <w:color w:val="000000"/>
                <w:sz w:val="20"/>
                <w:szCs w:val="20"/>
              </w:rPr>
              <w:t>add</w:t>
            </w:r>
            <w:r w:rsidRPr="00C2253E">
              <w:rPr>
                <w:rFonts w:eastAsia="Times New Roman" w:cstheme="minorHAnsi"/>
                <w:color w:val="000000"/>
                <w:sz w:val="20"/>
                <w:szCs w:val="20"/>
              </w:rPr>
              <w:t xml:space="preserve"> exactly due to rounding.</w:t>
            </w:r>
          </w:p>
        </w:tc>
      </w:tr>
    </w:tbl>
    <w:p w:rsidR="00225E93" w:rsidRPr="007F5384" w:rsidP="001641AA" w14:paraId="253CB250" w14:textId="77777777">
      <w:pPr>
        <w:spacing w:before="240"/>
        <w:rPr>
          <w:rFonts w:cstheme="minorHAnsi"/>
          <w:b/>
          <w:bCs/>
          <w:sz w:val="24"/>
          <w:szCs w:val="24"/>
        </w:rPr>
      </w:pPr>
    </w:p>
    <w:p w:rsidR="00164EE5" w14:paraId="4FDB6F1D" w14:textId="77777777">
      <w:pPr>
        <w:rPr>
          <w:rFonts w:cstheme="minorHAnsi"/>
          <w:b/>
          <w:bCs/>
          <w:sz w:val="24"/>
          <w:szCs w:val="24"/>
        </w:rPr>
      </w:pPr>
      <w:r>
        <w:rPr>
          <w:rFonts w:cstheme="minorHAnsi"/>
          <w:b/>
          <w:bCs/>
          <w:sz w:val="24"/>
          <w:szCs w:val="24"/>
        </w:rPr>
        <w:br w:type="page"/>
      </w:r>
    </w:p>
    <w:p w:rsidR="004B3882" w:rsidP="001641AA" w14:paraId="57DBEEB8" w14:textId="6261753C">
      <w:pPr>
        <w:spacing w:before="240"/>
        <w:rPr>
          <w:rFonts w:cstheme="minorHAnsi"/>
          <w:b/>
          <w:bCs/>
          <w:noProof/>
          <w:sz w:val="24"/>
          <w:szCs w:val="24"/>
        </w:rPr>
      </w:pPr>
      <w:r w:rsidRPr="00F0667A">
        <w:rPr>
          <w:rFonts w:cstheme="minorHAnsi"/>
          <w:b/>
          <w:bCs/>
          <w:sz w:val="24"/>
          <w:szCs w:val="24"/>
        </w:rPr>
        <w:t xml:space="preserve">Table 2: Average Annual EPA Burden and Cost </w:t>
      </w:r>
      <w:r w:rsidRPr="00F86C4C">
        <w:rPr>
          <w:rFonts w:cstheme="minorHAnsi"/>
          <w:b/>
          <w:bCs/>
          <w:sz w:val="24"/>
          <w:szCs w:val="24"/>
        </w:rPr>
        <w:t xml:space="preserve">– </w:t>
      </w:r>
      <w:r w:rsidRPr="00F86C4C">
        <w:rPr>
          <w:rFonts w:cstheme="minorHAnsi"/>
          <w:b/>
          <w:bCs/>
          <w:noProof/>
          <w:sz w:val="24"/>
          <w:szCs w:val="24"/>
        </w:rPr>
        <w:t xml:space="preserve">NSPS for Hospital/Medical/Infectious Waste Incinerators (40 CFR </w:t>
      </w:r>
      <w:r w:rsidR="00E828E5">
        <w:rPr>
          <w:rFonts w:cstheme="minorHAnsi"/>
          <w:b/>
          <w:bCs/>
          <w:noProof/>
          <w:sz w:val="24"/>
          <w:szCs w:val="24"/>
        </w:rPr>
        <w:t>Part 60</w:t>
      </w:r>
      <w:r w:rsidRPr="00F86C4C">
        <w:rPr>
          <w:rFonts w:cstheme="minorHAnsi"/>
          <w:b/>
          <w:bCs/>
          <w:noProof/>
          <w:sz w:val="24"/>
          <w:szCs w:val="24"/>
        </w:rPr>
        <w:t>, Subpart Ec) (Renewal)</w:t>
      </w:r>
    </w:p>
    <w:tbl>
      <w:tblPr>
        <w:tblW w:w="0" w:type="auto"/>
        <w:tblInd w:w="108" w:type="dxa"/>
        <w:tblLook w:val="04A0"/>
      </w:tblPr>
      <w:tblGrid>
        <w:gridCol w:w="3838"/>
        <w:gridCol w:w="1173"/>
        <w:gridCol w:w="1256"/>
        <w:gridCol w:w="1210"/>
        <w:gridCol w:w="1320"/>
        <w:gridCol w:w="1024"/>
        <w:gridCol w:w="1357"/>
        <w:gridCol w:w="849"/>
        <w:gridCol w:w="1041"/>
      </w:tblGrid>
      <w:tr w14:paraId="2EF99F91" w14:textId="77777777" w:rsidTr="00072556">
        <w:tblPrEx>
          <w:tblW w:w="0" w:type="auto"/>
          <w:tblInd w:w="108" w:type="dxa"/>
          <w:tblLook w:val="04A0"/>
        </w:tblPrEx>
        <w:trPr>
          <w:trHeight w:val="1560"/>
        </w:trPr>
        <w:tc>
          <w:tcPr>
            <w:tcW w:w="0" w:type="auto"/>
            <w:tcBorders>
              <w:top w:val="single" w:sz="4" w:space="0" w:color="auto"/>
              <w:left w:val="single" w:sz="4" w:space="0" w:color="auto"/>
              <w:bottom w:val="single" w:sz="4" w:space="0" w:color="auto"/>
              <w:right w:val="single" w:sz="4" w:space="0" w:color="auto"/>
            </w:tcBorders>
            <w:vAlign w:val="center"/>
            <w:hideMark/>
          </w:tcPr>
          <w:p w:rsidR="000329D7" w:rsidRPr="00C2253E" w:rsidP="000329D7" w14:paraId="5938AF5F" w14:textId="77777777">
            <w:pPr>
              <w:spacing w:after="0" w:line="240" w:lineRule="auto"/>
              <w:jc w:val="center"/>
              <w:rPr>
                <w:rFonts w:eastAsia="Times New Roman" w:cstheme="minorHAnsi"/>
                <w:b/>
                <w:bCs/>
                <w:color w:val="000000"/>
                <w:sz w:val="20"/>
                <w:szCs w:val="20"/>
              </w:rPr>
            </w:pPr>
            <w:r w:rsidRPr="00C2253E">
              <w:rPr>
                <w:rFonts w:eastAsia="Times New Roman" w:cstheme="minorHAnsi"/>
                <w:b/>
                <w:bCs/>
                <w:color w:val="000000"/>
                <w:sz w:val="20"/>
                <w:szCs w:val="20"/>
              </w:rPr>
              <w:t>Activity</w:t>
            </w:r>
          </w:p>
        </w:tc>
        <w:tc>
          <w:tcPr>
            <w:tcW w:w="0" w:type="auto"/>
            <w:tcBorders>
              <w:top w:val="single" w:sz="4" w:space="0" w:color="auto"/>
              <w:left w:val="nil"/>
              <w:bottom w:val="single" w:sz="4" w:space="0" w:color="auto"/>
              <w:right w:val="single" w:sz="4" w:space="0" w:color="auto"/>
            </w:tcBorders>
            <w:hideMark/>
          </w:tcPr>
          <w:p w:rsidR="000329D7" w:rsidRPr="00C2253E" w:rsidP="000329D7" w14:paraId="6EACC79F" w14:textId="77777777">
            <w:pPr>
              <w:spacing w:after="0" w:line="240" w:lineRule="auto"/>
              <w:jc w:val="center"/>
              <w:rPr>
                <w:rFonts w:eastAsia="Times New Roman" w:cstheme="minorHAnsi"/>
                <w:b/>
                <w:bCs/>
                <w:color w:val="000000"/>
                <w:sz w:val="20"/>
                <w:szCs w:val="20"/>
              </w:rPr>
            </w:pPr>
            <w:r w:rsidRPr="00C2253E">
              <w:rPr>
                <w:rFonts w:eastAsia="Times New Roman" w:cstheme="minorHAnsi"/>
                <w:b/>
                <w:bCs/>
                <w:color w:val="000000"/>
                <w:sz w:val="20"/>
                <w:szCs w:val="20"/>
              </w:rPr>
              <w:t>(A)</w:t>
            </w:r>
            <w:r w:rsidRPr="00C2253E">
              <w:rPr>
                <w:rFonts w:eastAsia="Times New Roman" w:cstheme="minorHAnsi"/>
                <w:b/>
                <w:bCs/>
                <w:color w:val="000000"/>
                <w:sz w:val="20"/>
                <w:szCs w:val="20"/>
              </w:rPr>
              <w:br/>
              <w:t>EPA Person hours per occurrence</w:t>
            </w:r>
          </w:p>
        </w:tc>
        <w:tc>
          <w:tcPr>
            <w:tcW w:w="0" w:type="auto"/>
            <w:tcBorders>
              <w:top w:val="single" w:sz="4" w:space="0" w:color="auto"/>
              <w:left w:val="nil"/>
              <w:bottom w:val="single" w:sz="4" w:space="0" w:color="auto"/>
              <w:right w:val="single" w:sz="4" w:space="0" w:color="auto"/>
            </w:tcBorders>
            <w:hideMark/>
          </w:tcPr>
          <w:p w:rsidR="000329D7" w:rsidRPr="00C2253E" w:rsidP="000329D7" w14:paraId="7572FF1E" w14:textId="77777777">
            <w:pPr>
              <w:spacing w:after="0" w:line="240" w:lineRule="auto"/>
              <w:jc w:val="center"/>
              <w:rPr>
                <w:rFonts w:eastAsia="Times New Roman" w:cstheme="minorHAnsi"/>
                <w:b/>
                <w:bCs/>
                <w:color w:val="000000"/>
                <w:sz w:val="20"/>
                <w:szCs w:val="20"/>
              </w:rPr>
            </w:pPr>
            <w:r w:rsidRPr="00C2253E">
              <w:rPr>
                <w:rFonts w:eastAsia="Times New Roman" w:cstheme="minorHAnsi"/>
                <w:b/>
                <w:bCs/>
                <w:color w:val="000000"/>
                <w:sz w:val="20"/>
                <w:szCs w:val="20"/>
              </w:rPr>
              <w:t>(B)</w:t>
            </w:r>
            <w:r w:rsidRPr="00C2253E">
              <w:rPr>
                <w:rFonts w:eastAsia="Times New Roman" w:cstheme="minorHAnsi"/>
                <w:b/>
                <w:bCs/>
                <w:color w:val="000000"/>
                <w:sz w:val="20"/>
                <w:szCs w:val="20"/>
              </w:rPr>
              <w:br/>
              <w:t>No. of occurrences per respondent per year</w:t>
            </w:r>
          </w:p>
        </w:tc>
        <w:tc>
          <w:tcPr>
            <w:tcW w:w="0" w:type="auto"/>
            <w:tcBorders>
              <w:top w:val="single" w:sz="4" w:space="0" w:color="auto"/>
              <w:left w:val="nil"/>
              <w:bottom w:val="single" w:sz="4" w:space="0" w:color="auto"/>
              <w:right w:val="single" w:sz="4" w:space="0" w:color="auto"/>
            </w:tcBorders>
            <w:hideMark/>
          </w:tcPr>
          <w:p w:rsidR="000329D7" w:rsidRPr="00C2253E" w:rsidP="000329D7" w14:paraId="57B21284" w14:textId="77777777">
            <w:pPr>
              <w:spacing w:after="0" w:line="240" w:lineRule="auto"/>
              <w:jc w:val="center"/>
              <w:rPr>
                <w:rFonts w:eastAsia="Times New Roman" w:cstheme="minorHAnsi"/>
                <w:b/>
                <w:bCs/>
                <w:color w:val="000000"/>
                <w:sz w:val="20"/>
                <w:szCs w:val="20"/>
              </w:rPr>
            </w:pPr>
            <w:r w:rsidRPr="00C2253E">
              <w:rPr>
                <w:rFonts w:eastAsia="Times New Roman" w:cstheme="minorHAnsi"/>
                <w:b/>
                <w:bCs/>
                <w:color w:val="000000"/>
                <w:sz w:val="20"/>
                <w:szCs w:val="20"/>
              </w:rPr>
              <w:t>(C)</w:t>
            </w:r>
            <w:r w:rsidRPr="00C2253E">
              <w:rPr>
                <w:rFonts w:eastAsia="Times New Roman" w:cstheme="minorHAnsi"/>
                <w:b/>
                <w:bCs/>
                <w:color w:val="000000"/>
                <w:sz w:val="20"/>
                <w:szCs w:val="20"/>
              </w:rPr>
              <w:br/>
              <w:t>Person hours per respondent per year</w:t>
            </w:r>
            <w:r w:rsidRPr="00C2253E">
              <w:rPr>
                <w:rFonts w:eastAsia="Times New Roman" w:cstheme="minorHAnsi"/>
                <w:b/>
                <w:bCs/>
                <w:color w:val="000000"/>
                <w:sz w:val="20"/>
                <w:szCs w:val="20"/>
              </w:rPr>
              <w:br/>
              <w:t>(C=</w:t>
            </w:r>
            <w:r w:rsidRPr="00C2253E">
              <w:rPr>
                <w:rFonts w:eastAsia="Times New Roman" w:cstheme="minorHAnsi"/>
                <w:b/>
                <w:bCs/>
                <w:color w:val="000000"/>
                <w:sz w:val="20"/>
                <w:szCs w:val="20"/>
              </w:rPr>
              <w:t>AxB</w:t>
            </w:r>
            <w:r w:rsidRPr="00C2253E">
              <w:rPr>
                <w:rFonts w:eastAsia="Times New Roman" w:cstheme="minorHAnsi"/>
                <w:b/>
                <w:bCs/>
                <w:color w:val="000000"/>
                <w:sz w:val="20"/>
                <w:szCs w:val="20"/>
              </w:rPr>
              <w:t>)</w:t>
            </w:r>
          </w:p>
        </w:tc>
        <w:tc>
          <w:tcPr>
            <w:tcW w:w="0" w:type="auto"/>
            <w:tcBorders>
              <w:top w:val="single" w:sz="4" w:space="0" w:color="auto"/>
              <w:left w:val="nil"/>
              <w:bottom w:val="single" w:sz="4" w:space="0" w:color="auto"/>
              <w:right w:val="single" w:sz="4" w:space="0" w:color="auto"/>
            </w:tcBorders>
            <w:hideMark/>
          </w:tcPr>
          <w:p w:rsidR="000329D7" w:rsidRPr="00C2253E" w:rsidP="000329D7" w14:paraId="657D2C17" w14:textId="77777777">
            <w:pPr>
              <w:spacing w:after="0" w:line="240" w:lineRule="auto"/>
              <w:jc w:val="center"/>
              <w:rPr>
                <w:rFonts w:eastAsia="Times New Roman" w:cstheme="minorHAnsi"/>
                <w:b/>
                <w:bCs/>
                <w:color w:val="000000"/>
                <w:sz w:val="20"/>
                <w:szCs w:val="20"/>
              </w:rPr>
            </w:pPr>
            <w:r w:rsidRPr="00C2253E">
              <w:rPr>
                <w:rFonts w:eastAsia="Times New Roman" w:cstheme="minorHAnsi"/>
                <w:b/>
                <w:bCs/>
                <w:color w:val="000000"/>
                <w:sz w:val="20"/>
                <w:szCs w:val="20"/>
              </w:rPr>
              <w:t>(D)</w:t>
            </w:r>
            <w:r w:rsidRPr="00C2253E">
              <w:rPr>
                <w:rFonts w:eastAsia="Times New Roman" w:cstheme="minorHAnsi"/>
                <w:b/>
                <w:bCs/>
                <w:color w:val="000000"/>
                <w:sz w:val="20"/>
                <w:szCs w:val="20"/>
              </w:rPr>
              <w:br/>
              <w:t xml:space="preserve">Respondents per year </w:t>
            </w:r>
            <w:r w:rsidRPr="00C2253E">
              <w:rPr>
                <w:rFonts w:eastAsia="Times New Roman" w:cstheme="minorHAnsi"/>
                <w:b/>
                <w:bCs/>
                <w:color w:val="000000"/>
                <w:sz w:val="24"/>
                <w:szCs w:val="24"/>
                <w:vertAlign w:val="superscript"/>
              </w:rPr>
              <w:t>a</w:t>
            </w:r>
          </w:p>
        </w:tc>
        <w:tc>
          <w:tcPr>
            <w:tcW w:w="0" w:type="auto"/>
            <w:tcBorders>
              <w:top w:val="single" w:sz="4" w:space="0" w:color="auto"/>
              <w:left w:val="nil"/>
              <w:bottom w:val="single" w:sz="4" w:space="0" w:color="auto"/>
              <w:right w:val="single" w:sz="4" w:space="0" w:color="auto"/>
            </w:tcBorders>
            <w:hideMark/>
          </w:tcPr>
          <w:p w:rsidR="000329D7" w:rsidRPr="00C2253E" w:rsidP="000329D7" w14:paraId="0E115BE7" w14:textId="77777777">
            <w:pPr>
              <w:spacing w:after="0" w:line="240" w:lineRule="auto"/>
              <w:jc w:val="center"/>
              <w:rPr>
                <w:rFonts w:eastAsia="Times New Roman" w:cstheme="minorHAnsi"/>
                <w:b/>
                <w:bCs/>
                <w:color w:val="000000"/>
                <w:sz w:val="20"/>
                <w:szCs w:val="20"/>
              </w:rPr>
            </w:pPr>
            <w:r w:rsidRPr="00C2253E">
              <w:rPr>
                <w:rFonts w:eastAsia="Times New Roman" w:cstheme="minorHAnsi"/>
                <w:b/>
                <w:bCs/>
                <w:color w:val="000000"/>
                <w:sz w:val="20"/>
                <w:szCs w:val="20"/>
              </w:rPr>
              <w:t>(E)</w:t>
            </w:r>
            <w:r w:rsidRPr="00C2253E">
              <w:rPr>
                <w:rFonts w:eastAsia="Times New Roman" w:cstheme="minorHAnsi"/>
                <w:b/>
                <w:bCs/>
                <w:color w:val="000000"/>
                <w:sz w:val="20"/>
                <w:szCs w:val="20"/>
              </w:rPr>
              <w:br/>
              <w:t>Technical person- hours per year</w:t>
            </w:r>
            <w:r w:rsidRPr="00C2253E">
              <w:rPr>
                <w:rFonts w:eastAsia="Times New Roman" w:cstheme="minorHAnsi"/>
                <w:b/>
                <w:bCs/>
                <w:color w:val="000000"/>
                <w:sz w:val="20"/>
                <w:szCs w:val="20"/>
              </w:rPr>
              <w:br/>
              <w:t>(E=</w:t>
            </w:r>
            <w:r w:rsidRPr="00C2253E">
              <w:rPr>
                <w:rFonts w:eastAsia="Times New Roman" w:cstheme="minorHAnsi"/>
                <w:b/>
                <w:bCs/>
                <w:color w:val="000000"/>
                <w:sz w:val="20"/>
                <w:szCs w:val="20"/>
              </w:rPr>
              <w:t>CxD</w:t>
            </w:r>
            <w:r w:rsidRPr="00C2253E">
              <w:rPr>
                <w:rFonts w:eastAsia="Times New Roman" w:cstheme="minorHAnsi"/>
                <w:b/>
                <w:bCs/>
                <w:color w:val="000000"/>
                <w:sz w:val="20"/>
                <w:szCs w:val="20"/>
              </w:rPr>
              <w:t>)</w:t>
            </w:r>
          </w:p>
        </w:tc>
        <w:tc>
          <w:tcPr>
            <w:tcW w:w="0" w:type="auto"/>
            <w:tcBorders>
              <w:top w:val="single" w:sz="4" w:space="0" w:color="auto"/>
              <w:left w:val="nil"/>
              <w:bottom w:val="single" w:sz="4" w:space="0" w:color="auto"/>
              <w:right w:val="single" w:sz="4" w:space="0" w:color="auto"/>
            </w:tcBorders>
            <w:hideMark/>
          </w:tcPr>
          <w:p w:rsidR="000329D7" w:rsidRPr="00C2253E" w:rsidP="000329D7" w14:paraId="4AFF75D3" w14:textId="77777777">
            <w:pPr>
              <w:spacing w:after="0" w:line="240" w:lineRule="auto"/>
              <w:jc w:val="center"/>
              <w:rPr>
                <w:rFonts w:eastAsia="Times New Roman" w:cstheme="minorHAnsi"/>
                <w:b/>
                <w:bCs/>
                <w:color w:val="000000"/>
                <w:sz w:val="20"/>
                <w:szCs w:val="20"/>
              </w:rPr>
            </w:pPr>
            <w:r w:rsidRPr="00C2253E">
              <w:rPr>
                <w:rFonts w:eastAsia="Times New Roman" w:cstheme="minorHAnsi"/>
                <w:b/>
                <w:bCs/>
                <w:color w:val="000000"/>
                <w:sz w:val="20"/>
                <w:szCs w:val="20"/>
              </w:rPr>
              <w:t>(F)</w:t>
            </w:r>
            <w:r w:rsidRPr="00C2253E">
              <w:rPr>
                <w:rFonts w:eastAsia="Times New Roman" w:cstheme="minorHAnsi"/>
                <w:b/>
                <w:bCs/>
                <w:color w:val="000000"/>
                <w:sz w:val="20"/>
                <w:szCs w:val="20"/>
              </w:rPr>
              <w:br/>
              <w:t>Management person hours per year</w:t>
            </w:r>
            <w:r w:rsidRPr="00C2253E">
              <w:rPr>
                <w:rFonts w:eastAsia="Times New Roman" w:cstheme="minorHAnsi"/>
                <w:b/>
                <w:bCs/>
                <w:color w:val="000000"/>
                <w:sz w:val="20"/>
                <w:szCs w:val="20"/>
              </w:rPr>
              <w:br/>
              <w:t>(Ex0.05)</w:t>
            </w:r>
          </w:p>
        </w:tc>
        <w:tc>
          <w:tcPr>
            <w:tcW w:w="0" w:type="auto"/>
            <w:tcBorders>
              <w:top w:val="single" w:sz="4" w:space="0" w:color="auto"/>
              <w:left w:val="nil"/>
              <w:bottom w:val="single" w:sz="4" w:space="0" w:color="auto"/>
              <w:right w:val="single" w:sz="4" w:space="0" w:color="auto"/>
            </w:tcBorders>
            <w:hideMark/>
          </w:tcPr>
          <w:p w:rsidR="000329D7" w:rsidRPr="00C2253E" w:rsidP="000329D7" w14:paraId="4557EF60" w14:textId="77777777">
            <w:pPr>
              <w:spacing w:after="0" w:line="240" w:lineRule="auto"/>
              <w:jc w:val="center"/>
              <w:rPr>
                <w:rFonts w:eastAsia="Times New Roman" w:cstheme="minorHAnsi"/>
                <w:b/>
                <w:bCs/>
                <w:color w:val="000000"/>
                <w:sz w:val="20"/>
                <w:szCs w:val="20"/>
              </w:rPr>
            </w:pPr>
            <w:r w:rsidRPr="00C2253E">
              <w:rPr>
                <w:rFonts w:eastAsia="Times New Roman" w:cstheme="minorHAnsi"/>
                <w:b/>
                <w:bCs/>
                <w:color w:val="000000"/>
                <w:sz w:val="20"/>
                <w:szCs w:val="20"/>
              </w:rPr>
              <w:t>(G)</w:t>
            </w:r>
            <w:r w:rsidRPr="00C2253E">
              <w:rPr>
                <w:rFonts w:eastAsia="Times New Roman" w:cstheme="minorHAnsi"/>
                <w:b/>
                <w:bCs/>
                <w:color w:val="000000"/>
                <w:sz w:val="20"/>
                <w:szCs w:val="20"/>
              </w:rPr>
              <w:br/>
              <w:t>Clerical person hours per year</w:t>
            </w:r>
            <w:r w:rsidRPr="00C2253E">
              <w:rPr>
                <w:rFonts w:eastAsia="Times New Roman" w:cstheme="minorHAnsi"/>
                <w:b/>
                <w:bCs/>
                <w:color w:val="000000"/>
                <w:sz w:val="20"/>
                <w:szCs w:val="20"/>
              </w:rPr>
              <w:br/>
              <w:t>(Ex0.1)</w:t>
            </w:r>
          </w:p>
        </w:tc>
        <w:tc>
          <w:tcPr>
            <w:tcW w:w="0" w:type="auto"/>
            <w:tcBorders>
              <w:top w:val="single" w:sz="4" w:space="0" w:color="auto"/>
              <w:left w:val="nil"/>
              <w:bottom w:val="single" w:sz="4" w:space="0" w:color="auto"/>
              <w:right w:val="single" w:sz="4" w:space="0" w:color="auto"/>
            </w:tcBorders>
            <w:hideMark/>
          </w:tcPr>
          <w:p w:rsidR="000329D7" w:rsidRPr="00C2253E" w:rsidP="000329D7" w14:paraId="598719E7" w14:textId="77777777">
            <w:pPr>
              <w:spacing w:after="0" w:line="240" w:lineRule="auto"/>
              <w:jc w:val="center"/>
              <w:rPr>
                <w:rFonts w:eastAsia="Times New Roman" w:cstheme="minorHAnsi"/>
                <w:b/>
                <w:bCs/>
                <w:sz w:val="20"/>
                <w:szCs w:val="20"/>
              </w:rPr>
            </w:pPr>
            <w:r w:rsidRPr="00C2253E">
              <w:rPr>
                <w:rFonts w:eastAsia="Times New Roman" w:cstheme="minorHAnsi"/>
                <w:b/>
                <w:bCs/>
                <w:sz w:val="20"/>
                <w:szCs w:val="20"/>
              </w:rPr>
              <w:t>(H)</w:t>
            </w:r>
            <w:r w:rsidRPr="00C2253E">
              <w:rPr>
                <w:rFonts w:eastAsia="Times New Roman" w:cstheme="minorHAnsi"/>
                <w:b/>
                <w:bCs/>
                <w:sz w:val="20"/>
                <w:szCs w:val="20"/>
              </w:rPr>
              <w:br/>
              <w:t>Total Cost</w:t>
            </w:r>
            <w:r w:rsidRPr="00C2253E">
              <w:rPr>
                <w:rFonts w:eastAsia="Times New Roman" w:cstheme="minorHAnsi"/>
                <w:b/>
                <w:bCs/>
                <w:sz w:val="20"/>
                <w:szCs w:val="20"/>
              </w:rPr>
              <w:br/>
              <w:t xml:space="preserve">Per year </w:t>
            </w:r>
            <w:r w:rsidRPr="00C2253E">
              <w:rPr>
                <w:rFonts w:eastAsia="Times New Roman" w:cstheme="minorHAnsi"/>
                <w:b/>
                <w:bCs/>
                <w:sz w:val="20"/>
                <w:szCs w:val="20"/>
                <w:vertAlign w:val="superscript"/>
              </w:rPr>
              <w:t>b</w:t>
            </w:r>
          </w:p>
        </w:tc>
      </w:tr>
      <w:tr w14:paraId="322270F3" w14:textId="77777777" w:rsidTr="00072556">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0329D7" w:rsidRPr="00C2253E" w:rsidP="000329D7" w14:paraId="396B3FB0" w14:textId="0D2CE869">
            <w:pPr>
              <w:spacing w:after="0" w:line="240" w:lineRule="auto"/>
              <w:rPr>
                <w:rFonts w:eastAsia="Times New Roman" w:cstheme="minorHAnsi"/>
                <w:color w:val="000000"/>
                <w:sz w:val="20"/>
                <w:szCs w:val="20"/>
              </w:rPr>
            </w:pPr>
            <w:r w:rsidRPr="00C2253E">
              <w:rPr>
                <w:rFonts w:eastAsia="Times New Roman" w:cstheme="minorHAnsi"/>
                <w:color w:val="000000"/>
                <w:sz w:val="20"/>
                <w:szCs w:val="20"/>
              </w:rPr>
              <w:t>1.</w:t>
            </w:r>
            <w:r w:rsidR="00CC79E7">
              <w:rPr>
                <w:rFonts w:eastAsia="Times New Roman" w:cstheme="minorHAnsi"/>
                <w:color w:val="000000"/>
                <w:sz w:val="20"/>
                <w:szCs w:val="20"/>
              </w:rPr>
              <w:t xml:space="preserve"> </w:t>
            </w:r>
            <w:r w:rsidRPr="00C2253E">
              <w:rPr>
                <w:rFonts w:eastAsia="Times New Roman" w:cstheme="minorHAnsi"/>
                <w:color w:val="000000"/>
                <w:sz w:val="20"/>
                <w:szCs w:val="20"/>
              </w:rPr>
              <w:t xml:space="preserve">Attend initial performance test </w:t>
            </w:r>
            <w:r w:rsidRPr="00C2253E">
              <w:rPr>
                <w:rFonts w:eastAsia="Times New Roman" w:cstheme="minorHAnsi"/>
                <w:color w:val="000000"/>
                <w:sz w:val="20"/>
                <w:szCs w:val="20"/>
                <w:vertAlign w:val="superscript"/>
              </w:rPr>
              <w:t>c</w:t>
            </w:r>
          </w:p>
        </w:tc>
        <w:tc>
          <w:tcPr>
            <w:tcW w:w="0" w:type="auto"/>
            <w:tcBorders>
              <w:top w:val="nil"/>
              <w:left w:val="nil"/>
              <w:bottom w:val="single" w:sz="4" w:space="0" w:color="auto"/>
              <w:right w:val="single" w:sz="4" w:space="0" w:color="auto"/>
            </w:tcBorders>
            <w:vAlign w:val="center"/>
            <w:hideMark/>
          </w:tcPr>
          <w:p w:rsidR="000329D7" w:rsidRPr="00C2253E" w:rsidP="000329D7" w14:paraId="62771DC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32</w:t>
            </w:r>
          </w:p>
        </w:tc>
        <w:tc>
          <w:tcPr>
            <w:tcW w:w="0" w:type="auto"/>
            <w:tcBorders>
              <w:top w:val="nil"/>
              <w:left w:val="nil"/>
              <w:bottom w:val="single" w:sz="4" w:space="0" w:color="auto"/>
              <w:right w:val="single" w:sz="4" w:space="0" w:color="auto"/>
            </w:tcBorders>
            <w:vAlign w:val="center"/>
            <w:hideMark/>
          </w:tcPr>
          <w:p w:rsidR="000329D7" w:rsidRPr="00C2253E" w:rsidP="000329D7" w14:paraId="0EBD2E49"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0329D7" w:rsidRPr="00C2253E" w:rsidP="000329D7" w14:paraId="0AA570B4"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32</w:t>
            </w:r>
          </w:p>
        </w:tc>
        <w:tc>
          <w:tcPr>
            <w:tcW w:w="0" w:type="auto"/>
            <w:tcBorders>
              <w:top w:val="nil"/>
              <w:left w:val="nil"/>
              <w:bottom w:val="single" w:sz="4" w:space="0" w:color="auto"/>
              <w:right w:val="single" w:sz="4" w:space="0" w:color="auto"/>
            </w:tcBorders>
            <w:vAlign w:val="center"/>
            <w:hideMark/>
          </w:tcPr>
          <w:p w:rsidR="000329D7" w:rsidRPr="00C2253E" w:rsidP="000329D7" w14:paraId="07E15620" w14:textId="77777777">
            <w:pPr>
              <w:spacing w:after="0" w:line="240" w:lineRule="auto"/>
              <w:jc w:val="center"/>
              <w:rPr>
                <w:rFonts w:eastAsia="Times New Roman" w:cstheme="minorHAnsi"/>
                <w:sz w:val="20"/>
                <w:szCs w:val="20"/>
              </w:rPr>
            </w:pPr>
            <w:r w:rsidRPr="00C2253E">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6AB1CDF5"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0.00</w:t>
            </w:r>
          </w:p>
        </w:tc>
        <w:tc>
          <w:tcPr>
            <w:tcW w:w="0" w:type="auto"/>
            <w:tcBorders>
              <w:top w:val="nil"/>
              <w:left w:val="nil"/>
              <w:bottom w:val="single" w:sz="4" w:space="0" w:color="auto"/>
              <w:right w:val="single" w:sz="4" w:space="0" w:color="auto"/>
            </w:tcBorders>
            <w:vAlign w:val="center"/>
            <w:hideMark/>
          </w:tcPr>
          <w:p w:rsidR="000329D7" w:rsidRPr="00C2253E" w:rsidP="000329D7" w14:paraId="42372305"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0.00</w:t>
            </w:r>
          </w:p>
        </w:tc>
        <w:tc>
          <w:tcPr>
            <w:tcW w:w="0" w:type="auto"/>
            <w:tcBorders>
              <w:top w:val="nil"/>
              <w:left w:val="nil"/>
              <w:bottom w:val="single" w:sz="4" w:space="0" w:color="auto"/>
              <w:right w:val="single" w:sz="4" w:space="0" w:color="auto"/>
            </w:tcBorders>
            <w:vAlign w:val="center"/>
            <w:hideMark/>
          </w:tcPr>
          <w:p w:rsidR="000329D7" w:rsidRPr="00C2253E" w:rsidP="000329D7" w14:paraId="584749B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0.00</w:t>
            </w:r>
          </w:p>
        </w:tc>
        <w:tc>
          <w:tcPr>
            <w:tcW w:w="0" w:type="auto"/>
            <w:tcBorders>
              <w:top w:val="nil"/>
              <w:left w:val="nil"/>
              <w:bottom w:val="single" w:sz="4" w:space="0" w:color="auto"/>
              <w:right w:val="single" w:sz="4" w:space="0" w:color="auto"/>
            </w:tcBorders>
            <w:vAlign w:val="center"/>
            <w:hideMark/>
          </w:tcPr>
          <w:p w:rsidR="000329D7" w:rsidRPr="00C2253E" w:rsidP="000329D7" w14:paraId="41E2BABB"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$0.00 </w:t>
            </w:r>
          </w:p>
        </w:tc>
      </w:tr>
      <w:tr w14:paraId="1D3D6DD4" w14:textId="77777777" w:rsidTr="00072556">
        <w:tblPrEx>
          <w:tblW w:w="0" w:type="auto"/>
          <w:tblInd w:w="108" w:type="dxa"/>
          <w:tblLook w:val="04A0"/>
        </w:tblPrEx>
        <w:trPr>
          <w:trHeight w:val="290"/>
        </w:trPr>
        <w:tc>
          <w:tcPr>
            <w:tcW w:w="0" w:type="auto"/>
            <w:tcBorders>
              <w:top w:val="nil"/>
              <w:left w:val="single" w:sz="4" w:space="0" w:color="auto"/>
              <w:bottom w:val="single" w:sz="4" w:space="0" w:color="auto"/>
              <w:right w:val="single" w:sz="4" w:space="0" w:color="auto"/>
            </w:tcBorders>
            <w:vAlign w:val="center"/>
            <w:hideMark/>
          </w:tcPr>
          <w:p w:rsidR="000329D7" w:rsidRPr="00C2253E" w:rsidP="000329D7" w14:paraId="6E53EC06" w14:textId="46B646D4">
            <w:pPr>
              <w:spacing w:after="0" w:line="240" w:lineRule="auto"/>
              <w:rPr>
                <w:rFonts w:eastAsia="Times New Roman" w:cstheme="minorHAnsi"/>
                <w:color w:val="000000"/>
                <w:sz w:val="20"/>
                <w:szCs w:val="20"/>
              </w:rPr>
            </w:pPr>
            <w:r w:rsidRPr="00C2253E">
              <w:rPr>
                <w:rFonts w:eastAsia="Times New Roman" w:cstheme="minorHAnsi"/>
                <w:color w:val="000000"/>
                <w:sz w:val="20"/>
                <w:szCs w:val="20"/>
              </w:rPr>
              <w:t>2.</w:t>
            </w:r>
            <w:r w:rsidR="00CC79E7">
              <w:rPr>
                <w:rFonts w:eastAsia="Times New Roman" w:cstheme="minorHAnsi"/>
                <w:color w:val="000000"/>
                <w:sz w:val="20"/>
                <w:szCs w:val="20"/>
              </w:rPr>
              <w:t xml:space="preserve"> </w:t>
            </w:r>
            <w:r w:rsidRPr="00C2253E">
              <w:rPr>
                <w:rFonts w:eastAsia="Times New Roman" w:cstheme="minorHAnsi"/>
                <w:color w:val="000000"/>
                <w:sz w:val="20"/>
                <w:szCs w:val="20"/>
              </w:rPr>
              <w:t>Repeat initial performance test</w:t>
            </w:r>
          </w:p>
        </w:tc>
        <w:tc>
          <w:tcPr>
            <w:tcW w:w="0" w:type="auto"/>
            <w:tcBorders>
              <w:top w:val="nil"/>
              <w:left w:val="nil"/>
              <w:bottom w:val="single" w:sz="4" w:space="0" w:color="auto"/>
              <w:right w:val="single" w:sz="4" w:space="0" w:color="auto"/>
            </w:tcBorders>
            <w:vAlign w:val="center"/>
            <w:hideMark/>
          </w:tcPr>
          <w:p w:rsidR="000329D7" w:rsidRPr="00C2253E" w:rsidP="000329D7" w14:paraId="2492828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23A6B264"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4D165A0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6D88A51E" w14:textId="77777777">
            <w:pPr>
              <w:spacing w:after="0" w:line="240" w:lineRule="auto"/>
              <w:jc w:val="center"/>
              <w:rPr>
                <w:rFonts w:eastAsia="Times New Roman" w:cstheme="minorHAnsi"/>
                <w:sz w:val="20"/>
                <w:szCs w:val="20"/>
              </w:rPr>
            </w:pPr>
            <w:r w:rsidRPr="00C2253E">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2E33634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0474DD3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125807F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5637296F"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w:t>
            </w:r>
          </w:p>
        </w:tc>
      </w:tr>
      <w:tr w14:paraId="7451C188" w14:textId="77777777" w:rsidTr="00072556">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0329D7" w:rsidRPr="00C2253E" w:rsidP="00F57C40" w14:paraId="58AB2413" w14:textId="690411DA">
            <w:pPr>
              <w:spacing w:after="0" w:line="240" w:lineRule="auto"/>
              <w:ind w:firstLine="336" w:firstLineChars="168"/>
              <w:rPr>
                <w:rFonts w:eastAsia="Times New Roman" w:cstheme="minorHAnsi"/>
                <w:color w:val="000000"/>
                <w:sz w:val="20"/>
                <w:szCs w:val="20"/>
              </w:rPr>
            </w:pPr>
            <w:r w:rsidRPr="00C2253E">
              <w:rPr>
                <w:rFonts w:eastAsia="Times New Roman" w:cstheme="minorHAnsi"/>
                <w:color w:val="000000"/>
                <w:sz w:val="20"/>
                <w:szCs w:val="20"/>
              </w:rPr>
              <w:t>A.</w:t>
            </w:r>
            <w:r w:rsidR="00CC79E7">
              <w:rPr>
                <w:rFonts w:eastAsia="Times New Roman" w:cstheme="minorHAnsi"/>
                <w:color w:val="000000"/>
                <w:sz w:val="20"/>
                <w:szCs w:val="20"/>
              </w:rPr>
              <w:t xml:space="preserve"> </w:t>
            </w:r>
            <w:r w:rsidRPr="00C2253E">
              <w:rPr>
                <w:rFonts w:eastAsia="Times New Roman" w:cstheme="minorHAnsi"/>
                <w:color w:val="000000"/>
                <w:sz w:val="20"/>
                <w:szCs w:val="20"/>
              </w:rPr>
              <w:t xml:space="preserve">Retesting preparation </w:t>
            </w:r>
            <w:r w:rsidRPr="00C2253E">
              <w:rPr>
                <w:rFonts w:eastAsia="Times New Roman" w:cstheme="minorHAnsi"/>
                <w:color w:val="000000"/>
                <w:sz w:val="20"/>
                <w:szCs w:val="20"/>
                <w:vertAlign w:val="superscript"/>
              </w:rPr>
              <w:t>d</w:t>
            </w:r>
          </w:p>
        </w:tc>
        <w:tc>
          <w:tcPr>
            <w:tcW w:w="0" w:type="auto"/>
            <w:tcBorders>
              <w:top w:val="nil"/>
              <w:left w:val="nil"/>
              <w:bottom w:val="single" w:sz="4" w:space="0" w:color="auto"/>
              <w:right w:val="single" w:sz="4" w:space="0" w:color="auto"/>
            </w:tcBorders>
            <w:vAlign w:val="center"/>
            <w:hideMark/>
          </w:tcPr>
          <w:p w:rsidR="000329D7" w:rsidRPr="00C2253E" w:rsidP="000329D7" w14:paraId="3893C06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12</w:t>
            </w:r>
          </w:p>
        </w:tc>
        <w:tc>
          <w:tcPr>
            <w:tcW w:w="0" w:type="auto"/>
            <w:tcBorders>
              <w:top w:val="nil"/>
              <w:left w:val="nil"/>
              <w:bottom w:val="single" w:sz="4" w:space="0" w:color="auto"/>
              <w:right w:val="single" w:sz="4" w:space="0" w:color="auto"/>
            </w:tcBorders>
            <w:vAlign w:val="center"/>
            <w:hideMark/>
          </w:tcPr>
          <w:p w:rsidR="000329D7" w:rsidRPr="00C2253E" w:rsidP="000329D7" w14:paraId="1747E3B1"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0329D7" w:rsidRPr="00C2253E" w:rsidP="000329D7" w14:paraId="3BF6B559"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12</w:t>
            </w:r>
          </w:p>
        </w:tc>
        <w:tc>
          <w:tcPr>
            <w:tcW w:w="0" w:type="auto"/>
            <w:tcBorders>
              <w:top w:val="nil"/>
              <w:left w:val="nil"/>
              <w:bottom w:val="single" w:sz="4" w:space="0" w:color="auto"/>
              <w:right w:val="single" w:sz="4" w:space="0" w:color="auto"/>
            </w:tcBorders>
            <w:vAlign w:val="center"/>
            <w:hideMark/>
          </w:tcPr>
          <w:p w:rsidR="000329D7" w:rsidRPr="00C2253E" w:rsidP="000329D7" w14:paraId="0297EC14" w14:textId="77777777">
            <w:pPr>
              <w:spacing w:after="0" w:line="240" w:lineRule="auto"/>
              <w:jc w:val="center"/>
              <w:rPr>
                <w:rFonts w:eastAsia="Times New Roman" w:cstheme="minorHAnsi"/>
                <w:sz w:val="20"/>
                <w:szCs w:val="20"/>
              </w:rPr>
            </w:pPr>
            <w:r w:rsidRPr="00C2253E">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19487F74"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0.00</w:t>
            </w:r>
          </w:p>
        </w:tc>
        <w:tc>
          <w:tcPr>
            <w:tcW w:w="0" w:type="auto"/>
            <w:tcBorders>
              <w:top w:val="nil"/>
              <w:left w:val="nil"/>
              <w:bottom w:val="single" w:sz="4" w:space="0" w:color="auto"/>
              <w:right w:val="single" w:sz="4" w:space="0" w:color="auto"/>
            </w:tcBorders>
            <w:vAlign w:val="center"/>
            <w:hideMark/>
          </w:tcPr>
          <w:p w:rsidR="000329D7" w:rsidRPr="00C2253E" w:rsidP="000329D7" w14:paraId="0D4E43D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0.00</w:t>
            </w:r>
          </w:p>
        </w:tc>
        <w:tc>
          <w:tcPr>
            <w:tcW w:w="0" w:type="auto"/>
            <w:tcBorders>
              <w:top w:val="nil"/>
              <w:left w:val="nil"/>
              <w:bottom w:val="single" w:sz="4" w:space="0" w:color="auto"/>
              <w:right w:val="single" w:sz="4" w:space="0" w:color="auto"/>
            </w:tcBorders>
            <w:vAlign w:val="center"/>
            <w:hideMark/>
          </w:tcPr>
          <w:p w:rsidR="000329D7" w:rsidRPr="00C2253E" w:rsidP="000329D7" w14:paraId="0E8E1AA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0.00</w:t>
            </w:r>
          </w:p>
        </w:tc>
        <w:tc>
          <w:tcPr>
            <w:tcW w:w="0" w:type="auto"/>
            <w:tcBorders>
              <w:top w:val="nil"/>
              <w:left w:val="nil"/>
              <w:bottom w:val="single" w:sz="4" w:space="0" w:color="auto"/>
              <w:right w:val="single" w:sz="4" w:space="0" w:color="auto"/>
            </w:tcBorders>
            <w:vAlign w:val="center"/>
            <w:hideMark/>
          </w:tcPr>
          <w:p w:rsidR="000329D7" w:rsidRPr="00C2253E" w:rsidP="000329D7" w14:paraId="7CA22AD2"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$0.00 </w:t>
            </w:r>
          </w:p>
        </w:tc>
      </w:tr>
      <w:tr w14:paraId="5F21704A" w14:textId="77777777" w:rsidTr="00072556">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0329D7" w:rsidRPr="00C2253E" w:rsidP="00F57C40" w14:paraId="7F7A795C" w14:textId="7807EFC6">
            <w:pPr>
              <w:spacing w:after="0" w:line="240" w:lineRule="auto"/>
              <w:ind w:firstLine="336" w:firstLineChars="168"/>
              <w:rPr>
                <w:rFonts w:eastAsia="Times New Roman" w:cstheme="minorHAnsi"/>
                <w:color w:val="000000"/>
                <w:sz w:val="20"/>
                <w:szCs w:val="20"/>
              </w:rPr>
            </w:pPr>
            <w:r w:rsidRPr="00C2253E">
              <w:rPr>
                <w:rFonts w:eastAsia="Times New Roman" w:cstheme="minorHAnsi"/>
                <w:color w:val="000000"/>
                <w:sz w:val="20"/>
                <w:szCs w:val="20"/>
              </w:rPr>
              <w:t>B.</w:t>
            </w:r>
            <w:r w:rsidR="00CC79E7">
              <w:rPr>
                <w:rFonts w:eastAsia="Times New Roman" w:cstheme="minorHAnsi"/>
                <w:color w:val="000000"/>
                <w:sz w:val="20"/>
                <w:szCs w:val="20"/>
              </w:rPr>
              <w:t xml:space="preserve"> </w:t>
            </w:r>
            <w:r w:rsidRPr="00C2253E">
              <w:rPr>
                <w:rFonts w:eastAsia="Times New Roman" w:cstheme="minorHAnsi"/>
                <w:color w:val="000000"/>
                <w:sz w:val="20"/>
                <w:szCs w:val="20"/>
              </w:rPr>
              <w:t xml:space="preserve">Attend retesting </w:t>
            </w:r>
            <w:r w:rsidRPr="00C2253E">
              <w:rPr>
                <w:rFonts w:eastAsia="Times New Roman" w:cstheme="minorHAnsi"/>
                <w:color w:val="000000"/>
                <w:sz w:val="20"/>
                <w:szCs w:val="20"/>
                <w:vertAlign w:val="superscript"/>
              </w:rPr>
              <w:t>e</w:t>
            </w:r>
          </w:p>
        </w:tc>
        <w:tc>
          <w:tcPr>
            <w:tcW w:w="0" w:type="auto"/>
            <w:tcBorders>
              <w:top w:val="nil"/>
              <w:left w:val="nil"/>
              <w:bottom w:val="single" w:sz="4" w:space="0" w:color="auto"/>
              <w:right w:val="single" w:sz="4" w:space="0" w:color="auto"/>
            </w:tcBorders>
            <w:vAlign w:val="center"/>
            <w:hideMark/>
          </w:tcPr>
          <w:p w:rsidR="000329D7" w:rsidRPr="00C2253E" w:rsidP="000329D7" w14:paraId="188EC179"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32</w:t>
            </w:r>
          </w:p>
        </w:tc>
        <w:tc>
          <w:tcPr>
            <w:tcW w:w="0" w:type="auto"/>
            <w:tcBorders>
              <w:top w:val="nil"/>
              <w:left w:val="nil"/>
              <w:bottom w:val="single" w:sz="4" w:space="0" w:color="auto"/>
              <w:right w:val="single" w:sz="4" w:space="0" w:color="auto"/>
            </w:tcBorders>
            <w:vAlign w:val="center"/>
            <w:hideMark/>
          </w:tcPr>
          <w:p w:rsidR="000329D7" w:rsidRPr="00C2253E" w:rsidP="000329D7" w14:paraId="37A10CF5"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0329D7" w:rsidRPr="00C2253E" w:rsidP="000329D7" w14:paraId="387AF03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32</w:t>
            </w:r>
          </w:p>
        </w:tc>
        <w:tc>
          <w:tcPr>
            <w:tcW w:w="0" w:type="auto"/>
            <w:tcBorders>
              <w:top w:val="nil"/>
              <w:left w:val="nil"/>
              <w:bottom w:val="single" w:sz="4" w:space="0" w:color="auto"/>
              <w:right w:val="single" w:sz="4" w:space="0" w:color="auto"/>
            </w:tcBorders>
            <w:vAlign w:val="center"/>
            <w:hideMark/>
          </w:tcPr>
          <w:p w:rsidR="000329D7" w:rsidRPr="00C2253E" w:rsidP="000329D7" w14:paraId="5F5E4652" w14:textId="77777777">
            <w:pPr>
              <w:spacing w:after="0" w:line="240" w:lineRule="auto"/>
              <w:jc w:val="center"/>
              <w:rPr>
                <w:rFonts w:eastAsia="Times New Roman" w:cstheme="minorHAnsi"/>
                <w:sz w:val="20"/>
                <w:szCs w:val="20"/>
              </w:rPr>
            </w:pPr>
            <w:r w:rsidRPr="00C2253E">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3EBC978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0.00</w:t>
            </w:r>
          </w:p>
        </w:tc>
        <w:tc>
          <w:tcPr>
            <w:tcW w:w="0" w:type="auto"/>
            <w:tcBorders>
              <w:top w:val="nil"/>
              <w:left w:val="nil"/>
              <w:bottom w:val="single" w:sz="4" w:space="0" w:color="auto"/>
              <w:right w:val="single" w:sz="4" w:space="0" w:color="auto"/>
            </w:tcBorders>
            <w:vAlign w:val="center"/>
            <w:hideMark/>
          </w:tcPr>
          <w:p w:rsidR="000329D7" w:rsidRPr="00C2253E" w:rsidP="000329D7" w14:paraId="640EB4F1"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0.00</w:t>
            </w:r>
          </w:p>
        </w:tc>
        <w:tc>
          <w:tcPr>
            <w:tcW w:w="0" w:type="auto"/>
            <w:tcBorders>
              <w:top w:val="nil"/>
              <w:left w:val="nil"/>
              <w:bottom w:val="single" w:sz="4" w:space="0" w:color="auto"/>
              <w:right w:val="single" w:sz="4" w:space="0" w:color="auto"/>
            </w:tcBorders>
            <w:vAlign w:val="center"/>
            <w:hideMark/>
          </w:tcPr>
          <w:p w:rsidR="000329D7" w:rsidRPr="00C2253E" w:rsidP="000329D7" w14:paraId="23406EA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0.00</w:t>
            </w:r>
          </w:p>
        </w:tc>
        <w:tc>
          <w:tcPr>
            <w:tcW w:w="0" w:type="auto"/>
            <w:tcBorders>
              <w:top w:val="nil"/>
              <w:left w:val="nil"/>
              <w:bottom w:val="single" w:sz="4" w:space="0" w:color="auto"/>
              <w:right w:val="single" w:sz="4" w:space="0" w:color="auto"/>
            </w:tcBorders>
            <w:vAlign w:val="center"/>
            <w:hideMark/>
          </w:tcPr>
          <w:p w:rsidR="000329D7" w:rsidRPr="00C2253E" w:rsidP="000329D7" w14:paraId="79E19BC3"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$0.00 </w:t>
            </w:r>
          </w:p>
        </w:tc>
      </w:tr>
      <w:tr w14:paraId="1145AA83" w14:textId="77777777" w:rsidTr="00072556">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0329D7" w:rsidRPr="00C2253E" w:rsidP="000329D7" w14:paraId="20DDA8D1" w14:textId="62B476AD">
            <w:pPr>
              <w:spacing w:after="0" w:line="240" w:lineRule="auto"/>
              <w:rPr>
                <w:rFonts w:eastAsia="Times New Roman" w:cstheme="minorHAnsi"/>
                <w:color w:val="000000"/>
                <w:sz w:val="20"/>
                <w:szCs w:val="20"/>
              </w:rPr>
            </w:pPr>
            <w:r w:rsidRPr="00C2253E">
              <w:rPr>
                <w:rFonts w:eastAsia="Times New Roman" w:cstheme="minorHAnsi"/>
                <w:color w:val="000000"/>
                <w:sz w:val="20"/>
                <w:szCs w:val="20"/>
              </w:rPr>
              <w:t>3.</w:t>
            </w:r>
            <w:r w:rsidR="00CC79E7">
              <w:rPr>
                <w:rFonts w:eastAsia="Times New Roman" w:cstheme="minorHAnsi"/>
                <w:color w:val="000000"/>
                <w:sz w:val="20"/>
                <w:szCs w:val="20"/>
              </w:rPr>
              <w:t xml:space="preserve"> </w:t>
            </w:r>
            <w:r w:rsidRPr="00C2253E">
              <w:rPr>
                <w:rFonts w:eastAsia="Times New Roman" w:cstheme="minorHAnsi"/>
                <w:color w:val="000000"/>
                <w:sz w:val="20"/>
                <w:szCs w:val="20"/>
              </w:rPr>
              <w:t xml:space="preserve">Litigation </w:t>
            </w:r>
            <w:r w:rsidRPr="00C2253E">
              <w:rPr>
                <w:rFonts w:eastAsia="Times New Roman" w:cstheme="minorHAnsi"/>
                <w:color w:val="000000"/>
                <w:sz w:val="20"/>
                <w:szCs w:val="20"/>
                <w:vertAlign w:val="superscript"/>
              </w:rPr>
              <w:t>f</w:t>
            </w:r>
          </w:p>
        </w:tc>
        <w:tc>
          <w:tcPr>
            <w:tcW w:w="0" w:type="auto"/>
            <w:tcBorders>
              <w:top w:val="nil"/>
              <w:left w:val="nil"/>
              <w:bottom w:val="single" w:sz="4" w:space="0" w:color="auto"/>
              <w:right w:val="single" w:sz="4" w:space="0" w:color="auto"/>
            </w:tcBorders>
            <w:vAlign w:val="center"/>
            <w:hideMark/>
          </w:tcPr>
          <w:p w:rsidR="000329D7" w:rsidRPr="00C2253E" w:rsidP="000329D7" w14:paraId="72A21CE9"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N/A</w:t>
            </w:r>
          </w:p>
        </w:tc>
        <w:tc>
          <w:tcPr>
            <w:tcW w:w="0" w:type="auto"/>
            <w:tcBorders>
              <w:top w:val="nil"/>
              <w:left w:val="nil"/>
              <w:bottom w:val="single" w:sz="4" w:space="0" w:color="auto"/>
              <w:right w:val="single" w:sz="4" w:space="0" w:color="auto"/>
            </w:tcBorders>
            <w:vAlign w:val="center"/>
            <w:hideMark/>
          </w:tcPr>
          <w:p w:rsidR="000329D7" w:rsidRPr="00C2253E" w:rsidP="000329D7" w14:paraId="503BFF52"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28BEBD3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386CB075" w14:textId="77777777">
            <w:pPr>
              <w:spacing w:after="0" w:line="240" w:lineRule="auto"/>
              <w:jc w:val="center"/>
              <w:rPr>
                <w:rFonts w:eastAsia="Times New Roman" w:cstheme="minorHAnsi"/>
                <w:sz w:val="20"/>
                <w:szCs w:val="20"/>
              </w:rPr>
            </w:pPr>
            <w:r w:rsidRPr="00C2253E">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3CBA401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50386B32"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1F753EA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6FF125D7"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w:t>
            </w:r>
          </w:p>
        </w:tc>
      </w:tr>
      <w:tr w14:paraId="28E515D0" w14:textId="77777777" w:rsidTr="00072556">
        <w:tblPrEx>
          <w:tblW w:w="0" w:type="auto"/>
          <w:tblInd w:w="108" w:type="dxa"/>
          <w:tblLook w:val="04A0"/>
        </w:tblPrEx>
        <w:trPr>
          <w:trHeight w:val="570"/>
        </w:trPr>
        <w:tc>
          <w:tcPr>
            <w:tcW w:w="0" w:type="auto"/>
            <w:tcBorders>
              <w:top w:val="nil"/>
              <w:left w:val="single" w:sz="4" w:space="0" w:color="auto"/>
              <w:bottom w:val="single" w:sz="4" w:space="0" w:color="auto"/>
              <w:right w:val="single" w:sz="4" w:space="0" w:color="auto"/>
            </w:tcBorders>
            <w:vAlign w:val="center"/>
            <w:hideMark/>
          </w:tcPr>
          <w:p w:rsidR="000329D7" w:rsidRPr="00C2253E" w:rsidP="000329D7" w14:paraId="38AB0B61" w14:textId="4005A4D4">
            <w:pPr>
              <w:spacing w:after="0" w:line="240" w:lineRule="auto"/>
              <w:rPr>
                <w:rFonts w:eastAsia="Times New Roman" w:cstheme="minorHAnsi"/>
                <w:color w:val="000000"/>
                <w:sz w:val="20"/>
                <w:szCs w:val="20"/>
              </w:rPr>
            </w:pPr>
            <w:r w:rsidRPr="00C2253E">
              <w:rPr>
                <w:rFonts w:eastAsia="Times New Roman" w:cstheme="minorHAnsi"/>
                <w:color w:val="000000"/>
                <w:sz w:val="20"/>
                <w:szCs w:val="20"/>
              </w:rPr>
              <w:t>4.</w:t>
            </w:r>
            <w:r w:rsidR="00CC79E7">
              <w:rPr>
                <w:rFonts w:eastAsia="Times New Roman" w:cstheme="minorHAnsi"/>
                <w:color w:val="000000"/>
                <w:sz w:val="20"/>
                <w:szCs w:val="20"/>
              </w:rPr>
              <w:t xml:space="preserve"> </w:t>
            </w:r>
            <w:r w:rsidRPr="00C2253E">
              <w:rPr>
                <w:rFonts w:eastAsia="Times New Roman" w:cstheme="minorHAnsi"/>
                <w:color w:val="000000"/>
                <w:sz w:val="20"/>
                <w:szCs w:val="20"/>
              </w:rPr>
              <w:t xml:space="preserve">Excess emissions - enforcement </w:t>
            </w:r>
            <w:r w:rsidRPr="00C2253E">
              <w:rPr>
                <w:rFonts w:eastAsia="Times New Roman" w:cstheme="minorHAnsi"/>
                <w:color w:val="000000"/>
                <w:sz w:val="20"/>
                <w:szCs w:val="20"/>
              </w:rPr>
              <w:br/>
            </w:r>
            <w:r w:rsidR="00CC79E7">
              <w:rPr>
                <w:rFonts w:eastAsia="Times New Roman" w:cstheme="minorHAnsi"/>
                <w:color w:val="000000"/>
                <w:sz w:val="20"/>
                <w:szCs w:val="20"/>
              </w:rPr>
              <w:t xml:space="preserve"> </w:t>
            </w:r>
            <w:r w:rsidRPr="00C2253E">
              <w:rPr>
                <w:rFonts w:eastAsia="Times New Roman" w:cstheme="minorHAnsi"/>
                <w:color w:val="000000"/>
                <w:sz w:val="20"/>
                <w:szCs w:val="20"/>
              </w:rPr>
              <w:t xml:space="preserve">activities </w:t>
            </w:r>
            <w:r w:rsidRPr="00C2253E">
              <w:rPr>
                <w:rFonts w:eastAsia="Times New Roman" w:cstheme="minorHAnsi"/>
                <w:color w:val="000000"/>
                <w:sz w:val="20"/>
                <w:szCs w:val="20"/>
                <w:vertAlign w:val="superscript"/>
              </w:rPr>
              <w:t>g</w:t>
            </w:r>
          </w:p>
        </w:tc>
        <w:tc>
          <w:tcPr>
            <w:tcW w:w="0" w:type="auto"/>
            <w:tcBorders>
              <w:top w:val="nil"/>
              <w:left w:val="nil"/>
              <w:bottom w:val="single" w:sz="4" w:space="0" w:color="auto"/>
              <w:right w:val="single" w:sz="4" w:space="0" w:color="auto"/>
            </w:tcBorders>
            <w:vAlign w:val="center"/>
            <w:hideMark/>
          </w:tcPr>
          <w:p w:rsidR="000329D7" w:rsidRPr="00C2253E" w:rsidP="000329D7" w14:paraId="14E04D0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32</w:t>
            </w:r>
          </w:p>
        </w:tc>
        <w:tc>
          <w:tcPr>
            <w:tcW w:w="0" w:type="auto"/>
            <w:tcBorders>
              <w:top w:val="nil"/>
              <w:left w:val="nil"/>
              <w:bottom w:val="single" w:sz="4" w:space="0" w:color="auto"/>
              <w:right w:val="single" w:sz="4" w:space="0" w:color="auto"/>
            </w:tcBorders>
            <w:vAlign w:val="center"/>
            <w:hideMark/>
          </w:tcPr>
          <w:p w:rsidR="000329D7" w:rsidRPr="00C2253E" w:rsidP="000329D7" w14:paraId="7BF7AF4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0329D7" w:rsidRPr="00C2253E" w:rsidP="000329D7" w14:paraId="680C174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32</w:t>
            </w:r>
          </w:p>
        </w:tc>
        <w:tc>
          <w:tcPr>
            <w:tcW w:w="0" w:type="auto"/>
            <w:tcBorders>
              <w:top w:val="nil"/>
              <w:left w:val="nil"/>
              <w:bottom w:val="single" w:sz="4" w:space="0" w:color="auto"/>
              <w:right w:val="single" w:sz="4" w:space="0" w:color="auto"/>
            </w:tcBorders>
            <w:vAlign w:val="center"/>
            <w:hideMark/>
          </w:tcPr>
          <w:p w:rsidR="000329D7" w:rsidRPr="00C2253E" w:rsidP="000329D7" w14:paraId="32E6BD04" w14:textId="77777777">
            <w:pPr>
              <w:spacing w:after="0" w:line="240" w:lineRule="auto"/>
              <w:jc w:val="center"/>
              <w:rPr>
                <w:rFonts w:eastAsia="Times New Roman" w:cstheme="minorHAnsi"/>
                <w:sz w:val="20"/>
                <w:szCs w:val="20"/>
              </w:rPr>
            </w:pPr>
            <w:r w:rsidRPr="00C2253E">
              <w:rPr>
                <w:rFonts w:eastAsia="Times New Roman" w:cstheme="minorHAnsi"/>
                <w:sz w:val="20"/>
                <w:szCs w:val="20"/>
              </w:rPr>
              <w:t>0.03</w:t>
            </w:r>
          </w:p>
        </w:tc>
        <w:tc>
          <w:tcPr>
            <w:tcW w:w="0" w:type="auto"/>
            <w:tcBorders>
              <w:top w:val="nil"/>
              <w:left w:val="nil"/>
              <w:bottom w:val="single" w:sz="4" w:space="0" w:color="auto"/>
              <w:right w:val="single" w:sz="4" w:space="0" w:color="auto"/>
            </w:tcBorders>
            <w:vAlign w:val="center"/>
            <w:hideMark/>
          </w:tcPr>
          <w:p w:rsidR="000329D7" w:rsidRPr="00C2253E" w:rsidP="000329D7" w14:paraId="58EE065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0.96</w:t>
            </w:r>
          </w:p>
        </w:tc>
        <w:tc>
          <w:tcPr>
            <w:tcW w:w="0" w:type="auto"/>
            <w:tcBorders>
              <w:top w:val="nil"/>
              <w:left w:val="nil"/>
              <w:bottom w:val="single" w:sz="4" w:space="0" w:color="auto"/>
              <w:right w:val="single" w:sz="4" w:space="0" w:color="auto"/>
            </w:tcBorders>
            <w:vAlign w:val="center"/>
            <w:hideMark/>
          </w:tcPr>
          <w:p w:rsidR="000329D7" w:rsidRPr="00C2253E" w:rsidP="000329D7" w14:paraId="3E7600D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0.048</w:t>
            </w:r>
          </w:p>
        </w:tc>
        <w:tc>
          <w:tcPr>
            <w:tcW w:w="0" w:type="auto"/>
            <w:tcBorders>
              <w:top w:val="nil"/>
              <w:left w:val="nil"/>
              <w:bottom w:val="single" w:sz="4" w:space="0" w:color="auto"/>
              <w:right w:val="single" w:sz="4" w:space="0" w:color="auto"/>
            </w:tcBorders>
            <w:vAlign w:val="center"/>
            <w:hideMark/>
          </w:tcPr>
          <w:p w:rsidR="000329D7" w:rsidRPr="00C2253E" w:rsidP="000329D7" w14:paraId="5009F0C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0.096</w:t>
            </w:r>
          </w:p>
        </w:tc>
        <w:tc>
          <w:tcPr>
            <w:tcW w:w="0" w:type="auto"/>
            <w:tcBorders>
              <w:top w:val="nil"/>
              <w:left w:val="nil"/>
              <w:bottom w:val="single" w:sz="4" w:space="0" w:color="auto"/>
              <w:right w:val="single" w:sz="4" w:space="0" w:color="auto"/>
            </w:tcBorders>
            <w:vAlign w:val="center"/>
            <w:hideMark/>
          </w:tcPr>
          <w:p w:rsidR="000329D7" w:rsidRPr="00C2253E" w:rsidP="000329D7" w14:paraId="286795A8"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$61.44 </w:t>
            </w:r>
          </w:p>
        </w:tc>
      </w:tr>
      <w:tr w14:paraId="558A87E5" w14:textId="77777777" w:rsidTr="00072556">
        <w:tblPrEx>
          <w:tblW w:w="0" w:type="auto"/>
          <w:tblInd w:w="108" w:type="dxa"/>
          <w:tblLook w:val="04A0"/>
        </w:tblPrEx>
        <w:trPr>
          <w:trHeight w:val="290"/>
        </w:trPr>
        <w:tc>
          <w:tcPr>
            <w:tcW w:w="0" w:type="auto"/>
            <w:tcBorders>
              <w:top w:val="nil"/>
              <w:left w:val="single" w:sz="4" w:space="0" w:color="auto"/>
              <w:bottom w:val="single" w:sz="4" w:space="0" w:color="auto"/>
              <w:right w:val="single" w:sz="4" w:space="0" w:color="auto"/>
            </w:tcBorders>
            <w:vAlign w:val="center"/>
            <w:hideMark/>
          </w:tcPr>
          <w:p w:rsidR="000329D7" w:rsidRPr="00C2253E" w:rsidP="000329D7" w14:paraId="7782A6D9" w14:textId="18E9F752">
            <w:pPr>
              <w:spacing w:after="0" w:line="240" w:lineRule="auto"/>
              <w:rPr>
                <w:rFonts w:eastAsia="Times New Roman" w:cstheme="minorHAnsi"/>
                <w:color w:val="000000"/>
                <w:sz w:val="20"/>
                <w:szCs w:val="20"/>
              </w:rPr>
            </w:pPr>
            <w:r w:rsidRPr="00C2253E">
              <w:rPr>
                <w:rFonts w:eastAsia="Times New Roman" w:cstheme="minorHAnsi"/>
                <w:color w:val="000000"/>
                <w:sz w:val="20"/>
                <w:szCs w:val="20"/>
              </w:rPr>
              <w:t>5.</w:t>
            </w:r>
            <w:r w:rsidR="00CC79E7">
              <w:rPr>
                <w:rFonts w:eastAsia="Times New Roman" w:cstheme="minorHAnsi"/>
                <w:color w:val="000000"/>
                <w:sz w:val="20"/>
                <w:szCs w:val="20"/>
              </w:rPr>
              <w:t xml:space="preserve"> </w:t>
            </w:r>
            <w:r w:rsidRPr="00C2253E">
              <w:rPr>
                <w:rFonts w:eastAsia="Times New Roman" w:cstheme="minorHAnsi"/>
                <w:color w:val="000000"/>
                <w:sz w:val="20"/>
                <w:szCs w:val="20"/>
              </w:rPr>
              <w:t>Report review</w:t>
            </w:r>
          </w:p>
        </w:tc>
        <w:tc>
          <w:tcPr>
            <w:tcW w:w="0" w:type="auto"/>
            <w:tcBorders>
              <w:top w:val="nil"/>
              <w:left w:val="nil"/>
              <w:bottom w:val="single" w:sz="4" w:space="0" w:color="auto"/>
              <w:right w:val="single" w:sz="4" w:space="0" w:color="auto"/>
            </w:tcBorders>
            <w:vAlign w:val="center"/>
            <w:hideMark/>
          </w:tcPr>
          <w:p w:rsidR="000329D7" w:rsidRPr="00C2253E" w:rsidP="000329D7" w14:paraId="6A47CE5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5FC2BA1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4C69D4D4"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1316A601" w14:textId="77777777">
            <w:pPr>
              <w:spacing w:after="0" w:line="240" w:lineRule="auto"/>
              <w:jc w:val="center"/>
              <w:rPr>
                <w:rFonts w:eastAsia="Times New Roman" w:cstheme="minorHAnsi"/>
                <w:sz w:val="20"/>
                <w:szCs w:val="20"/>
              </w:rPr>
            </w:pPr>
            <w:r w:rsidRPr="00C2253E">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66EB37C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68C8793B"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6DDFAA64"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3898B5FD"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w:t>
            </w:r>
          </w:p>
        </w:tc>
      </w:tr>
      <w:tr w14:paraId="6EE297D8" w14:textId="77777777" w:rsidTr="00072556">
        <w:tblPrEx>
          <w:tblW w:w="0" w:type="auto"/>
          <w:tblInd w:w="108" w:type="dxa"/>
          <w:tblLook w:val="04A0"/>
        </w:tblPrEx>
        <w:trPr>
          <w:trHeight w:val="290"/>
        </w:trPr>
        <w:tc>
          <w:tcPr>
            <w:tcW w:w="0" w:type="auto"/>
            <w:tcBorders>
              <w:top w:val="nil"/>
              <w:left w:val="single" w:sz="4" w:space="0" w:color="auto"/>
              <w:bottom w:val="single" w:sz="4" w:space="0" w:color="auto"/>
              <w:right w:val="single" w:sz="4" w:space="0" w:color="auto"/>
            </w:tcBorders>
            <w:vAlign w:val="center"/>
            <w:hideMark/>
          </w:tcPr>
          <w:p w:rsidR="000329D7" w:rsidRPr="00C2253E" w:rsidP="00F57C40" w14:paraId="3E8C45FE" w14:textId="3F959D7B">
            <w:pPr>
              <w:spacing w:after="0" w:line="240" w:lineRule="auto"/>
              <w:ind w:left="337" w:hanging="1"/>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Review notification of intent to construct</w:t>
            </w:r>
            <w:r>
              <w:rPr>
                <w:rFonts w:eastAsia="Times New Roman" w:cstheme="minorHAnsi"/>
                <w:color w:val="000000"/>
                <w:sz w:val="20"/>
                <w:szCs w:val="20"/>
                <w:vertAlign w:val="superscript"/>
              </w:rPr>
              <w:t xml:space="preserve"> </w:t>
            </w:r>
          </w:p>
        </w:tc>
        <w:tc>
          <w:tcPr>
            <w:tcW w:w="0" w:type="auto"/>
            <w:tcBorders>
              <w:top w:val="nil"/>
              <w:left w:val="nil"/>
              <w:bottom w:val="single" w:sz="4" w:space="0" w:color="auto"/>
              <w:right w:val="single" w:sz="4" w:space="0" w:color="auto"/>
            </w:tcBorders>
            <w:vAlign w:val="center"/>
            <w:hideMark/>
          </w:tcPr>
          <w:p w:rsidR="000329D7" w:rsidRPr="00C2253E" w:rsidP="000329D7" w14:paraId="2665E709"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0329D7" w:rsidRPr="00C2253E" w:rsidP="000329D7" w14:paraId="2E5CFBD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0329D7" w:rsidRPr="00C2253E" w:rsidP="000329D7" w14:paraId="403744F2"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0329D7" w:rsidRPr="00C2253E" w:rsidP="000329D7" w14:paraId="235CD4D4" w14:textId="77777777">
            <w:pPr>
              <w:spacing w:after="0" w:line="240" w:lineRule="auto"/>
              <w:jc w:val="center"/>
              <w:rPr>
                <w:rFonts w:eastAsia="Times New Roman" w:cstheme="minorHAnsi"/>
                <w:sz w:val="20"/>
                <w:szCs w:val="20"/>
              </w:rPr>
            </w:pPr>
            <w:r w:rsidRPr="00C2253E">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3B5D857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0DD6AFE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0027F4B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17E2B265"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$0.00 </w:t>
            </w:r>
          </w:p>
        </w:tc>
      </w:tr>
      <w:tr w14:paraId="6B7312D2" w14:textId="77777777" w:rsidTr="00072556">
        <w:tblPrEx>
          <w:tblW w:w="0" w:type="auto"/>
          <w:tblInd w:w="108" w:type="dxa"/>
          <w:tblLook w:val="04A0"/>
        </w:tblPrEx>
        <w:trPr>
          <w:trHeight w:val="520"/>
        </w:trPr>
        <w:tc>
          <w:tcPr>
            <w:tcW w:w="0" w:type="auto"/>
            <w:tcBorders>
              <w:top w:val="nil"/>
              <w:left w:val="single" w:sz="4" w:space="0" w:color="auto"/>
              <w:bottom w:val="single" w:sz="4" w:space="0" w:color="auto"/>
              <w:right w:val="single" w:sz="4" w:space="0" w:color="auto"/>
            </w:tcBorders>
            <w:vAlign w:val="center"/>
            <w:hideMark/>
          </w:tcPr>
          <w:p w:rsidR="000329D7" w:rsidRPr="00C2253E" w:rsidP="00F57C40" w14:paraId="05E828CC" w14:textId="31C16CF6">
            <w:pPr>
              <w:spacing w:after="0" w:line="240" w:lineRule="auto"/>
              <w:ind w:left="337" w:hanging="1"/>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Review notification of anticipated </w:t>
            </w:r>
            <w:r w:rsidRPr="00C2253E">
              <w:rPr>
                <w:rFonts w:eastAsia="Times New Roman" w:cstheme="minorHAnsi"/>
                <w:color w:val="000000"/>
                <w:sz w:val="20"/>
                <w:szCs w:val="20"/>
              </w:rPr>
              <w:br/>
            </w:r>
            <w:r>
              <w:rPr>
                <w:rFonts w:eastAsia="Times New Roman" w:cstheme="minorHAnsi"/>
                <w:color w:val="000000"/>
                <w:sz w:val="20"/>
                <w:szCs w:val="20"/>
              </w:rPr>
              <w:t xml:space="preserve"> </w:t>
            </w:r>
            <w:r w:rsidRPr="00C2253E">
              <w:rPr>
                <w:rFonts w:eastAsia="Times New Roman" w:cstheme="minorHAnsi"/>
                <w:color w:val="000000"/>
                <w:sz w:val="20"/>
                <w:szCs w:val="20"/>
              </w:rPr>
              <w:t>commencement of construction</w:t>
            </w:r>
            <w:r>
              <w:rPr>
                <w:rFonts w:eastAsia="Times New Roman" w:cstheme="minorHAnsi"/>
                <w:color w:val="000000"/>
                <w:sz w:val="20"/>
                <w:szCs w:val="20"/>
                <w:vertAlign w:val="superscript"/>
              </w:rPr>
              <w:t xml:space="preserve"> </w:t>
            </w:r>
          </w:p>
        </w:tc>
        <w:tc>
          <w:tcPr>
            <w:tcW w:w="0" w:type="auto"/>
            <w:tcBorders>
              <w:top w:val="nil"/>
              <w:left w:val="nil"/>
              <w:bottom w:val="single" w:sz="4" w:space="0" w:color="auto"/>
              <w:right w:val="single" w:sz="4" w:space="0" w:color="auto"/>
            </w:tcBorders>
            <w:vAlign w:val="center"/>
            <w:hideMark/>
          </w:tcPr>
          <w:p w:rsidR="000329D7" w:rsidRPr="00C2253E" w:rsidP="000329D7" w14:paraId="3671D262"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0329D7" w:rsidRPr="00C2253E" w:rsidP="000329D7" w14:paraId="47A0BCE3"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0329D7" w:rsidRPr="00C2253E" w:rsidP="000329D7" w14:paraId="7C7B2EA5"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0329D7" w:rsidRPr="00C2253E" w:rsidP="000329D7" w14:paraId="1CB97C82" w14:textId="77777777">
            <w:pPr>
              <w:spacing w:after="0" w:line="240" w:lineRule="auto"/>
              <w:jc w:val="center"/>
              <w:rPr>
                <w:rFonts w:eastAsia="Times New Roman" w:cstheme="minorHAnsi"/>
                <w:sz w:val="20"/>
                <w:szCs w:val="20"/>
              </w:rPr>
            </w:pPr>
            <w:r w:rsidRPr="00C2253E">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12EA57C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43362AE2"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101805C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04A28FCB"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$0.00 </w:t>
            </w:r>
          </w:p>
        </w:tc>
      </w:tr>
      <w:tr w14:paraId="15E12CF5" w14:textId="77777777" w:rsidTr="00072556">
        <w:tblPrEx>
          <w:tblW w:w="0" w:type="auto"/>
          <w:tblInd w:w="108" w:type="dxa"/>
          <w:tblLook w:val="04A0"/>
        </w:tblPrEx>
        <w:trPr>
          <w:trHeight w:val="290"/>
        </w:trPr>
        <w:tc>
          <w:tcPr>
            <w:tcW w:w="0" w:type="auto"/>
            <w:tcBorders>
              <w:top w:val="nil"/>
              <w:left w:val="single" w:sz="4" w:space="0" w:color="auto"/>
              <w:bottom w:val="single" w:sz="4" w:space="0" w:color="auto"/>
              <w:right w:val="single" w:sz="4" w:space="0" w:color="auto"/>
            </w:tcBorders>
            <w:vAlign w:val="center"/>
            <w:hideMark/>
          </w:tcPr>
          <w:p w:rsidR="000329D7" w:rsidRPr="00C2253E" w:rsidP="00F57C40" w14:paraId="38A5E558" w14:textId="444E85AA">
            <w:pPr>
              <w:spacing w:after="0" w:line="240" w:lineRule="auto"/>
              <w:ind w:left="337" w:hanging="1"/>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Review notification of anticipated startup</w:t>
            </w:r>
            <w:r>
              <w:rPr>
                <w:rFonts w:eastAsia="Times New Roman" w:cstheme="minorHAnsi"/>
                <w:color w:val="000000"/>
                <w:sz w:val="20"/>
                <w:szCs w:val="20"/>
                <w:vertAlign w:val="superscript"/>
              </w:rPr>
              <w:t xml:space="preserve"> </w:t>
            </w:r>
          </w:p>
        </w:tc>
        <w:tc>
          <w:tcPr>
            <w:tcW w:w="0" w:type="auto"/>
            <w:tcBorders>
              <w:top w:val="nil"/>
              <w:left w:val="nil"/>
              <w:bottom w:val="single" w:sz="4" w:space="0" w:color="auto"/>
              <w:right w:val="single" w:sz="4" w:space="0" w:color="auto"/>
            </w:tcBorders>
            <w:vAlign w:val="center"/>
            <w:hideMark/>
          </w:tcPr>
          <w:p w:rsidR="000329D7" w:rsidRPr="00C2253E" w:rsidP="000329D7" w14:paraId="4F5C3FE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0329D7" w:rsidRPr="00C2253E" w:rsidP="000329D7" w14:paraId="210C6014"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0329D7" w:rsidRPr="00C2253E" w:rsidP="000329D7" w14:paraId="72CEACF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0329D7" w:rsidRPr="00C2253E" w:rsidP="000329D7" w14:paraId="7DCE676E" w14:textId="77777777">
            <w:pPr>
              <w:spacing w:after="0" w:line="240" w:lineRule="auto"/>
              <w:jc w:val="center"/>
              <w:rPr>
                <w:rFonts w:eastAsia="Times New Roman" w:cstheme="minorHAnsi"/>
                <w:sz w:val="20"/>
                <w:szCs w:val="20"/>
              </w:rPr>
            </w:pPr>
            <w:r w:rsidRPr="00C2253E">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7262CFC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53CA305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0EADE0E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3F9A19EB"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$0.00 </w:t>
            </w:r>
          </w:p>
        </w:tc>
      </w:tr>
      <w:tr w14:paraId="6A6E3075" w14:textId="77777777" w:rsidTr="00072556">
        <w:tblPrEx>
          <w:tblW w:w="0" w:type="auto"/>
          <w:tblInd w:w="108" w:type="dxa"/>
          <w:tblLook w:val="04A0"/>
        </w:tblPrEx>
        <w:trPr>
          <w:trHeight w:val="290"/>
        </w:trPr>
        <w:tc>
          <w:tcPr>
            <w:tcW w:w="0" w:type="auto"/>
            <w:tcBorders>
              <w:top w:val="nil"/>
              <w:left w:val="single" w:sz="4" w:space="0" w:color="auto"/>
              <w:bottom w:val="single" w:sz="4" w:space="0" w:color="auto"/>
              <w:right w:val="single" w:sz="4" w:space="0" w:color="auto"/>
            </w:tcBorders>
            <w:vAlign w:val="center"/>
            <w:hideMark/>
          </w:tcPr>
          <w:p w:rsidR="000329D7" w:rsidRPr="00C2253E" w:rsidP="00F57C40" w14:paraId="7A866BA5" w14:textId="7C6F3D0E">
            <w:pPr>
              <w:spacing w:after="0" w:line="240" w:lineRule="auto"/>
              <w:ind w:left="337" w:hanging="1"/>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Review notification of actual startup</w:t>
            </w:r>
            <w:r>
              <w:rPr>
                <w:rFonts w:eastAsia="Times New Roman" w:cstheme="minorHAnsi"/>
                <w:color w:val="000000"/>
                <w:sz w:val="20"/>
                <w:szCs w:val="20"/>
                <w:vertAlign w:val="superscript"/>
              </w:rPr>
              <w:t xml:space="preserve"> </w:t>
            </w:r>
          </w:p>
        </w:tc>
        <w:tc>
          <w:tcPr>
            <w:tcW w:w="0" w:type="auto"/>
            <w:tcBorders>
              <w:top w:val="nil"/>
              <w:left w:val="nil"/>
              <w:bottom w:val="single" w:sz="4" w:space="0" w:color="auto"/>
              <w:right w:val="single" w:sz="4" w:space="0" w:color="auto"/>
            </w:tcBorders>
            <w:vAlign w:val="center"/>
            <w:hideMark/>
          </w:tcPr>
          <w:p w:rsidR="000329D7" w:rsidRPr="00C2253E" w:rsidP="000329D7" w14:paraId="11DCA56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0329D7" w:rsidRPr="00C2253E" w:rsidP="000329D7" w14:paraId="58C35CF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0329D7" w:rsidRPr="00C2253E" w:rsidP="000329D7" w14:paraId="59D2D1D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0329D7" w:rsidRPr="00C2253E" w:rsidP="000329D7" w14:paraId="07C9EC79" w14:textId="77777777">
            <w:pPr>
              <w:spacing w:after="0" w:line="240" w:lineRule="auto"/>
              <w:jc w:val="center"/>
              <w:rPr>
                <w:rFonts w:eastAsia="Times New Roman" w:cstheme="minorHAnsi"/>
                <w:sz w:val="20"/>
                <w:szCs w:val="20"/>
              </w:rPr>
            </w:pPr>
            <w:r w:rsidRPr="00C2253E">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6881819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4B569C49"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54B6691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74EAAFFB"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$0.00 </w:t>
            </w:r>
          </w:p>
        </w:tc>
      </w:tr>
      <w:tr w14:paraId="42BE7573" w14:textId="77777777" w:rsidTr="00072556">
        <w:tblPrEx>
          <w:tblW w:w="0" w:type="auto"/>
          <w:tblInd w:w="108" w:type="dxa"/>
          <w:tblLook w:val="04A0"/>
        </w:tblPrEx>
        <w:trPr>
          <w:trHeight w:val="520"/>
        </w:trPr>
        <w:tc>
          <w:tcPr>
            <w:tcW w:w="0" w:type="auto"/>
            <w:tcBorders>
              <w:top w:val="nil"/>
              <w:left w:val="single" w:sz="4" w:space="0" w:color="auto"/>
              <w:bottom w:val="single" w:sz="4" w:space="0" w:color="auto"/>
              <w:right w:val="single" w:sz="4" w:space="0" w:color="auto"/>
            </w:tcBorders>
            <w:vAlign w:val="center"/>
            <w:hideMark/>
          </w:tcPr>
          <w:p w:rsidR="000329D7" w:rsidRPr="00C2253E" w:rsidP="00F57C40" w14:paraId="2045F782" w14:textId="263D3CBD">
            <w:pPr>
              <w:spacing w:after="0" w:line="240" w:lineRule="auto"/>
              <w:ind w:left="337" w:hanging="1"/>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Review notification of type(s) of waste </w:t>
            </w:r>
            <w:r w:rsidRPr="00C2253E">
              <w:rPr>
                <w:rFonts w:eastAsia="Times New Roman" w:cstheme="minorHAnsi"/>
                <w:color w:val="000000"/>
                <w:sz w:val="20"/>
                <w:szCs w:val="20"/>
              </w:rPr>
              <w:br/>
            </w:r>
            <w:r>
              <w:rPr>
                <w:rFonts w:eastAsia="Times New Roman" w:cstheme="minorHAnsi"/>
                <w:color w:val="000000"/>
                <w:sz w:val="20"/>
                <w:szCs w:val="20"/>
              </w:rPr>
              <w:t xml:space="preserve"> </w:t>
            </w:r>
            <w:r w:rsidRPr="00C2253E">
              <w:rPr>
                <w:rFonts w:eastAsia="Times New Roman" w:cstheme="minorHAnsi"/>
                <w:color w:val="000000"/>
                <w:sz w:val="20"/>
                <w:szCs w:val="20"/>
              </w:rPr>
              <w:t>to be combusted</w:t>
            </w:r>
            <w:r>
              <w:rPr>
                <w:rFonts w:eastAsia="Times New Roman" w:cstheme="minorHAnsi"/>
                <w:color w:val="000000"/>
                <w:sz w:val="20"/>
                <w:szCs w:val="20"/>
                <w:vertAlign w:val="superscript"/>
              </w:rPr>
              <w:t xml:space="preserve"> </w:t>
            </w:r>
          </w:p>
        </w:tc>
        <w:tc>
          <w:tcPr>
            <w:tcW w:w="0" w:type="auto"/>
            <w:tcBorders>
              <w:top w:val="nil"/>
              <w:left w:val="nil"/>
              <w:bottom w:val="single" w:sz="4" w:space="0" w:color="auto"/>
              <w:right w:val="single" w:sz="4" w:space="0" w:color="auto"/>
            </w:tcBorders>
            <w:vAlign w:val="center"/>
            <w:hideMark/>
          </w:tcPr>
          <w:p w:rsidR="000329D7" w:rsidRPr="00C2253E" w:rsidP="000329D7" w14:paraId="37350B7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0329D7" w:rsidRPr="00C2253E" w:rsidP="000329D7" w14:paraId="0906D5B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0329D7" w:rsidRPr="00C2253E" w:rsidP="000329D7" w14:paraId="66427BE4"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0329D7" w:rsidRPr="00C2253E" w:rsidP="000329D7" w14:paraId="1F97B791" w14:textId="77777777">
            <w:pPr>
              <w:spacing w:after="0" w:line="240" w:lineRule="auto"/>
              <w:jc w:val="center"/>
              <w:rPr>
                <w:rFonts w:eastAsia="Times New Roman" w:cstheme="minorHAnsi"/>
                <w:sz w:val="20"/>
                <w:szCs w:val="20"/>
              </w:rPr>
            </w:pPr>
            <w:r w:rsidRPr="00C2253E">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1A69F212"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6D785F73"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3DF2A07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2003897E"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$0.00 </w:t>
            </w:r>
          </w:p>
        </w:tc>
      </w:tr>
      <w:tr w14:paraId="4CB47291" w14:textId="77777777" w:rsidTr="00072556">
        <w:tblPrEx>
          <w:tblW w:w="0" w:type="auto"/>
          <w:tblInd w:w="108" w:type="dxa"/>
          <w:tblLook w:val="04A0"/>
        </w:tblPrEx>
        <w:trPr>
          <w:trHeight w:val="290"/>
        </w:trPr>
        <w:tc>
          <w:tcPr>
            <w:tcW w:w="0" w:type="auto"/>
            <w:tcBorders>
              <w:top w:val="nil"/>
              <w:left w:val="single" w:sz="4" w:space="0" w:color="auto"/>
              <w:bottom w:val="single" w:sz="4" w:space="0" w:color="auto"/>
              <w:right w:val="single" w:sz="4" w:space="0" w:color="auto"/>
            </w:tcBorders>
            <w:vAlign w:val="center"/>
            <w:hideMark/>
          </w:tcPr>
          <w:p w:rsidR="000329D7" w:rsidRPr="00C2253E" w:rsidP="00F57C40" w14:paraId="1FAC8BFB" w14:textId="41245A15">
            <w:pPr>
              <w:spacing w:after="0" w:line="240" w:lineRule="auto"/>
              <w:ind w:left="337" w:hanging="1"/>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Review notification of HMIWI capacity</w:t>
            </w:r>
            <w:r>
              <w:rPr>
                <w:rFonts w:eastAsia="Times New Roman" w:cstheme="minorHAnsi"/>
                <w:color w:val="000000"/>
                <w:sz w:val="20"/>
                <w:szCs w:val="20"/>
                <w:vertAlign w:val="superscript"/>
              </w:rPr>
              <w:t xml:space="preserve"> </w:t>
            </w:r>
          </w:p>
        </w:tc>
        <w:tc>
          <w:tcPr>
            <w:tcW w:w="0" w:type="auto"/>
            <w:tcBorders>
              <w:top w:val="nil"/>
              <w:left w:val="nil"/>
              <w:bottom w:val="single" w:sz="4" w:space="0" w:color="auto"/>
              <w:right w:val="single" w:sz="4" w:space="0" w:color="auto"/>
            </w:tcBorders>
            <w:vAlign w:val="center"/>
            <w:hideMark/>
          </w:tcPr>
          <w:p w:rsidR="000329D7" w:rsidRPr="00C2253E" w:rsidP="000329D7" w14:paraId="3982CF6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0329D7" w:rsidRPr="00C2253E" w:rsidP="000329D7" w14:paraId="6A5CB874"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0329D7" w:rsidRPr="00C2253E" w:rsidP="000329D7" w14:paraId="021D1FE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0329D7" w:rsidRPr="00C2253E" w:rsidP="000329D7" w14:paraId="325D614B" w14:textId="77777777">
            <w:pPr>
              <w:spacing w:after="0" w:line="240" w:lineRule="auto"/>
              <w:jc w:val="center"/>
              <w:rPr>
                <w:rFonts w:eastAsia="Times New Roman" w:cstheme="minorHAnsi"/>
                <w:sz w:val="20"/>
                <w:szCs w:val="20"/>
              </w:rPr>
            </w:pPr>
            <w:r w:rsidRPr="00C2253E">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436A5091"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60A19EB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3353D79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328252EF"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$0.00 </w:t>
            </w:r>
          </w:p>
        </w:tc>
      </w:tr>
      <w:tr w14:paraId="2F44C555" w14:textId="77777777" w:rsidTr="00072556">
        <w:tblPrEx>
          <w:tblW w:w="0" w:type="auto"/>
          <w:tblInd w:w="108" w:type="dxa"/>
          <w:tblLook w:val="04A0"/>
        </w:tblPrEx>
        <w:trPr>
          <w:trHeight w:val="290"/>
        </w:trPr>
        <w:tc>
          <w:tcPr>
            <w:tcW w:w="0" w:type="auto"/>
            <w:tcBorders>
              <w:top w:val="nil"/>
              <w:left w:val="single" w:sz="4" w:space="0" w:color="auto"/>
              <w:bottom w:val="single" w:sz="4" w:space="0" w:color="auto"/>
              <w:right w:val="single" w:sz="4" w:space="0" w:color="auto"/>
            </w:tcBorders>
            <w:vAlign w:val="center"/>
            <w:hideMark/>
          </w:tcPr>
          <w:p w:rsidR="000329D7" w:rsidRPr="00C2253E" w:rsidP="00F57C40" w14:paraId="419BF30D" w14:textId="520F1EBE">
            <w:pPr>
              <w:spacing w:after="0" w:line="240" w:lineRule="auto"/>
              <w:ind w:left="337" w:hanging="1"/>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Review notification of initial performance test</w:t>
            </w:r>
            <w:r>
              <w:rPr>
                <w:rFonts w:eastAsia="Times New Roman" w:cstheme="minorHAnsi"/>
                <w:color w:val="000000"/>
                <w:sz w:val="20"/>
                <w:szCs w:val="20"/>
                <w:vertAlign w:val="superscript"/>
              </w:rPr>
              <w:t xml:space="preserve"> </w:t>
            </w:r>
          </w:p>
        </w:tc>
        <w:tc>
          <w:tcPr>
            <w:tcW w:w="0" w:type="auto"/>
            <w:tcBorders>
              <w:top w:val="nil"/>
              <w:left w:val="nil"/>
              <w:bottom w:val="single" w:sz="4" w:space="0" w:color="auto"/>
              <w:right w:val="single" w:sz="4" w:space="0" w:color="auto"/>
            </w:tcBorders>
            <w:vAlign w:val="center"/>
            <w:hideMark/>
          </w:tcPr>
          <w:p w:rsidR="000329D7" w:rsidRPr="00C2253E" w:rsidP="000329D7" w14:paraId="16C8136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0329D7" w:rsidRPr="00C2253E" w:rsidP="000329D7" w14:paraId="149D8D3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0329D7" w:rsidRPr="00C2253E" w:rsidP="000329D7" w14:paraId="7B40652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0329D7" w:rsidRPr="00C2253E" w:rsidP="000329D7" w14:paraId="70757D01" w14:textId="77777777">
            <w:pPr>
              <w:spacing w:after="0" w:line="240" w:lineRule="auto"/>
              <w:jc w:val="center"/>
              <w:rPr>
                <w:rFonts w:eastAsia="Times New Roman" w:cstheme="minorHAnsi"/>
                <w:sz w:val="20"/>
                <w:szCs w:val="20"/>
              </w:rPr>
            </w:pPr>
            <w:r w:rsidRPr="00C2253E">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664988A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2E0D0B52"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457824A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2D22E8AB"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$0.00 </w:t>
            </w:r>
          </w:p>
        </w:tc>
      </w:tr>
      <w:tr w14:paraId="47C54AAD" w14:textId="77777777" w:rsidTr="00072556">
        <w:tblPrEx>
          <w:tblW w:w="0" w:type="auto"/>
          <w:tblInd w:w="108" w:type="dxa"/>
          <w:tblLook w:val="04A0"/>
        </w:tblPrEx>
        <w:trPr>
          <w:trHeight w:val="520"/>
        </w:trPr>
        <w:tc>
          <w:tcPr>
            <w:tcW w:w="0" w:type="auto"/>
            <w:tcBorders>
              <w:top w:val="nil"/>
              <w:left w:val="single" w:sz="4" w:space="0" w:color="auto"/>
              <w:bottom w:val="single" w:sz="4" w:space="0" w:color="auto"/>
              <w:right w:val="single" w:sz="4" w:space="0" w:color="auto"/>
            </w:tcBorders>
            <w:vAlign w:val="center"/>
            <w:hideMark/>
          </w:tcPr>
          <w:p w:rsidR="000329D7" w:rsidRPr="00C2253E" w:rsidP="00F57C40" w14:paraId="7C532637" w14:textId="53551CE2">
            <w:pPr>
              <w:spacing w:after="0" w:line="240" w:lineRule="auto"/>
              <w:ind w:left="337" w:hanging="1"/>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Review notification of initial CMS </w:t>
            </w:r>
            <w:r w:rsidRPr="00C2253E">
              <w:rPr>
                <w:rFonts w:eastAsia="Times New Roman" w:cstheme="minorHAnsi"/>
                <w:color w:val="000000"/>
                <w:sz w:val="20"/>
                <w:szCs w:val="20"/>
              </w:rPr>
              <w:br/>
            </w:r>
            <w:r>
              <w:rPr>
                <w:rFonts w:eastAsia="Times New Roman" w:cstheme="minorHAnsi"/>
                <w:color w:val="000000"/>
                <w:sz w:val="20"/>
                <w:szCs w:val="20"/>
              </w:rPr>
              <w:t xml:space="preserve"> </w:t>
            </w:r>
            <w:r w:rsidRPr="00C2253E">
              <w:rPr>
                <w:rFonts w:eastAsia="Times New Roman" w:cstheme="minorHAnsi"/>
                <w:color w:val="000000"/>
                <w:sz w:val="20"/>
                <w:szCs w:val="20"/>
              </w:rPr>
              <w:t>demonstration</w:t>
            </w:r>
            <w:r>
              <w:rPr>
                <w:rFonts w:eastAsia="Times New Roman" w:cstheme="minorHAnsi"/>
                <w:color w:val="000000"/>
                <w:sz w:val="20"/>
                <w:szCs w:val="20"/>
                <w:vertAlign w:val="superscript"/>
              </w:rPr>
              <w:t xml:space="preserve"> </w:t>
            </w:r>
          </w:p>
        </w:tc>
        <w:tc>
          <w:tcPr>
            <w:tcW w:w="0" w:type="auto"/>
            <w:tcBorders>
              <w:top w:val="nil"/>
              <w:left w:val="nil"/>
              <w:bottom w:val="single" w:sz="4" w:space="0" w:color="auto"/>
              <w:right w:val="single" w:sz="4" w:space="0" w:color="auto"/>
            </w:tcBorders>
            <w:vAlign w:val="center"/>
            <w:hideMark/>
          </w:tcPr>
          <w:p w:rsidR="000329D7" w:rsidRPr="00C2253E" w:rsidP="000329D7" w14:paraId="1CEE121B"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0329D7" w:rsidRPr="00C2253E" w:rsidP="000329D7" w14:paraId="74394EA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0329D7" w:rsidRPr="00C2253E" w:rsidP="000329D7" w14:paraId="558C3DE1"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0329D7" w:rsidRPr="00C2253E" w:rsidP="000329D7" w14:paraId="002EC479" w14:textId="77777777">
            <w:pPr>
              <w:spacing w:after="0" w:line="240" w:lineRule="auto"/>
              <w:jc w:val="center"/>
              <w:rPr>
                <w:rFonts w:eastAsia="Times New Roman" w:cstheme="minorHAnsi"/>
                <w:sz w:val="20"/>
                <w:szCs w:val="20"/>
              </w:rPr>
            </w:pPr>
            <w:r w:rsidRPr="00C2253E">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1D34005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6EFEE8A5"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442FE9A4"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7D232166"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$0.00 </w:t>
            </w:r>
          </w:p>
        </w:tc>
      </w:tr>
      <w:tr w14:paraId="0BDBA505" w14:textId="77777777" w:rsidTr="00072556">
        <w:tblPrEx>
          <w:tblW w:w="0" w:type="auto"/>
          <w:tblInd w:w="108" w:type="dxa"/>
          <w:tblLook w:val="04A0"/>
        </w:tblPrEx>
        <w:trPr>
          <w:trHeight w:val="290"/>
        </w:trPr>
        <w:tc>
          <w:tcPr>
            <w:tcW w:w="0" w:type="auto"/>
            <w:tcBorders>
              <w:top w:val="nil"/>
              <w:left w:val="single" w:sz="4" w:space="0" w:color="auto"/>
              <w:bottom w:val="single" w:sz="4" w:space="0" w:color="auto"/>
              <w:right w:val="single" w:sz="4" w:space="0" w:color="auto"/>
            </w:tcBorders>
            <w:vAlign w:val="center"/>
            <w:hideMark/>
          </w:tcPr>
          <w:p w:rsidR="000329D7" w:rsidRPr="00C2253E" w:rsidP="003235A4" w14:paraId="76CEBC2A" w14:textId="4AD8022A">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Review notification addressing sitting requirements</w:t>
            </w:r>
            <w:r>
              <w:rPr>
                <w:rFonts w:eastAsia="Times New Roman" w:cstheme="minorHAnsi"/>
                <w:color w:val="000000"/>
                <w:sz w:val="20"/>
                <w:szCs w:val="20"/>
                <w:vertAlign w:val="superscript"/>
              </w:rPr>
              <w:t xml:space="preserve"> </w:t>
            </w:r>
          </w:p>
        </w:tc>
        <w:tc>
          <w:tcPr>
            <w:tcW w:w="0" w:type="auto"/>
            <w:tcBorders>
              <w:top w:val="nil"/>
              <w:left w:val="nil"/>
              <w:bottom w:val="single" w:sz="4" w:space="0" w:color="auto"/>
              <w:right w:val="single" w:sz="4" w:space="0" w:color="auto"/>
            </w:tcBorders>
            <w:vAlign w:val="center"/>
            <w:hideMark/>
          </w:tcPr>
          <w:p w:rsidR="000329D7" w:rsidRPr="00C2253E" w:rsidP="000329D7" w14:paraId="741597FB"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24</w:t>
            </w:r>
          </w:p>
        </w:tc>
        <w:tc>
          <w:tcPr>
            <w:tcW w:w="0" w:type="auto"/>
            <w:tcBorders>
              <w:top w:val="nil"/>
              <w:left w:val="nil"/>
              <w:bottom w:val="single" w:sz="4" w:space="0" w:color="auto"/>
              <w:right w:val="single" w:sz="4" w:space="0" w:color="auto"/>
            </w:tcBorders>
            <w:vAlign w:val="center"/>
            <w:hideMark/>
          </w:tcPr>
          <w:p w:rsidR="000329D7" w:rsidRPr="00C2253E" w:rsidP="000329D7" w14:paraId="7B747AC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0329D7" w:rsidRPr="00C2253E" w:rsidP="000329D7" w14:paraId="3E973B93"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24</w:t>
            </w:r>
          </w:p>
        </w:tc>
        <w:tc>
          <w:tcPr>
            <w:tcW w:w="0" w:type="auto"/>
            <w:tcBorders>
              <w:top w:val="nil"/>
              <w:left w:val="nil"/>
              <w:bottom w:val="single" w:sz="4" w:space="0" w:color="auto"/>
              <w:right w:val="single" w:sz="4" w:space="0" w:color="auto"/>
            </w:tcBorders>
            <w:vAlign w:val="center"/>
            <w:hideMark/>
          </w:tcPr>
          <w:p w:rsidR="000329D7" w:rsidRPr="00C2253E" w:rsidP="000329D7" w14:paraId="4AD5460D" w14:textId="77777777">
            <w:pPr>
              <w:spacing w:after="0" w:line="240" w:lineRule="auto"/>
              <w:jc w:val="center"/>
              <w:rPr>
                <w:rFonts w:eastAsia="Times New Roman" w:cstheme="minorHAnsi"/>
                <w:sz w:val="20"/>
                <w:szCs w:val="20"/>
              </w:rPr>
            </w:pPr>
            <w:r w:rsidRPr="00C2253E">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72ED3DC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1268126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3D97A14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7D143900"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$0.00 </w:t>
            </w:r>
          </w:p>
        </w:tc>
      </w:tr>
      <w:tr w14:paraId="20C24CB9" w14:textId="77777777" w:rsidTr="00072556">
        <w:tblPrEx>
          <w:tblW w:w="0" w:type="auto"/>
          <w:tblInd w:w="108" w:type="dxa"/>
          <w:tblLook w:val="04A0"/>
        </w:tblPrEx>
        <w:trPr>
          <w:trHeight w:val="290"/>
        </w:trPr>
        <w:tc>
          <w:tcPr>
            <w:tcW w:w="0" w:type="auto"/>
            <w:tcBorders>
              <w:top w:val="nil"/>
              <w:left w:val="single" w:sz="4" w:space="0" w:color="auto"/>
              <w:bottom w:val="single" w:sz="4" w:space="0" w:color="auto"/>
              <w:right w:val="single" w:sz="4" w:space="0" w:color="auto"/>
            </w:tcBorders>
            <w:vAlign w:val="center"/>
            <w:hideMark/>
          </w:tcPr>
          <w:p w:rsidR="000329D7" w:rsidRPr="00C2253E" w:rsidP="003235A4" w14:paraId="04567993" w14:textId="019CAA85">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Review waste management plan</w:t>
            </w:r>
            <w:r>
              <w:rPr>
                <w:rFonts w:eastAsia="Times New Roman" w:cstheme="minorHAnsi"/>
                <w:color w:val="000000"/>
                <w:sz w:val="20"/>
                <w:szCs w:val="20"/>
              </w:rPr>
              <w:t xml:space="preserve"> </w:t>
            </w:r>
          </w:p>
        </w:tc>
        <w:tc>
          <w:tcPr>
            <w:tcW w:w="0" w:type="auto"/>
            <w:tcBorders>
              <w:top w:val="nil"/>
              <w:left w:val="nil"/>
              <w:bottom w:val="single" w:sz="4" w:space="0" w:color="auto"/>
              <w:right w:val="single" w:sz="4" w:space="0" w:color="auto"/>
            </w:tcBorders>
            <w:vAlign w:val="center"/>
            <w:hideMark/>
          </w:tcPr>
          <w:p w:rsidR="000329D7" w:rsidRPr="00C2253E" w:rsidP="000329D7" w14:paraId="0482BE31"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8</w:t>
            </w:r>
          </w:p>
        </w:tc>
        <w:tc>
          <w:tcPr>
            <w:tcW w:w="0" w:type="auto"/>
            <w:tcBorders>
              <w:top w:val="nil"/>
              <w:left w:val="nil"/>
              <w:bottom w:val="single" w:sz="4" w:space="0" w:color="auto"/>
              <w:right w:val="single" w:sz="4" w:space="0" w:color="auto"/>
            </w:tcBorders>
            <w:vAlign w:val="center"/>
            <w:hideMark/>
          </w:tcPr>
          <w:p w:rsidR="000329D7" w:rsidRPr="00C2253E" w:rsidP="000329D7" w14:paraId="26C723B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0329D7" w:rsidRPr="00C2253E" w:rsidP="000329D7" w14:paraId="40B1C2A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8</w:t>
            </w:r>
          </w:p>
        </w:tc>
        <w:tc>
          <w:tcPr>
            <w:tcW w:w="0" w:type="auto"/>
            <w:tcBorders>
              <w:top w:val="nil"/>
              <w:left w:val="nil"/>
              <w:bottom w:val="single" w:sz="4" w:space="0" w:color="auto"/>
              <w:right w:val="single" w:sz="4" w:space="0" w:color="auto"/>
            </w:tcBorders>
            <w:vAlign w:val="center"/>
            <w:hideMark/>
          </w:tcPr>
          <w:p w:rsidR="000329D7" w:rsidRPr="00C2253E" w:rsidP="000329D7" w14:paraId="7E8549B8" w14:textId="77777777">
            <w:pPr>
              <w:spacing w:after="0" w:line="240" w:lineRule="auto"/>
              <w:jc w:val="center"/>
              <w:rPr>
                <w:rFonts w:eastAsia="Times New Roman" w:cstheme="minorHAnsi"/>
                <w:sz w:val="20"/>
                <w:szCs w:val="20"/>
              </w:rPr>
            </w:pPr>
            <w:r w:rsidRPr="00C2253E">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5A6A1BD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33BBEF9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4BE3227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63ADE1F4"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$0.00 </w:t>
            </w:r>
          </w:p>
        </w:tc>
      </w:tr>
      <w:tr w14:paraId="10770957" w14:textId="77777777" w:rsidTr="00072556">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0329D7" w:rsidRPr="00C2253E" w:rsidP="003235A4" w14:paraId="59060B14" w14:textId="10D3FB68">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Review analysis for bag leak detection systems </w:t>
            </w:r>
            <w:r w:rsidRPr="00C2253E">
              <w:rPr>
                <w:rFonts w:eastAsia="Times New Roman" w:cstheme="minorHAnsi"/>
                <w:color w:val="000000"/>
                <w:sz w:val="20"/>
                <w:szCs w:val="20"/>
                <w:vertAlign w:val="superscript"/>
              </w:rPr>
              <w:t>h</w:t>
            </w:r>
            <w:r>
              <w:rPr>
                <w:rFonts w:eastAsia="Times New Roman" w:cstheme="minorHAnsi"/>
                <w:color w:val="000000"/>
                <w:sz w:val="20"/>
                <w:szCs w:val="20"/>
              </w:rPr>
              <w:t xml:space="preserve"> </w:t>
            </w:r>
          </w:p>
        </w:tc>
        <w:tc>
          <w:tcPr>
            <w:tcW w:w="0" w:type="auto"/>
            <w:tcBorders>
              <w:top w:val="nil"/>
              <w:left w:val="nil"/>
              <w:bottom w:val="single" w:sz="4" w:space="0" w:color="auto"/>
              <w:right w:val="single" w:sz="4" w:space="0" w:color="auto"/>
            </w:tcBorders>
            <w:vAlign w:val="center"/>
            <w:hideMark/>
          </w:tcPr>
          <w:p w:rsidR="000329D7" w:rsidRPr="00C2253E" w:rsidP="000329D7" w14:paraId="57E3EF1B"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8</w:t>
            </w:r>
          </w:p>
        </w:tc>
        <w:tc>
          <w:tcPr>
            <w:tcW w:w="0" w:type="auto"/>
            <w:tcBorders>
              <w:top w:val="nil"/>
              <w:left w:val="nil"/>
              <w:bottom w:val="single" w:sz="4" w:space="0" w:color="auto"/>
              <w:right w:val="single" w:sz="4" w:space="0" w:color="auto"/>
            </w:tcBorders>
            <w:vAlign w:val="center"/>
            <w:hideMark/>
          </w:tcPr>
          <w:p w:rsidR="000329D7" w:rsidRPr="00C2253E" w:rsidP="000329D7" w14:paraId="5E58CDC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0329D7" w:rsidRPr="00C2253E" w:rsidP="000329D7" w14:paraId="0FDB2583"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8</w:t>
            </w:r>
          </w:p>
        </w:tc>
        <w:tc>
          <w:tcPr>
            <w:tcW w:w="0" w:type="auto"/>
            <w:tcBorders>
              <w:top w:val="nil"/>
              <w:left w:val="nil"/>
              <w:bottom w:val="single" w:sz="4" w:space="0" w:color="auto"/>
              <w:right w:val="single" w:sz="4" w:space="0" w:color="auto"/>
            </w:tcBorders>
            <w:vAlign w:val="center"/>
            <w:hideMark/>
          </w:tcPr>
          <w:p w:rsidR="000329D7" w:rsidRPr="00C2253E" w:rsidP="000329D7" w14:paraId="653ABA60" w14:textId="77777777">
            <w:pPr>
              <w:spacing w:after="0" w:line="240" w:lineRule="auto"/>
              <w:jc w:val="center"/>
              <w:rPr>
                <w:rFonts w:eastAsia="Times New Roman" w:cstheme="minorHAnsi"/>
                <w:sz w:val="20"/>
                <w:szCs w:val="20"/>
              </w:rPr>
            </w:pPr>
            <w:r w:rsidRPr="00C2253E">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190CE00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1DFB164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4492824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439D9C03"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$0.00 </w:t>
            </w:r>
          </w:p>
        </w:tc>
      </w:tr>
      <w:tr w14:paraId="0A974A2C" w14:textId="77777777" w:rsidTr="00072556">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0329D7" w:rsidRPr="00C2253E" w:rsidP="003235A4" w14:paraId="41AE17D0" w14:textId="237687B4">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Review report of initial performance test </w:t>
            </w:r>
            <w:r w:rsidRPr="00C2253E">
              <w:rPr>
                <w:rFonts w:eastAsia="Times New Roman" w:cstheme="minorHAnsi"/>
                <w:color w:val="000000"/>
                <w:sz w:val="20"/>
                <w:szCs w:val="20"/>
                <w:vertAlign w:val="superscript"/>
              </w:rPr>
              <w:t>i</w:t>
            </w:r>
            <w:r>
              <w:rPr>
                <w:rFonts w:eastAsia="Times New Roman" w:cstheme="minorHAnsi"/>
                <w:color w:val="000000"/>
                <w:sz w:val="20"/>
                <w:szCs w:val="20"/>
              </w:rPr>
              <w:t xml:space="preserve"> </w:t>
            </w:r>
          </w:p>
        </w:tc>
        <w:tc>
          <w:tcPr>
            <w:tcW w:w="0" w:type="auto"/>
            <w:tcBorders>
              <w:top w:val="nil"/>
              <w:left w:val="nil"/>
              <w:bottom w:val="single" w:sz="4" w:space="0" w:color="auto"/>
              <w:right w:val="single" w:sz="4" w:space="0" w:color="auto"/>
            </w:tcBorders>
            <w:vAlign w:val="center"/>
            <w:hideMark/>
          </w:tcPr>
          <w:p w:rsidR="000329D7" w:rsidRPr="00C2253E" w:rsidP="000329D7" w14:paraId="4ED44BC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54</w:t>
            </w:r>
          </w:p>
        </w:tc>
        <w:tc>
          <w:tcPr>
            <w:tcW w:w="0" w:type="auto"/>
            <w:tcBorders>
              <w:top w:val="nil"/>
              <w:left w:val="nil"/>
              <w:bottom w:val="single" w:sz="4" w:space="0" w:color="auto"/>
              <w:right w:val="single" w:sz="4" w:space="0" w:color="auto"/>
            </w:tcBorders>
            <w:vAlign w:val="center"/>
            <w:hideMark/>
          </w:tcPr>
          <w:p w:rsidR="000329D7" w:rsidRPr="00C2253E" w:rsidP="000329D7" w14:paraId="416CA4A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0329D7" w:rsidRPr="00C2253E" w:rsidP="000329D7" w14:paraId="7FF588C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54</w:t>
            </w:r>
          </w:p>
        </w:tc>
        <w:tc>
          <w:tcPr>
            <w:tcW w:w="0" w:type="auto"/>
            <w:tcBorders>
              <w:top w:val="nil"/>
              <w:left w:val="nil"/>
              <w:bottom w:val="single" w:sz="4" w:space="0" w:color="auto"/>
              <w:right w:val="single" w:sz="4" w:space="0" w:color="auto"/>
            </w:tcBorders>
            <w:vAlign w:val="center"/>
            <w:hideMark/>
          </w:tcPr>
          <w:p w:rsidR="000329D7" w:rsidRPr="00C2253E" w:rsidP="000329D7" w14:paraId="098E6DDB" w14:textId="77777777">
            <w:pPr>
              <w:spacing w:after="0" w:line="240" w:lineRule="auto"/>
              <w:jc w:val="center"/>
              <w:rPr>
                <w:rFonts w:eastAsia="Times New Roman" w:cstheme="minorHAnsi"/>
                <w:sz w:val="20"/>
                <w:szCs w:val="20"/>
              </w:rPr>
            </w:pPr>
            <w:r w:rsidRPr="00C2253E">
              <w:rPr>
                <w:rFonts w:eastAsia="Times New Roman" w:cstheme="minorHAnsi"/>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38191964"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35EFD8F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4D6321B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0329D7" w:rsidRPr="00C2253E" w:rsidP="000329D7" w14:paraId="6F116D34"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$0.00 </w:t>
            </w:r>
          </w:p>
        </w:tc>
      </w:tr>
      <w:tr w14:paraId="2773A108" w14:textId="77777777" w:rsidTr="00072556">
        <w:tblPrEx>
          <w:tblW w:w="0" w:type="auto"/>
          <w:tblInd w:w="108" w:type="dxa"/>
          <w:tblLook w:val="04A0"/>
        </w:tblPrEx>
        <w:trPr>
          <w:trHeight w:val="290"/>
        </w:trPr>
        <w:tc>
          <w:tcPr>
            <w:tcW w:w="0" w:type="auto"/>
            <w:tcBorders>
              <w:top w:val="nil"/>
              <w:left w:val="single" w:sz="4" w:space="0" w:color="auto"/>
              <w:bottom w:val="single" w:sz="4" w:space="0" w:color="auto"/>
              <w:right w:val="single" w:sz="4" w:space="0" w:color="auto"/>
            </w:tcBorders>
            <w:vAlign w:val="center"/>
            <w:hideMark/>
          </w:tcPr>
          <w:p w:rsidR="000329D7" w:rsidRPr="00C2253E" w:rsidP="003235A4" w14:paraId="69052B36" w14:textId="6F1F8E37">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Review report of initial CMS demonstration</w:t>
            </w:r>
          </w:p>
        </w:tc>
        <w:tc>
          <w:tcPr>
            <w:tcW w:w="0" w:type="auto"/>
            <w:tcBorders>
              <w:top w:val="nil"/>
              <w:left w:val="nil"/>
              <w:bottom w:val="single" w:sz="4" w:space="0" w:color="auto"/>
              <w:right w:val="single" w:sz="4" w:space="0" w:color="auto"/>
            </w:tcBorders>
            <w:vAlign w:val="center"/>
            <w:hideMark/>
          </w:tcPr>
          <w:p w:rsidR="000329D7" w:rsidRPr="00C2253E" w:rsidP="000329D7" w14:paraId="06579D6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N/A</w:t>
            </w:r>
          </w:p>
        </w:tc>
        <w:tc>
          <w:tcPr>
            <w:tcW w:w="0" w:type="auto"/>
            <w:tcBorders>
              <w:top w:val="nil"/>
              <w:left w:val="nil"/>
              <w:bottom w:val="single" w:sz="4" w:space="0" w:color="auto"/>
              <w:right w:val="single" w:sz="4" w:space="0" w:color="auto"/>
            </w:tcBorders>
            <w:vAlign w:val="center"/>
            <w:hideMark/>
          </w:tcPr>
          <w:p w:rsidR="000329D7" w:rsidRPr="00C2253E" w:rsidP="000329D7" w14:paraId="6A3EF3C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0C1BE8D3"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25BFA8F7" w14:textId="77777777">
            <w:pPr>
              <w:spacing w:after="0" w:line="240" w:lineRule="auto"/>
              <w:jc w:val="center"/>
              <w:rPr>
                <w:rFonts w:eastAsia="Times New Roman" w:cstheme="minorHAnsi"/>
                <w:sz w:val="20"/>
                <w:szCs w:val="20"/>
              </w:rPr>
            </w:pPr>
            <w:r w:rsidRPr="00C2253E">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44C1DC0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5C23D422"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658E0E64"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15CAFDB4"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w:t>
            </w:r>
          </w:p>
        </w:tc>
      </w:tr>
      <w:tr w14:paraId="3C17EAE8" w14:textId="77777777" w:rsidTr="00072556">
        <w:tblPrEx>
          <w:tblW w:w="0" w:type="auto"/>
          <w:tblInd w:w="108" w:type="dxa"/>
          <w:tblLook w:val="04A0"/>
        </w:tblPrEx>
        <w:trPr>
          <w:trHeight w:val="290"/>
        </w:trPr>
        <w:tc>
          <w:tcPr>
            <w:tcW w:w="0" w:type="auto"/>
            <w:tcBorders>
              <w:top w:val="nil"/>
              <w:left w:val="single" w:sz="4" w:space="0" w:color="auto"/>
              <w:bottom w:val="single" w:sz="4" w:space="0" w:color="auto"/>
              <w:right w:val="single" w:sz="4" w:space="0" w:color="auto"/>
            </w:tcBorders>
            <w:vAlign w:val="center"/>
            <w:hideMark/>
          </w:tcPr>
          <w:p w:rsidR="000329D7" w:rsidRPr="00C2253E" w:rsidP="003235A4" w14:paraId="19F5840E" w14:textId="1337C7E1">
            <w:pPr>
              <w:spacing w:after="0" w:line="240" w:lineRule="auto"/>
              <w:ind w:left="337"/>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Review annual report</w:t>
            </w:r>
          </w:p>
        </w:tc>
        <w:tc>
          <w:tcPr>
            <w:tcW w:w="0" w:type="auto"/>
            <w:tcBorders>
              <w:top w:val="nil"/>
              <w:left w:val="nil"/>
              <w:bottom w:val="single" w:sz="4" w:space="0" w:color="auto"/>
              <w:right w:val="single" w:sz="4" w:space="0" w:color="auto"/>
            </w:tcBorders>
            <w:vAlign w:val="center"/>
            <w:hideMark/>
          </w:tcPr>
          <w:p w:rsidR="000329D7" w:rsidRPr="00C2253E" w:rsidP="000329D7" w14:paraId="7AD7BFE2"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41E9472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2D5B54F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23D88C76" w14:textId="77777777">
            <w:pPr>
              <w:spacing w:after="0" w:line="240" w:lineRule="auto"/>
              <w:jc w:val="center"/>
              <w:rPr>
                <w:rFonts w:eastAsia="Times New Roman" w:cstheme="minorHAnsi"/>
                <w:sz w:val="20"/>
                <w:szCs w:val="20"/>
              </w:rPr>
            </w:pPr>
            <w:r w:rsidRPr="00C2253E">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45914BD4"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7216F05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750FEC49"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7EE897E3"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w:t>
            </w:r>
          </w:p>
        </w:tc>
      </w:tr>
      <w:tr w14:paraId="41D03AD9" w14:textId="77777777" w:rsidTr="00072556">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0329D7" w:rsidRPr="00C2253E" w:rsidP="003235A4" w14:paraId="7C9BA177" w14:textId="6541A2C1">
            <w:pPr>
              <w:spacing w:after="0" w:line="240" w:lineRule="auto"/>
              <w:ind w:left="697" w:hanging="1"/>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 xml:space="preserve">CMS emissions/operating parameters </w:t>
            </w:r>
            <w:r w:rsidRPr="00C2253E">
              <w:rPr>
                <w:rFonts w:eastAsia="Times New Roman" w:cstheme="minorHAnsi"/>
                <w:color w:val="000000"/>
                <w:sz w:val="20"/>
                <w:szCs w:val="20"/>
                <w:vertAlign w:val="superscript"/>
              </w:rPr>
              <w:t>j</w:t>
            </w:r>
          </w:p>
        </w:tc>
        <w:tc>
          <w:tcPr>
            <w:tcW w:w="0" w:type="auto"/>
            <w:tcBorders>
              <w:top w:val="nil"/>
              <w:left w:val="nil"/>
              <w:bottom w:val="single" w:sz="4" w:space="0" w:color="auto"/>
              <w:right w:val="single" w:sz="4" w:space="0" w:color="auto"/>
            </w:tcBorders>
            <w:vAlign w:val="center"/>
            <w:hideMark/>
          </w:tcPr>
          <w:p w:rsidR="000329D7" w:rsidRPr="00C2253E" w:rsidP="000329D7" w14:paraId="798E549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6</w:t>
            </w:r>
          </w:p>
        </w:tc>
        <w:tc>
          <w:tcPr>
            <w:tcW w:w="0" w:type="auto"/>
            <w:tcBorders>
              <w:top w:val="nil"/>
              <w:left w:val="nil"/>
              <w:bottom w:val="single" w:sz="4" w:space="0" w:color="auto"/>
              <w:right w:val="single" w:sz="4" w:space="0" w:color="auto"/>
            </w:tcBorders>
            <w:vAlign w:val="center"/>
            <w:hideMark/>
          </w:tcPr>
          <w:p w:rsidR="000329D7" w:rsidRPr="00C2253E" w:rsidP="000329D7" w14:paraId="64509A3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0329D7" w:rsidRPr="00C2253E" w:rsidP="000329D7" w14:paraId="033A37E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6</w:t>
            </w:r>
          </w:p>
        </w:tc>
        <w:tc>
          <w:tcPr>
            <w:tcW w:w="0" w:type="auto"/>
            <w:tcBorders>
              <w:top w:val="nil"/>
              <w:left w:val="nil"/>
              <w:bottom w:val="single" w:sz="4" w:space="0" w:color="auto"/>
              <w:right w:val="single" w:sz="4" w:space="0" w:color="auto"/>
            </w:tcBorders>
            <w:vAlign w:val="center"/>
            <w:hideMark/>
          </w:tcPr>
          <w:p w:rsidR="000329D7" w:rsidRPr="00C2253E" w:rsidP="000329D7" w14:paraId="6B808584" w14:textId="77777777">
            <w:pPr>
              <w:spacing w:after="0" w:line="240" w:lineRule="auto"/>
              <w:jc w:val="center"/>
              <w:rPr>
                <w:rFonts w:eastAsia="Times New Roman" w:cstheme="minorHAnsi"/>
                <w:sz w:val="20"/>
                <w:szCs w:val="20"/>
              </w:rPr>
            </w:pPr>
            <w:r w:rsidRPr="00C2253E">
              <w:rPr>
                <w:rFonts w:eastAsia="Times New Roman" w:cstheme="minorHAnsi"/>
                <w:sz w:val="20"/>
                <w:szCs w:val="20"/>
              </w:rPr>
              <w:t>3</w:t>
            </w:r>
          </w:p>
        </w:tc>
        <w:tc>
          <w:tcPr>
            <w:tcW w:w="0" w:type="auto"/>
            <w:tcBorders>
              <w:top w:val="nil"/>
              <w:left w:val="nil"/>
              <w:bottom w:val="single" w:sz="4" w:space="0" w:color="auto"/>
              <w:right w:val="single" w:sz="4" w:space="0" w:color="auto"/>
            </w:tcBorders>
            <w:vAlign w:val="center"/>
            <w:hideMark/>
          </w:tcPr>
          <w:p w:rsidR="000329D7" w:rsidRPr="00C2253E" w:rsidP="000329D7" w14:paraId="3C8F13E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18</w:t>
            </w:r>
          </w:p>
        </w:tc>
        <w:tc>
          <w:tcPr>
            <w:tcW w:w="0" w:type="auto"/>
            <w:tcBorders>
              <w:top w:val="nil"/>
              <w:left w:val="nil"/>
              <w:bottom w:val="single" w:sz="4" w:space="0" w:color="auto"/>
              <w:right w:val="single" w:sz="4" w:space="0" w:color="auto"/>
            </w:tcBorders>
            <w:vAlign w:val="center"/>
            <w:hideMark/>
          </w:tcPr>
          <w:p w:rsidR="000329D7" w:rsidRPr="00C2253E" w:rsidP="000329D7" w14:paraId="57FBC542"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0.9</w:t>
            </w:r>
          </w:p>
        </w:tc>
        <w:tc>
          <w:tcPr>
            <w:tcW w:w="0" w:type="auto"/>
            <w:tcBorders>
              <w:top w:val="nil"/>
              <w:left w:val="nil"/>
              <w:bottom w:val="single" w:sz="4" w:space="0" w:color="auto"/>
              <w:right w:val="single" w:sz="4" w:space="0" w:color="auto"/>
            </w:tcBorders>
            <w:vAlign w:val="center"/>
            <w:hideMark/>
          </w:tcPr>
          <w:p w:rsidR="000329D7" w:rsidRPr="00C2253E" w:rsidP="000329D7" w14:paraId="70CB593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1.8</w:t>
            </w:r>
          </w:p>
        </w:tc>
        <w:tc>
          <w:tcPr>
            <w:tcW w:w="0" w:type="auto"/>
            <w:tcBorders>
              <w:top w:val="nil"/>
              <w:left w:val="nil"/>
              <w:bottom w:val="single" w:sz="4" w:space="0" w:color="auto"/>
              <w:right w:val="single" w:sz="4" w:space="0" w:color="auto"/>
            </w:tcBorders>
            <w:vAlign w:val="center"/>
            <w:hideMark/>
          </w:tcPr>
          <w:p w:rsidR="000329D7" w:rsidRPr="00C2253E" w:rsidP="000329D7" w14:paraId="442B079F"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$1,152.06 </w:t>
            </w:r>
          </w:p>
        </w:tc>
      </w:tr>
      <w:tr w14:paraId="1548CB30" w14:textId="77777777" w:rsidTr="00072556">
        <w:tblPrEx>
          <w:tblW w:w="0" w:type="auto"/>
          <w:tblInd w:w="108" w:type="dxa"/>
          <w:tblLook w:val="04A0"/>
        </w:tblPrEx>
        <w:trPr>
          <w:trHeight w:val="570"/>
        </w:trPr>
        <w:tc>
          <w:tcPr>
            <w:tcW w:w="0" w:type="auto"/>
            <w:tcBorders>
              <w:top w:val="nil"/>
              <w:left w:val="single" w:sz="4" w:space="0" w:color="auto"/>
              <w:bottom w:val="single" w:sz="4" w:space="0" w:color="auto"/>
              <w:right w:val="single" w:sz="4" w:space="0" w:color="auto"/>
            </w:tcBorders>
            <w:vAlign w:val="center"/>
            <w:hideMark/>
          </w:tcPr>
          <w:p w:rsidR="000329D7" w:rsidRPr="00C2253E" w:rsidP="003235A4" w14:paraId="6C6E79BC" w14:textId="5056092C">
            <w:pPr>
              <w:spacing w:after="0" w:line="240" w:lineRule="auto"/>
              <w:ind w:left="697" w:hanging="1"/>
              <w:rPr>
                <w:rFonts w:eastAsia="Times New Roman" w:cstheme="minorHAnsi"/>
                <w:sz w:val="20"/>
                <w:szCs w:val="20"/>
              </w:rPr>
            </w:pPr>
            <w:r>
              <w:rPr>
                <w:rFonts w:eastAsia="Times New Roman" w:cstheme="minorHAnsi"/>
                <w:sz w:val="20"/>
                <w:szCs w:val="20"/>
              </w:rPr>
              <w:t xml:space="preserve"> </w:t>
            </w:r>
            <w:r w:rsidRPr="00C2253E">
              <w:rPr>
                <w:rFonts w:eastAsia="Times New Roman" w:cstheme="minorHAnsi"/>
                <w:sz w:val="20"/>
                <w:szCs w:val="20"/>
              </w:rPr>
              <w:t xml:space="preserve">Exceedances/malfunctions/periods for which data </w:t>
            </w:r>
            <w:r w:rsidRPr="00C2253E">
              <w:rPr>
                <w:rFonts w:eastAsia="Times New Roman" w:cstheme="minorHAnsi"/>
                <w:sz w:val="20"/>
                <w:szCs w:val="20"/>
              </w:rPr>
              <w:br/>
            </w:r>
            <w:r>
              <w:rPr>
                <w:rFonts w:eastAsia="Times New Roman" w:cstheme="minorHAnsi"/>
                <w:sz w:val="20"/>
                <w:szCs w:val="20"/>
              </w:rPr>
              <w:t xml:space="preserve"> </w:t>
            </w:r>
            <w:r w:rsidRPr="00C2253E">
              <w:rPr>
                <w:rFonts w:eastAsia="Times New Roman" w:cstheme="minorHAnsi"/>
                <w:sz w:val="20"/>
                <w:szCs w:val="20"/>
              </w:rPr>
              <w:t xml:space="preserve">not obtained </w:t>
            </w:r>
            <w:r w:rsidRPr="00C2253E">
              <w:rPr>
                <w:rFonts w:eastAsia="Times New Roman" w:cstheme="minorHAnsi"/>
                <w:sz w:val="20"/>
                <w:szCs w:val="20"/>
                <w:vertAlign w:val="superscript"/>
              </w:rPr>
              <w:t>k</w:t>
            </w:r>
          </w:p>
        </w:tc>
        <w:tc>
          <w:tcPr>
            <w:tcW w:w="0" w:type="auto"/>
            <w:tcBorders>
              <w:top w:val="nil"/>
              <w:left w:val="nil"/>
              <w:bottom w:val="single" w:sz="4" w:space="0" w:color="auto"/>
              <w:right w:val="single" w:sz="4" w:space="0" w:color="auto"/>
            </w:tcBorders>
            <w:vAlign w:val="center"/>
            <w:hideMark/>
          </w:tcPr>
          <w:p w:rsidR="000329D7" w:rsidRPr="00C2253E" w:rsidP="000329D7" w14:paraId="65411881"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8</w:t>
            </w:r>
          </w:p>
        </w:tc>
        <w:tc>
          <w:tcPr>
            <w:tcW w:w="0" w:type="auto"/>
            <w:tcBorders>
              <w:top w:val="nil"/>
              <w:left w:val="nil"/>
              <w:bottom w:val="single" w:sz="4" w:space="0" w:color="auto"/>
              <w:right w:val="single" w:sz="4" w:space="0" w:color="auto"/>
            </w:tcBorders>
            <w:vAlign w:val="center"/>
            <w:hideMark/>
          </w:tcPr>
          <w:p w:rsidR="000329D7" w:rsidRPr="00C2253E" w:rsidP="000329D7" w14:paraId="0D560CC5"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0329D7" w:rsidRPr="00C2253E" w:rsidP="000329D7" w14:paraId="3934975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8</w:t>
            </w:r>
          </w:p>
        </w:tc>
        <w:tc>
          <w:tcPr>
            <w:tcW w:w="0" w:type="auto"/>
            <w:tcBorders>
              <w:top w:val="nil"/>
              <w:left w:val="nil"/>
              <w:bottom w:val="single" w:sz="4" w:space="0" w:color="auto"/>
              <w:right w:val="single" w:sz="4" w:space="0" w:color="auto"/>
            </w:tcBorders>
            <w:vAlign w:val="center"/>
            <w:hideMark/>
          </w:tcPr>
          <w:p w:rsidR="000329D7" w:rsidRPr="00C2253E" w:rsidP="000329D7" w14:paraId="319FB4A9" w14:textId="77777777">
            <w:pPr>
              <w:spacing w:after="0" w:line="240" w:lineRule="auto"/>
              <w:jc w:val="center"/>
              <w:rPr>
                <w:rFonts w:eastAsia="Times New Roman" w:cstheme="minorHAnsi"/>
                <w:sz w:val="20"/>
                <w:szCs w:val="20"/>
              </w:rPr>
            </w:pPr>
            <w:r w:rsidRPr="00C2253E">
              <w:rPr>
                <w:rFonts w:eastAsia="Times New Roman" w:cstheme="minorHAnsi"/>
                <w:sz w:val="20"/>
                <w:szCs w:val="20"/>
              </w:rPr>
              <w:t>0.6</w:t>
            </w:r>
          </w:p>
        </w:tc>
        <w:tc>
          <w:tcPr>
            <w:tcW w:w="0" w:type="auto"/>
            <w:tcBorders>
              <w:top w:val="nil"/>
              <w:left w:val="nil"/>
              <w:bottom w:val="single" w:sz="4" w:space="0" w:color="auto"/>
              <w:right w:val="single" w:sz="4" w:space="0" w:color="auto"/>
            </w:tcBorders>
            <w:vAlign w:val="center"/>
            <w:hideMark/>
          </w:tcPr>
          <w:p w:rsidR="000329D7" w:rsidRPr="00C2253E" w:rsidP="000329D7" w14:paraId="56E2841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4.8</w:t>
            </w:r>
          </w:p>
        </w:tc>
        <w:tc>
          <w:tcPr>
            <w:tcW w:w="0" w:type="auto"/>
            <w:tcBorders>
              <w:top w:val="nil"/>
              <w:left w:val="nil"/>
              <w:bottom w:val="single" w:sz="4" w:space="0" w:color="auto"/>
              <w:right w:val="single" w:sz="4" w:space="0" w:color="auto"/>
            </w:tcBorders>
            <w:vAlign w:val="center"/>
            <w:hideMark/>
          </w:tcPr>
          <w:p w:rsidR="000329D7" w:rsidRPr="00C2253E" w:rsidP="000329D7" w14:paraId="4AF3731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0.24</w:t>
            </w:r>
          </w:p>
        </w:tc>
        <w:tc>
          <w:tcPr>
            <w:tcW w:w="0" w:type="auto"/>
            <w:tcBorders>
              <w:top w:val="nil"/>
              <w:left w:val="nil"/>
              <w:bottom w:val="single" w:sz="4" w:space="0" w:color="auto"/>
              <w:right w:val="single" w:sz="4" w:space="0" w:color="auto"/>
            </w:tcBorders>
            <w:vAlign w:val="center"/>
            <w:hideMark/>
          </w:tcPr>
          <w:p w:rsidR="000329D7" w:rsidRPr="00C2253E" w:rsidP="000329D7" w14:paraId="78937E1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0.48</w:t>
            </w:r>
          </w:p>
        </w:tc>
        <w:tc>
          <w:tcPr>
            <w:tcW w:w="0" w:type="auto"/>
            <w:tcBorders>
              <w:top w:val="nil"/>
              <w:left w:val="nil"/>
              <w:bottom w:val="single" w:sz="4" w:space="0" w:color="auto"/>
              <w:right w:val="single" w:sz="4" w:space="0" w:color="auto"/>
            </w:tcBorders>
            <w:vAlign w:val="center"/>
            <w:hideMark/>
          </w:tcPr>
          <w:p w:rsidR="000329D7" w:rsidRPr="00C2253E" w:rsidP="000329D7" w14:paraId="4D5A1E4A"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$307.22 </w:t>
            </w:r>
          </w:p>
        </w:tc>
      </w:tr>
      <w:tr w14:paraId="6695BCF8" w14:textId="77777777" w:rsidTr="00072556">
        <w:tblPrEx>
          <w:tblW w:w="0" w:type="auto"/>
          <w:tblInd w:w="108" w:type="dxa"/>
          <w:tblLook w:val="04A0"/>
        </w:tblPrEx>
        <w:trPr>
          <w:trHeight w:val="570"/>
        </w:trPr>
        <w:tc>
          <w:tcPr>
            <w:tcW w:w="0" w:type="auto"/>
            <w:tcBorders>
              <w:top w:val="nil"/>
              <w:left w:val="single" w:sz="4" w:space="0" w:color="auto"/>
              <w:bottom w:val="single" w:sz="4" w:space="0" w:color="auto"/>
              <w:right w:val="single" w:sz="4" w:space="0" w:color="auto"/>
            </w:tcBorders>
            <w:vAlign w:val="center"/>
            <w:hideMark/>
          </w:tcPr>
          <w:p w:rsidR="000329D7" w:rsidRPr="00C2253E" w:rsidP="003235A4" w14:paraId="24A79CCC" w14:textId="0489C64D">
            <w:pPr>
              <w:spacing w:after="0" w:line="240" w:lineRule="auto"/>
              <w:ind w:left="697" w:hanging="1"/>
              <w:rPr>
                <w:rFonts w:eastAsia="Times New Roman" w:cstheme="minorHAnsi"/>
                <w:sz w:val="20"/>
                <w:szCs w:val="20"/>
              </w:rPr>
            </w:pPr>
            <w:r>
              <w:rPr>
                <w:rFonts w:eastAsia="Times New Roman" w:cstheme="minorHAnsi"/>
                <w:sz w:val="20"/>
                <w:szCs w:val="20"/>
              </w:rPr>
              <w:t xml:space="preserve"> </w:t>
            </w:r>
            <w:r w:rsidRPr="00C2253E">
              <w:rPr>
                <w:rFonts w:eastAsia="Times New Roman" w:cstheme="minorHAnsi"/>
                <w:sz w:val="20"/>
                <w:szCs w:val="20"/>
              </w:rPr>
              <w:t xml:space="preserve">Results of performance test conducted </w:t>
            </w:r>
            <w:r w:rsidRPr="00C2253E">
              <w:rPr>
                <w:rFonts w:eastAsia="Times New Roman" w:cstheme="minorHAnsi"/>
                <w:sz w:val="20"/>
                <w:szCs w:val="20"/>
              </w:rPr>
              <w:br/>
            </w:r>
            <w:r>
              <w:rPr>
                <w:rFonts w:eastAsia="Times New Roman" w:cstheme="minorHAnsi"/>
                <w:sz w:val="20"/>
                <w:szCs w:val="20"/>
              </w:rPr>
              <w:t xml:space="preserve"> </w:t>
            </w:r>
            <w:r w:rsidRPr="00C2253E">
              <w:rPr>
                <w:rFonts w:eastAsia="Times New Roman" w:cstheme="minorHAnsi"/>
                <w:sz w:val="20"/>
                <w:szCs w:val="20"/>
              </w:rPr>
              <w:t xml:space="preserve">during the year </w:t>
            </w:r>
            <w:r w:rsidRPr="00C2253E">
              <w:rPr>
                <w:rFonts w:eastAsia="Times New Roman" w:cstheme="minorHAnsi"/>
                <w:sz w:val="20"/>
                <w:szCs w:val="20"/>
                <w:vertAlign w:val="superscript"/>
              </w:rPr>
              <w:t>l</w:t>
            </w:r>
          </w:p>
        </w:tc>
        <w:tc>
          <w:tcPr>
            <w:tcW w:w="0" w:type="auto"/>
            <w:tcBorders>
              <w:top w:val="nil"/>
              <w:left w:val="nil"/>
              <w:bottom w:val="single" w:sz="4" w:space="0" w:color="auto"/>
              <w:right w:val="single" w:sz="4" w:space="0" w:color="auto"/>
            </w:tcBorders>
            <w:vAlign w:val="center"/>
            <w:hideMark/>
          </w:tcPr>
          <w:p w:rsidR="000329D7" w:rsidRPr="00C2253E" w:rsidP="000329D7" w14:paraId="4D3705F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52ECB5F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5E0E7BE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6CB45AAE" w14:textId="77777777">
            <w:pPr>
              <w:spacing w:after="0" w:line="240" w:lineRule="auto"/>
              <w:jc w:val="center"/>
              <w:rPr>
                <w:rFonts w:eastAsia="Times New Roman" w:cstheme="minorHAnsi"/>
                <w:sz w:val="20"/>
                <w:szCs w:val="20"/>
              </w:rPr>
            </w:pPr>
            <w:r w:rsidRPr="00C2253E">
              <w:rPr>
                <w:rFonts w:eastAsia="Times New Roman" w:cstheme="minorHAnsi"/>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5E07B88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693EDB7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2B7789C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23ED6DB0"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w:t>
            </w:r>
          </w:p>
        </w:tc>
      </w:tr>
      <w:tr w14:paraId="7EF376AB" w14:textId="77777777" w:rsidTr="00072556">
        <w:tblPrEx>
          <w:tblW w:w="0" w:type="auto"/>
          <w:tblInd w:w="108" w:type="dxa"/>
          <w:tblLook w:val="04A0"/>
        </w:tblPrEx>
        <w:trPr>
          <w:trHeight w:val="290"/>
        </w:trPr>
        <w:tc>
          <w:tcPr>
            <w:tcW w:w="0" w:type="auto"/>
            <w:tcBorders>
              <w:top w:val="nil"/>
              <w:left w:val="single" w:sz="4" w:space="0" w:color="auto"/>
              <w:bottom w:val="single" w:sz="4" w:space="0" w:color="auto"/>
              <w:right w:val="single" w:sz="4" w:space="0" w:color="auto"/>
            </w:tcBorders>
            <w:vAlign w:val="center"/>
            <w:hideMark/>
          </w:tcPr>
          <w:p w:rsidR="000329D7" w:rsidRPr="00C2253E" w:rsidP="003235A4" w14:paraId="197F739A" w14:textId="6542D4D1">
            <w:pPr>
              <w:spacing w:after="0" w:line="240" w:lineRule="auto"/>
              <w:ind w:left="967" w:hanging="1"/>
              <w:rPr>
                <w:rFonts w:eastAsia="Times New Roman" w:cstheme="minorHAnsi"/>
                <w:sz w:val="20"/>
                <w:szCs w:val="20"/>
              </w:rPr>
            </w:pPr>
            <w:r>
              <w:rPr>
                <w:rFonts w:eastAsia="Times New Roman" w:cstheme="minorHAnsi"/>
                <w:sz w:val="20"/>
                <w:szCs w:val="20"/>
              </w:rPr>
              <w:t xml:space="preserve"> </w:t>
            </w:r>
            <w:r w:rsidRPr="00C2253E">
              <w:rPr>
                <w:rFonts w:eastAsia="Times New Roman" w:cstheme="minorHAnsi"/>
                <w:sz w:val="20"/>
                <w:szCs w:val="20"/>
              </w:rPr>
              <w:t>PM, CO, HCl</w:t>
            </w:r>
          </w:p>
        </w:tc>
        <w:tc>
          <w:tcPr>
            <w:tcW w:w="0" w:type="auto"/>
            <w:tcBorders>
              <w:top w:val="nil"/>
              <w:left w:val="nil"/>
              <w:bottom w:val="single" w:sz="4" w:space="0" w:color="auto"/>
              <w:right w:val="single" w:sz="4" w:space="0" w:color="auto"/>
            </w:tcBorders>
            <w:vAlign w:val="center"/>
            <w:hideMark/>
          </w:tcPr>
          <w:p w:rsidR="000329D7" w:rsidRPr="00C2253E" w:rsidP="000329D7" w14:paraId="498297F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18</w:t>
            </w:r>
          </w:p>
        </w:tc>
        <w:tc>
          <w:tcPr>
            <w:tcW w:w="0" w:type="auto"/>
            <w:tcBorders>
              <w:top w:val="nil"/>
              <w:left w:val="nil"/>
              <w:bottom w:val="single" w:sz="4" w:space="0" w:color="auto"/>
              <w:right w:val="single" w:sz="4" w:space="0" w:color="auto"/>
            </w:tcBorders>
            <w:vAlign w:val="center"/>
            <w:hideMark/>
          </w:tcPr>
          <w:p w:rsidR="000329D7" w:rsidRPr="00C2253E" w:rsidP="000329D7" w14:paraId="320BA67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0329D7" w:rsidRPr="00C2253E" w:rsidP="000329D7" w14:paraId="03FEA3C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18</w:t>
            </w:r>
          </w:p>
        </w:tc>
        <w:tc>
          <w:tcPr>
            <w:tcW w:w="0" w:type="auto"/>
            <w:tcBorders>
              <w:top w:val="nil"/>
              <w:left w:val="nil"/>
              <w:bottom w:val="single" w:sz="4" w:space="0" w:color="auto"/>
              <w:right w:val="single" w:sz="4" w:space="0" w:color="auto"/>
            </w:tcBorders>
            <w:vAlign w:val="center"/>
            <w:hideMark/>
          </w:tcPr>
          <w:p w:rsidR="000329D7" w:rsidRPr="00C2253E" w:rsidP="000329D7" w14:paraId="5ADE2D76" w14:textId="77777777">
            <w:pPr>
              <w:spacing w:after="0" w:line="240" w:lineRule="auto"/>
              <w:jc w:val="center"/>
              <w:rPr>
                <w:rFonts w:eastAsia="Times New Roman" w:cstheme="minorHAnsi"/>
                <w:sz w:val="20"/>
                <w:szCs w:val="20"/>
              </w:rPr>
            </w:pPr>
            <w:r w:rsidRPr="00C2253E">
              <w:rPr>
                <w:rFonts w:eastAsia="Times New Roman" w:cstheme="minorHAnsi"/>
                <w:sz w:val="20"/>
                <w:szCs w:val="20"/>
              </w:rPr>
              <w:t>3</w:t>
            </w:r>
          </w:p>
        </w:tc>
        <w:tc>
          <w:tcPr>
            <w:tcW w:w="0" w:type="auto"/>
            <w:tcBorders>
              <w:top w:val="nil"/>
              <w:left w:val="nil"/>
              <w:bottom w:val="single" w:sz="4" w:space="0" w:color="auto"/>
              <w:right w:val="single" w:sz="4" w:space="0" w:color="auto"/>
            </w:tcBorders>
            <w:vAlign w:val="center"/>
            <w:hideMark/>
          </w:tcPr>
          <w:p w:rsidR="000329D7" w:rsidRPr="00C2253E" w:rsidP="000329D7" w14:paraId="1882E0B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54</w:t>
            </w:r>
          </w:p>
        </w:tc>
        <w:tc>
          <w:tcPr>
            <w:tcW w:w="0" w:type="auto"/>
            <w:tcBorders>
              <w:top w:val="nil"/>
              <w:left w:val="nil"/>
              <w:bottom w:val="single" w:sz="4" w:space="0" w:color="auto"/>
              <w:right w:val="single" w:sz="4" w:space="0" w:color="auto"/>
            </w:tcBorders>
            <w:vAlign w:val="center"/>
            <w:hideMark/>
          </w:tcPr>
          <w:p w:rsidR="000329D7" w:rsidRPr="00C2253E" w:rsidP="000329D7" w14:paraId="6FF4501B"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2.7</w:t>
            </w:r>
          </w:p>
        </w:tc>
        <w:tc>
          <w:tcPr>
            <w:tcW w:w="0" w:type="auto"/>
            <w:tcBorders>
              <w:top w:val="nil"/>
              <w:left w:val="nil"/>
              <w:bottom w:val="single" w:sz="4" w:space="0" w:color="auto"/>
              <w:right w:val="single" w:sz="4" w:space="0" w:color="auto"/>
            </w:tcBorders>
            <w:vAlign w:val="center"/>
            <w:hideMark/>
          </w:tcPr>
          <w:p w:rsidR="000329D7" w:rsidRPr="00C2253E" w:rsidP="000329D7" w14:paraId="0AB20469"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5.4</w:t>
            </w:r>
          </w:p>
        </w:tc>
        <w:tc>
          <w:tcPr>
            <w:tcW w:w="0" w:type="auto"/>
            <w:tcBorders>
              <w:top w:val="nil"/>
              <w:left w:val="nil"/>
              <w:bottom w:val="single" w:sz="4" w:space="0" w:color="auto"/>
              <w:right w:val="single" w:sz="4" w:space="0" w:color="auto"/>
            </w:tcBorders>
            <w:vAlign w:val="center"/>
            <w:hideMark/>
          </w:tcPr>
          <w:p w:rsidR="000329D7" w:rsidRPr="00C2253E" w:rsidP="000329D7" w14:paraId="6A5FF97F"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$3,456.19 </w:t>
            </w:r>
          </w:p>
        </w:tc>
      </w:tr>
      <w:tr w14:paraId="22A63CC6" w14:textId="77777777" w:rsidTr="00072556">
        <w:tblPrEx>
          <w:tblW w:w="0" w:type="auto"/>
          <w:tblInd w:w="108" w:type="dxa"/>
          <w:tblLook w:val="04A0"/>
        </w:tblPrEx>
        <w:trPr>
          <w:trHeight w:val="290"/>
        </w:trPr>
        <w:tc>
          <w:tcPr>
            <w:tcW w:w="0" w:type="auto"/>
            <w:tcBorders>
              <w:top w:val="nil"/>
              <w:left w:val="single" w:sz="4" w:space="0" w:color="auto"/>
              <w:bottom w:val="single" w:sz="4" w:space="0" w:color="auto"/>
              <w:right w:val="single" w:sz="4" w:space="0" w:color="auto"/>
            </w:tcBorders>
            <w:vAlign w:val="center"/>
            <w:hideMark/>
          </w:tcPr>
          <w:p w:rsidR="000329D7" w:rsidRPr="00C2253E" w:rsidP="003235A4" w14:paraId="5D1C6FC9" w14:textId="10D2D2FE">
            <w:pPr>
              <w:spacing w:after="0" w:line="240" w:lineRule="auto"/>
              <w:ind w:left="967" w:hanging="1"/>
              <w:rPr>
                <w:rFonts w:eastAsia="Times New Roman" w:cstheme="minorHAnsi"/>
                <w:sz w:val="20"/>
                <w:szCs w:val="20"/>
              </w:rPr>
            </w:pPr>
            <w:r>
              <w:rPr>
                <w:rFonts w:eastAsia="Times New Roman" w:cstheme="minorHAnsi"/>
                <w:sz w:val="20"/>
                <w:szCs w:val="20"/>
              </w:rPr>
              <w:t xml:space="preserve"> </w:t>
            </w:r>
            <w:r w:rsidRPr="00C2253E">
              <w:rPr>
                <w:rFonts w:eastAsia="Times New Roman" w:cstheme="minorHAnsi"/>
                <w:sz w:val="20"/>
                <w:szCs w:val="20"/>
              </w:rPr>
              <w:t>Fugitive ash emissions</w:t>
            </w:r>
          </w:p>
        </w:tc>
        <w:tc>
          <w:tcPr>
            <w:tcW w:w="0" w:type="auto"/>
            <w:tcBorders>
              <w:top w:val="nil"/>
              <w:left w:val="nil"/>
              <w:bottom w:val="single" w:sz="4" w:space="0" w:color="auto"/>
              <w:right w:val="single" w:sz="4" w:space="0" w:color="auto"/>
            </w:tcBorders>
            <w:vAlign w:val="center"/>
            <w:hideMark/>
          </w:tcPr>
          <w:p w:rsidR="000329D7" w:rsidRPr="00C2253E" w:rsidP="000329D7" w14:paraId="26F960F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6</w:t>
            </w:r>
          </w:p>
        </w:tc>
        <w:tc>
          <w:tcPr>
            <w:tcW w:w="0" w:type="auto"/>
            <w:tcBorders>
              <w:top w:val="nil"/>
              <w:left w:val="nil"/>
              <w:bottom w:val="single" w:sz="4" w:space="0" w:color="auto"/>
              <w:right w:val="single" w:sz="4" w:space="0" w:color="auto"/>
            </w:tcBorders>
            <w:vAlign w:val="center"/>
            <w:hideMark/>
          </w:tcPr>
          <w:p w:rsidR="000329D7" w:rsidRPr="00C2253E" w:rsidP="000329D7" w14:paraId="480AA42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0329D7" w:rsidRPr="00C2253E" w:rsidP="000329D7" w14:paraId="5B472DC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6</w:t>
            </w:r>
          </w:p>
        </w:tc>
        <w:tc>
          <w:tcPr>
            <w:tcW w:w="0" w:type="auto"/>
            <w:tcBorders>
              <w:top w:val="nil"/>
              <w:left w:val="nil"/>
              <w:bottom w:val="single" w:sz="4" w:space="0" w:color="auto"/>
              <w:right w:val="single" w:sz="4" w:space="0" w:color="auto"/>
            </w:tcBorders>
            <w:vAlign w:val="center"/>
            <w:hideMark/>
          </w:tcPr>
          <w:p w:rsidR="000329D7" w:rsidRPr="00C2253E" w:rsidP="000329D7" w14:paraId="54B3F014" w14:textId="77777777">
            <w:pPr>
              <w:spacing w:after="0" w:line="240" w:lineRule="auto"/>
              <w:jc w:val="center"/>
              <w:rPr>
                <w:rFonts w:eastAsia="Times New Roman" w:cstheme="minorHAnsi"/>
                <w:sz w:val="20"/>
                <w:szCs w:val="20"/>
              </w:rPr>
            </w:pPr>
            <w:r w:rsidRPr="00C2253E">
              <w:rPr>
                <w:rFonts w:eastAsia="Times New Roman" w:cstheme="minorHAnsi"/>
                <w:sz w:val="20"/>
                <w:szCs w:val="20"/>
              </w:rPr>
              <w:t>3</w:t>
            </w:r>
          </w:p>
        </w:tc>
        <w:tc>
          <w:tcPr>
            <w:tcW w:w="0" w:type="auto"/>
            <w:tcBorders>
              <w:top w:val="nil"/>
              <w:left w:val="nil"/>
              <w:bottom w:val="single" w:sz="4" w:space="0" w:color="auto"/>
              <w:right w:val="single" w:sz="4" w:space="0" w:color="auto"/>
            </w:tcBorders>
            <w:vAlign w:val="center"/>
            <w:hideMark/>
          </w:tcPr>
          <w:p w:rsidR="000329D7" w:rsidRPr="00C2253E" w:rsidP="000329D7" w14:paraId="160DFF5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18</w:t>
            </w:r>
          </w:p>
        </w:tc>
        <w:tc>
          <w:tcPr>
            <w:tcW w:w="0" w:type="auto"/>
            <w:tcBorders>
              <w:top w:val="nil"/>
              <w:left w:val="nil"/>
              <w:bottom w:val="single" w:sz="4" w:space="0" w:color="auto"/>
              <w:right w:val="single" w:sz="4" w:space="0" w:color="auto"/>
            </w:tcBorders>
            <w:vAlign w:val="center"/>
            <w:hideMark/>
          </w:tcPr>
          <w:p w:rsidR="000329D7" w:rsidRPr="00C2253E" w:rsidP="000329D7" w14:paraId="320A734B"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0.9</w:t>
            </w:r>
          </w:p>
        </w:tc>
        <w:tc>
          <w:tcPr>
            <w:tcW w:w="0" w:type="auto"/>
            <w:tcBorders>
              <w:top w:val="nil"/>
              <w:left w:val="nil"/>
              <w:bottom w:val="single" w:sz="4" w:space="0" w:color="auto"/>
              <w:right w:val="single" w:sz="4" w:space="0" w:color="auto"/>
            </w:tcBorders>
            <w:vAlign w:val="center"/>
            <w:hideMark/>
          </w:tcPr>
          <w:p w:rsidR="000329D7" w:rsidRPr="00C2253E" w:rsidP="000329D7" w14:paraId="55F5DC49"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1.8</w:t>
            </w:r>
          </w:p>
        </w:tc>
        <w:tc>
          <w:tcPr>
            <w:tcW w:w="0" w:type="auto"/>
            <w:tcBorders>
              <w:top w:val="nil"/>
              <w:left w:val="nil"/>
              <w:bottom w:val="single" w:sz="4" w:space="0" w:color="auto"/>
              <w:right w:val="single" w:sz="4" w:space="0" w:color="auto"/>
            </w:tcBorders>
            <w:vAlign w:val="center"/>
            <w:hideMark/>
          </w:tcPr>
          <w:p w:rsidR="000329D7" w:rsidRPr="00C2253E" w:rsidP="000329D7" w14:paraId="5410C6C4"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$1,152.06 </w:t>
            </w:r>
          </w:p>
        </w:tc>
      </w:tr>
      <w:tr w14:paraId="33B51397" w14:textId="77777777" w:rsidTr="00072556">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0329D7" w:rsidRPr="00C2253E" w:rsidP="00F931C7" w14:paraId="5E763D29" w14:textId="4B6A3F89">
            <w:pPr>
              <w:spacing w:after="0" w:line="240" w:lineRule="auto"/>
              <w:ind w:left="697" w:hanging="1"/>
              <w:rPr>
                <w:rFonts w:eastAsia="Times New Roman" w:cstheme="minorHAnsi"/>
                <w:sz w:val="20"/>
                <w:szCs w:val="20"/>
              </w:rPr>
            </w:pPr>
            <w:r>
              <w:rPr>
                <w:rFonts w:eastAsia="Times New Roman" w:cstheme="minorHAnsi"/>
                <w:sz w:val="20"/>
                <w:szCs w:val="20"/>
              </w:rPr>
              <w:t xml:space="preserve"> </w:t>
            </w:r>
            <w:r w:rsidRPr="00C2253E">
              <w:rPr>
                <w:rFonts w:eastAsia="Times New Roman" w:cstheme="minorHAnsi"/>
                <w:sz w:val="20"/>
                <w:szCs w:val="20"/>
              </w:rPr>
              <w:t xml:space="preserve">Report of no exceedances </w:t>
            </w:r>
            <w:r w:rsidRPr="00C2253E">
              <w:rPr>
                <w:rFonts w:eastAsia="Times New Roman" w:cstheme="minorHAnsi"/>
                <w:sz w:val="20"/>
                <w:szCs w:val="20"/>
                <w:vertAlign w:val="superscript"/>
              </w:rPr>
              <w:t>m</w:t>
            </w:r>
          </w:p>
        </w:tc>
        <w:tc>
          <w:tcPr>
            <w:tcW w:w="0" w:type="auto"/>
            <w:tcBorders>
              <w:top w:val="nil"/>
              <w:left w:val="nil"/>
              <w:bottom w:val="single" w:sz="4" w:space="0" w:color="auto"/>
              <w:right w:val="single" w:sz="4" w:space="0" w:color="auto"/>
            </w:tcBorders>
            <w:vAlign w:val="center"/>
            <w:hideMark/>
          </w:tcPr>
          <w:p w:rsidR="000329D7" w:rsidRPr="00C2253E" w:rsidP="000329D7" w14:paraId="791547C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0329D7" w:rsidRPr="00C2253E" w:rsidP="000329D7" w14:paraId="4070719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0329D7" w:rsidRPr="00C2253E" w:rsidP="000329D7" w14:paraId="34C394D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0" w:type="auto"/>
            <w:tcBorders>
              <w:top w:val="nil"/>
              <w:left w:val="nil"/>
              <w:bottom w:val="single" w:sz="4" w:space="0" w:color="auto"/>
              <w:right w:val="single" w:sz="4" w:space="0" w:color="auto"/>
            </w:tcBorders>
            <w:vAlign w:val="center"/>
            <w:hideMark/>
          </w:tcPr>
          <w:p w:rsidR="000329D7" w:rsidRPr="00C2253E" w:rsidP="000329D7" w14:paraId="4E31B8CC" w14:textId="77777777">
            <w:pPr>
              <w:spacing w:after="0" w:line="240" w:lineRule="auto"/>
              <w:jc w:val="center"/>
              <w:rPr>
                <w:rFonts w:eastAsia="Times New Roman" w:cstheme="minorHAnsi"/>
                <w:sz w:val="20"/>
                <w:szCs w:val="20"/>
              </w:rPr>
            </w:pPr>
            <w:r w:rsidRPr="00C2253E">
              <w:rPr>
                <w:rFonts w:eastAsia="Times New Roman" w:cstheme="minorHAnsi"/>
                <w:sz w:val="20"/>
                <w:szCs w:val="20"/>
              </w:rPr>
              <w:t>2.4</w:t>
            </w:r>
          </w:p>
        </w:tc>
        <w:tc>
          <w:tcPr>
            <w:tcW w:w="0" w:type="auto"/>
            <w:tcBorders>
              <w:top w:val="nil"/>
              <w:left w:val="nil"/>
              <w:bottom w:val="single" w:sz="4" w:space="0" w:color="auto"/>
              <w:right w:val="single" w:sz="4" w:space="0" w:color="auto"/>
            </w:tcBorders>
            <w:vAlign w:val="center"/>
            <w:hideMark/>
          </w:tcPr>
          <w:p w:rsidR="000329D7" w:rsidRPr="00C2253E" w:rsidP="000329D7" w14:paraId="648B48E4"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4.8</w:t>
            </w:r>
          </w:p>
        </w:tc>
        <w:tc>
          <w:tcPr>
            <w:tcW w:w="0" w:type="auto"/>
            <w:tcBorders>
              <w:top w:val="nil"/>
              <w:left w:val="nil"/>
              <w:bottom w:val="single" w:sz="4" w:space="0" w:color="auto"/>
              <w:right w:val="single" w:sz="4" w:space="0" w:color="auto"/>
            </w:tcBorders>
            <w:vAlign w:val="center"/>
            <w:hideMark/>
          </w:tcPr>
          <w:p w:rsidR="000329D7" w:rsidRPr="00C2253E" w:rsidP="000329D7" w14:paraId="4E784A6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0.24</w:t>
            </w:r>
          </w:p>
        </w:tc>
        <w:tc>
          <w:tcPr>
            <w:tcW w:w="0" w:type="auto"/>
            <w:tcBorders>
              <w:top w:val="nil"/>
              <w:left w:val="nil"/>
              <w:bottom w:val="single" w:sz="4" w:space="0" w:color="auto"/>
              <w:right w:val="single" w:sz="4" w:space="0" w:color="auto"/>
            </w:tcBorders>
            <w:vAlign w:val="center"/>
            <w:hideMark/>
          </w:tcPr>
          <w:p w:rsidR="000329D7" w:rsidRPr="00C2253E" w:rsidP="000329D7" w14:paraId="77CB9A73"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0.48</w:t>
            </w:r>
          </w:p>
        </w:tc>
        <w:tc>
          <w:tcPr>
            <w:tcW w:w="0" w:type="auto"/>
            <w:tcBorders>
              <w:top w:val="nil"/>
              <w:left w:val="nil"/>
              <w:bottom w:val="single" w:sz="4" w:space="0" w:color="auto"/>
              <w:right w:val="single" w:sz="4" w:space="0" w:color="auto"/>
            </w:tcBorders>
            <w:vAlign w:val="center"/>
            <w:hideMark/>
          </w:tcPr>
          <w:p w:rsidR="000329D7" w:rsidRPr="00C2253E" w:rsidP="000329D7" w14:paraId="58F114BA"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$307.22 </w:t>
            </w:r>
          </w:p>
        </w:tc>
      </w:tr>
      <w:tr w14:paraId="3720CFB9" w14:textId="77777777" w:rsidTr="00072556">
        <w:tblPrEx>
          <w:tblW w:w="0" w:type="auto"/>
          <w:tblInd w:w="108" w:type="dxa"/>
          <w:tblLook w:val="04A0"/>
        </w:tblPrEx>
        <w:trPr>
          <w:trHeight w:val="570"/>
        </w:trPr>
        <w:tc>
          <w:tcPr>
            <w:tcW w:w="0" w:type="auto"/>
            <w:tcBorders>
              <w:top w:val="nil"/>
              <w:left w:val="single" w:sz="4" w:space="0" w:color="auto"/>
              <w:bottom w:val="single" w:sz="4" w:space="0" w:color="auto"/>
              <w:right w:val="single" w:sz="4" w:space="0" w:color="auto"/>
            </w:tcBorders>
            <w:vAlign w:val="center"/>
            <w:hideMark/>
          </w:tcPr>
          <w:p w:rsidR="000329D7" w:rsidRPr="00C2253E" w:rsidP="00F931C7" w14:paraId="44BD5089" w14:textId="3CABD095">
            <w:pPr>
              <w:spacing w:after="0" w:line="240" w:lineRule="auto"/>
              <w:ind w:left="697" w:hanging="1"/>
              <w:rPr>
                <w:rFonts w:eastAsia="Times New Roman" w:cstheme="minorHAnsi"/>
                <w:sz w:val="20"/>
                <w:szCs w:val="20"/>
              </w:rPr>
            </w:pPr>
            <w:r>
              <w:rPr>
                <w:rFonts w:eastAsia="Times New Roman" w:cstheme="minorHAnsi"/>
                <w:sz w:val="20"/>
                <w:szCs w:val="20"/>
              </w:rPr>
              <w:t xml:space="preserve"> </w:t>
            </w:r>
            <w:r w:rsidRPr="00C2253E">
              <w:rPr>
                <w:rFonts w:eastAsia="Times New Roman" w:cstheme="minorHAnsi"/>
                <w:sz w:val="20"/>
                <w:szCs w:val="20"/>
              </w:rPr>
              <w:t xml:space="preserve">Report </w:t>
            </w:r>
            <w:r w:rsidRPr="00C2253E">
              <w:rPr>
                <w:rFonts w:eastAsia="Times New Roman" w:cstheme="minorHAnsi"/>
                <w:sz w:val="20"/>
                <w:szCs w:val="20"/>
              </w:rPr>
              <w:t>of</w:t>
            </w:r>
            <w:r w:rsidRPr="00C2253E">
              <w:rPr>
                <w:rFonts w:eastAsia="Times New Roman" w:cstheme="minorHAnsi"/>
                <w:sz w:val="20"/>
                <w:szCs w:val="20"/>
              </w:rPr>
              <w:t xml:space="preserve"> annual control equipment</w:t>
            </w:r>
            <w:r w:rsidRPr="00C2253E">
              <w:rPr>
                <w:rFonts w:eastAsia="Times New Roman" w:cstheme="minorHAnsi"/>
                <w:sz w:val="20"/>
                <w:szCs w:val="20"/>
              </w:rPr>
              <w:br/>
            </w:r>
            <w:r>
              <w:rPr>
                <w:rFonts w:eastAsia="Times New Roman" w:cstheme="minorHAnsi"/>
                <w:sz w:val="20"/>
                <w:szCs w:val="20"/>
              </w:rPr>
              <w:t xml:space="preserve"> </w:t>
            </w:r>
            <w:r w:rsidRPr="00C2253E">
              <w:rPr>
                <w:rFonts w:eastAsia="Times New Roman" w:cstheme="minorHAnsi"/>
                <w:sz w:val="20"/>
                <w:szCs w:val="20"/>
              </w:rPr>
              <w:t xml:space="preserve">inspection </w:t>
            </w:r>
            <w:r w:rsidRPr="00C2253E">
              <w:rPr>
                <w:rFonts w:eastAsia="Times New Roman" w:cstheme="minorHAnsi"/>
                <w:sz w:val="20"/>
                <w:szCs w:val="20"/>
                <w:vertAlign w:val="superscript"/>
              </w:rPr>
              <w:t>n</w:t>
            </w:r>
          </w:p>
        </w:tc>
        <w:tc>
          <w:tcPr>
            <w:tcW w:w="0" w:type="auto"/>
            <w:tcBorders>
              <w:top w:val="nil"/>
              <w:left w:val="nil"/>
              <w:bottom w:val="single" w:sz="4" w:space="0" w:color="auto"/>
              <w:right w:val="single" w:sz="4" w:space="0" w:color="auto"/>
            </w:tcBorders>
            <w:vAlign w:val="center"/>
            <w:hideMark/>
          </w:tcPr>
          <w:p w:rsidR="000329D7" w:rsidRPr="00C2253E" w:rsidP="000329D7" w14:paraId="2DC778F4"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4</w:t>
            </w:r>
          </w:p>
        </w:tc>
        <w:tc>
          <w:tcPr>
            <w:tcW w:w="0" w:type="auto"/>
            <w:tcBorders>
              <w:top w:val="nil"/>
              <w:left w:val="nil"/>
              <w:bottom w:val="single" w:sz="4" w:space="0" w:color="auto"/>
              <w:right w:val="single" w:sz="4" w:space="0" w:color="auto"/>
            </w:tcBorders>
            <w:vAlign w:val="center"/>
            <w:hideMark/>
          </w:tcPr>
          <w:p w:rsidR="000329D7" w:rsidRPr="00C2253E" w:rsidP="000329D7" w14:paraId="5877F2AB"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0329D7" w:rsidRPr="00C2253E" w:rsidP="000329D7" w14:paraId="0CA575A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4</w:t>
            </w:r>
          </w:p>
        </w:tc>
        <w:tc>
          <w:tcPr>
            <w:tcW w:w="0" w:type="auto"/>
            <w:tcBorders>
              <w:top w:val="nil"/>
              <w:left w:val="nil"/>
              <w:bottom w:val="single" w:sz="4" w:space="0" w:color="auto"/>
              <w:right w:val="single" w:sz="4" w:space="0" w:color="auto"/>
            </w:tcBorders>
            <w:vAlign w:val="center"/>
            <w:hideMark/>
          </w:tcPr>
          <w:p w:rsidR="000329D7" w:rsidRPr="00C2253E" w:rsidP="000329D7" w14:paraId="429F0785" w14:textId="77777777">
            <w:pPr>
              <w:spacing w:after="0" w:line="240" w:lineRule="auto"/>
              <w:jc w:val="center"/>
              <w:rPr>
                <w:rFonts w:eastAsia="Times New Roman" w:cstheme="minorHAnsi"/>
                <w:sz w:val="20"/>
                <w:szCs w:val="20"/>
              </w:rPr>
            </w:pPr>
            <w:r w:rsidRPr="00C2253E">
              <w:rPr>
                <w:rFonts w:eastAsia="Times New Roman" w:cstheme="minorHAnsi"/>
                <w:sz w:val="20"/>
                <w:szCs w:val="20"/>
              </w:rPr>
              <w:t>3</w:t>
            </w:r>
          </w:p>
        </w:tc>
        <w:tc>
          <w:tcPr>
            <w:tcW w:w="0" w:type="auto"/>
            <w:tcBorders>
              <w:top w:val="nil"/>
              <w:left w:val="nil"/>
              <w:bottom w:val="single" w:sz="4" w:space="0" w:color="auto"/>
              <w:right w:val="single" w:sz="4" w:space="0" w:color="auto"/>
            </w:tcBorders>
            <w:vAlign w:val="center"/>
            <w:hideMark/>
          </w:tcPr>
          <w:p w:rsidR="000329D7" w:rsidRPr="00C2253E" w:rsidP="000329D7" w14:paraId="69F0453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12</w:t>
            </w:r>
          </w:p>
        </w:tc>
        <w:tc>
          <w:tcPr>
            <w:tcW w:w="0" w:type="auto"/>
            <w:tcBorders>
              <w:top w:val="nil"/>
              <w:left w:val="nil"/>
              <w:bottom w:val="single" w:sz="4" w:space="0" w:color="auto"/>
              <w:right w:val="single" w:sz="4" w:space="0" w:color="auto"/>
            </w:tcBorders>
            <w:vAlign w:val="center"/>
            <w:hideMark/>
          </w:tcPr>
          <w:p w:rsidR="000329D7" w:rsidRPr="00C2253E" w:rsidP="000329D7" w14:paraId="419C4F42"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0.6</w:t>
            </w:r>
          </w:p>
        </w:tc>
        <w:tc>
          <w:tcPr>
            <w:tcW w:w="0" w:type="auto"/>
            <w:tcBorders>
              <w:top w:val="nil"/>
              <w:left w:val="nil"/>
              <w:bottom w:val="single" w:sz="4" w:space="0" w:color="auto"/>
              <w:right w:val="single" w:sz="4" w:space="0" w:color="auto"/>
            </w:tcBorders>
            <w:vAlign w:val="center"/>
            <w:hideMark/>
          </w:tcPr>
          <w:p w:rsidR="000329D7" w:rsidRPr="00C2253E" w:rsidP="000329D7" w14:paraId="24996F9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1.2</w:t>
            </w:r>
          </w:p>
        </w:tc>
        <w:tc>
          <w:tcPr>
            <w:tcW w:w="0" w:type="auto"/>
            <w:tcBorders>
              <w:top w:val="nil"/>
              <w:left w:val="nil"/>
              <w:bottom w:val="single" w:sz="4" w:space="0" w:color="auto"/>
              <w:right w:val="single" w:sz="4" w:space="0" w:color="auto"/>
            </w:tcBorders>
            <w:vAlign w:val="center"/>
            <w:hideMark/>
          </w:tcPr>
          <w:p w:rsidR="000329D7" w:rsidRPr="00C2253E" w:rsidP="000329D7" w14:paraId="2D5BD5AB"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$768.04 </w:t>
            </w:r>
          </w:p>
        </w:tc>
      </w:tr>
      <w:tr w14:paraId="176A0CC1" w14:textId="77777777" w:rsidTr="00072556">
        <w:tblPrEx>
          <w:tblW w:w="0" w:type="auto"/>
          <w:tblInd w:w="108" w:type="dxa"/>
          <w:tblLook w:val="04A0"/>
        </w:tblPrEx>
        <w:trPr>
          <w:trHeight w:val="570"/>
        </w:trPr>
        <w:tc>
          <w:tcPr>
            <w:tcW w:w="0" w:type="auto"/>
            <w:tcBorders>
              <w:top w:val="nil"/>
              <w:left w:val="single" w:sz="4" w:space="0" w:color="auto"/>
              <w:bottom w:val="single" w:sz="4" w:space="0" w:color="auto"/>
              <w:right w:val="single" w:sz="4" w:space="0" w:color="auto"/>
            </w:tcBorders>
            <w:vAlign w:val="center"/>
            <w:hideMark/>
          </w:tcPr>
          <w:p w:rsidR="000329D7" w:rsidRPr="00C2253E" w:rsidP="000329D7" w14:paraId="00CDB471" w14:textId="73DFEC61">
            <w:pPr>
              <w:spacing w:after="0" w:line="240" w:lineRule="auto"/>
              <w:ind w:firstLine="200" w:firstLineChars="100"/>
              <w:rPr>
                <w:rFonts w:eastAsia="Times New Roman" w:cstheme="minorHAnsi"/>
                <w:color w:val="000000"/>
                <w:sz w:val="20"/>
                <w:szCs w:val="20"/>
              </w:rPr>
            </w:pPr>
            <w:r>
              <w:rPr>
                <w:rFonts w:eastAsia="Times New Roman" w:cstheme="minorHAnsi"/>
                <w:color w:val="000000"/>
                <w:sz w:val="20"/>
                <w:szCs w:val="20"/>
              </w:rPr>
              <w:t xml:space="preserve"> </w:t>
            </w:r>
            <w:r w:rsidRPr="00C2253E">
              <w:rPr>
                <w:rFonts w:eastAsia="Times New Roman" w:cstheme="minorHAnsi"/>
                <w:color w:val="000000"/>
                <w:sz w:val="20"/>
                <w:szCs w:val="20"/>
              </w:rPr>
              <w:t>Review semiannual report of exceedances/</w:t>
            </w:r>
            <w:r w:rsidRPr="00C2253E">
              <w:rPr>
                <w:rFonts w:eastAsia="Times New Roman" w:cstheme="minorHAnsi"/>
                <w:color w:val="000000"/>
                <w:sz w:val="20"/>
                <w:szCs w:val="20"/>
              </w:rPr>
              <w:br/>
            </w:r>
            <w:r>
              <w:rPr>
                <w:rFonts w:eastAsia="Times New Roman" w:cstheme="minorHAnsi"/>
                <w:color w:val="000000"/>
                <w:sz w:val="20"/>
                <w:szCs w:val="20"/>
              </w:rPr>
              <w:t xml:space="preserve"> </w:t>
            </w:r>
            <w:r w:rsidRPr="00C2253E">
              <w:rPr>
                <w:rFonts w:eastAsia="Times New Roman" w:cstheme="minorHAnsi"/>
                <w:color w:val="000000"/>
                <w:sz w:val="20"/>
                <w:szCs w:val="20"/>
              </w:rPr>
              <w:t xml:space="preserve">malfunctions/periods for which data not obtained </w:t>
            </w:r>
            <w:r w:rsidRPr="00C2253E">
              <w:rPr>
                <w:rFonts w:eastAsia="Times New Roman" w:cstheme="minorHAnsi"/>
                <w:color w:val="000000"/>
                <w:sz w:val="20"/>
                <w:szCs w:val="20"/>
                <w:vertAlign w:val="superscript"/>
              </w:rPr>
              <w:t>k,o</w:t>
            </w:r>
          </w:p>
        </w:tc>
        <w:tc>
          <w:tcPr>
            <w:tcW w:w="0" w:type="auto"/>
            <w:tcBorders>
              <w:top w:val="nil"/>
              <w:left w:val="nil"/>
              <w:bottom w:val="single" w:sz="4" w:space="0" w:color="auto"/>
              <w:right w:val="single" w:sz="4" w:space="0" w:color="auto"/>
            </w:tcBorders>
            <w:vAlign w:val="center"/>
            <w:hideMark/>
          </w:tcPr>
          <w:p w:rsidR="000329D7" w:rsidRPr="00C2253E" w:rsidP="000329D7" w14:paraId="6E900A6C"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8</w:t>
            </w:r>
          </w:p>
        </w:tc>
        <w:tc>
          <w:tcPr>
            <w:tcW w:w="0" w:type="auto"/>
            <w:tcBorders>
              <w:top w:val="nil"/>
              <w:left w:val="nil"/>
              <w:bottom w:val="single" w:sz="4" w:space="0" w:color="auto"/>
              <w:right w:val="single" w:sz="4" w:space="0" w:color="auto"/>
            </w:tcBorders>
            <w:vAlign w:val="center"/>
            <w:hideMark/>
          </w:tcPr>
          <w:p w:rsidR="000329D7" w:rsidRPr="00C2253E" w:rsidP="000329D7" w14:paraId="26ECB3FE"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0" w:type="auto"/>
            <w:tcBorders>
              <w:top w:val="nil"/>
              <w:left w:val="nil"/>
              <w:bottom w:val="single" w:sz="4" w:space="0" w:color="auto"/>
              <w:right w:val="single" w:sz="4" w:space="0" w:color="auto"/>
            </w:tcBorders>
            <w:vAlign w:val="center"/>
            <w:hideMark/>
          </w:tcPr>
          <w:p w:rsidR="000329D7" w:rsidRPr="00C2253E" w:rsidP="000329D7" w14:paraId="61C1E5B9"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8</w:t>
            </w:r>
          </w:p>
        </w:tc>
        <w:tc>
          <w:tcPr>
            <w:tcW w:w="0" w:type="auto"/>
            <w:tcBorders>
              <w:top w:val="nil"/>
              <w:left w:val="nil"/>
              <w:bottom w:val="single" w:sz="4" w:space="0" w:color="auto"/>
              <w:right w:val="single" w:sz="4" w:space="0" w:color="auto"/>
            </w:tcBorders>
            <w:vAlign w:val="center"/>
            <w:hideMark/>
          </w:tcPr>
          <w:p w:rsidR="000329D7" w:rsidRPr="00C2253E" w:rsidP="000329D7" w14:paraId="6696CADD" w14:textId="77777777">
            <w:pPr>
              <w:spacing w:after="0" w:line="240" w:lineRule="auto"/>
              <w:jc w:val="center"/>
              <w:rPr>
                <w:rFonts w:eastAsia="Times New Roman" w:cstheme="minorHAnsi"/>
                <w:sz w:val="20"/>
                <w:szCs w:val="20"/>
              </w:rPr>
            </w:pPr>
            <w:r w:rsidRPr="00C2253E">
              <w:rPr>
                <w:rFonts w:eastAsia="Times New Roman" w:cstheme="minorHAnsi"/>
                <w:sz w:val="20"/>
                <w:szCs w:val="20"/>
              </w:rPr>
              <w:t>0.6</w:t>
            </w:r>
          </w:p>
        </w:tc>
        <w:tc>
          <w:tcPr>
            <w:tcW w:w="0" w:type="auto"/>
            <w:tcBorders>
              <w:top w:val="nil"/>
              <w:left w:val="nil"/>
              <w:bottom w:val="single" w:sz="4" w:space="0" w:color="auto"/>
              <w:right w:val="single" w:sz="4" w:space="0" w:color="auto"/>
            </w:tcBorders>
            <w:vAlign w:val="center"/>
            <w:hideMark/>
          </w:tcPr>
          <w:p w:rsidR="000329D7" w:rsidRPr="00C2253E" w:rsidP="000329D7" w14:paraId="41F16643"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4.8</w:t>
            </w:r>
          </w:p>
        </w:tc>
        <w:tc>
          <w:tcPr>
            <w:tcW w:w="0" w:type="auto"/>
            <w:tcBorders>
              <w:top w:val="nil"/>
              <w:left w:val="nil"/>
              <w:bottom w:val="single" w:sz="4" w:space="0" w:color="auto"/>
              <w:right w:val="single" w:sz="4" w:space="0" w:color="auto"/>
            </w:tcBorders>
            <w:vAlign w:val="center"/>
            <w:hideMark/>
          </w:tcPr>
          <w:p w:rsidR="000329D7" w:rsidRPr="00C2253E" w:rsidP="000329D7" w14:paraId="64ECFA5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0.24</w:t>
            </w:r>
          </w:p>
        </w:tc>
        <w:tc>
          <w:tcPr>
            <w:tcW w:w="0" w:type="auto"/>
            <w:tcBorders>
              <w:top w:val="nil"/>
              <w:left w:val="nil"/>
              <w:bottom w:val="single" w:sz="4" w:space="0" w:color="auto"/>
              <w:right w:val="single" w:sz="4" w:space="0" w:color="auto"/>
            </w:tcBorders>
            <w:vAlign w:val="center"/>
            <w:hideMark/>
          </w:tcPr>
          <w:p w:rsidR="000329D7" w:rsidRPr="00C2253E" w:rsidP="000329D7" w14:paraId="724CF249"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0.48</w:t>
            </w:r>
          </w:p>
        </w:tc>
        <w:tc>
          <w:tcPr>
            <w:tcW w:w="0" w:type="auto"/>
            <w:tcBorders>
              <w:top w:val="nil"/>
              <w:left w:val="nil"/>
              <w:bottom w:val="single" w:sz="4" w:space="0" w:color="auto"/>
              <w:right w:val="single" w:sz="4" w:space="0" w:color="auto"/>
            </w:tcBorders>
            <w:vAlign w:val="center"/>
            <w:hideMark/>
          </w:tcPr>
          <w:p w:rsidR="000329D7" w:rsidRPr="00C2253E" w:rsidP="000329D7" w14:paraId="0CF7BF14" w14:textId="77777777">
            <w:pPr>
              <w:spacing w:after="0" w:line="240" w:lineRule="auto"/>
              <w:jc w:val="right"/>
              <w:rPr>
                <w:rFonts w:eastAsia="Times New Roman" w:cstheme="minorHAnsi"/>
                <w:color w:val="000000"/>
                <w:sz w:val="20"/>
                <w:szCs w:val="20"/>
              </w:rPr>
            </w:pPr>
            <w:r w:rsidRPr="00C2253E">
              <w:rPr>
                <w:rFonts w:eastAsia="Times New Roman" w:cstheme="minorHAnsi"/>
                <w:color w:val="000000"/>
                <w:sz w:val="20"/>
                <w:szCs w:val="20"/>
              </w:rPr>
              <w:t xml:space="preserve">$307.22 </w:t>
            </w:r>
          </w:p>
        </w:tc>
      </w:tr>
      <w:tr w14:paraId="52E95961" w14:textId="77777777" w:rsidTr="00072556">
        <w:tblPrEx>
          <w:tblW w:w="0" w:type="auto"/>
          <w:tblInd w:w="108" w:type="dxa"/>
          <w:tblLook w:val="04A0"/>
        </w:tblPrEx>
        <w:trPr>
          <w:trHeight w:val="300"/>
        </w:trPr>
        <w:tc>
          <w:tcPr>
            <w:tcW w:w="0" w:type="auto"/>
            <w:tcBorders>
              <w:top w:val="nil"/>
              <w:left w:val="single" w:sz="4" w:space="0" w:color="auto"/>
              <w:bottom w:val="single" w:sz="4" w:space="0" w:color="auto"/>
              <w:right w:val="single" w:sz="4" w:space="0" w:color="auto"/>
            </w:tcBorders>
            <w:vAlign w:val="center"/>
            <w:hideMark/>
          </w:tcPr>
          <w:p w:rsidR="000329D7" w:rsidRPr="00C2253E" w:rsidP="000329D7" w14:paraId="5A77FB37" w14:textId="77777777">
            <w:pPr>
              <w:spacing w:after="0" w:line="240" w:lineRule="auto"/>
              <w:rPr>
                <w:rFonts w:eastAsia="Times New Roman" w:cstheme="minorHAnsi"/>
                <w:b/>
                <w:bCs/>
                <w:color w:val="000000"/>
                <w:sz w:val="20"/>
                <w:szCs w:val="20"/>
              </w:rPr>
            </w:pPr>
            <w:r w:rsidRPr="00C2253E">
              <w:rPr>
                <w:rFonts w:eastAsia="Times New Roman" w:cstheme="minorHAnsi"/>
                <w:b/>
                <w:bCs/>
                <w:color w:val="000000"/>
                <w:sz w:val="20"/>
                <w:szCs w:val="20"/>
              </w:rPr>
              <w:t xml:space="preserve">TOTAL (rounded) </w:t>
            </w:r>
            <w:r w:rsidRPr="00C2253E">
              <w:rPr>
                <w:rFonts w:eastAsia="Times New Roman" w:cstheme="minorHAnsi"/>
                <w:b/>
                <w:bCs/>
                <w:color w:val="000000"/>
                <w:sz w:val="20"/>
                <w:szCs w:val="20"/>
                <w:vertAlign w:val="superscript"/>
              </w:rPr>
              <w:t>p</w:t>
            </w:r>
          </w:p>
        </w:tc>
        <w:tc>
          <w:tcPr>
            <w:tcW w:w="0" w:type="auto"/>
            <w:tcBorders>
              <w:top w:val="nil"/>
              <w:left w:val="nil"/>
              <w:bottom w:val="single" w:sz="4" w:space="0" w:color="auto"/>
              <w:right w:val="single" w:sz="4" w:space="0" w:color="auto"/>
            </w:tcBorders>
            <w:vAlign w:val="center"/>
            <w:hideMark/>
          </w:tcPr>
          <w:p w:rsidR="000329D7" w:rsidRPr="00C2253E" w:rsidP="000329D7" w14:paraId="47ED422C"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74107FFA"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380A8C89"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0329D7" w:rsidRPr="00C2253E" w:rsidP="000329D7" w14:paraId="07BE4135"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rPr>
              <w:t> </w:t>
            </w:r>
          </w:p>
        </w:tc>
        <w:tc>
          <w:tcPr>
            <w:tcW w:w="0" w:type="auto"/>
            <w:gridSpan w:val="3"/>
            <w:tcBorders>
              <w:top w:val="single" w:sz="4" w:space="0" w:color="auto"/>
              <w:left w:val="nil"/>
              <w:bottom w:val="single" w:sz="4" w:space="0" w:color="auto"/>
              <w:right w:val="single" w:sz="4" w:space="0" w:color="auto"/>
            </w:tcBorders>
            <w:vAlign w:val="center"/>
            <w:hideMark/>
          </w:tcPr>
          <w:p w:rsidR="000329D7" w:rsidRPr="00C2253E" w:rsidP="000329D7" w14:paraId="28D85523" w14:textId="77777777">
            <w:pPr>
              <w:spacing w:after="0" w:line="240" w:lineRule="auto"/>
              <w:jc w:val="center"/>
              <w:rPr>
                <w:rFonts w:eastAsia="Times New Roman" w:cstheme="minorHAnsi"/>
                <w:b/>
                <w:bCs/>
                <w:color w:val="000000"/>
                <w:sz w:val="20"/>
                <w:szCs w:val="20"/>
              </w:rPr>
            </w:pPr>
            <w:r w:rsidRPr="00C2253E">
              <w:rPr>
                <w:rFonts w:eastAsia="Times New Roman" w:cstheme="minorHAnsi"/>
                <w:b/>
                <w:bCs/>
                <w:color w:val="000000"/>
                <w:sz w:val="20"/>
                <w:szCs w:val="20"/>
              </w:rPr>
              <w:t>135</w:t>
            </w:r>
          </w:p>
        </w:tc>
        <w:tc>
          <w:tcPr>
            <w:tcW w:w="0" w:type="auto"/>
            <w:tcBorders>
              <w:top w:val="nil"/>
              <w:left w:val="nil"/>
              <w:bottom w:val="single" w:sz="4" w:space="0" w:color="auto"/>
              <w:right w:val="single" w:sz="4" w:space="0" w:color="auto"/>
            </w:tcBorders>
            <w:vAlign w:val="center"/>
            <w:hideMark/>
          </w:tcPr>
          <w:p w:rsidR="000329D7" w:rsidRPr="00C2253E" w:rsidP="000329D7" w14:paraId="0E46F31D" w14:textId="44BC20A4">
            <w:pPr>
              <w:spacing w:after="0" w:line="240" w:lineRule="auto"/>
              <w:jc w:val="right"/>
              <w:rPr>
                <w:rFonts w:eastAsia="Times New Roman" w:cstheme="minorHAnsi"/>
                <w:b/>
                <w:bCs/>
                <w:color w:val="000000"/>
                <w:sz w:val="20"/>
                <w:szCs w:val="20"/>
              </w:rPr>
            </w:pPr>
            <w:r w:rsidRPr="00C2253E">
              <w:rPr>
                <w:rFonts w:eastAsia="Times New Roman" w:cstheme="minorHAnsi"/>
                <w:b/>
                <w:bCs/>
                <w:color w:val="000000"/>
                <w:sz w:val="20"/>
                <w:szCs w:val="20"/>
              </w:rPr>
              <w:t>$7,5</w:t>
            </w:r>
            <w:r w:rsidRPr="00C2253E" w:rsidR="00F411E9">
              <w:rPr>
                <w:rFonts w:eastAsia="Times New Roman" w:cstheme="minorHAnsi"/>
                <w:b/>
                <w:bCs/>
                <w:color w:val="000000"/>
                <w:sz w:val="20"/>
                <w:szCs w:val="20"/>
              </w:rPr>
              <w:t>1</w:t>
            </w:r>
            <w:r w:rsidRPr="00C2253E">
              <w:rPr>
                <w:rFonts w:eastAsia="Times New Roman" w:cstheme="minorHAnsi"/>
                <w:b/>
                <w:bCs/>
                <w:color w:val="000000"/>
                <w:sz w:val="20"/>
                <w:szCs w:val="20"/>
              </w:rPr>
              <w:t xml:space="preserve">0 </w:t>
            </w:r>
          </w:p>
        </w:tc>
      </w:tr>
      <w:tr w14:paraId="278F453D" w14:textId="77777777" w:rsidTr="00072556">
        <w:tblPrEx>
          <w:tblW w:w="0" w:type="auto"/>
          <w:tblInd w:w="108" w:type="dxa"/>
          <w:tblLook w:val="04A0"/>
        </w:tblPrEx>
        <w:trPr>
          <w:trHeight w:val="290"/>
        </w:trPr>
        <w:tc>
          <w:tcPr>
            <w:tcW w:w="0" w:type="auto"/>
            <w:tcBorders>
              <w:top w:val="nil"/>
              <w:left w:val="nil"/>
              <w:bottom w:val="nil"/>
              <w:right w:val="nil"/>
            </w:tcBorders>
            <w:noWrap/>
            <w:vAlign w:val="center"/>
            <w:hideMark/>
          </w:tcPr>
          <w:p w:rsidR="000329D7" w:rsidRPr="00C2253E" w:rsidP="000329D7" w14:paraId="57F496FC" w14:textId="77777777">
            <w:pPr>
              <w:spacing w:after="0" w:line="240" w:lineRule="auto"/>
              <w:rPr>
                <w:rFonts w:eastAsia="Times New Roman" w:cstheme="minorHAnsi"/>
                <w:b/>
                <w:bCs/>
                <w:color w:val="000000"/>
                <w:sz w:val="20"/>
                <w:szCs w:val="20"/>
              </w:rPr>
            </w:pPr>
            <w:r w:rsidRPr="00C2253E">
              <w:rPr>
                <w:rFonts w:eastAsia="Times New Roman" w:cstheme="minorHAnsi"/>
                <w:b/>
                <w:bCs/>
                <w:color w:val="000000"/>
                <w:sz w:val="20"/>
                <w:szCs w:val="20"/>
              </w:rPr>
              <w:t>Assumptions:</w:t>
            </w:r>
          </w:p>
        </w:tc>
        <w:tc>
          <w:tcPr>
            <w:tcW w:w="0" w:type="auto"/>
            <w:tcBorders>
              <w:top w:val="nil"/>
              <w:left w:val="nil"/>
              <w:bottom w:val="nil"/>
              <w:right w:val="nil"/>
            </w:tcBorders>
            <w:noWrap/>
            <w:vAlign w:val="bottom"/>
            <w:hideMark/>
          </w:tcPr>
          <w:p w:rsidR="000329D7" w:rsidRPr="00C2253E" w:rsidP="000329D7" w14:paraId="5D511D08" w14:textId="77777777">
            <w:pPr>
              <w:spacing w:after="0" w:line="240" w:lineRule="auto"/>
              <w:rPr>
                <w:rFonts w:eastAsia="Times New Roman" w:cstheme="minorHAnsi"/>
                <w:b/>
                <w:bCs/>
                <w:color w:val="000000"/>
                <w:sz w:val="20"/>
                <w:szCs w:val="20"/>
              </w:rPr>
            </w:pPr>
          </w:p>
        </w:tc>
        <w:tc>
          <w:tcPr>
            <w:tcW w:w="0" w:type="auto"/>
            <w:tcBorders>
              <w:top w:val="nil"/>
              <w:left w:val="nil"/>
              <w:bottom w:val="nil"/>
              <w:right w:val="nil"/>
            </w:tcBorders>
            <w:noWrap/>
            <w:vAlign w:val="bottom"/>
            <w:hideMark/>
          </w:tcPr>
          <w:p w:rsidR="000329D7" w:rsidRPr="00C2253E" w:rsidP="000329D7" w14:paraId="0BD3B3CC"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0329D7" w:rsidRPr="00C2253E" w:rsidP="000329D7" w14:paraId="53A53E33"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0329D7" w:rsidRPr="00C2253E" w:rsidP="000329D7" w14:paraId="05500100"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0329D7" w:rsidRPr="00C2253E" w:rsidP="000329D7" w14:paraId="694301A3"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0329D7" w:rsidRPr="00C2253E" w:rsidP="000329D7" w14:paraId="4AA2C399"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0329D7" w:rsidRPr="00C2253E" w:rsidP="000329D7" w14:paraId="6136A84F"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0329D7" w:rsidRPr="00C2253E" w:rsidP="000329D7" w14:paraId="08E3D5D7" w14:textId="77777777">
            <w:pPr>
              <w:spacing w:after="0" w:line="240" w:lineRule="auto"/>
              <w:rPr>
                <w:rFonts w:eastAsia="Times New Roman" w:cstheme="minorHAnsi"/>
                <w:sz w:val="20"/>
                <w:szCs w:val="20"/>
              </w:rPr>
            </w:pPr>
          </w:p>
        </w:tc>
      </w:tr>
      <w:tr w14:paraId="06182595" w14:textId="77777777" w:rsidTr="00072556">
        <w:tblPrEx>
          <w:tblW w:w="0" w:type="auto"/>
          <w:tblInd w:w="108" w:type="dxa"/>
          <w:tblLook w:val="04A0"/>
        </w:tblPrEx>
        <w:trPr>
          <w:trHeight w:val="630"/>
        </w:trPr>
        <w:tc>
          <w:tcPr>
            <w:tcW w:w="0" w:type="auto"/>
            <w:gridSpan w:val="9"/>
            <w:tcBorders>
              <w:top w:val="nil"/>
              <w:left w:val="nil"/>
              <w:bottom w:val="nil"/>
              <w:right w:val="nil"/>
            </w:tcBorders>
            <w:hideMark/>
          </w:tcPr>
          <w:p w:rsidR="000329D7" w:rsidRPr="00C2253E" w:rsidP="000329D7" w14:paraId="3E600E7A" w14:textId="6E6FB4CE">
            <w:pPr>
              <w:spacing w:after="0" w:line="240" w:lineRule="auto"/>
              <w:rPr>
                <w:rFonts w:eastAsia="Times New Roman" w:cstheme="minorHAnsi"/>
                <w:color w:val="000000"/>
                <w:sz w:val="20"/>
                <w:szCs w:val="20"/>
              </w:rPr>
            </w:pPr>
            <w:r w:rsidRPr="00C2253E">
              <w:rPr>
                <w:rFonts w:eastAsia="Times New Roman" w:cstheme="minorHAnsi"/>
                <w:color w:val="000000"/>
                <w:sz w:val="20"/>
                <w:szCs w:val="20"/>
                <w:vertAlign w:val="superscript"/>
              </w:rPr>
              <w:t>a</w:t>
            </w:r>
            <w:r w:rsidRPr="00C2253E">
              <w:rPr>
                <w:rFonts w:eastAsia="Times New Roman" w:cstheme="minorHAnsi"/>
                <w:color w:val="000000"/>
                <w:sz w:val="20"/>
                <w:szCs w:val="20"/>
                <w:vertAlign w:val="superscript"/>
              </w:rPr>
              <w:t xml:space="preserve"> </w:t>
            </w:r>
            <w:r w:rsidRPr="00C2253E">
              <w:rPr>
                <w:rFonts w:eastAsia="Times New Roman" w:cstheme="minorHAnsi"/>
                <w:color w:val="000000"/>
                <w:sz w:val="20"/>
                <w:szCs w:val="20"/>
              </w:rPr>
              <w:t>We have assumed that the average number of sources that will be subject to the standard is 3.</w:t>
            </w:r>
            <w:r w:rsidR="00CC79E7">
              <w:rPr>
                <w:rFonts w:eastAsia="Times New Roman" w:cstheme="minorHAnsi"/>
                <w:color w:val="000000"/>
                <w:sz w:val="20"/>
                <w:szCs w:val="20"/>
              </w:rPr>
              <w:t xml:space="preserve"> </w:t>
            </w:r>
          </w:p>
        </w:tc>
      </w:tr>
      <w:tr w14:paraId="5FAF552E" w14:textId="77777777" w:rsidTr="00072556">
        <w:tblPrEx>
          <w:tblW w:w="0" w:type="auto"/>
          <w:tblInd w:w="108" w:type="dxa"/>
          <w:tblLook w:val="04A0"/>
        </w:tblPrEx>
        <w:trPr>
          <w:trHeight w:val="915"/>
        </w:trPr>
        <w:tc>
          <w:tcPr>
            <w:tcW w:w="0" w:type="auto"/>
            <w:gridSpan w:val="9"/>
            <w:tcBorders>
              <w:top w:val="nil"/>
              <w:left w:val="nil"/>
              <w:bottom w:val="nil"/>
              <w:right w:val="nil"/>
            </w:tcBorders>
            <w:hideMark/>
          </w:tcPr>
          <w:p w:rsidR="000329D7" w:rsidRPr="00C2253E" w:rsidP="000329D7" w14:paraId="67666EA3"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vertAlign w:val="superscript"/>
              </w:rPr>
              <w:t xml:space="preserve">b </w:t>
            </w:r>
            <w:r w:rsidRPr="00C2253E">
              <w:rPr>
                <w:rFonts w:eastAsia="Times New Roman" w:cstheme="minorHAnsi"/>
                <w:color w:val="000000"/>
                <w:sz w:val="20"/>
                <w:szCs w:val="20"/>
              </w:rPr>
              <w:t xml:space="preserve">This cost is based on the average hourly labor rate as follows: Managerial $76.91 (GS-13, Step 5, $48.07 + 60%); Technical $57.07 (GS-12, Step 1, $35.67 + 60%); and Clerical $30.88 (GS-6, Step 3, $19.30+ 60%). This ICR assumes that Managerial hours are 5 percent of </w:t>
            </w:r>
            <w:r w:rsidRPr="00C2253E">
              <w:rPr>
                <w:rFonts w:eastAsia="Times New Roman" w:cstheme="minorHAnsi"/>
                <w:color w:val="000000"/>
                <w:sz w:val="20"/>
                <w:szCs w:val="20"/>
              </w:rPr>
              <w:t>Technical</w:t>
            </w:r>
            <w:r w:rsidRPr="00C2253E">
              <w:rPr>
                <w:rFonts w:eastAsia="Times New Roman" w:cstheme="minorHAnsi"/>
                <w:color w:val="000000"/>
                <w:sz w:val="20"/>
                <w:szCs w:val="20"/>
              </w:rPr>
              <w:t xml:space="preserve"> hours, and Clerical hours are 10 percent of </w:t>
            </w:r>
            <w:r w:rsidRPr="00C2253E">
              <w:rPr>
                <w:rFonts w:eastAsia="Times New Roman" w:cstheme="minorHAnsi"/>
                <w:color w:val="000000"/>
                <w:sz w:val="20"/>
                <w:szCs w:val="20"/>
              </w:rPr>
              <w:t>Technical</w:t>
            </w:r>
            <w:r w:rsidRPr="00C2253E">
              <w:rPr>
                <w:rFonts w:eastAsia="Times New Roman" w:cstheme="minorHAnsi"/>
                <w:color w:val="000000"/>
                <w:sz w:val="20"/>
                <w:szCs w:val="20"/>
              </w:rPr>
              <w:t xml:space="preserve"> hours. These rates are from the Office of Personnel Management (OPM), 2024 General Schedule, which excludes locality, rates of pay. The rates have been increased by 60 percent to account for the benefit packages available to government employees.</w:t>
            </w:r>
          </w:p>
        </w:tc>
      </w:tr>
      <w:tr w14:paraId="5E8203A8" w14:textId="77777777" w:rsidTr="00072556">
        <w:tblPrEx>
          <w:tblW w:w="0" w:type="auto"/>
          <w:tblInd w:w="108" w:type="dxa"/>
          <w:tblLook w:val="04A0"/>
        </w:tblPrEx>
        <w:trPr>
          <w:trHeight w:val="310"/>
        </w:trPr>
        <w:tc>
          <w:tcPr>
            <w:tcW w:w="0" w:type="auto"/>
            <w:gridSpan w:val="9"/>
            <w:tcBorders>
              <w:top w:val="nil"/>
              <w:left w:val="nil"/>
              <w:bottom w:val="nil"/>
              <w:right w:val="nil"/>
            </w:tcBorders>
            <w:noWrap/>
            <w:hideMark/>
          </w:tcPr>
          <w:p w:rsidR="000329D7" w:rsidRPr="00C2253E" w:rsidP="000329D7" w14:paraId="6463AA1D"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vertAlign w:val="superscript"/>
              </w:rPr>
              <w:t xml:space="preserve">c </w:t>
            </w:r>
            <w:r w:rsidRPr="00C2253E">
              <w:rPr>
                <w:rFonts w:eastAsia="Times New Roman" w:cstheme="minorHAnsi"/>
                <w:color w:val="000000"/>
                <w:sz w:val="20"/>
                <w:szCs w:val="20"/>
              </w:rPr>
              <w:t>We assume EPA personnel attend 8 percent of the initial performance tests.</w:t>
            </w:r>
          </w:p>
        </w:tc>
      </w:tr>
      <w:tr w14:paraId="0F04ADF3" w14:textId="77777777" w:rsidTr="00072556">
        <w:tblPrEx>
          <w:tblW w:w="0" w:type="auto"/>
          <w:tblInd w:w="108" w:type="dxa"/>
          <w:tblLook w:val="04A0"/>
        </w:tblPrEx>
        <w:trPr>
          <w:trHeight w:val="310"/>
        </w:trPr>
        <w:tc>
          <w:tcPr>
            <w:tcW w:w="0" w:type="auto"/>
            <w:gridSpan w:val="9"/>
            <w:tcBorders>
              <w:top w:val="nil"/>
              <w:left w:val="nil"/>
              <w:bottom w:val="nil"/>
              <w:right w:val="nil"/>
            </w:tcBorders>
            <w:noWrap/>
            <w:hideMark/>
          </w:tcPr>
          <w:p w:rsidR="000329D7" w:rsidRPr="00C2253E" w:rsidP="000329D7" w14:paraId="3CD33E2A"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vertAlign w:val="superscript"/>
              </w:rPr>
              <w:t>d</w:t>
            </w:r>
            <w:r w:rsidRPr="00C2253E">
              <w:rPr>
                <w:rFonts w:eastAsia="Times New Roman" w:cstheme="minorHAnsi"/>
                <w:color w:val="000000"/>
                <w:sz w:val="20"/>
                <w:szCs w:val="20"/>
              </w:rPr>
              <w:t xml:space="preserve"> We</w:t>
            </w:r>
            <w:r w:rsidRPr="00C2253E">
              <w:rPr>
                <w:rFonts w:eastAsia="Times New Roman" w:cstheme="minorHAnsi"/>
                <w:color w:val="000000"/>
                <w:sz w:val="20"/>
                <w:szCs w:val="20"/>
              </w:rPr>
              <w:t xml:space="preserve"> assume that 20 percent will fail the initial performance </w:t>
            </w:r>
            <w:r w:rsidRPr="00C2253E">
              <w:rPr>
                <w:rFonts w:eastAsia="Times New Roman" w:cstheme="minorHAnsi"/>
                <w:color w:val="000000"/>
                <w:sz w:val="20"/>
                <w:szCs w:val="20"/>
              </w:rPr>
              <w:t>test, and</w:t>
            </w:r>
            <w:r w:rsidRPr="00C2253E">
              <w:rPr>
                <w:rFonts w:eastAsia="Times New Roman" w:cstheme="minorHAnsi"/>
                <w:color w:val="000000"/>
                <w:sz w:val="20"/>
                <w:szCs w:val="20"/>
              </w:rPr>
              <w:t xml:space="preserve"> will have to repeat the performance test. </w:t>
            </w:r>
          </w:p>
        </w:tc>
      </w:tr>
      <w:tr w14:paraId="15EB105A" w14:textId="77777777" w:rsidTr="00072556">
        <w:tblPrEx>
          <w:tblW w:w="0" w:type="auto"/>
          <w:tblInd w:w="108" w:type="dxa"/>
          <w:tblLook w:val="04A0"/>
        </w:tblPrEx>
        <w:trPr>
          <w:trHeight w:val="310"/>
        </w:trPr>
        <w:tc>
          <w:tcPr>
            <w:tcW w:w="0" w:type="auto"/>
            <w:gridSpan w:val="9"/>
            <w:tcBorders>
              <w:top w:val="nil"/>
              <w:left w:val="nil"/>
              <w:bottom w:val="nil"/>
              <w:right w:val="nil"/>
            </w:tcBorders>
            <w:noWrap/>
            <w:hideMark/>
          </w:tcPr>
          <w:p w:rsidR="000329D7" w:rsidRPr="00C2253E" w:rsidP="000329D7" w14:paraId="4191EAD7"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vertAlign w:val="superscript"/>
              </w:rPr>
              <w:t xml:space="preserve">e </w:t>
            </w:r>
            <w:r w:rsidRPr="00C2253E">
              <w:rPr>
                <w:rFonts w:eastAsia="Times New Roman" w:cstheme="minorHAnsi"/>
                <w:color w:val="000000"/>
                <w:sz w:val="20"/>
                <w:szCs w:val="20"/>
              </w:rPr>
              <w:t>We</w:t>
            </w:r>
            <w:r w:rsidRPr="00C2253E">
              <w:rPr>
                <w:rFonts w:eastAsia="Times New Roman" w:cstheme="minorHAnsi"/>
                <w:color w:val="000000"/>
                <w:sz w:val="20"/>
                <w:szCs w:val="20"/>
              </w:rPr>
              <w:t xml:space="preserve"> assume 10 percent of initial performance re-tests are attended by EPA personnel. </w:t>
            </w:r>
          </w:p>
        </w:tc>
      </w:tr>
      <w:tr w14:paraId="077B0522" w14:textId="77777777" w:rsidTr="00072556">
        <w:tblPrEx>
          <w:tblW w:w="0" w:type="auto"/>
          <w:tblInd w:w="108" w:type="dxa"/>
          <w:tblLook w:val="04A0"/>
        </w:tblPrEx>
        <w:trPr>
          <w:trHeight w:val="315"/>
        </w:trPr>
        <w:tc>
          <w:tcPr>
            <w:tcW w:w="0" w:type="auto"/>
            <w:gridSpan w:val="9"/>
            <w:tcBorders>
              <w:top w:val="nil"/>
              <w:left w:val="nil"/>
              <w:bottom w:val="nil"/>
              <w:right w:val="nil"/>
            </w:tcBorders>
            <w:noWrap/>
            <w:hideMark/>
          </w:tcPr>
          <w:p w:rsidR="000329D7" w:rsidRPr="00C2253E" w:rsidP="000329D7" w14:paraId="75DF02CA" w14:textId="101D12E7">
            <w:pPr>
              <w:spacing w:after="0" w:line="240" w:lineRule="auto"/>
              <w:rPr>
                <w:rFonts w:eastAsia="Times New Roman" w:cstheme="minorHAnsi"/>
                <w:color w:val="000000"/>
                <w:sz w:val="20"/>
                <w:szCs w:val="20"/>
              </w:rPr>
            </w:pPr>
            <w:r w:rsidRPr="00C2253E">
              <w:rPr>
                <w:rFonts w:eastAsia="Times New Roman" w:cstheme="minorHAnsi"/>
                <w:color w:val="000000"/>
                <w:sz w:val="20"/>
                <w:szCs w:val="20"/>
                <w:vertAlign w:val="superscript"/>
              </w:rPr>
              <w:t>f</w:t>
            </w:r>
            <w:r w:rsidRPr="00C2253E">
              <w:rPr>
                <w:rFonts w:eastAsia="Times New Roman" w:cstheme="minorHAnsi"/>
                <w:color w:val="000000"/>
                <w:sz w:val="20"/>
                <w:szCs w:val="20"/>
              </w:rPr>
              <w:t xml:space="preserve"> This ICR does not account for litigation costs.</w:t>
            </w:r>
            <w:r w:rsidR="00CC79E7">
              <w:rPr>
                <w:rFonts w:eastAsia="Times New Roman" w:cstheme="minorHAnsi"/>
                <w:color w:val="000000"/>
                <w:sz w:val="20"/>
                <w:szCs w:val="20"/>
              </w:rPr>
              <w:t xml:space="preserve"> </w:t>
            </w:r>
          </w:p>
        </w:tc>
      </w:tr>
      <w:tr w14:paraId="0360736E" w14:textId="77777777" w:rsidTr="00072556">
        <w:tblPrEx>
          <w:tblW w:w="0" w:type="auto"/>
          <w:tblInd w:w="108" w:type="dxa"/>
          <w:tblLook w:val="04A0"/>
        </w:tblPrEx>
        <w:trPr>
          <w:trHeight w:val="315"/>
        </w:trPr>
        <w:tc>
          <w:tcPr>
            <w:tcW w:w="0" w:type="auto"/>
            <w:gridSpan w:val="9"/>
            <w:tcBorders>
              <w:top w:val="nil"/>
              <w:left w:val="nil"/>
              <w:bottom w:val="nil"/>
              <w:right w:val="nil"/>
            </w:tcBorders>
            <w:noWrap/>
            <w:hideMark/>
          </w:tcPr>
          <w:p w:rsidR="000329D7" w:rsidRPr="00C2253E" w:rsidP="000329D7" w14:paraId="1580A5AC"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vertAlign w:val="superscript"/>
              </w:rPr>
              <w:t xml:space="preserve">g </w:t>
            </w:r>
            <w:r w:rsidRPr="00C2253E">
              <w:rPr>
                <w:rFonts w:eastAsia="Times New Roman" w:cstheme="minorHAnsi"/>
                <w:color w:val="000000"/>
                <w:sz w:val="20"/>
                <w:szCs w:val="20"/>
              </w:rPr>
              <w:t xml:space="preserve">We assume 10 percent of the affected facilities are required to re-test </w:t>
            </w:r>
            <w:r w:rsidRPr="00C2253E">
              <w:rPr>
                <w:rFonts w:eastAsia="Times New Roman" w:cstheme="minorHAnsi"/>
                <w:color w:val="000000"/>
                <w:sz w:val="20"/>
                <w:szCs w:val="20"/>
              </w:rPr>
              <w:t>as a result of</w:t>
            </w:r>
            <w:r w:rsidRPr="00C2253E">
              <w:rPr>
                <w:rFonts w:eastAsia="Times New Roman" w:cstheme="minorHAnsi"/>
                <w:color w:val="000000"/>
                <w:sz w:val="20"/>
                <w:szCs w:val="20"/>
              </w:rPr>
              <w:t xml:space="preserve"> excess emissions, and that EPA personnel attend 10 percent of these tests. </w:t>
            </w:r>
          </w:p>
        </w:tc>
      </w:tr>
      <w:tr w14:paraId="741EE3AA" w14:textId="77777777" w:rsidTr="00072556">
        <w:tblPrEx>
          <w:tblW w:w="0" w:type="auto"/>
          <w:tblInd w:w="108" w:type="dxa"/>
          <w:tblLook w:val="04A0"/>
        </w:tblPrEx>
        <w:trPr>
          <w:trHeight w:val="310"/>
        </w:trPr>
        <w:tc>
          <w:tcPr>
            <w:tcW w:w="0" w:type="auto"/>
            <w:gridSpan w:val="9"/>
            <w:tcBorders>
              <w:top w:val="nil"/>
              <w:left w:val="nil"/>
              <w:bottom w:val="nil"/>
              <w:right w:val="nil"/>
            </w:tcBorders>
            <w:noWrap/>
            <w:hideMark/>
          </w:tcPr>
          <w:p w:rsidR="000329D7" w:rsidRPr="00C2253E" w:rsidP="000329D7" w14:paraId="2639026D" w14:textId="77777777">
            <w:pPr>
              <w:spacing w:after="0" w:line="240" w:lineRule="auto"/>
              <w:rPr>
                <w:rFonts w:eastAsia="Times New Roman" w:cstheme="minorHAnsi"/>
                <w:sz w:val="20"/>
                <w:szCs w:val="20"/>
              </w:rPr>
            </w:pPr>
            <w:r w:rsidRPr="00C2253E">
              <w:rPr>
                <w:rFonts w:eastAsia="Times New Roman" w:cstheme="minorHAnsi"/>
                <w:sz w:val="20"/>
                <w:szCs w:val="20"/>
                <w:vertAlign w:val="superscript"/>
              </w:rPr>
              <w:t xml:space="preserve">h </w:t>
            </w:r>
            <w:r w:rsidRPr="00C2253E">
              <w:rPr>
                <w:rFonts w:eastAsia="Times New Roman" w:cstheme="minorHAnsi"/>
                <w:sz w:val="20"/>
                <w:szCs w:val="20"/>
              </w:rPr>
              <w:t xml:space="preserve">We assume only new large and medium sources (i.e. two-thirds of the effected sources) will install baghouses. </w:t>
            </w:r>
          </w:p>
        </w:tc>
      </w:tr>
      <w:tr w14:paraId="03D3AC4F" w14:textId="77777777" w:rsidTr="00072556">
        <w:tblPrEx>
          <w:tblW w:w="0" w:type="auto"/>
          <w:tblInd w:w="108" w:type="dxa"/>
          <w:tblLook w:val="04A0"/>
        </w:tblPrEx>
        <w:trPr>
          <w:trHeight w:val="310"/>
        </w:trPr>
        <w:tc>
          <w:tcPr>
            <w:tcW w:w="0" w:type="auto"/>
            <w:gridSpan w:val="9"/>
            <w:tcBorders>
              <w:top w:val="nil"/>
              <w:left w:val="nil"/>
              <w:bottom w:val="nil"/>
              <w:right w:val="nil"/>
            </w:tcBorders>
            <w:noWrap/>
            <w:hideMark/>
          </w:tcPr>
          <w:p w:rsidR="000329D7" w:rsidRPr="00C2253E" w:rsidP="000329D7" w14:paraId="6010E951" w14:textId="77777777">
            <w:pPr>
              <w:spacing w:after="0" w:line="240" w:lineRule="auto"/>
              <w:rPr>
                <w:rFonts w:eastAsia="Times New Roman" w:cstheme="minorHAnsi"/>
                <w:sz w:val="20"/>
                <w:szCs w:val="20"/>
              </w:rPr>
            </w:pPr>
            <w:r w:rsidRPr="00C2253E">
              <w:rPr>
                <w:rFonts w:eastAsia="Times New Roman" w:cstheme="minorHAnsi"/>
                <w:sz w:val="20"/>
                <w:szCs w:val="20"/>
                <w:vertAlign w:val="superscript"/>
              </w:rPr>
              <w:t>i</w:t>
            </w:r>
            <w:r w:rsidRPr="00C2253E">
              <w:rPr>
                <w:rFonts w:eastAsia="Times New Roman" w:cstheme="minorHAnsi"/>
                <w:sz w:val="20"/>
                <w:szCs w:val="20"/>
                <w:vertAlign w:val="superscript"/>
              </w:rPr>
              <w:t xml:space="preserve"> </w:t>
            </w:r>
            <w:r w:rsidRPr="00C2253E">
              <w:rPr>
                <w:rFonts w:eastAsia="Times New Roman" w:cstheme="minorHAnsi"/>
                <w:sz w:val="20"/>
                <w:szCs w:val="20"/>
              </w:rPr>
              <w:t xml:space="preserve">We assume 6 person-hours per report per pollutant. For the three new HMIWI in the three-year period, nine pollutants are required to be tested. </w:t>
            </w:r>
          </w:p>
        </w:tc>
      </w:tr>
      <w:tr w14:paraId="3362959D" w14:textId="77777777" w:rsidTr="00072556">
        <w:tblPrEx>
          <w:tblW w:w="0" w:type="auto"/>
          <w:tblInd w:w="108" w:type="dxa"/>
          <w:tblLook w:val="04A0"/>
        </w:tblPrEx>
        <w:trPr>
          <w:trHeight w:val="600"/>
        </w:trPr>
        <w:tc>
          <w:tcPr>
            <w:tcW w:w="0" w:type="auto"/>
            <w:gridSpan w:val="9"/>
            <w:tcBorders>
              <w:top w:val="nil"/>
              <w:left w:val="nil"/>
              <w:bottom w:val="nil"/>
              <w:right w:val="nil"/>
            </w:tcBorders>
            <w:hideMark/>
          </w:tcPr>
          <w:p w:rsidR="000329D7" w:rsidRPr="00C2253E" w:rsidP="000329D7" w14:paraId="6A860B0B"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vertAlign w:val="superscript"/>
              </w:rPr>
              <w:t xml:space="preserve">j </w:t>
            </w:r>
            <w:r w:rsidRPr="00C2253E">
              <w:rPr>
                <w:rFonts w:eastAsia="Times New Roman" w:cstheme="minorHAnsi"/>
                <w:color w:val="000000"/>
                <w:sz w:val="20"/>
                <w:szCs w:val="20"/>
              </w:rPr>
              <w:t xml:space="preserve">We assume 1 person-hour per report per CMS. For HMIWI, assume each uses six CMS (flue gas temperature, secondary chamber temperature, charge weight, scrubber liquor pH, scrubber liquor flow, and scrubber energy input). </w:t>
            </w:r>
          </w:p>
        </w:tc>
      </w:tr>
      <w:tr w14:paraId="2915DFA9" w14:textId="77777777" w:rsidTr="00072556">
        <w:tblPrEx>
          <w:tblW w:w="0" w:type="auto"/>
          <w:tblInd w:w="108" w:type="dxa"/>
          <w:tblLook w:val="04A0"/>
        </w:tblPrEx>
        <w:trPr>
          <w:trHeight w:val="310"/>
        </w:trPr>
        <w:tc>
          <w:tcPr>
            <w:tcW w:w="0" w:type="auto"/>
            <w:gridSpan w:val="9"/>
            <w:tcBorders>
              <w:top w:val="nil"/>
              <w:left w:val="nil"/>
              <w:bottom w:val="nil"/>
              <w:right w:val="nil"/>
            </w:tcBorders>
            <w:noWrap/>
            <w:hideMark/>
          </w:tcPr>
          <w:p w:rsidR="000329D7" w:rsidRPr="00C2253E" w:rsidP="000329D7" w14:paraId="68128219"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vertAlign w:val="superscript"/>
              </w:rPr>
              <w:t xml:space="preserve">k </w:t>
            </w:r>
            <w:r w:rsidRPr="00C2253E">
              <w:rPr>
                <w:rFonts w:eastAsia="Times New Roman" w:cstheme="minorHAnsi"/>
                <w:color w:val="000000"/>
                <w:sz w:val="20"/>
                <w:szCs w:val="20"/>
              </w:rPr>
              <w:t>We</w:t>
            </w:r>
            <w:r w:rsidRPr="00C2253E">
              <w:rPr>
                <w:rFonts w:eastAsia="Times New Roman" w:cstheme="minorHAnsi"/>
                <w:color w:val="000000"/>
                <w:sz w:val="20"/>
                <w:szCs w:val="20"/>
              </w:rPr>
              <w:t xml:space="preserve"> assume 20 percent of the affected facilities with recurrent burden will report monitoring exceedances. </w:t>
            </w:r>
          </w:p>
        </w:tc>
      </w:tr>
      <w:tr w14:paraId="6985B595" w14:textId="77777777" w:rsidTr="00072556">
        <w:tblPrEx>
          <w:tblW w:w="0" w:type="auto"/>
          <w:tblInd w:w="108" w:type="dxa"/>
          <w:tblLook w:val="04A0"/>
        </w:tblPrEx>
        <w:trPr>
          <w:trHeight w:val="310"/>
        </w:trPr>
        <w:tc>
          <w:tcPr>
            <w:tcW w:w="0" w:type="auto"/>
            <w:gridSpan w:val="9"/>
            <w:tcBorders>
              <w:top w:val="nil"/>
              <w:left w:val="nil"/>
              <w:bottom w:val="nil"/>
              <w:right w:val="nil"/>
            </w:tcBorders>
            <w:noWrap/>
            <w:hideMark/>
          </w:tcPr>
          <w:p w:rsidR="000329D7" w:rsidRPr="00C2253E" w:rsidP="000329D7" w14:paraId="4732236C" w14:textId="3487F8AC">
            <w:pPr>
              <w:spacing w:after="0" w:line="240" w:lineRule="auto"/>
              <w:rPr>
                <w:rFonts w:eastAsia="Times New Roman" w:cstheme="minorHAnsi"/>
                <w:color w:val="000000"/>
                <w:sz w:val="20"/>
                <w:szCs w:val="20"/>
              </w:rPr>
            </w:pPr>
            <w:r w:rsidRPr="00C2253E">
              <w:rPr>
                <w:rFonts w:eastAsia="Times New Roman" w:cstheme="minorHAnsi"/>
                <w:color w:val="000000"/>
                <w:sz w:val="20"/>
                <w:szCs w:val="20"/>
                <w:vertAlign w:val="superscript"/>
              </w:rPr>
              <w:t xml:space="preserve">l </w:t>
            </w:r>
            <w:r w:rsidRPr="00C2253E">
              <w:rPr>
                <w:rFonts w:eastAsia="Times New Roman" w:cstheme="minorHAnsi"/>
                <w:color w:val="000000"/>
                <w:sz w:val="20"/>
                <w:szCs w:val="20"/>
              </w:rPr>
              <w:t>We assume 6 person-hours per report per pollutant.</w:t>
            </w:r>
            <w:r w:rsidR="00CC79E7">
              <w:rPr>
                <w:rFonts w:eastAsia="Times New Roman" w:cstheme="minorHAnsi"/>
                <w:color w:val="000000"/>
                <w:sz w:val="20"/>
                <w:szCs w:val="20"/>
              </w:rPr>
              <w:t xml:space="preserve"> </w:t>
            </w:r>
            <w:r w:rsidRPr="00C2253E">
              <w:rPr>
                <w:rFonts w:eastAsia="Times New Roman" w:cstheme="minorHAnsi"/>
                <w:color w:val="000000"/>
                <w:sz w:val="20"/>
                <w:szCs w:val="20"/>
              </w:rPr>
              <w:t xml:space="preserve">For annual tests, there are three pollutants (PM, CO, and HCl) for all HMIWI. </w:t>
            </w:r>
          </w:p>
        </w:tc>
      </w:tr>
      <w:tr w14:paraId="4D517A19" w14:textId="77777777" w:rsidTr="00072556">
        <w:tblPrEx>
          <w:tblW w:w="0" w:type="auto"/>
          <w:tblInd w:w="108" w:type="dxa"/>
          <w:tblLook w:val="04A0"/>
        </w:tblPrEx>
        <w:trPr>
          <w:trHeight w:val="310"/>
        </w:trPr>
        <w:tc>
          <w:tcPr>
            <w:tcW w:w="0" w:type="auto"/>
            <w:gridSpan w:val="9"/>
            <w:tcBorders>
              <w:top w:val="nil"/>
              <w:left w:val="nil"/>
              <w:bottom w:val="nil"/>
              <w:right w:val="nil"/>
            </w:tcBorders>
            <w:noWrap/>
            <w:hideMark/>
          </w:tcPr>
          <w:p w:rsidR="000329D7" w:rsidRPr="00C2253E" w:rsidP="000329D7" w14:paraId="4993FCAE"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vertAlign w:val="superscript"/>
              </w:rPr>
              <w:t xml:space="preserve">m </w:t>
            </w:r>
            <w:r w:rsidRPr="00C2253E">
              <w:rPr>
                <w:rFonts w:eastAsia="Times New Roman" w:cstheme="minorHAnsi"/>
                <w:color w:val="000000"/>
                <w:sz w:val="20"/>
                <w:szCs w:val="20"/>
              </w:rPr>
              <w:t xml:space="preserve">We assume 80 percent of the affected facilities with recurrent burden will report no excess emissions. </w:t>
            </w:r>
          </w:p>
        </w:tc>
      </w:tr>
      <w:tr w14:paraId="4AB7FB8D" w14:textId="77777777" w:rsidTr="00072556">
        <w:tblPrEx>
          <w:tblW w:w="0" w:type="auto"/>
          <w:tblInd w:w="108" w:type="dxa"/>
          <w:tblLook w:val="04A0"/>
        </w:tblPrEx>
        <w:trPr>
          <w:trHeight w:val="310"/>
        </w:trPr>
        <w:tc>
          <w:tcPr>
            <w:tcW w:w="0" w:type="auto"/>
            <w:gridSpan w:val="9"/>
            <w:tcBorders>
              <w:top w:val="nil"/>
              <w:left w:val="nil"/>
              <w:bottom w:val="nil"/>
              <w:right w:val="nil"/>
            </w:tcBorders>
            <w:noWrap/>
            <w:hideMark/>
          </w:tcPr>
          <w:p w:rsidR="000329D7" w:rsidRPr="00C2253E" w:rsidP="000329D7" w14:paraId="49C5F795"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vertAlign w:val="superscript"/>
              </w:rPr>
              <w:t xml:space="preserve">n </w:t>
            </w:r>
            <w:r w:rsidRPr="00C2253E">
              <w:rPr>
                <w:rFonts w:eastAsia="Times New Roman" w:cstheme="minorHAnsi"/>
                <w:color w:val="000000"/>
                <w:sz w:val="20"/>
                <w:szCs w:val="20"/>
              </w:rPr>
              <w:t xml:space="preserve">We assume it will take 4 hours to review the annual control equipment inspection report. </w:t>
            </w:r>
          </w:p>
        </w:tc>
      </w:tr>
      <w:tr w14:paraId="4478247A" w14:textId="77777777" w:rsidTr="00072556">
        <w:tblPrEx>
          <w:tblW w:w="0" w:type="auto"/>
          <w:tblInd w:w="108" w:type="dxa"/>
          <w:tblLook w:val="04A0"/>
        </w:tblPrEx>
        <w:trPr>
          <w:trHeight w:val="615"/>
        </w:trPr>
        <w:tc>
          <w:tcPr>
            <w:tcW w:w="0" w:type="auto"/>
            <w:gridSpan w:val="9"/>
            <w:tcBorders>
              <w:top w:val="nil"/>
              <w:left w:val="nil"/>
              <w:bottom w:val="nil"/>
              <w:right w:val="nil"/>
            </w:tcBorders>
            <w:hideMark/>
          </w:tcPr>
          <w:p w:rsidR="000329D7" w:rsidRPr="00C2253E" w:rsidP="000329D7" w14:paraId="0F3A23B2" w14:textId="77777777">
            <w:pPr>
              <w:spacing w:after="0" w:line="240" w:lineRule="auto"/>
              <w:rPr>
                <w:rFonts w:eastAsia="Times New Roman" w:cstheme="minorHAnsi"/>
                <w:color w:val="000000"/>
                <w:sz w:val="20"/>
                <w:szCs w:val="20"/>
              </w:rPr>
            </w:pPr>
            <w:r w:rsidRPr="00C2253E">
              <w:rPr>
                <w:rFonts w:eastAsia="Times New Roman" w:cstheme="minorHAnsi"/>
                <w:color w:val="000000"/>
                <w:sz w:val="20"/>
                <w:szCs w:val="20"/>
                <w:vertAlign w:val="superscript"/>
              </w:rPr>
              <w:t xml:space="preserve">o </w:t>
            </w:r>
            <w:r w:rsidRPr="00C2253E">
              <w:rPr>
                <w:rFonts w:eastAsia="Times New Roman" w:cstheme="minorHAnsi"/>
                <w:color w:val="000000"/>
                <w:sz w:val="20"/>
                <w:szCs w:val="20"/>
              </w:rPr>
              <w:t xml:space="preserve">Because the semiannual report coincides once each year with the annual report and both reports include information on exceedances, malfunctions, and periods for which data were not obtained, the frequency of semiannual report is shown in the table as only once per year to avoid double-counting. </w:t>
            </w:r>
          </w:p>
        </w:tc>
      </w:tr>
      <w:tr w14:paraId="6605ECAD" w14:textId="77777777" w:rsidTr="00072556">
        <w:tblPrEx>
          <w:tblW w:w="0" w:type="auto"/>
          <w:tblInd w:w="108" w:type="dxa"/>
          <w:tblLook w:val="04A0"/>
        </w:tblPrEx>
        <w:trPr>
          <w:trHeight w:val="310"/>
        </w:trPr>
        <w:tc>
          <w:tcPr>
            <w:tcW w:w="0" w:type="auto"/>
            <w:gridSpan w:val="9"/>
            <w:tcBorders>
              <w:top w:val="nil"/>
              <w:left w:val="nil"/>
              <w:bottom w:val="nil"/>
              <w:right w:val="nil"/>
            </w:tcBorders>
            <w:noWrap/>
            <w:hideMark/>
          </w:tcPr>
          <w:p w:rsidR="000329D7" w:rsidRPr="00C2253E" w:rsidP="000329D7" w14:paraId="501C3ABB" w14:textId="59EF5A06">
            <w:pPr>
              <w:spacing w:after="0" w:line="240" w:lineRule="auto"/>
              <w:rPr>
                <w:rFonts w:eastAsia="Times New Roman" w:cstheme="minorHAnsi"/>
                <w:color w:val="000000"/>
                <w:sz w:val="20"/>
                <w:szCs w:val="20"/>
              </w:rPr>
            </w:pPr>
            <w:r w:rsidRPr="00C2253E">
              <w:rPr>
                <w:rFonts w:eastAsia="Times New Roman" w:cstheme="minorHAnsi"/>
                <w:color w:val="000000"/>
                <w:sz w:val="20"/>
                <w:szCs w:val="20"/>
                <w:vertAlign w:val="superscript"/>
              </w:rPr>
              <w:t xml:space="preserve">p </w:t>
            </w:r>
            <w:r w:rsidRPr="00C2253E">
              <w:rPr>
                <w:rFonts w:eastAsia="Times New Roman" w:cstheme="minorHAnsi"/>
                <w:color w:val="000000"/>
                <w:sz w:val="20"/>
                <w:szCs w:val="20"/>
              </w:rPr>
              <w:t>Totals have been rounded to 3 significant figures.</w:t>
            </w:r>
            <w:r w:rsidR="00CC79E7">
              <w:rPr>
                <w:rFonts w:eastAsia="Times New Roman" w:cstheme="minorHAnsi"/>
                <w:color w:val="000000"/>
                <w:sz w:val="20"/>
                <w:szCs w:val="20"/>
              </w:rPr>
              <w:t xml:space="preserve"> </w:t>
            </w:r>
            <w:r w:rsidRPr="00C2253E">
              <w:rPr>
                <w:rFonts w:eastAsia="Times New Roman" w:cstheme="minorHAnsi"/>
                <w:color w:val="000000"/>
                <w:sz w:val="20"/>
                <w:szCs w:val="20"/>
              </w:rPr>
              <w:t xml:space="preserve">Figures may not </w:t>
            </w:r>
            <w:r w:rsidRPr="00C2253E">
              <w:rPr>
                <w:rFonts w:eastAsia="Times New Roman" w:cstheme="minorHAnsi"/>
                <w:color w:val="000000"/>
                <w:sz w:val="20"/>
                <w:szCs w:val="20"/>
              </w:rPr>
              <w:t>add</w:t>
            </w:r>
            <w:r w:rsidRPr="00C2253E">
              <w:rPr>
                <w:rFonts w:eastAsia="Times New Roman" w:cstheme="minorHAnsi"/>
                <w:color w:val="000000"/>
                <w:sz w:val="20"/>
                <w:szCs w:val="20"/>
              </w:rPr>
              <w:t xml:space="preserve"> exactly due to rounding.</w:t>
            </w:r>
          </w:p>
        </w:tc>
      </w:tr>
    </w:tbl>
    <w:p w:rsidR="000329D7" w:rsidP="00BB3410" w14:paraId="49BC7EB9" w14:textId="77777777">
      <w:pPr>
        <w:pStyle w:val="ListParagraph"/>
        <w:spacing w:before="240"/>
        <w:ind w:left="0"/>
        <w:rPr>
          <w:rFonts w:cstheme="minorHAnsi"/>
          <w:b/>
          <w:bCs/>
          <w:sz w:val="24"/>
          <w:szCs w:val="24"/>
        </w:rPr>
      </w:pPr>
    </w:p>
    <w:p w:rsidR="004B3882" w:rsidP="00F411E9" w14:paraId="658CE1E2" w14:textId="4388D4C7">
      <w:pPr>
        <w:rPr>
          <w:rFonts w:cstheme="minorHAnsi"/>
          <w:b/>
          <w:bCs/>
          <w:sz w:val="24"/>
          <w:szCs w:val="24"/>
        </w:rPr>
      </w:pPr>
      <w:r>
        <w:rPr>
          <w:rFonts w:cstheme="minorHAnsi"/>
          <w:b/>
          <w:bCs/>
          <w:sz w:val="24"/>
          <w:szCs w:val="24"/>
        </w:rPr>
        <w:br w:type="page"/>
      </w:r>
    </w:p>
    <w:tbl>
      <w:tblPr>
        <w:tblW w:w="11760" w:type="dxa"/>
        <w:tblInd w:w="113" w:type="dxa"/>
        <w:tblLook w:val="04A0"/>
      </w:tblPr>
      <w:tblGrid>
        <w:gridCol w:w="1960"/>
        <w:gridCol w:w="1960"/>
        <w:gridCol w:w="1960"/>
        <w:gridCol w:w="1960"/>
        <w:gridCol w:w="1960"/>
        <w:gridCol w:w="1960"/>
      </w:tblGrid>
      <w:tr w14:paraId="10772569" w14:textId="77777777" w:rsidTr="00B97485">
        <w:tblPrEx>
          <w:tblW w:w="11760" w:type="dxa"/>
          <w:tblInd w:w="113" w:type="dxa"/>
          <w:tblLook w:val="04A0"/>
        </w:tblPrEx>
        <w:trPr>
          <w:trHeight w:val="998"/>
        </w:trPr>
        <w:tc>
          <w:tcPr>
            <w:tcW w:w="11760" w:type="dxa"/>
            <w:gridSpan w:val="6"/>
            <w:tcBorders>
              <w:top w:val="single" w:sz="4" w:space="0" w:color="auto"/>
              <w:left w:val="single" w:sz="4" w:space="0" w:color="auto"/>
              <w:bottom w:val="single" w:sz="4" w:space="0" w:color="auto"/>
              <w:right w:val="single" w:sz="4" w:space="0" w:color="auto"/>
            </w:tcBorders>
            <w:vAlign w:val="center"/>
          </w:tcPr>
          <w:p w:rsidR="007571C7" w:rsidRPr="00DC05BA" w:rsidP="00DC05BA" w14:paraId="404E21E5" w14:textId="2CEF9760">
            <w:pPr>
              <w:spacing w:after="0" w:line="240" w:lineRule="auto"/>
              <w:jc w:val="center"/>
              <w:rPr>
                <w:rFonts w:eastAsia="Times New Roman" w:cstheme="minorHAnsi"/>
                <w:b/>
                <w:bCs/>
                <w:color w:val="000000"/>
                <w:sz w:val="24"/>
                <w:szCs w:val="24"/>
              </w:rPr>
            </w:pPr>
            <w:r w:rsidRPr="00DC05BA">
              <w:rPr>
                <w:rFonts w:eastAsia="Times New Roman" w:cstheme="minorHAnsi"/>
                <w:b/>
                <w:bCs/>
                <w:color w:val="000000"/>
                <w:sz w:val="24"/>
                <w:szCs w:val="24"/>
              </w:rPr>
              <w:t>Number of Respondents</w:t>
            </w:r>
          </w:p>
        </w:tc>
      </w:tr>
      <w:tr w14:paraId="270A5831" w14:textId="77777777" w:rsidTr="00F83B74">
        <w:tblPrEx>
          <w:tblW w:w="11760" w:type="dxa"/>
          <w:tblInd w:w="113" w:type="dxa"/>
          <w:tblLook w:val="04A0"/>
        </w:tblPrEx>
        <w:trPr>
          <w:trHeight w:val="998"/>
        </w:trPr>
        <w:tc>
          <w:tcPr>
            <w:tcW w:w="1960" w:type="dxa"/>
            <w:tcBorders>
              <w:top w:val="single" w:sz="4" w:space="0" w:color="auto"/>
              <w:left w:val="single" w:sz="4" w:space="0" w:color="auto"/>
              <w:bottom w:val="single" w:sz="4" w:space="0" w:color="auto"/>
              <w:right w:val="single" w:sz="4" w:space="0" w:color="auto"/>
            </w:tcBorders>
            <w:vAlign w:val="center"/>
            <w:hideMark/>
          </w:tcPr>
          <w:p w:rsidR="00F83B74" w:rsidRPr="00C2253E" w:rsidP="00F83B74" w14:paraId="70B0CDD3" w14:textId="77777777">
            <w:pPr>
              <w:spacing w:after="0" w:line="240" w:lineRule="auto"/>
              <w:rPr>
                <w:rFonts w:eastAsia="Times New Roman" w:cstheme="minorHAnsi"/>
                <w:b/>
                <w:bCs/>
                <w:color w:val="000000"/>
                <w:sz w:val="20"/>
                <w:szCs w:val="20"/>
              </w:rPr>
            </w:pPr>
            <w:r w:rsidRPr="00C2253E">
              <w:rPr>
                <w:rFonts w:eastAsia="Times New Roman" w:cstheme="minorHAnsi"/>
                <w:b/>
                <w:bCs/>
                <w:color w:val="000000"/>
                <w:sz w:val="20"/>
                <w:szCs w:val="20"/>
              </w:rPr>
              <w:t> </w:t>
            </w:r>
          </w:p>
        </w:tc>
        <w:tc>
          <w:tcPr>
            <w:tcW w:w="3920" w:type="dxa"/>
            <w:gridSpan w:val="2"/>
            <w:tcBorders>
              <w:top w:val="single" w:sz="4" w:space="0" w:color="auto"/>
              <w:left w:val="nil"/>
              <w:bottom w:val="single" w:sz="4" w:space="0" w:color="auto"/>
              <w:right w:val="single" w:sz="4" w:space="0" w:color="auto"/>
            </w:tcBorders>
            <w:vAlign w:val="center"/>
            <w:hideMark/>
          </w:tcPr>
          <w:p w:rsidR="00F83B74" w:rsidRPr="00C2253E" w:rsidP="00F83B74" w14:paraId="49D51B60" w14:textId="77777777">
            <w:pPr>
              <w:spacing w:after="0" w:line="240" w:lineRule="auto"/>
              <w:rPr>
                <w:rFonts w:eastAsia="Times New Roman" w:cstheme="minorHAnsi"/>
                <w:b/>
                <w:bCs/>
                <w:color w:val="000000"/>
                <w:sz w:val="20"/>
                <w:szCs w:val="20"/>
              </w:rPr>
            </w:pPr>
            <w:r w:rsidRPr="00C2253E">
              <w:rPr>
                <w:rFonts w:eastAsia="Times New Roman" w:cstheme="minorHAnsi"/>
                <w:b/>
                <w:bCs/>
                <w:color w:val="000000"/>
                <w:sz w:val="20"/>
                <w:szCs w:val="20"/>
              </w:rPr>
              <w:t>Respondents That Submit Reports</w:t>
            </w:r>
          </w:p>
        </w:tc>
        <w:tc>
          <w:tcPr>
            <w:tcW w:w="1960" w:type="dxa"/>
            <w:tcBorders>
              <w:top w:val="single" w:sz="4" w:space="0" w:color="auto"/>
              <w:left w:val="nil"/>
              <w:bottom w:val="single" w:sz="4" w:space="0" w:color="auto"/>
              <w:right w:val="single" w:sz="4" w:space="0" w:color="auto"/>
            </w:tcBorders>
            <w:vAlign w:val="center"/>
            <w:hideMark/>
          </w:tcPr>
          <w:p w:rsidR="00F83B74" w:rsidRPr="00C2253E" w:rsidP="00F83B74" w14:paraId="0F88184E" w14:textId="77777777">
            <w:pPr>
              <w:spacing w:after="0" w:line="240" w:lineRule="auto"/>
              <w:rPr>
                <w:rFonts w:eastAsia="Times New Roman" w:cstheme="minorHAnsi"/>
                <w:b/>
                <w:bCs/>
                <w:color w:val="000000"/>
                <w:sz w:val="20"/>
                <w:szCs w:val="20"/>
              </w:rPr>
            </w:pPr>
            <w:r w:rsidRPr="00C2253E">
              <w:rPr>
                <w:rFonts w:eastAsia="Times New Roman" w:cstheme="minorHAnsi"/>
                <w:b/>
                <w:bCs/>
                <w:color w:val="000000"/>
                <w:sz w:val="20"/>
                <w:szCs w:val="20"/>
              </w:rPr>
              <w:t>Respondents That Do Not Submit Any Reports</w:t>
            </w:r>
          </w:p>
        </w:tc>
        <w:tc>
          <w:tcPr>
            <w:tcW w:w="3920" w:type="dxa"/>
            <w:gridSpan w:val="2"/>
            <w:tcBorders>
              <w:top w:val="single" w:sz="4" w:space="0" w:color="auto"/>
              <w:left w:val="nil"/>
              <w:bottom w:val="single" w:sz="4" w:space="0" w:color="auto"/>
              <w:right w:val="single" w:sz="4" w:space="0" w:color="auto"/>
            </w:tcBorders>
            <w:vAlign w:val="center"/>
            <w:hideMark/>
          </w:tcPr>
          <w:p w:rsidR="00F83B74" w:rsidRPr="00C2253E" w:rsidP="00F83B74" w14:paraId="7319276C" w14:textId="77777777">
            <w:pPr>
              <w:spacing w:after="0" w:line="240" w:lineRule="auto"/>
              <w:rPr>
                <w:rFonts w:eastAsia="Times New Roman" w:cstheme="minorHAnsi"/>
                <w:b/>
                <w:bCs/>
                <w:color w:val="000000"/>
                <w:sz w:val="20"/>
                <w:szCs w:val="20"/>
              </w:rPr>
            </w:pPr>
            <w:r w:rsidRPr="00C2253E">
              <w:rPr>
                <w:rFonts w:eastAsia="Times New Roman" w:cstheme="minorHAnsi"/>
                <w:b/>
                <w:bCs/>
                <w:color w:val="000000"/>
                <w:sz w:val="20"/>
                <w:szCs w:val="20"/>
              </w:rPr>
              <w:t> </w:t>
            </w:r>
          </w:p>
        </w:tc>
      </w:tr>
      <w:tr w14:paraId="16F384EE" w14:textId="77777777" w:rsidTr="00F83B74">
        <w:tblPrEx>
          <w:tblW w:w="11760" w:type="dxa"/>
          <w:tblInd w:w="113" w:type="dxa"/>
          <w:tblLook w:val="04A0"/>
        </w:tblPrEx>
        <w:trPr>
          <w:trHeight w:val="638"/>
        </w:trPr>
        <w:tc>
          <w:tcPr>
            <w:tcW w:w="1960" w:type="dxa"/>
            <w:tcBorders>
              <w:top w:val="nil"/>
              <w:left w:val="single" w:sz="4" w:space="0" w:color="auto"/>
              <w:bottom w:val="single" w:sz="4" w:space="0" w:color="auto"/>
              <w:right w:val="single" w:sz="4" w:space="0" w:color="auto"/>
            </w:tcBorders>
            <w:vAlign w:val="center"/>
            <w:hideMark/>
          </w:tcPr>
          <w:p w:rsidR="00F83B74" w:rsidRPr="00C2253E" w:rsidP="00F83B74" w14:paraId="52E61050" w14:textId="77777777">
            <w:pPr>
              <w:spacing w:after="0" w:line="240" w:lineRule="auto"/>
              <w:rPr>
                <w:rFonts w:eastAsia="Times New Roman" w:cstheme="minorHAnsi"/>
                <w:b/>
                <w:bCs/>
                <w:color w:val="000000"/>
                <w:sz w:val="20"/>
                <w:szCs w:val="20"/>
              </w:rPr>
            </w:pPr>
            <w:r w:rsidRPr="00C2253E">
              <w:rPr>
                <w:rFonts w:eastAsia="Times New Roman" w:cstheme="minorHAnsi"/>
                <w:b/>
                <w:bCs/>
                <w:color w:val="000000"/>
                <w:sz w:val="20"/>
                <w:szCs w:val="20"/>
              </w:rPr>
              <w:t> </w:t>
            </w:r>
          </w:p>
        </w:tc>
        <w:tc>
          <w:tcPr>
            <w:tcW w:w="1960" w:type="dxa"/>
            <w:tcBorders>
              <w:top w:val="nil"/>
              <w:left w:val="nil"/>
              <w:bottom w:val="single" w:sz="4" w:space="0" w:color="auto"/>
              <w:right w:val="single" w:sz="4" w:space="0" w:color="auto"/>
            </w:tcBorders>
            <w:vAlign w:val="center"/>
            <w:hideMark/>
          </w:tcPr>
          <w:p w:rsidR="00F83B74" w:rsidRPr="00C2253E" w:rsidP="00F83B74" w14:paraId="5F0CB5F6" w14:textId="77777777">
            <w:pPr>
              <w:spacing w:after="0" w:line="240" w:lineRule="auto"/>
              <w:jc w:val="center"/>
              <w:rPr>
                <w:rFonts w:eastAsia="Times New Roman" w:cstheme="minorHAnsi"/>
                <w:b/>
                <w:bCs/>
                <w:color w:val="000000"/>
                <w:sz w:val="20"/>
                <w:szCs w:val="20"/>
              </w:rPr>
            </w:pPr>
            <w:r w:rsidRPr="00C2253E">
              <w:rPr>
                <w:rFonts w:eastAsia="Times New Roman" w:cstheme="minorHAnsi"/>
                <w:b/>
                <w:bCs/>
                <w:color w:val="000000"/>
                <w:sz w:val="20"/>
                <w:szCs w:val="20"/>
              </w:rPr>
              <w:t>(A)</w:t>
            </w:r>
          </w:p>
        </w:tc>
        <w:tc>
          <w:tcPr>
            <w:tcW w:w="1960" w:type="dxa"/>
            <w:tcBorders>
              <w:top w:val="nil"/>
              <w:left w:val="nil"/>
              <w:bottom w:val="single" w:sz="4" w:space="0" w:color="auto"/>
              <w:right w:val="single" w:sz="4" w:space="0" w:color="auto"/>
            </w:tcBorders>
            <w:vAlign w:val="center"/>
            <w:hideMark/>
          </w:tcPr>
          <w:p w:rsidR="00F83B74" w:rsidRPr="00C2253E" w:rsidP="00F83B74" w14:paraId="05AD8399" w14:textId="77777777">
            <w:pPr>
              <w:spacing w:after="0" w:line="240" w:lineRule="auto"/>
              <w:jc w:val="center"/>
              <w:rPr>
                <w:rFonts w:eastAsia="Times New Roman" w:cstheme="minorHAnsi"/>
                <w:b/>
                <w:bCs/>
                <w:color w:val="000000"/>
                <w:sz w:val="20"/>
                <w:szCs w:val="20"/>
              </w:rPr>
            </w:pPr>
            <w:r w:rsidRPr="00C2253E">
              <w:rPr>
                <w:rFonts w:eastAsia="Times New Roman" w:cstheme="minorHAnsi"/>
                <w:b/>
                <w:bCs/>
                <w:color w:val="000000"/>
                <w:sz w:val="20"/>
                <w:szCs w:val="20"/>
              </w:rPr>
              <w:t>(B)</w:t>
            </w:r>
          </w:p>
        </w:tc>
        <w:tc>
          <w:tcPr>
            <w:tcW w:w="1960" w:type="dxa"/>
            <w:tcBorders>
              <w:top w:val="nil"/>
              <w:left w:val="nil"/>
              <w:bottom w:val="single" w:sz="4" w:space="0" w:color="auto"/>
              <w:right w:val="single" w:sz="4" w:space="0" w:color="auto"/>
            </w:tcBorders>
            <w:vAlign w:val="center"/>
            <w:hideMark/>
          </w:tcPr>
          <w:p w:rsidR="00F83B74" w:rsidRPr="00C2253E" w:rsidP="00F83B74" w14:paraId="6C9E4744" w14:textId="77777777">
            <w:pPr>
              <w:spacing w:after="0" w:line="240" w:lineRule="auto"/>
              <w:jc w:val="center"/>
              <w:rPr>
                <w:rFonts w:eastAsia="Times New Roman" w:cstheme="minorHAnsi"/>
                <w:b/>
                <w:bCs/>
                <w:color w:val="000000"/>
                <w:sz w:val="20"/>
                <w:szCs w:val="20"/>
              </w:rPr>
            </w:pPr>
            <w:r w:rsidRPr="00C2253E">
              <w:rPr>
                <w:rFonts w:eastAsia="Times New Roman" w:cstheme="minorHAnsi"/>
                <w:b/>
                <w:bCs/>
                <w:color w:val="000000"/>
                <w:sz w:val="20"/>
                <w:szCs w:val="20"/>
              </w:rPr>
              <w:t>(C)</w:t>
            </w:r>
          </w:p>
        </w:tc>
        <w:tc>
          <w:tcPr>
            <w:tcW w:w="1960" w:type="dxa"/>
            <w:tcBorders>
              <w:top w:val="nil"/>
              <w:left w:val="nil"/>
              <w:bottom w:val="single" w:sz="4" w:space="0" w:color="auto"/>
              <w:right w:val="single" w:sz="4" w:space="0" w:color="auto"/>
            </w:tcBorders>
            <w:vAlign w:val="center"/>
            <w:hideMark/>
          </w:tcPr>
          <w:p w:rsidR="00F83B74" w:rsidRPr="00C2253E" w:rsidP="00F83B74" w14:paraId="0F20EEDF" w14:textId="77777777">
            <w:pPr>
              <w:spacing w:after="0" w:line="240" w:lineRule="auto"/>
              <w:jc w:val="center"/>
              <w:rPr>
                <w:rFonts w:eastAsia="Times New Roman" w:cstheme="minorHAnsi"/>
                <w:b/>
                <w:bCs/>
                <w:color w:val="000000"/>
                <w:sz w:val="20"/>
                <w:szCs w:val="20"/>
              </w:rPr>
            </w:pPr>
            <w:r w:rsidRPr="00C2253E">
              <w:rPr>
                <w:rFonts w:eastAsia="Times New Roman" w:cstheme="minorHAnsi"/>
                <w:b/>
                <w:bCs/>
                <w:color w:val="000000"/>
                <w:sz w:val="20"/>
                <w:szCs w:val="20"/>
              </w:rPr>
              <w:t>(D)</w:t>
            </w:r>
          </w:p>
        </w:tc>
        <w:tc>
          <w:tcPr>
            <w:tcW w:w="1960" w:type="dxa"/>
            <w:tcBorders>
              <w:top w:val="nil"/>
              <w:left w:val="nil"/>
              <w:bottom w:val="single" w:sz="4" w:space="0" w:color="auto"/>
              <w:right w:val="single" w:sz="4" w:space="0" w:color="auto"/>
            </w:tcBorders>
            <w:vAlign w:val="center"/>
            <w:hideMark/>
          </w:tcPr>
          <w:p w:rsidR="00F83B74" w:rsidRPr="00C2253E" w:rsidP="00F83B74" w14:paraId="7D789B87" w14:textId="77777777">
            <w:pPr>
              <w:spacing w:after="0" w:line="240" w:lineRule="auto"/>
              <w:jc w:val="center"/>
              <w:rPr>
                <w:rFonts w:eastAsia="Times New Roman" w:cstheme="minorHAnsi"/>
                <w:b/>
                <w:bCs/>
                <w:color w:val="000000"/>
                <w:sz w:val="20"/>
                <w:szCs w:val="20"/>
              </w:rPr>
            </w:pPr>
            <w:r w:rsidRPr="00C2253E">
              <w:rPr>
                <w:rFonts w:eastAsia="Times New Roman" w:cstheme="minorHAnsi"/>
                <w:b/>
                <w:bCs/>
                <w:color w:val="000000"/>
                <w:sz w:val="20"/>
                <w:szCs w:val="20"/>
              </w:rPr>
              <w:t>(E)</w:t>
            </w:r>
          </w:p>
        </w:tc>
      </w:tr>
      <w:tr w14:paraId="4C07503C" w14:textId="77777777" w:rsidTr="00F83B74">
        <w:tblPrEx>
          <w:tblW w:w="11760" w:type="dxa"/>
          <w:tblInd w:w="113" w:type="dxa"/>
          <w:tblLook w:val="04A0"/>
        </w:tblPrEx>
        <w:trPr>
          <w:trHeight w:val="1418"/>
        </w:trPr>
        <w:tc>
          <w:tcPr>
            <w:tcW w:w="1960" w:type="dxa"/>
            <w:tcBorders>
              <w:top w:val="nil"/>
              <w:left w:val="single" w:sz="4" w:space="0" w:color="auto"/>
              <w:bottom w:val="single" w:sz="4" w:space="0" w:color="auto"/>
              <w:right w:val="single" w:sz="4" w:space="0" w:color="auto"/>
            </w:tcBorders>
            <w:vAlign w:val="center"/>
            <w:hideMark/>
          </w:tcPr>
          <w:p w:rsidR="00F83B74" w:rsidRPr="00C2253E" w:rsidP="00F83B74" w14:paraId="173F4DBE" w14:textId="77777777">
            <w:pPr>
              <w:spacing w:after="0" w:line="240" w:lineRule="auto"/>
              <w:jc w:val="center"/>
              <w:rPr>
                <w:rFonts w:eastAsia="Times New Roman" w:cstheme="minorHAnsi"/>
                <w:b/>
                <w:bCs/>
                <w:color w:val="000000"/>
                <w:sz w:val="20"/>
                <w:szCs w:val="20"/>
              </w:rPr>
            </w:pPr>
            <w:r w:rsidRPr="00C2253E">
              <w:rPr>
                <w:rFonts w:eastAsia="Times New Roman" w:cstheme="minorHAnsi"/>
                <w:b/>
                <w:bCs/>
                <w:color w:val="000000"/>
                <w:sz w:val="20"/>
                <w:szCs w:val="20"/>
              </w:rPr>
              <w:t>Year</w:t>
            </w:r>
          </w:p>
        </w:tc>
        <w:tc>
          <w:tcPr>
            <w:tcW w:w="1960" w:type="dxa"/>
            <w:tcBorders>
              <w:top w:val="nil"/>
              <w:left w:val="nil"/>
              <w:bottom w:val="single" w:sz="4" w:space="0" w:color="auto"/>
              <w:right w:val="single" w:sz="4" w:space="0" w:color="auto"/>
            </w:tcBorders>
            <w:vAlign w:val="center"/>
            <w:hideMark/>
          </w:tcPr>
          <w:p w:rsidR="00F83B74" w:rsidRPr="00C2253E" w:rsidP="00F83B74" w14:paraId="72963D19" w14:textId="77777777">
            <w:pPr>
              <w:spacing w:after="0" w:line="240" w:lineRule="auto"/>
              <w:rPr>
                <w:rFonts w:eastAsia="Times New Roman" w:cstheme="minorHAnsi"/>
                <w:b/>
                <w:bCs/>
                <w:color w:val="000000"/>
                <w:sz w:val="20"/>
                <w:szCs w:val="20"/>
              </w:rPr>
            </w:pPr>
            <w:r w:rsidRPr="00C2253E">
              <w:rPr>
                <w:rFonts w:eastAsia="Times New Roman" w:cstheme="minorHAnsi"/>
                <w:b/>
                <w:bCs/>
                <w:color w:val="000000"/>
                <w:sz w:val="20"/>
                <w:szCs w:val="20"/>
              </w:rPr>
              <w:t xml:space="preserve">Number of New Respondents </w:t>
            </w:r>
            <w:r w:rsidRPr="00C2253E">
              <w:rPr>
                <w:rFonts w:eastAsia="Times New Roman" w:cstheme="minorHAnsi"/>
                <w:b/>
                <w:bCs/>
                <w:color w:val="000000"/>
                <w:sz w:val="20"/>
                <w:szCs w:val="20"/>
                <w:vertAlign w:val="superscript"/>
              </w:rPr>
              <w:t>a</w:t>
            </w:r>
          </w:p>
        </w:tc>
        <w:tc>
          <w:tcPr>
            <w:tcW w:w="1960" w:type="dxa"/>
            <w:tcBorders>
              <w:top w:val="nil"/>
              <w:left w:val="nil"/>
              <w:bottom w:val="single" w:sz="4" w:space="0" w:color="auto"/>
              <w:right w:val="single" w:sz="4" w:space="0" w:color="auto"/>
            </w:tcBorders>
            <w:vAlign w:val="center"/>
            <w:hideMark/>
          </w:tcPr>
          <w:p w:rsidR="00F83B74" w:rsidRPr="00C2253E" w:rsidP="00F83B74" w14:paraId="08B2E870" w14:textId="77777777">
            <w:pPr>
              <w:spacing w:after="0" w:line="240" w:lineRule="auto"/>
              <w:rPr>
                <w:rFonts w:eastAsia="Times New Roman" w:cstheme="minorHAnsi"/>
                <w:b/>
                <w:bCs/>
                <w:color w:val="000000"/>
                <w:sz w:val="20"/>
                <w:szCs w:val="20"/>
              </w:rPr>
            </w:pPr>
            <w:r w:rsidRPr="00C2253E">
              <w:rPr>
                <w:rFonts w:eastAsia="Times New Roman" w:cstheme="minorHAnsi"/>
                <w:b/>
                <w:bCs/>
                <w:color w:val="000000"/>
                <w:sz w:val="20"/>
                <w:szCs w:val="20"/>
              </w:rPr>
              <w:t>Number of Existing Respondents</w:t>
            </w:r>
          </w:p>
        </w:tc>
        <w:tc>
          <w:tcPr>
            <w:tcW w:w="1960" w:type="dxa"/>
            <w:tcBorders>
              <w:top w:val="nil"/>
              <w:left w:val="nil"/>
              <w:bottom w:val="single" w:sz="4" w:space="0" w:color="auto"/>
              <w:right w:val="single" w:sz="4" w:space="0" w:color="auto"/>
            </w:tcBorders>
            <w:vAlign w:val="center"/>
            <w:hideMark/>
          </w:tcPr>
          <w:p w:rsidR="00F83B74" w:rsidRPr="00C2253E" w:rsidP="00F83B74" w14:paraId="528BCA02" w14:textId="77777777">
            <w:pPr>
              <w:spacing w:after="0" w:line="240" w:lineRule="auto"/>
              <w:rPr>
                <w:rFonts w:eastAsia="Times New Roman" w:cstheme="minorHAnsi"/>
                <w:b/>
                <w:bCs/>
                <w:color w:val="000000"/>
                <w:sz w:val="20"/>
                <w:szCs w:val="20"/>
              </w:rPr>
            </w:pPr>
            <w:r w:rsidRPr="00C2253E">
              <w:rPr>
                <w:rFonts w:eastAsia="Times New Roman" w:cstheme="minorHAnsi"/>
                <w:b/>
                <w:bCs/>
                <w:color w:val="000000"/>
                <w:sz w:val="20"/>
                <w:szCs w:val="20"/>
              </w:rPr>
              <w:t>Number of Existing Respondents that keep records but do not submit reports</w:t>
            </w:r>
          </w:p>
        </w:tc>
        <w:tc>
          <w:tcPr>
            <w:tcW w:w="1960" w:type="dxa"/>
            <w:tcBorders>
              <w:top w:val="nil"/>
              <w:left w:val="nil"/>
              <w:bottom w:val="single" w:sz="4" w:space="0" w:color="auto"/>
              <w:right w:val="single" w:sz="4" w:space="0" w:color="auto"/>
            </w:tcBorders>
            <w:vAlign w:val="center"/>
            <w:hideMark/>
          </w:tcPr>
          <w:p w:rsidR="00F83B74" w:rsidRPr="00C2253E" w:rsidP="00F83B74" w14:paraId="57D186D7" w14:textId="77777777">
            <w:pPr>
              <w:spacing w:after="0" w:line="240" w:lineRule="auto"/>
              <w:rPr>
                <w:rFonts w:eastAsia="Times New Roman" w:cstheme="minorHAnsi"/>
                <w:b/>
                <w:bCs/>
                <w:color w:val="000000"/>
                <w:sz w:val="20"/>
                <w:szCs w:val="20"/>
              </w:rPr>
            </w:pPr>
            <w:r w:rsidRPr="00C2253E">
              <w:rPr>
                <w:rFonts w:eastAsia="Times New Roman" w:cstheme="minorHAnsi"/>
                <w:b/>
                <w:bCs/>
                <w:color w:val="000000"/>
                <w:sz w:val="20"/>
                <w:szCs w:val="20"/>
              </w:rPr>
              <w:t>Number of Existing Respondents That Are Also New Respondents</w:t>
            </w:r>
          </w:p>
        </w:tc>
        <w:tc>
          <w:tcPr>
            <w:tcW w:w="1960" w:type="dxa"/>
            <w:tcBorders>
              <w:top w:val="nil"/>
              <w:left w:val="nil"/>
              <w:bottom w:val="single" w:sz="4" w:space="0" w:color="auto"/>
              <w:right w:val="single" w:sz="4" w:space="0" w:color="auto"/>
            </w:tcBorders>
            <w:vAlign w:val="center"/>
            <w:hideMark/>
          </w:tcPr>
          <w:p w:rsidR="00F83B74" w:rsidRPr="00C2253E" w:rsidP="00F83B74" w14:paraId="1C2ED753" w14:textId="77777777">
            <w:pPr>
              <w:spacing w:after="0" w:line="240" w:lineRule="auto"/>
              <w:rPr>
                <w:rFonts w:eastAsia="Times New Roman" w:cstheme="minorHAnsi"/>
                <w:b/>
                <w:bCs/>
                <w:color w:val="000000"/>
                <w:sz w:val="20"/>
                <w:szCs w:val="20"/>
              </w:rPr>
            </w:pPr>
            <w:r w:rsidRPr="00C2253E">
              <w:rPr>
                <w:rFonts w:eastAsia="Times New Roman" w:cstheme="minorHAnsi"/>
                <w:b/>
                <w:bCs/>
                <w:color w:val="000000"/>
                <w:sz w:val="20"/>
                <w:szCs w:val="20"/>
              </w:rPr>
              <w:t>Number of Respondents (E=A+B+C-D)</w:t>
            </w:r>
          </w:p>
        </w:tc>
      </w:tr>
      <w:tr w14:paraId="5711CC8F" w14:textId="77777777" w:rsidTr="00F83B74">
        <w:tblPrEx>
          <w:tblW w:w="11760" w:type="dxa"/>
          <w:tblInd w:w="113" w:type="dxa"/>
          <w:tblLook w:val="04A0"/>
        </w:tblPrEx>
        <w:trPr>
          <w:trHeight w:val="638"/>
        </w:trPr>
        <w:tc>
          <w:tcPr>
            <w:tcW w:w="1960" w:type="dxa"/>
            <w:tcBorders>
              <w:top w:val="nil"/>
              <w:left w:val="single" w:sz="4" w:space="0" w:color="auto"/>
              <w:bottom w:val="single" w:sz="4" w:space="0" w:color="auto"/>
              <w:right w:val="single" w:sz="4" w:space="0" w:color="auto"/>
            </w:tcBorders>
            <w:vAlign w:val="center"/>
            <w:hideMark/>
          </w:tcPr>
          <w:p w:rsidR="00F83B74" w:rsidRPr="00C2253E" w:rsidP="00F83B74" w14:paraId="4F9DF9C5"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1</w:t>
            </w:r>
          </w:p>
        </w:tc>
        <w:tc>
          <w:tcPr>
            <w:tcW w:w="1960" w:type="dxa"/>
            <w:tcBorders>
              <w:top w:val="nil"/>
              <w:left w:val="nil"/>
              <w:bottom w:val="single" w:sz="4" w:space="0" w:color="auto"/>
              <w:right w:val="single" w:sz="4" w:space="0" w:color="auto"/>
            </w:tcBorders>
            <w:vAlign w:val="center"/>
            <w:hideMark/>
          </w:tcPr>
          <w:p w:rsidR="00F83B74" w:rsidRPr="00C2253E" w:rsidP="00F83B74" w14:paraId="7A83CA9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1960" w:type="dxa"/>
            <w:tcBorders>
              <w:top w:val="nil"/>
              <w:left w:val="nil"/>
              <w:bottom w:val="single" w:sz="4" w:space="0" w:color="auto"/>
              <w:right w:val="single" w:sz="4" w:space="0" w:color="auto"/>
            </w:tcBorders>
            <w:vAlign w:val="center"/>
            <w:hideMark/>
          </w:tcPr>
          <w:p w:rsidR="00F83B74" w:rsidRPr="00C2253E" w:rsidP="00F83B74" w14:paraId="2CFFDC65"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3</w:t>
            </w:r>
          </w:p>
        </w:tc>
        <w:tc>
          <w:tcPr>
            <w:tcW w:w="1960" w:type="dxa"/>
            <w:tcBorders>
              <w:top w:val="nil"/>
              <w:left w:val="nil"/>
              <w:bottom w:val="single" w:sz="4" w:space="0" w:color="auto"/>
              <w:right w:val="single" w:sz="4" w:space="0" w:color="auto"/>
            </w:tcBorders>
            <w:vAlign w:val="center"/>
            <w:hideMark/>
          </w:tcPr>
          <w:p w:rsidR="00F83B74" w:rsidRPr="00C2253E" w:rsidP="00F83B74" w14:paraId="6EB6EAE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1960" w:type="dxa"/>
            <w:tcBorders>
              <w:top w:val="nil"/>
              <w:left w:val="nil"/>
              <w:bottom w:val="single" w:sz="4" w:space="0" w:color="auto"/>
              <w:right w:val="single" w:sz="4" w:space="0" w:color="auto"/>
            </w:tcBorders>
            <w:vAlign w:val="center"/>
            <w:hideMark/>
          </w:tcPr>
          <w:p w:rsidR="00F83B74" w:rsidRPr="00C2253E" w:rsidP="00F83B74" w14:paraId="7A5F76F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1960" w:type="dxa"/>
            <w:tcBorders>
              <w:top w:val="nil"/>
              <w:left w:val="nil"/>
              <w:bottom w:val="single" w:sz="4" w:space="0" w:color="auto"/>
              <w:right w:val="single" w:sz="4" w:space="0" w:color="auto"/>
            </w:tcBorders>
            <w:vAlign w:val="center"/>
            <w:hideMark/>
          </w:tcPr>
          <w:p w:rsidR="00F83B74" w:rsidRPr="00C2253E" w:rsidP="00F83B74" w14:paraId="3B62C44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3</w:t>
            </w:r>
          </w:p>
        </w:tc>
      </w:tr>
      <w:tr w14:paraId="0F565B69" w14:textId="77777777" w:rsidTr="00F83B74">
        <w:tblPrEx>
          <w:tblW w:w="11760" w:type="dxa"/>
          <w:tblInd w:w="113" w:type="dxa"/>
          <w:tblLook w:val="04A0"/>
        </w:tblPrEx>
        <w:trPr>
          <w:trHeight w:val="638"/>
        </w:trPr>
        <w:tc>
          <w:tcPr>
            <w:tcW w:w="1960" w:type="dxa"/>
            <w:tcBorders>
              <w:top w:val="nil"/>
              <w:left w:val="single" w:sz="4" w:space="0" w:color="auto"/>
              <w:bottom w:val="single" w:sz="4" w:space="0" w:color="auto"/>
              <w:right w:val="single" w:sz="4" w:space="0" w:color="auto"/>
            </w:tcBorders>
            <w:vAlign w:val="center"/>
            <w:hideMark/>
          </w:tcPr>
          <w:p w:rsidR="00F83B74" w:rsidRPr="00C2253E" w:rsidP="00F83B74" w14:paraId="60E17D3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2</w:t>
            </w:r>
          </w:p>
        </w:tc>
        <w:tc>
          <w:tcPr>
            <w:tcW w:w="1960" w:type="dxa"/>
            <w:tcBorders>
              <w:top w:val="nil"/>
              <w:left w:val="nil"/>
              <w:bottom w:val="single" w:sz="4" w:space="0" w:color="auto"/>
              <w:right w:val="single" w:sz="4" w:space="0" w:color="auto"/>
            </w:tcBorders>
            <w:vAlign w:val="center"/>
            <w:hideMark/>
          </w:tcPr>
          <w:p w:rsidR="00F83B74" w:rsidRPr="00C2253E" w:rsidP="00F83B74" w14:paraId="458C823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1960" w:type="dxa"/>
            <w:tcBorders>
              <w:top w:val="nil"/>
              <w:left w:val="nil"/>
              <w:bottom w:val="single" w:sz="4" w:space="0" w:color="auto"/>
              <w:right w:val="single" w:sz="4" w:space="0" w:color="auto"/>
            </w:tcBorders>
            <w:vAlign w:val="center"/>
            <w:hideMark/>
          </w:tcPr>
          <w:p w:rsidR="00F83B74" w:rsidRPr="00C2253E" w:rsidP="00F83B74" w14:paraId="3A6C4169"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3</w:t>
            </w:r>
          </w:p>
        </w:tc>
        <w:tc>
          <w:tcPr>
            <w:tcW w:w="1960" w:type="dxa"/>
            <w:tcBorders>
              <w:top w:val="nil"/>
              <w:left w:val="nil"/>
              <w:bottom w:val="single" w:sz="4" w:space="0" w:color="auto"/>
              <w:right w:val="single" w:sz="4" w:space="0" w:color="auto"/>
            </w:tcBorders>
            <w:vAlign w:val="center"/>
            <w:hideMark/>
          </w:tcPr>
          <w:p w:rsidR="00F83B74" w:rsidRPr="00C2253E" w:rsidP="00F83B74" w14:paraId="66163348"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1960" w:type="dxa"/>
            <w:tcBorders>
              <w:top w:val="nil"/>
              <w:left w:val="nil"/>
              <w:bottom w:val="single" w:sz="4" w:space="0" w:color="auto"/>
              <w:right w:val="single" w:sz="4" w:space="0" w:color="auto"/>
            </w:tcBorders>
            <w:vAlign w:val="center"/>
            <w:hideMark/>
          </w:tcPr>
          <w:p w:rsidR="00F83B74" w:rsidRPr="00C2253E" w:rsidP="00F83B74" w14:paraId="7CBA3EB3"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1960" w:type="dxa"/>
            <w:tcBorders>
              <w:top w:val="nil"/>
              <w:left w:val="nil"/>
              <w:bottom w:val="single" w:sz="4" w:space="0" w:color="auto"/>
              <w:right w:val="single" w:sz="4" w:space="0" w:color="auto"/>
            </w:tcBorders>
            <w:vAlign w:val="center"/>
            <w:hideMark/>
          </w:tcPr>
          <w:p w:rsidR="00F83B74" w:rsidRPr="00C2253E" w:rsidP="00F83B74" w14:paraId="1004484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3</w:t>
            </w:r>
          </w:p>
        </w:tc>
      </w:tr>
      <w:tr w14:paraId="26415084" w14:textId="77777777" w:rsidTr="00F83B74">
        <w:tblPrEx>
          <w:tblW w:w="11760" w:type="dxa"/>
          <w:tblInd w:w="113" w:type="dxa"/>
          <w:tblLook w:val="04A0"/>
        </w:tblPrEx>
        <w:trPr>
          <w:trHeight w:val="638"/>
        </w:trPr>
        <w:tc>
          <w:tcPr>
            <w:tcW w:w="1960" w:type="dxa"/>
            <w:tcBorders>
              <w:top w:val="nil"/>
              <w:left w:val="single" w:sz="4" w:space="0" w:color="auto"/>
              <w:bottom w:val="single" w:sz="4" w:space="0" w:color="auto"/>
              <w:right w:val="single" w:sz="4" w:space="0" w:color="auto"/>
            </w:tcBorders>
            <w:vAlign w:val="center"/>
            <w:hideMark/>
          </w:tcPr>
          <w:p w:rsidR="00F83B74" w:rsidRPr="00C2253E" w:rsidP="00F83B74" w14:paraId="7EFD8FC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3</w:t>
            </w:r>
          </w:p>
        </w:tc>
        <w:tc>
          <w:tcPr>
            <w:tcW w:w="1960" w:type="dxa"/>
            <w:tcBorders>
              <w:top w:val="nil"/>
              <w:left w:val="nil"/>
              <w:bottom w:val="single" w:sz="4" w:space="0" w:color="auto"/>
              <w:right w:val="single" w:sz="4" w:space="0" w:color="auto"/>
            </w:tcBorders>
            <w:vAlign w:val="center"/>
            <w:hideMark/>
          </w:tcPr>
          <w:p w:rsidR="00F83B74" w:rsidRPr="00C2253E" w:rsidP="00F83B74" w14:paraId="6081ADD1"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1960" w:type="dxa"/>
            <w:tcBorders>
              <w:top w:val="nil"/>
              <w:left w:val="nil"/>
              <w:bottom w:val="single" w:sz="4" w:space="0" w:color="auto"/>
              <w:right w:val="single" w:sz="4" w:space="0" w:color="auto"/>
            </w:tcBorders>
            <w:vAlign w:val="center"/>
            <w:hideMark/>
          </w:tcPr>
          <w:p w:rsidR="00F83B74" w:rsidRPr="00C2253E" w:rsidP="00F83B74" w14:paraId="69F613C0"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3</w:t>
            </w:r>
          </w:p>
        </w:tc>
        <w:tc>
          <w:tcPr>
            <w:tcW w:w="1960" w:type="dxa"/>
            <w:tcBorders>
              <w:top w:val="nil"/>
              <w:left w:val="nil"/>
              <w:bottom w:val="single" w:sz="4" w:space="0" w:color="auto"/>
              <w:right w:val="single" w:sz="4" w:space="0" w:color="auto"/>
            </w:tcBorders>
            <w:vAlign w:val="center"/>
            <w:hideMark/>
          </w:tcPr>
          <w:p w:rsidR="00F83B74" w:rsidRPr="00C2253E" w:rsidP="00F83B74" w14:paraId="20608B03"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1960" w:type="dxa"/>
            <w:tcBorders>
              <w:top w:val="nil"/>
              <w:left w:val="nil"/>
              <w:bottom w:val="single" w:sz="4" w:space="0" w:color="auto"/>
              <w:right w:val="single" w:sz="4" w:space="0" w:color="auto"/>
            </w:tcBorders>
            <w:vAlign w:val="center"/>
            <w:hideMark/>
          </w:tcPr>
          <w:p w:rsidR="00F83B74" w:rsidRPr="00C2253E" w:rsidP="00F83B74" w14:paraId="32C1B8E6"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1960" w:type="dxa"/>
            <w:tcBorders>
              <w:top w:val="nil"/>
              <w:left w:val="nil"/>
              <w:bottom w:val="single" w:sz="4" w:space="0" w:color="auto"/>
              <w:right w:val="single" w:sz="4" w:space="0" w:color="auto"/>
            </w:tcBorders>
            <w:vAlign w:val="center"/>
            <w:hideMark/>
          </w:tcPr>
          <w:p w:rsidR="00F83B74" w:rsidRPr="00C2253E" w:rsidP="00F83B74" w14:paraId="4CDF1BFB"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3</w:t>
            </w:r>
          </w:p>
        </w:tc>
      </w:tr>
      <w:tr w14:paraId="27795736" w14:textId="77777777" w:rsidTr="00F83B74">
        <w:tblPrEx>
          <w:tblW w:w="11760" w:type="dxa"/>
          <w:tblInd w:w="113" w:type="dxa"/>
          <w:tblLook w:val="04A0"/>
        </w:tblPrEx>
        <w:trPr>
          <w:trHeight w:val="638"/>
        </w:trPr>
        <w:tc>
          <w:tcPr>
            <w:tcW w:w="1960" w:type="dxa"/>
            <w:tcBorders>
              <w:top w:val="nil"/>
              <w:left w:val="single" w:sz="4" w:space="0" w:color="auto"/>
              <w:bottom w:val="single" w:sz="4" w:space="0" w:color="auto"/>
              <w:right w:val="single" w:sz="4" w:space="0" w:color="auto"/>
            </w:tcBorders>
            <w:vAlign w:val="center"/>
            <w:hideMark/>
          </w:tcPr>
          <w:p w:rsidR="00F83B74" w:rsidRPr="00C2253E" w:rsidP="00F83B74" w14:paraId="32BA93BF"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Average</w:t>
            </w:r>
          </w:p>
        </w:tc>
        <w:tc>
          <w:tcPr>
            <w:tcW w:w="1960" w:type="dxa"/>
            <w:tcBorders>
              <w:top w:val="nil"/>
              <w:left w:val="nil"/>
              <w:bottom w:val="single" w:sz="4" w:space="0" w:color="auto"/>
              <w:right w:val="single" w:sz="4" w:space="0" w:color="auto"/>
            </w:tcBorders>
            <w:vAlign w:val="center"/>
            <w:hideMark/>
          </w:tcPr>
          <w:p w:rsidR="00F83B74" w:rsidRPr="00C2253E" w:rsidP="00F83B74" w14:paraId="3AC2DE47"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1960" w:type="dxa"/>
            <w:tcBorders>
              <w:top w:val="nil"/>
              <w:left w:val="nil"/>
              <w:bottom w:val="single" w:sz="4" w:space="0" w:color="auto"/>
              <w:right w:val="single" w:sz="4" w:space="0" w:color="auto"/>
            </w:tcBorders>
            <w:vAlign w:val="center"/>
            <w:hideMark/>
          </w:tcPr>
          <w:p w:rsidR="00F83B74" w:rsidRPr="00C2253E" w:rsidP="00F83B74" w14:paraId="60D6261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3</w:t>
            </w:r>
          </w:p>
        </w:tc>
        <w:tc>
          <w:tcPr>
            <w:tcW w:w="1960" w:type="dxa"/>
            <w:tcBorders>
              <w:top w:val="nil"/>
              <w:left w:val="nil"/>
              <w:bottom w:val="single" w:sz="4" w:space="0" w:color="auto"/>
              <w:right w:val="single" w:sz="4" w:space="0" w:color="auto"/>
            </w:tcBorders>
            <w:vAlign w:val="center"/>
            <w:hideMark/>
          </w:tcPr>
          <w:p w:rsidR="00F83B74" w:rsidRPr="00C2253E" w:rsidP="00F83B74" w14:paraId="1280AB42"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1960" w:type="dxa"/>
            <w:tcBorders>
              <w:top w:val="nil"/>
              <w:left w:val="nil"/>
              <w:bottom w:val="single" w:sz="4" w:space="0" w:color="auto"/>
              <w:right w:val="single" w:sz="4" w:space="0" w:color="auto"/>
            </w:tcBorders>
            <w:vAlign w:val="center"/>
            <w:hideMark/>
          </w:tcPr>
          <w:p w:rsidR="00F83B74" w:rsidRPr="00C2253E" w:rsidP="00F83B74" w14:paraId="6D36C775"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0</w:t>
            </w:r>
          </w:p>
        </w:tc>
        <w:tc>
          <w:tcPr>
            <w:tcW w:w="1960" w:type="dxa"/>
            <w:tcBorders>
              <w:top w:val="nil"/>
              <w:left w:val="nil"/>
              <w:bottom w:val="single" w:sz="4" w:space="0" w:color="auto"/>
              <w:right w:val="single" w:sz="4" w:space="0" w:color="auto"/>
            </w:tcBorders>
            <w:vAlign w:val="center"/>
            <w:hideMark/>
          </w:tcPr>
          <w:p w:rsidR="00F83B74" w:rsidRPr="00C2253E" w:rsidP="00F83B74" w14:paraId="698ED474" w14:textId="77777777">
            <w:pPr>
              <w:spacing w:after="0" w:line="240" w:lineRule="auto"/>
              <w:jc w:val="center"/>
              <w:rPr>
                <w:rFonts w:eastAsia="Times New Roman" w:cstheme="minorHAnsi"/>
                <w:b/>
                <w:bCs/>
                <w:color w:val="000000"/>
                <w:sz w:val="20"/>
                <w:szCs w:val="20"/>
              </w:rPr>
            </w:pPr>
            <w:r w:rsidRPr="00C2253E">
              <w:rPr>
                <w:rFonts w:eastAsia="Times New Roman" w:cstheme="minorHAnsi"/>
                <w:b/>
                <w:bCs/>
                <w:color w:val="000000"/>
                <w:sz w:val="20"/>
                <w:szCs w:val="20"/>
              </w:rPr>
              <w:t>3</w:t>
            </w:r>
          </w:p>
        </w:tc>
      </w:tr>
    </w:tbl>
    <w:p w:rsidR="00F83B74" w:rsidRPr="00F83B74" w:rsidP="00F83B74" w14:paraId="6ADF3220" w14:textId="7627AABB">
      <w:pPr>
        <w:spacing w:after="0" w:line="240" w:lineRule="auto"/>
        <w:rPr>
          <w:rFonts w:ascii="Times New Roman" w:eastAsia="Times New Roman" w:hAnsi="Times New Roman" w:cs="Times New Roman"/>
          <w:color w:val="000000"/>
          <w:sz w:val="20"/>
          <w:szCs w:val="20"/>
        </w:rPr>
      </w:pPr>
      <w:r w:rsidRPr="00F83B74">
        <w:rPr>
          <w:rFonts w:ascii="Times New Roman" w:eastAsia="Times New Roman" w:hAnsi="Times New Roman" w:cs="Times New Roman"/>
          <w:color w:val="000000"/>
          <w:sz w:val="20"/>
          <w:szCs w:val="20"/>
          <w:vertAlign w:val="superscript"/>
        </w:rPr>
        <w:t>a</w:t>
      </w:r>
      <w:r w:rsidR="00CC79E7">
        <w:rPr>
          <w:rFonts w:ascii="Times New Roman" w:eastAsia="Times New Roman" w:hAnsi="Times New Roman" w:cs="Times New Roman"/>
          <w:color w:val="000000"/>
          <w:sz w:val="20"/>
          <w:szCs w:val="20"/>
          <w:vertAlign w:val="superscript"/>
        </w:rPr>
        <w:t xml:space="preserve"> </w:t>
      </w:r>
      <w:r w:rsidRPr="00F83B74">
        <w:rPr>
          <w:rFonts w:ascii="Times New Roman" w:eastAsia="Times New Roman" w:hAnsi="Times New Roman" w:cs="Times New Roman"/>
          <w:color w:val="000000"/>
          <w:sz w:val="20"/>
          <w:szCs w:val="20"/>
        </w:rPr>
        <w:t>New</w:t>
      </w:r>
      <w:r w:rsidRPr="00F83B74">
        <w:rPr>
          <w:rFonts w:ascii="Times New Roman" w:eastAsia="Times New Roman" w:hAnsi="Times New Roman" w:cs="Times New Roman"/>
          <w:color w:val="000000"/>
          <w:sz w:val="20"/>
          <w:szCs w:val="20"/>
        </w:rPr>
        <w:t xml:space="preserve"> respondents include sources with constructed and reconstructed affected facilities.</w:t>
      </w:r>
    </w:p>
    <w:p w:rsidR="000329D7" w:rsidP="00BB3410" w14:paraId="402E2296" w14:textId="77777777">
      <w:pPr>
        <w:pStyle w:val="ListParagraph"/>
        <w:spacing w:before="240"/>
        <w:ind w:left="0"/>
        <w:rPr>
          <w:rFonts w:cstheme="minorHAnsi"/>
          <w:b/>
          <w:bCs/>
          <w:sz w:val="24"/>
          <w:szCs w:val="24"/>
        </w:rPr>
      </w:pPr>
    </w:p>
    <w:p w:rsidR="00F411E9" w14:paraId="5687EE14" w14:textId="71DC674B">
      <w:pPr>
        <w:rPr>
          <w:rFonts w:cstheme="minorHAnsi"/>
          <w:b/>
          <w:bCs/>
          <w:sz w:val="24"/>
          <w:szCs w:val="24"/>
        </w:rPr>
      </w:pPr>
      <w:r>
        <w:rPr>
          <w:rFonts w:cstheme="minorHAnsi"/>
          <w:b/>
          <w:bCs/>
          <w:sz w:val="24"/>
          <w:szCs w:val="24"/>
        </w:rPr>
        <w:br w:type="page"/>
      </w:r>
    </w:p>
    <w:tbl>
      <w:tblPr>
        <w:tblW w:w="9425" w:type="dxa"/>
        <w:tblInd w:w="108" w:type="dxa"/>
        <w:tblLook w:val="04A0"/>
      </w:tblPr>
      <w:tblGrid>
        <w:gridCol w:w="3840"/>
        <w:gridCol w:w="1300"/>
        <w:gridCol w:w="1400"/>
        <w:gridCol w:w="1260"/>
        <w:gridCol w:w="198"/>
        <w:gridCol w:w="1427"/>
      </w:tblGrid>
      <w:tr w14:paraId="71A5DA73" w14:textId="77777777" w:rsidTr="00905DD1">
        <w:tblPrEx>
          <w:tblW w:w="9425" w:type="dxa"/>
          <w:tblInd w:w="108" w:type="dxa"/>
          <w:tblLook w:val="04A0"/>
        </w:tblPrEx>
        <w:trPr>
          <w:trHeight w:val="300"/>
        </w:trPr>
        <w:tc>
          <w:tcPr>
            <w:tcW w:w="9425" w:type="dxa"/>
            <w:gridSpan w:val="6"/>
            <w:tcBorders>
              <w:top w:val="single" w:sz="4" w:space="0" w:color="auto"/>
              <w:left w:val="single" w:sz="4" w:space="0" w:color="auto"/>
              <w:bottom w:val="single" w:sz="4" w:space="0" w:color="auto"/>
              <w:right w:val="single" w:sz="4" w:space="0" w:color="auto"/>
            </w:tcBorders>
            <w:vAlign w:val="center"/>
            <w:hideMark/>
          </w:tcPr>
          <w:p w:rsidR="00A65672" w:rsidRPr="00C2253E" w:rsidP="00A65672" w14:paraId="0FB6C4BA" w14:textId="77777777">
            <w:pPr>
              <w:spacing w:after="0" w:line="240" w:lineRule="auto"/>
              <w:jc w:val="center"/>
              <w:rPr>
                <w:rFonts w:eastAsia="Times New Roman" w:cstheme="minorHAnsi"/>
                <w:b/>
                <w:bCs/>
                <w:color w:val="000000"/>
                <w:sz w:val="24"/>
                <w:szCs w:val="24"/>
              </w:rPr>
            </w:pPr>
            <w:r w:rsidRPr="00C2253E">
              <w:rPr>
                <w:rFonts w:eastAsia="Times New Roman" w:cstheme="minorHAnsi"/>
                <w:b/>
                <w:bCs/>
                <w:color w:val="000000"/>
                <w:sz w:val="24"/>
                <w:szCs w:val="24"/>
              </w:rPr>
              <w:t>Total Annual Responses</w:t>
            </w:r>
          </w:p>
        </w:tc>
      </w:tr>
      <w:tr w14:paraId="3B09743A" w14:textId="77777777" w:rsidTr="00905DD1">
        <w:tblPrEx>
          <w:tblW w:w="9425" w:type="dxa"/>
          <w:tblInd w:w="108" w:type="dxa"/>
          <w:tblLook w:val="04A0"/>
        </w:tblPrEx>
        <w:trPr>
          <w:trHeight w:val="260"/>
        </w:trPr>
        <w:tc>
          <w:tcPr>
            <w:tcW w:w="3840" w:type="dxa"/>
            <w:tcBorders>
              <w:top w:val="nil"/>
              <w:left w:val="single" w:sz="4" w:space="0" w:color="auto"/>
              <w:bottom w:val="single" w:sz="4" w:space="0" w:color="auto"/>
              <w:right w:val="single" w:sz="4" w:space="0" w:color="auto"/>
            </w:tcBorders>
            <w:vAlign w:val="center"/>
            <w:hideMark/>
          </w:tcPr>
          <w:p w:rsidR="00A65672" w:rsidRPr="00C2253E" w:rsidP="00A65672" w14:paraId="02BA678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(A)</w:t>
            </w:r>
          </w:p>
        </w:tc>
        <w:tc>
          <w:tcPr>
            <w:tcW w:w="1300" w:type="dxa"/>
            <w:tcBorders>
              <w:top w:val="nil"/>
              <w:left w:val="nil"/>
              <w:bottom w:val="single" w:sz="4" w:space="0" w:color="auto"/>
              <w:right w:val="single" w:sz="4" w:space="0" w:color="auto"/>
            </w:tcBorders>
            <w:vAlign w:val="center"/>
            <w:hideMark/>
          </w:tcPr>
          <w:p w:rsidR="00A65672" w:rsidRPr="00C2253E" w:rsidP="00A65672" w14:paraId="4422D30D"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(B)</w:t>
            </w:r>
          </w:p>
        </w:tc>
        <w:tc>
          <w:tcPr>
            <w:tcW w:w="1400" w:type="dxa"/>
            <w:tcBorders>
              <w:top w:val="nil"/>
              <w:left w:val="nil"/>
              <w:bottom w:val="single" w:sz="4" w:space="0" w:color="auto"/>
              <w:right w:val="single" w:sz="4" w:space="0" w:color="auto"/>
            </w:tcBorders>
            <w:vAlign w:val="center"/>
            <w:hideMark/>
          </w:tcPr>
          <w:p w:rsidR="00A65672" w:rsidRPr="00C2253E" w:rsidP="00A65672" w14:paraId="0707833A"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(C)</w:t>
            </w:r>
          </w:p>
        </w:tc>
        <w:tc>
          <w:tcPr>
            <w:tcW w:w="1260" w:type="dxa"/>
            <w:tcBorders>
              <w:top w:val="nil"/>
              <w:left w:val="nil"/>
              <w:bottom w:val="single" w:sz="4" w:space="0" w:color="auto"/>
              <w:right w:val="single" w:sz="4" w:space="0" w:color="auto"/>
            </w:tcBorders>
            <w:vAlign w:val="center"/>
            <w:hideMark/>
          </w:tcPr>
          <w:p w:rsidR="00A65672" w:rsidRPr="00C2253E" w:rsidP="00A65672" w14:paraId="464208F5"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(D)</w:t>
            </w:r>
          </w:p>
        </w:tc>
        <w:tc>
          <w:tcPr>
            <w:tcW w:w="1625" w:type="dxa"/>
            <w:gridSpan w:val="2"/>
            <w:tcBorders>
              <w:top w:val="nil"/>
              <w:left w:val="nil"/>
              <w:bottom w:val="single" w:sz="4" w:space="0" w:color="auto"/>
              <w:right w:val="single" w:sz="4" w:space="0" w:color="auto"/>
            </w:tcBorders>
            <w:vAlign w:val="center"/>
            <w:hideMark/>
          </w:tcPr>
          <w:p w:rsidR="00A65672" w:rsidRPr="00C2253E" w:rsidP="00A65672" w14:paraId="6E5E8461" w14:textId="77777777">
            <w:pPr>
              <w:spacing w:after="0" w:line="240" w:lineRule="auto"/>
              <w:jc w:val="center"/>
              <w:rPr>
                <w:rFonts w:eastAsia="Times New Roman" w:cstheme="minorHAnsi"/>
                <w:color w:val="000000"/>
                <w:sz w:val="20"/>
                <w:szCs w:val="20"/>
              </w:rPr>
            </w:pPr>
            <w:r w:rsidRPr="00C2253E">
              <w:rPr>
                <w:rFonts w:eastAsia="Times New Roman" w:cstheme="minorHAnsi"/>
                <w:color w:val="000000"/>
                <w:sz w:val="20"/>
                <w:szCs w:val="20"/>
              </w:rPr>
              <w:t>(E)</w:t>
            </w:r>
          </w:p>
        </w:tc>
      </w:tr>
      <w:tr w14:paraId="4473B021" w14:textId="77777777" w:rsidTr="00905DD1">
        <w:tblPrEx>
          <w:tblW w:w="9425" w:type="dxa"/>
          <w:tblInd w:w="108" w:type="dxa"/>
          <w:tblLook w:val="04A0"/>
        </w:tblPrEx>
        <w:trPr>
          <w:trHeight w:val="1610"/>
        </w:trPr>
        <w:tc>
          <w:tcPr>
            <w:tcW w:w="3840" w:type="dxa"/>
            <w:tcBorders>
              <w:top w:val="nil"/>
              <w:left w:val="single" w:sz="4" w:space="0" w:color="auto"/>
              <w:bottom w:val="single" w:sz="4" w:space="0" w:color="auto"/>
              <w:right w:val="single" w:sz="4" w:space="0" w:color="auto"/>
            </w:tcBorders>
            <w:vAlign w:val="center"/>
            <w:hideMark/>
          </w:tcPr>
          <w:p w:rsidR="00A65672" w:rsidRPr="00C2253E" w:rsidP="00A65672" w14:paraId="74BC99A0"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Information Collection Activity</w:t>
            </w:r>
          </w:p>
        </w:tc>
        <w:tc>
          <w:tcPr>
            <w:tcW w:w="1300" w:type="dxa"/>
            <w:tcBorders>
              <w:top w:val="nil"/>
              <w:left w:val="nil"/>
              <w:bottom w:val="single" w:sz="4" w:space="0" w:color="auto"/>
              <w:right w:val="single" w:sz="4" w:space="0" w:color="auto"/>
            </w:tcBorders>
            <w:vAlign w:val="center"/>
            <w:hideMark/>
          </w:tcPr>
          <w:p w:rsidR="00A65672" w:rsidRPr="00C2253E" w:rsidP="00A65672" w14:paraId="025E970D"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Number of Respondents</w:t>
            </w:r>
          </w:p>
        </w:tc>
        <w:tc>
          <w:tcPr>
            <w:tcW w:w="1400" w:type="dxa"/>
            <w:tcBorders>
              <w:top w:val="nil"/>
              <w:left w:val="nil"/>
              <w:bottom w:val="single" w:sz="4" w:space="0" w:color="auto"/>
              <w:right w:val="single" w:sz="4" w:space="0" w:color="auto"/>
            </w:tcBorders>
            <w:vAlign w:val="center"/>
            <w:hideMark/>
          </w:tcPr>
          <w:p w:rsidR="00A65672" w:rsidRPr="00C2253E" w:rsidP="00A65672" w14:paraId="01D56E05"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Number of Responses</w:t>
            </w:r>
          </w:p>
        </w:tc>
        <w:tc>
          <w:tcPr>
            <w:tcW w:w="1260" w:type="dxa"/>
            <w:tcBorders>
              <w:top w:val="nil"/>
              <w:left w:val="nil"/>
              <w:bottom w:val="single" w:sz="4" w:space="0" w:color="auto"/>
              <w:right w:val="single" w:sz="4" w:space="0" w:color="auto"/>
            </w:tcBorders>
            <w:vAlign w:val="center"/>
            <w:hideMark/>
          </w:tcPr>
          <w:p w:rsidR="00A65672" w:rsidRPr="00C2253E" w:rsidP="00A65672" w14:paraId="73EA744E"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 xml:space="preserve">Number of Existing Respondents That Keep Records </w:t>
            </w:r>
            <w:r w:rsidRPr="00C2253E">
              <w:rPr>
                <w:rFonts w:eastAsia="Times New Roman" w:cstheme="minorHAnsi"/>
                <w:color w:val="000000"/>
                <w:sz w:val="18"/>
                <w:szCs w:val="18"/>
              </w:rPr>
              <w:t>But</w:t>
            </w:r>
            <w:r w:rsidRPr="00C2253E">
              <w:rPr>
                <w:rFonts w:eastAsia="Times New Roman" w:cstheme="minorHAnsi"/>
                <w:color w:val="000000"/>
                <w:sz w:val="18"/>
                <w:szCs w:val="18"/>
              </w:rPr>
              <w:t xml:space="preserve"> Do Not Submit Reports</w:t>
            </w:r>
          </w:p>
        </w:tc>
        <w:tc>
          <w:tcPr>
            <w:tcW w:w="1625" w:type="dxa"/>
            <w:gridSpan w:val="2"/>
            <w:tcBorders>
              <w:top w:val="nil"/>
              <w:left w:val="nil"/>
              <w:bottom w:val="single" w:sz="4" w:space="0" w:color="auto"/>
              <w:right w:val="single" w:sz="4" w:space="0" w:color="auto"/>
            </w:tcBorders>
            <w:vAlign w:val="center"/>
            <w:hideMark/>
          </w:tcPr>
          <w:p w:rsidR="00A65672" w:rsidRPr="00C2253E" w:rsidP="00A65672" w14:paraId="047CD7E9"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Total Annual Responses E=(</w:t>
            </w:r>
            <w:r w:rsidRPr="00C2253E">
              <w:rPr>
                <w:rFonts w:eastAsia="Times New Roman" w:cstheme="minorHAnsi"/>
                <w:color w:val="000000"/>
                <w:sz w:val="18"/>
                <w:szCs w:val="18"/>
              </w:rPr>
              <w:t>BxC</w:t>
            </w:r>
            <w:r w:rsidRPr="00C2253E">
              <w:rPr>
                <w:rFonts w:eastAsia="Times New Roman" w:cstheme="minorHAnsi"/>
                <w:color w:val="000000"/>
                <w:sz w:val="18"/>
                <w:szCs w:val="18"/>
              </w:rPr>
              <w:t>)+D</w:t>
            </w:r>
          </w:p>
        </w:tc>
      </w:tr>
      <w:tr w14:paraId="10EA39BE" w14:textId="77777777" w:rsidTr="00905DD1">
        <w:tblPrEx>
          <w:tblW w:w="9425" w:type="dxa"/>
          <w:tblInd w:w="108" w:type="dxa"/>
          <w:tblLook w:val="04A0"/>
        </w:tblPrEx>
        <w:trPr>
          <w:trHeight w:val="260"/>
        </w:trPr>
        <w:tc>
          <w:tcPr>
            <w:tcW w:w="3840" w:type="dxa"/>
            <w:tcBorders>
              <w:top w:val="nil"/>
              <w:left w:val="single" w:sz="4" w:space="0" w:color="auto"/>
              <w:bottom w:val="single" w:sz="4" w:space="0" w:color="auto"/>
              <w:right w:val="single" w:sz="4" w:space="0" w:color="auto"/>
            </w:tcBorders>
            <w:vAlign w:val="center"/>
            <w:hideMark/>
          </w:tcPr>
          <w:p w:rsidR="00A65672" w:rsidRPr="00C2253E" w:rsidP="00A65672" w14:paraId="2538BB74" w14:textId="77777777">
            <w:pPr>
              <w:spacing w:after="0" w:line="240" w:lineRule="auto"/>
              <w:rPr>
                <w:rFonts w:eastAsia="Times New Roman" w:cstheme="minorHAnsi"/>
                <w:color w:val="000000"/>
                <w:sz w:val="18"/>
                <w:szCs w:val="18"/>
              </w:rPr>
            </w:pPr>
            <w:r w:rsidRPr="00C2253E">
              <w:rPr>
                <w:rFonts w:eastAsia="Times New Roman" w:cstheme="minorHAnsi"/>
                <w:color w:val="000000"/>
                <w:sz w:val="18"/>
                <w:szCs w:val="18"/>
              </w:rPr>
              <w:t xml:space="preserve">Notification of intent to construct </w:t>
            </w:r>
          </w:p>
        </w:tc>
        <w:tc>
          <w:tcPr>
            <w:tcW w:w="1300" w:type="dxa"/>
            <w:tcBorders>
              <w:top w:val="nil"/>
              <w:left w:val="nil"/>
              <w:bottom w:val="single" w:sz="4" w:space="0" w:color="auto"/>
              <w:right w:val="single" w:sz="4" w:space="0" w:color="auto"/>
            </w:tcBorders>
            <w:vAlign w:val="center"/>
            <w:hideMark/>
          </w:tcPr>
          <w:p w:rsidR="00A65672" w:rsidRPr="00C2253E" w:rsidP="00A65672" w14:paraId="0C7C2656"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c>
          <w:tcPr>
            <w:tcW w:w="1400" w:type="dxa"/>
            <w:tcBorders>
              <w:top w:val="nil"/>
              <w:left w:val="nil"/>
              <w:bottom w:val="single" w:sz="4" w:space="0" w:color="auto"/>
              <w:right w:val="single" w:sz="4" w:space="0" w:color="auto"/>
            </w:tcBorders>
            <w:vAlign w:val="center"/>
            <w:hideMark/>
          </w:tcPr>
          <w:p w:rsidR="00A65672" w:rsidRPr="00C2253E" w:rsidP="00A65672" w14:paraId="11D778E0"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1</w:t>
            </w:r>
          </w:p>
        </w:tc>
        <w:tc>
          <w:tcPr>
            <w:tcW w:w="1260" w:type="dxa"/>
            <w:tcBorders>
              <w:top w:val="nil"/>
              <w:left w:val="nil"/>
              <w:bottom w:val="single" w:sz="4" w:space="0" w:color="auto"/>
              <w:right w:val="single" w:sz="4" w:space="0" w:color="auto"/>
            </w:tcBorders>
            <w:vAlign w:val="center"/>
            <w:hideMark/>
          </w:tcPr>
          <w:p w:rsidR="00A65672" w:rsidRPr="00C2253E" w:rsidP="00A65672" w14:paraId="1244F5BB"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c>
          <w:tcPr>
            <w:tcW w:w="1625" w:type="dxa"/>
            <w:gridSpan w:val="2"/>
            <w:tcBorders>
              <w:top w:val="nil"/>
              <w:left w:val="nil"/>
              <w:bottom w:val="single" w:sz="4" w:space="0" w:color="auto"/>
              <w:right w:val="single" w:sz="4" w:space="0" w:color="auto"/>
            </w:tcBorders>
            <w:vAlign w:val="center"/>
            <w:hideMark/>
          </w:tcPr>
          <w:p w:rsidR="00A65672" w:rsidRPr="00C2253E" w:rsidP="00A65672" w14:paraId="7A93BDED"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r>
      <w:tr w14:paraId="145BE164" w14:textId="77777777" w:rsidTr="00905DD1">
        <w:tblPrEx>
          <w:tblW w:w="9425" w:type="dxa"/>
          <w:tblInd w:w="108" w:type="dxa"/>
          <w:tblLook w:val="04A0"/>
        </w:tblPrEx>
        <w:trPr>
          <w:trHeight w:val="460"/>
        </w:trPr>
        <w:tc>
          <w:tcPr>
            <w:tcW w:w="3840" w:type="dxa"/>
            <w:tcBorders>
              <w:top w:val="nil"/>
              <w:left w:val="single" w:sz="4" w:space="0" w:color="auto"/>
              <w:bottom w:val="single" w:sz="4" w:space="0" w:color="auto"/>
              <w:right w:val="single" w:sz="4" w:space="0" w:color="auto"/>
            </w:tcBorders>
            <w:vAlign w:val="center"/>
            <w:hideMark/>
          </w:tcPr>
          <w:p w:rsidR="00A65672" w:rsidRPr="00C2253E" w:rsidP="00A65672" w14:paraId="04B5DF41" w14:textId="77777777">
            <w:pPr>
              <w:spacing w:after="0" w:line="240" w:lineRule="auto"/>
              <w:rPr>
                <w:rFonts w:eastAsia="Times New Roman" w:cstheme="minorHAnsi"/>
                <w:color w:val="000000"/>
                <w:sz w:val="18"/>
                <w:szCs w:val="18"/>
              </w:rPr>
            </w:pPr>
            <w:r w:rsidRPr="00C2253E">
              <w:rPr>
                <w:rFonts w:eastAsia="Times New Roman" w:cstheme="minorHAnsi"/>
                <w:color w:val="000000"/>
                <w:sz w:val="18"/>
                <w:szCs w:val="18"/>
              </w:rPr>
              <w:t xml:space="preserve">Notification of anticipated commencement of construction </w:t>
            </w:r>
          </w:p>
        </w:tc>
        <w:tc>
          <w:tcPr>
            <w:tcW w:w="1300" w:type="dxa"/>
            <w:tcBorders>
              <w:top w:val="nil"/>
              <w:left w:val="nil"/>
              <w:bottom w:val="single" w:sz="4" w:space="0" w:color="auto"/>
              <w:right w:val="single" w:sz="4" w:space="0" w:color="auto"/>
            </w:tcBorders>
            <w:vAlign w:val="center"/>
            <w:hideMark/>
          </w:tcPr>
          <w:p w:rsidR="00A65672" w:rsidRPr="00C2253E" w:rsidP="00A65672" w14:paraId="5042810D"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c>
          <w:tcPr>
            <w:tcW w:w="1400" w:type="dxa"/>
            <w:tcBorders>
              <w:top w:val="nil"/>
              <w:left w:val="nil"/>
              <w:bottom w:val="single" w:sz="4" w:space="0" w:color="auto"/>
              <w:right w:val="single" w:sz="4" w:space="0" w:color="auto"/>
            </w:tcBorders>
            <w:vAlign w:val="center"/>
            <w:hideMark/>
          </w:tcPr>
          <w:p w:rsidR="00A65672" w:rsidRPr="00C2253E" w:rsidP="00A65672" w14:paraId="225DB1A8"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1</w:t>
            </w:r>
          </w:p>
        </w:tc>
        <w:tc>
          <w:tcPr>
            <w:tcW w:w="1260" w:type="dxa"/>
            <w:tcBorders>
              <w:top w:val="nil"/>
              <w:left w:val="nil"/>
              <w:bottom w:val="single" w:sz="4" w:space="0" w:color="auto"/>
              <w:right w:val="single" w:sz="4" w:space="0" w:color="auto"/>
            </w:tcBorders>
            <w:vAlign w:val="center"/>
            <w:hideMark/>
          </w:tcPr>
          <w:p w:rsidR="00A65672" w:rsidRPr="00C2253E" w:rsidP="00A65672" w14:paraId="7F753D03"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c>
          <w:tcPr>
            <w:tcW w:w="1625" w:type="dxa"/>
            <w:gridSpan w:val="2"/>
            <w:tcBorders>
              <w:top w:val="nil"/>
              <w:left w:val="nil"/>
              <w:bottom w:val="single" w:sz="4" w:space="0" w:color="auto"/>
              <w:right w:val="single" w:sz="4" w:space="0" w:color="auto"/>
            </w:tcBorders>
            <w:vAlign w:val="center"/>
            <w:hideMark/>
          </w:tcPr>
          <w:p w:rsidR="00A65672" w:rsidRPr="00C2253E" w:rsidP="00A65672" w14:paraId="4FB2AB21"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r>
      <w:tr w14:paraId="3386A37D" w14:textId="77777777" w:rsidTr="00905DD1">
        <w:tblPrEx>
          <w:tblW w:w="9425" w:type="dxa"/>
          <w:tblInd w:w="108" w:type="dxa"/>
          <w:tblLook w:val="04A0"/>
        </w:tblPrEx>
        <w:trPr>
          <w:trHeight w:val="260"/>
        </w:trPr>
        <w:tc>
          <w:tcPr>
            <w:tcW w:w="3840" w:type="dxa"/>
            <w:tcBorders>
              <w:top w:val="nil"/>
              <w:left w:val="single" w:sz="4" w:space="0" w:color="auto"/>
              <w:bottom w:val="single" w:sz="4" w:space="0" w:color="auto"/>
              <w:right w:val="single" w:sz="4" w:space="0" w:color="auto"/>
            </w:tcBorders>
            <w:vAlign w:val="center"/>
            <w:hideMark/>
          </w:tcPr>
          <w:p w:rsidR="00A65672" w:rsidRPr="00C2253E" w:rsidP="00A65672" w14:paraId="23E268FC" w14:textId="77777777">
            <w:pPr>
              <w:spacing w:after="0" w:line="240" w:lineRule="auto"/>
              <w:rPr>
                <w:rFonts w:eastAsia="Times New Roman" w:cstheme="minorHAnsi"/>
                <w:color w:val="000000"/>
                <w:sz w:val="18"/>
                <w:szCs w:val="18"/>
              </w:rPr>
            </w:pPr>
            <w:r w:rsidRPr="00C2253E">
              <w:rPr>
                <w:rFonts w:eastAsia="Times New Roman" w:cstheme="minorHAnsi"/>
                <w:color w:val="000000"/>
                <w:sz w:val="18"/>
                <w:szCs w:val="18"/>
              </w:rPr>
              <w:t xml:space="preserve">Notification of anticipated startup </w:t>
            </w:r>
          </w:p>
        </w:tc>
        <w:tc>
          <w:tcPr>
            <w:tcW w:w="1300" w:type="dxa"/>
            <w:tcBorders>
              <w:top w:val="nil"/>
              <w:left w:val="nil"/>
              <w:bottom w:val="single" w:sz="4" w:space="0" w:color="auto"/>
              <w:right w:val="single" w:sz="4" w:space="0" w:color="auto"/>
            </w:tcBorders>
            <w:vAlign w:val="center"/>
            <w:hideMark/>
          </w:tcPr>
          <w:p w:rsidR="00A65672" w:rsidRPr="00C2253E" w:rsidP="00A65672" w14:paraId="3FE2531B"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c>
          <w:tcPr>
            <w:tcW w:w="1400" w:type="dxa"/>
            <w:tcBorders>
              <w:top w:val="nil"/>
              <w:left w:val="nil"/>
              <w:bottom w:val="single" w:sz="4" w:space="0" w:color="auto"/>
              <w:right w:val="single" w:sz="4" w:space="0" w:color="auto"/>
            </w:tcBorders>
            <w:vAlign w:val="center"/>
            <w:hideMark/>
          </w:tcPr>
          <w:p w:rsidR="00A65672" w:rsidRPr="00C2253E" w:rsidP="00A65672" w14:paraId="689AF831"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1</w:t>
            </w:r>
          </w:p>
        </w:tc>
        <w:tc>
          <w:tcPr>
            <w:tcW w:w="1260" w:type="dxa"/>
            <w:tcBorders>
              <w:top w:val="nil"/>
              <w:left w:val="nil"/>
              <w:bottom w:val="single" w:sz="4" w:space="0" w:color="auto"/>
              <w:right w:val="single" w:sz="4" w:space="0" w:color="auto"/>
            </w:tcBorders>
            <w:vAlign w:val="center"/>
            <w:hideMark/>
          </w:tcPr>
          <w:p w:rsidR="00A65672" w:rsidRPr="00C2253E" w:rsidP="00A65672" w14:paraId="1C305149"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c>
          <w:tcPr>
            <w:tcW w:w="1625" w:type="dxa"/>
            <w:gridSpan w:val="2"/>
            <w:tcBorders>
              <w:top w:val="nil"/>
              <w:left w:val="nil"/>
              <w:bottom w:val="single" w:sz="4" w:space="0" w:color="auto"/>
              <w:right w:val="single" w:sz="4" w:space="0" w:color="auto"/>
            </w:tcBorders>
            <w:vAlign w:val="center"/>
            <w:hideMark/>
          </w:tcPr>
          <w:p w:rsidR="00A65672" w:rsidRPr="00C2253E" w:rsidP="00A65672" w14:paraId="04AB1D10"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r>
      <w:tr w14:paraId="1195E3D1" w14:textId="77777777" w:rsidTr="00905DD1">
        <w:tblPrEx>
          <w:tblW w:w="9425" w:type="dxa"/>
          <w:tblInd w:w="108" w:type="dxa"/>
          <w:tblLook w:val="04A0"/>
        </w:tblPrEx>
        <w:trPr>
          <w:trHeight w:val="260"/>
        </w:trPr>
        <w:tc>
          <w:tcPr>
            <w:tcW w:w="3840" w:type="dxa"/>
            <w:tcBorders>
              <w:top w:val="nil"/>
              <w:left w:val="single" w:sz="4" w:space="0" w:color="auto"/>
              <w:bottom w:val="single" w:sz="4" w:space="0" w:color="auto"/>
              <w:right w:val="single" w:sz="4" w:space="0" w:color="auto"/>
            </w:tcBorders>
            <w:vAlign w:val="center"/>
            <w:hideMark/>
          </w:tcPr>
          <w:p w:rsidR="00A65672" w:rsidRPr="00C2253E" w:rsidP="00A65672" w14:paraId="4F3AC07C" w14:textId="77777777">
            <w:pPr>
              <w:spacing w:after="0" w:line="240" w:lineRule="auto"/>
              <w:rPr>
                <w:rFonts w:eastAsia="Times New Roman" w:cstheme="minorHAnsi"/>
                <w:color w:val="000000"/>
                <w:sz w:val="18"/>
                <w:szCs w:val="18"/>
              </w:rPr>
            </w:pPr>
            <w:r w:rsidRPr="00C2253E">
              <w:rPr>
                <w:rFonts w:eastAsia="Times New Roman" w:cstheme="minorHAnsi"/>
                <w:color w:val="000000"/>
                <w:sz w:val="18"/>
                <w:szCs w:val="18"/>
              </w:rPr>
              <w:t xml:space="preserve">Notification of actual startup </w:t>
            </w:r>
          </w:p>
        </w:tc>
        <w:tc>
          <w:tcPr>
            <w:tcW w:w="1300" w:type="dxa"/>
            <w:tcBorders>
              <w:top w:val="nil"/>
              <w:left w:val="nil"/>
              <w:bottom w:val="single" w:sz="4" w:space="0" w:color="auto"/>
              <w:right w:val="single" w:sz="4" w:space="0" w:color="auto"/>
            </w:tcBorders>
            <w:vAlign w:val="center"/>
            <w:hideMark/>
          </w:tcPr>
          <w:p w:rsidR="00A65672" w:rsidRPr="00C2253E" w:rsidP="00A65672" w14:paraId="1BF7393B"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c>
          <w:tcPr>
            <w:tcW w:w="1400" w:type="dxa"/>
            <w:tcBorders>
              <w:top w:val="nil"/>
              <w:left w:val="nil"/>
              <w:bottom w:val="single" w:sz="4" w:space="0" w:color="auto"/>
              <w:right w:val="single" w:sz="4" w:space="0" w:color="auto"/>
            </w:tcBorders>
            <w:vAlign w:val="center"/>
            <w:hideMark/>
          </w:tcPr>
          <w:p w:rsidR="00A65672" w:rsidRPr="00C2253E" w:rsidP="00A65672" w14:paraId="765B3A49"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1</w:t>
            </w:r>
          </w:p>
        </w:tc>
        <w:tc>
          <w:tcPr>
            <w:tcW w:w="1260" w:type="dxa"/>
            <w:tcBorders>
              <w:top w:val="nil"/>
              <w:left w:val="nil"/>
              <w:bottom w:val="single" w:sz="4" w:space="0" w:color="auto"/>
              <w:right w:val="single" w:sz="4" w:space="0" w:color="auto"/>
            </w:tcBorders>
            <w:vAlign w:val="center"/>
            <w:hideMark/>
          </w:tcPr>
          <w:p w:rsidR="00A65672" w:rsidRPr="00C2253E" w:rsidP="00A65672" w14:paraId="24D80905"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c>
          <w:tcPr>
            <w:tcW w:w="1625" w:type="dxa"/>
            <w:gridSpan w:val="2"/>
            <w:tcBorders>
              <w:top w:val="nil"/>
              <w:left w:val="nil"/>
              <w:bottom w:val="single" w:sz="4" w:space="0" w:color="auto"/>
              <w:right w:val="single" w:sz="4" w:space="0" w:color="auto"/>
            </w:tcBorders>
            <w:vAlign w:val="center"/>
            <w:hideMark/>
          </w:tcPr>
          <w:p w:rsidR="00A65672" w:rsidRPr="00C2253E" w:rsidP="00A65672" w14:paraId="0EDEBA18"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r>
      <w:tr w14:paraId="7F0CA6B6" w14:textId="77777777" w:rsidTr="00905DD1">
        <w:tblPrEx>
          <w:tblW w:w="9425" w:type="dxa"/>
          <w:tblInd w:w="108" w:type="dxa"/>
          <w:tblLook w:val="04A0"/>
        </w:tblPrEx>
        <w:trPr>
          <w:trHeight w:val="260"/>
        </w:trPr>
        <w:tc>
          <w:tcPr>
            <w:tcW w:w="3840" w:type="dxa"/>
            <w:tcBorders>
              <w:top w:val="nil"/>
              <w:left w:val="single" w:sz="4" w:space="0" w:color="auto"/>
              <w:bottom w:val="single" w:sz="4" w:space="0" w:color="auto"/>
              <w:right w:val="single" w:sz="4" w:space="0" w:color="auto"/>
            </w:tcBorders>
            <w:vAlign w:val="center"/>
            <w:hideMark/>
          </w:tcPr>
          <w:p w:rsidR="00A65672" w:rsidRPr="00C2253E" w:rsidP="00A65672" w14:paraId="3E518C23" w14:textId="77777777">
            <w:pPr>
              <w:spacing w:after="0" w:line="240" w:lineRule="auto"/>
              <w:rPr>
                <w:rFonts w:eastAsia="Times New Roman" w:cstheme="minorHAnsi"/>
                <w:color w:val="000000"/>
                <w:sz w:val="18"/>
                <w:szCs w:val="18"/>
              </w:rPr>
            </w:pPr>
            <w:r w:rsidRPr="00C2253E">
              <w:rPr>
                <w:rFonts w:eastAsia="Times New Roman" w:cstheme="minorHAnsi"/>
                <w:color w:val="000000"/>
                <w:sz w:val="18"/>
                <w:szCs w:val="18"/>
              </w:rPr>
              <w:t xml:space="preserve">Notification of type(s) of waste to be combusted </w:t>
            </w:r>
          </w:p>
        </w:tc>
        <w:tc>
          <w:tcPr>
            <w:tcW w:w="1300" w:type="dxa"/>
            <w:tcBorders>
              <w:top w:val="nil"/>
              <w:left w:val="nil"/>
              <w:bottom w:val="single" w:sz="4" w:space="0" w:color="auto"/>
              <w:right w:val="single" w:sz="4" w:space="0" w:color="auto"/>
            </w:tcBorders>
            <w:vAlign w:val="center"/>
            <w:hideMark/>
          </w:tcPr>
          <w:p w:rsidR="00A65672" w:rsidRPr="00C2253E" w:rsidP="00A65672" w14:paraId="5979F1EE"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c>
          <w:tcPr>
            <w:tcW w:w="1400" w:type="dxa"/>
            <w:tcBorders>
              <w:top w:val="nil"/>
              <w:left w:val="nil"/>
              <w:bottom w:val="single" w:sz="4" w:space="0" w:color="auto"/>
              <w:right w:val="single" w:sz="4" w:space="0" w:color="auto"/>
            </w:tcBorders>
            <w:vAlign w:val="center"/>
            <w:hideMark/>
          </w:tcPr>
          <w:p w:rsidR="00A65672" w:rsidRPr="00C2253E" w:rsidP="00A65672" w14:paraId="364321C9"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1</w:t>
            </w:r>
          </w:p>
        </w:tc>
        <w:tc>
          <w:tcPr>
            <w:tcW w:w="1260" w:type="dxa"/>
            <w:tcBorders>
              <w:top w:val="nil"/>
              <w:left w:val="nil"/>
              <w:bottom w:val="single" w:sz="4" w:space="0" w:color="auto"/>
              <w:right w:val="single" w:sz="4" w:space="0" w:color="auto"/>
            </w:tcBorders>
            <w:vAlign w:val="center"/>
            <w:hideMark/>
          </w:tcPr>
          <w:p w:rsidR="00A65672" w:rsidRPr="00C2253E" w:rsidP="00A65672" w14:paraId="4873EC31"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c>
          <w:tcPr>
            <w:tcW w:w="1625" w:type="dxa"/>
            <w:gridSpan w:val="2"/>
            <w:tcBorders>
              <w:top w:val="nil"/>
              <w:left w:val="nil"/>
              <w:bottom w:val="single" w:sz="4" w:space="0" w:color="auto"/>
              <w:right w:val="single" w:sz="4" w:space="0" w:color="auto"/>
            </w:tcBorders>
            <w:vAlign w:val="center"/>
            <w:hideMark/>
          </w:tcPr>
          <w:p w:rsidR="00A65672" w:rsidRPr="00C2253E" w:rsidP="00A65672" w14:paraId="2238FB47"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r>
      <w:tr w14:paraId="33B70F3C" w14:textId="77777777" w:rsidTr="00905DD1">
        <w:tblPrEx>
          <w:tblW w:w="9425" w:type="dxa"/>
          <w:tblInd w:w="108" w:type="dxa"/>
          <w:tblLook w:val="04A0"/>
        </w:tblPrEx>
        <w:trPr>
          <w:trHeight w:val="260"/>
        </w:trPr>
        <w:tc>
          <w:tcPr>
            <w:tcW w:w="3840" w:type="dxa"/>
            <w:tcBorders>
              <w:top w:val="nil"/>
              <w:left w:val="single" w:sz="4" w:space="0" w:color="auto"/>
              <w:bottom w:val="single" w:sz="4" w:space="0" w:color="auto"/>
              <w:right w:val="single" w:sz="4" w:space="0" w:color="auto"/>
            </w:tcBorders>
            <w:vAlign w:val="center"/>
            <w:hideMark/>
          </w:tcPr>
          <w:p w:rsidR="00A65672" w:rsidRPr="00C2253E" w:rsidP="00A65672" w14:paraId="23647EBE" w14:textId="77777777">
            <w:pPr>
              <w:spacing w:after="0" w:line="240" w:lineRule="auto"/>
              <w:rPr>
                <w:rFonts w:eastAsia="Times New Roman" w:cstheme="minorHAnsi"/>
                <w:color w:val="000000"/>
                <w:sz w:val="18"/>
                <w:szCs w:val="18"/>
              </w:rPr>
            </w:pPr>
            <w:r w:rsidRPr="00C2253E">
              <w:rPr>
                <w:rFonts w:eastAsia="Times New Roman" w:cstheme="minorHAnsi"/>
                <w:color w:val="000000"/>
                <w:sz w:val="18"/>
                <w:szCs w:val="18"/>
              </w:rPr>
              <w:t xml:space="preserve">Notification of HMIWI capacity </w:t>
            </w:r>
          </w:p>
        </w:tc>
        <w:tc>
          <w:tcPr>
            <w:tcW w:w="1300" w:type="dxa"/>
            <w:tcBorders>
              <w:top w:val="nil"/>
              <w:left w:val="nil"/>
              <w:bottom w:val="single" w:sz="4" w:space="0" w:color="auto"/>
              <w:right w:val="single" w:sz="4" w:space="0" w:color="auto"/>
            </w:tcBorders>
            <w:vAlign w:val="center"/>
            <w:hideMark/>
          </w:tcPr>
          <w:p w:rsidR="00A65672" w:rsidRPr="00C2253E" w:rsidP="00A65672" w14:paraId="615F04C8"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c>
          <w:tcPr>
            <w:tcW w:w="1400" w:type="dxa"/>
            <w:tcBorders>
              <w:top w:val="nil"/>
              <w:left w:val="nil"/>
              <w:bottom w:val="single" w:sz="4" w:space="0" w:color="auto"/>
              <w:right w:val="single" w:sz="4" w:space="0" w:color="auto"/>
            </w:tcBorders>
            <w:vAlign w:val="center"/>
            <w:hideMark/>
          </w:tcPr>
          <w:p w:rsidR="00A65672" w:rsidRPr="00C2253E" w:rsidP="00A65672" w14:paraId="15474A9F"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1</w:t>
            </w:r>
          </w:p>
        </w:tc>
        <w:tc>
          <w:tcPr>
            <w:tcW w:w="1260" w:type="dxa"/>
            <w:tcBorders>
              <w:top w:val="nil"/>
              <w:left w:val="nil"/>
              <w:bottom w:val="single" w:sz="4" w:space="0" w:color="auto"/>
              <w:right w:val="single" w:sz="4" w:space="0" w:color="auto"/>
            </w:tcBorders>
            <w:vAlign w:val="center"/>
            <w:hideMark/>
          </w:tcPr>
          <w:p w:rsidR="00A65672" w:rsidRPr="00C2253E" w:rsidP="00A65672" w14:paraId="6B0660B1"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c>
          <w:tcPr>
            <w:tcW w:w="1625" w:type="dxa"/>
            <w:gridSpan w:val="2"/>
            <w:tcBorders>
              <w:top w:val="nil"/>
              <w:left w:val="nil"/>
              <w:bottom w:val="single" w:sz="4" w:space="0" w:color="auto"/>
              <w:right w:val="single" w:sz="4" w:space="0" w:color="auto"/>
            </w:tcBorders>
            <w:vAlign w:val="center"/>
            <w:hideMark/>
          </w:tcPr>
          <w:p w:rsidR="00A65672" w:rsidRPr="00C2253E" w:rsidP="00A65672" w14:paraId="6EB86993"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r>
      <w:tr w14:paraId="0E1B59BF" w14:textId="77777777" w:rsidTr="00905DD1">
        <w:tblPrEx>
          <w:tblW w:w="9425" w:type="dxa"/>
          <w:tblInd w:w="108" w:type="dxa"/>
          <w:tblLook w:val="04A0"/>
        </w:tblPrEx>
        <w:trPr>
          <w:trHeight w:val="260"/>
        </w:trPr>
        <w:tc>
          <w:tcPr>
            <w:tcW w:w="3840" w:type="dxa"/>
            <w:tcBorders>
              <w:top w:val="nil"/>
              <w:left w:val="single" w:sz="4" w:space="0" w:color="auto"/>
              <w:bottom w:val="single" w:sz="4" w:space="0" w:color="auto"/>
              <w:right w:val="single" w:sz="4" w:space="0" w:color="auto"/>
            </w:tcBorders>
            <w:vAlign w:val="center"/>
            <w:hideMark/>
          </w:tcPr>
          <w:p w:rsidR="00A65672" w:rsidRPr="00C2253E" w:rsidP="00A65672" w14:paraId="10D03AC1" w14:textId="77777777">
            <w:pPr>
              <w:spacing w:after="0" w:line="240" w:lineRule="auto"/>
              <w:rPr>
                <w:rFonts w:eastAsia="Times New Roman" w:cstheme="minorHAnsi"/>
                <w:color w:val="000000"/>
                <w:sz w:val="18"/>
                <w:szCs w:val="18"/>
              </w:rPr>
            </w:pPr>
            <w:r w:rsidRPr="00C2253E">
              <w:rPr>
                <w:rFonts w:eastAsia="Times New Roman" w:cstheme="minorHAnsi"/>
                <w:color w:val="000000"/>
                <w:sz w:val="18"/>
                <w:szCs w:val="18"/>
              </w:rPr>
              <w:t xml:space="preserve">Notification of initial performance test </w:t>
            </w:r>
          </w:p>
        </w:tc>
        <w:tc>
          <w:tcPr>
            <w:tcW w:w="1300" w:type="dxa"/>
            <w:tcBorders>
              <w:top w:val="nil"/>
              <w:left w:val="nil"/>
              <w:bottom w:val="single" w:sz="4" w:space="0" w:color="auto"/>
              <w:right w:val="single" w:sz="4" w:space="0" w:color="auto"/>
            </w:tcBorders>
            <w:vAlign w:val="center"/>
            <w:hideMark/>
          </w:tcPr>
          <w:p w:rsidR="00A65672" w:rsidRPr="00C2253E" w:rsidP="00A65672" w14:paraId="1F6ABC4E"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c>
          <w:tcPr>
            <w:tcW w:w="1400" w:type="dxa"/>
            <w:tcBorders>
              <w:top w:val="nil"/>
              <w:left w:val="nil"/>
              <w:bottom w:val="single" w:sz="4" w:space="0" w:color="auto"/>
              <w:right w:val="single" w:sz="4" w:space="0" w:color="auto"/>
            </w:tcBorders>
            <w:vAlign w:val="center"/>
            <w:hideMark/>
          </w:tcPr>
          <w:p w:rsidR="00A65672" w:rsidRPr="00C2253E" w:rsidP="00A65672" w14:paraId="5CC6CD08"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1</w:t>
            </w:r>
          </w:p>
        </w:tc>
        <w:tc>
          <w:tcPr>
            <w:tcW w:w="1260" w:type="dxa"/>
            <w:tcBorders>
              <w:top w:val="nil"/>
              <w:left w:val="nil"/>
              <w:bottom w:val="single" w:sz="4" w:space="0" w:color="auto"/>
              <w:right w:val="single" w:sz="4" w:space="0" w:color="auto"/>
            </w:tcBorders>
            <w:vAlign w:val="center"/>
            <w:hideMark/>
          </w:tcPr>
          <w:p w:rsidR="00A65672" w:rsidRPr="00C2253E" w:rsidP="00A65672" w14:paraId="51B49DCC"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c>
          <w:tcPr>
            <w:tcW w:w="1625" w:type="dxa"/>
            <w:gridSpan w:val="2"/>
            <w:tcBorders>
              <w:top w:val="nil"/>
              <w:left w:val="nil"/>
              <w:bottom w:val="single" w:sz="4" w:space="0" w:color="auto"/>
              <w:right w:val="single" w:sz="4" w:space="0" w:color="auto"/>
            </w:tcBorders>
            <w:vAlign w:val="center"/>
            <w:hideMark/>
          </w:tcPr>
          <w:p w:rsidR="00A65672" w:rsidRPr="00C2253E" w:rsidP="00A65672" w14:paraId="1916788C"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r>
      <w:tr w14:paraId="4E4F2EA6" w14:textId="77777777" w:rsidTr="00905DD1">
        <w:tblPrEx>
          <w:tblW w:w="9425" w:type="dxa"/>
          <w:tblInd w:w="108" w:type="dxa"/>
          <w:tblLook w:val="04A0"/>
        </w:tblPrEx>
        <w:trPr>
          <w:trHeight w:val="260"/>
        </w:trPr>
        <w:tc>
          <w:tcPr>
            <w:tcW w:w="3840" w:type="dxa"/>
            <w:tcBorders>
              <w:top w:val="nil"/>
              <w:left w:val="single" w:sz="4" w:space="0" w:color="auto"/>
              <w:bottom w:val="single" w:sz="4" w:space="0" w:color="auto"/>
              <w:right w:val="single" w:sz="4" w:space="0" w:color="auto"/>
            </w:tcBorders>
            <w:vAlign w:val="center"/>
            <w:hideMark/>
          </w:tcPr>
          <w:p w:rsidR="00A65672" w:rsidRPr="00C2253E" w:rsidP="00A65672" w14:paraId="4A4EA16B" w14:textId="77777777">
            <w:pPr>
              <w:spacing w:after="0" w:line="240" w:lineRule="auto"/>
              <w:rPr>
                <w:rFonts w:eastAsia="Times New Roman" w:cstheme="minorHAnsi"/>
                <w:color w:val="000000"/>
                <w:sz w:val="18"/>
                <w:szCs w:val="18"/>
              </w:rPr>
            </w:pPr>
            <w:r w:rsidRPr="00C2253E">
              <w:rPr>
                <w:rFonts w:eastAsia="Times New Roman" w:cstheme="minorHAnsi"/>
                <w:color w:val="000000"/>
                <w:sz w:val="18"/>
                <w:szCs w:val="18"/>
              </w:rPr>
              <w:t xml:space="preserve">Notification of initial CMS demonstration </w:t>
            </w:r>
          </w:p>
        </w:tc>
        <w:tc>
          <w:tcPr>
            <w:tcW w:w="1300" w:type="dxa"/>
            <w:tcBorders>
              <w:top w:val="nil"/>
              <w:left w:val="nil"/>
              <w:bottom w:val="single" w:sz="4" w:space="0" w:color="auto"/>
              <w:right w:val="single" w:sz="4" w:space="0" w:color="auto"/>
            </w:tcBorders>
            <w:vAlign w:val="center"/>
            <w:hideMark/>
          </w:tcPr>
          <w:p w:rsidR="00A65672" w:rsidRPr="00C2253E" w:rsidP="00A65672" w14:paraId="45936614"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c>
          <w:tcPr>
            <w:tcW w:w="1400" w:type="dxa"/>
            <w:tcBorders>
              <w:top w:val="nil"/>
              <w:left w:val="nil"/>
              <w:bottom w:val="single" w:sz="4" w:space="0" w:color="auto"/>
              <w:right w:val="single" w:sz="4" w:space="0" w:color="auto"/>
            </w:tcBorders>
            <w:vAlign w:val="center"/>
            <w:hideMark/>
          </w:tcPr>
          <w:p w:rsidR="00A65672" w:rsidRPr="00C2253E" w:rsidP="00A65672" w14:paraId="42BFEFCC"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1</w:t>
            </w:r>
          </w:p>
        </w:tc>
        <w:tc>
          <w:tcPr>
            <w:tcW w:w="1260" w:type="dxa"/>
            <w:tcBorders>
              <w:top w:val="nil"/>
              <w:left w:val="nil"/>
              <w:bottom w:val="single" w:sz="4" w:space="0" w:color="auto"/>
              <w:right w:val="single" w:sz="4" w:space="0" w:color="auto"/>
            </w:tcBorders>
            <w:vAlign w:val="center"/>
            <w:hideMark/>
          </w:tcPr>
          <w:p w:rsidR="00A65672" w:rsidRPr="00C2253E" w:rsidP="00A65672" w14:paraId="585F397A"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c>
          <w:tcPr>
            <w:tcW w:w="1625" w:type="dxa"/>
            <w:gridSpan w:val="2"/>
            <w:tcBorders>
              <w:top w:val="nil"/>
              <w:left w:val="nil"/>
              <w:bottom w:val="single" w:sz="4" w:space="0" w:color="auto"/>
              <w:right w:val="single" w:sz="4" w:space="0" w:color="auto"/>
            </w:tcBorders>
            <w:vAlign w:val="center"/>
            <w:hideMark/>
          </w:tcPr>
          <w:p w:rsidR="00A65672" w:rsidRPr="00C2253E" w:rsidP="00A65672" w14:paraId="582CEB64"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r>
      <w:tr w14:paraId="3C0BDC15" w14:textId="77777777" w:rsidTr="00905DD1">
        <w:tblPrEx>
          <w:tblW w:w="9425" w:type="dxa"/>
          <w:tblInd w:w="108" w:type="dxa"/>
          <w:tblLook w:val="04A0"/>
        </w:tblPrEx>
        <w:trPr>
          <w:trHeight w:val="260"/>
        </w:trPr>
        <w:tc>
          <w:tcPr>
            <w:tcW w:w="3840" w:type="dxa"/>
            <w:tcBorders>
              <w:top w:val="nil"/>
              <w:left w:val="single" w:sz="4" w:space="0" w:color="auto"/>
              <w:bottom w:val="single" w:sz="4" w:space="0" w:color="auto"/>
              <w:right w:val="single" w:sz="4" w:space="0" w:color="auto"/>
            </w:tcBorders>
            <w:vAlign w:val="center"/>
            <w:hideMark/>
          </w:tcPr>
          <w:p w:rsidR="00A65672" w:rsidRPr="00C2253E" w:rsidP="00A65672" w14:paraId="4EBD6F8B" w14:textId="77777777">
            <w:pPr>
              <w:spacing w:after="0" w:line="240" w:lineRule="auto"/>
              <w:rPr>
                <w:rFonts w:eastAsia="Times New Roman" w:cstheme="minorHAnsi"/>
                <w:color w:val="000000"/>
                <w:sz w:val="18"/>
                <w:szCs w:val="18"/>
              </w:rPr>
            </w:pPr>
            <w:r w:rsidRPr="00C2253E">
              <w:rPr>
                <w:rFonts w:eastAsia="Times New Roman" w:cstheme="minorHAnsi"/>
                <w:color w:val="000000"/>
                <w:sz w:val="18"/>
                <w:szCs w:val="18"/>
              </w:rPr>
              <w:t xml:space="preserve">Initial report for the site selection analysis </w:t>
            </w:r>
          </w:p>
        </w:tc>
        <w:tc>
          <w:tcPr>
            <w:tcW w:w="1300" w:type="dxa"/>
            <w:tcBorders>
              <w:top w:val="nil"/>
              <w:left w:val="nil"/>
              <w:bottom w:val="single" w:sz="4" w:space="0" w:color="auto"/>
              <w:right w:val="single" w:sz="4" w:space="0" w:color="auto"/>
            </w:tcBorders>
            <w:vAlign w:val="center"/>
            <w:hideMark/>
          </w:tcPr>
          <w:p w:rsidR="00A65672" w:rsidRPr="00C2253E" w:rsidP="00A65672" w14:paraId="546D0E26"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c>
          <w:tcPr>
            <w:tcW w:w="1400" w:type="dxa"/>
            <w:tcBorders>
              <w:top w:val="nil"/>
              <w:left w:val="nil"/>
              <w:bottom w:val="single" w:sz="4" w:space="0" w:color="auto"/>
              <w:right w:val="single" w:sz="4" w:space="0" w:color="auto"/>
            </w:tcBorders>
            <w:vAlign w:val="center"/>
            <w:hideMark/>
          </w:tcPr>
          <w:p w:rsidR="00A65672" w:rsidRPr="00C2253E" w:rsidP="00A65672" w14:paraId="76C49BCC"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1</w:t>
            </w:r>
          </w:p>
        </w:tc>
        <w:tc>
          <w:tcPr>
            <w:tcW w:w="1260" w:type="dxa"/>
            <w:tcBorders>
              <w:top w:val="nil"/>
              <w:left w:val="nil"/>
              <w:bottom w:val="single" w:sz="4" w:space="0" w:color="auto"/>
              <w:right w:val="single" w:sz="4" w:space="0" w:color="auto"/>
            </w:tcBorders>
            <w:vAlign w:val="center"/>
            <w:hideMark/>
          </w:tcPr>
          <w:p w:rsidR="00A65672" w:rsidRPr="00C2253E" w:rsidP="00A65672" w14:paraId="6F99D2B3"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c>
          <w:tcPr>
            <w:tcW w:w="1625" w:type="dxa"/>
            <w:gridSpan w:val="2"/>
            <w:tcBorders>
              <w:top w:val="nil"/>
              <w:left w:val="nil"/>
              <w:bottom w:val="single" w:sz="4" w:space="0" w:color="auto"/>
              <w:right w:val="single" w:sz="4" w:space="0" w:color="auto"/>
            </w:tcBorders>
            <w:vAlign w:val="center"/>
            <w:hideMark/>
          </w:tcPr>
          <w:p w:rsidR="00A65672" w:rsidRPr="00C2253E" w:rsidP="00A65672" w14:paraId="7B3504F3"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r>
      <w:tr w14:paraId="2D74F039" w14:textId="77777777" w:rsidTr="00905DD1">
        <w:tblPrEx>
          <w:tblW w:w="9425" w:type="dxa"/>
          <w:tblInd w:w="108" w:type="dxa"/>
          <w:tblLook w:val="04A0"/>
        </w:tblPrEx>
        <w:trPr>
          <w:trHeight w:val="290"/>
        </w:trPr>
        <w:tc>
          <w:tcPr>
            <w:tcW w:w="3840" w:type="dxa"/>
            <w:tcBorders>
              <w:top w:val="nil"/>
              <w:left w:val="single" w:sz="4" w:space="0" w:color="auto"/>
              <w:bottom w:val="single" w:sz="4" w:space="0" w:color="auto"/>
              <w:right w:val="single" w:sz="4" w:space="0" w:color="auto"/>
            </w:tcBorders>
            <w:vAlign w:val="center"/>
            <w:hideMark/>
          </w:tcPr>
          <w:p w:rsidR="00A65672" w:rsidRPr="00C2253E" w:rsidP="00A65672" w14:paraId="2E06EA92" w14:textId="77777777">
            <w:pPr>
              <w:spacing w:after="0" w:line="240" w:lineRule="auto"/>
              <w:rPr>
                <w:rFonts w:eastAsia="Times New Roman" w:cstheme="minorHAnsi"/>
                <w:color w:val="000000"/>
                <w:sz w:val="18"/>
                <w:szCs w:val="18"/>
              </w:rPr>
            </w:pPr>
            <w:r w:rsidRPr="00C2253E">
              <w:rPr>
                <w:rFonts w:eastAsia="Times New Roman" w:cstheme="minorHAnsi"/>
                <w:color w:val="000000"/>
                <w:sz w:val="18"/>
                <w:szCs w:val="18"/>
              </w:rPr>
              <w:t xml:space="preserve">Waste management plan </w:t>
            </w:r>
          </w:p>
        </w:tc>
        <w:tc>
          <w:tcPr>
            <w:tcW w:w="1300" w:type="dxa"/>
            <w:tcBorders>
              <w:top w:val="nil"/>
              <w:left w:val="nil"/>
              <w:bottom w:val="single" w:sz="4" w:space="0" w:color="auto"/>
              <w:right w:val="single" w:sz="4" w:space="0" w:color="auto"/>
            </w:tcBorders>
            <w:vAlign w:val="center"/>
            <w:hideMark/>
          </w:tcPr>
          <w:p w:rsidR="00A65672" w:rsidRPr="00C2253E" w:rsidP="00A65672" w14:paraId="5A61ADD1"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c>
          <w:tcPr>
            <w:tcW w:w="1400" w:type="dxa"/>
            <w:tcBorders>
              <w:top w:val="nil"/>
              <w:left w:val="nil"/>
              <w:bottom w:val="single" w:sz="4" w:space="0" w:color="auto"/>
              <w:right w:val="single" w:sz="4" w:space="0" w:color="auto"/>
            </w:tcBorders>
            <w:vAlign w:val="center"/>
            <w:hideMark/>
          </w:tcPr>
          <w:p w:rsidR="00A65672" w:rsidRPr="00C2253E" w:rsidP="00A65672" w14:paraId="70560F67"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1</w:t>
            </w:r>
          </w:p>
        </w:tc>
        <w:tc>
          <w:tcPr>
            <w:tcW w:w="1260" w:type="dxa"/>
            <w:tcBorders>
              <w:top w:val="nil"/>
              <w:left w:val="nil"/>
              <w:bottom w:val="single" w:sz="4" w:space="0" w:color="auto"/>
              <w:right w:val="single" w:sz="4" w:space="0" w:color="auto"/>
            </w:tcBorders>
            <w:vAlign w:val="center"/>
            <w:hideMark/>
          </w:tcPr>
          <w:p w:rsidR="00A65672" w:rsidRPr="00C2253E" w:rsidP="00A65672" w14:paraId="3099D283"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c>
          <w:tcPr>
            <w:tcW w:w="1625" w:type="dxa"/>
            <w:gridSpan w:val="2"/>
            <w:tcBorders>
              <w:top w:val="nil"/>
              <w:left w:val="nil"/>
              <w:bottom w:val="single" w:sz="4" w:space="0" w:color="auto"/>
              <w:right w:val="single" w:sz="4" w:space="0" w:color="auto"/>
            </w:tcBorders>
            <w:vAlign w:val="center"/>
            <w:hideMark/>
          </w:tcPr>
          <w:p w:rsidR="00A65672" w:rsidRPr="00C2253E" w:rsidP="00A65672" w14:paraId="182DBB3E"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r>
      <w:tr w14:paraId="6A5033A0" w14:textId="77777777" w:rsidTr="00905DD1">
        <w:tblPrEx>
          <w:tblW w:w="9425" w:type="dxa"/>
          <w:tblInd w:w="108" w:type="dxa"/>
          <w:tblLook w:val="04A0"/>
        </w:tblPrEx>
        <w:trPr>
          <w:trHeight w:val="1238"/>
        </w:trPr>
        <w:tc>
          <w:tcPr>
            <w:tcW w:w="3840" w:type="dxa"/>
            <w:tcBorders>
              <w:top w:val="nil"/>
              <w:left w:val="single" w:sz="4" w:space="0" w:color="auto"/>
              <w:bottom w:val="single" w:sz="4" w:space="0" w:color="auto"/>
              <w:right w:val="single" w:sz="4" w:space="0" w:color="auto"/>
            </w:tcBorders>
            <w:vAlign w:val="center"/>
            <w:hideMark/>
          </w:tcPr>
          <w:p w:rsidR="00A65672" w:rsidRPr="00C2253E" w:rsidP="00A65672" w14:paraId="7A30851C" w14:textId="77777777">
            <w:pPr>
              <w:spacing w:after="0" w:line="240" w:lineRule="auto"/>
              <w:rPr>
                <w:rFonts w:eastAsia="Times New Roman" w:cstheme="minorHAnsi"/>
                <w:color w:val="000000"/>
                <w:sz w:val="18"/>
                <w:szCs w:val="18"/>
              </w:rPr>
            </w:pPr>
            <w:r w:rsidRPr="00C2253E">
              <w:rPr>
                <w:rFonts w:eastAsia="Times New Roman" w:cstheme="minorHAnsi"/>
                <w:color w:val="000000"/>
                <w:sz w:val="18"/>
                <w:szCs w:val="18"/>
              </w:rPr>
              <w:t>Analysis and supporting documentation demonstrating conformance with EPA guidance and specifications for bag leak detection systems</w:t>
            </w:r>
            <w:r w:rsidRPr="00C2253E">
              <w:rPr>
                <w:rFonts w:eastAsia="Times New Roman" w:cstheme="minorHAnsi"/>
                <w:color w:val="000000"/>
                <w:sz w:val="18"/>
                <w:szCs w:val="18"/>
                <w:vertAlign w:val="superscript"/>
              </w:rPr>
              <w:t>1</w:t>
            </w:r>
            <w:r w:rsidRPr="00C2253E">
              <w:rPr>
                <w:rFonts w:eastAsia="Times New Roman" w:cstheme="minorHAnsi"/>
                <w:color w:val="000000"/>
                <w:sz w:val="18"/>
                <w:szCs w:val="18"/>
              </w:rPr>
              <w:t xml:space="preserve"> </w:t>
            </w:r>
          </w:p>
        </w:tc>
        <w:tc>
          <w:tcPr>
            <w:tcW w:w="1300" w:type="dxa"/>
            <w:tcBorders>
              <w:top w:val="nil"/>
              <w:left w:val="nil"/>
              <w:bottom w:val="single" w:sz="4" w:space="0" w:color="auto"/>
              <w:right w:val="single" w:sz="4" w:space="0" w:color="auto"/>
            </w:tcBorders>
            <w:vAlign w:val="center"/>
            <w:hideMark/>
          </w:tcPr>
          <w:p w:rsidR="00A65672" w:rsidRPr="00C2253E" w:rsidP="00A65672" w14:paraId="326F6B2C"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c>
          <w:tcPr>
            <w:tcW w:w="1400" w:type="dxa"/>
            <w:tcBorders>
              <w:top w:val="nil"/>
              <w:left w:val="nil"/>
              <w:bottom w:val="single" w:sz="4" w:space="0" w:color="auto"/>
              <w:right w:val="single" w:sz="4" w:space="0" w:color="auto"/>
            </w:tcBorders>
            <w:vAlign w:val="center"/>
            <w:hideMark/>
          </w:tcPr>
          <w:p w:rsidR="00A65672" w:rsidRPr="00C2253E" w:rsidP="00A65672" w14:paraId="776F5551"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1</w:t>
            </w:r>
          </w:p>
        </w:tc>
        <w:tc>
          <w:tcPr>
            <w:tcW w:w="1260" w:type="dxa"/>
            <w:tcBorders>
              <w:top w:val="nil"/>
              <w:left w:val="nil"/>
              <w:bottom w:val="single" w:sz="4" w:space="0" w:color="auto"/>
              <w:right w:val="single" w:sz="4" w:space="0" w:color="auto"/>
            </w:tcBorders>
            <w:vAlign w:val="center"/>
            <w:hideMark/>
          </w:tcPr>
          <w:p w:rsidR="00A65672" w:rsidRPr="00C2253E" w:rsidP="00A65672" w14:paraId="0528F892"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c>
          <w:tcPr>
            <w:tcW w:w="1625" w:type="dxa"/>
            <w:gridSpan w:val="2"/>
            <w:tcBorders>
              <w:top w:val="nil"/>
              <w:left w:val="nil"/>
              <w:bottom w:val="single" w:sz="4" w:space="0" w:color="auto"/>
              <w:right w:val="single" w:sz="4" w:space="0" w:color="auto"/>
            </w:tcBorders>
            <w:vAlign w:val="center"/>
            <w:hideMark/>
          </w:tcPr>
          <w:p w:rsidR="00A65672" w:rsidRPr="00C2253E" w:rsidP="00A65672" w14:paraId="0FD49B22"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r>
      <w:tr w14:paraId="276A5A13" w14:textId="77777777" w:rsidTr="00905DD1">
        <w:tblPrEx>
          <w:tblW w:w="9425" w:type="dxa"/>
          <w:tblInd w:w="108" w:type="dxa"/>
          <w:tblLook w:val="04A0"/>
        </w:tblPrEx>
        <w:trPr>
          <w:trHeight w:val="290"/>
        </w:trPr>
        <w:tc>
          <w:tcPr>
            <w:tcW w:w="3840" w:type="dxa"/>
            <w:tcBorders>
              <w:top w:val="nil"/>
              <w:left w:val="single" w:sz="4" w:space="0" w:color="auto"/>
              <w:bottom w:val="single" w:sz="4" w:space="0" w:color="auto"/>
              <w:right w:val="single" w:sz="4" w:space="0" w:color="auto"/>
            </w:tcBorders>
            <w:vAlign w:val="center"/>
            <w:hideMark/>
          </w:tcPr>
          <w:p w:rsidR="00A65672" w:rsidRPr="00C2253E" w:rsidP="00A65672" w14:paraId="21D97DE2" w14:textId="77777777">
            <w:pPr>
              <w:spacing w:after="0" w:line="240" w:lineRule="auto"/>
              <w:rPr>
                <w:rFonts w:eastAsia="Times New Roman" w:cstheme="minorHAnsi"/>
                <w:color w:val="000000"/>
                <w:sz w:val="18"/>
                <w:szCs w:val="18"/>
              </w:rPr>
            </w:pPr>
            <w:r w:rsidRPr="00C2253E">
              <w:rPr>
                <w:rFonts w:eastAsia="Times New Roman" w:cstheme="minorHAnsi"/>
                <w:color w:val="000000"/>
                <w:sz w:val="18"/>
                <w:szCs w:val="18"/>
              </w:rPr>
              <w:t xml:space="preserve">Report </w:t>
            </w:r>
            <w:r w:rsidRPr="00C2253E">
              <w:rPr>
                <w:rFonts w:eastAsia="Times New Roman" w:cstheme="minorHAnsi"/>
                <w:color w:val="000000"/>
                <w:sz w:val="18"/>
                <w:szCs w:val="18"/>
              </w:rPr>
              <w:t>of</w:t>
            </w:r>
            <w:r w:rsidRPr="00C2253E">
              <w:rPr>
                <w:rFonts w:eastAsia="Times New Roman" w:cstheme="minorHAnsi"/>
                <w:color w:val="000000"/>
                <w:sz w:val="18"/>
                <w:szCs w:val="18"/>
              </w:rPr>
              <w:t xml:space="preserve"> initial performance test </w:t>
            </w:r>
          </w:p>
        </w:tc>
        <w:tc>
          <w:tcPr>
            <w:tcW w:w="1300" w:type="dxa"/>
            <w:tcBorders>
              <w:top w:val="nil"/>
              <w:left w:val="nil"/>
              <w:bottom w:val="single" w:sz="4" w:space="0" w:color="auto"/>
              <w:right w:val="single" w:sz="4" w:space="0" w:color="auto"/>
            </w:tcBorders>
            <w:vAlign w:val="center"/>
            <w:hideMark/>
          </w:tcPr>
          <w:p w:rsidR="00A65672" w:rsidRPr="00C2253E" w:rsidP="00A65672" w14:paraId="2FBF0B23"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c>
          <w:tcPr>
            <w:tcW w:w="1400" w:type="dxa"/>
            <w:tcBorders>
              <w:top w:val="nil"/>
              <w:left w:val="nil"/>
              <w:bottom w:val="single" w:sz="4" w:space="0" w:color="auto"/>
              <w:right w:val="single" w:sz="4" w:space="0" w:color="auto"/>
            </w:tcBorders>
            <w:vAlign w:val="center"/>
            <w:hideMark/>
          </w:tcPr>
          <w:p w:rsidR="00A65672" w:rsidRPr="00C2253E" w:rsidP="00A65672" w14:paraId="4F1B14DB"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1</w:t>
            </w:r>
          </w:p>
        </w:tc>
        <w:tc>
          <w:tcPr>
            <w:tcW w:w="1260" w:type="dxa"/>
            <w:tcBorders>
              <w:top w:val="nil"/>
              <w:left w:val="nil"/>
              <w:bottom w:val="single" w:sz="4" w:space="0" w:color="auto"/>
              <w:right w:val="single" w:sz="4" w:space="0" w:color="auto"/>
            </w:tcBorders>
            <w:vAlign w:val="center"/>
            <w:hideMark/>
          </w:tcPr>
          <w:p w:rsidR="00A65672" w:rsidRPr="00C2253E" w:rsidP="00A65672" w14:paraId="5CFBF8E9"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c>
          <w:tcPr>
            <w:tcW w:w="1625" w:type="dxa"/>
            <w:gridSpan w:val="2"/>
            <w:tcBorders>
              <w:top w:val="nil"/>
              <w:left w:val="nil"/>
              <w:bottom w:val="single" w:sz="4" w:space="0" w:color="auto"/>
              <w:right w:val="single" w:sz="4" w:space="0" w:color="auto"/>
            </w:tcBorders>
            <w:vAlign w:val="center"/>
            <w:hideMark/>
          </w:tcPr>
          <w:p w:rsidR="00A65672" w:rsidRPr="00C2253E" w:rsidP="00A65672" w14:paraId="4988FD4D"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r>
      <w:tr w14:paraId="250663E6" w14:textId="77777777" w:rsidTr="00905DD1">
        <w:tblPrEx>
          <w:tblW w:w="9425" w:type="dxa"/>
          <w:tblInd w:w="108" w:type="dxa"/>
          <w:tblLook w:val="04A0"/>
        </w:tblPrEx>
        <w:trPr>
          <w:trHeight w:val="290"/>
        </w:trPr>
        <w:tc>
          <w:tcPr>
            <w:tcW w:w="3840" w:type="dxa"/>
            <w:tcBorders>
              <w:top w:val="nil"/>
              <w:left w:val="single" w:sz="4" w:space="0" w:color="auto"/>
              <w:bottom w:val="single" w:sz="4" w:space="0" w:color="auto"/>
              <w:right w:val="single" w:sz="4" w:space="0" w:color="auto"/>
            </w:tcBorders>
            <w:vAlign w:val="center"/>
            <w:hideMark/>
          </w:tcPr>
          <w:p w:rsidR="00A65672" w:rsidRPr="00C2253E" w:rsidP="00A65672" w14:paraId="360E6258" w14:textId="77777777">
            <w:pPr>
              <w:spacing w:after="0" w:line="240" w:lineRule="auto"/>
              <w:rPr>
                <w:rFonts w:eastAsia="Times New Roman" w:cstheme="minorHAnsi"/>
                <w:color w:val="000000"/>
                <w:sz w:val="18"/>
                <w:szCs w:val="18"/>
              </w:rPr>
            </w:pPr>
            <w:r w:rsidRPr="00C2253E">
              <w:rPr>
                <w:rFonts w:eastAsia="Times New Roman" w:cstheme="minorHAnsi"/>
                <w:color w:val="000000"/>
                <w:sz w:val="18"/>
                <w:szCs w:val="18"/>
              </w:rPr>
              <w:t xml:space="preserve">Report </w:t>
            </w:r>
            <w:r w:rsidRPr="00C2253E">
              <w:rPr>
                <w:rFonts w:eastAsia="Times New Roman" w:cstheme="minorHAnsi"/>
                <w:color w:val="000000"/>
                <w:sz w:val="18"/>
                <w:szCs w:val="18"/>
              </w:rPr>
              <w:t>of initial</w:t>
            </w:r>
            <w:r w:rsidRPr="00C2253E">
              <w:rPr>
                <w:rFonts w:eastAsia="Times New Roman" w:cstheme="minorHAnsi"/>
                <w:color w:val="000000"/>
                <w:sz w:val="18"/>
                <w:szCs w:val="18"/>
              </w:rPr>
              <w:t xml:space="preserve"> CMS demonstration </w:t>
            </w:r>
          </w:p>
        </w:tc>
        <w:tc>
          <w:tcPr>
            <w:tcW w:w="1300" w:type="dxa"/>
            <w:tcBorders>
              <w:top w:val="nil"/>
              <w:left w:val="nil"/>
              <w:bottom w:val="single" w:sz="4" w:space="0" w:color="auto"/>
              <w:right w:val="single" w:sz="4" w:space="0" w:color="auto"/>
            </w:tcBorders>
            <w:vAlign w:val="center"/>
            <w:hideMark/>
          </w:tcPr>
          <w:p w:rsidR="00A65672" w:rsidRPr="00C2253E" w:rsidP="00A65672" w14:paraId="60DFA2D5"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c>
          <w:tcPr>
            <w:tcW w:w="1400" w:type="dxa"/>
            <w:tcBorders>
              <w:top w:val="nil"/>
              <w:left w:val="nil"/>
              <w:bottom w:val="single" w:sz="4" w:space="0" w:color="auto"/>
              <w:right w:val="single" w:sz="4" w:space="0" w:color="auto"/>
            </w:tcBorders>
            <w:vAlign w:val="center"/>
            <w:hideMark/>
          </w:tcPr>
          <w:p w:rsidR="00A65672" w:rsidRPr="00C2253E" w:rsidP="00A65672" w14:paraId="7E76AF8C"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1</w:t>
            </w:r>
          </w:p>
        </w:tc>
        <w:tc>
          <w:tcPr>
            <w:tcW w:w="1260" w:type="dxa"/>
            <w:tcBorders>
              <w:top w:val="nil"/>
              <w:left w:val="nil"/>
              <w:bottom w:val="single" w:sz="4" w:space="0" w:color="auto"/>
              <w:right w:val="single" w:sz="4" w:space="0" w:color="auto"/>
            </w:tcBorders>
            <w:vAlign w:val="center"/>
            <w:hideMark/>
          </w:tcPr>
          <w:p w:rsidR="00A65672" w:rsidRPr="00C2253E" w:rsidP="00A65672" w14:paraId="2A399CD3"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c>
          <w:tcPr>
            <w:tcW w:w="1625" w:type="dxa"/>
            <w:gridSpan w:val="2"/>
            <w:tcBorders>
              <w:top w:val="nil"/>
              <w:left w:val="nil"/>
              <w:bottom w:val="single" w:sz="4" w:space="0" w:color="auto"/>
              <w:right w:val="single" w:sz="4" w:space="0" w:color="auto"/>
            </w:tcBorders>
            <w:vAlign w:val="center"/>
            <w:hideMark/>
          </w:tcPr>
          <w:p w:rsidR="00A65672" w:rsidRPr="00C2253E" w:rsidP="00A65672" w14:paraId="7F421401"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r>
      <w:tr w14:paraId="25453532" w14:textId="77777777" w:rsidTr="00905DD1">
        <w:tblPrEx>
          <w:tblW w:w="9425" w:type="dxa"/>
          <w:tblInd w:w="108" w:type="dxa"/>
          <w:tblLook w:val="04A0"/>
        </w:tblPrEx>
        <w:trPr>
          <w:trHeight w:val="290"/>
        </w:trPr>
        <w:tc>
          <w:tcPr>
            <w:tcW w:w="9425" w:type="dxa"/>
            <w:gridSpan w:val="6"/>
            <w:tcBorders>
              <w:top w:val="single" w:sz="4" w:space="0" w:color="auto"/>
              <w:left w:val="single" w:sz="4" w:space="0" w:color="auto"/>
              <w:bottom w:val="single" w:sz="4" w:space="0" w:color="auto"/>
              <w:right w:val="single" w:sz="4" w:space="0" w:color="auto"/>
            </w:tcBorders>
            <w:vAlign w:val="center"/>
            <w:hideMark/>
          </w:tcPr>
          <w:p w:rsidR="00A65672" w:rsidRPr="00C2253E" w:rsidP="00A65672" w14:paraId="01333A03" w14:textId="77777777">
            <w:pPr>
              <w:spacing w:after="0" w:line="240" w:lineRule="auto"/>
              <w:rPr>
                <w:rFonts w:eastAsia="Times New Roman" w:cstheme="minorHAnsi"/>
                <w:b/>
                <w:bCs/>
                <w:sz w:val="18"/>
                <w:szCs w:val="18"/>
              </w:rPr>
            </w:pPr>
            <w:r w:rsidRPr="00C2253E">
              <w:rPr>
                <w:rFonts w:eastAsia="Times New Roman" w:cstheme="minorHAnsi"/>
                <w:b/>
                <w:bCs/>
                <w:sz w:val="18"/>
                <w:szCs w:val="18"/>
              </w:rPr>
              <w:t xml:space="preserve">Annual reports </w:t>
            </w:r>
          </w:p>
        </w:tc>
      </w:tr>
      <w:tr w14:paraId="1557A271" w14:textId="77777777" w:rsidTr="00905DD1">
        <w:tblPrEx>
          <w:tblW w:w="9425" w:type="dxa"/>
          <w:tblInd w:w="108" w:type="dxa"/>
          <w:tblLook w:val="04A0"/>
        </w:tblPrEx>
        <w:trPr>
          <w:trHeight w:val="290"/>
        </w:trPr>
        <w:tc>
          <w:tcPr>
            <w:tcW w:w="3840" w:type="dxa"/>
            <w:tcBorders>
              <w:top w:val="nil"/>
              <w:left w:val="single" w:sz="4" w:space="0" w:color="auto"/>
              <w:bottom w:val="single" w:sz="4" w:space="0" w:color="auto"/>
              <w:right w:val="single" w:sz="4" w:space="0" w:color="auto"/>
            </w:tcBorders>
            <w:vAlign w:val="center"/>
            <w:hideMark/>
          </w:tcPr>
          <w:p w:rsidR="00A65672" w:rsidRPr="00C2253E" w:rsidP="00A65672" w14:paraId="6B168A2B" w14:textId="77777777">
            <w:pPr>
              <w:spacing w:after="0" w:line="240" w:lineRule="auto"/>
              <w:rPr>
                <w:rFonts w:eastAsia="Times New Roman" w:cstheme="minorHAnsi"/>
                <w:color w:val="000000"/>
                <w:sz w:val="18"/>
                <w:szCs w:val="18"/>
              </w:rPr>
            </w:pPr>
            <w:r w:rsidRPr="00C2253E">
              <w:rPr>
                <w:rFonts w:eastAsia="Times New Roman" w:cstheme="minorHAnsi"/>
                <w:color w:val="000000"/>
                <w:sz w:val="18"/>
                <w:szCs w:val="18"/>
              </w:rPr>
              <w:t xml:space="preserve">CMS emissions and operating parameters </w:t>
            </w:r>
          </w:p>
        </w:tc>
        <w:tc>
          <w:tcPr>
            <w:tcW w:w="1300" w:type="dxa"/>
            <w:tcBorders>
              <w:top w:val="nil"/>
              <w:left w:val="nil"/>
              <w:bottom w:val="single" w:sz="4" w:space="0" w:color="auto"/>
              <w:right w:val="single" w:sz="4" w:space="0" w:color="auto"/>
            </w:tcBorders>
            <w:vAlign w:val="center"/>
            <w:hideMark/>
          </w:tcPr>
          <w:p w:rsidR="00A65672" w:rsidRPr="00C2253E" w:rsidP="00A65672" w14:paraId="5ABF7224"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3</w:t>
            </w:r>
          </w:p>
        </w:tc>
        <w:tc>
          <w:tcPr>
            <w:tcW w:w="1400" w:type="dxa"/>
            <w:tcBorders>
              <w:top w:val="nil"/>
              <w:left w:val="nil"/>
              <w:bottom w:val="single" w:sz="4" w:space="0" w:color="auto"/>
              <w:right w:val="single" w:sz="4" w:space="0" w:color="auto"/>
            </w:tcBorders>
            <w:vAlign w:val="center"/>
            <w:hideMark/>
          </w:tcPr>
          <w:p w:rsidR="00A65672" w:rsidRPr="00C2253E" w:rsidP="00A65672" w14:paraId="7D8AC17D"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1</w:t>
            </w:r>
          </w:p>
        </w:tc>
        <w:tc>
          <w:tcPr>
            <w:tcW w:w="1260" w:type="dxa"/>
            <w:tcBorders>
              <w:top w:val="nil"/>
              <w:left w:val="nil"/>
              <w:bottom w:val="single" w:sz="4" w:space="0" w:color="auto"/>
              <w:right w:val="single" w:sz="4" w:space="0" w:color="auto"/>
            </w:tcBorders>
            <w:vAlign w:val="center"/>
            <w:hideMark/>
          </w:tcPr>
          <w:p w:rsidR="00A65672" w:rsidRPr="00C2253E" w:rsidP="00A65672" w14:paraId="4F2DE6A0"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c>
          <w:tcPr>
            <w:tcW w:w="1625" w:type="dxa"/>
            <w:gridSpan w:val="2"/>
            <w:tcBorders>
              <w:top w:val="nil"/>
              <w:left w:val="nil"/>
              <w:bottom w:val="single" w:sz="4" w:space="0" w:color="auto"/>
              <w:right w:val="single" w:sz="4" w:space="0" w:color="auto"/>
            </w:tcBorders>
            <w:vAlign w:val="center"/>
            <w:hideMark/>
          </w:tcPr>
          <w:p w:rsidR="00A65672" w:rsidRPr="00C2253E" w:rsidP="00A65672" w14:paraId="2EF558AD"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3</w:t>
            </w:r>
          </w:p>
        </w:tc>
      </w:tr>
      <w:tr w14:paraId="1C34AD35" w14:textId="77777777" w:rsidTr="00905DD1">
        <w:tblPrEx>
          <w:tblW w:w="9425" w:type="dxa"/>
          <w:tblInd w:w="108" w:type="dxa"/>
          <w:tblLook w:val="04A0"/>
        </w:tblPrEx>
        <w:trPr>
          <w:trHeight w:val="510"/>
        </w:trPr>
        <w:tc>
          <w:tcPr>
            <w:tcW w:w="3840" w:type="dxa"/>
            <w:tcBorders>
              <w:top w:val="nil"/>
              <w:left w:val="single" w:sz="4" w:space="0" w:color="auto"/>
              <w:bottom w:val="single" w:sz="4" w:space="0" w:color="auto"/>
              <w:right w:val="single" w:sz="4" w:space="0" w:color="auto"/>
            </w:tcBorders>
            <w:vAlign w:val="center"/>
            <w:hideMark/>
          </w:tcPr>
          <w:p w:rsidR="00A65672" w:rsidRPr="00C2253E" w:rsidP="00A65672" w14:paraId="5DFF885D" w14:textId="77777777">
            <w:pPr>
              <w:spacing w:after="0" w:line="240" w:lineRule="auto"/>
              <w:rPr>
                <w:rFonts w:eastAsia="Times New Roman" w:cstheme="minorHAnsi"/>
                <w:color w:val="000000"/>
                <w:sz w:val="18"/>
                <w:szCs w:val="18"/>
              </w:rPr>
            </w:pPr>
            <w:r w:rsidRPr="00C2253E">
              <w:rPr>
                <w:rFonts w:eastAsia="Times New Roman" w:cstheme="minorHAnsi"/>
                <w:color w:val="000000"/>
                <w:sz w:val="18"/>
                <w:szCs w:val="18"/>
              </w:rPr>
              <w:t>Exceedances, malfunctions, and periods for which data not obtained</w:t>
            </w:r>
            <w:r w:rsidRPr="00C2253E">
              <w:rPr>
                <w:rFonts w:eastAsia="Times New Roman" w:cstheme="minorHAnsi"/>
                <w:color w:val="000000"/>
                <w:sz w:val="18"/>
                <w:szCs w:val="18"/>
                <w:vertAlign w:val="superscript"/>
              </w:rPr>
              <w:t>2</w:t>
            </w:r>
            <w:r w:rsidRPr="00C2253E">
              <w:rPr>
                <w:rFonts w:eastAsia="Times New Roman" w:cstheme="minorHAnsi"/>
                <w:color w:val="000000"/>
                <w:sz w:val="18"/>
                <w:szCs w:val="18"/>
              </w:rPr>
              <w:t xml:space="preserve"> </w:t>
            </w:r>
          </w:p>
        </w:tc>
        <w:tc>
          <w:tcPr>
            <w:tcW w:w="1300" w:type="dxa"/>
            <w:tcBorders>
              <w:top w:val="nil"/>
              <w:left w:val="nil"/>
              <w:bottom w:val="single" w:sz="4" w:space="0" w:color="auto"/>
              <w:right w:val="single" w:sz="4" w:space="0" w:color="auto"/>
            </w:tcBorders>
            <w:vAlign w:val="center"/>
            <w:hideMark/>
          </w:tcPr>
          <w:p w:rsidR="00A65672" w:rsidRPr="00C2253E" w:rsidP="00A65672" w14:paraId="2F1F4448"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0.6</w:t>
            </w:r>
          </w:p>
        </w:tc>
        <w:tc>
          <w:tcPr>
            <w:tcW w:w="1400" w:type="dxa"/>
            <w:tcBorders>
              <w:top w:val="nil"/>
              <w:left w:val="nil"/>
              <w:bottom w:val="single" w:sz="4" w:space="0" w:color="auto"/>
              <w:right w:val="single" w:sz="4" w:space="0" w:color="auto"/>
            </w:tcBorders>
            <w:vAlign w:val="center"/>
            <w:hideMark/>
          </w:tcPr>
          <w:p w:rsidR="00A65672" w:rsidRPr="00C2253E" w:rsidP="00A65672" w14:paraId="5D8B5898"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1</w:t>
            </w:r>
          </w:p>
        </w:tc>
        <w:tc>
          <w:tcPr>
            <w:tcW w:w="1260" w:type="dxa"/>
            <w:tcBorders>
              <w:top w:val="nil"/>
              <w:left w:val="nil"/>
              <w:bottom w:val="single" w:sz="4" w:space="0" w:color="auto"/>
              <w:right w:val="single" w:sz="4" w:space="0" w:color="auto"/>
            </w:tcBorders>
            <w:vAlign w:val="center"/>
            <w:hideMark/>
          </w:tcPr>
          <w:p w:rsidR="00A65672" w:rsidRPr="00C2253E" w:rsidP="00A65672" w14:paraId="45D2A246"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c>
          <w:tcPr>
            <w:tcW w:w="1625" w:type="dxa"/>
            <w:gridSpan w:val="2"/>
            <w:tcBorders>
              <w:top w:val="nil"/>
              <w:left w:val="nil"/>
              <w:bottom w:val="single" w:sz="4" w:space="0" w:color="auto"/>
              <w:right w:val="single" w:sz="4" w:space="0" w:color="auto"/>
            </w:tcBorders>
            <w:vAlign w:val="center"/>
            <w:hideMark/>
          </w:tcPr>
          <w:p w:rsidR="00A65672" w:rsidRPr="00C2253E" w:rsidP="00A65672" w14:paraId="3CA83637"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0.6</w:t>
            </w:r>
          </w:p>
        </w:tc>
      </w:tr>
      <w:tr w14:paraId="447B17FE" w14:textId="77777777" w:rsidTr="00905DD1">
        <w:tblPrEx>
          <w:tblW w:w="9425" w:type="dxa"/>
          <w:tblInd w:w="108" w:type="dxa"/>
          <w:tblLook w:val="04A0"/>
        </w:tblPrEx>
        <w:trPr>
          <w:trHeight w:val="460"/>
        </w:trPr>
        <w:tc>
          <w:tcPr>
            <w:tcW w:w="3840" w:type="dxa"/>
            <w:tcBorders>
              <w:top w:val="nil"/>
              <w:left w:val="single" w:sz="4" w:space="0" w:color="auto"/>
              <w:bottom w:val="single" w:sz="4" w:space="0" w:color="auto"/>
              <w:right w:val="single" w:sz="4" w:space="0" w:color="auto"/>
            </w:tcBorders>
            <w:vAlign w:val="center"/>
            <w:hideMark/>
          </w:tcPr>
          <w:p w:rsidR="00A65672" w:rsidRPr="00C2253E" w:rsidP="00A65672" w14:paraId="2BE579D6" w14:textId="77777777">
            <w:pPr>
              <w:spacing w:after="0" w:line="240" w:lineRule="auto"/>
              <w:rPr>
                <w:rFonts w:eastAsia="Times New Roman" w:cstheme="minorHAnsi"/>
                <w:color w:val="000000"/>
                <w:sz w:val="18"/>
                <w:szCs w:val="18"/>
              </w:rPr>
            </w:pPr>
            <w:r w:rsidRPr="00C2253E">
              <w:rPr>
                <w:rFonts w:eastAsia="Times New Roman" w:cstheme="minorHAnsi"/>
                <w:color w:val="000000"/>
                <w:sz w:val="18"/>
                <w:szCs w:val="18"/>
              </w:rPr>
              <w:t xml:space="preserve">Results of performance tests conducted during the year </w:t>
            </w:r>
          </w:p>
        </w:tc>
        <w:tc>
          <w:tcPr>
            <w:tcW w:w="1300" w:type="dxa"/>
            <w:tcBorders>
              <w:top w:val="nil"/>
              <w:left w:val="nil"/>
              <w:bottom w:val="single" w:sz="4" w:space="0" w:color="auto"/>
              <w:right w:val="single" w:sz="4" w:space="0" w:color="auto"/>
            </w:tcBorders>
            <w:vAlign w:val="center"/>
            <w:hideMark/>
          </w:tcPr>
          <w:p w:rsidR="00A65672" w:rsidRPr="00C2253E" w:rsidP="00A65672" w14:paraId="1D7FC755"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3</w:t>
            </w:r>
          </w:p>
        </w:tc>
        <w:tc>
          <w:tcPr>
            <w:tcW w:w="1400" w:type="dxa"/>
            <w:tcBorders>
              <w:top w:val="nil"/>
              <w:left w:val="nil"/>
              <w:bottom w:val="single" w:sz="4" w:space="0" w:color="auto"/>
              <w:right w:val="single" w:sz="4" w:space="0" w:color="auto"/>
            </w:tcBorders>
            <w:vAlign w:val="center"/>
            <w:hideMark/>
          </w:tcPr>
          <w:p w:rsidR="00A65672" w:rsidRPr="00C2253E" w:rsidP="00A65672" w14:paraId="4A0ED162"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1</w:t>
            </w:r>
          </w:p>
        </w:tc>
        <w:tc>
          <w:tcPr>
            <w:tcW w:w="1260" w:type="dxa"/>
            <w:tcBorders>
              <w:top w:val="nil"/>
              <w:left w:val="nil"/>
              <w:bottom w:val="single" w:sz="4" w:space="0" w:color="auto"/>
              <w:right w:val="single" w:sz="4" w:space="0" w:color="auto"/>
            </w:tcBorders>
            <w:vAlign w:val="center"/>
            <w:hideMark/>
          </w:tcPr>
          <w:p w:rsidR="00A65672" w:rsidRPr="00C2253E" w:rsidP="00A65672" w14:paraId="35837DB6"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c>
          <w:tcPr>
            <w:tcW w:w="1625" w:type="dxa"/>
            <w:gridSpan w:val="2"/>
            <w:tcBorders>
              <w:top w:val="nil"/>
              <w:left w:val="nil"/>
              <w:bottom w:val="single" w:sz="4" w:space="0" w:color="auto"/>
              <w:right w:val="single" w:sz="4" w:space="0" w:color="auto"/>
            </w:tcBorders>
            <w:vAlign w:val="center"/>
            <w:hideMark/>
          </w:tcPr>
          <w:p w:rsidR="00A65672" w:rsidRPr="00C2253E" w:rsidP="00A65672" w14:paraId="107A722E"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3</w:t>
            </w:r>
          </w:p>
        </w:tc>
      </w:tr>
      <w:tr w14:paraId="1923ABF5" w14:textId="77777777" w:rsidTr="00905DD1">
        <w:tblPrEx>
          <w:tblW w:w="9425" w:type="dxa"/>
          <w:tblInd w:w="108" w:type="dxa"/>
          <w:tblLook w:val="04A0"/>
        </w:tblPrEx>
        <w:trPr>
          <w:trHeight w:val="290"/>
        </w:trPr>
        <w:tc>
          <w:tcPr>
            <w:tcW w:w="3840" w:type="dxa"/>
            <w:tcBorders>
              <w:top w:val="nil"/>
              <w:left w:val="single" w:sz="4" w:space="0" w:color="auto"/>
              <w:bottom w:val="single" w:sz="4" w:space="0" w:color="auto"/>
              <w:right w:val="single" w:sz="4" w:space="0" w:color="auto"/>
            </w:tcBorders>
            <w:vAlign w:val="center"/>
            <w:hideMark/>
          </w:tcPr>
          <w:p w:rsidR="00A65672" w:rsidRPr="00C2253E" w:rsidP="00A65672" w14:paraId="4154377A" w14:textId="77777777">
            <w:pPr>
              <w:spacing w:after="0" w:line="240" w:lineRule="auto"/>
              <w:rPr>
                <w:rFonts w:eastAsia="Times New Roman" w:cstheme="minorHAnsi"/>
                <w:color w:val="000000"/>
                <w:sz w:val="18"/>
                <w:szCs w:val="18"/>
              </w:rPr>
            </w:pPr>
            <w:r w:rsidRPr="00C2253E">
              <w:rPr>
                <w:rFonts w:eastAsia="Times New Roman" w:cstheme="minorHAnsi"/>
                <w:color w:val="000000"/>
                <w:sz w:val="18"/>
                <w:szCs w:val="18"/>
              </w:rPr>
              <w:t>Report of no exceedances</w:t>
            </w:r>
            <w:r w:rsidRPr="00C2253E">
              <w:rPr>
                <w:rFonts w:eastAsia="Times New Roman" w:cstheme="minorHAnsi"/>
                <w:color w:val="000000"/>
                <w:sz w:val="18"/>
                <w:szCs w:val="18"/>
                <w:vertAlign w:val="superscript"/>
              </w:rPr>
              <w:t xml:space="preserve">2 </w:t>
            </w:r>
          </w:p>
        </w:tc>
        <w:tc>
          <w:tcPr>
            <w:tcW w:w="1300" w:type="dxa"/>
            <w:tcBorders>
              <w:top w:val="nil"/>
              <w:left w:val="nil"/>
              <w:bottom w:val="single" w:sz="4" w:space="0" w:color="auto"/>
              <w:right w:val="single" w:sz="4" w:space="0" w:color="auto"/>
            </w:tcBorders>
            <w:vAlign w:val="center"/>
            <w:hideMark/>
          </w:tcPr>
          <w:p w:rsidR="00A65672" w:rsidRPr="00C2253E" w:rsidP="00A65672" w14:paraId="56E112BE"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2.4</w:t>
            </w:r>
          </w:p>
        </w:tc>
        <w:tc>
          <w:tcPr>
            <w:tcW w:w="1400" w:type="dxa"/>
            <w:tcBorders>
              <w:top w:val="nil"/>
              <w:left w:val="nil"/>
              <w:bottom w:val="single" w:sz="4" w:space="0" w:color="auto"/>
              <w:right w:val="single" w:sz="4" w:space="0" w:color="auto"/>
            </w:tcBorders>
            <w:vAlign w:val="center"/>
            <w:hideMark/>
          </w:tcPr>
          <w:p w:rsidR="00A65672" w:rsidRPr="00C2253E" w:rsidP="00A65672" w14:paraId="1398F18C"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1</w:t>
            </w:r>
          </w:p>
        </w:tc>
        <w:tc>
          <w:tcPr>
            <w:tcW w:w="1260" w:type="dxa"/>
            <w:tcBorders>
              <w:top w:val="nil"/>
              <w:left w:val="nil"/>
              <w:bottom w:val="single" w:sz="4" w:space="0" w:color="auto"/>
              <w:right w:val="single" w:sz="4" w:space="0" w:color="auto"/>
            </w:tcBorders>
            <w:vAlign w:val="center"/>
            <w:hideMark/>
          </w:tcPr>
          <w:p w:rsidR="00A65672" w:rsidRPr="00C2253E" w:rsidP="00A65672" w14:paraId="6D773843"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c>
          <w:tcPr>
            <w:tcW w:w="1625" w:type="dxa"/>
            <w:gridSpan w:val="2"/>
            <w:tcBorders>
              <w:top w:val="nil"/>
              <w:left w:val="nil"/>
              <w:bottom w:val="single" w:sz="4" w:space="0" w:color="auto"/>
              <w:right w:val="single" w:sz="4" w:space="0" w:color="auto"/>
            </w:tcBorders>
            <w:vAlign w:val="center"/>
            <w:hideMark/>
          </w:tcPr>
          <w:p w:rsidR="00A65672" w:rsidRPr="00C2253E" w:rsidP="00A65672" w14:paraId="11B64938"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2.4</w:t>
            </w:r>
          </w:p>
        </w:tc>
      </w:tr>
      <w:tr w14:paraId="5BBE6BBC" w14:textId="77777777" w:rsidTr="00905DD1">
        <w:tblPrEx>
          <w:tblW w:w="9425" w:type="dxa"/>
          <w:tblInd w:w="108" w:type="dxa"/>
          <w:tblLook w:val="04A0"/>
        </w:tblPrEx>
        <w:trPr>
          <w:trHeight w:val="290"/>
        </w:trPr>
        <w:tc>
          <w:tcPr>
            <w:tcW w:w="3840" w:type="dxa"/>
            <w:tcBorders>
              <w:top w:val="nil"/>
              <w:left w:val="single" w:sz="4" w:space="0" w:color="auto"/>
              <w:bottom w:val="single" w:sz="4" w:space="0" w:color="auto"/>
              <w:right w:val="single" w:sz="4" w:space="0" w:color="auto"/>
            </w:tcBorders>
            <w:vAlign w:val="center"/>
            <w:hideMark/>
          </w:tcPr>
          <w:p w:rsidR="00A65672" w:rsidRPr="00C2253E" w:rsidP="00A65672" w14:paraId="08889BD7" w14:textId="77777777">
            <w:pPr>
              <w:spacing w:after="0" w:line="240" w:lineRule="auto"/>
              <w:rPr>
                <w:rFonts w:eastAsia="Times New Roman" w:cstheme="minorHAnsi"/>
                <w:color w:val="000000"/>
                <w:sz w:val="18"/>
                <w:szCs w:val="18"/>
              </w:rPr>
            </w:pPr>
            <w:r w:rsidRPr="00C2253E">
              <w:rPr>
                <w:rFonts w:eastAsia="Times New Roman" w:cstheme="minorHAnsi"/>
                <w:color w:val="000000"/>
                <w:sz w:val="18"/>
                <w:szCs w:val="18"/>
              </w:rPr>
              <w:t xml:space="preserve">Report </w:t>
            </w:r>
            <w:r w:rsidRPr="00C2253E">
              <w:rPr>
                <w:rFonts w:eastAsia="Times New Roman" w:cstheme="minorHAnsi"/>
                <w:color w:val="000000"/>
                <w:sz w:val="18"/>
                <w:szCs w:val="18"/>
              </w:rPr>
              <w:t>of</w:t>
            </w:r>
            <w:r w:rsidRPr="00C2253E">
              <w:rPr>
                <w:rFonts w:eastAsia="Times New Roman" w:cstheme="minorHAnsi"/>
                <w:color w:val="000000"/>
                <w:sz w:val="18"/>
                <w:szCs w:val="18"/>
              </w:rPr>
              <w:t xml:space="preserve"> annual control equipment inspection </w:t>
            </w:r>
          </w:p>
        </w:tc>
        <w:tc>
          <w:tcPr>
            <w:tcW w:w="1300" w:type="dxa"/>
            <w:tcBorders>
              <w:top w:val="nil"/>
              <w:left w:val="nil"/>
              <w:bottom w:val="single" w:sz="4" w:space="0" w:color="auto"/>
              <w:right w:val="single" w:sz="4" w:space="0" w:color="auto"/>
            </w:tcBorders>
            <w:vAlign w:val="center"/>
            <w:hideMark/>
          </w:tcPr>
          <w:p w:rsidR="00A65672" w:rsidRPr="00C2253E" w:rsidP="00A65672" w14:paraId="7BCF45AB"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3</w:t>
            </w:r>
          </w:p>
        </w:tc>
        <w:tc>
          <w:tcPr>
            <w:tcW w:w="1400" w:type="dxa"/>
            <w:tcBorders>
              <w:top w:val="nil"/>
              <w:left w:val="nil"/>
              <w:bottom w:val="single" w:sz="4" w:space="0" w:color="auto"/>
              <w:right w:val="single" w:sz="4" w:space="0" w:color="auto"/>
            </w:tcBorders>
            <w:vAlign w:val="center"/>
            <w:hideMark/>
          </w:tcPr>
          <w:p w:rsidR="00A65672" w:rsidRPr="00C2253E" w:rsidP="00A65672" w14:paraId="59B0A4A9"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1</w:t>
            </w:r>
          </w:p>
        </w:tc>
        <w:tc>
          <w:tcPr>
            <w:tcW w:w="1260" w:type="dxa"/>
            <w:tcBorders>
              <w:top w:val="nil"/>
              <w:left w:val="nil"/>
              <w:bottom w:val="single" w:sz="4" w:space="0" w:color="auto"/>
              <w:right w:val="single" w:sz="4" w:space="0" w:color="auto"/>
            </w:tcBorders>
            <w:vAlign w:val="center"/>
            <w:hideMark/>
          </w:tcPr>
          <w:p w:rsidR="00A65672" w:rsidRPr="00C2253E" w:rsidP="00A65672" w14:paraId="68A9C4D4"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c>
          <w:tcPr>
            <w:tcW w:w="1625" w:type="dxa"/>
            <w:gridSpan w:val="2"/>
            <w:tcBorders>
              <w:top w:val="nil"/>
              <w:left w:val="nil"/>
              <w:bottom w:val="single" w:sz="4" w:space="0" w:color="auto"/>
              <w:right w:val="single" w:sz="4" w:space="0" w:color="auto"/>
            </w:tcBorders>
            <w:vAlign w:val="center"/>
            <w:hideMark/>
          </w:tcPr>
          <w:p w:rsidR="00A65672" w:rsidRPr="00C2253E" w:rsidP="00A65672" w14:paraId="53F0E643"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3</w:t>
            </w:r>
          </w:p>
        </w:tc>
      </w:tr>
      <w:tr w14:paraId="029179C1" w14:textId="77777777" w:rsidTr="00905DD1">
        <w:tblPrEx>
          <w:tblW w:w="9425" w:type="dxa"/>
          <w:tblInd w:w="108" w:type="dxa"/>
          <w:tblLook w:val="04A0"/>
        </w:tblPrEx>
        <w:trPr>
          <w:trHeight w:val="510"/>
        </w:trPr>
        <w:tc>
          <w:tcPr>
            <w:tcW w:w="3840" w:type="dxa"/>
            <w:tcBorders>
              <w:top w:val="nil"/>
              <w:left w:val="single" w:sz="4" w:space="0" w:color="auto"/>
              <w:bottom w:val="single" w:sz="4" w:space="0" w:color="auto"/>
              <w:right w:val="single" w:sz="4" w:space="0" w:color="auto"/>
            </w:tcBorders>
            <w:vAlign w:val="center"/>
            <w:hideMark/>
          </w:tcPr>
          <w:p w:rsidR="00A65672" w:rsidRPr="00C2253E" w:rsidP="00A65672" w14:paraId="3337EB82" w14:textId="77777777">
            <w:pPr>
              <w:spacing w:after="0" w:line="240" w:lineRule="auto"/>
              <w:rPr>
                <w:rFonts w:eastAsia="Times New Roman" w:cstheme="minorHAnsi"/>
                <w:color w:val="000000"/>
                <w:sz w:val="18"/>
                <w:szCs w:val="18"/>
              </w:rPr>
            </w:pPr>
            <w:r w:rsidRPr="00C2253E">
              <w:rPr>
                <w:rFonts w:eastAsia="Times New Roman" w:cstheme="minorHAnsi"/>
                <w:color w:val="000000"/>
                <w:sz w:val="18"/>
                <w:szCs w:val="18"/>
              </w:rPr>
              <w:t>Semiannual report of exceedances, malfunctions, and periods for which data not obtained</w:t>
            </w:r>
            <w:r w:rsidRPr="00C2253E">
              <w:rPr>
                <w:rFonts w:eastAsia="Times New Roman" w:cstheme="minorHAnsi"/>
                <w:color w:val="000000"/>
                <w:sz w:val="18"/>
                <w:szCs w:val="18"/>
                <w:vertAlign w:val="superscript"/>
              </w:rPr>
              <w:t>2</w:t>
            </w:r>
            <w:r w:rsidRPr="00C2253E">
              <w:rPr>
                <w:rFonts w:eastAsia="Times New Roman" w:cstheme="minorHAnsi"/>
                <w:color w:val="000000"/>
                <w:sz w:val="18"/>
                <w:szCs w:val="18"/>
              </w:rPr>
              <w:t xml:space="preserve"> </w:t>
            </w:r>
          </w:p>
        </w:tc>
        <w:tc>
          <w:tcPr>
            <w:tcW w:w="1300" w:type="dxa"/>
            <w:tcBorders>
              <w:top w:val="nil"/>
              <w:left w:val="nil"/>
              <w:bottom w:val="single" w:sz="4" w:space="0" w:color="auto"/>
              <w:right w:val="single" w:sz="4" w:space="0" w:color="auto"/>
            </w:tcBorders>
            <w:vAlign w:val="center"/>
            <w:hideMark/>
          </w:tcPr>
          <w:p w:rsidR="00A65672" w:rsidRPr="00C2253E" w:rsidP="00A65672" w14:paraId="03529666"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2.4</w:t>
            </w:r>
          </w:p>
        </w:tc>
        <w:tc>
          <w:tcPr>
            <w:tcW w:w="1400" w:type="dxa"/>
            <w:tcBorders>
              <w:top w:val="nil"/>
              <w:left w:val="nil"/>
              <w:bottom w:val="single" w:sz="4" w:space="0" w:color="auto"/>
              <w:right w:val="single" w:sz="4" w:space="0" w:color="auto"/>
            </w:tcBorders>
            <w:vAlign w:val="center"/>
            <w:hideMark/>
          </w:tcPr>
          <w:p w:rsidR="00A65672" w:rsidRPr="00C2253E" w:rsidP="00A65672" w14:paraId="12607510"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2</w:t>
            </w:r>
          </w:p>
        </w:tc>
        <w:tc>
          <w:tcPr>
            <w:tcW w:w="1260" w:type="dxa"/>
            <w:tcBorders>
              <w:top w:val="nil"/>
              <w:left w:val="nil"/>
              <w:bottom w:val="single" w:sz="4" w:space="0" w:color="auto"/>
              <w:right w:val="single" w:sz="4" w:space="0" w:color="auto"/>
            </w:tcBorders>
            <w:vAlign w:val="center"/>
            <w:hideMark/>
          </w:tcPr>
          <w:p w:rsidR="00A65672" w:rsidRPr="00C2253E" w:rsidP="00A65672" w14:paraId="1977AE86"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0</w:t>
            </w:r>
          </w:p>
        </w:tc>
        <w:tc>
          <w:tcPr>
            <w:tcW w:w="1625" w:type="dxa"/>
            <w:gridSpan w:val="2"/>
            <w:tcBorders>
              <w:top w:val="nil"/>
              <w:left w:val="nil"/>
              <w:bottom w:val="single" w:sz="4" w:space="0" w:color="auto"/>
              <w:right w:val="single" w:sz="4" w:space="0" w:color="auto"/>
            </w:tcBorders>
            <w:vAlign w:val="center"/>
            <w:hideMark/>
          </w:tcPr>
          <w:p w:rsidR="00A65672" w:rsidRPr="00C2253E" w:rsidP="00A65672" w14:paraId="1F6F0EA4"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4.8</w:t>
            </w:r>
          </w:p>
        </w:tc>
      </w:tr>
      <w:tr w14:paraId="20762805" w14:textId="77777777" w:rsidTr="00905DD1">
        <w:tblPrEx>
          <w:tblW w:w="9425" w:type="dxa"/>
          <w:tblInd w:w="108" w:type="dxa"/>
          <w:tblLook w:val="04A0"/>
        </w:tblPrEx>
        <w:trPr>
          <w:trHeight w:val="260"/>
        </w:trPr>
        <w:tc>
          <w:tcPr>
            <w:tcW w:w="3840" w:type="dxa"/>
            <w:tcBorders>
              <w:top w:val="nil"/>
              <w:left w:val="single" w:sz="4" w:space="0" w:color="auto"/>
              <w:bottom w:val="single" w:sz="4" w:space="0" w:color="auto"/>
              <w:right w:val="single" w:sz="4" w:space="0" w:color="auto"/>
            </w:tcBorders>
            <w:vAlign w:val="center"/>
            <w:hideMark/>
          </w:tcPr>
          <w:p w:rsidR="00A65672" w:rsidRPr="00C2253E" w:rsidP="00A65672" w14:paraId="21F8A23A" w14:textId="77777777">
            <w:pPr>
              <w:spacing w:after="0" w:line="240" w:lineRule="auto"/>
              <w:rPr>
                <w:rFonts w:eastAsia="Times New Roman" w:cstheme="minorHAnsi"/>
                <w:color w:val="000000"/>
                <w:sz w:val="18"/>
                <w:szCs w:val="18"/>
              </w:rPr>
            </w:pPr>
            <w:r w:rsidRPr="00C2253E">
              <w:rPr>
                <w:rFonts w:eastAsia="Times New Roman" w:cstheme="minorHAnsi"/>
                <w:color w:val="000000"/>
                <w:sz w:val="18"/>
                <w:szCs w:val="18"/>
              </w:rPr>
              <w:t> </w:t>
            </w:r>
          </w:p>
        </w:tc>
        <w:tc>
          <w:tcPr>
            <w:tcW w:w="1300" w:type="dxa"/>
            <w:tcBorders>
              <w:top w:val="nil"/>
              <w:left w:val="nil"/>
              <w:bottom w:val="single" w:sz="4" w:space="0" w:color="auto"/>
              <w:right w:val="single" w:sz="4" w:space="0" w:color="auto"/>
            </w:tcBorders>
            <w:vAlign w:val="center"/>
            <w:hideMark/>
          </w:tcPr>
          <w:p w:rsidR="00A65672" w:rsidRPr="00C2253E" w:rsidP="00A65672" w14:paraId="5A745EFE"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 </w:t>
            </w:r>
          </w:p>
        </w:tc>
        <w:tc>
          <w:tcPr>
            <w:tcW w:w="1400" w:type="dxa"/>
            <w:tcBorders>
              <w:top w:val="nil"/>
              <w:left w:val="nil"/>
              <w:bottom w:val="single" w:sz="4" w:space="0" w:color="auto"/>
              <w:right w:val="single" w:sz="4" w:space="0" w:color="auto"/>
            </w:tcBorders>
            <w:vAlign w:val="center"/>
            <w:hideMark/>
          </w:tcPr>
          <w:p w:rsidR="00A65672" w:rsidRPr="00C2253E" w:rsidP="00A65672" w14:paraId="3D6D1189" w14:textId="77777777">
            <w:pPr>
              <w:spacing w:after="0" w:line="240" w:lineRule="auto"/>
              <w:jc w:val="center"/>
              <w:rPr>
                <w:rFonts w:eastAsia="Times New Roman" w:cstheme="minorHAnsi"/>
                <w:color w:val="000000"/>
                <w:sz w:val="18"/>
                <w:szCs w:val="18"/>
              </w:rPr>
            </w:pPr>
            <w:r w:rsidRPr="00C2253E">
              <w:rPr>
                <w:rFonts w:eastAsia="Times New Roman" w:cstheme="minorHAnsi"/>
                <w:color w:val="000000"/>
                <w:sz w:val="18"/>
                <w:szCs w:val="18"/>
              </w:rPr>
              <w:t> </w:t>
            </w:r>
          </w:p>
        </w:tc>
        <w:tc>
          <w:tcPr>
            <w:tcW w:w="1260" w:type="dxa"/>
            <w:tcBorders>
              <w:top w:val="nil"/>
              <w:left w:val="nil"/>
              <w:bottom w:val="single" w:sz="4" w:space="0" w:color="auto"/>
              <w:right w:val="single" w:sz="4" w:space="0" w:color="auto"/>
            </w:tcBorders>
            <w:vAlign w:val="center"/>
            <w:hideMark/>
          </w:tcPr>
          <w:p w:rsidR="00A65672" w:rsidRPr="00C2253E" w:rsidP="00A65672" w14:paraId="1C4697C1" w14:textId="77777777">
            <w:pPr>
              <w:spacing w:after="0" w:line="240" w:lineRule="auto"/>
              <w:jc w:val="center"/>
              <w:rPr>
                <w:rFonts w:eastAsia="Times New Roman" w:cstheme="minorHAnsi"/>
                <w:b/>
                <w:bCs/>
                <w:color w:val="000000"/>
                <w:sz w:val="18"/>
                <w:szCs w:val="18"/>
              </w:rPr>
            </w:pPr>
            <w:r w:rsidRPr="00C2253E">
              <w:rPr>
                <w:rFonts w:eastAsia="Times New Roman" w:cstheme="minorHAnsi"/>
                <w:b/>
                <w:bCs/>
                <w:color w:val="000000"/>
                <w:sz w:val="18"/>
                <w:szCs w:val="18"/>
              </w:rPr>
              <w:t>Total</w:t>
            </w:r>
          </w:p>
        </w:tc>
        <w:tc>
          <w:tcPr>
            <w:tcW w:w="1625" w:type="dxa"/>
            <w:gridSpan w:val="2"/>
            <w:tcBorders>
              <w:top w:val="nil"/>
              <w:left w:val="nil"/>
              <w:bottom w:val="single" w:sz="4" w:space="0" w:color="auto"/>
              <w:right w:val="single" w:sz="4" w:space="0" w:color="auto"/>
            </w:tcBorders>
            <w:vAlign w:val="center"/>
            <w:hideMark/>
          </w:tcPr>
          <w:p w:rsidR="00A65672" w:rsidRPr="00C2253E" w:rsidP="00A65672" w14:paraId="5B387891" w14:textId="77777777">
            <w:pPr>
              <w:spacing w:after="0" w:line="240" w:lineRule="auto"/>
              <w:jc w:val="center"/>
              <w:rPr>
                <w:rFonts w:eastAsia="Times New Roman" w:cstheme="minorHAnsi"/>
                <w:b/>
                <w:bCs/>
                <w:color w:val="000000"/>
                <w:sz w:val="18"/>
                <w:szCs w:val="18"/>
              </w:rPr>
            </w:pPr>
            <w:r w:rsidRPr="00C2253E">
              <w:rPr>
                <w:rFonts w:eastAsia="Times New Roman" w:cstheme="minorHAnsi"/>
                <w:b/>
                <w:bCs/>
                <w:color w:val="000000"/>
                <w:sz w:val="18"/>
                <w:szCs w:val="18"/>
              </w:rPr>
              <w:t>16.8</w:t>
            </w:r>
          </w:p>
        </w:tc>
      </w:tr>
      <w:tr w14:paraId="266B6A6E" w14:textId="77777777" w:rsidTr="00A65672">
        <w:tblPrEx>
          <w:tblW w:w="9425" w:type="dxa"/>
          <w:tblInd w:w="108" w:type="dxa"/>
          <w:tblLook w:val="04A0"/>
        </w:tblPrEx>
        <w:trPr>
          <w:gridAfter w:val="1"/>
          <w:wAfter w:w="1427" w:type="dxa"/>
          <w:trHeight w:val="300"/>
        </w:trPr>
        <w:tc>
          <w:tcPr>
            <w:tcW w:w="7998" w:type="dxa"/>
            <w:gridSpan w:val="5"/>
            <w:tcBorders>
              <w:top w:val="nil"/>
              <w:left w:val="nil"/>
              <w:bottom w:val="nil"/>
              <w:right w:val="nil"/>
            </w:tcBorders>
            <w:noWrap/>
            <w:vAlign w:val="bottom"/>
            <w:hideMark/>
          </w:tcPr>
          <w:p w:rsidR="00A65672" w:rsidRPr="00C2253E" w:rsidP="00A65672" w14:paraId="262CF979" w14:textId="0FBBF89F">
            <w:pPr>
              <w:spacing w:after="0" w:line="240" w:lineRule="auto"/>
              <w:rPr>
                <w:rFonts w:eastAsia="Times New Roman" w:cstheme="minorHAnsi"/>
                <w:color w:val="000000"/>
                <w:sz w:val="18"/>
                <w:szCs w:val="18"/>
              </w:rPr>
            </w:pPr>
            <w:r w:rsidRPr="00C2253E">
              <w:rPr>
                <w:rFonts w:eastAsia="Times New Roman" w:cstheme="minorHAnsi"/>
                <w:color w:val="000000"/>
                <w:sz w:val="18"/>
                <w:szCs w:val="18"/>
                <w:vertAlign w:val="superscript"/>
              </w:rPr>
              <w:t>1</w:t>
            </w:r>
            <w:r w:rsidRPr="00C2253E">
              <w:rPr>
                <w:rFonts w:eastAsia="Times New Roman" w:cstheme="minorHAnsi"/>
                <w:color w:val="000000"/>
                <w:sz w:val="18"/>
                <w:szCs w:val="18"/>
              </w:rPr>
              <w:t xml:space="preserve"> Assume the total number of sources will be evenly distributed among small, medium, and large sources and only new large and medium sources (i.e. two-thirds of the affected sources) will install baghouses.</w:t>
            </w:r>
          </w:p>
        </w:tc>
      </w:tr>
      <w:tr w14:paraId="5B717782" w14:textId="77777777" w:rsidTr="00A65672">
        <w:tblPrEx>
          <w:tblW w:w="9425" w:type="dxa"/>
          <w:tblInd w:w="108" w:type="dxa"/>
          <w:tblLook w:val="04A0"/>
        </w:tblPrEx>
        <w:trPr>
          <w:gridAfter w:val="1"/>
          <w:wAfter w:w="1427" w:type="dxa"/>
          <w:trHeight w:val="300"/>
        </w:trPr>
        <w:tc>
          <w:tcPr>
            <w:tcW w:w="7998" w:type="dxa"/>
            <w:gridSpan w:val="5"/>
            <w:tcBorders>
              <w:top w:val="nil"/>
              <w:left w:val="nil"/>
              <w:bottom w:val="nil"/>
              <w:right w:val="nil"/>
            </w:tcBorders>
            <w:noWrap/>
            <w:vAlign w:val="bottom"/>
            <w:hideMark/>
          </w:tcPr>
          <w:p w:rsidR="00A65672" w:rsidRPr="00C2253E" w:rsidP="00A65672" w14:paraId="01DECD2A" w14:textId="77777777">
            <w:pPr>
              <w:spacing w:after="0" w:line="240" w:lineRule="auto"/>
              <w:rPr>
                <w:rFonts w:eastAsia="Times New Roman" w:cstheme="minorHAnsi"/>
                <w:color w:val="000000"/>
                <w:sz w:val="18"/>
                <w:szCs w:val="18"/>
              </w:rPr>
            </w:pPr>
            <w:r w:rsidRPr="00C2253E">
              <w:rPr>
                <w:rFonts w:eastAsia="Times New Roman" w:cstheme="minorHAnsi"/>
                <w:color w:val="000000"/>
                <w:sz w:val="18"/>
                <w:szCs w:val="18"/>
                <w:vertAlign w:val="superscript"/>
              </w:rPr>
              <w:t>2</w:t>
            </w:r>
            <w:r w:rsidRPr="00C2253E">
              <w:rPr>
                <w:rFonts w:eastAsia="Times New Roman" w:cstheme="minorHAnsi"/>
                <w:color w:val="000000"/>
                <w:sz w:val="18"/>
                <w:szCs w:val="18"/>
              </w:rPr>
              <w:t xml:space="preserve"> Assume 20 percent of respondents report monitoring exceedances and 80 percent report no excess emissions.</w:t>
            </w:r>
          </w:p>
        </w:tc>
      </w:tr>
    </w:tbl>
    <w:p w:rsidR="00905DD1" w:rsidP="00BB3410" w14:paraId="2A9A8C66" w14:textId="5AA64DFA">
      <w:pPr>
        <w:pStyle w:val="ListParagraph"/>
        <w:spacing w:before="240"/>
        <w:ind w:left="0"/>
        <w:rPr>
          <w:rFonts w:cstheme="minorHAnsi"/>
          <w:b/>
          <w:bCs/>
          <w:sz w:val="24"/>
          <w:szCs w:val="24"/>
        </w:rPr>
      </w:pPr>
    </w:p>
    <w:p w:rsidR="00905DD1" w14:paraId="390A6456" w14:textId="77777777">
      <w:pPr>
        <w:rPr>
          <w:rFonts w:cstheme="minorHAnsi"/>
          <w:b/>
          <w:bCs/>
          <w:sz w:val="24"/>
          <w:szCs w:val="24"/>
        </w:rPr>
      </w:pPr>
      <w:r>
        <w:rPr>
          <w:rFonts w:cstheme="minorHAnsi"/>
          <w:b/>
          <w:bCs/>
          <w:sz w:val="24"/>
          <w:szCs w:val="24"/>
        </w:rPr>
        <w:br w:type="page"/>
      </w:r>
    </w:p>
    <w:tbl>
      <w:tblPr>
        <w:tblW w:w="0" w:type="auto"/>
        <w:tblInd w:w="108" w:type="dxa"/>
        <w:tblLook w:val="04A0"/>
      </w:tblPr>
      <w:tblGrid>
        <w:gridCol w:w="1896"/>
        <w:gridCol w:w="2268"/>
        <w:gridCol w:w="1793"/>
        <w:gridCol w:w="2052"/>
        <w:gridCol w:w="2013"/>
        <w:gridCol w:w="1939"/>
        <w:gridCol w:w="1107"/>
      </w:tblGrid>
      <w:tr w14:paraId="16C07E7D" w14:textId="77777777" w:rsidTr="00DD122C">
        <w:tblPrEx>
          <w:tblW w:w="0" w:type="auto"/>
          <w:tblInd w:w="108" w:type="dxa"/>
          <w:tblLook w:val="04A0"/>
        </w:tblPrEx>
        <w:trPr>
          <w:trHeight w:val="260"/>
        </w:trPr>
        <w:tc>
          <w:tcPr>
            <w:tcW w:w="0" w:type="auto"/>
            <w:gridSpan w:val="7"/>
            <w:tcBorders>
              <w:top w:val="single" w:sz="4" w:space="0" w:color="auto"/>
              <w:left w:val="single" w:sz="4" w:space="0" w:color="auto"/>
              <w:bottom w:val="single" w:sz="4" w:space="0" w:color="auto"/>
              <w:right w:val="single" w:sz="4" w:space="0" w:color="auto"/>
            </w:tcBorders>
            <w:vAlign w:val="center"/>
          </w:tcPr>
          <w:p w:rsidR="00905DD1" w:rsidRPr="00905DD1" w:rsidP="00905DD1" w14:paraId="3B430FC3" w14:textId="7D416D8E">
            <w:pPr>
              <w:spacing w:after="0" w:line="240" w:lineRule="auto"/>
              <w:jc w:val="center"/>
              <w:rPr>
                <w:rFonts w:eastAsia="Times New Roman" w:cstheme="minorHAnsi"/>
                <w:b/>
                <w:bCs/>
                <w:color w:val="000000"/>
                <w:sz w:val="20"/>
                <w:szCs w:val="20"/>
              </w:rPr>
            </w:pPr>
            <w:r w:rsidRPr="00905DD1">
              <w:rPr>
                <w:rFonts w:cstheme="minorHAnsi"/>
                <w:b/>
                <w:bCs/>
                <w:color w:val="000000"/>
                <w:sz w:val="20"/>
                <w:szCs w:val="20"/>
              </w:rPr>
              <w:t>Capital/Startup vs. Operation and Maintenance (O&amp;M) Costs</w:t>
            </w:r>
            <w:r w:rsidRPr="00905DD1">
              <w:rPr>
                <w:rFonts w:cstheme="minorHAnsi"/>
                <w:color w:val="000000"/>
                <w:sz w:val="20"/>
                <w:szCs w:val="20"/>
              </w:rPr>
              <w:t> </w:t>
            </w:r>
          </w:p>
        </w:tc>
      </w:tr>
      <w:tr w14:paraId="64A3E160" w14:textId="77777777" w:rsidTr="00550999">
        <w:tblPrEx>
          <w:tblW w:w="0" w:type="auto"/>
          <w:tblInd w:w="108" w:type="dxa"/>
          <w:tblLook w:val="04A0"/>
        </w:tblPrEx>
        <w:trPr>
          <w:trHeight w:val="260"/>
        </w:trPr>
        <w:tc>
          <w:tcPr>
            <w:tcW w:w="0" w:type="auto"/>
            <w:tcBorders>
              <w:top w:val="single" w:sz="4" w:space="0" w:color="auto"/>
              <w:left w:val="single" w:sz="4" w:space="0" w:color="auto"/>
              <w:bottom w:val="single" w:sz="4" w:space="0" w:color="auto"/>
              <w:right w:val="single" w:sz="4" w:space="0" w:color="auto"/>
            </w:tcBorders>
            <w:vAlign w:val="center"/>
            <w:hideMark/>
          </w:tcPr>
          <w:p w:rsidR="00ED1EC8" w:rsidRPr="00905DD1" w:rsidP="00ED1EC8" w14:paraId="22B617C0" w14:textId="77777777">
            <w:pPr>
              <w:spacing w:after="0" w:line="240" w:lineRule="auto"/>
              <w:jc w:val="center"/>
              <w:rPr>
                <w:rFonts w:eastAsia="Times New Roman" w:cstheme="minorHAnsi"/>
                <w:b/>
                <w:bCs/>
                <w:color w:val="000000"/>
                <w:sz w:val="20"/>
                <w:szCs w:val="20"/>
              </w:rPr>
            </w:pPr>
            <w:r w:rsidRPr="00905DD1">
              <w:rPr>
                <w:rFonts w:eastAsia="Times New Roman" w:cstheme="minorHAnsi"/>
                <w:b/>
                <w:bCs/>
                <w:color w:val="000000"/>
                <w:sz w:val="20"/>
                <w:szCs w:val="20"/>
              </w:rPr>
              <w:t>(A)</w:t>
            </w:r>
          </w:p>
        </w:tc>
        <w:tc>
          <w:tcPr>
            <w:tcW w:w="0" w:type="auto"/>
            <w:tcBorders>
              <w:top w:val="single" w:sz="4" w:space="0" w:color="auto"/>
              <w:left w:val="nil"/>
              <w:bottom w:val="single" w:sz="4" w:space="0" w:color="auto"/>
              <w:right w:val="single" w:sz="4" w:space="0" w:color="auto"/>
            </w:tcBorders>
            <w:vAlign w:val="center"/>
            <w:hideMark/>
          </w:tcPr>
          <w:p w:rsidR="00ED1EC8" w:rsidRPr="00905DD1" w:rsidP="00ED1EC8" w14:paraId="3EB9EB27" w14:textId="77777777">
            <w:pPr>
              <w:spacing w:after="0" w:line="240" w:lineRule="auto"/>
              <w:jc w:val="center"/>
              <w:rPr>
                <w:rFonts w:eastAsia="Times New Roman" w:cstheme="minorHAnsi"/>
                <w:b/>
                <w:bCs/>
                <w:color w:val="000000"/>
                <w:sz w:val="20"/>
                <w:szCs w:val="20"/>
              </w:rPr>
            </w:pPr>
            <w:r w:rsidRPr="00905DD1">
              <w:rPr>
                <w:rFonts w:eastAsia="Times New Roman" w:cstheme="minorHAnsi"/>
                <w:b/>
                <w:bCs/>
                <w:color w:val="000000"/>
                <w:sz w:val="20"/>
                <w:szCs w:val="20"/>
              </w:rPr>
              <w:t>(B)</w:t>
            </w:r>
          </w:p>
        </w:tc>
        <w:tc>
          <w:tcPr>
            <w:tcW w:w="0" w:type="auto"/>
            <w:tcBorders>
              <w:top w:val="single" w:sz="4" w:space="0" w:color="auto"/>
              <w:left w:val="nil"/>
              <w:bottom w:val="single" w:sz="4" w:space="0" w:color="auto"/>
              <w:right w:val="single" w:sz="4" w:space="0" w:color="auto"/>
            </w:tcBorders>
            <w:vAlign w:val="center"/>
            <w:hideMark/>
          </w:tcPr>
          <w:p w:rsidR="00ED1EC8" w:rsidRPr="00905DD1" w:rsidP="00ED1EC8" w14:paraId="7D7F1F2A" w14:textId="77777777">
            <w:pPr>
              <w:spacing w:after="0" w:line="240" w:lineRule="auto"/>
              <w:jc w:val="center"/>
              <w:rPr>
                <w:rFonts w:eastAsia="Times New Roman" w:cstheme="minorHAnsi"/>
                <w:b/>
                <w:bCs/>
                <w:color w:val="000000"/>
                <w:sz w:val="20"/>
                <w:szCs w:val="20"/>
              </w:rPr>
            </w:pPr>
            <w:r w:rsidRPr="00905DD1">
              <w:rPr>
                <w:rFonts w:eastAsia="Times New Roman" w:cstheme="minorHAnsi"/>
                <w:b/>
                <w:bCs/>
                <w:color w:val="000000"/>
                <w:sz w:val="20"/>
                <w:szCs w:val="20"/>
              </w:rPr>
              <w:t>(C)</w:t>
            </w:r>
          </w:p>
        </w:tc>
        <w:tc>
          <w:tcPr>
            <w:tcW w:w="0" w:type="auto"/>
            <w:tcBorders>
              <w:top w:val="single" w:sz="4" w:space="0" w:color="auto"/>
              <w:left w:val="nil"/>
              <w:bottom w:val="single" w:sz="4" w:space="0" w:color="auto"/>
              <w:right w:val="single" w:sz="4" w:space="0" w:color="auto"/>
            </w:tcBorders>
            <w:vAlign w:val="center"/>
            <w:hideMark/>
          </w:tcPr>
          <w:p w:rsidR="00ED1EC8" w:rsidRPr="00905DD1" w:rsidP="00ED1EC8" w14:paraId="10DB92F6" w14:textId="77777777">
            <w:pPr>
              <w:spacing w:after="0" w:line="240" w:lineRule="auto"/>
              <w:jc w:val="center"/>
              <w:rPr>
                <w:rFonts w:eastAsia="Times New Roman" w:cstheme="minorHAnsi"/>
                <w:b/>
                <w:bCs/>
                <w:color w:val="000000"/>
                <w:sz w:val="20"/>
                <w:szCs w:val="20"/>
              </w:rPr>
            </w:pPr>
            <w:r w:rsidRPr="00905DD1">
              <w:rPr>
                <w:rFonts w:eastAsia="Times New Roman" w:cstheme="minorHAnsi"/>
                <w:b/>
                <w:bCs/>
                <w:color w:val="000000"/>
                <w:sz w:val="20"/>
                <w:szCs w:val="20"/>
              </w:rPr>
              <w:t>(D)</w:t>
            </w:r>
          </w:p>
        </w:tc>
        <w:tc>
          <w:tcPr>
            <w:tcW w:w="0" w:type="auto"/>
            <w:tcBorders>
              <w:top w:val="single" w:sz="4" w:space="0" w:color="auto"/>
              <w:left w:val="nil"/>
              <w:bottom w:val="single" w:sz="4" w:space="0" w:color="auto"/>
              <w:right w:val="single" w:sz="4" w:space="0" w:color="auto"/>
            </w:tcBorders>
            <w:vAlign w:val="center"/>
            <w:hideMark/>
          </w:tcPr>
          <w:p w:rsidR="00ED1EC8" w:rsidRPr="00905DD1" w:rsidP="00ED1EC8" w14:paraId="52A18EDB" w14:textId="77777777">
            <w:pPr>
              <w:spacing w:after="0" w:line="240" w:lineRule="auto"/>
              <w:jc w:val="center"/>
              <w:rPr>
                <w:rFonts w:eastAsia="Times New Roman" w:cstheme="minorHAnsi"/>
                <w:b/>
                <w:bCs/>
                <w:color w:val="000000"/>
                <w:sz w:val="20"/>
                <w:szCs w:val="20"/>
              </w:rPr>
            </w:pPr>
            <w:r w:rsidRPr="00905DD1">
              <w:rPr>
                <w:rFonts w:eastAsia="Times New Roman" w:cstheme="minorHAnsi"/>
                <w:b/>
                <w:bCs/>
                <w:color w:val="000000"/>
                <w:sz w:val="20"/>
                <w:szCs w:val="20"/>
              </w:rPr>
              <w:t>(E)</w:t>
            </w:r>
          </w:p>
        </w:tc>
        <w:tc>
          <w:tcPr>
            <w:tcW w:w="0" w:type="auto"/>
            <w:tcBorders>
              <w:top w:val="single" w:sz="4" w:space="0" w:color="auto"/>
              <w:left w:val="nil"/>
              <w:bottom w:val="single" w:sz="4" w:space="0" w:color="auto"/>
              <w:right w:val="single" w:sz="4" w:space="0" w:color="auto"/>
            </w:tcBorders>
            <w:vAlign w:val="center"/>
            <w:hideMark/>
          </w:tcPr>
          <w:p w:rsidR="00ED1EC8" w:rsidRPr="00905DD1" w:rsidP="00ED1EC8" w14:paraId="1AF236D6" w14:textId="77777777">
            <w:pPr>
              <w:spacing w:after="0" w:line="240" w:lineRule="auto"/>
              <w:jc w:val="center"/>
              <w:rPr>
                <w:rFonts w:eastAsia="Times New Roman" w:cstheme="minorHAnsi"/>
                <w:b/>
                <w:bCs/>
                <w:color w:val="000000"/>
                <w:sz w:val="20"/>
                <w:szCs w:val="20"/>
              </w:rPr>
            </w:pPr>
            <w:r w:rsidRPr="00905DD1">
              <w:rPr>
                <w:rFonts w:eastAsia="Times New Roman" w:cstheme="minorHAnsi"/>
                <w:b/>
                <w:bCs/>
                <w:color w:val="000000"/>
                <w:sz w:val="20"/>
                <w:szCs w:val="20"/>
              </w:rPr>
              <w:t>(F)</w:t>
            </w:r>
          </w:p>
        </w:tc>
        <w:tc>
          <w:tcPr>
            <w:tcW w:w="0" w:type="auto"/>
            <w:tcBorders>
              <w:top w:val="single" w:sz="4" w:space="0" w:color="auto"/>
              <w:left w:val="nil"/>
              <w:bottom w:val="single" w:sz="4" w:space="0" w:color="auto"/>
              <w:right w:val="single" w:sz="4" w:space="0" w:color="auto"/>
            </w:tcBorders>
            <w:vAlign w:val="center"/>
            <w:hideMark/>
          </w:tcPr>
          <w:p w:rsidR="00ED1EC8" w:rsidRPr="00905DD1" w:rsidP="00ED1EC8" w14:paraId="592E69F6" w14:textId="77777777">
            <w:pPr>
              <w:spacing w:after="0" w:line="240" w:lineRule="auto"/>
              <w:jc w:val="center"/>
              <w:rPr>
                <w:rFonts w:eastAsia="Times New Roman" w:cstheme="minorHAnsi"/>
                <w:b/>
                <w:bCs/>
                <w:color w:val="000000"/>
                <w:sz w:val="20"/>
                <w:szCs w:val="20"/>
              </w:rPr>
            </w:pPr>
            <w:r w:rsidRPr="00905DD1">
              <w:rPr>
                <w:rFonts w:eastAsia="Times New Roman" w:cstheme="minorHAnsi"/>
                <w:b/>
                <w:bCs/>
                <w:color w:val="000000"/>
                <w:sz w:val="20"/>
                <w:szCs w:val="20"/>
              </w:rPr>
              <w:t>(G)</w:t>
            </w:r>
          </w:p>
        </w:tc>
      </w:tr>
      <w:tr w14:paraId="16286FB2" w14:textId="77777777" w:rsidTr="00550999">
        <w:tblPrEx>
          <w:tblW w:w="0" w:type="auto"/>
          <w:tblInd w:w="108" w:type="dxa"/>
          <w:tblLook w:val="04A0"/>
        </w:tblPrEx>
        <w:trPr>
          <w:trHeight w:val="930"/>
        </w:trPr>
        <w:tc>
          <w:tcPr>
            <w:tcW w:w="0" w:type="auto"/>
            <w:tcBorders>
              <w:top w:val="nil"/>
              <w:left w:val="single" w:sz="4" w:space="0" w:color="auto"/>
              <w:bottom w:val="single" w:sz="4" w:space="0" w:color="auto"/>
              <w:right w:val="single" w:sz="4" w:space="0" w:color="auto"/>
            </w:tcBorders>
            <w:vAlign w:val="center"/>
            <w:hideMark/>
          </w:tcPr>
          <w:p w:rsidR="00ED1EC8" w:rsidRPr="00905DD1" w:rsidP="00ED1EC8" w14:paraId="7E0A0600" w14:textId="77777777">
            <w:pPr>
              <w:spacing w:after="0" w:line="240" w:lineRule="auto"/>
              <w:jc w:val="center"/>
              <w:rPr>
                <w:rFonts w:eastAsia="Times New Roman" w:cstheme="minorHAnsi"/>
                <w:b/>
                <w:bCs/>
                <w:color w:val="000000"/>
                <w:sz w:val="20"/>
                <w:szCs w:val="20"/>
              </w:rPr>
            </w:pPr>
            <w:r w:rsidRPr="00905DD1">
              <w:rPr>
                <w:rFonts w:eastAsia="Times New Roman" w:cstheme="minorHAnsi"/>
                <w:b/>
                <w:bCs/>
                <w:color w:val="000000"/>
                <w:sz w:val="20"/>
                <w:szCs w:val="20"/>
              </w:rPr>
              <w:t>Continuous Monitoring Device</w:t>
            </w:r>
          </w:p>
        </w:tc>
        <w:tc>
          <w:tcPr>
            <w:tcW w:w="0" w:type="auto"/>
            <w:tcBorders>
              <w:top w:val="nil"/>
              <w:left w:val="nil"/>
              <w:bottom w:val="single" w:sz="4" w:space="0" w:color="auto"/>
              <w:right w:val="single" w:sz="4" w:space="0" w:color="auto"/>
            </w:tcBorders>
            <w:vAlign w:val="center"/>
            <w:hideMark/>
          </w:tcPr>
          <w:p w:rsidR="00ED1EC8" w:rsidRPr="00905DD1" w:rsidP="00ED1EC8" w14:paraId="61951DF1" w14:textId="77777777">
            <w:pPr>
              <w:spacing w:after="0" w:line="240" w:lineRule="auto"/>
              <w:jc w:val="center"/>
              <w:rPr>
                <w:rFonts w:eastAsia="Times New Roman" w:cstheme="minorHAnsi"/>
                <w:b/>
                <w:bCs/>
                <w:color w:val="000000"/>
                <w:sz w:val="20"/>
                <w:szCs w:val="20"/>
              </w:rPr>
            </w:pPr>
            <w:r w:rsidRPr="00905DD1">
              <w:rPr>
                <w:rFonts w:eastAsia="Times New Roman" w:cstheme="minorHAnsi"/>
                <w:b/>
                <w:bCs/>
                <w:color w:val="000000"/>
                <w:sz w:val="20"/>
                <w:szCs w:val="20"/>
              </w:rPr>
              <w:t xml:space="preserve">Capital/Startup Cost for One Respondent </w:t>
            </w:r>
            <w:r w:rsidRPr="00905DD1">
              <w:rPr>
                <w:rFonts w:eastAsia="Times New Roman" w:cstheme="minorHAnsi"/>
                <w:b/>
                <w:bCs/>
                <w:color w:val="000000"/>
                <w:sz w:val="20"/>
                <w:szCs w:val="20"/>
                <w:vertAlign w:val="superscript"/>
              </w:rPr>
              <w:t>1</w:t>
            </w:r>
          </w:p>
        </w:tc>
        <w:tc>
          <w:tcPr>
            <w:tcW w:w="0" w:type="auto"/>
            <w:tcBorders>
              <w:top w:val="nil"/>
              <w:left w:val="nil"/>
              <w:bottom w:val="single" w:sz="4" w:space="0" w:color="auto"/>
              <w:right w:val="single" w:sz="4" w:space="0" w:color="auto"/>
            </w:tcBorders>
            <w:vAlign w:val="center"/>
            <w:hideMark/>
          </w:tcPr>
          <w:p w:rsidR="00ED1EC8" w:rsidRPr="00905DD1" w:rsidP="00ED1EC8" w14:paraId="30AA8EC7" w14:textId="7C0EB276">
            <w:pPr>
              <w:spacing w:after="0" w:line="240" w:lineRule="auto"/>
              <w:jc w:val="center"/>
              <w:rPr>
                <w:rFonts w:eastAsia="Times New Roman" w:cstheme="minorHAnsi"/>
                <w:b/>
                <w:bCs/>
                <w:color w:val="000000"/>
                <w:sz w:val="20"/>
                <w:szCs w:val="20"/>
              </w:rPr>
            </w:pPr>
            <w:r w:rsidRPr="00905DD1">
              <w:rPr>
                <w:rFonts w:eastAsia="Times New Roman" w:cstheme="minorHAnsi"/>
                <w:b/>
                <w:bCs/>
                <w:color w:val="000000"/>
                <w:sz w:val="20"/>
                <w:szCs w:val="20"/>
              </w:rPr>
              <w:t>Number of New</w:t>
            </w:r>
            <w:r w:rsidR="00CC79E7">
              <w:rPr>
                <w:rFonts w:eastAsia="Times New Roman" w:cstheme="minorHAnsi"/>
                <w:b/>
                <w:bCs/>
                <w:color w:val="000000"/>
                <w:sz w:val="20"/>
                <w:szCs w:val="20"/>
              </w:rPr>
              <w:t xml:space="preserve"> </w:t>
            </w:r>
            <w:r w:rsidRPr="00905DD1">
              <w:rPr>
                <w:rFonts w:eastAsia="Times New Roman" w:cstheme="minorHAnsi"/>
                <w:b/>
                <w:bCs/>
                <w:color w:val="000000"/>
                <w:sz w:val="20"/>
                <w:szCs w:val="20"/>
              </w:rPr>
              <w:t>Respondents</w:t>
            </w:r>
          </w:p>
        </w:tc>
        <w:tc>
          <w:tcPr>
            <w:tcW w:w="0" w:type="auto"/>
            <w:tcBorders>
              <w:top w:val="nil"/>
              <w:left w:val="nil"/>
              <w:bottom w:val="single" w:sz="4" w:space="0" w:color="auto"/>
              <w:right w:val="single" w:sz="4" w:space="0" w:color="auto"/>
            </w:tcBorders>
            <w:vAlign w:val="center"/>
            <w:hideMark/>
          </w:tcPr>
          <w:p w:rsidR="00ED1EC8" w:rsidRPr="00905DD1" w:rsidP="00ED1EC8" w14:paraId="1A34352C" w14:textId="12901460">
            <w:pPr>
              <w:spacing w:after="0" w:line="240" w:lineRule="auto"/>
              <w:jc w:val="center"/>
              <w:rPr>
                <w:rFonts w:eastAsia="Times New Roman" w:cstheme="minorHAnsi"/>
                <w:b/>
                <w:bCs/>
                <w:color w:val="000000"/>
                <w:sz w:val="20"/>
                <w:szCs w:val="20"/>
              </w:rPr>
            </w:pPr>
            <w:r w:rsidRPr="00905DD1">
              <w:rPr>
                <w:rFonts w:eastAsia="Times New Roman" w:cstheme="minorHAnsi"/>
                <w:b/>
                <w:bCs/>
                <w:color w:val="000000"/>
                <w:sz w:val="20"/>
                <w:szCs w:val="20"/>
              </w:rPr>
              <w:t>Total Capital/Startup Cost,</w:t>
            </w:r>
            <w:r w:rsidR="00CC79E7">
              <w:rPr>
                <w:rFonts w:eastAsia="Times New Roman" w:cstheme="minorHAnsi"/>
                <w:b/>
                <w:bCs/>
                <w:color w:val="000000"/>
                <w:sz w:val="20"/>
                <w:szCs w:val="20"/>
              </w:rPr>
              <w:t xml:space="preserve"> </w:t>
            </w:r>
            <w:r w:rsidRPr="00905DD1">
              <w:rPr>
                <w:rFonts w:eastAsia="Times New Roman" w:cstheme="minorHAnsi"/>
                <w:b/>
                <w:bCs/>
                <w:color w:val="000000"/>
                <w:sz w:val="20"/>
                <w:szCs w:val="20"/>
              </w:rPr>
              <w:t>(B X C)</w:t>
            </w:r>
          </w:p>
        </w:tc>
        <w:tc>
          <w:tcPr>
            <w:tcW w:w="0" w:type="auto"/>
            <w:tcBorders>
              <w:top w:val="nil"/>
              <w:left w:val="nil"/>
              <w:bottom w:val="single" w:sz="4" w:space="0" w:color="auto"/>
              <w:right w:val="single" w:sz="4" w:space="0" w:color="auto"/>
            </w:tcBorders>
            <w:vAlign w:val="center"/>
            <w:hideMark/>
          </w:tcPr>
          <w:p w:rsidR="00ED1EC8" w:rsidRPr="00905DD1" w:rsidP="00ED1EC8" w14:paraId="5FE89A65" w14:textId="77777777">
            <w:pPr>
              <w:spacing w:after="0" w:line="240" w:lineRule="auto"/>
              <w:jc w:val="center"/>
              <w:rPr>
                <w:rFonts w:eastAsia="Times New Roman" w:cstheme="minorHAnsi"/>
                <w:b/>
                <w:bCs/>
                <w:color w:val="000000"/>
                <w:sz w:val="20"/>
                <w:szCs w:val="20"/>
              </w:rPr>
            </w:pPr>
            <w:r w:rsidRPr="00905DD1">
              <w:rPr>
                <w:rFonts w:eastAsia="Times New Roman" w:cstheme="minorHAnsi"/>
                <w:b/>
                <w:bCs/>
                <w:color w:val="000000"/>
                <w:sz w:val="20"/>
                <w:szCs w:val="20"/>
              </w:rPr>
              <w:t>Annual O&amp;M Costs for One Respondent</w:t>
            </w:r>
            <w:r w:rsidRPr="00905DD1">
              <w:rPr>
                <w:rFonts w:eastAsia="Times New Roman" w:cstheme="minorHAnsi"/>
                <w:b/>
                <w:bCs/>
                <w:color w:val="000000"/>
                <w:sz w:val="20"/>
                <w:szCs w:val="20"/>
                <w:vertAlign w:val="superscript"/>
              </w:rPr>
              <w:t xml:space="preserve"> 1</w:t>
            </w:r>
          </w:p>
        </w:tc>
        <w:tc>
          <w:tcPr>
            <w:tcW w:w="0" w:type="auto"/>
            <w:tcBorders>
              <w:top w:val="nil"/>
              <w:left w:val="nil"/>
              <w:bottom w:val="single" w:sz="4" w:space="0" w:color="auto"/>
              <w:right w:val="single" w:sz="4" w:space="0" w:color="auto"/>
            </w:tcBorders>
            <w:vAlign w:val="center"/>
            <w:hideMark/>
          </w:tcPr>
          <w:p w:rsidR="00ED1EC8" w:rsidRPr="00905DD1" w:rsidP="00ED1EC8" w14:paraId="7978047B" w14:textId="77777777">
            <w:pPr>
              <w:spacing w:after="0" w:line="240" w:lineRule="auto"/>
              <w:jc w:val="center"/>
              <w:rPr>
                <w:rFonts w:eastAsia="Times New Roman" w:cstheme="minorHAnsi"/>
                <w:b/>
                <w:bCs/>
                <w:color w:val="000000"/>
                <w:sz w:val="20"/>
                <w:szCs w:val="20"/>
              </w:rPr>
            </w:pPr>
            <w:r w:rsidRPr="00905DD1">
              <w:rPr>
                <w:rFonts w:eastAsia="Times New Roman" w:cstheme="minorHAnsi"/>
                <w:b/>
                <w:bCs/>
                <w:color w:val="000000"/>
                <w:sz w:val="20"/>
                <w:szCs w:val="20"/>
              </w:rPr>
              <w:t>Number of Respondents with O&amp;M</w:t>
            </w:r>
          </w:p>
        </w:tc>
        <w:tc>
          <w:tcPr>
            <w:tcW w:w="0" w:type="auto"/>
            <w:tcBorders>
              <w:top w:val="nil"/>
              <w:left w:val="nil"/>
              <w:bottom w:val="single" w:sz="4" w:space="0" w:color="auto"/>
              <w:right w:val="single" w:sz="4" w:space="0" w:color="auto"/>
            </w:tcBorders>
            <w:vAlign w:val="center"/>
            <w:hideMark/>
          </w:tcPr>
          <w:p w:rsidR="00ED1EC8" w:rsidRPr="00905DD1" w:rsidP="00ED1EC8" w14:paraId="0C50E330" w14:textId="77777777">
            <w:pPr>
              <w:spacing w:after="0" w:line="240" w:lineRule="auto"/>
              <w:jc w:val="center"/>
              <w:rPr>
                <w:rFonts w:eastAsia="Times New Roman" w:cstheme="minorHAnsi"/>
                <w:b/>
                <w:bCs/>
                <w:color w:val="000000"/>
                <w:sz w:val="20"/>
                <w:szCs w:val="20"/>
              </w:rPr>
            </w:pPr>
            <w:r w:rsidRPr="00905DD1">
              <w:rPr>
                <w:rFonts w:eastAsia="Times New Roman" w:cstheme="minorHAnsi"/>
                <w:b/>
                <w:bCs/>
                <w:color w:val="000000"/>
                <w:sz w:val="20"/>
                <w:szCs w:val="20"/>
              </w:rPr>
              <w:t xml:space="preserve">Total O&amp;M, </w:t>
            </w:r>
            <w:r w:rsidRPr="00905DD1">
              <w:rPr>
                <w:rFonts w:eastAsia="Times New Roman" w:cstheme="minorHAnsi"/>
                <w:b/>
                <w:bCs/>
                <w:color w:val="000000"/>
                <w:sz w:val="20"/>
                <w:szCs w:val="20"/>
              </w:rPr>
              <w:br/>
              <w:t>(E X F)</w:t>
            </w:r>
          </w:p>
        </w:tc>
      </w:tr>
      <w:tr w14:paraId="586D4D6B"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ED1EC8" w:rsidRPr="00905DD1" w:rsidP="00ED1EC8" w14:paraId="2851CF8A" w14:textId="77777777">
            <w:pPr>
              <w:spacing w:after="0" w:line="240" w:lineRule="auto"/>
              <w:rPr>
                <w:rFonts w:eastAsia="Times New Roman" w:cstheme="minorHAnsi"/>
                <w:color w:val="000000"/>
                <w:sz w:val="20"/>
                <w:szCs w:val="20"/>
              </w:rPr>
            </w:pPr>
            <w:r w:rsidRPr="00905DD1">
              <w:rPr>
                <w:rFonts w:eastAsia="Times New Roman" w:cstheme="minorHAnsi"/>
                <w:color w:val="000000"/>
                <w:sz w:val="20"/>
                <w:szCs w:val="20"/>
              </w:rPr>
              <w:t>DIFF/WS</w:t>
            </w:r>
            <w:r w:rsidRPr="00905DD1">
              <w:rPr>
                <w:rFonts w:eastAsia="Times New Roman" w:cstheme="minorHAnsi"/>
                <w:color w:val="000000"/>
                <w:sz w:val="20"/>
                <w:szCs w:val="20"/>
                <w:vertAlign w:val="superscript"/>
              </w:rPr>
              <w:t>2</w:t>
            </w:r>
          </w:p>
        </w:tc>
        <w:tc>
          <w:tcPr>
            <w:tcW w:w="0" w:type="auto"/>
            <w:tcBorders>
              <w:top w:val="nil"/>
              <w:left w:val="nil"/>
              <w:bottom w:val="single" w:sz="4" w:space="0" w:color="auto"/>
              <w:right w:val="single" w:sz="4" w:space="0" w:color="auto"/>
            </w:tcBorders>
            <w:vAlign w:val="center"/>
            <w:hideMark/>
          </w:tcPr>
          <w:p w:rsidR="00ED1EC8" w:rsidRPr="00905DD1" w:rsidP="00ED1EC8" w14:paraId="6593ACBC"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$1,872 </w:t>
            </w:r>
          </w:p>
        </w:tc>
        <w:tc>
          <w:tcPr>
            <w:tcW w:w="0" w:type="auto"/>
            <w:tcBorders>
              <w:top w:val="nil"/>
              <w:left w:val="nil"/>
              <w:bottom w:val="single" w:sz="4" w:space="0" w:color="auto"/>
              <w:right w:val="single" w:sz="4" w:space="0" w:color="auto"/>
            </w:tcBorders>
            <w:vAlign w:val="center"/>
            <w:hideMark/>
          </w:tcPr>
          <w:p w:rsidR="00ED1EC8" w:rsidRPr="00905DD1" w:rsidP="00ED1EC8" w14:paraId="6D568CB3"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ED1EC8" w:rsidRPr="00905DD1" w:rsidP="00ED1EC8" w14:paraId="2C609827"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$0 </w:t>
            </w:r>
          </w:p>
        </w:tc>
        <w:tc>
          <w:tcPr>
            <w:tcW w:w="0" w:type="auto"/>
            <w:tcBorders>
              <w:top w:val="nil"/>
              <w:left w:val="nil"/>
              <w:bottom w:val="single" w:sz="4" w:space="0" w:color="auto"/>
              <w:right w:val="single" w:sz="4" w:space="0" w:color="auto"/>
            </w:tcBorders>
            <w:vAlign w:val="center"/>
            <w:hideMark/>
          </w:tcPr>
          <w:p w:rsidR="00ED1EC8" w:rsidRPr="00905DD1" w:rsidP="00ED1EC8" w14:paraId="10B9E404"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$7,188 </w:t>
            </w:r>
          </w:p>
        </w:tc>
        <w:tc>
          <w:tcPr>
            <w:tcW w:w="0" w:type="auto"/>
            <w:tcBorders>
              <w:top w:val="nil"/>
              <w:left w:val="nil"/>
              <w:bottom w:val="single" w:sz="4" w:space="0" w:color="auto"/>
              <w:right w:val="single" w:sz="4" w:space="0" w:color="auto"/>
            </w:tcBorders>
            <w:vAlign w:val="center"/>
            <w:hideMark/>
          </w:tcPr>
          <w:p w:rsidR="00ED1EC8" w:rsidRPr="00905DD1" w:rsidP="00ED1EC8" w14:paraId="466D2ABF"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3</w:t>
            </w:r>
          </w:p>
        </w:tc>
        <w:tc>
          <w:tcPr>
            <w:tcW w:w="0" w:type="auto"/>
            <w:tcBorders>
              <w:top w:val="nil"/>
              <w:left w:val="nil"/>
              <w:bottom w:val="single" w:sz="4" w:space="0" w:color="auto"/>
              <w:right w:val="single" w:sz="4" w:space="0" w:color="auto"/>
            </w:tcBorders>
            <w:vAlign w:val="center"/>
            <w:hideMark/>
          </w:tcPr>
          <w:p w:rsidR="00ED1EC8" w:rsidRPr="00905DD1" w:rsidP="00ED1EC8" w14:paraId="650DAB30"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$21,563 </w:t>
            </w:r>
          </w:p>
        </w:tc>
      </w:tr>
      <w:tr w14:paraId="135131F7"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ED1EC8" w:rsidRPr="00905DD1" w:rsidP="00ED1EC8" w14:paraId="743FDACF" w14:textId="77777777">
            <w:pPr>
              <w:spacing w:after="0" w:line="240" w:lineRule="auto"/>
              <w:rPr>
                <w:rFonts w:eastAsia="Times New Roman" w:cstheme="minorHAnsi"/>
                <w:color w:val="000000"/>
                <w:sz w:val="20"/>
                <w:szCs w:val="20"/>
              </w:rPr>
            </w:pPr>
            <w:r w:rsidRPr="00905DD1">
              <w:rPr>
                <w:rFonts w:eastAsia="Times New Roman" w:cstheme="minorHAnsi"/>
                <w:color w:val="000000"/>
                <w:sz w:val="20"/>
                <w:szCs w:val="20"/>
              </w:rPr>
              <w:t>DIFF</w:t>
            </w:r>
            <w:r w:rsidRPr="00905DD1">
              <w:rPr>
                <w:rFonts w:eastAsia="Times New Roman" w:cstheme="minorHAnsi"/>
                <w:color w:val="000000"/>
                <w:sz w:val="20"/>
                <w:szCs w:val="20"/>
                <w:vertAlign w:val="superscript"/>
              </w:rPr>
              <w:t>2</w:t>
            </w:r>
          </w:p>
        </w:tc>
        <w:tc>
          <w:tcPr>
            <w:tcW w:w="0" w:type="auto"/>
            <w:tcBorders>
              <w:top w:val="nil"/>
              <w:left w:val="nil"/>
              <w:bottom w:val="single" w:sz="4" w:space="0" w:color="auto"/>
              <w:right w:val="single" w:sz="4" w:space="0" w:color="auto"/>
            </w:tcBorders>
            <w:vAlign w:val="center"/>
            <w:hideMark/>
          </w:tcPr>
          <w:p w:rsidR="00ED1EC8" w:rsidRPr="00905DD1" w:rsidP="00ED1EC8" w14:paraId="50BA2857"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$1,469 </w:t>
            </w:r>
          </w:p>
        </w:tc>
        <w:tc>
          <w:tcPr>
            <w:tcW w:w="0" w:type="auto"/>
            <w:tcBorders>
              <w:top w:val="nil"/>
              <w:left w:val="nil"/>
              <w:bottom w:val="single" w:sz="4" w:space="0" w:color="auto"/>
              <w:right w:val="single" w:sz="4" w:space="0" w:color="auto"/>
            </w:tcBorders>
            <w:vAlign w:val="center"/>
            <w:hideMark/>
          </w:tcPr>
          <w:p w:rsidR="00ED1EC8" w:rsidRPr="00905DD1" w:rsidP="00ED1EC8" w14:paraId="10AA763D"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ED1EC8" w:rsidRPr="00905DD1" w:rsidP="00ED1EC8" w14:paraId="7686B376"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$0 </w:t>
            </w:r>
          </w:p>
        </w:tc>
        <w:tc>
          <w:tcPr>
            <w:tcW w:w="0" w:type="auto"/>
            <w:tcBorders>
              <w:top w:val="nil"/>
              <w:left w:val="nil"/>
              <w:bottom w:val="single" w:sz="4" w:space="0" w:color="auto"/>
              <w:right w:val="single" w:sz="4" w:space="0" w:color="auto"/>
            </w:tcBorders>
            <w:vAlign w:val="center"/>
            <w:hideMark/>
          </w:tcPr>
          <w:p w:rsidR="00ED1EC8" w:rsidRPr="00905DD1" w:rsidP="00ED1EC8" w14:paraId="289FA3A4"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$4,150 </w:t>
            </w:r>
          </w:p>
        </w:tc>
        <w:tc>
          <w:tcPr>
            <w:tcW w:w="0" w:type="auto"/>
            <w:tcBorders>
              <w:top w:val="nil"/>
              <w:left w:val="nil"/>
              <w:bottom w:val="single" w:sz="4" w:space="0" w:color="auto"/>
              <w:right w:val="single" w:sz="4" w:space="0" w:color="auto"/>
            </w:tcBorders>
            <w:vAlign w:val="center"/>
            <w:hideMark/>
          </w:tcPr>
          <w:p w:rsidR="00ED1EC8" w:rsidRPr="00905DD1" w:rsidP="00ED1EC8" w14:paraId="0F55821A"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3</w:t>
            </w:r>
          </w:p>
        </w:tc>
        <w:tc>
          <w:tcPr>
            <w:tcW w:w="0" w:type="auto"/>
            <w:tcBorders>
              <w:top w:val="nil"/>
              <w:left w:val="nil"/>
              <w:bottom w:val="single" w:sz="4" w:space="0" w:color="auto"/>
              <w:right w:val="single" w:sz="4" w:space="0" w:color="auto"/>
            </w:tcBorders>
            <w:vAlign w:val="center"/>
            <w:hideMark/>
          </w:tcPr>
          <w:p w:rsidR="00ED1EC8" w:rsidRPr="00905DD1" w:rsidP="00ED1EC8" w14:paraId="5E6CE9C6"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$12,451 </w:t>
            </w:r>
          </w:p>
        </w:tc>
      </w:tr>
      <w:tr w14:paraId="6C800EE8"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ED1EC8" w:rsidRPr="00905DD1" w:rsidP="00ED1EC8" w14:paraId="2CF68CD3" w14:textId="77777777">
            <w:pPr>
              <w:spacing w:after="0" w:line="240" w:lineRule="auto"/>
              <w:rPr>
                <w:rFonts w:eastAsia="Times New Roman" w:cstheme="minorHAnsi"/>
                <w:color w:val="000000"/>
                <w:sz w:val="20"/>
                <w:szCs w:val="20"/>
              </w:rPr>
            </w:pPr>
            <w:r w:rsidRPr="00905DD1">
              <w:rPr>
                <w:rFonts w:eastAsia="Times New Roman" w:cstheme="minorHAnsi"/>
                <w:color w:val="000000"/>
                <w:sz w:val="20"/>
                <w:szCs w:val="20"/>
              </w:rPr>
              <w:t>WS</w:t>
            </w:r>
            <w:r w:rsidRPr="00905DD1">
              <w:rPr>
                <w:rFonts w:eastAsia="Times New Roman" w:cstheme="minorHAnsi"/>
                <w:color w:val="000000"/>
                <w:sz w:val="20"/>
                <w:szCs w:val="20"/>
                <w:vertAlign w:val="superscript"/>
              </w:rPr>
              <w:t>2</w:t>
            </w:r>
          </w:p>
        </w:tc>
        <w:tc>
          <w:tcPr>
            <w:tcW w:w="0" w:type="auto"/>
            <w:tcBorders>
              <w:top w:val="nil"/>
              <w:left w:val="nil"/>
              <w:bottom w:val="single" w:sz="4" w:space="0" w:color="auto"/>
              <w:right w:val="single" w:sz="4" w:space="0" w:color="auto"/>
            </w:tcBorders>
            <w:vAlign w:val="center"/>
            <w:hideMark/>
          </w:tcPr>
          <w:p w:rsidR="00ED1EC8" w:rsidRPr="00905DD1" w:rsidP="00ED1EC8" w14:paraId="0985480F"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$1,872 </w:t>
            </w:r>
          </w:p>
        </w:tc>
        <w:tc>
          <w:tcPr>
            <w:tcW w:w="0" w:type="auto"/>
            <w:tcBorders>
              <w:top w:val="nil"/>
              <w:left w:val="nil"/>
              <w:bottom w:val="single" w:sz="4" w:space="0" w:color="auto"/>
              <w:right w:val="single" w:sz="4" w:space="0" w:color="auto"/>
            </w:tcBorders>
            <w:vAlign w:val="center"/>
            <w:hideMark/>
          </w:tcPr>
          <w:p w:rsidR="00ED1EC8" w:rsidRPr="00905DD1" w:rsidP="00ED1EC8" w14:paraId="592A0CEA"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ED1EC8" w:rsidRPr="00905DD1" w:rsidP="00ED1EC8" w14:paraId="3D3E3FF4"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$0 </w:t>
            </w:r>
          </w:p>
        </w:tc>
        <w:tc>
          <w:tcPr>
            <w:tcW w:w="0" w:type="auto"/>
            <w:tcBorders>
              <w:top w:val="nil"/>
              <w:left w:val="nil"/>
              <w:bottom w:val="single" w:sz="4" w:space="0" w:color="auto"/>
              <w:right w:val="single" w:sz="4" w:space="0" w:color="auto"/>
            </w:tcBorders>
            <w:vAlign w:val="center"/>
            <w:hideMark/>
          </w:tcPr>
          <w:p w:rsidR="00ED1EC8" w:rsidRPr="00905DD1" w:rsidP="00ED1EC8" w14:paraId="18285068"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$1,721 </w:t>
            </w:r>
          </w:p>
        </w:tc>
        <w:tc>
          <w:tcPr>
            <w:tcW w:w="0" w:type="auto"/>
            <w:tcBorders>
              <w:top w:val="nil"/>
              <w:left w:val="nil"/>
              <w:bottom w:val="single" w:sz="4" w:space="0" w:color="auto"/>
              <w:right w:val="single" w:sz="4" w:space="0" w:color="auto"/>
            </w:tcBorders>
            <w:vAlign w:val="center"/>
            <w:hideMark/>
          </w:tcPr>
          <w:p w:rsidR="00ED1EC8" w:rsidRPr="00905DD1" w:rsidP="00ED1EC8" w14:paraId="5DA1544F"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3</w:t>
            </w:r>
          </w:p>
        </w:tc>
        <w:tc>
          <w:tcPr>
            <w:tcW w:w="0" w:type="auto"/>
            <w:tcBorders>
              <w:top w:val="nil"/>
              <w:left w:val="nil"/>
              <w:bottom w:val="single" w:sz="4" w:space="0" w:color="auto"/>
              <w:right w:val="single" w:sz="4" w:space="0" w:color="auto"/>
            </w:tcBorders>
            <w:vAlign w:val="center"/>
            <w:hideMark/>
          </w:tcPr>
          <w:p w:rsidR="00ED1EC8" w:rsidRPr="00905DD1" w:rsidP="00ED1EC8" w14:paraId="112C5330"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$5,162 </w:t>
            </w:r>
          </w:p>
        </w:tc>
      </w:tr>
      <w:tr w14:paraId="756056EB"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ED1EC8" w:rsidRPr="00905DD1" w:rsidP="00ED1EC8" w14:paraId="07C8DC83" w14:textId="77777777">
            <w:pPr>
              <w:spacing w:after="0" w:line="240" w:lineRule="auto"/>
              <w:rPr>
                <w:rFonts w:eastAsia="Times New Roman" w:cstheme="minorHAnsi"/>
                <w:color w:val="000000"/>
                <w:sz w:val="20"/>
                <w:szCs w:val="20"/>
              </w:rPr>
            </w:pPr>
            <w:r w:rsidRPr="00905DD1">
              <w:rPr>
                <w:rFonts w:eastAsia="Times New Roman" w:cstheme="minorHAnsi"/>
                <w:color w:val="000000"/>
                <w:sz w:val="20"/>
                <w:szCs w:val="20"/>
              </w:rPr>
              <w:t>SNCR</w:t>
            </w:r>
            <w:r w:rsidRPr="00905DD1">
              <w:rPr>
                <w:rFonts w:eastAsia="Times New Roman" w:cstheme="minorHAnsi"/>
                <w:color w:val="000000"/>
                <w:sz w:val="20"/>
                <w:szCs w:val="20"/>
                <w:vertAlign w:val="superscript"/>
              </w:rPr>
              <w:t>3</w:t>
            </w:r>
          </w:p>
        </w:tc>
        <w:tc>
          <w:tcPr>
            <w:tcW w:w="0" w:type="auto"/>
            <w:tcBorders>
              <w:top w:val="nil"/>
              <w:left w:val="nil"/>
              <w:bottom w:val="single" w:sz="4" w:space="0" w:color="auto"/>
              <w:right w:val="single" w:sz="4" w:space="0" w:color="auto"/>
            </w:tcBorders>
            <w:vAlign w:val="center"/>
            <w:hideMark/>
          </w:tcPr>
          <w:p w:rsidR="00ED1EC8" w:rsidRPr="00905DD1" w:rsidP="00ED1EC8" w14:paraId="3FC03561"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$2,126 </w:t>
            </w:r>
          </w:p>
        </w:tc>
        <w:tc>
          <w:tcPr>
            <w:tcW w:w="0" w:type="auto"/>
            <w:tcBorders>
              <w:top w:val="nil"/>
              <w:left w:val="nil"/>
              <w:bottom w:val="single" w:sz="4" w:space="0" w:color="auto"/>
              <w:right w:val="single" w:sz="4" w:space="0" w:color="auto"/>
            </w:tcBorders>
            <w:vAlign w:val="center"/>
            <w:hideMark/>
          </w:tcPr>
          <w:p w:rsidR="00ED1EC8" w:rsidRPr="00905DD1" w:rsidP="00ED1EC8" w14:paraId="4BCC8F06"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ED1EC8" w:rsidRPr="00905DD1" w:rsidP="00ED1EC8" w14:paraId="0197A948"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$0 </w:t>
            </w:r>
          </w:p>
        </w:tc>
        <w:tc>
          <w:tcPr>
            <w:tcW w:w="0" w:type="auto"/>
            <w:tcBorders>
              <w:top w:val="nil"/>
              <w:left w:val="nil"/>
              <w:bottom w:val="single" w:sz="4" w:space="0" w:color="auto"/>
              <w:right w:val="single" w:sz="4" w:space="0" w:color="auto"/>
            </w:tcBorders>
            <w:vAlign w:val="center"/>
            <w:hideMark/>
          </w:tcPr>
          <w:p w:rsidR="00ED1EC8" w:rsidRPr="00905DD1" w:rsidP="00ED1EC8" w14:paraId="3245E94D"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$456 </w:t>
            </w:r>
          </w:p>
        </w:tc>
        <w:tc>
          <w:tcPr>
            <w:tcW w:w="0" w:type="auto"/>
            <w:tcBorders>
              <w:top w:val="nil"/>
              <w:left w:val="nil"/>
              <w:bottom w:val="single" w:sz="4" w:space="0" w:color="auto"/>
              <w:right w:val="single" w:sz="4" w:space="0" w:color="auto"/>
            </w:tcBorders>
            <w:vAlign w:val="center"/>
            <w:hideMark/>
          </w:tcPr>
          <w:p w:rsidR="00ED1EC8" w:rsidRPr="00905DD1" w:rsidP="00ED1EC8" w14:paraId="3F140704"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3</w:t>
            </w:r>
          </w:p>
        </w:tc>
        <w:tc>
          <w:tcPr>
            <w:tcW w:w="0" w:type="auto"/>
            <w:tcBorders>
              <w:top w:val="nil"/>
              <w:left w:val="nil"/>
              <w:bottom w:val="single" w:sz="4" w:space="0" w:color="auto"/>
              <w:right w:val="single" w:sz="4" w:space="0" w:color="auto"/>
            </w:tcBorders>
            <w:vAlign w:val="center"/>
            <w:hideMark/>
          </w:tcPr>
          <w:p w:rsidR="00ED1EC8" w:rsidRPr="00905DD1" w:rsidP="00ED1EC8" w14:paraId="7E5DF3D6"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$1,367 </w:t>
            </w:r>
          </w:p>
        </w:tc>
      </w:tr>
      <w:tr w14:paraId="2E19683C"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ED1EC8" w:rsidRPr="00905DD1" w:rsidP="00ED1EC8" w14:paraId="0BF37115" w14:textId="77777777">
            <w:pPr>
              <w:spacing w:after="0" w:line="240" w:lineRule="auto"/>
              <w:rPr>
                <w:rFonts w:eastAsia="Times New Roman" w:cstheme="minorHAnsi"/>
                <w:color w:val="000000"/>
                <w:sz w:val="20"/>
                <w:szCs w:val="20"/>
              </w:rPr>
            </w:pPr>
            <w:r w:rsidRPr="00905DD1">
              <w:rPr>
                <w:rFonts w:eastAsia="Times New Roman" w:cstheme="minorHAnsi"/>
                <w:color w:val="000000"/>
                <w:sz w:val="20"/>
                <w:szCs w:val="20"/>
              </w:rPr>
              <w:t>CO CEMS</w:t>
            </w:r>
            <w:r w:rsidRPr="00905DD1">
              <w:rPr>
                <w:rFonts w:eastAsia="Times New Roman" w:cstheme="minorHAnsi"/>
                <w:color w:val="000000"/>
                <w:sz w:val="20"/>
                <w:szCs w:val="20"/>
                <w:vertAlign w:val="superscript"/>
              </w:rPr>
              <w:t>4</w:t>
            </w:r>
          </w:p>
        </w:tc>
        <w:tc>
          <w:tcPr>
            <w:tcW w:w="0" w:type="auto"/>
            <w:tcBorders>
              <w:top w:val="nil"/>
              <w:left w:val="nil"/>
              <w:bottom w:val="single" w:sz="4" w:space="0" w:color="auto"/>
              <w:right w:val="single" w:sz="4" w:space="0" w:color="auto"/>
            </w:tcBorders>
            <w:vAlign w:val="center"/>
            <w:hideMark/>
          </w:tcPr>
          <w:p w:rsidR="00ED1EC8" w:rsidRPr="00905DD1" w:rsidP="00ED1EC8" w14:paraId="1545E1E9"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$26,576 </w:t>
            </w:r>
          </w:p>
        </w:tc>
        <w:tc>
          <w:tcPr>
            <w:tcW w:w="0" w:type="auto"/>
            <w:tcBorders>
              <w:top w:val="nil"/>
              <w:left w:val="nil"/>
              <w:bottom w:val="single" w:sz="4" w:space="0" w:color="auto"/>
              <w:right w:val="single" w:sz="4" w:space="0" w:color="auto"/>
            </w:tcBorders>
            <w:vAlign w:val="center"/>
            <w:hideMark/>
          </w:tcPr>
          <w:p w:rsidR="00ED1EC8" w:rsidRPr="00905DD1" w:rsidP="00ED1EC8" w14:paraId="34F872B9"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ED1EC8" w:rsidRPr="00905DD1" w:rsidP="00ED1EC8" w14:paraId="3A55FD32"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$0 </w:t>
            </w:r>
          </w:p>
        </w:tc>
        <w:tc>
          <w:tcPr>
            <w:tcW w:w="0" w:type="auto"/>
            <w:tcBorders>
              <w:top w:val="nil"/>
              <w:left w:val="nil"/>
              <w:bottom w:val="single" w:sz="4" w:space="0" w:color="auto"/>
              <w:right w:val="single" w:sz="4" w:space="0" w:color="auto"/>
            </w:tcBorders>
            <w:vAlign w:val="center"/>
            <w:hideMark/>
          </w:tcPr>
          <w:p w:rsidR="00ED1EC8" w:rsidRPr="00905DD1" w:rsidP="00ED1EC8" w14:paraId="0FDF46C7"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$38,118 </w:t>
            </w:r>
          </w:p>
        </w:tc>
        <w:tc>
          <w:tcPr>
            <w:tcW w:w="0" w:type="auto"/>
            <w:tcBorders>
              <w:top w:val="nil"/>
              <w:left w:val="nil"/>
              <w:bottom w:val="single" w:sz="4" w:space="0" w:color="auto"/>
              <w:right w:val="single" w:sz="4" w:space="0" w:color="auto"/>
            </w:tcBorders>
            <w:vAlign w:val="center"/>
            <w:hideMark/>
          </w:tcPr>
          <w:p w:rsidR="00ED1EC8" w:rsidRPr="00905DD1" w:rsidP="00ED1EC8" w14:paraId="03AAEB15"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3</w:t>
            </w:r>
          </w:p>
        </w:tc>
        <w:tc>
          <w:tcPr>
            <w:tcW w:w="0" w:type="auto"/>
            <w:tcBorders>
              <w:top w:val="nil"/>
              <w:left w:val="nil"/>
              <w:bottom w:val="single" w:sz="4" w:space="0" w:color="auto"/>
              <w:right w:val="single" w:sz="4" w:space="0" w:color="auto"/>
            </w:tcBorders>
            <w:vAlign w:val="center"/>
            <w:hideMark/>
          </w:tcPr>
          <w:p w:rsidR="00ED1EC8" w:rsidRPr="00905DD1" w:rsidP="00ED1EC8" w14:paraId="4F092D3D"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$114,355 </w:t>
            </w:r>
          </w:p>
        </w:tc>
      </w:tr>
      <w:tr w14:paraId="6FD8F0EC"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ED1EC8" w:rsidRPr="00905DD1" w:rsidP="00ED1EC8" w14:paraId="1FC08EEE" w14:textId="77777777">
            <w:pPr>
              <w:spacing w:after="0" w:line="240" w:lineRule="auto"/>
              <w:rPr>
                <w:rFonts w:eastAsia="Times New Roman" w:cstheme="minorHAnsi"/>
                <w:color w:val="000000"/>
                <w:sz w:val="20"/>
                <w:szCs w:val="20"/>
              </w:rPr>
            </w:pPr>
            <w:r w:rsidRPr="00905DD1">
              <w:rPr>
                <w:rFonts w:eastAsia="Times New Roman" w:cstheme="minorHAnsi"/>
                <w:color w:val="000000"/>
                <w:sz w:val="20"/>
                <w:szCs w:val="20"/>
              </w:rPr>
              <w:t>BLD</w:t>
            </w:r>
            <w:r w:rsidRPr="00905DD1">
              <w:rPr>
                <w:rFonts w:eastAsia="Times New Roman" w:cstheme="minorHAnsi"/>
                <w:color w:val="000000"/>
                <w:sz w:val="20"/>
                <w:szCs w:val="20"/>
                <w:vertAlign w:val="superscript"/>
              </w:rPr>
              <w:t>5</w:t>
            </w:r>
          </w:p>
        </w:tc>
        <w:tc>
          <w:tcPr>
            <w:tcW w:w="0" w:type="auto"/>
            <w:tcBorders>
              <w:top w:val="nil"/>
              <w:left w:val="nil"/>
              <w:bottom w:val="single" w:sz="4" w:space="0" w:color="auto"/>
              <w:right w:val="single" w:sz="4" w:space="0" w:color="auto"/>
            </w:tcBorders>
            <w:vAlign w:val="center"/>
            <w:hideMark/>
          </w:tcPr>
          <w:p w:rsidR="00ED1EC8" w:rsidRPr="00905DD1" w:rsidP="00ED1EC8" w14:paraId="3937FEBA"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$1,569 </w:t>
            </w:r>
          </w:p>
        </w:tc>
        <w:tc>
          <w:tcPr>
            <w:tcW w:w="0" w:type="auto"/>
            <w:tcBorders>
              <w:top w:val="nil"/>
              <w:left w:val="nil"/>
              <w:bottom w:val="single" w:sz="4" w:space="0" w:color="auto"/>
              <w:right w:val="single" w:sz="4" w:space="0" w:color="auto"/>
            </w:tcBorders>
            <w:vAlign w:val="center"/>
            <w:hideMark/>
          </w:tcPr>
          <w:p w:rsidR="00ED1EC8" w:rsidRPr="00905DD1" w:rsidP="00ED1EC8" w14:paraId="3433FD3D"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ED1EC8" w:rsidRPr="00905DD1" w:rsidP="00ED1EC8" w14:paraId="4986D491"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$0 </w:t>
            </w:r>
          </w:p>
        </w:tc>
        <w:tc>
          <w:tcPr>
            <w:tcW w:w="0" w:type="auto"/>
            <w:tcBorders>
              <w:top w:val="nil"/>
              <w:left w:val="nil"/>
              <w:bottom w:val="single" w:sz="4" w:space="0" w:color="auto"/>
              <w:right w:val="single" w:sz="4" w:space="0" w:color="auto"/>
            </w:tcBorders>
            <w:vAlign w:val="center"/>
            <w:hideMark/>
          </w:tcPr>
          <w:p w:rsidR="00ED1EC8" w:rsidRPr="00905DD1" w:rsidP="00ED1EC8" w14:paraId="54959C7C"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$1,924 </w:t>
            </w:r>
          </w:p>
        </w:tc>
        <w:tc>
          <w:tcPr>
            <w:tcW w:w="0" w:type="auto"/>
            <w:tcBorders>
              <w:top w:val="nil"/>
              <w:left w:val="nil"/>
              <w:bottom w:val="single" w:sz="4" w:space="0" w:color="auto"/>
              <w:right w:val="single" w:sz="4" w:space="0" w:color="auto"/>
            </w:tcBorders>
            <w:vAlign w:val="center"/>
            <w:hideMark/>
          </w:tcPr>
          <w:p w:rsidR="00ED1EC8" w:rsidRPr="00905DD1" w:rsidP="00ED1EC8" w14:paraId="0AA12AC6"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3</w:t>
            </w:r>
          </w:p>
        </w:tc>
        <w:tc>
          <w:tcPr>
            <w:tcW w:w="0" w:type="auto"/>
            <w:tcBorders>
              <w:top w:val="nil"/>
              <w:left w:val="nil"/>
              <w:bottom w:val="single" w:sz="4" w:space="0" w:color="auto"/>
              <w:right w:val="single" w:sz="4" w:space="0" w:color="auto"/>
            </w:tcBorders>
            <w:vAlign w:val="center"/>
            <w:hideMark/>
          </w:tcPr>
          <w:p w:rsidR="00ED1EC8" w:rsidRPr="00905DD1" w:rsidP="00ED1EC8" w14:paraId="63F2ACB8"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$5,772 </w:t>
            </w:r>
          </w:p>
        </w:tc>
      </w:tr>
      <w:tr w14:paraId="1FF0C327"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ED1EC8" w:rsidRPr="00905DD1" w:rsidP="00ED1EC8" w14:paraId="709F8504" w14:textId="77777777">
            <w:pPr>
              <w:spacing w:after="0" w:line="240" w:lineRule="auto"/>
              <w:rPr>
                <w:rFonts w:eastAsia="Times New Roman" w:cstheme="minorHAnsi"/>
                <w:color w:val="000000"/>
                <w:sz w:val="20"/>
                <w:szCs w:val="20"/>
              </w:rPr>
            </w:pPr>
            <w:r w:rsidRPr="00905DD1">
              <w:rPr>
                <w:rFonts w:eastAsia="Times New Roman" w:cstheme="minorHAnsi"/>
                <w:color w:val="000000"/>
                <w:sz w:val="20"/>
                <w:szCs w:val="20"/>
              </w:rPr>
              <w:t>ACI</w:t>
            </w:r>
            <w:r w:rsidRPr="00905DD1">
              <w:rPr>
                <w:rFonts w:eastAsia="Times New Roman" w:cstheme="minorHAnsi"/>
                <w:color w:val="000000"/>
                <w:sz w:val="20"/>
                <w:szCs w:val="20"/>
                <w:vertAlign w:val="superscript"/>
              </w:rPr>
              <w:t>6</w:t>
            </w:r>
          </w:p>
        </w:tc>
        <w:tc>
          <w:tcPr>
            <w:tcW w:w="0" w:type="auto"/>
            <w:tcBorders>
              <w:top w:val="nil"/>
              <w:left w:val="nil"/>
              <w:bottom w:val="single" w:sz="4" w:space="0" w:color="auto"/>
              <w:right w:val="single" w:sz="4" w:space="0" w:color="auto"/>
            </w:tcBorders>
            <w:vAlign w:val="center"/>
            <w:hideMark/>
          </w:tcPr>
          <w:p w:rsidR="00ED1EC8" w:rsidRPr="00905DD1" w:rsidP="00ED1EC8" w14:paraId="32BEF140"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$0 </w:t>
            </w:r>
          </w:p>
        </w:tc>
        <w:tc>
          <w:tcPr>
            <w:tcW w:w="0" w:type="auto"/>
            <w:tcBorders>
              <w:top w:val="nil"/>
              <w:left w:val="nil"/>
              <w:bottom w:val="single" w:sz="4" w:space="0" w:color="auto"/>
              <w:right w:val="single" w:sz="4" w:space="0" w:color="auto"/>
            </w:tcBorders>
            <w:vAlign w:val="center"/>
            <w:hideMark/>
          </w:tcPr>
          <w:p w:rsidR="00ED1EC8" w:rsidRPr="00905DD1" w:rsidP="00ED1EC8" w14:paraId="6239F565"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ED1EC8" w:rsidRPr="00905DD1" w:rsidP="00ED1EC8" w14:paraId="64881907"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$0 </w:t>
            </w:r>
          </w:p>
        </w:tc>
        <w:tc>
          <w:tcPr>
            <w:tcW w:w="0" w:type="auto"/>
            <w:tcBorders>
              <w:top w:val="nil"/>
              <w:left w:val="nil"/>
              <w:bottom w:val="single" w:sz="4" w:space="0" w:color="auto"/>
              <w:right w:val="single" w:sz="4" w:space="0" w:color="auto"/>
            </w:tcBorders>
            <w:vAlign w:val="center"/>
            <w:hideMark/>
          </w:tcPr>
          <w:p w:rsidR="00ED1EC8" w:rsidRPr="00905DD1" w:rsidP="00ED1EC8" w14:paraId="54350C9D"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$5,113 </w:t>
            </w:r>
          </w:p>
        </w:tc>
        <w:tc>
          <w:tcPr>
            <w:tcW w:w="0" w:type="auto"/>
            <w:tcBorders>
              <w:top w:val="nil"/>
              <w:left w:val="nil"/>
              <w:bottom w:val="single" w:sz="4" w:space="0" w:color="auto"/>
              <w:right w:val="single" w:sz="4" w:space="0" w:color="auto"/>
            </w:tcBorders>
            <w:vAlign w:val="center"/>
            <w:hideMark/>
          </w:tcPr>
          <w:p w:rsidR="00ED1EC8" w:rsidRPr="00905DD1" w:rsidP="00ED1EC8" w14:paraId="1231D288"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3</w:t>
            </w:r>
          </w:p>
        </w:tc>
        <w:tc>
          <w:tcPr>
            <w:tcW w:w="0" w:type="auto"/>
            <w:tcBorders>
              <w:top w:val="nil"/>
              <w:left w:val="nil"/>
              <w:bottom w:val="single" w:sz="4" w:space="0" w:color="auto"/>
              <w:right w:val="single" w:sz="4" w:space="0" w:color="auto"/>
            </w:tcBorders>
            <w:vAlign w:val="center"/>
            <w:hideMark/>
          </w:tcPr>
          <w:p w:rsidR="00ED1EC8" w:rsidRPr="00905DD1" w:rsidP="00ED1EC8" w14:paraId="1C6669AD"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$15,340 </w:t>
            </w:r>
          </w:p>
        </w:tc>
      </w:tr>
      <w:tr w14:paraId="7D904760"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ED1EC8" w:rsidRPr="00905DD1" w:rsidP="00ED1EC8" w14:paraId="727B7692" w14:textId="77777777">
            <w:pPr>
              <w:spacing w:after="0" w:line="240" w:lineRule="auto"/>
              <w:rPr>
                <w:rFonts w:eastAsia="Times New Roman" w:cstheme="minorHAnsi"/>
                <w:color w:val="000000"/>
                <w:sz w:val="20"/>
                <w:szCs w:val="20"/>
              </w:rPr>
            </w:pPr>
            <w:r w:rsidRPr="00905DD1">
              <w:rPr>
                <w:rFonts w:eastAsia="Times New Roman" w:cstheme="minorHAnsi"/>
                <w:color w:val="000000"/>
                <w:sz w:val="20"/>
                <w:szCs w:val="20"/>
              </w:rPr>
              <w:t>Testing</w:t>
            </w:r>
            <w:r w:rsidRPr="00905DD1">
              <w:rPr>
                <w:rFonts w:eastAsia="Times New Roman" w:cstheme="minorHAnsi"/>
                <w:color w:val="000000"/>
                <w:sz w:val="20"/>
                <w:szCs w:val="20"/>
                <w:vertAlign w:val="superscript"/>
              </w:rPr>
              <w:t>7</w:t>
            </w:r>
          </w:p>
        </w:tc>
        <w:tc>
          <w:tcPr>
            <w:tcW w:w="0" w:type="auto"/>
            <w:tcBorders>
              <w:top w:val="nil"/>
              <w:left w:val="nil"/>
              <w:bottom w:val="single" w:sz="4" w:space="0" w:color="auto"/>
              <w:right w:val="single" w:sz="4" w:space="0" w:color="auto"/>
            </w:tcBorders>
            <w:vAlign w:val="center"/>
            <w:hideMark/>
          </w:tcPr>
          <w:p w:rsidR="00ED1EC8" w:rsidRPr="00905DD1" w:rsidP="00ED1EC8" w14:paraId="0580C337"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$102,445 </w:t>
            </w:r>
          </w:p>
        </w:tc>
        <w:tc>
          <w:tcPr>
            <w:tcW w:w="0" w:type="auto"/>
            <w:tcBorders>
              <w:top w:val="nil"/>
              <w:left w:val="nil"/>
              <w:bottom w:val="single" w:sz="4" w:space="0" w:color="auto"/>
              <w:right w:val="single" w:sz="4" w:space="0" w:color="auto"/>
            </w:tcBorders>
            <w:vAlign w:val="center"/>
            <w:hideMark/>
          </w:tcPr>
          <w:p w:rsidR="00ED1EC8" w:rsidRPr="00905DD1" w:rsidP="00ED1EC8" w14:paraId="37CDD858"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ED1EC8" w:rsidRPr="00905DD1" w:rsidP="00ED1EC8" w14:paraId="6EF166C2"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$0 </w:t>
            </w:r>
          </w:p>
        </w:tc>
        <w:tc>
          <w:tcPr>
            <w:tcW w:w="0" w:type="auto"/>
            <w:tcBorders>
              <w:top w:val="nil"/>
              <w:left w:val="nil"/>
              <w:bottom w:val="single" w:sz="4" w:space="0" w:color="auto"/>
              <w:right w:val="single" w:sz="4" w:space="0" w:color="auto"/>
            </w:tcBorders>
            <w:vAlign w:val="center"/>
            <w:hideMark/>
          </w:tcPr>
          <w:p w:rsidR="00ED1EC8" w:rsidRPr="00905DD1" w:rsidP="00ED1EC8" w14:paraId="3E00028F"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$0 </w:t>
            </w:r>
          </w:p>
        </w:tc>
        <w:tc>
          <w:tcPr>
            <w:tcW w:w="0" w:type="auto"/>
            <w:tcBorders>
              <w:top w:val="nil"/>
              <w:left w:val="nil"/>
              <w:bottom w:val="single" w:sz="4" w:space="0" w:color="auto"/>
              <w:right w:val="single" w:sz="4" w:space="0" w:color="auto"/>
            </w:tcBorders>
            <w:vAlign w:val="center"/>
            <w:hideMark/>
          </w:tcPr>
          <w:p w:rsidR="00ED1EC8" w:rsidRPr="00905DD1" w:rsidP="00ED1EC8" w14:paraId="216EF8F3"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3</w:t>
            </w:r>
          </w:p>
        </w:tc>
        <w:tc>
          <w:tcPr>
            <w:tcW w:w="0" w:type="auto"/>
            <w:tcBorders>
              <w:top w:val="nil"/>
              <w:left w:val="nil"/>
              <w:bottom w:val="single" w:sz="4" w:space="0" w:color="auto"/>
              <w:right w:val="single" w:sz="4" w:space="0" w:color="auto"/>
            </w:tcBorders>
            <w:vAlign w:val="center"/>
            <w:hideMark/>
          </w:tcPr>
          <w:p w:rsidR="00ED1EC8" w:rsidRPr="00905DD1" w:rsidP="00ED1EC8" w14:paraId="39514351"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$0 </w:t>
            </w:r>
          </w:p>
        </w:tc>
      </w:tr>
      <w:tr w14:paraId="4F988E79"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ED1EC8" w:rsidRPr="00905DD1" w:rsidP="00ED1EC8" w14:paraId="230F1C9F" w14:textId="77777777">
            <w:pPr>
              <w:spacing w:after="0" w:line="240" w:lineRule="auto"/>
              <w:rPr>
                <w:rFonts w:eastAsia="Times New Roman" w:cstheme="minorHAnsi"/>
                <w:color w:val="000000"/>
                <w:sz w:val="20"/>
                <w:szCs w:val="20"/>
              </w:rPr>
            </w:pPr>
            <w:r w:rsidRPr="00905DD1">
              <w:rPr>
                <w:rFonts w:eastAsia="Times New Roman" w:cstheme="minorHAnsi"/>
                <w:color w:val="000000"/>
                <w:sz w:val="20"/>
                <w:szCs w:val="20"/>
              </w:rPr>
              <w:t>Filing Cabinets</w:t>
            </w:r>
            <w:r w:rsidRPr="00905DD1">
              <w:rPr>
                <w:rFonts w:eastAsia="Times New Roman" w:cstheme="minorHAnsi"/>
                <w:color w:val="000000"/>
                <w:sz w:val="20"/>
                <w:szCs w:val="20"/>
                <w:vertAlign w:val="superscript"/>
              </w:rPr>
              <w:t>8</w:t>
            </w:r>
          </w:p>
        </w:tc>
        <w:tc>
          <w:tcPr>
            <w:tcW w:w="0" w:type="auto"/>
            <w:tcBorders>
              <w:top w:val="nil"/>
              <w:left w:val="nil"/>
              <w:bottom w:val="single" w:sz="4" w:space="0" w:color="auto"/>
              <w:right w:val="single" w:sz="4" w:space="0" w:color="auto"/>
            </w:tcBorders>
            <w:vAlign w:val="center"/>
            <w:hideMark/>
          </w:tcPr>
          <w:p w:rsidR="00ED1EC8" w:rsidRPr="00905DD1" w:rsidP="00ED1EC8" w14:paraId="15C9C539"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$152 </w:t>
            </w:r>
          </w:p>
        </w:tc>
        <w:tc>
          <w:tcPr>
            <w:tcW w:w="0" w:type="auto"/>
            <w:tcBorders>
              <w:top w:val="nil"/>
              <w:left w:val="nil"/>
              <w:bottom w:val="single" w:sz="4" w:space="0" w:color="auto"/>
              <w:right w:val="single" w:sz="4" w:space="0" w:color="auto"/>
            </w:tcBorders>
            <w:vAlign w:val="center"/>
            <w:hideMark/>
          </w:tcPr>
          <w:p w:rsidR="00ED1EC8" w:rsidRPr="00905DD1" w:rsidP="00ED1EC8" w14:paraId="789FDDCA"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ED1EC8" w:rsidRPr="00905DD1" w:rsidP="00ED1EC8" w14:paraId="280C9688"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$0 </w:t>
            </w:r>
          </w:p>
        </w:tc>
        <w:tc>
          <w:tcPr>
            <w:tcW w:w="0" w:type="auto"/>
            <w:tcBorders>
              <w:top w:val="nil"/>
              <w:left w:val="nil"/>
              <w:bottom w:val="single" w:sz="4" w:space="0" w:color="auto"/>
              <w:right w:val="single" w:sz="4" w:space="0" w:color="auto"/>
            </w:tcBorders>
            <w:vAlign w:val="center"/>
            <w:hideMark/>
          </w:tcPr>
          <w:p w:rsidR="00ED1EC8" w:rsidRPr="00905DD1" w:rsidP="00ED1EC8" w14:paraId="05F79489"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$0 </w:t>
            </w:r>
          </w:p>
        </w:tc>
        <w:tc>
          <w:tcPr>
            <w:tcW w:w="0" w:type="auto"/>
            <w:tcBorders>
              <w:top w:val="nil"/>
              <w:left w:val="nil"/>
              <w:bottom w:val="single" w:sz="4" w:space="0" w:color="auto"/>
              <w:right w:val="single" w:sz="4" w:space="0" w:color="auto"/>
            </w:tcBorders>
            <w:vAlign w:val="center"/>
            <w:hideMark/>
          </w:tcPr>
          <w:p w:rsidR="00ED1EC8" w:rsidRPr="00905DD1" w:rsidP="00ED1EC8" w14:paraId="0609F6EF"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3</w:t>
            </w:r>
          </w:p>
        </w:tc>
        <w:tc>
          <w:tcPr>
            <w:tcW w:w="0" w:type="auto"/>
            <w:tcBorders>
              <w:top w:val="nil"/>
              <w:left w:val="nil"/>
              <w:bottom w:val="single" w:sz="4" w:space="0" w:color="auto"/>
              <w:right w:val="single" w:sz="4" w:space="0" w:color="auto"/>
            </w:tcBorders>
            <w:vAlign w:val="center"/>
            <w:hideMark/>
          </w:tcPr>
          <w:p w:rsidR="00ED1EC8" w:rsidRPr="00905DD1" w:rsidP="00ED1EC8" w14:paraId="4752D3EA"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$0 </w:t>
            </w:r>
          </w:p>
        </w:tc>
      </w:tr>
      <w:tr w14:paraId="6B2A3111"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ED1EC8" w:rsidRPr="00905DD1" w:rsidP="00ED1EC8" w14:paraId="2A9EA953" w14:textId="77777777">
            <w:pPr>
              <w:spacing w:after="0" w:line="240" w:lineRule="auto"/>
              <w:rPr>
                <w:rFonts w:eastAsia="Times New Roman" w:cstheme="minorHAnsi"/>
                <w:color w:val="000000"/>
                <w:sz w:val="20"/>
                <w:szCs w:val="20"/>
              </w:rPr>
            </w:pPr>
            <w:r w:rsidRPr="00905DD1">
              <w:rPr>
                <w:rFonts w:eastAsia="Times New Roman" w:cstheme="minorHAnsi"/>
                <w:color w:val="000000"/>
                <w:sz w:val="20"/>
                <w:szCs w:val="20"/>
              </w:rPr>
              <w:t>Photocopying</w:t>
            </w:r>
            <w:r w:rsidRPr="00905DD1">
              <w:rPr>
                <w:rFonts w:eastAsia="Times New Roman" w:cstheme="minorHAnsi"/>
                <w:color w:val="000000"/>
                <w:sz w:val="20"/>
                <w:szCs w:val="20"/>
                <w:vertAlign w:val="superscript"/>
              </w:rPr>
              <w:t>8</w:t>
            </w:r>
          </w:p>
        </w:tc>
        <w:tc>
          <w:tcPr>
            <w:tcW w:w="0" w:type="auto"/>
            <w:tcBorders>
              <w:top w:val="nil"/>
              <w:left w:val="nil"/>
              <w:bottom w:val="single" w:sz="4" w:space="0" w:color="auto"/>
              <w:right w:val="single" w:sz="4" w:space="0" w:color="auto"/>
            </w:tcBorders>
            <w:vAlign w:val="center"/>
            <w:hideMark/>
          </w:tcPr>
          <w:p w:rsidR="00ED1EC8" w:rsidRPr="00905DD1" w:rsidP="00ED1EC8" w14:paraId="23D2A82D"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$0 </w:t>
            </w:r>
          </w:p>
        </w:tc>
        <w:tc>
          <w:tcPr>
            <w:tcW w:w="0" w:type="auto"/>
            <w:tcBorders>
              <w:top w:val="nil"/>
              <w:left w:val="nil"/>
              <w:bottom w:val="single" w:sz="4" w:space="0" w:color="auto"/>
              <w:right w:val="single" w:sz="4" w:space="0" w:color="auto"/>
            </w:tcBorders>
            <w:vAlign w:val="center"/>
            <w:hideMark/>
          </w:tcPr>
          <w:p w:rsidR="00ED1EC8" w:rsidRPr="00905DD1" w:rsidP="00ED1EC8" w14:paraId="638A83B6"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ED1EC8" w:rsidRPr="00905DD1" w:rsidP="00ED1EC8" w14:paraId="53EBD441"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$0 </w:t>
            </w:r>
          </w:p>
        </w:tc>
        <w:tc>
          <w:tcPr>
            <w:tcW w:w="0" w:type="auto"/>
            <w:tcBorders>
              <w:top w:val="nil"/>
              <w:left w:val="nil"/>
              <w:bottom w:val="single" w:sz="4" w:space="0" w:color="auto"/>
              <w:right w:val="single" w:sz="4" w:space="0" w:color="auto"/>
            </w:tcBorders>
            <w:vAlign w:val="center"/>
            <w:hideMark/>
          </w:tcPr>
          <w:p w:rsidR="00ED1EC8" w:rsidRPr="00905DD1" w:rsidP="00ED1EC8" w14:paraId="193A941D"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$302 </w:t>
            </w:r>
          </w:p>
        </w:tc>
        <w:tc>
          <w:tcPr>
            <w:tcW w:w="0" w:type="auto"/>
            <w:tcBorders>
              <w:top w:val="nil"/>
              <w:left w:val="nil"/>
              <w:bottom w:val="single" w:sz="4" w:space="0" w:color="auto"/>
              <w:right w:val="single" w:sz="4" w:space="0" w:color="auto"/>
            </w:tcBorders>
            <w:vAlign w:val="center"/>
            <w:hideMark/>
          </w:tcPr>
          <w:p w:rsidR="00ED1EC8" w:rsidRPr="00905DD1" w:rsidP="00ED1EC8" w14:paraId="7750CF7C"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3</w:t>
            </w:r>
          </w:p>
        </w:tc>
        <w:tc>
          <w:tcPr>
            <w:tcW w:w="0" w:type="auto"/>
            <w:tcBorders>
              <w:top w:val="nil"/>
              <w:left w:val="nil"/>
              <w:bottom w:val="single" w:sz="4" w:space="0" w:color="auto"/>
              <w:right w:val="single" w:sz="4" w:space="0" w:color="auto"/>
            </w:tcBorders>
            <w:vAlign w:val="center"/>
            <w:hideMark/>
          </w:tcPr>
          <w:p w:rsidR="00ED1EC8" w:rsidRPr="00905DD1" w:rsidP="00ED1EC8" w14:paraId="7234B5AA"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$907 </w:t>
            </w:r>
          </w:p>
        </w:tc>
      </w:tr>
      <w:tr w14:paraId="751D590C" w14:textId="77777777" w:rsidTr="00550999">
        <w:tblPrEx>
          <w:tblW w:w="0" w:type="auto"/>
          <w:tblInd w:w="108" w:type="dxa"/>
          <w:tblLook w:val="04A0"/>
        </w:tblPrEx>
        <w:trPr>
          <w:trHeight w:val="310"/>
        </w:trPr>
        <w:tc>
          <w:tcPr>
            <w:tcW w:w="0" w:type="auto"/>
            <w:tcBorders>
              <w:top w:val="nil"/>
              <w:left w:val="single" w:sz="4" w:space="0" w:color="auto"/>
              <w:bottom w:val="single" w:sz="4" w:space="0" w:color="auto"/>
              <w:right w:val="single" w:sz="4" w:space="0" w:color="auto"/>
            </w:tcBorders>
            <w:vAlign w:val="center"/>
            <w:hideMark/>
          </w:tcPr>
          <w:p w:rsidR="00ED1EC8" w:rsidRPr="00905DD1" w:rsidP="00ED1EC8" w14:paraId="4CA9522F" w14:textId="77777777">
            <w:pPr>
              <w:spacing w:after="0" w:line="240" w:lineRule="auto"/>
              <w:rPr>
                <w:rFonts w:eastAsia="Times New Roman" w:cstheme="minorHAnsi"/>
                <w:color w:val="000000"/>
                <w:sz w:val="20"/>
                <w:szCs w:val="20"/>
              </w:rPr>
            </w:pPr>
            <w:r w:rsidRPr="00905DD1">
              <w:rPr>
                <w:rFonts w:eastAsia="Times New Roman" w:cstheme="minorHAnsi"/>
                <w:color w:val="000000"/>
                <w:sz w:val="20"/>
                <w:szCs w:val="20"/>
              </w:rPr>
              <w:t>Postage</w:t>
            </w:r>
            <w:r w:rsidRPr="00905DD1">
              <w:rPr>
                <w:rFonts w:eastAsia="Times New Roman" w:cstheme="minorHAnsi"/>
                <w:color w:val="000000"/>
                <w:sz w:val="20"/>
                <w:szCs w:val="20"/>
                <w:vertAlign w:val="superscript"/>
              </w:rPr>
              <w:t>8</w:t>
            </w:r>
          </w:p>
        </w:tc>
        <w:tc>
          <w:tcPr>
            <w:tcW w:w="0" w:type="auto"/>
            <w:tcBorders>
              <w:top w:val="nil"/>
              <w:left w:val="nil"/>
              <w:bottom w:val="single" w:sz="4" w:space="0" w:color="auto"/>
              <w:right w:val="single" w:sz="4" w:space="0" w:color="auto"/>
            </w:tcBorders>
            <w:vAlign w:val="center"/>
            <w:hideMark/>
          </w:tcPr>
          <w:p w:rsidR="00ED1EC8" w:rsidRPr="00905DD1" w:rsidP="00ED1EC8" w14:paraId="16C2BC67"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$0 </w:t>
            </w:r>
          </w:p>
        </w:tc>
        <w:tc>
          <w:tcPr>
            <w:tcW w:w="0" w:type="auto"/>
            <w:tcBorders>
              <w:top w:val="nil"/>
              <w:left w:val="nil"/>
              <w:bottom w:val="single" w:sz="4" w:space="0" w:color="auto"/>
              <w:right w:val="single" w:sz="4" w:space="0" w:color="auto"/>
            </w:tcBorders>
            <w:vAlign w:val="center"/>
            <w:hideMark/>
          </w:tcPr>
          <w:p w:rsidR="00ED1EC8" w:rsidRPr="00905DD1" w:rsidP="00ED1EC8" w14:paraId="47C28167"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0</w:t>
            </w:r>
          </w:p>
        </w:tc>
        <w:tc>
          <w:tcPr>
            <w:tcW w:w="0" w:type="auto"/>
            <w:tcBorders>
              <w:top w:val="nil"/>
              <w:left w:val="nil"/>
              <w:bottom w:val="single" w:sz="4" w:space="0" w:color="auto"/>
              <w:right w:val="single" w:sz="4" w:space="0" w:color="auto"/>
            </w:tcBorders>
            <w:vAlign w:val="center"/>
            <w:hideMark/>
          </w:tcPr>
          <w:p w:rsidR="00ED1EC8" w:rsidRPr="00905DD1" w:rsidP="00ED1EC8" w14:paraId="0BEB18EC"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$0 </w:t>
            </w:r>
          </w:p>
        </w:tc>
        <w:tc>
          <w:tcPr>
            <w:tcW w:w="0" w:type="auto"/>
            <w:tcBorders>
              <w:top w:val="nil"/>
              <w:left w:val="nil"/>
              <w:bottom w:val="single" w:sz="4" w:space="0" w:color="auto"/>
              <w:right w:val="single" w:sz="4" w:space="0" w:color="auto"/>
            </w:tcBorders>
            <w:vAlign w:val="center"/>
            <w:hideMark/>
          </w:tcPr>
          <w:p w:rsidR="00ED1EC8" w:rsidRPr="00905DD1" w:rsidP="00ED1EC8" w14:paraId="5527DAAB"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$141 </w:t>
            </w:r>
          </w:p>
        </w:tc>
        <w:tc>
          <w:tcPr>
            <w:tcW w:w="0" w:type="auto"/>
            <w:tcBorders>
              <w:top w:val="nil"/>
              <w:left w:val="nil"/>
              <w:bottom w:val="single" w:sz="4" w:space="0" w:color="auto"/>
              <w:right w:val="single" w:sz="4" w:space="0" w:color="auto"/>
            </w:tcBorders>
            <w:vAlign w:val="center"/>
            <w:hideMark/>
          </w:tcPr>
          <w:p w:rsidR="00ED1EC8" w:rsidRPr="00905DD1" w:rsidP="00ED1EC8" w14:paraId="74FCB027"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3</w:t>
            </w:r>
          </w:p>
        </w:tc>
        <w:tc>
          <w:tcPr>
            <w:tcW w:w="0" w:type="auto"/>
            <w:tcBorders>
              <w:top w:val="nil"/>
              <w:left w:val="nil"/>
              <w:bottom w:val="single" w:sz="4" w:space="0" w:color="auto"/>
              <w:right w:val="single" w:sz="4" w:space="0" w:color="auto"/>
            </w:tcBorders>
            <w:vAlign w:val="center"/>
            <w:hideMark/>
          </w:tcPr>
          <w:p w:rsidR="00ED1EC8" w:rsidRPr="00905DD1" w:rsidP="00ED1EC8" w14:paraId="1CFEC6CD"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xml:space="preserve">$424 </w:t>
            </w:r>
          </w:p>
        </w:tc>
      </w:tr>
      <w:tr w14:paraId="50915F44" w14:textId="77777777" w:rsidTr="00550999">
        <w:tblPrEx>
          <w:tblW w:w="0" w:type="auto"/>
          <w:tblInd w:w="108" w:type="dxa"/>
          <w:tblLook w:val="04A0"/>
        </w:tblPrEx>
        <w:trPr>
          <w:trHeight w:val="300"/>
        </w:trPr>
        <w:tc>
          <w:tcPr>
            <w:tcW w:w="0" w:type="auto"/>
            <w:tcBorders>
              <w:top w:val="nil"/>
              <w:left w:val="single" w:sz="4" w:space="0" w:color="auto"/>
              <w:bottom w:val="single" w:sz="4" w:space="0" w:color="auto"/>
              <w:right w:val="single" w:sz="4" w:space="0" w:color="auto"/>
            </w:tcBorders>
            <w:vAlign w:val="center"/>
            <w:hideMark/>
          </w:tcPr>
          <w:p w:rsidR="00ED1EC8" w:rsidRPr="00905DD1" w:rsidP="00ED1EC8" w14:paraId="01EE1281" w14:textId="77777777">
            <w:pPr>
              <w:spacing w:after="0" w:line="240" w:lineRule="auto"/>
              <w:rPr>
                <w:rFonts w:eastAsia="Times New Roman" w:cstheme="minorHAnsi"/>
                <w:b/>
                <w:bCs/>
                <w:color w:val="000000"/>
                <w:sz w:val="20"/>
                <w:szCs w:val="20"/>
              </w:rPr>
            </w:pPr>
            <w:r w:rsidRPr="00905DD1">
              <w:rPr>
                <w:rFonts w:eastAsia="Times New Roman" w:cstheme="minorHAnsi"/>
                <w:b/>
                <w:bCs/>
                <w:color w:val="000000"/>
                <w:sz w:val="20"/>
                <w:szCs w:val="20"/>
              </w:rPr>
              <w:t xml:space="preserve">Totals (rounded) </w:t>
            </w:r>
            <w:r w:rsidRPr="00905DD1">
              <w:rPr>
                <w:rFonts w:eastAsia="Times New Roman" w:cstheme="minorHAnsi"/>
                <w:b/>
                <w:bCs/>
                <w:color w:val="000000"/>
                <w:sz w:val="20"/>
                <w:szCs w:val="20"/>
                <w:vertAlign w:val="superscript"/>
              </w:rPr>
              <w:t>9</w:t>
            </w:r>
          </w:p>
        </w:tc>
        <w:tc>
          <w:tcPr>
            <w:tcW w:w="0" w:type="auto"/>
            <w:tcBorders>
              <w:top w:val="nil"/>
              <w:left w:val="nil"/>
              <w:bottom w:val="single" w:sz="4" w:space="0" w:color="auto"/>
              <w:right w:val="single" w:sz="4" w:space="0" w:color="auto"/>
            </w:tcBorders>
            <w:vAlign w:val="center"/>
            <w:hideMark/>
          </w:tcPr>
          <w:p w:rsidR="00ED1EC8" w:rsidRPr="00905DD1" w:rsidP="00ED1EC8" w14:paraId="25489D21" w14:textId="77777777">
            <w:pPr>
              <w:spacing w:after="0" w:line="240" w:lineRule="auto"/>
              <w:jc w:val="center"/>
              <w:rPr>
                <w:rFonts w:eastAsia="Times New Roman" w:cstheme="minorHAnsi"/>
                <w:color w:val="000000"/>
                <w:sz w:val="20"/>
                <w:szCs w:val="20"/>
              </w:rPr>
            </w:pPr>
            <w:r w:rsidRPr="00905DD1">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ED1EC8" w:rsidRPr="00905DD1" w:rsidP="00ED1EC8" w14:paraId="6DC0D2A7" w14:textId="77777777">
            <w:pPr>
              <w:spacing w:after="0" w:line="240" w:lineRule="auto"/>
              <w:jc w:val="center"/>
              <w:rPr>
                <w:rFonts w:eastAsia="Times New Roman" w:cstheme="minorHAnsi"/>
                <w:color w:val="000000"/>
                <w:sz w:val="20"/>
                <w:szCs w:val="20"/>
              </w:rPr>
            </w:pPr>
            <w:r w:rsidRPr="00905DD1">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ED1EC8" w:rsidRPr="00905DD1" w:rsidP="00ED1EC8" w14:paraId="195E5572" w14:textId="77777777">
            <w:pPr>
              <w:spacing w:after="0" w:line="240" w:lineRule="auto"/>
              <w:jc w:val="right"/>
              <w:rPr>
                <w:rFonts w:eastAsia="Times New Roman" w:cstheme="minorHAnsi"/>
                <w:b/>
                <w:bCs/>
                <w:color w:val="000000"/>
                <w:sz w:val="20"/>
                <w:szCs w:val="20"/>
              </w:rPr>
            </w:pPr>
            <w:r w:rsidRPr="00905DD1">
              <w:rPr>
                <w:rFonts w:eastAsia="Times New Roman" w:cstheme="minorHAnsi"/>
                <w:b/>
                <w:bCs/>
                <w:color w:val="000000"/>
                <w:sz w:val="20"/>
                <w:szCs w:val="20"/>
              </w:rPr>
              <w:t xml:space="preserve">$0 </w:t>
            </w:r>
          </w:p>
        </w:tc>
        <w:tc>
          <w:tcPr>
            <w:tcW w:w="0" w:type="auto"/>
            <w:tcBorders>
              <w:top w:val="nil"/>
              <w:left w:val="nil"/>
              <w:bottom w:val="single" w:sz="4" w:space="0" w:color="auto"/>
              <w:right w:val="single" w:sz="4" w:space="0" w:color="auto"/>
            </w:tcBorders>
            <w:vAlign w:val="center"/>
            <w:hideMark/>
          </w:tcPr>
          <w:p w:rsidR="00ED1EC8" w:rsidRPr="00905DD1" w:rsidP="00ED1EC8" w14:paraId="5300A4CB"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ED1EC8" w:rsidRPr="00905DD1" w:rsidP="00ED1EC8" w14:paraId="5ABEEA4B" w14:textId="77777777">
            <w:pPr>
              <w:spacing w:after="0" w:line="240" w:lineRule="auto"/>
              <w:jc w:val="right"/>
              <w:rPr>
                <w:rFonts w:eastAsia="Times New Roman" w:cstheme="minorHAnsi"/>
                <w:color w:val="000000"/>
                <w:sz w:val="20"/>
                <w:szCs w:val="20"/>
              </w:rPr>
            </w:pPr>
            <w:r w:rsidRPr="00905DD1">
              <w:rPr>
                <w:rFonts w:eastAsia="Times New Roman" w:cstheme="minorHAnsi"/>
                <w:color w:val="000000"/>
                <w:sz w:val="20"/>
                <w:szCs w:val="20"/>
              </w:rPr>
              <w:t> </w:t>
            </w:r>
          </w:p>
        </w:tc>
        <w:tc>
          <w:tcPr>
            <w:tcW w:w="0" w:type="auto"/>
            <w:tcBorders>
              <w:top w:val="nil"/>
              <w:left w:val="nil"/>
              <w:bottom w:val="single" w:sz="4" w:space="0" w:color="auto"/>
              <w:right w:val="single" w:sz="4" w:space="0" w:color="auto"/>
            </w:tcBorders>
            <w:vAlign w:val="center"/>
            <w:hideMark/>
          </w:tcPr>
          <w:p w:rsidR="00ED1EC8" w:rsidRPr="00905DD1" w:rsidP="00ED1EC8" w14:paraId="692F2452" w14:textId="77777777">
            <w:pPr>
              <w:spacing w:after="0" w:line="240" w:lineRule="auto"/>
              <w:jc w:val="right"/>
              <w:rPr>
                <w:rFonts w:eastAsia="Times New Roman" w:cstheme="minorHAnsi"/>
                <w:b/>
                <w:bCs/>
                <w:color w:val="000000"/>
                <w:sz w:val="20"/>
                <w:szCs w:val="20"/>
              </w:rPr>
            </w:pPr>
            <w:r w:rsidRPr="00905DD1">
              <w:rPr>
                <w:rFonts w:eastAsia="Times New Roman" w:cstheme="minorHAnsi"/>
                <w:b/>
                <w:bCs/>
                <w:color w:val="000000"/>
                <w:sz w:val="20"/>
                <w:szCs w:val="20"/>
              </w:rPr>
              <w:t xml:space="preserve">$177,000 </w:t>
            </w:r>
          </w:p>
        </w:tc>
      </w:tr>
      <w:tr w14:paraId="1DC9E151" w14:textId="77777777" w:rsidTr="00E96F1E">
        <w:tblPrEx>
          <w:tblW w:w="0" w:type="auto"/>
          <w:tblInd w:w="108" w:type="dxa"/>
          <w:tblLook w:val="04A0"/>
        </w:tblPrEx>
        <w:trPr>
          <w:trHeight w:val="710"/>
        </w:trPr>
        <w:tc>
          <w:tcPr>
            <w:tcW w:w="0" w:type="auto"/>
            <w:gridSpan w:val="7"/>
            <w:tcBorders>
              <w:top w:val="nil"/>
              <w:left w:val="nil"/>
              <w:bottom w:val="nil"/>
              <w:right w:val="nil"/>
            </w:tcBorders>
            <w:vAlign w:val="center"/>
            <w:hideMark/>
          </w:tcPr>
          <w:p w:rsidR="00ED1EC8" w:rsidRPr="00905DD1" w:rsidP="00ED1EC8" w14:paraId="107CC623" w14:textId="4E519F51">
            <w:pPr>
              <w:spacing w:after="0" w:line="240" w:lineRule="auto"/>
              <w:rPr>
                <w:rFonts w:eastAsia="Times New Roman" w:cstheme="minorHAnsi"/>
                <w:sz w:val="20"/>
                <w:szCs w:val="20"/>
              </w:rPr>
            </w:pPr>
            <w:r w:rsidRPr="00905DD1">
              <w:rPr>
                <w:rFonts w:eastAsia="Times New Roman" w:cstheme="minorHAnsi"/>
                <w:sz w:val="20"/>
                <w:szCs w:val="20"/>
                <w:vertAlign w:val="superscript"/>
              </w:rPr>
              <w:t>1</w:t>
            </w:r>
            <w:r w:rsidRPr="00905DD1">
              <w:rPr>
                <w:rFonts w:eastAsia="Times New Roman" w:cstheme="minorHAnsi"/>
                <w:sz w:val="20"/>
                <w:szCs w:val="20"/>
              </w:rPr>
              <w:t xml:space="preserve"> Costs have been updated to 2023 dollars using the annual Chemical Engineering Plant Cost Index (CEPCI) values for 2023 and 2007. (Costs = Costs from 2009 final rule x 797.9/525.4).</w:t>
            </w:r>
          </w:p>
        </w:tc>
      </w:tr>
      <w:tr w14:paraId="7388F4B4" w14:textId="77777777" w:rsidTr="00E96F1E">
        <w:tblPrEx>
          <w:tblW w:w="0" w:type="auto"/>
          <w:tblInd w:w="108" w:type="dxa"/>
          <w:tblLook w:val="04A0"/>
        </w:tblPrEx>
        <w:trPr>
          <w:trHeight w:val="531"/>
        </w:trPr>
        <w:tc>
          <w:tcPr>
            <w:tcW w:w="0" w:type="auto"/>
            <w:gridSpan w:val="7"/>
            <w:tcBorders>
              <w:top w:val="nil"/>
              <w:left w:val="nil"/>
              <w:bottom w:val="nil"/>
              <w:right w:val="nil"/>
            </w:tcBorders>
            <w:vAlign w:val="center"/>
            <w:hideMark/>
          </w:tcPr>
          <w:p w:rsidR="00ED1EC8" w:rsidRPr="00905DD1" w:rsidP="00ED1EC8" w14:paraId="64D5A788" w14:textId="77777777">
            <w:pPr>
              <w:spacing w:after="0" w:line="240" w:lineRule="auto"/>
              <w:rPr>
                <w:rFonts w:eastAsia="Times New Roman" w:cstheme="minorHAnsi"/>
                <w:color w:val="000000"/>
                <w:sz w:val="20"/>
                <w:szCs w:val="20"/>
              </w:rPr>
            </w:pPr>
            <w:r w:rsidRPr="00905DD1">
              <w:rPr>
                <w:rFonts w:eastAsia="Times New Roman" w:cstheme="minorHAnsi"/>
                <w:color w:val="000000"/>
                <w:sz w:val="20"/>
                <w:szCs w:val="20"/>
                <w:vertAlign w:val="superscript"/>
              </w:rPr>
              <w:t>2</w:t>
            </w:r>
            <w:r w:rsidRPr="00905DD1">
              <w:rPr>
                <w:rFonts w:eastAsia="Times New Roman" w:cstheme="minorHAnsi"/>
                <w:color w:val="000000"/>
                <w:sz w:val="20"/>
                <w:szCs w:val="20"/>
              </w:rPr>
              <w:t xml:space="preserve"> Per the October 6, </w:t>
            </w:r>
            <w:r w:rsidRPr="00905DD1">
              <w:rPr>
                <w:rFonts w:eastAsia="Times New Roman" w:cstheme="minorHAnsi"/>
                <w:color w:val="000000"/>
                <w:sz w:val="20"/>
                <w:szCs w:val="20"/>
              </w:rPr>
              <w:t>2009</w:t>
            </w:r>
            <w:r w:rsidRPr="00905DD1">
              <w:rPr>
                <w:rFonts w:eastAsia="Times New Roman" w:cstheme="minorHAnsi"/>
                <w:color w:val="000000"/>
                <w:sz w:val="20"/>
                <w:szCs w:val="20"/>
              </w:rPr>
              <w:t xml:space="preserve"> final rule (74 FR 51378), assume capital/startup costs of $1,233 and annual operation and maintenance costs of $4,733 per facility for each wet scrubber or dry scrubber with fabric filter followed by wet scrubber, and capital/startup costs of $967 and $2,733 per dry scrubber with fabric filter.</w:t>
            </w:r>
          </w:p>
        </w:tc>
      </w:tr>
      <w:tr w14:paraId="4564AC50" w14:textId="77777777" w:rsidTr="00550999">
        <w:tblPrEx>
          <w:tblW w:w="0" w:type="auto"/>
          <w:tblInd w:w="108" w:type="dxa"/>
          <w:tblLook w:val="04A0"/>
        </w:tblPrEx>
        <w:trPr>
          <w:trHeight w:val="310"/>
        </w:trPr>
        <w:tc>
          <w:tcPr>
            <w:tcW w:w="0" w:type="auto"/>
            <w:gridSpan w:val="7"/>
            <w:tcBorders>
              <w:top w:val="nil"/>
              <w:left w:val="nil"/>
              <w:bottom w:val="nil"/>
              <w:right w:val="nil"/>
            </w:tcBorders>
            <w:vAlign w:val="center"/>
            <w:hideMark/>
          </w:tcPr>
          <w:p w:rsidR="00ED1EC8" w:rsidRPr="00905DD1" w:rsidP="00ED1EC8" w14:paraId="68209799" w14:textId="77777777">
            <w:pPr>
              <w:spacing w:after="0" w:line="240" w:lineRule="auto"/>
              <w:rPr>
                <w:rFonts w:eastAsia="Times New Roman" w:cstheme="minorHAnsi"/>
                <w:color w:val="000000"/>
                <w:sz w:val="20"/>
                <w:szCs w:val="20"/>
              </w:rPr>
            </w:pPr>
            <w:r w:rsidRPr="00905DD1">
              <w:rPr>
                <w:rFonts w:eastAsia="Times New Roman" w:cstheme="minorHAnsi"/>
                <w:color w:val="000000"/>
                <w:sz w:val="20"/>
                <w:szCs w:val="20"/>
                <w:vertAlign w:val="superscript"/>
              </w:rPr>
              <w:t xml:space="preserve">3 </w:t>
            </w:r>
            <w:r w:rsidRPr="00905DD1">
              <w:rPr>
                <w:rFonts w:eastAsia="Times New Roman" w:cstheme="minorHAnsi"/>
                <w:color w:val="000000"/>
                <w:sz w:val="20"/>
                <w:szCs w:val="20"/>
              </w:rPr>
              <w:t xml:space="preserve">Per the October 6, </w:t>
            </w:r>
            <w:r w:rsidRPr="00905DD1">
              <w:rPr>
                <w:rFonts w:eastAsia="Times New Roman" w:cstheme="minorHAnsi"/>
                <w:color w:val="000000"/>
                <w:sz w:val="20"/>
                <w:szCs w:val="20"/>
              </w:rPr>
              <w:t>2009</w:t>
            </w:r>
            <w:r w:rsidRPr="00905DD1">
              <w:rPr>
                <w:rFonts w:eastAsia="Times New Roman" w:cstheme="minorHAnsi"/>
                <w:color w:val="000000"/>
                <w:sz w:val="20"/>
                <w:szCs w:val="20"/>
              </w:rPr>
              <w:t xml:space="preserve"> final rule, assume capital/startup costs of $1,400 and annual operation and maintenance costs of $300 per facility using SCNR for control.</w:t>
            </w:r>
          </w:p>
        </w:tc>
      </w:tr>
      <w:tr w14:paraId="44A4693D" w14:textId="77777777" w:rsidTr="00550999">
        <w:tblPrEx>
          <w:tblW w:w="0" w:type="auto"/>
          <w:tblInd w:w="108" w:type="dxa"/>
          <w:tblLook w:val="04A0"/>
        </w:tblPrEx>
        <w:trPr>
          <w:trHeight w:val="710"/>
        </w:trPr>
        <w:tc>
          <w:tcPr>
            <w:tcW w:w="0" w:type="auto"/>
            <w:gridSpan w:val="7"/>
            <w:tcBorders>
              <w:top w:val="nil"/>
              <w:left w:val="nil"/>
              <w:bottom w:val="nil"/>
              <w:right w:val="nil"/>
            </w:tcBorders>
            <w:vAlign w:val="center"/>
            <w:hideMark/>
          </w:tcPr>
          <w:p w:rsidR="00ED1EC8" w:rsidRPr="00905DD1" w:rsidP="00ED1EC8" w14:paraId="423349D6" w14:textId="77777777">
            <w:pPr>
              <w:spacing w:after="0" w:line="240" w:lineRule="auto"/>
              <w:rPr>
                <w:rFonts w:eastAsia="Times New Roman" w:cstheme="minorHAnsi"/>
                <w:color w:val="000000"/>
                <w:sz w:val="20"/>
                <w:szCs w:val="20"/>
              </w:rPr>
            </w:pPr>
            <w:r w:rsidRPr="00905DD1">
              <w:rPr>
                <w:rFonts w:eastAsia="Times New Roman" w:cstheme="minorHAnsi"/>
                <w:color w:val="000000"/>
                <w:sz w:val="20"/>
                <w:szCs w:val="20"/>
                <w:vertAlign w:val="superscript"/>
              </w:rPr>
              <w:t xml:space="preserve">4 </w:t>
            </w:r>
            <w:r w:rsidRPr="00905DD1">
              <w:rPr>
                <w:rFonts w:eastAsia="Times New Roman" w:cstheme="minorHAnsi"/>
                <w:color w:val="000000"/>
                <w:sz w:val="20"/>
                <w:szCs w:val="20"/>
              </w:rPr>
              <w:t xml:space="preserve">Per the October 6, </w:t>
            </w:r>
            <w:r w:rsidRPr="00905DD1">
              <w:rPr>
                <w:rFonts w:eastAsia="Times New Roman" w:cstheme="minorHAnsi"/>
                <w:color w:val="000000"/>
                <w:sz w:val="20"/>
                <w:szCs w:val="20"/>
              </w:rPr>
              <w:t>2009</w:t>
            </w:r>
            <w:r w:rsidRPr="00905DD1">
              <w:rPr>
                <w:rFonts w:eastAsia="Times New Roman" w:cstheme="minorHAnsi"/>
                <w:color w:val="000000"/>
                <w:sz w:val="20"/>
                <w:szCs w:val="20"/>
              </w:rPr>
              <w:t xml:space="preserve"> final rule, assume capital/startup costs of $17,500 and annual operation and maintenance costs of $25,100 per facility using CO CEMS, including daily activities, RATA, CGA, and annual QA and review.</w:t>
            </w:r>
          </w:p>
        </w:tc>
      </w:tr>
      <w:tr w14:paraId="53456994" w14:textId="77777777" w:rsidTr="00550999">
        <w:tblPrEx>
          <w:tblW w:w="0" w:type="auto"/>
          <w:tblInd w:w="108" w:type="dxa"/>
          <w:tblLook w:val="04A0"/>
        </w:tblPrEx>
        <w:trPr>
          <w:trHeight w:val="310"/>
        </w:trPr>
        <w:tc>
          <w:tcPr>
            <w:tcW w:w="0" w:type="auto"/>
            <w:gridSpan w:val="7"/>
            <w:tcBorders>
              <w:top w:val="nil"/>
              <w:left w:val="nil"/>
              <w:bottom w:val="nil"/>
              <w:right w:val="nil"/>
            </w:tcBorders>
            <w:vAlign w:val="center"/>
            <w:hideMark/>
          </w:tcPr>
          <w:p w:rsidR="00ED1EC8" w:rsidRPr="00905DD1" w:rsidP="00ED1EC8" w14:paraId="72662279" w14:textId="77777777">
            <w:pPr>
              <w:spacing w:after="0" w:line="240" w:lineRule="auto"/>
              <w:rPr>
                <w:rFonts w:eastAsia="Times New Roman" w:cstheme="minorHAnsi"/>
                <w:color w:val="000000"/>
                <w:sz w:val="20"/>
                <w:szCs w:val="20"/>
              </w:rPr>
            </w:pPr>
            <w:r w:rsidRPr="00905DD1">
              <w:rPr>
                <w:rFonts w:eastAsia="Times New Roman" w:cstheme="minorHAnsi"/>
                <w:color w:val="000000"/>
                <w:sz w:val="20"/>
                <w:szCs w:val="20"/>
                <w:vertAlign w:val="superscript"/>
              </w:rPr>
              <w:t xml:space="preserve">5 </w:t>
            </w:r>
            <w:r w:rsidRPr="00905DD1">
              <w:rPr>
                <w:rFonts w:eastAsia="Times New Roman" w:cstheme="minorHAnsi"/>
                <w:color w:val="000000"/>
                <w:sz w:val="20"/>
                <w:szCs w:val="20"/>
              </w:rPr>
              <w:t xml:space="preserve">Per the October 6, </w:t>
            </w:r>
            <w:r w:rsidRPr="00905DD1">
              <w:rPr>
                <w:rFonts w:eastAsia="Times New Roman" w:cstheme="minorHAnsi"/>
                <w:color w:val="000000"/>
                <w:sz w:val="20"/>
                <w:szCs w:val="20"/>
              </w:rPr>
              <w:t>2009</w:t>
            </w:r>
            <w:r w:rsidRPr="00905DD1">
              <w:rPr>
                <w:rFonts w:eastAsia="Times New Roman" w:cstheme="minorHAnsi"/>
                <w:color w:val="000000"/>
                <w:sz w:val="20"/>
                <w:szCs w:val="20"/>
              </w:rPr>
              <w:t xml:space="preserve"> final rule, assume capital/startup costs of $1,033 and annual operation and maintenance costs of $1,267 per facility using a bag leak detection system.</w:t>
            </w:r>
          </w:p>
        </w:tc>
      </w:tr>
      <w:tr w14:paraId="1F70990E" w14:textId="77777777" w:rsidTr="00550999">
        <w:tblPrEx>
          <w:tblW w:w="0" w:type="auto"/>
          <w:tblInd w:w="108" w:type="dxa"/>
          <w:tblLook w:val="04A0"/>
        </w:tblPrEx>
        <w:trPr>
          <w:trHeight w:val="310"/>
        </w:trPr>
        <w:tc>
          <w:tcPr>
            <w:tcW w:w="0" w:type="auto"/>
            <w:gridSpan w:val="7"/>
            <w:tcBorders>
              <w:top w:val="nil"/>
              <w:left w:val="nil"/>
              <w:bottom w:val="nil"/>
              <w:right w:val="nil"/>
            </w:tcBorders>
            <w:vAlign w:val="center"/>
            <w:hideMark/>
          </w:tcPr>
          <w:p w:rsidR="00ED1EC8" w:rsidRPr="00905DD1" w:rsidP="00ED1EC8" w14:paraId="28F022B7" w14:textId="77777777">
            <w:pPr>
              <w:spacing w:after="0" w:line="240" w:lineRule="auto"/>
              <w:rPr>
                <w:rFonts w:eastAsia="Times New Roman" w:cstheme="minorHAnsi"/>
                <w:color w:val="000000"/>
                <w:sz w:val="20"/>
                <w:szCs w:val="20"/>
              </w:rPr>
            </w:pPr>
            <w:r w:rsidRPr="00905DD1">
              <w:rPr>
                <w:rFonts w:eastAsia="Times New Roman" w:cstheme="minorHAnsi"/>
                <w:color w:val="000000"/>
                <w:sz w:val="20"/>
                <w:szCs w:val="20"/>
                <w:vertAlign w:val="superscript"/>
              </w:rPr>
              <w:t xml:space="preserve">6 </w:t>
            </w:r>
            <w:r w:rsidRPr="00905DD1">
              <w:rPr>
                <w:rFonts w:eastAsia="Times New Roman" w:cstheme="minorHAnsi"/>
                <w:color w:val="000000"/>
                <w:sz w:val="20"/>
                <w:szCs w:val="20"/>
              </w:rPr>
              <w:t xml:space="preserve">Per the October 6, </w:t>
            </w:r>
            <w:r w:rsidRPr="00905DD1">
              <w:rPr>
                <w:rFonts w:eastAsia="Times New Roman" w:cstheme="minorHAnsi"/>
                <w:color w:val="000000"/>
                <w:sz w:val="20"/>
                <w:szCs w:val="20"/>
              </w:rPr>
              <w:t>2009</w:t>
            </w:r>
            <w:r w:rsidRPr="00905DD1">
              <w:rPr>
                <w:rFonts w:eastAsia="Times New Roman" w:cstheme="minorHAnsi"/>
                <w:color w:val="000000"/>
                <w:sz w:val="20"/>
                <w:szCs w:val="20"/>
              </w:rPr>
              <w:t xml:space="preserve"> final rule, assume annual operation and maintenance costs of $3,367 per facility for lime/carbon flow monitoring.</w:t>
            </w:r>
          </w:p>
        </w:tc>
      </w:tr>
      <w:tr w14:paraId="1A1ED7DD" w14:textId="77777777" w:rsidTr="00550999">
        <w:tblPrEx>
          <w:tblW w:w="0" w:type="auto"/>
          <w:tblInd w:w="108" w:type="dxa"/>
          <w:tblLook w:val="04A0"/>
        </w:tblPrEx>
        <w:trPr>
          <w:trHeight w:val="310"/>
        </w:trPr>
        <w:tc>
          <w:tcPr>
            <w:tcW w:w="0" w:type="auto"/>
            <w:gridSpan w:val="7"/>
            <w:tcBorders>
              <w:top w:val="nil"/>
              <w:left w:val="nil"/>
              <w:bottom w:val="nil"/>
              <w:right w:val="nil"/>
            </w:tcBorders>
            <w:vAlign w:val="center"/>
            <w:hideMark/>
          </w:tcPr>
          <w:p w:rsidR="00ED1EC8" w:rsidRPr="00905DD1" w:rsidP="00ED1EC8" w14:paraId="3DAC6802" w14:textId="77777777">
            <w:pPr>
              <w:spacing w:after="0" w:line="240" w:lineRule="auto"/>
              <w:rPr>
                <w:rFonts w:eastAsia="Times New Roman" w:cstheme="minorHAnsi"/>
                <w:color w:val="000000"/>
                <w:sz w:val="20"/>
                <w:szCs w:val="20"/>
              </w:rPr>
            </w:pPr>
            <w:r w:rsidRPr="00905DD1">
              <w:rPr>
                <w:rFonts w:eastAsia="Times New Roman" w:cstheme="minorHAnsi"/>
                <w:color w:val="000000"/>
                <w:sz w:val="20"/>
                <w:szCs w:val="20"/>
                <w:vertAlign w:val="superscript"/>
              </w:rPr>
              <w:t xml:space="preserve">7 </w:t>
            </w:r>
            <w:r w:rsidRPr="00905DD1">
              <w:rPr>
                <w:rFonts w:eastAsia="Times New Roman" w:cstheme="minorHAnsi"/>
                <w:color w:val="000000"/>
                <w:sz w:val="20"/>
                <w:szCs w:val="20"/>
              </w:rPr>
              <w:t xml:space="preserve">Per the October 6, </w:t>
            </w:r>
            <w:r w:rsidRPr="00905DD1">
              <w:rPr>
                <w:rFonts w:eastAsia="Times New Roman" w:cstheme="minorHAnsi"/>
                <w:color w:val="000000"/>
                <w:sz w:val="20"/>
                <w:szCs w:val="20"/>
              </w:rPr>
              <w:t>2009</w:t>
            </w:r>
            <w:r w:rsidRPr="00905DD1">
              <w:rPr>
                <w:rFonts w:eastAsia="Times New Roman" w:cstheme="minorHAnsi"/>
                <w:color w:val="000000"/>
                <w:sz w:val="20"/>
                <w:szCs w:val="20"/>
              </w:rPr>
              <w:t xml:space="preserve"> final rule, assumes combined initial testing costs of $67,458 per facility.</w:t>
            </w:r>
          </w:p>
        </w:tc>
      </w:tr>
      <w:tr w14:paraId="7C1694D9" w14:textId="77777777" w:rsidTr="00550999">
        <w:tblPrEx>
          <w:tblW w:w="0" w:type="auto"/>
          <w:tblInd w:w="108" w:type="dxa"/>
          <w:tblLook w:val="04A0"/>
        </w:tblPrEx>
        <w:trPr>
          <w:trHeight w:val="310"/>
        </w:trPr>
        <w:tc>
          <w:tcPr>
            <w:tcW w:w="0" w:type="auto"/>
            <w:gridSpan w:val="7"/>
            <w:tcBorders>
              <w:top w:val="nil"/>
              <w:left w:val="nil"/>
              <w:bottom w:val="nil"/>
              <w:right w:val="nil"/>
            </w:tcBorders>
            <w:vAlign w:val="center"/>
            <w:hideMark/>
          </w:tcPr>
          <w:p w:rsidR="00ED1EC8" w:rsidRPr="00905DD1" w:rsidP="00ED1EC8" w14:paraId="2C4C0989" w14:textId="77777777">
            <w:pPr>
              <w:spacing w:after="0" w:line="240" w:lineRule="auto"/>
              <w:rPr>
                <w:rFonts w:eastAsia="Times New Roman" w:cstheme="minorHAnsi"/>
                <w:color w:val="000000"/>
                <w:sz w:val="20"/>
                <w:szCs w:val="20"/>
              </w:rPr>
            </w:pPr>
            <w:r w:rsidRPr="00905DD1">
              <w:rPr>
                <w:rFonts w:eastAsia="Times New Roman" w:cstheme="minorHAnsi"/>
                <w:color w:val="000000"/>
                <w:sz w:val="20"/>
                <w:szCs w:val="20"/>
                <w:vertAlign w:val="superscript"/>
              </w:rPr>
              <w:t xml:space="preserve">8 </w:t>
            </w:r>
            <w:r w:rsidRPr="00905DD1">
              <w:rPr>
                <w:rFonts w:eastAsia="Times New Roman" w:cstheme="minorHAnsi"/>
                <w:color w:val="000000"/>
                <w:sz w:val="20"/>
                <w:szCs w:val="20"/>
              </w:rPr>
              <w:t>Assumes an initial purchase cost of $100 for filing cabinets, and annual facility costs of $199 for photocopying and $93 for postage.</w:t>
            </w:r>
          </w:p>
        </w:tc>
      </w:tr>
      <w:tr w14:paraId="3FD28159" w14:textId="77777777" w:rsidTr="00550999">
        <w:tblPrEx>
          <w:tblW w:w="0" w:type="auto"/>
          <w:tblInd w:w="108" w:type="dxa"/>
          <w:tblLook w:val="04A0"/>
        </w:tblPrEx>
        <w:trPr>
          <w:trHeight w:val="310"/>
        </w:trPr>
        <w:tc>
          <w:tcPr>
            <w:tcW w:w="0" w:type="auto"/>
            <w:gridSpan w:val="7"/>
            <w:tcBorders>
              <w:top w:val="nil"/>
              <w:left w:val="nil"/>
              <w:bottom w:val="nil"/>
              <w:right w:val="nil"/>
            </w:tcBorders>
            <w:vAlign w:val="center"/>
            <w:hideMark/>
          </w:tcPr>
          <w:p w:rsidR="00ED1EC8" w:rsidRPr="00905DD1" w:rsidP="00ED1EC8" w14:paraId="09593EFF" w14:textId="77777777">
            <w:pPr>
              <w:spacing w:after="0" w:line="240" w:lineRule="auto"/>
              <w:rPr>
                <w:rFonts w:eastAsia="Times New Roman" w:cstheme="minorHAnsi"/>
                <w:color w:val="000000"/>
                <w:sz w:val="20"/>
                <w:szCs w:val="20"/>
              </w:rPr>
            </w:pPr>
            <w:r w:rsidRPr="00905DD1">
              <w:rPr>
                <w:rFonts w:eastAsia="Times New Roman" w:cstheme="minorHAnsi"/>
                <w:color w:val="000000"/>
                <w:sz w:val="20"/>
                <w:szCs w:val="20"/>
                <w:vertAlign w:val="superscript"/>
              </w:rPr>
              <w:t xml:space="preserve">9 </w:t>
            </w:r>
            <w:r w:rsidRPr="00905DD1">
              <w:rPr>
                <w:rFonts w:eastAsia="Times New Roman" w:cstheme="minorHAnsi"/>
                <w:color w:val="000000"/>
                <w:sz w:val="20"/>
                <w:szCs w:val="20"/>
              </w:rPr>
              <w:t xml:space="preserve">Totals have been rounded to 3 significant figures. Figures may not </w:t>
            </w:r>
            <w:r w:rsidRPr="00905DD1">
              <w:rPr>
                <w:rFonts w:eastAsia="Times New Roman" w:cstheme="minorHAnsi"/>
                <w:color w:val="000000"/>
                <w:sz w:val="20"/>
                <w:szCs w:val="20"/>
              </w:rPr>
              <w:t>add</w:t>
            </w:r>
            <w:r w:rsidRPr="00905DD1">
              <w:rPr>
                <w:rFonts w:eastAsia="Times New Roman" w:cstheme="minorHAnsi"/>
                <w:color w:val="000000"/>
                <w:sz w:val="20"/>
                <w:szCs w:val="20"/>
              </w:rPr>
              <w:t xml:space="preserve"> exactly due to rounding.</w:t>
            </w:r>
          </w:p>
        </w:tc>
      </w:tr>
    </w:tbl>
    <w:p w:rsidR="00ED1EC8" w:rsidRPr="00BB3410" w:rsidP="00BB3410" w14:paraId="54CB3483" w14:textId="77777777">
      <w:pPr>
        <w:pStyle w:val="ListParagraph"/>
        <w:spacing w:before="240"/>
        <w:ind w:left="0"/>
        <w:rPr>
          <w:rFonts w:cstheme="minorHAnsi"/>
          <w:sz w:val="24"/>
          <w:szCs w:val="24"/>
        </w:rPr>
      </w:pPr>
    </w:p>
    <w:sectPr w:rsidSect="004B3882">
      <w:type w:val="continuous"/>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3882" w14:paraId="29E3BE3C" w14:textId="77777777">
    <w:pPr>
      <w:framePr w:wrap="notBeside" w:hAnchor="text" w:xAlign="center"/>
    </w:pPr>
    <w:r>
      <w:fldChar w:fldCharType="begin"/>
    </w:r>
    <w:r>
      <w:instrText xml:space="preserve"> PAGE  </w:instrText>
    </w:r>
    <w:r>
      <w:fldChar w:fldCharType="separate"/>
    </w:r>
    <w:r>
      <w:rPr>
        <w:noProof/>
      </w:rPr>
      <w:t>2</w:t>
    </w:r>
    <w:r>
      <w:fldChar w:fldCharType="end"/>
    </w:r>
  </w:p>
  <w:p w:rsidR="004B3882" w14:paraId="2105CEA7"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1">
    <w:nsid w:val="01903223"/>
    <w:multiLevelType w:val="hybridMultilevel"/>
    <w:tmpl w:val="F8B0FF42"/>
    <w:lvl w:ilvl="0">
      <w:start w:val="2"/>
      <w:numFmt w:val="lowerLetter"/>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15:restartNumberingAfterBreak="1">
    <w:nsid w:val="04264FD9"/>
    <w:multiLevelType w:val="hybridMultilevel"/>
    <w:tmpl w:val="FDF42D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054F65C9"/>
    <w:multiLevelType w:val="hybridMultilevel"/>
    <w:tmpl w:val="3D4296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1">
    <w:nsid w:val="15077397"/>
    <w:multiLevelType w:val="hybridMultilevel"/>
    <w:tmpl w:val="8B3C0F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1">
    <w:nsid w:val="2E1F0975"/>
    <w:multiLevelType w:val="hybridMultilevel"/>
    <w:tmpl w:val="F7BC74E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1">
    <w:nsid w:val="31D1527F"/>
    <w:multiLevelType w:val="hybridMultilevel"/>
    <w:tmpl w:val="1C8814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15:restartNumberingAfterBreak="1">
    <w:nsid w:val="34CB7FDC"/>
    <w:multiLevelType w:val="hybridMultilevel"/>
    <w:tmpl w:val="239C82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1">
    <w:nsid w:val="362913ED"/>
    <w:multiLevelType w:val="hybridMultilevel"/>
    <w:tmpl w:val="2722B66A"/>
    <w:lvl w:ilvl="0">
      <w:start w:val="6"/>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1">
    <w:nsid w:val="384D1A38"/>
    <w:multiLevelType w:val="hybridMultilevel"/>
    <w:tmpl w:val="26E44B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1">
    <w:nsid w:val="38E27A01"/>
    <w:multiLevelType w:val="hybridMultilevel"/>
    <w:tmpl w:val="AB463F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1">
    <w:nsid w:val="3A7014F6"/>
    <w:multiLevelType w:val="hybridMultilevel"/>
    <w:tmpl w:val="BDE48DC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D00615A"/>
    <w:multiLevelType w:val="hybridMultilevel"/>
    <w:tmpl w:val="244AB73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412610D7"/>
    <w:multiLevelType w:val="hybridMultilevel"/>
    <w:tmpl w:val="56CC27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1">
    <w:nsid w:val="416D282B"/>
    <w:multiLevelType w:val="hybridMultilevel"/>
    <w:tmpl w:val="89C49D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4AFE3844"/>
    <w:multiLevelType w:val="hybridMultilevel"/>
    <w:tmpl w:val="98428FD0"/>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1">
    <w:nsid w:val="4BFA0529"/>
    <w:multiLevelType w:val="hybridMultilevel"/>
    <w:tmpl w:val="F57E7A04"/>
    <w:lvl w:ilvl="0">
      <w:start w:val="1"/>
      <w:numFmt w:val="decimal"/>
      <w:lvlText w:val="%1."/>
      <w:lvlJc w:val="left"/>
      <w:pPr>
        <w:ind w:left="360" w:hanging="360"/>
      </w:pPr>
    </w:lvl>
    <w:lvl w:ilvl="1">
      <w:start w:val="16"/>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1">
    <w:nsid w:val="55C833D8"/>
    <w:multiLevelType w:val="hybridMultilevel"/>
    <w:tmpl w:val="194E2C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1">
    <w:nsid w:val="5BD66B84"/>
    <w:multiLevelType w:val="hybridMultilevel"/>
    <w:tmpl w:val="C75480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1">
    <w:nsid w:val="66813907"/>
    <w:multiLevelType w:val="hybridMultilevel"/>
    <w:tmpl w:val="E8C6B4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1">
    <w:nsid w:val="69274807"/>
    <w:multiLevelType w:val="hybridMultilevel"/>
    <w:tmpl w:val="D2F6D978"/>
    <w:lvl w:ilvl="0">
      <w:start w:val="1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1">
    <w:nsid w:val="6B3C3049"/>
    <w:multiLevelType w:val="hybridMultilevel"/>
    <w:tmpl w:val="6B5C28FC"/>
    <w:lvl w:ilvl="0">
      <w:start w:val="1"/>
      <w:numFmt w:val="lowerRoman"/>
      <w:lvlText w:val="(%1)"/>
      <w:lvlJc w:val="left"/>
      <w:pPr>
        <w:ind w:left="716" w:hanging="720"/>
      </w:pPr>
      <w:rPr>
        <w:rFonts w:hint="default"/>
      </w:rPr>
    </w:lvl>
    <w:lvl w:ilvl="1">
      <w:start w:val="1"/>
      <w:numFmt w:val="lowerLetter"/>
      <w:lvlText w:val="%2."/>
      <w:lvlJc w:val="left"/>
      <w:pPr>
        <w:ind w:left="1076" w:hanging="360"/>
      </w:pPr>
    </w:lvl>
    <w:lvl w:ilvl="2" w:tentative="1">
      <w:start w:val="1"/>
      <w:numFmt w:val="lowerRoman"/>
      <w:lvlText w:val="%3."/>
      <w:lvlJc w:val="right"/>
      <w:pPr>
        <w:ind w:left="1796" w:hanging="180"/>
      </w:pPr>
    </w:lvl>
    <w:lvl w:ilvl="3" w:tentative="1">
      <w:start w:val="1"/>
      <w:numFmt w:val="decimal"/>
      <w:lvlText w:val="%4."/>
      <w:lvlJc w:val="left"/>
      <w:pPr>
        <w:ind w:left="2516" w:hanging="360"/>
      </w:pPr>
    </w:lvl>
    <w:lvl w:ilvl="4" w:tentative="1">
      <w:start w:val="1"/>
      <w:numFmt w:val="lowerLetter"/>
      <w:lvlText w:val="%5."/>
      <w:lvlJc w:val="left"/>
      <w:pPr>
        <w:ind w:left="3236" w:hanging="360"/>
      </w:pPr>
    </w:lvl>
    <w:lvl w:ilvl="5" w:tentative="1">
      <w:start w:val="1"/>
      <w:numFmt w:val="lowerRoman"/>
      <w:lvlText w:val="%6."/>
      <w:lvlJc w:val="right"/>
      <w:pPr>
        <w:ind w:left="3956" w:hanging="180"/>
      </w:pPr>
    </w:lvl>
    <w:lvl w:ilvl="6" w:tentative="1">
      <w:start w:val="1"/>
      <w:numFmt w:val="decimal"/>
      <w:lvlText w:val="%7."/>
      <w:lvlJc w:val="left"/>
      <w:pPr>
        <w:ind w:left="4676" w:hanging="360"/>
      </w:pPr>
    </w:lvl>
    <w:lvl w:ilvl="7" w:tentative="1">
      <w:start w:val="1"/>
      <w:numFmt w:val="lowerLetter"/>
      <w:lvlText w:val="%8."/>
      <w:lvlJc w:val="left"/>
      <w:pPr>
        <w:ind w:left="5396" w:hanging="360"/>
      </w:pPr>
    </w:lvl>
    <w:lvl w:ilvl="8" w:tentative="1">
      <w:start w:val="1"/>
      <w:numFmt w:val="lowerRoman"/>
      <w:lvlText w:val="%9."/>
      <w:lvlJc w:val="right"/>
      <w:pPr>
        <w:ind w:left="6116" w:hanging="180"/>
      </w:pPr>
    </w:lvl>
  </w:abstractNum>
  <w:abstractNum w:abstractNumId="21" w15:restartNumberingAfterBreak="1">
    <w:nsid w:val="6C0968ED"/>
    <w:multiLevelType w:val="multilevel"/>
    <w:tmpl w:val="F9249250"/>
    <w:lvl w:ilvl="0">
      <w:start w:val="15"/>
      <w:numFmt w:val="decimal"/>
      <w:lvlText w:val="%1)"/>
      <w:lvlJc w:val="left"/>
      <w:pPr>
        <w:ind w:left="360" w:hanging="360"/>
      </w:pPr>
      <w:rPr>
        <w:rFonts w:hint="default"/>
      </w:rPr>
    </w:lvl>
    <w:lvl w:ilvl="1">
      <w:start w:val="14"/>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1">
    <w:nsid w:val="6DC6032B"/>
    <w:multiLevelType w:val="hybridMultilevel"/>
    <w:tmpl w:val="5CF82860"/>
    <w:lvl w:ilvl="0">
      <w:start w:val="13"/>
      <w:numFmt w:val="decimal"/>
      <w:lvlText w:val="%1."/>
      <w:lvlJc w:val="left"/>
      <w:pPr>
        <w:ind w:left="356"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1">
    <w:nsid w:val="71215467"/>
    <w:multiLevelType w:val="hybridMultilevel"/>
    <w:tmpl w:val="540A6BC6"/>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4" w15:restartNumberingAfterBreak="1">
    <w:nsid w:val="72307831"/>
    <w:multiLevelType w:val="multilevel"/>
    <w:tmpl w:val="2D50DC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5"/>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1">
    <w:nsid w:val="7DAF68DD"/>
    <w:multiLevelType w:val="hybridMultilevel"/>
    <w:tmpl w:val="4BAEE2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15:restartNumberingAfterBreak="1">
    <w:nsid w:val="7E33326B"/>
    <w:multiLevelType w:val="hybridMultilevel"/>
    <w:tmpl w:val="69206B4E"/>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92127513">
    <w:abstractNumId w:val="11"/>
  </w:num>
  <w:num w:numId="2" w16cid:durableId="1032609060">
    <w:abstractNumId w:val="4"/>
  </w:num>
  <w:num w:numId="3" w16cid:durableId="1158494831">
    <w:abstractNumId w:val="2"/>
  </w:num>
  <w:num w:numId="4" w16cid:durableId="493573829">
    <w:abstractNumId w:val="25"/>
  </w:num>
  <w:num w:numId="5" w16cid:durableId="2055687918">
    <w:abstractNumId w:val="16"/>
  </w:num>
  <w:num w:numId="6" w16cid:durableId="1603025219">
    <w:abstractNumId w:val="23"/>
  </w:num>
  <w:num w:numId="7" w16cid:durableId="423957196">
    <w:abstractNumId w:val="14"/>
  </w:num>
  <w:num w:numId="8" w16cid:durableId="2031829208">
    <w:abstractNumId w:val="19"/>
  </w:num>
  <w:num w:numId="9" w16cid:durableId="218439549">
    <w:abstractNumId w:val="7"/>
  </w:num>
  <w:num w:numId="10" w16cid:durableId="1285231924">
    <w:abstractNumId w:val="3"/>
  </w:num>
  <w:num w:numId="11" w16cid:durableId="327370686">
    <w:abstractNumId w:val="6"/>
  </w:num>
  <w:num w:numId="12" w16cid:durableId="1802993385">
    <w:abstractNumId w:val="9"/>
  </w:num>
  <w:num w:numId="13" w16cid:durableId="1792938267">
    <w:abstractNumId w:val="26"/>
  </w:num>
  <w:num w:numId="14" w16cid:durableId="239490726">
    <w:abstractNumId w:val="5"/>
  </w:num>
  <w:num w:numId="15" w16cid:durableId="1395350314">
    <w:abstractNumId w:val="8"/>
  </w:num>
  <w:num w:numId="16" w16cid:durableId="441535906">
    <w:abstractNumId w:val="12"/>
  </w:num>
  <w:num w:numId="17" w16cid:durableId="2008243381">
    <w:abstractNumId w:val="20"/>
  </w:num>
  <w:num w:numId="18" w16cid:durableId="840463183">
    <w:abstractNumId w:val="18"/>
  </w:num>
  <w:num w:numId="19" w16cid:durableId="469980091">
    <w:abstractNumId w:val="22"/>
  </w:num>
  <w:num w:numId="20" w16cid:durableId="2126730031">
    <w:abstractNumId w:val="10"/>
  </w:num>
  <w:num w:numId="21" w16cid:durableId="106124704">
    <w:abstractNumId w:val="1"/>
  </w:num>
  <w:num w:numId="22" w16cid:durableId="1552418013">
    <w:abstractNumId w:val="13"/>
  </w:num>
  <w:num w:numId="23" w16cid:durableId="1598828334">
    <w:abstractNumId w:val="24"/>
  </w:num>
  <w:num w:numId="24" w16cid:durableId="2051031068">
    <w:abstractNumId w:val="0"/>
  </w:num>
  <w:num w:numId="25" w16cid:durableId="258569098">
    <w:abstractNumId w:val="15"/>
  </w:num>
  <w:num w:numId="26" w16cid:durableId="331181582">
    <w:abstractNumId w:val="17"/>
  </w:num>
  <w:num w:numId="27" w16cid:durableId="1015961391">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trackedChanges" w:enforcement="0"/>
  <w:defaultTabStop w:val="7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609"/>
    <w:rsid w:val="0000050D"/>
    <w:rsid w:val="00002058"/>
    <w:rsid w:val="0000329D"/>
    <w:rsid w:val="00003D64"/>
    <w:rsid w:val="00004678"/>
    <w:rsid w:val="000069AF"/>
    <w:rsid w:val="000069C3"/>
    <w:rsid w:val="00006C95"/>
    <w:rsid w:val="00007FB5"/>
    <w:rsid w:val="00010EEE"/>
    <w:rsid w:val="000129E1"/>
    <w:rsid w:val="00013852"/>
    <w:rsid w:val="00013CE8"/>
    <w:rsid w:val="00014B10"/>
    <w:rsid w:val="00015FF6"/>
    <w:rsid w:val="0001637F"/>
    <w:rsid w:val="00017B90"/>
    <w:rsid w:val="00020791"/>
    <w:rsid w:val="00023EFE"/>
    <w:rsid w:val="000267E1"/>
    <w:rsid w:val="00030670"/>
    <w:rsid w:val="00030E27"/>
    <w:rsid w:val="0003166C"/>
    <w:rsid w:val="00032552"/>
    <w:rsid w:val="000329D7"/>
    <w:rsid w:val="00033219"/>
    <w:rsid w:val="00036CF2"/>
    <w:rsid w:val="00036DDE"/>
    <w:rsid w:val="00037107"/>
    <w:rsid w:val="00042F77"/>
    <w:rsid w:val="0004467E"/>
    <w:rsid w:val="000452DC"/>
    <w:rsid w:val="000459E3"/>
    <w:rsid w:val="000461BA"/>
    <w:rsid w:val="00047160"/>
    <w:rsid w:val="000500B1"/>
    <w:rsid w:val="00050BB4"/>
    <w:rsid w:val="00051045"/>
    <w:rsid w:val="000521D6"/>
    <w:rsid w:val="00053570"/>
    <w:rsid w:val="000544D0"/>
    <w:rsid w:val="0005572E"/>
    <w:rsid w:val="0005629D"/>
    <w:rsid w:val="0005783D"/>
    <w:rsid w:val="00060163"/>
    <w:rsid w:val="0006085E"/>
    <w:rsid w:val="0006128A"/>
    <w:rsid w:val="00061A77"/>
    <w:rsid w:val="00061BCE"/>
    <w:rsid w:val="00063CA7"/>
    <w:rsid w:val="00065167"/>
    <w:rsid w:val="00065411"/>
    <w:rsid w:val="00066059"/>
    <w:rsid w:val="00070074"/>
    <w:rsid w:val="00072556"/>
    <w:rsid w:val="000728E0"/>
    <w:rsid w:val="00073C3D"/>
    <w:rsid w:val="000746BB"/>
    <w:rsid w:val="00074917"/>
    <w:rsid w:val="00074E51"/>
    <w:rsid w:val="00075C7A"/>
    <w:rsid w:val="000762A8"/>
    <w:rsid w:val="00076439"/>
    <w:rsid w:val="00076F0F"/>
    <w:rsid w:val="00077D8A"/>
    <w:rsid w:val="00082A72"/>
    <w:rsid w:val="00083D4A"/>
    <w:rsid w:val="00084BF3"/>
    <w:rsid w:val="00090627"/>
    <w:rsid w:val="00090750"/>
    <w:rsid w:val="00090E08"/>
    <w:rsid w:val="000911D6"/>
    <w:rsid w:val="000914F0"/>
    <w:rsid w:val="00091EB4"/>
    <w:rsid w:val="0009219E"/>
    <w:rsid w:val="000925BD"/>
    <w:rsid w:val="00093C6D"/>
    <w:rsid w:val="00093DC2"/>
    <w:rsid w:val="00094023"/>
    <w:rsid w:val="0009492C"/>
    <w:rsid w:val="00095F01"/>
    <w:rsid w:val="00096319"/>
    <w:rsid w:val="000970D0"/>
    <w:rsid w:val="000978FD"/>
    <w:rsid w:val="000A1198"/>
    <w:rsid w:val="000A11F1"/>
    <w:rsid w:val="000A170A"/>
    <w:rsid w:val="000A397C"/>
    <w:rsid w:val="000A4527"/>
    <w:rsid w:val="000B3576"/>
    <w:rsid w:val="000B461B"/>
    <w:rsid w:val="000B61F2"/>
    <w:rsid w:val="000B7BBA"/>
    <w:rsid w:val="000C04C0"/>
    <w:rsid w:val="000C21A3"/>
    <w:rsid w:val="000C41A7"/>
    <w:rsid w:val="000C43C8"/>
    <w:rsid w:val="000C608D"/>
    <w:rsid w:val="000D224E"/>
    <w:rsid w:val="000D251E"/>
    <w:rsid w:val="000D2D5D"/>
    <w:rsid w:val="000D3C22"/>
    <w:rsid w:val="000D45B2"/>
    <w:rsid w:val="000D516A"/>
    <w:rsid w:val="000D5863"/>
    <w:rsid w:val="000D6FA4"/>
    <w:rsid w:val="000E1158"/>
    <w:rsid w:val="000E184B"/>
    <w:rsid w:val="000E19CB"/>
    <w:rsid w:val="000E1FE8"/>
    <w:rsid w:val="000E3298"/>
    <w:rsid w:val="000E348B"/>
    <w:rsid w:val="000E5609"/>
    <w:rsid w:val="000E7DC1"/>
    <w:rsid w:val="000F0186"/>
    <w:rsid w:val="000F29EE"/>
    <w:rsid w:val="000F338A"/>
    <w:rsid w:val="000F3AC3"/>
    <w:rsid w:val="000F4DBB"/>
    <w:rsid w:val="000F5D96"/>
    <w:rsid w:val="000F6D04"/>
    <w:rsid w:val="00100432"/>
    <w:rsid w:val="00100499"/>
    <w:rsid w:val="00100BF7"/>
    <w:rsid w:val="00100D2B"/>
    <w:rsid w:val="00100FA6"/>
    <w:rsid w:val="00101362"/>
    <w:rsid w:val="0010158E"/>
    <w:rsid w:val="0010258D"/>
    <w:rsid w:val="00102EE5"/>
    <w:rsid w:val="0010384A"/>
    <w:rsid w:val="00103DD8"/>
    <w:rsid w:val="00105F52"/>
    <w:rsid w:val="00106C2C"/>
    <w:rsid w:val="00107505"/>
    <w:rsid w:val="00107E29"/>
    <w:rsid w:val="0010DB22"/>
    <w:rsid w:val="00111663"/>
    <w:rsid w:val="00112360"/>
    <w:rsid w:val="00112675"/>
    <w:rsid w:val="001141DA"/>
    <w:rsid w:val="00116064"/>
    <w:rsid w:val="001172FE"/>
    <w:rsid w:val="00117FE1"/>
    <w:rsid w:val="001235F7"/>
    <w:rsid w:val="00127970"/>
    <w:rsid w:val="0013006A"/>
    <w:rsid w:val="00130CF9"/>
    <w:rsid w:val="001310E0"/>
    <w:rsid w:val="00132921"/>
    <w:rsid w:val="001329B3"/>
    <w:rsid w:val="00135EAD"/>
    <w:rsid w:val="00136237"/>
    <w:rsid w:val="00137EB8"/>
    <w:rsid w:val="00141AC2"/>
    <w:rsid w:val="00142D23"/>
    <w:rsid w:val="00145DAE"/>
    <w:rsid w:val="00147B68"/>
    <w:rsid w:val="0015042A"/>
    <w:rsid w:val="0015084F"/>
    <w:rsid w:val="00152A80"/>
    <w:rsid w:val="0015347D"/>
    <w:rsid w:val="00160461"/>
    <w:rsid w:val="00161846"/>
    <w:rsid w:val="001636DA"/>
    <w:rsid w:val="00163C69"/>
    <w:rsid w:val="00164169"/>
    <w:rsid w:val="001641AA"/>
    <w:rsid w:val="00164EE5"/>
    <w:rsid w:val="0016658D"/>
    <w:rsid w:val="00166B27"/>
    <w:rsid w:val="00170329"/>
    <w:rsid w:val="00170689"/>
    <w:rsid w:val="00170EB8"/>
    <w:rsid w:val="00171DC0"/>
    <w:rsid w:val="00173337"/>
    <w:rsid w:val="00173422"/>
    <w:rsid w:val="00173E50"/>
    <w:rsid w:val="00176BA8"/>
    <w:rsid w:val="001775F3"/>
    <w:rsid w:val="00180511"/>
    <w:rsid w:val="00184011"/>
    <w:rsid w:val="00184020"/>
    <w:rsid w:val="00185251"/>
    <w:rsid w:val="00185B4B"/>
    <w:rsid w:val="001912D6"/>
    <w:rsid w:val="0019149E"/>
    <w:rsid w:val="0019182F"/>
    <w:rsid w:val="00191C72"/>
    <w:rsid w:val="001925B3"/>
    <w:rsid w:val="0019580A"/>
    <w:rsid w:val="00195BEB"/>
    <w:rsid w:val="00197A23"/>
    <w:rsid w:val="001A1B89"/>
    <w:rsid w:val="001A20B0"/>
    <w:rsid w:val="001A21A7"/>
    <w:rsid w:val="001A3351"/>
    <w:rsid w:val="001A53A7"/>
    <w:rsid w:val="001A74AB"/>
    <w:rsid w:val="001A76B3"/>
    <w:rsid w:val="001A7DEF"/>
    <w:rsid w:val="001B0025"/>
    <w:rsid w:val="001B1773"/>
    <w:rsid w:val="001B1962"/>
    <w:rsid w:val="001B2D25"/>
    <w:rsid w:val="001B4565"/>
    <w:rsid w:val="001B46D7"/>
    <w:rsid w:val="001B4BEC"/>
    <w:rsid w:val="001B7B47"/>
    <w:rsid w:val="001C0151"/>
    <w:rsid w:val="001C04B9"/>
    <w:rsid w:val="001C260A"/>
    <w:rsid w:val="001C2D48"/>
    <w:rsid w:val="001C3106"/>
    <w:rsid w:val="001C3D5A"/>
    <w:rsid w:val="001C4634"/>
    <w:rsid w:val="001C5139"/>
    <w:rsid w:val="001C6741"/>
    <w:rsid w:val="001C7470"/>
    <w:rsid w:val="001C7D35"/>
    <w:rsid w:val="001C7D52"/>
    <w:rsid w:val="001D01BB"/>
    <w:rsid w:val="001D294E"/>
    <w:rsid w:val="001D2CC2"/>
    <w:rsid w:val="001D47F8"/>
    <w:rsid w:val="001D4CDC"/>
    <w:rsid w:val="001D4D40"/>
    <w:rsid w:val="001D4F2F"/>
    <w:rsid w:val="001D51D8"/>
    <w:rsid w:val="001D5CED"/>
    <w:rsid w:val="001D63C8"/>
    <w:rsid w:val="001E0924"/>
    <w:rsid w:val="001E211E"/>
    <w:rsid w:val="001E3A31"/>
    <w:rsid w:val="001E43D7"/>
    <w:rsid w:val="001E534A"/>
    <w:rsid w:val="001E548A"/>
    <w:rsid w:val="001E54CA"/>
    <w:rsid w:val="001E601A"/>
    <w:rsid w:val="001E6291"/>
    <w:rsid w:val="001E6E50"/>
    <w:rsid w:val="001E7480"/>
    <w:rsid w:val="001E74E1"/>
    <w:rsid w:val="001F0834"/>
    <w:rsid w:val="001F0D3B"/>
    <w:rsid w:val="001F1A52"/>
    <w:rsid w:val="001F1F14"/>
    <w:rsid w:val="001F34A5"/>
    <w:rsid w:val="001F370A"/>
    <w:rsid w:val="001F5541"/>
    <w:rsid w:val="001F75D9"/>
    <w:rsid w:val="001F7B1A"/>
    <w:rsid w:val="001F7DF2"/>
    <w:rsid w:val="0020142E"/>
    <w:rsid w:val="00201886"/>
    <w:rsid w:val="00201DC4"/>
    <w:rsid w:val="002064A4"/>
    <w:rsid w:val="00210F2E"/>
    <w:rsid w:val="00211627"/>
    <w:rsid w:val="0021345A"/>
    <w:rsid w:val="00213AE6"/>
    <w:rsid w:val="00216C6A"/>
    <w:rsid w:val="00220258"/>
    <w:rsid w:val="00222530"/>
    <w:rsid w:val="0022259D"/>
    <w:rsid w:val="0022416D"/>
    <w:rsid w:val="00224BB3"/>
    <w:rsid w:val="00224D61"/>
    <w:rsid w:val="00224F14"/>
    <w:rsid w:val="00225E93"/>
    <w:rsid w:val="00226D49"/>
    <w:rsid w:val="0022710C"/>
    <w:rsid w:val="002272EE"/>
    <w:rsid w:val="00227759"/>
    <w:rsid w:val="00230F45"/>
    <w:rsid w:val="0023288A"/>
    <w:rsid w:val="00233342"/>
    <w:rsid w:val="002335AB"/>
    <w:rsid w:val="00234B8D"/>
    <w:rsid w:val="002350D5"/>
    <w:rsid w:val="00235E79"/>
    <w:rsid w:val="002360BC"/>
    <w:rsid w:val="00240F23"/>
    <w:rsid w:val="0024175E"/>
    <w:rsid w:val="002420F2"/>
    <w:rsid w:val="002455F0"/>
    <w:rsid w:val="0024599B"/>
    <w:rsid w:val="00246A7E"/>
    <w:rsid w:val="00247198"/>
    <w:rsid w:val="0025051F"/>
    <w:rsid w:val="00251151"/>
    <w:rsid w:val="00252A4E"/>
    <w:rsid w:val="0025319A"/>
    <w:rsid w:val="00253DBC"/>
    <w:rsid w:val="0025617C"/>
    <w:rsid w:val="0026050F"/>
    <w:rsid w:val="00260FB7"/>
    <w:rsid w:val="002648CF"/>
    <w:rsid w:val="00265FE7"/>
    <w:rsid w:val="00270940"/>
    <w:rsid w:val="00271E73"/>
    <w:rsid w:val="002732F9"/>
    <w:rsid w:val="0027766D"/>
    <w:rsid w:val="00277A03"/>
    <w:rsid w:val="0028340E"/>
    <w:rsid w:val="00283764"/>
    <w:rsid w:val="00283AE9"/>
    <w:rsid w:val="00283C66"/>
    <w:rsid w:val="002847BB"/>
    <w:rsid w:val="002853F5"/>
    <w:rsid w:val="00285782"/>
    <w:rsid w:val="00285A68"/>
    <w:rsid w:val="00286FA0"/>
    <w:rsid w:val="00287F46"/>
    <w:rsid w:val="00287F94"/>
    <w:rsid w:val="00290BEB"/>
    <w:rsid w:val="00291493"/>
    <w:rsid w:val="00291589"/>
    <w:rsid w:val="002933D6"/>
    <w:rsid w:val="00295B71"/>
    <w:rsid w:val="00295CBD"/>
    <w:rsid w:val="0029755D"/>
    <w:rsid w:val="002A43D0"/>
    <w:rsid w:val="002A6075"/>
    <w:rsid w:val="002A676B"/>
    <w:rsid w:val="002A6E4E"/>
    <w:rsid w:val="002A774D"/>
    <w:rsid w:val="002A7860"/>
    <w:rsid w:val="002A78D3"/>
    <w:rsid w:val="002B0036"/>
    <w:rsid w:val="002B4615"/>
    <w:rsid w:val="002B7383"/>
    <w:rsid w:val="002B77A2"/>
    <w:rsid w:val="002C0623"/>
    <w:rsid w:val="002C1434"/>
    <w:rsid w:val="002C1646"/>
    <w:rsid w:val="002C2622"/>
    <w:rsid w:val="002C4713"/>
    <w:rsid w:val="002C7DDE"/>
    <w:rsid w:val="002D2772"/>
    <w:rsid w:val="002D3E1A"/>
    <w:rsid w:val="002E0316"/>
    <w:rsid w:val="002E096C"/>
    <w:rsid w:val="002E0999"/>
    <w:rsid w:val="002E2569"/>
    <w:rsid w:val="002E4E93"/>
    <w:rsid w:val="002E5BAD"/>
    <w:rsid w:val="002E6047"/>
    <w:rsid w:val="002E6D1D"/>
    <w:rsid w:val="002F0614"/>
    <w:rsid w:val="002F077A"/>
    <w:rsid w:val="002F10BE"/>
    <w:rsid w:val="002F13DA"/>
    <w:rsid w:val="002F15EB"/>
    <w:rsid w:val="002F3CE0"/>
    <w:rsid w:val="002F6A76"/>
    <w:rsid w:val="00300363"/>
    <w:rsid w:val="003005BB"/>
    <w:rsid w:val="00303DE5"/>
    <w:rsid w:val="00304842"/>
    <w:rsid w:val="003060D3"/>
    <w:rsid w:val="003072D1"/>
    <w:rsid w:val="00307411"/>
    <w:rsid w:val="00310FDB"/>
    <w:rsid w:val="00312370"/>
    <w:rsid w:val="00312F28"/>
    <w:rsid w:val="003132A5"/>
    <w:rsid w:val="00313941"/>
    <w:rsid w:val="00314125"/>
    <w:rsid w:val="00316194"/>
    <w:rsid w:val="003169B4"/>
    <w:rsid w:val="00316BE6"/>
    <w:rsid w:val="00317844"/>
    <w:rsid w:val="00317A6C"/>
    <w:rsid w:val="00317D89"/>
    <w:rsid w:val="003224B7"/>
    <w:rsid w:val="00322A16"/>
    <w:rsid w:val="0032350D"/>
    <w:rsid w:val="003235A4"/>
    <w:rsid w:val="00323E74"/>
    <w:rsid w:val="00324F21"/>
    <w:rsid w:val="003256A4"/>
    <w:rsid w:val="00330B87"/>
    <w:rsid w:val="00331168"/>
    <w:rsid w:val="0033211D"/>
    <w:rsid w:val="00333489"/>
    <w:rsid w:val="00342882"/>
    <w:rsid w:val="00342DB5"/>
    <w:rsid w:val="00343CEF"/>
    <w:rsid w:val="00344CB0"/>
    <w:rsid w:val="003467C8"/>
    <w:rsid w:val="00347C3C"/>
    <w:rsid w:val="0035079F"/>
    <w:rsid w:val="003527C1"/>
    <w:rsid w:val="00352C25"/>
    <w:rsid w:val="003565B6"/>
    <w:rsid w:val="00356A66"/>
    <w:rsid w:val="00357418"/>
    <w:rsid w:val="0036059B"/>
    <w:rsid w:val="00360B75"/>
    <w:rsid w:val="00361737"/>
    <w:rsid w:val="00363F41"/>
    <w:rsid w:val="00366D56"/>
    <w:rsid w:val="00367871"/>
    <w:rsid w:val="00367DAD"/>
    <w:rsid w:val="0037007A"/>
    <w:rsid w:val="0037342A"/>
    <w:rsid w:val="00373CC8"/>
    <w:rsid w:val="00374E24"/>
    <w:rsid w:val="00375E2A"/>
    <w:rsid w:val="00376609"/>
    <w:rsid w:val="003773A4"/>
    <w:rsid w:val="00380506"/>
    <w:rsid w:val="0038330C"/>
    <w:rsid w:val="003856DC"/>
    <w:rsid w:val="003901B8"/>
    <w:rsid w:val="003963EE"/>
    <w:rsid w:val="003A0E52"/>
    <w:rsid w:val="003A1D0D"/>
    <w:rsid w:val="003A38FB"/>
    <w:rsid w:val="003A41A0"/>
    <w:rsid w:val="003A6BEF"/>
    <w:rsid w:val="003B04B9"/>
    <w:rsid w:val="003B0A8F"/>
    <w:rsid w:val="003B153D"/>
    <w:rsid w:val="003B4D4F"/>
    <w:rsid w:val="003B65AF"/>
    <w:rsid w:val="003C0ACA"/>
    <w:rsid w:val="003C0DBC"/>
    <w:rsid w:val="003C1314"/>
    <w:rsid w:val="003C16BD"/>
    <w:rsid w:val="003C2B04"/>
    <w:rsid w:val="003C321D"/>
    <w:rsid w:val="003C5631"/>
    <w:rsid w:val="003C68C2"/>
    <w:rsid w:val="003C6CE9"/>
    <w:rsid w:val="003D06CD"/>
    <w:rsid w:val="003D0C03"/>
    <w:rsid w:val="003D1457"/>
    <w:rsid w:val="003D23D5"/>
    <w:rsid w:val="003D29E8"/>
    <w:rsid w:val="003D2F77"/>
    <w:rsid w:val="003D3498"/>
    <w:rsid w:val="003D3D42"/>
    <w:rsid w:val="003D598C"/>
    <w:rsid w:val="003D7167"/>
    <w:rsid w:val="003D7919"/>
    <w:rsid w:val="003D7B2A"/>
    <w:rsid w:val="003E133B"/>
    <w:rsid w:val="003E4B7A"/>
    <w:rsid w:val="003E5AAE"/>
    <w:rsid w:val="003E5D61"/>
    <w:rsid w:val="003E7BDA"/>
    <w:rsid w:val="003E7E56"/>
    <w:rsid w:val="003F0A11"/>
    <w:rsid w:val="003F1C66"/>
    <w:rsid w:val="003F1F7D"/>
    <w:rsid w:val="003F36DC"/>
    <w:rsid w:val="003F5429"/>
    <w:rsid w:val="003F639F"/>
    <w:rsid w:val="003F6664"/>
    <w:rsid w:val="003F72BB"/>
    <w:rsid w:val="00401C79"/>
    <w:rsid w:val="00402C51"/>
    <w:rsid w:val="00403FAB"/>
    <w:rsid w:val="00404886"/>
    <w:rsid w:val="0040643E"/>
    <w:rsid w:val="004064AA"/>
    <w:rsid w:val="00407EB4"/>
    <w:rsid w:val="004113CD"/>
    <w:rsid w:val="00412B2A"/>
    <w:rsid w:val="00414BB8"/>
    <w:rsid w:val="00415248"/>
    <w:rsid w:val="00415453"/>
    <w:rsid w:val="00415988"/>
    <w:rsid w:val="00415F7C"/>
    <w:rsid w:val="00417612"/>
    <w:rsid w:val="004178BC"/>
    <w:rsid w:val="00420854"/>
    <w:rsid w:val="0042383B"/>
    <w:rsid w:val="0042409F"/>
    <w:rsid w:val="00424DDE"/>
    <w:rsid w:val="00424F93"/>
    <w:rsid w:val="004252C1"/>
    <w:rsid w:val="0042541E"/>
    <w:rsid w:val="00427079"/>
    <w:rsid w:val="004306A8"/>
    <w:rsid w:val="00430EDC"/>
    <w:rsid w:val="00430FA6"/>
    <w:rsid w:val="00431D3F"/>
    <w:rsid w:val="00432AC2"/>
    <w:rsid w:val="0043515D"/>
    <w:rsid w:val="00436FD0"/>
    <w:rsid w:val="00437139"/>
    <w:rsid w:val="00441783"/>
    <w:rsid w:val="004420DA"/>
    <w:rsid w:val="00444707"/>
    <w:rsid w:val="004455F6"/>
    <w:rsid w:val="00445751"/>
    <w:rsid w:val="004468C2"/>
    <w:rsid w:val="00446B8D"/>
    <w:rsid w:val="00450C44"/>
    <w:rsid w:val="00456E33"/>
    <w:rsid w:val="004600ED"/>
    <w:rsid w:val="004620CA"/>
    <w:rsid w:val="00463285"/>
    <w:rsid w:val="00464ABB"/>
    <w:rsid w:val="00465846"/>
    <w:rsid w:val="00466349"/>
    <w:rsid w:val="00466B43"/>
    <w:rsid w:val="00470E22"/>
    <w:rsid w:val="00472D33"/>
    <w:rsid w:val="0047312B"/>
    <w:rsid w:val="00475BA6"/>
    <w:rsid w:val="00477D70"/>
    <w:rsid w:val="004831CC"/>
    <w:rsid w:val="004835DA"/>
    <w:rsid w:val="00485567"/>
    <w:rsid w:val="004855BE"/>
    <w:rsid w:val="00486860"/>
    <w:rsid w:val="00487B48"/>
    <w:rsid w:val="00491CC3"/>
    <w:rsid w:val="00491ED9"/>
    <w:rsid w:val="00492617"/>
    <w:rsid w:val="00495623"/>
    <w:rsid w:val="00496F19"/>
    <w:rsid w:val="0049718B"/>
    <w:rsid w:val="004A0C7A"/>
    <w:rsid w:val="004A2646"/>
    <w:rsid w:val="004A284B"/>
    <w:rsid w:val="004A2961"/>
    <w:rsid w:val="004A2CDE"/>
    <w:rsid w:val="004A3ABF"/>
    <w:rsid w:val="004A4B8D"/>
    <w:rsid w:val="004A5B46"/>
    <w:rsid w:val="004A6B13"/>
    <w:rsid w:val="004B0167"/>
    <w:rsid w:val="004B3882"/>
    <w:rsid w:val="004B710E"/>
    <w:rsid w:val="004C17A6"/>
    <w:rsid w:val="004C43EA"/>
    <w:rsid w:val="004C4445"/>
    <w:rsid w:val="004C53AD"/>
    <w:rsid w:val="004C6291"/>
    <w:rsid w:val="004C65F0"/>
    <w:rsid w:val="004C680C"/>
    <w:rsid w:val="004C6EC4"/>
    <w:rsid w:val="004C7205"/>
    <w:rsid w:val="004D0275"/>
    <w:rsid w:val="004D59E6"/>
    <w:rsid w:val="004D5E8D"/>
    <w:rsid w:val="004D6404"/>
    <w:rsid w:val="004E1414"/>
    <w:rsid w:val="004E336F"/>
    <w:rsid w:val="004E3CB0"/>
    <w:rsid w:val="004E5457"/>
    <w:rsid w:val="004E5A83"/>
    <w:rsid w:val="004E7F0A"/>
    <w:rsid w:val="004F030D"/>
    <w:rsid w:val="004F05F2"/>
    <w:rsid w:val="004F106A"/>
    <w:rsid w:val="004F1136"/>
    <w:rsid w:val="004F1426"/>
    <w:rsid w:val="004F3C8A"/>
    <w:rsid w:val="004F4CDB"/>
    <w:rsid w:val="004F4FDD"/>
    <w:rsid w:val="004F6CF4"/>
    <w:rsid w:val="0050085E"/>
    <w:rsid w:val="005016D0"/>
    <w:rsid w:val="00501DE1"/>
    <w:rsid w:val="005024CE"/>
    <w:rsid w:val="00502BAA"/>
    <w:rsid w:val="00504949"/>
    <w:rsid w:val="00506171"/>
    <w:rsid w:val="005062F5"/>
    <w:rsid w:val="00510C48"/>
    <w:rsid w:val="005119F4"/>
    <w:rsid w:val="00511DDD"/>
    <w:rsid w:val="00512F2D"/>
    <w:rsid w:val="00513479"/>
    <w:rsid w:val="0051499C"/>
    <w:rsid w:val="00515993"/>
    <w:rsid w:val="00517F46"/>
    <w:rsid w:val="00520209"/>
    <w:rsid w:val="0052076B"/>
    <w:rsid w:val="00524059"/>
    <w:rsid w:val="005263EC"/>
    <w:rsid w:val="00526DFC"/>
    <w:rsid w:val="00527EB0"/>
    <w:rsid w:val="005303CA"/>
    <w:rsid w:val="00530DF8"/>
    <w:rsid w:val="00531CA7"/>
    <w:rsid w:val="005324A6"/>
    <w:rsid w:val="005346D7"/>
    <w:rsid w:val="00535D3D"/>
    <w:rsid w:val="00536768"/>
    <w:rsid w:val="005372F7"/>
    <w:rsid w:val="00537322"/>
    <w:rsid w:val="00542227"/>
    <w:rsid w:val="005424B5"/>
    <w:rsid w:val="00542CEE"/>
    <w:rsid w:val="00546097"/>
    <w:rsid w:val="00546B65"/>
    <w:rsid w:val="00546FB4"/>
    <w:rsid w:val="00550999"/>
    <w:rsid w:val="005519F6"/>
    <w:rsid w:val="00552A7B"/>
    <w:rsid w:val="00552BE0"/>
    <w:rsid w:val="005544CE"/>
    <w:rsid w:val="00554865"/>
    <w:rsid w:val="0055616B"/>
    <w:rsid w:val="00556D62"/>
    <w:rsid w:val="00557E8F"/>
    <w:rsid w:val="005609B4"/>
    <w:rsid w:val="00560A26"/>
    <w:rsid w:val="005636FA"/>
    <w:rsid w:val="0056373A"/>
    <w:rsid w:val="00564A1B"/>
    <w:rsid w:val="00564BF4"/>
    <w:rsid w:val="00565A5E"/>
    <w:rsid w:val="00566F71"/>
    <w:rsid w:val="00571C92"/>
    <w:rsid w:val="00571D24"/>
    <w:rsid w:val="005723B9"/>
    <w:rsid w:val="005726BA"/>
    <w:rsid w:val="0057299B"/>
    <w:rsid w:val="00573D5C"/>
    <w:rsid w:val="00574C83"/>
    <w:rsid w:val="005810DF"/>
    <w:rsid w:val="00583101"/>
    <w:rsid w:val="005836B3"/>
    <w:rsid w:val="00583AAC"/>
    <w:rsid w:val="00584D72"/>
    <w:rsid w:val="0058662D"/>
    <w:rsid w:val="005900C3"/>
    <w:rsid w:val="00590A21"/>
    <w:rsid w:val="005932EC"/>
    <w:rsid w:val="005934AB"/>
    <w:rsid w:val="005966D8"/>
    <w:rsid w:val="0059769C"/>
    <w:rsid w:val="005978BA"/>
    <w:rsid w:val="00597A92"/>
    <w:rsid w:val="005A0E6D"/>
    <w:rsid w:val="005A0F75"/>
    <w:rsid w:val="005A129A"/>
    <w:rsid w:val="005A207A"/>
    <w:rsid w:val="005A2ABF"/>
    <w:rsid w:val="005A35B4"/>
    <w:rsid w:val="005A422E"/>
    <w:rsid w:val="005A7235"/>
    <w:rsid w:val="005A7BA6"/>
    <w:rsid w:val="005B1427"/>
    <w:rsid w:val="005B4322"/>
    <w:rsid w:val="005B499E"/>
    <w:rsid w:val="005B5DA7"/>
    <w:rsid w:val="005B6A8D"/>
    <w:rsid w:val="005C195D"/>
    <w:rsid w:val="005C2031"/>
    <w:rsid w:val="005D0ACB"/>
    <w:rsid w:val="005D140B"/>
    <w:rsid w:val="005D1C36"/>
    <w:rsid w:val="005D1F2E"/>
    <w:rsid w:val="005D2654"/>
    <w:rsid w:val="005D2D34"/>
    <w:rsid w:val="005D2E6F"/>
    <w:rsid w:val="005D5624"/>
    <w:rsid w:val="005D5865"/>
    <w:rsid w:val="005D5F1D"/>
    <w:rsid w:val="005E023A"/>
    <w:rsid w:val="005E03A2"/>
    <w:rsid w:val="005E35C4"/>
    <w:rsid w:val="005E4A7B"/>
    <w:rsid w:val="005E4C2F"/>
    <w:rsid w:val="005E588F"/>
    <w:rsid w:val="005E5BEC"/>
    <w:rsid w:val="005E5D2D"/>
    <w:rsid w:val="005E6FAB"/>
    <w:rsid w:val="005F1234"/>
    <w:rsid w:val="005F13AA"/>
    <w:rsid w:val="005F484B"/>
    <w:rsid w:val="005F5F0A"/>
    <w:rsid w:val="005F75B2"/>
    <w:rsid w:val="00601660"/>
    <w:rsid w:val="00601B3B"/>
    <w:rsid w:val="00602636"/>
    <w:rsid w:val="006036CD"/>
    <w:rsid w:val="00603CAA"/>
    <w:rsid w:val="00603CC1"/>
    <w:rsid w:val="0060451D"/>
    <w:rsid w:val="00604681"/>
    <w:rsid w:val="00604D35"/>
    <w:rsid w:val="0060549C"/>
    <w:rsid w:val="006071E2"/>
    <w:rsid w:val="0060750F"/>
    <w:rsid w:val="006079C2"/>
    <w:rsid w:val="00611426"/>
    <w:rsid w:val="00611F9D"/>
    <w:rsid w:val="00613362"/>
    <w:rsid w:val="0061462A"/>
    <w:rsid w:val="006150A3"/>
    <w:rsid w:val="006161DD"/>
    <w:rsid w:val="0061689C"/>
    <w:rsid w:val="006210DF"/>
    <w:rsid w:val="0062163B"/>
    <w:rsid w:val="00622434"/>
    <w:rsid w:val="00622500"/>
    <w:rsid w:val="00622738"/>
    <w:rsid w:val="00623817"/>
    <w:rsid w:val="00624119"/>
    <w:rsid w:val="00624BE7"/>
    <w:rsid w:val="0062570F"/>
    <w:rsid w:val="006262C0"/>
    <w:rsid w:val="00627768"/>
    <w:rsid w:val="00632312"/>
    <w:rsid w:val="00635E63"/>
    <w:rsid w:val="006364B9"/>
    <w:rsid w:val="00637244"/>
    <w:rsid w:val="00640646"/>
    <w:rsid w:val="006406C5"/>
    <w:rsid w:val="00640DB6"/>
    <w:rsid w:val="00642467"/>
    <w:rsid w:val="00642D76"/>
    <w:rsid w:val="00643FF8"/>
    <w:rsid w:val="00644EBE"/>
    <w:rsid w:val="00645A18"/>
    <w:rsid w:val="00645B0D"/>
    <w:rsid w:val="00651606"/>
    <w:rsid w:val="0065161C"/>
    <w:rsid w:val="00652B35"/>
    <w:rsid w:val="00652EE5"/>
    <w:rsid w:val="00653D08"/>
    <w:rsid w:val="0065454C"/>
    <w:rsid w:val="00660027"/>
    <w:rsid w:val="00660B98"/>
    <w:rsid w:val="00665EAF"/>
    <w:rsid w:val="00666566"/>
    <w:rsid w:val="00666D5A"/>
    <w:rsid w:val="00670897"/>
    <w:rsid w:val="00672A20"/>
    <w:rsid w:val="006737EC"/>
    <w:rsid w:val="006739CE"/>
    <w:rsid w:val="0068304A"/>
    <w:rsid w:val="00683207"/>
    <w:rsid w:val="0068388B"/>
    <w:rsid w:val="00686D59"/>
    <w:rsid w:val="00687254"/>
    <w:rsid w:val="00687583"/>
    <w:rsid w:val="00691828"/>
    <w:rsid w:val="00691A07"/>
    <w:rsid w:val="00692B88"/>
    <w:rsid w:val="00693D40"/>
    <w:rsid w:val="006971C6"/>
    <w:rsid w:val="00697598"/>
    <w:rsid w:val="006A01ED"/>
    <w:rsid w:val="006A0C6C"/>
    <w:rsid w:val="006A173F"/>
    <w:rsid w:val="006A1AC5"/>
    <w:rsid w:val="006A231D"/>
    <w:rsid w:val="006A29EB"/>
    <w:rsid w:val="006A6A9E"/>
    <w:rsid w:val="006A6EDB"/>
    <w:rsid w:val="006B102F"/>
    <w:rsid w:val="006B15F9"/>
    <w:rsid w:val="006B18D6"/>
    <w:rsid w:val="006B20E9"/>
    <w:rsid w:val="006B2749"/>
    <w:rsid w:val="006B42B0"/>
    <w:rsid w:val="006B490F"/>
    <w:rsid w:val="006B57A3"/>
    <w:rsid w:val="006B58DB"/>
    <w:rsid w:val="006B6448"/>
    <w:rsid w:val="006B6B7D"/>
    <w:rsid w:val="006B738C"/>
    <w:rsid w:val="006B770D"/>
    <w:rsid w:val="006C1677"/>
    <w:rsid w:val="006C4CAA"/>
    <w:rsid w:val="006C68A7"/>
    <w:rsid w:val="006C6DBF"/>
    <w:rsid w:val="006C780F"/>
    <w:rsid w:val="006C79DB"/>
    <w:rsid w:val="006D08E1"/>
    <w:rsid w:val="006D09D6"/>
    <w:rsid w:val="006D0D49"/>
    <w:rsid w:val="006D1400"/>
    <w:rsid w:val="006D419B"/>
    <w:rsid w:val="006D6C61"/>
    <w:rsid w:val="006D7A1A"/>
    <w:rsid w:val="006E009D"/>
    <w:rsid w:val="006E0122"/>
    <w:rsid w:val="006E0960"/>
    <w:rsid w:val="006E116F"/>
    <w:rsid w:val="006E13FF"/>
    <w:rsid w:val="006E197A"/>
    <w:rsid w:val="006E1DC0"/>
    <w:rsid w:val="006E1F01"/>
    <w:rsid w:val="006E4817"/>
    <w:rsid w:val="006E550C"/>
    <w:rsid w:val="006E6819"/>
    <w:rsid w:val="006E6A2C"/>
    <w:rsid w:val="006E6C7E"/>
    <w:rsid w:val="006E7D37"/>
    <w:rsid w:val="006F1F1D"/>
    <w:rsid w:val="006F4514"/>
    <w:rsid w:val="006F4946"/>
    <w:rsid w:val="00700983"/>
    <w:rsid w:val="007020F8"/>
    <w:rsid w:val="007025A2"/>
    <w:rsid w:val="007029CB"/>
    <w:rsid w:val="00702E91"/>
    <w:rsid w:val="00702F36"/>
    <w:rsid w:val="00703FEF"/>
    <w:rsid w:val="00704459"/>
    <w:rsid w:val="007045C4"/>
    <w:rsid w:val="00704CBA"/>
    <w:rsid w:val="00706B15"/>
    <w:rsid w:val="00706F41"/>
    <w:rsid w:val="007072D8"/>
    <w:rsid w:val="00710A21"/>
    <w:rsid w:val="00712749"/>
    <w:rsid w:val="007128E1"/>
    <w:rsid w:val="007139DB"/>
    <w:rsid w:val="00714D14"/>
    <w:rsid w:val="00714E66"/>
    <w:rsid w:val="007167A3"/>
    <w:rsid w:val="00716971"/>
    <w:rsid w:val="007169A1"/>
    <w:rsid w:val="00716CE1"/>
    <w:rsid w:val="00716D1D"/>
    <w:rsid w:val="00717200"/>
    <w:rsid w:val="007177A8"/>
    <w:rsid w:val="00724442"/>
    <w:rsid w:val="00724815"/>
    <w:rsid w:val="00726EFA"/>
    <w:rsid w:val="007274A9"/>
    <w:rsid w:val="007279D9"/>
    <w:rsid w:val="00731652"/>
    <w:rsid w:val="00731D28"/>
    <w:rsid w:val="00732759"/>
    <w:rsid w:val="00732A40"/>
    <w:rsid w:val="00735197"/>
    <w:rsid w:val="00735C37"/>
    <w:rsid w:val="0073767D"/>
    <w:rsid w:val="0074077E"/>
    <w:rsid w:val="00741B1F"/>
    <w:rsid w:val="00741CD7"/>
    <w:rsid w:val="00742631"/>
    <w:rsid w:val="00742DE0"/>
    <w:rsid w:val="00743A10"/>
    <w:rsid w:val="00743BAD"/>
    <w:rsid w:val="00745A5F"/>
    <w:rsid w:val="00746F8F"/>
    <w:rsid w:val="00747678"/>
    <w:rsid w:val="00750796"/>
    <w:rsid w:val="007534F8"/>
    <w:rsid w:val="0075404F"/>
    <w:rsid w:val="0075537F"/>
    <w:rsid w:val="007558ED"/>
    <w:rsid w:val="007560F1"/>
    <w:rsid w:val="007571C7"/>
    <w:rsid w:val="00757338"/>
    <w:rsid w:val="00760587"/>
    <w:rsid w:val="00762228"/>
    <w:rsid w:val="00763E34"/>
    <w:rsid w:val="00764EF9"/>
    <w:rsid w:val="007674E8"/>
    <w:rsid w:val="00770A34"/>
    <w:rsid w:val="00770FC4"/>
    <w:rsid w:val="007711BC"/>
    <w:rsid w:val="007713C7"/>
    <w:rsid w:val="00772C87"/>
    <w:rsid w:val="00772D61"/>
    <w:rsid w:val="00775025"/>
    <w:rsid w:val="00776596"/>
    <w:rsid w:val="00776C0D"/>
    <w:rsid w:val="0077747C"/>
    <w:rsid w:val="00780787"/>
    <w:rsid w:val="007837C6"/>
    <w:rsid w:val="007838DA"/>
    <w:rsid w:val="0078463B"/>
    <w:rsid w:val="007853D4"/>
    <w:rsid w:val="007860F8"/>
    <w:rsid w:val="00786880"/>
    <w:rsid w:val="007918A4"/>
    <w:rsid w:val="00791DFE"/>
    <w:rsid w:val="007927B8"/>
    <w:rsid w:val="007937AD"/>
    <w:rsid w:val="00794978"/>
    <w:rsid w:val="00794B8B"/>
    <w:rsid w:val="00796ED4"/>
    <w:rsid w:val="007975D8"/>
    <w:rsid w:val="007A0115"/>
    <w:rsid w:val="007A2883"/>
    <w:rsid w:val="007A3403"/>
    <w:rsid w:val="007A3539"/>
    <w:rsid w:val="007A3C78"/>
    <w:rsid w:val="007A4ADE"/>
    <w:rsid w:val="007A4FD8"/>
    <w:rsid w:val="007A5180"/>
    <w:rsid w:val="007A5A6C"/>
    <w:rsid w:val="007A5EE5"/>
    <w:rsid w:val="007B00E3"/>
    <w:rsid w:val="007B14AA"/>
    <w:rsid w:val="007B22C1"/>
    <w:rsid w:val="007B2A30"/>
    <w:rsid w:val="007B41DD"/>
    <w:rsid w:val="007B5199"/>
    <w:rsid w:val="007B5773"/>
    <w:rsid w:val="007B73B6"/>
    <w:rsid w:val="007B74AA"/>
    <w:rsid w:val="007C285F"/>
    <w:rsid w:val="007C3A41"/>
    <w:rsid w:val="007C7191"/>
    <w:rsid w:val="007C7392"/>
    <w:rsid w:val="007D1451"/>
    <w:rsid w:val="007D1B8B"/>
    <w:rsid w:val="007D2824"/>
    <w:rsid w:val="007D3C4B"/>
    <w:rsid w:val="007D4381"/>
    <w:rsid w:val="007D47D8"/>
    <w:rsid w:val="007D58A8"/>
    <w:rsid w:val="007D5F7F"/>
    <w:rsid w:val="007E0597"/>
    <w:rsid w:val="007E0985"/>
    <w:rsid w:val="007E1BD7"/>
    <w:rsid w:val="007E1DEB"/>
    <w:rsid w:val="007E2E4D"/>
    <w:rsid w:val="007E403E"/>
    <w:rsid w:val="007E4B86"/>
    <w:rsid w:val="007E6E0D"/>
    <w:rsid w:val="007F11C3"/>
    <w:rsid w:val="007F1FD4"/>
    <w:rsid w:val="007F246C"/>
    <w:rsid w:val="007F2A90"/>
    <w:rsid w:val="007F5265"/>
    <w:rsid w:val="007F5384"/>
    <w:rsid w:val="007F60B7"/>
    <w:rsid w:val="007F7757"/>
    <w:rsid w:val="0080187D"/>
    <w:rsid w:val="00802495"/>
    <w:rsid w:val="0080293D"/>
    <w:rsid w:val="00802D56"/>
    <w:rsid w:val="00803457"/>
    <w:rsid w:val="008042DB"/>
    <w:rsid w:val="00806D50"/>
    <w:rsid w:val="00807B4F"/>
    <w:rsid w:val="00811D22"/>
    <w:rsid w:val="00811FC2"/>
    <w:rsid w:val="00812B80"/>
    <w:rsid w:val="008144DD"/>
    <w:rsid w:val="0081485B"/>
    <w:rsid w:val="00814975"/>
    <w:rsid w:val="00815A4C"/>
    <w:rsid w:val="00816010"/>
    <w:rsid w:val="008201BE"/>
    <w:rsid w:val="008202C9"/>
    <w:rsid w:val="008208CD"/>
    <w:rsid w:val="008219AA"/>
    <w:rsid w:val="008240E3"/>
    <w:rsid w:val="00824837"/>
    <w:rsid w:val="008268BC"/>
    <w:rsid w:val="00827596"/>
    <w:rsid w:val="0082798D"/>
    <w:rsid w:val="00830F44"/>
    <w:rsid w:val="008310D5"/>
    <w:rsid w:val="008316D7"/>
    <w:rsid w:val="00831944"/>
    <w:rsid w:val="00831B47"/>
    <w:rsid w:val="008343F1"/>
    <w:rsid w:val="008366EC"/>
    <w:rsid w:val="00840AE4"/>
    <w:rsid w:val="008416DF"/>
    <w:rsid w:val="008443B3"/>
    <w:rsid w:val="00846433"/>
    <w:rsid w:val="0084668A"/>
    <w:rsid w:val="00850DF4"/>
    <w:rsid w:val="00851082"/>
    <w:rsid w:val="008510C7"/>
    <w:rsid w:val="0085150A"/>
    <w:rsid w:val="0085160F"/>
    <w:rsid w:val="00852A45"/>
    <w:rsid w:val="00853133"/>
    <w:rsid w:val="0085327B"/>
    <w:rsid w:val="00853B1E"/>
    <w:rsid w:val="00854AAE"/>
    <w:rsid w:val="00856CDB"/>
    <w:rsid w:val="00860243"/>
    <w:rsid w:val="00862ACA"/>
    <w:rsid w:val="00863B5C"/>
    <w:rsid w:val="00863E35"/>
    <w:rsid w:val="0086480C"/>
    <w:rsid w:val="0086680C"/>
    <w:rsid w:val="00866A4F"/>
    <w:rsid w:val="00866F44"/>
    <w:rsid w:val="00870F86"/>
    <w:rsid w:val="00873EFF"/>
    <w:rsid w:val="008749E8"/>
    <w:rsid w:val="00876774"/>
    <w:rsid w:val="00876C6F"/>
    <w:rsid w:val="008803DA"/>
    <w:rsid w:val="00881794"/>
    <w:rsid w:val="00881CAD"/>
    <w:rsid w:val="00883A58"/>
    <w:rsid w:val="0089326A"/>
    <w:rsid w:val="0089358E"/>
    <w:rsid w:val="00893F67"/>
    <w:rsid w:val="00895E6F"/>
    <w:rsid w:val="00896989"/>
    <w:rsid w:val="008A0297"/>
    <w:rsid w:val="008A034D"/>
    <w:rsid w:val="008A1004"/>
    <w:rsid w:val="008A15C2"/>
    <w:rsid w:val="008A2C8A"/>
    <w:rsid w:val="008A2F96"/>
    <w:rsid w:val="008A34CB"/>
    <w:rsid w:val="008A474D"/>
    <w:rsid w:val="008A6835"/>
    <w:rsid w:val="008B0300"/>
    <w:rsid w:val="008B07A2"/>
    <w:rsid w:val="008B170E"/>
    <w:rsid w:val="008B206E"/>
    <w:rsid w:val="008B37A1"/>
    <w:rsid w:val="008B4625"/>
    <w:rsid w:val="008B467F"/>
    <w:rsid w:val="008B57B0"/>
    <w:rsid w:val="008C06CB"/>
    <w:rsid w:val="008C0C83"/>
    <w:rsid w:val="008C2DE3"/>
    <w:rsid w:val="008C582D"/>
    <w:rsid w:val="008C6A5F"/>
    <w:rsid w:val="008C7F35"/>
    <w:rsid w:val="008D0B32"/>
    <w:rsid w:val="008D2A1E"/>
    <w:rsid w:val="008D2CA0"/>
    <w:rsid w:val="008D3B33"/>
    <w:rsid w:val="008D4703"/>
    <w:rsid w:val="008D659E"/>
    <w:rsid w:val="008D6656"/>
    <w:rsid w:val="008E2B3A"/>
    <w:rsid w:val="008E3EF5"/>
    <w:rsid w:val="008E4DC6"/>
    <w:rsid w:val="008E5DFF"/>
    <w:rsid w:val="008E6B14"/>
    <w:rsid w:val="008E6FC3"/>
    <w:rsid w:val="008F0A00"/>
    <w:rsid w:val="008F0EEB"/>
    <w:rsid w:val="008F1F04"/>
    <w:rsid w:val="008F215F"/>
    <w:rsid w:val="008F2C24"/>
    <w:rsid w:val="008F48A5"/>
    <w:rsid w:val="008F4B28"/>
    <w:rsid w:val="008F5FAF"/>
    <w:rsid w:val="008F74C2"/>
    <w:rsid w:val="008F7CEE"/>
    <w:rsid w:val="00900E6C"/>
    <w:rsid w:val="00900E6F"/>
    <w:rsid w:val="00901C53"/>
    <w:rsid w:val="00902767"/>
    <w:rsid w:val="00902BB7"/>
    <w:rsid w:val="009048BF"/>
    <w:rsid w:val="00905DD1"/>
    <w:rsid w:val="00911E06"/>
    <w:rsid w:val="009124E7"/>
    <w:rsid w:val="00912F15"/>
    <w:rsid w:val="00916658"/>
    <w:rsid w:val="00916674"/>
    <w:rsid w:val="00916D23"/>
    <w:rsid w:val="0091768B"/>
    <w:rsid w:val="00921B62"/>
    <w:rsid w:val="00922AA7"/>
    <w:rsid w:val="00922C6F"/>
    <w:rsid w:val="00922D6B"/>
    <w:rsid w:val="00923155"/>
    <w:rsid w:val="00925391"/>
    <w:rsid w:val="009254E0"/>
    <w:rsid w:val="00925CEA"/>
    <w:rsid w:val="00927A0F"/>
    <w:rsid w:val="00927A30"/>
    <w:rsid w:val="00927DC6"/>
    <w:rsid w:val="0093123F"/>
    <w:rsid w:val="00931E9D"/>
    <w:rsid w:val="009328B3"/>
    <w:rsid w:val="00934B86"/>
    <w:rsid w:val="00936A54"/>
    <w:rsid w:val="00937543"/>
    <w:rsid w:val="00937AC9"/>
    <w:rsid w:val="00940165"/>
    <w:rsid w:val="009409E4"/>
    <w:rsid w:val="00940B0E"/>
    <w:rsid w:val="00940F81"/>
    <w:rsid w:val="00941552"/>
    <w:rsid w:val="009429A4"/>
    <w:rsid w:val="00942B82"/>
    <w:rsid w:val="0094321E"/>
    <w:rsid w:val="00943C5A"/>
    <w:rsid w:val="00944273"/>
    <w:rsid w:val="00944C1D"/>
    <w:rsid w:val="00945477"/>
    <w:rsid w:val="00945D12"/>
    <w:rsid w:val="00946AF5"/>
    <w:rsid w:val="0095227C"/>
    <w:rsid w:val="009523A7"/>
    <w:rsid w:val="009523F2"/>
    <w:rsid w:val="00953FB7"/>
    <w:rsid w:val="009551C5"/>
    <w:rsid w:val="00956636"/>
    <w:rsid w:val="00961FE9"/>
    <w:rsid w:val="009620C0"/>
    <w:rsid w:val="009628DB"/>
    <w:rsid w:val="00962BB9"/>
    <w:rsid w:val="00963312"/>
    <w:rsid w:val="0096386A"/>
    <w:rsid w:val="0096508A"/>
    <w:rsid w:val="00965458"/>
    <w:rsid w:val="00965ABF"/>
    <w:rsid w:val="00965E90"/>
    <w:rsid w:val="00971823"/>
    <w:rsid w:val="00971A41"/>
    <w:rsid w:val="00975BE8"/>
    <w:rsid w:val="00976A58"/>
    <w:rsid w:val="00977AA1"/>
    <w:rsid w:val="00980058"/>
    <w:rsid w:val="00982445"/>
    <w:rsid w:val="00982777"/>
    <w:rsid w:val="00982C40"/>
    <w:rsid w:val="0098375D"/>
    <w:rsid w:val="00984402"/>
    <w:rsid w:val="00986137"/>
    <w:rsid w:val="00986389"/>
    <w:rsid w:val="009872CD"/>
    <w:rsid w:val="00987A8B"/>
    <w:rsid w:val="00987C8D"/>
    <w:rsid w:val="00990A46"/>
    <w:rsid w:val="00990AB9"/>
    <w:rsid w:val="009912BB"/>
    <w:rsid w:val="009920E2"/>
    <w:rsid w:val="00994217"/>
    <w:rsid w:val="00994618"/>
    <w:rsid w:val="00996B9F"/>
    <w:rsid w:val="00996CD5"/>
    <w:rsid w:val="00997E71"/>
    <w:rsid w:val="009A09EC"/>
    <w:rsid w:val="009A0E02"/>
    <w:rsid w:val="009A151F"/>
    <w:rsid w:val="009A24BC"/>
    <w:rsid w:val="009A442C"/>
    <w:rsid w:val="009A5C07"/>
    <w:rsid w:val="009A6AF8"/>
    <w:rsid w:val="009A7ED7"/>
    <w:rsid w:val="009A7EF0"/>
    <w:rsid w:val="009B2A92"/>
    <w:rsid w:val="009B3C05"/>
    <w:rsid w:val="009B46F6"/>
    <w:rsid w:val="009B5CB4"/>
    <w:rsid w:val="009B5E96"/>
    <w:rsid w:val="009B76F3"/>
    <w:rsid w:val="009B7753"/>
    <w:rsid w:val="009B7D91"/>
    <w:rsid w:val="009C2087"/>
    <w:rsid w:val="009C24FF"/>
    <w:rsid w:val="009C2DE1"/>
    <w:rsid w:val="009C3712"/>
    <w:rsid w:val="009C3901"/>
    <w:rsid w:val="009C3BA8"/>
    <w:rsid w:val="009C3C64"/>
    <w:rsid w:val="009C66BD"/>
    <w:rsid w:val="009D040F"/>
    <w:rsid w:val="009D043F"/>
    <w:rsid w:val="009D090E"/>
    <w:rsid w:val="009D1603"/>
    <w:rsid w:val="009D1FF1"/>
    <w:rsid w:val="009D23AF"/>
    <w:rsid w:val="009D2F92"/>
    <w:rsid w:val="009D4058"/>
    <w:rsid w:val="009D4B0D"/>
    <w:rsid w:val="009D57EC"/>
    <w:rsid w:val="009D5839"/>
    <w:rsid w:val="009D5AD5"/>
    <w:rsid w:val="009D607F"/>
    <w:rsid w:val="009D640D"/>
    <w:rsid w:val="009D6AE3"/>
    <w:rsid w:val="009D6EDD"/>
    <w:rsid w:val="009D75E4"/>
    <w:rsid w:val="009D7CC1"/>
    <w:rsid w:val="009D7EC1"/>
    <w:rsid w:val="009E0CD5"/>
    <w:rsid w:val="009E107C"/>
    <w:rsid w:val="009E1340"/>
    <w:rsid w:val="009E1EB9"/>
    <w:rsid w:val="009E25DF"/>
    <w:rsid w:val="009E33E8"/>
    <w:rsid w:val="009E3400"/>
    <w:rsid w:val="009E39DB"/>
    <w:rsid w:val="009E3F6A"/>
    <w:rsid w:val="009E40F8"/>
    <w:rsid w:val="009E5EDB"/>
    <w:rsid w:val="009F04E6"/>
    <w:rsid w:val="009F06DE"/>
    <w:rsid w:val="009F1184"/>
    <w:rsid w:val="009F1E00"/>
    <w:rsid w:val="009F3011"/>
    <w:rsid w:val="009F45ED"/>
    <w:rsid w:val="00A02D1A"/>
    <w:rsid w:val="00A03078"/>
    <w:rsid w:val="00A0627A"/>
    <w:rsid w:val="00A10781"/>
    <w:rsid w:val="00A10C30"/>
    <w:rsid w:val="00A12B93"/>
    <w:rsid w:val="00A12BD8"/>
    <w:rsid w:val="00A131C4"/>
    <w:rsid w:val="00A154AA"/>
    <w:rsid w:val="00A15F64"/>
    <w:rsid w:val="00A227AA"/>
    <w:rsid w:val="00A233E0"/>
    <w:rsid w:val="00A24F5B"/>
    <w:rsid w:val="00A258FD"/>
    <w:rsid w:val="00A26353"/>
    <w:rsid w:val="00A266EE"/>
    <w:rsid w:val="00A26E89"/>
    <w:rsid w:val="00A274B4"/>
    <w:rsid w:val="00A27E5C"/>
    <w:rsid w:val="00A306EB"/>
    <w:rsid w:val="00A31484"/>
    <w:rsid w:val="00A31A25"/>
    <w:rsid w:val="00A352DB"/>
    <w:rsid w:val="00A358CC"/>
    <w:rsid w:val="00A35BC3"/>
    <w:rsid w:val="00A35F5B"/>
    <w:rsid w:val="00A361CE"/>
    <w:rsid w:val="00A41772"/>
    <w:rsid w:val="00A45770"/>
    <w:rsid w:val="00A45865"/>
    <w:rsid w:val="00A5226D"/>
    <w:rsid w:val="00A53BD4"/>
    <w:rsid w:val="00A53C9A"/>
    <w:rsid w:val="00A54598"/>
    <w:rsid w:val="00A55764"/>
    <w:rsid w:val="00A56C84"/>
    <w:rsid w:val="00A60384"/>
    <w:rsid w:val="00A6282F"/>
    <w:rsid w:val="00A62AFA"/>
    <w:rsid w:val="00A64B54"/>
    <w:rsid w:val="00A65672"/>
    <w:rsid w:val="00A67FC6"/>
    <w:rsid w:val="00A68791"/>
    <w:rsid w:val="00A71397"/>
    <w:rsid w:val="00A71F84"/>
    <w:rsid w:val="00A72623"/>
    <w:rsid w:val="00A768D2"/>
    <w:rsid w:val="00A80A27"/>
    <w:rsid w:val="00A816BC"/>
    <w:rsid w:val="00A82647"/>
    <w:rsid w:val="00A8542E"/>
    <w:rsid w:val="00A8593A"/>
    <w:rsid w:val="00A9188B"/>
    <w:rsid w:val="00A91EFC"/>
    <w:rsid w:val="00A955EC"/>
    <w:rsid w:val="00A9734E"/>
    <w:rsid w:val="00A975AC"/>
    <w:rsid w:val="00A97C0D"/>
    <w:rsid w:val="00A97EE9"/>
    <w:rsid w:val="00AA113A"/>
    <w:rsid w:val="00AA26C8"/>
    <w:rsid w:val="00AA2AE3"/>
    <w:rsid w:val="00AA3857"/>
    <w:rsid w:val="00AA4A5E"/>
    <w:rsid w:val="00AA4F24"/>
    <w:rsid w:val="00AA5BD7"/>
    <w:rsid w:val="00AA67A0"/>
    <w:rsid w:val="00AA74E9"/>
    <w:rsid w:val="00AB58D2"/>
    <w:rsid w:val="00AC105E"/>
    <w:rsid w:val="00AC1131"/>
    <w:rsid w:val="00AC1AC4"/>
    <w:rsid w:val="00AC5472"/>
    <w:rsid w:val="00AC627F"/>
    <w:rsid w:val="00AD15AC"/>
    <w:rsid w:val="00AD1B66"/>
    <w:rsid w:val="00AD1CFF"/>
    <w:rsid w:val="00AD2447"/>
    <w:rsid w:val="00AD3F78"/>
    <w:rsid w:val="00AD46F7"/>
    <w:rsid w:val="00AE026A"/>
    <w:rsid w:val="00AE1346"/>
    <w:rsid w:val="00AE2594"/>
    <w:rsid w:val="00AE274D"/>
    <w:rsid w:val="00AE3624"/>
    <w:rsid w:val="00AE3760"/>
    <w:rsid w:val="00AE3894"/>
    <w:rsid w:val="00AE3F7E"/>
    <w:rsid w:val="00AE63B1"/>
    <w:rsid w:val="00AE70A5"/>
    <w:rsid w:val="00AE7A5F"/>
    <w:rsid w:val="00AE7BE7"/>
    <w:rsid w:val="00AE7FC5"/>
    <w:rsid w:val="00AF2486"/>
    <w:rsid w:val="00AF24FA"/>
    <w:rsid w:val="00AF3314"/>
    <w:rsid w:val="00AF3D20"/>
    <w:rsid w:val="00AF4218"/>
    <w:rsid w:val="00AF676E"/>
    <w:rsid w:val="00AF6F5C"/>
    <w:rsid w:val="00B027C5"/>
    <w:rsid w:val="00B02874"/>
    <w:rsid w:val="00B044B2"/>
    <w:rsid w:val="00B04655"/>
    <w:rsid w:val="00B04A5C"/>
    <w:rsid w:val="00B051AC"/>
    <w:rsid w:val="00B06750"/>
    <w:rsid w:val="00B07337"/>
    <w:rsid w:val="00B11B2A"/>
    <w:rsid w:val="00B13545"/>
    <w:rsid w:val="00B13DEC"/>
    <w:rsid w:val="00B15AEE"/>
    <w:rsid w:val="00B15B9E"/>
    <w:rsid w:val="00B17758"/>
    <w:rsid w:val="00B222EC"/>
    <w:rsid w:val="00B22810"/>
    <w:rsid w:val="00B22F84"/>
    <w:rsid w:val="00B2326A"/>
    <w:rsid w:val="00B23E0D"/>
    <w:rsid w:val="00B24852"/>
    <w:rsid w:val="00B26757"/>
    <w:rsid w:val="00B27C99"/>
    <w:rsid w:val="00B31C31"/>
    <w:rsid w:val="00B37C28"/>
    <w:rsid w:val="00B400AE"/>
    <w:rsid w:val="00B434D7"/>
    <w:rsid w:val="00B45BEF"/>
    <w:rsid w:val="00B47058"/>
    <w:rsid w:val="00B5068E"/>
    <w:rsid w:val="00B51024"/>
    <w:rsid w:val="00B524A9"/>
    <w:rsid w:val="00B603E4"/>
    <w:rsid w:val="00B62016"/>
    <w:rsid w:val="00B62988"/>
    <w:rsid w:val="00B6361B"/>
    <w:rsid w:val="00B63B97"/>
    <w:rsid w:val="00B65237"/>
    <w:rsid w:val="00B666CD"/>
    <w:rsid w:val="00B67894"/>
    <w:rsid w:val="00B72371"/>
    <w:rsid w:val="00B737EF"/>
    <w:rsid w:val="00B74D25"/>
    <w:rsid w:val="00B7519D"/>
    <w:rsid w:val="00B77C81"/>
    <w:rsid w:val="00B80F76"/>
    <w:rsid w:val="00B818B8"/>
    <w:rsid w:val="00B81A2E"/>
    <w:rsid w:val="00B82E99"/>
    <w:rsid w:val="00B8354A"/>
    <w:rsid w:val="00B83587"/>
    <w:rsid w:val="00B8407F"/>
    <w:rsid w:val="00B8491D"/>
    <w:rsid w:val="00B85B34"/>
    <w:rsid w:val="00B869B1"/>
    <w:rsid w:val="00B8742C"/>
    <w:rsid w:val="00B90437"/>
    <w:rsid w:val="00B92005"/>
    <w:rsid w:val="00B92284"/>
    <w:rsid w:val="00B9379D"/>
    <w:rsid w:val="00B93F50"/>
    <w:rsid w:val="00B9424F"/>
    <w:rsid w:val="00B9504D"/>
    <w:rsid w:val="00B957FA"/>
    <w:rsid w:val="00B95BD0"/>
    <w:rsid w:val="00B9602F"/>
    <w:rsid w:val="00BA1A18"/>
    <w:rsid w:val="00BA45E6"/>
    <w:rsid w:val="00BA5E6F"/>
    <w:rsid w:val="00BB0D04"/>
    <w:rsid w:val="00BB29FA"/>
    <w:rsid w:val="00BB2B15"/>
    <w:rsid w:val="00BB3410"/>
    <w:rsid w:val="00BB432F"/>
    <w:rsid w:val="00BB49A7"/>
    <w:rsid w:val="00BB49C0"/>
    <w:rsid w:val="00BB5C76"/>
    <w:rsid w:val="00BB6F4C"/>
    <w:rsid w:val="00BB6FB5"/>
    <w:rsid w:val="00BB753F"/>
    <w:rsid w:val="00BB7977"/>
    <w:rsid w:val="00BB7DA0"/>
    <w:rsid w:val="00BB7FF2"/>
    <w:rsid w:val="00BC0B1A"/>
    <w:rsid w:val="00BC1522"/>
    <w:rsid w:val="00BC1BF0"/>
    <w:rsid w:val="00BC3541"/>
    <w:rsid w:val="00BC3DD2"/>
    <w:rsid w:val="00BD1145"/>
    <w:rsid w:val="00BD12E4"/>
    <w:rsid w:val="00BD5097"/>
    <w:rsid w:val="00BD6B16"/>
    <w:rsid w:val="00BD6FBC"/>
    <w:rsid w:val="00BE03A9"/>
    <w:rsid w:val="00BE12E1"/>
    <w:rsid w:val="00BE1B26"/>
    <w:rsid w:val="00BE1F44"/>
    <w:rsid w:val="00BE29FD"/>
    <w:rsid w:val="00BE3D6F"/>
    <w:rsid w:val="00BE4548"/>
    <w:rsid w:val="00BE46F3"/>
    <w:rsid w:val="00BE53BF"/>
    <w:rsid w:val="00BE63D7"/>
    <w:rsid w:val="00BE63F6"/>
    <w:rsid w:val="00BF0CAD"/>
    <w:rsid w:val="00BF2700"/>
    <w:rsid w:val="00BF2A34"/>
    <w:rsid w:val="00BF2DF6"/>
    <w:rsid w:val="00BF5699"/>
    <w:rsid w:val="00BF6721"/>
    <w:rsid w:val="00BF6C47"/>
    <w:rsid w:val="00C02D9A"/>
    <w:rsid w:val="00C033E9"/>
    <w:rsid w:val="00C0389F"/>
    <w:rsid w:val="00C04326"/>
    <w:rsid w:val="00C046AD"/>
    <w:rsid w:val="00C054E3"/>
    <w:rsid w:val="00C066B7"/>
    <w:rsid w:val="00C0683F"/>
    <w:rsid w:val="00C07AAE"/>
    <w:rsid w:val="00C07D74"/>
    <w:rsid w:val="00C11ED5"/>
    <w:rsid w:val="00C13B84"/>
    <w:rsid w:val="00C14B7B"/>
    <w:rsid w:val="00C14D9D"/>
    <w:rsid w:val="00C1628D"/>
    <w:rsid w:val="00C20372"/>
    <w:rsid w:val="00C2253E"/>
    <w:rsid w:val="00C2356F"/>
    <w:rsid w:val="00C24C6C"/>
    <w:rsid w:val="00C25A7A"/>
    <w:rsid w:val="00C2600C"/>
    <w:rsid w:val="00C26DDC"/>
    <w:rsid w:val="00C27150"/>
    <w:rsid w:val="00C30469"/>
    <w:rsid w:val="00C3183C"/>
    <w:rsid w:val="00C32359"/>
    <w:rsid w:val="00C32D5B"/>
    <w:rsid w:val="00C33E98"/>
    <w:rsid w:val="00C347F1"/>
    <w:rsid w:val="00C34842"/>
    <w:rsid w:val="00C36AEE"/>
    <w:rsid w:val="00C36E61"/>
    <w:rsid w:val="00C375CA"/>
    <w:rsid w:val="00C4086C"/>
    <w:rsid w:val="00C4298A"/>
    <w:rsid w:val="00C42F7B"/>
    <w:rsid w:val="00C430EB"/>
    <w:rsid w:val="00C441E0"/>
    <w:rsid w:val="00C44A9E"/>
    <w:rsid w:val="00C457F1"/>
    <w:rsid w:val="00C45979"/>
    <w:rsid w:val="00C47AFE"/>
    <w:rsid w:val="00C51D4B"/>
    <w:rsid w:val="00C538F7"/>
    <w:rsid w:val="00C541C4"/>
    <w:rsid w:val="00C54E17"/>
    <w:rsid w:val="00C54FDB"/>
    <w:rsid w:val="00C573BC"/>
    <w:rsid w:val="00C60DDA"/>
    <w:rsid w:val="00C613DC"/>
    <w:rsid w:val="00C620F0"/>
    <w:rsid w:val="00C6228D"/>
    <w:rsid w:val="00C63846"/>
    <w:rsid w:val="00C67D9C"/>
    <w:rsid w:val="00C706D7"/>
    <w:rsid w:val="00C72590"/>
    <w:rsid w:val="00C72CCD"/>
    <w:rsid w:val="00C733F7"/>
    <w:rsid w:val="00C74800"/>
    <w:rsid w:val="00C754FD"/>
    <w:rsid w:val="00C76BE4"/>
    <w:rsid w:val="00C76FDB"/>
    <w:rsid w:val="00C80081"/>
    <w:rsid w:val="00C80E50"/>
    <w:rsid w:val="00C81982"/>
    <w:rsid w:val="00C81E8A"/>
    <w:rsid w:val="00C8387D"/>
    <w:rsid w:val="00C83ECD"/>
    <w:rsid w:val="00C8408B"/>
    <w:rsid w:val="00C86ABE"/>
    <w:rsid w:val="00C8720B"/>
    <w:rsid w:val="00C87C08"/>
    <w:rsid w:val="00C87E71"/>
    <w:rsid w:val="00C91270"/>
    <w:rsid w:val="00C9141A"/>
    <w:rsid w:val="00C916DE"/>
    <w:rsid w:val="00C93634"/>
    <w:rsid w:val="00C943C6"/>
    <w:rsid w:val="00C94D70"/>
    <w:rsid w:val="00C9517E"/>
    <w:rsid w:val="00C96032"/>
    <w:rsid w:val="00C96BDE"/>
    <w:rsid w:val="00C96EFB"/>
    <w:rsid w:val="00CA27B9"/>
    <w:rsid w:val="00CA32FE"/>
    <w:rsid w:val="00CA4137"/>
    <w:rsid w:val="00CA57F9"/>
    <w:rsid w:val="00CA5AE4"/>
    <w:rsid w:val="00CA6D14"/>
    <w:rsid w:val="00CA7D74"/>
    <w:rsid w:val="00CB02A1"/>
    <w:rsid w:val="00CB038B"/>
    <w:rsid w:val="00CB1797"/>
    <w:rsid w:val="00CB2839"/>
    <w:rsid w:val="00CB4B04"/>
    <w:rsid w:val="00CB6333"/>
    <w:rsid w:val="00CB6AD7"/>
    <w:rsid w:val="00CC03C4"/>
    <w:rsid w:val="00CC2643"/>
    <w:rsid w:val="00CC2982"/>
    <w:rsid w:val="00CC338D"/>
    <w:rsid w:val="00CC3C26"/>
    <w:rsid w:val="00CC43C3"/>
    <w:rsid w:val="00CC43C5"/>
    <w:rsid w:val="00CC43CD"/>
    <w:rsid w:val="00CC4618"/>
    <w:rsid w:val="00CC79E7"/>
    <w:rsid w:val="00CD1614"/>
    <w:rsid w:val="00CD16B4"/>
    <w:rsid w:val="00CD1836"/>
    <w:rsid w:val="00CD1FF2"/>
    <w:rsid w:val="00CD206D"/>
    <w:rsid w:val="00CD275E"/>
    <w:rsid w:val="00CD2EF7"/>
    <w:rsid w:val="00CD38AB"/>
    <w:rsid w:val="00CD4100"/>
    <w:rsid w:val="00CD4338"/>
    <w:rsid w:val="00CD4809"/>
    <w:rsid w:val="00CD5A92"/>
    <w:rsid w:val="00CD5C0A"/>
    <w:rsid w:val="00CE0942"/>
    <w:rsid w:val="00CE1EF9"/>
    <w:rsid w:val="00CE2CB1"/>
    <w:rsid w:val="00CE3ACF"/>
    <w:rsid w:val="00CE4292"/>
    <w:rsid w:val="00CE4DEB"/>
    <w:rsid w:val="00CE4F47"/>
    <w:rsid w:val="00CE5752"/>
    <w:rsid w:val="00CE6041"/>
    <w:rsid w:val="00CE6F2D"/>
    <w:rsid w:val="00CF23B4"/>
    <w:rsid w:val="00CF242E"/>
    <w:rsid w:val="00CF31B4"/>
    <w:rsid w:val="00CF413A"/>
    <w:rsid w:val="00CF4631"/>
    <w:rsid w:val="00CF5A3C"/>
    <w:rsid w:val="00CF5EFF"/>
    <w:rsid w:val="00D00106"/>
    <w:rsid w:val="00D00D33"/>
    <w:rsid w:val="00D01A8F"/>
    <w:rsid w:val="00D04072"/>
    <w:rsid w:val="00D043F3"/>
    <w:rsid w:val="00D10B82"/>
    <w:rsid w:val="00D12D20"/>
    <w:rsid w:val="00D14A68"/>
    <w:rsid w:val="00D163B0"/>
    <w:rsid w:val="00D16BFA"/>
    <w:rsid w:val="00D17BB9"/>
    <w:rsid w:val="00D20F70"/>
    <w:rsid w:val="00D210DB"/>
    <w:rsid w:val="00D225E2"/>
    <w:rsid w:val="00D234AD"/>
    <w:rsid w:val="00D24AC0"/>
    <w:rsid w:val="00D26124"/>
    <w:rsid w:val="00D31DCE"/>
    <w:rsid w:val="00D33817"/>
    <w:rsid w:val="00D36464"/>
    <w:rsid w:val="00D37D03"/>
    <w:rsid w:val="00D37D3F"/>
    <w:rsid w:val="00D414EB"/>
    <w:rsid w:val="00D4260C"/>
    <w:rsid w:val="00D43278"/>
    <w:rsid w:val="00D432B7"/>
    <w:rsid w:val="00D437E5"/>
    <w:rsid w:val="00D4483E"/>
    <w:rsid w:val="00D4591C"/>
    <w:rsid w:val="00D45C8A"/>
    <w:rsid w:val="00D47C16"/>
    <w:rsid w:val="00D47C2B"/>
    <w:rsid w:val="00D47CB3"/>
    <w:rsid w:val="00D50960"/>
    <w:rsid w:val="00D50C3C"/>
    <w:rsid w:val="00D51356"/>
    <w:rsid w:val="00D517F0"/>
    <w:rsid w:val="00D5260D"/>
    <w:rsid w:val="00D54334"/>
    <w:rsid w:val="00D544EC"/>
    <w:rsid w:val="00D55926"/>
    <w:rsid w:val="00D55EB1"/>
    <w:rsid w:val="00D57716"/>
    <w:rsid w:val="00D61EDC"/>
    <w:rsid w:val="00D64254"/>
    <w:rsid w:val="00D71532"/>
    <w:rsid w:val="00D73509"/>
    <w:rsid w:val="00D73DBE"/>
    <w:rsid w:val="00D73E09"/>
    <w:rsid w:val="00D74290"/>
    <w:rsid w:val="00D74D4B"/>
    <w:rsid w:val="00D76DB3"/>
    <w:rsid w:val="00D77C8D"/>
    <w:rsid w:val="00D87764"/>
    <w:rsid w:val="00D90653"/>
    <w:rsid w:val="00D92ED6"/>
    <w:rsid w:val="00D9599C"/>
    <w:rsid w:val="00DA2ADB"/>
    <w:rsid w:val="00DA4019"/>
    <w:rsid w:val="00DA4E0C"/>
    <w:rsid w:val="00DA53F8"/>
    <w:rsid w:val="00DA56A6"/>
    <w:rsid w:val="00DA67CB"/>
    <w:rsid w:val="00DA7843"/>
    <w:rsid w:val="00DA7E80"/>
    <w:rsid w:val="00DB0E66"/>
    <w:rsid w:val="00DB13CB"/>
    <w:rsid w:val="00DB523F"/>
    <w:rsid w:val="00DB52E0"/>
    <w:rsid w:val="00DB5E95"/>
    <w:rsid w:val="00DB6062"/>
    <w:rsid w:val="00DB7775"/>
    <w:rsid w:val="00DB799B"/>
    <w:rsid w:val="00DC05BA"/>
    <w:rsid w:val="00DC1889"/>
    <w:rsid w:val="00DC1EEC"/>
    <w:rsid w:val="00DC2D99"/>
    <w:rsid w:val="00DC57CD"/>
    <w:rsid w:val="00DC6593"/>
    <w:rsid w:val="00DD2682"/>
    <w:rsid w:val="00DD35B0"/>
    <w:rsid w:val="00DD4E7A"/>
    <w:rsid w:val="00DD6533"/>
    <w:rsid w:val="00DD718B"/>
    <w:rsid w:val="00DE15D8"/>
    <w:rsid w:val="00DE26D9"/>
    <w:rsid w:val="00DE3DF8"/>
    <w:rsid w:val="00DE4BC3"/>
    <w:rsid w:val="00DE4E0C"/>
    <w:rsid w:val="00DE50FF"/>
    <w:rsid w:val="00DE5FD4"/>
    <w:rsid w:val="00DE60DC"/>
    <w:rsid w:val="00DE68CB"/>
    <w:rsid w:val="00DF0955"/>
    <w:rsid w:val="00DF3AA1"/>
    <w:rsid w:val="00DF4973"/>
    <w:rsid w:val="00DF6030"/>
    <w:rsid w:val="00DF7E5D"/>
    <w:rsid w:val="00E00589"/>
    <w:rsid w:val="00E0220E"/>
    <w:rsid w:val="00E034D9"/>
    <w:rsid w:val="00E036E5"/>
    <w:rsid w:val="00E03FC8"/>
    <w:rsid w:val="00E04947"/>
    <w:rsid w:val="00E076DF"/>
    <w:rsid w:val="00E10927"/>
    <w:rsid w:val="00E1154E"/>
    <w:rsid w:val="00E128B1"/>
    <w:rsid w:val="00E14467"/>
    <w:rsid w:val="00E14BF3"/>
    <w:rsid w:val="00E16410"/>
    <w:rsid w:val="00E205A3"/>
    <w:rsid w:val="00E22B8A"/>
    <w:rsid w:val="00E2389F"/>
    <w:rsid w:val="00E25157"/>
    <w:rsid w:val="00E27F78"/>
    <w:rsid w:val="00E30153"/>
    <w:rsid w:val="00E30F8E"/>
    <w:rsid w:val="00E3122D"/>
    <w:rsid w:val="00E33FC1"/>
    <w:rsid w:val="00E3518D"/>
    <w:rsid w:val="00E35BF8"/>
    <w:rsid w:val="00E37A2B"/>
    <w:rsid w:val="00E40D81"/>
    <w:rsid w:val="00E41F7F"/>
    <w:rsid w:val="00E42EA6"/>
    <w:rsid w:val="00E439D8"/>
    <w:rsid w:val="00E463E4"/>
    <w:rsid w:val="00E47562"/>
    <w:rsid w:val="00E50CD6"/>
    <w:rsid w:val="00E5222A"/>
    <w:rsid w:val="00E5311D"/>
    <w:rsid w:val="00E54B97"/>
    <w:rsid w:val="00E55F68"/>
    <w:rsid w:val="00E604E8"/>
    <w:rsid w:val="00E63258"/>
    <w:rsid w:val="00E63B7C"/>
    <w:rsid w:val="00E64357"/>
    <w:rsid w:val="00E64935"/>
    <w:rsid w:val="00E64F9E"/>
    <w:rsid w:val="00E65E9F"/>
    <w:rsid w:val="00E663AF"/>
    <w:rsid w:val="00E6714A"/>
    <w:rsid w:val="00E671A5"/>
    <w:rsid w:val="00E67AA0"/>
    <w:rsid w:val="00E70167"/>
    <w:rsid w:val="00E705EC"/>
    <w:rsid w:val="00E71E8B"/>
    <w:rsid w:val="00E72DB0"/>
    <w:rsid w:val="00E73765"/>
    <w:rsid w:val="00E73E81"/>
    <w:rsid w:val="00E74511"/>
    <w:rsid w:val="00E75438"/>
    <w:rsid w:val="00E75DBD"/>
    <w:rsid w:val="00E777B0"/>
    <w:rsid w:val="00E77E40"/>
    <w:rsid w:val="00E815E1"/>
    <w:rsid w:val="00E828E5"/>
    <w:rsid w:val="00E833F8"/>
    <w:rsid w:val="00E83D5C"/>
    <w:rsid w:val="00E85622"/>
    <w:rsid w:val="00E87F99"/>
    <w:rsid w:val="00E87FCD"/>
    <w:rsid w:val="00E91C6A"/>
    <w:rsid w:val="00E94665"/>
    <w:rsid w:val="00E94E34"/>
    <w:rsid w:val="00E957A4"/>
    <w:rsid w:val="00E96F1E"/>
    <w:rsid w:val="00E97093"/>
    <w:rsid w:val="00EA0CF2"/>
    <w:rsid w:val="00EA0D20"/>
    <w:rsid w:val="00EA1F47"/>
    <w:rsid w:val="00EA3AE4"/>
    <w:rsid w:val="00EA4A33"/>
    <w:rsid w:val="00EA58E6"/>
    <w:rsid w:val="00EA5D83"/>
    <w:rsid w:val="00EA6184"/>
    <w:rsid w:val="00EA6B6D"/>
    <w:rsid w:val="00EA6BDC"/>
    <w:rsid w:val="00EB00A2"/>
    <w:rsid w:val="00EB0A8E"/>
    <w:rsid w:val="00EB0C83"/>
    <w:rsid w:val="00EB1912"/>
    <w:rsid w:val="00EB1C08"/>
    <w:rsid w:val="00EB2A3A"/>
    <w:rsid w:val="00EB34A6"/>
    <w:rsid w:val="00EB4C2F"/>
    <w:rsid w:val="00EB7EC4"/>
    <w:rsid w:val="00EC04E3"/>
    <w:rsid w:val="00EC0D68"/>
    <w:rsid w:val="00EC1141"/>
    <w:rsid w:val="00EC11F9"/>
    <w:rsid w:val="00EC122D"/>
    <w:rsid w:val="00EC1979"/>
    <w:rsid w:val="00EC1EAB"/>
    <w:rsid w:val="00EC230D"/>
    <w:rsid w:val="00EC4F75"/>
    <w:rsid w:val="00EC5598"/>
    <w:rsid w:val="00EC6B27"/>
    <w:rsid w:val="00EC700B"/>
    <w:rsid w:val="00EC7AEE"/>
    <w:rsid w:val="00ED0082"/>
    <w:rsid w:val="00ED0DC2"/>
    <w:rsid w:val="00ED1842"/>
    <w:rsid w:val="00ED1C59"/>
    <w:rsid w:val="00ED1EC8"/>
    <w:rsid w:val="00ED1FB9"/>
    <w:rsid w:val="00ED2C2E"/>
    <w:rsid w:val="00ED31BD"/>
    <w:rsid w:val="00ED3C90"/>
    <w:rsid w:val="00ED4385"/>
    <w:rsid w:val="00ED44A3"/>
    <w:rsid w:val="00ED57A4"/>
    <w:rsid w:val="00ED6496"/>
    <w:rsid w:val="00ED6AAA"/>
    <w:rsid w:val="00EE038B"/>
    <w:rsid w:val="00EE2072"/>
    <w:rsid w:val="00EE2403"/>
    <w:rsid w:val="00EE2B2F"/>
    <w:rsid w:val="00EE5AC9"/>
    <w:rsid w:val="00EE68B7"/>
    <w:rsid w:val="00EE7609"/>
    <w:rsid w:val="00EE782C"/>
    <w:rsid w:val="00EF2E9D"/>
    <w:rsid w:val="00EF3B34"/>
    <w:rsid w:val="00EF71E8"/>
    <w:rsid w:val="00EF7A31"/>
    <w:rsid w:val="00EF7B2E"/>
    <w:rsid w:val="00EF7D9F"/>
    <w:rsid w:val="00F0015C"/>
    <w:rsid w:val="00F00C04"/>
    <w:rsid w:val="00F02003"/>
    <w:rsid w:val="00F0667A"/>
    <w:rsid w:val="00F0705E"/>
    <w:rsid w:val="00F071BE"/>
    <w:rsid w:val="00F10CF0"/>
    <w:rsid w:val="00F13098"/>
    <w:rsid w:val="00F13918"/>
    <w:rsid w:val="00F15CFE"/>
    <w:rsid w:val="00F171C6"/>
    <w:rsid w:val="00F1773A"/>
    <w:rsid w:val="00F17AC5"/>
    <w:rsid w:val="00F17E88"/>
    <w:rsid w:val="00F17F8C"/>
    <w:rsid w:val="00F20097"/>
    <w:rsid w:val="00F21095"/>
    <w:rsid w:val="00F2237E"/>
    <w:rsid w:val="00F229AC"/>
    <w:rsid w:val="00F252CD"/>
    <w:rsid w:val="00F2554C"/>
    <w:rsid w:val="00F27BD2"/>
    <w:rsid w:val="00F3030A"/>
    <w:rsid w:val="00F31DEE"/>
    <w:rsid w:val="00F32BF6"/>
    <w:rsid w:val="00F33388"/>
    <w:rsid w:val="00F33E4D"/>
    <w:rsid w:val="00F34178"/>
    <w:rsid w:val="00F34BCA"/>
    <w:rsid w:val="00F36723"/>
    <w:rsid w:val="00F37D13"/>
    <w:rsid w:val="00F405E9"/>
    <w:rsid w:val="00F411E9"/>
    <w:rsid w:val="00F42998"/>
    <w:rsid w:val="00F42EA6"/>
    <w:rsid w:val="00F43533"/>
    <w:rsid w:val="00F440BC"/>
    <w:rsid w:val="00F462DB"/>
    <w:rsid w:val="00F47EAC"/>
    <w:rsid w:val="00F5019F"/>
    <w:rsid w:val="00F50C29"/>
    <w:rsid w:val="00F51F05"/>
    <w:rsid w:val="00F532D6"/>
    <w:rsid w:val="00F539C7"/>
    <w:rsid w:val="00F56114"/>
    <w:rsid w:val="00F573CC"/>
    <w:rsid w:val="00F57C40"/>
    <w:rsid w:val="00F57EAD"/>
    <w:rsid w:val="00F601B4"/>
    <w:rsid w:val="00F613DA"/>
    <w:rsid w:val="00F62C65"/>
    <w:rsid w:val="00F63290"/>
    <w:rsid w:val="00F652A6"/>
    <w:rsid w:val="00F66728"/>
    <w:rsid w:val="00F67649"/>
    <w:rsid w:val="00F67B5E"/>
    <w:rsid w:val="00F67C9A"/>
    <w:rsid w:val="00F7072E"/>
    <w:rsid w:val="00F71C27"/>
    <w:rsid w:val="00F7283C"/>
    <w:rsid w:val="00F741CB"/>
    <w:rsid w:val="00F74FF8"/>
    <w:rsid w:val="00F7776D"/>
    <w:rsid w:val="00F823FF"/>
    <w:rsid w:val="00F83B74"/>
    <w:rsid w:val="00F84AF9"/>
    <w:rsid w:val="00F85BB1"/>
    <w:rsid w:val="00F8697C"/>
    <w:rsid w:val="00F86C4C"/>
    <w:rsid w:val="00F904F9"/>
    <w:rsid w:val="00F90ACE"/>
    <w:rsid w:val="00F90AFE"/>
    <w:rsid w:val="00F9157A"/>
    <w:rsid w:val="00F916E8"/>
    <w:rsid w:val="00F91707"/>
    <w:rsid w:val="00F919C9"/>
    <w:rsid w:val="00F91EF0"/>
    <w:rsid w:val="00F92050"/>
    <w:rsid w:val="00F92596"/>
    <w:rsid w:val="00F931C7"/>
    <w:rsid w:val="00F94728"/>
    <w:rsid w:val="00F95973"/>
    <w:rsid w:val="00FA0F0D"/>
    <w:rsid w:val="00FA243A"/>
    <w:rsid w:val="00FA3CE1"/>
    <w:rsid w:val="00FA4C93"/>
    <w:rsid w:val="00FA5FC1"/>
    <w:rsid w:val="00FA7931"/>
    <w:rsid w:val="00FB012C"/>
    <w:rsid w:val="00FB2200"/>
    <w:rsid w:val="00FB28AA"/>
    <w:rsid w:val="00FB37E2"/>
    <w:rsid w:val="00FB38ED"/>
    <w:rsid w:val="00FB3A56"/>
    <w:rsid w:val="00FB6E02"/>
    <w:rsid w:val="00FB72D9"/>
    <w:rsid w:val="00FB7E9F"/>
    <w:rsid w:val="00FC02BD"/>
    <w:rsid w:val="00FC0F42"/>
    <w:rsid w:val="00FC2365"/>
    <w:rsid w:val="00FC2552"/>
    <w:rsid w:val="00FC3868"/>
    <w:rsid w:val="00FC4CC6"/>
    <w:rsid w:val="00FC4FBB"/>
    <w:rsid w:val="00FC4FC8"/>
    <w:rsid w:val="00FC53C7"/>
    <w:rsid w:val="00FC601F"/>
    <w:rsid w:val="00FC6545"/>
    <w:rsid w:val="00FC7E37"/>
    <w:rsid w:val="00FD0324"/>
    <w:rsid w:val="00FD071A"/>
    <w:rsid w:val="00FD0D81"/>
    <w:rsid w:val="00FD1768"/>
    <w:rsid w:val="00FD3EF8"/>
    <w:rsid w:val="00FD54EB"/>
    <w:rsid w:val="00FD5DC1"/>
    <w:rsid w:val="00FD7196"/>
    <w:rsid w:val="00FE090D"/>
    <w:rsid w:val="00FE0BEA"/>
    <w:rsid w:val="00FE0D6A"/>
    <w:rsid w:val="00FE1682"/>
    <w:rsid w:val="00FE2C1F"/>
    <w:rsid w:val="00FE4665"/>
    <w:rsid w:val="00FE539F"/>
    <w:rsid w:val="00FF04B1"/>
    <w:rsid w:val="00FF0CC3"/>
    <w:rsid w:val="00FF0DE8"/>
    <w:rsid w:val="00FF11A9"/>
    <w:rsid w:val="00FF165F"/>
    <w:rsid w:val="00FF16DB"/>
    <w:rsid w:val="00FF3DDF"/>
    <w:rsid w:val="00FF4B69"/>
    <w:rsid w:val="00FF5265"/>
    <w:rsid w:val="00FF55F1"/>
    <w:rsid w:val="00FF6FC8"/>
    <w:rsid w:val="01AFBD83"/>
    <w:rsid w:val="01DBE774"/>
    <w:rsid w:val="01EE46BA"/>
    <w:rsid w:val="01EF6AF3"/>
    <w:rsid w:val="02369EEC"/>
    <w:rsid w:val="0248A40C"/>
    <w:rsid w:val="025EBAC4"/>
    <w:rsid w:val="02AC709B"/>
    <w:rsid w:val="02D22C48"/>
    <w:rsid w:val="02FFC142"/>
    <w:rsid w:val="03324726"/>
    <w:rsid w:val="0340C7B5"/>
    <w:rsid w:val="03563071"/>
    <w:rsid w:val="0358D710"/>
    <w:rsid w:val="0359EF17"/>
    <w:rsid w:val="0365DAEE"/>
    <w:rsid w:val="0372BE5B"/>
    <w:rsid w:val="0389EECB"/>
    <w:rsid w:val="038B508C"/>
    <w:rsid w:val="03E4746D"/>
    <w:rsid w:val="043A4EAC"/>
    <w:rsid w:val="0478847D"/>
    <w:rsid w:val="05031D9C"/>
    <w:rsid w:val="056DDD49"/>
    <w:rsid w:val="0589CF88"/>
    <w:rsid w:val="06070A83"/>
    <w:rsid w:val="0613B2CE"/>
    <w:rsid w:val="065BDB83"/>
    <w:rsid w:val="065EDDB5"/>
    <w:rsid w:val="067503E0"/>
    <w:rsid w:val="0688745E"/>
    <w:rsid w:val="06D233E7"/>
    <w:rsid w:val="0768A609"/>
    <w:rsid w:val="07DA50B0"/>
    <w:rsid w:val="08462F7E"/>
    <w:rsid w:val="084F7F16"/>
    <w:rsid w:val="0856A253"/>
    <w:rsid w:val="08742A6B"/>
    <w:rsid w:val="09A58165"/>
    <w:rsid w:val="09DA399C"/>
    <w:rsid w:val="0A60FF51"/>
    <w:rsid w:val="0A61D18E"/>
    <w:rsid w:val="0A7BADC9"/>
    <w:rsid w:val="0A87B1B4"/>
    <w:rsid w:val="0A9A8022"/>
    <w:rsid w:val="0AA3A86F"/>
    <w:rsid w:val="0AFB87B1"/>
    <w:rsid w:val="0C14FBF0"/>
    <w:rsid w:val="0C550549"/>
    <w:rsid w:val="0C9D8B4A"/>
    <w:rsid w:val="0CAA651B"/>
    <w:rsid w:val="0D05FC5C"/>
    <w:rsid w:val="0D36C0D2"/>
    <w:rsid w:val="0D9C6C8E"/>
    <w:rsid w:val="0E24BC54"/>
    <w:rsid w:val="0E27C4FB"/>
    <w:rsid w:val="0E379206"/>
    <w:rsid w:val="0E421184"/>
    <w:rsid w:val="0E7B3485"/>
    <w:rsid w:val="0F24E44C"/>
    <w:rsid w:val="0F26F43C"/>
    <w:rsid w:val="0F43C128"/>
    <w:rsid w:val="0FE6717B"/>
    <w:rsid w:val="104196CA"/>
    <w:rsid w:val="104361D7"/>
    <w:rsid w:val="105625C4"/>
    <w:rsid w:val="106176CF"/>
    <w:rsid w:val="10BBB88C"/>
    <w:rsid w:val="10CC20C5"/>
    <w:rsid w:val="112D3373"/>
    <w:rsid w:val="11410993"/>
    <w:rsid w:val="11AB4B38"/>
    <w:rsid w:val="129B6C98"/>
    <w:rsid w:val="12BD9676"/>
    <w:rsid w:val="131FD8A5"/>
    <w:rsid w:val="13CB0A04"/>
    <w:rsid w:val="13F72327"/>
    <w:rsid w:val="14C791E6"/>
    <w:rsid w:val="1543CD3F"/>
    <w:rsid w:val="15BD4994"/>
    <w:rsid w:val="1655B9ED"/>
    <w:rsid w:val="166451EE"/>
    <w:rsid w:val="16971CCD"/>
    <w:rsid w:val="16B4A4E5"/>
    <w:rsid w:val="16D612E6"/>
    <w:rsid w:val="173E4C25"/>
    <w:rsid w:val="177504D9"/>
    <w:rsid w:val="17897176"/>
    <w:rsid w:val="17D03F3F"/>
    <w:rsid w:val="17E67368"/>
    <w:rsid w:val="181E39F3"/>
    <w:rsid w:val="184778CF"/>
    <w:rsid w:val="1855D6E5"/>
    <w:rsid w:val="187D4DCF"/>
    <w:rsid w:val="18874C03"/>
    <w:rsid w:val="188778EA"/>
    <w:rsid w:val="18A01C93"/>
    <w:rsid w:val="18AE5026"/>
    <w:rsid w:val="18DC5CAE"/>
    <w:rsid w:val="193C70FB"/>
    <w:rsid w:val="197C0B15"/>
    <w:rsid w:val="198CBA07"/>
    <w:rsid w:val="19D0DF69"/>
    <w:rsid w:val="1A4C914E"/>
    <w:rsid w:val="1A889B5B"/>
    <w:rsid w:val="1A9C409B"/>
    <w:rsid w:val="1AC73956"/>
    <w:rsid w:val="1ACFC339"/>
    <w:rsid w:val="1BB23D1F"/>
    <w:rsid w:val="1C3ACA4E"/>
    <w:rsid w:val="1C8F0082"/>
    <w:rsid w:val="1D24AEC1"/>
    <w:rsid w:val="1D88378A"/>
    <w:rsid w:val="1D92A723"/>
    <w:rsid w:val="1DC75DB1"/>
    <w:rsid w:val="1DE31029"/>
    <w:rsid w:val="1E453E56"/>
    <w:rsid w:val="1ED51596"/>
    <w:rsid w:val="1F1C394A"/>
    <w:rsid w:val="1F5487D7"/>
    <w:rsid w:val="1F7C4270"/>
    <w:rsid w:val="1FA29A87"/>
    <w:rsid w:val="1FA62F62"/>
    <w:rsid w:val="203D5B12"/>
    <w:rsid w:val="20968CC8"/>
    <w:rsid w:val="20DF4F37"/>
    <w:rsid w:val="20FB9EC2"/>
    <w:rsid w:val="211AF725"/>
    <w:rsid w:val="213A3980"/>
    <w:rsid w:val="218D4418"/>
    <w:rsid w:val="21AE98AB"/>
    <w:rsid w:val="221F5CE0"/>
    <w:rsid w:val="222512CE"/>
    <w:rsid w:val="22325D29"/>
    <w:rsid w:val="22773A0F"/>
    <w:rsid w:val="22826A13"/>
    <w:rsid w:val="23B29CB5"/>
    <w:rsid w:val="240E6710"/>
    <w:rsid w:val="2465FC40"/>
    <w:rsid w:val="24CA7F1E"/>
    <w:rsid w:val="25373DF2"/>
    <w:rsid w:val="25887D1F"/>
    <w:rsid w:val="25A37DC1"/>
    <w:rsid w:val="25CAEC98"/>
    <w:rsid w:val="263A7A08"/>
    <w:rsid w:val="266CA112"/>
    <w:rsid w:val="27274B2F"/>
    <w:rsid w:val="275FA0AA"/>
    <w:rsid w:val="279052A7"/>
    <w:rsid w:val="2792BB1F"/>
    <w:rsid w:val="27BDE7A1"/>
    <w:rsid w:val="27BE8256"/>
    <w:rsid w:val="27E825D9"/>
    <w:rsid w:val="286300B2"/>
    <w:rsid w:val="287DB562"/>
    <w:rsid w:val="28A8953E"/>
    <w:rsid w:val="2912FBA6"/>
    <w:rsid w:val="2990A606"/>
    <w:rsid w:val="2A00A404"/>
    <w:rsid w:val="2A8EDDB9"/>
    <w:rsid w:val="2AA44433"/>
    <w:rsid w:val="2AB2567D"/>
    <w:rsid w:val="2B4B5582"/>
    <w:rsid w:val="2BE32438"/>
    <w:rsid w:val="2C0DB51F"/>
    <w:rsid w:val="2C4E5B0E"/>
    <w:rsid w:val="2D40FCE6"/>
    <w:rsid w:val="2D9223AC"/>
    <w:rsid w:val="2E4B5F0D"/>
    <w:rsid w:val="2E5E4AEF"/>
    <w:rsid w:val="2ED600DC"/>
    <w:rsid w:val="2EE5F300"/>
    <w:rsid w:val="2F01D88F"/>
    <w:rsid w:val="2F21E837"/>
    <w:rsid w:val="2F3FE089"/>
    <w:rsid w:val="2F89C750"/>
    <w:rsid w:val="2F97CE1F"/>
    <w:rsid w:val="2FD90668"/>
    <w:rsid w:val="3022F585"/>
    <w:rsid w:val="30313B04"/>
    <w:rsid w:val="309F3366"/>
    <w:rsid w:val="31099FF3"/>
    <w:rsid w:val="3121CC31"/>
    <w:rsid w:val="320B6F4B"/>
    <w:rsid w:val="326B2CC6"/>
    <w:rsid w:val="329F570B"/>
    <w:rsid w:val="32E3142D"/>
    <w:rsid w:val="331FED17"/>
    <w:rsid w:val="3343CE0C"/>
    <w:rsid w:val="33446247"/>
    <w:rsid w:val="337291F6"/>
    <w:rsid w:val="3432FB36"/>
    <w:rsid w:val="34573AA0"/>
    <w:rsid w:val="35871221"/>
    <w:rsid w:val="35FD5EF2"/>
    <w:rsid w:val="366A66C8"/>
    <w:rsid w:val="36AD647E"/>
    <w:rsid w:val="374D12E5"/>
    <w:rsid w:val="37708A51"/>
    <w:rsid w:val="37DBF8F1"/>
    <w:rsid w:val="37F1FC62"/>
    <w:rsid w:val="3810C2BE"/>
    <w:rsid w:val="384D55EA"/>
    <w:rsid w:val="38547927"/>
    <w:rsid w:val="38AB8210"/>
    <w:rsid w:val="38BE1427"/>
    <w:rsid w:val="38CF9107"/>
    <w:rsid w:val="3963E91D"/>
    <w:rsid w:val="3A1B83DF"/>
    <w:rsid w:val="3A5210FE"/>
    <w:rsid w:val="3A57C0BD"/>
    <w:rsid w:val="3A815CE5"/>
    <w:rsid w:val="3AAD53C7"/>
    <w:rsid w:val="3AB552BC"/>
    <w:rsid w:val="3AFFB97E"/>
    <w:rsid w:val="3B0BE252"/>
    <w:rsid w:val="3B0E920A"/>
    <w:rsid w:val="3BAB6869"/>
    <w:rsid w:val="3BEB04C5"/>
    <w:rsid w:val="3C9B89DF"/>
    <w:rsid w:val="3CB852BE"/>
    <w:rsid w:val="3D15E52A"/>
    <w:rsid w:val="3E102B8C"/>
    <w:rsid w:val="3E256BBE"/>
    <w:rsid w:val="3E2DE675"/>
    <w:rsid w:val="3E65CE30"/>
    <w:rsid w:val="3E9CD3A0"/>
    <w:rsid w:val="3EB7B85F"/>
    <w:rsid w:val="3EE3A51C"/>
    <w:rsid w:val="3EE6D5A6"/>
    <w:rsid w:val="3F2B31E0"/>
    <w:rsid w:val="3F62E1B1"/>
    <w:rsid w:val="3FA31006"/>
    <w:rsid w:val="402AD2D5"/>
    <w:rsid w:val="40797F11"/>
    <w:rsid w:val="407CE14E"/>
    <w:rsid w:val="417ABBDB"/>
    <w:rsid w:val="419D6EF2"/>
    <w:rsid w:val="41BFBFA4"/>
    <w:rsid w:val="4261741E"/>
    <w:rsid w:val="435E80BA"/>
    <w:rsid w:val="437E5AB7"/>
    <w:rsid w:val="439D51F1"/>
    <w:rsid w:val="43EE9002"/>
    <w:rsid w:val="4421770F"/>
    <w:rsid w:val="448F848A"/>
    <w:rsid w:val="44D2B511"/>
    <w:rsid w:val="451ABEE3"/>
    <w:rsid w:val="4520F70F"/>
    <w:rsid w:val="4590F584"/>
    <w:rsid w:val="459FC8F5"/>
    <w:rsid w:val="45D22335"/>
    <w:rsid w:val="4613F2F6"/>
    <w:rsid w:val="46201964"/>
    <w:rsid w:val="46681301"/>
    <w:rsid w:val="46985145"/>
    <w:rsid w:val="472ACC5B"/>
    <w:rsid w:val="477A0BC4"/>
    <w:rsid w:val="477FD07D"/>
    <w:rsid w:val="4804911A"/>
    <w:rsid w:val="4818FDB7"/>
    <w:rsid w:val="481F7EE4"/>
    <w:rsid w:val="48CDBC3D"/>
    <w:rsid w:val="48D3DA8E"/>
    <w:rsid w:val="49133A93"/>
    <w:rsid w:val="49248A83"/>
    <w:rsid w:val="498764AB"/>
    <w:rsid w:val="4A018F5E"/>
    <w:rsid w:val="4A2B536C"/>
    <w:rsid w:val="4A9C43CA"/>
    <w:rsid w:val="4AD72224"/>
    <w:rsid w:val="4B8C1788"/>
    <w:rsid w:val="4BDBF0A0"/>
    <w:rsid w:val="4BE53EA6"/>
    <w:rsid w:val="4C04BBF2"/>
    <w:rsid w:val="4C270B2A"/>
    <w:rsid w:val="4C5807F8"/>
    <w:rsid w:val="4C929F63"/>
    <w:rsid w:val="4CA5DD10"/>
    <w:rsid w:val="4CD146E4"/>
    <w:rsid w:val="4D24F240"/>
    <w:rsid w:val="4D857A98"/>
    <w:rsid w:val="4DA32AA6"/>
    <w:rsid w:val="4E1EA890"/>
    <w:rsid w:val="4E28B7CE"/>
    <w:rsid w:val="4E684EAB"/>
    <w:rsid w:val="4EA0E14A"/>
    <w:rsid w:val="4EAE4F8E"/>
    <w:rsid w:val="4EB83457"/>
    <w:rsid w:val="4EC8A5E0"/>
    <w:rsid w:val="4ECED983"/>
    <w:rsid w:val="4F344174"/>
    <w:rsid w:val="4F580799"/>
    <w:rsid w:val="4F90C958"/>
    <w:rsid w:val="4FDF4D6F"/>
    <w:rsid w:val="4FE7D2BE"/>
    <w:rsid w:val="5035202F"/>
    <w:rsid w:val="5050A6CE"/>
    <w:rsid w:val="50D011D5"/>
    <w:rsid w:val="50DAAFDA"/>
    <w:rsid w:val="51CD8467"/>
    <w:rsid w:val="521911B3"/>
    <w:rsid w:val="5286A8AB"/>
    <w:rsid w:val="528A0761"/>
    <w:rsid w:val="52A0F47C"/>
    <w:rsid w:val="52C9A661"/>
    <w:rsid w:val="52DA71F9"/>
    <w:rsid w:val="534A0648"/>
    <w:rsid w:val="53B8BDE3"/>
    <w:rsid w:val="53BC4006"/>
    <w:rsid w:val="542209E4"/>
    <w:rsid w:val="54C8E03D"/>
    <w:rsid w:val="54EBB54E"/>
    <w:rsid w:val="54EF6163"/>
    <w:rsid w:val="54F09390"/>
    <w:rsid w:val="55C46F90"/>
    <w:rsid w:val="562AFBC0"/>
    <w:rsid w:val="57AB9424"/>
    <w:rsid w:val="57AC274C"/>
    <w:rsid w:val="5806B8EF"/>
    <w:rsid w:val="5835B083"/>
    <w:rsid w:val="58B028F7"/>
    <w:rsid w:val="58B54621"/>
    <w:rsid w:val="58E8061A"/>
    <w:rsid w:val="5907D66A"/>
    <w:rsid w:val="59397F5D"/>
    <w:rsid w:val="59C5FCF1"/>
    <w:rsid w:val="5A0E3882"/>
    <w:rsid w:val="5A199BC4"/>
    <w:rsid w:val="5A2AA4C5"/>
    <w:rsid w:val="5A5B07D4"/>
    <w:rsid w:val="5A83D67B"/>
    <w:rsid w:val="5B00145C"/>
    <w:rsid w:val="5B2DA956"/>
    <w:rsid w:val="5B3D24DA"/>
    <w:rsid w:val="5B56F2EA"/>
    <w:rsid w:val="5B62618D"/>
    <w:rsid w:val="5BB14082"/>
    <w:rsid w:val="5BBB9343"/>
    <w:rsid w:val="5C20C024"/>
    <w:rsid w:val="5C37D93F"/>
    <w:rsid w:val="5C7C89F5"/>
    <w:rsid w:val="5D05D99B"/>
    <w:rsid w:val="5D661202"/>
    <w:rsid w:val="5DAE2CE2"/>
    <w:rsid w:val="5DD1D3A6"/>
    <w:rsid w:val="5E0A2024"/>
    <w:rsid w:val="5EB44CFC"/>
    <w:rsid w:val="5F0A01BF"/>
    <w:rsid w:val="5F264E0D"/>
    <w:rsid w:val="5FA42750"/>
    <w:rsid w:val="600A041E"/>
    <w:rsid w:val="602069F4"/>
    <w:rsid w:val="605B484E"/>
    <w:rsid w:val="60BF5BE7"/>
    <w:rsid w:val="61144901"/>
    <w:rsid w:val="6144C413"/>
    <w:rsid w:val="618FD68D"/>
    <w:rsid w:val="61BC3A55"/>
    <w:rsid w:val="6230FBE5"/>
    <w:rsid w:val="62427667"/>
    <w:rsid w:val="6275C003"/>
    <w:rsid w:val="62C6FCEF"/>
    <w:rsid w:val="62C86836"/>
    <w:rsid w:val="62D2B05F"/>
    <w:rsid w:val="62EF0CA2"/>
    <w:rsid w:val="63004559"/>
    <w:rsid w:val="632133F9"/>
    <w:rsid w:val="633062C5"/>
    <w:rsid w:val="636198AD"/>
    <w:rsid w:val="63753164"/>
    <w:rsid w:val="63A29E6B"/>
    <w:rsid w:val="63B366FE"/>
    <w:rsid w:val="63F1DF7F"/>
    <w:rsid w:val="643A07D3"/>
    <w:rsid w:val="64625D75"/>
    <w:rsid w:val="648F9301"/>
    <w:rsid w:val="6497165D"/>
    <w:rsid w:val="64A95F1A"/>
    <w:rsid w:val="64D3BA6C"/>
    <w:rsid w:val="6502FD70"/>
    <w:rsid w:val="652A4E96"/>
    <w:rsid w:val="66FC4F7A"/>
    <w:rsid w:val="67A12CA8"/>
    <w:rsid w:val="67B0064B"/>
    <w:rsid w:val="67EAAB8B"/>
    <w:rsid w:val="6840832B"/>
    <w:rsid w:val="6919E450"/>
    <w:rsid w:val="693BCAC5"/>
    <w:rsid w:val="69734583"/>
    <w:rsid w:val="69C0983C"/>
    <w:rsid w:val="69C65CF5"/>
    <w:rsid w:val="6A27ADA6"/>
    <w:rsid w:val="6A3C75AE"/>
    <w:rsid w:val="6A72FDEA"/>
    <w:rsid w:val="6A797A9F"/>
    <w:rsid w:val="6A84908E"/>
    <w:rsid w:val="6AA64786"/>
    <w:rsid w:val="6AA89EEA"/>
    <w:rsid w:val="6AA91BA3"/>
    <w:rsid w:val="6AD20ED4"/>
    <w:rsid w:val="6BAE07D7"/>
    <w:rsid w:val="6BD47994"/>
    <w:rsid w:val="6C06BB6F"/>
    <w:rsid w:val="6C1A47A6"/>
    <w:rsid w:val="6C662F01"/>
    <w:rsid w:val="6CAD4DC2"/>
    <w:rsid w:val="6CD068BD"/>
    <w:rsid w:val="6D31ABFA"/>
    <w:rsid w:val="6D72E780"/>
    <w:rsid w:val="6DAEF4CA"/>
    <w:rsid w:val="6DE0BC65"/>
    <w:rsid w:val="6E6D5E88"/>
    <w:rsid w:val="6EBC1B3C"/>
    <w:rsid w:val="6EFA4A49"/>
    <w:rsid w:val="6F4FE255"/>
    <w:rsid w:val="6F6C6E4E"/>
    <w:rsid w:val="6F7C8CC6"/>
    <w:rsid w:val="6F800330"/>
    <w:rsid w:val="70B9CADB"/>
    <w:rsid w:val="70C1EA7D"/>
    <w:rsid w:val="71016B6C"/>
    <w:rsid w:val="71083EAF"/>
    <w:rsid w:val="71B73D84"/>
    <w:rsid w:val="71C942A4"/>
    <w:rsid w:val="72100CD5"/>
    <w:rsid w:val="721A1AE9"/>
    <w:rsid w:val="723B9BBC"/>
    <w:rsid w:val="729599FD"/>
    <w:rsid w:val="72E08E85"/>
    <w:rsid w:val="72FBE242"/>
    <w:rsid w:val="730C8C6A"/>
    <w:rsid w:val="7333BF65"/>
    <w:rsid w:val="733415EF"/>
    <w:rsid w:val="73A2B3E6"/>
    <w:rsid w:val="73EBD8BA"/>
    <w:rsid w:val="73F98B3F"/>
    <w:rsid w:val="740E8C24"/>
    <w:rsid w:val="7483A86B"/>
    <w:rsid w:val="74B96759"/>
    <w:rsid w:val="74C611E6"/>
    <w:rsid w:val="756D3DCA"/>
    <w:rsid w:val="75AD869D"/>
    <w:rsid w:val="76450E62"/>
    <w:rsid w:val="767124E0"/>
    <w:rsid w:val="767F2AB4"/>
    <w:rsid w:val="76D274F7"/>
    <w:rsid w:val="76F5E482"/>
    <w:rsid w:val="76F8507D"/>
    <w:rsid w:val="771357ED"/>
    <w:rsid w:val="7758C1E7"/>
    <w:rsid w:val="778EDDEE"/>
    <w:rsid w:val="77CE5746"/>
    <w:rsid w:val="77F83150"/>
    <w:rsid w:val="78674B66"/>
    <w:rsid w:val="78BF49DD"/>
    <w:rsid w:val="790B3138"/>
    <w:rsid w:val="799DA319"/>
    <w:rsid w:val="79A48D3C"/>
    <w:rsid w:val="79B20E76"/>
    <w:rsid w:val="79C64322"/>
    <w:rsid w:val="79D5BFE7"/>
    <w:rsid w:val="7B85C3CB"/>
    <w:rsid w:val="7BD2E15A"/>
    <w:rsid w:val="7C02D676"/>
    <w:rsid w:val="7C55E10E"/>
    <w:rsid w:val="7C6523A7"/>
    <w:rsid w:val="7D0C0225"/>
    <w:rsid w:val="7D4D62A7"/>
    <w:rsid w:val="7D4DE6BD"/>
    <w:rsid w:val="7D7D5244"/>
    <w:rsid w:val="7E06B584"/>
    <w:rsid w:val="7E3A3F11"/>
    <w:rsid w:val="7E50821F"/>
    <w:rsid w:val="7F7F9DBB"/>
    <w:rsid w:val="7FD666F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28573EC"/>
  <w15:docId w15:val="{EC873ABD-EBAF-4998-AE7D-5F0EC8CB3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34A5"/>
  </w:style>
  <w:style w:type="paragraph" w:styleId="Heading1">
    <w:name w:val="heading 1"/>
    <w:basedOn w:val="Normal"/>
    <w:next w:val="Normal"/>
    <w:link w:val="Heading1Char"/>
    <w:uiPriority w:val="9"/>
    <w:qFormat/>
    <w:rsid w:val="005E588F"/>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E588F"/>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E588F"/>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E588F"/>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E588F"/>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E588F"/>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E588F"/>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E588F"/>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E588F"/>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2DB"/>
    <w:rPr>
      <w:color w:val="808080"/>
    </w:rPr>
  </w:style>
  <w:style w:type="character" w:customStyle="1" w:styleId="Heading1Char">
    <w:name w:val="Heading 1 Char"/>
    <w:basedOn w:val="DefaultParagraphFont"/>
    <w:link w:val="Heading1"/>
    <w:uiPriority w:val="9"/>
    <w:rsid w:val="005E588F"/>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E588F"/>
    <w:pPr>
      <w:outlineLvl w:val="9"/>
    </w:pPr>
  </w:style>
  <w:style w:type="paragraph" w:styleId="TOC2">
    <w:name w:val="toc 2"/>
    <w:basedOn w:val="Normal"/>
    <w:next w:val="Normal"/>
    <w:autoRedefine/>
    <w:uiPriority w:val="39"/>
    <w:unhideWhenUsed/>
    <w:rsid w:val="00E076DF"/>
    <w:pPr>
      <w:tabs>
        <w:tab w:val="left" w:pos="880"/>
        <w:tab w:val="right" w:leader="dot" w:pos="9350"/>
      </w:tabs>
      <w:spacing w:after="100"/>
      <w:ind w:left="220"/>
    </w:pPr>
    <w:rPr>
      <w:rFonts w:cs="Times New Roman"/>
    </w:rPr>
  </w:style>
  <w:style w:type="paragraph" w:styleId="TOC1">
    <w:name w:val="toc 1"/>
    <w:basedOn w:val="Normal"/>
    <w:next w:val="Normal"/>
    <w:autoRedefine/>
    <w:uiPriority w:val="39"/>
    <w:unhideWhenUsed/>
    <w:rsid w:val="00E076DF"/>
    <w:pPr>
      <w:tabs>
        <w:tab w:val="right" w:leader="dot" w:pos="9350"/>
      </w:tabs>
      <w:spacing w:after="100"/>
    </w:pPr>
    <w:rPr>
      <w:rFonts w:cs="Times New Roman"/>
    </w:rPr>
  </w:style>
  <w:style w:type="paragraph" w:styleId="TOC3">
    <w:name w:val="toc 3"/>
    <w:basedOn w:val="Normal"/>
    <w:next w:val="Normal"/>
    <w:autoRedefine/>
    <w:uiPriority w:val="39"/>
    <w:unhideWhenUsed/>
    <w:rsid w:val="00F462DB"/>
    <w:pPr>
      <w:spacing w:after="100"/>
      <w:ind w:left="440"/>
    </w:pPr>
    <w:rPr>
      <w:rFonts w:cs="Times New Roman"/>
    </w:rPr>
  </w:style>
  <w:style w:type="character" w:styleId="Hyperlink">
    <w:name w:val="Hyperlink"/>
    <w:basedOn w:val="DefaultParagraphFont"/>
    <w:unhideWhenUsed/>
    <w:rsid w:val="00F17F8C"/>
    <w:rPr>
      <w:color w:val="0563C1" w:themeColor="hyperlink"/>
      <w:u w:val="single"/>
    </w:rPr>
  </w:style>
  <w:style w:type="character" w:styleId="UnresolvedMention">
    <w:name w:val="Unresolved Mention"/>
    <w:basedOn w:val="DefaultParagraphFont"/>
    <w:uiPriority w:val="99"/>
    <w:unhideWhenUsed/>
    <w:rsid w:val="00F17F8C"/>
    <w:rPr>
      <w:color w:val="605E5C"/>
      <w:shd w:val="clear" w:color="auto" w:fill="E1DFDD"/>
    </w:rPr>
  </w:style>
  <w:style w:type="character" w:styleId="FollowedHyperlink">
    <w:name w:val="FollowedHyperlink"/>
    <w:basedOn w:val="DefaultParagraphFont"/>
    <w:semiHidden/>
    <w:unhideWhenUsed/>
    <w:rsid w:val="00F17F8C"/>
    <w:rPr>
      <w:color w:val="954F72" w:themeColor="followedHyperlink"/>
      <w:u w:val="single"/>
    </w:rPr>
  </w:style>
  <w:style w:type="paragraph" w:styleId="BalloonText">
    <w:name w:val="Balloon Text"/>
    <w:basedOn w:val="Normal"/>
    <w:link w:val="BalloonTextChar"/>
    <w:uiPriority w:val="99"/>
    <w:semiHidden/>
    <w:unhideWhenUsed/>
    <w:rsid w:val="004252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2C1"/>
    <w:rPr>
      <w:rFonts w:ascii="Segoe UI" w:hAnsi="Segoe UI" w:cs="Segoe UI"/>
      <w:sz w:val="18"/>
      <w:szCs w:val="18"/>
    </w:rPr>
  </w:style>
  <w:style w:type="character" w:customStyle="1" w:styleId="FootnoteRef">
    <w:name w:val="Footnote Ref"/>
    <w:rsid w:val="002335AB"/>
    <w:rPr>
      <w:sz w:val="20"/>
      <w:szCs w:val="20"/>
      <w:vertAlign w:val="superscript"/>
    </w:rPr>
  </w:style>
  <w:style w:type="paragraph" w:customStyle="1" w:styleId="a">
    <w:name w:val="!"/>
    <w:rsid w:val="002335AB"/>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5E588F"/>
    <w:pPr>
      <w:spacing w:line="240" w:lineRule="auto"/>
    </w:pPr>
    <w:rPr>
      <w:b/>
      <w:bCs/>
      <w:smallCaps/>
      <w:color w:val="4472C4" w:themeColor="accent1"/>
      <w:spacing w:val="6"/>
    </w:rPr>
  </w:style>
  <w:style w:type="character" w:customStyle="1" w:styleId="Level-02">
    <w:name w:val="Level-02"/>
    <w:rsid w:val="004A4B8D"/>
    <w:rPr>
      <w:sz w:val="20"/>
      <w:szCs w:val="20"/>
    </w:rPr>
  </w:style>
  <w:style w:type="paragraph" w:styleId="Header">
    <w:name w:val="header"/>
    <w:basedOn w:val="Normal"/>
    <w:link w:val="HeaderChar"/>
    <w:unhideWhenUsed/>
    <w:rsid w:val="00997E71"/>
    <w:pPr>
      <w:tabs>
        <w:tab w:val="center" w:pos="4680"/>
        <w:tab w:val="right" w:pos="9360"/>
      </w:tabs>
      <w:spacing w:after="0" w:line="240" w:lineRule="auto"/>
    </w:pPr>
  </w:style>
  <w:style w:type="character" w:customStyle="1" w:styleId="HeaderChar">
    <w:name w:val="Header Char"/>
    <w:basedOn w:val="DefaultParagraphFont"/>
    <w:link w:val="Header"/>
    <w:rsid w:val="00997E71"/>
  </w:style>
  <w:style w:type="paragraph" w:styleId="Footer">
    <w:name w:val="footer"/>
    <w:basedOn w:val="Normal"/>
    <w:link w:val="FooterChar"/>
    <w:unhideWhenUsed/>
    <w:rsid w:val="00997E71"/>
    <w:pPr>
      <w:tabs>
        <w:tab w:val="center" w:pos="4680"/>
        <w:tab w:val="right" w:pos="9360"/>
      </w:tabs>
      <w:spacing w:after="0" w:line="240" w:lineRule="auto"/>
    </w:pPr>
  </w:style>
  <w:style w:type="character" w:customStyle="1" w:styleId="FooterChar">
    <w:name w:val="Footer Char"/>
    <w:basedOn w:val="DefaultParagraphFont"/>
    <w:link w:val="Footer"/>
    <w:rsid w:val="00997E71"/>
  </w:style>
  <w:style w:type="paragraph" w:styleId="CommentText">
    <w:name w:val="annotation text"/>
    <w:basedOn w:val="Normal"/>
    <w:link w:val="CommentTextChar"/>
    <w:uiPriority w:val="99"/>
    <w:unhideWhenUsed/>
    <w:rsid w:val="00997E71"/>
    <w:pPr>
      <w:spacing w:line="240" w:lineRule="auto"/>
    </w:pPr>
    <w:rPr>
      <w:sz w:val="20"/>
      <w:szCs w:val="20"/>
    </w:rPr>
  </w:style>
  <w:style w:type="character" w:customStyle="1" w:styleId="CommentTextChar">
    <w:name w:val="Comment Text Char"/>
    <w:basedOn w:val="DefaultParagraphFont"/>
    <w:link w:val="CommentText"/>
    <w:uiPriority w:val="99"/>
    <w:rsid w:val="00997E71"/>
    <w:rPr>
      <w:sz w:val="20"/>
      <w:szCs w:val="20"/>
    </w:rPr>
  </w:style>
  <w:style w:type="character" w:styleId="CommentReference">
    <w:name w:val="annotation reference"/>
    <w:basedOn w:val="DefaultParagraphFont"/>
    <w:uiPriority w:val="99"/>
    <w:unhideWhenUsed/>
    <w:rsid w:val="00997E71"/>
    <w:rPr>
      <w:sz w:val="16"/>
      <w:szCs w:val="16"/>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rsid w:val="00427079"/>
    <w:rPr>
      <w:b/>
      <w:bCs/>
    </w:rPr>
  </w:style>
  <w:style w:type="character" w:customStyle="1" w:styleId="CommentSubjectChar">
    <w:name w:val="Comment Subject Char"/>
    <w:basedOn w:val="CommentTextChar"/>
    <w:link w:val="CommentSubject"/>
    <w:uiPriority w:val="99"/>
    <w:semiHidden/>
    <w:rsid w:val="00427079"/>
    <w:rPr>
      <w:b/>
      <w:bCs/>
      <w:sz w:val="20"/>
      <w:szCs w:val="20"/>
    </w:rPr>
  </w:style>
  <w:style w:type="paragraph" w:styleId="Revision">
    <w:name w:val="Revision"/>
    <w:hidden/>
    <w:uiPriority w:val="99"/>
    <w:semiHidden/>
    <w:rsid w:val="00100432"/>
    <w:pPr>
      <w:spacing w:after="0" w:line="240" w:lineRule="auto"/>
    </w:pPr>
  </w:style>
  <w:style w:type="paragraph" w:styleId="FootnoteText">
    <w:name w:val="footnote text"/>
    <w:basedOn w:val="Normal"/>
    <w:link w:val="FootnoteTextChar"/>
    <w:unhideWhenUsed/>
    <w:rsid w:val="005723B9"/>
    <w:pPr>
      <w:spacing w:after="0" w:line="240" w:lineRule="auto"/>
    </w:pPr>
    <w:rPr>
      <w:sz w:val="20"/>
      <w:szCs w:val="20"/>
    </w:rPr>
  </w:style>
  <w:style w:type="character" w:customStyle="1" w:styleId="FootnoteTextChar">
    <w:name w:val="Footnote Text Char"/>
    <w:basedOn w:val="DefaultParagraphFont"/>
    <w:link w:val="FootnoteText"/>
    <w:rsid w:val="005723B9"/>
    <w:rPr>
      <w:sz w:val="20"/>
      <w:szCs w:val="20"/>
    </w:rPr>
  </w:style>
  <w:style w:type="character" w:styleId="FootnoteReference">
    <w:name w:val="footnote reference"/>
    <w:basedOn w:val="DefaultParagraphFont"/>
    <w:unhideWhenUsed/>
    <w:rsid w:val="005723B9"/>
    <w:rPr>
      <w:vertAlign w:val="superscript"/>
    </w:rPr>
  </w:style>
  <w:style w:type="character" w:customStyle="1" w:styleId="Heading2Char">
    <w:name w:val="Heading 2 Char"/>
    <w:basedOn w:val="DefaultParagraphFont"/>
    <w:link w:val="Heading2"/>
    <w:uiPriority w:val="9"/>
    <w:rsid w:val="005E588F"/>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5E588F"/>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E588F"/>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E588F"/>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E588F"/>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E588F"/>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E588F"/>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E588F"/>
    <w:rPr>
      <w:rFonts w:asciiTheme="majorHAnsi" w:eastAsiaTheme="majorEastAsia" w:hAnsiTheme="majorHAnsi" w:cstheme="majorBidi"/>
      <w:color w:val="385623" w:themeColor="accent6" w:themeShade="80"/>
    </w:rPr>
  </w:style>
  <w:style w:type="paragraph" w:styleId="Title">
    <w:name w:val="Title"/>
    <w:basedOn w:val="Normal"/>
    <w:next w:val="Normal"/>
    <w:link w:val="TitleChar"/>
    <w:uiPriority w:val="10"/>
    <w:qFormat/>
    <w:rsid w:val="005E588F"/>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E588F"/>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E588F"/>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E588F"/>
    <w:rPr>
      <w:rFonts w:asciiTheme="majorHAnsi" w:eastAsiaTheme="majorEastAsia" w:hAnsiTheme="majorHAnsi" w:cstheme="majorBidi"/>
    </w:rPr>
  </w:style>
  <w:style w:type="character" w:styleId="Strong">
    <w:name w:val="Strong"/>
    <w:basedOn w:val="DefaultParagraphFont"/>
    <w:uiPriority w:val="22"/>
    <w:qFormat/>
    <w:rsid w:val="005E588F"/>
    <w:rPr>
      <w:b/>
      <w:bCs/>
    </w:rPr>
  </w:style>
  <w:style w:type="character" w:styleId="Emphasis">
    <w:name w:val="Emphasis"/>
    <w:basedOn w:val="DefaultParagraphFont"/>
    <w:uiPriority w:val="20"/>
    <w:qFormat/>
    <w:rsid w:val="005E588F"/>
    <w:rPr>
      <w:i/>
      <w:iCs/>
    </w:rPr>
  </w:style>
  <w:style w:type="paragraph" w:styleId="NoSpacing">
    <w:name w:val="No Spacing"/>
    <w:uiPriority w:val="1"/>
    <w:qFormat/>
    <w:rsid w:val="005E588F"/>
    <w:pPr>
      <w:spacing w:after="0" w:line="240" w:lineRule="auto"/>
    </w:pPr>
  </w:style>
  <w:style w:type="paragraph" w:styleId="Quote">
    <w:name w:val="Quote"/>
    <w:basedOn w:val="Normal"/>
    <w:next w:val="Normal"/>
    <w:link w:val="QuoteChar"/>
    <w:uiPriority w:val="29"/>
    <w:qFormat/>
    <w:rsid w:val="005E588F"/>
    <w:pPr>
      <w:spacing w:before="120"/>
      <w:ind w:left="720" w:right="720"/>
      <w:jc w:val="center"/>
    </w:pPr>
    <w:rPr>
      <w:i/>
      <w:iCs/>
    </w:rPr>
  </w:style>
  <w:style w:type="character" w:customStyle="1" w:styleId="QuoteChar">
    <w:name w:val="Quote Char"/>
    <w:basedOn w:val="DefaultParagraphFont"/>
    <w:link w:val="Quote"/>
    <w:uiPriority w:val="29"/>
    <w:rsid w:val="005E588F"/>
    <w:rPr>
      <w:i/>
      <w:iCs/>
    </w:rPr>
  </w:style>
  <w:style w:type="paragraph" w:styleId="IntenseQuote">
    <w:name w:val="Intense Quote"/>
    <w:basedOn w:val="Normal"/>
    <w:next w:val="Normal"/>
    <w:link w:val="IntenseQuoteChar"/>
    <w:uiPriority w:val="30"/>
    <w:qFormat/>
    <w:rsid w:val="005E588F"/>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E588F"/>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E588F"/>
    <w:rPr>
      <w:i/>
      <w:iCs/>
      <w:color w:val="404040" w:themeColor="text1" w:themeTint="BF"/>
    </w:rPr>
  </w:style>
  <w:style w:type="character" w:styleId="IntenseEmphasis">
    <w:name w:val="Intense Emphasis"/>
    <w:basedOn w:val="DefaultParagraphFont"/>
    <w:uiPriority w:val="21"/>
    <w:qFormat/>
    <w:rsid w:val="005E588F"/>
    <w:rPr>
      <w:b w:val="0"/>
      <w:bCs w:val="0"/>
      <w:i/>
      <w:iCs/>
      <w:color w:val="4472C4" w:themeColor="accent1"/>
    </w:rPr>
  </w:style>
  <w:style w:type="character" w:styleId="SubtleReference">
    <w:name w:val="Subtle Reference"/>
    <w:basedOn w:val="DefaultParagraphFont"/>
    <w:uiPriority w:val="31"/>
    <w:qFormat/>
    <w:rsid w:val="005E588F"/>
    <w:rPr>
      <w:smallCaps/>
      <w:color w:val="404040" w:themeColor="text1" w:themeTint="BF"/>
      <w:u w:val="single" w:color="7F7F7F"/>
    </w:rPr>
  </w:style>
  <w:style w:type="character" w:styleId="IntenseReference">
    <w:name w:val="Intense Reference"/>
    <w:basedOn w:val="DefaultParagraphFont"/>
    <w:uiPriority w:val="32"/>
    <w:qFormat/>
    <w:rsid w:val="005E588F"/>
    <w:rPr>
      <w:b/>
      <w:bCs/>
      <w:smallCaps/>
      <w:color w:val="4472C4" w:themeColor="accent1"/>
      <w:spacing w:val="5"/>
      <w:u w:val="single"/>
    </w:rPr>
  </w:style>
  <w:style w:type="character" w:styleId="BookTitle">
    <w:name w:val="Book Title"/>
    <w:basedOn w:val="DefaultParagraphFont"/>
    <w:uiPriority w:val="33"/>
    <w:qFormat/>
    <w:rsid w:val="005E588F"/>
    <w:rPr>
      <w:b/>
      <w:bCs/>
      <w:smallCaps/>
    </w:rPr>
  </w:style>
  <w:style w:type="character" w:customStyle="1" w:styleId="normaltextrun">
    <w:name w:val="normaltextrun"/>
    <w:basedOn w:val="DefaultParagraphFont"/>
    <w:rsid w:val="00EF7A31"/>
  </w:style>
  <w:style w:type="character" w:customStyle="1" w:styleId="eop">
    <w:name w:val="eop"/>
    <w:basedOn w:val="DefaultParagraphFont"/>
    <w:rsid w:val="00EF7A31"/>
  </w:style>
  <w:style w:type="paragraph" w:customStyle="1" w:styleId="paragraph">
    <w:name w:val="paragraph"/>
    <w:basedOn w:val="Normal"/>
    <w:rsid w:val="003565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3565B6"/>
  </w:style>
  <w:style w:type="character" w:customStyle="1" w:styleId="advancedproofingissue">
    <w:name w:val="advancedproofingissue"/>
    <w:basedOn w:val="DefaultParagraphFont"/>
    <w:rsid w:val="002420F2"/>
  </w:style>
  <w:style w:type="table" w:styleId="TableGrid">
    <w:name w:val="Table Grid"/>
    <w:basedOn w:val="TableNormal"/>
    <w:rsid w:val="00A361C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361CE"/>
  </w:style>
  <w:style w:type="paragraph" w:styleId="NormalWeb">
    <w:name w:val="Normal (Web)"/>
    <w:basedOn w:val="Normal"/>
    <w:uiPriority w:val="99"/>
    <w:unhideWhenUsed/>
    <w:rsid w:val="00BB432F"/>
    <w:pPr>
      <w:spacing w:after="0" w:line="240" w:lineRule="auto"/>
    </w:pPr>
    <w:rPr>
      <w:rFonts w:ascii="Calibri" w:hAnsi="Calibri"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C2644CEF3BE14BA984F9E32D274554" ma:contentTypeVersion="16" ma:contentTypeDescription="Create a new document." ma:contentTypeScope="" ma:versionID="d513bca65c16c20fa6621e38b2352deb">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02fe02c4-dc41-46ff-9d52-90c0a1b1f611" xmlns:ns6="96fc5250-dc30-4f01-945b-7e46a880eeb3" targetNamespace="http://schemas.microsoft.com/office/2006/metadata/properties" ma:root="true" ma:fieldsID="a96de173cb04a30135a30bb001169eca" ns1:_="" ns2:_="" ns3:_="" ns4:_="" ns5:_="" ns6:_="">
    <xsd:import namespace="http://schemas.microsoft.com/sharepoint/v3"/>
    <xsd:import namespace="4ffa91fb-a0ff-4ac5-b2db-65c790d184a4"/>
    <xsd:import namespace="http://schemas.microsoft.com/sharepoint.v3"/>
    <xsd:import namespace="http://schemas.microsoft.com/sharepoint/v3/fields"/>
    <xsd:import namespace="02fe02c4-dc41-46ff-9d52-90c0a1b1f611"/>
    <xsd:import namespace="96fc5250-dc30-4f01-945b-7e46a880eeb3"/>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1:_ip_UnifiedCompliancePolicyProperties" minOccurs="0"/>
                <xsd:element ref="ns1:_ip_UnifiedCompliancePolicyUIAction"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9205dcaf-ae28-4449-b177-6e6c07e37888}" ma:internalName="TaxCatchAllLabel" ma:readOnly="true" ma:showField="CatchAllDataLabel" ma:web="96fc5250-dc30-4f01-945b-7e46a880eeb3">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9205dcaf-ae28-4449-b177-6e6c07e37888}" ma:internalName="TaxCatchAll" ma:showField="CatchAllData" ma:web="96fc5250-dc30-4f01-945b-7e46a880ee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fe02c4-dc41-46ff-9d52-90c0a1b1f611"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fc5250-dc30-4f01-945b-7e46a880eeb3"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6fc5250-dc30-4f01-945b-7e46a880eeb3">
      <UserInfo>
        <DisplayName/>
        <AccountId xsi:nil="true"/>
        <AccountType/>
      </UserInfo>
    </SharedWithUsers>
    <TaxCatchAll xmlns="4ffa91fb-a0ff-4ac5-b2db-65c790d184a4" xsi:nil="true"/>
    <_Source xmlns="http://schemas.microsoft.com/sharepoint/v3/fields" xsi:nil="true"/>
    <Language xmlns="http://schemas.microsoft.com/sharepoint/v3">English</Language>
    <_ip_UnifiedCompliancePolicyUIAction xmlns="http://schemas.microsoft.com/sharepoint/v3" xsi:nil="tru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_ip_UnifiedCompliancePolicyProperties xmlns="http://schemas.microsoft.com/sharepoint/v3" xsi:nil="true"/>
    <Rights xmlns="4ffa91fb-a0ff-4ac5-b2db-65c790d184a4" xsi:nil="true"/>
    <Document_x0020_Creation_x0020_Date xmlns="4ffa91fb-a0ff-4ac5-b2db-65c790d184a4">2025-05-06T16:27:45+00:00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29f62856-1543-49d4-a736-4569d363f533" ContentTypeId="0x0101" PreviousValue="false"/>
</file>

<file path=customXml/itemProps1.xml><?xml version="1.0" encoding="utf-8"?>
<ds:datastoreItem xmlns:ds="http://schemas.openxmlformats.org/officeDocument/2006/customXml" ds:itemID="{614170F1-B38B-4E51-A254-30CC80239D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02fe02c4-dc41-46ff-9d52-90c0a1b1f611"/>
    <ds:schemaRef ds:uri="96fc5250-dc30-4f01-945b-7e46a880ee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033098-BF7F-4D78-8529-0AFBF5D8899C}">
  <ds:schemaRefs>
    <ds:schemaRef ds:uri="http://schemas.microsoft.com/office/2006/metadata/properties"/>
    <ds:schemaRef ds:uri="http://schemas.microsoft.com/office/infopath/2007/PartnerControls"/>
    <ds:schemaRef ds:uri="96fc5250-dc30-4f01-945b-7e46a880eeb3"/>
    <ds:schemaRef ds:uri="4ffa91fb-a0ff-4ac5-b2db-65c790d184a4"/>
    <ds:schemaRef ds:uri="http://schemas.microsoft.com/sharepoint/v3/fields"/>
    <ds:schemaRef ds:uri="http://schemas.microsoft.com/sharepoint/v3"/>
    <ds:schemaRef ds:uri="http://schemas.microsoft.com/sharepoint.v3"/>
  </ds:schemaRefs>
</ds:datastoreItem>
</file>

<file path=customXml/itemProps3.xml><?xml version="1.0" encoding="utf-8"?>
<ds:datastoreItem xmlns:ds="http://schemas.openxmlformats.org/officeDocument/2006/customXml" ds:itemID="{D03A42AE-7E2D-4A1B-B833-4CF08E3A9D97}">
  <ds:schemaRefs>
    <ds:schemaRef ds:uri="http://schemas.openxmlformats.org/officeDocument/2006/bibliography"/>
  </ds:schemaRefs>
</ds:datastoreItem>
</file>

<file path=customXml/itemProps4.xml><?xml version="1.0" encoding="utf-8"?>
<ds:datastoreItem xmlns:ds="http://schemas.openxmlformats.org/officeDocument/2006/customXml" ds:itemID="{DAC11DD8-5415-43A4-B697-62AC812BCC73}">
  <ds:schemaRefs>
    <ds:schemaRef ds:uri="http://schemas.microsoft.com/sharepoint/v3/contenttype/forms"/>
  </ds:schemaRefs>
</ds:datastoreItem>
</file>

<file path=customXml/itemProps5.xml><?xml version="1.0" encoding="utf-8"?>
<ds:datastoreItem xmlns:ds="http://schemas.openxmlformats.org/officeDocument/2006/customXml" ds:itemID="{53598F11-3670-43E7-88CD-3065508E987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1613</TotalTime>
  <Pages>26</Pages>
  <Words>7541</Words>
  <Characters>42984</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18Q Supporting Statement Instructions_draft</vt:lpstr>
    </vt:vector>
  </TitlesOfParts>
  <Company/>
  <LinksUpToDate>false</LinksUpToDate>
  <CharactersWithSpaces>50425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18Q Supporting Statement Instructions_draft</dc:title>
  <dc:creator>McGrath, Daniel</dc:creator>
  <cp:lastModifiedBy>Kerwin, Courtney</cp:lastModifiedBy>
  <cp:revision>122</cp:revision>
  <dcterms:created xsi:type="dcterms:W3CDTF">2024-11-13T02:17:00Z</dcterms:created>
  <dcterms:modified xsi:type="dcterms:W3CDTF">2026-07-16T10:46:00Z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0x01010052C2644CEF3BE14BA984F9E32D274554</vt:lpwstr>
  </property>
  <property fmtid="{D5CDD505-2E9C-101B-9397-08002B2CF9AE}" pid="4" name="Document Type">
    <vt:lpwstr/>
  </property>
  <property fmtid="{D5CDD505-2E9C-101B-9397-08002B2CF9AE}" pid="5" name="Document_x0020_Type">
    <vt:lpwstr/>
  </property>
  <property fmtid="{D5CDD505-2E9C-101B-9397-08002B2CF9AE}" pid="6" name="e3f09c3df709400db2417a7161762d62">
    <vt:lpwstr/>
  </property>
  <property fmtid="{D5CDD505-2E9C-101B-9397-08002B2CF9AE}" pid="7" name="EPA Subject">
    <vt:lpwstr/>
  </property>
  <property fmtid="{D5CDD505-2E9C-101B-9397-08002B2CF9AE}" pid="8" name="EPA_x0020_Subject">
    <vt:lpwstr/>
  </property>
  <property fmtid="{D5CDD505-2E9C-101B-9397-08002B2CF9AE}" pid="9" name="GrammarlyDocumentId">
    <vt:lpwstr>a86e2fc53bbd1bcb0284f45b3c0d02852a05458551506f0bb17e01f1c2acf9c3</vt:lpwstr>
  </property>
  <property fmtid="{D5CDD505-2E9C-101B-9397-08002B2CF9AE}" pid="10" name="MediaServiceImageTags">
    <vt:lpwstr/>
  </property>
  <property fmtid="{D5CDD505-2E9C-101B-9397-08002B2CF9AE}" pid="11" name="Order">
    <vt:r8>227000</vt:r8>
  </property>
  <property fmtid="{D5CDD505-2E9C-101B-9397-08002B2CF9AE}" pid="12" name="TaxKeyword">
    <vt:lpwstr/>
  </property>
  <property fmtid="{D5CDD505-2E9C-101B-9397-08002B2CF9AE}" pid="13" name="TemplateUrl">
    <vt:lpwstr/>
  </property>
  <property fmtid="{D5CDD505-2E9C-101B-9397-08002B2CF9AE}" pid="14" name="TriggerFlowInfo">
    <vt:lpwstr/>
  </property>
  <property fmtid="{D5CDD505-2E9C-101B-9397-08002B2CF9AE}" pid="15" name="xd_ProgID">
    <vt:lpwstr/>
  </property>
  <property fmtid="{D5CDD505-2E9C-101B-9397-08002B2CF9AE}" pid="16" name="xd_Signature">
    <vt:bool>false</vt:bool>
  </property>
  <property fmtid="{D5CDD505-2E9C-101B-9397-08002B2CF9AE}" pid="17" name="_ExtendedDescription">
    <vt:lpwstr/>
  </property>
</Properties>
</file>