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C743F5" w:rsidRPr="00A323F6" w:rsidP="009C737C" w14:paraId="5BD8DE61" w14:textId="77777777">
      <w:pPr>
        <w:pStyle w:val="Heading1"/>
        <w:rPr>
          <w:snapToGrid w:val="0"/>
          <w:szCs w:val="20"/>
        </w:rPr>
      </w:pPr>
      <w:r w:rsidRPr="00A323F6">
        <w:rPr>
          <w:snapToGrid w:val="0"/>
          <w:szCs w:val="20"/>
        </w:rPr>
        <w:t>"</w:t>
      </w:r>
      <w:r w:rsidRPr="00A323F6">
        <w:rPr>
          <w:snapToGrid w:val="0"/>
        </w:rPr>
        <w:t>Community Support Requirements</w:t>
      </w:r>
      <w:r w:rsidRPr="00A323F6">
        <w:rPr>
          <w:snapToGrid w:val="0"/>
          <w:szCs w:val="20"/>
        </w:rPr>
        <w:t>"</w:t>
      </w:r>
    </w:p>
    <w:p w:rsidR="00C743F5" w:rsidRPr="00A323F6" w:rsidP="009C737C" w14:paraId="29D821E1" w14:textId="77777777">
      <w:pPr>
        <w:pStyle w:val="Heading1"/>
        <w:rPr>
          <w:sz w:val="20"/>
          <w:szCs w:val="20"/>
        </w:rPr>
      </w:pPr>
    </w:p>
    <w:p w:rsidR="00C743F5" w:rsidRPr="00A323F6" w:rsidP="009C737C" w14:paraId="63988B21" w14:textId="77777777">
      <w:pPr>
        <w:pStyle w:val="Heading1"/>
      </w:pPr>
      <w:r w:rsidRPr="00A323F6">
        <w:t>OMB Number 2590-0005</w:t>
      </w:r>
    </w:p>
    <w:p w:rsidR="00671AE9" w:rsidP="009C737C" w14:paraId="1E56157B" w14:textId="77777777">
      <w:pPr>
        <w:pStyle w:val="Heading1"/>
        <w:rPr>
          <w:sz w:val="20"/>
        </w:rPr>
      </w:pPr>
    </w:p>
    <w:p w:rsidR="00671AE9" w:rsidRPr="009C737C" w:rsidP="009C737C" w14:paraId="44D111B9" w14:textId="4B7FB11B">
      <w:pPr>
        <w:pStyle w:val="Heading1"/>
        <w:rPr>
          <w:sz w:val="24"/>
          <w:szCs w:val="24"/>
        </w:rPr>
      </w:pPr>
      <w:r w:rsidRPr="009C737C">
        <w:rPr>
          <w:sz w:val="24"/>
          <w:szCs w:val="24"/>
        </w:rPr>
        <w:t>Justification for Non</w:t>
      </w:r>
      <w:r w:rsidRPr="009C737C" w:rsidR="006809F3">
        <w:rPr>
          <w:sz w:val="24"/>
          <w:szCs w:val="24"/>
        </w:rPr>
        <w:t>-</w:t>
      </w:r>
      <w:r w:rsidRPr="009C737C">
        <w:rPr>
          <w:sz w:val="24"/>
          <w:szCs w:val="24"/>
        </w:rPr>
        <w:t>substantive Change to the Information Collection</w:t>
      </w:r>
    </w:p>
    <w:p w:rsidR="00671AE9" w14:paraId="0C68DF88" w14:textId="77777777">
      <w:pPr>
        <w:pStyle w:val="BodyText"/>
        <w:rPr>
          <w:b/>
          <w:sz w:val="30"/>
        </w:rPr>
      </w:pPr>
    </w:p>
    <w:p w:rsidR="00F62D2F" w:rsidP="006809F3" w14:paraId="1E98A5FB" w14:textId="77777777">
      <w:pPr>
        <w:pStyle w:val="BodyText"/>
        <w:ind w:right="101"/>
      </w:pPr>
    </w:p>
    <w:p w:rsidR="006809F3" w:rsidRPr="0020253F" w:rsidP="006809F3" w14:paraId="3C38DC56" w14:textId="04D78E0E">
      <w:pPr>
        <w:pStyle w:val="BodyText"/>
        <w:ind w:right="101"/>
        <w:rPr>
          <w:i/>
          <w:iCs/>
        </w:rPr>
      </w:pPr>
      <w:r w:rsidRPr="0020253F">
        <w:t xml:space="preserve">FHFA is requesting a </w:t>
      </w:r>
      <w:r w:rsidR="006D70C3">
        <w:t>n</w:t>
      </w:r>
      <w:r w:rsidRPr="0020253F">
        <w:t>on</w:t>
      </w:r>
      <w:r>
        <w:t>-</w:t>
      </w:r>
      <w:r w:rsidRPr="0020253F">
        <w:t xml:space="preserve">substantive </w:t>
      </w:r>
      <w:r w:rsidR="006D70C3">
        <w:t>c</w:t>
      </w:r>
      <w:r w:rsidRPr="0020253F">
        <w:t>hange to th</w:t>
      </w:r>
      <w:r w:rsidR="00127E2C">
        <w:t>e</w:t>
      </w:r>
      <w:r w:rsidRPr="0020253F">
        <w:t xml:space="preserve"> information collection</w:t>
      </w:r>
      <w:r w:rsidR="00127E2C">
        <w:t xml:space="preserve"> titled, “</w:t>
      </w:r>
      <w:r w:rsidR="00C743F5">
        <w:t>Community Support Requirements.”</w:t>
      </w:r>
      <w:r w:rsidRPr="006809F3">
        <w:t xml:space="preserve"> </w:t>
      </w:r>
      <w:r w:rsidR="00686E68">
        <w:t xml:space="preserve"> Th</w:t>
      </w:r>
      <w:r w:rsidR="009C737C">
        <w:t>is</w:t>
      </w:r>
      <w:r w:rsidR="00686E68">
        <w:t xml:space="preserve"> clearance was </w:t>
      </w:r>
      <w:r w:rsidR="00C743F5">
        <w:t>renewed</w:t>
      </w:r>
      <w:r w:rsidR="00686E68">
        <w:t xml:space="preserve"> </w:t>
      </w:r>
      <w:r w:rsidR="00C743F5">
        <w:t>May 5, 2026</w:t>
      </w:r>
      <w:r w:rsidR="00686E68">
        <w:t xml:space="preserve">. </w:t>
      </w:r>
    </w:p>
    <w:p w:rsidR="006809F3" w:rsidP="006809F3" w14:paraId="3B0CB1D9" w14:textId="6C699DFD">
      <w:pPr>
        <w:pStyle w:val="Default"/>
        <w:rPr>
          <w:i/>
          <w:iCs/>
          <w:sz w:val="23"/>
          <w:szCs w:val="23"/>
        </w:rPr>
      </w:pPr>
    </w:p>
    <w:p w:rsidR="009C737C" w:rsidP="00C743F5" w14:paraId="501CC20B" w14:textId="77777777">
      <w:pPr>
        <w:pStyle w:val="BodyText"/>
        <w:ind w:right="101"/>
      </w:pPr>
    </w:p>
    <w:p w:rsidR="00C743F5" w:rsidP="00C743F5" w14:paraId="6BBC5003" w14:textId="1CE923B6">
      <w:pPr>
        <w:pStyle w:val="BodyText"/>
        <w:ind w:right="101"/>
      </w:pPr>
      <w:r>
        <w:t xml:space="preserve">FHFA is </w:t>
      </w:r>
      <w:r>
        <w:t xml:space="preserve">seeking to </w:t>
      </w:r>
      <w:r w:rsidRPr="00C743F5">
        <w:t>chang</w:t>
      </w:r>
      <w:r>
        <w:t>e</w:t>
      </w:r>
      <w:r w:rsidRPr="00C743F5">
        <w:t xml:space="preserve"> how </w:t>
      </w:r>
      <w:r>
        <w:t>it a</w:t>
      </w:r>
      <w:r w:rsidRPr="00C743F5">
        <w:t>sk</w:t>
      </w:r>
      <w:r>
        <w:t>s</w:t>
      </w:r>
      <w:r w:rsidRPr="00C743F5">
        <w:t xml:space="preserve"> for </w:t>
      </w:r>
      <w:r w:rsidRPr="00F21714" w:rsidR="009C737C">
        <w:rPr>
          <w:snapToGrid w:val="0"/>
          <w:color w:val="000000"/>
        </w:rPr>
        <w:t>C</w:t>
      </w:r>
      <w:r w:rsidR="009C737C">
        <w:rPr>
          <w:snapToGrid w:val="0"/>
          <w:color w:val="000000"/>
        </w:rPr>
        <w:t xml:space="preserve">ommunity </w:t>
      </w:r>
      <w:r w:rsidRPr="00F21714" w:rsidR="009C737C">
        <w:rPr>
          <w:snapToGrid w:val="0"/>
          <w:color w:val="000000"/>
        </w:rPr>
        <w:t>R</w:t>
      </w:r>
      <w:r w:rsidR="009C737C">
        <w:rPr>
          <w:snapToGrid w:val="0"/>
          <w:color w:val="000000"/>
        </w:rPr>
        <w:t xml:space="preserve">einvestment </w:t>
      </w:r>
      <w:r w:rsidRPr="00F21714" w:rsidR="009C737C">
        <w:rPr>
          <w:snapToGrid w:val="0"/>
          <w:color w:val="000000"/>
        </w:rPr>
        <w:t>A</w:t>
      </w:r>
      <w:r w:rsidR="009C737C">
        <w:rPr>
          <w:snapToGrid w:val="0"/>
          <w:color w:val="000000"/>
        </w:rPr>
        <w:t xml:space="preserve">ct (CRA) </w:t>
      </w:r>
      <w:r w:rsidRPr="00C743F5">
        <w:t xml:space="preserve">data. Currently, </w:t>
      </w:r>
      <w:r w:rsidRPr="00F21714" w:rsidR="009C737C">
        <w:rPr>
          <w:snapToGrid w:val="0"/>
          <w:color w:val="000000"/>
        </w:rPr>
        <w:t xml:space="preserve">a member that is subject to the </w:t>
      </w:r>
      <w:r w:rsidR="009C737C">
        <w:rPr>
          <w:snapToGrid w:val="0"/>
          <w:color w:val="000000"/>
        </w:rPr>
        <w:t xml:space="preserve">CRA </w:t>
      </w:r>
      <w:r w:rsidRPr="00F21714" w:rsidR="009C737C">
        <w:rPr>
          <w:snapToGrid w:val="0"/>
          <w:color w:val="000000"/>
        </w:rPr>
        <w:t xml:space="preserve">must record its most recent CRA rating and the year of that rating. </w:t>
      </w:r>
      <w:r>
        <w:t>With the proposed change, FHFA will</w:t>
      </w:r>
      <w:r w:rsidRPr="00C743F5">
        <w:t xml:space="preserve"> provide the most recent CRA rating and year we have on file, and ask the member to confirm and update, if necessary. </w:t>
      </w:r>
      <w:r w:rsidR="00173466">
        <w:t>This will reduce the burden on the members.</w:t>
      </w:r>
    </w:p>
    <w:p w:rsidR="009C737C" w:rsidRPr="00C743F5" w:rsidP="00C743F5" w14:paraId="12531BF4" w14:textId="77777777">
      <w:pPr>
        <w:pStyle w:val="BodyText"/>
        <w:ind w:right="101"/>
      </w:pPr>
    </w:p>
    <w:p w:rsidR="00686E68" w:rsidP="0020253F" w14:paraId="4449A437" w14:textId="3256786E">
      <w:pPr>
        <w:pStyle w:val="BodyText"/>
        <w:ind w:right="101"/>
      </w:pPr>
    </w:p>
    <w:p w:rsidR="00C743F5" w:rsidP="0020253F" w14:paraId="68A508F2" w14:textId="6BE0C15A">
      <w:pPr>
        <w:pStyle w:val="BodyText"/>
        <w:ind w:right="101"/>
      </w:pPr>
      <w:r>
        <w:t>Current form:</w:t>
      </w:r>
    </w:p>
    <w:p w:rsidR="00C743F5" w:rsidP="0020253F" w14:paraId="3F296A85" w14:textId="77777777">
      <w:pPr>
        <w:pStyle w:val="BodyText"/>
        <w:ind w:right="101"/>
      </w:pPr>
    </w:p>
    <w:p w:rsidR="00C743F5" w:rsidP="0020253F" w14:paraId="113E7710" w14:textId="712F5332">
      <w:pPr>
        <w:pStyle w:val="BodyText"/>
        <w:ind w:right="101"/>
      </w:pPr>
      <w:r w:rsidRPr="00C743F5">
        <w:drawing>
          <wp:inline distT="0" distB="0" distL="0" distR="0">
            <wp:extent cx="6011411" cy="382889"/>
            <wp:effectExtent l="0" t="0" r="0" b="0"/>
            <wp:docPr id="141822932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8229323" name=""/>
                    <pic:cNvPicPr/>
                  </pic:nvPicPr>
                  <pic:blipFill>
                    <a:blip xmlns:r="http://schemas.openxmlformats.org/officeDocument/2006/relationships" r:embed="rId7"/>
                    <a:srcRect t="1620" b="794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0" cy="3834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809F3" w:rsidP="0020253F" w14:paraId="14B4130C" w14:textId="77777777">
      <w:pPr>
        <w:pStyle w:val="BodyText"/>
        <w:ind w:right="101"/>
      </w:pPr>
    </w:p>
    <w:p w:rsidR="00173466" w:rsidP="0020253F" w14:paraId="432C0453" w14:textId="77777777">
      <w:pPr>
        <w:pStyle w:val="BodyText"/>
        <w:ind w:right="101"/>
      </w:pPr>
    </w:p>
    <w:p w:rsidR="00C743F5" w:rsidP="0020253F" w14:paraId="1F154601" w14:textId="16DB538C">
      <w:pPr>
        <w:pStyle w:val="BodyText"/>
        <w:ind w:right="101"/>
      </w:pPr>
      <w:r>
        <w:t xml:space="preserve">Proposed change: </w:t>
      </w:r>
    </w:p>
    <w:p w:rsidR="00C743F5" w:rsidP="0020253F" w14:paraId="30107684" w14:textId="77777777">
      <w:pPr>
        <w:pStyle w:val="BodyText"/>
        <w:ind w:right="101"/>
      </w:pPr>
    </w:p>
    <w:p w:rsidR="00C743F5" w:rsidP="0020253F" w14:paraId="3B1BEA3F" w14:textId="38F65293">
      <w:pPr>
        <w:pStyle w:val="BodyText"/>
        <w:ind w:right="101"/>
      </w:pPr>
      <w:r w:rsidRPr="00C743F5">
        <w:drawing>
          <wp:inline distT="0" distB="0" distL="0" distR="0">
            <wp:extent cx="6019633" cy="1128515"/>
            <wp:effectExtent l="0" t="0" r="635" b="0"/>
            <wp:docPr id="12257059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5705913" name=""/>
                    <pic:cNvPicPr/>
                  </pic:nvPicPr>
                  <pic:blipFill>
                    <a:blip xmlns:r="http://schemas.openxmlformats.org/officeDocument/2006/relationships" r:embed="rId7"/>
                    <a:srcRect t="34149" b="100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0" cy="112854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809F3" w:rsidP="0020253F" w14:paraId="788E3014" w14:textId="77777777">
      <w:pPr>
        <w:pStyle w:val="BodyText"/>
        <w:ind w:right="101"/>
      </w:pPr>
    </w:p>
    <w:p w:rsidR="006809F3" w:rsidP="0020253F" w14:paraId="41747969" w14:textId="77777777">
      <w:pPr>
        <w:pStyle w:val="BodyText"/>
        <w:ind w:right="101"/>
      </w:pPr>
    </w:p>
    <w:p w:rsidR="0020253F" w:rsidRPr="0020253F" w:rsidP="0020253F" w14:paraId="20DF864B" w14:textId="4B021886">
      <w:pPr>
        <w:pStyle w:val="Default"/>
      </w:pPr>
    </w:p>
    <w:p w:rsidR="0020253F" w14:paraId="0B489C57" w14:textId="77777777">
      <w:pPr>
        <w:pStyle w:val="BodyText"/>
        <w:ind w:left="100" w:right="101"/>
      </w:pPr>
    </w:p>
    <w:sectPr>
      <w:type w:val="continuous"/>
      <w:pgSz w:w="12240" w:h="15840"/>
      <w:pgMar w:top="1500" w:right="14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4AEB5B15"/>
    <w:multiLevelType w:val="hybridMultilevel"/>
    <w:tmpl w:val="196829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986012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AE9"/>
    <w:rsid w:val="00127E2C"/>
    <w:rsid w:val="00173466"/>
    <w:rsid w:val="0020253F"/>
    <w:rsid w:val="004670B1"/>
    <w:rsid w:val="004722C8"/>
    <w:rsid w:val="00671AE9"/>
    <w:rsid w:val="006809F3"/>
    <w:rsid w:val="00685A3B"/>
    <w:rsid w:val="00686E68"/>
    <w:rsid w:val="006D70C3"/>
    <w:rsid w:val="00710EEA"/>
    <w:rsid w:val="009C737C"/>
    <w:rsid w:val="009F2844"/>
    <w:rsid w:val="00A14168"/>
    <w:rsid w:val="00A323F6"/>
    <w:rsid w:val="00B1312C"/>
    <w:rsid w:val="00C743F5"/>
    <w:rsid w:val="00CA18D4"/>
    <w:rsid w:val="00CB3C0E"/>
    <w:rsid w:val="00D445A2"/>
    <w:rsid w:val="00D875A7"/>
    <w:rsid w:val="00E15C29"/>
    <w:rsid w:val="00EA55D8"/>
    <w:rsid w:val="00F21714"/>
    <w:rsid w:val="00F62D2F"/>
    <w:rsid w:val="00FF3C2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303EE13"/>
  <w15:docId w15:val="{220CAE96-C4A7-4E1D-86F8-E923D013C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9"/>
    <w:qFormat/>
    <w:pPr>
      <w:ind w:left="1247" w:right="1166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CB3C0E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092653C5114048BB4062E7F62A0BF3" ma:contentTypeVersion="0" ma:contentTypeDescription="Create a new document." ma:contentTypeScope="" ma:versionID="806e9ae6c0a9d723136bd0019c8751e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e1dc27185869094906a168146f8b23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9499106-29D2-4962-92A6-C969EAB7C7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9DBF70E-DC6E-4A17-99BC-19FFFAB87A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E65C90-268F-4189-847A-78712F8772F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111</Words>
  <Characters>617</Characters>
  <Application>Microsoft Office Word</Application>
  <DocSecurity>0</DocSecurity>
  <Lines>14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raudenbushe</dc:creator>
  <cp:lastModifiedBy>Supervielle, Angela</cp:lastModifiedBy>
  <cp:revision>18</cp:revision>
  <dcterms:created xsi:type="dcterms:W3CDTF">2022-05-09T19:21:00Z</dcterms:created>
  <dcterms:modified xsi:type="dcterms:W3CDTF">2026-07-06T12:28:00Z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0x01010028092653C5114048BB4062E7F62A0BF3</vt:lpwstr>
  </property>
  <property fmtid="{D5CDD505-2E9C-101B-9397-08002B2CF9AE}" pid="3" name="Created">
    <vt:filetime>2020-07-20T00:00:00Z</vt:filetime>
  </property>
  <property fmtid="{D5CDD505-2E9C-101B-9397-08002B2CF9AE}" pid="4" name="Creator">
    <vt:lpwstr>Acrobat PDFMaker 17 for Word</vt:lpwstr>
  </property>
  <property fmtid="{D5CDD505-2E9C-101B-9397-08002B2CF9AE}" pid="5" name="LastSaved">
    <vt:filetime>2022-05-09T00:00:00Z</vt:filetime>
  </property>
</Properties>
</file>