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8D6F38" w:rsidRPr="00A71FA4" w:rsidP="4D0BA087" w14:paraId="3885053C" w14:textId="5781C116">
      <w:pPr>
        <w:pStyle w:val="Footer"/>
        <w:tabs>
          <w:tab w:val="clear" w:pos="4320"/>
          <w:tab w:val="clear" w:pos="8640"/>
          <w:tab w:val="right" w:pos="9270"/>
        </w:tabs>
        <w:spacing w:line="480" w:lineRule="auto"/>
        <w:rPr>
          <w:rFonts w:ascii="Arial" w:hAnsi="Arial" w:cs="Arial"/>
          <w:color w:val="000000"/>
        </w:rPr>
      </w:pPr>
      <w:r w:rsidRPr="4D0BA087">
        <w:rPr>
          <w:rFonts w:ascii="Arial" w:hAnsi="Arial" w:cs="Arial"/>
          <w:b/>
          <w:bCs/>
          <w:color w:val="000000" w:themeColor="text1"/>
        </w:rPr>
        <w:t>DEPARTMENT OF VETERANS AFFAIRS</w:t>
      </w:r>
      <w:r w:rsidR="009171DA">
        <w:tab/>
      </w:r>
      <w:r w:rsidR="009171DA">
        <w:rPr>
          <w:rFonts w:ascii="Arial" w:hAnsi="Arial" w:cs="Arial"/>
          <w:b/>
          <w:bCs/>
          <w:color w:val="000000" w:themeColor="text1"/>
        </w:rPr>
        <w:t>B</w:t>
      </w:r>
      <w:r w:rsidR="00A854E8">
        <w:rPr>
          <w:rFonts w:ascii="Arial" w:hAnsi="Arial" w:cs="Arial"/>
          <w:b/>
          <w:bCs/>
          <w:color w:val="000000" w:themeColor="text1"/>
        </w:rPr>
        <w:t>ILLING CODE</w:t>
      </w:r>
      <w:r w:rsidRPr="4D0BA087" w:rsidR="25F72D1C">
        <w:rPr>
          <w:rFonts w:ascii="Arial" w:hAnsi="Arial" w:cs="Arial"/>
          <w:b/>
          <w:bCs/>
          <w:color w:val="000000" w:themeColor="text1"/>
        </w:rPr>
        <w:t xml:space="preserve"> </w:t>
      </w:r>
      <w:r w:rsidRPr="4D0BA087" w:rsidR="00843849">
        <w:rPr>
          <w:rFonts w:ascii="Arial" w:hAnsi="Arial" w:cs="Arial"/>
          <w:b/>
          <w:bCs/>
          <w:color w:val="000000" w:themeColor="text1"/>
        </w:rPr>
        <w:t>8320-01</w:t>
      </w:r>
    </w:p>
    <w:p w:rsidR="008D6F38" w:rsidRPr="00A71FA4" w:rsidP="00E862D9" w14:paraId="62268F02" w14:textId="4DB1B2D7">
      <w:pPr>
        <w:spacing w:line="480" w:lineRule="auto"/>
        <w:ind w:right="-187"/>
        <w:rPr>
          <w:rFonts w:ascii="Arial" w:hAnsi="Arial" w:cs="Arial"/>
          <w:b/>
          <w:color w:val="000000"/>
          <w:szCs w:val="24"/>
        </w:rPr>
      </w:pPr>
      <w:r w:rsidRPr="00A71FA4">
        <w:rPr>
          <w:rFonts w:ascii="Arial" w:hAnsi="Arial" w:cs="Arial"/>
          <w:b/>
          <w:color w:val="000000"/>
          <w:szCs w:val="24"/>
        </w:rPr>
        <w:t xml:space="preserve">[OMB Control No. </w:t>
      </w:r>
      <w:r w:rsidRPr="00A71FA4">
        <w:rPr>
          <w:rFonts w:ascii="Arial" w:hAnsi="Arial" w:cs="Arial"/>
          <w:b/>
          <w:szCs w:val="24"/>
        </w:rPr>
        <w:t>2900-</w:t>
      </w:r>
      <w:r w:rsidR="009171DA">
        <w:rPr>
          <w:rFonts w:ascii="Arial" w:hAnsi="Arial" w:cs="Arial"/>
          <w:b/>
          <w:szCs w:val="24"/>
        </w:rPr>
        <w:t>0165</w:t>
      </w:r>
      <w:r w:rsidRPr="00A71FA4">
        <w:rPr>
          <w:rFonts w:ascii="Arial" w:hAnsi="Arial" w:cs="Arial"/>
          <w:b/>
          <w:color w:val="000000"/>
          <w:szCs w:val="24"/>
        </w:rPr>
        <w:t>]</w:t>
      </w:r>
    </w:p>
    <w:p w:rsidR="00E862D9" w:rsidRPr="009171DA" w:rsidP="00E862D9" w14:paraId="7C49331D" w14:textId="77777777">
      <w:pPr>
        <w:spacing w:line="480" w:lineRule="auto"/>
        <w:ind w:right="-187"/>
        <w:rPr>
          <w:rFonts w:ascii="Arial" w:hAnsi="Arial" w:cs="Arial"/>
          <w:b/>
          <w:szCs w:val="24"/>
        </w:rPr>
      </w:pPr>
    </w:p>
    <w:p w:rsidR="00B067FA" w:rsidRPr="009171DA" w:rsidP="00E862D9" w14:paraId="1F3AD540" w14:textId="6BB03CD2">
      <w:pPr>
        <w:spacing w:line="480" w:lineRule="auto"/>
        <w:ind w:right="-187"/>
        <w:rPr>
          <w:rFonts w:ascii="Arial" w:hAnsi="Arial" w:cs="Arial"/>
          <w:b/>
          <w:szCs w:val="24"/>
        </w:rPr>
      </w:pPr>
      <w:r w:rsidRPr="009171DA">
        <w:rPr>
          <w:rFonts w:ascii="Arial" w:hAnsi="Arial" w:cs="Arial"/>
          <w:b/>
          <w:szCs w:val="24"/>
        </w:rPr>
        <w:t xml:space="preserve">Agency Information Collection </w:t>
      </w:r>
      <w:r w:rsidRPr="009171DA" w:rsidR="008D6F38">
        <w:rPr>
          <w:rFonts w:ascii="Arial" w:hAnsi="Arial" w:cs="Arial"/>
          <w:b/>
          <w:szCs w:val="24"/>
        </w:rPr>
        <w:t>Activity</w:t>
      </w:r>
      <w:r w:rsidRPr="009171DA" w:rsidR="008D6F38">
        <w:rPr>
          <w:rFonts w:ascii="Arial" w:hAnsi="Arial" w:cs="Arial"/>
          <w:b/>
          <w:szCs w:val="24"/>
        </w:rPr>
        <w:t xml:space="preserve">:  </w:t>
      </w:r>
      <w:r w:rsidRPr="009171DA" w:rsidR="009171DA">
        <w:rPr>
          <w:rFonts w:ascii="Arial" w:hAnsi="Arial" w:cs="Arial"/>
          <w:b/>
          <w:szCs w:val="24"/>
        </w:rPr>
        <w:t>Financial</w:t>
      </w:r>
      <w:r w:rsidRPr="009171DA" w:rsidR="009171DA">
        <w:rPr>
          <w:rFonts w:ascii="Arial" w:hAnsi="Arial" w:cs="Arial"/>
          <w:b/>
          <w:szCs w:val="24"/>
        </w:rPr>
        <w:t xml:space="preserve"> Status Report</w:t>
      </w:r>
    </w:p>
    <w:p w:rsidR="00E862D9" w:rsidRPr="009171DA" w:rsidP="00E862D9" w14:paraId="2F13B984" w14:textId="77777777">
      <w:pPr>
        <w:spacing w:line="480" w:lineRule="auto"/>
        <w:ind w:right="-187"/>
        <w:rPr>
          <w:rFonts w:ascii="Arial" w:hAnsi="Arial" w:cs="Arial"/>
          <w:b/>
          <w:szCs w:val="24"/>
        </w:rPr>
      </w:pPr>
    </w:p>
    <w:p w:rsidR="008D6F38" w:rsidRPr="009171DA" w:rsidP="008D6F38" w14:paraId="22C0B873" w14:textId="6E8356C0">
      <w:pPr>
        <w:spacing w:line="480" w:lineRule="auto"/>
        <w:rPr>
          <w:rFonts w:ascii="Arial" w:hAnsi="Arial" w:cs="Arial"/>
          <w:szCs w:val="24"/>
        </w:rPr>
      </w:pPr>
      <w:r w:rsidRPr="009171DA">
        <w:rPr>
          <w:rFonts w:ascii="Arial" w:hAnsi="Arial" w:cs="Arial"/>
          <w:b/>
          <w:szCs w:val="24"/>
        </w:rPr>
        <w:t>AGENCY</w:t>
      </w:r>
      <w:r w:rsidRPr="009171DA">
        <w:rPr>
          <w:rFonts w:ascii="Arial" w:hAnsi="Arial" w:cs="Arial"/>
          <w:b/>
          <w:szCs w:val="24"/>
        </w:rPr>
        <w:t>:</w:t>
      </w:r>
      <w:r w:rsidRPr="009171DA">
        <w:rPr>
          <w:rFonts w:ascii="Arial" w:hAnsi="Arial" w:cs="Arial"/>
          <w:szCs w:val="24"/>
        </w:rPr>
        <w:t xml:space="preserve">  </w:t>
      </w:r>
      <w:r w:rsidRPr="009171DA" w:rsidR="009171DA">
        <w:rPr>
          <w:rFonts w:ascii="Arial" w:hAnsi="Arial" w:cs="Arial"/>
          <w:szCs w:val="24"/>
        </w:rPr>
        <w:t>Debt</w:t>
      </w:r>
      <w:r w:rsidRPr="009171DA" w:rsidR="009171DA">
        <w:rPr>
          <w:rFonts w:ascii="Arial" w:hAnsi="Arial" w:cs="Arial"/>
          <w:szCs w:val="24"/>
        </w:rPr>
        <w:t xml:space="preserve"> Management Center</w:t>
      </w:r>
      <w:r w:rsidRPr="009171DA">
        <w:rPr>
          <w:rFonts w:ascii="Arial" w:hAnsi="Arial" w:cs="Arial"/>
          <w:szCs w:val="24"/>
        </w:rPr>
        <w:t>, Department of Veterans Affairs</w:t>
      </w:r>
      <w:r w:rsidRPr="009171DA" w:rsidR="00E82B12">
        <w:rPr>
          <w:rFonts w:ascii="Arial" w:hAnsi="Arial" w:cs="Arial"/>
          <w:szCs w:val="24"/>
        </w:rPr>
        <w:t>.</w:t>
      </w:r>
    </w:p>
    <w:p w:rsidR="008D6F38" w:rsidRPr="009171DA" w:rsidP="00B067FA" w14:paraId="5670CFCB" w14:textId="77777777">
      <w:pPr>
        <w:spacing w:line="480" w:lineRule="auto"/>
        <w:rPr>
          <w:rFonts w:ascii="Arial" w:hAnsi="Arial" w:cs="Arial"/>
          <w:szCs w:val="24"/>
        </w:rPr>
      </w:pPr>
      <w:r w:rsidRPr="009171DA">
        <w:rPr>
          <w:rFonts w:ascii="Arial" w:hAnsi="Arial" w:cs="Arial"/>
          <w:b/>
          <w:szCs w:val="24"/>
        </w:rPr>
        <w:t>ACTION</w:t>
      </w:r>
      <w:r w:rsidRPr="009171DA">
        <w:rPr>
          <w:rFonts w:ascii="Arial" w:hAnsi="Arial" w:cs="Arial"/>
          <w:b/>
          <w:szCs w:val="24"/>
        </w:rPr>
        <w:t>:</w:t>
      </w:r>
      <w:r w:rsidRPr="009171DA">
        <w:rPr>
          <w:rFonts w:ascii="Arial" w:hAnsi="Arial" w:cs="Arial"/>
          <w:szCs w:val="24"/>
        </w:rPr>
        <w:t xml:space="preserve">  Notice</w:t>
      </w:r>
      <w:r w:rsidRPr="009171DA" w:rsidR="00E82B12">
        <w:rPr>
          <w:rFonts w:ascii="Arial" w:hAnsi="Arial" w:cs="Arial"/>
          <w:szCs w:val="24"/>
        </w:rPr>
        <w:t>.</w:t>
      </w:r>
    </w:p>
    <w:p w:rsidR="008D6F38" w:rsidRPr="00A71FA4" w:rsidP="00B067FA" w14:paraId="40E08B8B" w14:textId="2F598ABE">
      <w:pPr>
        <w:spacing w:line="480" w:lineRule="auto"/>
        <w:rPr>
          <w:rFonts w:ascii="Arial" w:hAnsi="Arial" w:cs="Arial"/>
          <w:color w:val="000000"/>
          <w:szCs w:val="24"/>
        </w:rPr>
      </w:pPr>
      <w:r w:rsidRPr="00A71FA4">
        <w:rPr>
          <w:rFonts w:ascii="Arial" w:hAnsi="Arial" w:cs="Arial"/>
          <w:b/>
          <w:color w:val="000000"/>
          <w:szCs w:val="24"/>
        </w:rPr>
        <w:t>SUMMARY</w:t>
      </w:r>
      <w:r w:rsidRPr="00A71FA4">
        <w:rPr>
          <w:rFonts w:ascii="Arial" w:hAnsi="Arial" w:cs="Arial"/>
          <w:b/>
          <w:color w:val="000000"/>
          <w:szCs w:val="24"/>
        </w:rPr>
        <w:t>:</w:t>
      </w:r>
      <w:r w:rsidRPr="00A71FA4">
        <w:rPr>
          <w:rFonts w:ascii="Arial" w:hAnsi="Arial" w:cs="Arial"/>
          <w:color w:val="000000"/>
          <w:szCs w:val="24"/>
        </w:rPr>
        <w:t xml:space="preserve">  </w:t>
      </w:r>
      <w:r w:rsidRPr="009171DA" w:rsidR="009171DA">
        <w:rPr>
          <w:rFonts w:ascii="Arial" w:hAnsi="Arial" w:cs="Arial"/>
          <w:szCs w:val="24"/>
        </w:rPr>
        <w:t>Debt</w:t>
      </w:r>
      <w:r w:rsidRPr="009171DA" w:rsidR="009171DA">
        <w:rPr>
          <w:rFonts w:ascii="Arial" w:hAnsi="Arial" w:cs="Arial"/>
          <w:szCs w:val="24"/>
        </w:rPr>
        <w:t xml:space="preserve"> Management Center</w:t>
      </w:r>
      <w:r w:rsidR="009171DA">
        <w:rPr>
          <w:rFonts w:ascii="Arial" w:hAnsi="Arial" w:cs="Arial"/>
          <w:szCs w:val="24"/>
        </w:rPr>
        <w:t xml:space="preserve"> (DMC)</w:t>
      </w:r>
      <w:r w:rsidRPr="00A71FA4" w:rsidR="00797247">
        <w:rPr>
          <w:rFonts w:ascii="Arial" w:hAnsi="Arial" w:cs="Arial"/>
          <w:color w:val="000000"/>
          <w:szCs w:val="24"/>
        </w:rPr>
        <w:t xml:space="preserve">, </w:t>
      </w:r>
      <w:r w:rsidRPr="00A71FA4" w:rsidR="008842D5">
        <w:rPr>
          <w:rFonts w:ascii="Arial" w:hAnsi="Arial" w:cs="Arial"/>
          <w:color w:val="000000"/>
          <w:szCs w:val="24"/>
        </w:rPr>
        <w:t xml:space="preserve">Department of Veterans Affairs (VA), is announcing an opportunity for public comment on the proposed collection of certain information by the agency.  Under the Paperwork Reduction Act (PRA) of 1995, Federal agencies are required to publish notice in the </w:t>
      </w:r>
      <w:r w:rsidRPr="00A71FA4" w:rsidR="008842D5">
        <w:rPr>
          <w:rFonts w:ascii="Arial" w:hAnsi="Arial" w:cs="Arial"/>
          <w:i/>
          <w:iCs/>
          <w:color w:val="000000"/>
          <w:szCs w:val="24"/>
        </w:rPr>
        <w:t>Federal Register</w:t>
      </w:r>
      <w:r w:rsidRPr="00A71FA4" w:rsidR="008842D5">
        <w:rPr>
          <w:rFonts w:ascii="Arial" w:hAnsi="Arial" w:cs="Arial"/>
          <w:color w:val="000000"/>
          <w:szCs w:val="24"/>
        </w:rPr>
        <w:t xml:space="preserve"> concerning each proposed collection of information, including each proposed </w:t>
      </w:r>
      <w:r w:rsidRPr="00A71FA4" w:rsidR="00F230EC">
        <w:rPr>
          <w:rFonts w:ascii="Arial" w:hAnsi="Arial" w:cs="Arial"/>
          <w:color w:val="000000"/>
          <w:szCs w:val="24"/>
        </w:rPr>
        <w:t>extension</w:t>
      </w:r>
      <w:r w:rsidRPr="00A71FA4" w:rsidR="008842D5">
        <w:rPr>
          <w:rFonts w:ascii="Arial" w:hAnsi="Arial" w:cs="Arial"/>
          <w:color w:val="000000"/>
          <w:szCs w:val="24"/>
        </w:rPr>
        <w:t xml:space="preserve"> of a currently approved collection, and allow 60 days for public comment in response to the notice.  </w:t>
      </w:r>
      <w:r w:rsidRPr="00A71FA4" w:rsidR="00466F6A">
        <w:rPr>
          <w:rFonts w:ascii="Arial" w:hAnsi="Arial" w:cs="Arial"/>
          <w:color w:val="000000"/>
          <w:szCs w:val="24"/>
        </w:rPr>
        <w:br/>
      </w:r>
      <w:r w:rsidRPr="00A71FA4">
        <w:rPr>
          <w:rFonts w:ascii="Arial" w:hAnsi="Arial" w:cs="Arial"/>
          <w:b/>
          <w:color w:val="000000"/>
          <w:szCs w:val="24"/>
        </w:rPr>
        <w:t>DATES</w:t>
      </w:r>
      <w:r w:rsidRPr="00A71FA4">
        <w:rPr>
          <w:rFonts w:ascii="Arial" w:hAnsi="Arial" w:cs="Arial"/>
          <w:b/>
          <w:color w:val="000000"/>
          <w:szCs w:val="24"/>
        </w:rPr>
        <w:t>:</w:t>
      </w:r>
      <w:r w:rsidRPr="00A71FA4">
        <w:rPr>
          <w:rFonts w:ascii="Arial" w:hAnsi="Arial" w:cs="Arial"/>
          <w:color w:val="000000"/>
          <w:szCs w:val="24"/>
        </w:rPr>
        <w:t xml:space="preserve">  </w:t>
      </w:r>
      <w:r w:rsidRPr="00A71FA4" w:rsidR="00843849">
        <w:rPr>
          <w:rFonts w:ascii="Arial" w:hAnsi="Arial" w:cs="Arial"/>
          <w:szCs w:val="24"/>
        </w:rPr>
        <w:t>Comments</w:t>
      </w:r>
      <w:r w:rsidRPr="00A71FA4" w:rsidR="00843849">
        <w:rPr>
          <w:rFonts w:ascii="Arial" w:hAnsi="Arial" w:cs="Arial"/>
          <w:szCs w:val="24"/>
        </w:rPr>
        <w:t xml:space="preserve"> must be received on or before</w:t>
      </w:r>
      <w:r w:rsidRPr="00A71FA4" w:rsidR="00533F5E">
        <w:rPr>
          <w:rFonts w:ascii="Arial" w:hAnsi="Arial" w:cs="Arial"/>
          <w:szCs w:val="24"/>
        </w:rPr>
        <w:t xml:space="preserve"> </w:t>
      </w:r>
      <w:r w:rsidRPr="00A71FA4" w:rsidR="00533F5E">
        <w:rPr>
          <w:rFonts w:ascii="Arial" w:hAnsi="Arial" w:cs="Arial"/>
          <w:b/>
          <w:szCs w:val="24"/>
        </w:rPr>
        <w:t>[</w:t>
      </w:r>
      <w:r w:rsidRPr="00A71FA4" w:rsidR="00533F5E">
        <w:rPr>
          <w:rFonts w:ascii="Arial" w:hAnsi="Arial" w:cs="Arial"/>
          <w:b/>
          <w:caps/>
          <w:szCs w:val="24"/>
          <w:u w:val="single"/>
        </w:rPr>
        <w:t xml:space="preserve">Insert date 60 days after date of publication in the </w:t>
      </w:r>
      <w:r w:rsidRPr="00ED5C7B" w:rsidR="00533F5E">
        <w:rPr>
          <w:rFonts w:ascii="Arial" w:hAnsi="Arial" w:cs="Arial"/>
          <w:b/>
          <w:i/>
          <w:iCs/>
          <w:caps/>
          <w:szCs w:val="24"/>
          <w:u w:val="single"/>
        </w:rPr>
        <w:t>FEDERAL REGISTER</w:t>
      </w:r>
      <w:r w:rsidRPr="00A71FA4" w:rsidR="00533F5E">
        <w:rPr>
          <w:rFonts w:ascii="Arial" w:hAnsi="Arial" w:cs="Arial"/>
          <w:b/>
          <w:szCs w:val="24"/>
        </w:rPr>
        <w:t>]</w:t>
      </w:r>
      <w:r w:rsidRPr="00A71FA4" w:rsidR="00533F5E">
        <w:rPr>
          <w:rFonts w:ascii="Arial" w:hAnsi="Arial" w:cs="Arial"/>
          <w:szCs w:val="24"/>
        </w:rPr>
        <w:t>.</w:t>
      </w:r>
    </w:p>
    <w:p w:rsidR="0007175C" w:rsidRPr="00A71FA4" w:rsidP="00BB2BD4" w14:paraId="6B0A80FF" w14:textId="431E7887">
      <w:pPr>
        <w:tabs>
          <w:tab w:val="decimal" w:pos="576"/>
          <w:tab w:val="decimal" w:pos="5616"/>
          <w:tab w:val="decimal" w:pos="10944"/>
        </w:tabs>
        <w:spacing w:after="120" w:line="480" w:lineRule="auto"/>
        <w:rPr>
          <w:rFonts w:ascii="Arial" w:hAnsi="Arial" w:cs="Arial"/>
          <w:color w:val="000000"/>
          <w:szCs w:val="24"/>
        </w:rPr>
      </w:pPr>
      <w:r w:rsidRPr="00A71FA4">
        <w:rPr>
          <w:rFonts w:ascii="Arial" w:hAnsi="Arial" w:cs="Arial"/>
          <w:b/>
          <w:color w:val="000000"/>
          <w:szCs w:val="24"/>
        </w:rPr>
        <w:t>ADDRESSES</w:t>
      </w:r>
      <w:r w:rsidRPr="00A71FA4">
        <w:rPr>
          <w:rFonts w:ascii="Arial" w:hAnsi="Arial" w:cs="Arial"/>
          <w:b/>
          <w:color w:val="000000"/>
          <w:szCs w:val="24"/>
        </w:rPr>
        <w:t>:</w:t>
      </w:r>
      <w:r w:rsidRPr="00A71FA4">
        <w:rPr>
          <w:rFonts w:ascii="Arial" w:hAnsi="Arial" w:cs="Arial"/>
          <w:color w:val="000000"/>
          <w:szCs w:val="24"/>
        </w:rPr>
        <w:t xml:space="preserve">  </w:t>
      </w:r>
      <w:r w:rsidRPr="00A71FA4" w:rsidR="00843849">
        <w:rPr>
          <w:rFonts w:ascii="Arial" w:hAnsi="Arial" w:cs="Arial"/>
          <w:color w:val="000000"/>
          <w:szCs w:val="24"/>
        </w:rPr>
        <w:t>Comments</w:t>
      </w:r>
      <w:r w:rsidRPr="00A71FA4" w:rsidR="00843849">
        <w:rPr>
          <w:rFonts w:ascii="Arial" w:hAnsi="Arial" w:cs="Arial"/>
          <w:color w:val="000000"/>
          <w:szCs w:val="24"/>
        </w:rPr>
        <w:t xml:space="preserve"> must be submitted through </w:t>
      </w:r>
      <w:hyperlink r:id="rId7" w:history="1">
        <w:r w:rsidRPr="00A71FA4">
          <w:rPr>
            <w:rStyle w:val="Hyperlink"/>
            <w:rFonts w:ascii="Arial" w:hAnsi="Arial" w:cs="Arial"/>
            <w:szCs w:val="24"/>
          </w:rPr>
          <w:t>www.regulations.gov</w:t>
        </w:r>
      </w:hyperlink>
    </w:p>
    <w:p w:rsidR="0A54AC08" w:rsidRPr="00A854E8" w:rsidP="0A54AC08" w14:paraId="641C975F" w14:textId="3A8FB9D7">
      <w:pPr>
        <w:pStyle w:val="pf0"/>
        <w:rPr>
          <w:rFonts w:ascii="Arial" w:hAnsi="Arial" w:cs="Arial"/>
          <w:i/>
          <w:iCs/>
        </w:rPr>
      </w:pPr>
      <w:r w:rsidRPr="0A54AC08">
        <w:rPr>
          <w:rFonts w:ascii="Arial" w:hAnsi="Arial" w:cs="Arial"/>
          <w:b/>
          <w:bCs/>
        </w:rPr>
        <w:t xml:space="preserve">FOR FURTHER INFORMATION CONTACT: </w:t>
      </w:r>
    </w:p>
    <w:p w:rsidR="004D0D97" w:rsidP="0A54AC08" w14:paraId="5DE6C9DA" w14:textId="216A753F">
      <w:pPr>
        <w:pStyle w:val="pf0"/>
        <w:rPr>
          <w:rFonts w:ascii="Arial" w:hAnsi="Arial" w:cs="Arial"/>
        </w:rPr>
      </w:pPr>
      <w:r w:rsidRPr="009171DA">
        <w:rPr>
          <w:rStyle w:val="cf01"/>
          <w:rFonts w:ascii="Arial" w:hAnsi="Arial" w:cs="Arial"/>
          <w:i w:val="0"/>
          <w:iCs w:val="0"/>
          <w:sz w:val="24"/>
          <w:szCs w:val="24"/>
        </w:rPr>
        <w:t>Program-</w:t>
      </w:r>
      <w:r w:rsidRPr="009171DA" w:rsidR="007D05A0">
        <w:rPr>
          <w:rStyle w:val="cf01"/>
          <w:rFonts w:ascii="Arial" w:hAnsi="Arial" w:cs="Arial"/>
          <w:i w:val="0"/>
          <w:iCs w:val="0"/>
          <w:sz w:val="24"/>
          <w:szCs w:val="24"/>
        </w:rPr>
        <w:t>S</w:t>
      </w:r>
      <w:r w:rsidRPr="009171DA">
        <w:rPr>
          <w:rStyle w:val="cf01"/>
          <w:rFonts w:ascii="Arial" w:hAnsi="Arial" w:cs="Arial"/>
          <w:i w:val="0"/>
          <w:iCs w:val="0"/>
          <w:sz w:val="24"/>
          <w:szCs w:val="24"/>
        </w:rPr>
        <w:t>pecific information</w:t>
      </w:r>
      <w:r w:rsidRPr="009171DA">
        <w:rPr>
          <w:rStyle w:val="cf11"/>
          <w:rFonts w:ascii="Arial" w:hAnsi="Arial" w:cs="Arial"/>
          <w:sz w:val="24"/>
          <w:szCs w:val="24"/>
        </w:rPr>
        <w:t xml:space="preserve">: </w:t>
      </w:r>
      <w:r w:rsidRPr="009171DA" w:rsidR="009171DA">
        <w:rPr>
          <w:rFonts w:ascii="Arial" w:hAnsi="Arial" w:cs="Arial"/>
        </w:rPr>
        <w:t>Morgen Egesdal</w:t>
      </w:r>
      <w:r w:rsidRPr="009171DA" w:rsidR="00A71FA4">
        <w:rPr>
          <w:rFonts w:ascii="Arial" w:hAnsi="Arial" w:cs="Arial"/>
        </w:rPr>
        <w:t xml:space="preserve">, </w:t>
      </w:r>
      <w:r w:rsidRPr="009171DA" w:rsidR="009171DA">
        <w:rPr>
          <w:rFonts w:ascii="Arial" w:hAnsi="Arial" w:cs="Arial"/>
        </w:rPr>
        <w:t>612</w:t>
      </w:r>
      <w:r w:rsidRPr="009171DA">
        <w:rPr>
          <w:rFonts w:ascii="Arial" w:hAnsi="Arial" w:cs="Arial"/>
        </w:rPr>
        <w:t>-</w:t>
      </w:r>
      <w:r w:rsidRPr="009171DA" w:rsidR="009171DA">
        <w:rPr>
          <w:rFonts w:ascii="Arial" w:hAnsi="Arial" w:cs="Arial"/>
        </w:rPr>
        <w:t>725</w:t>
      </w:r>
      <w:r w:rsidRPr="009171DA">
        <w:rPr>
          <w:rFonts w:ascii="Arial" w:hAnsi="Arial" w:cs="Arial"/>
        </w:rPr>
        <w:t>-</w:t>
      </w:r>
      <w:r w:rsidRPr="009171DA" w:rsidR="009171DA">
        <w:rPr>
          <w:rFonts w:ascii="Arial" w:hAnsi="Arial" w:cs="Arial"/>
        </w:rPr>
        <w:t>4353</w:t>
      </w:r>
      <w:r w:rsidRPr="009171DA">
        <w:rPr>
          <w:rFonts w:ascii="Arial" w:hAnsi="Arial" w:cs="Arial"/>
        </w:rPr>
        <w:t xml:space="preserve">, </w:t>
      </w:r>
      <w:hyperlink r:id="rId8" w:history="1">
        <w:r w:rsidRPr="00322DB9">
          <w:rPr>
            <w:rStyle w:val="Hyperlink"/>
            <w:rFonts w:ascii="Arial" w:hAnsi="Arial" w:cs="Arial"/>
          </w:rPr>
          <w:t>Morgen.Egesdal@va.gov</w:t>
        </w:r>
      </w:hyperlink>
    </w:p>
    <w:p w:rsidR="001F3280" w:rsidRPr="00A71FA4" w:rsidP="004D0D97" w14:paraId="4EAC6FFF" w14:textId="344DB610">
      <w:pPr>
        <w:pStyle w:val="pf0"/>
        <w:rPr>
          <w:rFonts w:ascii="Arial" w:hAnsi="Arial" w:cs="Arial"/>
        </w:rPr>
      </w:pPr>
      <w:r w:rsidRPr="00A71FA4">
        <w:rPr>
          <w:rStyle w:val="cf01"/>
          <w:rFonts w:ascii="Arial" w:hAnsi="Arial" w:cs="Arial"/>
          <w:i w:val="0"/>
          <w:iCs w:val="0"/>
          <w:sz w:val="24"/>
          <w:szCs w:val="24"/>
        </w:rPr>
        <w:t>VA PRA information</w:t>
      </w:r>
      <w:r w:rsidRPr="00A71FA4">
        <w:rPr>
          <w:rStyle w:val="cf11"/>
          <w:rFonts w:ascii="Arial" w:hAnsi="Arial" w:cs="Arial"/>
          <w:sz w:val="24"/>
          <w:szCs w:val="24"/>
        </w:rPr>
        <w:t xml:space="preserve">: </w:t>
      </w:r>
      <w:r w:rsidR="0033267F">
        <w:rPr>
          <w:rStyle w:val="cf11"/>
          <w:rFonts w:ascii="Arial" w:hAnsi="Arial" w:cs="Arial"/>
          <w:sz w:val="24"/>
          <w:szCs w:val="24"/>
        </w:rPr>
        <w:t>Dorothy Glasgow</w:t>
      </w:r>
      <w:r w:rsidRPr="00A71FA4">
        <w:rPr>
          <w:rStyle w:val="cf11"/>
          <w:rFonts w:ascii="Arial" w:hAnsi="Arial" w:cs="Arial"/>
          <w:sz w:val="24"/>
          <w:szCs w:val="24"/>
        </w:rPr>
        <w:t>, 202-461-</w:t>
      </w:r>
      <w:r w:rsidR="0033267F">
        <w:rPr>
          <w:rStyle w:val="cf11"/>
          <w:rFonts w:ascii="Arial" w:hAnsi="Arial" w:cs="Arial"/>
          <w:sz w:val="24"/>
          <w:szCs w:val="24"/>
        </w:rPr>
        <w:t>1084</w:t>
      </w:r>
      <w:r w:rsidRPr="00A71FA4">
        <w:rPr>
          <w:rStyle w:val="cf11"/>
          <w:rFonts w:ascii="Arial" w:hAnsi="Arial" w:cs="Arial"/>
          <w:sz w:val="24"/>
          <w:szCs w:val="24"/>
        </w:rPr>
        <w:t xml:space="preserve">, </w:t>
      </w:r>
      <w:r w:rsidRPr="00D12BF7" w:rsidR="00D12BF7">
        <w:rPr>
          <w:rStyle w:val="cf11"/>
          <w:rFonts w:ascii="Arial" w:hAnsi="Arial" w:cs="Arial"/>
          <w:color w:val="0000FF"/>
          <w:sz w:val="24"/>
          <w:szCs w:val="24"/>
          <w:u w:val="single"/>
        </w:rPr>
        <w:t>VAPRA@va.gov</w:t>
      </w:r>
    </w:p>
    <w:p w:rsidR="0A54AC08" w:rsidP="4F5E04DA" w14:paraId="44F6489E" w14:textId="4D101E31">
      <w:pPr>
        <w:tabs>
          <w:tab w:val="decimal" w:pos="576"/>
          <w:tab w:val="decimal" w:pos="5616"/>
          <w:tab w:val="decimal" w:pos="10944"/>
        </w:tabs>
        <w:spacing w:after="120" w:line="480" w:lineRule="auto"/>
        <w:rPr>
          <w:rFonts w:ascii="Arial" w:hAnsi="Arial" w:cs="Arial"/>
        </w:rPr>
      </w:pPr>
    </w:p>
    <w:p w:rsidR="4F5E04DA" w:rsidP="4F5E04DA" w14:paraId="28545604" w14:textId="010541AF">
      <w:pPr>
        <w:tabs>
          <w:tab w:val="decimal" w:pos="576"/>
          <w:tab w:val="decimal" w:pos="5616"/>
          <w:tab w:val="decimal" w:pos="10944"/>
        </w:tabs>
        <w:spacing w:after="120" w:line="480" w:lineRule="auto"/>
        <w:rPr>
          <w:rFonts w:ascii="Arial" w:hAnsi="Arial" w:cs="Arial"/>
        </w:rPr>
      </w:pPr>
    </w:p>
    <w:p w:rsidR="00533F5E" w:rsidRPr="00A71FA4" w:rsidP="00843849" w14:paraId="26D209D5" w14:textId="1CAEBB12">
      <w:pPr>
        <w:tabs>
          <w:tab w:val="decimal" w:pos="576"/>
          <w:tab w:val="decimal" w:pos="5616"/>
          <w:tab w:val="decimal" w:pos="10944"/>
        </w:tabs>
        <w:spacing w:after="120" w:line="480" w:lineRule="auto"/>
        <w:rPr>
          <w:rFonts w:ascii="Arial" w:hAnsi="Arial" w:cs="Arial"/>
          <w:b/>
          <w:color w:val="000000"/>
          <w:szCs w:val="24"/>
        </w:rPr>
      </w:pPr>
      <w:r w:rsidRPr="00A71FA4">
        <w:rPr>
          <w:rFonts w:ascii="Arial" w:hAnsi="Arial" w:cs="Arial"/>
          <w:b/>
          <w:color w:val="000000"/>
          <w:szCs w:val="24"/>
        </w:rPr>
        <w:t>SUPPLEMENTA</w:t>
      </w:r>
      <w:r w:rsidRPr="00A71FA4" w:rsidR="00B067FA">
        <w:rPr>
          <w:rFonts w:ascii="Arial" w:hAnsi="Arial" w:cs="Arial"/>
          <w:b/>
          <w:color w:val="000000"/>
          <w:szCs w:val="24"/>
        </w:rPr>
        <w:t>RY</w:t>
      </w:r>
      <w:r w:rsidRPr="00A71FA4">
        <w:rPr>
          <w:rFonts w:ascii="Arial" w:hAnsi="Arial" w:cs="Arial"/>
          <w:b/>
          <w:color w:val="000000"/>
          <w:szCs w:val="24"/>
        </w:rPr>
        <w:t xml:space="preserve"> </w:t>
      </w:r>
      <w:r w:rsidRPr="00A71FA4" w:rsidR="008D6F38">
        <w:rPr>
          <w:rFonts w:ascii="Arial" w:hAnsi="Arial" w:cs="Arial"/>
          <w:b/>
          <w:color w:val="000000"/>
          <w:szCs w:val="24"/>
        </w:rPr>
        <w:t xml:space="preserve">INFORMATION:  </w:t>
      </w:r>
      <w:r w:rsidRPr="00A71FA4" w:rsidR="00B75C97">
        <w:rPr>
          <w:rFonts w:ascii="Arial" w:hAnsi="Arial" w:cs="Arial"/>
          <w:b/>
          <w:color w:val="000000"/>
          <w:szCs w:val="24"/>
        </w:rPr>
        <w:tab/>
      </w:r>
    </w:p>
    <w:p w:rsidR="008D6F38" w:rsidRPr="00A71FA4" w:rsidP="008D6F38" w14:paraId="62CFFEFA" w14:textId="77777777">
      <w:pPr>
        <w:spacing w:line="480" w:lineRule="auto"/>
        <w:rPr>
          <w:rFonts w:ascii="Arial" w:hAnsi="Arial" w:cs="Arial"/>
          <w:color w:val="000000"/>
          <w:szCs w:val="24"/>
        </w:rPr>
      </w:pPr>
      <w:r w:rsidRPr="00A71FA4">
        <w:rPr>
          <w:rFonts w:ascii="Arial" w:hAnsi="Arial" w:cs="Arial"/>
          <w:color w:val="000000"/>
          <w:szCs w:val="24"/>
        </w:rPr>
        <w:t>Under the PRA of 1995</w:t>
      </w:r>
      <w:r w:rsidRPr="00A71FA4">
        <w:rPr>
          <w:rFonts w:ascii="Arial" w:hAnsi="Arial" w:cs="Arial"/>
          <w:color w:val="000000"/>
          <w:szCs w:val="24"/>
        </w:rPr>
        <w:t>, Federal agencies must obtain approval from the Office of Management and Budget (OMB) for each collection of information they conduct or sponsor.  This request for comment is being made pursuant to Section 3506(c)(2)(A) of the PRA.</w:t>
      </w:r>
    </w:p>
    <w:p w:rsidR="008D6F38" w:rsidRPr="00C519D5" w:rsidP="008D6F38" w14:paraId="6075AB6A" w14:textId="3B85BF2F">
      <w:pPr>
        <w:tabs>
          <w:tab w:val="left" w:pos="360"/>
        </w:tabs>
        <w:spacing w:line="480" w:lineRule="auto"/>
        <w:rPr>
          <w:rFonts w:ascii="Arial" w:hAnsi="Arial" w:cs="Arial"/>
          <w:szCs w:val="24"/>
        </w:rPr>
      </w:pPr>
      <w:r w:rsidRPr="00A71FA4">
        <w:rPr>
          <w:rFonts w:ascii="Arial" w:hAnsi="Arial" w:cs="Arial"/>
          <w:color w:val="000000"/>
          <w:szCs w:val="24"/>
        </w:rPr>
        <w:t xml:space="preserve">With </w:t>
      </w:r>
      <w:r w:rsidRPr="00C519D5">
        <w:rPr>
          <w:rFonts w:ascii="Arial" w:hAnsi="Arial" w:cs="Arial"/>
          <w:szCs w:val="24"/>
        </w:rPr>
        <w:t xml:space="preserve">respect to the following collection of information, </w:t>
      </w:r>
      <w:r w:rsidRPr="00C519D5" w:rsidR="009171DA">
        <w:rPr>
          <w:rFonts w:ascii="Arial" w:hAnsi="Arial" w:cs="Arial"/>
          <w:szCs w:val="24"/>
        </w:rPr>
        <w:t xml:space="preserve">DMC </w:t>
      </w:r>
      <w:r w:rsidRPr="00C519D5">
        <w:rPr>
          <w:rFonts w:ascii="Arial" w:hAnsi="Arial" w:cs="Arial"/>
          <w:szCs w:val="24"/>
        </w:rPr>
        <w:t xml:space="preserve">invites comments on:  (1) whether the proposed collection of information is necessary for the proper performance of </w:t>
      </w:r>
      <w:r w:rsidRPr="00C519D5" w:rsidR="009171DA">
        <w:rPr>
          <w:rFonts w:ascii="Arial" w:hAnsi="Arial" w:cs="Arial"/>
          <w:szCs w:val="24"/>
        </w:rPr>
        <w:t>DMC</w:t>
      </w:r>
      <w:r w:rsidRPr="00C519D5">
        <w:rPr>
          <w:rFonts w:ascii="Arial" w:hAnsi="Arial" w:cs="Arial"/>
          <w:szCs w:val="24"/>
        </w:rPr>
        <w:t xml:space="preserve">’s functions, including whether the information will have practical utility; (2) the accuracy of </w:t>
      </w:r>
      <w:r w:rsidRPr="00C519D5" w:rsidR="009171DA">
        <w:rPr>
          <w:rFonts w:ascii="Arial" w:hAnsi="Arial" w:cs="Arial"/>
          <w:szCs w:val="24"/>
        </w:rPr>
        <w:t>DMC</w:t>
      </w:r>
      <w:r w:rsidRPr="00C519D5">
        <w:rPr>
          <w:rFonts w:ascii="Arial" w:hAnsi="Arial" w:cs="Arial"/>
          <w:szCs w:val="24"/>
        </w:rPr>
        <w:t>’s estimate of the burden of the proposed collection of information; (3) ways to enhance the quality, utility, and clarity of the information to be collected; and (4) ways to minimize the burden of the collection of information on respondents, including through the use of automated collection techniques or the use of other forms of information technology.</w:t>
      </w:r>
    </w:p>
    <w:p w:rsidR="003B0B09" w:rsidRPr="00C519D5" w:rsidP="003B0B09" w14:paraId="69AA3047" w14:textId="5ED4BF36">
      <w:pPr>
        <w:rPr>
          <w:rFonts w:ascii="Arial" w:hAnsi="Arial" w:cs="Arial"/>
          <w:szCs w:val="24"/>
        </w:rPr>
      </w:pPr>
      <w:r w:rsidRPr="00C519D5">
        <w:rPr>
          <w:rFonts w:ascii="Arial" w:hAnsi="Arial" w:cs="Arial"/>
          <w:i/>
          <w:iCs/>
          <w:szCs w:val="24"/>
        </w:rPr>
        <w:t>Title</w:t>
      </w:r>
      <w:r w:rsidRPr="00C519D5">
        <w:rPr>
          <w:rFonts w:ascii="Arial" w:hAnsi="Arial" w:cs="Arial"/>
          <w:i/>
          <w:iCs/>
          <w:szCs w:val="24"/>
        </w:rPr>
        <w:t>:</w:t>
      </w:r>
      <w:r w:rsidRPr="00C519D5">
        <w:rPr>
          <w:rFonts w:ascii="Arial" w:hAnsi="Arial" w:cs="Arial"/>
          <w:szCs w:val="24"/>
        </w:rPr>
        <w:t xml:space="preserve">  </w:t>
      </w:r>
      <w:r w:rsidRPr="00C519D5" w:rsidR="009171DA">
        <w:rPr>
          <w:rFonts w:ascii="Arial" w:hAnsi="Arial" w:cs="Arial"/>
          <w:szCs w:val="24"/>
        </w:rPr>
        <w:t>Financial</w:t>
      </w:r>
      <w:r w:rsidRPr="00C519D5" w:rsidR="009171DA">
        <w:rPr>
          <w:rFonts w:ascii="Arial" w:hAnsi="Arial" w:cs="Arial"/>
          <w:szCs w:val="24"/>
        </w:rPr>
        <w:t xml:space="preserve"> Status Report, VA Form 5655</w:t>
      </w:r>
      <w:r w:rsidRPr="00C519D5" w:rsidR="00B067FA">
        <w:rPr>
          <w:rFonts w:ascii="Arial" w:hAnsi="Arial" w:cs="Arial"/>
          <w:szCs w:val="24"/>
        </w:rPr>
        <w:t>.</w:t>
      </w:r>
    </w:p>
    <w:p w:rsidR="0009686B" w:rsidRPr="00C519D5" w:rsidP="0009686B" w14:paraId="410AFD11" w14:textId="77777777">
      <w:pPr>
        <w:tabs>
          <w:tab w:val="left" w:pos="270"/>
        </w:tabs>
        <w:rPr>
          <w:rFonts w:ascii="Arial" w:hAnsi="Arial" w:cs="Arial"/>
          <w:szCs w:val="24"/>
        </w:rPr>
      </w:pPr>
    </w:p>
    <w:p w:rsidR="008D6F38" w:rsidRPr="00A71FA4" w:rsidP="008D6F38" w14:paraId="5D9B56E1" w14:textId="41042B68">
      <w:pPr>
        <w:tabs>
          <w:tab w:val="left" w:pos="360"/>
        </w:tabs>
        <w:spacing w:line="480" w:lineRule="auto"/>
        <w:rPr>
          <w:rFonts w:ascii="Arial" w:hAnsi="Arial" w:cs="Arial"/>
          <w:color w:val="000000"/>
          <w:szCs w:val="24"/>
        </w:rPr>
      </w:pPr>
      <w:r w:rsidRPr="00C519D5">
        <w:rPr>
          <w:rFonts w:ascii="Arial" w:hAnsi="Arial" w:cs="Arial"/>
          <w:i/>
          <w:iCs/>
          <w:szCs w:val="24"/>
        </w:rPr>
        <w:t>OMB Control Number</w:t>
      </w:r>
      <w:r w:rsidRPr="00C519D5">
        <w:rPr>
          <w:rFonts w:ascii="Arial" w:hAnsi="Arial" w:cs="Arial"/>
          <w:i/>
          <w:iCs/>
          <w:szCs w:val="24"/>
        </w:rPr>
        <w:t>:</w:t>
      </w:r>
      <w:r w:rsidRPr="00C519D5" w:rsidR="00797538">
        <w:rPr>
          <w:rFonts w:ascii="Arial" w:hAnsi="Arial" w:cs="Arial"/>
          <w:szCs w:val="24"/>
        </w:rPr>
        <w:t xml:space="preserve">  </w:t>
      </w:r>
      <w:r w:rsidRPr="00C519D5" w:rsidR="00EB0D9F">
        <w:rPr>
          <w:rFonts w:ascii="Arial" w:hAnsi="Arial" w:cs="Arial"/>
          <w:szCs w:val="24"/>
          <w:u w:val="single"/>
        </w:rPr>
        <w:t>2900</w:t>
      </w:r>
      <w:r w:rsidRPr="00C519D5" w:rsidR="00EB0D9F">
        <w:rPr>
          <w:rFonts w:ascii="Arial" w:hAnsi="Arial" w:cs="Arial"/>
          <w:szCs w:val="24"/>
          <w:u w:val="single"/>
        </w:rPr>
        <w:t>-</w:t>
      </w:r>
      <w:r w:rsidRPr="00C519D5" w:rsidR="009171DA">
        <w:rPr>
          <w:rFonts w:ascii="Arial" w:hAnsi="Arial" w:cs="Arial"/>
          <w:szCs w:val="24"/>
          <w:u w:val="single"/>
        </w:rPr>
        <w:t>0165</w:t>
      </w:r>
      <w:r w:rsidRPr="00C519D5">
        <w:rPr>
          <w:rFonts w:ascii="Arial" w:hAnsi="Arial" w:cs="Arial"/>
          <w:szCs w:val="24"/>
        </w:rPr>
        <w:t>.</w:t>
      </w:r>
      <w:r w:rsidRPr="00C519D5" w:rsidR="00843849">
        <w:rPr>
          <w:rFonts w:ascii="Arial" w:hAnsi="Arial" w:cs="Arial"/>
          <w:szCs w:val="24"/>
        </w:rPr>
        <w:t xml:space="preserve"> </w:t>
      </w:r>
      <w:hyperlink r:id="rId9" w:history="1">
        <w:r w:rsidRPr="00A71FA4" w:rsidR="00843849">
          <w:rPr>
            <w:rStyle w:val="Hyperlink"/>
            <w:rFonts w:ascii="Arial" w:hAnsi="Arial" w:cs="Arial"/>
            <w:szCs w:val="24"/>
          </w:rPr>
          <w:t>https://www.reginfo.gov/public/do/PRASearch</w:t>
        </w:r>
      </w:hyperlink>
      <w:r w:rsidRPr="00A71FA4" w:rsidR="00754B89">
        <w:rPr>
          <w:rFonts w:ascii="Arial" w:hAnsi="Arial" w:cs="Arial"/>
          <w:szCs w:val="24"/>
        </w:rPr>
        <w:t xml:space="preserve"> (Once at this link, you can enter the OMB Control Number to find the historical versions of this Information Collection). </w:t>
      </w:r>
    </w:p>
    <w:p w:rsidR="008D6F38" w:rsidRPr="00A71FA4" w:rsidP="008D6F38" w14:paraId="2B60F08C" w14:textId="535009B5">
      <w:pPr>
        <w:tabs>
          <w:tab w:val="left" w:pos="360"/>
        </w:tabs>
        <w:spacing w:line="480" w:lineRule="auto"/>
        <w:rPr>
          <w:rFonts w:ascii="Arial" w:hAnsi="Arial" w:cs="Arial"/>
          <w:color w:val="C00000"/>
          <w:szCs w:val="24"/>
        </w:rPr>
      </w:pPr>
      <w:r w:rsidRPr="00C408D6">
        <w:rPr>
          <w:rFonts w:ascii="Arial" w:hAnsi="Arial" w:cs="Arial"/>
          <w:i/>
          <w:iCs/>
          <w:szCs w:val="24"/>
        </w:rPr>
        <w:t xml:space="preserve">Type </w:t>
      </w:r>
      <w:r w:rsidRPr="00C408D6" w:rsidR="00BB2BD4">
        <w:rPr>
          <w:rFonts w:ascii="Arial" w:hAnsi="Arial" w:cs="Arial"/>
          <w:i/>
          <w:iCs/>
          <w:szCs w:val="24"/>
        </w:rPr>
        <w:t xml:space="preserve">of </w:t>
      </w:r>
      <w:r w:rsidRPr="00C408D6">
        <w:rPr>
          <w:rFonts w:ascii="Arial" w:hAnsi="Arial" w:cs="Arial"/>
          <w:i/>
          <w:iCs/>
          <w:szCs w:val="24"/>
        </w:rPr>
        <w:t>Review</w:t>
      </w:r>
      <w:r w:rsidRPr="00C408D6">
        <w:rPr>
          <w:rFonts w:ascii="Arial" w:hAnsi="Arial" w:cs="Arial"/>
          <w:i/>
          <w:iCs/>
          <w:szCs w:val="24"/>
        </w:rPr>
        <w:t>:</w:t>
      </w:r>
      <w:r w:rsidRPr="00A71FA4">
        <w:rPr>
          <w:rFonts w:ascii="Arial" w:hAnsi="Arial" w:cs="Arial"/>
          <w:szCs w:val="24"/>
        </w:rPr>
        <w:t xml:space="preserve"> </w:t>
      </w:r>
      <w:r w:rsidRPr="00A71FA4" w:rsidR="00797247">
        <w:rPr>
          <w:rFonts w:ascii="Arial" w:hAnsi="Arial" w:cs="Arial"/>
          <w:color w:val="C00000"/>
          <w:szCs w:val="24"/>
        </w:rPr>
        <w:t xml:space="preserve"> </w:t>
      </w:r>
      <w:r w:rsidR="00C519D5">
        <w:rPr>
          <w:rFonts w:ascii="Arial" w:hAnsi="Arial" w:cs="Arial"/>
          <w:szCs w:val="24"/>
        </w:rPr>
        <w:t>Revision</w:t>
      </w:r>
      <w:r w:rsidRPr="00A71FA4" w:rsidR="00E3501A">
        <w:rPr>
          <w:rFonts w:ascii="Arial" w:hAnsi="Arial" w:cs="Arial"/>
          <w:szCs w:val="24"/>
        </w:rPr>
        <w:t xml:space="preserve"> </w:t>
      </w:r>
      <w:r w:rsidRPr="00A71FA4">
        <w:rPr>
          <w:rFonts w:ascii="Arial" w:hAnsi="Arial" w:cs="Arial"/>
          <w:szCs w:val="24"/>
        </w:rPr>
        <w:t>of a currently approved collection.</w:t>
      </w:r>
    </w:p>
    <w:p w:rsidR="002F76BC" w:rsidP="00B067FA" w14:paraId="40F8F989" w14:textId="05DFD4C4">
      <w:pPr>
        <w:tabs>
          <w:tab w:val="left" w:pos="270"/>
          <w:tab w:val="right" w:pos="9360"/>
        </w:tabs>
        <w:spacing w:line="480" w:lineRule="auto"/>
        <w:rPr>
          <w:rFonts w:ascii="Arial" w:hAnsi="Arial" w:cs="Arial"/>
          <w:szCs w:val="24"/>
        </w:rPr>
      </w:pPr>
      <w:r w:rsidRPr="00C408D6">
        <w:rPr>
          <w:rFonts w:ascii="Arial" w:hAnsi="Arial" w:cs="Arial"/>
          <w:i/>
          <w:iCs/>
          <w:color w:val="000000"/>
          <w:szCs w:val="24"/>
        </w:rPr>
        <w:t>Abstract</w:t>
      </w:r>
      <w:r w:rsidRPr="00C408D6">
        <w:rPr>
          <w:rFonts w:ascii="Arial" w:hAnsi="Arial" w:cs="Arial"/>
          <w:i/>
          <w:iCs/>
          <w:color w:val="000000"/>
          <w:szCs w:val="24"/>
        </w:rPr>
        <w:t xml:space="preserve">: </w:t>
      </w:r>
      <w:r w:rsidRPr="00A71FA4">
        <w:rPr>
          <w:rFonts w:ascii="Arial" w:hAnsi="Arial" w:cs="Arial"/>
          <w:color w:val="000000"/>
          <w:szCs w:val="24"/>
        </w:rPr>
        <w:t xml:space="preserve"> </w:t>
      </w:r>
      <w:r w:rsidRPr="009171DA">
        <w:rPr>
          <w:rFonts w:ascii="Arial" w:hAnsi="Arial" w:cs="Arial"/>
          <w:szCs w:val="24"/>
        </w:rPr>
        <w:t>The</w:t>
      </w:r>
      <w:r w:rsidRPr="009171DA">
        <w:rPr>
          <w:rFonts w:ascii="Arial" w:hAnsi="Arial" w:cs="Arial"/>
          <w:szCs w:val="24"/>
        </w:rPr>
        <w:t xml:space="preserve"> major use of the form is to d</w:t>
      </w:r>
      <w:r w:rsidRPr="009171DA" w:rsidR="009171DA">
        <w:rPr>
          <w:rFonts w:ascii="Arial" w:hAnsi="Arial" w:cs="Arial"/>
          <w:szCs w:val="24"/>
        </w:rPr>
        <w:t>ocument and support the eligibility determinations for waivers of collection, for the consideration of compromise offers, determine financial hardship suspensions, and/or for assisting in the development of repayment plans for overpayment debts owed to the VA.</w:t>
      </w:r>
    </w:p>
    <w:p w:rsidR="00A854E8" w:rsidRPr="00A854E8" w:rsidP="00A854E8" w14:paraId="132CDB79" w14:textId="73B8BD07">
      <w:pPr>
        <w:spacing w:line="480" w:lineRule="auto"/>
        <w:rPr>
          <w:rFonts w:ascii="Arial" w:hAnsi="Arial" w:cs="Arial"/>
          <w:szCs w:val="24"/>
        </w:rPr>
      </w:pPr>
      <w:r w:rsidRPr="00A854E8">
        <w:rPr>
          <w:rFonts w:ascii="Arial" w:hAnsi="Arial" w:cs="Arial"/>
          <w:szCs w:val="24"/>
        </w:rPr>
        <w:t xml:space="preserve">The burden has increased since the previous approval due to the resumption of collections of debts that were suspended during the Coronavirus 2019 (COVID-19) </w:t>
      </w:r>
      <w:r w:rsidRPr="00A854E8">
        <w:rPr>
          <w:rFonts w:ascii="Arial" w:hAnsi="Arial" w:cs="Arial"/>
          <w:szCs w:val="24"/>
        </w:rPr>
        <w:t xml:space="preserve">Pandemic. Collection was paused on new debts effective April 2020 at the Debt Management Center (DMC). Collection action resumed beginning May 2022 for suspended debts, and additional debts continue to be created, returning operations to normal. </w:t>
      </w:r>
    </w:p>
    <w:p w:rsidR="00A854E8" w:rsidRPr="00A854E8" w:rsidP="00A854E8" w14:paraId="1D569FA6" w14:textId="1138AA5C">
      <w:pPr>
        <w:spacing w:line="480" w:lineRule="auto"/>
        <w:rPr>
          <w:rFonts w:ascii="Arial" w:hAnsi="Arial" w:cs="Arial"/>
          <w:szCs w:val="24"/>
        </w:rPr>
      </w:pPr>
      <w:r w:rsidRPr="00A854E8">
        <w:rPr>
          <w:rFonts w:ascii="Arial" w:hAnsi="Arial" w:cs="Arial"/>
          <w:szCs w:val="24"/>
        </w:rPr>
        <w:t>Additionally, DMC also no longer requires VA Form 5655 to approve repayment plans extending 60 months or fewer.  Previously, VA Form 5655 was required to approve repayment plans extending greater than 12 months.  Repayment plans on compensation and pension benefit overpayments now also automatically extend for 36 months instead of 12 months when over the minimum monthly payment threshold. </w:t>
      </w:r>
    </w:p>
    <w:p w:rsidR="00A854E8" w:rsidRPr="00A854E8" w:rsidP="00A854E8" w14:paraId="1F3768EA" w14:textId="77777777">
      <w:pPr>
        <w:spacing w:line="480" w:lineRule="auto"/>
        <w:rPr>
          <w:rFonts w:ascii="Arial" w:hAnsi="Arial" w:cs="Arial"/>
          <w:szCs w:val="24"/>
        </w:rPr>
      </w:pPr>
      <w:r w:rsidRPr="00A854E8">
        <w:rPr>
          <w:rFonts w:ascii="Arial" w:hAnsi="Arial" w:cs="Arial"/>
          <w:szCs w:val="24"/>
        </w:rPr>
        <w:t>Form usage has fluctuated due to the above-mentioned policy changes and collections restarting.</w:t>
      </w:r>
    </w:p>
    <w:p w:rsidR="00A854E8" w:rsidRPr="009171DA" w:rsidP="00B067FA" w14:paraId="083C5489" w14:textId="77777777">
      <w:pPr>
        <w:tabs>
          <w:tab w:val="left" w:pos="270"/>
          <w:tab w:val="right" w:pos="9360"/>
        </w:tabs>
        <w:spacing w:line="480" w:lineRule="auto"/>
        <w:rPr>
          <w:rFonts w:ascii="Arial" w:hAnsi="Arial" w:cs="Arial"/>
          <w:szCs w:val="24"/>
        </w:rPr>
      </w:pPr>
    </w:p>
    <w:p w:rsidR="008D6F38" w:rsidRPr="00C519D5" w:rsidP="002F76BC" w14:paraId="2A89CBF8" w14:textId="42EA19DD">
      <w:pPr>
        <w:tabs>
          <w:tab w:val="left" w:pos="360"/>
        </w:tabs>
        <w:spacing w:line="480" w:lineRule="auto"/>
        <w:rPr>
          <w:rFonts w:ascii="Arial" w:hAnsi="Arial" w:cs="Arial"/>
          <w:szCs w:val="24"/>
        </w:rPr>
      </w:pPr>
      <w:r w:rsidRPr="00C519D5">
        <w:rPr>
          <w:rFonts w:ascii="Arial" w:hAnsi="Arial" w:cs="Arial"/>
          <w:i/>
          <w:iCs/>
          <w:szCs w:val="24"/>
        </w:rPr>
        <w:t>Affected Public</w:t>
      </w:r>
      <w:r w:rsidRPr="00C519D5">
        <w:rPr>
          <w:rFonts w:ascii="Arial" w:hAnsi="Arial" w:cs="Arial"/>
          <w:i/>
          <w:iCs/>
          <w:szCs w:val="24"/>
        </w:rPr>
        <w:t>:</w:t>
      </w:r>
      <w:r w:rsidRPr="00C519D5">
        <w:rPr>
          <w:rFonts w:ascii="Arial" w:hAnsi="Arial" w:cs="Arial"/>
          <w:szCs w:val="24"/>
        </w:rPr>
        <w:t xml:space="preserve">  </w:t>
      </w:r>
      <w:r w:rsidRPr="00C519D5" w:rsidR="002F76BC">
        <w:rPr>
          <w:rFonts w:ascii="Arial" w:hAnsi="Arial" w:cs="Arial"/>
          <w:szCs w:val="24"/>
        </w:rPr>
        <w:t>Individuals</w:t>
      </w:r>
      <w:r w:rsidRPr="00C519D5" w:rsidR="002F76BC">
        <w:rPr>
          <w:rFonts w:ascii="Arial" w:hAnsi="Arial" w:cs="Arial"/>
          <w:szCs w:val="24"/>
        </w:rPr>
        <w:t xml:space="preserve"> </w:t>
      </w:r>
    </w:p>
    <w:p w:rsidR="008D6F38" w:rsidRPr="00C519D5" w:rsidP="008D6F38" w14:paraId="0362C2B6" w14:textId="60733757">
      <w:pPr>
        <w:tabs>
          <w:tab w:val="left" w:pos="360"/>
          <w:tab w:val="decimal" w:pos="576"/>
          <w:tab w:val="decimal" w:pos="5616"/>
          <w:tab w:val="decimal" w:pos="10944"/>
        </w:tabs>
        <w:spacing w:line="480" w:lineRule="auto"/>
        <w:rPr>
          <w:rFonts w:ascii="Arial" w:hAnsi="Arial" w:cs="Arial"/>
          <w:szCs w:val="24"/>
        </w:rPr>
      </w:pPr>
      <w:r w:rsidRPr="00C519D5">
        <w:rPr>
          <w:rFonts w:ascii="Arial" w:hAnsi="Arial" w:cs="Arial"/>
          <w:i/>
          <w:iCs/>
          <w:szCs w:val="24"/>
        </w:rPr>
        <w:t>Estimated Annual Burden</w:t>
      </w:r>
      <w:r w:rsidRPr="00C519D5">
        <w:rPr>
          <w:rFonts w:ascii="Arial" w:hAnsi="Arial" w:cs="Arial"/>
          <w:i/>
          <w:iCs/>
          <w:szCs w:val="24"/>
        </w:rPr>
        <w:t xml:space="preserve">: </w:t>
      </w:r>
      <w:r w:rsidRPr="00C519D5">
        <w:rPr>
          <w:rFonts w:ascii="Arial" w:hAnsi="Arial" w:cs="Arial"/>
          <w:szCs w:val="24"/>
        </w:rPr>
        <w:t xml:space="preserve"> </w:t>
      </w:r>
      <w:r w:rsidRPr="00F2564E" w:rsidR="00F2564E">
        <w:rPr>
          <w:rFonts w:ascii="Arial" w:hAnsi="Arial" w:cs="Arial"/>
          <w:szCs w:val="24"/>
        </w:rPr>
        <w:t>150,871</w:t>
      </w:r>
      <w:r w:rsidR="00F2564E">
        <w:rPr>
          <w:rFonts w:ascii="Arial" w:hAnsi="Arial" w:cs="Arial"/>
          <w:szCs w:val="24"/>
        </w:rPr>
        <w:t xml:space="preserve"> </w:t>
      </w:r>
      <w:r w:rsidRPr="00C519D5">
        <w:rPr>
          <w:rFonts w:ascii="Arial" w:hAnsi="Arial" w:cs="Arial"/>
          <w:szCs w:val="24"/>
        </w:rPr>
        <w:t>hours.</w:t>
      </w:r>
    </w:p>
    <w:p w:rsidR="008D6F38" w:rsidRPr="00C519D5" w:rsidP="008D6F38" w14:paraId="7ED47CE1" w14:textId="6E3A444F">
      <w:pPr>
        <w:tabs>
          <w:tab w:val="left" w:pos="360"/>
          <w:tab w:val="decimal" w:pos="576"/>
          <w:tab w:val="decimal" w:pos="5616"/>
          <w:tab w:val="decimal" w:pos="10944"/>
        </w:tabs>
        <w:spacing w:line="480" w:lineRule="auto"/>
        <w:rPr>
          <w:rFonts w:ascii="Arial" w:hAnsi="Arial" w:cs="Arial"/>
          <w:szCs w:val="24"/>
        </w:rPr>
      </w:pPr>
      <w:r w:rsidRPr="00C519D5">
        <w:rPr>
          <w:rFonts w:ascii="Arial" w:hAnsi="Arial" w:cs="Arial"/>
          <w:i/>
          <w:iCs/>
          <w:szCs w:val="24"/>
        </w:rPr>
        <w:t>Estimated Average Burden Per Respondent</w:t>
      </w:r>
      <w:r w:rsidRPr="00C519D5">
        <w:rPr>
          <w:rFonts w:ascii="Arial" w:hAnsi="Arial" w:cs="Arial"/>
          <w:i/>
          <w:iCs/>
          <w:szCs w:val="24"/>
        </w:rPr>
        <w:t xml:space="preserve">: </w:t>
      </w:r>
      <w:r w:rsidRPr="00C519D5">
        <w:rPr>
          <w:rFonts w:ascii="Arial" w:hAnsi="Arial" w:cs="Arial"/>
          <w:szCs w:val="24"/>
        </w:rPr>
        <w:t xml:space="preserve"> </w:t>
      </w:r>
      <w:r w:rsidRPr="00C519D5" w:rsidR="00FC4EEE">
        <w:rPr>
          <w:rFonts w:ascii="Arial" w:hAnsi="Arial" w:cs="Arial"/>
          <w:szCs w:val="24"/>
        </w:rPr>
        <w:t>60</w:t>
      </w:r>
      <w:r w:rsidRPr="00C519D5" w:rsidR="006320BE">
        <w:rPr>
          <w:rFonts w:ascii="Arial" w:hAnsi="Arial" w:cs="Arial"/>
          <w:szCs w:val="24"/>
        </w:rPr>
        <w:t xml:space="preserve"> minutes</w:t>
      </w:r>
      <w:r w:rsidRPr="00C519D5">
        <w:rPr>
          <w:rFonts w:ascii="Arial" w:hAnsi="Arial" w:cs="Arial"/>
          <w:szCs w:val="24"/>
        </w:rPr>
        <w:t>.</w:t>
      </w:r>
    </w:p>
    <w:p w:rsidR="008D6F38" w:rsidRPr="00C519D5" w:rsidP="008D6F38" w14:paraId="38C7CFDB" w14:textId="02BBF02A">
      <w:pPr>
        <w:tabs>
          <w:tab w:val="left" w:pos="360"/>
          <w:tab w:val="decimal" w:pos="576"/>
          <w:tab w:val="decimal" w:pos="5616"/>
          <w:tab w:val="decimal" w:pos="10944"/>
        </w:tabs>
        <w:spacing w:line="480" w:lineRule="auto"/>
        <w:rPr>
          <w:rFonts w:ascii="Arial" w:hAnsi="Arial" w:cs="Arial"/>
          <w:szCs w:val="24"/>
        </w:rPr>
      </w:pPr>
      <w:r w:rsidRPr="00C519D5">
        <w:rPr>
          <w:rFonts w:ascii="Arial" w:hAnsi="Arial" w:cs="Arial"/>
          <w:i/>
          <w:iCs/>
          <w:szCs w:val="24"/>
        </w:rPr>
        <w:t>Frequency of Response:</w:t>
      </w:r>
      <w:r w:rsidRPr="00C519D5">
        <w:rPr>
          <w:rFonts w:ascii="Arial" w:hAnsi="Arial" w:cs="Arial"/>
          <w:szCs w:val="24"/>
        </w:rPr>
        <w:t xml:space="preserve"> </w:t>
      </w:r>
      <w:r w:rsidRPr="00C519D5" w:rsidR="00FC4EEE">
        <w:rPr>
          <w:rFonts w:ascii="Arial" w:hAnsi="Arial" w:cs="Arial"/>
          <w:szCs w:val="24"/>
        </w:rPr>
        <w:t>On occasion and/or annual</w:t>
      </w:r>
      <w:r w:rsidR="00284763">
        <w:rPr>
          <w:rFonts w:ascii="Arial" w:hAnsi="Arial" w:cs="Arial"/>
          <w:szCs w:val="24"/>
        </w:rPr>
        <w:t>ly</w:t>
      </w:r>
      <w:r w:rsidRPr="00C519D5">
        <w:rPr>
          <w:rFonts w:ascii="Arial" w:hAnsi="Arial" w:cs="Arial"/>
          <w:szCs w:val="24"/>
        </w:rPr>
        <w:t>.</w:t>
      </w:r>
    </w:p>
    <w:p w:rsidR="00A67E5F" w:rsidRPr="00C519D5" w:rsidP="00D77191" w14:paraId="647DD1CF" w14:textId="1A7A49F0">
      <w:pPr>
        <w:tabs>
          <w:tab w:val="left" w:pos="360"/>
          <w:tab w:val="decimal" w:pos="576"/>
          <w:tab w:val="decimal" w:pos="5616"/>
          <w:tab w:val="decimal" w:pos="10944"/>
        </w:tabs>
        <w:spacing w:line="480" w:lineRule="auto"/>
        <w:rPr>
          <w:rFonts w:ascii="Arial" w:hAnsi="Arial" w:cs="Arial"/>
          <w:szCs w:val="24"/>
        </w:rPr>
      </w:pPr>
      <w:r w:rsidRPr="00C519D5">
        <w:rPr>
          <w:rFonts w:ascii="Arial" w:hAnsi="Arial" w:cs="Arial"/>
          <w:i/>
          <w:iCs/>
          <w:szCs w:val="24"/>
        </w:rPr>
        <w:t>Estimated Number of Respondents</w:t>
      </w:r>
      <w:r w:rsidRPr="00C519D5">
        <w:rPr>
          <w:rFonts w:ascii="Arial" w:hAnsi="Arial" w:cs="Arial"/>
          <w:i/>
          <w:iCs/>
          <w:szCs w:val="24"/>
        </w:rPr>
        <w:t xml:space="preserve">: </w:t>
      </w:r>
      <w:r w:rsidRPr="00C519D5">
        <w:rPr>
          <w:rFonts w:ascii="Arial" w:hAnsi="Arial" w:cs="Arial"/>
          <w:szCs w:val="24"/>
        </w:rPr>
        <w:t xml:space="preserve"> </w:t>
      </w:r>
      <w:r w:rsidRPr="00F2564E" w:rsidR="00F2564E">
        <w:rPr>
          <w:rFonts w:ascii="Arial" w:hAnsi="Arial" w:cs="Arial"/>
          <w:szCs w:val="24"/>
        </w:rPr>
        <w:t>150,871</w:t>
      </w:r>
      <w:r w:rsidRPr="00C519D5">
        <w:rPr>
          <w:rFonts w:ascii="Arial" w:hAnsi="Arial" w:cs="Arial"/>
          <w:szCs w:val="24"/>
        </w:rPr>
        <w:t>.</w:t>
      </w:r>
    </w:p>
    <w:p w:rsidR="004433AD" w:rsidRPr="00A71FA4" w:rsidP="008D6F38" w14:paraId="49E6D674" w14:textId="77777777">
      <w:pPr>
        <w:tabs>
          <w:tab w:val="left" w:pos="4320"/>
        </w:tabs>
        <w:spacing w:line="480" w:lineRule="auto"/>
        <w:rPr>
          <w:rFonts w:ascii="Arial" w:hAnsi="Arial" w:cs="Arial"/>
          <w:color w:val="000000"/>
          <w:szCs w:val="24"/>
        </w:rPr>
      </w:pPr>
      <w:r w:rsidRPr="00A71FA4">
        <w:rPr>
          <w:rFonts w:ascii="Arial" w:hAnsi="Arial" w:cs="Arial"/>
          <w:color w:val="000000"/>
          <w:szCs w:val="24"/>
        </w:rPr>
        <w:tab/>
      </w:r>
    </w:p>
    <w:p w:rsidR="001F3280" w:rsidRPr="00272F12" w:rsidP="00267A47" w14:paraId="34CACA43" w14:textId="6D3CD14C">
      <w:pPr>
        <w:tabs>
          <w:tab w:val="left" w:pos="360"/>
          <w:tab w:val="decimal" w:pos="576"/>
          <w:tab w:val="decimal" w:pos="5616"/>
          <w:tab w:val="decimal" w:pos="10944"/>
        </w:tabs>
        <w:spacing w:after="120" w:line="480" w:lineRule="auto"/>
        <w:rPr>
          <w:rFonts w:ascii="Arial" w:hAnsi="Arial" w:cs="Arial"/>
          <w:i/>
          <w:iCs/>
          <w:color w:val="C00000"/>
          <w:szCs w:val="24"/>
        </w:rPr>
      </w:pPr>
      <w:r w:rsidRPr="00A71FA4">
        <w:rPr>
          <w:rFonts w:ascii="Arial" w:hAnsi="Arial" w:cs="Arial"/>
          <w:b/>
          <w:bCs/>
          <w:i/>
          <w:iCs/>
          <w:szCs w:val="24"/>
        </w:rPr>
        <w:t>Authority:</w:t>
      </w:r>
      <w:r w:rsidRPr="00A71FA4">
        <w:rPr>
          <w:rFonts w:ascii="Arial" w:hAnsi="Arial" w:cs="Arial"/>
          <w:i/>
          <w:iCs/>
          <w:szCs w:val="24"/>
        </w:rPr>
        <w:t xml:space="preserve"> </w:t>
      </w:r>
      <w:r w:rsidRPr="00083C04">
        <w:rPr>
          <w:rFonts w:ascii="Arial" w:hAnsi="Arial" w:cs="Arial"/>
          <w:color w:val="000000" w:themeColor="text1"/>
          <w:szCs w:val="24"/>
        </w:rPr>
        <w:t>44 U.S.C. 3501 et seq</w:t>
      </w:r>
      <w:r w:rsidR="00ED5C7B">
        <w:rPr>
          <w:rFonts w:ascii="Arial" w:hAnsi="Arial" w:cs="Arial"/>
          <w:color w:val="000000" w:themeColor="text1"/>
          <w:szCs w:val="24"/>
        </w:rPr>
        <w:t>.</w:t>
      </w:r>
    </w:p>
    <w:p w:rsidR="00267A47" w:rsidRPr="00A71FA4" w:rsidP="00267A47" w14:paraId="0E5FA188" w14:textId="67CFFD50">
      <w:pPr>
        <w:tabs>
          <w:tab w:val="left" w:pos="360"/>
          <w:tab w:val="decimal" w:pos="576"/>
          <w:tab w:val="decimal" w:pos="5616"/>
          <w:tab w:val="decimal" w:pos="10944"/>
        </w:tabs>
        <w:spacing w:after="120" w:line="480" w:lineRule="auto"/>
        <w:rPr>
          <w:rFonts w:ascii="Arial" w:hAnsi="Arial" w:cs="Arial"/>
          <w:bCs/>
          <w:szCs w:val="24"/>
        </w:rPr>
      </w:pPr>
      <w:r>
        <w:rPr>
          <w:rFonts w:ascii="Arial" w:hAnsi="Arial" w:cs="Arial"/>
          <w:bCs/>
          <w:szCs w:val="24"/>
        </w:rPr>
        <w:t>Dorothy Glasgow</w:t>
      </w:r>
      <w:r w:rsidRPr="00A71FA4">
        <w:rPr>
          <w:rFonts w:ascii="Arial" w:hAnsi="Arial" w:cs="Arial"/>
          <w:bCs/>
          <w:szCs w:val="24"/>
        </w:rPr>
        <w:t>,</w:t>
      </w:r>
    </w:p>
    <w:p w:rsidR="00267A47" w:rsidRPr="00A71FA4" w:rsidP="00267A47" w14:paraId="05C493FC" w14:textId="6ED65ECB">
      <w:pPr>
        <w:tabs>
          <w:tab w:val="left" w:pos="360"/>
          <w:tab w:val="decimal" w:pos="576"/>
          <w:tab w:val="decimal" w:pos="5616"/>
          <w:tab w:val="decimal" w:pos="10944"/>
        </w:tabs>
        <w:spacing w:after="120" w:line="480" w:lineRule="auto"/>
        <w:rPr>
          <w:rFonts w:ascii="Arial" w:hAnsi="Arial" w:cs="Arial"/>
          <w:bCs/>
          <w:i/>
          <w:szCs w:val="24"/>
        </w:rPr>
      </w:pPr>
      <w:r>
        <w:rPr>
          <w:rFonts w:ascii="Arial" w:hAnsi="Arial" w:cs="Arial"/>
          <w:bCs/>
          <w:i/>
          <w:szCs w:val="24"/>
        </w:rPr>
        <w:t xml:space="preserve">Acting, </w:t>
      </w:r>
      <w:r w:rsidRPr="00A71FA4" w:rsidR="00F9108F">
        <w:rPr>
          <w:rFonts w:ascii="Arial" w:hAnsi="Arial" w:cs="Arial"/>
          <w:bCs/>
          <w:i/>
          <w:szCs w:val="24"/>
        </w:rPr>
        <w:t xml:space="preserve">VA </w:t>
      </w:r>
      <w:r w:rsidRPr="00A71FA4" w:rsidR="009C3D0B">
        <w:rPr>
          <w:rFonts w:ascii="Arial" w:hAnsi="Arial" w:cs="Arial"/>
          <w:bCs/>
          <w:i/>
          <w:szCs w:val="24"/>
        </w:rPr>
        <w:t>PRA</w:t>
      </w:r>
      <w:r w:rsidRPr="00A71FA4">
        <w:rPr>
          <w:rFonts w:ascii="Arial" w:hAnsi="Arial" w:cs="Arial"/>
          <w:bCs/>
          <w:i/>
          <w:szCs w:val="24"/>
        </w:rPr>
        <w:t xml:space="preserve"> Clearance Officer,</w:t>
      </w:r>
    </w:p>
    <w:p w:rsidR="00267A47" w:rsidRPr="00A71FA4" w:rsidP="00267A47" w14:paraId="616DD927" w14:textId="5C911159">
      <w:pPr>
        <w:tabs>
          <w:tab w:val="left" w:pos="360"/>
          <w:tab w:val="decimal" w:pos="576"/>
          <w:tab w:val="decimal" w:pos="5616"/>
          <w:tab w:val="decimal" w:pos="10944"/>
        </w:tabs>
        <w:spacing w:after="120" w:line="480" w:lineRule="auto"/>
        <w:rPr>
          <w:rFonts w:ascii="Arial" w:hAnsi="Arial" w:cs="Arial"/>
          <w:bCs/>
          <w:i/>
          <w:szCs w:val="24"/>
        </w:rPr>
      </w:pPr>
      <w:r w:rsidRPr="00A71FA4">
        <w:rPr>
          <w:rFonts w:ascii="Arial" w:hAnsi="Arial" w:cs="Arial"/>
          <w:bCs/>
          <w:i/>
          <w:szCs w:val="24"/>
        </w:rPr>
        <w:t xml:space="preserve">Office of </w:t>
      </w:r>
      <w:r w:rsidR="00AE6449">
        <w:rPr>
          <w:rFonts w:ascii="Arial" w:hAnsi="Arial" w:cs="Arial"/>
          <w:bCs/>
          <w:i/>
          <w:szCs w:val="24"/>
        </w:rPr>
        <w:t>Information Technology</w:t>
      </w:r>
      <w:r w:rsidR="00FE54BA">
        <w:rPr>
          <w:rFonts w:ascii="Arial" w:hAnsi="Arial" w:cs="Arial"/>
          <w:bCs/>
          <w:i/>
          <w:szCs w:val="24"/>
        </w:rPr>
        <w:t>, Data Governance Analytics,</w:t>
      </w:r>
    </w:p>
    <w:p w:rsidR="00267A47" w:rsidRPr="00A71FA4" w:rsidP="00267A47" w14:paraId="4E308642" w14:textId="77777777">
      <w:pPr>
        <w:tabs>
          <w:tab w:val="left" w:pos="360"/>
          <w:tab w:val="decimal" w:pos="576"/>
          <w:tab w:val="decimal" w:pos="5616"/>
          <w:tab w:val="decimal" w:pos="10944"/>
        </w:tabs>
        <w:spacing w:line="480" w:lineRule="auto"/>
        <w:rPr>
          <w:rFonts w:ascii="Arial" w:hAnsi="Arial" w:cs="Arial"/>
          <w:bCs/>
          <w:szCs w:val="24"/>
        </w:rPr>
      </w:pPr>
      <w:r w:rsidRPr="00A71FA4">
        <w:rPr>
          <w:rFonts w:ascii="Arial" w:hAnsi="Arial" w:cs="Arial"/>
          <w:bCs/>
          <w:i/>
          <w:szCs w:val="24"/>
        </w:rPr>
        <w:t>Department of Veterans Affairs.</w:t>
      </w:r>
    </w:p>
    <w:p w:rsidR="00267A47" w:rsidRPr="00A71FA4" w:rsidP="00267A47" w14:paraId="369B6AB1" w14:textId="77777777">
      <w:pPr>
        <w:tabs>
          <w:tab w:val="left" w:pos="360"/>
          <w:tab w:val="decimal" w:pos="576"/>
          <w:tab w:val="decimal" w:pos="5616"/>
          <w:tab w:val="decimal" w:pos="10944"/>
        </w:tabs>
        <w:spacing w:line="480" w:lineRule="auto"/>
        <w:rPr>
          <w:rFonts w:ascii="Arial" w:hAnsi="Arial" w:cs="Arial"/>
          <w:szCs w:val="24"/>
        </w:rPr>
      </w:pPr>
    </w:p>
    <w:p w:rsidR="00AD28FA" w:rsidRPr="00A71FA4" w:rsidP="00267A47" w14:paraId="0358E48B" w14:textId="6CC139B2">
      <w:pPr>
        <w:spacing w:line="480" w:lineRule="auto"/>
        <w:rPr>
          <w:rFonts w:ascii="Arial" w:hAnsi="Arial" w:cs="Arial"/>
          <w:i/>
          <w:strike/>
          <w:szCs w:val="24"/>
        </w:rPr>
      </w:pPr>
    </w:p>
    <w:sectPr w:rsidSect="00941A5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704" w14:paraId="6FCE8DB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46A" w14:paraId="68CFAF77" w14:textId="77777777">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82B12">
      <w:rPr>
        <w:rStyle w:val="PageNumber"/>
        <w:noProof/>
      </w:rPr>
      <w:t>1</w:t>
    </w:r>
    <w:r>
      <w:rPr>
        <w:rStyle w:val="PageNumber"/>
      </w:rPr>
      <w:fldChar w:fldCharType="end"/>
    </w:r>
  </w:p>
  <w:p w:rsidR="00A9646A" w14:paraId="028B57CE" w14:textId="7777777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704" w14:paraId="0A42879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704" w14:paraId="2AA66F4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704" w14:paraId="1BEA336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704" w14:paraId="065D35D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F38"/>
    <w:rsid w:val="00017E4E"/>
    <w:rsid w:val="0003602B"/>
    <w:rsid w:val="00046711"/>
    <w:rsid w:val="00064004"/>
    <w:rsid w:val="000643A4"/>
    <w:rsid w:val="0007175C"/>
    <w:rsid w:val="00076B42"/>
    <w:rsid w:val="00083C04"/>
    <w:rsid w:val="00090EA7"/>
    <w:rsid w:val="0009686B"/>
    <w:rsid w:val="00105C29"/>
    <w:rsid w:val="00113397"/>
    <w:rsid w:val="00115348"/>
    <w:rsid w:val="0013714A"/>
    <w:rsid w:val="001404F9"/>
    <w:rsid w:val="001A6AEE"/>
    <w:rsid w:val="001B4266"/>
    <w:rsid w:val="001B5A65"/>
    <w:rsid w:val="001D6649"/>
    <w:rsid w:val="001F3280"/>
    <w:rsid w:val="00214D6C"/>
    <w:rsid w:val="002625E5"/>
    <w:rsid w:val="00266211"/>
    <w:rsid w:val="00267A47"/>
    <w:rsid w:val="00270EE2"/>
    <w:rsid w:val="00272F12"/>
    <w:rsid w:val="00284763"/>
    <w:rsid w:val="00290A47"/>
    <w:rsid w:val="002A6D3C"/>
    <w:rsid w:val="002B5DF0"/>
    <w:rsid w:val="002F76BC"/>
    <w:rsid w:val="002F7FD9"/>
    <w:rsid w:val="00322DB9"/>
    <w:rsid w:val="0033267F"/>
    <w:rsid w:val="00353424"/>
    <w:rsid w:val="003B0B09"/>
    <w:rsid w:val="003B1DD3"/>
    <w:rsid w:val="003C0303"/>
    <w:rsid w:val="003E6AF5"/>
    <w:rsid w:val="003F260C"/>
    <w:rsid w:val="003F5EEE"/>
    <w:rsid w:val="00416C24"/>
    <w:rsid w:val="004433AD"/>
    <w:rsid w:val="00450CA5"/>
    <w:rsid w:val="00466F6A"/>
    <w:rsid w:val="004B0DA9"/>
    <w:rsid w:val="004C05D5"/>
    <w:rsid w:val="004D0D97"/>
    <w:rsid w:val="004E1B5F"/>
    <w:rsid w:val="0053168E"/>
    <w:rsid w:val="00533F5E"/>
    <w:rsid w:val="00551D3A"/>
    <w:rsid w:val="00552720"/>
    <w:rsid w:val="00567B72"/>
    <w:rsid w:val="005E636B"/>
    <w:rsid w:val="00621DC2"/>
    <w:rsid w:val="006320BE"/>
    <w:rsid w:val="0064046E"/>
    <w:rsid w:val="00646E60"/>
    <w:rsid w:val="006523E3"/>
    <w:rsid w:val="006637F2"/>
    <w:rsid w:val="0066630C"/>
    <w:rsid w:val="00666B27"/>
    <w:rsid w:val="006A270F"/>
    <w:rsid w:val="006B05C9"/>
    <w:rsid w:val="006E3B75"/>
    <w:rsid w:val="006E7014"/>
    <w:rsid w:val="006F0F39"/>
    <w:rsid w:val="00715D47"/>
    <w:rsid w:val="00735EE5"/>
    <w:rsid w:val="00741755"/>
    <w:rsid w:val="00754B89"/>
    <w:rsid w:val="00771EC3"/>
    <w:rsid w:val="00797247"/>
    <w:rsid w:val="00797538"/>
    <w:rsid w:val="007B15EC"/>
    <w:rsid w:val="007B3594"/>
    <w:rsid w:val="007D05A0"/>
    <w:rsid w:val="007D3E7F"/>
    <w:rsid w:val="00843849"/>
    <w:rsid w:val="008803CD"/>
    <w:rsid w:val="008842D5"/>
    <w:rsid w:val="00885F16"/>
    <w:rsid w:val="008C58B5"/>
    <w:rsid w:val="008D6F38"/>
    <w:rsid w:val="009036CB"/>
    <w:rsid w:val="00904EA1"/>
    <w:rsid w:val="009171DA"/>
    <w:rsid w:val="00934691"/>
    <w:rsid w:val="00947704"/>
    <w:rsid w:val="00956E88"/>
    <w:rsid w:val="00965663"/>
    <w:rsid w:val="00976CA5"/>
    <w:rsid w:val="009C3D0B"/>
    <w:rsid w:val="009C4DF3"/>
    <w:rsid w:val="00A017C4"/>
    <w:rsid w:val="00A14008"/>
    <w:rsid w:val="00A57015"/>
    <w:rsid w:val="00A67E5F"/>
    <w:rsid w:val="00A712F7"/>
    <w:rsid w:val="00A71FA4"/>
    <w:rsid w:val="00A854E8"/>
    <w:rsid w:val="00A9646A"/>
    <w:rsid w:val="00A9760F"/>
    <w:rsid w:val="00AD28FA"/>
    <w:rsid w:val="00AE6449"/>
    <w:rsid w:val="00AF6B1C"/>
    <w:rsid w:val="00B013AD"/>
    <w:rsid w:val="00B067FA"/>
    <w:rsid w:val="00B10FD0"/>
    <w:rsid w:val="00B306BD"/>
    <w:rsid w:val="00B412C0"/>
    <w:rsid w:val="00B646D2"/>
    <w:rsid w:val="00B75C97"/>
    <w:rsid w:val="00B86450"/>
    <w:rsid w:val="00B951BA"/>
    <w:rsid w:val="00BA0027"/>
    <w:rsid w:val="00BB2BD4"/>
    <w:rsid w:val="00C35373"/>
    <w:rsid w:val="00C408D6"/>
    <w:rsid w:val="00C455CF"/>
    <w:rsid w:val="00C519D5"/>
    <w:rsid w:val="00C961BF"/>
    <w:rsid w:val="00C979E2"/>
    <w:rsid w:val="00CC692A"/>
    <w:rsid w:val="00CD141C"/>
    <w:rsid w:val="00CE76A0"/>
    <w:rsid w:val="00D12BF7"/>
    <w:rsid w:val="00D337AD"/>
    <w:rsid w:val="00D6315F"/>
    <w:rsid w:val="00D77191"/>
    <w:rsid w:val="00D8251D"/>
    <w:rsid w:val="00D91D90"/>
    <w:rsid w:val="00D94889"/>
    <w:rsid w:val="00DA41F8"/>
    <w:rsid w:val="00DA69C9"/>
    <w:rsid w:val="00DC4180"/>
    <w:rsid w:val="00DC5288"/>
    <w:rsid w:val="00DC792D"/>
    <w:rsid w:val="00E3501A"/>
    <w:rsid w:val="00E37BC5"/>
    <w:rsid w:val="00E6180F"/>
    <w:rsid w:val="00E65FEE"/>
    <w:rsid w:val="00E70893"/>
    <w:rsid w:val="00E71459"/>
    <w:rsid w:val="00E82B12"/>
    <w:rsid w:val="00E862D9"/>
    <w:rsid w:val="00EB0D9F"/>
    <w:rsid w:val="00ED5C7B"/>
    <w:rsid w:val="00F230EC"/>
    <w:rsid w:val="00F2564E"/>
    <w:rsid w:val="00F42C87"/>
    <w:rsid w:val="00F56DCB"/>
    <w:rsid w:val="00F9108F"/>
    <w:rsid w:val="00FA33D1"/>
    <w:rsid w:val="00FA5628"/>
    <w:rsid w:val="00FC2C75"/>
    <w:rsid w:val="00FC3857"/>
    <w:rsid w:val="00FC4EEE"/>
    <w:rsid w:val="00FD1102"/>
    <w:rsid w:val="00FD15F8"/>
    <w:rsid w:val="00FE4E7B"/>
    <w:rsid w:val="00FE54BA"/>
    <w:rsid w:val="00FE55FC"/>
    <w:rsid w:val="00FE7C5C"/>
    <w:rsid w:val="0A54AC08"/>
    <w:rsid w:val="25F72D1C"/>
    <w:rsid w:val="4D0BA087"/>
    <w:rsid w:val="4F5E04D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C80EEB3"/>
  <w15:docId w15:val="{310593F6-45AA-4E90-9125-F2E9BE00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6F38"/>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8D6F38"/>
    <w:pPr>
      <w:tabs>
        <w:tab w:val="center" w:pos="4320"/>
        <w:tab w:val="right" w:pos="8640"/>
      </w:tabs>
    </w:pPr>
  </w:style>
  <w:style w:type="character" w:customStyle="1" w:styleId="FooterChar">
    <w:name w:val="Footer Char"/>
    <w:basedOn w:val="DefaultParagraphFont"/>
    <w:link w:val="Footer"/>
    <w:rsid w:val="008D6F38"/>
    <w:rPr>
      <w:rFonts w:ascii="Times New Roman" w:eastAsia="Times New Roman" w:hAnsi="Times New Roman" w:cs="Times New Roman"/>
      <w:sz w:val="24"/>
      <w:szCs w:val="20"/>
    </w:rPr>
  </w:style>
  <w:style w:type="character" w:styleId="PageNumber">
    <w:name w:val="page number"/>
    <w:basedOn w:val="DefaultParagraphFont"/>
    <w:rsid w:val="008D6F38"/>
  </w:style>
  <w:style w:type="character" w:styleId="Hyperlink">
    <w:name w:val="Hyperlink"/>
    <w:rsid w:val="008D6F38"/>
    <w:rPr>
      <w:color w:val="0000FF"/>
      <w:u w:val="single"/>
    </w:rPr>
  </w:style>
  <w:style w:type="paragraph" w:styleId="BalloonText">
    <w:name w:val="Balloon Text"/>
    <w:basedOn w:val="Normal"/>
    <w:link w:val="BalloonTextChar"/>
    <w:uiPriority w:val="99"/>
    <w:semiHidden/>
    <w:unhideWhenUsed/>
    <w:rsid w:val="00466F6A"/>
    <w:rPr>
      <w:rFonts w:ascii="Tahoma" w:hAnsi="Tahoma" w:cs="Tahoma"/>
      <w:sz w:val="16"/>
      <w:szCs w:val="16"/>
    </w:rPr>
  </w:style>
  <w:style w:type="character" w:customStyle="1" w:styleId="BalloonTextChar">
    <w:name w:val="Balloon Text Char"/>
    <w:basedOn w:val="DefaultParagraphFont"/>
    <w:link w:val="BalloonText"/>
    <w:uiPriority w:val="99"/>
    <w:semiHidden/>
    <w:rsid w:val="00466F6A"/>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105C29"/>
    <w:rPr>
      <w:sz w:val="16"/>
      <w:szCs w:val="16"/>
    </w:rPr>
  </w:style>
  <w:style w:type="paragraph" w:styleId="CommentText">
    <w:name w:val="annotation text"/>
    <w:basedOn w:val="Normal"/>
    <w:link w:val="CommentTextChar"/>
    <w:uiPriority w:val="99"/>
    <w:unhideWhenUsed/>
    <w:rsid w:val="00105C29"/>
    <w:rPr>
      <w:sz w:val="20"/>
    </w:rPr>
  </w:style>
  <w:style w:type="character" w:customStyle="1" w:styleId="CommentTextChar">
    <w:name w:val="Comment Text Char"/>
    <w:basedOn w:val="DefaultParagraphFont"/>
    <w:link w:val="CommentText"/>
    <w:uiPriority w:val="99"/>
    <w:rsid w:val="00105C2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05C29"/>
    <w:rPr>
      <w:b/>
      <w:bCs/>
    </w:rPr>
  </w:style>
  <w:style w:type="character" w:customStyle="1" w:styleId="CommentSubjectChar">
    <w:name w:val="Comment Subject Char"/>
    <w:basedOn w:val="CommentTextChar"/>
    <w:link w:val="CommentSubject"/>
    <w:uiPriority w:val="99"/>
    <w:semiHidden/>
    <w:rsid w:val="00105C29"/>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105C29"/>
    <w:rPr>
      <w:color w:val="605E5C"/>
      <w:shd w:val="clear" w:color="auto" w:fill="E1DFDD"/>
    </w:rPr>
  </w:style>
  <w:style w:type="paragraph" w:styleId="Revision">
    <w:name w:val="Revision"/>
    <w:hidden/>
    <w:uiPriority w:val="99"/>
    <w:semiHidden/>
    <w:rsid w:val="00843849"/>
    <w:pPr>
      <w:spacing w:after="0" w:line="240" w:lineRule="auto"/>
    </w:pPr>
    <w:rPr>
      <w:rFonts w:ascii="Times New Roman" w:eastAsia="Times New Roman" w:hAnsi="Times New Roman" w:cs="Times New Roman"/>
      <w:sz w:val="24"/>
      <w:szCs w:val="20"/>
    </w:rPr>
  </w:style>
  <w:style w:type="paragraph" w:customStyle="1" w:styleId="pf0">
    <w:name w:val="pf0"/>
    <w:basedOn w:val="Normal"/>
    <w:rsid w:val="001F3280"/>
    <w:pPr>
      <w:spacing w:before="100" w:beforeAutospacing="1" w:after="100" w:afterAutospacing="1"/>
    </w:pPr>
    <w:rPr>
      <w:szCs w:val="24"/>
    </w:rPr>
  </w:style>
  <w:style w:type="character" w:customStyle="1" w:styleId="cf01">
    <w:name w:val="cf01"/>
    <w:basedOn w:val="DefaultParagraphFont"/>
    <w:rsid w:val="001F3280"/>
    <w:rPr>
      <w:rFonts w:ascii="Segoe UI" w:hAnsi="Segoe UI" w:cs="Segoe UI" w:hint="default"/>
      <w:i/>
      <w:iCs/>
      <w:sz w:val="18"/>
      <w:szCs w:val="18"/>
    </w:rPr>
  </w:style>
  <w:style w:type="character" w:customStyle="1" w:styleId="cf11">
    <w:name w:val="cf11"/>
    <w:basedOn w:val="DefaultParagraphFont"/>
    <w:rsid w:val="001F3280"/>
    <w:rPr>
      <w:rFonts w:ascii="Segoe UI" w:hAnsi="Segoe UI" w:cs="Segoe UI" w:hint="default"/>
      <w:sz w:val="18"/>
      <w:szCs w:val="18"/>
    </w:rPr>
  </w:style>
  <w:style w:type="paragraph" w:styleId="NormalWeb">
    <w:name w:val="Normal (Web)"/>
    <w:basedOn w:val="Normal"/>
    <w:uiPriority w:val="99"/>
    <w:semiHidden/>
    <w:unhideWhenUsed/>
    <w:rsid w:val="001F3280"/>
    <w:pPr>
      <w:spacing w:before="100" w:beforeAutospacing="1" w:after="100" w:afterAutospacing="1"/>
    </w:pPr>
    <w:rPr>
      <w:szCs w:val="24"/>
    </w:rPr>
  </w:style>
  <w:style w:type="paragraph" w:styleId="Header">
    <w:name w:val="header"/>
    <w:basedOn w:val="Normal"/>
    <w:link w:val="HeaderChar"/>
    <w:uiPriority w:val="99"/>
    <w:unhideWhenUsed/>
    <w:rsid w:val="00947704"/>
    <w:pPr>
      <w:tabs>
        <w:tab w:val="center" w:pos="4680"/>
        <w:tab w:val="right" w:pos="9360"/>
      </w:tabs>
    </w:pPr>
  </w:style>
  <w:style w:type="character" w:customStyle="1" w:styleId="HeaderChar">
    <w:name w:val="Header Char"/>
    <w:basedOn w:val="DefaultParagraphFont"/>
    <w:link w:val="Header"/>
    <w:uiPriority w:val="99"/>
    <w:rsid w:val="00947704"/>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regulations.gov" TargetMode="External" /><Relationship Id="rId8" Type="http://schemas.openxmlformats.org/officeDocument/2006/relationships/hyperlink" Target="mailto:Morgen.Egesdal@va.gov" TargetMode="External" /><Relationship Id="rId9" Type="http://schemas.openxmlformats.org/officeDocument/2006/relationships/hyperlink" Target="https://www.reginfo.gov/public/do/PRASear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95018B24CD7849AC3A465E0DCB5564" ma:contentTypeVersion="8" ma:contentTypeDescription="Create a new document." ma:contentTypeScope="" ma:versionID="564e97eeb6aad0018faaa19f081e21b1">
  <xsd:schema xmlns:xsd="http://www.w3.org/2001/XMLSchema" xmlns:xs="http://www.w3.org/2001/XMLSchema" xmlns:p="http://schemas.microsoft.com/office/2006/metadata/properties" xmlns:ns2="cea082bd-a15c-457f-a876-9a863750ff27" targetNamespace="http://schemas.microsoft.com/office/2006/metadata/properties" ma:root="true" ma:fieldsID="9693775120a9e90b758059aa79b6c254" ns2:_="">
    <xsd:import namespace="cea082bd-a15c-457f-a876-9a863750ff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082bd-a15c-457f-a876-9a863750ff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C97C2B-D1A3-4773-8C19-25DF0632A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082bd-a15c-457f-a876-9a863750ff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86E6E6-82D9-43FE-8573-63C1543C03A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43D0A28-088D-456A-9DAB-16C0306A6DBB}">
  <ds:schemaRefs>
    <ds:schemaRef ds:uri="http://schemas.microsoft.com/sharepoint/v3/contenttype/forms"/>
  </ds:schemaRefs>
</ds:datastoreItem>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Template>
  <TotalTime>46</TotalTime>
  <Pages>4</Pages>
  <Words>608</Words>
  <Characters>3468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Dept. of Veterans Affairs</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McCargo, Yvette, VBAVACO</dc:creator>
  <cp:lastModifiedBy>Egesdal, Morgen M.</cp:lastModifiedBy>
  <cp:revision>7</cp:revision>
  <cp:lastPrinted>2016-03-25T13:50:00Z</cp:lastPrinted>
  <dcterms:created xsi:type="dcterms:W3CDTF">2026-07-14T19:08:00Z</dcterms:created>
  <dcterms:modified xsi:type="dcterms:W3CDTF">2026-07-21T13:57:00Z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0x0101007195018B24CD7849AC3A465E0DCB5564</vt:lpwstr>
  </property>
</Properties>
</file>