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F1634A" w14:paraId="671144FA"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EA6C04" w:rsidRPr="00C14D47" w:rsidP="00EA6C04" w14:paraId="1C900676" w14:textId="3FF9AF3F">
      <w:pPr>
        <w:jc w:val="center"/>
        <w:rPr>
          <w:rFonts w:asciiTheme="majorHAnsi" w:hAnsiTheme="majorHAnsi"/>
          <w:sz w:val="24"/>
          <w:szCs w:val="24"/>
        </w:rPr>
      </w:pPr>
      <w:r w:rsidRPr="00C14D47">
        <w:rPr>
          <w:rFonts w:asciiTheme="majorHAnsi" w:hAnsiTheme="majorHAnsi"/>
          <w:sz w:val="24"/>
          <w:szCs w:val="24"/>
        </w:rPr>
        <w:t xml:space="preserve">Pay Now Enter Info Page – </w:t>
      </w:r>
      <w:r w:rsidRPr="00C14D47" w:rsidR="00F1634A">
        <w:rPr>
          <w:rFonts w:asciiTheme="majorHAnsi" w:hAnsiTheme="majorHAnsi"/>
          <w:sz w:val="24"/>
          <w:szCs w:val="24"/>
        </w:rPr>
        <w:t>2900-0</w:t>
      </w:r>
      <w:r w:rsidRPr="00C14D47" w:rsidR="001171F5">
        <w:rPr>
          <w:rFonts w:asciiTheme="majorHAnsi" w:hAnsiTheme="majorHAnsi"/>
          <w:sz w:val="24"/>
          <w:szCs w:val="24"/>
        </w:rPr>
        <w:t>663</w:t>
      </w:r>
    </w:p>
    <w:p w:rsidR="00340D9B" w:rsidRPr="00C14D47" w:rsidP="006E563D" w14:paraId="5C5495F6" w14:textId="77777777">
      <w:pPr>
        <w:spacing w:after="0" w:line="240" w:lineRule="auto"/>
        <w:rPr>
          <w:rFonts w:asciiTheme="majorHAnsi" w:hAnsiTheme="majorHAnsi"/>
          <w:sz w:val="24"/>
          <w:szCs w:val="24"/>
        </w:rPr>
      </w:pPr>
    </w:p>
    <w:tbl>
      <w:tblPr>
        <w:tblStyle w:val="TableGrid"/>
        <w:tblW w:w="9515" w:type="dxa"/>
        <w:tblInd w:w="-5" w:type="dxa"/>
        <w:tblLook w:val="04A0"/>
      </w:tblPr>
      <w:tblGrid>
        <w:gridCol w:w="9515"/>
      </w:tblGrid>
      <w:tr w14:paraId="3600C9C2" w14:textId="77777777" w:rsidTr="00594B6B">
        <w:tblPrEx>
          <w:tblW w:w="9515" w:type="dxa"/>
          <w:tblInd w:w="-5" w:type="dxa"/>
          <w:tblLook w:val="04A0"/>
        </w:tblPrEx>
        <w:trPr>
          <w:trHeight w:val="595"/>
        </w:trPr>
        <w:tc>
          <w:tcPr>
            <w:tcW w:w="9515" w:type="dxa"/>
          </w:tcPr>
          <w:p w:rsidR="00594B6B" w:rsidRPr="00C14D47" w:rsidP="00594B6B" w14:paraId="3409E7F1" w14:textId="77777777">
            <w:pPr>
              <w:rPr>
                <w:rFonts w:asciiTheme="majorHAnsi" w:hAnsiTheme="majorHAnsi"/>
                <w:sz w:val="24"/>
                <w:szCs w:val="24"/>
              </w:rPr>
            </w:pPr>
            <w:r w:rsidRPr="00C14D47">
              <w:rPr>
                <w:rFonts w:asciiTheme="majorHAnsi" w:hAnsiTheme="majorHAnsi"/>
                <w:sz w:val="24"/>
                <w:szCs w:val="24"/>
              </w:rPr>
              <w:t xml:space="preserve">Summary of Changes from Previously Approved Collection </w:t>
            </w:r>
          </w:p>
          <w:p w:rsidR="00594B6B" w:rsidRPr="00C14D47" w:rsidP="00594B6B" w14:paraId="447C4C87" w14:textId="77777777">
            <w:pPr>
              <w:rPr>
                <w:rFonts w:asciiTheme="majorHAnsi" w:hAnsiTheme="majorHAnsi"/>
                <w:sz w:val="24"/>
                <w:szCs w:val="24"/>
              </w:rPr>
            </w:pPr>
          </w:p>
          <w:p w:rsidR="00E2489B" w:rsidP="00594B6B" w14:paraId="27CD1CC9" w14:textId="17EC6869">
            <w:pPr>
              <w:pStyle w:val="ListParagraph"/>
              <w:numPr>
                <w:ilvl w:val="0"/>
                <w:numId w:val="23"/>
              </w:numPr>
              <w:rPr>
                <w:rFonts w:asciiTheme="majorHAnsi" w:hAnsiTheme="majorHAnsi"/>
                <w:sz w:val="24"/>
                <w:szCs w:val="24"/>
              </w:rPr>
            </w:pPr>
            <w:r>
              <w:rPr>
                <w:rFonts w:asciiTheme="majorHAnsi" w:hAnsiTheme="majorHAnsi"/>
                <w:sz w:val="24"/>
                <w:szCs w:val="24"/>
              </w:rPr>
              <w:t>Receivable Identification Number (RID) added as debt identifier for certain debts</w:t>
            </w:r>
          </w:p>
          <w:p w:rsidR="0027321C" w:rsidP="0027321C" w14:paraId="0F4397B1" w14:textId="77777777">
            <w:pPr>
              <w:pStyle w:val="ListParagraph"/>
              <w:numPr>
                <w:ilvl w:val="0"/>
                <w:numId w:val="23"/>
              </w:numPr>
              <w:rPr>
                <w:rFonts w:asciiTheme="majorHAnsi" w:hAnsiTheme="majorHAnsi"/>
                <w:iCs/>
                <w:sz w:val="24"/>
                <w:szCs w:val="24"/>
              </w:rPr>
            </w:pPr>
            <w:r>
              <w:rPr>
                <w:rFonts w:asciiTheme="majorHAnsi" w:hAnsiTheme="majorHAnsi"/>
                <w:iCs/>
                <w:sz w:val="24"/>
                <w:szCs w:val="24"/>
              </w:rPr>
              <w:t>Changed title of Privacy Act System of Record in Privacy Statement</w:t>
            </w:r>
          </w:p>
          <w:p w:rsidR="0027321C" w:rsidRPr="0083322A" w:rsidP="0027321C" w14:paraId="2F1F0D49" w14:textId="77777777">
            <w:pPr>
              <w:pStyle w:val="ListParagraph"/>
              <w:numPr>
                <w:ilvl w:val="0"/>
                <w:numId w:val="23"/>
              </w:numPr>
              <w:rPr>
                <w:rFonts w:asciiTheme="majorHAnsi" w:hAnsiTheme="majorHAnsi"/>
                <w:iCs/>
                <w:sz w:val="24"/>
                <w:szCs w:val="24"/>
              </w:rPr>
            </w:pPr>
            <w:r>
              <w:rPr>
                <w:rFonts w:asciiTheme="majorHAnsi" w:hAnsiTheme="majorHAnsi"/>
                <w:iCs/>
                <w:sz w:val="24"/>
                <w:szCs w:val="24"/>
              </w:rPr>
              <w:t>Respondent Burden was updated to reflect new contact information</w:t>
            </w:r>
          </w:p>
          <w:p w:rsidR="0027321C" w:rsidRPr="00C14D47" w:rsidP="00594B6B" w14:paraId="3CAD4744" w14:textId="4534B218">
            <w:pPr>
              <w:pStyle w:val="ListParagraph"/>
              <w:numPr>
                <w:ilvl w:val="0"/>
                <w:numId w:val="23"/>
              </w:numPr>
              <w:rPr>
                <w:rFonts w:asciiTheme="majorHAnsi" w:hAnsiTheme="majorHAnsi"/>
                <w:sz w:val="24"/>
                <w:szCs w:val="24"/>
              </w:rPr>
            </w:pPr>
            <w:r w:rsidRPr="0027321C">
              <w:rPr>
                <w:rFonts w:asciiTheme="majorHAnsi" w:hAnsiTheme="majorHAnsi"/>
                <w:sz w:val="24"/>
                <w:szCs w:val="24"/>
              </w:rPr>
              <w:t xml:space="preserve">The change in burden was the result of more payments being made electronically through the pay.va platform and a higher number of overall overpayment debts owed </w:t>
            </w:r>
            <w:r w:rsidRPr="0027321C">
              <w:rPr>
                <w:rFonts w:asciiTheme="majorHAnsi" w:hAnsiTheme="majorHAnsi"/>
                <w:sz w:val="24"/>
                <w:szCs w:val="24"/>
              </w:rPr>
              <w:t>to</w:t>
            </w:r>
            <w:r w:rsidRPr="0027321C">
              <w:rPr>
                <w:rFonts w:asciiTheme="majorHAnsi" w:hAnsiTheme="majorHAnsi"/>
                <w:sz w:val="24"/>
                <w:szCs w:val="24"/>
              </w:rPr>
              <w:t xml:space="preserve"> </w:t>
            </w:r>
            <w:r w:rsidRPr="0027321C">
              <w:rPr>
                <w:rFonts w:asciiTheme="majorHAnsi" w:hAnsiTheme="majorHAnsi"/>
                <w:sz w:val="24"/>
                <w:szCs w:val="24"/>
              </w:rPr>
              <w:t>the VA</w:t>
            </w:r>
            <w:r w:rsidRPr="0027321C">
              <w:rPr>
                <w:rFonts w:asciiTheme="majorHAnsi" w:hAnsiTheme="majorHAnsi"/>
                <w:sz w:val="24"/>
                <w:szCs w:val="24"/>
              </w:rPr>
              <w:t>.</w:t>
            </w:r>
          </w:p>
          <w:p w:rsidR="00594B6B" w:rsidRPr="00C14D47" w:rsidP="002D7713" w14:paraId="4A54E5CD" w14:textId="77777777">
            <w:pPr>
              <w:pStyle w:val="ListParagraph"/>
              <w:ind w:left="0"/>
              <w:rPr>
                <w:rFonts w:asciiTheme="majorHAnsi" w:hAnsiTheme="majorHAnsi"/>
                <w:sz w:val="24"/>
                <w:szCs w:val="24"/>
              </w:rPr>
            </w:pPr>
          </w:p>
        </w:tc>
      </w:tr>
    </w:tbl>
    <w:p w:rsidR="00340D9B" w:rsidRPr="00C14D47" w:rsidP="002D7713" w14:paraId="5748E613" w14:textId="77777777">
      <w:pPr>
        <w:pStyle w:val="ListParagraph"/>
        <w:spacing w:after="0" w:line="240" w:lineRule="auto"/>
        <w:rPr>
          <w:rFonts w:asciiTheme="majorHAnsi" w:hAnsiTheme="majorHAnsi"/>
          <w:sz w:val="24"/>
          <w:szCs w:val="24"/>
        </w:rPr>
      </w:pPr>
    </w:p>
    <w:p w:rsidR="00340D9B" w:rsidRPr="00C14D47" w:rsidP="006E563D" w14:paraId="22AF5580" w14:textId="77777777">
      <w:pPr>
        <w:spacing w:after="0" w:line="240" w:lineRule="auto"/>
        <w:rPr>
          <w:rFonts w:asciiTheme="majorHAnsi" w:hAnsiTheme="majorHAnsi"/>
          <w:sz w:val="24"/>
          <w:szCs w:val="24"/>
        </w:rPr>
      </w:pPr>
    </w:p>
    <w:p w:rsidR="005C7428" w:rsidRPr="00C14D47" w:rsidP="006E563D" w14:paraId="3B6FC6DF" w14:textId="470D7122">
      <w:pPr>
        <w:spacing w:after="0" w:line="240" w:lineRule="auto"/>
        <w:rPr>
          <w:rFonts w:asciiTheme="majorHAnsi" w:hAnsiTheme="majorHAnsi"/>
          <w:sz w:val="24"/>
          <w:szCs w:val="24"/>
        </w:rPr>
      </w:pPr>
      <w:r w:rsidRPr="00C14D47">
        <w:rPr>
          <w:rFonts w:asciiTheme="majorHAnsi" w:hAnsiTheme="majorHAnsi"/>
          <w:sz w:val="24"/>
          <w:szCs w:val="24"/>
        </w:rPr>
        <w:t>1</w:t>
      </w:r>
      <w:r w:rsidRPr="00C14D47">
        <w:rPr>
          <w:rFonts w:asciiTheme="majorHAnsi" w:hAnsiTheme="majorHAnsi"/>
          <w:sz w:val="24"/>
          <w:szCs w:val="24"/>
        </w:rPr>
        <w:t>.</w:t>
      </w:r>
      <w:r w:rsidRPr="00C14D47" w:rsidR="00211832">
        <w:rPr>
          <w:rFonts w:asciiTheme="majorHAnsi" w:hAnsiTheme="majorHAnsi"/>
          <w:sz w:val="24"/>
          <w:szCs w:val="24"/>
        </w:rPr>
        <w:t xml:space="preserve"> </w:t>
      </w:r>
      <w:r w:rsidRPr="00C14D47" w:rsidR="00510F0C">
        <w:rPr>
          <w:rFonts w:asciiTheme="majorHAnsi" w:hAnsiTheme="majorHAnsi"/>
          <w:sz w:val="24"/>
          <w:szCs w:val="24"/>
        </w:rPr>
        <w:tab/>
      </w:r>
      <w:r w:rsidRPr="00C14D47">
        <w:rPr>
          <w:rFonts w:asciiTheme="majorHAnsi" w:hAnsiTheme="majorHAnsi"/>
          <w:sz w:val="24"/>
          <w:szCs w:val="24"/>
          <w:u w:val="single"/>
        </w:rPr>
        <w:t>Need</w:t>
      </w:r>
      <w:r w:rsidRPr="00C14D47">
        <w:rPr>
          <w:rFonts w:asciiTheme="majorHAnsi" w:hAnsiTheme="majorHAnsi"/>
          <w:sz w:val="24"/>
          <w:szCs w:val="24"/>
          <w:u w:val="single"/>
        </w:rPr>
        <w:t xml:space="preserve"> for the Information </w:t>
      </w:r>
      <w:r w:rsidRPr="00C14D47" w:rsidR="0085688C">
        <w:rPr>
          <w:rFonts w:asciiTheme="majorHAnsi" w:hAnsiTheme="majorHAnsi"/>
          <w:sz w:val="24"/>
          <w:szCs w:val="24"/>
          <w:u w:val="single"/>
        </w:rPr>
        <w:t>Collection</w:t>
      </w:r>
      <w:r w:rsidRPr="00C14D47" w:rsidR="0085688C">
        <w:rPr>
          <w:rFonts w:asciiTheme="majorHAnsi" w:hAnsiTheme="majorHAnsi"/>
          <w:sz w:val="24"/>
          <w:szCs w:val="24"/>
        </w:rPr>
        <w:t xml:space="preserve"> </w:t>
      </w:r>
    </w:p>
    <w:p w:rsidR="00A630C4" w:rsidRPr="00C14D47" w:rsidP="006E563D" w14:paraId="05C257E0" w14:textId="77777777">
      <w:pPr>
        <w:spacing w:after="0" w:line="240" w:lineRule="auto"/>
        <w:rPr>
          <w:rFonts w:asciiTheme="majorHAnsi" w:hAnsiTheme="majorHAnsi"/>
          <w:sz w:val="24"/>
          <w:szCs w:val="24"/>
        </w:rPr>
      </w:pPr>
    </w:p>
    <w:p w:rsidR="00D336E9" w:rsidRPr="00C14D47" w:rsidP="006E563D" w14:paraId="2039B6F9" w14:textId="77777777">
      <w:pPr>
        <w:spacing w:after="0" w:line="240" w:lineRule="auto"/>
        <w:rPr>
          <w:rFonts w:asciiTheme="majorHAnsi" w:hAnsiTheme="majorHAnsi"/>
          <w:sz w:val="24"/>
          <w:szCs w:val="24"/>
        </w:rPr>
      </w:pPr>
      <w:r w:rsidRPr="00C14D47">
        <w:rPr>
          <w:rFonts w:asciiTheme="majorHAnsi" w:hAnsiTheme="majorHAnsi"/>
          <w:sz w:val="24"/>
          <w:szCs w:val="24"/>
        </w:rPr>
        <w:t xml:space="preserve">VA collects debts as authorized by 31 U.S.C. § 3711 (2006) and 38 U.S.C. §§501, 5314 (2006).   Section 3711(d) of title 31 and sections 501(a) and 5314(d) of title 38 authorize the Secretary of Veterans Affairs (VA) to act under regulations he prescribes as well as the Federal Claims Collection Standards, 31 C.F.R., pts. 900 – 904.  VA collection standards at 38 C.F.R. §§ 1.900 - 1.953 (2007), as revised at 69 Fed. Reg. 62188 – 62201 (October 25, 2004), were issued pursuant to the Federal Claims Collection Standards.  Sections 1.904 and 1.910 of the VA standards call for collection in the form of money (with limited exception) and for aggressive collection action, respectively.  </w:t>
      </w:r>
    </w:p>
    <w:p w:rsidR="00D336E9" w:rsidRPr="00C14D47" w:rsidP="006E563D" w14:paraId="1D478ACE" w14:textId="77777777">
      <w:pPr>
        <w:spacing w:after="0" w:line="240" w:lineRule="auto"/>
        <w:rPr>
          <w:rFonts w:asciiTheme="majorHAnsi" w:hAnsiTheme="majorHAnsi"/>
          <w:sz w:val="24"/>
          <w:szCs w:val="24"/>
        </w:rPr>
      </w:pPr>
    </w:p>
    <w:p w:rsidR="00510F0C" w:rsidRPr="00C14D47" w:rsidP="006E563D" w14:paraId="42F0D1FD" w14:textId="612D2DEB">
      <w:pPr>
        <w:spacing w:after="0" w:line="240" w:lineRule="auto"/>
        <w:rPr>
          <w:rFonts w:asciiTheme="majorHAnsi" w:hAnsiTheme="majorHAnsi"/>
          <w:sz w:val="24"/>
          <w:szCs w:val="24"/>
        </w:rPr>
      </w:pPr>
      <w:r w:rsidRPr="00C14D47">
        <w:rPr>
          <w:rFonts w:asciiTheme="majorHAnsi" w:hAnsiTheme="majorHAnsi"/>
          <w:sz w:val="24"/>
          <w:szCs w:val="24"/>
        </w:rPr>
        <w:t xml:space="preserve">This Web initiative was taken in the spirit of the President’s Management Agenda and the E-Government Act of 2002, Pub. L. no. 107-347 as codified at 44 U.S.C. Ch. 36.  Debt Management Center (DMC) believes its Web-based payment system has proven to be a convenience for individuals </w:t>
      </w:r>
      <w:r w:rsidRPr="00C14D47">
        <w:rPr>
          <w:rFonts w:asciiTheme="majorHAnsi" w:hAnsiTheme="majorHAnsi"/>
          <w:sz w:val="24"/>
          <w:szCs w:val="24"/>
        </w:rPr>
        <w:t>owing debts</w:t>
      </w:r>
      <w:r w:rsidRPr="00C14D47">
        <w:rPr>
          <w:rFonts w:asciiTheme="majorHAnsi" w:hAnsiTheme="majorHAnsi"/>
          <w:sz w:val="24"/>
          <w:szCs w:val="24"/>
        </w:rPr>
        <w:t xml:space="preserve"> to VA (see paragraphs 12 and 13).  </w:t>
      </w:r>
    </w:p>
    <w:p w:rsidR="00A630C4" w:rsidRPr="00C14D47" w:rsidP="006E563D" w14:paraId="423BBBFD" w14:textId="77777777">
      <w:pPr>
        <w:spacing w:after="0" w:line="240" w:lineRule="auto"/>
        <w:rPr>
          <w:rFonts w:asciiTheme="majorHAnsi" w:hAnsiTheme="majorHAnsi"/>
          <w:sz w:val="24"/>
          <w:szCs w:val="24"/>
        </w:rPr>
      </w:pPr>
    </w:p>
    <w:p w:rsidR="00A630C4" w:rsidRPr="00C14D47" w:rsidP="006E563D" w14:paraId="232850F1" w14:textId="77777777">
      <w:pPr>
        <w:spacing w:after="0" w:line="240" w:lineRule="auto"/>
        <w:rPr>
          <w:rFonts w:asciiTheme="majorHAnsi" w:hAnsiTheme="majorHAnsi"/>
          <w:sz w:val="24"/>
          <w:szCs w:val="24"/>
        </w:rPr>
      </w:pPr>
    </w:p>
    <w:p w:rsidR="005C7428" w:rsidRPr="00C14D47" w:rsidP="006E563D" w14:paraId="2BB4A596" w14:textId="185F0973">
      <w:pPr>
        <w:spacing w:after="0" w:line="240" w:lineRule="auto"/>
        <w:rPr>
          <w:rFonts w:asciiTheme="majorHAnsi" w:hAnsiTheme="majorHAnsi"/>
          <w:sz w:val="24"/>
          <w:szCs w:val="24"/>
        </w:rPr>
      </w:pPr>
      <w:r w:rsidRPr="00C14D47">
        <w:rPr>
          <w:rFonts w:asciiTheme="majorHAnsi" w:hAnsiTheme="majorHAnsi"/>
          <w:sz w:val="24"/>
          <w:szCs w:val="24"/>
        </w:rPr>
        <w:t>2.</w:t>
      </w:r>
      <w:r w:rsidRPr="00C14D47">
        <w:rPr>
          <w:rFonts w:asciiTheme="majorHAnsi" w:hAnsiTheme="majorHAnsi"/>
          <w:sz w:val="24"/>
          <w:szCs w:val="24"/>
        </w:rPr>
        <w:tab/>
      </w:r>
      <w:r w:rsidRPr="00C14D47">
        <w:rPr>
          <w:rFonts w:asciiTheme="majorHAnsi" w:hAnsiTheme="majorHAnsi"/>
          <w:sz w:val="24"/>
          <w:szCs w:val="24"/>
          <w:u w:val="single"/>
        </w:rPr>
        <w:t xml:space="preserve">Use of </w:t>
      </w:r>
      <w:r w:rsidRPr="00C14D47">
        <w:rPr>
          <w:rFonts w:asciiTheme="majorHAnsi" w:hAnsiTheme="majorHAnsi"/>
          <w:sz w:val="24"/>
          <w:szCs w:val="24"/>
          <w:u w:val="single"/>
        </w:rPr>
        <w:t xml:space="preserve">the </w:t>
      </w:r>
      <w:r w:rsidRPr="00C14D47" w:rsidR="0085688C">
        <w:rPr>
          <w:rFonts w:asciiTheme="majorHAnsi" w:hAnsiTheme="majorHAnsi"/>
          <w:sz w:val="24"/>
          <w:szCs w:val="24"/>
          <w:u w:val="single"/>
        </w:rPr>
        <w:t>Information</w:t>
      </w:r>
      <w:r w:rsidRPr="00C14D47" w:rsidR="0085688C">
        <w:rPr>
          <w:rFonts w:asciiTheme="majorHAnsi" w:hAnsiTheme="majorHAnsi"/>
          <w:sz w:val="24"/>
          <w:szCs w:val="24"/>
        </w:rPr>
        <w:t xml:space="preserve"> </w:t>
      </w:r>
    </w:p>
    <w:p w:rsidR="00F46C5A" w:rsidRPr="00C14D47" w:rsidP="006E563D" w14:paraId="6BEB96F1" w14:textId="77777777">
      <w:pPr>
        <w:spacing w:after="0" w:line="240" w:lineRule="auto"/>
        <w:rPr>
          <w:rFonts w:asciiTheme="majorHAnsi" w:hAnsiTheme="majorHAnsi"/>
          <w:sz w:val="24"/>
          <w:szCs w:val="24"/>
        </w:rPr>
      </w:pPr>
    </w:p>
    <w:p w:rsidR="003C3F79" w:rsidRPr="00C14D47" w:rsidP="006E563D" w14:paraId="3E32D8A5" w14:textId="77777777">
      <w:pPr>
        <w:spacing w:after="0" w:line="240" w:lineRule="auto"/>
        <w:rPr>
          <w:rFonts w:asciiTheme="majorHAnsi" w:hAnsiTheme="majorHAnsi"/>
          <w:sz w:val="24"/>
          <w:szCs w:val="24"/>
        </w:rPr>
      </w:pPr>
      <w:r w:rsidRPr="00C14D47">
        <w:rPr>
          <w:rFonts w:asciiTheme="majorHAnsi" w:hAnsiTheme="majorHAnsi"/>
          <w:sz w:val="24"/>
          <w:szCs w:val="24"/>
        </w:rPr>
        <w:t xml:space="preserve">Entry of the data on the Pay Now Enter Info Page (initiated at the VA portal, </w:t>
      </w:r>
      <w:hyperlink r:id="rId7" w:history="1">
        <w:r w:rsidRPr="00C14D47">
          <w:rPr>
            <w:rStyle w:val="Hyperlink"/>
            <w:rFonts w:asciiTheme="majorHAnsi" w:hAnsiTheme="majorHAnsi"/>
            <w:sz w:val="24"/>
            <w:szCs w:val="24"/>
          </w:rPr>
          <w:t>www.pay.va.gov</w:t>
        </w:r>
      </w:hyperlink>
      <w:r w:rsidRPr="00C14D47">
        <w:rPr>
          <w:rFonts w:asciiTheme="majorHAnsi" w:hAnsiTheme="majorHAnsi"/>
          <w:sz w:val="24"/>
          <w:szCs w:val="24"/>
        </w:rPr>
        <w:t xml:space="preserve">) in combination with the respondent verifying the information by clicking “Next” redirects the respondent to a Department of the Treasury Web site (Pay.gov) where credit card payments or direct debits (Automated Clearing House – ACH) can be transacted.  </w:t>
      </w:r>
    </w:p>
    <w:p w:rsidR="003C3F79" w:rsidRPr="00C14D47" w:rsidP="006E563D" w14:paraId="13EF9EDB" w14:textId="77777777">
      <w:pPr>
        <w:spacing w:after="0" w:line="240" w:lineRule="auto"/>
        <w:rPr>
          <w:rFonts w:asciiTheme="majorHAnsi" w:hAnsiTheme="majorHAnsi"/>
          <w:sz w:val="24"/>
          <w:szCs w:val="24"/>
        </w:rPr>
      </w:pPr>
    </w:p>
    <w:p w:rsidR="003C3F79" w:rsidRPr="00C14D47" w:rsidP="006E563D" w14:paraId="2EC516EF" w14:textId="77777777">
      <w:pPr>
        <w:spacing w:after="0" w:line="240" w:lineRule="auto"/>
        <w:rPr>
          <w:rFonts w:asciiTheme="majorHAnsi" w:hAnsiTheme="majorHAnsi"/>
          <w:sz w:val="24"/>
          <w:szCs w:val="24"/>
        </w:rPr>
      </w:pPr>
      <w:r w:rsidRPr="00C14D47">
        <w:rPr>
          <w:rFonts w:asciiTheme="majorHAnsi" w:hAnsiTheme="majorHAnsi"/>
          <w:sz w:val="24"/>
          <w:szCs w:val="24"/>
        </w:rPr>
        <w:t>The information entered by the respondent on the VA Pay Now Enter Info Page is not, initially, sent to the Treasury Web site.</w:t>
      </w:r>
      <w:r w:rsidRPr="00C14D47">
        <w:rPr>
          <w:rFonts w:asciiTheme="majorHAnsi" w:hAnsiTheme="majorHAnsi"/>
          <w:b/>
          <w:bCs/>
          <w:sz w:val="24"/>
          <w:szCs w:val="24"/>
        </w:rPr>
        <w:t xml:space="preserve">  </w:t>
      </w:r>
      <w:r w:rsidRPr="00C14D47">
        <w:rPr>
          <w:rFonts w:asciiTheme="majorHAnsi" w:hAnsiTheme="majorHAnsi"/>
          <w:sz w:val="24"/>
          <w:szCs w:val="24"/>
        </w:rPr>
        <w:t xml:space="preserve">Instead, the entries are stored on a VA Web server and an Agency I.D. and (anonymous) Tracking I.D. are transmitted to the Treasury server.  When the Pay.gov site sends an electronic acknowledgment, the VA Web server sends 19 data elements to Pay.gov.  One of the 19 is the respondent’s name entered on the Pay Now </w:t>
      </w:r>
      <w:r w:rsidRPr="00C14D47">
        <w:rPr>
          <w:rFonts w:asciiTheme="majorHAnsi" w:hAnsiTheme="majorHAnsi"/>
          <w:sz w:val="24"/>
          <w:szCs w:val="24"/>
        </w:rPr>
        <w:t xml:space="preserve">Info Page.  The </w:t>
      </w:r>
      <w:r w:rsidRPr="00C14D47">
        <w:rPr>
          <w:rFonts w:asciiTheme="majorHAnsi" w:hAnsiTheme="majorHAnsi"/>
          <w:sz w:val="24"/>
          <w:szCs w:val="24"/>
        </w:rPr>
        <w:t>data elements</w:t>
      </w:r>
      <w:r w:rsidRPr="00C14D47">
        <w:rPr>
          <w:rFonts w:asciiTheme="majorHAnsi" w:hAnsiTheme="majorHAnsi"/>
          <w:sz w:val="24"/>
          <w:szCs w:val="24"/>
        </w:rPr>
        <w:t xml:space="preserve"> returned to Pay.gov are generated to synchronize the further exchange of data and are not personal to the respondent, except his or her name.  </w:t>
      </w:r>
    </w:p>
    <w:p w:rsidR="003C3F79" w:rsidRPr="00C14D47" w:rsidP="006E563D" w14:paraId="546EE895" w14:textId="77777777">
      <w:pPr>
        <w:spacing w:after="0" w:line="240" w:lineRule="auto"/>
        <w:rPr>
          <w:rFonts w:asciiTheme="majorHAnsi" w:hAnsiTheme="majorHAnsi"/>
          <w:sz w:val="24"/>
          <w:szCs w:val="24"/>
        </w:rPr>
      </w:pPr>
    </w:p>
    <w:p w:rsidR="005C7428" w:rsidRPr="00C14D47" w:rsidP="006E563D" w14:paraId="124A777F" w14:textId="5A0D89DE">
      <w:pPr>
        <w:spacing w:after="0" w:line="240" w:lineRule="auto"/>
        <w:rPr>
          <w:rFonts w:asciiTheme="majorHAnsi" w:hAnsiTheme="majorHAnsi"/>
          <w:sz w:val="24"/>
          <w:szCs w:val="24"/>
        </w:rPr>
      </w:pPr>
      <w:r w:rsidRPr="00C14D47">
        <w:rPr>
          <w:rFonts w:asciiTheme="majorHAnsi" w:hAnsiTheme="majorHAnsi"/>
          <w:sz w:val="24"/>
          <w:szCs w:val="24"/>
        </w:rPr>
        <w:t xml:space="preserve">After completion of credit card or direct debit transaction, transaction data is returned to the VA Web server along with the Tracking I.D.  The tracking I.D. is used to identify the data set created by the initial entries on the Pay Now Enter Info Page and, in turn, the VA account receivable record corresponding to the person who made a credit card or direct debit payment.  At the end of the online payment process, a report of the transaction is generated with a combination of data elements from both the Pay Now Info Page and Treasury’s Pay.gov site (neither credit card nor financial institution account information is returned to VA from the Treasury site).  Since the initial approval of the Pay Now Enter Info Page on July 15, 2005, programming was installed to automatically update individual accounts receivable records for credit card and direct debit (ACH) transactions initiated on the Pay Now Enter Info Page.  </w:t>
      </w:r>
    </w:p>
    <w:p w:rsidR="003C3F79" w:rsidRPr="00C14D47" w:rsidP="006E563D" w14:paraId="6E9AB280" w14:textId="77777777">
      <w:pPr>
        <w:spacing w:after="0" w:line="240" w:lineRule="auto"/>
        <w:rPr>
          <w:rFonts w:asciiTheme="majorHAnsi" w:hAnsiTheme="majorHAnsi"/>
          <w:sz w:val="24"/>
          <w:szCs w:val="24"/>
        </w:rPr>
      </w:pPr>
    </w:p>
    <w:p w:rsidR="003C3F79" w:rsidRPr="00C14D47" w:rsidP="006E563D" w14:paraId="1333D51D" w14:textId="77777777">
      <w:pPr>
        <w:spacing w:after="0" w:line="240" w:lineRule="auto"/>
        <w:rPr>
          <w:rFonts w:asciiTheme="majorHAnsi" w:hAnsiTheme="majorHAnsi"/>
          <w:sz w:val="24"/>
          <w:szCs w:val="24"/>
        </w:rPr>
      </w:pPr>
    </w:p>
    <w:p w:rsidR="005C7428" w:rsidRPr="00C14D47" w:rsidP="006E563D" w14:paraId="4DD6F62A" w14:textId="0666C024">
      <w:pPr>
        <w:spacing w:after="0" w:line="240" w:lineRule="auto"/>
        <w:rPr>
          <w:rFonts w:asciiTheme="majorHAnsi" w:hAnsiTheme="majorHAnsi"/>
          <w:sz w:val="24"/>
          <w:szCs w:val="24"/>
        </w:rPr>
      </w:pPr>
      <w:r w:rsidRPr="00C14D47">
        <w:rPr>
          <w:rFonts w:asciiTheme="majorHAnsi" w:hAnsiTheme="majorHAnsi"/>
          <w:sz w:val="24"/>
          <w:szCs w:val="24"/>
        </w:rPr>
        <w:t>3</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Use</w:t>
      </w:r>
      <w:r w:rsidRPr="00C14D47">
        <w:rPr>
          <w:rFonts w:asciiTheme="majorHAnsi" w:hAnsiTheme="majorHAnsi"/>
          <w:sz w:val="24"/>
          <w:szCs w:val="24"/>
          <w:u w:val="single"/>
        </w:rPr>
        <w:t xml:space="preserve"> of Information Technology</w:t>
      </w:r>
      <w:r w:rsidRPr="00C14D47" w:rsidR="0085688C">
        <w:rPr>
          <w:rFonts w:asciiTheme="majorHAnsi" w:hAnsiTheme="majorHAnsi"/>
          <w:sz w:val="24"/>
          <w:szCs w:val="24"/>
          <w:u w:val="single"/>
        </w:rPr>
        <w:t xml:space="preserve"> </w:t>
      </w:r>
    </w:p>
    <w:p w:rsidR="006207E0" w:rsidRPr="00C14D47" w:rsidP="006207E0" w14:paraId="340D4238" w14:textId="77777777">
      <w:pPr>
        <w:spacing w:after="0" w:line="240" w:lineRule="auto"/>
        <w:rPr>
          <w:rFonts w:asciiTheme="majorHAnsi" w:hAnsiTheme="majorHAnsi"/>
          <w:sz w:val="24"/>
          <w:szCs w:val="24"/>
        </w:rPr>
      </w:pPr>
    </w:p>
    <w:p w:rsidR="006207E0" w:rsidRPr="00C14D47" w:rsidP="006207E0" w14:paraId="4EB69E9E" w14:textId="6F6FEE13">
      <w:pPr>
        <w:spacing w:after="0" w:line="240" w:lineRule="auto"/>
        <w:rPr>
          <w:rFonts w:asciiTheme="majorHAnsi" w:hAnsiTheme="majorHAnsi"/>
          <w:sz w:val="24"/>
          <w:szCs w:val="24"/>
        </w:rPr>
      </w:pPr>
      <w:r w:rsidRPr="00C14D47">
        <w:rPr>
          <w:rFonts w:asciiTheme="majorHAnsi" w:hAnsiTheme="majorHAnsi"/>
          <w:sz w:val="24"/>
          <w:szCs w:val="24"/>
        </w:rPr>
        <w:t>This collection is conducted on the Internet.  Respondents fill in data in their computer terminals and are automatically redirected to the Department of the Treasury’s Pay.gov Web site.  At the conclusion of the transaction, the respondent receives a message confirming its success or failure.  The estimated burden time for completing the VA Web form is 10 minutes, including the time for reviewing instructions, searching existing data sources, gathering and maintaining the data needed and completing and reviewing the entries on the web form.  The time would be considerably less should the respondent have a copy of a letter sent to him or her by DMC readily available.</w:t>
      </w:r>
    </w:p>
    <w:p w:rsidR="008635C4" w:rsidRPr="00C14D47" w:rsidP="006E563D" w14:paraId="47452CA7" w14:textId="77777777">
      <w:pPr>
        <w:spacing w:after="0" w:line="240" w:lineRule="auto"/>
        <w:rPr>
          <w:rFonts w:asciiTheme="majorHAnsi" w:hAnsiTheme="majorHAnsi"/>
          <w:sz w:val="24"/>
          <w:szCs w:val="24"/>
        </w:rPr>
      </w:pPr>
      <w:r w:rsidRPr="00C14D47">
        <w:rPr>
          <w:rFonts w:asciiTheme="majorHAnsi" w:hAnsiTheme="majorHAnsi"/>
          <w:sz w:val="24"/>
          <w:szCs w:val="24"/>
        </w:rPr>
        <w:t xml:space="preserve"> </w:t>
      </w:r>
    </w:p>
    <w:p w:rsidR="00C21195" w:rsidRPr="00C14D47" w:rsidP="006E563D" w14:paraId="7FED85E2" w14:textId="77777777">
      <w:pPr>
        <w:spacing w:after="0" w:line="240" w:lineRule="auto"/>
        <w:rPr>
          <w:rFonts w:asciiTheme="majorHAnsi" w:hAnsiTheme="majorHAnsi"/>
          <w:sz w:val="24"/>
          <w:szCs w:val="24"/>
        </w:rPr>
      </w:pPr>
    </w:p>
    <w:p w:rsidR="00A014CC" w:rsidRPr="00C14D47" w:rsidP="00A014CC" w14:paraId="6FB7F25F" w14:textId="729633F5">
      <w:pPr>
        <w:spacing w:after="0" w:line="240" w:lineRule="auto"/>
        <w:rPr>
          <w:rFonts w:asciiTheme="majorHAnsi" w:hAnsiTheme="majorHAnsi"/>
          <w:sz w:val="24"/>
          <w:szCs w:val="24"/>
        </w:rPr>
      </w:pPr>
      <w:r w:rsidRPr="00C14D47">
        <w:rPr>
          <w:rFonts w:asciiTheme="majorHAnsi" w:hAnsiTheme="majorHAnsi"/>
          <w:sz w:val="24"/>
          <w:szCs w:val="24"/>
        </w:rPr>
        <w:t>4</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Non</w:t>
      </w:r>
      <w:r w:rsidRPr="00C14D47">
        <w:rPr>
          <w:rFonts w:asciiTheme="majorHAnsi" w:hAnsiTheme="majorHAnsi"/>
          <w:sz w:val="24"/>
          <w:szCs w:val="24"/>
          <w:u w:val="single"/>
        </w:rPr>
        <w:t>-duplication</w:t>
      </w:r>
      <w:r w:rsidRPr="00C14D47" w:rsidR="0085688C">
        <w:rPr>
          <w:rFonts w:asciiTheme="majorHAnsi" w:hAnsiTheme="majorHAnsi"/>
          <w:sz w:val="24"/>
          <w:szCs w:val="24"/>
          <w:u w:val="single"/>
        </w:rPr>
        <w:t xml:space="preserve"> </w:t>
      </w:r>
    </w:p>
    <w:p w:rsidR="00A014CC" w:rsidRPr="00C14D47" w:rsidP="00A014CC" w14:paraId="38C5811A" w14:textId="77777777">
      <w:pPr>
        <w:spacing w:after="0" w:line="240" w:lineRule="auto"/>
        <w:rPr>
          <w:rFonts w:asciiTheme="majorHAnsi" w:hAnsiTheme="majorHAnsi"/>
          <w:sz w:val="24"/>
          <w:szCs w:val="24"/>
        </w:rPr>
      </w:pPr>
    </w:p>
    <w:p w:rsidR="00CA15B1" w:rsidRPr="00C14D47" w:rsidP="006E563D" w14:paraId="1E68E737" w14:textId="29DE1820">
      <w:pPr>
        <w:spacing w:after="0" w:line="240" w:lineRule="auto"/>
        <w:rPr>
          <w:rFonts w:asciiTheme="majorHAnsi" w:hAnsiTheme="majorHAnsi"/>
          <w:sz w:val="24"/>
          <w:szCs w:val="24"/>
        </w:rPr>
      </w:pPr>
      <w:r w:rsidRPr="00C14D47">
        <w:rPr>
          <w:rFonts w:asciiTheme="majorHAnsi" w:hAnsiTheme="majorHAnsi"/>
          <w:sz w:val="24"/>
          <w:szCs w:val="24"/>
        </w:rPr>
        <w:t xml:space="preserve">The information obtained through this collection is unique and is not already available for use or adaptation from another cleared source. </w:t>
      </w:r>
    </w:p>
    <w:p w:rsidR="00CA15B1" w:rsidRPr="00C14D47" w:rsidP="006E563D" w14:paraId="397AF4A9" w14:textId="77777777">
      <w:pPr>
        <w:spacing w:after="0" w:line="240" w:lineRule="auto"/>
        <w:rPr>
          <w:rFonts w:asciiTheme="majorHAnsi" w:hAnsiTheme="majorHAnsi"/>
          <w:sz w:val="24"/>
          <w:szCs w:val="24"/>
        </w:rPr>
      </w:pPr>
    </w:p>
    <w:p w:rsidR="00C21195" w:rsidRPr="00C14D47" w:rsidP="006E563D" w14:paraId="3F00BFE6" w14:textId="77777777">
      <w:pPr>
        <w:spacing w:after="0" w:line="240" w:lineRule="auto"/>
        <w:rPr>
          <w:rFonts w:asciiTheme="majorHAnsi" w:hAnsiTheme="majorHAnsi"/>
          <w:sz w:val="24"/>
          <w:szCs w:val="24"/>
        </w:rPr>
      </w:pPr>
    </w:p>
    <w:p w:rsidR="00CA15B1" w:rsidRPr="00C14D47" w:rsidP="006E563D" w14:paraId="3D08BC67" w14:textId="0A1E35F2">
      <w:pPr>
        <w:spacing w:after="0" w:line="240" w:lineRule="auto"/>
        <w:rPr>
          <w:rFonts w:asciiTheme="majorHAnsi" w:hAnsiTheme="majorHAnsi"/>
          <w:sz w:val="24"/>
          <w:szCs w:val="24"/>
        </w:rPr>
      </w:pPr>
      <w:r w:rsidRPr="00C14D47">
        <w:rPr>
          <w:rFonts w:asciiTheme="majorHAnsi" w:hAnsiTheme="majorHAnsi"/>
          <w:sz w:val="24"/>
          <w:szCs w:val="24"/>
        </w:rPr>
        <w:t>5</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Burden</w:t>
      </w:r>
      <w:r w:rsidRPr="00C14D47">
        <w:rPr>
          <w:rFonts w:asciiTheme="majorHAnsi" w:hAnsiTheme="majorHAnsi"/>
          <w:sz w:val="24"/>
          <w:szCs w:val="24"/>
          <w:u w:val="single"/>
        </w:rPr>
        <w:t xml:space="preserve"> on Small Businesses</w:t>
      </w:r>
    </w:p>
    <w:p w:rsidR="00486CA7" w:rsidRPr="00C14D47" w:rsidP="006E563D" w14:paraId="05531864" w14:textId="77777777">
      <w:pPr>
        <w:spacing w:after="0" w:line="240" w:lineRule="auto"/>
        <w:rPr>
          <w:rFonts w:asciiTheme="majorHAnsi" w:hAnsiTheme="majorHAnsi"/>
          <w:sz w:val="24"/>
          <w:szCs w:val="24"/>
        </w:rPr>
      </w:pPr>
    </w:p>
    <w:p w:rsidR="002567F9" w:rsidRPr="00C14D47" w:rsidP="006E563D" w14:paraId="1A651968" w14:textId="61BF5CAC">
      <w:pPr>
        <w:spacing w:after="0" w:line="240" w:lineRule="auto"/>
        <w:rPr>
          <w:rFonts w:asciiTheme="majorHAnsi" w:hAnsiTheme="majorHAnsi"/>
          <w:sz w:val="24"/>
          <w:szCs w:val="24"/>
        </w:rPr>
      </w:pPr>
      <w:r w:rsidRPr="00C14D47">
        <w:rPr>
          <w:rFonts w:asciiTheme="majorHAnsi" w:hAnsiTheme="majorHAnsi"/>
          <w:sz w:val="24"/>
          <w:szCs w:val="24"/>
        </w:rPr>
        <w:t xml:space="preserve">This information collection does not impose a significant economic impact on a substantial number of small businesses or entities. </w:t>
      </w:r>
    </w:p>
    <w:p w:rsidR="002567F9" w:rsidRPr="00C14D47" w:rsidP="006E563D" w14:paraId="338C641A" w14:textId="77777777">
      <w:pPr>
        <w:spacing w:after="0" w:line="240" w:lineRule="auto"/>
        <w:rPr>
          <w:rFonts w:asciiTheme="majorHAnsi" w:hAnsiTheme="majorHAnsi"/>
          <w:sz w:val="24"/>
          <w:szCs w:val="24"/>
        </w:rPr>
      </w:pPr>
    </w:p>
    <w:p w:rsidR="00C21195" w:rsidRPr="00C14D47" w:rsidP="006E563D" w14:paraId="04F16F21" w14:textId="77777777">
      <w:pPr>
        <w:spacing w:after="0" w:line="240" w:lineRule="auto"/>
        <w:rPr>
          <w:rFonts w:asciiTheme="majorHAnsi" w:hAnsiTheme="majorHAnsi"/>
          <w:sz w:val="24"/>
          <w:szCs w:val="24"/>
        </w:rPr>
      </w:pPr>
    </w:p>
    <w:p w:rsidR="002567F9" w:rsidRPr="00C14D47" w:rsidP="006E563D" w14:paraId="2BE91190" w14:textId="2FE29AF3">
      <w:pPr>
        <w:spacing w:after="0" w:line="240" w:lineRule="auto"/>
        <w:rPr>
          <w:rFonts w:asciiTheme="majorHAnsi" w:hAnsiTheme="majorHAnsi"/>
          <w:sz w:val="24"/>
          <w:szCs w:val="24"/>
        </w:rPr>
      </w:pPr>
      <w:r w:rsidRPr="00C14D47">
        <w:rPr>
          <w:rFonts w:asciiTheme="majorHAnsi" w:hAnsiTheme="majorHAnsi"/>
          <w:sz w:val="24"/>
          <w:szCs w:val="24"/>
        </w:rPr>
        <w:t>6</w:t>
      </w:r>
      <w:r w:rsidRPr="00C14D47">
        <w:rPr>
          <w:rFonts w:asciiTheme="majorHAnsi" w:hAnsiTheme="majorHAnsi"/>
          <w:sz w:val="24"/>
          <w:szCs w:val="24"/>
        </w:rPr>
        <w:t>.</w:t>
      </w:r>
      <w:r w:rsidRPr="00C14D47">
        <w:rPr>
          <w:rFonts w:asciiTheme="majorHAnsi" w:hAnsiTheme="majorHAnsi"/>
          <w:sz w:val="24"/>
          <w:szCs w:val="24"/>
        </w:rPr>
        <w:tab/>
        <w:t xml:space="preserve"> </w:t>
      </w:r>
      <w:r w:rsidRPr="00C14D47">
        <w:rPr>
          <w:rFonts w:asciiTheme="majorHAnsi" w:hAnsiTheme="majorHAnsi"/>
          <w:sz w:val="24"/>
          <w:szCs w:val="24"/>
          <w:u w:val="single"/>
        </w:rPr>
        <w:t>Less</w:t>
      </w:r>
      <w:r w:rsidRPr="00C14D47">
        <w:rPr>
          <w:rFonts w:asciiTheme="majorHAnsi" w:hAnsiTheme="majorHAnsi"/>
          <w:sz w:val="24"/>
          <w:szCs w:val="24"/>
          <w:u w:val="single"/>
        </w:rPr>
        <w:t xml:space="preserve"> Frequent </w:t>
      </w:r>
      <w:r w:rsidRPr="00C14D47" w:rsidR="0085688C">
        <w:rPr>
          <w:rFonts w:asciiTheme="majorHAnsi" w:hAnsiTheme="majorHAnsi"/>
          <w:sz w:val="24"/>
          <w:szCs w:val="24"/>
          <w:u w:val="single"/>
        </w:rPr>
        <w:t xml:space="preserve">Collection </w:t>
      </w:r>
    </w:p>
    <w:p w:rsidR="00F86C35" w:rsidRPr="00C14D47" w:rsidP="006E563D" w14:paraId="4B3512B4" w14:textId="77777777">
      <w:pPr>
        <w:spacing w:after="0" w:line="240" w:lineRule="auto"/>
        <w:rPr>
          <w:rFonts w:asciiTheme="majorHAnsi" w:hAnsiTheme="majorHAnsi"/>
          <w:sz w:val="24"/>
          <w:szCs w:val="24"/>
        </w:rPr>
      </w:pPr>
    </w:p>
    <w:p w:rsidR="00E047DE" w:rsidRPr="00C14D47" w:rsidP="00E047DE" w14:paraId="0A24880E" w14:textId="2387B0EC">
      <w:pPr>
        <w:spacing w:after="0" w:line="240" w:lineRule="auto"/>
        <w:rPr>
          <w:rFonts w:asciiTheme="majorHAnsi" w:hAnsiTheme="majorHAnsi"/>
          <w:sz w:val="24"/>
          <w:szCs w:val="24"/>
        </w:rPr>
      </w:pPr>
      <w:r w:rsidRPr="00C14D47">
        <w:rPr>
          <w:rFonts w:asciiTheme="majorHAnsi" w:hAnsiTheme="majorHAnsi"/>
          <w:sz w:val="24"/>
          <w:szCs w:val="24"/>
        </w:rPr>
        <w:t xml:space="preserve">DMC is participating in a program of online collections in cooperation with the Department of the Treasury’s Pay.gov initiative and has demonstrated substantial amounts can be collected online based on experience since initial approval of the Web form.  The convenience factor is significant for both the debtor and the Government.  In the first full </w:t>
      </w:r>
      <w:r w:rsidRPr="00C14D47">
        <w:rPr>
          <w:rFonts w:asciiTheme="majorHAnsi" w:hAnsiTheme="majorHAnsi"/>
          <w:sz w:val="24"/>
          <w:szCs w:val="24"/>
        </w:rPr>
        <w:t>fiscal year the collection site was available to veterans and dependent beneficiaries, they used the site to pay more than $7.4 million</w:t>
      </w:r>
      <w:r w:rsidRPr="00E17A88">
        <w:rPr>
          <w:rFonts w:asciiTheme="majorHAnsi" w:hAnsiTheme="majorHAnsi"/>
          <w:sz w:val="24"/>
          <w:szCs w:val="24"/>
        </w:rPr>
        <w:t xml:space="preserve">.  </w:t>
      </w:r>
      <w:r w:rsidRPr="00E17A88" w:rsidR="00E17A88">
        <w:rPr>
          <w:rFonts w:asciiTheme="majorHAnsi" w:hAnsiTheme="majorHAnsi"/>
          <w:sz w:val="24"/>
          <w:szCs w:val="24"/>
        </w:rPr>
        <w:t xml:space="preserve">From July 1, </w:t>
      </w:r>
      <w:r w:rsidRPr="00E17A88" w:rsidR="00E17A88">
        <w:rPr>
          <w:rFonts w:asciiTheme="majorHAnsi" w:hAnsiTheme="majorHAnsi"/>
          <w:sz w:val="24"/>
          <w:szCs w:val="24"/>
        </w:rPr>
        <w:t>2025</w:t>
      </w:r>
      <w:r w:rsidRPr="00E17A88" w:rsidR="00E17A88">
        <w:rPr>
          <w:rFonts w:asciiTheme="majorHAnsi" w:hAnsiTheme="majorHAnsi"/>
          <w:sz w:val="24"/>
          <w:szCs w:val="24"/>
        </w:rPr>
        <w:t xml:space="preserve"> through June 30, </w:t>
      </w:r>
      <w:r w:rsidRPr="00E17A88" w:rsidR="00E17A88">
        <w:rPr>
          <w:rFonts w:asciiTheme="majorHAnsi" w:hAnsiTheme="majorHAnsi"/>
          <w:sz w:val="24"/>
          <w:szCs w:val="24"/>
        </w:rPr>
        <w:t>2026</w:t>
      </w:r>
      <w:r w:rsidRPr="00E17A88" w:rsidR="00E17A88">
        <w:rPr>
          <w:rFonts w:asciiTheme="majorHAnsi" w:hAnsiTheme="majorHAnsi"/>
          <w:sz w:val="24"/>
          <w:szCs w:val="24"/>
        </w:rPr>
        <w:t xml:space="preserve"> approximately $287 million </w:t>
      </w:r>
      <w:r w:rsidRPr="00E17A88">
        <w:rPr>
          <w:rFonts w:asciiTheme="majorHAnsi" w:hAnsiTheme="majorHAnsi"/>
          <w:sz w:val="24"/>
          <w:szCs w:val="24"/>
        </w:rPr>
        <w:t>was collected</w:t>
      </w:r>
      <w:r w:rsidR="0027321C">
        <w:rPr>
          <w:rFonts w:asciiTheme="majorHAnsi" w:hAnsiTheme="majorHAnsi"/>
          <w:sz w:val="24"/>
          <w:szCs w:val="24"/>
        </w:rPr>
        <w:t xml:space="preserve"> via the site</w:t>
      </w:r>
      <w:r w:rsidRPr="00E17A88">
        <w:rPr>
          <w:rFonts w:asciiTheme="majorHAnsi" w:hAnsiTheme="majorHAnsi"/>
          <w:sz w:val="24"/>
          <w:szCs w:val="24"/>
        </w:rPr>
        <w:t>.</w:t>
      </w:r>
      <w:r w:rsidRPr="00C14D47">
        <w:rPr>
          <w:rFonts w:asciiTheme="majorHAnsi" w:hAnsiTheme="majorHAnsi"/>
          <w:sz w:val="24"/>
          <w:szCs w:val="24"/>
        </w:rPr>
        <w:t xml:space="preserve">  </w:t>
      </w:r>
    </w:p>
    <w:p w:rsidR="00E7432B" w:rsidRPr="00C14D47" w:rsidP="006E563D" w14:paraId="75477106" w14:textId="77777777">
      <w:pPr>
        <w:spacing w:after="0" w:line="240" w:lineRule="auto"/>
        <w:rPr>
          <w:rFonts w:asciiTheme="majorHAnsi" w:hAnsiTheme="majorHAnsi"/>
          <w:sz w:val="24"/>
          <w:szCs w:val="24"/>
        </w:rPr>
      </w:pPr>
    </w:p>
    <w:p w:rsidR="00F86C35" w:rsidRPr="0027321C" w:rsidP="0027321C" w14:paraId="4E1B6F5D" w14:textId="6CB78CC8">
      <w:pPr>
        <w:rPr>
          <w:rFonts w:asciiTheme="majorHAnsi" w:hAnsiTheme="majorHAnsi"/>
          <w:sz w:val="24"/>
          <w:szCs w:val="24"/>
        </w:rPr>
      </w:pPr>
      <w:r w:rsidRPr="00C14D47">
        <w:rPr>
          <w:rFonts w:asciiTheme="majorHAnsi" w:hAnsiTheme="majorHAnsi"/>
          <w:sz w:val="24"/>
          <w:szCs w:val="24"/>
        </w:rPr>
        <w:t>7</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Paperwork</w:t>
      </w:r>
      <w:r w:rsidRPr="00C14D47">
        <w:rPr>
          <w:rFonts w:asciiTheme="majorHAnsi" w:hAnsiTheme="majorHAnsi"/>
          <w:sz w:val="24"/>
          <w:szCs w:val="24"/>
          <w:u w:val="single"/>
        </w:rPr>
        <w:t xml:space="preserve"> Reduction Act Guidelines</w:t>
      </w:r>
      <w:r w:rsidRPr="00C14D47" w:rsidR="0085688C">
        <w:rPr>
          <w:rFonts w:asciiTheme="majorHAnsi" w:hAnsiTheme="majorHAnsi"/>
          <w:sz w:val="24"/>
          <w:szCs w:val="24"/>
          <w:u w:val="single"/>
        </w:rPr>
        <w:t xml:space="preserve"> </w:t>
      </w:r>
    </w:p>
    <w:p w:rsidR="003C44B0" w:rsidRPr="00C14D47" w:rsidP="003C44B0" w14:paraId="0F09A3C9" w14:textId="41ADC5C8">
      <w:pPr>
        <w:pStyle w:val="NormalWeb"/>
        <w:spacing w:after="0" w:afterAutospacing="0" w:line="288" w:lineRule="atLeast"/>
        <w:rPr>
          <w:rFonts w:asciiTheme="majorHAnsi" w:eastAsiaTheme="minorHAnsi" w:hAnsiTheme="majorHAnsi" w:cstheme="minorBidi"/>
        </w:rPr>
      </w:pPr>
      <w:r w:rsidRPr="00C14D47">
        <w:rPr>
          <w:rFonts w:asciiTheme="majorHAnsi" w:eastAsiaTheme="minorHAnsi" w:hAnsiTheme="majorHAnsi" w:cstheme="minorBidi"/>
        </w:rPr>
        <w:t>This collection of information does not require collection to be conducted in a manner inconsistent with the guidelines delineated in 5 CFR 1320.5(d)(2).</w:t>
      </w:r>
    </w:p>
    <w:p w:rsidR="003C44B0" w:rsidRPr="00C14D47" w:rsidP="003C44B0" w14:paraId="40EB9900" w14:textId="77777777">
      <w:pPr>
        <w:pStyle w:val="NormalWeb"/>
        <w:spacing w:before="0" w:beforeAutospacing="0" w:line="288" w:lineRule="atLeast"/>
        <w:rPr>
          <w:rFonts w:asciiTheme="majorHAnsi" w:eastAsiaTheme="minorHAnsi" w:hAnsiTheme="majorHAnsi" w:cstheme="minorBidi"/>
        </w:rPr>
      </w:pPr>
    </w:p>
    <w:p w:rsidR="00200261" w:rsidRPr="00C14D47" w:rsidP="003C44B0" w14:paraId="6AC5CBA9" w14:textId="25F847EA">
      <w:pPr>
        <w:pStyle w:val="NormalWeb"/>
        <w:spacing w:before="0" w:beforeAutospacing="0" w:line="288" w:lineRule="atLeast"/>
        <w:rPr>
          <w:rFonts w:asciiTheme="majorHAnsi" w:eastAsiaTheme="minorHAnsi" w:hAnsiTheme="majorHAnsi" w:cstheme="minorBidi"/>
          <w:u w:val="single"/>
        </w:rPr>
      </w:pPr>
      <w:r w:rsidRPr="00C14D47">
        <w:rPr>
          <w:rFonts w:asciiTheme="majorHAnsi" w:eastAsiaTheme="minorHAnsi" w:hAnsiTheme="majorHAnsi" w:cstheme="minorBidi"/>
        </w:rPr>
        <w:t>8</w:t>
      </w:r>
      <w:r w:rsidRPr="00C14D47">
        <w:rPr>
          <w:rFonts w:asciiTheme="majorHAnsi" w:eastAsiaTheme="minorHAnsi" w:hAnsiTheme="majorHAnsi" w:cstheme="minorBidi"/>
        </w:rPr>
        <w:t xml:space="preserve">. </w:t>
      </w:r>
      <w:r w:rsidRPr="00C14D47">
        <w:rPr>
          <w:rFonts w:asciiTheme="majorHAnsi" w:eastAsiaTheme="minorHAnsi" w:hAnsiTheme="majorHAnsi" w:cstheme="minorBidi"/>
        </w:rPr>
        <w:tab/>
      </w:r>
      <w:r w:rsidRPr="00C14D47">
        <w:rPr>
          <w:rFonts w:asciiTheme="majorHAnsi" w:eastAsiaTheme="minorHAnsi" w:hAnsiTheme="majorHAnsi" w:cstheme="minorBidi"/>
          <w:u w:val="single"/>
        </w:rPr>
        <w:t>Consultation</w:t>
      </w:r>
      <w:r w:rsidRPr="00C14D47">
        <w:rPr>
          <w:rFonts w:asciiTheme="majorHAnsi" w:eastAsiaTheme="minorHAnsi" w:hAnsiTheme="majorHAnsi" w:cstheme="minorBidi"/>
          <w:u w:val="single"/>
        </w:rPr>
        <w:t xml:space="preserve"> and Public Comments</w:t>
      </w:r>
    </w:p>
    <w:p w:rsidR="00200261" w:rsidRPr="00C14D47" w:rsidP="00200261" w14:paraId="4122F586" w14:textId="77777777">
      <w:pPr>
        <w:pStyle w:val="NormalWeb"/>
        <w:spacing w:line="288" w:lineRule="atLeast"/>
        <w:rPr>
          <w:rFonts w:asciiTheme="majorHAnsi" w:eastAsiaTheme="minorHAnsi" w:hAnsiTheme="majorHAnsi" w:cstheme="minorBidi"/>
        </w:rPr>
      </w:pPr>
      <w:r w:rsidRPr="00C14D47">
        <w:rPr>
          <w:rFonts w:asciiTheme="majorHAnsi" w:eastAsiaTheme="minorHAnsi" w:hAnsiTheme="majorHAnsi" w:cstheme="minorBidi"/>
        </w:rPr>
        <w:t>Part A: PUBLIC NOTICE</w:t>
      </w:r>
    </w:p>
    <w:p w:rsidR="00A05245" w:rsidP="00A05245" w14:paraId="4176AF97" w14:textId="085CC7EB">
      <w:pPr>
        <w:pStyle w:val="NormalWeb"/>
        <w:spacing w:line="288" w:lineRule="atLeast"/>
        <w:rPr>
          <w:rFonts w:asciiTheme="majorHAnsi" w:eastAsiaTheme="minorHAnsi" w:hAnsiTheme="majorHAnsi" w:cstheme="minorBidi"/>
        </w:rPr>
      </w:pPr>
      <w:r w:rsidRPr="00453CE6">
        <w:rPr>
          <w:rFonts w:asciiTheme="majorHAnsi" w:eastAsiaTheme="minorHAnsi" w:hAnsiTheme="majorHAnsi" w:cstheme="minorBidi"/>
        </w:rPr>
        <w:t xml:space="preserve">A 60-Day Federal Register Notice (FRN) for the collection published on </w:t>
      </w:r>
      <w:r w:rsidR="002E2E8C">
        <w:rPr>
          <w:rFonts w:asciiTheme="majorHAnsi" w:eastAsiaTheme="minorHAnsi" w:hAnsiTheme="majorHAnsi" w:cstheme="minorBidi"/>
        </w:rPr>
        <w:t xml:space="preserve">Thursday, </w:t>
      </w:r>
      <w:r w:rsidRPr="00453CE6" w:rsidR="00F13A21">
        <w:rPr>
          <w:rFonts w:asciiTheme="majorHAnsi" w:eastAsiaTheme="minorHAnsi" w:hAnsiTheme="majorHAnsi" w:cstheme="minorBidi"/>
        </w:rPr>
        <w:t>July</w:t>
      </w:r>
      <w:r w:rsidR="002E2E8C">
        <w:rPr>
          <w:rFonts w:asciiTheme="majorHAnsi" w:eastAsiaTheme="minorHAnsi" w:hAnsiTheme="majorHAnsi" w:cstheme="minorBidi"/>
        </w:rPr>
        <w:t xml:space="preserve"> 30</w:t>
      </w:r>
      <w:r w:rsidRPr="00453CE6" w:rsidR="00F13A21">
        <w:rPr>
          <w:rFonts w:asciiTheme="majorHAnsi" w:eastAsiaTheme="minorHAnsi" w:hAnsiTheme="majorHAnsi" w:cstheme="minorBidi"/>
        </w:rPr>
        <w:t>, 2026</w:t>
      </w:r>
      <w:r w:rsidRPr="00453CE6">
        <w:rPr>
          <w:rFonts w:asciiTheme="majorHAnsi" w:eastAsiaTheme="minorHAnsi" w:hAnsiTheme="majorHAnsi" w:cstheme="minorBidi"/>
        </w:rPr>
        <w:t xml:space="preserve">.  The 60-Day FRN citation is </w:t>
      </w:r>
      <w:r w:rsidRPr="00453CE6" w:rsidR="00AB4BEB">
        <w:rPr>
          <w:rFonts w:asciiTheme="majorHAnsi" w:eastAsiaTheme="minorHAnsi" w:hAnsiTheme="majorHAnsi" w:cstheme="minorBidi"/>
        </w:rPr>
        <w:t>91</w:t>
      </w:r>
      <w:r w:rsidR="002E2E8C">
        <w:rPr>
          <w:rFonts w:asciiTheme="majorHAnsi" w:eastAsiaTheme="minorHAnsi" w:hAnsiTheme="majorHAnsi" w:cstheme="minorBidi"/>
        </w:rPr>
        <w:t xml:space="preserve"> FRN</w:t>
      </w:r>
      <w:r w:rsidRPr="00453CE6">
        <w:rPr>
          <w:rFonts w:asciiTheme="majorHAnsi" w:eastAsiaTheme="minorHAnsi" w:hAnsiTheme="majorHAnsi" w:cstheme="minorBidi"/>
        </w:rPr>
        <w:t xml:space="preserve"> </w:t>
      </w:r>
      <w:r w:rsidRPr="00453CE6" w:rsidR="00AB4BEB">
        <w:rPr>
          <w:rFonts w:asciiTheme="majorHAnsi" w:eastAsiaTheme="minorHAnsi" w:hAnsiTheme="majorHAnsi" w:cstheme="minorBidi"/>
        </w:rPr>
        <w:t>48228</w:t>
      </w:r>
      <w:r w:rsidRPr="00453CE6">
        <w:rPr>
          <w:rFonts w:asciiTheme="majorHAnsi" w:eastAsiaTheme="minorHAnsi" w:hAnsiTheme="majorHAnsi" w:cstheme="minorBidi"/>
        </w:rPr>
        <w:t>.</w:t>
      </w:r>
      <w:r w:rsidRPr="00C14D47">
        <w:rPr>
          <w:rFonts w:asciiTheme="majorHAnsi" w:eastAsiaTheme="minorHAnsi" w:hAnsiTheme="majorHAnsi" w:cstheme="minorBidi"/>
        </w:rPr>
        <w:t xml:space="preserve"> </w:t>
      </w:r>
    </w:p>
    <w:p w:rsidR="00B66ED1" w:rsidP="00B66ED1" w14:paraId="0513FFD4" w14:textId="77777777">
      <w:pPr>
        <w:pStyle w:val="NormalWeb"/>
        <w:spacing w:line="288" w:lineRule="atLeast"/>
        <w:rPr>
          <w:rFonts w:asciiTheme="majorHAnsi" w:eastAsiaTheme="minorEastAsia" w:hAnsiTheme="majorHAnsi" w:cstheme="minorBidi"/>
        </w:rPr>
      </w:pPr>
      <w:r w:rsidRPr="00B66ED1">
        <w:rPr>
          <w:rFonts w:asciiTheme="majorHAnsi" w:eastAsiaTheme="minorEastAsia" w:hAnsiTheme="majorHAnsi" w:cstheme="minorBidi"/>
        </w:rPr>
        <w:t>One public comment was received during the 60-Day Comment Period. It is included below, as well as our Agency’s response to the comment.</w:t>
      </w:r>
    </w:p>
    <w:p w:rsidR="00F13A21" w:rsidP="00A05245" w14:paraId="67605D32" w14:textId="3166FFB0">
      <w:pPr>
        <w:pStyle w:val="NormalWeb"/>
        <w:spacing w:line="288" w:lineRule="atLeast"/>
        <w:rPr>
          <w:rFonts w:asciiTheme="majorHAnsi" w:eastAsiaTheme="minorEastAsia" w:hAnsiTheme="majorHAnsi" w:cstheme="minorBidi"/>
        </w:rPr>
      </w:pPr>
      <w:r w:rsidRPr="00CC0F9F">
        <w:rPr>
          <w:rFonts w:asciiTheme="majorHAnsi" w:eastAsiaTheme="minorEastAsia" w:hAnsiTheme="majorHAnsi" w:cstheme="minorBidi"/>
          <w:u w:val="single"/>
        </w:rPr>
        <w:t>Comment 1:</w:t>
      </w:r>
      <w:r w:rsidRPr="00B66ED1">
        <w:rPr>
          <w:rFonts w:asciiTheme="majorHAnsi" w:eastAsiaTheme="minorEastAsia" w:hAnsiTheme="majorHAnsi" w:cstheme="minorBidi"/>
        </w:rPr>
        <w:t xml:space="preserve"> </w:t>
      </w:r>
      <w:r>
        <w:rPr>
          <w:rFonts w:asciiTheme="majorHAnsi" w:eastAsiaTheme="minorEastAsia" w:hAnsiTheme="majorHAnsi" w:cstheme="minorBidi"/>
        </w:rPr>
        <w:t>A comment was received on August 18, 2026, from Reggie Greenwood.</w:t>
      </w:r>
      <w:r w:rsidR="00453CE6">
        <w:rPr>
          <w:rFonts w:asciiTheme="majorHAnsi" w:eastAsiaTheme="minorEastAsia" w:hAnsiTheme="majorHAnsi" w:cstheme="minorBidi"/>
        </w:rPr>
        <w:t xml:space="preserve"> The comment concerned the amount of data collected and the time burden estimated for each response. </w:t>
      </w:r>
    </w:p>
    <w:p w:rsidR="00F13A21" w:rsidP="00A05245" w14:paraId="29151210" w14:textId="4B9E9749">
      <w:pPr>
        <w:pStyle w:val="NormalWeb"/>
        <w:spacing w:line="288" w:lineRule="atLeast"/>
        <w:rPr>
          <w:rFonts w:asciiTheme="majorHAnsi" w:eastAsiaTheme="minorEastAsia" w:hAnsiTheme="majorHAnsi" w:cstheme="minorBidi"/>
        </w:rPr>
      </w:pPr>
      <w:r w:rsidRPr="00885BB6">
        <w:rPr>
          <w:rFonts w:asciiTheme="majorHAnsi" w:eastAsiaTheme="minorEastAsia" w:hAnsiTheme="majorHAnsi" w:cstheme="minorBidi"/>
          <w:u w:val="single"/>
        </w:rPr>
        <w:t>Agency Response:</w:t>
      </w:r>
      <w:r>
        <w:rPr>
          <w:rFonts w:asciiTheme="majorHAnsi" w:eastAsiaTheme="minorEastAsia" w:hAnsiTheme="majorHAnsi" w:cstheme="minorBidi"/>
        </w:rPr>
        <w:t xml:space="preserve"> The data collected is all the data minimally necessary to process a payment to the VA. VA is in the process of modernizing the payment system with a partnership with The Department of Treasury, and with that modernization will hopefully address all other concerns from the commenter. </w:t>
      </w:r>
    </w:p>
    <w:p w:rsidR="00F13A21" w:rsidP="00F13A21" w14:paraId="39346AE4" w14:textId="70282567">
      <w:pPr>
        <w:pStyle w:val="NormalWeb"/>
        <w:spacing w:line="288" w:lineRule="atLeast"/>
        <w:rPr>
          <w:rFonts w:asciiTheme="majorHAnsi" w:eastAsiaTheme="minorEastAsia" w:hAnsiTheme="majorHAnsi" w:cstheme="minorBidi"/>
        </w:rPr>
      </w:pPr>
      <w:r w:rsidRPr="5DE0D3B9">
        <w:rPr>
          <w:rFonts w:asciiTheme="majorHAnsi" w:eastAsiaTheme="minorEastAsia" w:hAnsiTheme="majorHAnsi" w:cstheme="minorBidi"/>
        </w:rPr>
        <w:t>The 30-Day Federal Register Notice for the collection</w:t>
      </w:r>
      <w:r w:rsidR="00D2692C">
        <w:rPr>
          <w:rFonts w:asciiTheme="majorHAnsi" w:eastAsiaTheme="minorEastAsia" w:hAnsiTheme="majorHAnsi" w:cstheme="minorBidi"/>
        </w:rPr>
        <w:t xml:space="preserve"> </w:t>
      </w:r>
      <w:r w:rsidRPr="00453CE6" w:rsidR="00D2692C">
        <w:rPr>
          <w:rFonts w:asciiTheme="majorHAnsi" w:eastAsiaTheme="minorHAnsi" w:hAnsiTheme="majorHAnsi" w:cstheme="minorBidi"/>
        </w:rPr>
        <w:t xml:space="preserve">published on </w:t>
      </w:r>
      <w:r w:rsidR="00D2692C">
        <w:rPr>
          <w:rFonts w:asciiTheme="majorHAnsi" w:eastAsiaTheme="minorHAnsi" w:hAnsiTheme="majorHAnsi" w:cstheme="minorBidi"/>
        </w:rPr>
        <w:t>Tuesday</w:t>
      </w:r>
      <w:r w:rsidR="00D2692C">
        <w:rPr>
          <w:rFonts w:asciiTheme="majorHAnsi" w:eastAsiaTheme="minorHAnsi" w:hAnsiTheme="majorHAnsi" w:cstheme="minorBidi"/>
        </w:rPr>
        <w:t xml:space="preserve">, </w:t>
      </w:r>
      <w:r w:rsidR="00D2692C">
        <w:rPr>
          <w:rFonts w:asciiTheme="majorHAnsi" w:eastAsiaTheme="minorHAnsi" w:hAnsiTheme="majorHAnsi" w:cstheme="minorBidi"/>
        </w:rPr>
        <w:t>October 6</w:t>
      </w:r>
      <w:r w:rsidRPr="00453CE6" w:rsidR="00D2692C">
        <w:rPr>
          <w:rFonts w:asciiTheme="majorHAnsi" w:eastAsiaTheme="minorHAnsi" w:hAnsiTheme="majorHAnsi" w:cstheme="minorBidi"/>
        </w:rPr>
        <w:t xml:space="preserve">, 2026.  The </w:t>
      </w:r>
      <w:r w:rsidR="00D2692C">
        <w:rPr>
          <w:rFonts w:asciiTheme="majorHAnsi" w:eastAsiaTheme="minorHAnsi" w:hAnsiTheme="majorHAnsi" w:cstheme="minorBidi"/>
        </w:rPr>
        <w:t>3</w:t>
      </w:r>
      <w:r w:rsidRPr="00453CE6" w:rsidR="00D2692C">
        <w:rPr>
          <w:rFonts w:asciiTheme="majorHAnsi" w:eastAsiaTheme="minorHAnsi" w:hAnsiTheme="majorHAnsi" w:cstheme="minorBidi"/>
        </w:rPr>
        <w:t>0-Day FRN citation is 91</w:t>
      </w:r>
      <w:r w:rsidR="00D2692C">
        <w:rPr>
          <w:rFonts w:asciiTheme="majorHAnsi" w:eastAsiaTheme="minorHAnsi" w:hAnsiTheme="majorHAnsi" w:cstheme="minorBidi"/>
        </w:rPr>
        <w:t xml:space="preserve"> FRN</w:t>
      </w:r>
      <w:r w:rsidRPr="00453CE6" w:rsidR="00D2692C">
        <w:rPr>
          <w:rFonts w:asciiTheme="majorHAnsi" w:eastAsiaTheme="minorHAnsi" w:hAnsiTheme="majorHAnsi" w:cstheme="minorBidi"/>
        </w:rPr>
        <w:t xml:space="preserve"> </w:t>
      </w:r>
      <w:r w:rsidR="00D2692C">
        <w:rPr>
          <w:rFonts w:asciiTheme="majorHAnsi" w:eastAsiaTheme="minorHAnsi" w:hAnsiTheme="majorHAnsi" w:cstheme="minorBidi"/>
        </w:rPr>
        <w:t>63672</w:t>
      </w:r>
      <w:r w:rsidRPr="00453CE6" w:rsidR="00D2692C">
        <w:rPr>
          <w:rFonts w:asciiTheme="majorHAnsi" w:eastAsiaTheme="minorHAnsi" w:hAnsiTheme="majorHAnsi" w:cstheme="minorBidi"/>
        </w:rPr>
        <w:t>.</w:t>
      </w:r>
    </w:p>
    <w:p w:rsidR="00200261" w:rsidRPr="00C14D47" w:rsidP="00200261" w14:paraId="11AACC41" w14:textId="1BA2C582">
      <w:pPr>
        <w:pStyle w:val="NormalWeb"/>
        <w:spacing w:line="288" w:lineRule="atLeast"/>
        <w:rPr>
          <w:rFonts w:asciiTheme="majorHAnsi" w:eastAsiaTheme="minorHAnsi" w:hAnsiTheme="majorHAnsi" w:cstheme="minorBidi"/>
        </w:rPr>
      </w:pPr>
      <w:r w:rsidRPr="00C14D47">
        <w:rPr>
          <w:rFonts w:asciiTheme="majorHAnsi" w:eastAsiaTheme="minorHAnsi" w:hAnsiTheme="majorHAnsi" w:cstheme="minorBidi"/>
        </w:rPr>
        <w:t>Part B: CONSULTATION</w:t>
      </w:r>
      <w:r w:rsidRPr="00C14D47" w:rsidR="0085688C">
        <w:rPr>
          <w:rFonts w:asciiTheme="majorHAnsi" w:eastAsiaTheme="minorHAnsi" w:hAnsiTheme="majorHAnsi" w:cstheme="minorBidi"/>
        </w:rPr>
        <w:t xml:space="preserve"> </w:t>
      </w:r>
    </w:p>
    <w:p w:rsidR="00C21195" w:rsidRPr="00C14D47" w:rsidP="00C21195" w14:paraId="1DD08669" w14:textId="25017688">
      <w:pPr>
        <w:pStyle w:val="NormalWeb"/>
        <w:spacing w:before="0" w:beforeAutospacing="0" w:after="0" w:afterAutospacing="0" w:line="288" w:lineRule="atLeast"/>
        <w:rPr>
          <w:rFonts w:asciiTheme="majorHAnsi" w:eastAsiaTheme="minorHAnsi" w:hAnsiTheme="majorHAnsi" w:cstheme="minorBidi"/>
        </w:rPr>
      </w:pPr>
      <w:r w:rsidRPr="00C14D47">
        <w:rPr>
          <w:rFonts w:asciiTheme="majorHAnsi" w:eastAsiaTheme="minorHAnsi" w:hAnsiTheme="majorHAnsi" w:cstheme="minorBidi"/>
        </w:rPr>
        <w:t xml:space="preserve">No additional consultation apart from soliciting public comments through the Federal Register was conducted for this submission </w:t>
      </w:r>
      <w:r w:rsidR="00F13A21">
        <w:rPr>
          <w:rFonts w:asciiTheme="majorHAnsi" w:eastAsiaTheme="minorHAnsi" w:hAnsiTheme="majorHAnsi" w:cstheme="minorBidi"/>
        </w:rPr>
        <w:t xml:space="preserve">as of </w:t>
      </w:r>
      <w:r w:rsidR="00D2692C">
        <w:rPr>
          <w:rFonts w:asciiTheme="majorHAnsi" w:eastAsiaTheme="minorHAnsi" w:hAnsiTheme="majorHAnsi" w:cstheme="minorBidi"/>
        </w:rPr>
        <w:t>October 6</w:t>
      </w:r>
      <w:r w:rsidR="00F13A21">
        <w:rPr>
          <w:rFonts w:asciiTheme="majorHAnsi" w:eastAsiaTheme="minorHAnsi" w:hAnsiTheme="majorHAnsi" w:cstheme="minorBidi"/>
        </w:rPr>
        <w:t>, 2026</w:t>
      </w:r>
      <w:r w:rsidRPr="00C14D47">
        <w:rPr>
          <w:rFonts w:asciiTheme="majorHAnsi" w:eastAsiaTheme="minorHAnsi" w:hAnsiTheme="majorHAnsi" w:cstheme="minorBidi"/>
        </w:rPr>
        <w:t xml:space="preserve">. </w:t>
      </w:r>
    </w:p>
    <w:p w:rsidR="00C21195" w:rsidRPr="00C14D47" w:rsidP="006E563D" w14:paraId="3F133E3F" w14:textId="77777777">
      <w:pPr>
        <w:spacing w:after="0" w:line="240" w:lineRule="auto"/>
        <w:rPr>
          <w:rFonts w:asciiTheme="majorHAnsi" w:hAnsiTheme="majorHAnsi"/>
          <w:sz w:val="24"/>
          <w:szCs w:val="24"/>
        </w:rPr>
      </w:pPr>
    </w:p>
    <w:p w:rsidR="00C21195" w:rsidRPr="00C14D47" w:rsidP="006E563D" w14:paraId="3D224CA0" w14:textId="77777777">
      <w:pPr>
        <w:spacing w:after="0" w:line="240" w:lineRule="auto"/>
        <w:rPr>
          <w:rFonts w:asciiTheme="majorHAnsi" w:hAnsiTheme="majorHAnsi"/>
          <w:sz w:val="24"/>
          <w:szCs w:val="24"/>
        </w:rPr>
      </w:pPr>
    </w:p>
    <w:p w:rsidR="00571698" w:rsidRPr="00C14D47" w:rsidP="006E563D" w14:paraId="62426DC4" w14:textId="15EA2E11">
      <w:pPr>
        <w:spacing w:after="0" w:line="240" w:lineRule="auto"/>
        <w:rPr>
          <w:rFonts w:asciiTheme="majorHAnsi" w:hAnsiTheme="majorHAnsi"/>
          <w:sz w:val="24"/>
          <w:szCs w:val="24"/>
        </w:rPr>
      </w:pPr>
      <w:r w:rsidRPr="00C14D47">
        <w:rPr>
          <w:rFonts w:asciiTheme="majorHAnsi" w:hAnsiTheme="majorHAnsi"/>
          <w:sz w:val="24"/>
          <w:szCs w:val="24"/>
        </w:rPr>
        <w:t>9</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Gifts</w:t>
      </w:r>
      <w:r w:rsidRPr="00C14D47">
        <w:rPr>
          <w:rFonts w:asciiTheme="majorHAnsi" w:hAnsiTheme="majorHAnsi"/>
          <w:sz w:val="24"/>
          <w:szCs w:val="24"/>
          <w:u w:val="single"/>
        </w:rPr>
        <w:t xml:space="preserve"> or Payment</w:t>
      </w:r>
      <w:r w:rsidRPr="00C14D47" w:rsidR="0085688C">
        <w:rPr>
          <w:rFonts w:asciiTheme="majorHAnsi" w:hAnsiTheme="majorHAnsi"/>
          <w:sz w:val="24"/>
          <w:szCs w:val="24"/>
          <w:u w:val="single"/>
        </w:rPr>
        <w:t xml:space="preserve"> </w:t>
      </w:r>
    </w:p>
    <w:p w:rsidR="003C44B0" w:rsidRPr="00C14D47" w:rsidP="006A13FA" w14:paraId="05A5D25C" w14:textId="77777777">
      <w:pPr>
        <w:spacing w:after="0" w:line="240" w:lineRule="auto"/>
        <w:rPr>
          <w:rFonts w:asciiTheme="majorHAnsi" w:hAnsiTheme="majorHAnsi"/>
          <w:sz w:val="24"/>
          <w:szCs w:val="24"/>
        </w:rPr>
      </w:pPr>
    </w:p>
    <w:p w:rsidR="006A13FA" w:rsidRPr="00C14D47" w:rsidP="006A13FA" w14:paraId="53A391A2" w14:textId="3710414C">
      <w:pPr>
        <w:spacing w:after="0" w:line="240" w:lineRule="auto"/>
        <w:rPr>
          <w:rFonts w:asciiTheme="majorHAnsi" w:hAnsiTheme="majorHAnsi"/>
          <w:sz w:val="24"/>
          <w:szCs w:val="24"/>
        </w:rPr>
      </w:pPr>
      <w:r w:rsidRPr="00C14D47">
        <w:rPr>
          <w:rFonts w:asciiTheme="majorHAnsi" w:hAnsiTheme="majorHAnsi"/>
          <w:sz w:val="24"/>
          <w:szCs w:val="24"/>
        </w:rPr>
        <w:t xml:space="preserve">No payments or gifts are being offered to respondents as an incentive to participate in the collection. </w:t>
      </w:r>
    </w:p>
    <w:p w:rsidR="006A13FA" w:rsidRPr="00C14D47" w:rsidP="006A13FA" w14:paraId="4516DC00" w14:textId="77777777">
      <w:pPr>
        <w:spacing w:after="0" w:line="240" w:lineRule="auto"/>
        <w:rPr>
          <w:rFonts w:asciiTheme="majorHAnsi" w:hAnsiTheme="majorHAnsi"/>
          <w:sz w:val="24"/>
          <w:szCs w:val="24"/>
        </w:rPr>
      </w:pPr>
    </w:p>
    <w:p w:rsidR="003B1B6F" w:rsidRPr="00C14D47" w:rsidP="006A13FA" w14:paraId="7804B6A6" w14:textId="77777777">
      <w:pPr>
        <w:spacing w:after="0" w:line="240" w:lineRule="auto"/>
        <w:rPr>
          <w:rFonts w:asciiTheme="majorHAnsi" w:hAnsiTheme="majorHAnsi"/>
          <w:sz w:val="24"/>
          <w:szCs w:val="24"/>
        </w:rPr>
      </w:pPr>
    </w:p>
    <w:p w:rsidR="00F97482" w:rsidRPr="00C14D47" w:rsidP="006A13FA" w14:paraId="1902D846" w14:textId="77777777">
      <w:pPr>
        <w:spacing w:after="0" w:line="240" w:lineRule="auto"/>
        <w:rPr>
          <w:rFonts w:asciiTheme="majorHAnsi" w:hAnsiTheme="majorHAnsi"/>
          <w:sz w:val="24"/>
          <w:szCs w:val="24"/>
          <w:u w:val="single"/>
        </w:rPr>
      </w:pPr>
      <w:r w:rsidRPr="00C14D47">
        <w:rPr>
          <w:rFonts w:asciiTheme="majorHAnsi" w:hAnsiTheme="majorHAnsi"/>
          <w:sz w:val="24"/>
          <w:szCs w:val="24"/>
        </w:rPr>
        <w:t>10</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Confidentiality</w:t>
      </w:r>
      <w:r w:rsidRPr="00C14D47" w:rsidR="0085688C">
        <w:rPr>
          <w:rFonts w:asciiTheme="majorHAnsi" w:hAnsiTheme="majorHAnsi"/>
          <w:sz w:val="24"/>
          <w:szCs w:val="24"/>
          <w:u w:val="single"/>
        </w:rPr>
        <w:t xml:space="preserve"> </w:t>
      </w:r>
    </w:p>
    <w:p w:rsidR="0002332E" w:rsidRPr="00C14D47" w:rsidP="00996894" w14:paraId="145C577E" w14:textId="77777777">
      <w:pPr>
        <w:spacing w:after="0" w:line="240" w:lineRule="auto"/>
        <w:rPr>
          <w:rFonts w:asciiTheme="majorHAnsi" w:hAnsiTheme="majorHAnsi"/>
          <w:sz w:val="24"/>
          <w:szCs w:val="24"/>
        </w:rPr>
      </w:pPr>
    </w:p>
    <w:p w:rsidR="007B6BFC" w:rsidRPr="00C14D47" w:rsidP="007B6BFC" w14:paraId="1AFD3EB6" w14:textId="63D45784">
      <w:pPr>
        <w:spacing w:after="0" w:line="240" w:lineRule="auto"/>
        <w:rPr>
          <w:rFonts w:asciiTheme="majorHAnsi" w:hAnsiTheme="majorHAnsi"/>
          <w:sz w:val="24"/>
          <w:szCs w:val="24"/>
        </w:rPr>
      </w:pPr>
      <w:r w:rsidRPr="00C14D47">
        <w:rPr>
          <w:rFonts w:asciiTheme="majorHAnsi" w:hAnsiTheme="majorHAnsi"/>
          <w:sz w:val="24"/>
          <w:szCs w:val="24"/>
        </w:rPr>
        <w:t xml:space="preserve">The collection instrument does require a Privacy Act Statement (PAS) which can be located and provided to the respondent at the bottom of the </w:t>
      </w:r>
      <w:hyperlink r:id="rId8" w:history="1">
        <w:r w:rsidRPr="00C14D47" w:rsidR="00F559EA">
          <w:rPr>
            <w:rStyle w:val="Hyperlink"/>
            <w:rFonts w:asciiTheme="majorHAnsi" w:hAnsiTheme="majorHAnsi"/>
            <w:sz w:val="24"/>
            <w:szCs w:val="24"/>
          </w:rPr>
          <w:t xml:space="preserve">PayVA </w:t>
        </w:r>
        <w:r w:rsidRPr="00C14D47">
          <w:rPr>
            <w:rStyle w:val="Hyperlink"/>
            <w:rFonts w:asciiTheme="majorHAnsi" w:hAnsiTheme="majorHAnsi"/>
            <w:sz w:val="24"/>
            <w:szCs w:val="24"/>
          </w:rPr>
          <w:t>webpage</w:t>
        </w:r>
      </w:hyperlink>
      <w:r w:rsidRPr="00C14D47">
        <w:rPr>
          <w:rFonts w:asciiTheme="majorHAnsi" w:hAnsiTheme="majorHAnsi"/>
          <w:sz w:val="24"/>
          <w:szCs w:val="24"/>
        </w:rPr>
        <w:t xml:space="preserve"> once the respondent </w:t>
      </w:r>
      <w:r w:rsidRPr="00C14D47" w:rsidR="00A84CA7">
        <w:rPr>
          <w:rFonts w:asciiTheme="majorHAnsi" w:hAnsiTheme="majorHAnsi"/>
          <w:sz w:val="24"/>
          <w:szCs w:val="24"/>
        </w:rPr>
        <w:t>select “Pay Online”</w:t>
      </w:r>
      <w:r w:rsidRPr="00C14D47" w:rsidR="00F559EA">
        <w:rPr>
          <w:rFonts w:asciiTheme="majorHAnsi" w:hAnsiTheme="majorHAnsi"/>
          <w:sz w:val="24"/>
          <w:szCs w:val="24"/>
        </w:rPr>
        <w:t xml:space="preserve"> button</w:t>
      </w:r>
      <w:r w:rsidRPr="00C14D47">
        <w:rPr>
          <w:rFonts w:asciiTheme="majorHAnsi" w:hAnsiTheme="majorHAnsi"/>
          <w:sz w:val="24"/>
          <w:szCs w:val="24"/>
        </w:rPr>
        <w:t>.  The Social Security Number (SSN) is still required on the</w:t>
      </w:r>
      <w:r w:rsidR="008D13B4">
        <w:rPr>
          <w:rFonts w:asciiTheme="majorHAnsi" w:hAnsiTheme="majorHAnsi"/>
          <w:sz w:val="24"/>
          <w:szCs w:val="24"/>
        </w:rPr>
        <w:t xml:space="preserve"> payment page, but is in the process of being replaced by a unique Receivable Identification Number (RID) that is not the SSN.</w:t>
      </w:r>
    </w:p>
    <w:p w:rsidR="00A036D3" w:rsidRPr="00C14D47" w:rsidP="00996894" w14:paraId="1F677CB8" w14:textId="77777777">
      <w:pPr>
        <w:spacing w:after="0" w:line="240" w:lineRule="auto"/>
        <w:rPr>
          <w:rFonts w:asciiTheme="majorHAnsi" w:hAnsiTheme="majorHAnsi"/>
          <w:sz w:val="24"/>
          <w:szCs w:val="24"/>
        </w:rPr>
      </w:pPr>
    </w:p>
    <w:p w:rsidR="00C96CBC" w:rsidRPr="00C14D47" w:rsidP="00C96CBC" w14:paraId="64BE19C0" w14:textId="167A45CC">
      <w:pPr>
        <w:spacing w:after="0" w:line="240" w:lineRule="auto"/>
        <w:rPr>
          <w:rFonts w:asciiTheme="majorHAnsi" w:hAnsiTheme="majorHAnsi"/>
          <w:sz w:val="24"/>
          <w:szCs w:val="24"/>
        </w:rPr>
      </w:pPr>
      <w:r w:rsidRPr="00C14D47">
        <w:rPr>
          <w:rFonts w:asciiTheme="majorHAnsi" w:hAnsiTheme="majorHAnsi"/>
          <w:sz w:val="24"/>
          <w:szCs w:val="24"/>
        </w:rPr>
        <w:t xml:space="preserve">The information collection does require a System of Record Notice (SORN), </w:t>
      </w:r>
      <w:r w:rsidRPr="00C14D47" w:rsidR="0077654C">
        <w:rPr>
          <w:rFonts w:asciiTheme="majorHAnsi" w:hAnsiTheme="majorHAnsi"/>
          <w:sz w:val="24"/>
          <w:szCs w:val="24"/>
        </w:rPr>
        <w:t xml:space="preserve">PayVA (QCR) Debt Management Center System of Records Notice </w:t>
      </w:r>
      <w:r w:rsidRPr="00C14D47">
        <w:rPr>
          <w:rFonts w:asciiTheme="majorHAnsi" w:hAnsiTheme="majorHAnsi"/>
          <w:sz w:val="24"/>
          <w:szCs w:val="24"/>
        </w:rPr>
        <w:t xml:space="preserve">which is currently published and can be found on </w:t>
      </w:r>
      <w:hyperlink r:id="rId9" w:history="1">
        <w:r w:rsidRPr="00C14D47">
          <w:rPr>
            <w:rStyle w:val="Hyperlink"/>
            <w:rFonts w:asciiTheme="majorHAnsi" w:hAnsiTheme="majorHAnsi"/>
            <w:sz w:val="24"/>
            <w:szCs w:val="24"/>
          </w:rPr>
          <w:t>FRN citation is 85 FRN 84123.</w:t>
        </w:r>
      </w:hyperlink>
    </w:p>
    <w:p w:rsidR="00890619" w:rsidRPr="00C14D47" w:rsidP="00C96CBC" w14:paraId="1DCC9A1E" w14:textId="77777777">
      <w:pPr>
        <w:spacing w:after="0" w:line="240" w:lineRule="auto"/>
        <w:rPr>
          <w:rFonts w:asciiTheme="majorHAnsi" w:hAnsiTheme="majorHAnsi"/>
          <w:sz w:val="24"/>
          <w:szCs w:val="24"/>
        </w:rPr>
      </w:pPr>
    </w:p>
    <w:p w:rsidR="00A036D3" w:rsidP="0003749E" w14:paraId="0A9C6F68" w14:textId="154A9232">
      <w:pPr>
        <w:spacing w:after="0" w:line="240" w:lineRule="auto"/>
        <w:rPr>
          <w:rFonts w:asciiTheme="majorHAnsi" w:hAnsiTheme="majorHAnsi"/>
          <w:sz w:val="24"/>
          <w:szCs w:val="24"/>
        </w:rPr>
      </w:pPr>
      <w:r w:rsidRPr="00C14D47">
        <w:rPr>
          <w:rFonts w:asciiTheme="majorHAnsi" w:hAnsiTheme="majorHAnsi"/>
          <w:sz w:val="24"/>
          <w:szCs w:val="24"/>
        </w:rPr>
        <w:t xml:space="preserve">The </w:t>
      </w:r>
      <w:r w:rsidRPr="00C14D47" w:rsidR="0094247B">
        <w:rPr>
          <w:rFonts w:asciiTheme="majorHAnsi" w:hAnsiTheme="majorHAnsi"/>
          <w:sz w:val="24"/>
          <w:szCs w:val="24"/>
        </w:rPr>
        <w:t xml:space="preserve">PIA, PayVA, </w:t>
      </w:r>
      <w:r w:rsidRPr="00C14D47">
        <w:rPr>
          <w:rFonts w:asciiTheme="majorHAnsi" w:hAnsiTheme="majorHAnsi"/>
          <w:sz w:val="24"/>
          <w:szCs w:val="24"/>
        </w:rPr>
        <w:t xml:space="preserve">is </w:t>
      </w:r>
      <w:r w:rsidR="009A4E1F">
        <w:rPr>
          <w:rFonts w:asciiTheme="majorHAnsi" w:hAnsiTheme="majorHAnsi"/>
          <w:sz w:val="24"/>
          <w:szCs w:val="24"/>
        </w:rPr>
        <w:t xml:space="preserve">available here: </w:t>
      </w:r>
      <w:hyperlink r:id="rId10" w:history="1">
        <w:r w:rsidRPr="0079150A" w:rsidR="009A4E1F">
          <w:rPr>
            <w:rStyle w:val="Hyperlink"/>
            <w:rFonts w:asciiTheme="majorHAnsi" w:hAnsiTheme="majorHAnsi"/>
            <w:sz w:val="24"/>
            <w:szCs w:val="24"/>
          </w:rPr>
          <w:t>https://department.va.gov/privacy/wp-content/uploads/sites/5/2025/08/FY25PayVAPIA.pdf</w:t>
        </w:r>
      </w:hyperlink>
      <w:r w:rsidRPr="00C14D47">
        <w:rPr>
          <w:rFonts w:asciiTheme="majorHAnsi" w:hAnsiTheme="majorHAnsi"/>
          <w:sz w:val="24"/>
          <w:szCs w:val="24"/>
        </w:rPr>
        <w:t xml:space="preserve"> </w:t>
      </w:r>
    </w:p>
    <w:p w:rsidR="00F61A18" w:rsidP="0003749E" w14:paraId="04DB10CF" w14:textId="77777777">
      <w:pPr>
        <w:spacing w:after="0" w:line="240" w:lineRule="auto"/>
        <w:rPr>
          <w:rFonts w:asciiTheme="majorHAnsi" w:hAnsiTheme="majorHAnsi"/>
          <w:sz w:val="24"/>
          <w:szCs w:val="24"/>
        </w:rPr>
      </w:pPr>
    </w:p>
    <w:p w:rsidR="0003749E" w:rsidP="0003749E" w14:paraId="3EE06B63" w14:textId="313978C6">
      <w:pPr>
        <w:spacing w:after="0" w:line="240" w:lineRule="auto"/>
        <w:rPr>
          <w:rFonts w:asciiTheme="majorHAnsi" w:hAnsiTheme="majorHAnsi"/>
          <w:sz w:val="24"/>
          <w:szCs w:val="24"/>
        </w:rPr>
      </w:pPr>
      <w:r w:rsidRPr="00C14D47">
        <w:rPr>
          <w:rFonts w:asciiTheme="majorHAnsi" w:hAnsiTheme="majorHAnsi"/>
          <w:sz w:val="24"/>
          <w:szCs w:val="24"/>
        </w:rPr>
        <w:t xml:space="preserve">POLICIES AND PRACTICES FOR RETENTION AND DISPOSAL OF RECORDS: </w:t>
      </w:r>
    </w:p>
    <w:p w:rsidR="009A4E1F" w:rsidRPr="00C14D47" w:rsidP="0003749E" w14:paraId="4471B8DF" w14:textId="77777777">
      <w:pPr>
        <w:spacing w:after="0" w:line="240" w:lineRule="auto"/>
        <w:rPr>
          <w:rFonts w:asciiTheme="majorHAnsi" w:hAnsiTheme="majorHAnsi"/>
          <w:sz w:val="24"/>
          <w:szCs w:val="24"/>
        </w:rPr>
      </w:pPr>
    </w:p>
    <w:p w:rsidR="003D0B67" w:rsidRPr="00C14D47" w:rsidP="0003749E" w14:paraId="229577B7" w14:textId="003FA5FC">
      <w:pPr>
        <w:spacing w:after="0" w:line="240" w:lineRule="auto"/>
        <w:rPr>
          <w:rFonts w:asciiTheme="majorHAnsi" w:hAnsiTheme="majorHAnsi"/>
          <w:sz w:val="24"/>
          <w:szCs w:val="24"/>
        </w:rPr>
      </w:pPr>
      <w:r w:rsidRPr="00C14D47">
        <w:rPr>
          <w:rFonts w:asciiTheme="majorHAnsi" w:hAnsiTheme="majorHAnsi"/>
          <w:sz w:val="24"/>
          <w:szCs w:val="24"/>
        </w:rPr>
        <w:t xml:space="preserve">All automated storage media are retained and disposed of in accordance with disposition authorization approved by the Archivist of the United States. </w:t>
      </w:r>
      <w:r w:rsidRPr="009A4E1F" w:rsidR="009A4E1F">
        <w:rPr>
          <w:rFonts w:asciiTheme="majorHAnsi" w:hAnsiTheme="majorHAnsi"/>
          <w:sz w:val="24"/>
          <w:szCs w:val="24"/>
        </w:rPr>
        <w:t>These records are retained and disposed of in accordance with the General Records Schedule 3.1 010-020, approved by National Archives and Records Administration (NARA)</w:t>
      </w:r>
      <w:r w:rsidR="009A4E1F">
        <w:rPr>
          <w:rFonts w:asciiTheme="majorHAnsi" w:hAnsiTheme="majorHAnsi"/>
          <w:sz w:val="24"/>
          <w:szCs w:val="24"/>
        </w:rPr>
        <w:t xml:space="preserve"> </w:t>
      </w:r>
      <w:r w:rsidRPr="009A4E1F" w:rsidR="009A4E1F">
        <w:rPr>
          <w:rFonts w:asciiTheme="majorHAnsi" w:hAnsiTheme="majorHAnsi"/>
          <w:sz w:val="24"/>
          <w:szCs w:val="24"/>
        </w:rPr>
        <w:t>https://www.archives.gov/files/records-mgmt/grs/grs03-1.pdf.</w:t>
      </w:r>
    </w:p>
    <w:p w:rsidR="0003749E" w:rsidRPr="00C14D47" w:rsidP="0003749E" w14:paraId="52EC8AB6" w14:textId="77777777">
      <w:pPr>
        <w:spacing w:after="0" w:line="240" w:lineRule="auto"/>
        <w:rPr>
          <w:rFonts w:asciiTheme="majorHAnsi" w:hAnsiTheme="majorHAnsi"/>
          <w:sz w:val="24"/>
          <w:szCs w:val="24"/>
        </w:rPr>
      </w:pPr>
    </w:p>
    <w:p w:rsidR="0003749E" w:rsidRPr="00C14D47" w:rsidP="0003749E" w14:paraId="57924C85" w14:textId="14658D73">
      <w:pPr>
        <w:spacing w:after="0" w:line="240" w:lineRule="auto"/>
        <w:rPr>
          <w:rFonts w:asciiTheme="majorHAnsi" w:hAnsiTheme="majorHAnsi"/>
          <w:sz w:val="24"/>
          <w:szCs w:val="24"/>
        </w:rPr>
      </w:pPr>
      <w:r w:rsidRPr="00C14D47">
        <w:rPr>
          <w:rFonts w:asciiTheme="majorHAnsi" w:hAnsiTheme="majorHAnsi"/>
          <w:sz w:val="24"/>
          <w:szCs w:val="24"/>
        </w:rPr>
        <w:t xml:space="preserve">Information provided to the Department of the Treasury for the Treasury Offset Program is transferred electronically and stored by Treasury </w:t>
      </w:r>
      <w:r w:rsidR="009A4E1F">
        <w:rPr>
          <w:rFonts w:asciiTheme="majorHAnsi" w:hAnsiTheme="majorHAnsi"/>
          <w:sz w:val="24"/>
          <w:szCs w:val="24"/>
        </w:rPr>
        <w:t>according to their retention policies</w:t>
      </w:r>
      <w:r w:rsidRPr="00C14D47">
        <w:rPr>
          <w:rFonts w:asciiTheme="majorHAnsi" w:hAnsiTheme="majorHAnsi"/>
          <w:sz w:val="24"/>
          <w:szCs w:val="24"/>
        </w:rPr>
        <w:t xml:space="preserve">. </w:t>
      </w:r>
    </w:p>
    <w:p w:rsidR="00996894" w:rsidRPr="00C14D47" w:rsidP="00996894" w14:paraId="399AE8B8" w14:textId="77777777">
      <w:pPr>
        <w:spacing w:after="0" w:line="240" w:lineRule="auto"/>
        <w:rPr>
          <w:rFonts w:asciiTheme="majorHAnsi" w:hAnsiTheme="majorHAnsi"/>
          <w:sz w:val="24"/>
          <w:szCs w:val="24"/>
        </w:rPr>
      </w:pPr>
    </w:p>
    <w:p w:rsidR="002A5A72" w:rsidRPr="00C14D47" w:rsidP="00996894" w14:paraId="3673D354" w14:textId="77777777">
      <w:pPr>
        <w:spacing w:after="0" w:line="240" w:lineRule="auto"/>
        <w:rPr>
          <w:rFonts w:asciiTheme="majorHAnsi" w:hAnsiTheme="majorHAnsi"/>
          <w:sz w:val="24"/>
          <w:szCs w:val="24"/>
        </w:rPr>
      </w:pPr>
    </w:p>
    <w:p w:rsidR="00996894" w:rsidRPr="00C14D47" w:rsidP="00996894" w14:paraId="06DEAD58" w14:textId="0784DD7B">
      <w:pPr>
        <w:spacing w:after="0" w:line="240" w:lineRule="auto"/>
        <w:rPr>
          <w:rFonts w:asciiTheme="majorHAnsi" w:hAnsiTheme="majorHAnsi"/>
          <w:sz w:val="24"/>
          <w:szCs w:val="24"/>
          <w:u w:val="single"/>
        </w:rPr>
      </w:pPr>
      <w:r w:rsidRPr="00C14D47">
        <w:rPr>
          <w:rFonts w:asciiTheme="majorHAnsi" w:hAnsiTheme="majorHAnsi"/>
          <w:sz w:val="24"/>
          <w:szCs w:val="24"/>
        </w:rPr>
        <w:t>11</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Sensitive</w:t>
      </w:r>
      <w:r w:rsidRPr="00C14D47">
        <w:rPr>
          <w:rFonts w:asciiTheme="majorHAnsi" w:hAnsiTheme="majorHAnsi"/>
          <w:sz w:val="24"/>
          <w:szCs w:val="24"/>
          <w:u w:val="single"/>
        </w:rPr>
        <w:t xml:space="preserve"> Questions</w:t>
      </w:r>
      <w:r w:rsidRPr="00C14D47" w:rsidR="0085688C">
        <w:rPr>
          <w:rFonts w:asciiTheme="majorHAnsi" w:hAnsiTheme="majorHAnsi"/>
          <w:sz w:val="24"/>
          <w:szCs w:val="24"/>
          <w:u w:val="single"/>
        </w:rPr>
        <w:t xml:space="preserve"> </w:t>
      </w:r>
    </w:p>
    <w:p w:rsidR="00240C11" w:rsidRPr="00C14D47" w:rsidP="00996894" w14:paraId="05BEC463" w14:textId="77777777">
      <w:pPr>
        <w:spacing w:after="0" w:line="240" w:lineRule="auto"/>
        <w:rPr>
          <w:rFonts w:asciiTheme="majorHAnsi" w:hAnsiTheme="majorHAnsi"/>
          <w:sz w:val="24"/>
          <w:szCs w:val="24"/>
          <w:u w:val="single"/>
        </w:rPr>
      </w:pPr>
    </w:p>
    <w:p w:rsidR="00240C11" w:rsidRPr="00C14D47" w:rsidP="00240C11" w14:paraId="23A4D124" w14:textId="77777777">
      <w:pPr>
        <w:spacing w:after="0" w:line="240" w:lineRule="auto"/>
        <w:rPr>
          <w:rFonts w:asciiTheme="majorHAnsi" w:hAnsiTheme="majorHAnsi"/>
          <w:sz w:val="24"/>
          <w:szCs w:val="24"/>
        </w:rPr>
      </w:pPr>
      <w:r w:rsidRPr="00C14D47">
        <w:rPr>
          <w:rFonts w:asciiTheme="majorHAnsi" w:hAnsiTheme="majorHAnsi"/>
          <w:sz w:val="24"/>
          <w:szCs w:val="24"/>
        </w:rPr>
        <w:t xml:space="preserve">There are questions of a sensitive nature, such </w:t>
      </w:r>
      <w:r w:rsidRPr="00C14D47">
        <w:rPr>
          <w:rFonts w:asciiTheme="majorHAnsi" w:hAnsiTheme="majorHAnsi"/>
          <w:sz w:val="24"/>
          <w:szCs w:val="24"/>
        </w:rPr>
        <w:t>as,</w:t>
      </w:r>
      <w:r w:rsidRPr="00C14D47">
        <w:rPr>
          <w:rFonts w:asciiTheme="majorHAnsi" w:hAnsiTheme="majorHAnsi"/>
          <w:sz w:val="24"/>
          <w:szCs w:val="24"/>
        </w:rPr>
        <w:t xml:space="preserve"> the following:</w:t>
      </w:r>
    </w:p>
    <w:p w:rsidR="00240C11" w:rsidRPr="00C14D47" w:rsidP="00240C11" w14:paraId="04F81EE2" w14:textId="77777777">
      <w:pPr>
        <w:spacing w:after="0" w:line="240" w:lineRule="auto"/>
        <w:rPr>
          <w:rFonts w:asciiTheme="majorHAnsi" w:hAnsiTheme="majorHAnsi"/>
          <w:sz w:val="24"/>
          <w:szCs w:val="24"/>
        </w:rPr>
      </w:pPr>
    </w:p>
    <w:p w:rsidR="00240C11" w:rsidRPr="00C14D47" w:rsidP="00240C11" w14:paraId="3DC57E8C" w14:textId="77777777">
      <w:pPr>
        <w:pStyle w:val="ListParagraph"/>
        <w:numPr>
          <w:ilvl w:val="0"/>
          <w:numId w:val="7"/>
        </w:numPr>
        <w:spacing w:after="0" w:line="240" w:lineRule="auto"/>
        <w:rPr>
          <w:rFonts w:asciiTheme="majorHAnsi" w:hAnsiTheme="majorHAnsi"/>
          <w:sz w:val="24"/>
          <w:szCs w:val="24"/>
        </w:rPr>
      </w:pPr>
      <w:r w:rsidRPr="00C14D47">
        <w:rPr>
          <w:rFonts w:asciiTheme="majorHAnsi" w:hAnsiTheme="majorHAnsi"/>
          <w:sz w:val="24"/>
          <w:szCs w:val="24"/>
        </w:rPr>
        <w:t>First and Last Name</w:t>
      </w:r>
    </w:p>
    <w:p w:rsidR="00240C11" w:rsidRPr="00C14D47" w:rsidP="00240C11" w14:paraId="5C948E69" w14:textId="59CE0C11">
      <w:pPr>
        <w:pStyle w:val="ListParagraph"/>
        <w:numPr>
          <w:ilvl w:val="0"/>
          <w:numId w:val="7"/>
        </w:numPr>
        <w:spacing w:after="0" w:line="240" w:lineRule="auto"/>
        <w:rPr>
          <w:rFonts w:asciiTheme="majorHAnsi" w:hAnsiTheme="majorHAnsi"/>
          <w:sz w:val="24"/>
          <w:szCs w:val="24"/>
        </w:rPr>
      </w:pPr>
      <w:r w:rsidRPr="00C14D47">
        <w:rPr>
          <w:rFonts w:asciiTheme="majorHAnsi" w:hAnsiTheme="majorHAnsi"/>
          <w:sz w:val="24"/>
          <w:szCs w:val="24"/>
        </w:rPr>
        <w:t xml:space="preserve">Social Security Number </w:t>
      </w:r>
    </w:p>
    <w:p w:rsidR="00240C11" w:rsidRPr="00C14D47" w:rsidP="00240C11" w14:paraId="4A282BE9" w14:textId="77777777">
      <w:pPr>
        <w:pStyle w:val="ListParagraph"/>
        <w:numPr>
          <w:ilvl w:val="0"/>
          <w:numId w:val="7"/>
        </w:numPr>
        <w:spacing w:after="0" w:line="240" w:lineRule="auto"/>
        <w:rPr>
          <w:rFonts w:asciiTheme="majorHAnsi" w:hAnsiTheme="majorHAnsi"/>
          <w:sz w:val="24"/>
          <w:szCs w:val="24"/>
        </w:rPr>
      </w:pPr>
      <w:r w:rsidRPr="00C14D47">
        <w:rPr>
          <w:rFonts w:asciiTheme="majorHAnsi" w:hAnsiTheme="majorHAnsi"/>
          <w:sz w:val="24"/>
          <w:szCs w:val="24"/>
        </w:rPr>
        <w:t>Financial / Banking Information</w:t>
      </w:r>
    </w:p>
    <w:p w:rsidR="00240C11" w:rsidRPr="00C14D47" w:rsidP="00996894" w14:paraId="22A80A6E" w14:textId="5329E2BD">
      <w:pPr>
        <w:pStyle w:val="ListParagraph"/>
        <w:numPr>
          <w:ilvl w:val="0"/>
          <w:numId w:val="7"/>
        </w:numPr>
        <w:spacing w:after="0" w:line="240" w:lineRule="auto"/>
        <w:rPr>
          <w:rFonts w:asciiTheme="majorHAnsi" w:hAnsiTheme="majorHAnsi"/>
          <w:sz w:val="24"/>
          <w:szCs w:val="24"/>
        </w:rPr>
      </w:pPr>
      <w:r w:rsidRPr="00C14D47">
        <w:rPr>
          <w:rFonts w:asciiTheme="majorHAnsi" w:hAnsiTheme="majorHAnsi"/>
          <w:sz w:val="24"/>
          <w:szCs w:val="24"/>
        </w:rPr>
        <w:t>Telephone Number</w:t>
      </w:r>
    </w:p>
    <w:p w:rsidR="002A5A72" w:rsidRPr="00C14D47" w:rsidP="002A5A72" w14:paraId="6E674AFE" w14:textId="77777777">
      <w:pPr>
        <w:pStyle w:val="ListParagraph"/>
        <w:spacing w:after="0" w:line="240" w:lineRule="auto"/>
        <w:rPr>
          <w:rFonts w:asciiTheme="majorHAnsi" w:hAnsiTheme="majorHAnsi"/>
          <w:sz w:val="24"/>
          <w:szCs w:val="24"/>
        </w:rPr>
      </w:pPr>
    </w:p>
    <w:p w:rsidR="00D21AA6" w:rsidRPr="00C14D47" w:rsidP="00337EF1" w14:paraId="07A4B1CF" w14:textId="77777777">
      <w:pPr>
        <w:spacing w:after="0" w:line="240" w:lineRule="auto"/>
        <w:rPr>
          <w:rFonts w:asciiTheme="majorHAnsi" w:hAnsiTheme="majorHAnsi"/>
          <w:sz w:val="24"/>
          <w:szCs w:val="24"/>
        </w:rPr>
      </w:pPr>
    </w:p>
    <w:p w:rsidR="00D21AA6" w:rsidRPr="00C14D47" w:rsidP="00337EF1" w14:paraId="5445FF9B" w14:textId="77777777">
      <w:pPr>
        <w:spacing w:after="0" w:line="240" w:lineRule="auto"/>
        <w:rPr>
          <w:rFonts w:asciiTheme="majorHAnsi" w:hAnsiTheme="majorHAnsi"/>
          <w:sz w:val="24"/>
          <w:szCs w:val="24"/>
        </w:rPr>
      </w:pPr>
      <w:r w:rsidRPr="00C14D47">
        <w:rPr>
          <w:rFonts w:asciiTheme="majorHAnsi" w:hAnsiTheme="majorHAnsi"/>
          <w:sz w:val="24"/>
          <w:szCs w:val="24"/>
        </w:rPr>
        <w:t>12</w:t>
      </w:r>
      <w:r w:rsidRPr="00C14D47">
        <w:rPr>
          <w:rFonts w:asciiTheme="majorHAnsi" w:hAnsiTheme="majorHAnsi"/>
          <w:sz w:val="24"/>
          <w:szCs w:val="24"/>
        </w:rPr>
        <w:t xml:space="preserve">. </w:t>
      </w:r>
      <w:r w:rsidRPr="00C14D47" w:rsidR="00A76F7E">
        <w:rPr>
          <w:rFonts w:asciiTheme="majorHAnsi" w:hAnsiTheme="majorHAnsi"/>
          <w:sz w:val="24"/>
          <w:szCs w:val="24"/>
        </w:rPr>
        <w:tab/>
      </w:r>
      <w:r w:rsidRPr="00C14D47" w:rsidR="00A76F7E">
        <w:rPr>
          <w:rFonts w:asciiTheme="majorHAnsi" w:hAnsiTheme="majorHAnsi"/>
          <w:sz w:val="24"/>
          <w:szCs w:val="24"/>
          <w:u w:val="single"/>
        </w:rPr>
        <w:t>Respondent</w:t>
      </w:r>
      <w:r w:rsidRPr="00C14D47" w:rsidR="00A76F7E">
        <w:rPr>
          <w:rFonts w:asciiTheme="majorHAnsi" w:hAnsiTheme="majorHAnsi"/>
          <w:sz w:val="24"/>
          <w:szCs w:val="24"/>
          <w:u w:val="single"/>
        </w:rPr>
        <w:t xml:space="preserve"> Burden and its Labor Costs</w:t>
      </w:r>
    </w:p>
    <w:p w:rsidR="00A428D9" w:rsidP="00B55E9F" w14:paraId="17326EC0" w14:textId="19CE2010">
      <w:pPr>
        <w:pStyle w:val="NormalWeb"/>
        <w:spacing w:after="0" w:afterAutospacing="0" w:line="288" w:lineRule="atLeast"/>
        <w:rPr>
          <w:rFonts w:asciiTheme="majorHAnsi" w:eastAsiaTheme="minorHAnsi" w:hAnsiTheme="majorHAnsi" w:cstheme="minorBidi"/>
        </w:rPr>
      </w:pPr>
      <w:r w:rsidRPr="00C14D47">
        <w:rPr>
          <w:rFonts w:asciiTheme="majorHAnsi" w:eastAsiaTheme="minorHAnsi" w:hAnsiTheme="majorHAnsi" w:cstheme="minorBidi"/>
        </w:rPr>
        <w:t>Part A: ESTIMATION OF RESPONDENT BURDEN</w:t>
      </w:r>
    </w:p>
    <w:p w:rsidR="00520B36" w:rsidRPr="00C14D47" w:rsidP="00337EF1" w14:paraId="55A4E838" w14:textId="77777777">
      <w:pPr>
        <w:spacing w:after="0" w:line="240" w:lineRule="auto"/>
        <w:rPr>
          <w:rFonts w:asciiTheme="majorHAnsi" w:hAnsiTheme="majorHAnsi"/>
          <w:sz w:val="24"/>
          <w:szCs w:val="24"/>
        </w:rPr>
      </w:pPr>
    </w:p>
    <w:p w:rsidR="00FE61CC" w:rsidRPr="00A428D9" w:rsidP="00FE61CC" w14:paraId="21513B85" w14:textId="77777777">
      <w:pPr>
        <w:pStyle w:val="ListParagraph"/>
        <w:numPr>
          <w:ilvl w:val="0"/>
          <w:numId w:val="14"/>
        </w:numPr>
        <w:spacing w:after="0" w:line="240" w:lineRule="auto"/>
        <w:rPr>
          <w:rFonts w:asciiTheme="majorHAnsi" w:hAnsiTheme="majorHAnsi"/>
          <w:sz w:val="24"/>
          <w:szCs w:val="24"/>
        </w:rPr>
      </w:pPr>
      <w:r w:rsidRPr="00A428D9">
        <w:rPr>
          <w:rFonts w:asciiTheme="majorHAnsi" w:hAnsiTheme="majorHAnsi"/>
          <w:sz w:val="24"/>
          <w:szCs w:val="24"/>
        </w:rPr>
        <w:t>Collection Instrument(s)</w:t>
      </w:r>
    </w:p>
    <w:p w:rsidR="00FE61CC" w:rsidRPr="00A428D9" w:rsidP="00FE61CC" w14:paraId="44652579" w14:textId="77777777">
      <w:pPr>
        <w:pStyle w:val="ListParagraph"/>
        <w:spacing w:after="0" w:line="240" w:lineRule="auto"/>
        <w:rPr>
          <w:rFonts w:asciiTheme="majorHAnsi" w:hAnsiTheme="majorHAnsi"/>
          <w:sz w:val="24"/>
          <w:szCs w:val="24"/>
        </w:rPr>
      </w:pPr>
      <w:r w:rsidRPr="00A428D9">
        <w:rPr>
          <w:rFonts w:asciiTheme="majorHAnsi" w:hAnsiTheme="majorHAnsi"/>
          <w:sz w:val="24"/>
          <w:szCs w:val="24"/>
        </w:rPr>
        <w:t xml:space="preserve">[Pay Now Enter Info Page] </w:t>
      </w:r>
    </w:p>
    <w:p w:rsidR="00FE61CC" w:rsidRPr="00A428D9" w:rsidP="00FE61CC" w14:paraId="775B69B9" w14:textId="7B5D62DC">
      <w:pPr>
        <w:pStyle w:val="ListParagraph"/>
        <w:numPr>
          <w:ilvl w:val="0"/>
          <w:numId w:val="15"/>
        </w:numPr>
        <w:spacing w:after="0" w:line="240" w:lineRule="auto"/>
        <w:rPr>
          <w:rFonts w:asciiTheme="majorHAnsi" w:hAnsiTheme="majorHAnsi"/>
          <w:sz w:val="24"/>
          <w:szCs w:val="24"/>
        </w:rPr>
      </w:pPr>
      <w:r w:rsidRPr="00A428D9">
        <w:rPr>
          <w:rFonts w:asciiTheme="majorHAnsi" w:hAnsiTheme="majorHAnsi"/>
          <w:sz w:val="24"/>
          <w:szCs w:val="24"/>
        </w:rPr>
        <w:t xml:space="preserve">Number of Respondents: </w:t>
      </w:r>
      <w:r w:rsidRPr="00A428D9" w:rsidR="00782CCA">
        <w:rPr>
          <w:rFonts w:asciiTheme="majorHAnsi" w:hAnsiTheme="majorHAnsi"/>
          <w:sz w:val="24"/>
          <w:szCs w:val="24"/>
        </w:rPr>
        <w:t>257,266 (transactions)</w:t>
      </w:r>
    </w:p>
    <w:p w:rsidR="00FE61CC" w:rsidRPr="00A428D9" w:rsidP="00FE61CC" w14:paraId="08F3C516" w14:textId="2FA58EAE">
      <w:pPr>
        <w:pStyle w:val="ListParagraph"/>
        <w:numPr>
          <w:ilvl w:val="0"/>
          <w:numId w:val="15"/>
        </w:numPr>
        <w:spacing w:after="0" w:line="240" w:lineRule="auto"/>
        <w:rPr>
          <w:rFonts w:asciiTheme="majorHAnsi" w:hAnsiTheme="majorHAnsi"/>
          <w:sz w:val="24"/>
          <w:szCs w:val="24"/>
        </w:rPr>
      </w:pPr>
      <w:r w:rsidRPr="00A428D9">
        <w:rPr>
          <w:rFonts w:asciiTheme="majorHAnsi" w:hAnsiTheme="majorHAnsi"/>
          <w:sz w:val="24"/>
          <w:szCs w:val="24"/>
        </w:rPr>
        <w:t xml:space="preserve">Number of Responses Per Respondent: </w:t>
      </w:r>
      <w:r w:rsidRPr="00A428D9" w:rsidR="00563AAB">
        <w:rPr>
          <w:rFonts w:asciiTheme="majorHAnsi" w:hAnsiTheme="majorHAnsi"/>
          <w:sz w:val="24"/>
          <w:szCs w:val="24"/>
        </w:rPr>
        <w:t>1</w:t>
      </w:r>
      <w:r w:rsidRPr="00A428D9" w:rsidR="00782CCA">
        <w:rPr>
          <w:rFonts w:asciiTheme="majorHAnsi" w:hAnsiTheme="majorHAnsi"/>
          <w:sz w:val="24"/>
          <w:szCs w:val="24"/>
        </w:rPr>
        <w:t xml:space="preserve"> per transaction</w:t>
      </w:r>
    </w:p>
    <w:p w:rsidR="00FE61CC" w:rsidRPr="00A428D9" w:rsidP="00FE61CC" w14:paraId="0ADC9F9B" w14:textId="5347A600">
      <w:pPr>
        <w:pStyle w:val="ListParagraph"/>
        <w:numPr>
          <w:ilvl w:val="0"/>
          <w:numId w:val="15"/>
        </w:numPr>
        <w:spacing w:after="0" w:line="240" w:lineRule="auto"/>
        <w:rPr>
          <w:rFonts w:asciiTheme="majorHAnsi" w:hAnsiTheme="majorHAnsi"/>
          <w:sz w:val="24"/>
          <w:szCs w:val="24"/>
        </w:rPr>
      </w:pPr>
      <w:r w:rsidRPr="00A428D9">
        <w:rPr>
          <w:rFonts w:asciiTheme="majorHAnsi" w:hAnsiTheme="majorHAnsi"/>
          <w:sz w:val="24"/>
          <w:szCs w:val="24"/>
        </w:rPr>
        <w:t xml:space="preserve">Number of Total Annual Responses: </w:t>
      </w:r>
      <w:r w:rsidRPr="00A428D9" w:rsidR="00782CCA">
        <w:rPr>
          <w:rFonts w:asciiTheme="majorHAnsi" w:hAnsiTheme="majorHAnsi"/>
          <w:sz w:val="24"/>
          <w:szCs w:val="24"/>
        </w:rPr>
        <w:t>257,266</w:t>
      </w:r>
    </w:p>
    <w:p w:rsidR="00FE61CC" w:rsidRPr="00A428D9" w:rsidP="00FE61CC" w14:paraId="4CE3C324" w14:textId="61C656DC">
      <w:pPr>
        <w:pStyle w:val="ListParagraph"/>
        <w:numPr>
          <w:ilvl w:val="0"/>
          <w:numId w:val="15"/>
        </w:numPr>
        <w:spacing w:after="0" w:line="240" w:lineRule="auto"/>
        <w:rPr>
          <w:rFonts w:asciiTheme="majorHAnsi" w:hAnsiTheme="majorHAnsi"/>
          <w:sz w:val="24"/>
          <w:szCs w:val="24"/>
        </w:rPr>
      </w:pPr>
      <w:r w:rsidRPr="00A428D9">
        <w:rPr>
          <w:rFonts w:asciiTheme="majorHAnsi" w:hAnsiTheme="majorHAnsi"/>
          <w:sz w:val="24"/>
          <w:szCs w:val="24"/>
        </w:rPr>
        <w:t>Response Time</w:t>
      </w:r>
      <w:r w:rsidRPr="00A428D9" w:rsidR="00563AAB">
        <w:rPr>
          <w:rFonts w:asciiTheme="majorHAnsi" w:hAnsiTheme="majorHAnsi"/>
          <w:sz w:val="24"/>
          <w:szCs w:val="24"/>
        </w:rPr>
        <w:t xml:space="preserve">: 10 minutes </w:t>
      </w:r>
    </w:p>
    <w:p w:rsidR="00FE61CC" w:rsidRPr="00A428D9" w:rsidP="00FE61CC" w14:paraId="58C22101" w14:textId="43008B1E">
      <w:pPr>
        <w:pStyle w:val="ListParagraph"/>
        <w:numPr>
          <w:ilvl w:val="0"/>
          <w:numId w:val="15"/>
        </w:numPr>
        <w:spacing w:after="0" w:line="240" w:lineRule="auto"/>
        <w:rPr>
          <w:rFonts w:asciiTheme="majorHAnsi" w:hAnsiTheme="majorHAnsi"/>
          <w:sz w:val="24"/>
          <w:szCs w:val="24"/>
        </w:rPr>
      </w:pPr>
      <w:r w:rsidRPr="00A428D9">
        <w:rPr>
          <w:rFonts w:asciiTheme="majorHAnsi" w:hAnsiTheme="majorHAnsi"/>
          <w:sz w:val="24"/>
          <w:szCs w:val="24"/>
        </w:rPr>
        <w:t>Respondent Burden Hours</w:t>
      </w:r>
      <w:r w:rsidRPr="00A428D9" w:rsidR="003B1B6F">
        <w:rPr>
          <w:rFonts w:asciiTheme="majorHAnsi" w:hAnsiTheme="majorHAnsi"/>
          <w:sz w:val="24"/>
          <w:szCs w:val="24"/>
        </w:rPr>
        <w:t xml:space="preserve">: </w:t>
      </w:r>
      <w:r w:rsidRPr="00A428D9" w:rsidR="00782CCA">
        <w:rPr>
          <w:rFonts w:asciiTheme="majorHAnsi" w:hAnsiTheme="majorHAnsi"/>
          <w:sz w:val="24"/>
          <w:szCs w:val="24"/>
        </w:rPr>
        <w:t>42,878</w:t>
      </w:r>
      <w:r w:rsidRPr="00A428D9">
        <w:rPr>
          <w:rFonts w:asciiTheme="majorHAnsi" w:hAnsiTheme="majorHAnsi"/>
          <w:sz w:val="24"/>
          <w:szCs w:val="24"/>
        </w:rPr>
        <w:t xml:space="preserve"> hours </w:t>
      </w:r>
    </w:p>
    <w:p w:rsidR="00FE61CC" w:rsidRPr="00A428D9" w:rsidP="00FE61CC" w14:paraId="2A7916E8" w14:textId="77777777">
      <w:pPr>
        <w:pStyle w:val="ListParagraph"/>
        <w:spacing w:after="0" w:line="240" w:lineRule="auto"/>
        <w:ind w:left="1440"/>
        <w:rPr>
          <w:rFonts w:asciiTheme="majorHAnsi" w:hAnsiTheme="majorHAnsi"/>
          <w:sz w:val="24"/>
          <w:szCs w:val="24"/>
        </w:rPr>
      </w:pPr>
    </w:p>
    <w:p w:rsidR="00F61A18" w:rsidRPr="00A428D9" w:rsidP="00B65590" w14:paraId="214D41AA" w14:textId="77777777">
      <w:pPr>
        <w:spacing w:after="0" w:line="240" w:lineRule="auto"/>
        <w:rPr>
          <w:rFonts w:asciiTheme="majorHAnsi" w:hAnsiTheme="majorHAnsi"/>
          <w:sz w:val="24"/>
          <w:szCs w:val="24"/>
        </w:rPr>
      </w:pPr>
    </w:p>
    <w:p w:rsidR="00FE61CC" w:rsidRPr="00A428D9" w:rsidP="00FE61CC" w14:paraId="02707935" w14:textId="5C177936">
      <w:pPr>
        <w:pStyle w:val="ListParagraph"/>
        <w:numPr>
          <w:ilvl w:val="0"/>
          <w:numId w:val="14"/>
        </w:numPr>
        <w:spacing w:after="0" w:line="240" w:lineRule="auto"/>
        <w:rPr>
          <w:rFonts w:asciiTheme="majorHAnsi" w:hAnsiTheme="majorHAnsi"/>
          <w:sz w:val="24"/>
          <w:szCs w:val="24"/>
        </w:rPr>
      </w:pPr>
      <w:r w:rsidRPr="00A428D9">
        <w:rPr>
          <w:rFonts w:asciiTheme="majorHAnsi" w:hAnsiTheme="majorHAnsi"/>
          <w:sz w:val="24"/>
          <w:szCs w:val="24"/>
        </w:rPr>
        <w:t xml:space="preserve">Total Submission Burden </w:t>
      </w:r>
    </w:p>
    <w:p w:rsidR="00FE61CC" w:rsidRPr="00A428D9" w:rsidP="00FE61CC" w14:paraId="2FE69F33" w14:textId="7172E53B">
      <w:pPr>
        <w:pStyle w:val="ListParagraph"/>
        <w:numPr>
          <w:ilvl w:val="1"/>
          <w:numId w:val="14"/>
        </w:numPr>
        <w:spacing w:after="0" w:line="240" w:lineRule="auto"/>
        <w:rPr>
          <w:rFonts w:asciiTheme="majorHAnsi" w:hAnsiTheme="majorHAnsi"/>
          <w:sz w:val="24"/>
          <w:szCs w:val="24"/>
        </w:rPr>
      </w:pPr>
      <w:r w:rsidRPr="00A428D9">
        <w:rPr>
          <w:rFonts w:asciiTheme="majorHAnsi" w:hAnsiTheme="majorHAnsi"/>
          <w:sz w:val="24"/>
          <w:szCs w:val="24"/>
        </w:rPr>
        <w:t xml:space="preserve">Total Number of Respondents: </w:t>
      </w:r>
      <w:r w:rsidRPr="00A428D9" w:rsidR="00782CCA">
        <w:rPr>
          <w:rFonts w:asciiTheme="majorHAnsi" w:hAnsiTheme="majorHAnsi"/>
          <w:sz w:val="24"/>
          <w:szCs w:val="24"/>
        </w:rPr>
        <w:t>257,266 (transactions)</w:t>
      </w:r>
    </w:p>
    <w:p w:rsidR="00FE61CC" w:rsidRPr="00A428D9" w:rsidP="00FE61CC" w14:paraId="3D76432B" w14:textId="185FD88E">
      <w:pPr>
        <w:pStyle w:val="ListParagraph"/>
        <w:numPr>
          <w:ilvl w:val="1"/>
          <w:numId w:val="14"/>
        </w:numPr>
        <w:spacing w:after="0" w:line="240" w:lineRule="auto"/>
        <w:rPr>
          <w:rFonts w:asciiTheme="majorHAnsi" w:hAnsiTheme="majorHAnsi"/>
          <w:sz w:val="24"/>
          <w:szCs w:val="24"/>
        </w:rPr>
      </w:pPr>
      <w:r w:rsidRPr="00A428D9">
        <w:rPr>
          <w:rFonts w:asciiTheme="majorHAnsi" w:hAnsiTheme="majorHAnsi"/>
          <w:sz w:val="24"/>
          <w:szCs w:val="24"/>
        </w:rPr>
        <w:t xml:space="preserve">Total Number of Annual Responses: </w:t>
      </w:r>
      <w:r w:rsidRPr="00A428D9" w:rsidR="00782CCA">
        <w:rPr>
          <w:rFonts w:asciiTheme="majorHAnsi" w:hAnsiTheme="majorHAnsi"/>
          <w:sz w:val="24"/>
          <w:szCs w:val="24"/>
        </w:rPr>
        <w:t>257,266</w:t>
      </w:r>
    </w:p>
    <w:p w:rsidR="00445959" w:rsidRPr="00A428D9" w:rsidP="00122377" w14:paraId="6842FA0D" w14:textId="1B63DFDF">
      <w:pPr>
        <w:pStyle w:val="ListParagraph"/>
        <w:numPr>
          <w:ilvl w:val="1"/>
          <w:numId w:val="14"/>
        </w:numPr>
        <w:spacing w:after="0" w:line="240" w:lineRule="auto"/>
        <w:rPr>
          <w:rFonts w:asciiTheme="majorHAnsi" w:hAnsiTheme="majorHAnsi"/>
          <w:sz w:val="24"/>
          <w:szCs w:val="24"/>
        </w:rPr>
      </w:pPr>
      <w:r w:rsidRPr="00A428D9">
        <w:rPr>
          <w:rFonts w:asciiTheme="majorHAnsi" w:hAnsiTheme="majorHAnsi"/>
          <w:sz w:val="24"/>
          <w:szCs w:val="24"/>
        </w:rPr>
        <w:t xml:space="preserve">Total Respondent Burden Hours: </w:t>
      </w:r>
      <w:r w:rsidRPr="00A428D9" w:rsidR="00A428D9">
        <w:rPr>
          <w:rFonts w:asciiTheme="majorHAnsi" w:hAnsiTheme="majorHAnsi"/>
          <w:sz w:val="24"/>
          <w:szCs w:val="24"/>
        </w:rPr>
        <w:t>42,878</w:t>
      </w:r>
      <w:r w:rsidRPr="00A428D9" w:rsidR="003B1B6F">
        <w:rPr>
          <w:rFonts w:asciiTheme="majorHAnsi" w:hAnsiTheme="majorHAnsi"/>
          <w:sz w:val="24"/>
          <w:szCs w:val="24"/>
        </w:rPr>
        <w:t xml:space="preserve"> hours</w:t>
      </w:r>
    </w:p>
    <w:p w:rsidR="00122377" w:rsidP="00122377" w14:paraId="2125FB1F" w14:textId="77777777">
      <w:pPr>
        <w:pStyle w:val="ListParagraph"/>
        <w:spacing w:after="0" w:line="240" w:lineRule="auto"/>
        <w:ind w:left="1440"/>
        <w:rPr>
          <w:rFonts w:asciiTheme="majorHAnsi" w:hAnsiTheme="majorHAnsi"/>
          <w:sz w:val="24"/>
          <w:szCs w:val="24"/>
        </w:rPr>
      </w:pPr>
    </w:p>
    <w:p w:rsidR="00B65590" w:rsidP="00122377" w14:paraId="788C87B1" w14:textId="77777777">
      <w:pPr>
        <w:pStyle w:val="ListParagraph"/>
        <w:spacing w:after="0" w:line="240" w:lineRule="auto"/>
        <w:ind w:left="1440"/>
        <w:rPr>
          <w:rFonts w:asciiTheme="majorHAnsi" w:hAnsiTheme="majorHAnsi"/>
          <w:sz w:val="24"/>
          <w:szCs w:val="24"/>
        </w:rPr>
      </w:pPr>
    </w:p>
    <w:p w:rsidR="00B65590" w:rsidP="00122377" w14:paraId="7655288A" w14:textId="77777777">
      <w:pPr>
        <w:pStyle w:val="ListParagraph"/>
        <w:spacing w:after="0" w:line="240" w:lineRule="auto"/>
        <w:ind w:left="1440"/>
        <w:rPr>
          <w:rFonts w:asciiTheme="majorHAnsi" w:hAnsiTheme="majorHAnsi"/>
          <w:sz w:val="24"/>
          <w:szCs w:val="24"/>
        </w:rPr>
      </w:pPr>
    </w:p>
    <w:p w:rsidR="00B65590" w:rsidP="00122377" w14:paraId="14BC7C82" w14:textId="77777777">
      <w:pPr>
        <w:pStyle w:val="ListParagraph"/>
        <w:spacing w:after="0" w:line="240" w:lineRule="auto"/>
        <w:ind w:left="1440"/>
        <w:rPr>
          <w:rFonts w:asciiTheme="majorHAnsi" w:hAnsiTheme="majorHAnsi"/>
          <w:sz w:val="24"/>
          <w:szCs w:val="24"/>
        </w:rPr>
      </w:pPr>
    </w:p>
    <w:p w:rsidR="00B65590" w:rsidP="00122377" w14:paraId="31527043" w14:textId="77777777">
      <w:pPr>
        <w:pStyle w:val="ListParagraph"/>
        <w:spacing w:after="0" w:line="240" w:lineRule="auto"/>
        <w:ind w:left="1440"/>
        <w:rPr>
          <w:rFonts w:asciiTheme="majorHAnsi" w:hAnsiTheme="majorHAnsi"/>
          <w:sz w:val="24"/>
          <w:szCs w:val="24"/>
        </w:rPr>
      </w:pPr>
    </w:p>
    <w:p w:rsidR="00B65590" w:rsidRPr="00C14D47" w:rsidP="00122377" w14:paraId="7AEF0530" w14:textId="77777777">
      <w:pPr>
        <w:pStyle w:val="ListParagraph"/>
        <w:spacing w:after="0" w:line="240" w:lineRule="auto"/>
        <w:ind w:left="1440"/>
        <w:rPr>
          <w:rFonts w:asciiTheme="majorHAnsi" w:hAnsiTheme="majorHAnsi"/>
          <w:sz w:val="24"/>
          <w:szCs w:val="24"/>
        </w:rPr>
      </w:pPr>
    </w:p>
    <w:p w:rsidR="00105F45" w:rsidP="00337EF1" w14:paraId="326D9432" w14:textId="72B015D8">
      <w:pPr>
        <w:spacing w:after="0" w:line="240" w:lineRule="auto"/>
        <w:rPr>
          <w:rFonts w:asciiTheme="majorHAnsi" w:hAnsiTheme="majorHAnsi"/>
          <w:sz w:val="24"/>
          <w:szCs w:val="24"/>
        </w:rPr>
      </w:pPr>
      <w:r w:rsidRPr="00C14D47">
        <w:rPr>
          <w:rFonts w:asciiTheme="majorHAnsi" w:hAnsiTheme="majorHAnsi"/>
          <w:sz w:val="24"/>
          <w:szCs w:val="24"/>
        </w:rPr>
        <w:t>Part B: LABOR COST OF RESPONDENT BURDEN</w:t>
      </w:r>
    </w:p>
    <w:p w:rsidR="00B65590" w:rsidP="00337EF1" w14:paraId="6E14E1ED" w14:textId="77777777">
      <w:pPr>
        <w:spacing w:after="0" w:line="240" w:lineRule="auto"/>
        <w:rPr>
          <w:rFonts w:asciiTheme="majorHAnsi" w:hAnsiTheme="majorHAnsi"/>
          <w:sz w:val="24"/>
          <w:szCs w:val="24"/>
        </w:rPr>
      </w:pPr>
    </w:p>
    <w:p w:rsidR="00B65590" w:rsidP="00B65590" w14:paraId="299A6208" w14:textId="77777777">
      <w:pPr>
        <w:pStyle w:val="ListParagraph"/>
        <w:ind w:left="0"/>
        <w:rPr>
          <w:rFonts w:asciiTheme="majorHAnsi" w:hAnsiTheme="majorHAnsi"/>
          <w:bCs/>
          <w:iCs/>
          <w:sz w:val="24"/>
          <w:szCs w:val="24"/>
        </w:rPr>
      </w:pPr>
      <w:r>
        <w:rPr>
          <w:rFonts w:asciiTheme="majorHAnsi" w:hAnsiTheme="majorHAnsi"/>
          <w:bCs/>
          <w:iCs/>
          <w:sz w:val="24"/>
          <w:szCs w:val="24"/>
        </w:rPr>
        <w:t xml:space="preserve">VA cannot make assumptions about the population of respondents because of the variability of factors, such as the educational background and wage potential of respondents.  Therefore, DMC used general wage data to estimate the respondents’ costs associated with completing the information collection. </w:t>
      </w:r>
    </w:p>
    <w:p w:rsidR="00B65590" w:rsidP="00B65590" w14:paraId="22AF8B40" w14:textId="77777777">
      <w:pPr>
        <w:pStyle w:val="ListParagraph"/>
        <w:ind w:left="0"/>
        <w:rPr>
          <w:rFonts w:asciiTheme="majorHAnsi" w:hAnsiTheme="majorHAnsi"/>
          <w:bCs/>
          <w:iCs/>
          <w:sz w:val="24"/>
          <w:szCs w:val="24"/>
        </w:rPr>
      </w:pPr>
    </w:p>
    <w:p w:rsidR="00B65590" w:rsidP="00B65590" w14:paraId="437DCE85" w14:textId="77777777">
      <w:pPr>
        <w:pStyle w:val="ListParagraph"/>
        <w:ind w:left="0"/>
        <w:rPr>
          <w:rFonts w:asciiTheme="majorHAnsi" w:hAnsiTheme="majorHAnsi"/>
          <w:iCs/>
          <w:sz w:val="24"/>
          <w:szCs w:val="24"/>
        </w:rPr>
      </w:pPr>
      <w:r>
        <w:rPr>
          <w:rFonts w:asciiTheme="majorHAnsi" w:hAnsiTheme="majorHAnsi"/>
          <w:iCs/>
          <w:sz w:val="24"/>
          <w:szCs w:val="24"/>
        </w:rPr>
        <w:t xml:space="preserve">The Bureau of Labor Statistics (BLS) gathers information on full-time wage and salary workers.  According to the latest available BLS data, the mean hourly wage is $33.54 based on the BLS wage code – “00-0000 All Occupations.”  This information was taken from the following website: </w:t>
      </w:r>
      <w:hyperlink r:id="rId11" w:history="1">
        <w:r>
          <w:rPr>
            <w:rStyle w:val="Hyperlink"/>
            <w:rFonts w:asciiTheme="majorHAnsi" w:hAnsiTheme="majorHAnsi"/>
            <w:iCs/>
            <w:sz w:val="24"/>
            <w:szCs w:val="24"/>
          </w:rPr>
          <w:t>https://www.bls.gov/oes/current/oes_nat.htm</w:t>
        </w:r>
      </w:hyperlink>
      <w:r>
        <w:rPr>
          <w:rFonts w:asciiTheme="majorHAnsi" w:hAnsiTheme="majorHAnsi"/>
          <w:iCs/>
          <w:sz w:val="24"/>
          <w:szCs w:val="24"/>
        </w:rPr>
        <w:t xml:space="preserve">.   </w:t>
      </w:r>
    </w:p>
    <w:p w:rsidR="00B65590" w:rsidP="00B65590" w14:paraId="4C68ADF7" w14:textId="77777777">
      <w:pPr>
        <w:pStyle w:val="ListParagraph"/>
        <w:ind w:left="0"/>
        <w:rPr>
          <w:rFonts w:asciiTheme="majorHAnsi" w:hAnsiTheme="majorHAnsi"/>
          <w:bCs/>
          <w:iCs/>
          <w:sz w:val="24"/>
          <w:szCs w:val="24"/>
        </w:rPr>
      </w:pPr>
    </w:p>
    <w:p w:rsidR="00B65590" w:rsidP="00B65590" w14:paraId="66E6BAEA" w14:textId="44FB45FC">
      <w:pPr>
        <w:pStyle w:val="ListParagraph"/>
        <w:ind w:left="0"/>
        <w:rPr>
          <w:rFonts w:asciiTheme="majorHAnsi" w:hAnsiTheme="majorHAnsi"/>
          <w:i/>
          <w:sz w:val="24"/>
          <w:szCs w:val="24"/>
        </w:rPr>
      </w:pPr>
      <w:r>
        <w:rPr>
          <w:rFonts w:asciiTheme="majorHAnsi" w:hAnsiTheme="majorHAnsi"/>
          <w:iCs/>
          <w:sz w:val="24"/>
          <w:szCs w:val="24"/>
        </w:rPr>
        <w:t xml:space="preserve">The annual cost to the public for the twelve (12) months from </w:t>
      </w:r>
      <w:r w:rsidRPr="00A428D9">
        <w:rPr>
          <w:rFonts w:asciiTheme="majorHAnsi" w:hAnsiTheme="majorHAnsi"/>
          <w:iCs/>
          <w:sz w:val="24"/>
          <w:szCs w:val="24"/>
        </w:rPr>
        <w:t xml:space="preserve">July 1, </w:t>
      </w:r>
      <w:r w:rsidRPr="00A428D9">
        <w:rPr>
          <w:rFonts w:asciiTheme="majorHAnsi" w:hAnsiTheme="majorHAnsi"/>
          <w:iCs/>
          <w:sz w:val="24"/>
          <w:szCs w:val="24"/>
        </w:rPr>
        <w:t>202</w:t>
      </w:r>
      <w:r w:rsidRPr="00A428D9" w:rsidR="00F42D0C">
        <w:rPr>
          <w:rFonts w:asciiTheme="majorHAnsi" w:hAnsiTheme="majorHAnsi"/>
          <w:iCs/>
          <w:sz w:val="24"/>
          <w:szCs w:val="24"/>
        </w:rPr>
        <w:t>5</w:t>
      </w:r>
      <w:r w:rsidRPr="00A428D9">
        <w:rPr>
          <w:rFonts w:asciiTheme="majorHAnsi" w:hAnsiTheme="majorHAnsi"/>
          <w:iCs/>
          <w:sz w:val="24"/>
          <w:szCs w:val="24"/>
        </w:rPr>
        <w:t xml:space="preserve"> through June 30, 202</w:t>
      </w:r>
      <w:r w:rsidRPr="00A428D9" w:rsidR="00F42D0C">
        <w:rPr>
          <w:rFonts w:asciiTheme="majorHAnsi" w:hAnsiTheme="majorHAnsi"/>
          <w:iCs/>
          <w:sz w:val="24"/>
          <w:szCs w:val="24"/>
        </w:rPr>
        <w:t>6</w:t>
      </w:r>
      <w:r w:rsidRPr="00A428D9">
        <w:rPr>
          <w:rFonts w:asciiTheme="majorHAnsi" w:hAnsiTheme="majorHAnsi"/>
          <w:iCs/>
          <w:sz w:val="24"/>
          <w:szCs w:val="24"/>
        </w:rPr>
        <w:t>, are $</w:t>
      </w:r>
      <w:r w:rsidRPr="00A428D9" w:rsidR="00A428D9">
        <w:rPr>
          <w:rFonts w:asciiTheme="majorHAnsi" w:hAnsiTheme="majorHAnsi"/>
          <w:iCs/>
          <w:sz w:val="24"/>
          <w:szCs w:val="24"/>
        </w:rPr>
        <w:t>1,438,116.94</w:t>
      </w:r>
      <w:r w:rsidRPr="00A428D9">
        <w:rPr>
          <w:rFonts w:asciiTheme="majorHAnsi" w:hAnsiTheme="majorHAnsi"/>
          <w:iCs/>
          <w:sz w:val="24"/>
          <w:szCs w:val="24"/>
        </w:rPr>
        <w:t>; calculated as follows:</w:t>
      </w:r>
    </w:p>
    <w:p w:rsidR="00B65590" w:rsidRPr="00C14D47" w:rsidP="00337EF1" w14:paraId="41D1D30D" w14:textId="77777777">
      <w:pPr>
        <w:spacing w:after="0" w:line="240" w:lineRule="auto"/>
        <w:rPr>
          <w:rFonts w:asciiTheme="majorHAnsi" w:hAnsiTheme="majorHAnsi"/>
          <w:sz w:val="24"/>
          <w:szCs w:val="24"/>
        </w:rPr>
      </w:pPr>
    </w:p>
    <w:p w:rsidR="006F2DF8" w:rsidRPr="00C14D47" w:rsidP="00337EF1" w14:paraId="49ECAE60" w14:textId="77777777">
      <w:pPr>
        <w:spacing w:after="0" w:line="240" w:lineRule="auto"/>
        <w:rPr>
          <w:rFonts w:asciiTheme="majorHAnsi" w:hAnsiTheme="majorHAnsi"/>
          <w:sz w:val="24"/>
          <w:szCs w:val="24"/>
        </w:rPr>
      </w:pPr>
    </w:p>
    <w:p w:rsidR="00686537" w:rsidRPr="00A428D9" w:rsidP="00686537" w14:paraId="3C6BF14A" w14:textId="77777777">
      <w:pPr>
        <w:pStyle w:val="ListParagraph"/>
        <w:numPr>
          <w:ilvl w:val="0"/>
          <w:numId w:val="16"/>
        </w:numPr>
        <w:spacing w:after="0" w:line="240" w:lineRule="auto"/>
        <w:rPr>
          <w:rFonts w:asciiTheme="majorHAnsi" w:hAnsiTheme="majorHAnsi"/>
          <w:sz w:val="24"/>
          <w:szCs w:val="24"/>
        </w:rPr>
      </w:pPr>
      <w:r w:rsidRPr="00A428D9">
        <w:rPr>
          <w:rFonts w:asciiTheme="majorHAnsi" w:hAnsiTheme="majorHAnsi"/>
          <w:sz w:val="24"/>
          <w:szCs w:val="24"/>
        </w:rPr>
        <w:t>Collection Instrument(s)</w:t>
      </w:r>
    </w:p>
    <w:p w:rsidR="00686537" w:rsidRPr="00A428D9" w:rsidP="00686537" w14:paraId="14148897" w14:textId="77777777">
      <w:pPr>
        <w:pStyle w:val="ListParagraph"/>
        <w:spacing w:after="0" w:line="240" w:lineRule="auto"/>
        <w:rPr>
          <w:rFonts w:asciiTheme="majorHAnsi" w:hAnsiTheme="majorHAnsi"/>
          <w:sz w:val="24"/>
          <w:szCs w:val="24"/>
        </w:rPr>
      </w:pPr>
      <w:r w:rsidRPr="00A428D9">
        <w:rPr>
          <w:rFonts w:asciiTheme="majorHAnsi" w:hAnsiTheme="majorHAnsi"/>
          <w:sz w:val="24"/>
          <w:szCs w:val="24"/>
        </w:rPr>
        <w:t xml:space="preserve">[Pay Now Enter Info Page] </w:t>
      </w:r>
    </w:p>
    <w:p w:rsidR="00686537" w:rsidRPr="00A428D9" w:rsidP="00686537" w14:paraId="72C8C120" w14:textId="168D6ACB">
      <w:pPr>
        <w:pStyle w:val="ListParagraph"/>
        <w:numPr>
          <w:ilvl w:val="0"/>
          <w:numId w:val="17"/>
        </w:numPr>
        <w:spacing w:after="0" w:line="240" w:lineRule="auto"/>
        <w:rPr>
          <w:rFonts w:asciiTheme="majorHAnsi" w:hAnsiTheme="majorHAnsi"/>
          <w:sz w:val="24"/>
          <w:szCs w:val="24"/>
        </w:rPr>
      </w:pPr>
      <w:r w:rsidRPr="00A428D9">
        <w:rPr>
          <w:rFonts w:asciiTheme="majorHAnsi" w:hAnsiTheme="majorHAnsi"/>
          <w:sz w:val="24"/>
          <w:szCs w:val="24"/>
        </w:rPr>
        <w:t xml:space="preserve">Number of Total Annual Responses: </w:t>
      </w:r>
      <w:r w:rsidRPr="00A428D9" w:rsidR="00F42D0C">
        <w:rPr>
          <w:rFonts w:asciiTheme="majorHAnsi" w:hAnsiTheme="majorHAnsi"/>
          <w:sz w:val="24"/>
          <w:szCs w:val="24"/>
        </w:rPr>
        <w:t>257,266</w:t>
      </w:r>
    </w:p>
    <w:p w:rsidR="00686537" w:rsidRPr="00A428D9" w:rsidP="00686537" w14:paraId="1AA5D247" w14:textId="51EBE53E">
      <w:pPr>
        <w:pStyle w:val="ListParagraph"/>
        <w:numPr>
          <w:ilvl w:val="0"/>
          <w:numId w:val="17"/>
        </w:numPr>
        <w:spacing w:after="0" w:line="240" w:lineRule="auto"/>
        <w:rPr>
          <w:rFonts w:asciiTheme="majorHAnsi" w:hAnsiTheme="majorHAnsi"/>
          <w:sz w:val="24"/>
          <w:szCs w:val="24"/>
        </w:rPr>
      </w:pPr>
      <w:r w:rsidRPr="00A428D9">
        <w:rPr>
          <w:rFonts w:asciiTheme="majorHAnsi" w:hAnsiTheme="majorHAnsi"/>
          <w:sz w:val="24"/>
          <w:szCs w:val="24"/>
        </w:rPr>
        <w:t>Response Time</w:t>
      </w:r>
      <w:r w:rsidRPr="00A428D9" w:rsidR="00C803C4">
        <w:rPr>
          <w:rFonts w:asciiTheme="majorHAnsi" w:hAnsiTheme="majorHAnsi"/>
          <w:sz w:val="24"/>
          <w:szCs w:val="24"/>
        </w:rPr>
        <w:t>:</w:t>
      </w:r>
      <w:r w:rsidRPr="00A428D9">
        <w:rPr>
          <w:rFonts w:asciiTheme="majorHAnsi" w:hAnsiTheme="majorHAnsi"/>
          <w:sz w:val="24"/>
          <w:szCs w:val="24"/>
        </w:rPr>
        <w:t xml:space="preserve"> </w:t>
      </w:r>
      <w:r w:rsidRPr="00A428D9" w:rsidR="002441FB">
        <w:rPr>
          <w:rFonts w:asciiTheme="majorHAnsi" w:hAnsiTheme="majorHAnsi"/>
          <w:sz w:val="24"/>
          <w:szCs w:val="24"/>
        </w:rPr>
        <w:t xml:space="preserve">10 minutes </w:t>
      </w:r>
    </w:p>
    <w:p w:rsidR="00686537" w:rsidRPr="00A428D9" w:rsidP="00686537" w14:paraId="6680A5C3" w14:textId="4F3BC7D2">
      <w:pPr>
        <w:pStyle w:val="ListParagraph"/>
        <w:numPr>
          <w:ilvl w:val="0"/>
          <w:numId w:val="17"/>
        </w:numPr>
        <w:spacing w:after="0" w:line="240" w:lineRule="auto"/>
        <w:rPr>
          <w:rFonts w:asciiTheme="majorHAnsi" w:hAnsiTheme="majorHAnsi"/>
          <w:sz w:val="24"/>
          <w:szCs w:val="24"/>
        </w:rPr>
      </w:pPr>
      <w:r w:rsidRPr="00A428D9">
        <w:rPr>
          <w:rFonts w:asciiTheme="majorHAnsi" w:hAnsiTheme="majorHAnsi"/>
          <w:sz w:val="24"/>
          <w:szCs w:val="24"/>
        </w:rPr>
        <w:t>Respondent Hourly Wage: $</w:t>
      </w:r>
      <w:r w:rsidRPr="00A428D9" w:rsidR="00986B3D">
        <w:rPr>
          <w:rFonts w:asciiTheme="majorHAnsi" w:hAnsiTheme="majorHAnsi"/>
          <w:sz w:val="24"/>
          <w:szCs w:val="24"/>
        </w:rPr>
        <w:t>33.54</w:t>
      </w:r>
    </w:p>
    <w:p w:rsidR="00686537" w:rsidRPr="00A428D9" w:rsidP="00686537" w14:paraId="70641DFA" w14:textId="0A8836E2">
      <w:pPr>
        <w:pStyle w:val="ListParagraph"/>
        <w:numPr>
          <w:ilvl w:val="0"/>
          <w:numId w:val="17"/>
        </w:numPr>
        <w:spacing w:after="0" w:line="240" w:lineRule="auto"/>
        <w:rPr>
          <w:rFonts w:asciiTheme="majorHAnsi" w:hAnsiTheme="majorHAnsi"/>
          <w:sz w:val="24"/>
          <w:szCs w:val="24"/>
        </w:rPr>
      </w:pPr>
      <w:r w:rsidRPr="00A428D9">
        <w:rPr>
          <w:rFonts w:asciiTheme="majorHAnsi" w:hAnsiTheme="majorHAnsi"/>
          <w:sz w:val="24"/>
          <w:szCs w:val="24"/>
        </w:rPr>
        <w:t>Labor Burden per Response: $</w:t>
      </w:r>
      <w:r w:rsidRPr="00A428D9" w:rsidR="00986B3D">
        <w:rPr>
          <w:rFonts w:asciiTheme="majorHAnsi" w:hAnsiTheme="majorHAnsi"/>
          <w:sz w:val="24"/>
          <w:szCs w:val="24"/>
        </w:rPr>
        <w:t>5.59</w:t>
      </w:r>
    </w:p>
    <w:p w:rsidR="00686537" w:rsidRPr="00A428D9" w:rsidP="00686537" w14:paraId="4BDEEE7D" w14:textId="4F21CC42">
      <w:pPr>
        <w:pStyle w:val="ListParagraph"/>
        <w:numPr>
          <w:ilvl w:val="0"/>
          <w:numId w:val="17"/>
        </w:numPr>
        <w:spacing w:after="0" w:line="240" w:lineRule="auto"/>
        <w:rPr>
          <w:rFonts w:asciiTheme="majorHAnsi" w:hAnsiTheme="majorHAnsi"/>
          <w:sz w:val="24"/>
          <w:szCs w:val="24"/>
        </w:rPr>
      </w:pPr>
      <w:r w:rsidRPr="00A428D9">
        <w:rPr>
          <w:rFonts w:asciiTheme="majorHAnsi" w:hAnsiTheme="majorHAnsi"/>
          <w:sz w:val="24"/>
          <w:szCs w:val="24"/>
        </w:rPr>
        <w:t>Total Labor Burden $</w:t>
      </w:r>
      <w:r w:rsidRPr="00A428D9" w:rsidR="00782CCA">
        <w:rPr>
          <w:rFonts w:asciiTheme="majorHAnsi" w:hAnsiTheme="majorHAnsi"/>
          <w:sz w:val="24"/>
          <w:szCs w:val="24"/>
        </w:rPr>
        <w:t>1,438,116.94</w:t>
      </w:r>
    </w:p>
    <w:p w:rsidR="00686537" w:rsidRPr="00A428D9" w:rsidP="00686537" w14:paraId="42701630" w14:textId="77777777">
      <w:pPr>
        <w:pStyle w:val="ListParagraph"/>
        <w:spacing w:after="0" w:line="240" w:lineRule="auto"/>
        <w:ind w:left="1440"/>
        <w:rPr>
          <w:rFonts w:asciiTheme="majorHAnsi" w:hAnsiTheme="majorHAnsi"/>
          <w:sz w:val="24"/>
          <w:szCs w:val="24"/>
        </w:rPr>
      </w:pPr>
    </w:p>
    <w:p w:rsidR="00686537" w:rsidRPr="00A428D9" w:rsidP="00686537" w14:paraId="6110150A" w14:textId="77777777">
      <w:pPr>
        <w:pStyle w:val="ListParagraph"/>
        <w:numPr>
          <w:ilvl w:val="0"/>
          <w:numId w:val="16"/>
        </w:numPr>
        <w:spacing w:after="0" w:line="240" w:lineRule="auto"/>
        <w:rPr>
          <w:rFonts w:asciiTheme="majorHAnsi" w:hAnsiTheme="majorHAnsi"/>
          <w:sz w:val="24"/>
          <w:szCs w:val="24"/>
        </w:rPr>
      </w:pPr>
      <w:r w:rsidRPr="00A428D9">
        <w:rPr>
          <w:rFonts w:asciiTheme="majorHAnsi" w:hAnsiTheme="majorHAnsi"/>
          <w:sz w:val="24"/>
          <w:szCs w:val="24"/>
        </w:rPr>
        <w:t>Overall</w:t>
      </w:r>
      <w:r w:rsidRPr="00A428D9">
        <w:rPr>
          <w:rFonts w:asciiTheme="majorHAnsi" w:hAnsiTheme="majorHAnsi"/>
          <w:sz w:val="24"/>
          <w:szCs w:val="24"/>
        </w:rPr>
        <w:t xml:space="preserve"> Labor Burden </w:t>
      </w:r>
    </w:p>
    <w:p w:rsidR="00686537" w:rsidRPr="00A428D9" w:rsidP="00686537" w14:paraId="41040629" w14:textId="1CFBE4DA">
      <w:pPr>
        <w:pStyle w:val="ListParagraph"/>
        <w:numPr>
          <w:ilvl w:val="1"/>
          <w:numId w:val="16"/>
        </w:numPr>
        <w:spacing w:after="0" w:line="240" w:lineRule="auto"/>
        <w:rPr>
          <w:rFonts w:asciiTheme="majorHAnsi" w:hAnsiTheme="majorHAnsi"/>
          <w:sz w:val="24"/>
          <w:szCs w:val="24"/>
        </w:rPr>
      </w:pPr>
      <w:r w:rsidRPr="00A428D9">
        <w:rPr>
          <w:rFonts w:asciiTheme="majorHAnsi" w:hAnsiTheme="majorHAnsi"/>
          <w:sz w:val="24"/>
          <w:szCs w:val="24"/>
        </w:rPr>
        <w:t>Total Number of Annual Responses</w:t>
      </w:r>
      <w:r w:rsidRPr="00A428D9" w:rsidR="007A2996">
        <w:rPr>
          <w:rFonts w:asciiTheme="majorHAnsi" w:hAnsiTheme="majorHAnsi"/>
          <w:sz w:val="24"/>
          <w:szCs w:val="24"/>
        </w:rPr>
        <w:t xml:space="preserve">: </w:t>
      </w:r>
      <w:r w:rsidRPr="00A428D9" w:rsidR="00F42D0C">
        <w:rPr>
          <w:rFonts w:asciiTheme="majorHAnsi" w:hAnsiTheme="majorHAnsi"/>
          <w:sz w:val="24"/>
          <w:szCs w:val="24"/>
        </w:rPr>
        <w:t>257,266</w:t>
      </w:r>
    </w:p>
    <w:p w:rsidR="00686537" w:rsidRPr="00A428D9" w:rsidP="00337EF1" w14:paraId="4FEFC52B" w14:textId="2049A8CA">
      <w:pPr>
        <w:pStyle w:val="ListParagraph"/>
        <w:numPr>
          <w:ilvl w:val="1"/>
          <w:numId w:val="16"/>
        </w:numPr>
        <w:spacing w:after="0" w:line="240" w:lineRule="auto"/>
        <w:rPr>
          <w:rFonts w:asciiTheme="majorHAnsi" w:hAnsiTheme="majorHAnsi"/>
          <w:sz w:val="24"/>
          <w:szCs w:val="24"/>
        </w:rPr>
      </w:pPr>
      <w:r w:rsidRPr="00A428D9">
        <w:rPr>
          <w:rFonts w:asciiTheme="majorHAnsi" w:hAnsiTheme="majorHAnsi"/>
          <w:sz w:val="24"/>
          <w:szCs w:val="24"/>
        </w:rPr>
        <w:t>Total Labor Burden: $</w:t>
      </w:r>
      <w:r w:rsidRPr="00A428D9" w:rsidR="00782CCA">
        <w:rPr>
          <w:rFonts w:asciiTheme="majorHAnsi" w:hAnsiTheme="majorHAnsi"/>
          <w:sz w:val="24"/>
          <w:szCs w:val="24"/>
        </w:rPr>
        <w:t>1,438,116.94</w:t>
      </w:r>
    </w:p>
    <w:p w:rsidR="00DE4CF0" w:rsidRPr="00C14D47" w:rsidP="00337EF1" w14:paraId="058CC7A3" w14:textId="77777777">
      <w:pPr>
        <w:spacing w:after="0" w:line="240" w:lineRule="auto"/>
        <w:rPr>
          <w:rFonts w:asciiTheme="majorHAnsi" w:hAnsiTheme="majorHAnsi"/>
          <w:sz w:val="24"/>
          <w:szCs w:val="24"/>
        </w:rPr>
      </w:pPr>
    </w:p>
    <w:p w:rsidR="00DE4CF0" w:rsidRPr="00C14D47" w:rsidP="00337EF1" w14:paraId="3CC90321" w14:textId="77777777">
      <w:pPr>
        <w:spacing w:after="0" w:line="240" w:lineRule="auto"/>
        <w:rPr>
          <w:rFonts w:asciiTheme="majorHAnsi" w:hAnsiTheme="majorHAnsi"/>
          <w:sz w:val="24"/>
          <w:szCs w:val="24"/>
        </w:rPr>
      </w:pPr>
    </w:p>
    <w:p w:rsidR="0019309D" w:rsidRPr="00C14D47" w:rsidP="00337EF1" w14:paraId="17EA69A7" w14:textId="31366B89">
      <w:pPr>
        <w:spacing w:after="0" w:line="240" w:lineRule="auto"/>
        <w:rPr>
          <w:rFonts w:asciiTheme="majorHAnsi" w:hAnsiTheme="majorHAnsi"/>
          <w:sz w:val="24"/>
          <w:szCs w:val="24"/>
        </w:rPr>
      </w:pPr>
      <w:r w:rsidRPr="00C14D47">
        <w:rPr>
          <w:rFonts w:asciiTheme="majorHAnsi" w:hAnsiTheme="majorHAnsi"/>
          <w:sz w:val="24"/>
          <w:szCs w:val="24"/>
        </w:rPr>
        <w:t>13.</w:t>
      </w:r>
      <w:r w:rsidRPr="00C14D47">
        <w:rPr>
          <w:rFonts w:asciiTheme="majorHAnsi" w:hAnsiTheme="majorHAnsi"/>
          <w:sz w:val="24"/>
          <w:szCs w:val="24"/>
        </w:rPr>
        <w:tab/>
      </w:r>
      <w:r w:rsidRPr="00C14D47">
        <w:rPr>
          <w:rFonts w:asciiTheme="majorHAnsi" w:hAnsiTheme="majorHAnsi"/>
          <w:sz w:val="24"/>
          <w:szCs w:val="24"/>
          <w:u w:val="single"/>
        </w:rPr>
        <w:t>Respondent Costs Other Than Burden Hour Costs</w:t>
      </w:r>
      <w:r w:rsidRPr="00C14D47" w:rsidR="0085688C">
        <w:rPr>
          <w:rFonts w:asciiTheme="majorHAnsi" w:hAnsiTheme="majorHAnsi"/>
          <w:sz w:val="24"/>
          <w:szCs w:val="24"/>
          <w:u w:val="single"/>
        </w:rPr>
        <w:t xml:space="preserve"> </w:t>
      </w:r>
    </w:p>
    <w:p w:rsidR="00C32194" w:rsidRPr="00C14D47" w:rsidP="0019309D" w14:paraId="3825DC1D" w14:textId="77777777">
      <w:pPr>
        <w:spacing w:after="0" w:line="240" w:lineRule="auto"/>
        <w:rPr>
          <w:rFonts w:asciiTheme="majorHAnsi" w:hAnsiTheme="majorHAnsi"/>
          <w:sz w:val="24"/>
          <w:szCs w:val="24"/>
        </w:rPr>
      </w:pPr>
    </w:p>
    <w:p w:rsidR="002E28AE" w:rsidRPr="00C14D47" w:rsidP="0019309D" w14:paraId="2A85B586" w14:textId="62F2D680">
      <w:pPr>
        <w:spacing w:after="0" w:line="240" w:lineRule="auto"/>
        <w:rPr>
          <w:rFonts w:asciiTheme="majorHAnsi" w:hAnsiTheme="majorHAnsi"/>
          <w:sz w:val="24"/>
          <w:szCs w:val="24"/>
        </w:rPr>
      </w:pPr>
      <w:r w:rsidRPr="00C14D47">
        <w:rPr>
          <w:rFonts w:asciiTheme="majorHAnsi" w:hAnsiTheme="majorHAnsi"/>
          <w:sz w:val="24"/>
          <w:szCs w:val="24"/>
        </w:rPr>
        <w:t>There are no annualized costs to respondents other than the labor burden costs addressed in Section 12 of this document to complete this collection.</w:t>
      </w:r>
      <w:r w:rsidR="00A428D9">
        <w:rPr>
          <w:rFonts w:asciiTheme="majorHAnsi" w:hAnsiTheme="majorHAnsi"/>
          <w:sz w:val="24"/>
          <w:szCs w:val="24"/>
        </w:rPr>
        <w:t xml:space="preserve"> It is assumed that the respondents are able to access the internet to make a submission. </w:t>
      </w:r>
    </w:p>
    <w:p w:rsidR="002E28AE" w:rsidRPr="00C14D47" w:rsidP="0019309D" w14:paraId="0CCB9BBB" w14:textId="77777777">
      <w:pPr>
        <w:spacing w:after="0" w:line="240" w:lineRule="auto"/>
        <w:rPr>
          <w:rFonts w:asciiTheme="majorHAnsi" w:hAnsiTheme="majorHAnsi"/>
          <w:sz w:val="24"/>
          <w:szCs w:val="24"/>
        </w:rPr>
      </w:pPr>
    </w:p>
    <w:p w:rsidR="00C32194" w:rsidRPr="00C14D47" w:rsidP="0019309D" w14:paraId="021DBABD" w14:textId="77777777">
      <w:pPr>
        <w:spacing w:after="0" w:line="240" w:lineRule="auto"/>
        <w:rPr>
          <w:rFonts w:asciiTheme="majorHAnsi" w:hAnsiTheme="majorHAnsi"/>
          <w:sz w:val="24"/>
          <w:szCs w:val="24"/>
        </w:rPr>
      </w:pPr>
    </w:p>
    <w:p w:rsidR="00F25499" w:rsidRPr="00C14D47" w:rsidP="0019309D" w14:paraId="59A953B9" w14:textId="5CF019E1">
      <w:pPr>
        <w:spacing w:after="0" w:line="240" w:lineRule="auto"/>
        <w:rPr>
          <w:rFonts w:asciiTheme="majorHAnsi" w:hAnsiTheme="majorHAnsi"/>
          <w:sz w:val="24"/>
          <w:szCs w:val="24"/>
        </w:rPr>
      </w:pPr>
      <w:r w:rsidRPr="00C14D47">
        <w:rPr>
          <w:rFonts w:asciiTheme="majorHAnsi" w:hAnsiTheme="majorHAnsi"/>
          <w:sz w:val="24"/>
          <w:szCs w:val="24"/>
        </w:rPr>
        <w:t>14</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Cost</w:t>
      </w:r>
      <w:r w:rsidRPr="00C14D47">
        <w:rPr>
          <w:rFonts w:asciiTheme="majorHAnsi" w:hAnsiTheme="majorHAnsi"/>
          <w:sz w:val="24"/>
          <w:szCs w:val="24"/>
          <w:u w:val="single"/>
        </w:rPr>
        <w:t xml:space="preserve"> to the Federal Government</w:t>
      </w:r>
    </w:p>
    <w:p w:rsidR="00235D71" w:rsidRPr="00C14D47" w:rsidP="0019309D" w14:paraId="4FFDB3FA" w14:textId="77777777">
      <w:pPr>
        <w:spacing w:after="0" w:line="240" w:lineRule="auto"/>
        <w:rPr>
          <w:rFonts w:asciiTheme="majorHAnsi" w:hAnsiTheme="majorHAnsi"/>
          <w:sz w:val="24"/>
          <w:szCs w:val="24"/>
        </w:rPr>
      </w:pPr>
    </w:p>
    <w:p w:rsidR="00235D71" w:rsidRPr="00C14D47" w:rsidP="00722FDB" w14:paraId="52EE5A81" w14:textId="77777777">
      <w:pPr>
        <w:spacing w:after="0" w:line="240" w:lineRule="auto"/>
        <w:rPr>
          <w:rFonts w:asciiTheme="majorHAnsi" w:hAnsiTheme="majorHAnsi"/>
          <w:sz w:val="24"/>
          <w:szCs w:val="24"/>
        </w:rPr>
      </w:pPr>
      <w:r w:rsidRPr="00C14D47">
        <w:rPr>
          <w:rFonts w:asciiTheme="majorHAnsi" w:hAnsiTheme="majorHAnsi"/>
          <w:sz w:val="24"/>
          <w:szCs w:val="24"/>
        </w:rPr>
        <w:t>Part A: LABOR COST TO THE FEDERAL GOVERNMENT</w:t>
      </w:r>
    </w:p>
    <w:p w:rsidR="004607E2" w:rsidRPr="00C14D47" w:rsidP="00722FDB" w14:paraId="3BDC4BFA" w14:textId="77777777">
      <w:pPr>
        <w:spacing w:after="0" w:line="240" w:lineRule="auto"/>
        <w:rPr>
          <w:rFonts w:asciiTheme="majorHAnsi" w:hAnsiTheme="majorHAnsi"/>
          <w:sz w:val="24"/>
          <w:szCs w:val="24"/>
        </w:rPr>
      </w:pPr>
    </w:p>
    <w:p w:rsidR="00BE57B5" w:rsidRPr="00A428D9" w:rsidP="00BE57B5" w14:paraId="1A34AA02" w14:textId="77777777">
      <w:pPr>
        <w:pStyle w:val="ListParagraph"/>
        <w:numPr>
          <w:ilvl w:val="0"/>
          <w:numId w:val="18"/>
        </w:numPr>
        <w:spacing w:after="0" w:line="240" w:lineRule="auto"/>
        <w:rPr>
          <w:rFonts w:asciiTheme="majorHAnsi" w:hAnsiTheme="majorHAnsi"/>
          <w:sz w:val="24"/>
          <w:szCs w:val="24"/>
        </w:rPr>
      </w:pPr>
      <w:r w:rsidRPr="00A428D9">
        <w:rPr>
          <w:rFonts w:asciiTheme="majorHAnsi" w:hAnsiTheme="majorHAnsi"/>
          <w:sz w:val="24"/>
          <w:szCs w:val="24"/>
        </w:rPr>
        <w:t>Collection Instrument(s)</w:t>
      </w:r>
    </w:p>
    <w:p w:rsidR="00BE57B5" w:rsidRPr="00A428D9" w:rsidP="00BE57B5" w14:paraId="716ACF2A" w14:textId="71E72CCB">
      <w:pPr>
        <w:pStyle w:val="ListParagraph"/>
        <w:spacing w:after="0" w:line="240" w:lineRule="auto"/>
        <w:rPr>
          <w:rFonts w:asciiTheme="majorHAnsi" w:hAnsiTheme="majorHAnsi"/>
          <w:sz w:val="24"/>
          <w:szCs w:val="24"/>
        </w:rPr>
      </w:pPr>
      <w:r w:rsidRPr="00A428D9">
        <w:rPr>
          <w:rFonts w:asciiTheme="majorHAnsi" w:hAnsiTheme="majorHAnsi"/>
          <w:sz w:val="24"/>
          <w:szCs w:val="24"/>
        </w:rPr>
        <w:t xml:space="preserve">[Pay Now Enter Info Page] </w:t>
      </w:r>
    </w:p>
    <w:p w:rsidR="00BE57B5" w:rsidRPr="00A428D9" w:rsidP="00BE57B5" w14:paraId="299A6031" w14:textId="61903498">
      <w:pPr>
        <w:pStyle w:val="ListParagraph"/>
        <w:numPr>
          <w:ilvl w:val="0"/>
          <w:numId w:val="19"/>
        </w:numPr>
        <w:spacing w:after="0" w:line="240" w:lineRule="auto"/>
        <w:rPr>
          <w:rFonts w:asciiTheme="majorHAnsi" w:hAnsiTheme="majorHAnsi"/>
          <w:sz w:val="24"/>
          <w:szCs w:val="24"/>
        </w:rPr>
      </w:pPr>
      <w:r w:rsidRPr="00A428D9">
        <w:rPr>
          <w:rFonts w:asciiTheme="majorHAnsi" w:hAnsiTheme="majorHAnsi"/>
          <w:sz w:val="24"/>
          <w:szCs w:val="24"/>
        </w:rPr>
        <w:t xml:space="preserve">Number of Total Annual Responses: </w:t>
      </w:r>
      <w:r w:rsidRPr="00A428D9" w:rsidR="00986B3D">
        <w:rPr>
          <w:rFonts w:asciiTheme="majorHAnsi" w:hAnsiTheme="majorHAnsi"/>
          <w:sz w:val="24"/>
          <w:szCs w:val="24"/>
        </w:rPr>
        <w:t>0</w:t>
      </w:r>
    </w:p>
    <w:p w:rsidR="00BE57B5" w:rsidRPr="00A428D9" w:rsidP="00BE57B5" w14:paraId="2268FADD" w14:textId="2A533A08">
      <w:pPr>
        <w:pStyle w:val="ListParagraph"/>
        <w:numPr>
          <w:ilvl w:val="0"/>
          <w:numId w:val="19"/>
        </w:numPr>
        <w:spacing w:after="0" w:line="240" w:lineRule="auto"/>
        <w:rPr>
          <w:rFonts w:asciiTheme="majorHAnsi" w:hAnsiTheme="majorHAnsi"/>
          <w:sz w:val="24"/>
          <w:szCs w:val="24"/>
        </w:rPr>
      </w:pPr>
      <w:r w:rsidRPr="00A428D9">
        <w:rPr>
          <w:rFonts w:asciiTheme="majorHAnsi" w:hAnsiTheme="majorHAnsi"/>
          <w:sz w:val="24"/>
          <w:szCs w:val="24"/>
        </w:rPr>
        <w:t xml:space="preserve">Processing Time per Response: </w:t>
      </w:r>
      <w:r w:rsidRPr="00A428D9" w:rsidR="00B65590">
        <w:rPr>
          <w:rFonts w:asciiTheme="majorHAnsi" w:hAnsiTheme="majorHAnsi"/>
          <w:sz w:val="24"/>
          <w:szCs w:val="24"/>
        </w:rPr>
        <w:t>0</w:t>
      </w:r>
    </w:p>
    <w:p w:rsidR="00BE57B5" w:rsidRPr="00A428D9" w:rsidP="00BE57B5" w14:paraId="306CB991" w14:textId="5EE0D4E5">
      <w:pPr>
        <w:pStyle w:val="ListParagraph"/>
        <w:numPr>
          <w:ilvl w:val="0"/>
          <w:numId w:val="19"/>
        </w:numPr>
        <w:spacing w:after="0" w:line="240" w:lineRule="auto"/>
        <w:rPr>
          <w:rFonts w:asciiTheme="majorHAnsi" w:hAnsiTheme="majorHAnsi"/>
          <w:sz w:val="24"/>
          <w:szCs w:val="24"/>
        </w:rPr>
      </w:pPr>
      <w:r w:rsidRPr="00A428D9">
        <w:rPr>
          <w:rFonts w:asciiTheme="majorHAnsi" w:hAnsiTheme="majorHAnsi"/>
          <w:sz w:val="24"/>
          <w:szCs w:val="24"/>
        </w:rPr>
        <w:t>Hourly Wage of Worker(s) Processing Responses: $</w:t>
      </w:r>
      <w:r w:rsidRPr="00A428D9" w:rsidR="00B65590">
        <w:rPr>
          <w:rFonts w:asciiTheme="majorHAnsi" w:hAnsiTheme="majorHAnsi"/>
          <w:sz w:val="24"/>
          <w:szCs w:val="24"/>
        </w:rPr>
        <w:t>31.32</w:t>
      </w:r>
      <w:r w:rsidRPr="00A428D9">
        <w:rPr>
          <w:rFonts w:asciiTheme="majorHAnsi" w:hAnsiTheme="majorHAnsi"/>
          <w:sz w:val="24"/>
          <w:szCs w:val="24"/>
        </w:rPr>
        <w:t xml:space="preserve"> </w:t>
      </w:r>
    </w:p>
    <w:p w:rsidR="00BE57B5" w:rsidRPr="00A428D9" w:rsidP="00BE57B5" w14:paraId="5617BBE0" w14:textId="2768805C">
      <w:pPr>
        <w:pStyle w:val="ListParagraph"/>
        <w:numPr>
          <w:ilvl w:val="0"/>
          <w:numId w:val="19"/>
        </w:numPr>
        <w:spacing w:after="0" w:line="240" w:lineRule="auto"/>
        <w:rPr>
          <w:rFonts w:asciiTheme="majorHAnsi" w:hAnsiTheme="majorHAnsi"/>
          <w:sz w:val="24"/>
          <w:szCs w:val="24"/>
        </w:rPr>
      </w:pPr>
      <w:r w:rsidRPr="00A428D9">
        <w:rPr>
          <w:rFonts w:asciiTheme="majorHAnsi" w:hAnsiTheme="majorHAnsi"/>
          <w:sz w:val="24"/>
          <w:szCs w:val="24"/>
        </w:rPr>
        <w:t>Cost to Process Each Response: $</w:t>
      </w:r>
      <w:r w:rsidRPr="00A428D9" w:rsidR="00B65590">
        <w:rPr>
          <w:rFonts w:asciiTheme="majorHAnsi" w:hAnsiTheme="majorHAnsi"/>
          <w:sz w:val="24"/>
          <w:szCs w:val="24"/>
        </w:rPr>
        <w:t>0</w:t>
      </w:r>
    </w:p>
    <w:p w:rsidR="00BE57B5" w:rsidRPr="00A428D9" w:rsidP="00BE57B5" w14:paraId="678F7629" w14:textId="7A750D35">
      <w:pPr>
        <w:pStyle w:val="ListParagraph"/>
        <w:numPr>
          <w:ilvl w:val="0"/>
          <w:numId w:val="19"/>
        </w:numPr>
        <w:spacing w:after="0" w:line="240" w:lineRule="auto"/>
        <w:rPr>
          <w:rFonts w:asciiTheme="majorHAnsi" w:hAnsiTheme="majorHAnsi"/>
          <w:sz w:val="24"/>
          <w:szCs w:val="24"/>
        </w:rPr>
      </w:pPr>
      <w:r w:rsidRPr="00A428D9">
        <w:rPr>
          <w:rFonts w:asciiTheme="majorHAnsi" w:hAnsiTheme="majorHAnsi"/>
          <w:sz w:val="24"/>
          <w:szCs w:val="24"/>
        </w:rPr>
        <w:t>Total Cost to Process Responses: $</w:t>
      </w:r>
      <w:r w:rsidRPr="00A428D9" w:rsidR="00B65590">
        <w:rPr>
          <w:rFonts w:asciiTheme="majorHAnsi" w:hAnsiTheme="majorHAnsi"/>
          <w:sz w:val="24"/>
          <w:szCs w:val="24"/>
        </w:rPr>
        <w:t>0</w:t>
      </w:r>
    </w:p>
    <w:p w:rsidR="00BE57B5" w:rsidRPr="00A428D9" w:rsidP="00BE57B5" w14:paraId="05B4F16B" w14:textId="77777777">
      <w:pPr>
        <w:pStyle w:val="ListParagraph"/>
        <w:spacing w:after="0" w:line="240" w:lineRule="auto"/>
        <w:ind w:left="1440"/>
        <w:rPr>
          <w:rFonts w:asciiTheme="majorHAnsi" w:hAnsiTheme="majorHAnsi"/>
          <w:sz w:val="24"/>
          <w:szCs w:val="24"/>
        </w:rPr>
      </w:pPr>
    </w:p>
    <w:p w:rsidR="00BE57B5" w:rsidRPr="00A428D9" w:rsidP="00BE57B5" w14:paraId="099E4647" w14:textId="77777777">
      <w:pPr>
        <w:pStyle w:val="ListParagraph"/>
        <w:numPr>
          <w:ilvl w:val="0"/>
          <w:numId w:val="18"/>
        </w:numPr>
        <w:spacing w:after="0" w:line="240" w:lineRule="auto"/>
        <w:rPr>
          <w:rFonts w:asciiTheme="majorHAnsi" w:hAnsiTheme="majorHAnsi"/>
          <w:sz w:val="24"/>
          <w:szCs w:val="24"/>
        </w:rPr>
      </w:pPr>
      <w:r w:rsidRPr="00A428D9">
        <w:rPr>
          <w:rFonts w:asciiTheme="majorHAnsi" w:hAnsiTheme="majorHAnsi"/>
          <w:sz w:val="24"/>
          <w:szCs w:val="24"/>
        </w:rPr>
        <w:t>Overall</w:t>
      </w:r>
      <w:r w:rsidRPr="00A428D9">
        <w:rPr>
          <w:rFonts w:asciiTheme="majorHAnsi" w:hAnsiTheme="majorHAnsi"/>
          <w:sz w:val="24"/>
          <w:szCs w:val="24"/>
        </w:rPr>
        <w:t xml:space="preserve"> Labor Burden to the Federal Government</w:t>
      </w:r>
    </w:p>
    <w:p w:rsidR="00BE57B5" w:rsidRPr="00A428D9" w:rsidP="00BE57B5" w14:paraId="17FAD24F" w14:textId="743E891A">
      <w:pPr>
        <w:pStyle w:val="ListParagraph"/>
        <w:numPr>
          <w:ilvl w:val="1"/>
          <w:numId w:val="18"/>
        </w:numPr>
        <w:spacing w:after="0" w:line="240" w:lineRule="auto"/>
        <w:rPr>
          <w:rFonts w:asciiTheme="majorHAnsi" w:hAnsiTheme="majorHAnsi"/>
          <w:sz w:val="24"/>
          <w:szCs w:val="24"/>
        </w:rPr>
      </w:pPr>
      <w:r w:rsidRPr="00A428D9">
        <w:rPr>
          <w:rFonts w:asciiTheme="majorHAnsi" w:hAnsiTheme="majorHAnsi"/>
          <w:sz w:val="24"/>
          <w:szCs w:val="24"/>
        </w:rPr>
        <w:t xml:space="preserve">Total Number of Annual Responses: </w:t>
      </w:r>
      <w:r w:rsidRPr="00A428D9" w:rsidR="00986B3D">
        <w:rPr>
          <w:rFonts w:asciiTheme="majorHAnsi" w:hAnsiTheme="majorHAnsi"/>
          <w:sz w:val="24"/>
          <w:szCs w:val="24"/>
        </w:rPr>
        <w:t>0</w:t>
      </w:r>
    </w:p>
    <w:p w:rsidR="00BE57B5" w:rsidRPr="00A428D9" w:rsidP="00BE57B5" w14:paraId="0C62E33D" w14:textId="4D2348BD">
      <w:pPr>
        <w:pStyle w:val="ListParagraph"/>
        <w:numPr>
          <w:ilvl w:val="1"/>
          <w:numId w:val="18"/>
        </w:numPr>
        <w:spacing w:after="0" w:line="240" w:lineRule="auto"/>
        <w:rPr>
          <w:rFonts w:asciiTheme="majorHAnsi" w:hAnsiTheme="majorHAnsi"/>
          <w:sz w:val="24"/>
          <w:szCs w:val="24"/>
        </w:rPr>
      </w:pPr>
      <w:r w:rsidRPr="00A428D9">
        <w:rPr>
          <w:rFonts w:asciiTheme="majorHAnsi" w:hAnsiTheme="majorHAnsi"/>
          <w:sz w:val="24"/>
          <w:szCs w:val="24"/>
        </w:rPr>
        <w:t>Total Labor Burden: $</w:t>
      </w:r>
      <w:r w:rsidRPr="00A428D9" w:rsidR="00B65590">
        <w:rPr>
          <w:rFonts w:asciiTheme="majorHAnsi" w:hAnsiTheme="majorHAnsi"/>
          <w:sz w:val="24"/>
          <w:szCs w:val="24"/>
        </w:rPr>
        <w:t>0</w:t>
      </w:r>
    </w:p>
    <w:p w:rsidR="00BE57B5" w:rsidRPr="00C14D47" w:rsidP="00BE57B5" w14:paraId="48B45A06" w14:textId="77777777">
      <w:pPr>
        <w:spacing w:after="0" w:line="240" w:lineRule="auto"/>
        <w:rPr>
          <w:rFonts w:asciiTheme="majorHAnsi" w:hAnsiTheme="majorHAnsi"/>
          <w:sz w:val="24"/>
          <w:szCs w:val="24"/>
        </w:rPr>
      </w:pPr>
    </w:p>
    <w:p w:rsidR="00BE57B5" w:rsidP="00BE57B5" w14:paraId="49EE813B" w14:textId="0E1C3986">
      <w:pPr>
        <w:spacing w:after="0" w:line="240" w:lineRule="auto"/>
        <w:rPr>
          <w:rFonts w:asciiTheme="majorHAnsi" w:hAnsiTheme="majorHAnsi"/>
          <w:sz w:val="24"/>
          <w:szCs w:val="24"/>
        </w:rPr>
      </w:pPr>
      <w:r w:rsidRPr="00C14D47">
        <w:rPr>
          <w:rFonts w:asciiTheme="majorHAnsi" w:hAnsiTheme="majorHAnsi"/>
          <w:sz w:val="24"/>
          <w:szCs w:val="24"/>
        </w:rPr>
        <w:t>The hourly rate of $</w:t>
      </w:r>
      <w:r w:rsidR="009A4E1F">
        <w:rPr>
          <w:rFonts w:asciiTheme="majorHAnsi" w:hAnsiTheme="majorHAnsi"/>
          <w:sz w:val="24"/>
          <w:szCs w:val="24"/>
        </w:rPr>
        <w:t>31.32</w:t>
      </w:r>
      <w:r w:rsidRPr="00C14D47">
        <w:rPr>
          <w:rFonts w:asciiTheme="majorHAnsi" w:hAnsiTheme="majorHAnsi"/>
          <w:sz w:val="24"/>
          <w:szCs w:val="24"/>
        </w:rPr>
        <w:t xml:space="preserve"> is based on the Office of Personnel Management General Schedule (GS) 202</w:t>
      </w:r>
      <w:r w:rsidR="009A4E1F">
        <w:rPr>
          <w:rFonts w:asciiTheme="majorHAnsi" w:hAnsiTheme="majorHAnsi"/>
          <w:sz w:val="24"/>
          <w:szCs w:val="24"/>
        </w:rPr>
        <w:t>5</w:t>
      </w:r>
      <w:r w:rsidRPr="00C14D47">
        <w:rPr>
          <w:rFonts w:asciiTheme="majorHAnsi" w:hAnsiTheme="majorHAnsi"/>
          <w:sz w:val="24"/>
          <w:szCs w:val="24"/>
        </w:rPr>
        <w:t xml:space="preserve"> pay tables for the mean pay grade of the GS </w:t>
      </w:r>
      <w:r w:rsidR="009A4E1F">
        <w:rPr>
          <w:rFonts w:asciiTheme="majorHAnsi" w:hAnsiTheme="majorHAnsi"/>
          <w:sz w:val="24"/>
          <w:szCs w:val="24"/>
        </w:rPr>
        <w:t>7</w:t>
      </w:r>
      <w:r w:rsidRPr="00C14D47">
        <w:rPr>
          <w:rFonts w:asciiTheme="majorHAnsi" w:hAnsiTheme="majorHAnsi"/>
          <w:sz w:val="24"/>
          <w:szCs w:val="24"/>
        </w:rPr>
        <w:t xml:space="preserve">, step 7 employees performing the task which can be found at </w:t>
      </w:r>
      <w:hyperlink r:id="rId12" w:history="1">
        <w:r w:rsidRPr="0020739F" w:rsidR="00782CCA">
          <w:rPr>
            <w:rStyle w:val="Hyperlink"/>
            <w:rFonts w:asciiTheme="majorHAnsi" w:hAnsiTheme="majorHAnsi"/>
            <w:sz w:val="24"/>
            <w:szCs w:val="24"/>
          </w:rPr>
          <w:t>https://www.opm.gov/policy-data-oversight/pay-leave/salaries-wages/salary-tables/25Tables/html/MSP_h.aspx</w:t>
        </w:r>
      </w:hyperlink>
      <w:r w:rsidRPr="00C14D47">
        <w:rPr>
          <w:rFonts w:asciiTheme="majorHAnsi" w:hAnsiTheme="majorHAnsi"/>
          <w:sz w:val="24"/>
          <w:szCs w:val="24"/>
        </w:rPr>
        <w:t>.</w:t>
      </w:r>
    </w:p>
    <w:p w:rsidR="00782CCA" w:rsidP="00BE57B5" w14:paraId="710309DC" w14:textId="77777777">
      <w:pPr>
        <w:spacing w:after="0" w:line="240" w:lineRule="auto"/>
        <w:rPr>
          <w:rFonts w:asciiTheme="majorHAnsi" w:hAnsiTheme="majorHAnsi"/>
          <w:sz w:val="24"/>
          <w:szCs w:val="24"/>
        </w:rPr>
      </w:pPr>
    </w:p>
    <w:p w:rsidR="00782CCA" w:rsidP="00BE57B5" w14:paraId="4425C1FF" w14:textId="17A7195E">
      <w:pPr>
        <w:spacing w:after="0" w:line="240" w:lineRule="auto"/>
        <w:rPr>
          <w:rFonts w:asciiTheme="majorHAnsi" w:hAnsiTheme="majorHAnsi"/>
          <w:sz w:val="24"/>
          <w:szCs w:val="24"/>
        </w:rPr>
      </w:pPr>
      <w:r>
        <w:rPr>
          <w:rFonts w:asciiTheme="majorHAnsi" w:hAnsiTheme="majorHAnsi"/>
          <w:sz w:val="24"/>
          <w:szCs w:val="24"/>
        </w:rPr>
        <w:t>This is an automated payment platform that does not require manual intervention from government employees to ensure payments are applied for the majority of payments. Any rejected payments or misrouted payments are nominal in count and were not captured as a unique work type. The cost was therefore not captured.</w:t>
      </w:r>
    </w:p>
    <w:p w:rsidR="009A4E1F" w:rsidRPr="00C14D47" w:rsidP="00BE57B5" w14:paraId="42EEE55A" w14:textId="77777777">
      <w:pPr>
        <w:spacing w:after="0" w:line="240" w:lineRule="auto"/>
        <w:rPr>
          <w:rFonts w:asciiTheme="majorHAnsi" w:hAnsiTheme="majorHAnsi"/>
          <w:sz w:val="24"/>
          <w:szCs w:val="24"/>
        </w:rPr>
      </w:pPr>
    </w:p>
    <w:p w:rsidR="00722FDB" w:rsidRPr="00C14D47" w:rsidP="00B55E9F" w14:paraId="48AC0DD9" w14:textId="421544F0">
      <w:pPr>
        <w:spacing w:after="0" w:line="240" w:lineRule="auto"/>
        <w:rPr>
          <w:rFonts w:asciiTheme="majorHAnsi" w:hAnsiTheme="majorHAnsi"/>
          <w:sz w:val="24"/>
          <w:szCs w:val="24"/>
        </w:rPr>
      </w:pPr>
      <w:r w:rsidRPr="00C14D47">
        <w:rPr>
          <w:rFonts w:asciiTheme="majorHAnsi" w:hAnsiTheme="majorHAnsi"/>
          <w:sz w:val="24"/>
          <w:szCs w:val="24"/>
        </w:rPr>
        <w:t>Part B: OPERATIONAL AND MAINTENANCE COSTS</w:t>
      </w:r>
    </w:p>
    <w:p w:rsidR="004607E2" w:rsidRPr="00C14D47" w:rsidP="00B55E9F" w14:paraId="3733513C" w14:textId="77777777">
      <w:pPr>
        <w:spacing w:after="0" w:line="240" w:lineRule="auto"/>
        <w:rPr>
          <w:rFonts w:asciiTheme="majorHAnsi" w:hAnsiTheme="majorHAnsi"/>
          <w:sz w:val="24"/>
          <w:szCs w:val="24"/>
        </w:rPr>
      </w:pPr>
    </w:p>
    <w:p w:rsidR="00734D4C" w:rsidRPr="0027321C" w:rsidP="00734D4C" w14:paraId="7B06F3D1" w14:textId="77777777">
      <w:pPr>
        <w:pStyle w:val="ListParagraph"/>
        <w:numPr>
          <w:ilvl w:val="0"/>
          <w:numId w:val="20"/>
        </w:numPr>
        <w:spacing w:after="0" w:line="240" w:lineRule="auto"/>
        <w:rPr>
          <w:rFonts w:asciiTheme="majorHAnsi" w:hAnsiTheme="majorHAnsi"/>
          <w:sz w:val="24"/>
          <w:szCs w:val="24"/>
        </w:rPr>
      </w:pPr>
      <w:r w:rsidRPr="0027321C">
        <w:rPr>
          <w:rFonts w:asciiTheme="majorHAnsi" w:hAnsiTheme="majorHAnsi"/>
          <w:sz w:val="24"/>
          <w:szCs w:val="24"/>
        </w:rPr>
        <w:t>Cost Categories</w:t>
      </w:r>
    </w:p>
    <w:p w:rsidR="00734D4C" w:rsidRPr="0027321C" w:rsidP="00734D4C" w14:paraId="54C47FBA" w14:textId="12B5D432">
      <w:pPr>
        <w:pStyle w:val="ListParagraph"/>
        <w:numPr>
          <w:ilvl w:val="1"/>
          <w:numId w:val="20"/>
        </w:numPr>
        <w:spacing w:after="0" w:line="240" w:lineRule="auto"/>
        <w:rPr>
          <w:rFonts w:asciiTheme="majorHAnsi" w:hAnsiTheme="majorHAnsi"/>
          <w:sz w:val="24"/>
          <w:szCs w:val="24"/>
        </w:rPr>
      </w:pPr>
      <w:r w:rsidRPr="0027321C">
        <w:rPr>
          <w:rFonts w:asciiTheme="majorHAnsi" w:hAnsiTheme="majorHAnsi"/>
          <w:sz w:val="24"/>
          <w:szCs w:val="24"/>
        </w:rPr>
        <w:t>Equipment: $</w:t>
      </w:r>
      <w:r w:rsidRPr="0027321C" w:rsidR="007275CA">
        <w:rPr>
          <w:rFonts w:asciiTheme="majorHAnsi" w:hAnsiTheme="majorHAnsi"/>
          <w:sz w:val="24"/>
          <w:szCs w:val="24"/>
        </w:rPr>
        <w:t>0</w:t>
      </w:r>
    </w:p>
    <w:p w:rsidR="00734D4C" w:rsidRPr="0027321C" w:rsidP="00734D4C" w14:paraId="1164E481" w14:textId="649A3A49">
      <w:pPr>
        <w:pStyle w:val="ListParagraph"/>
        <w:numPr>
          <w:ilvl w:val="1"/>
          <w:numId w:val="20"/>
        </w:numPr>
        <w:spacing w:after="0" w:line="240" w:lineRule="auto"/>
        <w:rPr>
          <w:rFonts w:asciiTheme="majorHAnsi" w:hAnsiTheme="majorHAnsi"/>
          <w:sz w:val="24"/>
          <w:szCs w:val="24"/>
        </w:rPr>
      </w:pPr>
      <w:r w:rsidRPr="0027321C">
        <w:rPr>
          <w:rFonts w:asciiTheme="majorHAnsi" w:hAnsiTheme="majorHAnsi"/>
          <w:sz w:val="24"/>
          <w:szCs w:val="24"/>
        </w:rPr>
        <w:t>Printing: $</w:t>
      </w:r>
      <w:r w:rsidRPr="0027321C" w:rsidR="007275CA">
        <w:rPr>
          <w:rFonts w:asciiTheme="majorHAnsi" w:hAnsiTheme="majorHAnsi"/>
          <w:sz w:val="24"/>
          <w:szCs w:val="24"/>
        </w:rPr>
        <w:t>0</w:t>
      </w:r>
    </w:p>
    <w:p w:rsidR="00734D4C" w:rsidRPr="0027321C" w:rsidP="00734D4C" w14:paraId="669EEBD9" w14:textId="1AEC63DD">
      <w:pPr>
        <w:pStyle w:val="ListParagraph"/>
        <w:numPr>
          <w:ilvl w:val="1"/>
          <w:numId w:val="20"/>
        </w:numPr>
        <w:spacing w:after="0" w:line="240" w:lineRule="auto"/>
        <w:rPr>
          <w:rFonts w:asciiTheme="majorHAnsi" w:hAnsiTheme="majorHAnsi"/>
          <w:sz w:val="24"/>
          <w:szCs w:val="24"/>
        </w:rPr>
      </w:pPr>
      <w:r w:rsidRPr="0027321C">
        <w:rPr>
          <w:rFonts w:asciiTheme="majorHAnsi" w:hAnsiTheme="majorHAnsi"/>
          <w:sz w:val="24"/>
          <w:szCs w:val="24"/>
        </w:rPr>
        <w:t>Postage: $</w:t>
      </w:r>
      <w:r w:rsidRPr="0027321C" w:rsidR="007275CA">
        <w:rPr>
          <w:rFonts w:asciiTheme="majorHAnsi" w:hAnsiTheme="majorHAnsi"/>
          <w:sz w:val="24"/>
          <w:szCs w:val="24"/>
        </w:rPr>
        <w:t>0</w:t>
      </w:r>
    </w:p>
    <w:p w:rsidR="00734D4C" w:rsidRPr="0027321C" w:rsidP="00734D4C" w14:paraId="79CACC81" w14:textId="0BBADE3C">
      <w:pPr>
        <w:pStyle w:val="ListParagraph"/>
        <w:numPr>
          <w:ilvl w:val="1"/>
          <w:numId w:val="20"/>
        </w:numPr>
        <w:spacing w:after="0" w:line="240" w:lineRule="auto"/>
        <w:rPr>
          <w:rFonts w:asciiTheme="majorHAnsi" w:hAnsiTheme="majorHAnsi"/>
          <w:sz w:val="24"/>
          <w:szCs w:val="24"/>
        </w:rPr>
      </w:pPr>
      <w:r w:rsidRPr="0027321C">
        <w:rPr>
          <w:rFonts w:asciiTheme="majorHAnsi" w:hAnsiTheme="majorHAnsi"/>
          <w:sz w:val="24"/>
          <w:szCs w:val="24"/>
        </w:rPr>
        <w:t>Software Purchases: $</w:t>
      </w:r>
      <w:r w:rsidRPr="0027321C" w:rsidR="007275CA">
        <w:rPr>
          <w:rFonts w:asciiTheme="majorHAnsi" w:hAnsiTheme="majorHAnsi"/>
          <w:sz w:val="24"/>
          <w:szCs w:val="24"/>
        </w:rPr>
        <w:t>0</w:t>
      </w:r>
    </w:p>
    <w:p w:rsidR="00734D4C" w:rsidRPr="0027321C" w:rsidP="00734D4C" w14:paraId="7414678C" w14:textId="79BFD45F">
      <w:pPr>
        <w:pStyle w:val="ListParagraph"/>
        <w:numPr>
          <w:ilvl w:val="1"/>
          <w:numId w:val="20"/>
        </w:numPr>
        <w:spacing w:after="0" w:line="240" w:lineRule="auto"/>
        <w:rPr>
          <w:rFonts w:asciiTheme="majorHAnsi" w:hAnsiTheme="majorHAnsi"/>
          <w:sz w:val="24"/>
          <w:szCs w:val="24"/>
        </w:rPr>
      </w:pPr>
      <w:r w:rsidRPr="0027321C">
        <w:rPr>
          <w:rFonts w:asciiTheme="majorHAnsi" w:hAnsiTheme="majorHAnsi"/>
          <w:sz w:val="24"/>
          <w:szCs w:val="24"/>
        </w:rPr>
        <w:t>Licensing Costs: $</w:t>
      </w:r>
      <w:r w:rsidRPr="0027321C" w:rsidR="007275CA">
        <w:rPr>
          <w:rFonts w:asciiTheme="majorHAnsi" w:hAnsiTheme="majorHAnsi"/>
          <w:sz w:val="24"/>
          <w:szCs w:val="24"/>
        </w:rPr>
        <w:t>0</w:t>
      </w:r>
    </w:p>
    <w:p w:rsidR="001D4581" w:rsidRPr="0027321C" w:rsidP="00B55E9F" w14:paraId="5E651E72" w14:textId="0FCB120A">
      <w:pPr>
        <w:pStyle w:val="ListParagraph"/>
        <w:numPr>
          <w:ilvl w:val="1"/>
          <w:numId w:val="20"/>
        </w:numPr>
        <w:spacing w:after="0" w:line="240" w:lineRule="auto"/>
        <w:rPr>
          <w:rFonts w:asciiTheme="majorHAnsi" w:hAnsiTheme="majorHAnsi"/>
          <w:sz w:val="24"/>
          <w:szCs w:val="24"/>
        </w:rPr>
      </w:pPr>
      <w:r w:rsidRPr="0027321C">
        <w:rPr>
          <w:rFonts w:asciiTheme="majorHAnsi" w:hAnsiTheme="majorHAnsi"/>
          <w:sz w:val="24"/>
          <w:szCs w:val="24"/>
        </w:rPr>
        <w:t>Other: $</w:t>
      </w:r>
      <w:r w:rsidR="00345AFA">
        <w:rPr>
          <w:rFonts w:asciiTheme="majorHAnsi" w:hAnsiTheme="majorHAnsi"/>
          <w:sz w:val="24"/>
          <w:szCs w:val="24"/>
        </w:rPr>
        <w:t>5</w:t>
      </w:r>
      <w:r w:rsidRPr="0027321C" w:rsidR="0027321C">
        <w:rPr>
          <w:rFonts w:asciiTheme="majorHAnsi" w:hAnsiTheme="majorHAnsi"/>
          <w:sz w:val="24"/>
          <w:szCs w:val="24"/>
        </w:rPr>
        <w:t>00,000</w:t>
      </w:r>
    </w:p>
    <w:p w:rsidR="001D4581" w:rsidRPr="0027321C" w:rsidP="00B55E9F" w14:paraId="0F90128B" w14:textId="77777777">
      <w:pPr>
        <w:spacing w:after="0" w:line="240" w:lineRule="auto"/>
        <w:rPr>
          <w:rFonts w:asciiTheme="majorHAnsi" w:hAnsiTheme="majorHAnsi"/>
          <w:sz w:val="24"/>
          <w:szCs w:val="24"/>
        </w:rPr>
      </w:pPr>
    </w:p>
    <w:p w:rsidR="00B55E9F" w:rsidRPr="0027321C" w:rsidP="00B55E9F" w14:paraId="7815A82E" w14:textId="447883CD">
      <w:pPr>
        <w:spacing w:after="0" w:line="240" w:lineRule="auto"/>
        <w:rPr>
          <w:rFonts w:asciiTheme="majorHAnsi" w:hAnsiTheme="majorHAnsi"/>
          <w:sz w:val="24"/>
          <w:szCs w:val="24"/>
        </w:rPr>
      </w:pPr>
      <w:r w:rsidRPr="0027321C">
        <w:rPr>
          <w:rFonts w:asciiTheme="majorHAnsi" w:hAnsiTheme="majorHAnsi"/>
          <w:sz w:val="24"/>
          <w:szCs w:val="24"/>
        </w:rPr>
        <w:t>Part C: TOTAL COST TO THE FEDERAL GOVERNMENT</w:t>
      </w:r>
    </w:p>
    <w:p w:rsidR="00B55E9F" w:rsidRPr="0027321C" w:rsidP="00B55E9F" w14:paraId="71E1D622" w14:textId="77777777">
      <w:pPr>
        <w:spacing w:after="0" w:line="240" w:lineRule="auto"/>
        <w:rPr>
          <w:rFonts w:asciiTheme="majorHAnsi" w:hAnsiTheme="majorHAnsi"/>
          <w:sz w:val="24"/>
          <w:szCs w:val="24"/>
        </w:rPr>
      </w:pPr>
    </w:p>
    <w:p w:rsidR="006856CC" w:rsidRPr="0027321C" w:rsidP="006856CC" w14:paraId="25FDAF54" w14:textId="61647FC1">
      <w:pPr>
        <w:pStyle w:val="ListParagraph"/>
        <w:numPr>
          <w:ilvl w:val="0"/>
          <w:numId w:val="22"/>
        </w:numPr>
        <w:spacing w:after="0" w:line="240" w:lineRule="auto"/>
        <w:rPr>
          <w:rFonts w:asciiTheme="majorHAnsi" w:hAnsiTheme="majorHAnsi"/>
          <w:sz w:val="24"/>
          <w:szCs w:val="24"/>
        </w:rPr>
      </w:pPr>
      <w:r w:rsidRPr="0027321C">
        <w:rPr>
          <w:rFonts w:asciiTheme="majorHAnsi" w:hAnsiTheme="majorHAnsi"/>
          <w:sz w:val="24"/>
          <w:szCs w:val="24"/>
        </w:rPr>
        <w:t>Total Labor Cost to the Federal Government: $</w:t>
      </w:r>
      <w:r w:rsidRPr="0027321C" w:rsidR="00B65590">
        <w:rPr>
          <w:rFonts w:asciiTheme="majorHAnsi" w:hAnsiTheme="majorHAnsi"/>
          <w:sz w:val="24"/>
          <w:szCs w:val="24"/>
        </w:rPr>
        <w:t>0</w:t>
      </w:r>
    </w:p>
    <w:p w:rsidR="006856CC" w:rsidRPr="0027321C" w:rsidP="006856CC" w14:paraId="103BE8FC" w14:textId="77777777">
      <w:pPr>
        <w:pStyle w:val="ListParagraph"/>
        <w:spacing w:after="0" w:line="240" w:lineRule="auto"/>
        <w:rPr>
          <w:rFonts w:asciiTheme="majorHAnsi" w:hAnsiTheme="majorHAnsi"/>
          <w:sz w:val="24"/>
          <w:szCs w:val="24"/>
        </w:rPr>
      </w:pPr>
    </w:p>
    <w:p w:rsidR="006856CC" w:rsidRPr="0027321C" w:rsidP="006856CC" w14:paraId="6565B940" w14:textId="6A104410">
      <w:pPr>
        <w:pStyle w:val="ListParagraph"/>
        <w:numPr>
          <w:ilvl w:val="0"/>
          <w:numId w:val="22"/>
        </w:numPr>
        <w:spacing w:after="0" w:line="240" w:lineRule="auto"/>
        <w:rPr>
          <w:rFonts w:asciiTheme="majorHAnsi" w:hAnsiTheme="majorHAnsi"/>
          <w:sz w:val="24"/>
          <w:szCs w:val="24"/>
        </w:rPr>
      </w:pPr>
      <w:r w:rsidRPr="0027321C">
        <w:rPr>
          <w:rFonts w:asciiTheme="majorHAnsi" w:hAnsiTheme="majorHAnsi"/>
          <w:sz w:val="24"/>
          <w:szCs w:val="24"/>
        </w:rPr>
        <w:t>Total Operational and Maintenance Costs: $</w:t>
      </w:r>
      <w:r w:rsidR="0027321C">
        <w:rPr>
          <w:rFonts w:asciiTheme="majorHAnsi" w:hAnsiTheme="majorHAnsi"/>
          <w:sz w:val="24"/>
          <w:szCs w:val="24"/>
        </w:rPr>
        <w:t>5</w:t>
      </w:r>
      <w:r w:rsidRPr="0027321C" w:rsidR="0027321C">
        <w:rPr>
          <w:rFonts w:asciiTheme="majorHAnsi" w:hAnsiTheme="majorHAnsi"/>
          <w:sz w:val="24"/>
          <w:szCs w:val="24"/>
        </w:rPr>
        <w:t>00,000</w:t>
      </w:r>
    </w:p>
    <w:p w:rsidR="006856CC" w:rsidRPr="0027321C" w:rsidP="006856CC" w14:paraId="0A80C4D0" w14:textId="77777777">
      <w:pPr>
        <w:spacing w:after="0" w:line="240" w:lineRule="auto"/>
        <w:rPr>
          <w:rFonts w:asciiTheme="majorHAnsi" w:hAnsiTheme="majorHAnsi"/>
          <w:sz w:val="24"/>
          <w:szCs w:val="24"/>
        </w:rPr>
      </w:pPr>
    </w:p>
    <w:p w:rsidR="006856CC" w:rsidRPr="0027321C" w:rsidP="006856CC" w14:paraId="090B1D02" w14:textId="03E75438">
      <w:pPr>
        <w:pStyle w:val="ListParagraph"/>
        <w:numPr>
          <w:ilvl w:val="0"/>
          <w:numId w:val="22"/>
        </w:numPr>
        <w:spacing w:after="0" w:line="240" w:lineRule="auto"/>
        <w:rPr>
          <w:rFonts w:asciiTheme="majorHAnsi" w:hAnsiTheme="majorHAnsi"/>
          <w:sz w:val="24"/>
          <w:szCs w:val="24"/>
        </w:rPr>
      </w:pPr>
      <w:r w:rsidRPr="0027321C">
        <w:rPr>
          <w:rFonts w:asciiTheme="majorHAnsi" w:hAnsiTheme="majorHAnsi"/>
          <w:sz w:val="24"/>
          <w:szCs w:val="24"/>
        </w:rPr>
        <w:t>Total Cost to the Federal Government</w:t>
      </w:r>
      <w:r w:rsidRPr="0027321C" w:rsidR="00862F5B">
        <w:rPr>
          <w:rFonts w:asciiTheme="majorHAnsi" w:hAnsiTheme="majorHAnsi"/>
          <w:sz w:val="24"/>
          <w:szCs w:val="24"/>
        </w:rPr>
        <w:t>:</w:t>
      </w:r>
      <w:r w:rsidRPr="0027321C">
        <w:rPr>
          <w:rFonts w:asciiTheme="majorHAnsi" w:hAnsiTheme="majorHAnsi"/>
          <w:sz w:val="24"/>
          <w:szCs w:val="24"/>
        </w:rPr>
        <w:t xml:space="preserve"> $</w:t>
      </w:r>
      <w:r w:rsidR="0027321C">
        <w:rPr>
          <w:rFonts w:asciiTheme="majorHAnsi" w:hAnsiTheme="majorHAnsi"/>
          <w:sz w:val="24"/>
          <w:szCs w:val="24"/>
        </w:rPr>
        <w:t>5</w:t>
      </w:r>
      <w:r w:rsidRPr="0027321C" w:rsidR="0027321C">
        <w:rPr>
          <w:rFonts w:asciiTheme="majorHAnsi" w:hAnsiTheme="majorHAnsi"/>
          <w:sz w:val="24"/>
          <w:szCs w:val="24"/>
        </w:rPr>
        <w:t>00,000</w:t>
      </w:r>
    </w:p>
    <w:p w:rsidR="00734D4C" w:rsidRPr="0027321C" w:rsidP="00B55E9F" w14:paraId="339823E8" w14:textId="77777777">
      <w:pPr>
        <w:spacing w:after="0" w:line="240" w:lineRule="auto"/>
        <w:rPr>
          <w:rFonts w:asciiTheme="majorHAnsi" w:hAnsiTheme="majorHAnsi"/>
          <w:sz w:val="24"/>
          <w:szCs w:val="24"/>
        </w:rPr>
      </w:pPr>
    </w:p>
    <w:p w:rsidR="00B65590" w:rsidRPr="00C14D47" w:rsidP="00B55E9F" w14:paraId="05FBC979" w14:textId="76D2506B">
      <w:pPr>
        <w:spacing w:after="0" w:line="240" w:lineRule="auto"/>
        <w:rPr>
          <w:rFonts w:asciiTheme="majorHAnsi" w:hAnsiTheme="majorHAnsi"/>
          <w:sz w:val="24"/>
          <w:szCs w:val="24"/>
        </w:rPr>
      </w:pPr>
      <w:r w:rsidRPr="0027321C">
        <w:rPr>
          <w:rFonts w:asciiTheme="majorHAnsi" w:hAnsiTheme="majorHAnsi"/>
          <w:sz w:val="24"/>
          <w:szCs w:val="24"/>
        </w:rPr>
        <w:t xml:space="preserve">Maintenance of two Web pages is </w:t>
      </w:r>
      <w:r w:rsidRPr="0027321C" w:rsidR="0027321C">
        <w:rPr>
          <w:rFonts w:asciiTheme="majorHAnsi" w:hAnsiTheme="majorHAnsi"/>
          <w:sz w:val="24"/>
          <w:szCs w:val="24"/>
        </w:rPr>
        <w:t xml:space="preserve">the primary operational or maintenance cost to the government. The cost is estimated as the support staff that maintain the pages also work on other projects. </w:t>
      </w:r>
      <w:r w:rsidRPr="0027321C">
        <w:rPr>
          <w:rFonts w:asciiTheme="majorHAnsi" w:hAnsiTheme="majorHAnsi"/>
          <w:sz w:val="24"/>
          <w:szCs w:val="24"/>
        </w:rPr>
        <w:t xml:space="preserve">The Web pages perform two straight forward tasks - they present a gateway for the respondent to initiate bill payment which is performed at another Web site under the management and control of the Department of the Treasury; and, they establish a tracking number so that payments may be associated with individual accounts receivable. </w:t>
      </w:r>
      <w:r w:rsidRPr="0027321C" w:rsidR="00A428D9">
        <w:rPr>
          <w:rFonts w:asciiTheme="majorHAnsi" w:hAnsiTheme="majorHAnsi"/>
          <w:sz w:val="24"/>
          <w:szCs w:val="24"/>
        </w:rPr>
        <w:t>The infrastructure is housed on existing VA equipment, and there are no</w:t>
      </w:r>
      <w:r w:rsidRPr="0027321C">
        <w:rPr>
          <w:rFonts w:asciiTheme="majorHAnsi" w:hAnsiTheme="majorHAnsi"/>
          <w:sz w:val="24"/>
          <w:szCs w:val="24"/>
        </w:rPr>
        <w:t xml:space="preserve"> overhead printing expenses</w:t>
      </w:r>
      <w:r w:rsidRPr="0027321C" w:rsidR="00A428D9">
        <w:rPr>
          <w:rFonts w:asciiTheme="majorHAnsi" w:hAnsiTheme="majorHAnsi"/>
          <w:sz w:val="24"/>
          <w:szCs w:val="24"/>
        </w:rPr>
        <w:t>.</w:t>
      </w:r>
      <w:r w:rsidRPr="0027321C">
        <w:rPr>
          <w:rFonts w:asciiTheme="majorHAnsi" w:hAnsiTheme="majorHAnsi"/>
          <w:sz w:val="24"/>
          <w:szCs w:val="24"/>
        </w:rPr>
        <w:t xml:space="preserve"> </w:t>
      </w:r>
      <w:r w:rsidRPr="0027321C" w:rsidR="00A428D9">
        <w:rPr>
          <w:rFonts w:asciiTheme="majorHAnsi" w:hAnsiTheme="majorHAnsi"/>
          <w:sz w:val="24"/>
          <w:szCs w:val="24"/>
        </w:rPr>
        <w:t>S</w:t>
      </w:r>
      <w:r w:rsidRPr="0027321C">
        <w:rPr>
          <w:rFonts w:asciiTheme="majorHAnsi" w:hAnsiTheme="majorHAnsi"/>
          <w:sz w:val="24"/>
          <w:szCs w:val="24"/>
        </w:rPr>
        <w:t xml:space="preserve">upport staff </w:t>
      </w:r>
      <w:r w:rsidRPr="0027321C" w:rsidR="00A428D9">
        <w:rPr>
          <w:rFonts w:asciiTheme="majorHAnsi" w:hAnsiTheme="majorHAnsi"/>
          <w:sz w:val="24"/>
          <w:szCs w:val="24"/>
        </w:rPr>
        <w:t>are minimally</w:t>
      </w:r>
      <w:r w:rsidRPr="0027321C">
        <w:rPr>
          <w:rFonts w:asciiTheme="majorHAnsi" w:hAnsiTheme="majorHAnsi"/>
          <w:sz w:val="24"/>
          <w:szCs w:val="24"/>
        </w:rPr>
        <w:t xml:space="preserve"> necessary to maintain the function or appearance of the subject Web page</w:t>
      </w:r>
      <w:r w:rsidRPr="0027321C" w:rsidR="00A428D9">
        <w:rPr>
          <w:rFonts w:asciiTheme="majorHAnsi" w:hAnsiTheme="majorHAnsi"/>
          <w:sz w:val="24"/>
          <w:szCs w:val="24"/>
        </w:rPr>
        <w:t>, and to ensure various compliance requirements are met</w:t>
      </w:r>
      <w:r w:rsidRPr="0027321C">
        <w:rPr>
          <w:rFonts w:asciiTheme="majorHAnsi" w:hAnsiTheme="majorHAnsi"/>
          <w:sz w:val="24"/>
          <w:szCs w:val="24"/>
        </w:rPr>
        <w:t>.</w:t>
      </w:r>
    </w:p>
    <w:p w:rsidR="00890619" w:rsidRPr="00C14D47" w:rsidP="00486235" w14:paraId="21FFC6FD" w14:textId="77777777">
      <w:pPr>
        <w:spacing w:after="0" w:line="240" w:lineRule="auto"/>
        <w:rPr>
          <w:rFonts w:asciiTheme="majorHAnsi" w:hAnsiTheme="majorHAnsi"/>
          <w:sz w:val="24"/>
          <w:szCs w:val="24"/>
        </w:rPr>
      </w:pPr>
    </w:p>
    <w:p w:rsidR="00DA2B37" w:rsidRPr="00C14D47" w:rsidP="00486235" w14:paraId="035FA49D" w14:textId="6D084A38">
      <w:pPr>
        <w:spacing w:after="0" w:line="240" w:lineRule="auto"/>
        <w:rPr>
          <w:rFonts w:asciiTheme="majorHAnsi" w:hAnsiTheme="majorHAnsi"/>
          <w:sz w:val="24"/>
          <w:szCs w:val="24"/>
          <w:u w:val="single"/>
        </w:rPr>
      </w:pPr>
      <w:r w:rsidRPr="00C14D47">
        <w:rPr>
          <w:rFonts w:asciiTheme="majorHAnsi" w:hAnsiTheme="majorHAnsi"/>
          <w:sz w:val="24"/>
          <w:szCs w:val="24"/>
        </w:rPr>
        <w:t>15</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Reasons</w:t>
      </w:r>
      <w:r w:rsidRPr="00C14D47">
        <w:rPr>
          <w:rFonts w:asciiTheme="majorHAnsi" w:hAnsiTheme="majorHAnsi"/>
          <w:sz w:val="24"/>
          <w:szCs w:val="24"/>
          <w:u w:val="single"/>
        </w:rPr>
        <w:t xml:space="preserve"> for Change in Burden</w:t>
      </w:r>
      <w:r w:rsidRPr="00C14D47" w:rsidR="0085688C">
        <w:rPr>
          <w:rFonts w:asciiTheme="majorHAnsi" w:hAnsiTheme="majorHAnsi"/>
          <w:sz w:val="24"/>
          <w:szCs w:val="24"/>
          <w:u w:val="single"/>
        </w:rPr>
        <w:t xml:space="preserve"> </w:t>
      </w:r>
    </w:p>
    <w:p w:rsidR="00FF6816" w:rsidRPr="00C14D47" w:rsidP="00FF6816" w14:paraId="230086C6" w14:textId="77777777">
      <w:pPr>
        <w:spacing w:after="0" w:line="240" w:lineRule="auto"/>
        <w:rPr>
          <w:rFonts w:asciiTheme="majorHAnsi" w:hAnsiTheme="majorHAnsi"/>
          <w:sz w:val="24"/>
          <w:szCs w:val="24"/>
        </w:rPr>
      </w:pPr>
    </w:p>
    <w:p w:rsidR="00DA2B37" w:rsidRPr="00C14D47" w:rsidP="00FF6816" w14:paraId="11503C89" w14:textId="4DC89519">
      <w:pPr>
        <w:spacing w:after="0" w:line="240" w:lineRule="auto"/>
        <w:rPr>
          <w:rFonts w:asciiTheme="majorHAnsi" w:hAnsiTheme="majorHAnsi"/>
          <w:sz w:val="24"/>
          <w:szCs w:val="24"/>
        </w:rPr>
      </w:pPr>
      <w:r>
        <w:rPr>
          <w:rFonts w:asciiTheme="majorHAnsi" w:hAnsiTheme="majorHAnsi"/>
          <w:sz w:val="24"/>
          <w:szCs w:val="24"/>
        </w:rPr>
        <w:t xml:space="preserve">The change in burden was the result of more payments being made electronically through the pay.va platform and a higher number of overall overpayment debts owed </w:t>
      </w:r>
      <w:r>
        <w:rPr>
          <w:rFonts w:asciiTheme="majorHAnsi" w:hAnsiTheme="majorHAnsi"/>
          <w:sz w:val="24"/>
          <w:szCs w:val="24"/>
        </w:rPr>
        <w:t>to</w:t>
      </w:r>
      <w:r>
        <w:rPr>
          <w:rFonts w:asciiTheme="majorHAnsi" w:hAnsiTheme="majorHAnsi"/>
          <w:sz w:val="24"/>
          <w:szCs w:val="24"/>
        </w:rPr>
        <w:t xml:space="preserve"> </w:t>
      </w:r>
      <w:r>
        <w:rPr>
          <w:rFonts w:asciiTheme="majorHAnsi" w:hAnsiTheme="majorHAnsi"/>
          <w:sz w:val="24"/>
          <w:szCs w:val="24"/>
        </w:rPr>
        <w:t>the VA</w:t>
      </w:r>
      <w:r>
        <w:rPr>
          <w:rFonts w:asciiTheme="majorHAnsi" w:hAnsiTheme="majorHAnsi"/>
          <w:sz w:val="24"/>
          <w:szCs w:val="24"/>
        </w:rPr>
        <w:t>.</w:t>
      </w:r>
    </w:p>
    <w:p w:rsidR="00B933B0" w:rsidRPr="00C14D47" w:rsidP="00B55E9F" w14:paraId="4E2F1A20" w14:textId="77777777">
      <w:pPr>
        <w:spacing w:after="0" w:line="240" w:lineRule="auto"/>
        <w:rPr>
          <w:rFonts w:asciiTheme="majorHAnsi" w:hAnsiTheme="majorHAnsi"/>
          <w:sz w:val="24"/>
          <w:szCs w:val="24"/>
        </w:rPr>
      </w:pPr>
    </w:p>
    <w:p w:rsidR="00DA2B37" w:rsidRPr="00C14D47" w:rsidP="00486235" w14:paraId="4F64A43C" w14:textId="77777777">
      <w:pPr>
        <w:spacing w:after="0" w:line="240" w:lineRule="auto"/>
        <w:rPr>
          <w:rFonts w:asciiTheme="majorHAnsi" w:hAnsiTheme="majorHAnsi"/>
          <w:sz w:val="24"/>
          <w:szCs w:val="24"/>
        </w:rPr>
      </w:pPr>
    </w:p>
    <w:p w:rsidR="00DA2B37" w:rsidRPr="00C14D47" w:rsidP="00486235" w14:paraId="62FD7680" w14:textId="6C81A875">
      <w:pPr>
        <w:spacing w:after="0" w:line="240" w:lineRule="auto"/>
        <w:rPr>
          <w:rFonts w:asciiTheme="majorHAnsi" w:hAnsiTheme="majorHAnsi"/>
          <w:sz w:val="24"/>
          <w:szCs w:val="24"/>
        </w:rPr>
      </w:pPr>
      <w:r w:rsidRPr="00C14D47">
        <w:rPr>
          <w:rFonts w:asciiTheme="majorHAnsi" w:hAnsiTheme="majorHAnsi"/>
          <w:sz w:val="24"/>
          <w:szCs w:val="24"/>
        </w:rPr>
        <w:t>16</w:t>
      </w:r>
      <w:r w:rsidRPr="00C14D47">
        <w:rPr>
          <w:rFonts w:asciiTheme="majorHAnsi" w:hAnsiTheme="majorHAnsi"/>
          <w:sz w:val="24"/>
          <w:szCs w:val="24"/>
        </w:rPr>
        <w:t xml:space="preserve">. </w:t>
      </w:r>
      <w:r w:rsidRPr="00C14D47">
        <w:rPr>
          <w:rFonts w:asciiTheme="majorHAnsi" w:hAnsiTheme="majorHAnsi"/>
          <w:sz w:val="24"/>
          <w:szCs w:val="24"/>
        </w:rPr>
        <w:tab/>
      </w:r>
      <w:r w:rsidRPr="00C14D47">
        <w:rPr>
          <w:rFonts w:asciiTheme="majorHAnsi" w:hAnsiTheme="majorHAnsi"/>
          <w:sz w:val="24"/>
          <w:szCs w:val="24"/>
          <w:u w:val="single"/>
        </w:rPr>
        <w:t>Publication</w:t>
      </w:r>
      <w:r w:rsidRPr="00C14D47">
        <w:rPr>
          <w:rFonts w:asciiTheme="majorHAnsi" w:hAnsiTheme="majorHAnsi"/>
          <w:sz w:val="24"/>
          <w:szCs w:val="24"/>
          <w:u w:val="single"/>
        </w:rPr>
        <w:t xml:space="preserve"> of Results</w:t>
      </w:r>
      <w:r w:rsidRPr="00C14D47">
        <w:rPr>
          <w:rFonts w:asciiTheme="majorHAnsi" w:hAnsiTheme="majorHAnsi"/>
          <w:sz w:val="24"/>
          <w:szCs w:val="24"/>
        </w:rPr>
        <w:t xml:space="preserve"> </w:t>
      </w:r>
    </w:p>
    <w:p w:rsidR="00890619" w:rsidRPr="00C14D47" w:rsidP="00486235" w14:paraId="075A6DFC" w14:textId="77777777">
      <w:pPr>
        <w:spacing w:after="0" w:line="240" w:lineRule="auto"/>
        <w:rPr>
          <w:rFonts w:asciiTheme="majorHAnsi" w:hAnsiTheme="majorHAnsi"/>
          <w:sz w:val="24"/>
          <w:szCs w:val="24"/>
        </w:rPr>
      </w:pPr>
    </w:p>
    <w:p w:rsidR="00DA2B37" w:rsidRPr="00C14D47" w:rsidP="00486235" w14:paraId="1D5240A1" w14:textId="1ACB6124">
      <w:pPr>
        <w:spacing w:after="0" w:line="240" w:lineRule="auto"/>
        <w:rPr>
          <w:rFonts w:asciiTheme="majorHAnsi" w:hAnsiTheme="majorHAnsi"/>
          <w:sz w:val="24"/>
          <w:szCs w:val="24"/>
        </w:rPr>
      </w:pPr>
      <w:r w:rsidRPr="00C14D47">
        <w:rPr>
          <w:rFonts w:asciiTheme="majorHAnsi" w:hAnsiTheme="majorHAnsi"/>
          <w:sz w:val="24"/>
          <w:szCs w:val="24"/>
        </w:rPr>
        <w:t xml:space="preserve">The results of this information collection will not be published. </w:t>
      </w:r>
    </w:p>
    <w:p w:rsidR="005C3A95" w:rsidRPr="00C14D47" w:rsidP="00486235" w14:paraId="7786269E" w14:textId="77777777">
      <w:pPr>
        <w:spacing w:after="0" w:line="240" w:lineRule="auto"/>
        <w:rPr>
          <w:rFonts w:asciiTheme="majorHAnsi" w:hAnsiTheme="majorHAnsi"/>
          <w:sz w:val="24"/>
          <w:szCs w:val="24"/>
        </w:rPr>
      </w:pPr>
    </w:p>
    <w:p w:rsidR="00DA6945" w:rsidRPr="00C14D47" w:rsidP="00486235" w14:paraId="1C802991" w14:textId="77777777">
      <w:pPr>
        <w:spacing w:after="0" w:line="240" w:lineRule="auto"/>
        <w:rPr>
          <w:rFonts w:asciiTheme="majorHAnsi" w:hAnsiTheme="majorHAnsi"/>
          <w:sz w:val="24"/>
          <w:szCs w:val="24"/>
        </w:rPr>
      </w:pPr>
    </w:p>
    <w:p w:rsidR="005C3A95" w:rsidRPr="00C14D47" w:rsidP="00486235" w14:paraId="70847C33" w14:textId="33128BEC">
      <w:pPr>
        <w:spacing w:after="0" w:line="240" w:lineRule="auto"/>
        <w:rPr>
          <w:rFonts w:asciiTheme="majorHAnsi" w:hAnsiTheme="majorHAnsi"/>
          <w:sz w:val="24"/>
          <w:szCs w:val="24"/>
        </w:rPr>
      </w:pPr>
      <w:r w:rsidRPr="00C14D47">
        <w:rPr>
          <w:rFonts w:asciiTheme="majorHAnsi" w:hAnsiTheme="majorHAnsi"/>
          <w:sz w:val="24"/>
          <w:szCs w:val="24"/>
        </w:rPr>
        <w:t>17</w:t>
      </w:r>
      <w:r w:rsidRPr="00C14D47">
        <w:rPr>
          <w:rFonts w:asciiTheme="majorHAnsi" w:hAnsiTheme="majorHAnsi"/>
          <w:sz w:val="24"/>
          <w:szCs w:val="24"/>
        </w:rPr>
        <w:t xml:space="preserve">. </w:t>
      </w:r>
      <w:r w:rsidRPr="00C14D47" w:rsidR="00C62D17">
        <w:rPr>
          <w:rFonts w:asciiTheme="majorHAnsi" w:hAnsiTheme="majorHAnsi"/>
          <w:sz w:val="24"/>
          <w:szCs w:val="24"/>
        </w:rPr>
        <w:tab/>
      </w:r>
      <w:r w:rsidRPr="00C14D47" w:rsidR="00C62D17">
        <w:rPr>
          <w:rFonts w:asciiTheme="majorHAnsi" w:hAnsiTheme="majorHAnsi"/>
          <w:sz w:val="24"/>
          <w:szCs w:val="24"/>
          <w:u w:val="single"/>
        </w:rPr>
        <w:t>Non</w:t>
      </w:r>
      <w:r w:rsidRPr="00C14D47" w:rsidR="00C62D17">
        <w:rPr>
          <w:rFonts w:asciiTheme="majorHAnsi" w:hAnsiTheme="majorHAnsi"/>
          <w:sz w:val="24"/>
          <w:szCs w:val="24"/>
          <w:u w:val="single"/>
        </w:rPr>
        <w:t>-Display of OMB Expiration Date</w:t>
      </w:r>
      <w:r w:rsidRPr="00C14D47" w:rsidR="0085688C">
        <w:rPr>
          <w:rFonts w:asciiTheme="majorHAnsi" w:hAnsiTheme="majorHAnsi"/>
          <w:sz w:val="24"/>
          <w:szCs w:val="24"/>
          <w:u w:val="single"/>
        </w:rPr>
        <w:t xml:space="preserve"> </w:t>
      </w:r>
    </w:p>
    <w:p w:rsidR="00DA6945" w:rsidRPr="00C14D47" w:rsidP="00486235" w14:paraId="6D43D158" w14:textId="77777777">
      <w:pPr>
        <w:spacing w:after="0" w:line="240" w:lineRule="auto"/>
        <w:rPr>
          <w:rFonts w:asciiTheme="majorHAnsi" w:hAnsiTheme="majorHAnsi"/>
          <w:sz w:val="24"/>
          <w:szCs w:val="24"/>
        </w:rPr>
      </w:pPr>
    </w:p>
    <w:p w:rsidR="007F00C1" w:rsidP="007F00C1" w14:paraId="310D1FE7" w14:textId="77777777">
      <w:pPr>
        <w:spacing w:after="0" w:line="240" w:lineRule="auto"/>
        <w:rPr>
          <w:rFonts w:asciiTheme="majorHAnsi" w:hAnsiTheme="majorHAnsi"/>
          <w:iCs/>
          <w:sz w:val="24"/>
          <w:szCs w:val="24"/>
        </w:rPr>
      </w:pPr>
      <w:r>
        <w:rPr>
          <w:rFonts w:asciiTheme="majorHAnsi" w:hAnsiTheme="majorHAnsi"/>
          <w:iCs/>
          <w:sz w:val="24"/>
          <w:szCs w:val="24"/>
        </w:rPr>
        <w:t>The VA will display the OMB Expiration Date.</w:t>
      </w:r>
    </w:p>
    <w:p w:rsidR="00C62D17" w:rsidRPr="00C14D47" w:rsidP="00486235" w14:paraId="3C92B966" w14:textId="77777777">
      <w:pPr>
        <w:spacing w:after="0" w:line="240" w:lineRule="auto"/>
        <w:rPr>
          <w:rFonts w:asciiTheme="majorHAnsi" w:hAnsiTheme="majorHAnsi"/>
          <w:sz w:val="24"/>
          <w:szCs w:val="24"/>
        </w:rPr>
      </w:pPr>
    </w:p>
    <w:p w:rsidR="001D59DE" w:rsidRPr="00C14D47" w:rsidP="00486235" w14:paraId="152845CC" w14:textId="77777777">
      <w:pPr>
        <w:spacing w:after="0" w:line="240" w:lineRule="auto"/>
        <w:rPr>
          <w:rFonts w:asciiTheme="majorHAnsi" w:hAnsiTheme="majorHAnsi"/>
          <w:sz w:val="24"/>
          <w:szCs w:val="24"/>
        </w:rPr>
      </w:pPr>
    </w:p>
    <w:p w:rsidR="00C62D17" w:rsidRPr="00C14D47" w:rsidP="00486235" w14:paraId="63DF55CB" w14:textId="40015506">
      <w:pPr>
        <w:spacing w:after="0" w:line="240" w:lineRule="auto"/>
        <w:rPr>
          <w:rFonts w:asciiTheme="majorHAnsi" w:hAnsiTheme="majorHAnsi"/>
          <w:sz w:val="24"/>
          <w:szCs w:val="24"/>
        </w:rPr>
      </w:pPr>
      <w:r w:rsidRPr="00C14D47">
        <w:rPr>
          <w:rFonts w:asciiTheme="majorHAnsi" w:hAnsiTheme="majorHAnsi"/>
          <w:sz w:val="24"/>
          <w:szCs w:val="24"/>
        </w:rPr>
        <w:t xml:space="preserve">18. </w:t>
      </w:r>
      <w:r w:rsidRPr="00C14D47">
        <w:rPr>
          <w:rFonts w:asciiTheme="majorHAnsi" w:hAnsiTheme="majorHAnsi"/>
          <w:sz w:val="24"/>
          <w:szCs w:val="24"/>
        </w:rPr>
        <w:tab/>
      </w:r>
      <w:r w:rsidRPr="00C14D47">
        <w:rPr>
          <w:rFonts w:asciiTheme="majorHAnsi" w:hAnsiTheme="majorHAnsi"/>
          <w:sz w:val="24"/>
          <w:szCs w:val="24"/>
          <w:u w:val="single"/>
        </w:rPr>
        <w:t>Exceptions to “Certification for Paperwork Reduction Submissions”</w:t>
      </w:r>
      <w:r w:rsidRPr="00C14D47" w:rsidR="0085688C">
        <w:rPr>
          <w:rFonts w:asciiTheme="majorHAnsi" w:hAnsiTheme="majorHAnsi"/>
          <w:sz w:val="24"/>
          <w:szCs w:val="24"/>
          <w:u w:val="single"/>
        </w:rPr>
        <w:t xml:space="preserve"> </w:t>
      </w:r>
    </w:p>
    <w:p w:rsidR="001D59DE" w:rsidRPr="00C14D47" w:rsidP="00B55E9F" w14:paraId="38BD87B4" w14:textId="77777777">
      <w:pPr>
        <w:spacing w:after="0" w:line="240" w:lineRule="auto"/>
        <w:rPr>
          <w:rFonts w:asciiTheme="majorHAnsi" w:hAnsiTheme="majorHAnsi"/>
          <w:sz w:val="24"/>
          <w:szCs w:val="24"/>
        </w:rPr>
      </w:pPr>
    </w:p>
    <w:p w:rsidR="00A50A0F" w:rsidRPr="00C14D47" w:rsidP="00B55E9F" w14:paraId="4F232EA1" w14:textId="7CBEA499">
      <w:pPr>
        <w:spacing w:after="0" w:line="240" w:lineRule="auto"/>
        <w:rPr>
          <w:rFonts w:asciiTheme="majorHAnsi" w:hAnsiTheme="majorHAnsi"/>
          <w:sz w:val="24"/>
          <w:szCs w:val="24"/>
        </w:rPr>
      </w:pPr>
      <w:r w:rsidRPr="00C14D47">
        <w:rPr>
          <w:rFonts w:asciiTheme="majorHAnsi" w:hAnsiTheme="majorHAnsi"/>
          <w:sz w:val="24"/>
          <w:szCs w:val="24"/>
        </w:rPr>
        <w:t>We are not requesting an</w:t>
      </w:r>
      <w:r w:rsidRPr="00C14D47" w:rsidR="00420AE9">
        <w:rPr>
          <w:rFonts w:asciiTheme="majorHAnsi" w:hAnsiTheme="majorHAnsi"/>
          <w:sz w:val="24"/>
          <w:szCs w:val="24"/>
        </w:rPr>
        <w:t>y</w:t>
      </w:r>
      <w:r w:rsidRPr="00C14D47">
        <w:rPr>
          <w:rFonts w:asciiTheme="majorHAnsi" w:hAnsiTheme="majorHAnsi"/>
          <w:sz w:val="24"/>
          <w:szCs w:val="24"/>
        </w:rPr>
        <w:t xml:space="preserve"> exemption</w:t>
      </w:r>
      <w:r w:rsidRPr="00C14D47" w:rsidR="00420AE9">
        <w:rPr>
          <w:rFonts w:asciiTheme="majorHAnsi" w:hAnsiTheme="majorHAnsi"/>
          <w:sz w:val="24"/>
          <w:szCs w:val="24"/>
        </w:rPr>
        <w:t>s</w:t>
      </w:r>
      <w:r w:rsidRPr="00C14D47">
        <w:rPr>
          <w:rFonts w:asciiTheme="majorHAnsi" w:hAnsiTheme="majorHAnsi"/>
          <w:sz w:val="24"/>
          <w:szCs w:val="24"/>
        </w:rPr>
        <w:t xml:space="preserve"> </w:t>
      </w:r>
      <w:r w:rsidRPr="00C14D47">
        <w:rPr>
          <w:rFonts w:asciiTheme="majorHAnsi" w:hAnsiTheme="majorHAnsi"/>
          <w:sz w:val="24"/>
          <w:szCs w:val="24"/>
        </w:rPr>
        <w:t>to</w:t>
      </w:r>
      <w:r w:rsidRPr="00C14D47">
        <w:rPr>
          <w:rFonts w:asciiTheme="majorHAnsi" w:hAnsiTheme="majorHAnsi"/>
          <w:sz w:val="24"/>
          <w:szCs w:val="24"/>
        </w:rPr>
        <w:t xml:space="preserve"> the provisions </w:t>
      </w:r>
      <w:r w:rsidRPr="00C14D47" w:rsidR="00420AE9">
        <w:rPr>
          <w:rFonts w:asciiTheme="majorHAnsi" w:hAnsiTheme="majorHAnsi"/>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8">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2232075">
    <w:abstractNumId w:val="14"/>
  </w:num>
  <w:num w:numId="2" w16cid:durableId="1482695173">
    <w:abstractNumId w:val="0"/>
  </w:num>
  <w:num w:numId="3" w16cid:durableId="316612182">
    <w:abstractNumId w:val="11"/>
  </w:num>
  <w:num w:numId="4" w16cid:durableId="1955089295">
    <w:abstractNumId w:val="10"/>
  </w:num>
  <w:num w:numId="5" w16cid:durableId="872226322">
    <w:abstractNumId w:val="18"/>
  </w:num>
  <w:num w:numId="6" w16cid:durableId="566115916">
    <w:abstractNumId w:val="1"/>
  </w:num>
  <w:num w:numId="7" w16cid:durableId="478309871">
    <w:abstractNumId w:val="19"/>
  </w:num>
  <w:num w:numId="8" w16cid:durableId="2105303523">
    <w:abstractNumId w:val="16"/>
  </w:num>
  <w:num w:numId="9" w16cid:durableId="1635792953">
    <w:abstractNumId w:val="20"/>
  </w:num>
  <w:num w:numId="10" w16cid:durableId="373308623">
    <w:abstractNumId w:val="3"/>
  </w:num>
  <w:num w:numId="11" w16cid:durableId="21369453">
    <w:abstractNumId w:val="15"/>
  </w:num>
  <w:num w:numId="12" w16cid:durableId="1498229727">
    <w:abstractNumId w:val="17"/>
  </w:num>
  <w:num w:numId="13" w16cid:durableId="665396776">
    <w:abstractNumId w:val="22"/>
  </w:num>
  <w:num w:numId="14" w16cid:durableId="932128350">
    <w:abstractNumId w:val="23"/>
  </w:num>
  <w:num w:numId="15" w16cid:durableId="131096987">
    <w:abstractNumId w:val="9"/>
  </w:num>
  <w:num w:numId="16" w16cid:durableId="1791894794">
    <w:abstractNumId w:val="8"/>
  </w:num>
  <w:num w:numId="17" w16cid:durableId="204560230">
    <w:abstractNumId w:val="12"/>
  </w:num>
  <w:num w:numId="18" w16cid:durableId="2037191835">
    <w:abstractNumId w:val="7"/>
  </w:num>
  <w:num w:numId="19" w16cid:durableId="700475658">
    <w:abstractNumId w:val="6"/>
  </w:num>
  <w:num w:numId="20" w16cid:durableId="805969465">
    <w:abstractNumId w:val="5"/>
  </w:num>
  <w:num w:numId="21" w16cid:durableId="472255321">
    <w:abstractNumId w:val="13"/>
  </w:num>
  <w:num w:numId="22" w16cid:durableId="1141387440">
    <w:abstractNumId w:val="2"/>
  </w:num>
  <w:num w:numId="23" w16cid:durableId="817233956">
    <w:abstractNumId w:val="4"/>
  </w:num>
  <w:num w:numId="24" w16cid:durableId="6396557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22087"/>
    <w:rsid w:val="0002332E"/>
    <w:rsid w:val="00032E12"/>
    <w:rsid w:val="0003749E"/>
    <w:rsid w:val="00053E56"/>
    <w:rsid w:val="00055A03"/>
    <w:rsid w:val="00063E5F"/>
    <w:rsid w:val="000824D1"/>
    <w:rsid w:val="000A4BB2"/>
    <w:rsid w:val="000B0E70"/>
    <w:rsid w:val="000D37A3"/>
    <w:rsid w:val="00105F45"/>
    <w:rsid w:val="001171F5"/>
    <w:rsid w:val="00122377"/>
    <w:rsid w:val="00127B46"/>
    <w:rsid w:val="00171DBE"/>
    <w:rsid w:val="00191B05"/>
    <w:rsid w:val="0019309D"/>
    <w:rsid w:val="00194C60"/>
    <w:rsid w:val="001C08C8"/>
    <w:rsid w:val="001C77AE"/>
    <w:rsid w:val="001D4581"/>
    <w:rsid w:val="001D59DE"/>
    <w:rsid w:val="001F526C"/>
    <w:rsid w:val="00200261"/>
    <w:rsid w:val="00203BC2"/>
    <w:rsid w:val="0020739F"/>
    <w:rsid w:val="00211832"/>
    <w:rsid w:val="00213594"/>
    <w:rsid w:val="00222D1B"/>
    <w:rsid w:val="00227C41"/>
    <w:rsid w:val="00235D71"/>
    <w:rsid w:val="00240C11"/>
    <w:rsid w:val="002423A0"/>
    <w:rsid w:val="0024335E"/>
    <w:rsid w:val="002441FB"/>
    <w:rsid w:val="0025204A"/>
    <w:rsid w:val="00254DCF"/>
    <w:rsid w:val="002567F9"/>
    <w:rsid w:val="0027321C"/>
    <w:rsid w:val="0027728F"/>
    <w:rsid w:val="0027743E"/>
    <w:rsid w:val="00294E92"/>
    <w:rsid w:val="00296CB2"/>
    <w:rsid w:val="002A5A72"/>
    <w:rsid w:val="002D7434"/>
    <w:rsid w:val="002D7713"/>
    <w:rsid w:val="002E28AE"/>
    <w:rsid w:val="002E2E8C"/>
    <w:rsid w:val="003132E7"/>
    <w:rsid w:val="00331D7E"/>
    <w:rsid w:val="00337EF1"/>
    <w:rsid w:val="00340D9B"/>
    <w:rsid w:val="00345AFA"/>
    <w:rsid w:val="00394A8A"/>
    <w:rsid w:val="0039772C"/>
    <w:rsid w:val="003B1B6F"/>
    <w:rsid w:val="003C0540"/>
    <w:rsid w:val="003C3F79"/>
    <w:rsid w:val="003C44B0"/>
    <w:rsid w:val="003D0B67"/>
    <w:rsid w:val="00420AE9"/>
    <w:rsid w:val="00436EE8"/>
    <w:rsid w:val="00445959"/>
    <w:rsid w:val="00453CE6"/>
    <w:rsid w:val="004607E2"/>
    <w:rsid w:val="00480AFF"/>
    <w:rsid w:val="00486235"/>
    <w:rsid w:val="00486CA7"/>
    <w:rsid w:val="00490797"/>
    <w:rsid w:val="004A0856"/>
    <w:rsid w:val="004B00CE"/>
    <w:rsid w:val="004C74D6"/>
    <w:rsid w:val="004D7652"/>
    <w:rsid w:val="004F4F5D"/>
    <w:rsid w:val="00502FF3"/>
    <w:rsid w:val="00510F0C"/>
    <w:rsid w:val="00516C82"/>
    <w:rsid w:val="00520B36"/>
    <w:rsid w:val="005302AB"/>
    <w:rsid w:val="00563AAB"/>
    <w:rsid w:val="00571698"/>
    <w:rsid w:val="00576EDB"/>
    <w:rsid w:val="00594B6B"/>
    <w:rsid w:val="00596BBA"/>
    <w:rsid w:val="00597F11"/>
    <w:rsid w:val="005C3A95"/>
    <w:rsid w:val="005C7428"/>
    <w:rsid w:val="005D5C81"/>
    <w:rsid w:val="005F672A"/>
    <w:rsid w:val="0060078E"/>
    <w:rsid w:val="006078CA"/>
    <w:rsid w:val="006207E0"/>
    <w:rsid w:val="006411FD"/>
    <w:rsid w:val="00642741"/>
    <w:rsid w:val="0065530D"/>
    <w:rsid w:val="00661904"/>
    <w:rsid w:val="006856CC"/>
    <w:rsid w:val="00686537"/>
    <w:rsid w:val="00693C30"/>
    <w:rsid w:val="006A13FA"/>
    <w:rsid w:val="006E563D"/>
    <w:rsid w:val="006F2DF8"/>
    <w:rsid w:val="006F63B9"/>
    <w:rsid w:val="00722FDB"/>
    <w:rsid w:val="007275CA"/>
    <w:rsid w:val="007336D5"/>
    <w:rsid w:val="00734D4C"/>
    <w:rsid w:val="0077261C"/>
    <w:rsid w:val="0077654C"/>
    <w:rsid w:val="00782CCA"/>
    <w:rsid w:val="0079150A"/>
    <w:rsid w:val="007A2996"/>
    <w:rsid w:val="007A5431"/>
    <w:rsid w:val="007A6D90"/>
    <w:rsid w:val="007B6BFC"/>
    <w:rsid w:val="007D3D84"/>
    <w:rsid w:val="007F00C1"/>
    <w:rsid w:val="0081102C"/>
    <w:rsid w:val="00812753"/>
    <w:rsid w:val="0083322A"/>
    <w:rsid w:val="008521F4"/>
    <w:rsid w:val="0085688C"/>
    <w:rsid w:val="00862F5B"/>
    <w:rsid w:val="008635C4"/>
    <w:rsid w:val="00885BB6"/>
    <w:rsid w:val="00890619"/>
    <w:rsid w:val="008A06EF"/>
    <w:rsid w:val="008D1294"/>
    <w:rsid w:val="008D13B4"/>
    <w:rsid w:val="008E0690"/>
    <w:rsid w:val="008E3029"/>
    <w:rsid w:val="00901940"/>
    <w:rsid w:val="009305D2"/>
    <w:rsid w:val="0094247B"/>
    <w:rsid w:val="0098628F"/>
    <w:rsid w:val="00986B3D"/>
    <w:rsid w:val="00990F75"/>
    <w:rsid w:val="00994F2B"/>
    <w:rsid w:val="00996894"/>
    <w:rsid w:val="009A197A"/>
    <w:rsid w:val="009A4E1F"/>
    <w:rsid w:val="009A6246"/>
    <w:rsid w:val="009F2544"/>
    <w:rsid w:val="00A014CC"/>
    <w:rsid w:val="00A036D3"/>
    <w:rsid w:val="00A05245"/>
    <w:rsid w:val="00A428D9"/>
    <w:rsid w:val="00A50A0F"/>
    <w:rsid w:val="00A630C4"/>
    <w:rsid w:val="00A76F7E"/>
    <w:rsid w:val="00A77157"/>
    <w:rsid w:val="00A84CA7"/>
    <w:rsid w:val="00AB4BEB"/>
    <w:rsid w:val="00AB50CB"/>
    <w:rsid w:val="00AC324B"/>
    <w:rsid w:val="00AE3644"/>
    <w:rsid w:val="00AE5BC3"/>
    <w:rsid w:val="00B10205"/>
    <w:rsid w:val="00B167D4"/>
    <w:rsid w:val="00B52F4E"/>
    <w:rsid w:val="00B55E9F"/>
    <w:rsid w:val="00B63DDD"/>
    <w:rsid w:val="00B65590"/>
    <w:rsid w:val="00B66ED1"/>
    <w:rsid w:val="00B933B0"/>
    <w:rsid w:val="00BC1AC1"/>
    <w:rsid w:val="00BC6832"/>
    <w:rsid w:val="00BC7E62"/>
    <w:rsid w:val="00BD7755"/>
    <w:rsid w:val="00BE535D"/>
    <w:rsid w:val="00BE57B5"/>
    <w:rsid w:val="00C14D47"/>
    <w:rsid w:val="00C21195"/>
    <w:rsid w:val="00C32194"/>
    <w:rsid w:val="00C33684"/>
    <w:rsid w:val="00C62D17"/>
    <w:rsid w:val="00C803C4"/>
    <w:rsid w:val="00C808F4"/>
    <w:rsid w:val="00C863F9"/>
    <w:rsid w:val="00C90D78"/>
    <w:rsid w:val="00C96CBC"/>
    <w:rsid w:val="00CA15B1"/>
    <w:rsid w:val="00CC0F9F"/>
    <w:rsid w:val="00CC24D5"/>
    <w:rsid w:val="00CC2835"/>
    <w:rsid w:val="00CC62AE"/>
    <w:rsid w:val="00CF1FDE"/>
    <w:rsid w:val="00D0694E"/>
    <w:rsid w:val="00D21AA6"/>
    <w:rsid w:val="00D2692C"/>
    <w:rsid w:val="00D27275"/>
    <w:rsid w:val="00D32051"/>
    <w:rsid w:val="00D336E9"/>
    <w:rsid w:val="00D462F7"/>
    <w:rsid w:val="00D734A2"/>
    <w:rsid w:val="00D97D5A"/>
    <w:rsid w:val="00DA2B37"/>
    <w:rsid w:val="00DA6945"/>
    <w:rsid w:val="00DC58CA"/>
    <w:rsid w:val="00DE4CF0"/>
    <w:rsid w:val="00DF6E05"/>
    <w:rsid w:val="00E047DE"/>
    <w:rsid w:val="00E14CF6"/>
    <w:rsid w:val="00E17A88"/>
    <w:rsid w:val="00E2489B"/>
    <w:rsid w:val="00E45340"/>
    <w:rsid w:val="00E510E6"/>
    <w:rsid w:val="00E5409A"/>
    <w:rsid w:val="00E574E0"/>
    <w:rsid w:val="00E65D41"/>
    <w:rsid w:val="00E7432B"/>
    <w:rsid w:val="00E746EC"/>
    <w:rsid w:val="00E768E1"/>
    <w:rsid w:val="00E90BD9"/>
    <w:rsid w:val="00E95FFB"/>
    <w:rsid w:val="00EA6C04"/>
    <w:rsid w:val="00F10828"/>
    <w:rsid w:val="00F13A21"/>
    <w:rsid w:val="00F1418D"/>
    <w:rsid w:val="00F1634A"/>
    <w:rsid w:val="00F25499"/>
    <w:rsid w:val="00F327AC"/>
    <w:rsid w:val="00F4282C"/>
    <w:rsid w:val="00F42D0C"/>
    <w:rsid w:val="00F46C5A"/>
    <w:rsid w:val="00F559EA"/>
    <w:rsid w:val="00F61A18"/>
    <w:rsid w:val="00F86C35"/>
    <w:rsid w:val="00F97482"/>
    <w:rsid w:val="00FB29D2"/>
    <w:rsid w:val="00FB2EDB"/>
    <w:rsid w:val="00FB569C"/>
    <w:rsid w:val="00FC287F"/>
    <w:rsid w:val="00FC4895"/>
    <w:rsid w:val="00FE61CC"/>
    <w:rsid w:val="00FF6816"/>
    <w:rsid w:val="5DE0D3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832316"/>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6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epartment.va.gov/privacy/wp-content/uploads/sites/5/2025/08/FY25PayVAPIA.pdf" TargetMode="External" /><Relationship Id="rId11" Type="http://schemas.openxmlformats.org/officeDocument/2006/relationships/hyperlink" Target="https://www.bls.gov/oes/current/oes_nat.htm" TargetMode="External" /><Relationship Id="rId12" Type="http://schemas.openxmlformats.org/officeDocument/2006/relationships/hyperlink" Target="https://www.opm.gov/policy-data-oversight/pay-leave/salaries-wages/salary-tables/25Tables/html/MSP_h.aspx"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pay.va.gov/" TargetMode="External" /><Relationship Id="rId8" Type="http://schemas.openxmlformats.org/officeDocument/2006/relationships/hyperlink" Target="https://www.pay.va.gov/index.cfm?action=step1" TargetMode="External" /><Relationship Id="rId9" Type="http://schemas.openxmlformats.org/officeDocument/2006/relationships/hyperlink" Target="https://www.govinfo.gov/content/pkg/FR-2020-12-23/pdf/2020-28337.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C54426160F1C458DA4C5A13B561518" ma:contentTypeVersion="14" ma:contentTypeDescription="Create a new document." ma:contentTypeScope="" ma:versionID="3e89818308e41aabdab9ab2781a453dc">
  <xsd:schema xmlns:xsd="http://www.w3.org/2001/XMLSchema" xmlns:xs="http://www.w3.org/2001/XMLSchema" xmlns:p="http://schemas.microsoft.com/office/2006/metadata/properties" xmlns:ns1="http://schemas.microsoft.com/sharepoint/v3" xmlns:ns2="71cfdb47-07cb-4cf1-a5ca-6f421be68c68" xmlns:ns3="093c27ee-cd88-4977-81ed-9b640b498731" targetNamespace="http://schemas.microsoft.com/office/2006/metadata/properties" ma:root="true" ma:fieldsID="e18e12edcd665a827169186db53b2fba" ns1:_="" ns2:_="" ns3:_="">
    <xsd:import namespace="http://schemas.microsoft.com/sharepoint/v3"/>
    <xsd:import namespace="71cfdb47-07cb-4cf1-a5ca-6f421be68c68"/>
    <xsd:import namespace="093c27ee-cd88-4977-81ed-9b640b498731"/>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Category"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cfdb47-07cb-4cf1-a5ca-6f421be68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ategory" ma:index="12" nillable="true" ma:displayName="Category" ma:format="Dropdown" ma:internalName="Category">
      <xsd:simpleType>
        <xsd:restriction base="dms:Choice">
          <xsd:enumeration value="FOIA"/>
          <xsd:enumeration value="PA Request"/>
          <xsd:enumeration value="Privacy"/>
          <xsd:enumeration value="Safety"/>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3c27ee-cd88-4977-81ed-9b640b49873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1cfdb47-07cb-4cf1-a5ca-6f421be68c68">
      <Terms xmlns="http://schemas.microsoft.com/office/infopath/2007/PartnerControls"/>
    </lcf76f155ced4ddcb4097134ff3c332f>
    <Category xmlns="71cfdb47-07cb-4cf1-a5ca-6f421be68c68"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F36D69-9380-4168-AE92-29E09A8BC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cfdb47-07cb-4cf1-a5ca-6f421be68c68"/>
    <ds:schemaRef ds:uri="093c27ee-cd88-4977-81ed-9b640b498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C9851A-1638-4610-88AC-AAF7D9C64D8D}">
  <ds:schemaRefs>
    <ds:schemaRef ds:uri="http://schemas.microsoft.com/office/2006/metadata/properties"/>
    <ds:schemaRef ds:uri="http://schemas.microsoft.com/office/infopath/2007/PartnerControls"/>
    <ds:schemaRef ds:uri="http://schemas.microsoft.com/sharepoint/v3"/>
    <ds:schemaRef ds:uri="71cfdb47-07cb-4cf1-a5ca-6f421be68c68"/>
  </ds:schemaRefs>
</ds:datastoreItem>
</file>

<file path=customXml/itemProps3.xml><?xml version="1.0" encoding="utf-8"?>
<ds:datastoreItem xmlns:ds="http://schemas.openxmlformats.org/officeDocument/2006/customXml" ds:itemID="{10AB6CF9-21CF-4F2F-ACCA-B4CDBD259A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Egesdal, Morgen M.</cp:lastModifiedBy>
  <cp:revision>2</cp:revision>
  <cp:lastPrinted>2016-09-20T19:55:00Z</cp:lastPrinted>
  <dcterms:created xsi:type="dcterms:W3CDTF">2026-10-06T18:45:00Z</dcterms:created>
  <dcterms:modified xsi:type="dcterms:W3CDTF">2026-10-06T18:45:00Z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0x01010074C54426160F1C458DA4C5A13B561518</vt:lpwstr>
  </property>
</Properties>
</file>