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D2CDE" w14:paraId="24D7EC6D" w14:textId="7E67F5CF">
      <w:r w:rsidRPr="008B05B6">
        <w:drawing>
          <wp:inline distT="0" distB="0" distL="0" distR="0">
            <wp:extent cx="6445955" cy="3625850"/>
            <wp:effectExtent l="0" t="0" r="0" b="0"/>
            <wp:docPr id="73330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30513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5955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B6"/>
    <w:rsid w:val="002D2CDE"/>
    <w:rsid w:val="008B05B6"/>
    <w:rsid w:val="00C1252B"/>
    <w:rsid w:val="00DA3AA0"/>
    <w:rsid w:val="00E5207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FD263"/>
  <w15:chartTrackingRefBased/>
  <w15:docId w15:val="{6B0ADB0C-4F93-4E09-90CB-F0284A85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5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5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5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f902a63-4837-4fa7-905b-52887c7f3cff}" enabled="0" method="" siteId="{ff902a63-4837-4fa7-905b-52887c7f3c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CFTC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Patel, Dhaval</dc:creator>
  <cp:lastModifiedBy>Patel, Dhaval</cp:lastModifiedBy>
  <cp:revision>2</cp:revision>
  <dcterms:created xsi:type="dcterms:W3CDTF">2026-10-16T17:25:00Z</dcterms:created>
  <dcterms:modified xsi:type="dcterms:W3CDTF">2026-10-16T17:27:00Z</dcterms:modified>
</cp:coreProperties>
</file>