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90FEB" w:rsidP="00290FEB" w14:paraId="0DA5864A" w14:textId="77777777">
      <w:pPr>
        <w:suppressAutoHyphens/>
        <w:rPr>
          <w:rFonts w:ascii="CG Times" w:hAnsi="CG Times"/>
          <w:b/>
        </w:rPr>
      </w:pPr>
      <w:r>
        <w:rPr>
          <w:rFonts w:ascii="CG Times" w:hAnsi="CG Times"/>
          <w:b/>
        </w:rPr>
        <w:t>Section 90.257, Supplemental Information – 72-76 MHz</w:t>
      </w:r>
      <w:r>
        <w:rPr>
          <w:rFonts w:ascii="CG Times" w:hAnsi="CG Times"/>
          <w:b/>
        </w:rPr>
        <w:tab/>
      </w:r>
      <w:r>
        <w:rPr>
          <w:rFonts w:ascii="CG Times" w:hAnsi="CG Times"/>
          <w:b/>
        </w:rPr>
        <w:tab/>
      </w:r>
      <w:r>
        <w:rPr>
          <w:rFonts w:ascii="CG Times" w:hAnsi="CG Times"/>
          <w:b/>
        </w:rPr>
        <w:tab/>
      </w:r>
      <w:r>
        <w:rPr>
          <w:rFonts w:ascii="CG Times" w:hAnsi="CG Times"/>
          <w:b/>
        </w:rPr>
        <w:tab/>
      </w:r>
      <w:r w:rsidRPr="00290FEB">
        <w:rPr>
          <w:rFonts w:ascii="CG Times" w:hAnsi="CG Times"/>
          <w:b/>
        </w:rPr>
        <w:t>3060-0132</w:t>
      </w:r>
    </w:p>
    <w:p w:rsidR="0088281D" w:rsidP="00770863" w14:paraId="5F5D1611" w14:textId="624B7701">
      <w:pPr>
        <w:suppressAutoHyphens/>
        <w:rPr>
          <w:rFonts w:ascii="CG Times" w:hAnsi="CG Times"/>
          <w:b/>
        </w:rPr>
      </w:pPr>
      <w:r>
        <w:rPr>
          <w:rFonts w:ascii="CG Times" w:hAnsi="CG Times"/>
          <w:b/>
        </w:rPr>
        <w:t>Operational Fixed Stations, FCC Form 1068A</w:t>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sidR="001121FF">
        <w:rPr>
          <w:rFonts w:ascii="CG Times" w:hAnsi="CG Times"/>
          <w:b/>
        </w:rPr>
        <w:t>July</w:t>
      </w:r>
      <w:r w:rsidR="006D7717">
        <w:rPr>
          <w:rFonts w:ascii="CG Times" w:hAnsi="CG Times"/>
          <w:b/>
        </w:rPr>
        <w:t xml:space="preserve"> 202</w:t>
      </w:r>
      <w:r w:rsidR="007B79EF">
        <w:rPr>
          <w:rFonts w:ascii="CG Times" w:hAnsi="CG Times"/>
          <w:b/>
        </w:rPr>
        <w:t>6</w:t>
      </w:r>
      <w:r w:rsidR="00A20AE3">
        <w:rPr>
          <w:rFonts w:ascii="CG Times" w:hAnsi="CG Times"/>
          <w:b/>
        </w:rPr>
        <w:t xml:space="preserve"> </w:t>
      </w:r>
    </w:p>
    <w:p w:rsidR="00770863" w:rsidP="00770863" w14:paraId="291D750C" w14:textId="6A2011D7">
      <w:pPr>
        <w:suppressAutoHyphens/>
        <w:rPr>
          <w:rFonts w:ascii="CG Times" w:hAnsi="CG Times"/>
          <w:b/>
        </w:rPr>
      </w:pPr>
    </w:p>
    <w:p w:rsidR="00770863" w:rsidRPr="00290FEB" w:rsidP="00770863" w14:paraId="6B59660E" w14:textId="77777777">
      <w:pPr>
        <w:suppressAutoHyphens/>
        <w:rPr>
          <w:rFonts w:ascii="CG Times" w:hAnsi="CG Times"/>
          <w:b/>
        </w:rPr>
      </w:pPr>
    </w:p>
    <w:p w:rsidR="0063141B" w:rsidRPr="00290FEB" w14:paraId="112475A0" w14:textId="77777777">
      <w:pPr>
        <w:suppressAutoHyphens/>
        <w:jc w:val="center"/>
        <w:rPr>
          <w:b/>
          <w:sz w:val="22"/>
          <w:szCs w:val="22"/>
        </w:rPr>
      </w:pPr>
      <w:r w:rsidRPr="00290FEB">
        <w:rPr>
          <w:b/>
          <w:sz w:val="22"/>
          <w:szCs w:val="22"/>
        </w:rPr>
        <w:t>SUPPORTING STATEMENT</w:t>
      </w:r>
    </w:p>
    <w:p w:rsidR="004C7CEC" w:rsidRPr="001F7ADB" w:rsidP="00522EB2" w14:paraId="3EC140BC" w14:textId="77777777">
      <w:pPr>
        <w:suppressAutoHyphens/>
        <w:jc w:val="both"/>
        <w:rPr>
          <w:sz w:val="22"/>
          <w:szCs w:val="22"/>
        </w:rPr>
      </w:pPr>
    </w:p>
    <w:p w:rsidR="0063141B" w:rsidRPr="0088281D" w:rsidP="00D74852" w14:paraId="16DD3C53" w14:textId="77777777">
      <w:pPr>
        <w:suppressAutoHyphens/>
        <w:ind w:right="-90"/>
        <w:rPr>
          <w:b/>
          <w:sz w:val="22"/>
          <w:szCs w:val="22"/>
          <w:u w:val="single"/>
        </w:rPr>
      </w:pPr>
      <w:r w:rsidRPr="0088281D">
        <w:rPr>
          <w:b/>
          <w:sz w:val="22"/>
          <w:szCs w:val="22"/>
          <w:u w:val="single"/>
        </w:rPr>
        <w:t>A.  Justification:</w:t>
      </w:r>
    </w:p>
    <w:p w:rsidR="00832748" w:rsidP="00D74852" w14:paraId="405FEF54" w14:textId="77777777">
      <w:pPr>
        <w:suppressAutoHyphens/>
        <w:ind w:right="-90"/>
        <w:rPr>
          <w:b/>
          <w:sz w:val="22"/>
          <w:szCs w:val="22"/>
        </w:rPr>
      </w:pPr>
      <w:r>
        <w:rPr>
          <w:b/>
          <w:sz w:val="22"/>
          <w:szCs w:val="22"/>
        </w:rPr>
        <w:t xml:space="preserve"> </w:t>
      </w:r>
    </w:p>
    <w:p w:rsidR="00331D39" w:rsidP="00975C1D" w14:paraId="3B6D45AE" w14:textId="77777777">
      <w:pPr>
        <w:numPr>
          <w:ilvl w:val="0"/>
          <w:numId w:val="17"/>
        </w:numPr>
        <w:tabs>
          <w:tab w:val="num" w:pos="270"/>
        </w:tabs>
        <w:suppressAutoHyphens/>
        <w:ind w:left="270" w:right="450" w:hanging="270"/>
        <w:rPr>
          <w:sz w:val="22"/>
          <w:szCs w:val="22"/>
        </w:rPr>
      </w:pPr>
      <w:r>
        <w:rPr>
          <w:sz w:val="22"/>
          <w:szCs w:val="22"/>
        </w:rPr>
        <w:t>Section 90.257 requires</w:t>
      </w:r>
      <w:r w:rsidR="00320C7F">
        <w:rPr>
          <w:sz w:val="22"/>
          <w:szCs w:val="22"/>
        </w:rPr>
        <w:t xml:space="preserve"> that </w:t>
      </w:r>
      <w:r w:rsidR="004C5C5B">
        <w:rPr>
          <w:sz w:val="22"/>
          <w:szCs w:val="22"/>
        </w:rPr>
        <w:t>an</w:t>
      </w:r>
      <w:r w:rsidR="00320C7F">
        <w:rPr>
          <w:sz w:val="22"/>
          <w:szCs w:val="22"/>
        </w:rPr>
        <w:t xml:space="preserve"> applicant agrees to eliminate any harmful interference caused by the operation to TV reception on either channel 4 or 5 that might develop.  Th</w:t>
      </w:r>
      <w:r w:rsidR="0088281D">
        <w:rPr>
          <w:sz w:val="22"/>
          <w:szCs w:val="22"/>
        </w:rPr>
        <w:t xml:space="preserve">e FCC Form 1068A </w:t>
      </w:r>
      <w:r w:rsidR="00320C7F">
        <w:rPr>
          <w:sz w:val="22"/>
          <w:szCs w:val="22"/>
        </w:rPr>
        <w:t xml:space="preserve">is required by the Communications Act of 1934, as amended and FCC </w:t>
      </w:r>
      <w:r w:rsidR="00835346">
        <w:rPr>
          <w:sz w:val="22"/>
          <w:szCs w:val="22"/>
        </w:rPr>
        <w:t>r</w:t>
      </w:r>
      <w:r w:rsidR="00320C7F">
        <w:rPr>
          <w:sz w:val="22"/>
          <w:szCs w:val="22"/>
        </w:rPr>
        <w:t>ules</w:t>
      </w:r>
      <w:r w:rsidR="004C5C5B">
        <w:rPr>
          <w:sz w:val="22"/>
          <w:szCs w:val="22"/>
        </w:rPr>
        <w:t xml:space="preserve"> under</w:t>
      </w:r>
      <w:r w:rsidR="00320C7F">
        <w:rPr>
          <w:sz w:val="22"/>
          <w:szCs w:val="22"/>
        </w:rPr>
        <w:t xml:space="preserve"> 47 CFR </w:t>
      </w:r>
      <w:r w:rsidR="00835346">
        <w:rPr>
          <w:sz w:val="22"/>
          <w:szCs w:val="22"/>
        </w:rPr>
        <w:t>§</w:t>
      </w:r>
      <w:r w:rsidR="00320C7F">
        <w:rPr>
          <w:sz w:val="22"/>
          <w:szCs w:val="22"/>
        </w:rPr>
        <w:t xml:space="preserve"> 90.257.</w:t>
      </w:r>
      <w:r w:rsidRPr="001F7ADB">
        <w:rPr>
          <w:sz w:val="22"/>
          <w:szCs w:val="22"/>
        </w:rPr>
        <w:t xml:space="preserve">  </w:t>
      </w:r>
    </w:p>
    <w:p w:rsidR="003410AE" w:rsidP="00975C1D" w14:paraId="6A16E7B8" w14:textId="77777777">
      <w:pPr>
        <w:tabs>
          <w:tab w:val="left" w:pos="270"/>
        </w:tabs>
        <w:suppressAutoHyphens/>
        <w:ind w:right="-90"/>
        <w:rPr>
          <w:sz w:val="22"/>
          <w:szCs w:val="22"/>
        </w:rPr>
      </w:pPr>
    </w:p>
    <w:p w:rsidR="003810B8" w:rsidP="00975C1D" w14:paraId="0BC470F0" w14:textId="77777777">
      <w:pPr>
        <w:tabs>
          <w:tab w:val="left" w:pos="270"/>
        </w:tabs>
        <w:suppressAutoHyphens/>
        <w:ind w:left="270" w:right="450"/>
        <w:rPr>
          <w:sz w:val="22"/>
          <w:szCs w:val="22"/>
        </w:rPr>
      </w:pPr>
      <w:r w:rsidRPr="00A74BD5">
        <w:rPr>
          <w:sz w:val="22"/>
          <w:szCs w:val="22"/>
        </w:rPr>
        <w:t xml:space="preserve">The Commission is </w:t>
      </w:r>
      <w:r>
        <w:rPr>
          <w:sz w:val="22"/>
          <w:szCs w:val="22"/>
        </w:rPr>
        <w:t xml:space="preserve">seeking approval for an extension of a three-year clearance.  </w:t>
      </w:r>
      <w:r w:rsidR="004C5C5B">
        <w:rPr>
          <w:sz w:val="22"/>
          <w:szCs w:val="22"/>
        </w:rPr>
        <w:t xml:space="preserve">There is no change to the reporting requirement.    </w:t>
      </w:r>
      <w:r w:rsidR="000155DB">
        <w:rPr>
          <w:sz w:val="22"/>
          <w:szCs w:val="22"/>
        </w:rPr>
        <w:t>There is no change in the estimated number of respondents/responses</w:t>
      </w:r>
      <w:r>
        <w:rPr>
          <w:sz w:val="22"/>
          <w:szCs w:val="22"/>
        </w:rPr>
        <w:t xml:space="preserve">, </w:t>
      </w:r>
      <w:r w:rsidR="000155DB">
        <w:rPr>
          <w:sz w:val="22"/>
          <w:szCs w:val="22"/>
        </w:rPr>
        <w:t>burden hours</w:t>
      </w:r>
      <w:r>
        <w:rPr>
          <w:sz w:val="22"/>
          <w:szCs w:val="22"/>
        </w:rPr>
        <w:t xml:space="preserve"> or cost</w:t>
      </w:r>
      <w:r w:rsidR="000155DB">
        <w:rPr>
          <w:sz w:val="22"/>
          <w:szCs w:val="22"/>
        </w:rPr>
        <w:t>.</w:t>
      </w:r>
      <w:r w:rsidR="00075ECE">
        <w:rPr>
          <w:sz w:val="22"/>
          <w:szCs w:val="22"/>
        </w:rPr>
        <w:t xml:space="preserve"> </w:t>
      </w:r>
    </w:p>
    <w:p w:rsidR="003410AE" w:rsidP="00975C1D" w14:paraId="0A2D5AAB" w14:textId="77777777">
      <w:pPr>
        <w:tabs>
          <w:tab w:val="left" w:pos="270"/>
        </w:tabs>
        <w:suppressAutoHyphens/>
        <w:ind w:left="270" w:right="450"/>
      </w:pPr>
      <w:r>
        <w:rPr>
          <w:sz w:val="22"/>
          <w:szCs w:val="22"/>
        </w:rPr>
        <w:t xml:space="preserve"> </w:t>
      </w:r>
    </w:p>
    <w:p w:rsidR="00284A75" w:rsidP="00975C1D" w14:paraId="08FBFD6F" w14:textId="77777777">
      <w:pPr>
        <w:tabs>
          <w:tab w:val="left" w:pos="270"/>
        </w:tabs>
        <w:suppressAutoHyphens/>
        <w:ind w:left="270" w:right="450"/>
        <w:rPr>
          <w:bCs/>
          <w:iCs/>
          <w:sz w:val="22"/>
          <w:szCs w:val="22"/>
        </w:rPr>
      </w:pPr>
      <w:r>
        <w:rPr>
          <w:bCs/>
          <w:iCs/>
          <w:sz w:val="22"/>
          <w:szCs w:val="22"/>
        </w:rPr>
        <w:t xml:space="preserve">Records may include information about individuals or households, e.g. </w:t>
      </w:r>
      <w:r w:rsidR="00E12FA9">
        <w:rPr>
          <w:bCs/>
          <w:iCs/>
          <w:sz w:val="22"/>
          <w:szCs w:val="22"/>
        </w:rPr>
        <w:t xml:space="preserve">personally identifiable information </w:t>
      </w:r>
      <w:r>
        <w:rPr>
          <w:bCs/>
          <w:iCs/>
          <w:sz w:val="22"/>
          <w:szCs w:val="22"/>
        </w:rPr>
        <w:t xml:space="preserve">or </w:t>
      </w:r>
      <w:r w:rsidR="00E12FA9">
        <w:rPr>
          <w:bCs/>
          <w:iCs/>
          <w:sz w:val="22"/>
          <w:szCs w:val="22"/>
        </w:rPr>
        <w:t>PII</w:t>
      </w:r>
      <w:r>
        <w:rPr>
          <w:bCs/>
          <w:iCs/>
          <w:sz w:val="22"/>
          <w:szCs w:val="22"/>
        </w:rPr>
        <w:t xml:space="preserve">, and the uses and disclosure of this information are governed by the requirements of a system of records notice or “SORN”, FCC/WTB-1, “Wireless Services Licensing Records.”  There are no additional impacts under the Privacy Act. </w:t>
      </w:r>
      <w:r w:rsidR="003810B8">
        <w:rPr>
          <w:bCs/>
          <w:iCs/>
          <w:sz w:val="22"/>
          <w:szCs w:val="22"/>
        </w:rPr>
        <w:t xml:space="preserve"> </w:t>
      </w:r>
    </w:p>
    <w:p w:rsidR="00284A75" w:rsidP="00975C1D" w14:paraId="46363E5A" w14:textId="77777777">
      <w:pPr>
        <w:tabs>
          <w:tab w:val="left" w:pos="270"/>
        </w:tabs>
        <w:suppressAutoHyphens/>
        <w:ind w:left="270" w:right="450"/>
        <w:rPr>
          <w:bCs/>
          <w:iCs/>
          <w:sz w:val="22"/>
          <w:szCs w:val="22"/>
        </w:rPr>
      </w:pPr>
    </w:p>
    <w:p w:rsidR="00696AE5" w:rsidRPr="00696AE5" w:rsidP="00975C1D" w14:paraId="2A02D0EC" w14:textId="77777777">
      <w:pPr>
        <w:tabs>
          <w:tab w:val="left" w:pos="270"/>
        </w:tabs>
        <w:suppressAutoHyphens/>
        <w:ind w:left="270" w:right="450"/>
        <w:rPr>
          <w:sz w:val="22"/>
          <w:szCs w:val="22"/>
        </w:rPr>
      </w:pPr>
      <w:r>
        <w:rPr>
          <w:bCs/>
          <w:iCs/>
          <w:sz w:val="22"/>
          <w:szCs w:val="22"/>
        </w:rPr>
        <w:t>Statutory authority for this information collection is contained in the Communications Act of 1934, as amended and FCC rules 47 CFR §</w:t>
      </w:r>
      <w:r w:rsidR="00FA4C5A">
        <w:rPr>
          <w:bCs/>
          <w:iCs/>
          <w:sz w:val="22"/>
          <w:szCs w:val="22"/>
        </w:rPr>
        <w:t xml:space="preserve"> 90.257.</w:t>
      </w:r>
      <w:r w:rsidR="003810B8">
        <w:rPr>
          <w:bCs/>
          <w:iCs/>
          <w:sz w:val="22"/>
          <w:szCs w:val="22"/>
        </w:rPr>
        <w:t xml:space="preserve"> </w:t>
      </w:r>
    </w:p>
    <w:p w:rsidR="00E912C4" w:rsidRPr="00EF506A" w:rsidP="00975C1D" w14:paraId="4915B97D" w14:textId="77777777">
      <w:pPr>
        <w:widowControl/>
        <w:tabs>
          <w:tab w:val="left" w:pos="360"/>
        </w:tabs>
        <w:ind w:left="360" w:right="-90" w:hanging="360"/>
        <w:rPr>
          <w:sz w:val="22"/>
          <w:szCs w:val="22"/>
        </w:rPr>
      </w:pPr>
    </w:p>
    <w:p w:rsidR="0063141B" w:rsidRPr="001F7ADB" w:rsidP="00975C1D" w14:paraId="6179BC63" w14:textId="77777777">
      <w:pPr>
        <w:pStyle w:val="BodyTextIndent"/>
        <w:tabs>
          <w:tab w:val="left" w:pos="270"/>
        </w:tabs>
        <w:ind w:left="270" w:right="450" w:hanging="270"/>
      </w:pPr>
      <w:r w:rsidRPr="00EF506A">
        <w:rPr>
          <w:rFonts w:ascii="Times New Roman" w:hAnsi="Times New Roman"/>
          <w:sz w:val="22"/>
          <w:szCs w:val="22"/>
        </w:rPr>
        <w:t xml:space="preserve">2. </w:t>
      </w:r>
      <w:r w:rsidR="00990ACA">
        <w:rPr>
          <w:rFonts w:ascii="Times New Roman" w:hAnsi="Times New Roman"/>
          <w:sz w:val="22"/>
          <w:szCs w:val="22"/>
        </w:rPr>
        <w:t>Com</w:t>
      </w:r>
      <w:r w:rsidR="00320C7F">
        <w:rPr>
          <w:rFonts w:ascii="Times New Roman" w:hAnsi="Times New Roman"/>
          <w:sz w:val="22"/>
          <w:szCs w:val="22"/>
        </w:rPr>
        <w:t xml:space="preserve">mission personnel </w:t>
      </w:r>
      <w:r w:rsidR="00526151">
        <w:rPr>
          <w:rFonts w:ascii="Times New Roman" w:hAnsi="Times New Roman"/>
          <w:sz w:val="22"/>
          <w:szCs w:val="22"/>
        </w:rPr>
        <w:t xml:space="preserve">will </w:t>
      </w:r>
      <w:r w:rsidR="00990ACA">
        <w:rPr>
          <w:rFonts w:ascii="Times New Roman" w:hAnsi="Times New Roman"/>
          <w:sz w:val="22"/>
          <w:szCs w:val="22"/>
        </w:rPr>
        <w:t xml:space="preserve">use the data </w:t>
      </w:r>
      <w:r w:rsidR="00320C7F">
        <w:rPr>
          <w:rFonts w:ascii="Times New Roman" w:hAnsi="Times New Roman"/>
          <w:sz w:val="22"/>
          <w:szCs w:val="22"/>
        </w:rPr>
        <w:t xml:space="preserve">to determine if the </w:t>
      </w:r>
      <w:r w:rsidR="00BF3A57">
        <w:rPr>
          <w:rFonts w:ascii="Times New Roman" w:hAnsi="Times New Roman"/>
          <w:sz w:val="22"/>
          <w:szCs w:val="22"/>
        </w:rPr>
        <w:t xml:space="preserve">application </w:t>
      </w:r>
      <w:r w:rsidR="00320C7F">
        <w:rPr>
          <w:rFonts w:ascii="Times New Roman" w:hAnsi="Times New Roman"/>
          <w:sz w:val="22"/>
          <w:szCs w:val="22"/>
        </w:rPr>
        <w:t>information submitted meet</w:t>
      </w:r>
      <w:r w:rsidR="00BF3A57">
        <w:rPr>
          <w:rFonts w:ascii="Times New Roman" w:hAnsi="Times New Roman"/>
          <w:sz w:val="22"/>
          <w:szCs w:val="22"/>
        </w:rPr>
        <w:t>s</w:t>
      </w:r>
      <w:r w:rsidR="00320C7F">
        <w:rPr>
          <w:rFonts w:ascii="Times New Roman" w:hAnsi="Times New Roman"/>
          <w:sz w:val="22"/>
          <w:szCs w:val="22"/>
        </w:rPr>
        <w:t xml:space="preserve"> the FCC </w:t>
      </w:r>
      <w:r w:rsidR="00835346">
        <w:rPr>
          <w:rFonts w:ascii="Times New Roman" w:hAnsi="Times New Roman"/>
          <w:sz w:val="22"/>
          <w:szCs w:val="22"/>
        </w:rPr>
        <w:t>r</w:t>
      </w:r>
      <w:r w:rsidR="00320C7F">
        <w:rPr>
          <w:rFonts w:ascii="Times New Roman" w:hAnsi="Times New Roman"/>
          <w:sz w:val="22"/>
          <w:szCs w:val="22"/>
        </w:rPr>
        <w:t>ule requirements for the assignment o</w:t>
      </w:r>
      <w:r w:rsidR="004C5C5B">
        <w:rPr>
          <w:rFonts w:ascii="Times New Roman" w:hAnsi="Times New Roman"/>
          <w:sz w:val="22"/>
          <w:szCs w:val="22"/>
        </w:rPr>
        <w:t>f</w:t>
      </w:r>
      <w:r w:rsidR="00320C7F">
        <w:rPr>
          <w:rFonts w:ascii="Times New Roman" w:hAnsi="Times New Roman"/>
          <w:sz w:val="22"/>
          <w:szCs w:val="22"/>
        </w:rPr>
        <w:t xml:space="preserve"> frequencies in the 72-76 MHz band.</w:t>
      </w:r>
    </w:p>
    <w:p w:rsidR="00BB52D0" w:rsidRPr="001F7ADB" w:rsidP="00975C1D" w14:paraId="163D02DA" w14:textId="77777777">
      <w:pPr>
        <w:suppressAutoHyphens/>
        <w:ind w:right="-90"/>
        <w:rPr>
          <w:sz w:val="22"/>
          <w:szCs w:val="22"/>
        </w:rPr>
      </w:pPr>
    </w:p>
    <w:p w:rsidR="0063141B" w:rsidRPr="007F05A2" w:rsidP="00975C1D" w14:paraId="3DA3135A" w14:textId="77777777">
      <w:pPr>
        <w:tabs>
          <w:tab w:val="left" w:pos="270"/>
        </w:tabs>
        <w:suppressAutoHyphens/>
        <w:ind w:left="270" w:right="450" w:hanging="270"/>
        <w:rPr>
          <w:sz w:val="22"/>
          <w:szCs w:val="22"/>
        </w:rPr>
      </w:pPr>
      <w:r w:rsidRPr="001F7ADB">
        <w:rPr>
          <w:sz w:val="22"/>
          <w:szCs w:val="22"/>
        </w:rPr>
        <w:t>3.</w:t>
      </w:r>
      <w:r w:rsidR="00050D57">
        <w:rPr>
          <w:sz w:val="22"/>
          <w:szCs w:val="22"/>
        </w:rPr>
        <w:t xml:space="preserve"> </w:t>
      </w:r>
      <w:r w:rsidRPr="007F05A2" w:rsidR="006B3A32">
        <w:rPr>
          <w:sz w:val="22"/>
          <w:szCs w:val="22"/>
        </w:rPr>
        <w:t>The</w:t>
      </w:r>
      <w:r w:rsidR="00333AAC">
        <w:rPr>
          <w:sz w:val="22"/>
          <w:szCs w:val="22"/>
        </w:rPr>
        <w:t xml:space="preserve"> respondent files the FCC Form 1068A as an attachment to the FCC Form 601.  The </w:t>
      </w:r>
      <w:r w:rsidRPr="007F05A2" w:rsidR="006B3A32">
        <w:rPr>
          <w:sz w:val="22"/>
          <w:szCs w:val="22"/>
        </w:rPr>
        <w:t xml:space="preserve">Commission anticipates that 100% of the applicants will file </w:t>
      </w:r>
      <w:r w:rsidR="00333AAC">
        <w:rPr>
          <w:sz w:val="22"/>
          <w:szCs w:val="22"/>
        </w:rPr>
        <w:t>this form</w:t>
      </w:r>
      <w:r w:rsidRPr="007F05A2" w:rsidR="006B3A32">
        <w:rPr>
          <w:sz w:val="22"/>
          <w:szCs w:val="22"/>
        </w:rPr>
        <w:t xml:space="preserve"> electronically.</w:t>
      </w:r>
    </w:p>
    <w:p w:rsidR="0063141B" w:rsidRPr="001F7ADB" w:rsidP="00975C1D" w14:paraId="342A3957" w14:textId="77777777">
      <w:pPr>
        <w:suppressAutoHyphens/>
        <w:ind w:right="-90"/>
        <w:rPr>
          <w:sz w:val="22"/>
          <w:szCs w:val="22"/>
        </w:rPr>
      </w:pPr>
    </w:p>
    <w:p w:rsidR="0063141B" w:rsidRPr="001F7ADB" w:rsidP="00975C1D" w14:paraId="52E689AF" w14:textId="77777777">
      <w:pPr>
        <w:suppressAutoHyphens/>
        <w:ind w:left="270" w:right="450" w:hanging="270"/>
        <w:rPr>
          <w:sz w:val="22"/>
          <w:szCs w:val="22"/>
        </w:rPr>
      </w:pPr>
      <w:r w:rsidRPr="001F7ADB">
        <w:rPr>
          <w:sz w:val="22"/>
          <w:szCs w:val="22"/>
        </w:rPr>
        <w:t xml:space="preserve">4. This agency does not impose a similar information collection </w:t>
      </w:r>
      <w:r w:rsidR="001B4062">
        <w:rPr>
          <w:sz w:val="22"/>
          <w:szCs w:val="22"/>
        </w:rPr>
        <w:t xml:space="preserve">on the respondents.  There </w:t>
      </w:r>
      <w:r w:rsidR="00320C7F">
        <w:rPr>
          <w:sz w:val="22"/>
          <w:szCs w:val="22"/>
        </w:rPr>
        <w:t>is</w:t>
      </w:r>
      <w:r w:rsidRPr="001F7ADB">
        <w:rPr>
          <w:sz w:val="22"/>
          <w:szCs w:val="22"/>
        </w:rPr>
        <w:t xml:space="preserve"> no similar data available. </w:t>
      </w:r>
    </w:p>
    <w:p w:rsidR="0063141B" w:rsidRPr="001F7ADB" w:rsidP="00975C1D" w14:paraId="713CD88F" w14:textId="77777777">
      <w:pPr>
        <w:suppressAutoHyphens/>
        <w:ind w:right="-90"/>
        <w:rPr>
          <w:sz w:val="22"/>
          <w:szCs w:val="22"/>
        </w:rPr>
      </w:pPr>
    </w:p>
    <w:p w:rsidR="0063141B" w:rsidRPr="001F7ADB" w:rsidP="00975C1D" w14:paraId="464CEBEC" w14:textId="77777777">
      <w:pPr>
        <w:suppressAutoHyphens/>
        <w:ind w:left="270" w:right="450" w:hanging="270"/>
        <w:rPr>
          <w:sz w:val="22"/>
          <w:szCs w:val="22"/>
        </w:rPr>
      </w:pPr>
      <w:r w:rsidRPr="001F7ADB">
        <w:rPr>
          <w:sz w:val="22"/>
          <w:szCs w:val="22"/>
        </w:rPr>
        <w:t>5. In conformance with the Paperwork Reduction Act of 1995, the Commission is making an effort to minimize the burden on all respondents, regardless of size.  The Commission has limited the information requirements to th</w:t>
      </w:r>
      <w:r w:rsidRPr="001F7ADB" w:rsidR="00781AEB">
        <w:rPr>
          <w:sz w:val="22"/>
          <w:szCs w:val="22"/>
        </w:rPr>
        <w:t xml:space="preserve">ose </w:t>
      </w:r>
      <w:r w:rsidRPr="001F7ADB">
        <w:rPr>
          <w:sz w:val="22"/>
          <w:szCs w:val="22"/>
        </w:rPr>
        <w:t>absolutely necessary</w:t>
      </w:r>
      <w:r w:rsidRPr="001F7ADB" w:rsidR="00781AEB">
        <w:rPr>
          <w:sz w:val="22"/>
          <w:szCs w:val="22"/>
        </w:rPr>
        <w:t xml:space="preserve"> for evaluating and processing each</w:t>
      </w:r>
      <w:r w:rsidRPr="001F7ADB">
        <w:rPr>
          <w:sz w:val="22"/>
          <w:szCs w:val="22"/>
        </w:rPr>
        <w:t xml:space="preserve"> </w:t>
      </w:r>
      <w:r w:rsidR="005A73FD">
        <w:rPr>
          <w:sz w:val="22"/>
          <w:szCs w:val="22"/>
        </w:rPr>
        <w:t>a</w:t>
      </w:r>
      <w:r w:rsidRPr="001F7ADB">
        <w:rPr>
          <w:sz w:val="22"/>
          <w:szCs w:val="22"/>
        </w:rPr>
        <w:t>pplication and to deter against possible abuses of the processes.</w:t>
      </w:r>
    </w:p>
    <w:p w:rsidR="0063141B" w:rsidRPr="001F7ADB" w:rsidP="00975C1D" w14:paraId="10038DE3" w14:textId="77777777">
      <w:pPr>
        <w:suppressAutoHyphens/>
        <w:ind w:right="-90"/>
        <w:rPr>
          <w:sz w:val="22"/>
          <w:szCs w:val="22"/>
        </w:rPr>
      </w:pPr>
    </w:p>
    <w:p w:rsidR="0063141B" w:rsidRPr="001F7ADB" w:rsidP="00975C1D" w14:paraId="7366E613" w14:textId="77777777">
      <w:pPr>
        <w:tabs>
          <w:tab w:val="left" w:pos="270"/>
        </w:tabs>
        <w:suppressAutoHyphens/>
        <w:ind w:left="270" w:right="450" w:hanging="270"/>
        <w:rPr>
          <w:sz w:val="22"/>
          <w:szCs w:val="22"/>
        </w:rPr>
      </w:pPr>
      <w:r w:rsidRPr="001F7ADB">
        <w:rPr>
          <w:sz w:val="22"/>
          <w:szCs w:val="22"/>
        </w:rPr>
        <w:t xml:space="preserve">6. </w:t>
      </w:r>
      <w:r w:rsidR="00320C7F">
        <w:rPr>
          <w:sz w:val="22"/>
          <w:szCs w:val="22"/>
        </w:rPr>
        <w:t xml:space="preserve">FCC </w:t>
      </w:r>
      <w:r w:rsidR="00835346">
        <w:rPr>
          <w:sz w:val="22"/>
          <w:szCs w:val="22"/>
        </w:rPr>
        <w:t>r</w:t>
      </w:r>
      <w:r w:rsidR="00320C7F">
        <w:rPr>
          <w:sz w:val="22"/>
          <w:szCs w:val="22"/>
        </w:rPr>
        <w:t>ules require the collection of this information on applications for new or modified radio station licenses in the 72-76 MHz band.  Commission personnel use this information to verify eligibility for assignment of frequencies in this band.</w:t>
      </w:r>
      <w:r w:rsidRPr="001F7ADB">
        <w:rPr>
          <w:sz w:val="22"/>
          <w:szCs w:val="22"/>
        </w:rPr>
        <w:t xml:space="preserve"> </w:t>
      </w:r>
    </w:p>
    <w:p w:rsidR="0063141B" w:rsidRPr="001F7ADB" w:rsidP="00975C1D" w14:paraId="4D9551F9" w14:textId="77777777">
      <w:pPr>
        <w:suppressAutoHyphens/>
        <w:ind w:right="-90"/>
        <w:rPr>
          <w:sz w:val="22"/>
          <w:szCs w:val="22"/>
        </w:rPr>
      </w:pPr>
    </w:p>
    <w:p w:rsidR="0063141B" w:rsidRPr="001F7ADB" w:rsidP="00975C1D" w14:paraId="7476AD06" w14:textId="77777777">
      <w:pPr>
        <w:suppressAutoHyphens/>
        <w:ind w:left="270" w:right="450" w:hanging="270"/>
        <w:rPr>
          <w:sz w:val="22"/>
          <w:szCs w:val="22"/>
        </w:rPr>
      </w:pPr>
      <w:r w:rsidRPr="001F7ADB">
        <w:rPr>
          <w:sz w:val="22"/>
          <w:szCs w:val="22"/>
        </w:rPr>
        <w:t xml:space="preserve">7. </w:t>
      </w:r>
      <w:r w:rsidR="00320C7F">
        <w:rPr>
          <w:sz w:val="22"/>
          <w:szCs w:val="22"/>
        </w:rPr>
        <w:t>There are no special circumstances which would require collections to be conducted in a manner inc</w:t>
      </w:r>
      <w:r w:rsidRPr="001F7ADB">
        <w:rPr>
          <w:sz w:val="22"/>
          <w:szCs w:val="22"/>
        </w:rPr>
        <w:t xml:space="preserve">onsistent with the guidelines in 5 CFR § 1320.  </w:t>
      </w:r>
    </w:p>
    <w:p w:rsidR="0063141B" w:rsidRPr="00A63A92" w:rsidP="00975C1D" w14:paraId="07D8AAC8" w14:textId="77777777">
      <w:pPr>
        <w:suppressAutoHyphens/>
        <w:ind w:right="-90"/>
        <w:rPr>
          <w:sz w:val="22"/>
          <w:szCs w:val="22"/>
        </w:rPr>
      </w:pPr>
    </w:p>
    <w:p w:rsidR="005E5138" w:rsidRPr="00A63A92" w:rsidP="00975C1D" w14:paraId="1E1C67D7" w14:textId="3C4CC7CD">
      <w:pPr>
        <w:suppressAutoHyphens/>
        <w:ind w:left="270" w:right="450" w:hanging="270"/>
        <w:rPr>
          <w:sz w:val="22"/>
          <w:szCs w:val="22"/>
        </w:rPr>
      </w:pPr>
      <w:r w:rsidRPr="001722B6">
        <w:rPr>
          <w:sz w:val="22"/>
          <w:szCs w:val="22"/>
        </w:rPr>
        <w:t xml:space="preserve">8. </w:t>
      </w:r>
      <w:r w:rsidR="00576DB2">
        <w:rPr>
          <w:sz w:val="22"/>
          <w:szCs w:val="22"/>
        </w:rPr>
        <w:t xml:space="preserve"> </w:t>
      </w:r>
      <w:r w:rsidRPr="001722B6">
        <w:rPr>
          <w:sz w:val="22"/>
          <w:szCs w:val="22"/>
        </w:rPr>
        <w:t xml:space="preserve">The Commission </w:t>
      </w:r>
      <w:r w:rsidR="004C5C5B">
        <w:rPr>
          <w:sz w:val="22"/>
          <w:szCs w:val="22"/>
        </w:rPr>
        <w:t>published</w:t>
      </w:r>
      <w:r w:rsidRPr="001722B6">
        <w:rPr>
          <w:sz w:val="22"/>
          <w:szCs w:val="22"/>
        </w:rPr>
        <w:t xml:space="preserve"> a 60-day public comment period which appeared in the Federal Register </w:t>
      </w:r>
      <w:r w:rsidRPr="001722B6" w:rsidR="00B01925">
        <w:rPr>
          <w:sz w:val="22"/>
          <w:szCs w:val="22"/>
        </w:rPr>
        <w:t>on</w:t>
      </w:r>
      <w:r w:rsidR="00BF3A57">
        <w:rPr>
          <w:sz w:val="22"/>
          <w:szCs w:val="22"/>
        </w:rPr>
        <w:t xml:space="preserve"> </w:t>
      </w:r>
      <w:r w:rsidR="001121FF">
        <w:rPr>
          <w:sz w:val="22"/>
          <w:szCs w:val="22"/>
        </w:rPr>
        <w:t xml:space="preserve">March 9, </w:t>
      </w:r>
      <w:r w:rsidRPr="001121FF" w:rsidR="001121FF">
        <w:rPr>
          <w:sz w:val="22"/>
          <w:szCs w:val="22"/>
        </w:rPr>
        <w:t>2026</w:t>
      </w:r>
      <w:r w:rsidRPr="001121FF" w:rsidR="0056103F">
        <w:rPr>
          <w:sz w:val="22"/>
          <w:szCs w:val="22"/>
        </w:rPr>
        <w:t xml:space="preserve"> (</w:t>
      </w:r>
      <w:r w:rsidRPr="001121FF" w:rsidR="001121FF">
        <w:rPr>
          <w:sz w:val="22"/>
          <w:szCs w:val="22"/>
        </w:rPr>
        <w:t>91</w:t>
      </w:r>
      <w:r w:rsidRPr="001121FF" w:rsidR="006D7717">
        <w:rPr>
          <w:sz w:val="22"/>
          <w:szCs w:val="22"/>
        </w:rPr>
        <w:t xml:space="preserve"> </w:t>
      </w:r>
      <w:r w:rsidRPr="001121FF" w:rsidR="00190AA7">
        <w:rPr>
          <w:sz w:val="22"/>
          <w:szCs w:val="22"/>
        </w:rPr>
        <w:t xml:space="preserve">FR </w:t>
      </w:r>
      <w:r w:rsidRPr="001121FF" w:rsidR="001121FF">
        <w:rPr>
          <w:sz w:val="22"/>
          <w:szCs w:val="22"/>
        </w:rPr>
        <w:t>11305</w:t>
      </w:r>
      <w:r w:rsidRPr="001121FF" w:rsidR="0056103F">
        <w:rPr>
          <w:sz w:val="22"/>
          <w:szCs w:val="22"/>
        </w:rPr>
        <w:t>)</w:t>
      </w:r>
      <w:r w:rsidR="00FC0205">
        <w:rPr>
          <w:sz w:val="22"/>
          <w:szCs w:val="22"/>
        </w:rPr>
        <w:t xml:space="preserve"> </w:t>
      </w:r>
      <w:r w:rsidR="00990ACA">
        <w:rPr>
          <w:sz w:val="22"/>
          <w:szCs w:val="22"/>
        </w:rPr>
        <w:t>seeking PRA comments from the public</w:t>
      </w:r>
      <w:r w:rsidRPr="00773DC7">
        <w:rPr>
          <w:sz w:val="22"/>
          <w:szCs w:val="22"/>
        </w:rPr>
        <w:t>.</w:t>
      </w:r>
      <w:r w:rsidRPr="001722B6">
        <w:rPr>
          <w:sz w:val="22"/>
          <w:szCs w:val="22"/>
        </w:rPr>
        <w:t xml:space="preserve">  No </w:t>
      </w:r>
      <w:r w:rsidR="000759B8">
        <w:rPr>
          <w:sz w:val="22"/>
          <w:szCs w:val="22"/>
        </w:rPr>
        <w:t xml:space="preserve">PRA </w:t>
      </w:r>
      <w:r w:rsidRPr="001722B6">
        <w:rPr>
          <w:sz w:val="22"/>
          <w:szCs w:val="22"/>
        </w:rPr>
        <w:t xml:space="preserve">comments were received as a result of the notice.  </w:t>
      </w:r>
    </w:p>
    <w:p w:rsidR="0063141B" w:rsidRPr="001F7ADB" w:rsidP="00975C1D" w14:paraId="42C86AE3" w14:textId="77777777">
      <w:pPr>
        <w:suppressAutoHyphens/>
        <w:ind w:right="-90"/>
        <w:rPr>
          <w:sz w:val="22"/>
          <w:szCs w:val="22"/>
        </w:rPr>
      </w:pPr>
    </w:p>
    <w:p w:rsidR="0063141B" w:rsidRPr="001F7ADB" w:rsidP="00975C1D" w14:paraId="1DB960C1" w14:textId="77777777">
      <w:pPr>
        <w:suppressAutoHyphens/>
        <w:ind w:right="-90"/>
        <w:rPr>
          <w:sz w:val="22"/>
          <w:szCs w:val="22"/>
        </w:rPr>
      </w:pPr>
      <w:r w:rsidRPr="001F7ADB">
        <w:rPr>
          <w:sz w:val="22"/>
          <w:szCs w:val="22"/>
        </w:rPr>
        <w:t>9.  Respondents will not receive any payments</w:t>
      </w:r>
      <w:r w:rsidR="00990ACA">
        <w:rPr>
          <w:sz w:val="22"/>
          <w:szCs w:val="22"/>
        </w:rPr>
        <w:t xml:space="preserve"> in connection with this collection of information</w:t>
      </w:r>
      <w:r w:rsidRPr="001F7ADB">
        <w:rPr>
          <w:sz w:val="22"/>
          <w:szCs w:val="22"/>
        </w:rPr>
        <w:t>.</w:t>
      </w:r>
    </w:p>
    <w:p w:rsidR="0063141B" w:rsidRPr="001F7ADB" w:rsidP="00975C1D" w14:paraId="6BC1A13B" w14:textId="77777777">
      <w:pPr>
        <w:suppressAutoHyphens/>
        <w:ind w:right="-90"/>
        <w:rPr>
          <w:sz w:val="22"/>
          <w:szCs w:val="22"/>
        </w:rPr>
      </w:pPr>
    </w:p>
    <w:p w:rsidR="00763D07" w:rsidRPr="00621FAB" w:rsidP="00975C1D" w14:paraId="7E533B75" w14:textId="77777777">
      <w:pPr>
        <w:numPr>
          <w:ilvl w:val="0"/>
          <w:numId w:val="22"/>
        </w:numPr>
        <w:tabs>
          <w:tab w:val="left" w:pos="-360"/>
          <w:tab w:val="num" w:pos="270"/>
          <w:tab w:val="clear" w:pos="720"/>
          <w:tab w:val="left" w:pos="9360"/>
        </w:tabs>
        <w:suppressAutoHyphens/>
        <w:ind w:left="360" w:right="450" w:hanging="450"/>
        <w:rPr>
          <w:sz w:val="22"/>
          <w:szCs w:val="22"/>
        </w:rPr>
      </w:pPr>
      <w:r>
        <w:rPr>
          <w:sz w:val="22"/>
          <w:szCs w:val="22"/>
        </w:rPr>
        <w:t xml:space="preserve"> </w:t>
      </w:r>
      <w:r w:rsidRPr="00621FAB">
        <w:rPr>
          <w:sz w:val="22"/>
          <w:szCs w:val="22"/>
        </w:rPr>
        <w:t xml:space="preserve">Respondents may request materials or information submitted to the Commission be withheld from public inspection under 47 CFR §0.459 of the FCC rules.  </w:t>
      </w:r>
    </w:p>
    <w:p w:rsidR="00763D07" w:rsidRPr="00621FAB" w:rsidP="00975C1D" w14:paraId="5A1CEE6A" w14:textId="77777777">
      <w:pPr>
        <w:tabs>
          <w:tab w:val="left" w:pos="-360"/>
          <w:tab w:val="left" w:pos="9360"/>
        </w:tabs>
        <w:suppressAutoHyphens/>
        <w:ind w:left="-720"/>
        <w:rPr>
          <w:sz w:val="22"/>
          <w:szCs w:val="22"/>
        </w:rPr>
      </w:pPr>
    </w:p>
    <w:p w:rsidR="00763D07" w:rsidP="00975C1D" w14:paraId="22F33C8A" w14:textId="77777777">
      <w:pPr>
        <w:widowControl/>
        <w:suppressAutoHyphens/>
        <w:ind w:left="1170" w:right="1260"/>
        <w:rPr>
          <w:spacing w:val="-3"/>
          <w:sz w:val="22"/>
          <w:szCs w:val="22"/>
        </w:rPr>
      </w:pPr>
      <w:r w:rsidRPr="00621FAB">
        <w:rPr>
          <w:sz w:val="22"/>
          <w:szCs w:val="22"/>
          <w:shd w:val="clear" w:color="auto" w:fill="FFFFFF"/>
        </w:rPr>
        <w:t xml:space="preserve">Information on the </w:t>
      </w:r>
      <w:r>
        <w:rPr>
          <w:bCs/>
          <w:iCs/>
          <w:snapToGrid/>
          <w:sz w:val="22"/>
          <w:szCs w:val="22"/>
        </w:rPr>
        <w:t>FCC Form 601</w:t>
      </w:r>
      <w:r w:rsidR="008A48F5">
        <w:rPr>
          <w:bCs/>
          <w:iCs/>
          <w:snapToGrid/>
          <w:sz w:val="22"/>
          <w:szCs w:val="22"/>
        </w:rPr>
        <w:t xml:space="preserve"> and attachments</w:t>
      </w:r>
      <w:r w:rsidRPr="00621FAB">
        <w:rPr>
          <w:sz w:val="22"/>
          <w:szCs w:val="22"/>
          <w:shd w:val="clear" w:color="auto" w:fill="FFFFFF"/>
        </w:rPr>
        <w:t xml:space="preserve"> is maintained in the Commission’s system of records</w:t>
      </w:r>
      <w:r>
        <w:rPr>
          <w:sz w:val="22"/>
          <w:szCs w:val="22"/>
          <w:shd w:val="clear" w:color="auto" w:fill="FFFFFF"/>
        </w:rPr>
        <w:t xml:space="preserve"> notice or ‘SORN’</w:t>
      </w:r>
      <w:r w:rsidRPr="00621FAB">
        <w:rPr>
          <w:sz w:val="22"/>
          <w:szCs w:val="22"/>
          <w:shd w:val="clear" w:color="auto" w:fill="FFFFFF"/>
        </w:rPr>
        <w:t xml:space="preserve">, FCC/WTB-1, “Wireless Services Licensing Records.”  </w:t>
      </w:r>
      <w:r w:rsidRPr="00621FAB">
        <w:rPr>
          <w:spacing w:val="-3"/>
          <w:sz w:val="22"/>
          <w:szCs w:val="22"/>
          <w:shd w:val="clear" w:color="auto" w:fill="FFFFFF"/>
        </w:rPr>
        <w:t>These</w:t>
      </w:r>
      <w:r w:rsidRPr="00621FAB">
        <w:rPr>
          <w:spacing w:val="-3"/>
          <w:sz w:val="22"/>
          <w:szCs w:val="22"/>
        </w:rPr>
        <w:t xml:space="preserve"> licensee records are publicly available and routinely used in accordance with subsection b. of the Privacy Act, 5 U.S.C. 552a(b), </w:t>
      </w:r>
      <w:r w:rsidRPr="00621FAB">
        <w:rPr>
          <w:spacing w:val="-3"/>
          <w:sz w:val="22"/>
          <w:szCs w:val="22"/>
          <w:shd w:val="clear" w:color="auto" w:fill="FFFFFF"/>
        </w:rPr>
        <w:t>as amended</w:t>
      </w:r>
      <w:r w:rsidRPr="00621FAB">
        <w:rPr>
          <w:sz w:val="22"/>
          <w:szCs w:val="22"/>
          <w:shd w:val="clear" w:color="auto" w:fill="FFFFFF"/>
        </w:rPr>
        <w:t>.</w:t>
      </w:r>
      <w:r w:rsidRPr="00621FAB">
        <w:rPr>
          <w:spacing w:val="-3"/>
          <w:sz w:val="22"/>
          <w:szCs w:val="22"/>
          <w:shd w:val="clear" w:color="auto" w:fill="FFFFFF"/>
        </w:rPr>
        <w:t xml:space="preserve">  </w:t>
      </w:r>
      <w:r w:rsidR="003810B8">
        <w:rPr>
          <w:spacing w:val="-3"/>
          <w:sz w:val="22"/>
          <w:szCs w:val="22"/>
          <w:shd w:val="clear" w:color="auto" w:fill="FFFFFF"/>
        </w:rPr>
        <w:t>M</w:t>
      </w:r>
      <w:r w:rsidRPr="00621FAB">
        <w:rPr>
          <w:spacing w:val="-3"/>
          <w:sz w:val="22"/>
          <w:szCs w:val="22"/>
          <w:shd w:val="clear" w:color="auto" w:fill="FFFFFF"/>
        </w:rPr>
        <w:t>aterial that is afforded confidential treatment pursuant to a request made under</w:t>
      </w:r>
      <w:r w:rsidRPr="00621FAB">
        <w:rPr>
          <w:spacing w:val="-3"/>
          <w:sz w:val="22"/>
          <w:szCs w:val="22"/>
        </w:rPr>
        <w:t xml:space="preserve"> 47 CFR §0.459 will not be available for </w:t>
      </w:r>
      <w:r>
        <w:rPr>
          <w:spacing w:val="-3"/>
          <w:sz w:val="22"/>
          <w:szCs w:val="22"/>
        </w:rPr>
        <w:t>p</w:t>
      </w:r>
      <w:r w:rsidRPr="00621FAB">
        <w:rPr>
          <w:spacing w:val="-3"/>
          <w:sz w:val="22"/>
          <w:szCs w:val="22"/>
        </w:rPr>
        <w:t xml:space="preserve">ublic inspection.  </w:t>
      </w:r>
    </w:p>
    <w:p w:rsidR="00763D07" w:rsidP="00975C1D" w14:paraId="6866406A" w14:textId="77777777">
      <w:pPr>
        <w:widowControl/>
        <w:suppressAutoHyphens/>
        <w:ind w:left="360" w:right="810"/>
        <w:rPr>
          <w:spacing w:val="-3"/>
          <w:sz w:val="22"/>
          <w:szCs w:val="22"/>
        </w:rPr>
      </w:pPr>
    </w:p>
    <w:p w:rsidR="0063141B" w:rsidP="00975C1D" w14:paraId="35C20AE2" w14:textId="77777777">
      <w:pPr>
        <w:suppressAutoHyphens/>
        <w:ind w:left="1170" w:right="1260"/>
        <w:rPr>
          <w:sz w:val="22"/>
          <w:szCs w:val="22"/>
        </w:rPr>
      </w:pPr>
      <w:r>
        <w:rPr>
          <w:spacing w:val="-3"/>
          <w:sz w:val="22"/>
          <w:szCs w:val="22"/>
        </w:rPr>
        <w:t xml:space="preserve">The Commission has in place the following policy and procedures for records retention and disposal:  </w:t>
      </w:r>
      <w:r w:rsidR="00FA4C5A">
        <w:rPr>
          <w:spacing w:val="-3"/>
          <w:sz w:val="22"/>
          <w:szCs w:val="22"/>
        </w:rPr>
        <w:t>r</w:t>
      </w:r>
      <w:r>
        <w:rPr>
          <w:spacing w:val="-3"/>
          <w:sz w:val="22"/>
          <w:szCs w:val="22"/>
        </w:rPr>
        <w:t xml:space="preserve">ecords will be actively maintained as long as the </w:t>
      </w:r>
      <w:r w:rsidR="003810B8">
        <w:rPr>
          <w:spacing w:val="-3"/>
          <w:sz w:val="22"/>
          <w:szCs w:val="22"/>
        </w:rPr>
        <w:t>license is valid; p</w:t>
      </w:r>
      <w:r>
        <w:rPr>
          <w:spacing w:val="-3"/>
          <w:sz w:val="22"/>
          <w:szCs w:val="22"/>
        </w:rPr>
        <w:t xml:space="preserve">aper records </w:t>
      </w:r>
      <w:r w:rsidR="00FA4C5A">
        <w:rPr>
          <w:spacing w:val="-3"/>
          <w:sz w:val="22"/>
          <w:szCs w:val="22"/>
        </w:rPr>
        <w:t>will be</w:t>
      </w:r>
      <w:r>
        <w:rPr>
          <w:spacing w:val="-3"/>
          <w:sz w:val="22"/>
          <w:szCs w:val="22"/>
        </w:rPr>
        <w:t xml:space="preserve"> archived after being keyed or scanned into the </w:t>
      </w:r>
      <w:r w:rsidR="003810B8">
        <w:rPr>
          <w:spacing w:val="-3"/>
          <w:sz w:val="22"/>
          <w:szCs w:val="22"/>
        </w:rPr>
        <w:t>ULS database and destroyed when 12 years old; e</w:t>
      </w:r>
      <w:r>
        <w:rPr>
          <w:spacing w:val="-3"/>
          <w:sz w:val="22"/>
          <w:szCs w:val="22"/>
        </w:rPr>
        <w:t xml:space="preserve">lectronic records </w:t>
      </w:r>
      <w:r w:rsidR="003810B8">
        <w:rPr>
          <w:spacing w:val="-3"/>
          <w:sz w:val="22"/>
          <w:szCs w:val="22"/>
        </w:rPr>
        <w:t xml:space="preserve">will be </w:t>
      </w:r>
      <w:r>
        <w:rPr>
          <w:spacing w:val="-3"/>
          <w:sz w:val="22"/>
          <w:szCs w:val="22"/>
        </w:rPr>
        <w:t xml:space="preserve">backed up </w:t>
      </w:r>
      <w:r w:rsidR="003810B8">
        <w:rPr>
          <w:spacing w:val="-3"/>
          <w:sz w:val="22"/>
          <w:szCs w:val="22"/>
        </w:rPr>
        <w:t xml:space="preserve">and deleted twelve years after the license is no longer valid.  </w:t>
      </w:r>
    </w:p>
    <w:p w:rsidR="004A7CD1" w:rsidRPr="004A7CD1" w:rsidP="00975C1D" w14:paraId="70285AE9" w14:textId="77777777">
      <w:pPr>
        <w:suppressAutoHyphens/>
        <w:ind w:left="720" w:right="270"/>
        <w:rPr>
          <w:spacing w:val="-3"/>
          <w:sz w:val="22"/>
          <w:szCs w:val="22"/>
        </w:rPr>
      </w:pPr>
    </w:p>
    <w:p w:rsidR="0063141B" w:rsidRPr="001F7ADB" w:rsidP="00975C1D" w14:paraId="5734A28A" w14:textId="77777777">
      <w:pPr>
        <w:numPr>
          <w:ilvl w:val="0"/>
          <w:numId w:val="22"/>
        </w:numPr>
        <w:tabs>
          <w:tab w:val="num" w:pos="360"/>
          <w:tab w:val="clear" w:pos="720"/>
        </w:tabs>
        <w:suppressAutoHyphens/>
        <w:ind w:left="360" w:right="450" w:hanging="450"/>
        <w:rPr>
          <w:sz w:val="22"/>
          <w:szCs w:val="22"/>
        </w:rPr>
      </w:pPr>
      <w:r w:rsidRPr="00E00B9D">
        <w:rPr>
          <w:sz w:val="22"/>
          <w:szCs w:val="22"/>
        </w:rPr>
        <w:t>This collection does not address private matters of a sensitive nature</w:t>
      </w:r>
      <w:r>
        <w:rPr>
          <w:sz w:val="22"/>
          <w:szCs w:val="22"/>
        </w:rPr>
        <w:t>.</w:t>
      </w:r>
      <w:r w:rsidRPr="001F7ADB">
        <w:rPr>
          <w:sz w:val="22"/>
          <w:szCs w:val="22"/>
        </w:rPr>
        <w:t xml:space="preserve">  </w:t>
      </w:r>
    </w:p>
    <w:p w:rsidR="00261783" w:rsidRPr="001F7ADB" w:rsidP="00975C1D" w14:paraId="194C78C1" w14:textId="77777777">
      <w:pPr>
        <w:suppressAutoHyphens/>
        <w:ind w:right="-90"/>
        <w:rPr>
          <w:sz w:val="22"/>
          <w:szCs w:val="22"/>
        </w:rPr>
      </w:pPr>
    </w:p>
    <w:p w:rsidR="002E5987" w:rsidP="00975C1D" w14:paraId="25C137D1" w14:textId="77777777">
      <w:pPr>
        <w:suppressAutoHyphens/>
        <w:ind w:right="450"/>
        <w:rPr>
          <w:sz w:val="22"/>
          <w:szCs w:val="22"/>
        </w:rPr>
      </w:pPr>
      <w:r>
        <w:rPr>
          <w:sz w:val="22"/>
          <w:szCs w:val="22"/>
        </w:rPr>
        <w:t xml:space="preserve">12.  </w:t>
      </w:r>
      <w:r w:rsidR="00347D06">
        <w:rPr>
          <w:sz w:val="22"/>
          <w:szCs w:val="22"/>
        </w:rPr>
        <w:t>Hourly Burden</w:t>
      </w:r>
      <w:r>
        <w:rPr>
          <w:sz w:val="22"/>
          <w:szCs w:val="22"/>
        </w:rPr>
        <w:t xml:space="preserve"> to the Respondent:  </w:t>
      </w:r>
      <w:r w:rsidRPr="001F7ADB" w:rsidR="00F05707">
        <w:rPr>
          <w:sz w:val="22"/>
          <w:szCs w:val="22"/>
        </w:rPr>
        <w:t xml:space="preserve">The Commission </w:t>
      </w:r>
      <w:r w:rsidRPr="001F7ADB" w:rsidR="0063141B">
        <w:rPr>
          <w:sz w:val="22"/>
          <w:szCs w:val="22"/>
        </w:rPr>
        <w:t>estimate</w:t>
      </w:r>
      <w:r w:rsidRPr="001F7ADB" w:rsidR="00F05707">
        <w:rPr>
          <w:sz w:val="22"/>
          <w:szCs w:val="22"/>
        </w:rPr>
        <w:t>s</w:t>
      </w:r>
      <w:r w:rsidRPr="001F7ADB" w:rsidR="0063141B">
        <w:rPr>
          <w:sz w:val="22"/>
          <w:szCs w:val="22"/>
        </w:rPr>
        <w:t xml:space="preserve"> </w:t>
      </w:r>
      <w:r w:rsidR="00576DB2">
        <w:rPr>
          <w:sz w:val="22"/>
          <w:szCs w:val="22"/>
        </w:rPr>
        <w:t>approximately</w:t>
      </w:r>
      <w:r w:rsidRPr="001F7ADB" w:rsidR="0063141B">
        <w:rPr>
          <w:sz w:val="22"/>
          <w:szCs w:val="22"/>
        </w:rPr>
        <w:t xml:space="preserve"> </w:t>
      </w:r>
      <w:r w:rsidR="00576DB2">
        <w:rPr>
          <w:b/>
          <w:sz w:val="22"/>
          <w:szCs w:val="22"/>
        </w:rPr>
        <w:t>300</w:t>
      </w:r>
      <w:r w:rsidRPr="001F7ADB" w:rsidR="0063141B">
        <w:rPr>
          <w:sz w:val="22"/>
          <w:szCs w:val="22"/>
        </w:rPr>
        <w:t xml:space="preserve"> </w:t>
      </w:r>
      <w:r w:rsidRPr="00C7484F" w:rsidR="00576DB2">
        <w:rPr>
          <w:b/>
          <w:sz w:val="22"/>
          <w:szCs w:val="22"/>
        </w:rPr>
        <w:t>respondents</w:t>
      </w:r>
      <w:r w:rsidR="00576DB2">
        <w:rPr>
          <w:sz w:val="22"/>
          <w:szCs w:val="22"/>
        </w:rPr>
        <w:t xml:space="preserve"> will be affected by this collection with an estimated </w:t>
      </w:r>
      <w:r w:rsidRPr="001F7ADB" w:rsidR="0063141B">
        <w:rPr>
          <w:i/>
          <w:sz w:val="22"/>
          <w:szCs w:val="22"/>
        </w:rPr>
        <w:t>average</w:t>
      </w:r>
      <w:r w:rsidRPr="001F7ADB" w:rsidR="0063141B">
        <w:rPr>
          <w:sz w:val="22"/>
          <w:szCs w:val="22"/>
        </w:rPr>
        <w:t xml:space="preserve"> burden per respondent is </w:t>
      </w:r>
      <w:r w:rsidR="00576DB2">
        <w:rPr>
          <w:sz w:val="22"/>
          <w:szCs w:val="22"/>
        </w:rPr>
        <w:t>30 minutes</w:t>
      </w:r>
      <w:r w:rsidR="00990ACA">
        <w:rPr>
          <w:sz w:val="22"/>
          <w:szCs w:val="22"/>
        </w:rPr>
        <w:t xml:space="preserve"> per response</w:t>
      </w:r>
      <w:r w:rsidRPr="001F7ADB" w:rsidR="0063141B">
        <w:rPr>
          <w:sz w:val="22"/>
          <w:szCs w:val="22"/>
        </w:rPr>
        <w:t xml:space="preserve">. </w:t>
      </w:r>
    </w:p>
    <w:p w:rsidR="00261783" w:rsidP="00975C1D" w14:paraId="00870D25" w14:textId="77777777">
      <w:pPr>
        <w:suppressAutoHyphens/>
        <w:ind w:right="450"/>
        <w:rPr>
          <w:sz w:val="22"/>
          <w:szCs w:val="22"/>
        </w:rPr>
      </w:pPr>
    </w:p>
    <w:p w:rsidR="002E5987" w:rsidP="00975C1D" w14:paraId="580FEB1A" w14:textId="77777777">
      <w:pPr>
        <w:tabs>
          <w:tab w:val="left" w:pos="360"/>
        </w:tabs>
        <w:suppressAutoHyphens/>
        <w:ind w:left="1620" w:right="720"/>
        <w:rPr>
          <w:b/>
          <w:sz w:val="22"/>
          <w:szCs w:val="22"/>
        </w:rPr>
      </w:pPr>
      <w:r w:rsidRPr="00990ACA">
        <w:rPr>
          <w:sz w:val="22"/>
          <w:szCs w:val="22"/>
        </w:rPr>
        <w:t>300 respondents x 0.50 hours</w:t>
      </w:r>
      <w:r w:rsidR="00990ACA">
        <w:rPr>
          <w:sz w:val="22"/>
          <w:szCs w:val="22"/>
        </w:rPr>
        <w:t>/response</w:t>
      </w:r>
      <w:r w:rsidRPr="002E5987">
        <w:rPr>
          <w:b/>
          <w:sz w:val="22"/>
          <w:szCs w:val="22"/>
        </w:rPr>
        <w:t xml:space="preserve"> = 150</w:t>
      </w:r>
      <w:r w:rsidRPr="00621FAB">
        <w:rPr>
          <w:sz w:val="22"/>
          <w:szCs w:val="22"/>
        </w:rPr>
        <w:t xml:space="preserve"> </w:t>
      </w:r>
      <w:r>
        <w:rPr>
          <w:b/>
          <w:sz w:val="22"/>
          <w:szCs w:val="22"/>
        </w:rPr>
        <w:t>Total Annual Burden H</w:t>
      </w:r>
      <w:r w:rsidRPr="002E5987">
        <w:rPr>
          <w:b/>
          <w:sz w:val="22"/>
          <w:szCs w:val="22"/>
        </w:rPr>
        <w:t>ours</w:t>
      </w:r>
      <w:r w:rsidR="00DC0974">
        <w:rPr>
          <w:b/>
          <w:sz w:val="22"/>
          <w:szCs w:val="22"/>
        </w:rPr>
        <w:t>.</w:t>
      </w:r>
    </w:p>
    <w:p w:rsidR="00990ACA" w:rsidP="00975C1D" w14:paraId="75BB3A28" w14:textId="77777777">
      <w:pPr>
        <w:tabs>
          <w:tab w:val="left" w:pos="360"/>
        </w:tabs>
        <w:suppressAutoHyphens/>
        <w:ind w:left="1620" w:right="720"/>
        <w:rPr>
          <w:b/>
          <w:sz w:val="22"/>
          <w:szCs w:val="22"/>
        </w:rPr>
      </w:pPr>
    </w:p>
    <w:p w:rsidR="00990ACA" w:rsidRPr="00990ACA" w:rsidP="00975C1D" w14:paraId="2AB3038C" w14:textId="77777777">
      <w:pPr>
        <w:tabs>
          <w:tab w:val="left" w:pos="360"/>
        </w:tabs>
        <w:suppressAutoHyphens/>
        <w:ind w:left="1620" w:right="720"/>
        <w:rPr>
          <w:sz w:val="22"/>
          <w:szCs w:val="22"/>
        </w:rPr>
      </w:pPr>
      <w:r>
        <w:rPr>
          <w:b/>
          <w:sz w:val="22"/>
          <w:szCs w:val="22"/>
        </w:rPr>
        <w:t>Total Number of Respondents:  300</w:t>
      </w:r>
      <w:r w:rsidRPr="00990ACA">
        <w:rPr>
          <w:sz w:val="22"/>
          <w:szCs w:val="22"/>
        </w:rPr>
        <w:t>.</w:t>
      </w:r>
    </w:p>
    <w:p w:rsidR="00990ACA" w:rsidP="00975C1D" w14:paraId="309BE4CE" w14:textId="77777777">
      <w:pPr>
        <w:tabs>
          <w:tab w:val="left" w:pos="360"/>
        </w:tabs>
        <w:suppressAutoHyphens/>
        <w:ind w:left="1620" w:right="720"/>
        <w:rPr>
          <w:b/>
          <w:sz w:val="22"/>
          <w:szCs w:val="22"/>
        </w:rPr>
      </w:pPr>
    </w:p>
    <w:p w:rsidR="00990ACA" w:rsidRPr="002E5987" w:rsidP="00975C1D" w14:paraId="67A58F98" w14:textId="77777777">
      <w:pPr>
        <w:tabs>
          <w:tab w:val="left" w:pos="360"/>
        </w:tabs>
        <w:suppressAutoHyphens/>
        <w:ind w:left="1620" w:right="720"/>
        <w:rPr>
          <w:b/>
          <w:sz w:val="22"/>
          <w:szCs w:val="22"/>
        </w:rPr>
      </w:pPr>
      <w:r>
        <w:rPr>
          <w:b/>
          <w:sz w:val="22"/>
          <w:szCs w:val="22"/>
        </w:rPr>
        <w:t>Total Number of Annual Responses:  300</w:t>
      </w:r>
      <w:r w:rsidRPr="00990ACA">
        <w:rPr>
          <w:sz w:val="22"/>
          <w:szCs w:val="22"/>
        </w:rPr>
        <w:t>.</w:t>
      </w:r>
    </w:p>
    <w:p w:rsidR="0063141B" w:rsidP="00975C1D" w14:paraId="5582B57A" w14:textId="77777777">
      <w:pPr>
        <w:suppressAutoHyphens/>
        <w:ind w:right="-90"/>
        <w:rPr>
          <w:sz w:val="22"/>
          <w:szCs w:val="22"/>
        </w:rPr>
      </w:pPr>
    </w:p>
    <w:p w:rsidR="00E66D2B" w:rsidP="00975C1D" w14:paraId="1278DB72" w14:textId="27E8F72B">
      <w:pPr>
        <w:suppressAutoHyphens/>
        <w:ind w:left="-90" w:right="450"/>
        <w:rPr>
          <w:sz w:val="22"/>
          <w:szCs w:val="22"/>
        </w:rPr>
      </w:pPr>
      <w:r w:rsidRPr="00990ACA">
        <w:rPr>
          <w:b/>
          <w:sz w:val="22"/>
          <w:szCs w:val="22"/>
        </w:rPr>
        <w:t>In-house costs</w:t>
      </w:r>
      <w:r>
        <w:rPr>
          <w:sz w:val="22"/>
          <w:szCs w:val="22"/>
        </w:rPr>
        <w:t xml:space="preserve">:  </w:t>
      </w:r>
      <w:r w:rsidR="00576DB2">
        <w:rPr>
          <w:sz w:val="22"/>
          <w:szCs w:val="22"/>
        </w:rPr>
        <w:t xml:space="preserve">Completion of FCC </w:t>
      </w:r>
      <w:r w:rsidR="00835346">
        <w:rPr>
          <w:sz w:val="22"/>
          <w:szCs w:val="22"/>
        </w:rPr>
        <w:t xml:space="preserve">Form </w:t>
      </w:r>
      <w:r w:rsidR="00576DB2">
        <w:rPr>
          <w:sz w:val="22"/>
          <w:szCs w:val="22"/>
        </w:rPr>
        <w:t>1068</w:t>
      </w:r>
      <w:r w:rsidR="00C7484F">
        <w:rPr>
          <w:sz w:val="22"/>
          <w:szCs w:val="22"/>
        </w:rPr>
        <w:t>A</w:t>
      </w:r>
      <w:r w:rsidR="00576DB2">
        <w:rPr>
          <w:sz w:val="22"/>
          <w:szCs w:val="22"/>
        </w:rPr>
        <w:t xml:space="preserve"> is </w:t>
      </w:r>
      <w:r w:rsidR="00B01925">
        <w:rPr>
          <w:sz w:val="22"/>
          <w:szCs w:val="22"/>
        </w:rPr>
        <w:t>performed</w:t>
      </w:r>
      <w:r w:rsidR="00576DB2">
        <w:rPr>
          <w:sz w:val="22"/>
          <w:szCs w:val="22"/>
        </w:rPr>
        <w:t xml:space="preserve"> by </w:t>
      </w:r>
      <w:r w:rsidR="003B453F">
        <w:rPr>
          <w:sz w:val="22"/>
          <w:szCs w:val="22"/>
        </w:rPr>
        <w:t xml:space="preserve">in-house </w:t>
      </w:r>
      <w:r w:rsidR="00576DB2">
        <w:rPr>
          <w:sz w:val="22"/>
          <w:szCs w:val="22"/>
        </w:rPr>
        <w:t>engineers, application preparers and communications specialists.  Using an average wage of $</w:t>
      </w:r>
      <w:r w:rsidR="00C200A7">
        <w:rPr>
          <w:sz w:val="22"/>
          <w:szCs w:val="22"/>
        </w:rPr>
        <w:t>6</w:t>
      </w:r>
      <w:r w:rsidR="00AA1FA7">
        <w:rPr>
          <w:sz w:val="22"/>
          <w:szCs w:val="22"/>
        </w:rPr>
        <w:t>6</w:t>
      </w:r>
      <w:r w:rsidR="00FC0205">
        <w:rPr>
          <w:sz w:val="22"/>
          <w:szCs w:val="22"/>
        </w:rPr>
        <w:t>.</w:t>
      </w:r>
      <w:r w:rsidR="00AA1FA7">
        <w:rPr>
          <w:sz w:val="22"/>
          <w:szCs w:val="22"/>
        </w:rPr>
        <w:t>14</w:t>
      </w:r>
      <w:r w:rsidR="00FC0205">
        <w:rPr>
          <w:sz w:val="22"/>
          <w:szCs w:val="22"/>
        </w:rPr>
        <w:t xml:space="preserve"> </w:t>
      </w:r>
      <w:r w:rsidR="00576DB2">
        <w:rPr>
          <w:sz w:val="22"/>
          <w:szCs w:val="22"/>
        </w:rPr>
        <w:t>per hour</w:t>
      </w:r>
      <w:r w:rsidR="004D18E8">
        <w:rPr>
          <w:sz w:val="22"/>
          <w:szCs w:val="22"/>
        </w:rPr>
        <w:t xml:space="preserve"> at .05 hours</w:t>
      </w:r>
      <w:r w:rsidR="00D475AE">
        <w:rPr>
          <w:sz w:val="22"/>
          <w:szCs w:val="22"/>
        </w:rPr>
        <w:t xml:space="preserve"> or a GS-1</w:t>
      </w:r>
      <w:r w:rsidR="00172A9D">
        <w:rPr>
          <w:sz w:val="22"/>
          <w:szCs w:val="22"/>
        </w:rPr>
        <w:t>3</w:t>
      </w:r>
      <w:r w:rsidR="00D475AE">
        <w:rPr>
          <w:sz w:val="22"/>
          <w:szCs w:val="22"/>
        </w:rPr>
        <w:t>, Step 5 equivalent</w:t>
      </w:r>
      <w:r w:rsidR="00576DB2">
        <w:rPr>
          <w:sz w:val="22"/>
          <w:szCs w:val="22"/>
        </w:rPr>
        <w:t>, we estimate the cost per application to be $</w:t>
      </w:r>
      <w:r w:rsidR="00AA1FA7">
        <w:rPr>
          <w:sz w:val="22"/>
          <w:szCs w:val="22"/>
        </w:rPr>
        <w:t>9</w:t>
      </w:r>
      <w:r w:rsidR="00FC0205">
        <w:rPr>
          <w:sz w:val="22"/>
          <w:szCs w:val="22"/>
        </w:rPr>
        <w:t>,</w:t>
      </w:r>
      <w:r w:rsidR="00AA1FA7">
        <w:rPr>
          <w:sz w:val="22"/>
          <w:szCs w:val="22"/>
        </w:rPr>
        <w:t>921</w:t>
      </w:r>
      <w:r w:rsidR="00145F62">
        <w:rPr>
          <w:sz w:val="22"/>
          <w:szCs w:val="22"/>
        </w:rPr>
        <w:t>.</w:t>
      </w:r>
    </w:p>
    <w:p w:rsidR="00E66D2B" w:rsidP="00975C1D" w14:paraId="41875AE3" w14:textId="77777777">
      <w:pPr>
        <w:suppressAutoHyphens/>
        <w:ind w:right="-90" w:firstLine="360"/>
        <w:rPr>
          <w:sz w:val="22"/>
          <w:szCs w:val="22"/>
        </w:rPr>
      </w:pPr>
    </w:p>
    <w:p w:rsidR="0063141B" w:rsidRPr="003C4D3C" w:rsidP="00975C1D" w14:paraId="00B69255" w14:textId="4994682C">
      <w:pPr>
        <w:suppressAutoHyphens/>
        <w:ind w:right="-90"/>
        <w:rPr>
          <w:sz w:val="22"/>
          <w:szCs w:val="22"/>
        </w:rPr>
      </w:pPr>
      <w:r>
        <w:rPr>
          <w:sz w:val="22"/>
          <w:szCs w:val="22"/>
        </w:rPr>
        <w:tab/>
      </w:r>
      <w:r w:rsidRPr="003C4D3C">
        <w:rPr>
          <w:sz w:val="22"/>
          <w:szCs w:val="22"/>
        </w:rPr>
        <w:t xml:space="preserve">    300 Respondents x $</w:t>
      </w:r>
      <w:r w:rsidR="00AA1FA7">
        <w:rPr>
          <w:sz w:val="22"/>
          <w:szCs w:val="22"/>
        </w:rPr>
        <w:t>66</w:t>
      </w:r>
      <w:r w:rsidR="00FC0205">
        <w:rPr>
          <w:sz w:val="22"/>
          <w:szCs w:val="22"/>
        </w:rPr>
        <w:t>.</w:t>
      </w:r>
      <w:r w:rsidR="00AA1FA7">
        <w:rPr>
          <w:sz w:val="22"/>
          <w:szCs w:val="22"/>
        </w:rPr>
        <w:t>14</w:t>
      </w:r>
      <w:r w:rsidR="00526151">
        <w:rPr>
          <w:sz w:val="22"/>
          <w:szCs w:val="22"/>
        </w:rPr>
        <w:t>/hour</w:t>
      </w:r>
      <w:r w:rsidR="004D18E8">
        <w:rPr>
          <w:sz w:val="22"/>
          <w:szCs w:val="22"/>
        </w:rPr>
        <w:t xml:space="preserve"> X .50</w:t>
      </w:r>
      <w:r w:rsidRPr="003C4D3C">
        <w:rPr>
          <w:sz w:val="22"/>
          <w:szCs w:val="22"/>
        </w:rPr>
        <w:t xml:space="preserve"> </w:t>
      </w:r>
      <w:r w:rsidR="00990ACA">
        <w:rPr>
          <w:sz w:val="22"/>
          <w:szCs w:val="22"/>
        </w:rPr>
        <w:t xml:space="preserve">hours/response </w:t>
      </w:r>
      <w:r w:rsidRPr="003C4D3C">
        <w:rPr>
          <w:sz w:val="22"/>
          <w:szCs w:val="22"/>
        </w:rPr>
        <w:t xml:space="preserve">= </w:t>
      </w:r>
      <w:r w:rsidRPr="00990ACA">
        <w:rPr>
          <w:b/>
          <w:sz w:val="22"/>
          <w:szCs w:val="22"/>
        </w:rPr>
        <w:t>$</w:t>
      </w:r>
      <w:r w:rsidR="008C55E3">
        <w:rPr>
          <w:b/>
          <w:sz w:val="22"/>
          <w:szCs w:val="22"/>
        </w:rPr>
        <w:t>9</w:t>
      </w:r>
      <w:r w:rsidR="00FC0205">
        <w:rPr>
          <w:b/>
          <w:sz w:val="22"/>
          <w:szCs w:val="22"/>
        </w:rPr>
        <w:t>,</w:t>
      </w:r>
      <w:r w:rsidR="00AA1FA7">
        <w:rPr>
          <w:b/>
          <w:sz w:val="22"/>
          <w:szCs w:val="22"/>
        </w:rPr>
        <w:t>921</w:t>
      </w:r>
      <w:r w:rsidR="00FC0205">
        <w:rPr>
          <w:b/>
          <w:sz w:val="22"/>
          <w:szCs w:val="22"/>
        </w:rPr>
        <w:t xml:space="preserve"> </w:t>
      </w:r>
      <w:r w:rsidRPr="00990ACA">
        <w:rPr>
          <w:b/>
          <w:sz w:val="22"/>
          <w:szCs w:val="22"/>
        </w:rPr>
        <w:t xml:space="preserve">Total </w:t>
      </w:r>
      <w:r w:rsidRPr="00990ACA" w:rsidR="00F13259">
        <w:rPr>
          <w:b/>
          <w:sz w:val="22"/>
          <w:szCs w:val="22"/>
        </w:rPr>
        <w:t xml:space="preserve">In-house </w:t>
      </w:r>
      <w:r w:rsidRPr="00990ACA">
        <w:rPr>
          <w:b/>
          <w:sz w:val="22"/>
          <w:szCs w:val="22"/>
        </w:rPr>
        <w:t>Cost to Respondent</w:t>
      </w:r>
      <w:r w:rsidRPr="003C4D3C" w:rsidR="00DC0974">
        <w:rPr>
          <w:sz w:val="22"/>
          <w:szCs w:val="22"/>
        </w:rPr>
        <w:t>.</w:t>
      </w:r>
    </w:p>
    <w:p w:rsidR="003947F8" w:rsidP="00975C1D" w14:paraId="77186E83" w14:textId="77777777">
      <w:pPr>
        <w:suppressAutoHyphens/>
        <w:ind w:right="-90"/>
        <w:rPr>
          <w:b/>
          <w:sz w:val="22"/>
          <w:szCs w:val="22"/>
        </w:rPr>
      </w:pPr>
    </w:p>
    <w:p w:rsidR="00990ACA" w:rsidRPr="00990ACA" w:rsidP="00975C1D" w14:paraId="7F549B29" w14:textId="77777777">
      <w:pPr>
        <w:suppressAutoHyphens/>
        <w:ind w:right="-90"/>
        <w:rPr>
          <w:sz w:val="22"/>
          <w:szCs w:val="22"/>
        </w:rPr>
      </w:pPr>
      <w:r w:rsidRPr="00990ACA">
        <w:rPr>
          <w:sz w:val="22"/>
          <w:szCs w:val="22"/>
        </w:rPr>
        <w:t xml:space="preserve">13.  There </w:t>
      </w:r>
      <w:r>
        <w:rPr>
          <w:sz w:val="22"/>
          <w:szCs w:val="22"/>
        </w:rPr>
        <w:t>are</w:t>
      </w:r>
      <w:r w:rsidRPr="00990ACA">
        <w:rPr>
          <w:sz w:val="22"/>
          <w:szCs w:val="22"/>
        </w:rPr>
        <w:t xml:space="preserve"> no </w:t>
      </w:r>
      <w:r>
        <w:rPr>
          <w:sz w:val="22"/>
          <w:szCs w:val="22"/>
        </w:rPr>
        <w:t xml:space="preserve">start-up costs or </w:t>
      </w:r>
      <w:r w:rsidRPr="00990ACA">
        <w:rPr>
          <w:sz w:val="22"/>
          <w:szCs w:val="22"/>
        </w:rPr>
        <w:t>external/contracting costs to respondents for this collection of information.</w:t>
      </w:r>
    </w:p>
    <w:p w:rsidR="00990ACA" w:rsidP="00975C1D" w14:paraId="6BD17E23" w14:textId="77777777">
      <w:pPr>
        <w:suppressAutoHyphens/>
        <w:ind w:right="-90"/>
        <w:rPr>
          <w:sz w:val="22"/>
          <w:szCs w:val="22"/>
        </w:rPr>
      </w:pPr>
    </w:p>
    <w:p w:rsidR="0063141B" w:rsidP="00975C1D" w14:paraId="5EE0E37F" w14:textId="77777777">
      <w:pPr>
        <w:suppressAutoHyphens/>
        <w:ind w:right="-90"/>
        <w:rPr>
          <w:sz w:val="22"/>
          <w:szCs w:val="22"/>
        </w:rPr>
      </w:pPr>
      <w:r>
        <w:rPr>
          <w:sz w:val="22"/>
          <w:szCs w:val="22"/>
        </w:rPr>
        <w:t>1</w:t>
      </w:r>
      <w:r w:rsidRPr="001F7ADB">
        <w:rPr>
          <w:sz w:val="22"/>
          <w:szCs w:val="22"/>
        </w:rPr>
        <w:t>4.  Cost to the Federal Government:</w:t>
      </w:r>
    </w:p>
    <w:p w:rsidR="00DF227C" w:rsidP="00975C1D" w14:paraId="748476CB" w14:textId="77777777">
      <w:pPr>
        <w:suppressAutoHyphens/>
        <w:ind w:right="-90" w:firstLine="1620"/>
        <w:rPr>
          <w:b/>
          <w:sz w:val="22"/>
          <w:szCs w:val="22"/>
        </w:rPr>
      </w:pPr>
    </w:p>
    <w:p w:rsidR="00DF227C" w:rsidRPr="003C4D3C" w:rsidP="00975C1D" w14:paraId="18CE4D06" w14:textId="76BC53B2">
      <w:pPr>
        <w:suppressAutoHyphens/>
        <w:ind w:right="-90"/>
        <w:rPr>
          <w:sz w:val="22"/>
          <w:szCs w:val="22"/>
        </w:rPr>
      </w:pPr>
      <w:r w:rsidRPr="003C4D3C">
        <w:rPr>
          <w:sz w:val="22"/>
          <w:szCs w:val="22"/>
        </w:rPr>
        <w:t xml:space="preserve">      $</w:t>
      </w:r>
      <w:r w:rsidR="008C55E3">
        <w:rPr>
          <w:sz w:val="22"/>
          <w:szCs w:val="22"/>
        </w:rPr>
        <w:t>4</w:t>
      </w:r>
      <w:r w:rsidR="003514A3">
        <w:rPr>
          <w:sz w:val="22"/>
          <w:szCs w:val="22"/>
        </w:rPr>
        <w:t>6</w:t>
      </w:r>
      <w:r w:rsidR="00704C3E">
        <w:rPr>
          <w:sz w:val="22"/>
          <w:szCs w:val="22"/>
        </w:rPr>
        <w:t>.</w:t>
      </w:r>
      <w:r w:rsidR="003514A3">
        <w:rPr>
          <w:sz w:val="22"/>
          <w:szCs w:val="22"/>
        </w:rPr>
        <w:t>40</w:t>
      </w:r>
      <w:r w:rsidRPr="003C4D3C">
        <w:rPr>
          <w:sz w:val="22"/>
          <w:szCs w:val="22"/>
        </w:rPr>
        <w:t xml:space="preserve"> (hourly rate GS 11/5) X 300 (respons</w:t>
      </w:r>
      <w:r w:rsidR="00526151">
        <w:rPr>
          <w:sz w:val="22"/>
          <w:szCs w:val="22"/>
        </w:rPr>
        <w:t>es</w:t>
      </w:r>
      <w:r w:rsidRPr="003C4D3C">
        <w:rPr>
          <w:sz w:val="22"/>
          <w:szCs w:val="22"/>
        </w:rPr>
        <w:t>) X .5 (1/2 hour</w:t>
      </w:r>
      <w:r w:rsidR="00526151">
        <w:rPr>
          <w:sz w:val="22"/>
          <w:szCs w:val="22"/>
        </w:rPr>
        <w:t>/response</w:t>
      </w:r>
      <w:r w:rsidRPr="003C4D3C">
        <w:rPr>
          <w:sz w:val="22"/>
          <w:szCs w:val="22"/>
        </w:rPr>
        <w:t>) =</w:t>
      </w:r>
      <w:r w:rsidR="00E50DF6">
        <w:rPr>
          <w:sz w:val="22"/>
          <w:szCs w:val="22"/>
        </w:rPr>
        <w:t xml:space="preserve"> </w:t>
      </w:r>
      <w:r w:rsidRPr="003C4D3C">
        <w:rPr>
          <w:sz w:val="22"/>
          <w:szCs w:val="22"/>
        </w:rPr>
        <w:t>$</w:t>
      </w:r>
      <w:r w:rsidR="007B21FC">
        <w:rPr>
          <w:sz w:val="22"/>
          <w:szCs w:val="22"/>
        </w:rPr>
        <w:t>6</w:t>
      </w:r>
      <w:r w:rsidR="004D18E8">
        <w:rPr>
          <w:sz w:val="22"/>
          <w:szCs w:val="22"/>
        </w:rPr>
        <w:t>,</w:t>
      </w:r>
      <w:r w:rsidR="003514A3">
        <w:rPr>
          <w:sz w:val="22"/>
          <w:szCs w:val="22"/>
        </w:rPr>
        <w:t>960</w:t>
      </w:r>
      <w:r w:rsidRPr="003C4D3C">
        <w:rPr>
          <w:sz w:val="22"/>
          <w:szCs w:val="22"/>
        </w:rPr>
        <w:t xml:space="preserve"> + $</w:t>
      </w:r>
      <w:r w:rsidR="004D18E8">
        <w:rPr>
          <w:sz w:val="22"/>
          <w:szCs w:val="22"/>
        </w:rPr>
        <w:t>1,</w:t>
      </w:r>
      <w:r w:rsidR="007B79EF">
        <w:rPr>
          <w:sz w:val="22"/>
          <w:szCs w:val="22"/>
        </w:rPr>
        <w:t>740</w:t>
      </w:r>
      <w:r w:rsidRPr="003C4D3C">
        <w:rPr>
          <w:sz w:val="22"/>
          <w:szCs w:val="22"/>
        </w:rPr>
        <w:t xml:space="preserve"> </w:t>
      </w:r>
    </w:p>
    <w:p w:rsidR="0063141B" w:rsidRPr="003C4D3C" w:rsidP="00975C1D" w14:paraId="3D6D9BA6" w14:textId="4A60310E">
      <w:pPr>
        <w:suppressAutoHyphens/>
        <w:ind w:right="-90"/>
        <w:rPr>
          <w:sz w:val="22"/>
          <w:szCs w:val="22"/>
        </w:rPr>
      </w:pPr>
      <w:r w:rsidRPr="003C4D3C">
        <w:rPr>
          <w:sz w:val="22"/>
          <w:szCs w:val="22"/>
        </w:rPr>
        <w:t xml:space="preserve">     (25% Overhead) = </w:t>
      </w:r>
      <w:r w:rsidRPr="00526151">
        <w:rPr>
          <w:b/>
          <w:sz w:val="22"/>
          <w:szCs w:val="22"/>
        </w:rPr>
        <w:t>$</w:t>
      </w:r>
      <w:r w:rsidR="006D1DA1">
        <w:rPr>
          <w:b/>
          <w:sz w:val="22"/>
          <w:szCs w:val="22"/>
        </w:rPr>
        <w:t>8</w:t>
      </w:r>
      <w:r w:rsidR="00704C3E">
        <w:rPr>
          <w:b/>
          <w:sz w:val="22"/>
          <w:szCs w:val="22"/>
        </w:rPr>
        <w:t>,</w:t>
      </w:r>
      <w:r w:rsidR="007B79EF">
        <w:rPr>
          <w:b/>
          <w:sz w:val="22"/>
          <w:szCs w:val="22"/>
        </w:rPr>
        <w:t>700</w:t>
      </w:r>
      <w:r w:rsidR="00704C3E">
        <w:rPr>
          <w:b/>
          <w:sz w:val="22"/>
          <w:szCs w:val="22"/>
        </w:rPr>
        <w:t xml:space="preserve"> </w:t>
      </w:r>
      <w:r w:rsidRPr="00526151">
        <w:rPr>
          <w:b/>
          <w:sz w:val="22"/>
          <w:szCs w:val="22"/>
        </w:rPr>
        <w:t>Total Cost to the Federal Government</w:t>
      </w:r>
    </w:p>
    <w:p w:rsidR="00DF227C" w:rsidRPr="003947F8" w:rsidP="00975C1D" w14:paraId="30F8F92F" w14:textId="77777777">
      <w:pPr>
        <w:suppressAutoHyphens/>
        <w:ind w:right="-90" w:firstLine="1620"/>
        <w:rPr>
          <w:b/>
          <w:sz w:val="22"/>
          <w:szCs w:val="22"/>
        </w:rPr>
      </w:pPr>
    </w:p>
    <w:p w:rsidR="0063141B" w:rsidRPr="001F7ADB" w:rsidP="00975C1D" w14:paraId="5A7C5DA9" w14:textId="042AB389">
      <w:pPr>
        <w:suppressAutoHyphens/>
        <w:ind w:left="360" w:right="450" w:hanging="360"/>
        <w:rPr>
          <w:sz w:val="22"/>
          <w:szCs w:val="22"/>
        </w:rPr>
      </w:pPr>
      <w:r w:rsidRPr="0043202F">
        <w:rPr>
          <w:sz w:val="22"/>
          <w:szCs w:val="22"/>
        </w:rPr>
        <w:t xml:space="preserve">15. </w:t>
      </w:r>
      <w:r w:rsidR="00C7484F">
        <w:rPr>
          <w:sz w:val="22"/>
          <w:szCs w:val="22"/>
        </w:rPr>
        <w:t xml:space="preserve">There </w:t>
      </w:r>
      <w:r w:rsidR="00770863">
        <w:rPr>
          <w:sz w:val="22"/>
          <w:szCs w:val="22"/>
        </w:rPr>
        <w:t xml:space="preserve">are no program changes or adjustments to this information collection.  </w:t>
      </w:r>
    </w:p>
    <w:p w:rsidR="0063141B" w:rsidRPr="001F7ADB" w:rsidP="00975C1D" w14:paraId="7021F136" w14:textId="77777777">
      <w:pPr>
        <w:suppressAutoHyphens/>
        <w:ind w:right="-90"/>
        <w:rPr>
          <w:sz w:val="22"/>
          <w:szCs w:val="22"/>
        </w:rPr>
      </w:pPr>
    </w:p>
    <w:p w:rsidR="0063141B" w:rsidRPr="001F7ADB" w:rsidP="00975C1D" w14:paraId="612F9622" w14:textId="77777777">
      <w:pPr>
        <w:suppressAutoHyphens/>
        <w:ind w:right="-90"/>
        <w:rPr>
          <w:sz w:val="22"/>
          <w:szCs w:val="22"/>
        </w:rPr>
      </w:pPr>
      <w:r w:rsidRPr="001F7ADB">
        <w:rPr>
          <w:sz w:val="22"/>
          <w:szCs w:val="22"/>
        </w:rPr>
        <w:t>16.  The data will not be published for statistical use.</w:t>
      </w:r>
    </w:p>
    <w:p w:rsidR="0063141B" w:rsidRPr="001F7ADB" w:rsidP="00975C1D" w14:paraId="799F7761" w14:textId="77777777">
      <w:pPr>
        <w:suppressAutoHyphens/>
        <w:ind w:right="-90"/>
        <w:rPr>
          <w:sz w:val="22"/>
          <w:szCs w:val="22"/>
        </w:rPr>
      </w:pPr>
    </w:p>
    <w:p w:rsidR="0063141B" w:rsidRPr="001F7ADB" w:rsidP="00975C1D" w14:paraId="75B3CD0E" w14:textId="2DCAEB99">
      <w:pPr>
        <w:suppressAutoHyphens/>
        <w:ind w:left="360" w:right="450" w:hanging="360"/>
        <w:rPr>
          <w:sz w:val="22"/>
          <w:szCs w:val="22"/>
        </w:rPr>
      </w:pPr>
      <w:r w:rsidRPr="001F7ADB">
        <w:rPr>
          <w:sz w:val="22"/>
          <w:szCs w:val="22"/>
        </w:rPr>
        <w:t xml:space="preserve">17.  The Commission is requesting a continued waiver from displaying the OMB expiration date on the FCC </w:t>
      </w:r>
      <w:r w:rsidR="00835346">
        <w:rPr>
          <w:sz w:val="22"/>
          <w:szCs w:val="22"/>
        </w:rPr>
        <w:t xml:space="preserve">Form </w:t>
      </w:r>
      <w:r w:rsidR="00C7484F">
        <w:rPr>
          <w:sz w:val="22"/>
          <w:szCs w:val="22"/>
        </w:rPr>
        <w:t>1068A</w:t>
      </w:r>
      <w:r w:rsidRPr="001F7ADB">
        <w:rPr>
          <w:sz w:val="22"/>
          <w:szCs w:val="22"/>
        </w:rPr>
        <w:t xml:space="preserve">.  Granting this waiver will prevent the Commission from </w:t>
      </w:r>
      <w:r w:rsidR="00FD6487">
        <w:rPr>
          <w:sz w:val="22"/>
          <w:szCs w:val="22"/>
        </w:rPr>
        <w:t xml:space="preserve">updating the electronic version </w:t>
      </w:r>
      <w:r w:rsidR="00FD6487">
        <w:rPr>
          <w:sz w:val="22"/>
          <w:szCs w:val="22"/>
        </w:rPr>
        <w:t xml:space="preserve">every time this form is submitted for </w:t>
      </w:r>
      <w:r w:rsidRPr="001F7ADB">
        <w:rPr>
          <w:sz w:val="22"/>
          <w:szCs w:val="22"/>
        </w:rPr>
        <w:t>re-approval</w:t>
      </w:r>
      <w:r w:rsidR="00FD6487">
        <w:rPr>
          <w:sz w:val="22"/>
          <w:szCs w:val="22"/>
        </w:rPr>
        <w:t xml:space="preserve"> with the OMB</w:t>
      </w:r>
      <w:r w:rsidRPr="001F7ADB">
        <w:rPr>
          <w:sz w:val="22"/>
          <w:szCs w:val="22"/>
        </w:rPr>
        <w:t>.</w:t>
      </w:r>
      <w:r w:rsidR="00FD6487">
        <w:rPr>
          <w:sz w:val="22"/>
          <w:szCs w:val="22"/>
        </w:rPr>
        <w:t xml:space="preserve">    </w:t>
      </w:r>
      <w:r w:rsidR="00F30A4D">
        <w:rPr>
          <w:sz w:val="22"/>
          <w:szCs w:val="22"/>
        </w:rPr>
        <w:t>A</w:t>
      </w:r>
      <w:r w:rsidR="00FD6487">
        <w:rPr>
          <w:sz w:val="22"/>
          <w:szCs w:val="22"/>
        </w:rPr>
        <w:t xml:space="preserve"> complete list of all OMB-approved information collections </w:t>
      </w:r>
      <w:r w:rsidR="00F30A4D">
        <w:rPr>
          <w:sz w:val="22"/>
          <w:szCs w:val="22"/>
        </w:rPr>
        <w:t>can be found on OMB’s website.</w:t>
      </w:r>
    </w:p>
    <w:p w:rsidR="0063141B" w:rsidRPr="001F7ADB" w:rsidP="00975C1D" w14:paraId="0DCE8601" w14:textId="77777777">
      <w:pPr>
        <w:suppressAutoHyphens/>
        <w:ind w:right="-90"/>
        <w:rPr>
          <w:sz w:val="22"/>
          <w:szCs w:val="22"/>
        </w:rPr>
      </w:pPr>
    </w:p>
    <w:p w:rsidR="0063141B" w:rsidRPr="001F7ADB" w:rsidP="00975C1D" w14:paraId="46F787D7" w14:textId="13681819">
      <w:pPr>
        <w:numPr>
          <w:ilvl w:val="0"/>
          <w:numId w:val="11"/>
        </w:numPr>
        <w:suppressAutoHyphens/>
        <w:ind w:right="-90"/>
        <w:rPr>
          <w:sz w:val="22"/>
          <w:szCs w:val="22"/>
        </w:rPr>
      </w:pPr>
      <w:r w:rsidRPr="001F7ADB">
        <w:rPr>
          <w:sz w:val="22"/>
          <w:szCs w:val="22"/>
        </w:rPr>
        <w:t xml:space="preserve">There </w:t>
      </w:r>
      <w:r w:rsidR="00024074">
        <w:rPr>
          <w:sz w:val="22"/>
          <w:szCs w:val="22"/>
        </w:rPr>
        <w:t xml:space="preserve">is one </w:t>
      </w:r>
      <w:r w:rsidRPr="001F7ADB">
        <w:rPr>
          <w:sz w:val="22"/>
          <w:szCs w:val="22"/>
        </w:rPr>
        <w:t>exception</w:t>
      </w:r>
      <w:r w:rsidR="00220AF9">
        <w:rPr>
          <w:sz w:val="22"/>
          <w:szCs w:val="22"/>
        </w:rPr>
        <w:t>s</w:t>
      </w:r>
      <w:r w:rsidRPr="001F7ADB">
        <w:rPr>
          <w:sz w:val="22"/>
          <w:szCs w:val="22"/>
        </w:rPr>
        <w:t xml:space="preserve"> to the </w:t>
      </w:r>
      <w:r w:rsidR="00634E9B">
        <w:rPr>
          <w:sz w:val="22"/>
          <w:szCs w:val="22"/>
        </w:rPr>
        <w:t>“C</w:t>
      </w:r>
      <w:r w:rsidRPr="001F7ADB">
        <w:rPr>
          <w:sz w:val="22"/>
          <w:szCs w:val="22"/>
        </w:rPr>
        <w:t xml:space="preserve">ertification </w:t>
      </w:r>
      <w:r w:rsidR="00634E9B">
        <w:rPr>
          <w:sz w:val="22"/>
          <w:szCs w:val="22"/>
        </w:rPr>
        <w:t>S</w:t>
      </w:r>
      <w:r w:rsidRPr="001F7ADB">
        <w:rPr>
          <w:sz w:val="22"/>
          <w:szCs w:val="22"/>
        </w:rPr>
        <w:t>tatement</w:t>
      </w:r>
      <w:r w:rsidR="007C4EFC">
        <w:rPr>
          <w:sz w:val="22"/>
          <w:szCs w:val="22"/>
        </w:rPr>
        <w:t>.</w:t>
      </w:r>
      <w:r w:rsidR="00634E9B">
        <w:rPr>
          <w:sz w:val="22"/>
          <w:szCs w:val="22"/>
        </w:rPr>
        <w:t>”</w:t>
      </w:r>
      <w:r w:rsidR="00024074">
        <w:rPr>
          <w:sz w:val="22"/>
          <w:szCs w:val="22"/>
        </w:rPr>
        <w:t xml:space="preserve">   This information collection is a delegated information collection instead of a regular information collection.  Therefore, it is being submitted under the Commission’s delegated authority.</w:t>
      </w:r>
      <w:r w:rsidR="00634E9B">
        <w:rPr>
          <w:sz w:val="22"/>
          <w:szCs w:val="22"/>
        </w:rPr>
        <w:t xml:space="preserve"> </w:t>
      </w:r>
      <w:r w:rsidR="00E65921">
        <w:rPr>
          <w:sz w:val="22"/>
          <w:szCs w:val="22"/>
        </w:rPr>
        <w:t xml:space="preserve">    </w:t>
      </w:r>
      <w:r w:rsidR="003B453F">
        <w:rPr>
          <w:sz w:val="22"/>
          <w:szCs w:val="22"/>
        </w:rPr>
        <w:t xml:space="preserve">   </w:t>
      </w:r>
    </w:p>
    <w:p w:rsidR="0063141B" w:rsidRPr="001F7ADB" w:rsidP="00975C1D" w14:paraId="212314C8" w14:textId="77777777">
      <w:pPr>
        <w:suppressAutoHyphens/>
        <w:ind w:right="-90"/>
        <w:rPr>
          <w:sz w:val="22"/>
          <w:szCs w:val="22"/>
        </w:rPr>
      </w:pPr>
    </w:p>
    <w:p w:rsidR="0063141B" w:rsidRPr="00DC0974" w:rsidP="00975C1D" w14:paraId="59E0EFAE" w14:textId="77777777">
      <w:pPr>
        <w:numPr>
          <w:ilvl w:val="0"/>
          <w:numId w:val="12"/>
        </w:numPr>
        <w:suppressAutoHyphens/>
        <w:ind w:right="-90"/>
        <w:rPr>
          <w:b/>
          <w:sz w:val="22"/>
          <w:szCs w:val="22"/>
          <w:u w:val="single"/>
        </w:rPr>
      </w:pPr>
      <w:r w:rsidRPr="00DC0974">
        <w:rPr>
          <w:b/>
          <w:sz w:val="22"/>
          <w:szCs w:val="22"/>
          <w:u w:val="single"/>
        </w:rPr>
        <w:t>Collections of Information Employing Statistical Methods:</w:t>
      </w:r>
    </w:p>
    <w:p w:rsidR="0063141B" w:rsidRPr="001F7ADB" w:rsidP="00975C1D" w14:paraId="2557DACD" w14:textId="77777777">
      <w:pPr>
        <w:suppressAutoHyphens/>
        <w:ind w:right="-90"/>
        <w:rPr>
          <w:b/>
          <w:sz w:val="22"/>
          <w:szCs w:val="22"/>
        </w:rPr>
      </w:pPr>
    </w:p>
    <w:p w:rsidR="0063141B" w:rsidRPr="001F7ADB" w:rsidP="00975C1D" w14:paraId="3671B63A" w14:textId="77777777">
      <w:pPr>
        <w:suppressAutoHyphens/>
        <w:ind w:right="-90" w:firstLine="360"/>
        <w:rPr>
          <w:sz w:val="22"/>
          <w:szCs w:val="22"/>
        </w:rPr>
      </w:pPr>
      <w:r>
        <w:rPr>
          <w:sz w:val="22"/>
          <w:szCs w:val="22"/>
        </w:rPr>
        <w:t xml:space="preserve">This information collection does not use any </w:t>
      </w:r>
      <w:r w:rsidRPr="001F7ADB">
        <w:rPr>
          <w:sz w:val="22"/>
          <w:szCs w:val="22"/>
        </w:rPr>
        <w:t>statistical methods.</w:t>
      </w:r>
    </w:p>
    <w:sectPr w:rsidSect="00D74852">
      <w:headerReference w:type="default" r:id="rId6"/>
      <w:footerReference w:type="even" r:id="rId7"/>
      <w:footerReference w:type="default" r:id="rId8"/>
      <w:endnotePr>
        <w:numFmt w:val="decimal"/>
      </w:endnotePr>
      <w:pgSz w:w="12240" w:h="15840"/>
      <w:pgMar w:top="1440" w:right="540" w:bottom="1440" w:left="1440" w:header="1440" w:footer="144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E3592" w14:paraId="32C683CE" w14:textId="77777777">
      <w:pPr>
        <w:spacing w:line="20" w:lineRule="exact"/>
      </w:pPr>
    </w:p>
  </w:endnote>
  <w:endnote w:type="continuationSeparator" w:id="1">
    <w:p w:rsidR="00AE3592" w14:paraId="220344FA" w14:textId="77777777">
      <w:r>
        <w:t xml:space="preserve"> </w:t>
      </w:r>
    </w:p>
  </w:endnote>
  <w:endnote w:type="continuationNotice" w:id="2">
    <w:p w:rsidR="00AE3592" w14:paraId="4B9655A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942" w:rsidP="00306823" w14:paraId="06E5A27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E0942" w14:paraId="32956A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942" w:rsidP="00306823" w14:paraId="25924E3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C1D">
      <w:rPr>
        <w:rStyle w:val="PageNumber"/>
        <w:noProof/>
      </w:rPr>
      <w:t>- 3 -</w:t>
    </w:r>
    <w:r>
      <w:rPr>
        <w:rStyle w:val="PageNumber"/>
      </w:rPr>
      <w:fldChar w:fldCharType="end"/>
    </w:r>
  </w:p>
  <w:p w:rsidR="007E0942" w14:paraId="78CFA1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3592" w14:paraId="5437DA8A" w14:textId="77777777">
      <w:r>
        <w:separator/>
      </w:r>
    </w:p>
  </w:footnote>
  <w:footnote w:type="continuationSeparator" w:id="1">
    <w:p w:rsidR="00AE3592" w14:paraId="73026DF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942" w:rsidP="0088281D" w14:paraId="60226B57"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6DA4"/>
    <w:multiLevelType w:val="hybridMultilevel"/>
    <w:tmpl w:val="DAACAA96"/>
    <w:lvl w:ilvl="0">
      <w:start w:val="3"/>
      <w:numFmt w:val="decimal"/>
      <w:lvlText w:val="%1."/>
      <w:lvlJc w:val="left"/>
      <w:pPr>
        <w:tabs>
          <w:tab w:val="num" w:pos="780"/>
        </w:tabs>
        <w:ind w:left="78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
    <w:nsid w:val="06132B7E"/>
    <w:multiLevelType w:val="singleLevel"/>
    <w:tmpl w:val="96220498"/>
    <w:lvl w:ilvl="0">
      <w:start w:val="1"/>
      <w:numFmt w:val="decimal"/>
      <w:lvlText w:val="%1)"/>
      <w:lvlJc w:val="left"/>
      <w:pPr>
        <w:tabs>
          <w:tab w:val="num" w:pos="1080"/>
        </w:tabs>
        <w:ind w:left="1080" w:hanging="360"/>
      </w:pPr>
      <w:rPr>
        <w:rFonts w:hint="default"/>
      </w:rPr>
    </w:lvl>
  </w:abstractNum>
  <w:abstractNum w:abstractNumId="2">
    <w:nsid w:val="0758650B"/>
    <w:multiLevelType w:val="singleLevel"/>
    <w:tmpl w:val="3DC6516A"/>
    <w:lvl w:ilvl="0">
      <w:start w:val="1"/>
      <w:numFmt w:val="decimal"/>
      <w:lvlText w:val="%1."/>
      <w:lvlJc w:val="left"/>
      <w:pPr>
        <w:tabs>
          <w:tab w:val="num" w:pos="1080"/>
        </w:tabs>
        <w:ind w:left="1080" w:hanging="360"/>
      </w:pPr>
      <w:rPr>
        <w:rFonts w:hint="default"/>
      </w:rPr>
    </w:lvl>
  </w:abstractNum>
  <w:abstractNum w:abstractNumId="3">
    <w:nsid w:val="28933A02"/>
    <w:multiLevelType w:val="singleLevel"/>
    <w:tmpl w:val="31723016"/>
    <w:lvl w:ilvl="0">
      <w:start w:val="1"/>
      <w:numFmt w:val="decimal"/>
      <w:lvlText w:val="%1."/>
      <w:lvlJc w:val="left"/>
      <w:pPr>
        <w:tabs>
          <w:tab w:val="num" w:pos="1080"/>
        </w:tabs>
        <w:ind w:left="1080" w:hanging="360"/>
      </w:pPr>
      <w:rPr>
        <w:rFonts w:hint="default"/>
      </w:rPr>
    </w:lvl>
  </w:abstractNum>
  <w:abstractNum w:abstractNumId="4">
    <w:nsid w:val="2C2F3882"/>
    <w:multiLevelType w:val="multilevel"/>
    <w:tmpl w:val="21D2CC72"/>
    <w:lvl w:ilvl="0">
      <w:start w:val="3060"/>
      <w:numFmt w:val="decimal"/>
      <w:lvlText w:val="%1"/>
      <w:lvlJc w:val="left"/>
      <w:pPr>
        <w:tabs>
          <w:tab w:val="num" w:pos="7485"/>
        </w:tabs>
        <w:ind w:left="7485" w:hanging="7485"/>
      </w:pPr>
      <w:rPr>
        <w:rFonts w:hint="default"/>
      </w:rPr>
    </w:lvl>
    <w:lvl w:ilvl="1">
      <w:start w:val="798"/>
      <w:numFmt w:val="decimalZero"/>
      <w:lvlText w:val="%1-%2"/>
      <w:lvlJc w:val="left"/>
      <w:pPr>
        <w:tabs>
          <w:tab w:val="num" w:pos="7485"/>
        </w:tabs>
        <w:ind w:left="7485" w:hanging="7485"/>
      </w:pPr>
      <w:rPr>
        <w:rFonts w:hint="default"/>
      </w:rPr>
    </w:lvl>
    <w:lvl w:ilvl="2">
      <w:start w:val="1"/>
      <w:numFmt w:val="decimal"/>
      <w:lvlText w:val="%1-%2.%3"/>
      <w:lvlJc w:val="left"/>
      <w:pPr>
        <w:tabs>
          <w:tab w:val="num" w:pos="7485"/>
        </w:tabs>
        <w:ind w:left="7485" w:hanging="7485"/>
      </w:pPr>
      <w:rPr>
        <w:rFonts w:hint="default"/>
      </w:rPr>
    </w:lvl>
    <w:lvl w:ilvl="3">
      <w:start w:val="1"/>
      <w:numFmt w:val="decimal"/>
      <w:lvlText w:val="%1-%2.%3.%4"/>
      <w:lvlJc w:val="left"/>
      <w:pPr>
        <w:tabs>
          <w:tab w:val="num" w:pos="7485"/>
        </w:tabs>
        <w:ind w:left="7485" w:hanging="7485"/>
      </w:pPr>
      <w:rPr>
        <w:rFonts w:hint="default"/>
      </w:rPr>
    </w:lvl>
    <w:lvl w:ilvl="4">
      <w:start w:val="1"/>
      <w:numFmt w:val="decimal"/>
      <w:lvlText w:val="%1-%2.%3.%4.%5"/>
      <w:lvlJc w:val="left"/>
      <w:pPr>
        <w:tabs>
          <w:tab w:val="num" w:pos="7485"/>
        </w:tabs>
        <w:ind w:left="7485" w:hanging="7485"/>
      </w:pPr>
      <w:rPr>
        <w:rFonts w:hint="default"/>
      </w:rPr>
    </w:lvl>
    <w:lvl w:ilvl="5">
      <w:start w:val="1"/>
      <w:numFmt w:val="decimal"/>
      <w:lvlText w:val="%1-%2.%3.%4.%5.%6"/>
      <w:lvlJc w:val="left"/>
      <w:pPr>
        <w:tabs>
          <w:tab w:val="num" w:pos="7485"/>
        </w:tabs>
        <w:ind w:left="7485" w:hanging="7485"/>
      </w:pPr>
      <w:rPr>
        <w:rFonts w:hint="default"/>
      </w:rPr>
    </w:lvl>
    <w:lvl w:ilvl="6">
      <w:start w:val="1"/>
      <w:numFmt w:val="decimal"/>
      <w:lvlText w:val="%1-%2.%3.%4.%5.%6.%7"/>
      <w:lvlJc w:val="left"/>
      <w:pPr>
        <w:tabs>
          <w:tab w:val="num" w:pos="7485"/>
        </w:tabs>
        <w:ind w:left="7485" w:hanging="7485"/>
      </w:pPr>
      <w:rPr>
        <w:rFonts w:hint="default"/>
      </w:rPr>
    </w:lvl>
    <w:lvl w:ilvl="7">
      <w:start w:val="1"/>
      <w:numFmt w:val="decimal"/>
      <w:lvlText w:val="%1-%2.%3.%4.%5.%6.%7.%8"/>
      <w:lvlJc w:val="left"/>
      <w:pPr>
        <w:tabs>
          <w:tab w:val="num" w:pos="7485"/>
        </w:tabs>
        <w:ind w:left="7485" w:hanging="7485"/>
      </w:pPr>
      <w:rPr>
        <w:rFonts w:hint="default"/>
      </w:rPr>
    </w:lvl>
    <w:lvl w:ilvl="8">
      <w:start w:val="1"/>
      <w:numFmt w:val="decimal"/>
      <w:lvlText w:val="%1-%2.%3.%4.%5.%6.%7.%8.%9"/>
      <w:lvlJc w:val="left"/>
      <w:pPr>
        <w:tabs>
          <w:tab w:val="num" w:pos="9105"/>
        </w:tabs>
        <w:ind w:left="9105" w:hanging="7485"/>
      </w:pPr>
      <w:rPr>
        <w:rFonts w:hint="default"/>
      </w:rPr>
    </w:lvl>
  </w:abstractNum>
  <w:abstractNum w:abstractNumId="5">
    <w:nsid w:val="30602072"/>
    <w:multiLevelType w:val="singleLevel"/>
    <w:tmpl w:val="77CE809C"/>
    <w:lvl w:ilvl="0">
      <w:start w:val="1"/>
      <w:numFmt w:val="decimal"/>
      <w:lvlText w:val=" %1."/>
      <w:lvlJc w:val="left"/>
      <w:pPr>
        <w:tabs>
          <w:tab w:val="num" w:pos="432"/>
        </w:tabs>
        <w:ind w:left="432" w:hanging="432"/>
      </w:pPr>
    </w:lvl>
  </w:abstractNum>
  <w:abstractNum w:abstractNumId="6">
    <w:nsid w:val="32B62A91"/>
    <w:multiLevelType w:val="singleLevel"/>
    <w:tmpl w:val="8E3C37A0"/>
    <w:lvl w:ilvl="0">
      <w:start w:val="1"/>
      <w:numFmt w:val="decimal"/>
      <w:lvlText w:val="%1."/>
      <w:lvlJc w:val="left"/>
      <w:pPr>
        <w:tabs>
          <w:tab w:val="num" w:pos="1080"/>
        </w:tabs>
        <w:ind w:left="1080" w:hanging="360"/>
      </w:pPr>
      <w:rPr>
        <w:rFonts w:hint="default"/>
      </w:rPr>
    </w:lvl>
  </w:abstractNum>
  <w:abstractNum w:abstractNumId="7">
    <w:nsid w:val="3A660C3F"/>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3F8B753B"/>
    <w:multiLevelType w:val="singleLevel"/>
    <w:tmpl w:val="0409000F"/>
    <w:lvl w:ilvl="0">
      <w:start w:val="10"/>
      <w:numFmt w:val="decimal"/>
      <w:lvlText w:val="%1."/>
      <w:lvlJc w:val="left"/>
      <w:pPr>
        <w:tabs>
          <w:tab w:val="num" w:pos="360"/>
        </w:tabs>
        <w:ind w:left="360" w:hanging="360"/>
      </w:pPr>
      <w:rPr>
        <w:rFonts w:hint="default"/>
      </w:rPr>
    </w:lvl>
  </w:abstractNum>
  <w:abstractNum w:abstractNumId="9">
    <w:nsid w:val="45673361"/>
    <w:multiLevelType w:val="hybridMultilevel"/>
    <w:tmpl w:val="99224C7A"/>
    <w:lvl w:ilvl="0">
      <w:start w:val="1"/>
      <w:numFmt w:val="decimal"/>
      <w:lvlText w:val="%1."/>
      <w:lvlJc w:val="left"/>
      <w:pPr>
        <w:tabs>
          <w:tab w:val="num" w:pos="1170"/>
        </w:tabs>
        <w:ind w:left="1170" w:hanging="360"/>
      </w:pPr>
      <w:rPr>
        <w:rFonts w:hint="default"/>
      </w:rPr>
    </w:lvl>
    <w:lvl w:ilvl="1" w:tentative="1">
      <w:start w:val="1"/>
      <w:numFmt w:val="lowerLetter"/>
      <w:lvlText w:val="%2."/>
      <w:lvlJc w:val="left"/>
      <w:pPr>
        <w:tabs>
          <w:tab w:val="num" w:pos="1890"/>
        </w:tabs>
        <w:ind w:left="1890" w:hanging="360"/>
      </w:p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10">
    <w:nsid w:val="47280F9E"/>
    <w:multiLevelType w:val="hybridMultilevel"/>
    <w:tmpl w:val="207A34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8A349E5"/>
    <w:multiLevelType w:val="hybridMultilevel"/>
    <w:tmpl w:val="45A42B0A"/>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C9525DD"/>
    <w:multiLevelType w:val="hybridMultilevel"/>
    <w:tmpl w:val="7F36DF72"/>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28635EA"/>
    <w:multiLevelType w:val="hybridMultilevel"/>
    <w:tmpl w:val="274607D8"/>
    <w:lvl w:ilvl="0">
      <w:start w:val="1"/>
      <w:numFmt w:val="lowerLetter"/>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5">
    <w:nsid w:val="5FE63C16"/>
    <w:multiLevelType w:val="singleLevel"/>
    <w:tmpl w:val="9866ECF0"/>
    <w:lvl w:ilvl="0">
      <w:start w:val="1"/>
      <w:numFmt w:val="decimal"/>
      <w:lvlText w:val="%1."/>
      <w:lvlJc w:val="left"/>
      <w:pPr>
        <w:tabs>
          <w:tab w:val="num" w:pos="1080"/>
        </w:tabs>
        <w:ind w:left="1080" w:hanging="360"/>
      </w:pPr>
      <w:rPr>
        <w:rFonts w:hint="default"/>
      </w:rPr>
    </w:lvl>
  </w:abstractNum>
  <w:abstractNum w:abstractNumId="16">
    <w:nsid w:val="68C101C5"/>
    <w:multiLevelType w:val="singleLevel"/>
    <w:tmpl w:val="3D1E3CDA"/>
    <w:lvl w:ilvl="0">
      <w:start w:val="1"/>
      <w:numFmt w:val="decimal"/>
      <w:lvlText w:val="%1."/>
      <w:lvlJc w:val="left"/>
      <w:pPr>
        <w:tabs>
          <w:tab w:val="num" w:pos="1080"/>
        </w:tabs>
        <w:ind w:left="1080" w:hanging="360"/>
      </w:pPr>
      <w:rPr>
        <w:rFonts w:hint="default"/>
      </w:rPr>
    </w:lvl>
  </w:abstractNum>
  <w:abstractNum w:abstractNumId="17">
    <w:nsid w:val="6D7D2AC9"/>
    <w:multiLevelType w:val="singleLevel"/>
    <w:tmpl w:val="22AC970A"/>
    <w:lvl w:ilvl="0">
      <w:start w:val="1"/>
      <w:numFmt w:val="decimal"/>
      <w:lvlText w:val="%1."/>
      <w:lvlJc w:val="left"/>
      <w:pPr>
        <w:tabs>
          <w:tab w:val="num" w:pos="1080"/>
        </w:tabs>
        <w:ind w:left="1080" w:hanging="360"/>
      </w:pPr>
      <w:rPr>
        <w:rFonts w:hint="default"/>
      </w:rPr>
    </w:lvl>
  </w:abstractNum>
  <w:abstractNum w:abstractNumId="18">
    <w:nsid w:val="6D842ACA"/>
    <w:multiLevelType w:val="hybridMultilevel"/>
    <w:tmpl w:val="87BA852A"/>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FFC667A"/>
    <w:multiLevelType w:val="singleLevel"/>
    <w:tmpl w:val="46B6159E"/>
    <w:lvl w:ilvl="0">
      <w:start w:val="1"/>
      <w:numFmt w:val="decimal"/>
      <w:lvlText w:val="%1."/>
      <w:lvlJc w:val="left"/>
      <w:pPr>
        <w:tabs>
          <w:tab w:val="num" w:pos="1080"/>
        </w:tabs>
        <w:ind w:left="1080" w:hanging="360"/>
      </w:pPr>
      <w:rPr>
        <w:rFonts w:hint="default"/>
      </w:rPr>
    </w:lvl>
  </w:abstractNum>
  <w:abstractNum w:abstractNumId="20">
    <w:nsid w:val="76614746"/>
    <w:multiLevelType w:val="singleLevel"/>
    <w:tmpl w:val="04090015"/>
    <w:lvl w:ilvl="0">
      <w:start w:val="2"/>
      <w:numFmt w:val="upperLetter"/>
      <w:lvlText w:val="%1."/>
      <w:lvlJc w:val="left"/>
      <w:pPr>
        <w:tabs>
          <w:tab w:val="num" w:pos="360"/>
        </w:tabs>
        <w:ind w:left="360" w:hanging="360"/>
      </w:pPr>
      <w:rPr>
        <w:rFonts w:hint="default"/>
      </w:rPr>
    </w:lvl>
  </w:abstractNum>
  <w:abstractNum w:abstractNumId="21">
    <w:nsid w:val="79D70D74"/>
    <w:multiLevelType w:val="singleLevel"/>
    <w:tmpl w:val="04090015"/>
    <w:lvl w:ilvl="0">
      <w:start w:val="2"/>
      <w:numFmt w:val="upperLetter"/>
      <w:lvlText w:val="%1."/>
      <w:lvlJc w:val="left"/>
      <w:pPr>
        <w:tabs>
          <w:tab w:val="num" w:pos="360"/>
        </w:tabs>
        <w:ind w:left="360" w:hanging="360"/>
      </w:pPr>
      <w:rPr>
        <w:rFonts w:hint="default"/>
      </w:rPr>
    </w:lvl>
  </w:abstractNum>
  <w:abstractNum w:abstractNumId="22">
    <w:nsid w:val="7CE12097"/>
    <w:multiLevelType w:val="hybridMultilevel"/>
    <w:tmpl w:val="1B32ABC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73426130">
    <w:abstractNumId w:val="7"/>
  </w:num>
  <w:num w:numId="2" w16cid:durableId="788670587">
    <w:abstractNumId w:val="17"/>
  </w:num>
  <w:num w:numId="3" w16cid:durableId="164786761">
    <w:abstractNumId w:val="16"/>
  </w:num>
  <w:num w:numId="4" w16cid:durableId="1707751830">
    <w:abstractNumId w:val="19"/>
  </w:num>
  <w:num w:numId="5" w16cid:durableId="411122547">
    <w:abstractNumId w:val="15"/>
  </w:num>
  <w:num w:numId="6" w16cid:durableId="1230266096">
    <w:abstractNumId w:val="6"/>
  </w:num>
  <w:num w:numId="7" w16cid:durableId="263266380">
    <w:abstractNumId w:val="3"/>
  </w:num>
  <w:num w:numId="8" w16cid:durableId="745148425">
    <w:abstractNumId w:val="2"/>
  </w:num>
  <w:num w:numId="9" w16cid:durableId="384724479">
    <w:abstractNumId w:val="1"/>
  </w:num>
  <w:num w:numId="10" w16cid:durableId="1835024150">
    <w:abstractNumId w:val="21"/>
  </w:num>
  <w:num w:numId="11" w16cid:durableId="1520662318">
    <w:abstractNumId w:val="14"/>
  </w:num>
  <w:num w:numId="12" w16cid:durableId="1685476907">
    <w:abstractNumId w:val="20"/>
  </w:num>
  <w:num w:numId="13" w16cid:durableId="415174379">
    <w:abstractNumId w:val="8"/>
  </w:num>
  <w:num w:numId="14" w16cid:durableId="686834590">
    <w:abstractNumId w:val="4"/>
  </w:num>
  <w:num w:numId="15" w16cid:durableId="1084452197">
    <w:abstractNumId w:val="22"/>
  </w:num>
  <w:num w:numId="16" w16cid:durableId="2058121439">
    <w:abstractNumId w:val="11"/>
  </w:num>
  <w:num w:numId="17" w16cid:durableId="1948467393">
    <w:abstractNumId w:val="9"/>
  </w:num>
  <w:num w:numId="18" w16cid:durableId="951207738">
    <w:abstractNumId w:val="5"/>
  </w:num>
  <w:num w:numId="19" w16cid:durableId="880291520">
    <w:abstractNumId w:val="0"/>
  </w:num>
  <w:num w:numId="20" w16cid:durableId="901215209">
    <w:abstractNumId w:val="10"/>
  </w:num>
  <w:num w:numId="21" w16cid:durableId="1162157840">
    <w:abstractNumId w:val="12"/>
  </w:num>
  <w:num w:numId="22" w16cid:durableId="1714109839">
    <w:abstractNumId w:val="18"/>
  </w:num>
  <w:num w:numId="23" w16cid:durableId="6858632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EB2"/>
    <w:rsid w:val="00001327"/>
    <w:rsid w:val="00004EC0"/>
    <w:rsid w:val="00005849"/>
    <w:rsid w:val="00013839"/>
    <w:rsid w:val="000155DB"/>
    <w:rsid w:val="0002287C"/>
    <w:rsid w:val="00024074"/>
    <w:rsid w:val="00031251"/>
    <w:rsid w:val="00041E95"/>
    <w:rsid w:val="00050D57"/>
    <w:rsid w:val="000548F1"/>
    <w:rsid w:val="00057906"/>
    <w:rsid w:val="000759B8"/>
    <w:rsid w:val="00075ECE"/>
    <w:rsid w:val="0007641F"/>
    <w:rsid w:val="000765B8"/>
    <w:rsid w:val="0008106C"/>
    <w:rsid w:val="00083AFD"/>
    <w:rsid w:val="00086FF3"/>
    <w:rsid w:val="000B56BC"/>
    <w:rsid w:val="000C4E9D"/>
    <w:rsid w:val="000C575B"/>
    <w:rsid w:val="000D0BCD"/>
    <w:rsid w:val="000D77ED"/>
    <w:rsid w:val="000D7AD2"/>
    <w:rsid w:val="000F58A6"/>
    <w:rsid w:val="000F638A"/>
    <w:rsid w:val="00103F21"/>
    <w:rsid w:val="001121FF"/>
    <w:rsid w:val="00145F62"/>
    <w:rsid w:val="001522C2"/>
    <w:rsid w:val="0016249B"/>
    <w:rsid w:val="00164248"/>
    <w:rsid w:val="001722B6"/>
    <w:rsid w:val="00172A9D"/>
    <w:rsid w:val="00190AA7"/>
    <w:rsid w:val="001B4062"/>
    <w:rsid w:val="001B65B2"/>
    <w:rsid w:val="001D0DC5"/>
    <w:rsid w:val="001D4301"/>
    <w:rsid w:val="001E17B7"/>
    <w:rsid w:val="001E65BA"/>
    <w:rsid w:val="001F1C25"/>
    <w:rsid w:val="001F7ADB"/>
    <w:rsid w:val="002066AC"/>
    <w:rsid w:val="00220AF9"/>
    <w:rsid w:val="00231994"/>
    <w:rsid w:val="002402EE"/>
    <w:rsid w:val="002460F0"/>
    <w:rsid w:val="002560B8"/>
    <w:rsid w:val="002567A0"/>
    <w:rsid w:val="00256CB6"/>
    <w:rsid w:val="002570F8"/>
    <w:rsid w:val="00261783"/>
    <w:rsid w:val="00263D6B"/>
    <w:rsid w:val="00267A69"/>
    <w:rsid w:val="002824C7"/>
    <w:rsid w:val="00284A75"/>
    <w:rsid w:val="00290FEB"/>
    <w:rsid w:val="002A1E87"/>
    <w:rsid w:val="002A429B"/>
    <w:rsid w:val="002E5987"/>
    <w:rsid w:val="002F12F0"/>
    <w:rsid w:val="003050E7"/>
    <w:rsid w:val="00306823"/>
    <w:rsid w:val="00315F23"/>
    <w:rsid w:val="00320C7F"/>
    <w:rsid w:val="00331D39"/>
    <w:rsid w:val="00333AAC"/>
    <w:rsid w:val="003345D9"/>
    <w:rsid w:val="00334752"/>
    <w:rsid w:val="003410AE"/>
    <w:rsid w:val="0034694D"/>
    <w:rsid w:val="00347D06"/>
    <w:rsid w:val="003514A3"/>
    <w:rsid w:val="003516B2"/>
    <w:rsid w:val="0036096B"/>
    <w:rsid w:val="00361BCB"/>
    <w:rsid w:val="003705C7"/>
    <w:rsid w:val="00377DD2"/>
    <w:rsid w:val="00380C53"/>
    <w:rsid w:val="003810B8"/>
    <w:rsid w:val="00381E00"/>
    <w:rsid w:val="0038339A"/>
    <w:rsid w:val="0038470D"/>
    <w:rsid w:val="00387A7C"/>
    <w:rsid w:val="0039081A"/>
    <w:rsid w:val="0039274D"/>
    <w:rsid w:val="003947F8"/>
    <w:rsid w:val="00394984"/>
    <w:rsid w:val="003977A4"/>
    <w:rsid w:val="003B1E01"/>
    <w:rsid w:val="003B453F"/>
    <w:rsid w:val="003B582B"/>
    <w:rsid w:val="003B6C1C"/>
    <w:rsid w:val="003C0097"/>
    <w:rsid w:val="003C4D3C"/>
    <w:rsid w:val="003D531C"/>
    <w:rsid w:val="003E5732"/>
    <w:rsid w:val="003F17AA"/>
    <w:rsid w:val="003F36C7"/>
    <w:rsid w:val="00405C89"/>
    <w:rsid w:val="004124DD"/>
    <w:rsid w:val="00412926"/>
    <w:rsid w:val="00414C9A"/>
    <w:rsid w:val="004152DE"/>
    <w:rsid w:val="00417AF2"/>
    <w:rsid w:val="00427608"/>
    <w:rsid w:val="0043202F"/>
    <w:rsid w:val="00435B84"/>
    <w:rsid w:val="00437656"/>
    <w:rsid w:val="004660A2"/>
    <w:rsid w:val="00475C36"/>
    <w:rsid w:val="004A3FFB"/>
    <w:rsid w:val="004A7CD1"/>
    <w:rsid w:val="004B2D89"/>
    <w:rsid w:val="004B6FF9"/>
    <w:rsid w:val="004B7B7F"/>
    <w:rsid w:val="004C5C5B"/>
    <w:rsid w:val="004C7CEC"/>
    <w:rsid w:val="004D18E8"/>
    <w:rsid w:val="004D4312"/>
    <w:rsid w:val="004D7598"/>
    <w:rsid w:val="004E64C2"/>
    <w:rsid w:val="004F2162"/>
    <w:rsid w:val="005171E5"/>
    <w:rsid w:val="00522EB2"/>
    <w:rsid w:val="00526151"/>
    <w:rsid w:val="0053000C"/>
    <w:rsid w:val="00535869"/>
    <w:rsid w:val="0054117B"/>
    <w:rsid w:val="005527C4"/>
    <w:rsid w:val="0056103F"/>
    <w:rsid w:val="0056136F"/>
    <w:rsid w:val="00571CB9"/>
    <w:rsid w:val="00576DB2"/>
    <w:rsid w:val="00585B47"/>
    <w:rsid w:val="005A73FD"/>
    <w:rsid w:val="005C15F2"/>
    <w:rsid w:val="005C303B"/>
    <w:rsid w:val="005E5138"/>
    <w:rsid w:val="005F0164"/>
    <w:rsid w:val="005F5781"/>
    <w:rsid w:val="005F595A"/>
    <w:rsid w:val="005F5D35"/>
    <w:rsid w:val="00600A40"/>
    <w:rsid w:val="00606940"/>
    <w:rsid w:val="00621FAB"/>
    <w:rsid w:val="0063141B"/>
    <w:rsid w:val="00634E9B"/>
    <w:rsid w:val="00643D83"/>
    <w:rsid w:val="00654F1D"/>
    <w:rsid w:val="00657828"/>
    <w:rsid w:val="0066310E"/>
    <w:rsid w:val="00663A64"/>
    <w:rsid w:val="00665526"/>
    <w:rsid w:val="00667950"/>
    <w:rsid w:val="00670001"/>
    <w:rsid w:val="0067560F"/>
    <w:rsid w:val="00682B0C"/>
    <w:rsid w:val="00691402"/>
    <w:rsid w:val="006932EE"/>
    <w:rsid w:val="0069518B"/>
    <w:rsid w:val="00696AE5"/>
    <w:rsid w:val="006B0E84"/>
    <w:rsid w:val="006B1339"/>
    <w:rsid w:val="006B3A32"/>
    <w:rsid w:val="006C460B"/>
    <w:rsid w:val="006C64A9"/>
    <w:rsid w:val="006C7343"/>
    <w:rsid w:val="006D1CB1"/>
    <w:rsid w:val="006D1DA1"/>
    <w:rsid w:val="006D7717"/>
    <w:rsid w:val="006E5D07"/>
    <w:rsid w:val="006F0597"/>
    <w:rsid w:val="006F19BF"/>
    <w:rsid w:val="00701787"/>
    <w:rsid w:val="00704C3E"/>
    <w:rsid w:val="00707BFB"/>
    <w:rsid w:val="007100A4"/>
    <w:rsid w:val="007231C4"/>
    <w:rsid w:val="00724FC7"/>
    <w:rsid w:val="0072750E"/>
    <w:rsid w:val="00732F27"/>
    <w:rsid w:val="00742E9F"/>
    <w:rsid w:val="0074417F"/>
    <w:rsid w:val="007607A1"/>
    <w:rsid w:val="00763D07"/>
    <w:rsid w:val="00770863"/>
    <w:rsid w:val="00770B25"/>
    <w:rsid w:val="007728FF"/>
    <w:rsid w:val="00773DC7"/>
    <w:rsid w:val="00777439"/>
    <w:rsid w:val="00781AEB"/>
    <w:rsid w:val="00781C09"/>
    <w:rsid w:val="0078434C"/>
    <w:rsid w:val="0079721B"/>
    <w:rsid w:val="007A5697"/>
    <w:rsid w:val="007B21FC"/>
    <w:rsid w:val="007B5358"/>
    <w:rsid w:val="007B7380"/>
    <w:rsid w:val="007B79EF"/>
    <w:rsid w:val="007C1EBA"/>
    <w:rsid w:val="007C4EFC"/>
    <w:rsid w:val="007D3B0D"/>
    <w:rsid w:val="007D4C8F"/>
    <w:rsid w:val="007E0942"/>
    <w:rsid w:val="007F05A2"/>
    <w:rsid w:val="007F73D2"/>
    <w:rsid w:val="00800AF4"/>
    <w:rsid w:val="00801DEA"/>
    <w:rsid w:val="00803C6B"/>
    <w:rsid w:val="00823BE5"/>
    <w:rsid w:val="00823D8F"/>
    <w:rsid w:val="00826F2E"/>
    <w:rsid w:val="00832748"/>
    <w:rsid w:val="00835346"/>
    <w:rsid w:val="008511B4"/>
    <w:rsid w:val="00857F73"/>
    <w:rsid w:val="008627EC"/>
    <w:rsid w:val="0086357D"/>
    <w:rsid w:val="00881CBA"/>
    <w:rsid w:val="0088281D"/>
    <w:rsid w:val="008830D0"/>
    <w:rsid w:val="00887885"/>
    <w:rsid w:val="008945CE"/>
    <w:rsid w:val="00895098"/>
    <w:rsid w:val="00895ACF"/>
    <w:rsid w:val="008A48F5"/>
    <w:rsid w:val="008B20D1"/>
    <w:rsid w:val="008C2AAA"/>
    <w:rsid w:val="008C55E3"/>
    <w:rsid w:val="008D47AE"/>
    <w:rsid w:val="008D5626"/>
    <w:rsid w:val="008E453F"/>
    <w:rsid w:val="009001FE"/>
    <w:rsid w:val="009016C1"/>
    <w:rsid w:val="00925ECB"/>
    <w:rsid w:val="0093450A"/>
    <w:rsid w:val="00945FD9"/>
    <w:rsid w:val="009466F0"/>
    <w:rsid w:val="00954C48"/>
    <w:rsid w:val="0095606F"/>
    <w:rsid w:val="00967854"/>
    <w:rsid w:val="00974CA5"/>
    <w:rsid w:val="00975C1D"/>
    <w:rsid w:val="00981489"/>
    <w:rsid w:val="00990ACA"/>
    <w:rsid w:val="0099417F"/>
    <w:rsid w:val="009B1DD2"/>
    <w:rsid w:val="009B3A3D"/>
    <w:rsid w:val="009C07F3"/>
    <w:rsid w:val="009C4E85"/>
    <w:rsid w:val="009D17F5"/>
    <w:rsid w:val="009D1BC9"/>
    <w:rsid w:val="009D3D41"/>
    <w:rsid w:val="009E3638"/>
    <w:rsid w:val="009F2260"/>
    <w:rsid w:val="009F365B"/>
    <w:rsid w:val="009F6B3C"/>
    <w:rsid w:val="009F7AAF"/>
    <w:rsid w:val="00A20AE3"/>
    <w:rsid w:val="00A2660B"/>
    <w:rsid w:val="00A27829"/>
    <w:rsid w:val="00A31D99"/>
    <w:rsid w:val="00A31EE7"/>
    <w:rsid w:val="00A33C6F"/>
    <w:rsid w:val="00A63A92"/>
    <w:rsid w:val="00A74BD5"/>
    <w:rsid w:val="00A92991"/>
    <w:rsid w:val="00A92F06"/>
    <w:rsid w:val="00A976A0"/>
    <w:rsid w:val="00AA1FA7"/>
    <w:rsid w:val="00AD48ED"/>
    <w:rsid w:val="00AE3592"/>
    <w:rsid w:val="00AE5A81"/>
    <w:rsid w:val="00AE63B4"/>
    <w:rsid w:val="00AE650D"/>
    <w:rsid w:val="00AF0262"/>
    <w:rsid w:val="00AF452F"/>
    <w:rsid w:val="00B01925"/>
    <w:rsid w:val="00B13F26"/>
    <w:rsid w:val="00B14905"/>
    <w:rsid w:val="00B3138B"/>
    <w:rsid w:val="00B42C84"/>
    <w:rsid w:val="00B42CDB"/>
    <w:rsid w:val="00B51224"/>
    <w:rsid w:val="00B65BDD"/>
    <w:rsid w:val="00B7087E"/>
    <w:rsid w:val="00B72C33"/>
    <w:rsid w:val="00B86955"/>
    <w:rsid w:val="00B95369"/>
    <w:rsid w:val="00B9633D"/>
    <w:rsid w:val="00B97757"/>
    <w:rsid w:val="00BB52D0"/>
    <w:rsid w:val="00BC6BFD"/>
    <w:rsid w:val="00BE1617"/>
    <w:rsid w:val="00BE31E8"/>
    <w:rsid w:val="00BF3A57"/>
    <w:rsid w:val="00C036E2"/>
    <w:rsid w:val="00C1209F"/>
    <w:rsid w:val="00C200A7"/>
    <w:rsid w:val="00C25FF7"/>
    <w:rsid w:val="00C265E2"/>
    <w:rsid w:val="00C30107"/>
    <w:rsid w:val="00C3037A"/>
    <w:rsid w:val="00C37F6F"/>
    <w:rsid w:val="00C607F4"/>
    <w:rsid w:val="00C613B1"/>
    <w:rsid w:val="00C62199"/>
    <w:rsid w:val="00C675B6"/>
    <w:rsid w:val="00C71192"/>
    <w:rsid w:val="00C7484F"/>
    <w:rsid w:val="00C839A4"/>
    <w:rsid w:val="00C85FF9"/>
    <w:rsid w:val="00C95562"/>
    <w:rsid w:val="00CC2549"/>
    <w:rsid w:val="00CD2F2A"/>
    <w:rsid w:val="00CE3B8E"/>
    <w:rsid w:val="00CE3BB1"/>
    <w:rsid w:val="00CE5A99"/>
    <w:rsid w:val="00D04214"/>
    <w:rsid w:val="00D07AD9"/>
    <w:rsid w:val="00D11B2C"/>
    <w:rsid w:val="00D13080"/>
    <w:rsid w:val="00D254E5"/>
    <w:rsid w:val="00D31FD5"/>
    <w:rsid w:val="00D41BBD"/>
    <w:rsid w:val="00D41E0B"/>
    <w:rsid w:val="00D475AE"/>
    <w:rsid w:val="00D54D78"/>
    <w:rsid w:val="00D61E97"/>
    <w:rsid w:val="00D74852"/>
    <w:rsid w:val="00D74D9A"/>
    <w:rsid w:val="00D90E11"/>
    <w:rsid w:val="00D93185"/>
    <w:rsid w:val="00DA0F38"/>
    <w:rsid w:val="00DA3949"/>
    <w:rsid w:val="00DA6676"/>
    <w:rsid w:val="00DC0974"/>
    <w:rsid w:val="00DD5CCC"/>
    <w:rsid w:val="00DD698F"/>
    <w:rsid w:val="00DE15DE"/>
    <w:rsid w:val="00DF227C"/>
    <w:rsid w:val="00E00B9D"/>
    <w:rsid w:val="00E03B38"/>
    <w:rsid w:val="00E05393"/>
    <w:rsid w:val="00E10D3A"/>
    <w:rsid w:val="00E12FA9"/>
    <w:rsid w:val="00E1631D"/>
    <w:rsid w:val="00E50DF6"/>
    <w:rsid w:val="00E52534"/>
    <w:rsid w:val="00E65921"/>
    <w:rsid w:val="00E6643C"/>
    <w:rsid w:val="00E66D2B"/>
    <w:rsid w:val="00E72E8C"/>
    <w:rsid w:val="00E7675D"/>
    <w:rsid w:val="00E912C4"/>
    <w:rsid w:val="00E938DF"/>
    <w:rsid w:val="00E95C70"/>
    <w:rsid w:val="00EB4777"/>
    <w:rsid w:val="00EB6FCE"/>
    <w:rsid w:val="00EC35B1"/>
    <w:rsid w:val="00EC5B7F"/>
    <w:rsid w:val="00EE3CE1"/>
    <w:rsid w:val="00EE605F"/>
    <w:rsid w:val="00EF506A"/>
    <w:rsid w:val="00EF7591"/>
    <w:rsid w:val="00F03B4E"/>
    <w:rsid w:val="00F05707"/>
    <w:rsid w:val="00F1053A"/>
    <w:rsid w:val="00F13259"/>
    <w:rsid w:val="00F140B1"/>
    <w:rsid w:val="00F226D5"/>
    <w:rsid w:val="00F30A4D"/>
    <w:rsid w:val="00F42F91"/>
    <w:rsid w:val="00F45D52"/>
    <w:rsid w:val="00F46933"/>
    <w:rsid w:val="00F52446"/>
    <w:rsid w:val="00F526FF"/>
    <w:rsid w:val="00F547C0"/>
    <w:rsid w:val="00F907BD"/>
    <w:rsid w:val="00F963D9"/>
    <w:rsid w:val="00FA2B8A"/>
    <w:rsid w:val="00FA4C5A"/>
    <w:rsid w:val="00FB2384"/>
    <w:rsid w:val="00FC0205"/>
    <w:rsid w:val="00FC51ED"/>
    <w:rsid w:val="00FD10FA"/>
    <w:rsid w:val="00FD1C42"/>
    <w:rsid w:val="00FD3062"/>
    <w:rsid w:val="00FD6487"/>
    <w:rsid w:val="00FE4A6B"/>
    <w:rsid w:val="00FF2A5E"/>
    <w:rsid w:val="00FF5764"/>
    <w:rsid w:val="00FF62CB"/>
    <w:rsid w:val="00FF65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EC16CB"/>
  <w15:chartTrackingRefBased/>
  <w15:docId w15:val="{73625438-436B-475C-B670-7769A628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suppressAutoHyphens/>
      <w:ind w:firstLine="360"/>
    </w:pPr>
    <w:rPr>
      <w:rFonts w:ascii="CG Times" w:hAnsi="CG Times"/>
    </w:rPr>
  </w:style>
  <w:style w:type="paragraph" w:styleId="BodyText">
    <w:name w:val="Body Text"/>
    <w:basedOn w:val="Normal"/>
    <w:pPr>
      <w:widowControl/>
    </w:pPr>
    <w:rPr>
      <w:b/>
      <w:snapToGrid/>
    </w:rPr>
  </w:style>
  <w:style w:type="paragraph" w:styleId="BodyText2">
    <w:name w:val="Body Text 2"/>
    <w:basedOn w:val="Normal"/>
    <w:pPr>
      <w:suppressAutoHyphens/>
    </w:pPr>
    <w:rPr>
      <w:sz w:val="20"/>
    </w:rPr>
  </w:style>
  <w:style w:type="paragraph" w:styleId="Header">
    <w:name w:val="header"/>
    <w:basedOn w:val="Normal"/>
    <w:rsid w:val="004C7CEC"/>
    <w:pPr>
      <w:tabs>
        <w:tab w:val="center" w:pos="4320"/>
        <w:tab w:val="right" w:pos="8640"/>
      </w:tabs>
    </w:pPr>
  </w:style>
  <w:style w:type="paragraph" w:styleId="Footer">
    <w:name w:val="footer"/>
    <w:basedOn w:val="Normal"/>
    <w:rsid w:val="004C7CEC"/>
    <w:pPr>
      <w:tabs>
        <w:tab w:val="center" w:pos="4320"/>
        <w:tab w:val="right" w:pos="8640"/>
      </w:tabs>
    </w:pPr>
  </w:style>
  <w:style w:type="paragraph" w:styleId="BalloonText">
    <w:name w:val="Balloon Text"/>
    <w:basedOn w:val="Normal"/>
    <w:semiHidden/>
    <w:rsid w:val="00E03B38"/>
    <w:rPr>
      <w:rFonts w:ascii="Tahoma" w:hAnsi="Tahoma" w:cs="Tahoma"/>
      <w:sz w:val="16"/>
      <w:szCs w:val="16"/>
    </w:rPr>
  </w:style>
  <w:style w:type="character" w:styleId="PageNumber">
    <w:name w:val="page number"/>
    <w:basedOn w:val="DefaultParagraphFont"/>
    <w:rsid w:val="00BB52D0"/>
  </w:style>
  <w:style w:type="paragraph" w:customStyle="1" w:styleId="ReferenceLine">
    <w:name w:val="Reference Line"/>
    <w:basedOn w:val="BodyText"/>
    <w:rsid w:val="004A7CD1"/>
    <w:rPr>
      <w:rFonts w:ascii="Verdana" w:hAnsi="Verdana"/>
      <w:b w:val="0"/>
    </w:rPr>
  </w:style>
  <w:style w:type="paragraph" w:styleId="List">
    <w:name w:val="List"/>
    <w:basedOn w:val="Normal"/>
    <w:rsid w:val="004A7CD1"/>
    <w:pPr>
      <w:widowControl/>
      <w:ind w:left="360" w:hanging="360"/>
    </w:pPr>
    <w:rPr>
      <w:snapToGrid/>
      <w:sz w:val="22"/>
    </w:rPr>
  </w:style>
  <w:style w:type="paragraph" w:styleId="Revision">
    <w:name w:val="Revision"/>
    <w:hidden/>
    <w:uiPriority w:val="99"/>
    <w:semiHidden/>
    <w:rsid w:val="00A20AE3"/>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April 1998</vt:lpstr>
    </vt:vector>
  </TitlesOfParts>
  <Company>Federal Communications Commission</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1998</dc:title>
  <dc:creator>Laurel L Wilkinson</dc:creator>
  <cp:lastModifiedBy>Cathy Williams</cp:lastModifiedBy>
  <cp:revision>4</cp:revision>
  <cp:lastPrinted>2015-01-22T12:38:00Z</cp:lastPrinted>
  <dcterms:created xsi:type="dcterms:W3CDTF">2026-03-02T13:52:00Z</dcterms:created>
  <dcterms:modified xsi:type="dcterms:W3CDTF">2026-07-09T14:13:00Z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00000000D3E47BBA5FBDF04B834CA7A964169ECD0700BF17D4F30776D441B05165F92C68ACD10000006957A100004F0FAB3BD80F9C4EA82FA2CBE141953B000000DBB1440000</vt:lpwstr>
  </property>
  <property fmtid="{D5CDD505-2E9C-101B-9397-08002B2CF9AE}" pid="3" name="_EmailStoreID0">
    <vt:lpwstr>0000000038A1BB1005E5101AA1BB08002B2A56C20000454D534D44422E444C4C00000000000000001B55FA20AA6611CD9BC800AA002FC45A0C0000005032505843415356312E6663636E65742E77696E2E6663632E676F76002F6F3D4643432F6F753D46697273742041646D696E6973747261746976652047726F75702F636</vt:lpwstr>
  </property>
  <property fmtid="{D5CDD505-2E9C-101B-9397-08002B2CF9AE}" pid="4" name="_EmailStoreID1">
    <vt:lpwstr>E3D526563697069656E74732F636E3D43617468792E57696C6C69616D7300</vt:lpwstr>
  </property>
  <property fmtid="{D5CDD505-2E9C-101B-9397-08002B2CF9AE}" pid="5" name="_ReviewCycleID">
    <vt:i4>840460680</vt:i4>
  </property>
  <property fmtid="{D5CDD505-2E9C-101B-9397-08002B2CF9AE}" pid="6" name="_ReviewingToolsShownOnce">
    <vt:lpwstr/>
  </property>
</Properties>
</file>