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60A0F" w:rsidRPr="00A645F3" w:rsidP="007D63C5" w14:paraId="13B73F9F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45F3">
        <w:rPr>
          <w:rFonts w:ascii="Times New Roman" w:hAnsi="Times New Roman" w:cs="Times New Roman"/>
          <w:b/>
        </w:rPr>
        <w:t>NON-SUBSTANTIVE CHANGE REQUEST JUSTIFICATION</w:t>
      </w:r>
    </w:p>
    <w:p w:rsidR="00FF53F9" w:rsidRPr="00A645F3" w:rsidP="007D63C5" w14:paraId="78106A9C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45F3">
        <w:rPr>
          <w:rFonts w:ascii="Times New Roman" w:hAnsi="Times New Roman" w:cs="Times New Roman"/>
          <w:b/>
        </w:rPr>
        <w:t>OMB CONTROL NUMBER 3060-</w:t>
      </w:r>
      <w:r w:rsidRPr="00A645F3" w:rsidR="002C5BDB">
        <w:rPr>
          <w:rFonts w:ascii="Times New Roman" w:hAnsi="Times New Roman" w:cs="Times New Roman"/>
          <w:b/>
        </w:rPr>
        <w:t>0110</w:t>
      </w:r>
    </w:p>
    <w:p w:rsidR="002F20F5" w:rsidRPr="00A645F3" w:rsidP="005A6758" w14:paraId="28D6D730" w14:textId="4C801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45F3">
        <w:rPr>
          <w:rFonts w:ascii="Times New Roman" w:hAnsi="Times New Roman" w:cs="Times New Roman"/>
        </w:rPr>
        <w:t>Form 2100, Schedule 303-S – Renewal of Broadcast Station License</w:t>
      </w:r>
    </w:p>
    <w:p w:rsidR="0095598D" w:rsidRPr="00A645F3" w:rsidP="007D63C5" w14:paraId="550A114C" w14:textId="777777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54127" w:rsidRPr="00A645F3" w:rsidP="00257745" w14:paraId="42D444B2" w14:textId="1DDD203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  <w:r w:rsidRPr="00A645F3">
        <w:rPr>
          <w:rFonts w:ascii="Times New Roman" w:eastAsia="Times New Roman" w:hAnsi="Times New Roman" w:cs="Times New Roman"/>
        </w:rPr>
        <w:tab/>
      </w:r>
      <w:bookmarkStart w:id="0" w:name="_Hlk529184930"/>
      <w:r w:rsidRPr="00A645F3">
        <w:rPr>
          <w:rFonts w:ascii="Times New Roman" w:eastAsia="Times New Roman" w:hAnsi="Times New Roman" w:cs="Times New Roman"/>
        </w:rPr>
        <w:t xml:space="preserve">The </w:t>
      </w:r>
      <w:r w:rsidRPr="00A645F3" w:rsidR="00421320">
        <w:rPr>
          <w:rFonts w:ascii="Times New Roman" w:eastAsia="Times New Roman" w:hAnsi="Times New Roman" w:cs="Times New Roman"/>
        </w:rPr>
        <w:t>Fede</w:t>
      </w:r>
      <w:r w:rsidRPr="00A645F3" w:rsidR="000C186D">
        <w:rPr>
          <w:rFonts w:ascii="Times New Roman" w:eastAsia="Times New Roman" w:hAnsi="Times New Roman" w:cs="Times New Roman"/>
        </w:rPr>
        <w:t>ral</w:t>
      </w:r>
      <w:r w:rsidRPr="00A645F3" w:rsidR="00421320">
        <w:rPr>
          <w:rFonts w:ascii="Times New Roman" w:eastAsia="Times New Roman" w:hAnsi="Times New Roman" w:cs="Times New Roman"/>
        </w:rPr>
        <w:t xml:space="preserve"> Communications </w:t>
      </w:r>
      <w:r w:rsidRPr="00A645F3">
        <w:rPr>
          <w:rFonts w:ascii="Times New Roman" w:eastAsia="Times New Roman" w:hAnsi="Times New Roman" w:cs="Times New Roman"/>
        </w:rPr>
        <w:t>Commission</w:t>
      </w:r>
      <w:r w:rsidRPr="00A645F3" w:rsidR="00421320">
        <w:rPr>
          <w:rFonts w:ascii="Times New Roman" w:eastAsia="Times New Roman" w:hAnsi="Times New Roman" w:cs="Times New Roman"/>
        </w:rPr>
        <w:t xml:space="preserve"> (FCC)</w:t>
      </w:r>
      <w:r w:rsidRPr="00A645F3">
        <w:rPr>
          <w:rFonts w:ascii="Times New Roman" w:eastAsia="Times New Roman" w:hAnsi="Times New Roman" w:cs="Times New Roman"/>
        </w:rPr>
        <w:t xml:space="preserve"> is submitting this non-substantive change request to the Office of Management </w:t>
      </w:r>
      <w:r w:rsidRPr="00A645F3" w:rsidR="00E72F52">
        <w:rPr>
          <w:rFonts w:ascii="Times New Roman" w:eastAsia="Times New Roman" w:hAnsi="Times New Roman" w:cs="Times New Roman"/>
        </w:rPr>
        <w:t xml:space="preserve">and Budget </w:t>
      </w:r>
      <w:r w:rsidRPr="00A645F3">
        <w:rPr>
          <w:rFonts w:ascii="Times New Roman" w:eastAsia="Times New Roman" w:hAnsi="Times New Roman" w:cs="Times New Roman"/>
        </w:rPr>
        <w:t>(OMB) for approval of minor non-substantive cha</w:t>
      </w:r>
      <w:r w:rsidRPr="00A645F3" w:rsidR="002C5BDB">
        <w:rPr>
          <w:rFonts w:ascii="Times New Roman" w:eastAsia="Times New Roman" w:hAnsi="Times New Roman" w:cs="Times New Roman"/>
        </w:rPr>
        <w:t>nges made</w:t>
      </w:r>
      <w:r w:rsidRPr="00A645F3" w:rsidR="00AE45B1">
        <w:rPr>
          <w:rFonts w:ascii="Times New Roman" w:eastAsia="Times New Roman" w:hAnsi="Times New Roman" w:cs="Times New Roman"/>
        </w:rPr>
        <w:t xml:space="preserve"> to the </w:t>
      </w:r>
      <w:r w:rsidR="00836E6C">
        <w:rPr>
          <w:rFonts w:ascii="Times New Roman" w:eastAsia="Times New Roman" w:hAnsi="Times New Roman" w:cs="Times New Roman"/>
        </w:rPr>
        <w:t>I</w:t>
      </w:r>
      <w:r w:rsidRPr="00A645F3" w:rsidR="00AE45B1">
        <w:rPr>
          <w:rFonts w:ascii="Times New Roman" w:eastAsia="Times New Roman" w:hAnsi="Times New Roman" w:cs="Times New Roman"/>
        </w:rPr>
        <w:t xml:space="preserve">nstructions </w:t>
      </w:r>
      <w:r w:rsidR="00FE4A7F">
        <w:rPr>
          <w:rFonts w:ascii="Times New Roman" w:eastAsia="Times New Roman" w:hAnsi="Times New Roman" w:cs="Times New Roman"/>
        </w:rPr>
        <w:t>for</w:t>
      </w:r>
      <w:r w:rsidRPr="00A645F3" w:rsidR="002C5BDB">
        <w:rPr>
          <w:rFonts w:ascii="Times New Roman" w:eastAsia="Times New Roman" w:hAnsi="Times New Roman" w:cs="Times New Roman"/>
        </w:rPr>
        <w:t xml:space="preserve"> </w:t>
      </w:r>
      <w:r w:rsidRPr="00A645F3" w:rsidR="00421320">
        <w:rPr>
          <w:rFonts w:ascii="Times New Roman" w:eastAsia="Times New Roman" w:hAnsi="Times New Roman" w:cs="Times New Roman"/>
        </w:rPr>
        <w:t>Form 2100, Schedule 303-S</w:t>
      </w:r>
      <w:r w:rsidRPr="00A645F3">
        <w:rPr>
          <w:rFonts w:ascii="Times New Roman" w:eastAsia="Times New Roman" w:hAnsi="Times New Roman" w:cs="Times New Roman"/>
        </w:rPr>
        <w:t xml:space="preserve"> -</w:t>
      </w:r>
      <w:r w:rsidRPr="00A645F3" w:rsidR="002C5BDB">
        <w:rPr>
          <w:rFonts w:ascii="Times New Roman" w:eastAsia="Times New Roman" w:hAnsi="Times New Roman" w:cs="Times New Roman"/>
        </w:rPr>
        <w:t xml:space="preserve"> </w:t>
      </w:r>
      <w:r w:rsidRPr="00A645F3" w:rsidR="00575E2F">
        <w:rPr>
          <w:rFonts w:ascii="Times New Roman" w:eastAsia="Times New Roman" w:hAnsi="Times New Roman" w:cs="Times New Roman"/>
        </w:rPr>
        <w:t>Renewal of Broadcast Station License</w:t>
      </w:r>
      <w:r w:rsidRPr="00A645F3" w:rsidR="00421320">
        <w:rPr>
          <w:rFonts w:ascii="Times New Roman" w:eastAsia="Times New Roman" w:hAnsi="Times New Roman" w:cs="Times New Roman"/>
        </w:rPr>
        <w:t xml:space="preserve"> (Schedule 303-S).</w:t>
      </w:r>
      <w:r w:rsidRPr="00A645F3" w:rsidR="00AE45B1">
        <w:rPr>
          <w:rFonts w:ascii="Times New Roman" w:eastAsia="Times New Roman" w:hAnsi="Times New Roman" w:cs="Times New Roman"/>
        </w:rPr>
        <w:t xml:space="preserve">  </w:t>
      </w:r>
      <w:r w:rsidR="00FE4A7F">
        <w:rPr>
          <w:rFonts w:ascii="Times New Roman" w:eastAsia="Times New Roman" w:hAnsi="Times New Roman" w:cs="Times New Roman"/>
        </w:rPr>
        <w:t xml:space="preserve">The changes are being made to the Instructions for Schedule 303-S that track the renewal of </w:t>
      </w:r>
      <w:r w:rsidRPr="00FE4A7F" w:rsidR="00FE4A7F">
        <w:rPr>
          <w:rFonts w:ascii="Times New Roman" w:eastAsia="Times New Roman" w:hAnsi="Times New Roman" w:cs="Times New Roman"/>
          <w:b/>
          <w:bCs/>
        </w:rPr>
        <w:t>Radio</w:t>
      </w:r>
      <w:r w:rsidR="00FE4A7F">
        <w:rPr>
          <w:rFonts w:ascii="Times New Roman" w:eastAsia="Times New Roman" w:hAnsi="Times New Roman" w:cs="Times New Roman"/>
        </w:rPr>
        <w:t xml:space="preserve"> broadcast station license applications </w:t>
      </w:r>
      <w:r w:rsidR="00A56712">
        <w:rPr>
          <w:rFonts w:ascii="Times New Roman" w:eastAsia="Times New Roman" w:hAnsi="Times New Roman" w:cs="Times New Roman"/>
        </w:rPr>
        <w:t xml:space="preserve">(FM, AM, Low Power FM, and FM translator) </w:t>
      </w:r>
      <w:r w:rsidR="00FE4A7F">
        <w:rPr>
          <w:rFonts w:ascii="Times New Roman" w:eastAsia="Times New Roman" w:hAnsi="Times New Roman" w:cs="Times New Roman"/>
        </w:rPr>
        <w:t xml:space="preserve">in the Media Bureau’s </w:t>
      </w:r>
      <w:r w:rsidR="00A56712">
        <w:rPr>
          <w:rFonts w:ascii="Times New Roman" w:eastAsia="Times New Roman" w:hAnsi="Times New Roman" w:cs="Times New Roman"/>
        </w:rPr>
        <w:t xml:space="preserve">online database system -- Licensing Management System (LMS).  </w:t>
      </w:r>
      <w:r w:rsidRPr="00A645F3" w:rsidR="00AE45B1">
        <w:rPr>
          <w:rFonts w:ascii="Times New Roman" w:eastAsia="Times New Roman" w:hAnsi="Times New Roman" w:cs="Times New Roman"/>
        </w:rPr>
        <w:t xml:space="preserve">There are no changes to the Schedule 303-S </w:t>
      </w:r>
      <w:r w:rsidRPr="00A645F3" w:rsidR="000C186D">
        <w:rPr>
          <w:rFonts w:ascii="Times New Roman" w:eastAsia="Times New Roman" w:hAnsi="Times New Roman" w:cs="Times New Roman"/>
        </w:rPr>
        <w:t xml:space="preserve">form </w:t>
      </w:r>
      <w:r w:rsidR="00A56712">
        <w:rPr>
          <w:rFonts w:ascii="Times New Roman" w:eastAsia="Times New Roman" w:hAnsi="Times New Roman" w:cs="Times New Roman"/>
        </w:rPr>
        <w:t xml:space="preserve">itself </w:t>
      </w:r>
      <w:r w:rsidRPr="00A645F3" w:rsidR="000C186D">
        <w:rPr>
          <w:rFonts w:ascii="Times New Roman" w:eastAsia="Times New Roman" w:hAnsi="Times New Roman" w:cs="Times New Roman"/>
        </w:rPr>
        <w:t>or questions</w:t>
      </w:r>
      <w:r w:rsidR="00A56712">
        <w:rPr>
          <w:rFonts w:ascii="Times New Roman" w:eastAsia="Times New Roman" w:hAnsi="Times New Roman" w:cs="Times New Roman"/>
        </w:rPr>
        <w:t xml:space="preserve"> on the Schedule 303-S</w:t>
      </w:r>
      <w:r w:rsidRPr="00A645F3" w:rsidR="00AE45B1">
        <w:rPr>
          <w:rFonts w:ascii="Times New Roman" w:eastAsia="Times New Roman" w:hAnsi="Times New Roman" w:cs="Times New Roman"/>
        </w:rPr>
        <w:t>.</w:t>
      </w:r>
      <w:r w:rsidRPr="00A645F3" w:rsidR="00421320">
        <w:rPr>
          <w:rFonts w:ascii="Times New Roman" w:eastAsia="Times New Roman" w:hAnsi="Times New Roman" w:cs="Times New Roman"/>
        </w:rPr>
        <w:t xml:space="preserve">  Schedule 303-S</w:t>
      </w:r>
      <w:r w:rsidRPr="00A645F3">
        <w:rPr>
          <w:rFonts w:ascii="Times New Roman" w:eastAsia="Times New Roman" w:hAnsi="Times New Roman" w:cs="Times New Roman"/>
        </w:rPr>
        <w:t xml:space="preserve"> </w:t>
      </w:r>
      <w:r w:rsidRPr="00A645F3" w:rsidR="00575E2F">
        <w:rPr>
          <w:rFonts w:ascii="Times New Roman" w:eastAsia="Times New Roman" w:hAnsi="Times New Roman" w:cs="Times New Roman"/>
        </w:rPr>
        <w:t xml:space="preserve">is used to apply for </w:t>
      </w:r>
      <w:r w:rsidRPr="00A645F3" w:rsidR="00E81303">
        <w:rPr>
          <w:rFonts w:ascii="Times New Roman" w:eastAsia="Times New Roman" w:hAnsi="Times New Roman" w:cs="Times New Roman"/>
        </w:rPr>
        <w:t>renewal of license of a commercial or noncommercial educational AM, FM, TV, Class A</w:t>
      </w:r>
      <w:r w:rsidRPr="00A645F3" w:rsidR="00EB19EA">
        <w:rPr>
          <w:rFonts w:ascii="Times New Roman" w:eastAsia="Times New Roman" w:hAnsi="Times New Roman" w:cs="Times New Roman"/>
        </w:rPr>
        <w:t xml:space="preserve"> </w:t>
      </w:r>
      <w:r w:rsidRPr="00A645F3" w:rsidR="00E81303">
        <w:rPr>
          <w:rFonts w:ascii="Times New Roman" w:eastAsia="Times New Roman" w:hAnsi="Times New Roman" w:cs="Times New Roman"/>
        </w:rPr>
        <w:t xml:space="preserve">TV, FM translator, TV translator, Low Power TV or Low Power FM broadcast station in </w:t>
      </w:r>
      <w:r w:rsidRPr="00A645F3">
        <w:rPr>
          <w:rFonts w:ascii="Times New Roman" w:eastAsia="Times New Roman" w:hAnsi="Times New Roman" w:cs="Times New Roman"/>
        </w:rPr>
        <w:t>LMS</w:t>
      </w:r>
      <w:r w:rsidRPr="00A645F3" w:rsidR="00E81303">
        <w:rPr>
          <w:rFonts w:ascii="Times New Roman" w:eastAsia="Times New Roman" w:hAnsi="Times New Roman" w:cs="Times New Roman"/>
        </w:rPr>
        <w:t>.</w:t>
      </w:r>
      <w:r>
        <w:rPr>
          <w:rStyle w:val="FootnoteReference"/>
          <w:rFonts w:ascii="Times New Roman" w:eastAsia="Times New Roman" w:hAnsi="Times New Roman" w:cs="Times New Roman"/>
        </w:rPr>
        <w:footnoteReference w:id="2"/>
      </w:r>
      <w:r w:rsidRPr="00A645F3" w:rsidR="00257745">
        <w:rPr>
          <w:rFonts w:ascii="Times New Roman" w:eastAsia="Times New Roman" w:hAnsi="Times New Roman" w:cs="Times New Roman"/>
        </w:rPr>
        <w:t xml:space="preserve">  </w:t>
      </w:r>
    </w:p>
    <w:p w:rsidR="00052315" w:rsidRPr="00A645F3" w:rsidP="000849F1" w14:paraId="4A9D039B" w14:textId="7777777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72D6" w:rsidP="000849F1" w14:paraId="6BDA81C3" w14:textId="4A9155B5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 broadcast station</w:t>
      </w:r>
      <w:r w:rsidR="00FC76AE">
        <w:rPr>
          <w:rFonts w:ascii="Times New Roman" w:hAnsi="Times New Roman" w:cs="Times New Roman"/>
        </w:rPr>
        <w:t xml:space="preserve"> licensees </w:t>
      </w:r>
      <w:r>
        <w:rPr>
          <w:rFonts w:ascii="Times New Roman" w:hAnsi="Times New Roman" w:cs="Times New Roman"/>
        </w:rPr>
        <w:t>only apply for renewal of their licenses every eight years, the goal of Instruction updating is to provide the renewal applicant with the most up-to-date guidance possible.</w:t>
      </w:r>
      <w:r>
        <w:rPr>
          <w:rStyle w:val="FootnoteReference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 xml:space="preserve">  In this regard, many of t</w:t>
      </w:r>
      <w:r w:rsidRPr="00A645F3" w:rsidR="00052315">
        <w:rPr>
          <w:rFonts w:ascii="Times New Roman" w:hAnsi="Times New Roman" w:cs="Times New Roman"/>
        </w:rPr>
        <w:t xml:space="preserve">he </w:t>
      </w:r>
      <w:r w:rsidR="00305E70">
        <w:rPr>
          <w:rFonts w:ascii="Times New Roman" w:hAnsi="Times New Roman" w:cs="Times New Roman"/>
        </w:rPr>
        <w:t xml:space="preserve">changes to </w:t>
      </w:r>
      <w:r w:rsidRPr="00A645F3" w:rsidR="00052315">
        <w:rPr>
          <w:rFonts w:ascii="Times New Roman" w:hAnsi="Times New Roman" w:cs="Times New Roman"/>
        </w:rPr>
        <w:t xml:space="preserve">the Schedule 303-S </w:t>
      </w:r>
      <w:r w:rsidR="004F2CAA">
        <w:rPr>
          <w:rFonts w:ascii="Times New Roman" w:hAnsi="Times New Roman" w:cs="Times New Roman"/>
        </w:rPr>
        <w:t>radio I</w:t>
      </w:r>
      <w:r w:rsidRPr="00A645F3" w:rsidR="00052315">
        <w:rPr>
          <w:rFonts w:ascii="Times New Roman" w:hAnsi="Times New Roman" w:cs="Times New Roman"/>
        </w:rPr>
        <w:t>nstructions</w:t>
      </w:r>
      <w:r w:rsidRPr="00A645F3" w:rsidR="007E043A">
        <w:rPr>
          <w:rFonts w:ascii="Times New Roman" w:hAnsi="Times New Roman" w:cs="Times New Roman"/>
        </w:rPr>
        <w:t xml:space="preserve"> </w:t>
      </w:r>
      <w:r w:rsidR="00101E62">
        <w:rPr>
          <w:rFonts w:ascii="Times New Roman" w:hAnsi="Times New Roman" w:cs="Times New Roman"/>
        </w:rPr>
        <w:t>primarily</w:t>
      </w:r>
      <w:r w:rsidRPr="00305E70" w:rsidR="00101E62">
        <w:rPr>
          <w:rFonts w:ascii="Times New Roman" w:hAnsi="Times New Roman" w:cs="Times New Roman"/>
        </w:rPr>
        <w:t xml:space="preserve"> </w:t>
      </w:r>
      <w:r w:rsidRPr="00305E70" w:rsidR="00305E70">
        <w:rPr>
          <w:rFonts w:ascii="Times New Roman" w:hAnsi="Times New Roman" w:cs="Times New Roman"/>
        </w:rPr>
        <w:t xml:space="preserve">update Commission rulemaking citations, corresponding to a </w:t>
      </w:r>
      <w:r w:rsidR="00101E62">
        <w:rPr>
          <w:rFonts w:ascii="Times New Roman" w:hAnsi="Times New Roman" w:cs="Times New Roman"/>
        </w:rPr>
        <w:t xml:space="preserve">recent </w:t>
      </w:r>
      <w:r w:rsidRPr="00305E70" w:rsidR="00305E70">
        <w:rPr>
          <w:rFonts w:ascii="Times New Roman" w:hAnsi="Times New Roman" w:cs="Times New Roman"/>
        </w:rPr>
        <w:t>proceeding on the specific topic (</w:t>
      </w:r>
      <w:r w:rsidRPr="00591392" w:rsidR="00305E70">
        <w:rPr>
          <w:rFonts w:ascii="Times New Roman" w:hAnsi="Times New Roman" w:cs="Times New Roman"/>
          <w:i/>
          <w:iCs/>
        </w:rPr>
        <w:t>i.e</w:t>
      </w:r>
      <w:r w:rsidRPr="00305E70" w:rsidR="00305E70">
        <w:rPr>
          <w:rFonts w:ascii="Times New Roman" w:hAnsi="Times New Roman" w:cs="Times New Roman"/>
        </w:rPr>
        <w:t>., foreign ownership</w:t>
      </w:r>
      <w:r w:rsidR="006B4DA5">
        <w:rPr>
          <w:rFonts w:ascii="Times New Roman" w:hAnsi="Times New Roman" w:cs="Times New Roman"/>
        </w:rPr>
        <w:t xml:space="preserve"> or signature requirements</w:t>
      </w:r>
      <w:r w:rsidRPr="00305E70" w:rsidR="00305E70">
        <w:rPr>
          <w:rFonts w:ascii="Times New Roman" w:hAnsi="Times New Roman" w:cs="Times New Roman"/>
        </w:rPr>
        <w:t>) that has taken place in the intervening eight years since the last renewal cycle.  </w:t>
      </w:r>
      <w:r w:rsidR="00374ABF">
        <w:rPr>
          <w:rFonts w:ascii="Times New Roman" w:hAnsi="Times New Roman" w:cs="Times New Roman"/>
        </w:rPr>
        <w:t xml:space="preserve">Other </w:t>
      </w:r>
      <w:r w:rsidR="00101E62">
        <w:rPr>
          <w:rFonts w:ascii="Times New Roman" w:hAnsi="Times New Roman" w:cs="Times New Roman"/>
        </w:rPr>
        <w:t>modifications</w:t>
      </w:r>
      <w:r w:rsidR="00374ABF">
        <w:rPr>
          <w:rFonts w:ascii="Times New Roman" w:hAnsi="Times New Roman" w:cs="Times New Roman"/>
        </w:rPr>
        <w:t xml:space="preserve"> track the</w:t>
      </w:r>
      <w:r w:rsidRPr="00A645F3" w:rsidR="007E043A">
        <w:rPr>
          <w:rFonts w:ascii="Times New Roman" w:hAnsi="Times New Roman" w:cs="Times New Roman"/>
        </w:rPr>
        <w:t xml:space="preserve"> </w:t>
      </w:r>
      <w:r w:rsidRPr="00A645F3" w:rsidR="00052315">
        <w:rPr>
          <w:rFonts w:ascii="Times New Roman" w:hAnsi="Times New Roman" w:cs="Times New Roman"/>
        </w:rPr>
        <w:t>Commission</w:t>
      </w:r>
      <w:r w:rsidR="00374ABF">
        <w:rPr>
          <w:rFonts w:ascii="Times New Roman" w:hAnsi="Times New Roman" w:cs="Times New Roman"/>
        </w:rPr>
        <w:t>’s current application</w:t>
      </w:r>
      <w:r w:rsidRPr="00A645F3" w:rsidR="00052315">
        <w:rPr>
          <w:rFonts w:ascii="Times New Roman" w:hAnsi="Times New Roman" w:cs="Times New Roman"/>
        </w:rPr>
        <w:t xml:space="preserve"> </w:t>
      </w:r>
      <w:r w:rsidR="00101E62">
        <w:rPr>
          <w:rFonts w:ascii="Times New Roman" w:hAnsi="Times New Roman" w:cs="Times New Roman"/>
        </w:rPr>
        <w:t xml:space="preserve">processing guidelines, </w:t>
      </w:r>
      <w:r w:rsidRPr="00A645F3" w:rsidR="001E6FDE">
        <w:rPr>
          <w:rFonts w:ascii="Times New Roman" w:hAnsi="Times New Roman" w:cs="Times New Roman"/>
        </w:rPr>
        <w:t>such as</w:t>
      </w:r>
      <w:r w:rsidRPr="00A645F3" w:rsidR="008F1FEB">
        <w:rPr>
          <w:rFonts w:ascii="Times New Roman" w:hAnsi="Times New Roman" w:cs="Times New Roman"/>
        </w:rPr>
        <w:t xml:space="preserve"> </w:t>
      </w:r>
      <w:r w:rsidRPr="00A645F3" w:rsidR="00F766C7">
        <w:rPr>
          <w:rFonts w:ascii="Times New Roman" w:hAnsi="Times New Roman" w:cs="Times New Roman"/>
        </w:rPr>
        <w:t xml:space="preserve">updated </w:t>
      </w:r>
      <w:r w:rsidR="00101E62">
        <w:rPr>
          <w:rFonts w:ascii="Times New Roman" w:hAnsi="Times New Roman" w:cs="Times New Roman"/>
        </w:rPr>
        <w:t xml:space="preserve">application filing </w:t>
      </w:r>
      <w:r w:rsidRPr="00A645F3" w:rsidR="008F1FEB">
        <w:rPr>
          <w:rFonts w:ascii="Times New Roman" w:hAnsi="Times New Roman" w:cs="Times New Roman"/>
        </w:rPr>
        <w:t>fee</w:t>
      </w:r>
      <w:r w:rsidR="00101E62">
        <w:rPr>
          <w:rFonts w:ascii="Times New Roman" w:hAnsi="Times New Roman" w:cs="Times New Roman"/>
        </w:rPr>
        <w:t xml:space="preserve"> </w:t>
      </w:r>
      <w:r w:rsidR="00FC76AE">
        <w:rPr>
          <w:rFonts w:ascii="Times New Roman" w:hAnsi="Times New Roman" w:cs="Times New Roman"/>
        </w:rPr>
        <w:t xml:space="preserve">schedules </w:t>
      </w:r>
      <w:r w:rsidR="00101E62">
        <w:rPr>
          <w:rFonts w:ascii="Times New Roman" w:hAnsi="Times New Roman" w:cs="Times New Roman"/>
        </w:rPr>
        <w:t>and</w:t>
      </w:r>
      <w:r w:rsidRPr="00A645F3" w:rsidR="00F9032B">
        <w:rPr>
          <w:rFonts w:ascii="Times New Roman" w:hAnsi="Times New Roman" w:cs="Times New Roman"/>
        </w:rPr>
        <w:t xml:space="preserve"> </w:t>
      </w:r>
      <w:r w:rsidRPr="00A645F3" w:rsidR="000C186D">
        <w:rPr>
          <w:rFonts w:ascii="Times New Roman" w:hAnsi="Times New Roman" w:cs="Times New Roman"/>
        </w:rPr>
        <w:t xml:space="preserve">fee </w:t>
      </w:r>
      <w:r w:rsidRPr="00A645F3" w:rsidR="00F9032B">
        <w:rPr>
          <w:rFonts w:ascii="Times New Roman" w:hAnsi="Times New Roman" w:cs="Times New Roman"/>
        </w:rPr>
        <w:t>payment procedures</w:t>
      </w:r>
      <w:r w:rsidR="00101E62">
        <w:rPr>
          <w:rFonts w:ascii="Times New Roman" w:hAnsi="Times New Roman" w:cs="Times New Roman"/>
        </w:rPr>
        <w:t>.</w:t>
      </w:r>
      <w:r w:rsidR="00E477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47700">
        <w:rPr>
          <w:rFonts w:ascii="Times New Roman" w:hAnsi="Times New Roman" w:cs="Times New Roman"/>
        </w:rPr>
        <w:t xml:space="preserve">In several instances the wording of the </w:t>
      </w:r>
      <w:r w:rsidR="00101E62">
        <w:rPr>
          <w:rFonts w:ascii="Times New Roman" w:hAnsi="Times New Roman" w:cs="Times New Roman"/>
        </w:rPr>
        <w:t>directi</w:t>
      </w:r>
      <w:r w:rsidR="009A6B65">
        <w:rPr>
          <w:rFonts w:ascii="Times New Roman" w:hAnsi="Times New Roman" w:cs="Times New Roman"/>
        </w:rPr>
        <w:t>ons</w:t>
      </w:r>
      <w:r w:rsidR="00E47700">
        <w:rPr>
          <w:rFonts w:ascii="Times New Roman" w:hAnsi="Times New Roman" w:cs="Times New Roman"/>
        </w:rPr>
        <w:t xml:space="preserve"> was revised for clarification </w:t>
      </w:r>
      <w:r w:rsidR="00C36C57">
        <w:rPr>
          <w:rFonts w:ascii="Times New Roman" w:hAnsi="Times New Roman" w:cs="Times New Roman"/>
        </w:rPr>
        <w:t>purposes</w:t>
      </w:r>
      <w:r w:rsidR="00E47700">
        <w:rPr>
          <w:rFonts w:ascii="Times New Roman" w:hAnsi="Times New Roman" w:cs="Times New Roman"/>
        </w:rPr>
        <w:t>, without changing the substance of the instruction.</w:t>
      </w:r>
      <w:r w:rsidR="0000796D">
        <w:rPr>
          <w:rFonts w:ascii="Times New Roman" w:hAnsi="Times New Roman" w:cs="Times New Roman"/>
        </w:rPr>
        <w:t xml:space="preserve">  </w:t>
      </w:r>
    </w:p>
    <w:p w:rsidR="000849F1" w:rsidRPr="00A645F3" w:rsidP="000849F1" w14:paraId="4336AC02" w14:textId="77777777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483404" w:rsidP="00522294" w14:paraId="224183C8" w14:textId="77777777">
      <w:pPr>
        <w:widowControl w:val="0"/>
        <w:snapToGrid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645F3">
        <w:rPr>
          <w:rFonts w:ascii="Times New Roman" w:eastAsia="Times New Roman" w:hAnsi="Times New Roman" w:cs="Times New Roman"/>
        </w:rPr>
        <w:t>Notably</w:t>
      </w:r>
      <w:r w:rsidRPr="00A645F3" w:rsidR="00AE45B1">
        <w:rPr>
          <w:rFonts w:ascii="Times New Roman" w:eastAsia="Times New Roman" w:hAnsi="Times New Roman" w:cs="Times New Roman"/>
        </w:rPr>
        <w:t>, t</w:t>
      </w:r>
      <w:r w:rsidRPr="00A645F3" w:rsidR="00F9032B">
        <w:rPr>
          <w:rFonts w:ascii="Times New Roman" w:eastAsia="Times New Roman" w:hAnsi="Times New Roman" w:cs="Times New Roman"/>
        </w:rPr>
        <w:t xml:space="preserve">here are no changes to any of the questions in </w:t>
      </w:r>
      <w:r w:rsidR="0000680D">
        <w:rPr>
          <w:rFonts w:ascii="Times New Roman" w:eastAsia="Times New Roman" w:hAnsi="Times New Roman" w:cs="Times New Roman"/>
        </w:rPr>
        <w:t xml:space="preserve">the </w:t>
      </w:r>
      <w:r w:rsidRPr="00A645F3" w:rsidR="00F9032B">
        <w:rPr>
          <w:rFonts w:ascii="Times New Roman" w:eastAsia="Times New Roman" w:hAnsi="Times New Roman" w:cs="Times New Roman"/>
        </w:rPr>
        <w:t>Schedule 303-S</w:t>
      </w:r>
      <w:r w:rsidR="00100CC3">
        <w:rPr>
          <w:rFonts w:ascii="Times New Roman" w:eastAsia="Times New Roman" w:hAnsi="Times New Roman" w:cs="Times New Roman"/>
        </w:rPr>
        <w:t xml:space="preserve"> form itself</w:t>
      </w:r>
      <w:r w:rsidRPr="00A645F3" w:rsidR="00F9032B">
        <w:rPr>
          <w:rFonts w:ascii="Times New Roman" w:eastAsia="Times New Roman" w:hAnsi="Times New Roman" w:cs="Times New Roman"/>
        </w:rPr>
        <w:t xml:space="preserve">.  </w:t>
      </w:r>
      <w:r w:rsidR="00981670">
        <w:rPr>
          <w:rFonts w:ascii="Times New Roman" w:eastAsia="Times New Roman" w:hAnsi="Times New Roman" w:cs="Times New Roman"/>
        </w:rPr>
        <w:t>Only t</w:t>
      </w:r>
      <w:r w:rsidRPr="00A645F3" w:rsidR="00F9032B">
        <w:rPr>
          <w:rFonts w:ascii="Times New Roman" w:eastAsia="Times New Roman" w:hAnsi="Times New Roman" w:cs="Times New Roman"/>
        </w:rPr>
        <w:t xml:space="preserve">he </w:t>
      </w:r>
      <w:r w:rsidR="00981670">
        <w:rPr>
          <w:rFonts w:ascii="Times New Roman" w:eastAsia="Times New Roman" w:hAnsi="Times New Roman" w:cs="Times New Roman"/>
        </w:rPr>
        <w:t>I</w:t>
      </w:r>
      <w:r w:rsidRPr="00A645F3" w:rsidR="00F9032B">
        <w:rPr>
          <w:rFonts w:ascii="Times New Roman" w:eastAsia="Times New Roman" w:hAnsi="Times New Roman" w:cs="Times New Roman"/>
        </w:rPr>
        <w:t>nstructions have been updated</w:t>
      </w:r>
      <w:r w:rsidRPr="00A645F3" w:rsidR="009062CC">
        <w:rPr>
          <w:rFonts w:ascii="Times New Roman" w:eastAsia="Times New Roman" w:hAnsi="Times New Roman" w:cs="Times New Roman"/>
        </w:rPr>
        <w:t>.</w:t>
      </w:r>
      <w:r w:rsidRPr="00A645F3" w:rsidR="00F9032B">
        <w:rPr>
          <w:rFonts w:ascii="Times New Roman" w:eastAsia="Times New Roman" w:hAnsi="Times New Roman" w:cs="Times New Roman"/>
        </w:rPr>
        <w:t xml:space="preserve">  For example, </w:t>
      </w:r>
      <w:r w:rsidRPr="00A645F3" w:rsidR="009062CC">
        <w:rPr>
          <w:rFonts w:ascii="Times New Roman" w:eastAsia="Times New Roman" w:hAnsi="Times New Roman" w:cs="Times New Roman"/>
        </w:rPr>
        <w:t xml:space="preserve">the </w:t>
      </w:r>
      <w:r w:rsidR="00981670">
        <w:rPr>
          <w:rFonts w:ascii="Times New Roman" w:eastAsia="Times New Roman" w:hAnsi="Times New Roman" w:cs="Times New Roman"/>
        </w:rPr>
        <w:t>I</w:t>
      </w:r>
      <w:r w:rsidRPr="00A645F3" w:rsidR="009062CC">
        <w:rPr>
          <w:rFonts w:ascii="Times New Roman" w:eastAsia="Times New Roman" w:hAnsi="Times New Roman" w:cs="Times New Roman"/>
        </w:rPr>
        <w:t xml:space="preserve">nstructions </w:t>
      </w:r>
      <w:r w:rsidR="00981670">
        <w:rPr>
          <w:rFonts w:ascii="Times New Roman" w:eastAsia="Times New Roman" w:hAnsi="Times New Roman" w:cs="Times New Roman"/>
        </w:rPr>
        <w:t xml:space="preserve">have been </w:t>
      </w:r>
      <w:r w:rsidRPr="00A645F3" w:rsidR="009062CC">
        <w:rPr>
          <w:rFonts w:ascii="Times New Roman" w:eastAsia="Times New Roman" w:hAnsi="Times New Roman" w:cs="Times New Roman"/>
        </w:rPr>
        <w:t xml:space="preserve">updated with a link to the current </w:t>
      </w:r>
      <w:r w:rsidRPr="00A645F3">
        <w:rPr>
          <w:rFonts w:ascii="Times New Roman" w:eastAsia="Times New Roman" w:hAnsi="Times New Roman" w:cs="Times New Roman"/>
        </w:rPr>
        <w:t>“</w:t>
      </w:r>
      <w:r w:rsidRPr="00A645F3" w:rsidR="009062CC">
        <w:rPr>
          <w:rFonts w:ascii="Times New Roman" w:hAnsi="Times New Roman" w:cs="Times New Roman"/>
          <w:spacing w:val="-2"/>
        </w:rPr>
        <w:t>Application Fee Filing Guide for the Media Bureau</w:t>
      </w:r>
      <w:r w:rsidRPr="00A645F3">
        <w:rPr>
          <w:rFonts w:ascii="Times New Roman" w:hAnsi="Times New Roman" w:cs="Times New Roman"/>
          <w:spacing w:val="-2"/>
        </w:rPr>
        <w:t>”</w:t>
      </w:r>
      <w:r w:rsidRPr="00A645F3" w:rsidR="001B4899">
        <w:rPr>
          <w:rFonts w:ascii="Times New Roman" w:hAnsi="Times New Roman" w:cs="Times New Roman"/>
          <w:spacing w:val="-2"/>
        </w:rPr>
        <w:t xml:space="preserve"> and</w:t>
      </w:r>
      <w:r w:rsidRPr="00A645F3" w:rsidR="00AE45B1">
        <w:rPr>
          <w:rFonts w:ascii="Times New Roman" w:hAnsi="Times New Roman" w:cs="Times New Roman"/>
          <w:spacing w:val="-2"/>
        </w:rPr>
        <w:t xml:space="preserve"> </w:t>
      </w:r>
      <w:r w:rsidR="00A645F3">
        <w:rPr>
          <w:rFonts w:ascii="Times New Roman" w:hAnsi="Times New Roman" w:cs="Times New Roman"/>
          <w:spacing w:val="-2"/>
        </w:rPr>
        <w:t>with</w:t>
      </w:r>
      <w:r w:rsidRPr="00A645F3" w:rsidR="009062CC">
        <w:rPr>
          <w:rFonts w:ascii="Times New Roman" w:hAnsi="Times New Roman" w:cs="Times New Roman"/>
          <w:spacing w:val="-2"/>
        </w:rPr>
        <w:t xml:space="preserve"> reminder</w:t>
      </w:r>
      <w:r w:rsidR="00A645F3">
        <w:rPr>
          <w:rFonts w:ascii="Times New Roman" w:hAnsi="Times New Roman" w:cs="Times New Roman"/>
          <w:spacing w:val="-2"/>
        </w:rPr>
        <w:t>s</w:t>
      </w:r>
      <w:r w:rsidRPr="00A645F3" w:rsidR="001B4899">
        <w:rPr>
          <w:rFonts w:ascii="Times New Roman" w:hAnsi="Times New Roman" w:cs="Times New Roman"/>
          <w:spacing w:val="-2"/>
        </w:rPr>
        <w:t xml:space="preserve"> to applicants</w:t>
      </w:r>
      <w:r w:rsidRPr="00A645F3" w:rsidR="009062CC">
        <w:rPr>
          <w:rFonts w:ascii="Times New Roman" w:hAnsi="Times New Roman" w:cs="Times New Roman"/>
          <w:spacing w:val="-2"/>
        </w:rPr>
        <w:t xml:space="preserve"> that the </w:t>
      </w:r>
      <w:r w:rsidRPr="00A645F3" w:rsidR="00AE45B1">
        <w:rPr>
          <w:rFonts w:ascii="Times New Roman" w:hAnsi="Times New Roman" w:cs="Times New Roman"/>
          <w:spacing w:val="-2"/>
        </w:rPr>
        <w:t xml:space="preserve">Commission </w:t>
      </w:r>
      <w:r w:rsidRPr="00A645F3" w:rsidR="009062CC">
        <w:rPr>
          <w:rFonts w:ascii="Times New Roman" w:hAnsi="Times New Roman" w:cs="Times New Roman"/>
        </w:rPr>
        <w:t>closed all of the U.S.P.O. boxes it formerly used for the collection of fees</w:t>
      </w:r>
      <w:r w:rsidR="00100CC3">
        <w:rPr>
          <w:rFonts w:ascii="Times New Roman" w:hAnsi="Times New Roman" w:cs="Times New Roman"/>
        </w:rPr>
        <w:t>,</w:t>
      </w:r>
      <w:r w:rsidRPr="00A645F3" w:rsidR="00AE45B1">
        <w:rPr>
          <w:rFonts w:ascii="Times New Roman" w:hAnsi="Times New Roman" w:cs="Times New Roman"/>
        </w:rPr>
        <w:t xml:space="preserve"> and</w:t>
      </w:r>
      <w:r w:rsidRPr="00A645F3">
        <w:rPr>
          <w:rFonts w:ascii="Times New Roman" w:hAnsi="Times New Roman" w:cs="Times New Roman"/>
        </w:rPr>
        <w:t xml:space="preserve"> that the Commission now </w:t>
      </w:r>
      <w:r w:rsidRPr="00A645F3" w:rsidR="009062CC">
        <w:rPr>
          <w:rFonts w:ascii="Times New Roman" w:hAnsi="Times New Roman" w:cs="Times New Roman"/>
        </w:rPr>
        <w:t>requires electronic payment of all application and regulatory fees under 47 CFR §§ 1.1112 (application fees) and 47 CFR §§ 1.1158 (regulatory fees)</w:t>
      </w:r>
      <w:r w:rsidR="00965DE8">
        <w:rPr>
          <w:rFonts w:ascii="Times New Roman" w:hAnsi="Times New Roman" w:cs="Times New Roman"/>
        </w:rPr>
        <w:t>,</w:t>
      </w:r>
      <w:r w:rsidRPr="00A645F3" w:rsidR="009062CC">
        <w:rPr>
          <w:rFonts w:ascii="Times New Roman" w:hAnsi="Times New Roman" w:cs="Times New Roman"/>
        </w:rPr>
        <w:t xml:space="preserve"> in accordance with the procedures set forth on the Commission’s web site.</w:t>
      </w:r>
      <w:r w:rsidRPr="00A645F3" w:rsidR="00AE45B1">
        <w:rPr>
          <w:rFonts w:ascii="Times New Roman" w:hAnsi="Times New Roman" w:cs="Times New Roman"/>
        </w:rPr>
        <w:t xml:space="preserve">  </w:t>
      </w:r>
    </w:p>
    <w:p w:rsidR="00483404" w:rsidP="00522294" w14:paraId="511B8BAF" w14:textId="77777777">
      <w:pPr>
        <w:widowControl w:val="0"/>
        <w:snapToGrid w:val="0"/>
        <w:spacing w:after="0" w:line="240" w:lineRule="auto"/>
        <w:ind w:firstLine="720"/>
        <w:rPr>
          <w:rFonts w:ascii="Times New Roman" w:hAnsi="Times New Roman" w:cs="Times New Roman"/>
        </w:rPr>
      </w:pPr>
    </w:p>
    <w:p w:rsidR="00522294" w:rsidP="00365CA8" w14:paraId="2B9BA469" w14:textId="2D4B130E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A645F3">
        <w:rPr>
          <w:rFonts w:ascii="Times New Roman" w:hAnsi="Times New Roman" w:cs="Times New Roman"/>
        </w:rPr>
        <w:t xml:space="preserve">A second </w:t>
      </w:r>
      <w:r w:rsidRPr="00A645F3" w:rsidR="001B4899">
        <w:rPr>
          <w:rFonts w:ascii="Times New Roman" w:hAnsi="Times New Roman" w:cs="Times New Roman"/>
        </w:rPr>
        <w:t xml:space="preserve">example of a non-substantive change to the </w:t>
      </w:r>
      <w:r w:rsidR="00591392">
        <w:rPr>
          <w:rFonts w:ascii="Times New Roman" w:hAnsi="Times New Roman" w:cs="Times New Roman"/>
        </w:rPr>
        <w:t>I</w:t>
      </w:r>
      <w:r w:rsidRPr="00A645F3">
        <w:rPr>
          <w:rFonts w:ascii="Times New Roman" w:hAnsi="Times New Roman" w:cs="Times New Roman"/>
        </w:rPr>
        <w:t>nstructions</w:t>
      </w:r>
      <w:r w:rsidRPr="00A645F3" w:rsidR="001B4899">
        <w:rPr>
          <w:rFonts w:ascii="Times New Roman" w:hAnsi="Times New Roman" w:cs="Times New Roman"/>
        </w:rPr>
        <w:t xml:space="preserve"> is the insertion of</w:t>
      </w:r>
      <w:r w:rsidRPr="00A645F3" w:rsidR="000C186D">
        <w:rPr>
          <w:rFonts w:ascii="Times New Roman" w:hAnsi="Times New Roman" w:cs="Times New Roman"/>
        </w:rPr>
        <w:t xml:space="preserve"> the cite to</w:t>
      </w:r>
      <w:r w:rsidRPr="00A645F3" w:rsidR="001B4899">
        <w:rPr>
          <w:rFonts w:ascii="Times New Roman" w:hAnsi="Times New Roman" w:cs="Times New Roman"/>
        </w:rPr>
        <w:t xml:space="preserve"> the Commission’s most recent foreign </w:t>
      </w:r>
      <w:r w:rsidRPr="00A645F3" w:rsidR="000C186D">
        <w:rPr>
          <w:rFonts w:ascii="Times New Roman" w:hAnsi="Times New Roman" w:cs="Times New Roman"/>
        </w:rPr>
        <w:t>ownership</w:t>
      </w:r>
      <w:r w:rsidRPr="00A645F3" w:rsidR="001B4899">
        <w:rPr>
          <w:rFonts w:ascii="Times New Roman" w:hAnsi="Times New Roman" w:cs="Times New Roman"/>
        </w:rPr>
        <w:t xml:space="preserve"> review proceeding.</w:t>
      </w:r>
      <w:r>
        <w:rPr>
          <w:rStyle w:val="FootnoteReference"/>
          <w:rFonts w:ascii="Times New Roman" w:hAnsi="Times New Roman" w:cs="Times New Roman"/>
        </w:rPr>
        <w:footnoteReference w:id="4"/>
      </w:r>
      <w:r w:rsidRPr="00A645F3" w:rsidR="001B4899">
        <w:rPr>
          <w:rFonts w:ascii="Times New Roman" w:hAnsi="Times New Roman" w:cs="Times New Roman"/>
        </w:rPr>
        <w:t xml:space="preserve">  </w:t>
      </w:r>
      <w:r w:rsidRPr="00A645F3" w:rsidR="000E1D53">
        <w:rPr>
          <w:rFonts w:ascii="Times New Roman" w:eastAsia="Times New Roman" w:hAnsi="Times New Roman" w:cs="Times New Roman"/>
        </w:rPr>
        <w:t xml:space="preserve">This </w:t>
      </w:r>
      <w:r w:rsidR="00591392">
        <w:rPr>
          <w:rFonts w:ascii="Times New Roman" w:eastAsia="Times New Roman" w:hAnsi="Times New Roman" w:cs="Times New Roman"/>
        </w:rPr>
        <w:t xml:space="preserve">update </w:t>
      </w:r>
      <w:r w:rsidRPr="00A645F3" w:rsidR="000E1D53">
        <w:rPr>
          <w:rFonts w:ascii="Times New Roman" w:eastAsia="Times New Roman" w:hAnsi="Times New Roman" w:cs="Times New Roman"/>
        </w:rPr>
        <w:t>simply tracks the Commission’s recent adoption</w:t>
      </w:r>
      <w:r w:rsidRPr="00A645F3" w:rsidR="000C186D">
        <w:rPr>
          <w:rFonts w:ascii="Times New Roman" w:eastAsia="Times New Roman" w:hAnsi="Times New Roman" w:cs="Times New Roman"/>
        </w:rPr>
        <w:t xml:space="preserve"> of</w:t>
      </w:r>
      <w:r w:rsidR="00591392">
        <w:rPr>
          <w:rFonts w:ascii="Times New Roman" w:eastAsia="Times New Roman" w:hAnsi="Times New Roman" w:cs="Times New Roman"/>
        </w:rPr>
        <w:t xml:space="preserve"> the</w:t>
      </w:r>
      <w:r w:rsidRPr="00A645F3" w:rsidR="000C186D">
        <w:rPr>
          <w:rFonts w:ascii="Times New Roman" w:eastAsia="Times New Roman" w:hAnsi="Times New Roman" w:cs="Times New Roman"/>
        </w:rPr>
        <w:t xml:space="preserve"> </w:t>
      </w:r>
      <w:r w:rsidRPr="00A645F3" w:rsidR="000C186D">
        <w:rPr>
          <w:rFonts w:ascii="Times New Roman" w:hAnsi="Times New Roman" w:cs="Times New Roman"/>
          <w:i/>
          <w:iCs/>
        </w:rPr>
        <w:t>2026 Foreign Ownership Review</w:t>
      </w:r>
      <w:r w:rsidRPr="00A645F3" w:rsidR="000C186D">
        <w:rPr>
          <w:rFonts w:ascii="Times New Roman" w:hAnsi="Times New Roman" w:cs="Times New Roman"/>
        </w:rPr>
        <w:t xml:space="preserve"> </w:t>
      </w:r>
      <w:r w:rsidRPr="00A645F3" w:rsidR="000C186D">
        <w:rPr>
          <w:rFonts w:ascii="Times New Roman" w:hAnsi="Times New Roman" w:cs="Times New Roman"/>
          <w:i/>
          <w:iCs/>
        </w:rPr>
        <w:t>Order</w:t>
      </w:r>
      <w:r w:rsidRPr="00591392" w:rsidR="00591392">
        <w:rPr>
          <w:rFonts w:ascii="Times New Roman" w:hAnsi="Times New Roman" w:cs="Times New Roman"/>
        </w:rPr>
        <w:t>;</w:t>
      </w:r>
      <w:r w:rsidR="00A20F24">
        <w:rPr>
          <w:rFonts w:ascii="Times New Roman" w:eastAsia="Times New Roman" w:hAnsi="Times New Roman" w:cs="Times New Roman"/>
        </w:rPr>
        <w:t xml:space="preserve"> the information collection </w:t>
      </w:r>
      <w:r w:rsidR="00A20F24">
        <w:rPr>
          <w:rFonts w:ascii="Times New Roman" w:eastAsia="Times New Roman" w:hAnsi="Times New Roman" w:cs="Times New Roman"/>
        </w:rPr>
        <w:t>requirement</w:t>
      </w:r>
      <w:r w:rsidR="00965DE8">
        <w:rPr>
          <w:rFonts w:ascii="Times New Roman" w:eastAsia="Times New Roman" w:hAnsi="Times New Roman" w:cs="Times New Roman"/>
        </w:rPr>
        <w:t>s</w:t>
      </w:r>
      <w:r w:rsidR="00A20F24">
        <w:rPr>
          <w:rFonts w:ascii="Times New Roman" w:eastAsia="Times New Roman" w:hAnsi="Times New Roman" w:cs="Times New Roman"/>
        </w:rPr>
        <w:t xml:space="preserve"> contained within</w:t>
      </w:r>
      <w:r w:rsidRPr="00A645F3" w:rsidR="000E1D53">
        <w:rPr>
          <w:rFonts w:ascii="Times New Roman" w:eastAsia="Times New Roman" w:hAnsi="Times New Roman" w:cs="Times New Roman"/>
        </w:rPr>
        <w:t xml:space="preserve"> </w:t>
      </w:r>
      <w:r w:rsidR="009A6B65">
        <w:rPr>
          <w:rFonts w:ascii="Times New Roman" w:eastAsia="Times New Roman" w:hAnsi="Times New Roman" w:cs="Times New Roman"/>
        </w:rPr>
        <w:t xml:space="preserve">the order </w:t>
      </w:r>
      <w:r w:rsidRPr="00A645F3">
        <w:rPr>
          <w:rFonts w:ascii="Times New Roman" w:eastAsia="Times New Roman" w:hAnsi="Times New Roman" w:cs="Times New Roman"/>
        </w:rPr>
        <w:t>ha</w:t>
      </w:r>
      <w:r w:rsidR="00965DE8">
        <w:rPr>
          <w:rFonts w:ascii="Times New Roman" w:eastAsia="Times New Roman" w:hAnsi="Times New Roman" w:cs="Times New Roman"/>
        </w:rPr>
        <w:t>ve</w:t>
      </w:r>
      <w:r w:rsidRPr="00A645F3">
        <w:rPr>
          <w:rFonts w:ascii="Times New Roman" w:eastAsia="Times New Roman" w:hAnsi="Times New Roman" w:cs="Times New Roman"/>
        </w:rPr>
        <w:t xml:space="preserve"> already</w:t>
      </w:r>
      <w:r w:rsidRPr="00A645F3" w:rsidR="000E1D53">
        <w:rPr>
          <w:rFonts w:ascii="Times New Roman" w:eastAsia="Times New Roman" w:hAnsi="Times New Roman" w:cs="Times New Roman"/>
        </w:rPr>
        <w:t xml:space="preserve"> </w:t>
      </w:r>
      <w:r w:rsidRPr="00A645F3">
        <w:rPr>
          <w:rFonts w:ascii="Times New Roman" w:eastAsia="Times New Roman" w:hAnsi="Times New Roman" w:cs="Times New Roman"/>
        </w:rPr>
        <w:t xml:space="preserve">been </w:t>
      </w:r>
      <w:r w:rsidRPr="00A645F3" w:rsidR="000E1D53">
        <w:rPr>
          <w:rFonts w:ascii="Times New Roman" w:eastAsia="Times New Roman" w:hAnsi="Times New Roman" w:cs="Times New Roman"/>
        </w:rPr>
        <w:t>approved by OMB.</w:t>
      </w:r>
      <w:r>
        <w:rPr>
          <w:rStyle w:val="FootnoteReference"/>
          <w:rFonts w:ascii="Times New Roman" w:eastAsia="Times New Roman" w:hAnsi="Times New Roman" w:cs="Times New Roman"/>
        </w:rPr>
        <w:footnoteReference w:id="5"/>
      </w:r>
      <w:r w:rsidR="006B4DA5">
        <w:rPr>
          <w:rFonts w:ascii="Times New Roman" w:eastAsia="Times New Roman" w:hAnsi="Times New Roman" w:cs="Times New Roman"/>
        </w:rPr>
        <w:t xml:space="preserve">  A third example of a minor non-substantive change to the Instructions is </w:t>
      </w:r>
      <w:r w:rsidR="00CB4F83">
        <w:rPr>
          <w:rFonts w:ascii="Times New Roman" w:eastAsia="Times New Roman" w:hAnsi="Times New Roman" w:cs="Times New Roman"/>
        </w:rPr>
        <w:t>a</w:t>
      </w:r>
      <w:r w:rsidR="00CF5180">
        <w:rPr>
          <w:rFonts w:ascii="Times New Roman" w:eastAsia="Times New Roman" w:hAnsi="Times New Roman" w:cs="Times New Roman"/>
        </w:rPr>
        <w:t>n added</w:t>
      </w:r>
      <w:r w:rsidR="006B4DA5">
        <w:rPr>
          <w:rFonts w:ascii="Times New Roman" w:eastAsia="Times New Roman" w:hAnsi="Times New Roman" w:cs="Times New Roman"/>
        </w:rPr>
        <w:t xml:space="preserve"> note </w:t>
      </w:r>
      <w:r w:rsidR="00CB4F83">
        <w:rPr>
          <w:rFonts w:ascii="Times New Roman" w:eastAsia="Times New Roman" w:hAnsi="Times New Roman" w:cs="Times New Roman"/>
        </w:rPr>
        <w:t xml:space="preserve">pertaining to the Biennial Ownership Report question on the form, which asks the renewal applicant to certify that it has filed the biennial ownership reports required by 47 CFR </w:t>
      </w:r>
      <w:r w:rsidRPr="00A645F3" w:rsidR="00CB4F83">
        <w:rPr>
          <w:rFonts w:ascii="Times New Roman" w:hAnsi="Times New Roman" w:cs="Times New Roman"/>
        </w:rPr>
        <w:t>§</w:t>
      </w:r>
      <w:r w:rsidR="00CB4F83">
        <w:rPr>
          <w:rFonts w:ascii="Times New Roman" w:eastAsia="Times New Roman" w:hAnsi="Times New Roman" w:cs="Times New Roman"/>
        </w:rPr>
        <w:t xml:space="preserve"> 73.3615.  </w:t>
      </w:r>
      <w:r w:rsidR="00365CA8">
        <w:rPr>
          <w:rFonts w:ascii="Times New Roman" w:eastAsia="Times New Roman" w:hAnsi="Times New Roman" w:cs="Times New Roman"/>
        </w:rPr>
        <w:t xml:space="preserve">By Public Notice released July 29, 2025, DA 25-671, the </w:t>
      </w:r>
      <w:r w:rsidR="00CF5180">
        <w:rPr>
          <w:rFonts w:ascii="Times New Roman" w:eastAsia="Times New Roman" w:hAnsi="Times New Roman" w:cs="Times New Roman"/>
        </w:rPr>
        <w:t>M</w:t>
      </w:r>
      <w:r w:rsidR="00365CA8">
        <w:rPr>
          <w:rFonts w:ascii="Times New Roman" w:eastAsia="Times New Roman" w:hAnsi="Times New Roman" w:cs="Times New Roman"/>
        </w:rPr>
        <w:t xml:space="preserve">edia Bureau waived the biennial ownership reporting requirement for 18 months.  Therefore, renewal applicants do not need to certify to </w:t>
      </w:r>
      <w:r w:rsidR="006F28CF">
        <w:rPr>
          <w:rFonts w:ascii="Times New Roman" w:eastAsia="Times New Roman" w:hAnsi="Times New Roman" w:cs="Times New Roman"/>
        </w:rPr>
        <w:t xml:space="preserve">biennial ownership </w:t>
      </w:r>
      <w:r w:rsidR="00365CA8">
        <w:rPr>
          <w:rFonts w:ascii="Times New Roman" w:eastAsia="Times New Roman" w:hAnsi="Times New Roman" w:cs="Times New Roman"/>
        </w:rPr>
        <w:t>reports that were due on December 1, 2025, in the</w:t>
      </w:r>
      <w:r w:rsidR="006F28CF">
        <w:rPr>
          <w:rFonts w:ascii="Times New Roman" w:eastAsia="Times New Roman" w:hAnsi="Times New Roman" w:cs="Times New Roman"/>
        </w:rPr>
        <w:t>ir</w:t>
      </w:r>
      <w:r w:rsidR="00365CA8">
        <w:rPr>
          <w:rFonts w:ascii="Times New Roman" w:eastAsia="Times New Roman" w:hAnsi="Times New Roman" w:cs="Times New Roman"/>
        </w:rPr>
        <w:t xml:space="preserve"> preceding license term.</w:t>
      </w:r>
    </w:p>
    <w:p w:rsidR="00365CA8" w:rsidRPr="00A645F3" w:rsidP="00365CA8" w14:paraId="17748CC1" w14:textId="77777777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:rsidR="00522294" w:rsidRPr="00A645F3" w:rsidP="00777426" w14:paraId="2BDD52C7" w14:textId="6A25E364">
      <w:pPr>
        <w:spacing w:after="0" w:line="240" w:lineRule="auto"/>
        <w:ind w:right="720" w:firstLine="720"/>
        <w:rPr>
          <w:rFonts w:ascii="Times New Roman" w:eastAsia="Times New Roman" w:hAnsi="Times New Roman" w:cs="Times New Roman"/>
        </w:rPr>
      </w:pPr>
      <w:r w:rsidRPr="00A645F3">
        <w:rPr>
          <w:rFonts w:ascii="Times New Roman" w:eastAsia="Times New Roman" w:hAnsi="Times New Roman" w:cs="Times New Roman"/>
        </w:rPr>
        <w:t>The respondent</w:t>
      </w:r>
      <w:r w:rsidR="006F28CF">
        <w:rPr>
          <w:rFonts w:ascii="Times New Roman" w:eastAsia="Times New Roman" w:hAnsi="Times New Roman" w:cs="Times New Roman"/>
        </w:rPr>
        <w:t xml:space="preserve"> categories</w:t>
      </w:r>
      <w:r w:rsidRPr="00A645F3">
        <w:rPr>
          <w:rFonts w:ascii="Times New Roman" w:eastAsia="Times New Roman" w:hAnsi="Times New Roman" w:cs="Times New Roman"/>
        </w:rPr>
        <w:t>, burden hours</w:t>
      </w:r>
      <w:r w:rsidR="00A645F3">
        <w:rPr>
          <w:rFonts w:ascii="Times New Roman" w:eastAsia="Times New Roman" w:hAnsi="Times New Roman" w:cs="Times New Roman"/>
        </w:rPr>
        <w:t>,</w:t>
      </w:r>
      <w:r w:rsidRPr="00A645F3">
        <w:rPr>
          <w:rFonts w:ascii="Times New Roman" w:eastAsia="Times New Roman" w:hAnsi="Times New Roman" w:cs="Times New Roman"/>
        </w:rPr>
        <w:t xml:space="preserve"> and costs</w:t>
      </w:r>
      <w:r>
        <w:rPr>
          <w:rStyle w:val="FootnoteReference"/>
          <w:rFonts w:ascii="Times New Roman" w:eastAsia="Times New Roman" w:hAnsi="Times New Roman" w:cs="Times New Roman"/>
        </w:rPr>
        <w:footnoteReference w:id="6"/>
      </w:r>
      <w:r w:rsidRPr="00A645F3">
        <w:rPr>
          <w:rFonts w:ascii="Times New Roman" w:eastAsia="Times New Roman" w:hAnsi="Times New Roman" w:cs="Times New Roman"/>
        </w:rPr>
        <w:t xml:space="preserve"> of this Information Collection are not impacted by the</w:t>
      </w:r>
      <w:r w:rsidRPr="00A645F3" w:rsidR="00A645F3">
        <w:rPr>
          <w:rFonts w:ascii="Times New Roman" w:eastAsia="Times New Roman" w:hAnsi="Times New Roman" w:cs="Times New Roman"/>
        </w:rPr>
        <w:t>se</w:t>
      </w:r>
      <w:r w:rsidRPr="00A645F3">
        <w:rPr>
          <w:rFonts w:ascii="Times New Roman" w:eastAsia="Times New Roman" w:hAnsi="Times New Roman" w:cs="Times New Roman"/>
        </w:rPr>
        <w:t xml:space="preserve"> minor non-substantive changes to </w:t>
      </w:r>
      <w:r w:rsidR="00100CC3">
        <w:rPr>
          <w:rFonts w:ascii="Times New Roman" w:eastAsia="Times New Roman" w:hAnsi="Times New Roman" w:cs="Times New Roman"/>
        </w:rPr>
        <w:t xml:space="preserve">the Instructions for </w:t>
      </w:r>
      <w:r w:rsidRPr="00A645F3">
        <w:rPr>
          <w:rFonts w:ascii="Times New Roman" w:eastAsia="Times New Roman" w:hAnsi="Times New Roman" w:cs="Times New Roman"/>
        </w:rPr>
        <w:t>Schedule 303-S</w:t>
      </w:r>
      <w:r w:rsidR="00100CC3">
        <w:rPr>
          <w:rFonts w:ascii="Times New Roman" w:eastAsia="Times New Roman" w:hAnsi="Times New Roman" w:cs="Times New Roman"/>
        </w:rPr>
        <w:t xml:space="preserve">, which track the renewal of </w:t>
      </w:r>
      <w:r w:rsidRPr="00BB64F0" w:rsidR="00100CC3">
        <w:rPr>
          <w:rFonts w:ascii="Times New Roman" w:eastAsia="Times New Roman" w:hAnsi="Times New Roman" w:cs="Times New Roman"/>
          <w:b/>
          <w:bCs/>
        </w:rPr>
        <w:t>Radio</w:t>
      </w:r>
      <w:r w:rsidR="00100CC3">
        <w:rPr>
          <w:rFonts w:ascii="Times New Roman" w:eastAsia="Times New Roman" w:hAnsi="Times New Roman" w:cs="Times New Roman"/>
        </w:rPr>
        <w:t xml:space="preserve"> broadcast station license applications in LMS</w:t>
      </w:r>
      <w:r w:rsidRPr="00A645F3">
        <w:rPr>
          <w:rFonts w:ascii="Times New Roman" w:eastAsia="Times New Roman" w:hAnsi="Times New Roman" w:cs="Times New Roman"/>
        </w:rPr>
        <w:t>.</w:t>
      </w:r>
    </w:p>
    <w:p w:rsidR="00522294" w:rsidRPr="00A645F3" w:rsidP="00522294" w14:paraId="50870942" w14:textId="77777777">
      <w:pPr>
        <w:spacing w:after="0" w:line="240" w:lineRule="auto"/>
        <w:ind w:right="720"/>
        <w:rPr>
          <w:rFonts w:ascii="Times New Roman" w:eastAsia="Times New Roman" w:hAnsi="Times New Roman" w:cs="Times New Roman"/>
        </w:rPr>
      </w:pPr>
    </w:p>
    <w:p w:rsidR="00522294" w:rsidRPr="002A3FDA" w:rsidP="000E1D53" w14:paraId="642AD8C4" w14:textId="7777777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B4899" w:rsidP="001B4899" w14:paraId="77159C35" w14:textId="7CF79A86"/>
    <w:bookmarkEnd w:id="0"/>
    <w:p w:rsidR="000D2065" w:rsidRPr="00A63351" w:rsidP="000D2065" w14:paraId="3BB95D33" w14:textId="77777777">
      <w:pPr>
        <w:spacing w:after="0" w:line="240" w:lineRule="auto"/>
        <w:rPr>
          <w:rFonts w:ascii="Times New Roman" w:eastAsia="Calibri" w:hAnsi="Times New Roman" w:cs="Times New Roman"/>
        </w:rPr>
      </w:pPr>
    </w:p>
    <w:sectPr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181714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2B66" w14:paraId="5B7EA13F" w14:textId="36051F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9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2B66" w14:paraId="22AF53B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D53A1" w:rsidP="00682B1F" w14:paraId="198ACEA4" w14:textId="77777777">
      <w:pPr>
        <w:spacing w:after="0" w:line="240" w:lineRule="auto"/>
      </w:pPr>
      <w:r>
        <w:separator/>
      </w:r>
    </w:p>
  </w:footnote>
  <w:footnote w:type="continuationSeparator" w:id="1">
    <w:p w:rsidR="002D53A1" w:rsidP="00682B1F" w14:paraId="3DBEEB05" w14:textId="77777777">
      <w:pPr>
        <w:spacing w:after="0" w:line="240" w:lineRule="auto"/>
      </w:pPr>
      <w:r>
        <w:continuationSeparator/>
      </w:r>
    </w:p>
  </w:footnote>
  <w:footnote w:id="2">
    <w:p w:rsidR="002B4331" w:rsidRPr="00D67C05" w14:paraId="584F3E54" w14:textId="22D007CA">
      <w:pPr>
        <w:pStyle w:val="FootnoteText"/>
        <w:rPr>
          <w:rFonts w:ascii="Times New Roman" w:hAnsi="Times New Roman" w:cs="Times New Roman"/>
        </w:rPr>
      </w:pPr>
      <w:r w:rsidRPr="00D67C05">
        <w:rPr>
          <w:rStyle w:val="FootnoteReference"/>
          <w:rFonts w:ascii="Times New Roman" w:hAnsi="Times New Roman" w:cs="Times New Roman"/>
        </w:rPr>
        <w:footnoteRef/>
      </w:r>
      <w:r w:rsidRPr="00D67C05">
        <w:rPr>
          <w:rFonts w:ascii="Times New Roman" w:hAnsi="Times New Roman" w:cs="Times New Roman"/>
        </w:rPr>
        <w:t xml:space="preserve"> Prior to the</w:t>
      </w:r>
      <w:r w:rsidR="0019574C">
        <w:rPr>
          <w:rFonts w:ascii="Times New Roman" w:hAnsi="Times New Roman" w:cs="Times New Roman"/>
        </w:rPr>
        <w:t xml:space="preserve"> Media Bureau’s recent</w:t>
      </w:r>
      <w:r w:rsidRPr="00D67C05">
        <w:rPr>
          <w:rFonts w:ascii="Times New Roman" w:hAnsi="Times New Roman" w:cs="Times New Roman"/>
        </w:rPr>
        <w:t xml:space="preserve"> transition </w:t>
      </w:r>
      <w:r w:rsidR="0019574C">
        <w:rPr>
          <w:rFonts w:ascii="Times New Roman" w:hAnsi="Times New Roman" w:cs="Times New Roman"/>
        </w:rPr>
        <w:t xml:space="preserve">from </w:t>
      </w:r>
      <w:r w:rsidR="0000680D">
        <w:rPr>
          <w:rFonts w:ascii="Times New Roman" w:hAnsi="Times New Roman" w:cs="Times New Roman"/>
        </w:rPr>
        <w:t>its</w:t>
      </w:r>
      <w:r w:rsidR="0019574C">
        <w:rPr>
          <w:rFonts w:ascii="Times New Roman" w:hAnsi="Times New Roman" w:cs="Times New Roman"/>
        </w:rPr>
        <w:t xml:space="preserve"> legacy database </w:t>
      </w:r>
      <w:r w:rsidR="0000680D">
        <w:rPr>
          <w:rFonts w:ascii="Times New Roman" w:hAnsi="Times New Roman" w:cs="Times New Roman"/>
        </w:rPr>
        <w:t xml:space="preserve">(CDBS) </w:t>
      </w:r>
      <w:r w:rsidRPr="00D67C05">
        <w:rPr>
          <w:rFonts w:ascii="Times New Roman" w:hAnsi="Times New Roman" w:cs="Times New Roman"/>
        </w:rPr>
        <w:t>to LMS, there was one set of instructions for the</w:t>
      </w:r>
      <w:r>
        <w:rPr>
          <w:rFonts w:ascii="Times New Roman" w:hAnsi="Times New Roman" w:cs="Times New Roman"/>
        </w:rPr>
        <w:t xml:space="preserve"> </w:t>
      </w:r>
      <w:r w:rsidR="00F843D9">
        <w:rPr>
          <w:rFonts w:ascii="Times New Roman" w:hAnsi="Times New Roman" w:cs="Times New Roman"/>
        </w:rPr>
        <w:t xml:space="preserve">broadcast </w:t>
      </w:r>
      <w:r>
        <w:rPr>
          <w:rFonts w:ascii="Times New Roman" w:hAnsi="Times New Roman" w:cs="Times New Roman"/>
        </w:rPr>
        <w:t xml:space="preserve">renewal application that covered both television </w:t>
      </w:r>
      <w:r w:rsidR="00F843D9">
        <w:rPr>
          <w:rFonts w:ascii="Times New Roman" w:hAnsi="Times New Roman" w:cs="Times New Roman"/>
        </w:rPr>
        <w:t xml:space="preserve">stations </w:t>
      </w:r>
      <w:r>
        <w:rPr>
          <w:rFonts w:ascii="Times New Roman" w:hAnsi="Times New Roman" w:cs="Times New Roman"/>
        </w:rPr>
        <w:t>and radio station</w:t>
      </w:r>
      <w:r w:rsidR="00F843D9">
        <w:rPr>
          <w:rFonts w:ascii="Times New Roman" w:hAnsi="Times New Roman" w:cs="Times New Roman"/>
        </w:rPr>
        <w:t>s.  Because of the transition to LMS, there are two set of instructions:</w:t>
      </w:r>
      <w:r w:rsidR="0019574C">
        <w:rPr>
          <w:rFonts w:ascii="Times New Roman" w:hAnsi="Times New Roman" w:cs="Times New Roman"/>
        </w:rPr>
        <w:t xml:space="preserve"> </w:t>
      </w:r>
      <w:r w:rsidR="00F843D9">
        <w:rPr>
          <w:rFonts w:ascii="Times New Roman" w:hAnsi="Times New Roman" w:cs="Times New Roman"/>
        </w:rPr>
        <w:t xml:space="preserve"> the</w:t>
      </w:r>
      <w:r w:rsidR="00D67C05">
        <w:rPr>
          <w:rFonts w:ascii="Times New Roman" w:hAnsi="Times New Roman" w:cs="Times New Roman"/>
        </w:rPr>
        <w:t xml:space="preserve"> radio instructions track the flow of questions in the application </w:t>
      </w:r>
      <w:r w:rsidRPr="00426B13" w:rsidR="00D67C05">
        <w:rPr>
          <w:rFonts w:ascii="Times New Roman" w:hAnsi="Times New Roman" w:cs="Times New Roman"/>
        </w:rPr>
        <w:t xml:space="preserve">pertaining to radio applicants; the television instructions track the flow of questions in the application pertaining to television applicants.  </w:t>
      </w:r>
      <w:r w:rsidRPr="00426B13" w:rsidR="0019574C">
        <w:rPr>
          <w:rFonts w:ascii="Times New Roman" w:hAnsi="Times New Roman" w:cs="Times New Roman"/>
        </w:rPr>
        <w:t xml:space="preserve">Authorization </w:t>
      </w:r>
      <w:r w:rsidRPr="00426B13" w:rsidR="00D67C05">
        <w:rPr>
          <w:rFonts w:ascii="Times New Roman" w:hAnsi="Times New Roman" w:cs="Times New Roman"/>
        </w:rPr>
        <w:t>for the information collection requirements for the transition to LMS for the radio Schedule 303-S w</w:t>
      </w:r>
      <w:r w:rsidRPr="00426B13" w:rsidR="00985E39">
        <w:rPr>
          <w:rFonts w:ascii="Times New Roman" w:hAnsi="Times New Roman" w:cs="Times New Roman"/>
        </w:rPr>
        <w:t>as</w:t>
      </w:r>
      <w:r w:rsidRPr="00426B13" w:rsidR="00D67C05">
        <w:rPr>
          <w:rFonts w:ascii="Times New Roman" w:hAnsi="Times New Roman" w:cs="Times New Roman"/>
        </w:rPr>
        <w:t xml:space="preserve"> </w:t>
      </w:r>
      <w:r w:rsidRPr="00426B13" w:rsidR="00E47700">
        <w:rPr>
          <w:rFonts w:ascii="Times New Roman" w:hAnsi="Times New Roman" w:cs="Times New Roman"/>
        </w:rPr>
        <w:t xml:space="preserve">previously </w:t>
      </w:r>
      <w:r w:rsidRPr="00426B13" w:rsidR="00D67C05">
        <w:rPr>
          <w:rFonts w:ascii="Times New Roman" w:hAnsi="Times New Roman" w:cs="Times New Roman"/>
        </w:rPr>
        <w:t xml:space="preserve">approved by OMB on </w:t>
      </w:r>
      <w:r w:rsidRPr="00426B13" w:rsidR="00426B13">
        <w:rPr>
          <w:rFonts w:ascii="Times New Roman" w:hAnsi="Times New Roman" w:cs="Times New Roman"/>
        </w:rPr>
        <w:t>April 2, 2019</w:t>
      </w:r>
      <w:r w:rsidRPr="00426B13" w:rsidR="00D67C05">
        <w:rPr>
          <w:rFonts w:ascii="Times New Roman" w:hAnsi="Times New Roman" w:cs="Times New Roman"/>
        </w:rPr>
        <w:t xml:space="preserve">.  </w:t>
      </w:r>
      <w:r w:rsidRPr="00426B13" w:rsidR="00D67C05">
        <w:rPr>
          <w:rFonts w:ascii="Times New Roman" w:hAnsi="Times New Roman" w:cs="Times New Roman"/>
          <w:i/>
          <w:iCs/>
        </w:rPr>
        <w:t>See</w:t>
      </w:r>
      <w:r w:rsidRPr="00426B13" w:rsidR="00D67C05">
        <w:rPr>
          <w:rFonts w:ascii="Times New Roman" w:hAnsi="Times New Roman" w:cs="Times New Roman"/>
        </w:rPr>
        <w:t xml:space="preserve"> Notice of Action OMB ICR Reference Number </w:t>
      </w:r>
      <w:r w:rsidRPr="00426B13" w:rsidR="00426B13">
        <w:rPr>
          <w:rFonts w:ascii="Times New Roman" w:hAnsi="Times New Roman" w:cs="Times New Roman"/>
        </w:rPr>
        <w:t>201903-3060-012</w:t>
      </w:r>
      <w:r w:rsidRPr="00426B13" w:rsidR="00D67C05">
        <w:rPr>
          <w:rFonts w:ascii="Times New Roman" w:hAnsi="Times New Roman" w:cs="Times New Roman"/>
        </w:rPr>
        <w:t>.</w:t>
      </w:r>
      <w:r w:rsidR="00D67C05">
        <w:rPr>
          <w:rFonts w:ascii="Times New Roman" w:hAnsi="Times New Roman" w:cs="Times New Roman"/>
        </w:rPr>
        <w:t xml:space="preserve">  </w:t>
      </w:r>
      <w:r w:rsidR="00F843D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D67C05">
        <w:rPr>
          <w:rFonts w:ascii="Times New Roman" w:hAnsi="Times New Roman" w:cs="Times New Roman"/>
        </w:rPr>
        <w:t xml:space="preserve"> </w:t>
      </w:r>
    </w:p>
  </w:footnote>
  <w:footnote w:id="3">
    <w:p w:rsidR="00A23072" w:rsidRPr="00A23072" w14:paraId="04D6545C" w14:textId="09DF4D22">
      <w:pPr>
        <w:pStyle w:val="FootnoteText"/>
        <w:rPr>
          <w:rFonts w:ascii="Times New Roman" w:hAnsi="Times New Roman" w:cs="Times New Roman"/>
        </w:rPr>
      </w:pPr>
      <w:r w:rsidRPr="00A23072">
        <w:rPr>
          <w:rStyle w:val="FootnoteReference"/>
          <w:rFonts w:ascii="Times New Roman" w:hAnsi="Times New Roman" w:cs="Times New Roman"/>
        </w:rPr>
        <w:footnoteRef/>
      </w:r>
      <w:r w:rsidRPr="00A23072">
        <w:rPr>
          <w:rFonts w:ascii="Times New Roman" w:hAnsi="Times New Roman" w:cs="Times New Roman"/>
        </w:rPr>
        <w:t xml:space="preserve"> </w:t>
      </w:r>
      <w:r w:rsidRPr="00A23072">
        <w:rPr>
          <w:rFonts w:ascii="Times New Roman" w:hAnsi="Times New Roman" w:cs="Times New Roman"/>
          <w:i/>
          <w:iCs/>
        </w:rPr>
        <w:t>See</w:t>
      </w:r>
      <w:r w:rsidRPr="00A23072">
        <w:rPr>
          <w:rFonts w:ascii="Times New Roman" w:hAnsi="Times New Roman" w:cs="Times New Roman"/>
        </w:rPr>
        <w:t xml:space="preserve"> 47 CFR §§ 73.1020 (Station </w:t>
      </w:r>
      <w:r w:rsidR="00AD069E">
        <w:rPr>
          <w:rFonts w:ascii="Times New Roman" w:hAnsi="Times New Roman" w:cs="Times New Roman"/>
        </w:rPr>
        <w:t>l</w:t>
      </w:r>
      <w:r w:rsidRPr="00A23072">
        <w:rPr>
          <w:rFonts w:ascii="Times New Roman" w:hAnsi="Times New Roman" w:cs="Times New Roman"/>
        </w:rPr>
        <w:t xml:space="preserve">icense </w:t>
      </w:r>
      <w:r w:rsidR="00AD069E">
        <w:rPr>
          <w:rFonts w:ascii="Times New Roman" w:hAnsi="Times New Roman" w:cs="Times New Roman"/>
        </w:rPr>
        <w:t>p</w:t>
      </w:r>
      <w:r w:rsidRPr="00A23072">
        <w:rPr>
          <w:rFonts w:ascii="Times New Roman" w:hAnsi="Times New Roman" w:cs="Times New Roman"/>
        </w:rPr>
        <w:t xml:space="preserve">eriod), 73.3539 (Application for </w:t>
      </w:r>
      <w:r w:rsidR="00AD069E">
        <w:rPr>
          <w:rFonts w:ascii="Times New Roman" w:hAnsi="Times New Roman" w:cs="Times New Roman"/>
        </w:rPr>
        <w:t>r</w:t>
      </w:r>
      <w:r w:rsidRPr="00A23072">
        <w:rPr>
          <w:rFonts w:ascii="Times New Roman" w:hAnsi="Times New Roman" w:cs="Times New Roman"/>
        </w:rPr>
        <w:t>enewal</w:t>
      </w:r>
      <w:r w:rsidR="002C11D4">
        <w:rPr>
          <w:rFonts w:ascii="Times New Roman" w:hAnsi="Times New Roman" w:cs="Times New Roman"/>
        </w:rPr>
        <w:t xml:space="preserve"> of </w:t>
      </w:r>
      <w:r w:rsidR="00AD069E">
        <w:rPr>
          <w:rFonts w:ascii="Times New Roman" w:hAnsi="Times New Roman" w:cs="Times New Roman"/>
        </w:rPr>
        <w:t>l</w:t>
      </w:r>
      <w:r w:rsidR="002C11D4">
        <w:rPr>
          <w:rFonts w:ascii="Times New Roman" w:hAnsi="Times New Roman" w:cs="Times New Roman"/>
        </w:rPr>
        <w:t>icense</w:t>
      </w:r>
      <w:r w:rsidRPr="00A23072">
        <w:rPr>
          <w:rFonts w:ascii="Times New Roman" w:hAnsi="Times New Roman" w:cs="Times New Roman"/>
        </w:rPr>
        <w:t>).</w:t>
      </w:r>
    </w:p>
  </w:footnote>
  <w:footnote w:id="4">
    <w:p w:rsidR="000E1D53" w:rsidRPr="00A645F3" w:rsidP="000E1D53" w14:paraId="042F92CA" w14:textId="236A9E52">
      <w:pPr>
        <w:pStyle w:val="BodyTextIndent"/>
        <w:ind w:left="0"/>
        <w:jc w:val="left"/>
        <w:rPr>
          <w:b w:val="0"/>
          <w:bCs w:val="0"/>
          <w:sz w:val="20"/>
          <w:szCs w:val="20"/>
        </w:rPr>
      </w:pPr>
      <w:r w:rsidRPr="00A645F3">
        <w:rPr>
          <w:rStyle w:val="FootnoteReference"/>
          <w:b w:val="0"/>
          <w:bCs w:val="0"/>
          <w:sz w:val="20"/>
          <w:szCs w:val="20"/>
        </w:rPr>
        <w:footnoteRef/>
      </w:r>
      <w:r w:rsidRPr="00A645F3">
        <w:rPr>
          <w:b w:val="0"/>
          <w:bCs w:val="0"/>
          <w:i/>
          <w:iCs/>
          <w:sz w:val="20"/>
          <w:szCs w:val="20"/>
        </w:rPr>
        <w:t>Review of Foreign Ownership Policies for Broadcast, Common Carrier and Aeronautical Radio Licensees under Section 310(b)(4) of the Communications Act of 1934, as Amended</w:t>
      </w:r>
      <w:r w:rsidRPr="00A645F3">
        <w:rPr>
          <w:b w:val="0"/>
          <w:bCs w:val="0"/>
          <w:sz w:val="20"/>
          <w:szCs w:val="20"/>
        </w:rPr>
        <w:t>, GN Docket No. 25-149, Report and Order, FCC 26-3, 2026 WL 297818 (rel. Jan. 30, 2026)</w:t>
      </w:r>
      <w:r w:rsidRPr="00A645F3" w:rsidR="000C186D">
        <w:rPr>
          <w:b w:val="0"/>
          <w:bCs w:val="0"/>
          <w:sz w:val="20"/>
          <w:szCs w:val="20"/>
        </w:rPr>
        <w:t xml:space="preserve"> (</w:t>
      </w:r>
      <w:r w:rsidRPr="00A645F3" w:rsidR="000C186D">
        <w:rPr>
          <w:b w:val="0"/>
          <w:bCs w:val="0"/>
          <w:i/>
          <w:iCs/>
          <w:sz w:val="20"/>
          <w:szCs w:val="20"/>
        </w:rPr>
        <w:t>2026 Foreign Ownership Review</w:t>
      </w:r>
      <w:r w:rsidRPr="00A645F3" w:rsidR="000C186D">
        <w:rPr>
          <w:b w:val="0"/>
          <w:bCs w:val="0"/>
          <w:sz w:val="20"/>
          <w:szCs w:val="20"/>
        </w:rPr>
        <w:t xml:space="preserve"> Order)</w:t>
      </w:r>
      <w:r w:rsidRPr="00A645F3">
        <w:rPr>
          <w:b w:val="0"/>
          <w:bCs w:val="0"/>
          <w:sz w:val="20"/>
          <w:szCs w:val="20"/>
        </w:rPr>
        <w:t xml:space="preserve">.  </w:t>
      </w:r>
      <w:r w:rsidRPr="00A645F3">
        <w:rPr>
          <w:b w:val="0"/>
          <w:bCs w:val="0"/>
          <w:i/>
          <w:iCs/>
          <w:sz w:val="20"/>
          <w:szCs w:val="20"/>
        </w:rPr>
        <w:t>See also</w:t>
      </w:r>
    </w:p>
    <w:p w:rsidR="000E1D53" w:rsidRPr="00A373C1" w:rsidP="000E1D53" w14:paraId="4A67A50D" w14:textId="091A1E1C">
      <w:pPr>
        <w:pStyle w:val="BodyTextIndent"/>
        <w:ind w:left="0"/>
        <w:jc w:val="left"/>
        <w:rPr>
          <w:b w:val="0"/>
          <w:bCs w:val="0"/>
          <w:sz w:val="20"/>
          <w:szCs w:val="20"/>
        </w:rPr>
      </w:pPr>
      <w:r w:rsidRPr="00A373C1">
        <w:rPr>
          <w:b w:val="0"/>
          <w:bCs w:val="0"/>
          <w:i/>
          <w:sz w:val="20"/>
          <w:szCs w:val="20"/>
        </w:rPr>
        <w:t>Review of Foreign Ownership Policies for Broadcast, Common Carrier and Aeronautical Radio Licensees Under Section 310(b)(4) of the Communications Act of 1934, as Amended</w:t>
      </w:r>
      <w:r w:rsidRPr="00A373C1">
        <w:rPr>
          <w:b w:val="0"/>
          <w:bCs w:val="0"/>
          <w:sz w:val="20"/>
          <w:szCs w:val="20"/>
        </w:rPr>
        <w:t>, Report and Order, 31 FCC Rcd</w:t>
      </w:r>
      <w:r w:rsidRPr="00A373C1">
        <w:rPr>
          <w:b w:val="0"/>
          <w:bCs w:val="0"/>
          <w:sz w:val="20"/>
          <w:szCs w:val="20"/>
        </w:rPr>
        <w:t xml:space="preserve"> 11272, paras. 44-77 (2016).</w:t>
      </w:r>
      <w:r w:rsidRPr="00A373C1">
        <w:rPr>
          <w:b w:val="0"/>
          <w:bCs w:val="0"/>
          <w:color w:val="1F1F1F"/>
          <w:sz w:val="20"/>
          <w:szCs w:val="20"/>
        </w:rPr>
        <w:t xml:space="preserve"> </w:t>
      </w:r>
    </w:p>
  </w:footnote>
  <w:footnote w:id="5">
    <w:p w:rsidR="000E1D53" w:rsidRPr="00A373C1" w:rsidP="00A645F3" w14:paraId="42F46B57" w14:textId="6370BB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73C1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A373C1">
        <w:rPr>
          <w:rFonts w:ascii="Times New Roman" w:hAnsi="Times New Roman" w:cs="Times New Roman"/>
          <w:sz w:val="20"/>
          <w:szCs w:val="20"/>
        </w:rPr>
        <w:t>Final approval for the information collection requirements in FCC 26-3 were approved by OMB</w:t>
      </w:r>
      <w:r w:rsidRPr="00A373C1" w:rsidR="007E160A">
        <w:rPr>
          <w:rFonts w:ascii="Times New Roman" w:hAnsi="Times New Roman" w:cs="Times New Roman"/>
          <w:sz w:val="20"/>
          <w:szCs w:val="20"/>
        </w:rPr>
        <w:t>, under OMB Control  Number 3060-1163</w:t>
      </w:r>
      <w:r w:rsidRPr="00A373C1" w:rsidR="00A645F3">
        <w:rPr>
          <w:rFonts w:ascii="Times New Roman" w:hAnsi="Times New Roman" w:cs="Times New Roman"/>
          <w:sz w:val="20"/>
          <w:szCs w:val="20"/>
        </w:rPr>
        <w:t>,</w:t>
      </w:r>
      <w:r w:rsidRPr="00A373C1" w:rsidR="007E160A">
        <w:rPr>
          <w:rFonts w:ascii="Times New Roman" w:hAnsi="Times New Roman" w:cs="Times New Roman"/>
          <w:sz w:val="20"/>
          <w:szCs w:val="20"/>
        </w:rPr>
        <w:t xml:space="preserve"> </w:t>
      </w:r>
      <w:r w:rsidRPr="00A373C1">
        <w:rPr>
          <w:rFonts w:ascii="Times New Roman" w:hAnsi="Times New Roman" w:cs="Times New Roman"/>
          <w:sz w:val="20"/>
          <w:szCs w:val="20"/>
        </w:rPr>
        <w:t xml:space="preserve">on </w:t>
      </w:r>
      <w:r w:rsidRPr="00A373C1" w:rsidR="00522294">
        <w:rPr>
          <w:rFonts w:ascii="Times New Roman" w:hAnsi="Times New Roman" w:cs="Times New Roman"/>
          <w:sz w:val="20"/>
          <w:szCs w:val="20"/>
        </w:rPr>
        <w:t>March</w:t>
      </w:r>
      <w:r w:rsidRPr="00A373C1">
        <w:rPr>
          <w:rFonts w:ascii="Times New Roman" w:hAnsi="Times New Roman" w:cs="Times New Roman"/>
          <w:sz w:val="20"/>
          <w:szCs w:val="20"/>
        </w:rPr>
        <w:t xml:space="preserve"> </w:t>
      </w:r>
      <w:r w:rsidRPr="00A373C1" w:rsidR="00522294">
        <w:rPr>
          <w:rFonts w:ascii="Times New Roman" w:hAnsi="Times New Roman" w:cs="Times New Roman"/>
          <w:sz w:val="20"/>
          <w:szCs w:val="20"/>
        </w:rPr>
        <w:t>26</w:t>
      </w:r>
      <w:r w:rsidRPr="00A373C1">
        <w:rPr>
          <w:rFonts w:ascii="Times New Roman" w:hAnsi="Times New Roman" w:cs="Times New Roman"/>
          <w:sz w:val="20"/>
          <w:szCs w:val="20"/>
        </w:rPr>
        <w:t>, 20</w:t>
      </w:r>
      <w:r w:rsidRPr="00A373C1" w:rsidR="00522294">
        <w:rPr>
          <w:rFonts w:ascii="Times New Roman" w:hAnsi="Times New Roman" w:cs="Times New Roman"/>
          <w:sz w:val="20"/>
          <w:szCs w:val="20"/>
        </w:rPr>
        <w:t>26</w:t>
      </w:r>
      <w:r w:rsidRPr="00A373C1">
        <w:rPr>
          <w:rFonts w:ascii="Times New Roman" w:hAnsi="Times New Roman" w:cs="Times New Roman"/>
          <w:sz w:val="20"/>
          <w:szCs w:val="20"/>
        </w:rPr>
        <w:t xml:space="preserve">.  </w:t>
      </w:r>
      <w:r w:rsidRPr="00A373C1">
        <w:rPr>
          <w:rFonts w:ascii="Times New Roman" w:hAnsi="Times New Roman" w:cs="Times New Roman"/>
          <w:i/>
          <w:sz w:val="20"/>
          <w:szCs w:val="20"/>
        </w:rPr>
        <w:t>See</w:t>
      </w:r>
      <w:r w:rsidRPr="00A373C1">
        <w:rPr>
          <w:rFonts w:ascii="Times New Roman" w:hAnsi="Times New Roman" w:cs="Times New Roman"/>
          <w:sz w:val="20"/>
          <w:szCs w:val="20"/>
        </w:rPr>
        <w:t xml:space="preserve"> Notice of Action OMB ICR Reference Number</w:t>
      </w:r>
      <w:r w:rsidR="00A373C1">
        <w:rPr>
          <w:rFonts w:ascii="Times New Roman" w:hAnsi="Times New Roman" w:cs="Times New Roman"/>
          <w:sz w:val="20"/>
          <w:szCs w:val="20"/>
        </w:rPr>
        <w:t xml:space="preserve"> </w:t>
      </w:r>
      <w:r w:rsidRPr="00A373C1" w:rsidR="00522294">
        <w:rPr>
          <w:rFonts w:ascii="Times New Roman" w:hAnsi="Times New Roman" w:cs="Times New Roman"/>
          <w:sz w:val="20"/>
          <w:szCs w:val="20"/>
        </w:rPr>
        <w:t>202602-3060-021</w:t>
      </w:r>
      <w:r w:rsidRPr="00A373C1"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6">
    <w:p w:rsidR="00A645F3" w14:paraId="43FFE340" w14:textId="25488911">
      <w:pPr>
        <w:pStyle w:val="FootnoteText"/>
      </w:pPr>
      <w:r w:rsidRPr="00A373C1">
        <w:rPr>
          <w:rStyle w:val="FootnoteReference"/>
          <w:rFonts w:ascii="Times New Roman" w:hAnsi="Times New Roman" w:cs="Times New Roman"/>
        </w:rPr>
        <w:footnoteRef/>
      </w:r>
      <w:r w:rsidR="00A373C1">
        <w:rPr>
          <w:rFonts w:ascii="Times New Roman" w:hAnsi="Times New Roman" w:cs="Times New Roman"/>
        </w:rPr>
        <w:t xml:space="preserve"> There are no increased burdens to applicants from this non-substantive change.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FD94EF6"/>
    <w:multiLevelType w:val="hybridMultilevel"/>
    <w:tmpl w:val="A154BE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8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65"/>
    <w:rsid w:val="0000680D"/>
    <w:rsid w:val="0000796D"/>
    <w:rsid w:val="000101B1"/>
    <w:rsid w:val="00033CA5"/>
    <w:rsid w:val="00047E0C"/>
    <w:rsid w:val="00052315"/>
    <w:rsid w:val="00073ACA"/>
    <w:rsid w:val="000745B4"/>
    <w:rsid w:val="000849F1"/>
    <w:rsid w:val="000A0502"/>
    <w:rsid w:val="000A12B7"/>
    <w:rsid w:val="000A346B"/>
    <w:rsid w:val="000B092D"/>
    <w:rsid w:val="000B6CA4"/>
    <w:rsid w:val="000C186D"/>
    <w:rsid w:val="000D175E"/>
    <w:rsid w:val="000D2065"/>
    <w:rsid w:val="000D637F"/>
    <w:rsid w:val="000E1D53"/>
    <w:rsid w:val="000E6513"/>
    <w:rsid w:val="00100CC3"/>
    <w:rsid w:val="00101E62"/>
    <w:rsid w:val="001173B4"/>
    <w:rsid w:val="001310AE"/>
    <w:rsid w:val="001467C1"/>
    <w:rsid w:val="00146AC5"/>
    <w:rsid w:val="00153D07"/>
    <w:rsid w:val="00157D52"/>
    <w:rsid w:val="00160A0F"/>
    <w:rsid w:val="00166D58"/>
    <w:rsid w:val="00186051"/>
    <w:rsid w:val="00193C45"/>
    <w:rsid w:val="0019574C"/>
    <w:rsid w:val="001A0A4E"/>
    <w:rsid w:val="001A4EF3"/>
    <w:rsid w:val="001B01B6"/>
    <w:rsid w:val="001B4899"/>
    <w:rsid w:val="001C76AE"/>
    <w:rsid w:val="001E6FDE"/>
    <w:rsid w:val="002118A4"/>
    <w:rsid w:val="002169F7"/>
    <w:rsid w:val="00223832"/>
    <w:rsid w:val="00234CE2"/>
    <w:rsid w:val="00250EFC"/>
    <w:rsid w:val="00257745"/>
    <w:rsid w:val="00276E12"/>
    <w:rsid w:val="002827B8"/>
    <w:rsid w:val="00290BE4"/>
    <w:rsid w:val="002A02E4"/>
    <w:rsid w:val="002A3FDA"/>
    <w:rsid w:val="002B4331"/>
    <w:rsid w:val="002C11D4"/>
    <w:rsid w:val="002C5BDB"/>
    <w:rsid w:val="002D53A1"/>
    <w:rsid w:val="002E4F5A"/>
    <w:rsid w:val="002F20F5"/>
    <w:rsid w:val="00305E70"/>
    <w:rsid w:val="00331815"/>
    <w:rsid w:val="003320CC"/>
    <w:rsid w:val="003358EB"/>
    <w:rsid w:val="00365CA8"/>
    <w:rsid w:val="00370F7B"/>
    <w:rsid w:val="00374ABF"/>
    <w:rsid w:val="00394E29"/>
    <w:rsid w:val="003A79BA"/>
    <w:rsid w:val="003D17ED"/>
    <w:rsid w:val="003E712F"/>
    <w:rsid w:val="003F06FF"/>
    <w:rsid w:val="003F16CA"/>
    <w:rsid w:val="00402B02"/>
    <w:rsid w:val="00412367"/>
    <w:rsid w:val="00417C4C"/>
    <w:rsid w:val="00421320"/>
    <w:rsid w:val="00426B13"/>
    <w:rsid w:val="004404CC"/>
    <w:rsid w:val="00475BDE"/>
    <w:rsid w:val="00483404"/>
    <w:rsid w:val="00484EF3"/>
    <w:rsid w:val="004A656D"/>
    <w:rsid w:val="004B07E7"/>
    <w:rsid w:val="004B5822"/>
    <w:rsid w:val="004F2CAA"/>
    <w:rsid w:val="00500C5F"/>
    <w:rsid w:val="00522294"/>
    <w:rsid w:val="00527DC3"/>
    <w:rsid w:val="00545266"/>
    <w:rsid w:val="00562EBF"/>
    <w:rsid w:val="00575E2F"/>
    <w:rsid w:val="00591392"/>
    <w:rsid w:val="005A0359"/>
    <w:rsid w:val="005A644E"/>
    <w:rsid w:val="005A6758"/>
    <w:rsid w:val="006004CE"/>
    <w:rsid w:val="00602D6E"/>
    <w:rsid w:val="00603CD8"/>
    <w:rsid w:val="006207D2"/>
    <w:rsid w:val="00627DC0"/>
    <w:rsid w:val="006472B9"/>
    <w:rsid w:val="00650DD2"/>
    <w:rsid w:val="00673FE9"/>
    <w:rsid w:val="00682B1F"/>
    <w:rsid w:val="00682C57"/>
    <w:rsid w:val="00692250"/>
    <w:rsid w:val="00697C83"/>
    <w:rsid w:val="006A145C"/>
    <w:rsid w:val="006B4DA5"/>
    <w:rsid w:val="006C1E3D"/>
    <w:rsid w:val="006F28CF"/>
    <w:rsid w:val="00701463"/>
    <w:rsid w:val="007440C4"/>
    <w:rsid w:val="00777426"/>
    <w:rsid w:val="00777622"/>
    <w:rsid w:val="007D0153"/>
    <w:rsid w:val="007D222E"/>
    <w:rsid w:val="007D4B34"/>
    <w:rsid w:val="007D63C5"/>
    <w:rsid w:val="007E043A"/>
    <w:rsid w:val="007E160A"/>
    <w:rsid w:val="007E7B09"/>
    <w:rsid w:val="00810867"/>
    <w:rsid w:val="00814691"/>
    <w:rsid w:val="008211D5"/>
    <w:rsid w:val="00826A41"/>
    <w:rsid w:val="00836E6C"/>
    <w:rsid w:val="00851DCE"/>
    <w:rsid w:val="0085584B"/>
    <w:rsid w:val="00863F43"/>
    <w:rsid w:val="00886690"/>
    <w:rsid w:val="008A6147"/>
    <w:rsid w:val="008B7415"/>
    <w:rsid w:val="008D47B9"/>
    <w:rsid w:val="008F0988"/>
    <w:rsid w:val="008F1FEB"/>
    <w:rsid w:val="009062CC"/>
    <w:rsid w:val="00927095"/>
    <w:rsid w:val="0095598D"/>
    <w:rsid w:val="00965DE8"/>
    <w:rsid w:val="0096682C"/>
    <w:rsid w:val="00981670"/>
    <w:rsid w:val="00985E39"/>
    <w:rsid w:val="009A6B65"/>
    <w:rsid w:val="009D6B38"/>
    <w:rsid w:val="009F137B"/>
    <w:rsid w:val="009F1C73"/>
    <w:rsid w:val="00A03D69"/>
    <w:rsid w:val="00A20F24"/>
    <w:rsid w:val="00A23072"/>
    <w:rsid w:val="00A373C1"/>
    <w:rsid w:val="00A56712"/>
    <w:rsid w:val="00A63351"/>
    <w:rsid w:val="00A645F3"/>
    <w:rsid w:val="00A86087"/>
    <w:rsid w:val="00A9023B"/>
    <w:rsid w:val="00AD069E"/>
    <w:rsid w:val="00AE45B1"/>
    <w:rsid w:val="00AE6896"/>
    <w:rsid w:val="00AF4201"/>
    <w:rsid w:val="00B0794A"/>
    <w:rsid w:val="00B3546E"/>
    <w:rsid w:val="00B377AF"/>
    <w:rsid w:val="00B757B3"/>
    <w:rsid w:val="00B80724"/>
    <w:rsid w:val="00B93220"/>
    <w:rsid w:val="00BA2B66"/>
    <w:rsid w:val="00BA3947"/>
    <w:rsid w:val="00BB61AE"/>
    <w:rsid w:val="00BB64F0"/>
    <w:rsid w:val="00BC7290"/>
    <w:rsid w:val="00C0094D"/>
    <w:rsid w:val="00C01480"/>
    <w:rsid w:val="00C01907"/>
    <w:rsid w:val="00C1566F"/>
    <w:rsid w:val="00C26D4B"/>
    <w:rsid w:val="00C33F58"/>
    <w:rsid w:val="00C36C57"/>
    <w:rsid w:val="00C372D6"/>
    <w:rsid w:val="00C47582"/>
    <w:rsid w:val="00C54127"/>
    <w:rsid w:val="00C54A83"/>
    <w:rsid w:val="00C60DAE"/>
    <w:rsid w:val="00C661BE"/>
    <w:rsid w:val="00C74216"/>
    <w:rsid w:val="00C96D43"/>
    <w:rsid w:val="00CA1795"/>
    <w:rsid w:val="00CB4F83"/>
    <w:rsid w:val="00CC2C9C"/>
    <w:rsid w:val="00CF5180"/>
    <w:rsid w:val="00D22E45"/>
    <w:rsid w:val="00D34D1E"/>
    <w:rsid w:val="00D44315"/>
    <w:rsid w:val="00D67C05"/>
    <w:rsid w:val="00D704EE"/>
    <w:rsid w:val="00D97974"/>
    <w:rsid w:val="00DA71F5"/>
    <w:rsid w:val="00E22167"/>
    <w:rsid w:val="00E42785"/>
    <w:rsid w:val="00E47700"/>
    <w:rsid w:val="00E72F52"/>
    <w:rsid w:val="00E80671"/>
    <w:rsid w:val="00E81303"/>
    <w:rsid w:val="00E93ACC"/>
    <w:rsid w:val="00EB19EA"/>
    <w:rsid w:val="00EC5FF8"/>
    <w:rsid w:val="00EE0FEB"/>
    <w:rsid w:val="00F1146B"/>
    <w:rsid w:val="00F533EF"/>
    <w:rsid w:val="00F65DE3"/>
    <w:rsid w:val="00F72B53"/>
    <w:rsid w:val="00F766C7"/>
    <w:rsid w:val="00F843D9"/>
    <w:rsid w:val="00F9032B"/>
    <w:rsid w:val="00FA146A"/>
    <w:rsid w:val="00FB37D5"/>
    <w:rsid w:val="00FC76AE"/>
    <w:rsid w:val="00FD14E3"/>
    <w:rsid w:val="00FD71C4"/>
    <w:rsid w:val="00FE3576"/>
    <w:rsid w:val="00FE4A7F"/>
    <w:rsid w:val="00FE73A1"/>
    <w:rsid w:val="00FF53F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B6E4B0"/>
  <w15:docId w15:val="{997C84B4-AD95-4AFD-96D2-1830AE14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6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20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2065"/>
    <w:rPr>
      <w:rFonts w:ascii="Consolas" w:hAnsi="Consolas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2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B1F"/>
    <w:rPr>
      <w:vertAlign w:val="superscript"/>
    </w:rPr>
  </w:style>
  <w:style w:type="character" w:styleId="CommentReference">
    <w:name w:val="annotation reference"/>
    <w:basedOn w:val="DefaultParagraphFont"/>
    <w:unhideWhenUsed/>
    <w:rsid w:val="00E8130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81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1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3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B66"/>
  </w:style>
  <w:style w:type="paragraph" w:styleId="Footer">
    <w:name w:val="footer"/>
    <w:basedOn w:val="Normal"/>
    <w:link w:val="Foot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B66"/>
  </w:style>
  <w:style w:type="paragraph" w:styleId="ListParagraph">
    <w:name w:val="List Paragraph"/>
    <w:basedOn w:val="Normal"/>
    <w:uiPriority w:val="34"/>
    <w:qFormat/>
    <w:rsid w:val="001E6FDE"/>
    <w:pPr>
      <w:ind w:left="720"/>
      <w:contextualSpacing/>
    </w:pPr>
  </w:style>
  <w:style w:type="character" w:styleId="Hyperlink">
    <w:name w:val="Hyperlink"/>
    <w:rsid w:val="001E6FD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118A4"/>
    <w:pPr>
      <w:spacing w:after="0" w:line="240" w:lineRule="auto"/>
      <w:ind w:left="405"/>
      <w:jc w:val="both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118A4"/>
    <w:rPr>
      <w:rFonts w:ascii="Times New Roman" w:eastAsia="Times New Roman" w:hAnsi="Times New Roman" w:cs="Times New Roman"/>
      <w:b/>
      <w:bCs/>
      <w:szCs w:val="24"/>
    </w:rPr>
  </w:style>
  <w:style w:type="paragraph" w:styleId="Revision">
    <w:name w:val="Revision"/>
    <w:hidden/>
    <w:uiPriority w:val="99"/>
    <w:semiHidden/>
    <w:rsid w:val="00836E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EAFB8-7B74-471C-B46A-14F37E4A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Williams</dc:creator>
  <cp:lastModifiedBy>Cathy Williams</cp:lastModifiedBy>
  <cp:revision>2</cp:revision>
  <cp:lastPrinted>2018-11-01T20:07:00Z</cp:lastPrinted>
  <dcterms:created xsi:type="dcterms:W3CDTF">2026-07-28T17:10:00Z</dcterms:created>
  <dcterms:modified xsi:type="dcterms:W3CDTF">2026-07-28T17:10:00Z</dcterms:modified>
</cp:coreProperties>
</file>