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D1846" w:rsidRPr="008574EC" w:rsidP="00D12882" w14:paraId="331CFBB3" w14:textId="77777777">
      <w:pPr>
        <w:suppressAutoHyphens/>
        <w:jc w:val="center"/>
        <w:rPr>
          <w:rFonts w:ascii="Times New Roman" w:hAnsi="Times New Roman"/>
          <w:b/>
          <w:spacing w:val="-3"/>
          <w:sz w:val="22"/>
          <w:szCs w:val="22"/>
        </w:rPr>
      </w:pPr>
      <w:r>
        <w:rPr>
          <w:rFonts w:ascii="Times New Roman" w:hAnsi="Times New Roman"/>
          <w:spacing w:val="-3"/>
          <w:sz w:val="24"/>
        </w:rPr>
        <w:tab/>
        <w:t xml:space="preserve">  </w:t>
      </w:r>
      <w:r w:rsidRPr="008574EC" w:rsidR="008574EC">
        <w:rPr>
          <w:rFonts w:ascii="Times New Roman" w:hAnsi="Times New Roman"/>
          <w:b/>
          <w:spacing w:val="-3"/>
          <w:sz w:val="22"/>
          <w:szCs w:val="22"/>
        </w:rPr>
        <w:t>S</w:t>
      </w:r>
      <w:r w:rsidRPr="008574EC">
        <w:rPr>
          <w:rFonts w:ascii="Times New Roman" w:hAnsi="Times New Roman"/>
          <w:b/>
          <w:spacing w:val="-3"/>
          <w:sz w:val="22"/>
          <w:szCs w:val="22"/>
        </w:rPr>
        <w:t>UPPORTING STATEMENT</w:t>
      </w:r>
    </w:p>
    <w:p w:rsidR="00ED1846" w14:paraId="79F0C011" w14:textId="77777777">
      <w:pPr>
        <w:suppressAutoHyphens/>
        <w:jc w:val="both"/>
        <w:rPr>
          <w:rFonts w:ascii="Times New Roman" w:hAnsi="Times New Roman"/>
          <w:b/>
          <w:spacing w:val="-3"/>
          <w:sz w:val="24"/>
        </w:rPr>
      </w:pPr>
    </w:p>
    <w:p w:rsidR="00ED1846" w:rsidRPr="00453727" w:rsidP="00323035" w14:paraId="2405354D" w14:textId="77777777">
      <w:pPr>
        <w:suppressAutoHyphens/>
        <w:rPr>
          <w:rFonts w:ascii="Times New Roman" w:hAnsi="Times New Roman"/>
          <w:b/>
          <w:spacing w:val="-3"/>
          <w:sz w:val="22"/>
          <w:szCs w:val="22"/>
        </w:rPr>
      </w:pPr>
      <w:r w:rsidRPr="00453727">
        <w:rPr>
          <w:rFonts w:ascii="Times New Roman" w:hAnsi="Times New Roman"/>
          <w:b/>
          <w:spacing w:val="-3"/>
          <w:sz w:val="22"/>
          <w:szCs w:val="22"/>
        </w:rPr>
        <w:t xml:space="preserve">A. </w:t>
      </w:r>
      <w:r w:rsidRPr="00453727">
        <w:rPr>
          <w:rFonts w:ascii="Times New Roman" w:hAnsi="Times New Roman"/>
          <w:b/>
          <w:spacing w:val="-3"/>
          <w:sz w:val="22"/>
          <w:szCs w:val="22"/>
        </w:rPr>
        <w:tab/>
        <w:t xml:space="preserve">Justification:  </w:t>
      </w:r>
    </w:p>
    <w:p w:rsidR="00ED1846" w:rsidRPr="00453727" w:rsidP="00323035" w14:paraId="76DA9ED0" w14:textId="77777777">
      <w:pPr>
        <w:suppressAutoHyphens/>
        <w:rPr>
          <w:rFonts w:ascii="Times New Roman" w:hAnsi="Times New Roman"/>
          <w:spacing w:val="-3"/>
          <w:sz w:val="22"/>
          <w:szCs w:val="22"/>
        </w:rPr>
      </w:pPr>
      <w:r w:rsidRPr="00453727">
        <w:rPr>
          <w:rFonts w:ascii="Times New Roman" w:hAnsi="Times New Roman"/>
          <w:spacing w:val="-3"/>
          <w:sz w:val="22"/>
          <w:szCs w:val="22"/>
        </w:rPr>
        <w:t xml:space="preserve"> </w:t>
      </w:r>
    </w:p>
    <w:p w:rsidR="00EC4F32" w:rsidRPr="00453727" w:rsidP="00EC4F32" w14:paraId="3C0B9B95" w14:textId="77777777">
      <w:pPr>
        <w:pStyle w:val="NormalWeb"/>
        <w:numPr>
          <w:ilvl w:val="0"/>
          <w:numId w:val="7"/>
        </w:numPr>
        <w:ind w:left="0" w:firstLine="0"/>
        <w:rPr>
          <w:sz w:val="22"/>
          <w:szCs w:val="22"/>
        </w:rPr>
      </w:pPr>
      <w:r w:rsidRPr="00453727">
        <w:rPr>
          <w:b/>
          <w:spacing w:val="-3"/>
          <w:sz w:val="22"/>
          <w:szCs w:val="22"/>
        </w:rPr>
        <w:t xml:space="preserve">47 CFR Section 74.781 </w:t>
      </w:r>
      <w:r w:rsidR="00136653">
        <w:rPr>
          <w:b/>
          <w:spacing w:val="-3"/>
          <w:sz w:val="22"/>
          <w:szCs w:val="22"/>
        </w:rPr>
        <w:t xml:space="preserve">and 47 CFR Section 74.1281 </w:t>
      </w:r>
      <w:r w:rsidRPr="00453727">
        <w:rPr>
          <w:spacing w:val="-3"/>
          <w:sz w:val="22"/>
          <w:szCs w:val="22"/>
        </w:rPr>
        <w:t>require</w:t>
      </w:r>
      <w:r w:rsidR="007223FB">
        <w:rPr>
          <w:spacing w:val="-3"/>
          <w:sz w:val="22"/>
          <w:szCs w:val="22"/>
        </w:rPr>
        <w:t xml:space="preserve"> that</w:t>
      </w:r>
      <w:r w:rsidR="00136653">
        <w:rPr>
          <w:spacing w:val="-3"/>
          <w:sz w:val="22"/>
          <w:szCs w:val="22"/>
        </w:rPr>
        <w:t xml:space="preserve"> a </w:t>
      </w:r>
      <w:r w:rsidRPr="00453727">
        <w:rPr>
          <w:sz w:val="22"/>
          <w:szCs w:val="22"/>
        </w:rPr>
        <w:t>licensee of a low power TV, TV translator, or TV booster station shall maintain adequate station records, including the current instrument of authorization, official correspondence with the FCC, contracts, permission for rebroadcasts, and other pertinent documents.</w:t>
      </w:r>
    </w:p>
    <w:p w:rsidR="00EC4F32" w:rsidRPr="00453727" w:rsidP="00EC4F32" w14:paraId="245C6D16" w14:textId="77777777">
      <w:pPr>
        <w:pStyle w:val="NormalWeb"/>
        <w:rPr>
          <w:sz w:val="22"/>
          <w:szCs w:val="22"/>
        </w:rPr>
      </w:pPr>
      <w:r w:rsidRPr="0003773C">
        <w:rPr>
          <w:b/>
          <w:sz w:val="22"/>
          <w:szCs w:val="22"/>
        </w:rPr>
        <w:t>Sections 74.781 and 74.1281</w:t>
      </w:r>
      <w:r>
        <w:rPr>
          <w:sz w:val="22"/>
          <w:szCs w:val="22"/>
        </w:rPr>
        <w:t xml:space="preserve"> also require that records be kept for any observed or otherwise known ex</w:t>
      </w:r>
      <w:r w:rsidRPr="00453727">
        <w:rPr>
          <w:sz w:val="22"/>
          <w:szCs w:val="22"/>
        </w:rPr>
        <w:t>tinguishment or improper functioning of a tower light</w:t>
      </w:r>
      <w:r>
        <w:rPr>
          <w:sz w:val="22"/>
          <w:szCs w:val="22"/>
        </w:rPr>
        <w:t>.  The records must list the following:  t</w:t>
      </w:r>
      <w:r w:rsidRPr="00453727">
        <w:rPr>
          <w:sz w:val="22"/>
          <w:szCs w:val="22"/>
        </w:rPr>
        <w:t>he nature of such extingu</w:t>
      </w:r>
      <w:r>
        <w:rPr>
          <w:sz w:val="22"/>
          <w:szCs w:val="22"/>
        </w:rPr>
        <w:t>ishment or improper functioning; t</w:t>
      </w:r>
      <w:r w:rsidRPr="00453727">
        <w:rPr>
          <w:sz w:val="22"/>
          <w:szCs w:val="22"/>
        </w:rPr>
        <w:t>he date and time the extinguishment or improper operation was observed or otherwise noted</w:t>
      </w:r>
      <w:r>
        <w:rPr>
          <w:sz w:val="22"/>
          <w:szCs w:val="22"/>
        </w:rPr>
        <w:t>; and</w:t>
      </w:r>
      <w:r w:rsidRPr="00453727">
        <w:rPr>
          <w:sz w:val="22"/>
          <w:szCs w:val="22"/>
        </w:rPr>
        <w:t xml:space="preserve"> </w:t>
      </w:r>
      <w:r>
        <w:rPr>
          <w:sz w:val="22"/>
          <w:szCs w:val="22"/>
        </w:rPr>
        <w:t>t</w:t>
      </w:r>
      <w:r w:rsidRPr="00453727">
        <w:rPr>
          <w:sz w:val="22"/>
          <w:szCs w:val="22"/>
        </w:rPr>
        <w:t>he date, time and nature of adjustments, repairs or replacements made</w:t>
      </w:r>
      <w:r>
        <w:rPr>
          <w:sz w:val="22"/>
          <w:szCs w:val="22"/>
        </w:rPr>
        <w:t>.</w:t>
      </w:r>
    </w:p>
    <w:p w:rsidR="00EC4F32" w:rsidRPr="00453727" w:rsidP="00EC4F32" w14:paraId="08D1A330" w14:textId="77777777">
      <w:pPr>
        <w:pStyle w:val="NormalWeb"/>
        <w:rPr>
          <w:sz w:val="22"/>
          <w:szCs w:val="22"/>
        </w:rPr>
      </w:pPr>
      <w:r w:rsidRPr="00453727">
        <w:rPr>
          <w:sz w:val="22"/>
          <w:szCs w:val="22"/>
        </w:rPr>
        <w:t xml:space="preserve">The station records shall be maintained for inspection at a residence, office, or public building, place of business, or other suitable place, in one of the communities of license of the translator or booster, except that the station records of a booster or translator licensed to the licensee of the primary station may be kept at the same place where the primary station records are kept. The </w:t>
      </w:r>
      <w:r w:rsidR="0097041B">
        <w:rPr>
          <w:sz w:val="22"/>
          <w:szCs w:val="22"/>
        </w:rPr>
        <w:t>record keeper</w:t>
      </w:r>
      <w:r w:rsidRPr="00453727">
        <w:rPr>
          <w:sz w:val="22"/>
          <w:szCs w:val="22"/>
        </w:rPr>
        <w:t xml:space="preserve">, together with the address of the place where the records are kept, shall be posted in accordance with </w:t>
      </w:r>
      <w:r w:rsidR="0097041B">
        <w:rPr>
          <w:sz w:val="22"/>
          <w:szCs w:val="22"/>
        </w:rPr>
        <w:t xml:space="preserve">47 CFR </w:t>
      </w:r>
      <w:r w:rsidRPr="00453727">
        <w:rPr>
          <w:sz w:val="22"/>
          <w:szCs w:val="22"/>
        </w:rPr>
        <w:t>74.765(c)</w:t>
      </w:r>
      <w:r w:rsidR="0097041B">
        <w:rPr>
          <w:sz w:val="22"/>
          <w:szCs w:val="22"/>
        </w:rPr>
        <w:t>.</w:t>
      </w:r>
      <w:r w:rsidRPr="00453727">
        <w:rPr>
          <w:sz w:val="22"/>
          <w:szCs w:val="22"/>
        </w:rPr>
        <w:t xml:space="preserve"> The station records shall be made available upon request to any authorized representative of the Commission.</w:t>
      </w:r>
    </w:p>
    <w:p w:rsidR="00EC4F32" w:rsidRPr="00453727" w:rsidP="00EC4F32" w14:paraId="6D6E12C5" w14:textId="77777777">
      <w:pPr>
        <w:pStyle w:val="NormalWeb"/>
        <w:rPr>
          <w:sz w:val="22"/>
          <w:szCs w:val="22"/>
        </w:rPr>
      </w:pPr>
      <w:r w:rsidRPr="00453727">
        <w:rPr>
          <w:sz w:val="22"/>
          <w:szCs w:val="22"/>
        </w:rPr>
        <w:t>Station logs and records shall be retained for a period of two years.</w:t>
      </w:r>
    </w:p>
    <w:p w:rsidR="00E02FF2" w:rsidRPr="00453727" w:rsidP="00E02FF2" w14:paraId="32D30175" w14:textId="77777777">
      <w:pPr>
        <w:tabs>
          <w:tab w:val="left" w:pos="-720"/>
        </w:tabs>
        <w:suppressAutoHyphens/>
        <w:ind w:right="-240"/>
        <w:jc w:val="both"/>
        <w:rPr>
          <w:rFonts w:ascii="Times New Roman" w:hAnsi="Times New Roman"/>
          <w:spacing w:val="-3"/>
          <w:sz w:val="22"/>
          <w:szCs w:val="22"/>
        </w:rPr>
      </w:pPr>
    </w:p>
    <w:p w:rsidR="00453727" w:rsidRPr="00453727" w:rsidP="00453727" w14:paraId="63EBC2F0" w14:textId="77777777">
      <w:pPr>
        <w:tabs>
          <w:tab w:val="left" w:pos="0"/>
        </w:tabs>
        <w:suppressAutoHyphens/>
        <w:rPr>
          <w:rFonts w:ascii="Times New Roman" w:hAnsi="Times New Roman"/>
          <w:spacing w:val="-3"/>
          <w:sz w:val="22"/>
          <w:szCs w:val="22"/>
        </w:rPr>
      </w:pPr>
      <w:r w:rsidRPr="00453727">
        <w:rPr>
          <w:rFonts w:ascii="Times New Roman" w:hAnsi="Times New Roman"/>
          <w:b/>
          <w:spacing w:val="-3"/>
          <w:sz w:val="22"/>
          <w:szCs w:val="22"/>
        </w:rPr>
        <w:t>47 CFR Section 78.69</w:t>
      </w:r>
      <w:r w:rsidRPr="00453727">
        <w:rPr>
          <w:rFonts w:ascii="Times New Roman" w:hAnsi="Times New Roman"/>
          <w:spacing w:val="-3"/>
          <w:sz w:val="22"/>
          <w:szCs w:val="22"/>
        </w:rPr>
        <w:t xml:space="preserve"> requires each licensee of a C</w:t>
      </w:r>
      <w:r w:rsidR="0097041B">
        <w:rPr>
          <w:rFonts w:ascii="Times New Roman" w:hAnsi="Times New Roman"/>
          <w:spacing w:val="-3"/>
          <w:sz w:val="22"/>
          <w:szCs w:val="22"/>
        </w:rPr>
        <w:t xml:space="preserve">able Television </w:t>
      </w:r>
      <w:r w:rsidRPr="00453727">
        <w:rPr>
          <w:rFonts w:ascii="Times New Roman" w:hAnsi="Times New Roman"/>
          <w:spacing w:val="-3"/>
          <w:sz w:val="22"/>
          <w:szCs w:val="22"/>
        </w:rPr>
        <w:t>R</w:t>
      </w:r>
      <w:r w:rsidR="0097041B">
        <w:rPr>
          <w:rFonts w:ascii="Times New Roman" w:hAnsi="Times New Roman"/>
          <w:spacing w:val="-3"/>
          <w:sz w:val="22"/>
          <w:szCs w:val="22"/>
        </w:rPr>
        <w:t xml:space="preserve">elay </w:t>
      </w:r>
      <w:r w:rsidRPr="00453727">
        <w:rPr>
          <w:rFonts w:ascii="Times New Roman" w:hAnsi="Times New Roman"/>
          <w:spacing w:val="-3"/>
          <w:sz w:val="22"/>
          <w:szCs w:val="22"/>
        </w:rPr>
        <w:t>S</w:t>
      </w:r>
      <w:r w:rsidR="0097041B">
        <w:rPr>
          <w:rFonts w:ascii="Times New Roman" w:hAnsi="Times New Roman"/>
          <w:spacing w:val="-3"/>
          <w:sz w:val="22"/>
          <w:szCs w:val="22"/>
        </w:rPr>
        <w:t>ervice (CARS)</w:t>
      </w:r>
      <w:r w:rsidRPr="00453727">
        <w:rPr>
          <w:rFonts w:ascii="Times New Roman" w:hAnsi="Times New Roman"/>
          <w:spacing w:val="-3"/>
          <w:sz w:val="22"/>
          <w:szCs w:val="22"/>
        </w:rPr>
        <w:t xml:space="preserve"> station shall maintain records showing the following:</w:t>
      </w:r>
    </w:p>
    <w:p w:rsidR="00453727" w:rsidRPr="00453727" w:rsidP="00453727" w14:paraId="66A25E6E" w14:textId="77777777">
      <w:pPr>
        <w:tabs>
          <w:tab w:val="left" w:pos="0"/>
        </w:tabs>
        <w:suppressAutoHyphens/>
        <w:rPr>
          <w:rFonts w:ascii="Times New Roman" w:hAnsi="Times New Roman"/>
          <w:spacing w:val="-3"/>
          <w:sz w:val="22"/>
          <w:szCs w:val="22"/>
        </w:rPr>
      </w:pPr>
    </w:p>
    <w:p w:rsidR="00453727" w:rsidRPr="00453727" w:rsidP="00453727" w14:paraId="7E0D9BB7" w14:textId="77777777">
      <w:pPr>
        <w:tabs>
          <w:tab w:val="left" w:pos="0"/>
        </w:tabs>
        <w:suppressAutoHyphens/>
        <w:rPr>
          <w:rFonts w:ascii="Times New Roman" w:hAnsi="Times New Roman"/>
          <w:spacing w:val="-3"/>
          <w:sz w:val="22"/>
          <w:szCs w:val="22"/>
        </w:rPr>
      </w:pPr>
      <w:r>
        <w:rPr>
          <w:rFonts w:ascii="Times New Roman" w:hAnsi="Times New Roman"/>
          <w:spacing w:val="-3"/>
          <w:sz w:val="22"/>
          <w:szCs w:val="22"/>
        </w:rPr>
        <w:t>*</w:t>
      </w:r>
      <w:r w:rsidRPr="00453727">
        <w:rPr>
          <w:rFonts w:ascii="Times New Roman" w:hAnsi="Times New Roman"/>
          <w:spacing w:val="-3"/>
          <w:sz w:val="22"/>
          <w:szCs w:val="22"/>
        </w:rPr>
        <w:t xml:space="preserve"> For all attended </w:t>
      </w:r>
      <w:r w:rsidRPr="0097041B">
        <w:rPr>
          <w:rFonts w:ascii="Times New Roman" w:hAnsi="Times New Roman"/>
          <w:spacing w:val="-3"/>
          <w:sz w:val="22"/>
          <w:szCs w:val="22"/>
        </w:rPr>
        <w:t xml:space="preserve">or </w:t>
      </w:r>
      <w:r w:rsidRPr="00FD30D2">
        <w:rPr>
          <w:rFonts w:ascii="Times New Roman" w:hAnsi="Times New Roman"/>
          <w:spacing w:val="-3"/>
          <w:sz w:val="22"/>
          <w:szCs w:val="22"/>
        </w:rPr>
        <w:t>remotely controlled stations,</w:t>
      </w:r>
      <w:r w:rsidRPr="00453727">
        <w:rPr>
          <w:rFonts w:ascii="Times New Roman" w:hAnsi="Times New Roman"/>
          <w:spacing w:val="-3"/>
          <w:sz w:val="22"/>
          <w:szCs w:val="22"/>
        </w:rPr>
        <w:t xml:space="preserve"> the date and time of the beginning and end of each period of transmission of each channel;</w:t>
      </w:r>
    </w:p>
    <w:p w:rsidR="00453727" w:rsidP="00453727" w14:paraId="6B1BC20D" w14:textId="77777777">
      <w:pPr>
        <w:tabs>
          <w:tab w:val="left" w:pos="0"/>
        </w:tabs>
        <w:suppressAutoHyphens/>
        <w:rPr>
          <w:rFonts w:ascii="Times New Roman" w:hAnsi="Times New Roman"/>
          <w:spacing w:val="-3"/>
          <w:sz w:val="22"/>
          <w:szCs w:val="22"/>
        </w:rPr>
      </w:pPr>
    </w:p>
    <w:p w:rsidR="00453727" w:rsidRPr="00453727" w:rsidP="00453727" w14:paraId="22F04F41" w14:textId="77777777">
      <w:pPr>
        <w:tabs>
          <w:tab w:val="left" w:pos="0"/>
        </w:tabs>
        <w:suppressAutoHyphens/>
        <w:rPr>
          <w:rFonts w:ascii="Times New Roman" w:hAnsi="Times New Roman"/>
          <w:spacing w:val="-3"/>
          <w:sz w:val="22"/>
          <w:szCs w:val="22"/>
        </w:rPr>
      </w:pPr>
      <w:r>
        <w:rPr>
          <w:rFonts w:ascii="Times New Roman" w:hAnsi="Times New Roman"/>
          <w:spacing w:val="-3"/>
          <w:sz w:val="22"/>
          <w:szCs w:val="22"/>
        </w:rPr>
        <w:t>*</w:t>
      </w:r>
      <w:r w:rsidRPr="00453727">
        <w:rPr>
          <w:rFonts w:ascii="Times New Roman" w:hAnsi="Times New Roman"/>
          <w:spacing w:val="-3"/>
          <w:sz w:val="22"/>
          <w:szCs w:val="22"/>
        </w:rPr>
        <w:t xml:space="preserve"> For all stations, the date and time of any unscheduled interruptions to the transmissions of the station, the duration of such interruptions, and the causes thereof;</w:t>
      </w:r>
    </w:p>
    <w:p w:rsidR="00453727" w:rsidP="00453727" w14:paraId="781D450E" w14:textId="77777777">
      <w:pPr>
        <w:tabs>
          <w:tab w:val="left" w:pos="0"/>
        </w:tabs>
        <w:suppressAutoHyphens/>
        <w:rPr>
          <w:rFonts w:ascii="Times New Roman" w:hAnsi="Times New Roman"/>
          <w:spacing w:val="-3"/>
          <w:sz w:val="22"/>
          <w:szCs w:val="22"/>
        </w:rPr>
      </w:pPr>
    </w:p>
    <w:p w:rsidR="00453727" w:rsidRPr="00453727" w:rsidP="00453727" w14:paraId="15EF1F20" w14:textId="77777777">
      <w:pPr>
        <w:tabs>
          <w:tab w:val="left" w:pos="0"/>
        </w:tabs>
        <w:suppressAutoHyphens/>
        <w:rPr>
          <w:rFonts w:ascii="Times New Roman" w:hAnsi="Times New Roman"/>
          <w:spacing w:val="-3"/>
          <w:sz w:val="22"/>
          <w:szCs w:val="22"/>
        </w:rPr>
      </w:pPr>
      <w:r>
        <w:rPr>
          <w:rFonts w:ascii="Times New Roman" w:hAnsi="Times New Roman"/>
          <w:spacing w:val="-3"/>
          <w:sz w:val="22"/>
          <w:szCs w:val="22"/>
        </w:rPr>
        <w:t>*</w:t>
      </w:r>
      <w:r w:rsidRPr="00453727">
        <w:rPr>
          <w:rFonts w:ascii="Times New Roman" w:hAnsi="Times New Roman"/>
          <w:spacing w:val="-3"/>
          <w:sz w:val="22"/>
          <w:szCs w:val="22"/>
        </w:rPr>
        <w:t xml:space="preserve"> For all stations, the results and dates of the frequency measurements made pursuant to </w:t>
      </w:r>
      <w:r>
        <w:rPr>
          <w:rFonts w:ascii="Times New Roman" w:hAnsi="Times New Roman"/>
          <w:spacing w:val="-3"/>
          <w:sz w:val="22"/>
          <w:szCs w:val="22"/>
        </w:rPr>
        <w:t xml:space="preserve">47 CFR </w:t>
      </w:r>
      <w:r w:rsidRPr="00453727">
        <w:rPr>
          <w:rFonts w:ascii="Times New Roman" w:hAnsi="Times New Roman"/>
          <w:spacing w:val="-3"/>
          <w:sz w:val="22"/>
          <w:szCs w:val="22"/>
        </w:rPr>
        <w:t>78.113 and the name of the person or persons making the measurements;</w:t>
      </w:r>
    </w:p>
    <w:p w:rsidR="00453727" w:rsidP="00453727" w14:paraId="1189DDFA" w14:textId="77777777">
      <w:pPr>
        <w:tabs>
          <w:tab w:val="left" w:pos="0"/>
        </w:tabs>
        <w:suppressAutoHyphens/>
        <w:rPr>
          <w:rFonts w:ascii="Times New Roman" w:hAnsi="Times New Roman"/>
          <w:spacing w:val="-3"/>
          <w:sz w:val="22"/>
          <w:szCs w:val="22"/>
        </w:rPr>
      </w:pPr>
    </w:p>
    <w:p w:rsidR="00453727" w:rsidRPr="00453727" w:rsidP="00453727" w14:paraId="71158101" w14:textId="77777777">
      <w:pPr>
        <w:tabs>
          <w:tab w:val="left" w:pos="0"/>
        </w:tabs>
        <w:suppressAutoHyphens/>
        <w:rPr>
          <w:rFonts w:ascii="Times New Roman" w:hAnsi="Times New Roman"/>
          <w:spacing w:val="-3"/>
          <w:sz w:val="22"/>
          <w:szCs w:val="22"/>
        </w:rPr>
      </w:pPr>
      <w:r>
        <w:rPr>
          <w:rFonts w:ascii="Times New Roman" w:hAnsi="Times New Roman"/>
          <w:spacing w:val="-3"/>
          <w:sz w:val="22"/>
          <w:szCs w:val="22"/>
        </w:rPr>
        <w:t>*</w:t>
      </w:r>
      <w:r w:rsidRPr="00453727">
        <w:rPr>
          <w:rFonts w:ascii="Times New Roman" w:hAnsi="Times New Roman"/>
          <w:spacing w:val="-3"/>
          <w:sz w:val="22"/>
          <w:szCs w:val="22"/>
        </w:rPr>
        <w:t xml:space="preserve"> For all stations, when service or maintenance duties are performed, which may affect a station's proper operation, the responsible operator shall sign and date an entry in the station's records, giving</w:t>
      </w:r>
      <w:r>
        <w:rPr>
          <w:rFonts w:ascii="Times New Roman" w:hAnsi="Times New Roman"/>
          <w:spacing w:val="-3"/>
          <w:sz w:val="22"/>
          <w:szCs w:val="22"/>
        </w:rPr>
        <w:t xml:space="preserve"> p</w:t>
      </w:r>
      <w:r w:rsidRPr="00453727">
        <w:rPr>
          <w:rFonts w:ascii="Times New Roman" w:hAnsi="Times New Roman"/>
          <w:spacing w:val="-3"/>
          <w:sz w:val="22"/>
          <w:szCs w:val="22"/>
        </w:rPr>
        <w:t>ertinent details of all transmitter adjustments performed by the operator or under the operator's supervision.</w:t>
      </w:r>
    </w:p>
    <w:p w:rsidR="00453727" w:rsidP="00453727" w14:paraId="6103049D" w14:textId="77777777">
      <w:pPr>
        <w:tabs>
          <w:tab w:val="left" w:pos="0"/>
        </w:tabs>
        <w:suppressAutoHyphens/>
        <w:rPr>
          <w:rFonts w:ascii="Times New Roman" w:hAnsi="Times New Roman"/>
          <w:spacing w:val="-3"/>
          <w:sz w:val="22"/>
          <w:szCs w:val="22"/>
        </w:rPr>
      </w:pPr>
    </w:p>
    <w:p w:rsidR="00453727" w:rsidRPr="00453727" w:rsidP="00453727" w14:paraId="1D8B3E74" w14:textId="77777777">
      <w:pPr>
        <w:tabs>
          <w:tab w:val="left" w:pos="0"/>
        </w:tabs>
        <w:suppressAutoHyphens/>
        <w:rPr>
          <w:rFonts w:ascii="Times New Roman" w:hAnsi="Times New Roman"/>
          <w:spacing w:val="-3"/>
          <w:sz w:val="22"/>
          <w:szCs w:val="22"/>
        </w:rPr>
      </w:pPr>
      <w:r>
        <w:rPr>
          <w:rFonts w:ascii="Times New Roman" w:hAnsi="Times New Roman"/>
          <w:spacing w:val="-3"/>
          <w:sz w:val="22"/>
          <w:szCs w:val="22"/>
        </w:rPr>
        <w:t>*</w:t>
      </w:r>
      <w:r w:rsidRPr="00453727">
        <w:rPr>
          <w:rFonts w:ascii="Times New Roman" w:hAnsi="Times New Roman"/>
          <w:spacing w:val="-3"/>
          <w:sz w:val="22"/>
          <w:szCs w:val="22"/>
        </w:rPr>
        <w:t xml:space="preserve"> When a station in this service has an antenna structure which is required to be illuminated, appropriate entries shall be made as follows:</w:t>
      </w:r>
    </w:p>
    <w:p w:rsidR="00453727" w:rsidP="00453727" w14:paraId="01E7B638" w14:textId="77777777">
      <w:pPr>
        <w:tabs>
          <w:tab w:val="left" w:pos="0"/>
        </w:tabs>
        <w:suppressAutoHyphens/>
        <w:rPr>
          <w:rFonts w:ascii="Times New Roman" w:hAnsi="Times New Roman"/>
          <w:spacing w:val="-3"/>
          <w:sz w:val="22"/>
          <w:szCs w:val="22"/>
        </w:rPr>
      </w:pPr>
    </w:p>
    <w:p w:rsidR="00453727" w:rsidRPr="00453727" w:rsidP="00453727" w14:paraId="31464029" w14:textId="77777777">
      <w:pPr>
        <w:tabs>
          <w:tab w:val="left" w:pos="0"/>
        </w:tabs>
        <w:suppressAutoHyphens/>
        <w:rPr>
          <w:rFonts w:ascii="Times New Roman" w:hAnsi="Times New Roman"/>
          <w:spacing w:val="-3"/>
          <w:sz w:val="22"/>
          <w:szCs w:val="22"/>
        </w:rPr>
      </w:pPr>
      <w:r>
        <w:rPr>
          <w:rFonts w:ascii="Times New Roman" w:hAnsi="Times New Roman"/>
          <w:spacing w:val="-3"/>
          <w:sz w:val="22"/>
          <w:szCs w:val="22"/>
        </w:rPr>
        <w:tab/>
        <w:t>*</w:t>
      </w:r>
      <w:r w:rsidRPr="00453727">
        <w:rPr>
          <w:rFonts w:ascii="Times New Roman" w:hAnsi="Times New Roman"/>
          <w:spacing w:val="-3"/>
          <w:sz w:val="22"/>
          <w:szCs w:val="22"/>
        </w:rPr>
        <w:t>The time the tower lights are turned on and off each day, if manually controlled.</w:t>
      </w:r>
    </w:p>
    <w:p w:rsidR="00453727" w:rsidP="00453727" w14:paraId="6F18391D" w14:textId="77777777">
      <w:pPr>
        <w:tabs>
          <w:tab w:val="left" w:pos="0"/>
        </w:tabs>
        <w:suppressAutoHyphens/>
        <w:rPr>
          <w:rFonts w:ascii="Times New Roman" w:hAnsi="Times New Roman"/>
          <w:spacing w:val="-3"/>
          <w:sz w:val="22"/>
          <w:szCs w:val="22"/>
        </w:rPr>
      </w:pPr>
    </w:p>
    <w:p w:rsidR="00FF52F7" w:rsidP="00453727" w14:paraId="3D8D8018" w14:textId="77777777">
      <w:pPr>
        <w:tabs>
          <w:tab w:val="left" w:pos="0"/>
        </w:tabs>
        <w:suppressAutoHyphens/>
        <w:rPr>
          <w:rFonts w:ascii="Times New Roman" w:hAnsi="Times New Roman"/>
          <w:spacing w:val="-3"/>
          <w:sz w:val="22"/>
          <w:szCs w:val="22"/>
        </w:rPr>
      </w:pPr>
    </w:p>
    <w:p w:rsidR="00453727" w:rsidRPr="00453727" w:rsidP="00453727" w14:paraId="0F5404AD" w14:textId="77777777">
      <w:pPr>
        <w:tabs>
          <w:tab w:val="left" w:pos="0"/>
        </w:tabs>
        <w:suppressAutoHyphens/>
        <w:rPr>
          <w:rFonts w:ascii="Times New Roman" w:hAnsi="Times New Roman"/>
          <w:spacing w:val="-3"/>
          <w:sz w:val="22"/>
          <w:szCs w:val="22"/>
        </w:rPr>
      </w:pPr>
      <w:r>
        <w:rPr>
          <w:rFonts w:ascii="Times New Roman" w:hAnsi="Times New Roman"/>
          <w:spacing w:val="-3"/>
          <w:sz w:val="22"/>
          <w:szCs w:val="22"/>
        </w:rPr>
        <w:tab/>
        <w:t>*</w:t>
      </w:r>
      <w:r w:rsidRPr="00453727">
        <w:rPr>
          <w:rFonts w:ascii="Times New Roman" w:hAnsi="Times New Roman"/>
          <w:spacing w:val="-3"/>
          <w:sz w:val="22"/>
          <w:szCs w:val="22"/>
        </w:rPr>
        <w:t xml:space="preserve">The time the daily check of proper operation of the tower lights was made, if an automatic alarm </w:t>
      </w:r>
      <w:r>
        <w:rPr>
          <w:rFonts w:ascii="Times New Roman" w:hAnsi="Times New Roman"/>
          <w:spacing w:val="-3"/>
          <w:sz w:val="22"/>
          <w:szCs w:val="22"/>
        </w:rPr>
        <w:tab/>
      </w:r>
      <w:r w:rsidRPr="00453727">
        <w:rPr>
          <w:rFonts w:ascii="Times New Roman" w:hAnsi="Times New Roman"/>
          <w:spacing w:val="-3"/>
          <w:sz w:val="22"/>
          <w:szCs w:val="22"/>
        </w:rPr>
        <w:t>system is not employed.</w:t>
      </w:r>
    </w:p>
    <w:p w:rsidR="00453727" w:rsidP="00453727" w14:paraId="25440D22" w14:textId="77777777">
      <w:pPr>
        <w:tabs>
          <w:tab w:val="left" w:pos="0"/>
        </w:tabs>
        <w:suppressAutoHyphens/>
        <w:rPr>
          <w:rFonts w:ascii="Times New Roman" w:hAnsi="Times New Roman"/>
          <w:spacing w:val="-3"/>
          <w:sz w:val="22"/>
          <w:szCs w:val="22"/>
        </w:rPr>
      </w:pPr>
    </w:p>
    <w:p w:rsidR="00453727" w:rsidRPr="00453727" w:rsidP="00453727" w14:paraId="3EB8923D" w14:textId="77777777">
      <w:pPr>
        <w:tabs>
          <w:tab w:val="left" w:pos="0"/>
        </w:tabs>
        <w:suppressAutoHyphens/>
        <w:rPr>
          <w:rFonts w:ascii="Times New Roman" w:hAnsi="Times New Roman"/>
          <w:spacing w:val="-3"/>
          <w:sz w:val="22"/>
          <w:szCs w:val="22"/>
        </w:rPr>
      </w:pPr>
      <w:r>
        <w:rPr>
          <w:rFonts w:ascii="Times New Roman" w:hAnsi="Times New Roman"/>
          <w:spacing w:val="-3"/>
          <w:sz w:val="22"/>
          <w:szCs w:val="22"/>
        </w:rPr>
        <w:tab/>
        <w:t>*</w:t>
      </w:r>
      <w:r w:rsidRPr="00453727">
        <w:rPr>
          <w:rFonts w:ascii="Times New Roman" w:hAnsi="Times New Roman"/>
          <w:spacing w:val="-3"/>
          <w:sz w:val="22"/>
          <w:szCs w:val="22"/>
        </w:rPr>
        <w:t>In the event of any observed or otherwise known failure of a tower light:</w:t>
      </w:r>
    </w:p>
    <w:p w:rsidR="00453727" w:rsidRPr="00453727" w:rsidP="00453727" w14:paraId="49CF138A" w14:textId="77777777">
      <w:pPr>
        <w:tabs>
          <w:tab w:val="left" w:pos="0"/>
        </w:tabs>
        <w:suppressAutoHyphens/>
        <w:ind w:left="720"/>
        <w:rPr>
          <w:rFonts w:ascii="Times New Roman" w:hAnsi="Times New Roman"/>
          <w:spacing w:val="-3"/>
          <w:sz w:val="22"/>
          <w:szCs w:val="22"/>
        </w:rPr>
      </w:pPr>
      <w:r>
        <w:rPr>
          <w:rFonts w:ascii="Times New Roman" w:hAnsi="Times New Roman"/>
          <w:spacing w:val="-3"/>
          <w:sz w:val="22"/>
          <w:szCs w:val="22"/>
        </w:rPr>
        <w:tab/>
      </w:r>
      <w:r w:rsidRPr="00453727">
        <w:rPr>
          <w:rFonts w:ascii="Times New Roman" w:hAnsi="Times New Roman"/>
          <w:spacing w:val="-3"/>
          <w:sz w:val="22"/>
          <w:szCs w:val="22"/>
        </w:rPr>
        <w:t>(i) Nature of such failure.</w:t>
      </w:r>
    </w:p>
    <w:p w:rsidR="00453727" w:rsidRPr="00453727" w:rsidP="00453727" w14:paraId="282D65C2" w14:textId="77777777">
      <w:pPr>
        <w:tabs>
          <w:tab w:val="left" w:pos="0"/>
        </w:tabs>
        <w:suppressAutoHyphens/>
        <w:ind w:left="720"/>
        <w:rPr>
          <w:rFonts w:ascii="Times New Roman" w:hAnsi="Times New Roman"/>
          <w:spacing w:val="-3"/>
          <w:sz w:val="22"/>
          <w:szCs w:val="22"/>
        </w:rPr>
      </w:pPr>
      <w:r>
        <w:rPr>
          <w:rFonts w:ascii="Times New Roman" w:hAnsi="Times New Roman"/>
          <w:spacing w:val="-3"/>
          <w:sz w:val="22"/>
          <w:szCs w:val="22"/>
        </w:rPr>
        <w:tab/>
      </w:r>
      <w:r w:rsidRPr="00453727">
        <w:rPr>
          <w:rFonts w:ascii="Times New Roman" w:hAnsi="Times New Roman"/>
          <w:spacing w:val="-3"/>
          <w:sz w:val="22"/>
          <w:szCs w:val="22"/>
        </w:rPr>
        <w:t>(ii) Date and time the failure was observed or otherwise noted.</w:t>
      </w:r>
    </w:p>
    <w:p w:rsidR="00453727" w:rsidRPr="00453727" w:rsidP="00453727" w14:paraId="70A58809" w14:textId="77777777">
      <w:pPr>
        <w:tabs>
          <w:tab w:val="left" w:pos="0"/>
        </w:tabs>
        <w:suppressAutoHyphens/>
        <w:ind w:left="720"/>
        <w:rPr>
          <w:rFonts w:ascii="Times New Roman" w:hAnsi="Times New Roman"/>
          <w:spacing w:val="-3"/>
          <w:sz w:val="22"/>
          <w:szCs w:val="22"/>
        </w:rPr>
      </w:pPr>
      <w:r>
        <w:rPr>
          <w:rFonts w:ascii="Times New Roman" w:hAnsi="Times New Roman"/>
          <w:spacing w:val="-3"/>
          <w:sz w:val="22"/>
          <w:szCs w:val="22"/>
        </w:rPr>
        <w:tab/>
      </w:r>
      <w:r w:rsidRPr="00453727">
        <w:rPr>
          <w:rFonts w:ascii="Times New Roman" w:hAnsi="Times New Roman"/>
          <w:spacing w:val="-3"/>
          <w:sz w:val="22"/>
          <w:szCs w:val="22"/>
        </w:rPr>
        <w:t>(iii) Date, time, and nature of the adjustments, repairs, or replacements made.</w:t>
      </w:r>
    </w:p>
    <w:p w:rsidR="00453727" w:rsidRPr="00453727" w:rsidP="00453727" w14:paraId="1960A2D4" w14:textId="77777777">
      <w:pPr>
        <w:tabs>
          <w:tab w:val="left" w:pos="0"/>
        </w:tabs>
        <w:suppressAutoHyphens/>
        <w:ind w:left="720"/>
        <w:rPr>
          <w:rFonts w:ascii="Times New Roman" w:hAnsi="Times New Roman"/>
          <w:spacing w:val="-3"/>
          <w:sz w:val="22"/>
          <w:szCs w:val="22"/>
        </w:rPr>
      </w:pPr>
      <w:r>
        <w:rPr>
          <w:rFonts w:ascii="Times New Roman" w:hAnsi="Times New Roman"/>
          <w:spacing w:val="-3"/>
          <w:sz w:val="22"/>
          <w:szCs w:val="22"/>
        </w:rPr>
        <w:tab/>
      </w:r>
      <w:r w:rsidRPr="00453727">
        <w:rPr>
          <w:rFonts w:ascii="Times New Roman" w:hAnsi="Times New Roman"/>
          <w:spacing w:val="-3"/>
          <w:sz w:val="22"/>
          <w:szCs w:val="22"/>
        </w:rPr>
        <w:t xml:space="preserve">(iv) Identification of Flight Service Station (Federal Aviation Administration) notified of </w:t>
      </w:r>
      <w:r>
        <w:rPr>
          <w:rFonts w:ascii="Times New Roman" w:hAnsi="Times New Roman"/>
          <w:spacing w:val="-3"/>
          <w:sz w:val="22"/>
          <w:szCs w:val="22"/>
        </w:rPr>
        <w:tab/>
      </w:r>
      <w:r w:rsidRPr="00453727">
        <w:rPr>
          <w:rFonts w:ascii="Times New Roman" w:hAnsi="Times New Roman"/>
          <w:spacing w:val="-3"/>
          <w:sz w:val="22"/>
          <w:szCs w:val="22"/>
        </w:rPr>
        <w:t xml:space="preserve">the failure of any code or rotating beacon light not corrected within 30 minutes, and the </w:t>
      </w:r>
      <w:r>
        <w:rPr>
          <w:rFonts w:ascii="Times New Roman" w:hAnsi="Times New Roman"/>
          <w:spacing w:val="-3"/>
          <w:sz w:val="22"/>
          <w:szCs w:val="22"/>
        </w:rPr>
        <w:tab/>
      </w:r>
      <w:r w:rsidRPr="00453727">
        <w:rPr>
          <w:rFonts w:ascii="Times New Roman" w:hAnsi="Times New Roman"/>
          <w:spacing w:val="-3"/>
          <w:sz w:val="22"/>
          <w:szCs w:val="22"/>
        </w:rPr>
        <w:t>date and time such notice was given.</w:t>
      </w:r>
    </w:p>
    <w:p w:rsidR="00453727" w:rsidRPr="00453727" w:rsidP="00453727" w14:paraId="2B5365AD" w14:textId="77777777">
      <w:pPr>
        <w:tabs>
          <w:tab w:val="left" w:pos="0"/>
        </w:tabs>
        <w:suppressAutoHyphens/>
        <w:ind w:left="720"/>
        <w:rPr>
          <w:rFonts w:ascii="Times New Roman" w:hAnsi="Times New Roman"/>
          <w:spacing w:val="-3"/>
          <w:sz w:val="22"/>
          <w:szCs w:val="22"/>
        </w:rPr>
      </w:pPr>
      <w:r>
        <w:rPr>
          <w:rFonts w:ascii="Times New Roman" w:hAnsi="Times New Roman"/>
          <w:spacing w:val="-3"/>
          <w:sz w:val="22"/>
          <w:szCs w:val="22"/>
        </w:rPr>
        <w:tab/>
      </w:r>
      <w:r w:rsidRPr="00453727">
        <w:rPr>
          <w:rFonts w:ascii="Times New Roman" w:hAnsi="Times New Roman"/>
          <w:spacing w:val="-3"/>
          <w:sz w:val="22"/>
          <w:szCs w:val="22"/>
        </w:rPr>
        <w:t xml:space="preserve">(v) Date and time notice was given to the Flight Service Station (Federal Aviation </w:t>
      </w:r>
      <w:r>
        <w:rPr>
          <w:rFonts w:ascii="Times New Roman" w:hAnsi="Times New Roman"/>
          <w:spacing w:val="-3"/>
          <w:sz w:val="22"/>
          <w:szCs w:val="22"/>
        </w:rPr>
        <w:tab/>
      </w:r>
      <w:r w:rsidRPr="00453727">
        <w:rPr>
          <w:rFonts w:ascii="Times New Roman" w:hAnsi="Times New Roman"/>
          <w:spacing w:val="-3"/>
          <w:sz w:val="22"/>
          <w:szCs w:val="22"/>
        </w:rPr>
        <w:t>Administration) that the required illumination was resumed.</w:t>
      </w:r>
    </w:p>
    <w:p w:rsidR="00453727" w:rsidP="00453727" w14:paraId="39705C57" w14:textId="77777777">
      <w:pPr>
        <w:tabs>
          <w:tab w:val="left" w:pos="0"/>
        </w:tabs>
        <w:suppressAutoHyphens/>
        <w:rPr>
          <w:rFonts w:ascii="Times New Roman" w:hAnsi="Times New Roman"/>
          <w:spacing w:val="-3"/>
          <w:sz w:val="22"/>
          <w:szCs w:val="22"/>
        </w:rPr>
      </w:pPr>
    </w:p>
    <w:p w:rsidR="00453727" w:rsidRPr="00453727" w:rsidP="00453727" w14:paraId="796A7BF7" w14:textId="77777777">
      <w:pPr>
        <w:tabs>
          <w:tab w:val="left" w:pos="0"/>
        </w:tabs>
        <w:suppressAutoHyphens/>
        <w:rPr>
          <w:rFonts w:ascii="Times New Roman" w:hAnsi="Times New Roman"/>
          <w:spacing w:val="-3"/>
          <w:sz w:val="22"/>
          <w:szCs w:val="22"/>
        </w:rPr>
      </w:pPr>
      <w:r>
        <w:rPr>
          <w:rFonts w:ascii="Times New Roman" w:hAnsi="Times New Roman"/>
          <w:spacing w:val="-3"/>
          <w:sz w:val="22"/>
          <w:szCs w:val="22"/>
        </w:rPr>
        <w:t>*</w:t>
      </w:r>
      <w:r w:rsidRPr="00453727">
        <w:rPr>
          <w:rFonts w:ascii="Times New Roman" w:hAnsi="Times New Roman"/>
          <w:spacing w:val="-3"/>
          <w:sz w:val="22"/>
          <w:szCs w:val="22"/>
        </w:rPr>
        <w:t xml:space="preserve">Upon completion of the 3-month periodic inspection </w:t>
      </w:r>
      <w:r w:rsidR="008A3094">
        <w:rPr>
          <w:rFonts w:ascii="Times New Roman" w:hAnsi="Times New Roman"/>
          <w:spacing w:val="-3"/>
          <w:sz w:val="22"/>
          <w:szCs w:val="22"/>
        </w:rPr>
        <w:t>the records should contain the following information:</w:t>
      </w:r>
    </w:p>
    <w:p w:rsidR="007414AE" w:rsidP="00453727" w14:paraId="0522B808" w14:textId="77777777">
      <w:pPr>
        <w:tabs>
          <w:tab w:val="left" w:pos="0"/>
        </w:tabs>
        <w:suppressAutoHyphens/>
        <w:ind w:left="720"/>
        <w:rPr>
          <w:rFonts w:ascii="Times New Roman" w:hAnsi="Times New Roman"/>
          <w:spacing w:val="-3"/>
          <w:sz w:val="22"/>
          <w:szCs w:val="22"/>
        </w:rPr>
      </w:pPr>
    </w:p>
    <w:p w:rsidR="00453727" w:rsidRPr="00453727" w:rsidP="00453727" w14:paraId="1FFAC3C7" w14:textId="77777777">
      <w:pPr>
        <w:tabs>
          <w:tab w:val="left" w:pos="0"/>
        </w:tabs>
        <w:suppressAutoHyphens/>
        <w:ind w:left="720"/>
        <w:rPr>
          <w:rFonts w:ascii="Times New Roman" w:hAnsi="Times New Roman"/>
          <w:spacing w:val="-3"/>
          <w:sz w:val="22"/>
          <w:szCs w:val="22"/>
        </w:rPr>
      </w:pPr>
      <w:r>
        <w:rPr>
          <w:rFonts w:ascii="Times New Roman" w:hAnsi="Times New Roman"/>
          <w:spacing w:val="-3"/>
          <w:sz w:val="22"/>
          <w:szCs w:val="22"/>
        </w:rPr>
        <w:t>*</w:t>
      </w:r>
      <w:r w:rsidRPr="00453727">
        <w:rPr>
          <w:rFonts w:ascii="Times New Roman" w:hAnsi="Times New Roman"/>
          <w:spacing w:val="-3"/>
          <w:sz w:val="22"/>
          <w:szCs w:val="22"/>
        </w:rPr>
        <w:t>The date of the inspection and the condition of all tower lights and associated tower lighting control devices, indicators, and alarm systems.</w:t>
      </w:r>
    </w:p>
    <w:p w:rsidR="00453727" w:rsidRPr="00453727" w:rsidP="00453727" w14:paraId="72357DF6" w14:textId="77777777">
      <w:pPr>
        <w:tabs>
          <w:tab w:val="left" w:pos="0"/>
        </w:tabs>
        <w:suppressAutoHyphens/>
        <w:ind w:left="720"/>
        <w:rPr>
          <w:rFonts w:ascii="Times New Roman" w:hAnsi="Times New Roman"/>
          <w:spacing w:val="-3"/>
          <w:sz w:val="22"/>
          <w:szCs w:val="22"/>
        </w:rPr>
      </w:pPr>
      <w:r>
        <w:rPr>
          <w:rFonts w:ascii="Times New Roman" w:hAnsi="Times New Roman"/>
          <w:spacing w:val="-3"/>
          <w:sz w:val="22"/>
          <w:szCs w:val="22"/>
        </w:rPr>
        <w:t>*</w:t>
      </w:r>
      <w:r w:rsidRPr="00453727">
        <w:rPr>
          <w:rFonts w:ascii="Times New Roman" w:hAnsi="Times New Roman"/>
          <w:spacing w:val="-3"/>
          <w:sz w:val="22"/>
          <w:szCs w:val="22"/>
        </w:rPr>
        <w:t xml:space="preserve"> Any adjustments, replacements, or repairs made to insure compliance with the lighting requirements and the date such adjustments, replacements, or repairs were made.</w:t>
      </w:r>
    </w:p>
    <w:p w:rsidR="008A3094" w:rsidP="00453727" w14:paraId="092E29F3" w14:textId="77777777">
      <w:pPr>
        <w:tabs>
          <w:tab w:val="left" w:pos="0"/>
        </w:tabs>
        <w:suppressAutoHyphens/>
        <w:rPr>
          <w:rFonts w:ascii="Times New Roman" w:hAnsi="Times New Roman"/>
          <w:spacing w:val="-3"/>
          <w:sz w:val="22"/>
          <w:szCs w:val="22"/>
        </w:rPr>
      </w:pPr>
    </w:p>
    <w:p w:rsidR="00453727" w:rsidRPr="00453727" w:rsidP="00453727" w14:paraId="29229D25" w14:textId="77777777">
      <w:pPr>
        <w:tabs>
          <w:tab w:val="left" w:pos="0"/>
        </w:tabs>
        <w:suppressAutoHyphens/>
        <w:rPr>
          <w:rFonts w:ascii="Times New Roman" w:hAnsi="Times New Roman"/>
          <w:spacing w:val="-3"/>
          <w:sz w:val="22"/>
          <w:szCs w:val="22"/>
        </w:rPr>
      </w:pPr>
      <w:r>
        <w:rPr>
          <w:rFonts w:ascii="Times New Roman" w:hAnsi="Times New Roman"/>
          <w:spacing w:val="-3"/>
          <w:sz w:val="22"/>
          <w:szCs w:val="22"/>
        </w:rPr>
        <w:t>*</w:t>
      </w:r>
      <w:r w:rsidRPr="00453727">
        <w:rPr>
          <w:rFonts w:ascii="Times New Roman" w:hAnsi="Times New Roman"/>
          <w:spacing w:val="-3"/>
          <w:sz w:val="22"/>
          <w:szCs w:val="22"/>
        </w:rPr>
        <w:t>For all stations, station record entries shall be made in an orderly and legible manner by the person or persons competent to do so, having actual knowledge of the facts required, who shall sign the station record when starting duty and again when going off duty.</w:t>
      </w:r>
    </w:p>
    <w:p w:rsidR="00453727" w:rsidP="00453727" w14:paraId="2FF368E3" w14:textId="77777777">
      <w:pPr>
        <w:tabs>
          <w:tab w:val="left" w:pos="0"/>
        </w:tabs>
        <w:suppressAutoHyphens/>
        <w:rPr>
          <w:rFonts w:ascii="Times New Roman" w:hAnsi="Times New Roman"/>
          <w:spacing w:val="-3"/>
          <w:sz w:val="22"/>
          <w:szCs w:val="22"/>
        </w:rPr>
      </w:pPr>
    </w:p>
    <w:p w:rsidR="00453727" w:rsidRPr="00453727" w:rsidP="00453727" w14:paraId="280B9B24" w14:textId="77777777">
      <w:pPr>
        <w:tabs>
          <w:tab w:val="left" w:pos="0"/>
        </w:tabs>
        <w:suppressAutoHyphens/>
        <w:rPr>
          <w:rFonts w:ascii="Times New Roman" w:hAnsi="Times New Roman"/>
          <w:spacing w:val="-3"/>
          <w:sz w:val="22"/>
          <w:szCs w:val="22"/>
        </w:rPr>
      </w:pPr>
      <w:r>
        <w:rPr>
          <w:rFonts w:ascii="Times New Roman" w:hAnsi="Times New Roman"/>
          <w:spacing w:val="-3"/>
          <w:sz w:val="22"/>
          <w:szCs w:val="22"/>
        </w:rPr>
        <w:t>*</w:t>
      </w:r>
      <w:r w:rsidRPr="00453727">
        <w:rPr>
          <w:rFonts w:ascii="Times New Roman" w:hAnsi="Times New Roman"/>
          <w:spacing w:val="-3"/>
          <w:sz w:val="22"/>
          <w:szCs w:val="22"/>
        </w:rPr>
        <w:t>For all stations, no station record or portion thereof shall be erased, obliterated, or willfully destroyed within the period of retention required by rule. Any necessary correction may be made only by the person who made the original entry who shall strike out the erroneous portion, initial the correction made, and show the date the correction was made.</w:t>
      </w:r>
    </w:p>
    <w:p w:rsidR="00453727" w:rsidP="00453727" w14:paraId="604B8347" w14:textId="77777777">
      <w:pPr>
        <w:tabs>
          <w:tab w:val="left" w:pos="0"/>
        </w:tabs>
        <w:suppressAutoHyphens/>
        <w:rPr>
          <w:rFonts w:ascii="Times New Roman" w:hAnsi="Times New Roman"/>
          <w:spacing w:val="-3"/>
          <w:sz w:val="22"/>
          <w:szCs w:val="22"/>
        </w:rPr>
      </w:pPr>
    </w:p>
    <w:p w:rsidR="00453727" w:rsidRPr="00453727" w:rsidP="00453727" w14:paraId="4BF81468" w14:textId="77777777">
      <w:pPr>
        <w:tabs>
          <w:tab w:val="left" w:pos="0"/>
        </w:tabs>
        <w:suppressAutoHyphens/>
        <w:rPr>
          <w:rFonts w:ascii="Times New Roman" w:hAnsi="Times New Roman"/>
          <w:spacing w:val="-3"/>
          <w:sz w:val="22"/>
          <w:szCs w:val="22"/>
        </w:rPr>
      </w:pPr>
      <w:r>
        <w:rPr>
          <w:rFonts w:ascii="Times New Roman" w:hAnsi="Times New Roman"/>
          <w:spacing w:val="-3"/>
          <w:sz w:val="22"/>
          <w:szCs w:val="22"/>
        </w:rPr>
        <w:t>*</w:t>
      </w:r>
      <w:r w:rsidRPr="00453727">
        <w:rPr>
          <w:rFonts w:ascii="Times New Roman" w:hAnsi="Times New Roman"/>
          <w:spacing w:val="-3"/>
          <w:sz w:val="22"/>
          <w:szCs w:val="22"/>
        </w:rPr>
        <w:t xml:space="preserve"> For all stations, station records shall be retained for a period of not less than 2 years. The Commission reserves the right to order retention of station records for a longer period of time. In cases where the licensee or permittee has notice of any claim or complaint, the station record shall be retained until such claim or complaint has been fully satisfied or until the same has been barred by statute limiting the time for filing of suits upon such claims.</w:t>
      </w:r>
    </w:p>
    <w:p w:rsidR="00E02FF2" w:rsidRPr="00453727" w:rsidP="00E02FF2" w14:paraId="0733BCEA" w14:textId="77777777">
      <w:pPr>
        <w:tabs>
          <w:tab w:val="left" w:pos="0"/>
        </w:tabs>
        <w:suppressAutoHyphens/>
        <w:rPr>
          <w:rFonts w:ascii="Times New Roman" w:hAnsi="Times New Roman"/>
          <w:spacing w:val="-3"/>
          <w:sz w:val="22"/>
          <w:szCs w:val="22"/>
        </w:rPr>
      </w:pPr>
    </w:p>
    <w:p w:rsidR="008574EC" w:rsidRPr="00453727" w:rsidP="008574EC" w14:paraId="30173E43" w14:textId="77777777">
      <w:pPr>
        <w:tabs>
          <w:tab w:val="left" w:pos="0"/>
        </w:tabs>
        <w:suppressAutoHyphens/>
        <w:rPr>
          <w:rFonts w:ascii="Times New Roman" w:hAnsi="Times New Roman"/>
          <w:spacing w:val="-3"/>
          <w:sz w:val="22"/>
          <w:szCs w:val="22"/>
        </w:rPr>
      </w:pPr>
      <w:r w:rsidRPr="00453727">
        <w:rPr>
          <w:rFonts w:ascii="Times New Roman" w:hAnsi="Times New Roman"/>
          <w:spacing w:val="-3"/>
          <w:sz w:val="22"/>
          <w:szCs w:val="22"/>
        </w:rPr>
        <w:t xml:space="preserve">The Commission is </w:t>
      </w:r>
      <w:r w:rsidR="00091669">
        <w:rPr>
          <w:rFonts w:ascii="Times New Roman" w:hAnsi="Times New Roman"/>
          <w:spacing w:val="-3"/>
          <w:sz w:val="22"/>
          <w:szCs w:val="22"/>
        </w:rPr>
        <w:t xml:space="preserve">seeking an extension of this information collection in order to receive the full three year OMB approval/clearance for the collection. </w:t>
      </w:r>
    </w:p>
    <w:p w:rsidR="008574EC" w:rsidRPr="00453727" w:rsidP="00E02FF2" w14:paraId="06BC6BAE" w14:textId="77777777">
      <w:pPr>
        <w:tabs>
          <w:tab w:val="left" w:pos="0"/>
        </w:tabs>
        <w:suppressAutoHyphens/>
        <w:rPr>
          <w:rFonts w:ascii="Times New Roman" w:hAnsi="Times New Roman"/>
          <w:spacing w:val="-3"/>
          <w:sz w:val="22"/>
          <w:szCs w:val="22"/>
        </w:rPr>
      </w:pPr>
    </w:p>
    <w:p w:rsidR="008574EC" w:rsidRPr="00453727" w14:paraId="057BB5CD" w14:textId="77777777">
      <w:pPr>
        <w:tabs>
          <w:tab w:val="left" w:pos="-720"/>
        </w:tabs>
        <w:suppressAutoHyphens/>
        <w:spacing w:line="240" w:lineRule="atLeast"/>
        <w:ind w:right="240"/>
        <w:jc w:val="both"/>
        <w:rPr>
          <w:rFonts w:ascii="Times New Roman" w:hAnsi="Times New Roman"/>
          <w:spacing w:val="-3"/>
          <w:sz w:val="22"/>
          <w:szCs w:val="22"/>
        </w:rPr>
      </w:pPr>
      <w:r>
        <w:rPr>
          <w:rFonts w:ascii="Times New Roman" w:hAnsi="Times New Roman"/>
          <w:spacing w:val="-3"/>
          <w:sz w:val="22"/>
          <w:szCs w:val="22"/>
        </w:rPr>
        <w:t>T</w:t>
      </w:r>
      <w:r w:rsidRPr="00453727">
        <w:rPr>
          <w:rFonts w:ascii="Times New Roman" w:hAnsi="Times New Roman"/>
          <w:spacing w:val="-3"/>
          <w:sz w:val="22"/>
          <w:szCs w:val="22"/>
        </w:rPr>
        <w:t>his information collection does not affect individuals or households; thus, there are no impacts under the Privacy Act.</w:t>
      </w:r>
    </w:p>
    <w:p w:rsidR="008574EC" w:rsidRPr="00453727" w:rsidP="00E02FF2" w14:paraId="75FA26CD" w14:textId="77777777">
      <w:pPr>
        <w:tabs>
          <w:tab w:val="left" w:pos="0"/>
        </w:tabs>
        <w:suppressAutoHyphens/>
        <w:rPr>
          <w:rFonts w:ascii="Times New Roman" w:hAnsi="Times New Roman"/>
          <w:spacing w:val="-3"/>
          <w:sz w:val="22"/>
          <w:szCs w:val="22"/>
        </w:rPr>
      </w:pPr>
    </w:p>
    <w:p w:rsidR="00ED1846" w:rsidRPr="00453727" w:rsidP="00323035" w14:paraId="18AF828E"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r w:rsidRPr="00453727">
        <w:rPr>
          <w:rFonts w:ascii="Times New Roman" w:hAnsi="Times New Roman"/>
          <w:spacing w:val="-3"/>
          <w:sz w:val="22"/>
          <w:szCs w:val="22"/>
        </w:rPr>
        <w:t>Statutory authority for this collection of information is contained in Sections 154(i) of the Communications Act of 1934, as amended.</w:t>
      </w:r>
    </w:p>
    <w:p w:rsidR="00ED1846" w:rsidRPr="00453727" w:rsidP="00323035" w14:paraId="203053A2"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ED1846" w:rsidRPr="00453727" w:rsidP="00323035" w14:paraId="790543B7" w14:textId="77777777">
      <w:pPr>
        <w:suppressAutoHyphens/>
        <w:jc w:val="both"/>
        <w:rPr>
          <w:rFonts w:ascii="Times New Roman" w:hAnsi="Times New Roman"/>
          <w:sz w:val="22"/>
          <w:szCs w:val="22"/>
        </w:rPr>
      </w:pPr>
      <w:r w:rsidRPr="00453727">
        <w:rPr>
          <w:rFonts w:ascii="Times New Roman" w:hAnsi="Times New Roman"/>
          <w:spacing w:val="-3"/>
          <w:sz w:val="22"/>
          <w:szCs w:val="22"/>
        </w:rPr>
        <w:t xml:space="preserve">2.  The FCC staff use the data in field investigations to assure reasonable measures are taken to maintain proper station operation and to ensure </w:t>
      </w:r>
      <w:r w:rsidRPr="00453727">
        <w:rPr>
          <w:rFonts w:ascii="Times New Roman" w:hAnsi="Times New Roman"/>
          <w:sz w:val="22"/>
          <w:szCs w:val="22"/>
        </w:rPr>
        <w:t xml:space="preserve">compliance with the </w:t>
      </w:r>
      <w:r w:rsidRPr="00453727" w:rsidR="00B14F12">
        <w:rPr>
          <w:rFonts w:ascii="Times New Roman" w:hAnsi="Times New Roman"/>
          <w:spacing w:val="-3"/>
          <w:sz w:val="22"/>
          <w:szCs w:val="22"/>
        </w:rPr>
        <w:t>Commission’s</w:t>
      </w:r>
      <w:r w:rsidRPr="00453727">
        <w:rPr>
          <w:rFonts w:ascii="Times New Roman" w:hAnsi="Times New Roman"/>
          <w:sz w:val="22"/>
          <w:szCs w:val="22"/>
        </w:rPr>
        <w:t xml:space="preserve"> rules.   </w:t>
      </w:r>
    </w:p>
    <w:p w:rsidR="00D12882" w:rsidRPr="00453727" w:rsidP="00323035" w14:paraId="5A03C9D3" w14:textId="77777777">
      <w:pPr>
        <w:suppressAutoHyphens/>
        <w:jc w:val="both"/>
        <w:rPr>
          <w:rFonts w:ascii="Times New Roman" w:hAnsi="Times New Roman"/>
          <w:spacing w:val="-3"/>
          <w:sz w:val="22"/>
          <w:szCs w:val="22"/>
        </w:rPr>
      </w:pPr>
    </w:p>
    <w:p w:rsidR="00ED1846" w:rsidRPr="00453727" w:rsidP="00323035" w14:paraId="5E6297B7"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 w:val="22"/>
          <w:szCs w:val="22"/>
        </w:rPr>
      </w:pPr>
      <w:r w:rsidRPr="00453727">
        <w:rPr>
          <w:rFonts w:ascii="Times New Roman" w:hAnsi="Times New Roman"/>
          <w:spacing w:val="-3"/>
          <w:sz w:val="22"/>
          <w:szCs w:val="22"/>
        </w:rPr>
        <w:t xml:space="preserve">3.  </w:t>
      </w:r>
      <w:r w:rsidR="008A3094">
        <w:rPr>
          <w:rFonts w:ascii="Times New Roman" w:hAnsi="Times New Roman"/>
          <w:spacing w:val="-3"/>
          <w:sz w:val="22"/>
          <w:szCs w:val="22"/>
        </w:rPr>
        <w:t xml:space="preserve"> </w:t>
      </w:r>
      <w:r w:rsidRPr="00453727">
        <w:rPr>
          <w:rFonts w:ascii="Times New Roman" w:hAnsi="Times New Roman"/>
          <w:spacing w:val="-3"/>
          <w:sz w:val="22"/>
          <w:szCs w:val="22"/>
        </w:rPr>
        <w:t xml:space="preserve">This is a recordkeeping requirement. </w:t>
      </w:r>
      <w:r w:rsidRPr="00453727">
        <w:rPr>
          <w:rFonts w:ascii="Times New Roman" w:hAnsi="Times New Roman"/>
          <w:sz w:val="22"/>
          <w:szCs w:val="22"/>
        </w:rPr>
        <w:t>Use of information technology is not feasible for this disclosure of information.</w:t>
      </w:r>
    </w:p>
    <w:p w:rsidR="00ED1846" w:rsidRPr="00453727" w:rsidP="00323035" w14:paraId="07632F2F"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r w:rsidRPr="00453727">
        <w:rPr>
          <w:rFonts w:ascii="Times New Roman" w:hAnsi="Times New Roman"/>
          <w:spacing w:val="-3"/>
          <w:sz w:val="22"/>
          <w:szCs w:val="22"/>
        </w:rPr>
        <w:t xml:space="preserve"> </w:t>
      </w:r>
    </w:p>
    <w:p w:rsidR="00ED1846" w:rsidRPr="00453727" w:rsidP="00323035" w14:paraId="0315E08A"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2"/>
          <w:szCs w:val="22"/>
        </w:rPr>
      </w:pPr>
      <w:r w:rsidRPr="00453727">
        <w:rPr>
          <w:rFonts w:ascii="Times New Roman" w:hAnsi="Times New Roman"/>
          <w:spacing w:val="-3"/>
          <w:sz w:val="22"/>
          <w:szCs w:val="22"/>
        </w:rPr>
        <w:t xml:space="preserve">4.  No other agency imposes a similar information collection on the respondents. There </w:t>
      </w:r>
      <w:r w:rsidRPr="00453727" w:rsidR="005B4DB0">
        <w:rPr>
          <w:rFonts w:ascii="Times New Roman" w:hAnsi="Times New Roman"/>
          <w:spacing w:val="-3"/>
          <w:sz w:val="22"/>
          <w:szCs w:val="22"/>
        </w:rPr>
        <w:t>are</w:t>
      </w:r>
      <w:r w:rsidRPr="00453727">
        <w:rPr>
          <w:rFonts w:ascii="Times New Roman" w:hAnsi="Times New Roman"/>
          <w:spacing w:val="-3"/>
          <w:sz w:val="22"/>
          <w:szCs w:val="22"/>
        </w:rPr>
        <w:t xml:space="preserve"> no similar data available.</w:t>
      </w:r>
    </w:p>
    <w:p w:rsidR="00ED1846" w:rsidRPr="00453727" w:rsidP="00323035" w14:paraId="7953C607"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A70E3C" w:rsidRPr="00453727" w:rsidP="00A70E3C" w14:paraId="1DE0E7B8" w14:textId="77777777">
      <w:pPr>
        <w:tabs>
          <w:tab w:val="left" w:pos="-720"/>
        </w:tabs>
        <w:suppressAutoHyphens/>
        <w:ind w:right="-240"/>
        <w:jc w:val="both"/>
        <w:rPr>
          <w:rFonts w:ascii="Times New Roman" w:hAnsi="Times New Roman"/>
          <w:spacing w:val="-3"/>
          <w:sz w:val="22"/>
          <w:szCs w:val="22"/>
        </w:rPr>
      </w:pPr>
      <w:r w:rsidRPr="00453727">
        <w:rPr>
          <w:rFonts w:ascii="Times New Roman" w:hAnsi="Times New Roman"/>
          <w:spacing w:val="-3"/>
          <w:sz w:val="22"/>
          <w:szCs w:val="22"/>
        </w:rPr>
        <w:t>5.  In conformance with the Paperwork Reduction Act of 1995, the Commission is making an effort to minimize the burden on all respondents.  Therefore, this information collection will not have a significant economic impact on a substantial number of small entities/businesses.</w:t>
      </w:r>
    </w:p>
    <w:p w:rsidR="0065076F" w:rsidRPr="00453727" w:rsidP="00323035" w14:paraId="58263AE9"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ED1846" w:rsidRPr="00453727" w:rsidP="00323035" w14:paraId="4DAED7E8"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r w:rsidRPr="00453727">
        <w:rPr>
          <w:rFonts w:ascii="Times New Roman" w:hAnsi="Times New Roman"/>
          <w:spacing w:val="-3"/>
          <w:sz w:val="22"/>
          <w:szCs w:val="22"/>
        </w:rPr>
        <w:t xml:space="preserve">6.  </w:t>
      </w:r>
      <w:r w:rsidR="008A3094">
        <w:rPr>
          <w:rFonts w:ascii="Times New Roman" w:hAnsi="Times New Roman"/>
          <w:spacing w:val="-3"/>
          <w:sz w:val="22"/>
          <w:szCs w:val="22"/>
        </w:rPr>
        <w:t xml:space="preserve"> </w:t>
      </w:r>
      <w:r w:rsidRPr="00453727">
        <w:rPr>
          <w:rFonts w:ascii="Times New Roman" w:hAnsi="Times New Roman"/>
          <w:spacing w:val="-3"/>
          <w:sz w:val="22"/>
          <w:szCs w:val="22"/>
        </w:rPr>
        <w:t>The frequency for this collection of information is determined by respondents, as necessary.</w:t>
      </w:r>
    </w:p>
    <w:p w:rsidR="00ED1846" w:rsidRPr="00453727" w:rsidP="00323035" w14:paraId="479DC243"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ED1846" w:rsidP="00323035" w14:paraId="0A325C29"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r w:rsidRPr="00453727">
        <w:rPr>
          <w:rFonts w:ascii="Times New Roman" w:hAnsi="Times New Roman"/>
          <w:spacing w:val="-3"/>
          <w:sz w:val="22"/>
          <w:szCs w:val="22"/>
        </w:rPr>
        <w:t xml:space="preserve">7.  </w:t>
      </w:r>
      <w:r w:rsidR="008A3094">
        <w:rPr>
          <w:rFonts w:ascii="Times New Roman" w:hAnsi="Times New Roman"/>
          <w:spacing w:val="-3"/>
          <w:sz w:val="22"/>
          <w:szCs w:val="22"/>
        </w:rPr>
        <w:t xml:space="preserve"> </w:t>
      </w:r>
      <w:r w:rsidRPr="00453727">
        <w:rPr>
          <w:rFonts w:ascii="Times New Roman" w:hAnsi="Times New Roman"/>
          <w:spacing w:val="-3"/>
          <w:sz w:val="22"/>
          <w:szCs w:val="22"/>
        </w:rPr>
        <w:t>This collection of information is consistent with the guidelines in 5 CFR Section 1320.5(d)(2).</w:t>
      </w:r>
    </w:p>
    <w:p w:rsidR="008A3094" w:rsidRPr="00453727" w:rsidP="00323035" w14:paraId="49063FE0"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ED1846" w:rsidRPr="00453727" w:rsidP="00323035" w14:paraId="0FCD49F2" w14:textId="259520D8">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r w:rsidRPr="00D14C5E">
        <w:rPr>
          <w:rFonts w:ascii="Times New Roman" w:hAnsi="Times New Roman"/>
          <w:spacing w:val="-3"/>
          <w:sz w:val="22"/>
          <w:szCs w:val="22"/>
        </w:rPr>
        <w:t xml:space="preserve">8.  </w:t>
      </w:r>
      <w:r w:rsidRPr="00D14C5E" w:rsidR="008A3094">
        <w:rPr>
          <w:rFonts w:ascii="Times New Roman" w:hAnsi="Times New Roman"/>
          <w:spacing w:val="-3"/>
          <w:sz w:val="22"/>
          <w:szCs w:val="22"/>
        </w:rPr>
        <w:t xml:space="preserve"> </w:t>
      </w:r>
      <w:r w:rsidRPr="00D14C5E">
        <w:rPr>
          <w:rFonts w:ascii="Times New Roman" w:hAnsi="Times New Roman"/>
          <w:spacing w:val="-3"/>
          <w:sz w:val="22"/>
          <w:szCs w:val="22"/>
        </w:rPr>
        <w:t xml:space="preserve">The Commission published a </w:t>
      </w:r>
      <w:r w:rsidRPr="00647E78">
        <w:rPr>
          <w:rFonts w:ascii="Times New Roman" w:hAnsi="Times New Roman"/>
          <w:spacing w:val="-3"/>
          <w:sz w:val="22"/>
          <w:szCs w:val="22"/>
        </w:rPr>
        <w:t>Notice (</w:t>
      </w:r>
      <w:r w:rsidR="00D14A41">
        <w:rPr>
          <w:rFonts w:ascii="Times New Roman" w:hAnsi="Times New Roman"/>
          <w:spacing w:val="-3"/>
          <w:sz w:val="22"/>
          <w:szCs w:val="22"/>
        </w:rPr>
        <w:t>91</w:t>
      </w:r>
      <w:r w:rsidRPr="00647E78" w:rsidR="00FF52F7">
        <w:rPr>
          <w:rFonts w:ascii="Times New Roman" w:hAnsi="Times New Roman"/>
          <w:spacing w:val="-3"/>
          <w:sz w:val="22"/>
          <w:szCs w:val="22"/>
        </w:rPr>
        <w:t xml:space="preserve"> </w:t>
      </w:r>
      <w:r w:rsidRPr="00647E78">
        <w:rPr>
          <w:rFonts w:ascii="Times New Roman" w:hAnsi="Times New Roman"/>
          <w:spacing w:val="-3"/>
          <w:sz w:val="22"/>
          <w:szCs w:val="22"/>
        </w:rPr>
        <w:t>FR</w:t>
      </w:r>
      <w:r w:rsidR="00D14A41">
        <w:rPr>
          <w:rFonts w:ascii="Times New Roman" w:hAnsi="Times New Roman"/>
          <w:spacing w:val="-3"/>
          <w:sz w:val="22"/>
          <w:szCs w:val="22"/>
        </w:rPr>
        <w:t xml:space="preserve"> 32048</w:t>
      </w:r>
      <w:r w:rsidRPr="00647E78">
        <w:rPr>
          <w:rFonts w:ascii="Times New Roman" w:hAnsi="Times New Roman"/>
          <w:spacing w:val="-3"/>
          <w:sz w:val="22"/>
          <w:szCs w:val="22"/>
        </w:rPr>
        <w:t xml:space="preserve">) in the </w:t>
      </w:r>
      <w:r w:rsidRPr="00647E78">
        <w:rPr>
          <w:rFonts w:ascii="Times New Roman" w:hAnsi="Times New Roman"/>
          <w:i/>
          <w:spacing w:val="-3"/>
          <w:sz w:val="22"/>
          <w:szCs w:val="22"/>
        </w:rPr>
        <w:t>Federal Register</w:t>
      </w:r>
      <w:r w:rsidRPr="00647E78">
        <w:rPr>
          <w:rFonts w:ascii="Times New Roman" w:hAnsi="Times New Roman"/>
          <w:spacing w:val="-3"/>
          <w:sz w:val="22"/>
          <w:szCs w:val="22"/>
        </w:rPr>
        <w:t xml:space="preserve"> on </w:t>
      </w:r>
      <w:r w:rsidR="006E0B2D">
        <w:rPr>
          <w:rFonts w:ascii="Times New Roman" w:hAnsi="Times New Roman"/>
          <w:spacing w:val="-3"/>
          <w:sz w:val="22"/>
          <w:szCs w:val="22"/>
        </w:rPr>
        <w:t>May</w:t>
      </w:r>
      <w:r w:rsidR="00D14A41">
        <w:rPr>
          <w:rFonts w:ascii="Times New Roman" w:hAnsi="Times New Roman"/>
          <w:spacing w:val="-3"/>
          <w:sz w:val="22"/>
          <w:szCs w:val="22"/>
        </w:rPr>
        <w:t xml:space="preserve"> 29,</w:t>
      </w:r>
      <w:r w:rsidRPr="00647E78" w:rsidR="00C7382F">
        <w:rPr>
          <w:rFonts w:ascii="Times New Roman" w:hAnsi="Times New Roman"/>
          <w:spacing w:val="-3"/>
          <w:sz w:val="22"/>
          <w:szCs w:val="22"/>
        </w:rPr>
        <w:t xml:space="preserve"> 202</w:t>
      </w:r>
      <w:r w:rsidR="006E0B2D">
        <w:rPr>
          <w:rFonts w:ascii="Times New Roman" w:hAnsi="Times New Roman"/>
          <w:spacing w:val="-3"/>
          <w:sz w:val="22"/>
          <w:szCs w:val="22"/>
        </w:rPr>
        <w:t>6</w:t>
      </w:r>
      <w:r w:rsidRPr="00D14C5E" w:rsidR="00B33DC0">
        <w:rPr>
          <w:rFonts w:ascii="Times New Roman" w:hAnsi="Times New Roman"/>
          <w:spacing w:val="-3"/>
          <w:sz w:val="22"/>
          <w:szCs w:val="22"/>
        </w:rPr>
        <w:t xml:space="preserve"> seeking comments from the public on the information collection requirements contained in this supporting statement</w:t>
      </w:r>
      <w:r w:rsidRPr="00D14C5E">
        <w:rPr>
          <w:rFonts w:ascii="Times New Roman" w:hAnsi="Times New Roman"/>
          <w:spacing w:val="-3"/>
          <w:sz w:val="22"/>
          <w:szCs w:val="22"/>
        </w:rPr>
        <w:t>.</w:t>
      </w:r>
      <w:r w:rsidRPr="00453727">
        <w:rPr>
          <w:rFonts w:ascii="Times New Roman" w:hAnsi="Times New Roman"/>
          <w:spacing w:val="-3"/>
          <w:sz w:val="22"/>
          <w:szCs w:val="22"/>
        </w:rPr>
        <w:t xml:space="preserve">  No comments were </w:t>
      </w:r>
      <w:r w:rsidR="00B33DC0">
        <w:rPr>
          <w:rFonts w:ascii="Times New Roman" w:hAnsi="Times New Roman"/>
          <w:spacing w:val="-3"/>
          <w:sz w:val="22"/>
          <w:szCs w:val="22"/>
        </w:rPr>
        <w:t>received from the public</w:t>
      </w:r>
      <w:r w:rsidRPr="00453727">
        <w:rPr>
          <w:rFonts w:ascii="Times New Roman" w:hAnsi="Times New Roman"/>
          <w:spacing w:val="-3"/>
          <w:sz w:val="22"/>
          <w:szCs w:val="22"/>
        </w:rPr>
        <w:t xml:space="preserve">.   </w:t>
      </w:r>
    </w:p>
    <w:p w:rsidR="00ED1846" w:rsidRPr="00453727" w:rsidP="00323035" w14:paraId="519A8D06"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ED1846" w:rsidRPr="00453727" w:rsidP="00323035" w14:paraId="3120FD4A"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r w:rsidRPr="00453727">
        <w:rPr>
          <w:rFonts w:ascii="Times New Roman" w:hAnsi="Times New Roman"/>
          <w:spacing w:val="-3"/>
          <w:sz w:val="22"/>
          <w:szCs w:val="22"/>
        </w:rPr>
        <w:t xml:space="preserve">9.  </w:t>
      </w:r>
      <w:r w:rsidR="008A3094">
        <w:rPr>
          <w:rFonts w:ascii="Times New Roman" w:hAnsi="Times New Roman"/>
          <w:spacing w:val="-3"/>
          <w:sz w:val="22"/>
          <w:szCs w:val="22"/>
        </w:rPr>
        <w:t xml:space="preserve"> </w:t>
      </w:r>
      <w:r w:rsidRPr="00453727">
        <w:rPr>
          <w:rFonts w:ascii="Times New Roman" w:hAnsi="Times New Roman"/>
          <w:spacing w:val="-3"/>
          <w:sz w:val="22"/>
          <w:szCs w:val="22"/>
        </w:rPr>
        <w:t>No payment or gift was provided to the respondents.</w:t>
      </w:r>
    </w:p>
    <w:p w:rsidR="00ED1846" w:rsidRPr="00453727" w:rsidP="00323035" w14:paraId="59A1DF1E"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ED1846" w:rsidRPr="00453727" w:rsidP="00323035" w14:paraId="31F95692"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r w:rsidRPr="00453727">
        <w:rPr>
          <w:rFonts w:ascii="Times New Roman" w:hAnsi="Times New Roman"/>
          <w:spacing w:val="-3"/>
          <w:sz w:val="22"/>
          <w:szCs w:val="22"/>
        </w:rPr>
        <w:t>10.  There is no need for confidentiality</w:t>
      </w:r>
      <w:r w:rsidR="00B33DC0">
        <w:rPr>
          <w:rFonts w:ascii="Times New Roman" w:hAnsi="Times New Roman"/>
          <w:spacing w:val="-3"/>
          <w:sz w:val="22"/>
          <w:szCs w:val="22"/>
        </w:rPr>
        <w:t xml:space="preserve"> with this collection of information</w:t>
      </w:r>
      <w:r w:rsidRPr="00453727">
        <w:rPr>
          <w:rFonts w:ascii="Times New Roman" w:hAnsi="Times New Roman"/>
          <w:spacing w:val="-3"/>
          <w:sz w:val="22"/>
          <w:szCs w:val="22"/>
        </w:rPr>
        <w:t>.</w:t>
      </w:r>
    </w:p>
    <w:p w:rsidR="00ED1846" w:rsidRPr="00453727" w:rsidP="00323035" w14:paraId="457ADC41"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ED1846" w:rsidRPr="00453727" w:rsidP="00323035" w14:paraId="156092D1"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r w:rsidRPr="00453727">
        <w:rPr>
          <w:rFonts w:ascii="Times New Roman" w:hAnsi="Times New Roman"/>
          <w:spacing w:val="-3"/>
          <w:sz w:val="22"/>
          <w:szCs w:val="22"/>
        </w:rPr>
        <w:t>11.  This collection of information does not address any private matters of a sensitive nature.</w:t>
      </w:r>
    </w:p>
    <w:p w:rsidR="00ED1846" w:rsidP="00323035" w14:paraId="34ED104D"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8A3094" w:rsidP="00323035" w14:paraId="0597328B"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8A3094" w:rsidP="00323035" w14:paraId="147AA670"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B33DC0" w:rsidP="00323035" w14:paraId="404FC30C" w14:textId="0AD7EB83">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5E0106" w:rsidP="00323035" w14:paraId="1872A5FB" w14:textId="01565A2A">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5E0106" w:rsidP="00323035" w14:paraId="68CDB7C6" w14:textId="371021D0">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5E0106" w:rsidP="00323035" w14:paraId="00EE09AC" w14:textId="46F5CE8C">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5E0106" w:rsidP="00323035" w14:paraId="5F019A24" w14:textId="5B832EBE">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5E0106" w:rsidP="00323035" w14:paraId="52A51CCB"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B33DC0" w:rsidP="00323035" w14:paraId="4EFA6B37" w14:textId="7963347A">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5E0106" w:rsidP="00323035" w14:paraId="6DE12A1F" w14:textId="7219E690">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5E0106" w:rsidP="00323035" w14:paraId="66AF1387" w14:textId="658D0D90">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5E0106" w:rsidP="00323035" w14:paraId="6F4E4040" w14:textId="2803C984">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5E0106" w:rsidP="00323035" w14:paraId="3456A6F1"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FF52F7" w:rsidP="00323035" w14:paraId="2DE31B23"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FF52F7" w:rsidP="00323035" w14:paraId="774A86D7"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FF52F7" w:rsidP="00323035" w14:paraId="5A162D22"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FF52F7" w:rsidP="00323035" w14:paraId="4AA87719"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FF52F7" w:rsidP="00323035" w14:paraId="2CE5220C"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B33DC0" w:rsidP="00323035" w14:paraId="77EFFE3C"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B33DC0" w:rsidP="00323035" w14:paraId="4CF93B28"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8A3094" w:rsidP="00323035" w14:paraId="105F5503"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8A3094" w:rsidP="00323035" w14:paraId="344D01A6"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8A3094" w:rsidP="00323035" w14:paraId="09450191"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8574EC" w:rsidP="008A3094" w14:paraId="3759DD5C" w14:textId="77777777">
      <w:pPr>
        <w:suppressAutoHyphens/>
        <w:rPr>
          <w:rFonts w:ascii="Times New Roman" w:hAnsi="Times New Roman"/>
          <w:spacing w:val="-3"/>
          <w:sz w:val="24"/>
        </w:rPr>
      </w:pPr>
      <w:r>
        <w:rPr>
          <w:rFonts w:ascii="Times New Roman" w:hAnsi="Times New Roman"/>
          <w:spacing w:val="-3"/>
          <w:sz w:val="22"/>
          <w:szCs w:val="22"/>
        </w:rPr>
        <w:t xml:space="preserve">12.  </w:t>
      </w:r>
      <w:r w:rsidRPr="00013085">
        <w:rPr>
          <w:rFonts w:ascii="Times New Roman" w:hAnsi="Times New Roman"/>
          <w:spacing w:val="-3"/>
          <w:sz w:val="22"/>
          <w:szCs w:val="22"/>
        </w:rPr>
        <w:t>We report the following public burden</w:t>
      </w:r>
      <w:r w:rsidRPr="008574EC">
        <w:rPr>
          <w:rFonts w:ascii="Times New Roman" w:hAnsi="Times New Roman"/>
          <w:spacing w:val="-3"/>
          <w:sz w:val="24"/>
        </w:rPr>
        <w:t>:</w:t>
      </w:r>
    </w:p>
    <w:p w:rsidR="008574EC" w:rsidP="008574EC" w14:paraId="0D8DE96B" w14:textId="77777777">
      <w:pPr>
        <w:suppressAutoHyphens/>
        <w:rPr>
          <w:rFonts w:ascii="Times New Roman" w:hAnsi="Times New Roman"/>
          <w:spacing w:val="-3"/>
          <w:sz w:val="24"/>
        </w:rPr>
      </w:pPr>
    </w:p>
    <w:tbl>
      <w:tblPr>
        <w:tblW w:w="9735" w:type="dxa"/>
        <w:tblInd w:w="93" w:type="dxa"/>
        <w:tblLayout w:type="fixed"/>
        <w:tblLook w:val="0000"/>
      </w:tblPr>
      <w:tblGrid>
        <w:gridCol w:w="2085"/>
        <w:gridCol w:w="1170"/>
        <w:gridCol w:w="1170"/>
        <w:gridCol w:w="1440"/>
        <w:gridCol w:w="1350"/>
        <w:gridCol w:w="1080"/>
        <w:gridCol w:w="1440"/>
      </w:tblGrid>
      <w:tr w14:paraId="6CED2D68" w14:textId="77777777">
        <w:tblPrEx>
          <w:tblW w:w="9735" w:type="dxa"/>
          <w:tblInd w:w="93" w:type="dxa"/>
          <w:tblLayout w:type="fixed"/>
          <w:tblLook w:val="0000"/>
        </w:tblPrEx>
        <w:trPr>
          <w:trHeight w:val="510"/>
        </w:trPr>
        <w:tc>
          <w:tcPr>
            <w:tcW w:w="2085" w:type="dxa"/>
            <w:tcBorders>
              <w:top w:val="single" w:sz="4" w:space="0" w:color="auto"/>
              <w:left w:val="single" w:sz="4" w:space="0" w:color="auto"/>
              <w:bottom w:val="single" w:sz="4" w:space="0" w:color="auto"/>
              <w:right w:val="single" w:sz="4" w:space="0" w:color="auto"/>
            </w:tcBorders>
            <w:vAlign w:val="bottom"/>
          </w:tcPr>
          <w:p w:rsidR="00AD028C" w:rsidRPr="00F2276B" w:rsidP="00AD028C" w14:paraId="18405CEE" w14:textId="77777777">
            <w:pPr>
              <w:widowControl/>
              <w:rPr>
                <w:rFonts w:ascii="Times New Roman" w:hAnsi="Times New Roman"/>
                <w:snapToGrid/>
              </w:rPr>
            </w:pPr>
          </w:p>
          <w:p w:rsidR="00AD028C" w:rsidRPr="00F2276B" w:rsidP="00AD028C" w14:paraId="7839CCA2" w14:textId="77777777">
            <w:pPr>
              <w:widowControl/>
              <w:rPr>
                <w:rFonts w:ascii="Times New Roman" w:hAnsi="Times New Roman"/>
                <w:snapToGrid/>
              </w:rPr>
            </w:pPr>
          </w:p>
          <w:p w:rsidR="00AD028C" w:rsidRPr="008574EC" w:rsidP="008574EC" w14:paraId="5C6C4934" w14:textId="77777777">
            <w:pPr>
              <w:widowControl/>
              <w:rPr>
                <w:rFonts w:ascii="Arial Narrow" w:hAnsi="Arial Narrow" w:cs="Arial"/>
                <w:b/>
                <w:bCs/>
                <w:snapToGrid/>
                <w:sz w:val="18"/>
                <w:szCs w:val="18"/>
              </w:rPr>
            </w:pPr>
            <w:r w:rsidRPr="00F2276B">
              <w:rPr>
                <w:rFonts w:ascii="Times New Roman" w:hAnsi="Times New Roman"/>
                <w:b/>
                <w:snapToGrid/>
              </w:rPr>
              <w:t xml:space="preserve">Number of </w:t>
            </w:r>
            <w:r w:rsidRPr="00F2276B">
              <w:rPr>
                <w:rFonts w:ascii="Times New Roman" w:hAnsi="Times New Roman"/>
                <w:b/>
                <w:snapToGrid/>
                <w:u w:val="single"/>
              </w:rPr>
              <w:t>Respondents</w:t>
            </w:r>
          </w:p>
        </w:tc>
        <w:tc>
          <w:tcPr>
            <w:tcW w:w="1170" w:type="dxa"/>
            <w:tcBorders>
              <w:top w:val="single" w:sz="4" w:space="0" w:color="auto"/>
              <w:left w:val="nil"/>
              <w:bottom w:val="single" w:sz="4" w:space="0" w:color="auto"/>
              <w:right w:val="single" w:sz="4" w:space="0" w:color="auto"/>
            </w:tcBorders>
            <w:vAlign w:val="bottom"/>
          </w:tcPr>
          <w:p w:rsidR="00743A89" w:rsidP="008574EC" w14:paraId="41412E86" w14:textId="77777777">
            <w:pPr>
              <w:widowControl/>
              <w:rPr>
                <w:rFonts w:ascii="Times New Roman" w:hAnsi="Times New Roman"/>
                <w:b/>
                <w:snapToGrid/>
              </w:rPr>
            </w:pPr>
            <w:r w:rsidRPr="00F2276B">
              <w:rPr>
                <w:rFonts w:ascii="Times New Roman" w:hAnsi="Times New Roman"/>
                <w:b/>
                <w:snapToGrid/>
              </w:rPr>
              <w:t>Number of Filings</w:t>
            </w:r>
            <w:r>
              <w:rPr>
                <w:rFonts w:ascii="Times New Roman" w:hAnsi="Times New Roman"/>
                <w:b/>
                <w:snapToGrid/>
              </w:rPr>
              <w:t>/</w:t>
            </w:r>
          </w:p>
          <w:p w:rsidR="00AD028C" w:rsidRPr="008574EC" w:rsidP="008574EC" w14:paraId="7CA2B453" w14:textId="77777777">
            <w:pPr>
              <w:widowControl/>
              <w:rPr>
                <w:rFonts w:ascii="Arial Narrow" w:hAnsi="Arial Narrow" w:cs="Arial"/>
                <w:b/>
                <w:bCs/>
                <w:snapToGrid/>
                <w:sz w:val="18"/>
                <w:szCs w:val="18"/>
              </w:rPr>
            </w:pPr>
            <w:r w:rsidRPr="004E0AFE">
              <w:rPr>
                <w:rFonts w:ascii="Times New Roman" w:hAnsi="Times New Roman"/>
                <w:b/>
                <w:snapToGrid/>
                <w:u w:val="single"/>
              </w:rPr>
              <w:t>Response</w:t>
            </w:r>
            <w:r>
              <w:rPr>
                <w:rFonts w:ascii="Times New Roman" w:hAnsi="Times New Roman"/>
                <w:b/>
                <w:snapToGrid/>
              </w:rPr>
              <w:t>s</w:t>
            </w:r>
          </w:p>
        </w:tc>
        <w:tc>
          <w:tcPr>
            <w:tcW w:w="1170" w:type="dxa"/>
            <w:tcBorders>
              <w:top w:val="single" w:sz="4" w:space="0" w:color="auto"/>
              <w:left w:val="nil"/>
              <w:bottom w:val="single" w:sz="4" w:space="0" w:color="auto"/>
              <w:right w:val="single" w:sz="4" w:space="0" w:color="auto"/>
            </w:tcBorders>
            <w:vAlign w:val="bottom"/>
          </w:tcPr>
          <w:p w:rsidR="00AD028C" w:rsidRPr="008574EC" w:rsidP="008574EC" w14:paraId="08ECD8B4" w14:textId="77777777">
            <w:pPr>
              <w:widowControl/>
              <w:rPr>
                <w:rFonts w:ascii="Arial Narrow" w:hAnsi="Arial Narrow" w:cs="Arial"/>
                <w:b/>
                <w:bCs/>
                <w:snapToGrid/>
                <w:sz w:val="18"/>
                <w:szCs w:val="18"/>
              </w:rPr>
            </w:pPr>
            <w:r w:rsidRPr="00F2276B">
              <w:rPr>
                <w:rFonts w:ascii="Times New Roman" w:hAnsi="Times New Roman"/>
                <w:b/>
                <w:snapToGrid/>
              </w:rPr>
              <w:t xml:space="preserve">Total Number  of </w:t>
            </w:r>
            <w:r w:rsidRPr="004E0AFE">
              <w:rPr>
                <w:rFonts w:ascii="Times New Roman" w:hAnsi="Times New Roman"/>
                <w:b/>
                <w:snapToGrid/>
                <w:u w:val="single"/>
              </w:rPr>
              <w:t>Resp</w:t>
            </w:r>
            <w:r w:rsidRPr="00F2276B">
              <w:rPr>
                <w:rFonts w:ascii="Times New Roman" w:hAnsi="Times New Roman"/>
                <w:b/>
                <w:snapToGrid/>
                <w:u w:val="single"/>
              </w:rPr>
              <w:t>onses</w:t>
            </w:r>
          </w:p>
        </w:tc>
        <w:tc>
          <w:tcPr>
            <w:tcW w:w="1440" w:type="dxa"/>
            <w:tcBorders>
              <w:top w:val="single" w:sz="4" w:space="0" w:color="auto"/>
              <w:left w:val="nil"/>
              <w:bottom w:val="single" w:sz="4" w:space="0" w:color="auto"/>
              <w:right w:val="single" w:sz="4" w:space="0" w:color="auto"/>
            </w:tcBorders>
            <w:vAlign w:val="bottom"/>
          </w:tcPr>
          <w:p w:rsidR="00AD028C" w:rsidRPr="008574EC" w:rsidP="008574EC" w14:paraId="0142314F" w14:textId="77777777">
            <w:pPr>
              <w:widowControl/>
              <w:rPr>
                <w:rFonts w:ascii="Arial Narrow" w:hAnsi="Arial Narrow" w:cs="Arial"/>
                <w:b/>
                <w:bCs/>
                <w:snapToGrid/>
                <w:sz w:val="18"/>
                <w:szCs w:val="18"/>
              </w:rPr>
            </w:pPr>
            <w:r w:rsidRPr="00F2276B">
              <w:rPr>
                <w:rFonts w:ascii="Times New Roman" w:hAnsi="Times New Roman"/>
                <w:b/>
                <w:snapToGrid/>
              </w:rPr>
              <w:t xml:space="preserve">Respondent's Burden </w:t>
            </w:r>
            <w:r w:rsidRPr="00F2276B">
              <w:rPr>
                <w:rFonts w:ascii="Times New Roman" w:hAnsi="Times New Roman"/>
                <w:b/>
                <w:snapToGrid/>
                <w:u w:val="single"/>
              </w:rPr>
              <w:t>Hours</w:t>
            </w:r>
          </w:p>
        </w:tc>
        <w:tc>
          <w:tcPr>
            <w:tcW w:w="1350" w:type="dxa"/>
            <w:tcBorders>
              <w:top w:val="single" w:sz="4" w:space="0" w:color="auto"/>
              <w:left w:val="nil"/>
              <w:bottom w:val="single" w:sz="4" w:space="0" w:color="auto"/>
              <w:right w:val="single" w:sz="4" w:space="0" w:color="auto"/>
            </w:tcBorders>
            <w:vAlign w:val="bottom"/>
          </w:tcPr>
          <w:p w:rsidR="00AD028C" w:rsidRPr="008574EC" w:rsidP="002C640E" w14:paraId="636A54DA" w14:textId="77777777">
            <w:pPr>
              <w:widowControl/>
              <w:jc w:val="center"/>
              <w:rPr>
                <w:rFonts w:ascii="Arial Narrow" w:hAnsi="Arial Narrow" w:cs="Arial"/>
                <w:b/>
                <w:bCs/>
                <w:snapToGrid/>
                <w:sz w:val="18"/>
                <w:szCs w:val="18"/>
              </w:rPr>
            </w:pPr>
            <w:r w:rsidRPr="00F2276B">
              <w:rPr>
                <w:rFonts w:ascii="Times New Roman" w:hAnsi="Times New Roman"/>
                <w:b/>
                <w:snapToGrid/>
              </w:rPr>
              <w:t xml:space="preserve">Total Annual Burden </w:t>
            </w:r>
            <w:r w:rsidRPr="00F2276B">
              <w:rPr>
                <w:rFonts w:ascii="Times New Roman" w:hAnsi="Times New Roman"/>
                <w:b/>
                <w:snapToGrid/>
                <w:u w:val="single"/>
              </w:rPr>
              <w:t>Hours</w:t>
            </w:r>
          </w:p>
        </w:tc>
        <w:tc>
          <w:tcPr>
            <w:tcW w:w="1080" w:type="dxa"/>
            <w:tcBorders>
              <w:top w:val="single" w:sz="4" w:space="0" w:color="auto"/>
              <w:left w:val="nil"/>
              <w:bottom w:val="single" w:sz="4" w:space="0" w:color="auto"/>
              <w:right w:val="single" w:sz="4" w:space="0" w:color="auto"/>
            </w:tcBorders>
            <w:vAlign w:val="bottom"/>
          </w:tcPr>
          <w:p w:rsidR="00AD028C" w:rsidRPr="008574EC" w:rsidP="008574EC" w14:paraId="01460F09" w14:textId="77777777">
            <w:pPr>
              <w:widowControl/>
              <w:rPr>
                <w:rFonts w:ascii="Arial Narrow" w:hAnsi="Arial Narrow" w:cs="Arial"/>
                <w:b/>
                <w:bCs/>
                <w:snapToGrid/>
                <w:sz w:val="18"/>
                <w:szCs w:val="18"/>
              </w:rPr>
            </w:pPr>
            <w:r w:rsidRPr="00F2276B">
              <w:rPr>
                <w:rFonts w:ascii="Times New Roman" w:hAnsi="Times New Roman"/>
                <w:b/>
                <w:snapToGrid/>
              </w:rPr>
              <w:t>Hrly. In-</w:t>
            </w:r>
            <w:r w:rsidRPr="002C640E">
              <w:rPr>
                <w:rFonts w:ascii="Times New Roman" w:hAnsi="Times New Roman"/>
                <w:b/>
                <w:snapToGrid/>
              </w:rPr>
              <w:t>House</w:t>
            </w:r>
            <w:r w:rsidRPr="00F2276B">
              <w:rPr>
                <w:rFonts w:ascii="Times New Roman" w:hAnsi="Times New Roman"/>
                <w:snapToGrid/>
                <w:u w:val="single"/>
              </w:rPr>
              <w:t xml:space="preserve"> </w:t>
            </w:r>
            <w:r w:rsidRPr="00F2276B">
              <w:rPr>
                <w:rFonts w:ascii="Times New Roman" w:hAnsi="Times New Roman"/>
                <w:b/>
                <w:snapToGrid/>
                <w:u w:val="single"/>
              </w:rPr>
              <w:t>Cost</w:t>
            </w:r>
          </w:p>
        </w:tc>
        <w:tc>
          <w:tcPr>
            <w:tcW w:w="1440" w:type="dxa"/>
            <w:tcBorders>
              <w:top w:val="single" w:sz="4" w:space="0" w:color="auto"/>
              <w:left w:val="nil"/>
              <w:bottom w:val="single" w:sz="4" w:space="0" w:color="auto"/>
              <w:right w:val="single" w:sz="4" w:space="0" w:color="auto"/>
            </w:tcBorders>
            <w:vAlign w:val="bottom"/>
          </w:tcPr>
          <w:p w:rsidR="00AD028C" w:rsidRPr="008574EC" w:rsidP="008574EC" w14:paraId="77BB710E" w14:textId="77777777">
            <w:pPr>
              <w:widowControl/>
              <w:rPr>
                <w:rFonts w:ascii="Arial Narrow" w:hAnsi="Arial Narrow" w:cs="Arial"/>
                <w:b/>
                <w:bCs/>
                <w:snapToGrid/>
                <w:sz w:val="18"/>
                <w:szCs w:val="18"/>
              </w:rPr>
            </w:pPr>
            <w:r w:rsidRPr="00F2276B">
              <w:rPr>
                <w:rFonts w:ascii="Times New Roman" w:hAnsi="Times New Roman"/>
                <w:b/>
                <w:snapToGrid/>
              </w:rPr>
              <w:t xml:space="preserve">Total Annual </w:t>
            </w:r>
            <w:r w:rsidRPr="002C640E">
              <w:rPr>
                <w:rFonts w:ascii="Times New Roman" w:hAnsi="Times New Roman"/>
                <w:b/>
                <w:snapToGrid/>
              </w:rPr>
              <w:t xml:space="preserve">In-House </w:t>
            </w:r>
            <w:r w:rsidRPr="00F2276B">
              <w:rPr>
                <w:rFonts w:ascii="Times New Roman" w:hAnsi="Times New Roman"/>
                <w:b/>
                <w:snapToGrid/>
                <w:u w:val="single"/>
              </w:rPr>
              <w:t>Cost</w:t>
            </w:r>
          </w:p>
        </w:tc>
      </w:tr>
      <w:tr w14:paraId="625E36BF" w14:textId="77777777">
        <w:tblPrEx>
          <w:tblW w:w="9735" w:type="dxa"/>
          <w:tblInd w:w="93" w:type="dxa"/>
          <w:tblLayout w:type="fixed"/>
          <w:tblLook w:val="0000"/>
        </w:tblPrEx>
        <w:trPr>
          <w:trHeight w:val="255"/>
        </w:trPr>
        <w:tc>
          <w:tcPr>
            <w:tcW w:w="9735" w:type="dxa"/>
            <w:gridSpan w:val="7"/>
            <w:tcBorders>
              <w:top w:val="single" w:sz="4" w:space="0" w:color="auto"/>
              <w:left w:val="single" w:sz="4" w:space="0" w:color="auto"/>
              <w:bottom w:val="single" w:sz="4" w:space="0" w:color="auto"/>
              <w:right w:val="single" w:sz="4" w:space="0" w:color="auto"/>
            </w:tcBorders>
            <w:noWrap/>
            <w:vAlign w:val="bottom"/>
          </w:tcPr>
          <w:p w:rsidR="008574EC" w:rsidRPr="008574EC" w:rsidP="008574EC" w14:paraId="61F3D5CE" w14:textId="77777777">
            <w:pPr>
              <w:widowControl/>
              <w:rPr>
                <w:rFonts w:ascii="Arial" w:hAnsi="Arial" w:cs="Arial"/>
                <w:b/>
                <w:snapToGrid/>
              </w:rPr>
            </w:pPr>
            <w:r w:rsidRPr="008574EC">
              <w:rPr>
                <w:rFonts w:ascii="Arial" w:hAnsi="Arial" w:cs="Arial"/>
                <w:b/>
                <w:snapToGrid/>
              </w:rPr>
              <w:t>Section 74.781</w:t>
            </w:r>
          </w:p>
        </w:tc>
      </w:tr>
      <w:tr w14:paraId="7DD42BC7" w14:textId="77777777">
        <w:tblPrEx>
          <w:tblW w:w="9735" w:type="dxa"/>
          <w:tblInd w:w="93" w:type="dxa"/>
          <w:tblLayout w:type="fixed"/>
          <w:tblLook w:val="0000"/>
        </w:tblPrEx>
        <w:trPr>
          <w:trHeight w:val="255"/>
        </w:trPr>
        <w:tc>
          <w:tcPr>
            <w:tcW w:w="2085" w:type="dxa"/>
            <w:tcBorders>
              <w:top w:val="nil"/>
              <w:left w:val="single" w:sz="4" w:space="0" w:color="auto"/>
              <w:bottom w:val="single" w:sz="4" w:space="0" w:color="auto"/>
              <w:right w:val="single" w:sz="4" w:space="0" w:color="auto"/>
            </w:tcBorders>
            <w:noWrap/>
            <w:vAlign w:val="center"/>
          </w:tcPr>
          <w:p w:rsidR="00FF52F7" w:rsidP="002C640E" w14:paraId="13E546F1" w14:textId="77777777">
            <w:pPr>
              <w:widowControl/>
              <w:jc w:val="right"/>
              <w:rPr>
                <w:rFonts w:ascii="Arial" w:hAnsi="Arial" w:cs="Arial"/>
                <w:snapToGrid/>
              </w:rPr>
            </w:pPr>
          </w:p>
          <w:p w:rsidR="00881EC8" w:rsidRPr="00201E3C" w:rsidP="002C640E" w14:paraId="53672157" w14:textId="68A81973">
            <w:pPr>
              <w:widowControl/>
              <w:jc w:val="right"/>
              <w:rPr>
                <w:rFonts w:ascii="Arial" w:hAnsi="Arial" w:cs="Arial"/>
                <w:snapToGrid/>
              </w:rPr>
            </w:pPr>
            <w:r>
              <w:rPr>
                <w:rFonts w:ascii="Arial" w:hAnsi="Arial" w:cs="Arial"/>
                <w:snapToGrid/>
              </w:rPr>
              <w:t>5</w:t>
            </w:r>
            <w:r w:rsidR="00FF52F7">
              <w:rPr>
                <w:rFonts w:ascii="Arial" w:hAnsi="Arial" w:cs="Arial"/>
                <w:snapToGrid/>
              </w:rPr>
              <w:t>,</w:t>
            </w:r>
            <w:r>
              <w:rPr>
                <w:rFonts w:ascii="Arial" w:hAnsi="Arial" w:cs="Arial"/>
                <w:snapToGrid/>
              </w:rPr>
              <w:t>025</w:t>
            </w:r>
          </w:p>
        </w:tc>
        <w:tc>
          <w:tcPr>
            <w:tcW w:w="1170" w:type="dxa"/>
            <w:tcBorders>
              <w:top w:val="nil"/>
              <w:left w:val="nil"/>
              <w:bottom w:val="single" w:sz="4" w:space="0" w:color="auto"/>
              <w:right w:val="single" w:sz="4" w:space="0" w:color="auto"/>
            </w:tcBorders>
            <w:noWrap/>
            <w:vAlign w:val="bottom"/>
          </w:tcPr>
          <w:p w:rsidR="00881EC8" w:rsidRPr="008574EC" w:rsidP="002C640E" w14:paraId="3676EC49" w14:textId="77777777">
            <w:pPr>
              <w:widowControl/>
              <w:jc w:val="center"/>
              <w:rPr>
                <w:rFonts w:ascii="Arial" w:hAnsi="Arial" w:cs="Arial"/>
                <w:snapToGrid/>
              </w:rPr>
            </w:pPr>
            <w:r w:rsidRPr="008574EC">
              <w:rPr>
                <w:rFonts w:ascii="Arial" w:hAnsi="Arial" w:cs="Arial"/>
                <w:snapToGrid/>
              </w:rPr>
              <w:t>1</w:t>
            </w:r>
          </w:p>
        </w:tc>
        <w:tc>
          <w:tcPr>
            <w:tcW w:w="1170" w:type="dxa"/>
            <w:tcBorders>
              <w:top w:val="nil"/>
              <w:left w:val="nil"/>
              <w:bottom w:val="single" w:sz="4" w:space="0" w:color="auto"/>
              <w:right w:val="single" w:sz="4" w:space="0" w:color="auto"/>
            </w:tcBorders>
            <w:noWrap/>
            <w:vAlign w:val="bottom"/>
          </w:tcPr>
          <w:p w:rsidR="00881EC8" w:rsidRPr="008574EC" w:rsidP="002C640E" w14:paraId="0B5372A8" w14:textId="62128CF5">
            <w:pPr>
              <w:widowControl/>
              <w:jc w:val="center"/>
              <w:rPr>
                <w:rFonts w:ascii="Arial" w:hAnsi="Arial" w:cs="Arial"/>
                <w:snapToGrid/>
              </w:rPr>
            </w:pPr>
            <w:r>
              <w:rPr>
                <w:rFonts w:ascii="Arial" w:hAnsi="Arial" w:cs="Arial"/>
                <w:snapToGrid/>
              </w:rPr>
              <w:t>5</w:t>
            </w:r>
            <w:r w:rsidR="00FF52F7">
              <w:rPr>
                <w:rFonts w:ascii="Arial" w:hAnsi="Arial" w:cs="Arial"/>
                <w:snapToGrid/>
              </w:rPr>
              <w:t>,</w:t>
            </w:r>
            <w:r>
              <w:rPr>
                <w:rFonts w:ascii="Arial" w:hAnsi="Arial" w:cs="Arial"/>
                <w:snapToGrid/>
              </w:rPr>
              <w:t>025</w:t>
            </w:r>
          </w:p>
        </w:tc>
        <w:tc>
          <w:tcPr>
            <w:tcW w:w="1440" w:type="dxa"/>
            <w:tcBorders>
              <w:top w:val="nil"/>
              <w:left w:val="nil"/>
              <w:bottom w:val="single" w:sz="4" w:space="0" w:color="auto"/>
              <w:right w:val="single" w:sz="4" w:space="0" w:color="auto"/>
            </w:tcBorders>
            <w:noWrap/>
            <w:vAlign w:val="bottom"/>
          </w:tcPr>
          <w:p w:rsidR="00881EC8" w:rsidRPr="008574EC" w:rsidP="002C640E" w14:paraId="1B624B1C" w14:textId="77777777">
            <w:pPr>
              <w:widowControl/>
              <w:rPr>
                <w:rFonts w:ascii="Arial" w:hAnsi="Arial" w:cs="Arial"/>
                <w:snapToGrid/>
              </w:rPr>
            </w:pPr>
            <w:r w:rsidRPr="008574EC">
              <w:rPr>
                <w:rFonts w:ascii="Arial" w:hAnsi="Arial" w:cs="Arial"/>
                <w:snapToGrid/>
              </w:rPr>
              <w:t>0.375</w:t>
            </w:r>
            <w:r w:rsidR="002C640E">
              <w:rPr>
                <w:rFonts w:ascii="Arial" w:hAnsi="Arial" w:cs="Arial"/>
                <w:snapToGrid/>
              </w:rPr>
              <w:t xml:space="preserve"> </w:t>
            </w:r>
            <w:r w:rsidR="008A3094">
              <w:rPr>
                <w:rFonts w:ascii="Arial" w:hAnsi="Arial" w:cs="Arial"/>
                <w:snapToGrid/>
              </w:rPr>
              <w:t>hrs</w:t>
            </w:r>
            <w:r w:rsidR="002C640E">
              <w:rPr>
                <w:rFonts w:ascii="Arial" w:hAnsi="Arial" w:cs="Arial"/>
                <w:snapToGrid/>
              </w:rPr>
              <w:t>.</w:t>
            </w:r>
          </w:p>
        </w:tc>
        <w:tc>
          <w:tcPr>
            <w:tcW w:w="1350" w:type="dxa"/>
            <w:tcBorders>
              <w:top w:val="nil"/>
              <w:left w:val="nil"/>
              <w:bottom w:val="single" w:sz="4" w:space="0" w:color="auto"/>
              <w:right w:val="single" w:sz="4" w:space="0" w:color="auto"/>
            </w:tcBorders>
            <w:noWrap/>
            <w:vAlign w:val="bottom"/>
          </w:tcPr>
          <w:p w:rsidR="00881EC8" w:rsidRPr="008574EC" w:rsidP="002C640E" w14:paraId="24E82DDE" w14:textId="1DF56B82">
            <w:pPr>
              <w:widowControl/>
              <w:rPr>
                <w:rFonts w:ascii="Arial" w:hAnsi="Arial" w:cs="Arial"/>
                <w:snapToGrid/>
              </w:rPr>
            </w:pPr>
            <w:r>
              <w:rPr>
                <w:rFonts w:ascii="Arial" w:hAnsi="Arial" w:cs="Arial"/>
                <w:snapToGrid/>
              </w:rPr>
              <w:t>1</w:t>
            </w:r>
            <w:r w:rsidR="00FF52F7">
              <w:rPr>
                <w:rFonts w:ascii="Arial" w:hAnsi="Arial" w:cs="Arial"/>
                <w:snapToGrid/>
              </w:rPr>
              <w:t>,</w:t>
            </w:r>
            <w:r>
              <w:rPr>
                <w:rFonts w:ascii="Arial" w:hAnsi="Arial" w:cs="Arial"/>
                <w:snapToGrid/>
              </w:rPr>
              <w:t>88</w:t>
            </w:r>
            <w:r w:rsidR="00240404">
              <w:rPr>
                <w:rFonts w:ascii="Arial" w:hAnsi="Arial" w:cs="Arial"/>
                <w:snapToGrid/>
              </w:rPr>
              <w:t xml:space="preserve">5 </w:t>
            </w:r>
            <w:r w:rsidR="008A3094">
              <w:rPr>
                <w:rFonts w:ascii="Arial" w:hAnsi="Arial" w:cs="Arial"/>
                <w:snapToGrid/>
              </w:rPr>
              <w:t>hrs.</w:t>
            </w:r>
          </w:p>
        </w:tc>
        <w:tc>
          <w:tcPr>
            <w:tcW w:w="1080" w:type="dxa"/>
            <w:tcBorders>
              <w:top w:val="nil"/>
              <w:left w:val="nil"/>
              <w:bottom w:val="single" w:sz="4" w:space="0" w:color="auto"/>
              <w:right w:val="single" w:sz="4" w:space="0" w:color="auto"/>
            </w:tcBorders>
            <w:noWrap/>
            <w:vAlign w:val="bottom"/>
          </w:tcPr>
          <w:p w:rsidR="00881EC8" w:rsidRPr="008574EC" w:rsidP="002C640E" w14:paraId="7A345611" w14:textId="77777777">
            <w:pPr>
              <w:widowControl/>
              <w:jc w:val="center"/>
              <w:rPr>
                <w:rFonts w:ascii="Arial" w:hAnsi="Arial" w:cs="Arial"/>
                <w:snapToGrid/>
              </w:rPr>
            </w:pPr>
            <w:r w:rsidRPr="008574EC">
              <w:rPr>
                <w:rFonts w:ascii="Arial" w:hAnsi="Arial" w:cs="Arial"/>
                <w:snapToGrid/>
              </w:rPr>
              <w:t>$</w:t>
            </w:r>
            <w:r w:rsidR="00470DA8">
              <w:rPr>
                <w:rFonts w:ascii="Arial" w:hAnsi="Arial" w:cs="Arial"/>
                <w:snapToGrid/>
              </w:rPr>
              <w:t>48.08</w:t>
            </w:r>
          </w:p>
        </w:tc>
        <w:tc>
          <w:tcPr>
            <w:tcW w:w="1440" w:type="dxa"/>
            <w:tcBorders>
              <w:top w:val="nil"/>
              <w:left w:val="nil"/>
              <w:bottom w:val="single" w:sz="4" w:space="0" w:color="auto"/>
              <w:right w:val="single" w:sz="4" w:space="0" w:color="auto"/>
            </w:tcBorders>
            <w:noWrap/>
            <w:vAlign w:val="bottom"/>
          </w:tcPr>
          <w:p w:rsidR="00881EC8" w:rsidRPr="008574EC" w:rsidP="008574EC" w14:paraId="44D6C1C3" w14:textId="43F0692C">
            <w:pPr>
              <w:widowControl/>
              <w:jc w:val="right"/>
              <w:rPr>
                <w:rFonts w:ascii="Arial" w:hAnsi="Arial" w:cs="Arial"/>
                <w:snapToGrid/>
              </w:rPr>
            </w:pPr>
            <w:r w:rsidRPr="009E75DB">
              <w:rPr>
                <w:rFonts w:ascii="Arial" w:hAnsi="Arial" w:cs="Arial"/>
              </w:rPr>
              <w:t>$</w:t>
            </w:r>
            <w:r w:rsidR="00BA3EB9">
              <w:rPr>
                <w:rFonts w:ascii="Arial" w:hAnsi="Arial" w:cs="Arial"/>
              </w:rPr>
              <w:t>90,6</w:t>
            </w:r>
            <w:r w:rsidR="00240404">
              <w:rPr>
                <w:rFonts w:ascii="Arial" w:hAnsi="Arial" w:cs="Arial"/>
              </w:rPr>
              <w:t>30.80</w:t>
            </w:r>
          </w:p>
        </w:tc>
      </w:tr>
      <w:tr w14:paraId="418063AD" w14:textId="77777777">
        <w:tblPrEx>
          <w:tblW w:w="9735" w:type="dxa"/>
          <w:tblInd w:w="93" w:type="dxa"/>
          <w:tblLayout w:type="fixed"/>
          <w:tblLook w:val="0000"/>
        </w:tblPrEx>
        <w:trPr>
          <w:trHeight w:val="255"/>
        </w:trPr>
        <w:tc>
          <w:tcPr>
            <w:tcW w:w="2085" w:type="dxa"/>
            <w:tcBorders>
              <w:top w:val="nil"/>
              <w:left w:val="single" w:sz="4" w:space="0" w:color="auto"/>
              <w:bottom w:val="single" w:sz="4" w:space="0" w:color="auto"/>
              <w:right w:val="single" w:sz="4" w:space="0" w:color="auto"/>
            </w:tcBorders>
            <w:noWrap/>
            <w:vAlign w:val="bottom"/>
          </w:tcPr>
          <w:p w:rsidR="00881EC8" w:rsidRPr="00201E3C" w:rsidP="008574EC" w14:paraId="4FA07E9B" w14:textId="77777777">
            <w:pPr>
              <w:widowControl/>
              <w:jc w:val="right"/>
              <w:rPr>
                <w:rFonts w:ascii="Arial" w:hAnsi="Arial" w:cs="Arial"/>
                <w:snapToGrid/>
              </w:rPr>
            </w:pPr>
            <w:r w:rsidRPr="00201E3C">
              <w:rPr>
                <w:rFonts w:ascii="Arial" w:hAnsi="Arial" w:cs="Arial"/>
                <w:snapToGrid/>
              </w:rPr>
              <w:t xml:space="preserve"> </w:t>
            </w:r>
            <w:r w:rsidRPr="00201E3C" w:rsidR="008A3094">
              <w:rPr>
                <w:rFonts w:ascii="Arial" w:hAnsi="Arial" w:cs="Arial"/>
                <w:snapToGrid/>
              </w:rPr>
              <w:t xml:space="preserve">  </w:t>
            </w:r>
          </w:p>
        </w:tc>
        <w:tc>
          <w:tcPr>
            <w:tcW w:w="1170" w:type="dxa"/>
            <w:tcBorders>
              <w:top w:val="nil"/>
              <w:left w:val="nil"/>
              <w:bottom w:val="single" w:sz="4" w:space="0" w:color="auto"/>
              <w:right w:val="single" w:sz="4" w:space="0" w:color="auto"/>
            </w:tcBorders>
            <w:noWrap/>
            <w:vAlign w:val="bottom"/>
          </w:tcPr>
          <w:p w:rsidR="00881EC8" w:rsidRPr="008574EC" w:rsidP="002C640E" w14:paraId="5B25F053" w14:textId="77777777">
            <w:pPr>
              <w:widowControl/>
              <w:jc w:val="center"/>
              <w:rPr>
                <w:rFonts w:ascii="Arial" w:hAnsi="Arial" w:cs="Arial"/>
                <w:snapToGrid/>
              </w:rPr>
            </w:pPr>
            <w:r w:rsidRPr="008574EC">
              <w:rPr>
                <w:rFonts w:ascii="Arial" w:hAnsi="Arial" w:cs="Arial"/>
                <w:snapToGrid/>
              </w:rPr>
              <w:t>1</w:t>
            </w:r>
          </w:p>
        </w:tc>
        <w:tc>
          <w:tcPr>
            <w:tcW w:w="1170" w:type="dxa"/>
            <w:tcBorders>
              <w:top w:val="nil"/>
              <w:left w:val="nil"/>
              <w:bottom w:val="single" w:sz="4" w:space="0" w:color="auto"/>
              <w:right w:val="single" w:sz="4" w:space="0" w:color="auto"/>
            </w:tcBorders>
            <w:noWrap/>
            <w:vAlign w:val="bottom"/>
          </w:tcPr>
          <w:p w:rsidR="00881EC8" w:rsidRPr="008574EC" w:rsidP="002C640E" w14:paraId="59818F32" w14:textId="7CB68F4E">
            <w:pPr>
              <w:widowControl/>
              <w:jc w:val="center"/>
              <w:rPr>
                <w:rFonts w:ascii="Arial" w:hAnsi="Arial" w:cs="Arial"/>
                <w:snapToGrid/>
              </w:rPr>
            </w:pPr>
            <w:r>
              <w:rPr>
                <w:rFonts w:ascii="Arial" w:hAnsi="Arial" w:cs="Arial"/>
                <w:snapToGrid/>
              </w:rPr>
              <w:t>5</w:t>
            </w:r>
            <w:r w:rsidR="00FF52F7">
              <w:rPr>
                <w:rFonts w:ascii="Arial" w:hAnsi="Arial" w:cs="Arial"/>
                <w:snapToGrid/>
              </w:rPr>
              <w:t>,</w:t>
            </w:r>
            <w:r>
              <w:rPr>
                <w:rFonts w:ascii="Arial" w:hAnsi="Arial" w:cs="Arial"/>
                <w:snapToGrid/>
              </w:rPr>
              <w:t>025</w:t>
            </w:r>
          </w:p>
        </w:tc>
        <w:tc>
          <w:tcPr>
            <w:tcW w:w="1440" w:type="dxa"/>
            <w:tcBorders>
              <w:top w:val="nil"/>
              <w:left w:val="nil"/>
              <w:bottom w:val="single" w:sz="4" w:space="0" w:color="auto"/>
              <w:right w:val="single" w:sz="4" w:space="0" w:color="auto"/>
            </w:tcBorders>
            <w:noWrap/>
            <w:vAlign w:val="bottom"/>
          </w:tcPr>
          <w:p w:rsidR="00881EC8" w:rsidRPr="008574EC" w:rsidP="002C640E" w14:paraId="5A5F5258" w14:textId="4B75A0FC">
            <w:pPr>
              <w:widowControl/>
              <w:rPr>
                <w:rFonts w:ascii="Arial" w:hAnsi="Arial" w:cs="Arial"/>
                <w:snapToGrid/>
              </w:rPr>
            </w:pPr>
            <w:r w:rsidRPr="008574EC">
              <w:rPr>
                <w:rFonts w:ascii="Arial" w:hAnsi="Arial" w:cs="Arial"/>
                <w:snapToGrid/>
              </w:rPr>
              <w:t>0.375</w:t>
            </w:r>
            <w:r w:rsidR="00952B62">
              <w:rPr>
                <w:rFonts w:ascii="Arial" w:hAnsi="Arial" w:cs="Arial"/>
                <w:snapToGrid/>
              </w:rPr>
              <w:t xml:space="preserve"> </w:t>
            </w:r>
            <w:r w:rsidR="008A3094">
              <w:rPr>
                <w:rFonts w:ascii="Arial" w:hAnsi="Arial" w:cs="Arial"/>
                <w:snapToGrid/>
              </w:rPr>
              <w:t>h</w:t>
            </w:r>
            <w:r w:rsidR="002C640E">
              <w:rPr>
                <w:rFonts w:ascii="Arial" w:hAnsi="Arial" w:cs="Arial"/>
                <w:snapToGrid/>
              </w:rPr>
              <w:t>r</w:t>
            </w:r>
            <w:r w:rsidR="008A3094">
              <w:rPr>
                <w:rFonts w:ascii="Arial" w:hAnsi="Arial" w:cs="Arial"/>
                <w:snapToGrid/>
              </w:rPr>
              <w:t>s</w:t>
            </w:r>
            <w:r w:rsidR="0007010C">
              <w:rPr>
                <w:rFonts w:ascii="Arial" w:hAnsi="Arial" w:cs="Arial"/>
                <w:snapToGrid/>
              </w:rPr>
              <w:t>.</w:t>
            </w:r>
          </w:p>
        </w:tc>
        <w:tc>
          <w:tcPr>
            <w:tcW w:w="1350" w:type="dxa"/>
            <w:tcBorders>
              <w:top w:val="nil"/>
              <w:left w:val="nil"/>
              <w:bottom w:val="single" w:sz="4" w:space="0" w:color="auto"/>
              <w:right w:val="single" w:sz="4" w:space="0" w:color="auto"/>
            </w:tcBorders>
            <w:noWrap/>
            <w:vAlign w:val="bottom"/>
          </w:tcPr>
          <w:p w:rsidR="00881EC8" w:rsidRPr="008574EC" w:rsidP="002C640E" w14:paraId="15E6EA5D" w14:textId="77A3F36F">
            <w:pPr>
              <w:widowControl/>
              <w:rPr>
                <w:rFonts w:ascii="Arial" w:hAnsi="Arial" w:cs="Arial"/>
                <w:snapToGrid/>
              </w:rPr>
            </w:pPr>
            <w:r>
              <w:rPr>
                <w:rFonts w:ascii="Arial" w:hAnsi="Arial" w:cs="Arial"/>
                <w:snapToGrid/>
              </w:rPr>
              <w:t>1</w:t>
            </w:r>
            <w:r w:rsidR="00FF52F7">
              <w:rPr>
                <w:rFonts w:ascii="Arial" w:hAnsi="Arial" w:cs="Arial"/>
                <w:snapToGrid/>
              </w:rPr>
              <w:t>,</w:t>
            </w:r>
            <w:r>
              <w:rPr>
                <w:rFonts w:ascii="Arial" w:hAnsi="Arial" w:cs="Arial"/>
                <w:snapToGrid/>
              </w:rPr>
              <w:t>88</w:t>
            </w:r>
            <w:r w:rsidR="00240404">
              <w:rPr>
                <w:rFonts w:ascii="Arial" w:hAnsi="Arial" w:cs="Arial"/>
                <w:snapToGrid/>
              </w:rPr>
              <w:t xml:space="preserve">5 </w:t>
            </w:r>
            <w:r w:rsidR="008A3094">
              <w:rPr>
                <w:rFonts w:ascii="Arial" w:hAnsi="Arial" w:cs="Arial"/>
                <w:snapToGrid/>
              </w:rPr>
              <w:t>hrs.</w:t>
            </w:r>
          </w:p>
        </w:tc>
        <w:tc>
          <w:tcPr>
            <w:tcW w:w="1080" w:type="dxa"/>
            <w:tcBorders>
              <w:top w:val="nil"/>
              <w:left w:val="nil"/>
              <w:bottom w:val="single" w:sz="4" w:space="0" w:color="auto"/>
              <w:right w:val="single" w:sz="4" w:space="0" w:color="auto"/>
            </w:tcBorders>
            <w:noWrap/>
            <w:vAlign w:val="bottom"/>
          </w:tcPr>
          <w:p w:rsidR="00881EC8" w:rsidRPr="008574EC" w:rsidP="002C640E" w14:paraId="56B9B6F1" w14:textId="77777777">
            <w:pPr>
              <w:widowControl/>
              <w:jc w:val="center"/>
              <w:rPr>
                <w:rFonts w:ascii="Arial" w:hAnsi="Arial" w:cs="Arial"/>
                <w:snapToGrid/>
              </w:rPr>
            </w:pPr>
            <w:r w:rsidRPr="008574EC">
              <w:rPr>
                <w:rFonts w:ascii="Arial" w:hAnsi="Arial" w:cs="Arial"/>
                <w:snapToGrid/>
              </w:rPr>
              <w:t>$</w:t>
            </w:r>
            <w:r w:rsidR="00470DA8">
              <w:rPr>
                <w:rFonts w:ascii="Arial" w:hAnsi="Arial" w:cs="Arial"/>
                <w:snapToGrid/>
              </w:rPr>
              <w:t>25.00</w:t>
            </w:r>
          </w:p>
        </w:tc>
        <w:tc>
          <w:tcPr>
            <w:tcW w:w="1440" w:type="dxa"/>
            <w:tcBorders>
              <w:top w:val="nil"/>
              <w:left w:val="nil"/>
              <w:bottom w:val="single" w:sz="4" w:space="0" w:color="auto"/>
              <w:right w:val="single" w:sz="4" w:space="0" w:color="auto"/>
            </w:tcBorders>
            <w:noWrap/>
            <w:vAlign w:val="bottom"/>
          </w:tcPr>
          <w:p w:rsidR="00881EC8" w:rsidRPr="008574EC" w:rsidP="008574EC" w14:paraId="2DAC2E7E" w14:textId="48910FC3">
            <w:pPr>
              <w:widowControl/>
              <w:jc w:val="right"/>
              <w:rPr>
                <w:rFonts w:ascii="Arial" w:hAnsi="Arial" w:cs="Arial"/>
                <w:snapToGrid/>
              </w:rPr>
            </w:pPr>
            <w:r w:rsidRPr="009E75DB">
              <w:rPr>
                <w:rFonts w:ascii="Arial" w:hAnsi="Arial" w:cs="Arial"/>
              </w:rPr>
              <w:t>$</w:t>
            </w:r>
            <w:r w:rsidR="00BA3EB9">
              <w:rPr>
                <w:rFonts w:ascii="Arial" w:hAnsi="Arial" w:cs="Arial"/>
              </w:rPr>
              <w:t>47,1</w:t>
            </w:r>
            <w:r w:rsidR="00240404">
              <w:rPr>
                <w:rFonts w:ascii="Arial" w:hAnsi="Arial" w:cs="Arial"/>
              </w:rPr>
              <w:t>25.00</w:t>
            </w:r>
          </w:p>
        </w:tc>
      </w:tr>
      <w:tr w14:paraId="172AFCAD" w14:textId="77777777">
        <w:tblPrEx>
          <w:tblW w:w="9735" w:type="dxa"/>
          <w:tblInd w:w="93" w:type="dxa"/>
          <w:tblLayout w:type="fixed"/>
          <w:tblLook w:val="0000"/>
        </w:tblPrEx>
        <w:trPr>
          <w:trHeight w:val="255"/>
        </w:trPr>
        <w:tc>
          <w:tcPr>
            <w:tcW w:w="2085" w:type="dxa"/>
            <w:tcBorders>
              <w:top w:val="nil"/>
              <w:left w:val="single" w:sz="4" w:space="0" w:color="auto"/>
              <w:bottom w:val="single" w:sz="4" w:space="0" w:color="auto"/>
              <w:right w:val="single" w:sz="4" w:space="0" w:color="auto"/>
            </w:tcBorders>
            <w:noWrap/>
            <w:vAlign w:val="bottom"/>
          </w:tcPr>
          <w:p w:rsidR="008574EC" w:rsidRPr="00201E3C" w:rsidP="008574EC" w14:paraId="757CBDC2" w14:textId="77777777">
            <w:pPr>
              <w:widowControl/>
              <w:rPr>
                <w:rFonts w:ascii="Arial" w:hAnsi="Arial" w:cs="Arial"/>
                <w:snapToGrid/>
              </w:rPr>
            </w:pPr>
            <w:r w:rsidRPr="00201E3C">
              <w:rPr>
                <w:rFonts w:ascii="Arial" w:hAnsi="Arial" w:cs="Arial"/>
                <w:snapToGrid/>
              </w:rPr>
              <w:t> </w:t>
            </w:r>
          </w:p>
        </w:tc>
        <w:tc>
          <w:tcPr>
            <w:tcW w:w="1170" w:type="dxa"/>
            <w:tcBorders>
              <w:top w:val="nil"/>
              <w:left w:val="nil"/>
              <w:bottom w:val="single" w:sz="4" w:space="0" w:color="auto"/>
              <w:right w:val="single" w:sz="4" w:space="0" w:color="auto"/>
            </w:tcBorders>
            <w:noWrap/>
            <w:vAlign w:val="bottom"/>
          </w:tcPr>
          <w:p w:rsidR="008574EC" w:rsidRPr="008574EC" w:rsidP="008574EC" w14:paraId="4D88BA7B" w14:textId="77777777">
            <w:pPr>
              <w:widowControl/>
              <w:rPr>
                <w:rFonts w:ascii="Arial" w:hAnsi="Arial" w:cs="Arial"/>
                <w:snapToGrid/>
              </w:rPr>
            </w:pPr>
            <w:r w:rsidRPr="008574EC">
              <w:rPr>
                <w:rFonts w:ascii="Arial" w:hAnsi="Arial" w:cs="Arial"/>
                <w:snapToGrid/>
              </w:rPr>
              <w:t> </w:t>
            </w:r>
          </w:p>
        </w:tc>
        <w:tc>
          <w:tcPr>
            <w:tcW w:w="1170" w:type="dxa"/>
            <w:tcBorders>
              <w:top w:val="nil"/>
              <w:left w:val="nil"/>
              <w:bottom w:val="single" w:sz="4" w:space="0" w:color="auto"/>
              <w:right w:val="single" w:sz="4" w:space="0" w:color="auto"/>
            </w:tcBorders>
            <w:noWrap/>
            <w:vAlign w:val="bottom"/>
          </w:tcPr>
          <w:p w:rsidR="008574EC" w:rsidRPr="008574EC" w:rsidP="008574EC" w14:paraId="1166D608" w14:textId="77777777">
            <w:pPr>
              <w:widowControl/>
              <w:rPr>
                <w:rFonts w:ascii="Arial" w:hAnsi="Arial" w:cs="Arial"/>
                <w:snapToGrid/>
              </w:rPr>
            </w:pPr>
            <w:r w:rsidRPr="008574EC">
              <w:rPr>
                <w:rFonts w:ascii="Arial" w:hAnsi="Arial" w:cs="Arial"/>
                <w:snapToGrid/>
              </w:rPr>
              <w:t> </w:t>
            </w:r>
          </w:p>
        </w:tc>
        <w:tc>
          <w:tcPr>
            <w:tcW w:w="1440" w:type="dxa"/>
            <w:tcBorders>
              <w:top w:val="nil"/>
              <w:left w:val="nil"/>
              <w:bottom w:val="single" w:sz="4" w:space="0" w:color="auto"/>
              <w:right w:val="single" w:sz="4" w:space="0" w:color="auto"/>
            </w:tcBorders>
            <w:noWrap/>
            <w:vAlign w:val="bottom"/>
          </w:tcPr>
          <w:p w:rsidR="008574EC" w:rsidRPr="008574EC" w:rsidP="008574EC" w14:paraId="312DA01D" w14:textId="77777777">
            <w:pPr>
              <w:widowControl/>
              <w:rPr>
                <w:rFonts w:ascii="Arial" w:hAnsi="Arial" w:cs="Arial"/>
                <w:snapToGrid/>
              </w:rPr>
            </w:pPr>
            <w:r w:rsidRPr="008574EC">
              <w:rPr>
                <w:rFonts w:ascii="Arial" w:hAnsi="Arial" w:cs="Arial"/>
                <w:snapToGrid/>
              </w:rPr>
              <w:t> </w:t>
            </w:r>
          </w:p>
        </w:tc>
        <w:tc>
          <w:tcPr>
            <w:tcW w:w="1350" w:type="dxa"/>
            <w:tcBorders>
              <w:top w:val="nil"/>
              <w:left w:val="nil"/>
              <w:bottom w:val="single" w:sz="4" w:space="0" w:color="auto"/>
              <w:right w:val="single" w:sz="4" w:space="0" w:color="auto"/>
            </w:tcBorders>
            <w:noWrap/>
            <w:vAlign w:val="bottom"/>
          </w:tcPr>
          <w:p w:rsidR="008574EC" w:rsidRPr="008574EC" w:rsidP="008574EC" w14:paraId="3E643CA5" w14:textId="77777777">
            <w:pPr>
              <w:widowControl/>
              <w:rPr>
                <w:rFonts w:ascii="Arial" w:hAnsi="Arial" w:cs="Arial"/>
                <w:snapToGrid/>
              </w:rPr>
            </w:pPr>
            <w:r w:rsidRPr="008574EC">
              <w:rPr>
                <w:rFonts w:ascii="Arial" w:hAnsi="Arial" w:cs="Arial"/>
                <w:snapToGrid/>
              </w:rPr>
              <w:t> </w:t>
            </w:r>
          </w:p>
        </w:tc>
        <w:tc>
          <w:tcPr>
            <w:tcW w:w="1080" w:type="dxa"/>
            <w:tcBorders>
              <w:top w:val="nil"/>
              <w:left w:val="nil"/>
              <w:bottom w:val="single" w:sz="4" w:space="0" w:color="auto"/>
              <w:right w:val="single" w:sz="4" w:space="0" w:color="auto"/>
            </w:tcBorders>
            <w:noWrap/>
            <w:vAlign w:val="bottom"/>
          </w:tcPr>
          <w:p w:rsidR="008574EC" w:rsidRPr="008574EC" w:rsidP="008574EC" w14:paraId="2677640E" w14:textId="77777777">
            <w:pPr>
              <w:widowControl/>
              <w:rPr>
                <w:rFonts w:ascii="Arial" w:hAnsi="Arial" w:cs="Arial"/>
                <w:snapToGrid/>
              </w:rPr>
            </w:pPr>
            <w:r w:rsidRPr="008574EC">
              <w:rPr>
                <w:rFonts w:ascii="Arial" w:hAnsi="Arial" w:cs="Arial"/>
                <w:snapToGrid/>
              </w:rPr>
              <w:t> </w:t>
            </w:r>
          </w:p>
        </w:tc>
        <w:tc>
          <w:tcPr>
            <w:tcW w:w="1440" w:type="dxa"/>
            <w:tcBorders>
              <w:top w:val="nil"/>
              <w:left w:val="nil"/>
              <w:bottom w:val="single" w:sz="4" w:space="0" w:color="auto"/>
              <w:right w:val="single" w:sz="4" w:space="0" w:color="auto"/>
            </w:tcBorders>
            <w:noWrap/>
            <w:vAlign w:val="bottom"/>
          </w:tcPr>
          <w:p w:rsidR="008574EC" w:rsidRPr="008574EC" w:rsidP="008574EC" w14:paraId="4D4625F5" w14:textId="77777777">
            <w:pPr>
              <w:widowControl/>
              <w:rPr>
                <w:rFonts w:ascii="Arial" w:hAnsi="Arial" w:cs="Arial"/>
                <w:snapToGrid/>
              </w:rPr>
            </w:pPr>
            <w:r w:rsidRPr="008574EC">
              <w:rPr>
                <w:rFonts w:ascii="Arial" w:hAnsi="Arial" w:cs="Arial"/>
                <w:snapToGrid/>
              </w:rPr>
              <w:t> </w:t>
            </w:r>
          </w:p>
        </w:tc>
      </w:tr>
      <w:tr w14:paraId="2622ED04" w14:textId="77777777">
        <w:tblPrEx>
          <w:tblW w:w="9735" w:type="dxa"/>
          <w:tblInd w:w="93" w:type="dxa"/>
          <w:tblLayout w:type="fixed"/>
          <w:tblLook w:val="0000"/>
        </w:tblPrEx>
        <w:trPr>
          <w:trHeight w:val="255"/>
        </w:trPr>
        <w:tc>
          <w:tcPr>
            <w:tcW w:w="9735" w:type="dxa"/>
            <w:gridSpan w:val="7"/>
            <w:tcBorders>
              <w:top w:val="single" w:sz="4" w:space="0" w:color="auto"/>
              <w:left w:val="single" w:sz="4" w:space="0" w:color="auto"/>
              <w:bottom w:val="single" w:sz="4" w:space="0" w:color="auto"/>
              <w:right w:val="single" w:sz="4" w:space="0" w:color="auto"/>
            </w:tcBorders>
            <w:noWrap/>
            <w:vAlign w:val="bottom"/>
          </w:tcPr>
          <w:p w:rsidR="008574EC" w:rsidRPr="00201E3C" w:rsidP="008574EC" w14:paraId="672C3610" w14:textId="77777777">
            <w:pPr>
              <w:widowControl/>
              <w:rPr>
                <w:rFonts w:ascii="Arial" w:hAnsi="Arial" w:cs="Arial"/>
                <w:b/>
                <w:snapToGrid/>
              </w:rPr>
            </w:pPr>
            <w:r w:rsidRPr="00201E3C">
              <w:rPr>
                <w:rFonts w:ascii="Arial" w:hAnsi="Arial" w:cs="Arial"/>
                <w:b/>
                <w:snapToGrid/>
              </w:rPr>
              <w:t>Section 74.1281</w:t>
            </w:r>
          </w:p>
        </w:tc>
      </w:tr>
      <w:tr w14:paraId="295D3EA8" w14:textId="77777777">
        <w:tblPrEx>
          <w:tblW w:w="9735" w:type="dxa"/>
          <w:tblInd w:w="93" w:type="dxa"/>
          <w:tblLayout w:type="fixed"/>
          <w:tblLook w:val="0000"/>
        </w:tblPrEx>
        <w:trPr>
          <w:trHeight w:val="255"/>
        </w:trPr>
        <w:tc>
          <w:tcPr>
            <w:tcW w:w="2085" w:type="dxa"/>
            <w:tcBorders>
              <w:top w:val="nil"/>
              <w:left w:val="single" w:sz="4" w:space="0" w:color="auto"/>
              <w:bottom w:val="single" w:sz="4" w:space="0" w:color="auto"/>
              <w:right w:val="single" w:sz="4" w:space="0" w:color="auto"/>
            </w:tcBorders>
            <w:noWrap/>
            <w:vAlign w:val="bottom"/>
          </w:tcPr>
          <w:p w:rsidR="008574EC" w:rsidRPr="00201E3C" w:rsidP="008574EC" w14:paraId="24EB66D4" w14:textId="77777777">
            <w:pPr>
              <w:widowControl/>
              <w:rPr>
                <w:rFonts w:ascii="Arial" w:hAnsi="Arial" w:cs="Arial"/>
                <w:snapToGrid/>
              </w:rPr>
            </w:pPr>
            <w:r w:rsidRPr="00201E3C">
              <w:rPr>
                <w:rFonts w:ascii="Arial" w:hAnsi="Arial" w:cs="Arial"/>
                <w:snapToGrid/>
              </w:rPr>
              <w:t> </w:t>
            </w:r>
          </w:p>
        </w:tc>
        <w:tc>
          <w:tcPr>
            <w:tcW w:w="1170" w:type="dxa"/>
            <w:tcBorders>
              <w:top w:val="nil"/>
              <w:left w:val="nil"/>
              <w:bottom w:val="single" w:sz="4" w:space="0" w:color="auto"/>
              <w:right w:val="single" w:sz="4" w:space="0" w:color="auto"/>
            </w:tcBorders>
            <w:noWrap/>
            <w:vAlign w:val="bottom"/>
          </w:tcPr>
          <w:p w:rsidR="008574EC" w:rsidRPr="008574EC" w:rsidP="008574EC" w14:paraId="75D4AB94" w14:textId="77777777">
            <w:pPr>
              <w:widowControl/>
              <w:rPr>
                <w:rFonts w:ascii="Arial" w:hAnsi="Arial" w:cs="Arial"/>
                <w:snapToGrid/>
              </w:rPr>
            </w:pPr>
            <w:r w:rsidRPr="008574EC">
              <w:rPr>
                <w:rFonts w:ascii="Arial" w:hAnsi="Arial" w:cs="Arial"/>
                <w:snapToGrid/>
              </w:rPr>
              <w:t> </w:t>
            </w:r>
          </w:p>
        </w:tc>
        <w:tc>
          <w:tcPr>
            <w:tcW w:w="1170" w:type="dxa"/>
            <w:tcBorders>
              <w:top w:val="nil"/>
              <w:left w:val="nil"/>
              <w:bottom w:val="single" w:sz="4" w:space="0" w:color="auto"/>
              <w:right w:val="single" w:sz="4" w:space="0" w:color="auto"/>
            </w:tcBorders>
            <w:noWrap/>
            <w:vAlign w:val="bottom"/>
          </w:tcPr>
          <w:p w:rsidR="008574EC" w:rsidRPr="008574EC" w:rsidP="008574EC" w14:paraId="7AC7416D" w14:textId="77777777">
            <w:pPr>
              <w:widowControl/>
              <w:rPr>
                <w:rFonts w:ascii="Arial" w:hAnsi="Arial" w:cs="Arial"/>
                <w:snapToGrid/>
              </w:rPr>
            </w:pPr>
            <w:r w:rsidRPr="008574EC">
              <w:rPr>
                <w:rFonts w:ascii="Arial" w:hAnsi="Arial" w:cs="Arial"/>
                <w:snapToGrid/>
              </w:rPr>
              <w:t> </w:t>
            </w:r>
          </w:p>
        </w:tc>
        <w:tc>
          <w:tcPr>
            <w:tcW w:w="1440" w:type="dxa"/>
            <w:tcBorders>
              <w:top w:val="nil"/>
              <w:left w:val="nil"/>
              <w:bottom w:val="single" w:sz="4" w:space="0" w:color="auto"/>
              <w:right w:val="single" w:sz="4" w:space="0" w:color="auto"/>
            </w:tcBorders>
            <w:noWrap/>
            <w:vAlign w:val="bottom"/>
          </w:tcPr>
          <w:p w:rsidR="008574EC" w:rsidRPr="008574EC" w:rsidP="008574EC" w14:paraId="4925EBC2" w14:textId="77777777">
            <w:pPr>
              <w:widowControl/>
              <w:rPr>
                <w:rFonts w:ascii="Arial" w:hAnsi="Arial" w:cs="Arial"/>
                <w:snapToGrid/>
              </w:rPr>
            </w:pPr>
            <w:r w:rsidRPr="008574EC">
              <w:rPr>
                <w:rFonts w:ascii="Arial" w:hAnsi="Arial" w:cs="Arial"/>
                <w:snapToGrid/>
              </w:rPr>
              <w:t> </w:t>
            </w:r>
          </w:p>
        </w:tc>
        <w:tc>
          <w:tcPr>
            <w:tcW w:w="1350" w:type="dxa"/>
            <w:tcBorders>
              <w:top w:val="nil"/>
              <w:left w:val="nil"/>
              <w:bottom w:val="single" w:sz="4" w:space="0" w:color="auto"/>
              <w:right w:val="single" w:sz="4" w:space="0" w:color="auto"/>
            </w:tcBorders>
            <w:noWrap/>
            <w:vAlign w:val="bottom"/>
          </w:tcPr>
          <w:p w:rsidR="008574EC" w:rsidRPr="008574EC" w:rsidP="008574EC" w14:paraId="4ED24060" w14:textId="77777777">
            <w:pPr>
              <w:widowControl/>
              <w:rPr>
                <w:rFonts w:ascii="Arial" w:hAnsi="Arial" w:cs="Arial"/>
                <w:snapToGrid/>
              </w:rPr>
            </w:pPr>
            <w:r w:rsidRPr="008574EC">
              <w:rPr>
                <w:rFonts w:ascii="Arial" w:hAnsi="Arial" w:cs="Arial"/>
                <w:snapToGrid/>
              </w:rPr>
              <w:t> </w:t>
            </w:r>
          </w:p>
        </w:tc>
        <w:tc>
          <w:tcPr>
            <w:tcW w:w="1080" w:type="dxa"/>
            <w:tcBorders>
              <w:top w:val="nil"/>
              <w:left w:val="nil"/>
              <w:bottom w:val="single" w:sz="4" w:space="0" w:color="auto"/>
              <w:right w:val="single" w:sz="4" w:space="0" w:color="auto"/>
            </w:tcBorders>
            <w:noWrap/>
            <w:vAlign w:val="bottom"/>
          </w:tcPr>
          <w:p w:rsidR="008574EC" w:rsidRPr="008574EC" w:rsidP="008574EC" w14:paraId="72FC86FA" w14:textId="77777777">
            <w:pPr>
              <w:widowControl/>
              <w:rPr>
                <w:rFonts w:ascii="Arial" w:hAnsi="Arial" w:cs="Arial"/>
                <w:snapToGrid/>
              </w:rPr>
            </w:pPr>
            <w:r w:rsidRPr="008574EC">
              <w:rPr>
                <w:rFonts w:ascii="Arial" w:hAnsi="Arial" w:cs="Arial"/>
                <w:snapToGrid/>
              </w:rPr>
              <w:t> </w:t>
            </w:r>
          </w:p>
        </w:tc>
        <w:tc>
          <w:tcPr>
            <w:tcW w:w="1440" w:type="dxa"/>
            <w:tcBorders>
              <w:top w:val="nil"/>
              <w:left w:val="nil"/>
              <w:bottom w:val="single" w:sz="4" w:space="0" w:color="auto"/>
              <w:right w:val="single" w:sz="4" w:space="0" w:color="auto"/>
            </w:tcBorders>
            <w:noWrap/>
            <w:vAlign w:val="bottom"/>
          </w:tcPr>
          <w:p w:rsidR="008574EC" w:rsidRPr="008574EC" w:rsidP="008574EC" w14:paraId="5CD3186F" w14:textId="77777777">
            <w:pPr>
              <w:widowControl/>
              <w:rPr>
                <w:rFonts w:ascii="Arial" w:hAnsi="Arial" w:cs="Arial"/>
                <w:snapToGrid/>
              </w:rPr>
            </w:pPr>
            <w:r w:rsidRPr="008574EC">
              <w:rPr>
                <w:rFonts w:ascii="Arial" w:hAnsi="Arial" w:cs="Arial"/>
                <w:snapToGrid/>
              </w:rPr>
              <w:t> </w:t>
            </w:r>
          </w:p>
        </w:tc>
      </w:tr>
      <w:tr w14:paraId="6979F170" w14:textId="77777777">
        <w:tblPrEx>
          <w:tblW w:w="9735" w:type="dxa"/>
          <w:tblInd w:w="93" w:type="dxa"/>
          <w:tblLayout w:type="fixed"/>
          <w:tblLook w:val="0000"/>
        </w:tblPrEx>
        <w:trPr>
          <w:trHeight w:val="255"/>
        </w:trPr>
        <w:tc>
          <w:tcPr>
            <w:tcW w:w="2085" w:type="dxa"/>
            <w:tcBorders>
              <w:top w:val="nil"/>
              <w:left w:val="single" w:sz="4" w:space="0" w:color="auto"/>
              <w:bottom w:val="single" w:sz="4" w:space="0" w:color="auto"/>
              <w:right w:val="single" w:sz="4" w:space="0" w:color="auto"/>
            </w:tcBorders>
            <w:noWrap/>
            <w:vAlign w:val="bottom"/>
          </w:tcPr>
          <w:p w:rsidR="008574EC" w:rsidRPr="00201E3C" w:rsidP="008574EC" w14:paraId="79396ED2" w14:textId="0DF3F8D7">
            <w:pPr>
              <w:widowControl/>
              <w:jc w:val="right"/>
              <w:rPr>
                <w:rFonts w:ascii="Arial" w:hAnsi="Arial" w:cs="Arial"/>
                <w:snapToGrid/>
              </w:rPr>
            </w:pPr>
            <w:r>
              <w:rPr>
                <w:rFonts w:ascii="Arial" w:hAnsi="Arial" w:cs="Arial"/>
                <w:snapToGrid/>
              </w:rPr>
              <w:t>8</w:t>
            </w:r>
            <w:r w:rsidR="00FF52F7">
              <w:rPr>
                <w:rFonts w:ascii="Arial" w:hAnsi="Arial" w:cs="Arial"/>
                <w:snapToGrid/>
              </w:rPr>
              <w:t>,</w:t>
            </w:r>
            <w:r>
              <w:rPr>
                <w:rFonts w:ascii="Arial" w:hAnsi="Arial" w:cs="Arial"/>
                <w:snapToGrid/>
              </w:rPr>
              <w:t>543</w:t>
            </w:r>
          </w:p>
        </w:tc>
        <w:tc>
          <w:tcPr>
            <w:tcW w:w="1170" w:type="dxa"/>
            <w:tcBorders>
              <w:top w:val="nil"/>
              <w:left w:val="nil"/>
              <w:bottom w:val="single" w:sz="4" w:space="0" w:color="auto"/>
              <w:right w:val="single" w:sz="4" w:space="0" w:color="auto"/>
            </w:tcBorders>
            <w:noWrap/>
            <w:vAlign w:val="bottom"/>
          </w:tcPr>
          <w:p w:rsidR="008574EC" w:rsidRPr="008574EC" w:rsidP="002C640E" w14:paraId="2B5D6C8B" w14:textId="77777777">
            <w:pPr>
              <w:widowControl/>
              <w:jc w:val="center"/>
              <w:rPr>
                <w:rFonts w:ascii="Arial" w:hAnsi="Arial" w:cs="Arial"/>
                <w:snapToGrid/>
              </w:rPr>
            </w:pPr>
            <w:r w:rsidRPr="008574EC">
              <w:rPr>
                <w:rFonts w:ascii="Arial" w:hAnsi="Arial" w:cs="Arial"/>
                <w:snapToGrid/>
              </w:rPr>
              <w:t>1</w:t>
            </w:r>
          </w:p>
        </w:tc>
        <w:tc>
          <w:tcPr>
            <w:tcW w:w="1170" w:type="dxa"/>
            <w:tcBorders>
              <w:top w:val="nil"/>
              <w:left w:val="nil"/>
              <w:bottom w:val="single" w:sz="4" w:space="0" w:color="auto"/>
              <w:right w:val="single" w:sz="4" w:space="0" w:color="auto"/>
            </w:tcBorders>
            <w:noWrap/>
            <w:vAlign w:val="bottom"/>
          </w:tcPr>
          <w:p w:rsidR="008574EC" w:rsidRPr="008574EC" w:rsidP="002C640E" w14:paraId="3A19ECE2" w14:textId="639DFB8F">
            <w:pPr>
              <w:widowControl/>
              <w:jc w:val="center"/>
              <w:rPr>
                <w:rFonts w:ascii="Arial" w:hAnsi="Arial" w:cs="Arial"/>
                <w:snapToGrid/>
              </w:rPr>
            </w:pPr>
            <w:r>
              <w:rPr>
                <w:rFonts w:ascii="Arial" w:hAnsi="Arial" w:cs="Arial"/>
                <w:snapToGrid/>
              </w:rPr>
              <w:t>8</w:t>
            </w:r>
            <w:r w:rsidR="00FF52F7">
              <w:rPr>
                <w:rFonts w:ascii="Arial" w:hAnsi="Arial" w:cs="Arial"/>
                <w:snapToGrid/>
              </w:rPr>
              <w:t>,</w:t>
            </w:r>
            <w:r>
              <w:rPr>
                <w:rFonts w:ascii="Arial" w:hAnsi="Arial" w:cs="Arial"/>
                <w:snapToGrid/>
              </w:rPr>
              <w:t>543</w:t>
            </w:r>
          </w:p>
        </w:tc>
        <w:tc>
          <w:tcPr>
            <w:tcW w:w="1440" w:type="dxa"/>
            <w:tcBorders>
              <w:top w:val="nil"/>
              <w:left w:val="nil"/>
              <w:bottom w:val="single" w:sz="4" w:space="0" w:color="auto"/>
              <w:right w:val="single" w:sz="4" w:space="0" w:color="auto"/>
            </w:tcBorders>
            <w:noWrap/>
            <w:vAlign w:val="bottom"/>
          </w:tcPr>
          <w:p w:rsidR="008574EC" w:rsidRPr="008574EC" w:rsidP="002C640E" w14:paraId="0FA17285" w14:textId="77777777">
            <w:pPr>
              <w:widowControl/>
              <w:rPr>
                <w:rFonts w:ascii="Arial" w:hAnsi="Arial" w:cs="Arial"/>
                <w:snapToGrid/>
              </w:rPr>
            </w:pPr>
            <w:r w:rsidRPr="008574EC">
              <w:rPr>
                <w:rFonts w:ascii="Arial" w:hAnsi="Arial" w:cs="Arial"/>
                <w:snapToGrid/>
              </w:rPr>
              <w:t>1</w:t>
            </w:r>
            <w:r w:rsidR="002C640E">
              <w:rPr>
                <w:rFonts w:ascii="Arial" w:hAnsi="Arial" w:cs="Arial"/>
                <w:snapToGrid/>
              </w:rPr>
              <w:t xml:space="preserve"> hr. </w:t>
            </w:r>
          </w:p>
        </w:tc>
        <w:tc>
          <w:tcPr>
            <w:tcW w:w="1350" w:type="dxa"/>
            <w:tcBorders>
              <w:top w:val="nil"/>
              <w:left w:val="nil"/>
              <w:bottom w:val="single" w:sz="4" w:space="0" w:color="auto"/>
              <w:right w:val="single" w:sz="4" w:space="0" w:color="auto"/>
            </w:tcBorders>
            <w:noWrap/>
            <w:vAlign w:val="bottom"/>
          </w:tcPr>
          <w:p w:rsidR="008574EC" w:rsidRPr="008574EC" w:rsidP="002C640E" w14:paraId="3FB318AE" w14:textId="3EC87CA7">
            <w:pPr>
              <w:widowControl/>
              <w:rPr>
                <w:rFonts w:ascii="Arial" w:hAnsi="Arial" w:cs="Arial"/>
                <w:snapToGrid/>
              </w:rPr>
            </w:pPr>
            <w:r>
              <w:rPr>
                <w:rFonts w:ascii="Arial" w:hAnsi="Arial" w:cs="Arial"/>
                <w:snapToGrid/>
              </w:rPr>
              <w:t>8</w:t>
            </w:r>
            <w:r w:rsidR="00FF52F7">
              <w:rPr>
                <w:rFonts w:ascii="Arial" w:hAnsi="Arial" w:cs="Arial"/>
                <w:snapToGrid/>
              </w:rPr>
              <w:t>,</w:t>
            </w:r>
            <w:r>
              <w:rPr>
                <w:rFonts w:ascii="Arial" w:hAnsi="Arial" w:cs="Arial"/>
                <w:snapToGrid/>
              </w:rPr>
              <w:t xml:space="preserve">543 </w:t>
            </w:r>
            <w:r w:rsidR="002C640E">
              <w:rPr>
                <w:rFonts w:ascii="Arial" w:hAnsi="Arial" w:cs="Arial"/>
                <w:snapToGrid/>
              </w:rPr>
              <w:t>hrs.</w:t>
            </w:r>
          </w:p>
        </w:tc>
        <w:tc>
          <w:tcPr>
            <w:tcW w:w="1080" w:type="dxa"/>
            <w:tcBorders>
              <w:top w:val="nil"/>
              <w:left w:val="nil"/>
              <w:bottom w:val="single" w:sz="4" w:space="0" w:color="auto"/>
              <w:right w:val="single" w:sz="4" w:space="0" w:color="auto"/>
            </w:tcBorders>
            <w:noWrap/>
            <w:vAlign w:val="bottom"/>
          </w:tcPr>
          <w:p w:rsidR="008574EC" w:rsidRPr="008574EC" w:rsidP="002C640E" w14:paraId="54C6A62C" w14:textId="77777777">
            <w:pPr>
              <w:widowControl/>
              <w:jc w:val="center"/>
              <w:rPr>
                <w:rFonts w:ascii="Arial" w:hAnsi="Arial" w:cs="Arial"/>
                <w:snapToGrid/>
              </w:rPr>
            </w:pPr>
            <w:r w:rsidRPr="008574EC">
              <w:rPr>
                <w:rFonts w:ascii="Arial" w:hAnsi="Arial" w:cs="Arial"/>
                <w:snapToGrid/>
              </w:rPr>
              <w:t>$</w:t>
            </w:r>
            <w:r w:rsidR="00470DA8">
              <w:rPr>
                <w:rFonts w:ascii="Arial" w:hAnsi="Arial" w:cs="Arial"/>
                <w:snapToGrid/>
              </w:rPr>
              <w:t>25.00</w:t>
            </w:r>
          </w:p>
        </w:tc>
        <w:tc>
          <w:tcPr>
            <w:tcW w:w="1440" w:type="dxa"/>
            <w:tcBorders>
              <w:top w:val="nil"/>
              <w:left w:val="nil"/>
              <w:bottom w:val="single" w:sz="4" w:space="0" w:color="auto"/>
              <w:right w:val="single" w:sz="4" w:space="0" w:color="auto"/>
            </w:tcBorders>
            <w:noWrap/>
            <w:vAlign w:val="bottom"/>
          </w:tcPr>
          <w:p w:rsidR="008574EC" w:rsidRPr="008574EC" w:rsidP="008574EC" w14:paraId="63E1D374" w14:textId="476AD3CF">
            <w:pPr>
              <w:widowControl/>
              <w:jc w:val="right"/>
              <w:rPr>
                <w:rFonts w:ascii="Arial" w:hAnsi="Arial" w:cs="Arial"/>
                <w:snapToGrid/>
              </w:rPr>
            </w:pPr>
            <w:r w:rsidRPr="008574EC">
              <w:rPr>
                <w:rFonts w:ascii="Arial" w:hAnsi="Arial" w:cs="Arial"/>
                <w:snapToGrid/>
              </w:rPr>
              <w:t>$</w:t>
            </w:r>
            <w:r w:rsidR="00BA3EB9">
              <w:rPr>
                <w:rFonts w:ascii="Arial" w:hAnsi="Arial" w:cs="Arial"/>
                <w:snapToGrid/>
              </w:rPr>
              <w:t>213,575</w:t>
            </w:r>
            <w:r w:rsidR="00470DA8">
              <w:rPr>
                <w:rFonts w:ascii="Arial" w:hAnsi="Arial" w:cs="Arial"/>
                <w:snapToGrid/>
              </w:rPr>
              <w:t>.00</w:t>
            </w:r>
          </w:p>
        </w:tc>
      </w:tr>
      <w:tr w14:paraId="47828B43" w14:textId="77777777">
        <w:tblPrEx>
          <w:tblW w:w="9735" w:type="dxa"/>
          <w:tblInd w:w="93" w:type="dxa"/>
          <w:tblLayout w:type="fixed"/>
          <w:tblLook w:val="0000"/>
        </w:tblPrEx>
        <w:trPr>
          <w:trHeight w:val="255"/>
        </w:trPr>
        <w:tc>
          <w:tcPr>
            <w:tcW w:w="2085" w:type="dxa"/>
            <w:tcBorders>
              <w:top w:val="nil"/>
              <w:left w:val="single" w:sz="4" w:space="0" w:color="auto"/>
              <w:bottom w:val="single" w:sz="4" w:space="0" w:color="auto"/>
              <w:right w:val="single" w:sz="4" w:space="0" w:color="auto"/>
            </w:tcBorders>
            <w:noWrap/>
            <w:vAlign w:val="bottom"/>
          </w:tcPr>
          <w:p w:rsidR="008574EC" w:rsidRPr="00201E3C" w:rsidP="008574EC" w14:paraId="06304FE6" w14:textId="1021C2EE">
            <w:pPr>
              <w:widowControl/>
              <w:jc w:val="right"/>
              <w:rPr>
                <w:rFonts w:ascii="Arial" w:hAnsi="Arial" w:cs="Arial"/>
                <w:snapToGrid/>
              </w:rPr>
            </w:pPr>
            <w:r>
              <w:rPr>
                <w:rFonts w:ascii="Arial" w:hAnsi="Arial" w:cs="Arial"/>
                <w:snapToGrid/>
              </w:rPr>
              <w:t>392</w:t>
            </w:r>
          </w:p>
        </w:tc>
        <w:tc>
          <w:tcPr>
            <w:tcW w:w="1170" w:type="dxa"/>
            <w:tcBorders>
              <w:top w:val="nil"/>
              <w:left w:val="nil"/>
              <w:bottom w:val="single" w:sz="4" w:space="0" w:color="auto"/>
              <w:right w:val="single" w:sz="4" w:space="0" w:color="auto"/>
            </w:tcBorders>
            <w:noWrap/>
            <w:vAlign w:val="bottom"/>
          </w:tcPr>
          <w:p w:rsidR="008574EC" w:rsidRPr="008574EC" w:rsidP="002C640E" w14:paraId="0675E7DA" w14:textId="77777777">
            <w:pPr>
              <w:widowControl/>
              <w:jc w:val="center"/>
              <w:rPr>
                <w:rFonts w:ascii="Arial" w:hAnsi="Arial" w:cs="Arial"/>
                <w:snapToGrid/>
              </w:rPr>
            </w:pPr>
            <w:r w:rsidRPr="008574EC">
              <w:rPr>
                <w:rFonts w:ascii="Arial" w:hAnsi="Arial" w:cs="Arial"/>
                <w:snapToGrid/>
              </w:rPr>
              <w:t>1</w:t>
            </w:r>
          </w:p>
        </w:tc>
        <w:tc>
          <w:tcPr>
            <w:tcW w:w="1170" w:type="dxa"/>
            <w:tcBorders>
              <w:top w:val="nil"/>
              <w:left w:val="nil"/>
              <w:bottom w:val="single" w:sz="4" w:space="0" w:color="auto"/>
              <w:right w:val="single" w:sz="4" w:space="0" w:color="auto"/>
            </w:tcBorders>
            <w:noWrap/>
            <w:vAlign w:val="bottom"/>
          </w:tcPr>
          <w:p w:rsidR="008574EC" w:rsidRPr="008574EC" w:rsidP="002C640E" w14:paraId="744C39A2" w14:textId="12AEEFB4">
            <w:pPr>
              <w:widowControl/>
              <w:jc w:val="center"/>
              <w:rPr>
                <w:rFonts w:ascii="Arial" w:hAnsi="Arial" w:cs="Arial"/>
                <w:snapToGrid/>
              </w:rPr>
            </w:pPr>
            <w:r>
              <w:rPr>
                <w:rFonts w:ascii="Arial" w:hAnsi="Arial" w:cs="Arial"/>
                <w:snapToGrid/>
              </w:rPr>
              <w:t xml:space="preserve">  </w:t>
            </w:r>
            <w:r w:rsidR="00240404">
              <w:rPr>
                <w:rFonts w:ascii="Arial" w:hAnsi="Arial" w:cs="Arial"/>
                <w:snapToGrid/>
              </w:rPr>
              <w:t xml:space="preserve"> </w:t>
            </w:r>
            <w:r w:rsidR="009F22EB">
              <w:rPr>
                <w:rFonts w:ascii="Arial" w:hAnsi="Arial" w:cs="Arial"/>
                <w:snapToGrid/>
              </w:rPr>
              <w:t>392</w:t>
            </w:r>
          </w:p>
        </w:tc>
        <w:tc>
          <w:tcPr>
            <w:tcW w:w="1440" w:type="dxa"/>
            <w:tcBorders>
              <w:top w:val="nil"/>
              <w:left w:val="nil"/>
              <w:bottom w:val="single" w:sz="4" w:space="0" w:color="auto"/>
              <w:right w:val="single" w:sz="4" w:space="0" w:color="auto"/>
            </w:tcBorders>
            <w:noWrap/>
            <w:vAlign w:val="bottom"/>
          </w:tcPr>
          <w:p w:rsidR="008574EC" w:rsidRPr="008574EC" w:rsidP="002C640E" w14:paraId="2B4BF8D5" w14:textId="77777777">
            <w:pPr>
              <w:widowControl/>
              <w:rPr>
                <w:rFonts w:ascii="Arial" w:hAnsi="Arial" w:cs="Arial"/>
                <w:snapToGrid/>
              </w:rPr>
            </w:pPr>
            <w:r w:rsidRPr="008574EC">
              <w:rPr>
                <w:rFonts w:ascii="Arial" w:hAnsi="Arial" w:cs="Arial"/>
                <w:snapToGrid/>
              </w:rPr>
              <w:t>1</w:t>
            </w:r>
            <w:r w:rsidR="002C640E">
              <w:rPr>
                <w:rFonts w:ascii="Arial" w:hAnsi="Arial" w:cs="Arial"/>
                <w:snapToGrid/>
              </w:rPr>
              <w:t xml:space="preserve"> hr. </w:t>
            </w:r>
          </w:p>
        </w:tc>
        <w:tc>
          <w:tcPr>
            <w:tcW w:w="1350" w:type="dxa"/>
            <w:tcBorders>
              <w:top w:val="nil"/>
              <w:left w:val="nil"/>
              <w:bottom w:val="single" w:sz="4" w:space="0" w:color="auto"/>
              <w:right w:val="single" w:sz="4" w:space="0" w:color="auto"/>
            </w:tcBorders>
            <w:noWrap/>
            <w:vAlign w:val="bottom"/>
          </w:tcPr>
          <w:p w:rsidR="008574EC" w:rsidRPr="008574EC" w:rsidP="002C640E" w14:paraId="1C95DC52" w14:textId="015400F2">
            <w:pPr>
              <w:widowControl/>
              <w:rPr>
                <w:rFonts w:ascii="Arial" w:hAnsi="Arial" w:cs="Arial"/>
                <w:snapToGrid/>
              </w:rPr>
            </w:pPr>
            <w:r>
              <w:rPr>
                <w:rFonts w:ascii="Arial" w:hAnsi="Arial" w:cs="Arial"/>
                <w:snapToGrid/>
              </w:rPr>
              <w:t xml:space="preserve">392 </w:t>
            </w:r>
            <w:r w:rsidR="002C640E">
              <w:rPr>
                <w:rFonts w:ascii="Arial" w:hAnsi="Arial" w:cs="Arial"/>
                <w:snapToGrid/>
              </w:rPr>
              <w:t>hrs.</w:t>
            </w:r>
          </w:p>
        </w:tc>
        <w:tc>
          <w:tcPr>
            <w:tcW w:w="1080" w:type="dxa"/>
            <w:tcBorders>
              <w:top w:val="nil"/>
              <w:left w:val="nil"/>
              <w:bottom w:val="single" w:sz="4" w:space="0" w:color="auto"/>
              <w:right w:val="single" w:sz="4" w:space="0" w:color="auto"/>
            </w:tcBorders>
            <w:noWrap/>
            <w:vAlign w:val="bottom"/>
          </w:tcPr>
          <w:p w:rsidR="008574EC" w:rsidRPr="008574EC" w:rsidP="002C640E" w14:paraId="3C320091" w14:textId="77777777">
            <w:pPr>
              <w:widowControl/>
              <w:jc w:val="center"/>
              <w:rPr>
                <w:rFonts w:ascii="Arial" w:hAnsi="Arial" w:cs="Arial"/>
                <w:snapToGrid/>
              </w:rPr>
            </w:pPr>
            <w:r w:rsidRPr="008574EC">
              <w:rPr>
                <w:rFonts w:ascii="Arial" w:hAnsi="Arial" w:cs="Arial"/>
                <w:snapToGrid/>
              </w:rPr>
              <w:t>$</w:t>
            </w:r>
            <w:r w:rsidR="00470DA8">
              <w:rPr>
                <w:rFonts w:ascii="Arial" w:hAnsi="Arial" w:cs="Arial"/>
                <w:snapToGrid/>
              </w:rPr>
              <w:t>25.00</w:t>
            </w:r>
          </w:p>
        </w:tc>
        <w:tc>
          <w:tcPr>
            <w:tcW w:w="1440" w:type="dxa"/>
            <w:tcBorders>
              <w:top w:val="nil"/>
              <w:left w:val="nil"/>
              <w:bottom w:val="single" w:sz="4" w:space="0" w:color="auto"/>
              <w:right w:val="single" w:sz="4" w:space="0" w:color="auto"/>
            </w:tcBorders>
            <w:noWrap/>
            <w:vAlign w:val="bottom"/>
          </w:tcPr>
          <w:p w:rsidR="008574EC" w:rsidRPr="008574EC" w:rsidP="008574EC" w14:paraId="654C9F27" w14:textId="58971822">
            <w:pPr>
              <w:widowControl/>
              <w:jc w:val="right"/>
              <w:rPr>
                <w:rFonts w:ascii="Arial" w:hAnsi="Arial" w:cs="Arial"/>
                <w:snapToGrid/>
              </w:rPr>
            </w:pPr>
            <w:r w:rsidRPr="008574EC">
              <w:rPr>
                <w:rFonts w:ascii="Arial" w:hAnsi="Arial" w:cs="Arial"/>
                <w:snapToGrid/>
              </w:rPr>
              <w:t>$</w:t>
            </w:r>
            <w:r w:rsidR="005453EE">
              <w:rPr>
                <w:rFonts w:ascii="Arial" w:hAnsi="Arial" w:cs="Arial"/>
                <w:snapToGrid/>
              </w:rPr>
              <w:t>9,800</w:t>
            </w:r>
            <w:r w:rsidR="00470DA8">
              <w:rPr>
                <w:rFonts w:ascii="Arial" w:hAnsi="Arial" w:cs="Arial"/>
                <w:snapToGrid/>
              </w:rPr>
              <w:t>.00</w:t>
            </w:r>
          </w:p>
        </w:tc>
      </w:tr>
      <w:tr w14:paraId="6FE96A13" w14:textId="77777777">
        <w:tblPrEx>
          <w:tblW w:w="9735" w:type="dxa"/>
          <w:tblInd w:w="93" w:type="dxa"/>
          <w:tblLayout w:type="fixed"/>
          <w:tblLook w:val="0000"/>
        </w:tblPrEx>
        <w:trPr>
          <w:trHeight w:val="255"/>
        </w:trPr>
        <w:tc>
          <w:tcPr>
            <w:tcW w:w="2085" w:type="dxa"/>
            <w:tcBorders>
              <w:top w:val="nil"/>
              <w:left w:val="single" w:sz="4" w:space="0" w:color="auto"/>
              <w:bottom w:val="single" w:sz="4" w:space="0" w:color="auto"/>
              <w:right w:val="single" w:sz="4" w:space="0" w:color="auto"/>
            </w:tcBorders>
            <w:noWrap/>
            <w:vAlign w:val="bottom"/>
          </w:tcPr>
          <w:p w:rsidR="008574EC" w:rsidRPr="00201E3C" w:rsidP="008574EC" w14:paraId="762558FC" w14:textId="77777777">
            <w:pPr>
              <w:widowControl/>
              <w:rPr>
                <w:rFonts w:ascii="Arial" w:hAnsi="Arial" w:cs="Arial"/>
                <w:snapToGrid/>
              </w:rPr>
            </w:pPr>
            <w:r w:rsidRPr="00201E3C">
              <w:rPr>
                <w:rFonts w:ascii="Arial" w:hAnsi="Arial" w:cs="Arial"/>
                <w:snapToGrid/>
              </w:rPr>
              <w:t> </w:t>
            </w:r>
          </w:p>
        </w:tc>
        <w:tc>
          <w:tcPr>
            <w:tcW w:w="1170" w:type="dxa"/>
            <w:tcBorders>
              <w:top w:val="nil"/>
              <w:left w:val="nil"/>
              <w:bottom w:val="single" w:sz="4" w:space="0" w:color="auto"/>
              <w:right w:val="single" w:sz="4" w:space="0" w:color="auto"/>
            </w:tcBorders>
            <w:noWrap/>
            <w:vAlign w:val="bottom"/>
          </w:tcPr>
          <w:p w:rsidR="008574EC" w:rsidRPr="008574EC" w:rsidP="008574EC" w14:paraId="11D3BEF9" w14:textId="77777777">
            <w:pPr>
              <w:widowControl/>
              <w:rPr>
                <w:rFonts w:ascii="Arial" w:hAnsi="Arial" w:cs="Arial"/>
                <w:snapToGrid/>
              </w:rPr>
            </w:pPr>
            <w:r w:rsidRPr="008574EC">
              <w:rPr>
                <w:rFonts w:ascii="Arial" w:hAnsi="Arial" w:cs="Arial"/>
                <w:snapToGrid/>
              </w:rPr>
              <w:t> </w:t>
            </w:r>
          </w:p>
        </w:tc>
        <w:tc>
          <w:tcPr>
            <w:tcW w:w="1170" w:type="dxa"/>
            <w:tcBorders>
              <w:top w:val="nil"/>
              <w:left w:val="nil"/>
              <w:bottom w:val="single" w:sz="4" w:space="0" w:color="auto"/>
              <w:right w:val="single" w:sz="4" w:space="0" w:color="auto"/>
            </w:tcBorders>
            <w:noWrap/>
            <w:vAlign w:val="bottom"/>
          </w:tcPr>
          <w:p w:rsidR="008574EC" w:rsidRPr="008574EC" w:rsidP="008574EC" w14:paraId="03522104" w14:textId="77777777">
            <w:pPr>
              <w:widowControl/>
              <w:rPr>
                <w:rFonts w:ascii="Arial" w:hAnsi="Arial" w:cs="Arial"/>
                <w:snapToGrid/>
              </w:rPr>
            </w:pPr>
            <w:r w:rsidRPr="008574EC">
              <w:rPr>
                <w:rFonts w:ascii="Arial" w:hAnsi="Arial" w:cs="Arial"/>
                <w:snapToGrid/>
              </w:rPr>
              <w:t> </w:t>
            </w:r>
          </w:p>
        </w:tc>
        <w:tc>
          <w:tcPr>
            <w:tcW w:w="1440" w:type="dxa"/>
            <w:tcBorders>
              <w:top w:val="nil"/>
              <w:left w:val="nil"/>
              <w:bottom w:val="single" w:sz="4" w:space="0" w:color="auto"/>
              <w:right w:val="single" w:sz="4" w:space="0" w:color="auto"/>
            </w:tcBorders>
            <w:noWrap/>
            <w:vAlign w:val="bottom"/>
          </w:tcPr>
          <w:p w:rsidR="008574EC" w:rsidRPr="008574EC" w:rsidP="008574EC" w14:paraId="00C93FAB" w14:textId="77777777">
            <w:pPr>
              <w:widowControl/>
              <w:rPr>
                <w:rFonts w:ascii="Arial" w:hAnsi="Arial" w:cs="Arial"/>
                <w:snapToGrid/>
              </w:rPr>
            </w:pPr>
            <w:r w:rsidRPr="008574EC">
              <w:rPr>
                <w:rFonts w:ascii="Arial" w:hAnsi="Arial" w:cs="Arial"/>
                <w:snapToGrid/>
              </w:rPr>
              <w:t> </w:t>
            </w:r>
          </w:p>
        </w:tc>
        <w:tc>
          <w:tcPr>
            <w:tcW w:w="1350" w:type="dxa"/>
            <w:tcBorders>
              <w:top w:val="nil"/>
              <w:left w:val="nil"/>
              <w:bottom w:val="single" w:sz="4" w:space="0" w:color="auto"/>
              <w:right w:val="single" w:sz="4" w:space="0" w:color="auto"/>
            </w:tcBorders>
            <w:noWrap/>
            <w:vAlign w:val="bottom"/>
          </w:tcPr>
          <w:p w:rsidR="008574EC" w:rsidRPr="008574EC" w:rsidP="008574EC" w14:paraId="439C32DA" w14:textId="77777777">
            <w:pPr>
              <w:widowControl/>
              <w:rPr>
                <w:rFonts w:ascii="Arial" w:hAnsi="Arial" w:cs="Arial"/>
                <w:snapToGrid/>
              </w:rPr>
            </w:pPr>
            <w:r w:rsidRPr="008574EC">
              <w:rPr>
                <w:rFonts w:ascii="Arial" w:hAnsi="Arial" w:cs="Arial"/>
                <w:snapToGrid/>
              </w:rPr>
              <w:t> </w:t>
            </w:r>
          </w:p>
        </w:tc>
        <w:tc>
          <w:tcPr>
            <w:tcW w:w="1080" w:type="dxa"/>
            <w:tcBorders>
              <w:top w:val="nil"/>
              <w:left w:val="nil"/>
              <w:bottom w:val="single" w:sz="4" w:space="0" w:color="auto"/>
              <w:right w:val="single" w:sz="4" w:space="0" w:color="auto"/>
            </w:tcBorders>
            <w:noWrap/>
            <w:vAlign w:val="bottom"/>
          </w:tcPr>
          <w:p w:rsidR="008574EC" w:rsidRPr="008574EC" w:rsidP="008574EC" w14:paraId="5A57BAB7" w14:textId="77777777">
            <w:pPr>
              <w:widowControl/>
              <w:rPr>
                <w:rFonts w:ascii="Arial" w:hAnsi="Arial" w:cs="Arial"/>
                <w:snapToGrid/>
              </w:rPr>
            </w:pPr>
            <w:r w:rsidRPr="008574EC">
              <w:rPr>
                <w:rFonts w:ascii="Arial" w:hAnsi="Arial" w:cs="Arial"/>
                <w:snapToGrid/>
              </w:rPr>
              <w:t> </w:t>
            </w:r>
          </w:p>
        </w:tc>
        <w:tc>
          <w:tcPr>
            <w:tcW w:w="1440" w:type="dxa"/>
            <w:tcBorders>
              <w:top w:val="nil"/>
              <w:left w:val="nil"/>
              <w:bottom w:val="single" w:sz="4" w:space="0" w:color="auto"/>
              <w:right w:val="single" w:sz="4" w:space="0" w:color="auto"/>
            </w:tcBorders>
            <w:noWrap/>
            <w:vAlign w:val="bottom"/>
          </w:tcPr>
          <w:p w:rsidR="008574EC" w:rsidRPr="008574EC" w:rsidP="008574EC" w14:paraId="72A2F04B" w14:textId="77777777">
            <w:pPr>
              <w:widowControl/>
              <w:rPr>
                <w:rFonts w:ascii="Arial" w:hAnsi="Arial" w:cs="Arial"/>
                <w:snapToGrid/>
              </w:rPr>
            </w:pPr>
            <w:r w:rsidRPr="008574EC">
              <w:rPr>
                <w:rFonts w:ascii="Arial" w:hAnsi="Arial" w:cs="Arial"/>
                <w:snapToGrid/>
              </w:rPr>
              <w:t> </w:t>
            </w:r>
          </w:p>
        </w:tc>
      </w:tr>
      <w:tr w14:paraId="0F5B85E8" w14:textId="77777777">
        <w:tblPrEx>
          <w:tblW w:w="9735" w:type="dxa"/>
          <w:tblInd w:w="93" w:type="dxa"/>
          <w:tblLayout w:type="fixed"/>
          <w:tblLook w:val="0000"/>
        </w:tblPrEx>
        <w:trPr>
          <w:trHeight w:val="255"/>
        </w:trPr>
        <w:tc>
          <w:tcPr>
            <w:tcW w:w="9735" w:type="dxa"/>
            <w:gridSpan w:val="7"/>
            <w:tcBorders>
              <w:top w:val="single" w:sz="4" w:space="0" w:color="auto"/>
              <w:left w:val="single" w:sz="4" w:space="0" w:color="auto"/>
              <w:bottom w:val="single" w:sz="4" w:space="0" w:color="auto"/>
              <w:right w:val="single" w:sz="4" w:space="0" w:color="auto"/>
            </w:tcBorders>
            <w:noWrap/>
            <w:vAlign w:val="bottom"/>
          </w:tcPr>
          <w:p w:rsidR="008574EC" w:rsidRPr="00201E3C" w:rsidP="008574EC" w14:paraId="68974C6B" w14:textId="77777777">
            <w:pPr>
              <w:widowControl/>
              <w:rPr>
                <w:rFonts w:ascii="Arial" w:hAnsi="Arial" w:cs="Arial"/>
                <w:b/>
                <w:snapToGrid/>
              </w:rPr>
            </w:pPr>
            <w:r w:rsidRPr="00201E3C">
              <w:rPr>
                <w:rFonts w:ascii="Arial" w:hAnsi="Arial" w:cs="Arial"/>
                <w:b/>
                <w:snapToGrid/>
              </w:rPr>
              <w:t>Section 78.69</w:t>
            </w:r>
          </w:p>
        </w:tc>
      </w:tr>
      <w:tr w14:paraId="039B317B" w14:textId="77777777">
        <w:tblPrEx>
          <w:tblW w:w="9735" w:type="dxa"/>
          <w:tblInd w:w="93" w:type="dxa"/>
          <w:tblLayout w:type="fixed"/>
          <w:tblLook w:val="0000"/>
        </w:tblPrEx>
        <w:trPr>
          <w:trHeight w:val="255"/>
        </w:trPr>
        <w:tc>
          <w:tcPr>
            <w:tcW w:w="2085" w:type="dxa"/>
            <w:tcBorders>
              <w:top w:val="nil"/>
              <w:left w:val="single" w:sz="4" w:space="0" w:color="auto"/>
              <w:bottom w:val="single" w:sz="4" w:space="0" w:color="auto"/>
              <w:right w:val="single" w:sz="4" w:space="0" w:color="auto"/>
            </w:tcBorders>
            <w:noWrap/>
            <w:vAlign w:val="bottom"/>
          </w:tcPr>
          <w:p w:rsidR="008574EC" w:rsidRPr="00201E3C" w:rsidP="008574EC" w14:paraId="452CD160" w14:textId="3CE368F4">
            <w:pPr>
              <w:widowControl/>
              <w:rPr>
                <w:rFonts w:ascii="Arial" w:hAnsi="Arial" w:cs="Arial"/>
                <w:snapToGrid/>
              </w:rPr>
            </w:pPr>
            <w:r w:rsidRPr="00201E3C">
              <w:rPr>
                <w:rFonts w:ascii="Arial" w:hAnsi="Arial" w:cs="Arial"/>
                <w:snapToGrid/>
              </w:rPr>
              <w:t> </w:t>
            </w:r>
          </w:p>
        </w:tc>
        <w:tc>
          <w:tcPr>
            <w:tcW w:w="1170" w:type="dxa"/>
            <w:tcBorders>
              <w:top w:val="nil"/>
              <w:left w:val="nil"/>
              <w:bottom w:val="single" w:sz="4" w:space="0" w:color="auto"/>
              <w:right w:val="single" w:sz="4" w:space="0" w:color="auto"/>
            </w:tcBorders>
            <w:noWrap/>
            <w:vAlign w:val="bottom"/>
          </w:tcPr>
          <w:p w:rsidR="008574EC" w:rsidRPr="008574EC" w:rsidP="008574EC" w14:paraId="63691D46" w14:textId="77777777">
            <w:pPr>
              <w:widowControl/>
              <w:rPr>
                <w:rFonts w:ascii="Arial" w:hAnsi="Arial" w:cs="Arial"/>
                <w:snapToGrid/>
              </w:rPr>
            </w:pPr>
            <w:r w:rsidRPr="008574EC">
              <w:rPr>
                <w:rFonts w:ascii="Arial" w:hAnsi="Arial" w:cs="Arial"/>
                <w:snapToGrid/>
              </w:rPr>
              <w:t> </w:t>
            </w:r>
          </w:p>
        </w:tc>
        <w:tc>
          <w:tcPr>
            <w:tcW w:w="1170" w:type="dxa"/>
            <w:tcBorders>
              <w:top w:val="nil"/>
              <w:left w:val="nil"/>
              <w:bottom w:val="single" w:sz="4" w:space="0" w:color="auto"/>
              <w:right w:val="single" w:sz="4" w:space="0" w:color="auto"/>
            </w:tcBorders>
            <w:noWrap/>
            <w:vAlign w:val="bottom"/>
          </w:tcPr>
          <w:p w:rsidR="008574EC" w:rsidRPr="008574EC" w:rsidP="008574EC" w14:paraId="5294F89F" w14:textId="77777777">
            <w:pPr>
              <w:widowControl/>
              <w:rPr>
                <w:rFonts w:ascii="Arial" w:hAnsi="Arial" w:cs="Arial"/>
                <w:snapToGrid/>
              </w:rPr>
            </w:pPr>
            <w:r w:rsidRPr="008574EC">
              <w:rPr>
                <w:rFonts w:ascii="Arial" w:hAnsi="Arial" w:cs="Arial"/>
                <w:snapToGrid/>
              </w:rPr>
              <w:t> </w:t>
            </w:r>
          </w:p>
        </w:tc>
        <w:tc>
          <w:tcPr>
            <w:tcW w:w="1440" w:type="dxa"/>
            <w:tcBorders>
              <w:top w:val="nil"/>
              <w:left w:val="nil"/>
              <w:bottom w:val="single" w:sz="4" w:space="0" w:color="auto"/>
              <w:right w:val="single" w:sz="4" w:space="0" w:color="auto"/>
            </w:tcBorders>
            <w:noWrap/>
            <w:vAlign w:val="bottom"/>
          </w:tcPr>
          <w:p w:rsidR="008574EC" w:rsidRPr="008574EC" w:rsidP="008574EC" w14:paraId="3812BEB5" w14:textId="77777777">
            <w:pPr>
              <w:widowControl/>
              <w:rPr>
                <w:rFonts w:ascii="Arial" w:hAnsi="Arial" w:cs="Arial"/>
                <w:snapToGrid/>
              </w:rPr>
            </w:pPr>
            <w:r w:rsidRPr="008574EC">
              <w:rPr>
                <w:rFonts w:ascii="Arial" w:hAnsi="Arial" w:cs="Arial"/>
                <w:snapToGrid/>
              </w:rPr>
              <w:t> </w:t>
            </w:r>
          </w:p>
        </w:tc>
        <w:tc>
          <w:tcPr>
            <w:tcW w:w="1350" w:type="dxa"/>
            <w:tcBorders>
              <w:top w:val="nil"/>
              <w:left w:val="nil"/>
              <w:bottom w:val="single" w:sz="4" w:space="0" w:color="auto"/>
              <w:right w:val="single" w:sz="4" w:space="0" w:color="auto"/>
            </w:tcBorders>
            <w:noWrap/>
            <w:vAlign w:val="bottom"/>
          </w:tcPr>
          <w:p w:rsidR="008574EC" w:rsidRPr="008574EC" w:rsidP="008574EC" w14:paraId="422B0284" w14:textId="77777777">
            <w:pPr>
              <w:widowControl/>
              <w:rPr>
                <w:rFonts w:ascii="Arial" w:hAnsi="Arial" w:cs="Arial"/>
                <w:snapToGrid/>
              </w:rPr>
            </w:pPr>
            <w:r w:rsidRPr="008574EC">
              <w:rPr>
                <w:rFonts w:ascii="Arial" w:hAnsi="Arial" w:cs="Arial"/>
                <w:snapToGrid/>
              </w:rPr>
              <w:t> </w:t>
            </w:r>
          </w:p>
        </w:tc>
        <w:tc>
          <w:tcPr>
            <w:tcW w:w="1080" w:type="dxa"/>
            <w:tcBorders>
              <w:top w:val="nil"/>
              <w:left w:val="nil"/>
              <w:bottom w:val="single" w:sz="4" w:space="0" w:color="auto"/>
              <w:right w:val="single" w:sz="4" w:space="0" w:color="auto"/>
            </w:tcBorders>
            <w:noWrap/>
            <w:vAlign w:val="bottom"/>
          </w:tcPr>
          <w:p w:rsidR="008574EC" w:rsidRPr="008574EC" w:rsidP="008574EC" w14:paraId="070C56DA" w14:textId="77777777">
            <w:pPr>
              <w:widowControl/>
              <w:rPr>
                <w:rFonts w:ascii="Arial" w:hAnsi="Arial" w:cs="Arial"/>
                <w:snapToGrid/>
              </w:rPr>
            </w:pPr>
            <w:r w:rsidRPr="008574EC">
              <w:rPr>
                <w:rFonts w:ascii="Arial" w:hAnsi="Arial" w:cs="Arial"/>
                <w:snapToGrid/>
              </w:rPr>
              <w:t> </w:t>
            </w:r>
          </w:p>
        </w:tc>
        <w:tc>
          <w:tcPr>
            <w:tcW w:w="1440" w:type="dxa"/>
            <w:tcBorders>
              <w:top w:val="nil"/>
              <w:left w:val="nil"/>
              <w:bottom w:val="single" w:sz="4" w:space="0" w:color="auto"/>
              <w:right w:val="single" w:sz="4" w:space="0" w:color="auto"/>
            </w:tcBorders>
            <w:noWrap/>
            <w:vAlign w:val="bottom"/>
          </w:tcPr>
          <w:p w:rsidR="008574EC" w:rsidRPr="008574EC" w:rsidP="008574EC" w14:paraId="7F6C94F3" w14:textId="77777777">
            <w:pPr>
              <w:widowControl/>
              <w:rPr>
                <w:rFonts w:ascii="Arial" w:hAnsi="Arial" w:cs="Arial"/>
                <w:snapToGrid/>
              </w:rPr>
            </w:pPr>
            <w:r w:rsidRPr="008574EC">
              <w:rPr>
                <w:rFonts w:ascii="Arial" w:hAnsi="Arial" w:cs="Arial"/>
                <w:snapToGrid/>
              </w:rPr>
              <w:t> </w:t>
            </w:r>
          </w:p>
        </w:tc>
      </w:tr>
      <w:tr w14:paraId="59FDE26D" w14:textId="77777777">
        <w:tblPrEx>
          <w:tblW w:w="9735" w:type="dxa"/>
          <w:tblInd w:w="93" w:type="dxa"/>
          <w:tblLayout w:type="fixed"/>
          <w:tblLook w:val="0000"/>
        </w:tblPrEx>
        <w:trPr>
          <w:trHeight w:val="255"/>
        </w:trPr>
        <w:tc>
          <w:tcPr>
            <w:tcW w:w="2085" w:type="dxa"/>
            <w:tcBorders>
              <w:top w:val="nil"/>
              <w:left w:val="single" w:sz="4" w:space="0" w:color="auto"/>
              <w:bottom w:val="single" w:sz="4" w:space="0" w:color="auto"/>
              <w:right w:val="single" w:sz="4" w:space="0" w:color="auto"/>
            </w:tcBorders>
            <w:noWrap/>
            <w:vAlign w:val="bottom"/>
          </w:tcPr>
          <w:p w:rsidR="008574EC" w:rsidRPr="00201E3C" w:rsidP="008574EC" w14:paraId="73C5F141" w14:textId="4F6C8A09">
            <w:pPr>
              <w:widowControl/>
              <w:jc w:val="right"/>
              <w:rPr>
                <w:rFonts w:ascii="Arial" w:hAnsi="Arial" w:cs="Arial"/>
                <w:snapToGrid/>
                <w:u w:val="single"/>
              </w:rPr>
            </w:pPr>
            <w:r>
              <w:rPr>
                <w:rFonts w:ascii="Arial" w:hAnsi="Arial" w:cs="Arial"/>
                <w:snapToGrid/>
                <w:u w:val="single"/>
              </w:rPr>
              <w:t>92</w:t>
            </w:r>
          </w:p>
        </w:tc>
        <w:tc>
          <w:tcPr>
            <w:tcW w:w="1170" w:type="dxa"/>
            <w:tcBorders>
              <w:top w:val="nil"/>
              <w:left w:val="nil"/>
              <w:bottom w:val="single" w:sz="4" w:space="0" w:color="auto"/>
              <w:right w:val="single" w:sz="4" w:space="0" w:color="auto"/>
            </w:tcBorders>
            <w:noWrap/>
            <w:vAlign w:val="bottom"/>
          </w:tcPr>
          <w:p w:rsidR="008574EC" w:rsidRPr="008574EC" w:rsidP="002C640E" w14:paraId="0BC545F3" w14:textId="77777777">
            <w:pPr>
              <w:widowControl/>
              <w:jc w:val="center"/>
              <w:rPr>
                <w:rFonts w:ascii="Arial" w:hAnsi="Arial" w:cs="Arial"/>
                <w:snapToGrid/>
              </w:rPr>
            </w:pPr>
            <w:r>
              <w:rPr>
                <w:rFonts w:ascii="Arial" w:hAnsi="Arial" w:cs="Arial"/>
                <w:snapToGrid/>
              </w:rPr>
              <w:t>1</w:t>
            </w:r>
          </w:p>
        </w:tc>
        <w:tc>
          <w:tcPr>
            <w:tcW w:w="1170" w:type="dxa"/>
            <w:tcBorders>
              <w:top w:val="nil"/>
              <w:left w:val="nil"/>
              <w:bottom w:val="single" w:sz="4" w:space="0" w:color="auto"/>
              <w:right w:val="single" w:sz="4" w:space="0" w:color="auto"/>
            </w:tcBorders>
            <w:noWrap/>
            <w:vAlign w:val="bottom"/>
          </w:tcPr>
          <w:p w:rsidR="008574EC" w:rsidRPr="002C640E" w:rsidP="002C640E" w14:paraId="2A192E28" w14:textId="11F85AC5">
            <w:pPr>
              <w:widowControl/>
              <w:jc w:val="center"/>
              <w:rPr>
                <w:rFonts w:ascii="Arial" w:hAnsi="Arial" w:cs="Arial"/>
                <w:snapToGrid/>
                <w:u w:val="single"/>
              </w:rPr>
            </w:pPr>
            <w:r>
              <w:rPr>
                <w:rFonts w:ascii="Arial" w:hAnsi="Arial" w:cs="Arial"/>
                <w:snapToGrid/>
                <w:u w:val="single"/>
              </w:rPr>
              <w:t>92</w:t>
            </w:r>
          </w:p>
        </w:tc>
        <w:tc>
          <w:tcPr>
            <w:tcW w:w="1440" w:type="dxa"/>
            <w:tcBorders>
              <w:top w:val="nil"/>
              <w:left w:val="nil"/>
              <w:bottom w:val="single" w:sz="4" w:space="0" w:color="auto"/>
              <w:right w:val="single" w:sz="4" w:space="0" w:color="auto"/>
            </w:tcBorders>
            <w:noWrap/>
            <w:vAlign w:val="bottom"/>
          </w:tcPr>
          <w:p w:rsidR="008574EC" w:rsidRPr="008574EC" w:rsidP="002C640E" w14:paraId="230C74D2" w14:textId="7AADCC4B">
            <w:pPr>
              <w:widowControl/>
              <w:rPr>
                <w:rFonts w:ascii="Arial" w:hAnsi="Arial" w:cs="Arial"/>
                <w:snapToGrid/>
              </w:rPr>
            </w:pPr>
            <w:r>
              <w:rPr>
                <w:rFonts w:ascii="Arial" w:hAnsi="Arial" w:cs="Arial"/>
                <w:snapToGrid/>
              </w:rPr>
              <w:t>0.5</w:t>
            </w:r>
            <w:r w:rsidR="002C640E">
              <w:rPr>
                <w:rFonts w:ascii="Arial" w:hAnsi="Arial" w:cs="Arial"/>
                <w:snapToGrid/>
              </w:rPr>
              <w:t xml:space="preserve"> hr</w:t>
            </w:r>
            <w:r w:rsidR="0007010C">
              <w:rPr>
                <w:rFonts w:ascii="Arial" w:hAnsi="Arial" w:cs="Arial"/>
                <w:snapToGrid/>
              </w:rPr>
              <w:t>s</w:t>
            </w:r>
            <w:r w:rsidR="002C640E">
              <w:rPr>
                <w:rFonts w:ascii="Arial" w:hAnsi="Arial" w:cs="Arial"/>
                <w:snapToGrid/>
              </w:rPr>
              <w:t>.</w:t>
            </w:r>
          </w:p>
        </w:tc>
        <w:tc>
          <w:tcPr>
            <w:tcW w:w="1350" w:type="dxa"/>
            <w:tcBorders>
              <w:top w:val="nil"/>
              <w:left w:val="nil"/>
              <w:bottom w:val="single" w:sz="4" w:space="0" w:color="auto"/>
              <w:right w:val="single" w:sz="4" w:space="0" w:color="auto"/>
            </w:tcBorders>
            <w:noWrap/>
            <w:vAlign w:val="bottom"/>
          </w:tcPr>
          <w:p w:rsidR="008574EC" w:rsidRPr="008574EC" w:rsidP="002C640E" w14:paraId="2FEA7049" w14:textId="7FBEEB1D">
            <w:pPr>
              <w:widowControl/>
              <w:rPr>
                <w:rFonts w:ascii="Arial" w:hAnsi="Arial" w:cs="Arial"/>
                <w:snapToGrid/>
              </w:rPr>
            </w:pPr>
            <w:r>
              <w:rPr>
                <w:rFonts w:ascii="Arial" w:hAnsi="Arial" w:cs="Arial"/>
                <w:snapToGrid/>
              </w:rPr>
              <w:t xml:space="preserve">46 </w:t>
            </w:r>
            <w:r w:rsidR="002C640E">
              <w:rPr>
                <w:rFonts w:ascii="Arial" w:hAnsi="Arial" w:cs="Arial"/>
                <w:snapToGrid/>
              </w:rPr>
              <w:t>hrs.</w:t>
            </w:r>
          </w:p>
        </w:tc>
        <w:tc>
          <w:tcPr>
            <w:tcW w:w="1080" w:type="dxa"/>
            <w:tcBorders>
              <w:top w:val="nil"/>
              <w:left w:val="nil"/>
              <w:bottom w:val="single" w:sz="4" w:space="0" w:color="auto"/>
              <w:right w:val="single" w:sz="4" w:space="0" w:color="auto"/>
            </w:tcBorders>
            <w:noWrap/>
            <w:vAlign w:val="bottom"/>
          </w:tcPr>
          <w:p w:rsidR="008574EC" w:rsidRPr="008574EC" w:rsidP="002C640E" w14:paraId="4FE26BBF" w14:textId="77777777">
            <w:pPr>
              <w:widowControl/>
              <w:jc w:val="center"/>
              <w:rPr>
                <w:rFonts w:ascii="Arial" w:hAnsi="Arial" w:cs="Arial"/>
                <w:snapToGrid/>
              </w:rPr>
            </w:pPr>
            <w:r w:rsidRPr="008574EC">
              <w:rPr>
                <w:rFonts w:ascii="Arial" w:hAnsi="Arial" w:cs="Arial"/>
                <w:snapToGrid/>
              </w:rPr>
              <w:t>$</w:t>
            </w:r>
            <w:r w:rsidR="00470DA8">
              <w:rPr>
                <w:rFonts w:ascii="Arial" w:hAnsi="Arial" w:cs="Arial"/>
                <w:snapToGrid/>
              </w:rPr>
              <w:t>25.00</w:t>
            </w:r>
          </w:p>
        </w:tc>
        <w:tc>
          <w:tcPr>
            <w:tcW w:w="1440" w:type="dxa"/>
            <w:tcBorders>
              <w:top w:val="nil"/>
              <w:left w:val="nil"/>
              <w:bottom w:val="single" w:sz="4" w:space="0" w:color="auto"/>
              <w:right w:val="single" w:sz="4" w:space="0" w:color="auto"/>
            </w:tcBorders>
            <w:noWrap/>
            <w:vAlign w:val="bottom"/>
          </w:tcPr>
          <w:p w:rsidR="008574EC" w:rsidRPr="008574EC" w:rsidP="008574EC" w14:paraId="3C4C6650" w14:textId="4E5A3C04">
            <w:pPr>
              <w:widowControl/>
              <w:jc w:val="right"/>
              <w:rPr>
                <w:rFonts w:ascii="Arial" w:hAnsi="Arial" w:cs="Arial"/>
                <w:snapToGrid/>
              </w:rPr>
            </w:pPr>
            <w:r w:rsidRPr="008574EC">
              <w:rPr>
                <w:rFonts w:ascii="Arial" w:hAnsi="Arial" w:cs="Arial"/>
                <w:snapToGrid/>
              </w:rPr>
              <w:t>$</w:t>
            </w:r>
            <w:r w:rsidR="005453EE">
              <w:rPr>
                <w:rFonts w:ascii="Arial" w:hAnsi="Arial" w:cs="Arial"/>
                <w:snapToGrid/>
              </w:rPr>
              <w:t>1,150</w:t>
            </w:r>
            <w:r w:rsidR="00470DA8">
              <w:rPr>
                <w:rFonts w:ascii="Arial" w:hAnsi="Arial" w:cs="Arial"/>
                <w:snapToGrid/>
              </w:rPr>
              <w:t>.00</w:t>
            </w:r>
          </w:p>
        </w:tc>
      </w:tr>
      <w:tr w14:paraId="29300260" w14:textId="77777777">
        <w:tblPrEx>
          <w:tblW w:w="9735" w:type="dxa"/>
          <w:tblInd w:w="93" w:type="dxa"/>
          <w:tblLayout w:type="fixed"/>
          <w:tblLook w:val="0000"/>
        </w:tblPrEx>
        <w:trPr>
          <w:trHeight w:val="255"/>
        </w:trPr>
        <w:tc>
          <w:tcPr>
            <w:tcW w:w="2085" w:type="dxa"/>
            <w:tcBorders>
              <w:top w:val="nil"/>
              <w:left w:val="single" w:sz="4" w:space="0" w:color="auto"/>
              <w:bottom w:val="single" w:sz="4" w:space="0" w:color="auto"/>
              <w:right w:val="single" w:sz="4" w:space="0" w:color="auto"/>
            </w:tcBorders>
            <w:noWrap/>
            <w:vAlign w:val="bottom"/>
          </w:tcPr>
          <w:p w:rsidR="008574EC" w:rsidRPr="00201E3C" w:rsidP="008574EC" w14:paraId="7BE467DB" w14:textId="77777777">
            <w:pPr>
              <w:widowControl/>
              <w:rPr>
                <w:rFonts w:ascii="Arial" w:hAnsi="Arial" w:cs="Arial"/>
                <w:snapToGrid/>
              </w:rPr>
            </w:pPr>
            <w:r w:rsidRPr="00201E3C">
              <w:rPr>
                <w:rFonts w:ascii="Arial" w:hAnsi="Arial" w:cs="Arial"/>
                <w:snapToGrid/>
              </w:rPr>
              <w:t> </w:t>
            </w:r>
          </w:p>
        </w:tc>
        <w:tc>
          <w:tcPr>
            <w:tcW w:w="1170" w:type="dxa"/>
            <w:tcBorders>
              <w:top w:val="nil"/>
              <w:left w:val="nil"/>
              <w:bottom w:val="single" w:sz="4" w:space="0" w:color="auto"/>
              <w:right w:val="single" w:sz="4" w:space="0" w:color="auto"/>
            </w:tcBorders>
            <w:noWrap/>
            <w:vAlign w:val="bottom"/>
          </w:tcPr>
          <w:p w:rsidR="008574EC" w:rsidRPr="008574EC" w:rsidP="008574EC" w14:paraId="04712ADB" w14:textId="77777777">
            <w:pPr>
              <w:widowControl/>
              <w:rPr>
                <w:rFonts w:ascii="Arial" w:hAnsi="Arial" w:cs="Arial"/>
                <w:snapToGrid/>
              </w:rPr>
            </w:pPr>
            <w:r w:rsidRPr="008574EC">
              <w:rPr>
                <w:rFonts w:ascii="Arial" w:hAnsi="Arial" w:cs="Arial"/>
                <w:snapToGrid/>
              </w:rPr>
              <w:t> </w:t>
            </w:r>
          </w:p>
        </w:tc>
        <w:tc>
          <w:tcPr>
            <w:tcW w:w="1170" w:type="dxa"/>
            <w:tcBorders>
              <w:top w:val="nil"/>
              <w:left w:val="nil"/>
              <w:bottom w:val="single" w:sz="4" w:space="0" w:color="auto"/>
              <w:right w:val="single" w:sz="4" w:space="0" w:color="auto"/>
            </w:tcBorders>
            <w:noWrap/>
            <w:vAlign w:val="bottom"/>
          </w:tcPr>
          <w:p w:rsidR="008574EC" w:rsidRPr="008574EC" w:rsidP="008574EC" w14:paraId="0485D56D" w14:textId="77777777">
            <w:pPr>
              <w:widowControl/>
              <w:rPr>
                <w:rFonts w:ascii="Arial" w:hAnsi="Arial" w:cs="Arial"/>
                <w:snapToGrid/>
              </w:rPr>
            </w:pPr>
            <w:r w:rsidRPr="008574EC">
              <w:rPr>
                <w:rFonts w:ascii="Arial" w:hAnsi="Arial" w:cs="Arial"/>
                <w:snapToGrid/>
              </w:rPr>
              <w:t> </w:t>
            </w:r>
          </w:p>
        </w:tc>
        <w:tc>
          <w:tcPr>
            <w:tcW w:w="1440" w:type="dxa"/>
            <w:tcBorders>
              <w:top w:val="nil"/>
              <w:left w:val="nil"/>
              <w:bottom w:val="single" w:sz="4" w:space="0" w:color="auto"/>
              <w:right w:val="single" w:sz="4" w:space="0" w:color="auto"/>
            </w:tcBorders>
            <w:noWrap/>
            <w:vAlign w:val="bottom"/>
          </w:tcPr>
          <w:p w:rsidR="008574EC" w:rsidRPr="008574EC" w:rsidP="008574EC" w14:paraId="1D595D1D" w14:textId="77777777">
            <w:pPr>
              <w:widowControl/>
              <w:rPr>
                <w:rFonts w:ascii="Arial" w:hAnsi="Arial" w:cs="Arial"/>
                <w:snapToGrid/>
              </w:rPr>
            </w:pPr>
            <w:r w:rsidRPr="008574EC">
              <w:rPr>
                <w:rFonts w:ascii="Arial" w:hAnsi="Arial" w:cs="Arial"/>
                <w:snapToGrid/>
              </w:rPr>
              <w:t> </w:t>
            </w:r>
          </w:p>
        </w:tc>
        <w:tc>
          <w:tcPr>
            <w:tcW w:w="1350" w:type="dxa"/>
            <w:tcBorders>
              <w:top w:val="nil"/>
              <w:left w:val="nil"/>
              <w:bottom w:val="single" w:sz="4" w:space="0" w:color="auto"/>
              <w:right w:val="single" w:sz="4" w:space="0" w:color="auto"/>
            </w:tcBorders>
            <w:noWrap/>
            <w:vAlign w:val="bottom"/>
          </w:tcPr>
          <w:p w:rsidR="008574EC" w:rsidRPr="008574EC" w:rsidP="008574EC" w14:paraId="0855E2F4" w14:textId="77777777">
            <w:pPr>
              <w:widowControl/>
              <w:rPr>
                <w:rFonts w:ascii="Arial" w:hAnsi="Arial" w:cs="Arial"/>
                <w:snapToGrid/>
              </w:rPr>
            </w:pPr>
            <w:r w:rsidRPr="008574EC">
              <w:rPr>
                <w:rFonts w:ascii="Arial" w:hAnsi="Arial" w:cs="Arial"/>
                <w:snapToGrid/>
              </w:rPr>
              <w:t> </w:t>
            </w:r>
          </w:p>
        </w:tc>
        <w:tc>
          <w:tcPr>
            <w:tcW w:w="1080" w:type="dxa"/>
            <w:tcBorders>
              <w:top w:val="nil"/>
              <w:left w:val="nil"/>
              <w:bottom w:val="single" w:sz="4" w:space="0" w:color="auto"/>
              <w:right w:val="single" w:sz="4" w:space="0" w:color="auto"/>
            </w:tcBorders>
            <w:noWrap/>
            <w:vAlign w:val="bottom"/>
          </w:tcPr>
          <w:p w:rsidR="008574EC" w:rsidRPr="008574EC" w:rsidP="008574EC" w14:paraId="61F04DB5" w14:textId="77777777">
            <w:pPr>
              <w:widowControl/>
              <w:rPr>
                <w:rFonts w:ascii="Arial" w:hAnsi="Arial" w:cs="Arial"/>
                <w:snapToGrid/>
              </w:rPr>
            </w:pPr>
            <w:r w:rsidRPr="008574EC">
              <w:rPr>
                <w:rFonts w:ascii="Arial" w:hAnsi="Arial" w:cs="Arial"/>
                <w:snapToGrid/>
              </w:rPr>
              <w:t> </w:t>
            </w:r>
          </w:p>
        </w:tc>
        <w:tc>
          <w:tcPr>
            <w:tcW w:w="1440" w:type="dxa"/>
            <w:tcBorders>
              <w:top w:val="nil"/>
              <w:left w:val="nil"/>
              <w:bottom w:val="single" w:sz="4" w:space="0" w:color="auto"/>
              <w:right w:val="single" w:sz="4" w:space="0" w:color="auto"/>
            </w:tcBorders>
            <w:noWrap/>
            <w:vAlign w:val="bottom"/>
          </w:tcPr>
          <w:p w:rsidR="008574EC" w:rsidRPr="008574EC" w:rsidP="008574EC" w14:paraId="5AE1F2E4" w14:textId="77777777">
            <w:pPr>
              <w:widowControl/>
              <w:rPr>
                <w:rFonts w:ascii="Arial" w:hAnsi="Arial" w:cs="Arial"/>
                <w:snapToGrid/>
              </w:rPr>
            </w:pPr>
            <w:r w:rsidRPr="008574EC">
              <w:rPr>
                <w:rFonts w:ascii="Arial" w:hAnsi="Arial" w:cs="Arial"/>
                <w:snapToGrid/>
              </w:rPr>
              <w:t> </w:t>
            </w:r>
          </w:p>
        </w:tc>
      </w:tr>
      <w:tr w14:paraId="7C733ACB" w14:textId="77777777">
        <w:tblPrEx>
          <w:tblW w:w="9735" w:type="dxa"/>
          <w:tblInd w:w="93" w:type="dxa"/>
          <w:tblLayout w:type="fixed"/>
          <w:tblLook w:val="0000"/>
        </w:tblPrEx>
        <w:trPr>
          <w:trHeight w:val="255"/>
        </w:trPr>
        <w:tc>
          <w:tcPr>
            <w:tcW w:w="2085" w:type="dxa"/>
            <w:tcBorders>
              <w:top w:val="nil"/>
              <w:left w:val="single" w:sz="4" w:space="0" w:color="auto"/>
              <w:bottom w:val="single" w:sz="4" w:space="0" w:color="auto"/>
              <w:right w:val="single" w:sz="4" w:space="0" w:color="auto"/>
            </w:tcBorders>
            <w:noWrap/>
            <w:vAlign w:val="bottom"/>
          </w:tcPr>
          <w:p w:rsidR="008574EC" w:rsidRPr="00201E3C" w:rsidP="008574EC" w14:paraId="31D7E5C8" w14:textId="19F8B891">
            <w:pPr>
              <w:widowControl/>
              <w:rPr>
                <w:rFonts w:ascii="Arial" w:hAnsi="Arial" w:cs="Arial"/>
                <w:b/>
                <w:snapToGrid/>
              </w:rPr>
            </w:pPr>
            <w:r w:rsidRPr="00201E3C">
              <w:rPr>
                <w:rFonts w:ascii="Arial" w:hAnsi="Arial" w:cs="Arial"/>
                <w:b/>
                <w:snapToGrid/>
              </w:rPr>
              <w:t> Total</w:t>
            </w:r>
            <w:r w:rsidRPr="00201E3C" w:rsidR="002C640E">
              <w:rPr>
                <w:rFonts w:ascii="Arial" w:hAnsi="Arial" w:cs="Arial"/>
                <w:b/>
                <w:snapToGrid/>
              </w:rPr>
              <w:t>s:</w:t>
            </w:r>
            <w:r w:rsidRPr="00201E3C" w:rsidR="00E4403F">
              <w:rPr>
                <w:rFonts w:ascii="Arial" w:hAnsi="Arial" w:cs="Arial"/>
                <w:b/>
                <w:snapToGrid/>
              </w:rPr>
              <w:t xml:space="preserve">   </w:t>
            </w:r>
            <w:r w:rsidRPr="00201E3C">
              <w:rPr>
                <w:rFonts w:ascii="Arial" w:hAnsi="Arial" w:cs="Arial"/>
                <w:b/>
                <w:snapToGrid/>
              </w:rPr>
              <w:t xml:space="preserve"> </w:t>
            </w:r>
            <w:r w:rsidRPr="00201E3C" w:rsidR="000D6907">
              <w:rPr>
                <w:rFonts w:ascii="Arial" w:hAnsi="Arial" w:cs="Arial"/>
                <w:b/>
                <w:snapToGrid/>
              </w:rPr>
              <w:t xml:space="preserve">   </w:t>
            </w:r>
            <w:r w:rsidRPr="00201E3C" w:rsidR="002C640E">
              <w:rPr>
                <w:rFonts w:ascii="Arial" w:hAnsi="Arial" w:cs="Arial"/>
                <w:b/>
                <w:snapToGrid/>
              </w:rPr>
              <w:t xml:space="preserve">  </w:t>
            </w:r>
            <w:r w:rsidR="00304F1B">
              <w:rPr>
                <w:rFonts w:ascii="Arial" w:hAnsi="Arial" w:cs="Arial"/>
                <w:b/>
                <w:snapToGrid/>
              </w:rPr>
              <w:t>14</w:t>
            </w:r>
            <w:r w:rsidR="00240404">
              <w:rPr>
                <w:rFonts w:ascii="Arial" w:hAnsi="Arial" w:cs="Arial"/>
                <w:b/>
                <w:snapToGrid/>
              </w:rPr>
              <w:t>,</w:t>
            </w:r>
            <w:r w:rsidR="00304F1B">
              <w:rPr>
                <w:rFonts w:ascii="Arial" w:hAnsi="Arial" w:cs="Arial"/>
                <w:b/>
                <w:snapToGrid/>
              </w:rPr>
              <w:t>052</w:t>
            </w:r>
          </w:p>
        </w:tc>
        <w:tc>
          <w:tcPr>
            <w:tcW w:w="1170" w:type="dxa"/>
            <w:tcBorders>
              <w:top w:val="nil"/>
              <w:left w:val="nil"/>
              <w:bottom w:val="single" w:sz="4" w:space="0" w:color="auto"/>
              <w:right w:val="single" w:sz="4" w:space="0" w:color="auto"/>
            </w:tcBorders>
            <w:noWrap/>
            <w:vAlign w:val="bottom"/>
          </w:tcPr>
          <w:p w:rsidR="008574EC" w:rsidRPr="008574EC" w:rsidP="008574EC" w14:paraId="4296F961" w14:textId="77777777">
            <w:pPr>
              <w:widowControl/>
              <w:rPr>
                <w:rFonts w:ascii="Arial" w:hAnsi="Arial" w:cs="Arial"/>
                <w:snapToGrid/>
              </w:rPr>
            </w:pPr>
            <w:r w:rsidRPr="008574EC">
              <w:rPr>
                <w:rFonts w:ascii="Arial" w:hAnsi="Arial" w:cs="Arial"/>
                <w:snapToGrid/>
              </w:rPr>
              <w:t> </w:t>
            </w:r>
          </w:p>
        </w:tc>
        <w:tc>
          <w:tcPr>
            <w:tcW w:w="1170" w:type="dxa"/>
            <w:tcBorders>
              <w:top w:val="nil"/>
              <w:left w:val="nil"/>
              <w:bottom w:val="single" w:sz="4" w:space="0" w:color="auto"/>
              <w:right w:val="single" w:sz="4" w:space="0" w:color="auto"/>
            </w:tcBorders>
            <w:noWrap/>
            <w:vAlign w:val="bottom"/>
          </w:tcPr>
          <w:p w:rsidR="008574EC" w:rsidRPr="00400C56" w:rsidP="002C640E" w14:paraId="34E9E245" w14:textId="2C62E2EB">
            <w:pPr>
              <w:widowControl/>
              <w:jc w:val="center"/>
              <w:rPr>
                <w:rFonts w:ascii="Arial" w:hAnsi="Arial" w:cs="Arial"/>
                <w:b/>
                <w:snapToGrid/>
              </w:rPr>
            </w:pPr>
            <w:r>
              <w:rPr>
                <w:rFonts w:ascii="Arial" w:hAnsi="Arial" w:cs="Arial"/>
                <w:b/>
                <w:snapToGrid/>
              </w:rPr>
              <w:t>19</w:t>
            </w:r>
            <w:r w:rsidR="00FF52F7">
              <w:rPr>
                <w:rFonts w:ascii="Arial" w:hAnsi="Arial" w:cs="Arial"/>
                <w:b/>
                <w:snapToGrid/>
              </w:rPr>
              <w:t>,</w:t>
            </w:r>
            <w:r>
              <w:rPr>
                <w:rFonts w:ascii="Arial" w:hAnsi="Arial" w:cs="Arial"/>
                <w:b/>
                <w:snapToGrid/>
              </w:rPr>
              <w:t>077</w:t>
            </w:r>
          </w:p>
        </w:tc>
        <w:tc>
          <w:tcPr>
            <w:tcW w:w="1440" w:type="dxa"/>
            <w:tcBorders>
              <w:top w:val="nil"/>
              <w:left w:val="nil"/>
              <w:bottom w:val="single" w:sz="4" w:space="0" w:color="auto"/>
              <w:right w:val="single" w:sz="4" w:space="0" w:color="auto"/>
            </w:tcBorders>
            <w:noWrap/>
            <w:vAlign w:val="bottom"/>
          </w:tcPr>
          <w:p w:rsidR="008574EC" w:rsidRPr="00E4403F" w:rsidP="008574EC" w14:paraId="0B9A375A" w14:textId="77777777">
            <w:pPr>
              <w:widowControl/>
              <w:jc w:val="right"/>
              <w:rPr>
                <w:rFonts w:ascii="Arial" w:hAnsi="Arial" w:cs="Arial"/>
                <w:b/>
                <w:snapToGrid/>
              </w:rPr>
            </w:pPr>
          </w:p>
        </w:tc>
        <w:tc>
          <w:tcPr>
            <w:tcW w:w="1350" w:type="dxa"/>
            <w:tcBorders>
              <w:top w:val="nil"/>
              <w:left w:val="nil"/>
              <w:bottom w:val="single" w:sz="4" w:space="0" w:color="auto"/>
              <w:right w:val="single" w:sz="4" w:space="0" w:color="auto"/>
            </w:tcBorders>
            <w:noWrap/>
            <w:vAlign w:val="bottom"/>
          </w:tcPr>
          <w:p w:rsidR="008574EC" w:rsidRPr="00E4403F" w:rsidP="002C640E" w14:paraId="364A39B5" w14:textId="7E1580BC">
            <w:pPr>
              <w:widowControl/>
              <w:rPr>
                <w:rFonts w:ascii="Arial" w:hAnsi="Arial" w:cs="Arial"/>
                <w:b/>
                <w:snapToGrid/>
              </w:rPr>
            </w:pPr>
            <w:r>
              <w:rPr>
                <w:rFonts w:ascii="Arial" w:hAnsi="Arial" w:cs="Arial"/>
                <w:b/>
                <w:snapToGrid/>
              </w:rPr>
              <w:t>12,7</w:t>
            </w:r>
            <w:r w:rsidR="00240404">
              <w:rPr>
                <w:rFonts w:ascii="Arial" w:hAnsi="Arial" w:cs="Arial"/>
                <w:b/>
                <w:snapToGrid/>
              </w:rPr>
              <w:t>51</w:t>
            </w:r>
            <w:r w:rsidR="002C640E">
              <w:rPr>
                <w:rFonts w:ascii="Arial" w:hAnsi="Arial" w:cs="Arial"/>
                <w:b/>
                <w:snapToGrid/>
              </w:rPr>
              <w:t xml:space="preserve"> hrs.</w:t>
            </w:r>
          </w:p>
        </w:tc>
        <w:tc>
          <w:tcPr>
            <w:tcW w:w="1080" w:type="dxa"/>
            <w:tcBorders>
              <w:top w:val="nil"/>
              <w:left w:val="nil"/>
              <w:bottom w:val="single" w:sz="4" w:space="0" w:color="auto"/>
              <w:right w:val="single" w:sz="4" w:space="0" w:color="auto"/>
            </w:tcBorders>
            <w:noWrap/>
            <w:vAlign w:val="bottom"/>
          </w:tcPr>
          <w:p w:rsidR="008574EC" w:rsidRPr="00E4403F" w:rsidP="008574EC" w14:paraId="5894AF91" w14:textId="77777777">
            <w:pPr>
              <w:widowControl/>
              <w:rPr>
                <w:rFonts w:ascii="Arial" w:hAnsi="Arial" w:cs="Arial"/>
                <w:b/>
                <w:snapToGrid/>
              </w:rPr>
            </w:pPr>
            <w:r w:rsidRPr="00E4403F">
              <w:rPr>
                <w:rFonts w:ascii="Arial" w:hAnsi="Arial" w:cs="Arial"/>
                <w:b/>
                <w:snapToGrid/>
              </w:rPr>
              <w:t> </w:t>
            </w:r>
          </w:p>
        </w:tc>
        <w:tc>
          <w:tcPr>
            <w:tcW w:w="1440" w:type="dxa"/>
            <w:tcBorders>
              <w:top w:val="nil"/>
              <w:left w:val="nil"/>
              <w:bottom w:val="single" w:sz="4" w:space="0" w:color="auto"/>
              <w:right w:val="single" w:sz="4" w:space="0" w:color="auto"/>
            </w:tcBorders>
            <w:noWrap/>
            <w:vAlign w:val="bottom"/>
          </w:tcPr>
          <w:p w:rsidR="008574EC" w:rsidRPr="00881EC8" w:rsidP="008574EC" w14:paraId="5B202D35" w14:textId="589CFBC8">
            <w:pPr>
              <w:widowControl/>
              <w:jc w:val="right"/>
              <w:rPr>
                <w:rFonts w:ascii="Arial" w:hAnsi="Arial" w:cs="Arial"/>
                <w:b/>
                <w:snapToGrid/>
              </w:rPr>
            </w:pPr>
            <w:r w:rsidRPr="00881EC8">
              <w:rPr>
                <w:rFonts w:ascii="Arial" w:hAnsi="Arial" w:cs="Arial"/>
                <w:b/>
                <w:snapToGrid/>
              </w:rPr>
              <w:t>$</w:t>
            </w:r>
            <w:r w:rsidR="005453EE">
              <w:rPr>
                <w:rFonts w:ascii="Arial" w:hAnsi="Arial" w:cs="Arial"/>
                <w:b/>
                <w:snapToGrid/>
              </w:rPr>
              <w:t>362,2</w:t>
            </w:r>
            <w:r w:rsidR="00240404">
              <w:rPr>
                <w:rFonts w:ascii="Arial" w:hAnsi="Arial" w:cs="Arial"/>
                <w:b/>
                <w:snapToGrid/>
              </w:rPr>
              <w:t>80.80</w:t>
            </w:r>
          </w:p>
        </w:tc>
      </w:tr>
    </w:tbl>
    <w:p w:rsidR="008574EC" w:rsidP="008574EC" w14:paraId="6BA37734" w14:textId="77777777">
      <w:pPr>
        <w:suppressAutoHyphens/>
        <w:rPr>
          <w:rFonts w:ascii="Times New Roman" w:hAnsi="Times New Roman"/>
          <w:spacing w:val="-3"/>
          <w:sz w:val="24"/>
        </w:rPr>
      </w:pPr>
    </w:p>
    <w:p w:rsidR="00013085" w:rsidP="00EC711E" w14:paraId="7920F0A9"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b/>
          <w:spacing w:val="-3"/>
          <w:sz w:val="22"/>
          <w:szCs w:val="22"/>
        </w:rPr>
      </w:pPr>
    </w:p>
    <w:p w:rsidR="00947619" w:rsidRPr="00C32961" w:rsidP="00EC711E" w14:paraId="7FBD7D73" w14:textId="2D8A1A72">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 w:val="22"/>
          <w:szCs w:val="22"/>
        </w:rPr>
      </w:pPr>
      <w:r w:rsidRPr="00453727">
        <w:rPr>
          <w:rFonts w:ascii="Times New Roman" w:hAnsi="Times New Roman"/>
          <w:b/>
          <w:spacing w:val="-3"/>
          <w:sz w:val="22"/>
          <w:szCs w:val="22"/>
        </w:rPr>
        <w:t xml:space="preserve">Total Number of Annual Respondents:  </w:t>
      </w:r>
      <w:r w:rsidR="005453EE">
        <w:rPr>
          <w:rFonts w:ascii="Times New Roman" w:hAnsi="Times New Roman"/>
          <w:b/>
          <w:snapToGrid/>
          <w:sz w:val="22"/>
          <w:szCs w:val="22"/>
        </w:rPr>
        <w:t>14,052</w:t>
      </w:r>
      <w:r w:rsidR="009E1357">
        <w:rPr>
          <w:rFonts w:ascii="Arial" w:hAnsi="Arial" w:cs="Arial"/>
          <w:b/>
          <w:snapToGrid/>
        </w:rPr>
        <w:t xml:space="preserve"> </w:t>
      </w:r>
    </w:p>
    <w:p w:rsidR="00013085" w:rsidP="00EC711E" w14:paraId="2382A0F0"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b/>
          <w:spacing w:val="-3"/>
          <w:sz w:val="22"/>
          <w:szCs w:val="22"/>
        </w:rPr>
      </w:pPr>
    </w:p>
    <w:p w:rsidR="00EC711E" w:rsidRPr="00453727" w:rsidP="00EC711E" w14:paraId="6564C9E9" w14:textId="2625622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 w:val="22"/>
          <w:szCs w:val="22"/>
        </w:rPr>
      </w:pPr>
      <w:r w:rsidRPr="00453727">
        <w:rPr>
          <w:rFonts w:ascii="Times New Roman" w:hAnsi="Times New Roman"/>
          <w:b/>
          <w:spacing w:val="-3"/>
          <w:sz w:val="22"/>
          <w:szCs w:val="22"/>
        </w:rPr>
        <w:t xml:space="preserve">Total Number of Annual Responses:  </w:t>
      </w:r>
      <w:r w:rsidR="005453EE">
        <w:rPr>
          <w:rFonts w:ascii="Times New Roman" w:hAnsi="Times New Roman"/>
          <w:b/>
          <w:snapToGrid/>
          <w:sz w:val="22"/>
          <w:szCs w:val="22"/>
        </w:rPr>
        <w:t>19,077</w:t>
      </w:r>
    </w:p>
    <w:p w:rsidR="00013085" w:rsidP="00EC711E" w14:paraId="66A2EEB9"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b/>
          <w:spacing w:val="-3"/>
          <w:sz w:val="22"/>
          <w:szCs w:val="22"/>
        </w:rPr>
      </w:pPr>
    </w:p>
    <w:p w:rsidR="00EC711E" w:rsidRPr="00453727" w:rsidP="00EC711E" w14:paraId="13AD0B72" w14:textId="5CEDD559">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spacing w:val="-3"/>
          <w:sz w:val="22"/>
          <w:szCs w:val="22"/>
        </w:rPr>
      </w:pPr>
      <w:r w:rsidRPr="00453727">
        <w:rPr>
          <w:rFonts w:ascii="Times New Roman" w:hAnsi="Times New Roman"/>
          <w:b/>
          <w:spacing w:val="-3"/>
          <w:sz w:val="22"/>
          <w:szCs w:val="22"/>
        </w:rPr>
        <w:t>Total Annual Burden Hours:</w:t>
      </w:r>
      <w:r w:rsidRPr="00453727">
        <w:rPr>
          <w:rFonts w:ascii="Times New Roman" w:hAnsi="Times New Roman"/>
          <w:spacing w:val="-3"/>
          <w:sz w:val="22"/>
          <w:szCs w:val="22"/>
        </w:rPr>
        <w:t xml:space="preserve"> </w:t>
      </w:r>
      <w:r w:rsidR="005453EE">
        <w:rPr>
          <w:rFonts w:ascii="Times New Roman" w:hAnsi="Times New Roman"/>
          <w:b/>
          <w:spacing w:val="-3"/>
          <w:sz w:val="22"/>
          <w:szCs w:val="22"/>
        </w:rPr>
        <w:t>12,7</w:t>
      </w:r>
      <w:r w:rsidR="00240404">
        <w:rPr>
          <w:rFonts w:ascii="Times New Roman" w:hAnsi="Times New Roman"/>
          <w:b/>
          <w:spacing w:val="-3"/>
          <w:sz w:val="22"/>
          <w:szCs w:val="22"/>
        </w:rPr>
        <w:t>51</w:t>
      </w:r>
      <w:r w:rsidR="002B7B50">
        <w:rPr>
          <w:rFonts w:ascii="Times New Roman" w:hAnsi="Times New Roman"/>
          <w:b/>
          <w:spacing w:val="-3"/>
          <w:sz w:val="22"/>
          <w:szCs w:val="22"/>
        </w:rPr>
        <w:t xml:space="preserve"> hours</w:t>
      </w:r>
    </w:p>
    <w:p w:rsidR="00EC711E" w:rsidRPr="00453727" w:rsidP="00EC711E" w14:paraId="709CDEE4" w14:textId="77777777">
      <w:pPr>
        <w:suppressAutoHyphens/>
        <w:rPr>
          <w:rFonts w:ascii="Times New Roman" w:hAnsi="Times New Roman"/>
          <w:b/>
          <w:spacing w:val="-3"/>
          <w:sz w:val="22"/>
          <w:szCs w:val="22"/>
          <w:highlight w:val="yellow"/>
        </w:rPr>
      </w:pPr>
    </w:p>
    <w:p w:rsidR="00EC711E" w:rsidRPr="00013085" w:rsidP="00EC711E" w14:paraId="4D1FBFCC" w14:textId="2E6F6A2B">
      <w:pPr>
        <w:suppressAutoHyphens/>
        <w:rPr>
          <w:rFonts w:ascii="Times New Roman" w:hAnsi="Times New Roman"/>
          <w:b/>
          <w:snapToGrid/>
          <w:sz w:val="22"/>
          <w:szCs w:val="22"/>
        </w:rPr>
      </w:pPr>
      <w:r w:rsidRPr="00013085">
        <w:rPr>
          <w:rFonts w:ascii="Times New Roman" w:hAnsi="Times New Roman"/>
          <w:b/>
          <w:spacing w:val="-3"/>
          <w:sz w:val="22"/>
          <w:szCs w:val="22"/>
        </w:rPr>
        <w:t xml:space="preserve">Total Annual “In-house” Cost:  </w:t>
      </w:r>
      <w:r w:rsidRPr="00013085" w:rsidR="00013085">
        <w:rPr>
          <w:rFonts w:ascii="Times New Roman" w:hAnsi="Times New Roman"/>
          <w:b/>
          <w:snapToGrid/>
          <w:sz w:val="22"/>
          <w:szCs w:val="22"/>
        </w:rPr>
        <w:t>$</w:t>
      </w:r>
      <w:r w:rsidR="005453EE">
        <w:rPr>
          <w:rFonts w:ascii="Times New Roman" w:hAnsi="Times New Roman"/>
          <w:b/>
          <w:snapToGrid/>
          <w:sz w:val="22"/>
          <w:szCs w:val="22"/>
        </w:rPr>
        <w:t>362,2</w:t>
      </w:r>
      <w:r w:rsidR="00240404">
        <w:rPr>
          <w:rFonts w:ascii="Times New Roman" w:hAnsi="Times New Roman"/>
          <w:b/>
          <w:snapToGrid/>
          <w:sz w:val="22"/>
          <w:szCs w:val="22"/>
        </w:rPr>
        <w:t>80.80</w:t>
      </w:r>
    </w:p>
    <w:p w:rsidR="00400C56" w:rsidRPr="00453727" w:rsidP="00EC711E" w14:paraId="560DCF66" w14:textId="77777777">
      <w:pPr>
        <w:suppressAutoHyphens/>
        <w:rPr>
          <w:rFonts w:ascii="Times New Roman" w:hAnsi="Times New Roman"/>
          <w:b/>
          <w:spacing w:val="-3"/>
          <w:sz w:val="22"/>
          <w:szCs w:val="22"/>
        </w:rPr>
      </w:pPr>
    </w:p>
    <w:p w:rsidR="00EC711E" w:rsidRPr="00453727" w:rsidP="0088741B" w14:paraId="6ADA512C" w14:textId="77777777">
      <w:pPr>
        <w:suppressAutoHyphens/>
        <w:rPr>
          <w:rFonts w:ascii="Times New Roman" w:hAnsi="Times New Roman"/>
          <w:spacing w:val="-3"/>
          <w:sz w:val="22"/>
          <w:szCs w:val="22"/>
        </w:rPr>
      </w:pPr>
      <w:r w:rsidRPr="00453727">
        <w:rPr>
          <w:rFonts w:ascii="Times New Roman" w:hAnsi="Times New Roman"/>
          <w:spacing w:val="-3"/>
          <w:sz w:val="22"/>
          <w:szCs w:val="22"/>
        </w:rPr>
        <w:t>These estimates are based on FCC staff’s knowledge and familiarity with the availability of the data required.</w:t>
      </w:r>
    </w:p>
    <w:p w:rsidR="00C7382F" w:rsidRPr="00C7382F" w:rsidP="00C7382F" w14:paraId="61E247F7"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ED1846" w:rsidRPr="00453727" w:rsidP="00D12882" w14:paraId="5468EC03" w14:textId="1BE48B9A">
      <w:pPr>
        <w:numPr>
          <w:ilvl w:val="0"/>
          <w:numId w:val="4"/>
        </w:num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0" w:firstLine="0"/>
        <w:rPr>
          <w:rFonts w:ascii="Times New Roman" w:hAnsi="Times New Roman"/>
          <w:spacing w:val="-3"/>
          <w:sz w:val="22"/>
          <w:szCs w:val="22"/>
        </w:rPr>
      </w:pPr>
      <w:r w:rsidRPr="00453727">
        <w:rPr>
          <w:rFonts w:ascii="Times New Roman" w:hAnsi="Times New Roman"/>
          <w:b/>
          <w:spacing w:val="-3"/>
          <w:sz w:val="22"/>
          <w:szCs w:val="22"/>
        </w:rPr>
        <w:t xml:space="preserve">Annual Cost Burden:  </w:t>
      </w:r>
      <w:r w:rsidRPr="00453727">
        <w:rPr>
          <w:rFonts w:ascii="Times New Roman" w:hAnsi="Times New Roman"/>
          <w:spacing w:val="-3"/>
          <w:sz w:val="22"/>
          <w:szCs w:val="22"/>
        </w:rPr>
        <w:t>We estimate that</w:t>
      </w:r>
      <w:r w:rsidRPr="00453727" w:rsidR="00533A65">
        <w:rPr>
          <w:rFonts w:ascii="Times New Roman" w:hAnsi="Times New Roman"/>
          <w:spacing w:val="-3"/>
          <w:sz w:val="22"/>
          <w:szCs w:val="22"/>
        </w:rPr>
        <w:t xml:space="preserve"> LPTV/TV Translator/TV Booster station</w:t>
      </w:r>
      <w:r w:rsidRPr="00453727">
        <w:rPr>
          <w:rFonts w:ascii="Times New Roman" w:hAnsi="Times New Roman"/>
          <w:spacing w:val="-3"/>
          <w:sz w:val="22"/>
          <w:szCs w:val="22"/>
        </w:rPr>
        <w:t xml:space="preserve"> licensee</w:t>
      </w:r>
      <w:r w:rsidRPr="00453727" w:rsidR="00533A65">
        <w:rPr>
          <w:rFonts w:ascii="Times New Roman" w:hAnsi="Times New Roman"/>
          <w:spacing w:val="-3"/>
          <w:sz w:val="22"/>
          <w:szCs w:val="22"/>
        </w:rPr>
        <w:t>s</w:t>
      </w:r>
      <w:r w:rsidRPr="00453727">
        <w:rPr>
          <w:rFonts w:ascii="Times New Roman" w:hAnsi="Times New Roman"/>
          <w:spacing w:val="-3"/>
          <w:sz w:val="22"/>
          <w:szCs w:val="22"/>
        </w:rPr>
        <w:t xml:space="preserve"> </w:t>
      </w:r>
      <w:r w:rsidR="001F7BAF">
        <w:rPr>
          <w:rFonts w:ascii="Times New Roman" w:hAnsi="Times New Roman"/>
          <w:spacing w:val="-3"/>
          <w:sz w:val="22"/>
          <w:szCs w:val="22"/>
        </w:rPr>
        <w:t>(</w:t>
      </w:r>
      <w:r w:rsidR="002E5A41">
        <w:rPr>
          <w:rFonts w:ascii="Times New Roman" w:hAnsi="Times New Roman"/>
          <w:spacing w:val="-3"/>
          <w:sz w:val="22"/>
          <w:szCs w:val="22"/>
        </w:rPr>
        <w:t>5025</w:t>
      </w:r>
      <w:r w:rsidR="001F7BAF">
        <w:rPr>
          <w:rFonts w:ascii="Times New Roman" w:hAnsi="Times New Roman"/>
          <w:spacing w:val="-3"/>
          <w:sz w:val="22"/>
          <w:szCs w:val="22"/>
        </w:rPr>
        <w:t xml:space="preserve">) </w:t>
      </w:r>
      <w:r w:rsidRPr="00453727">
        <w:rPr>
          <w:rFonts w:ascii="Times New Roman" w:hAnsi="Times New Roman"/>
          <w:spacing w:val="-3"/>
          <w:sz w:val="22"/>
          <w:szCs w:val="22"/>
        </w:rPr>
        <w:t>w</w:t>
      </w:r>
      <w:r w:rsidRPr="00453727" w:rsidR="00533A65">
        <w:rPr>
          <w:rFonts w:ascii="Times New Roman" w:hAnsi="Times New Roman"/>
          <w:spacing w:val="-3"/>
          <w:sz w:val="22"/>
          <w:szCs w:val="22"/>
        </w:rPr>
        <w:t>ill</w:t>
      </w:r>
      <w:r w:rsidRPr="00453727">
        <w:rPr>
          <w:rFonts w:ascii="Times New Roman" w:hAnsi="Times New Roman"/>
          <w:spacing w:val="-3"/>
          <w:sz w:val="22"/>
          <w:szCs w:val="22"/>
        </w:rPr>
        <w:t xml:space="preserve"> employ a contract service technician to inspect the tower lights and correct any problems.  We estimate the cost associated with this contract service technician is a $100/month.</w:t>
      </w:r>
    </w:p>
    <w:p w:rsidR="00ED1846" w:rsidRPr="00453727" w:rsidP="00323035" w14:paraId="5832FFA3"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3"/>
          <w:sz w:val="22"/>
          <w:szCs w:val="22"/>
        </w:rPr>
      </w:pPr>
    </w:p>
    <w:p w:rsidR="00ED1846" w:rsidRPr="001F7BAF" w:rsidP="00323035" w14:paraId="3785F42C" w14:textId="4F3DCABF">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rPr>
          <w:rFonts w:ascii="Times New Roman" w:hAnsi="Times New Roman"/>
          <w:b/>
          <w:spacing w:val="-3"/>
          <w:sz w:val="22"/>
          <w:szCs w:val="22"/>
        </w:rPr>
      </w:pPr>
      <w:r>
        <w:rPr>
          <w:rFonts w:ascii="Times New Roman" w:hAnsi="Times New Roman"/>
          <w:spacing w:val="-3"/>
          <w:sz w:val="22"/>
          <w:szCs w:val="22"/>
        </w:rPr>
        <w:t>5,025</w:t>
      </w:r>
      <w:r w:rsidRPr="00453727">
        <w:rPr>
          <w:rFonts w:ascii="Times New Roman" w:hAnsi="Times New Roman"/>
          <w:spacing w:val="-3"/>
          <w:sz w:val="22"/>
          <w:szCs w:val="22"/>
        </w:rPr>
        <w:t xml:space="preserve"> stations x $100/month </w:t>
      </w:r>
      <w:r w:rsidR="00794895">
        <w:rPr>
          <w:rFonts w:ascii="Times New Roman" w:hAnsi="Times New Roman"/>
          <w:spacing w:val="-3"/>
          <w:sz w:val="22"/>
          <w:szCs w:val="22"/>
        </w:rPr>
        <w:t xml:space="preserve">x 12 </w:t>
      </w:r>
      <w:r w:rsidRPr="00453727" w:rsidR="00AD028C">
        <w:rPr>
          <w:rFonts w:ascii="Times New Roman" w:hAnsi="Times New Roman"/>
          <w:spacing w:val="-3"/>
          <w:sz w:val="22"/>
          <w:szCs w:val="22"/>
        </w:rPr>
        <w:t xml:space="preserve">= </w:t>
      </w:r>
      <w:r>
        <w:rPr>
          <w:rFonts w:ascii="Times New Roman" w:hAnsi="Times New Roman"/>
          <w:b/>
          <w:spacing w:val="-3"/>
          <w:sz w:val="22"/>
          <w:szCs w:val="22"/>
        </w:rPr>
        <w:t>6,0</w:t>
      </w:r>
      <w:r w:rsidR="00E67F5A">
        <w:rPr>
          <w:rFonts w:ascii="Times New Roman" w:hAnsi="Times New Roman"/>
          <w:b/>
          <w:spacing w:val="-3"/>
          <w:sz w:val="22"/>
          <w:szCs w:val="22"/>
        </w:rPr>
        <w:t>30,000</w:t>
      </w:r>
    </w:p>
    <w:p w:rsidR="00ED1846" w:rsidRPr="00453727" w:rsidP="00323035" w14:paraId="28F4FB4D"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3"/>
          <w:sz w:val="22"/>
          <w:szCs w:val="22"/>
        </w:rPr>
      </w:pPr>
    </w:p>
    <w:p w:rsidR="00ED1846" w:rsidRPr="00453727" w:rsidP="00323035" w14:paraId="59597F1B" w14:textId="77777777">
      <w:pPr>
        <w:numPr>
          <w:ilvl w:val="0"/>
          <w:numId w:val="4"/>
        </w:num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r w:rsidRPr="00453727">
        <w:rPr>
          <w:rFonts w:ascii="Times New Roman" w:hAnsi="Times New Roman"/>
          <w:spacing w:val="-3"/>
          <w:sz w:val="22"/>
          <w:szCs w:val="22"/>
        </w:rPr>
        <w:t>There is no cost to the Federal Government.</w:t>
      </w:r>
    </w:p>
    <w:p w:rsidR="00ED1846" w:rsidRPr="00453727" w:rsidP="00323035" w14:paraId="596E093F"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3"/>
          <w:sz w:val="22"/>
          <w:szCs w:val="22"/>
        </w:rPr>
      </w:pPr>
    </w:p>
    <w:p w:rsidR="00F34E29" w:rsidRPr="00453727" w:rsidP="00F34E29" w14:paraId="6D6598F1" w14:textId="1FCC6DE3">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r w:rsidRPr="00453727">
        <w:rPr>
          <w:rFonts w:ascii="Times New Roman" w:hAnsi="Times New Roman"/>
          <w:spacing w:val="-3"/>
          <w:sz w:val="22"/>
          <w:szCs w:val="22"/>
        </w:rPr>
        <w:t>15. There are no program changes</w:t>
      </w:r>
      <w:r w:rsidR="00B33DC0">
        <w:rPr>
          <w:rFonts w:ascii="Times New Roman" w:hAnsi="Times New Roman"/>
          <w:spacing w:val="-3"/>
          <w:sz w:val="22"/>
          <w:szCs w:val="22"/>
        </w:rPr>
        <w:t xml:space="preserve"> </w:t>
      </w:r>
      <w:r w:rsidR="006E0B2D">
        <w:rPr>
          <w:rFonts w:ascii="Times New Roman" w:hAnsi="Times New Roman"/>
          <w:spacing w:val="-3"/>
          <w:sz w:val="22"/>
          <w:szCs w:val="22"/>
        </w:rPr>
        <w:t xml:space="preserve">or adjustments </w:t>
      </w:r>
      <w:r w:rsidR="00150C1E">
        <w:rPr>
          <w:rFonts w:ascii="Times New Roman" w:hAnsi="Times New Roman"/>
          <w:spacing w:val="-3"/>
          <w:sz w:val="22"/>
          <w:szCs w:val="22"/>
        </w:rPr>
        <w:t xml:space="preserve">to this collection.  </w:t>
      </w:r>
    </w:p>
    <w:p w:rsidR="00ED1846" w:rsidRPr="00453727" w:rsidP="00323035" w14:paraId="6DA93455"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r w:rsidRPr="00453727">
        <w:rPr>
          <w:rFonts w:ascii="Times New Roman" w:hAnsi="Times New Roman"/>
          <w:spacing w:val="-3"/>
          <w:sz w:val="22"/>
          <w:szCs w:val="22"/>
        </w:rPr>
        <w:t xml:space="preserve"> </w:t>
      </w:r>
    </w:p>
    <w:p w:rsidR="00ED1846" w:rsidRPr="00453727" w:rsidP="00323035" w14:paraId="0F49988B"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r w:rsidRPr="00453727">
        <w:rPr>
          <w:rFonts w:ascii="Times New Roman" w:hAnsi="Times New Roman"/>
          <w:spacing w:val="-3"/>
          <w:sz w:val="22"/>
          <w:szCs w:val="22"/>
        </w:rPr>
        <w:t xml:space="preserve">16.  The data will not be published.  </w:t>
      </w:r>
    </w:p>
    <w:p w:rsidR="00ED1846" w:rsidRPr="00453727" w:rsidP="00323035" w14:paraId="156DC31F"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ED1846" w:rsidRPr="00453727" w:rsidP="00323035" w14:paraId="2EE33FB3" w14:textId="2622079D">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r w:rsidRPr="00453727">
        <w:rPr>
          <w:rFonts w:ascii="Times New Roman" w:hAnsi="Times New Roman"/>
          <w:spacing w:val="-3"/>
          <w:sz w:val="22"/>
          <w:szCs w:val="22"/>
        </w:rPr>
        <w:t xml:space="preserve">17. OMB approval of the expiration date of the information collection will be displayed </w:t>
      </w:r>
      <w:r w:rsidR="000177D7">
        <w:rPr>
          <w:rFonts w:ascii="Times New Roman" w:hAnsi="Times New Roman"/>
          <w:spacing w:val="-3"/>
          <w:sz w:val="22"/>
          <w:szCs w:val="22"/>
        </w:rPr>
        <w:t>on OMB’s website.</w:t>
      </w:r>
    </w:p>
    <w:p w:rsidR="00ED1846" w:rsidRPr="00453727" w:rsidP="00323035" w14:paraId="5F0F7BC9"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ED1846" w:rsidRPr="00453727" w:rsidP="00323035" w14:paraId="700CABFA"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r w:rsidRPr="00453727">
        <w:rPr>
          <w:rFonts w:ascii="Times New Roman" w:hAnsi="Times New Roman"/>
          <w:spacing w:val="-3"/>
          <w:sz w:val="22"/>
          <w:szCs w:val="22"/>
        </w:rPr>
        <w:t xml:space="preserve">18.  </w:t>
      </w:r>
      <w:r w:rsidR="00C32961">
        <w:rPr>
          <w:rFonts w:ascii="Times New Roman" w:hAnsi="Times New Roman"/>
          <w:spacing w:val="-3"/>
          <w:sz w:val="22"/>
          <w:szCs w:val="22"/>
        </w:rPr>
        <w:t>There</w:t>
      </w:r>
      <w:r w:rsidRPr="00453727">
        <w:rPr>
          <w:rFonts w:ascii="Times New Roman" w:hAnsi="Times New Roman"/>
          <w:spacing w:val="-3"/>
          <w:sz w:val="22"/>
          <w:szCs w:val="22"/>
        </w:rPr>
        <w:t xml:space="preserve"> are</w:t>
      </w:r>
      <w:r w:rsidRPr="00453727" w:rsidR="00AD028C">
        <w:rPr>
          <w:rFonts w:ascii="Times New Roman" w:hAnsi="Times New Roman"/>
          <w:spacing w:val="-3"/>
          <w:sz w:val="22"/>
          <w:szCs w:val="22"/>
        </w:rPr>
        <w:t xml:space="preserve"> no</w:t>
      </w:r>
      <w:r w:rsidRPr="00453727" w:rsidR="00BC461B">
        <w:rPr>
          <w:rFonts w:ascii="Times New Roman" w:hAnsi="Times New Roman"/>
          <w:spacing w:val="-3"/>
          <w:sz w:val="22"/>
          <w:szCs w:val="22"/>
        </w:rPr>
        <w:t xml:space="preserve"> </w:t>
      </w:r>
      <w:r w:rsidR="00C32961">
        <w:rPr>
          <w:rFonts w:ascii="Times New Roman" w:hAnsi="Times New Roman"/>
          <w:spacing w:val="-3"/>
          <w:sz w:val="22"/>
          <w:szCs w:val="22"/>
        </w:rPr>
        <w:t xml:space="preserve">other </w:t>
      </w:r>
      <w:r w:rsidRPr="00453727">
        <w:rPr>
          <w:rFonts w:ascii="Times New Roman" w:hAnsi="Times New Roman"/>
          <w:spacing w:val="-3"/>
          <w:sz w:val="22"/>
          <w:szCs w:val="22"/>
        </w:rPr>
        <w:t>exceptions</w:t>
      </w:r>
      <w:r w:rsidRPr="00453727" w:rsidR="00BC461B">
        <w:rPr>
          <w:rFonts w:ascii="Times New Roman" w:hAnsi="Times New Roman"/>
          <w:spacing w:val="-3"/>
          <w:sz w:val="22"/>
          <w:szCs w:val="22"/>
        </w:rPr>
        <w:t xml:space="preserve"> to the Certification Statement</w:t>
      </w:r>
      <w:r w:rsidRPr="00453727">
        <w:rPr>
          <w:rFonts w:ascii="Times New Roman" w:hAnsi="Times New Roman"/>
          <w:spacing w:val="-3"/>
          <w:sz w:val="22"/>
          <w:szCs w:val="22"/>
        </w:rPr>
        <w:t>.</w:t>
      </w:r>
    </w:p>
    <w:p w:rsidR="00ED1846" w:rsidRPr="00453727" w:rsidP="00323035" w14:paraId="312E8D7B"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ED1846" w:rsidRPr="00453727" w:rsidP="00323035" w14:paraId="61F684AB"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3"/>
          <w:sz w:val="22"/>
          <w:szCs w:val="22"/>
        </w:rPr>
      </w:pPr>
      <w:r w:rsidRPr="00453727">
        <w:rPr>
          <w:rFonts w:ascii="Times New Roman" w:hAnsi="Times New Roman"/>
          <w:b/>
          <w:spacing w:val="-3"/>
          <w:sz w:val="22"/>
          <w:szCs w:val="22"/>
        </w:rPr>
        <w:t>B.  Collections of Information Employing Statistical Methods</w:t>
      </w:r>
      <w:r w:rsidRPr="00453727" w:rsidR="00430A77">
        <w:rPr>
          <w:rFonts w:ascii="Times New Roman" w:hAnsi="Times New Roman"/>
          <w:b/>
          <w:spacing w:val="-3"/>
          <w:sz w:val="22"/>
          <w:szCs w:val="22"/>
        </w:rPr>
        <w:t>:</w:t>
      </w:r>
    </w:p>
    <w:p w:rsidR="00ED1846" w:rsidRPr="00453727" w:rsidP="00323035" w14:paraId="494C7DEB"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00ED1846" w:rsidRPr="00453727" w:rsidP="00323035" w14:paraId="16878C7F"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r w:rsidRPr="00453727">
        <w:rPr>
          <w:rFonts w:ascii="Times New Roman" w:hAnsi="Times New Roman"/>
          <w:spacing w:val="-3"/>
          <w:sz w:val="22"/>
          <w:szCs w:val="22"/>
        </w:rPr>
        <w:t xml:space="preserve">     No statistical methods are employed.</w:t>
      </w:r>
    </w:p>
    <w:sectPr w:rsidSect="00C53CFD">
      <w:headerReference w:type="default" r:id="rId7"/>
      <w:footerReference w:type="even" r:id="rId8"/>
      <w:footerReference w:type="default" r:id="rId9"/>
      <w:endnotePr>
        <w:numFmt w:val="decimal"/>
      </w:endnotePr>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206C7" w14:paraId="414824AC" w14:textId="77777777">
      <w:pPr>
        <w:spacing w:line="20" w:lineRule="exact"/>
        <w:rPr>
          <w:sz w:val="24"/>
        </w:rPr>
      </w:pPr>
    </w:p>
  </w:endnote>
  <w:endnote w:type="continuationSeparator" w:id="1">
    <w:p w:rsidR="008206C7" w14:paraId="11AFA1A2" w14:textId="77777777">
      <w:r>
        <w:rPr>
          <w:sz w:val="24"/>
        </w:rPr>
        <w:t xml:space="preserve"> </w:t>
      </w:r>
    </w:p>
  </w:endnote>
  <w:endnote w:type="continuationNotice" w:id="2">
    <w:p w:rsidR="008206C7" w14:paraId="20E23DA1"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Haettenschweiler">
    <w:panose1 w:val="020B070604090206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1669" w14:paraId="3DB6FE4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1669" w14:paraId="3045B75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1669" w14:paraId="38CBEB0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06D09">
      <w:rPr>
        <w:rStyle w:val="PageNumber"/>
        <w:noProof/>
      </w:rPr>
      <w:t>1</w:t>
    </w:r>
    <w:r>
      <w:rPr>
        <w:rStyle w:val="PageNumber"/>
      </w:rPr>
      <w:fldChar w:fldCharType="end"/>
    </w:r>
  </w:p>
  <w:p w:rsidR="00091669" w14:paraId="02033C9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206C7" w14:paraId="3B4D6B05" w14:textId="77777777">
      <w:r>
        <w:rPr>
          <w:sz w:val="24"/>
        </w:rPr>
        <w:separator/>
      </w:r>
    </w:p>
  </w:footnote>
  <w:footnote w:type="continuationSeparator" w:id="1">
    <w:p w:rsidR="008206C7" w14:paraId="7DCBB6C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1669" w14:paraId="09EA9466" w14:textId="110311BC">
    <w:pPr>
      <w:suppressAutoHyphens/>
      <w:jc w:val="both"/>
      <w:rPr>
        <w:rFonts w:ascii="Times New Roman" w:hAnsi="Times New Roman"/>
        <w:b/>
        <w:spacing w:val="-3"/>
        <w:sz w:val="24"/>
      </w:rPr>
    </w:pPr>
    <w:r>
      <w:rPr>
        <w:rFonts w:ascii="Times New Roman" w:hAnsi="Times New Roman"/>
        <w:b/>
        <w:spacing w:val="-3"/>
        <w:sz w:val="24"/>
      </w:rPr>
      <w:t>OMB Control Number:  3060-0249</w:t>
    </w:r>
    <w:r>
      <w:rPr>
        <w:rFonts w:ascii="Times New Roman" w:hAnsi="Times New Roman"/>
        <w:b/>
        <w:spacing w:val="-3"/>
        <w:sz w:val="24"/>
      </w:rPr>
      <w:tab/>
    </w:r>
    <w:r>
      <w:rPr>
        <w:rFonts w:ascii="Times New Roman" w:hAnsi="Times New Roman"/>
        <w:b/>
        <w:spacing w:val="-3"/>
        <w:sz w:val="24"/>
      </w:rPr>
      <w:tab/>
    </w:r>
    <w:r>
      <w:rPr>
        <w:rFonts w:ascii="Times New Roman" w:hAnsi="Times New Roman"/>
        <w:b/>
        <w:spacing w:val="-3"/>
        <w:sz w:val="24"/>
      </w:rPr>
      <w:tab/>
    </w:r>
    <w:r>
      <w:rPr>
        <w:rFonts w:ascii="Times New Roman" w:hAnsi="Times New Roman"/>
        <w:b/>
        <w:spacing w:val="-3"/>
        <w:sz w:val="24"/>
      </w:rPr>
      <w:tab/>
    </w:r>
    <w:r>
      <w:rPr>
        <w:rFonts w:ascii="Times New Roman" w:hAnsi="Times New Roman"/>
        <w:b/>
        <w:spacing w:val="-3"/>
        <w:sz w:val="24"/>
      </w:rPr>
      <w:tab/>
    </w:r>
    <w:r w:rsidR="00C7382F">
      <w:rPr>
        <w:rFonts w:ascii="Times New Roman" w:hAnsi="Times New Roman"/>
        <w:b/>
        <w:spacing w:val="-3"/>
        <w:sz w:val="24"/>
      </w:rPr>
      <w:t xml:space="preserve">                     </w:t>
    </w:r>
    <w:r w:rsidR="000177D7">
      <w:rPr>
        <w:rFonts w:ascii="Times New Roman" w:hAnsi="Times New Roman"/>
        <w:b/>
        <w:spacing w:val="-3"/>
        <w:sz w:val="24"/>
      </w:rPr>
      <w:t>August</w:t>
    </w:r>
    <w:r w:rsidR="006E0B2D">
      <w:rPr>
        <w:rFonts w:ascii="Times New Roman" w:hAnsi="Times New Roman"/>
        <w:b/>
        <w:spacing w:val="-3"/>
        <w:sz w:val="24"/>
      </w:rPr>
      <w:t xml:space="preserve"> 2026</w:t>
    </w:r>
  </w:p>
  <w:p w:rsidR="00091669" w14:paraId="074BC674" w14:textId="77777777">
    <w:pPr>
      <w:suppressAutoHyphens/>
      <w:jc w:val="both"/>
      <w:rPr>
        <w:rFonts w:ascii="Times New Roman" w:hAnsi="Times New Roman"/>
        <w:spacing w:val="-3"/>
        <w:sz w:val="24"/>
      </w:rPr>
    </w:pPr>
    <w:r>
      <w:rPr>
        <w:rFonts w:ascii="Times New Roman" w:hAnsi="Times New Roman"/>
        <w:b/>
        <w:spacing w:val="-3"/>
        <w:sz w:val="24"/>
      </w:rPr>
      <w:t>Title: Sections 74.781, 74.1281 and 78.69, Station Records</w:t>
    </w:r>
  </w:p>
  <w:p w:rsidR="00091669" w14:paraId="010908D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0867B4"/>
    <w:multiLevelType w:val="hybridMultilevel"/>
    <w:tmpl w:val="7444AF6A"/>
    <w:lvl w:ilvl="0">
      <w:start w:val="1"/>
      <w:numFmt w:val="decimal"/>
      <w:lvlText w:val="%1."/>
      <w:lvlJc w:val="left"/>
      <w:pPr>
        <w:tabs>
          <w:tab w:val="num" w:pos="810"/>
        </w:tabs>
        <w:ind w:left="810" w:hanging="45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1840127D"/>
    <w:multiLevelType w:val="hybridMultilevel"/>
    <w:tmpl w:val="0874870E"/>
    <w:lvl w:ilvl="0">
      <w:start w:val="12"/>
      <w:numFmt w:val="decimal"/>
      <w:lvlText w:val="%1."/>
      <w:lvlJc w:val="left"/>
      <w:pPr>
        <w:tabs>
          <w:tab w:val="num" w:pos="480"/>
        </w:tabs>
        <w:ind w:left="480" w:hanging="4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21CD718A"/>
    <w:multiLevelType w:val="hybridMultilevel"/>
    <w:tmpl w:val="4FA00060"/>
    <w:lvl w:ilvl="0">
      <w:start w:val="12"/>
      <w:numFmt w:val="decimal"/>
      <w:lvlText w:val="%1."/>
      <w:lvlJc w:val="left"/>
      <w:pPr>
        <w:tabs>
          <w:tab w:val="num" w:pos="480"/>
        </w:tabs>
        <w:ind w:left="480" w:hanging="480"/>
      </w:pPr>
      <w:rPr>
        <w:rFonts w:hint="default"/>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nsid w:val="3D220F0A"/>
    <w:multiLevelType w:val="hybridMultilevel"/>
    <w:tmpl w:val="3C68B7E4"/>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
    <w:nsid w:val="5AD729FE"/>
    <w:multiLevelType w:val="singleLevel"/>
    <w:tmpl w:val="3A3674F6"/>
    <w:lvl w:ilvl="0">
      <w:start w:val="13"/>
      <w:numFmt w:val="decimal"/>
      <w:lvlText w:val="%1."/>
      <w:lvlJc w:val="left"/>
      <w:pPr>
        <w:tabs>
          <w:tab w:val="num" w:pos="450"/>
        </w:tabs>
        <w:ind w:left="450" w:hanging="450"/>
      </w:pPr>
      <w:rPr>
        <w:rFonts w:hint="default"/>
      </w:rPr>
    </w:lvl>
  </w:abstractNum>
  <w:abstractNum w:abstractNumId="5">
    <w:nsid w:val="79451293"/>
    <w:multiLevelType w:val="hybridMultilevel"/>
    <w:tmpl w:val="3B00F7A4"/>
    <w:lvl w:ilvl="0">
      <w:start w:val="15"/>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7C7F71A8"/>
    <w:multiLevelType w:val="hybridMultilevel"/>
    <w:tmpl w:val="27E0358A"/>
    <w:lvl w:ilvl="0">
      <w:start w:val="1"/>
      <w:numFmt w:val="decimal"/>
      <w:lvlText w:val="%1."/>
      <w:lvlJc w:val="left"/>
      <w:pPr>
        <w:tabs>
          <w:tab w:val="num" w:pos="450"/>
        </w:tabs>
        <w:ind w:left="450" w:hanging="45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1027680169">
    <w:abstractNumId w:val="5"/>
  </w:num>
  <w:num w:numId="2" w16cid:durableId="2104522286">
    <w:abstractNumId w:val="0"/>
  </w:num>
  <w:num w:numId="3" w16cid:durableId="1910654302">
    <w:abstractNumId w:val="6"/>
  </w:num>
  <w:num w:numId="4" w16cid:durableId="162595999">
    <w:abstractNumId w:val="4"/>
  </w:num>
  <w:num w:numId="5" w16cid:durableId="2084911251">
    <w:abstractNumId w:val="2"/>
  </w:num>
  <w:num w:numId="6" w16cid:durableId="683630636">
    <w:abstractNumId w:val="1"/>
  </w:num>
  <w:num w:numId="7" w16cid:durableId="3609375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A77"/>
    <w:rsid w:val="00006D09"/>
    <w:rsid w:val="00007F51"/>
    <w:rsid w:val="00013085"/>
    <w:rsid w:val="00017683"/>
    <w:rsid w:val="000177D7"/>
    <w:rsid w:val="0003773C"/>
    <w:rsid w:val="000455EB"/>
    <w:rsid w:val="0004695F"/>
    <w:rsid w:val="0007010C"/>
    <w:rsid w:val="00084C01"/>
    <w:rsid w:val="00091669"/>
    <w:rsid w:val="0009263B"/>
    <w:rsid w:val="000B545A"/>
    <w:rsid w:val="000D6907"/>
    <w:rsid w:val="000F697F"/>
    <w:rsid w:val="00107E41"/>
    <w:rsid w:val="00111CA8"/>
    <w:rsid w:val="00136653"/>
    <w:rsid w:val="001462B2"/>
    <w:rsid w:val="00150C1E"/>
    <w:rsid w:val="00162518"/>
    <w:rsid w:val="00191A1E"/>
    <w:rsid w:val="001A7ECE"/>
    <w:rsid w:val="001B1F4B"/>
    <w:rsid w:val="001F6DE2"/>
    <w:rsid w:val="001F7BAF"/>
    <w:rsid w:val="00201E3C"/>
    <w:rsid w:val="002401CA"/>
    <w:rsid w:val="00240404"/>
    <w:rsid w:val="00242F2E"/>
    <w:rsid w:val="00253629"/>
    <w:rsid w:val="0027519D"/>
    <w:rsid w:val="00275A2A"/>
    <w:rsid w:val="00290276"/>
    <w:rsid w:val="00292AD7"/>
    <w:rsid w:val="002B7B50"/>
    <w:rsid w:val="002C640E"/>
    <w:rsid w:val="002E5A41"/>
    <w:rsid w:val="00304F1B"/>
    <w:rsid w:val="00316012"/>
    <w:rsid w:val="00323035"/>
    <w:rsid w:val="00330677"/>
    <w:rsid w:val="00337CA2"/>
    <w:rsid w:val="00346E65"/>
    <w:rsid w:val="003644A0"/>
    <w:rsid w:val="003C2BA5"/>
    <w:rsid w:val="003C473B"/>
    <w:rsid w:val="003E08A5"/>
    <w:rsid w:val="00400C56"/>
    <w:rsid w:val="00402586"/>
    <w:rsid w:val="00410C37"/>
    <w:rsid w:val="00430A77"/>
    <w:rsid w:val="00453727"/>
    <w:rsid w:val="00470DA8"/>
    <w:rsid w:val="0048713C"/>
    <w:rsid w:val="00497925"/>
    <w:rsid w:val="004A186A"/>
    <w:rsid w:val="004A68A8"/>
    <w:rsid w:val="004D006E"/>
    <w:rsid w:val="004D0737"/>
    <w:rsid w:val="004E0AFE"/>
    <w:rsid w:val="00533A65"/>
    <w:rsid w:val="005453EE"/>
    <w:rsid w:val="00553404"/>
    <w:rsid w:val="005B4DB0"/>
    <w:rsid w:val="005D10DE"/>
    <w:rsid w:val="005D61C5"/>
    <w:rsid w:val="005E0106"/>
    <w:rsid w:val="005F2A0D"/>
    <w:rsid w:val="005F3319"/>
    <w:rsid w:val="0062100C"/>
    <w:rsid w:val="00636B7A"/>
    <w:rsid w:val="00647E78"/>
    <w:rsid w:val="0065076F"/>
    <w:rsid w:val="006558C1"/>
    <w:rsid w:val="00682AA1"/>
    <w:rsid w:val="006968C4"/>
    <w:rsid w:val="006A72B2"/>
    <w:rsid w:val="006C28EC"/>
    <w:rsid w:val="006D4FDA"/>
    <w:rsid w:val="006E0B2D"/>
    <w:rsid w:val="006E52F2"/>
    <w:rsid w:val="00706B9C"/>
    <w:rsid w:val="007223FB"/>
    <w:rsid w:val="007414AE"/>
    <w:rsid w:val="00743A89"/>
    <w:rsid w:val="00750881"/>
    <w:rsid w:val="0075256A"/>
    <w:rsid w:val="0076148A"/>
    <w:rsid w:val="00763F68"/>
    <w:rsid w:val="00794895"/>
    <w:rsid w:val="007A0C00"/>
    <w:rsid w:val="007B6376"/>
    <w:rsid w:val="00807314"/>
    <w:rsid w:val="008206C7"/>
    <w:rsid w:val="008574EC"/>
    <w:rsid w:val="00881EC8"/>
    <w:rsid w:val="0088741B"/>
    <w:rsid w:val="008A2FF0"/>
    <w:rsid w:val="008A3094"/>
    <w:rsid w:val="008A6B8E"/>
    <w:rsid w:val="008C6CF8"/>
    <w:rsid w:val="00924554"/>
    <w:rsid w:val="00946BE7"/>
    <w:rsid w:val="00947619"/>
    <w:rsid w:val="00952B62"/>
    <w:rsid w:val="0097041B"/>
    <w:rsid w:val="00976A69"/>
    <w:rsid w:val="009D37AF"/>
    <w:rsid w:val="009E1357"/>
    <w:rsid w:val="009E75DB"/>
    <w:rsid w:val="009F22EB"/>
    <w:rsid w:val="00A429DB"/>
    <w:rsid w:val="00A4531C"/>
    <w:rsid w:val="00A70E3C"/>
    <w:rsid w:val="00A878C9"/>
    <w:rsid w:val="00A919C7"/>
    <w:rsid w:val="00A95499"/>
    <w:rsid w:val="00AA2CB6"/>
    <w:rsid w:val="00AA6EAD"/>
    <w:rsid w:val="00AB1C1C"/>
    <w:rsid w:val="00AD028C"/>
    <w:rsid w:val="00B14F12"/>
    <w:rsid w:val="00B33DC0"/>
    <w:rsid w:val="00B40B81"/>
    <w:rsid w:val="00B516C0"/>
    <w:rsid w:val="00BA3EB9"/>
    <w:rsid w:val="00BC461B"/>
    <w:rsid w:val="00C27240"/>
    <w:rsid w:val="00C32961"/>
    <w:rsid w:val="00C53CFD"/>
    <w:rsid w:val="00C652DA"/>
    <w:rsid w:val="00C7382F"/>
    <w:rsid w:val="00C73AFC"/>
    <w:rsid w:val="00CB3327"/>
    <w:rsid w:val="00CC7021"/>
    <w:rsid w:val="00CE2AC5"/>
    <w:rsid w:val="00D12882"/>
    <w:rsid w:val="00D14A41"/>
    <w:rsid w:val="00D14C5E"/>
    <w:rsid w:val="00D75837"/>
    <w:rsid w:val="00D95030"/>
    <w:rsid w:val="00DB00B9"/>
    <w:rsid w:val="00DC0C6E"/>
    <w:rsid w:val="00DE6A9D"/>
    <w:rsid w:val="00DF2918"/>
    <w:rsid w:val="00DF442B"/>
    <w:rsid w:val="00E02FF2"/>
    <w:rsid w:val="00E4403F"/>
    <w:rsid w:val="00E6372A"/>
    <w:rsid w:val="00E67F5A"/>
    <w:rsid w:val="00E8416C"/>
    <w:rsid w:val="00E91621"/>
    <w:rsid w:val="00EC4F32"/>
    <w:rsid w:val="00EC711E"/>
    <w:rsid w:val="00ED1846"/>
    <w:rsid w:val="00EF1BCF"/>
    <w:rsid w:val="00F05627"/>
    <w:rsid w:val="00F2276B"/>
    <w:rsid w:val="00F34E29"/>
    <w:rsid w:val="00F50013"/>
    <w:rsid w:val="00FB23A6"/>
    <w:rsid w:val="00FD30D2"/>
    <w:rsid w:val="00FF52F7"/>
    <w:rsid w:val="00FF729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3ECF24D"/>
  <w15:chartTrackingRefBased/>
  <w15:docId w15:val="{B164A6DA-27BF-42F5-82D3-F08965C6A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rPr>
  </w:style>
  <w:style w:type="paragraph" w:styleId="Heading3">
    <w:name w:val="heading 3"/>
    <w:basedOn w:val="Normal"/>
    <w:next w:val="Normal"/>
    <w:qFormat/>
    <w:pPr>
      <w:tabs>
        <w:tab w:val="left" w:pos="720"/>
      </w:tabs>
      <w:suppressAutoHyphens/>
      <w:outlineLvl w:val="2"/>
    </w:pPr>
    <w:rPr>
      <w:rFonts w:ascii="Times New Roman" w:hAnsi="Times New Roman"/>
      <w:b/>
      <w:i/>
      <w:sz w:val="24"/>
    </w:rPr>
  </w:style>
  <w:style w:type="paragraph" w:styleId="Heading4">
    <w:name w:val="heading 4"/>
    <w:basedOn w:val="Normal"/>
    <w:next w:val="Normal"/>
    <w:qFormat/>
    <w:pPr>
      <w:tabs>
        <w:tab w:val="left" w:pos="-720"/>
      </w:tabs>
      <w:suppressAutoHyphens/>
      <w:outlineLvl w:val="3"/>
    </w:pPr>
  </w:style>
  <w:style w:type="paragraph" w:styleId="Heading5">
    <w:name w:val="heading 5"/>
    <w:basedOn w:val="Normal"/>
    <w:next w:val="Normal"/>
    <w:qFormat/>
    <w:pPr>
      <w:tabs>
        <w:tab w:val="left" w:pos="-720"/>
      </w:tabs>
      <w:suppressAutoHyphens/>
      <w:outlineLvl w:val="4"/>
    </w:pPr>
  </w:style>
  <w:style w:type="paragraph" w:styleId="Heading6">
    <w:name w:val="heading 6"/>
    <w:basedOn w:val="Normal"/>
    <w:next w:val="Normal"/>
    <w:qFormat/>
    <w:pPr>
      <w:tabs>
        <w:tab w:val="left" w:pos="-720"/>
      </w:tabs>
      <w:suppressAutoHyphens/>
      <w:outlineLvl w:val="5"/>
    </w:pPr>
  </w:style>
  <w:style w:type="paragraph" w:styleId="Heading7">
    <w:name w:val="heading 7"/>
    <w:basedOn w:val="Normal"/>
    <w:next w:val="Normal"/>
    <w:qFormat/>
    <w:pPr>
      <w:tabs>
        <w:tab w:val="left" w:pos="-720"/>
      </w:tabs>
      <w:suppressAutoHyphens/>
      <w:outlineLvl w:val="6"/>
    </w:pPr>
  </w:style>
  <w:style w:type="paragraph" w:styleId="Heading8">
    <w:name w:val="heading 8"/>
    <w:basedOn w:val="Normal"/>
    <w:next w:val="Normal"/>
    <w:qFormat/>
    <w:pPr>
      <w:tabs>
        <w:tab w:val="left" w:pos="-720"/>
      </w:tabs>
      <w:suppressAutoHyphens/>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tabs>
        <w:tab w:val="left" w:pos="-720"/>
      </w:tabs>
      <w:suppressAutoHyphens/>
    </w:pPr>
  </w:style>
  <w:style w:type="character" w:styleId="EndnoteReference">
    <w:name w:val="endnote reference"/>
    <w:semiHidden/>
    <w:rPr>
      <w:rFonts w:ascii="Courier" w:hAnsi="Courier"/>
      <w:noProof w:val="0"/>
      <w:sz w:val="20"/>
      <w:vertAlign w:val="superscript"/>
      <w:lang w:val="en-US"/>
    </w:rPr>
  </w:style>
  <w:style w:type="paragraph" w:styleId="FootnoteText">
    <w:name w:val="footnote text"/>
    <w:basedOn w:val="Normal"/>
    <w:semiHidden/>
    <w:pPr>
      <w:tabs>
        <w:tab w:val="left" w:pos="-720"/>
      </w:tabs>
      <w:suppressAutoHyphens/>
    </w:pPr>
  </w:style>
  <w:style w:type="character" w:styleId="FootnoteReference">
    <w:name w:val="footnote reference"/>
    <w:semiHidden/>
    <w:rPr>
      <w:rFonts w:ascii="Courier" w:hAnsi="Courier"/>
      <w:noProof w:val="0"/>
      <w:sz w:val="20"/>
      <w:vertAlign w:val="superscript"/>
      <w:lang w:val="en-US"/>
    </w:rPr>
  </w:style>
  <w:style w:type="character" w:customStyle="1" w:styleId="Document8">
    <w:name w:val="Document 8"/>
    <w:basedOn w:val="DefaultParagraphFont"/>
  </w:style>
  <w:style w:type="character" w:customStyle="1" w:styleId="Document4">
    <w:name w:val="Document 4"/>
    <w:rPr>
      <w:b/>
      <w:i/>
      <w:sz w:val="20"/>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0"/>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0"/>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TechInit">
    <w:name w:val="Tech Init"/>
    <w:rPr>
      <w:rFonts w:ascii="Courier" w:hAnsi="Courier"/>
      <w:noProof w:val="0"/>
      <w:sz w:val="20"/>
      <w:lang w:val="en-US"/>
    </w:rPr>
  </w:style>
  <w:style w:type="paragraph" w:customStyle="1" w:styleId="Document1">
    <w:name w:val="Document 1"/>
    <w:pPr>
      <w:keepNext/>
      <w:keepLines/>
      <w:widowControl w:val="0"/>
      <w:tabs>
        <w:tab w:val="left" w:pos="-720"/>
      </w:tabs>
      <w:suppressAutoHyphens/>
    </w:pPr>
    <w:rPr>
      <w:rFonts w:ascii="Courier" w:hAnsi="Courier"/>
      <w:snapToGrid w:val="0"/>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0"/>
      <w:lang w:val="en-US"/>
    </w:rPr>
  </w:style>
  <w:style w:type="character" w:customStyle="1" w:styleId="Technical3">
    <w:name w:val="Technical 3"/>
    <w:rPr>
      <w:rFonts w:ascii="Courier" w:hAnsi="Courier"/>
      <w:noProof w:val="0"/>
      <w:sz w:val="20"/>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0"/>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DocInit">
    <w:name w:val="Doc Init"/>
    <w:basedOn w:val="DefaultParagraphFont"/>
  </w:style>
  <w:style w:type="character" w:customStyle="1" w:styleId="BulletList">
    <w:name w:val="Bullet List"/>
    <w:basedOn w:val="DefaultParagraphFont"/>
  </w:style>
  <w:style w:type="paragraph" w:customStyle="1" w:styleId="MACNormal">
    <w:name w:val="MACNormal"/>
    <w:pPr>
      <w:widowControl w:val="0"/>
      <w:tabs>
        <w:tab w:val="left" w:pos="-1440"/>
        <w:tab w:val="left" w:pos="-720"/>
      </w:tabs>
      <w:suppressAutoHyphens/>
    </w:pPr>
    <w:rPr>
      <w:rFonts w:ascii="Haettenschweiler" w:hAnsi="Haettenschweiler"/>
      <w:snapToGrid w:val="0"/>
      <w:color w:val="000000"/>
      <w:sz w:val="23"/>
    </w:rPr>
  </w:style>
  <w:style w:type="character" w:customStyle="1" w:styleId="Footnote">
    <w:name w:val="Footnote"/>
    <w:rPr>
      <w:rFonts w:ascii="Courier New" w:hAnsi="Courier New"/>
      <w:sz w:val="22"/>
    </w:rPr>
  </w:style>
  <w:style w:type="character" w:customStyle="1" w:styleId="Unnamed1">
    <w:name w:val="Unnamed 1"/>
    <w:rPr>
      <w:rFonts w:ascii="Courier" w:hAnsi="Courier"/>
      <w:noProof w:val="0"/>
      <w:sz w:val="20"/>
      <w:lang w:val="en-US"/>
    </w:rPr>
  </w:style>
  <w:style w:type="character" w:customStyle="1" w:styleId="DefaultParagraphFo">
    <w:name w:val="Default Paragraph Fo"/>
    <w:basedOn w:val="DefaultParagraphFont"/>
  </w:style>
  <w:style w:type="character" w:customStyle="1" w:styleId="Document8a">
    <w:name w:val="Document 8a"/>
    <w:basedOn w:val="DefaultParagraphFont"/>
  </w:style>
  <w:style w:type="character" w:customStyle="1" w:styleId="Document4a">
    <w:name w:val="Document 4a"/>
    <w:rPr>
      <w:b/>
      <w:i/>
      <w:sz w:val="20"/>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decimal" w:pos="720"/>
      </w:tabs>
      <w:suppressAutoHyphens/>
    </w:pPr>
    <w:rPr>
      <w:rFonts w:ascii="Courier" w:hAnsi="Courier"/>
      <w:snapToGrid w:val="0"/>
    </w:rPr>
  </w:style>
  <w:style w:type="paragraph" w:customStyle="1" w:styleId="RightPar2a">
    <w:name w:val="Right Par 2a"/>
    <w:pPr>
      <w:widowControl w:val="0"/>
      <w:tabs>
        <w:tab w:val="left" w:pos="-720"/>
        <w:tab w:val="left" w:pos="0"/>
        <w:tab w:val="left" w:pos="720"/>
        <w:tab w:val="decimal" w:pos="1440"/>
      </w:tabs>
      <w:suppressAutoHyphens/>
    </w:pPr>
    <w:rPr>
      <w:rFonts w:ascii="Courier" w:hAnsi="Courier"/>
      <w:snapToGrid w:val="0"/>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decimal" w:pos="2160"/>
      </w:tabs>
      <w:suppressAutoHyphens/>
    </w:pPr>
    <w:rPr>
      <w:rFonts w:ascii="Courier" w:hAnsi="Courier"/>
      <w:snapToGrid w:val="0"/>
    </w:rPr>
  </w:style>
  <w:style w:type="paragraph" w:customStyle="1" w:styleId="RightPar4a">
    <w:name w:val="Right Par 4a"/>
    <w:pPr>
      <w:widowControl w:val="0"/>
      <w:tabs>
        <w:tab w:val="left" w:pos="-720"/>
        <w:tab w:val="left" w:pos="0"/>
        <w:tab w:val="left" w:pos="720"/>
        <w:tab w:val="left" w:pos="1440"/>
        <w:tab w:val="left" w:pos="2160"/>
        <w:tab w:val="decimal" w:pos="2880"/>
      </w:tabs>
      <w:suppressAutoHyphens/>
    </w:pPr>
    <w:rPr>
      <w:rFonts w:ascii="Courier" w:hAnsi="Courier"/>
      <w:snapToGrid w:val="0"/>
    </w:rPr>
  </w:style>
  <w:style w:type="paragraph" w:customStyle="1" w:styleId="RightPar5a">
    <w:name w:val="Right Par 5a"/>
    <w:pPr>
      <w:widowControl w:val="0"/>
      <w:tabs>
        <w:tab w:val="left" w:pos="-720"/>
      </w:tabs>
      <w:suppressAutoHyphens/>
    </w:pPr>
    <w:rPr>
      <w:rFonts w:ascii="Courier" w:hAnsi="Courier"/>
      <w:snapToGrid w:val="0"/>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decimal" w:pos="4320"/>
      </w:tabs>
      <w:suppressAutoHyphens/>
    </w:pPr>
    <w:rPr>
      <w:rFonts w:ascii="Courier" w:hAnsi="Courier"/>
      <w:snapToGrid w:val="0"/>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decimal" w:pos="5040"/>
      </w:tabs>
      <w:suppressAutoHyphens/>
    </w:pPr>
    <w:rPr>
      <w:rFonts w:ascii="Courier" w:hAnsi="Courier"/>
      <w:snapToGrid w:val="0"/>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decimal" w:pos="5760"/>
      </w:tabs>
      <w:suppressAutoHyphens/>
    </w:pPr>
    <w:rPr>
      <w:rFonts w:ascii="Courier" w:hAnsi="Courier"/>
      <w:snapToGrid w:val="0"/>
    </w:rPr>
  </w:style>
  <w:style w:type="paragraph" w:customStyle="1" w:styleId="Document1a">
    <w:name w:val="Document 1a"/>
    <w:pPr>
      <w:keepNext/>
      <w:keepLines/>
      <w:widowControl w:val="0"/>
      <w:tabs>
        <w:tab w:val="left" w:pos="-720"/>
      </w:tabs>
      <w:suppressAutoHyphens/>
    </w:pPr>
    <w:rPr>
      <w:rFonts w:ascii="Courier" w:hAnsi="Courier"/>
      <w:snapToGrid w:val="0"/>
    </w:rPr>
  </w:style>
  <w:style w:type="paragraph" w:customStyle="1" w:styleId="Technical5a">
    <w:name w:val="Technical 5a"/>
    <w:pPr>
      <w:widowControl w:val="0"/>
      <w:tabs>
        <w:tab w:val="left" w:pos="-720"/>
      </w:tabs>
      <w:suppressAutoHyphens/>
    </w:pPr>
    <w:rPr>
      <w:rFonts w:ascii="Courier" w:hAnsi="Courier"/>
      <w:b/>
      <w:snapToGrid w:val="0"/>
    </w:rPr>
  </w:style>
  <w:style w:type="paragraph" w:customStyle="1" w:styleId="Technical6a">
    <w:name w:val="Technical 6a"/>
    <w:pPr>
      <w:widowControl w:val="0"/>
      <w:tabs>
        <w:tab w:val="left" w:pos="-720"/>
      </w:tabs>
      <w:suppressAutoHyphens/>
    </w:pPr>
    <w:rPr>
      <w:rFonts w:ascii="Courier" w:hAnsi="Courier"/>
      <w:b/>
      <w:snapToGrid w:val="0"/>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w:hAnsi="Courier"/>
      <w:b/>
      <w:snapToGrid w:val="0"/>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w:hAnsi="Courier"/>
      <w:b/>
      <w:snapToGrid w:val="0"/>
    </w:rPr>
  </w:style>
  <w:style w:type="paragraph" w:customStyle="1" w:styleId="Technical8a">
    <w:name w:val="Technical 8a"/>
    <w:pPr>
      <w:widowControl w:val="0"/>
      <w:tabs>
        <w:tab w:val="left" w:pos="-720"/>
      </w:tabs>
      <w:suppressAutoHyphens/>
    </w:pPr>
    <w:rPr>
      <w:rFonts w:ascii="Courier" w:hAnsi="Courier"/>
      <w:b/>
      <w:snapToGrid w:val="0"/>
    </w:rPr>
  </w:style>
  <w:style w:type="character" w:customStyle="1" w:styleId="EquationCaption">
    <w:name w:val="_Equation Caption"/>
    <w:basedOn w:val="DefaultParagraphFont"/>
  </w:style>
  <w:style w:type="character" w:customStyle="1" w:styleId="Document80">
    <w:name w:val="Document[8]"/>
    <w:basedOn w:val="DefaultParagraphFont"/>
  </w:style>
  <w:style w:type="character" w:customStyle="1" w:styleId="Document40">
    <w:name w:val="Document[4]"/>
    <w:rPr>
      <w:b/>
      <w:i/>
      <w:sz w:val="20"/>
    </w:rPr>
  </w:style>
  <w:style w:type="character" w:customStyle="1" w:styleId="Document60">
    <w:name w:val="Document[6]"/>
    <w:basedOn w:val="DefaultParagraphFont"/>
  </w:style>
  <w:style w:type="character" w:customStyle="1" w:styleId="Document50">
    <w:name w:val="Document[5]"/>
    <w:basedOn w:val="DefaultParagraphFont"/>
  </w:style>
  <w:style w:type="character" w:customStyle="1" w:styleId="Document20">
    <w:name w:val="Document[2]"/>
    <w:rPr>
      <w:rFonts w:ascii="Courier" w:hAnsi="Courier"/>
      <w:noProof w:val="0"/>
      <w:sz w:val="20"/>
      <w:lang w:val="en-US"/>
    </w:rPr>
  </w:style>
  <w:style w:type="character" w:customStyle="1" w:styleId="Document70">
    <w:name w:val="Document[7]"/>
    <w:basedOn w:val="DefaultParagraphFont"/>
  </w:style>
  <w:style w:type="character" w:customStyle="1" w:styleId="RightPar10">
    <w:name w:val="Right Par[1]"/>
    <w:basedOn w:val="DefaultParagraphFont"/>
  </w:style>
  <w:style w:type="character" w:customStyle="1" w:styleId="RightPar20">
    <w:name w:val="Right Par[2]"/>
    <w:basedOn w:val="DefaultParagraphFont"/>
  </w:style>
  <w:style w:type="character" w:customStyle="1" w:styleId="Document30">
    <w:name w:val="Document[3]"/>
    <w:rPr>
      <w:rFonts w:ascii="Courier" w:hAnsi="Courier"/>
      <w:noProof w:val="0"/>
      <w:sz w:val="20"/>
      <w:lang w:val="en-US"/>
    </w:rPr>
  </w:style>
  <w:style w:type="character" w:customStyle="1" w:styleId="RightPar30">
    <w:name w:val="Right Par[3]"/>
    <w:basedOn w:val="DefaultParagraphFont"/>
  </w:style>
  <w:style w:type="character" w:customStyle="1" w:styleId="RightPar40">
    <w:name w:val="Right Par[4]"/>
    <w:basedOn w:val="DefaultParagraphFont"/>
  </w:style>
  <w:style w:type="character" w:customStyle="1" w:styleId="RightPar50">
    <w:name w:val="Right Par[5]"/>
    <w:basedOn w:val="DefaultParagraphFont"/>
  </w:style>
  <w:style w:type="character" w:customStyle="1" w:styleId="RightPar60">
    <w:name w:val="Right Par[6]"/>
    <w:basedOn w:val="DefaultParagraphFont"/>
  </w:style>
  <w:style w:type="character" w:customStyle="1" w:styleId="RightPar70">
    <w:name w:val="Right Par[7]"/>
    <w:basedOn w:val="DefaultParagraphFont"/>
  </w:style>
  <w:style w:type="character" w:customStyle="1" w:styleId="RightPar80">
    <w:name w:val="Right Par[8]"/>
    <w:basedOn w:val="DefaultParagraphFont"/>
  </w:style>
  <w:style w:type="paragraph" w:customStyle="1" w:styleId="Document10">
    <w:name w:val="Document[1]"/>
    <w:pPr>
      <w:keepNext/>
      <w:keepLines/>
      <w:widowControl w:val="0"/>
      <w:tabs>
        <w:tab w:val="left" w:pos="-720"/>
      </w:tabs>
      <w:suppressAutoHyphens/>
    </w:pPr>
    <w:rPr>
      <w:rFonts w:ascii="Courier" w:hAnsi="Courier"/>
      <w:snapToGrid w:val="0"/>
    </w:rPr>
  </w:style>
  <w:style w:type="character" w:customStyle="1" w:styleId="Technical50">
    <w:name w:val="Technical[5]"/>
    <w:basedOn w:val="DefaultParagraphFont"/>
  </w:style>
  <w:style w:type="character" w:customStyle="1" w:styleId="Technical60">
    <w:name w:val="Technical[6]"/>
    <w:basedOn w:val="DefaultParagraphFont"/>
  </w:style>
  <w:style w:type="character" w:customStyle="1" w:styleId="Technical20">
    <w:name w:val="Technical[2]"/>
    <w:rPr>
      <w:rFonts w:ascii="Courier" w:hAnsi="Courier"/>
      <w:noProof w:val="0"/>
      <w:sz w:val="20"/>
      <w:lang w:val="en-US"/>
    </w:rPr>
  </w:style>
  <w:style w:type="character" w:customStyle="1" w:styleId="Technical30">
    <w:name w:val="Technical[3]"/>
    <w:rPr>
      <w:rFonts w:ascii="Courier" w:hAnsi="Courier"/>
      <w:noProof w:val="0"/>
      <w:sz w:val="20"/>
      <w:lang w:val="en-US"/>
    </w:rPr>
  </w:style>
  <w:style w:type="character" w:customStyle="1" w:styleId="Technical40">
    <w:name w:val="Technical[4]"/>
    <w:basedOn w:val="DefaultParagraphFont"/>
  </w:style>
  <w:style w:type="character" w:customStyle="1" w:styleId="Technical10">
    <w:name w:val="Technical[1]"/>
    <w:rPr>
      <w:rFonts w:ascii="Courier" w:hAnsi="Courier"/>
      <w:noProof w:val="0"/>
      <w:sz w:val="20"/>
      <w:lang w:val="en-US"/>
    </w:rPr>
  </w:style>
  <w:style w:type="character" w:customStyle="1" w:styleId="Technical70">
    <w:name w:val="Technical[7]"/>
    <w:basedOn w:val="DefaultParagraphFont"/>
  </w:style>
  <w:style w:type="character" w:customStyle="1" w:styleId="Technical80">
    <w:name w:val="Technical[8]"/>
    <w:basedOn w:val="DefaultParagraphFont"/>
  </w:style>
  <w:style w:type="character" w:customStyle="1" w:styleId="footnotetex">
    <w:name w:val="footnote tex"/>
    <w:rPr>
      <w:rFonts w:ascii="Times New Roman" w:hAnsi="Times New Roman"/>
      <w:noProof w:val="0"/>
      <w:sz w:val="24"/>
      <w:lang w:val="en-US"/>
    </w:rPr>
  </w:style>
  <w:style w:type="paragraph" w:styleId="Header">
    <w:name w:val="header"/>
    <w:basedOn w:val="Normal"/>
    <w:pPr>
      <w:tabs>
        <w:tab w:val="center" w:pos="4320"/>
        <w:tab w:val="right" w:pos="8640"/>
      </w:tabs>
      <w:suppressAutoHyphens/>
      <w:jc w:val="center"/>
    </w:pPr>
    <w:rPr>
      <w:rFonts w:ascii="Times New Roman" w:hAnsi="Times New Roman"/>
      <w:b/>
      <w:sz w:val="24"/>
    </w:rPr>
  </w:style>
  <w:style w:type="character" w:customStyle="1" w:styleId="reference">
    <w:name w:val="reference"/>
    <w:rPr>
      <w:rFonts w:ascii="Times New Roman" w:hAnsi="Times New Roman"/>
      <w:sz w:val="24"/>
    </w:rPr>
  </w:style>
  <w:style w:type="paragraph" w:customStyle="1" w:styleId="itemize">
    <w:name w:val="itemize"/>
    <w:pPr>
      <w:widowControl w:val="0"/>
      <w:tabs>
        <w:tab w:val="left" w:pos="540"/>
        <w:tab w:val="left" w:pos="900"/>
      </w:tabs>
      <w:suppressAutoHyphens/>
      <w:ind w:left="900" w:hanging="900"/>
    </w:pPr>
    <w:rPr>
      <w:snapToGrid w:val="0"/>
      <w:sz w:val="24"/>
    </w:rPr>
  </w:style>
  <w:style w:type="paragraph" w:customStyle="1" w:styleId="header2">
    <w:name w:val="header2"/>
    <w:pPr>
      <w:widowControl w:val="0"/>
      <w:tabs>
        <w:tab w:val="left" w:pos="1440"/>
        <w:tab w:val="center" w:pos="4320"/>
        <w:tab w:val="right" w:pos="8640"/>
      </w:tabs>
      <w:suppressAutoHyphens/>
      <w:jc w:val="center"/>
    </w:pPr>
    <w:rPr>
      <w:b/>
      <w:snapToGrid w:val="0"/>
      <w:sz w:val="24"/>
    </w:rPr>
  </w:style>
  <w:style w:type="paragraph" w:styleId="Footer">
    <w:name w:val="footer"/>
    <w:basedOn w:val="Normal"/>
    <w:pPr>
      <w:tabs>
        <w:tab w:val="center" w:pos="4680"/>
        <w:tab w:val="right" w:pos="9000"/>
      </w:tabs>
      <w:suppressAutoHyphens/>
    </w:pPr>
    <w:rPr>
      <w:rFonts w:ascii="Times New Roman" w:hAnsi="Times New Roman"/>
    </w:rPr>
  </w:style>
  <w:style w:type="character" w:customStyle="1" w:styleId="Heading">
    <w:name w:val="Heading"/>
    <w:basedOn w:val="DefaultParagraphFont"/>
  </w:style>
  <w:style w:type="character" w:customStyle="1" w:styleId="RightPar">
    <w:name w:val="Right Par"/>
    <w:basedOn w:val="DefaultParagraphFont"/>
  </w:style>
  <w:style w:type="character" w:customStyle="1" w:styleId="Subheading">
    <w:name w:val="Subheading"/>
    <w:basedOn w:val="DefaultParagraphFont"/>
  </w:style>
  <w:style w:type="character" w:customStyle="1" w:styleId="HIGHLIGHT1">
    <w:name w:val="HIGHLIGHT 1"/>
    <w:rPr>
      <w:rFonts w:ascii="Courier" w:hAnsi="Courier"/>
      <w:b/>
      <w:i/>
      <w:noProof w:val="0"/>
      <w:sz w:val="20"/>
      <w:lang w:val="en-US"/>
    </w:rPr>
  </w:style>
  <w:style w:type="character" w:customStyle="1" w:styleId="LETTERLAND">
    <w:name w:val="LETTER LAND"/>
    <w:rPr>
      <w:rFonts w:ascii="Courier" w:hAnsi="Courier"/>
      <w:noProof w:val="0"/>
      <w:sz w:val="20"/>
      <w:lang w:val="en-US"/>
    </w:rPr>
  </w:style>
  <w:style w:type="character" w:customStyle="1" w:styleId="LEGALLAND">
    <w:name w:val="LEGAL LAND"/>
    <w:rPr>
      <w:rFonts w:ascii="Courier" w:hAnsi="Courier"/>
      <w:noProof w:val="0"/>
      <w:sz w:val="20"/>
      <w:lang w:val="en-US"/>
    </w:rPr>
  </w:style>
  <w:style w:type="character" w:customStyle="1" w:styleId="LETTERPORT">
    <w:name w:val="LETTER PORT"/>
    <w:rPr>
      <w:rFonts w:ascii="Courier" w:hAnsi="Courier"/>
      <w:noProof w:val="0"/>
      <w:sz w:val="20"/>
      <w:lang w:val="en-US"/>
    </w:rPr>
  </w:style>
  <w:style w:type="character" w:customStyle="1" w:styleId="LEGALPORT">
    <w:name w:val="LEGAL PORT"/>
    <w:rPr>
      <w:rFonts w:ascii="Courier" w:hAnsi="Courier"/>
      <w:noProof w:val="0"/>
      <w:sz w:val="20"/>
      <w:lang w:val="en-US"/>
    </w:rPr>
  </w:style>
  <w:style w:type="character" w:customStyle="1" w:styleId="Title1">
    <w:name w:val="Title1"/>
    <w:rPr>
      <w:b/>
      <w:sz w:val="30"/>
    </w:rPr>
  </w:style>
  <w:style w:type="character" w:customStyle="1" w:styleId="BLOCKQUOTE">
    <w:name w:val="BLOCK QUOTE"/>
    <w:basedOn w:val="DefaultParagraphFont"/>
  </w:style>
  <w:style w:type="character" w:customStyle="1" w:styleId="HIGHLIGHT2">
    <w:name w:val="HIGHLIGHT 2"/>
    <w:rPr>
      <w:rFonts w:ascii="Courier" w:hAnsi="Courier"/>
      <w:b/>
      <w:noProof w:val="0"/>
      <w:sz w:val="24"/>
      <w:lang w:val="en-US"/>
    </w:rPr>
  </w:style>
  <w:style w:type="character" w:customStyle="1" w:styleId="HIGHLIGHT3">
    <w:name w:val="HIGHLIGHT 3"/>
    <w:rPr>
      <w:sz w:val="24"/>
      <w:u w:val="single"/>
    </w:rPr>
  </w:style>
  <w:style w:type="character" w:customStyle="1" w:styleId="LETTERHEAD">
    <w:name w:val="LETTERHEAD"/>
    <w:basedOn w:val="DefaultParagraphFont"/>
  </w:style>
  <w:style w:type="paragraph" w:customStyle="1" w:styleId="INVOICEFEE">
    <w:name w:val="INVOICE FEE"/>
    <w:pPr>
      <w:widowControl w:val="0"/>
      <w:tabs>
        <w:tab w:val="left" w:pos="-1584"/>
        <w:tab w:val="left" w:pos="0"/>
        <w:tab w:val="decimal" w:pos="9432"/>
      </w:tabs>
      <w:suppressAutoHyphens/>
    </w:pPr>
    <w:rPr>
      <w:rFonts w:ascii="Courier" w:hAnsi="Courier"/>
      <w:snapToGrid w:val="0"/>
    </w:rPr>
  </w:style>
  <w:style w:type="character" w:customStyle="1" w:styleId="MEMORANDUM">
    <w:name w:val="MEMORANDUM"/>
    <w:rPr>
      <w:sz w:val="20"/>
    </w:rPr>
  </w:style>
  <w:style w:type="paragraph" w:customStyle="1" w:styleId="INVOICEEXP">
    <w:name w:val="INVOICE EXP"/>
    <w:pPr>
      <w:widowControl w:val="0"/>
      <w:tabs>
        <w:tab w:val="left" w:pos="-6912"/>
        <w:tab w:val="left" w:pos="-5328"/>
        <w:tab w:val="decimal" w:pos="4104"/>
      </w:tabs>
      <w:suppressAutoHyphens/>
    </w:pPr>
    <w:rPr>
      <w:rFonts w:ascii="Courier" w:hAnsi="Courier"/>
      <w:snapToGrid w:val="0"/>
    </w:rPr>
  </w:style>
  <w:style w:type="paragraph" w:customStyle="1" w:styleId="INVOICETOT">
    <w:name w:val="INVOICE TOT"/>
    <w:pPr>
      <w:widowControl w:val="0"/>
      <w:tabs>
        <w:tab w:val="left" w:pos="-6912"/>
        <w:tab w:val="left" w:pos="-5328"/>
        <w:tab w:val="decimal" w:pos="4104"/>
      </w:tabs>
      <w:suppressAutoHyphens/>
    </w:pPr>
    <w:rPr>
      <w:rFonts w:ascii="Courier" w:hAnsi="Courier"/>
      <w:snapToGrid w:val="0"/>
    </w:rPr>
  </w:style>
  <w:style w:type="character" w:customStyle="1" w:styleId="Normal1">
    <w:name w:val="Normal1"/>
    <w:rPr>
      <w:rFonts w:ascii="Courier" w:hAnsi="Courier"/>
      <w:noProof w:val="0"/>
      <w:sz w:val="20"/>
      <w:lang w:val="en-US"/>
    </w:rPr>
  </w:style>
  <w:style w:type="character" w:customStyle="1" w:styleId="SMALL">
    <w:name w:val="SMALL"/>
    <w:rPr>
      <w:rFonts w:ascii="Courier" w:hAnsi="Courier"/>
      <w:noProof w:val="0"/>
      <w:sz w:val="16"/>
      <w:lang w:val="en-US"/>
    </w:rPr>
  </w:style>
  <w:style w:type="character" w:customStyle="1" w:styleId="FINE">
    <w:name w:val="FINE"/>
    <w:rPr>
      <w:rFonts w:ascii="Courier" w:hAnsi="Courier"/>
      <w:noProof w:val="0"/>
      <w:sz w:val="12"/>
      <w:lang w:val="en-US"/>
    </w:rPr>
  </w:style>
  <w:style w:type="character" w:customStyle="1" w:styleId="LARGE">
    <w:name w:val="LARGE"/>
    <w:rPr>
      <w:rFonts w:ascii="Courier" w:hAnsi="Courier"/>
      <w:noProof w:val="0"/>
      <w:sz w:val="24"/>
      <w:lang w:val="en-US"/>
    </w:rPr>
  </w:style>
  <w:style w:type="character" w:customStyle="1" w:styleId="EXTRALARGE">
    <w:name w:val="EXTRA LARGE"/>
    <w:rPr>
      <w:rFonts w:ascii="Courier" w:hAnsi="Courier"/>
      <w:noProof w:val="0"/>
      <w:sz w:val="40"/>
      <w:lang w:val="en-US"/>
    </w:rPr>
  </w:style>
  <w:style w:type="character" w:customStyle="1" w:styleId="VERYLARGE">
    <w:name w:val="VERY LARGE"/>
    <w:rPr>
      <w:rFonts w:ascii="Courier" w:hAnsi="Courier"/>
      <w:noProof w:val="0"/>
      <w:sz w:val="30"/>
      <w:lang w:val="en-US"/>
    </w:rPr>
  </w:style>
  <w:style w:type="character" w:customStyle="1" w:styleId="FormatDownload">
    <w:name w:val="Format Download"/>
    <w:rPr>
      <w:rFonts w:ascii="Courier New" w:hAnsi="Courier New"/>
      <w:noProof w:val="0"/>
      <w:sz w:val="20"/>
      <w:lang w:val="en-US"/>
    </w:rPr>
  </w:style>
  <w:style w:type="character" w:customStyle="1" w:styleId="Agenda2">
    <w:name w:val="Agenda 2"/>
    <w:basedOn w:val="DefaultParagraphFont"/>
  </w:style>
  <w:style w:type="character" w:customStyle="1" w:styleId="Agenda1">
    <w:name w:val="Agenda 1"/>
    <w:basedOn w:val="DefaultParagraphFont"/>
  </w:style>
  <w:style w:type="character" w:customStyle="1" w:styleId="Agenda3">
    <w:name w:val="Agenda 3"/>
    <w:basedOn w:val="DefaultParagraphFont"/>
  </w:style>
  <w:style w:type="character" w:styleId="PageNumber">
    <w:name w:val="page number"/>
    <w:basedOn w:val="DefaultParagraphFont"/>
  </w:style>
  <w:style w:type="character" w:customStyle="1" w:styleId="head1">
    <w:name w:val="head1"/>
    <w:rPr>
      <w:rFonts w:ascii="Arial" w:hAnsi="Arial"/>
      <w:b/>
      <w:noProof w:val="0"/>
      <w:sz w:val="32"/>
      <w:lang w:val="en-US"/>
    </w:rPr>
  </w:style>
  <w:style w:type="character" w:customStyle="1" w:styleId="Paragraph1">
    <w:name w:val="Paragraph 1"/>
    <w:basedOn w:val="DefaultParagraphFont"/>
  </w:style>
  <w:style w:type="character" w:customStyle="1" w:styleId="Paragraph2">
    <w:name w:val="Paragraph 2"/>
    <w:basedOn w:val="DefaultParagraphFont"/>
  </w:style>
  <w:style w:type="character" w:customStyle="1" w:styleId="Paragraph3">
    <w:name w:val="Paragraph 3"/>
    <w:basedOn w:val="DefaultParagraphFont"/>
  </w:style>
  <w:style w:type="character" w:customStyle="1" w:styleId="Paragraph4">
    <w:name w:val="Paragraph 4"/>
    <w:basedOn w:val="DefaultParagraphFont"/>
  </w:style>
  <w:style w:type="character" w:customStyle="1" w:styleId="Paragraph5">
    <w:name w:val="Paragraph 5"/>
    <w:basedOn w:val="DefaultParagraphFont"/>
  </w:style>
  <w:style w:type="character" w:customStyle="1" w:styleId="Paragraph6">
    <w:name w:val="Paragraph 6"/>
    <w:basedOn w:val="DefaultParagraphFont"/>
  </w:style>
  <w:style w:type="character" w:customStyle="1" w:styleId="Paragraph7">
    <w:name w:val="Paragraph 7"/>
    <w:basedOn w:val="DefaultParagraphFont"/>
  </w:style>
  <w:style w:type="character" w:customStyle="1" w:styleId="Paragraph8">
    <w:name w:val="Paragraph 8"/>
    <w:basedOn w:val="DefaultParagraphFont"/>
  </w:style>
  <w:style w:type="paragraph" w:customStyle="1" w:styleId="toa">
    <w:name w:val="toa"/>
    <w:pPr>
      <w:widowControl w:val="0"/>
      <w:tabs>
        <w:tab w:val="left" w:pos="0"/>
        <w:tab w:val="left" w:pos="9000"/>
        <w:tab w:val="right" w:pos="9360"/>
      </w:tabs>
      <w:suppressAutoHyphens/>
    </w:pPr>
    <w:rPr>
      <w:rFonts w:ascii="Courier" w:hAnsi="Courier"/>
      <w:snapToGrid w:val="0"/>
    </w:rPr>
  </w:style>
  <w:style w:type="character" w:customStyle="1" w:styleId="1">
    <w:name w:val="1"/>
    <w:rPr>
      <w:rFonts w:ascii="Courier" w:hAnsi="Courier"/>
      <w:noProof w:val="0"/>
      <w:sz w:val="20"/>
      <w:lang w:val="en-US"/>
    </w:rPr>
  </w:style>
  <w:style w:type="character" w:customStyle="1" w:styleId="Style14">
    <w:name w:val="Style 14"/>
    <w:rPr>
      <w:rFonts w:ascii="Arial" w:hAnsi="Arial"/>
      <w:noProof w:val="0"/>
      <w:sz w:val="15"/>
      <w:lang w:val="en-US"/>
    </w:rPr>
  </w:style>
  <w:style w:type="character" w:customStyle="1" w:styleId="Style12">
    <w:name w:val="Style 12"/>
    <w:rPr>
      <w:rFonts w:ascii="Times New Roman" w:hAnsi="Times New Roman"/>
      <w:i/>
      <w:noProof w:val="0"/>
      <w:sz w:val="22"/>
      <w:lang w:val="en-US"/>
    </w:rPr>
  </w:style>
  <w:style w:type="paragraph" w:customStyle="1" w:styleId="Style3">
    <w:name w:val="Style 3"/>
    <w:pPr>
      <w:widowControl w:val="0"/>
      <w:tabs>
        <w:tab w:val="left" w:pos="-409"/>
        <w:tab w:val="left" w:pos="755"/>
        <w:tab w:val="left" w:pos="1919"/>
        <w:tab w:val="left" w:pos="3083"/>
        <w:tab w:val="left" w:pos="3665"/>
        <w:tab w:val="left" w:pos="4247"/>
        <w:tab w:val="left" w:pos="4829"/>
        <w:tab w:val="left" w:pos="5411"/>
        <w:tab w:val="left" w:pos="5993"/>
        <w:tab w:val="left" w:pos="6575"/>
        <w:tab w:val="left" w:pos="7157"/>
        <w:tab w:val="left" w:pos="7739"/>
        <w:tab w:val="left" w:pos="8321"/>
        <w:tab w:val="left" w:pos="8903"/>
      </w:tabs>
      <w:suppressAutoHyphens/>
    </w:pPr>
    <w:rPr>
      <w:snapToGrid w:val="0"/>
      <w:sz w:val="22"/>
    </w:rPr>
  </w:style>
  <w:style w:type="character" w:customStyle="1" w:styleId="Style4">
    <w:name w:val="Style 4"/>
    <w:rPr>
      <w:rFonts w:ascii="Arial" w:hAnsi="Arial"/>
      <w:noProof w:val="0"/>
      <w:sz w:val="15"/>
      <w:lang w:val="en-US"/>
    </w:rPr>
  </w:style>
  <w:style w:type="character" w:customStyle="1" w:styleId="Style1">
    <w:name w:val="Style 1"/>
    <w:rPr>
      <w:rFonts w:ascii="Times New Roman" w:hAnsi="Times New Roman"/>
      <w:noProof w:val="0"/>
      <w:sz w:val="22"/>
      <w:lang w:val="en-US"/>
    </w:rPr>
  </w:style>
  <w:style w:type="character" w:customStyle="1" w:styleId="Style2">
    <w:name w:val="Style 2"/>
    <w:rPr>
      <w:rFonts w:ascii="Times New Roman" w:hAnsi="Times New Roman"/>
      <w:i/>
      <w:noProof w:val="0"/>
      <w:sz w:val="22"/>
      <w:lang w:val="en-US"/>
    </w:rPr>
  </w:style>
  <w:style w:type="character" w:customStyle="1" w:styleId="Style5">
    <w:name w:val="Style 5"/>
    <w:rPr>
      <w:rFonts w:ascii="Times New Roman" w:hAnsi="Times New Roman"/>
      <w:b/>
      <w:noProof w:val="0"/>
      <w:sz w:val="34"/>
      <w:lang w:val="en-US"/>
    </w:rPr>
  </w:style>
  <w:style w:type="character" w:customStyle="1" w:styleId="Style7">
    <w:name w:val="Style 7"/>
    <w:rPr>
      <w:rFonts w:ascii="Arial" w:hAnsi="Arial"/>
      <w:noProof w:val="0"/>
      <w:sz w:val="22"/>
      <w:lang w:val="en-US"/>
    </w:rPr>
  </w:style>
  <w:style w:type="character" w:customStyle="1" w:styleId="Style6">
    <w:name w:val="Style 6"/>
    <w:rPr>
      <w:rFonts w:ascii="Times New Roman" w:hAnsi="Times New Roman"/>
      <w:noProof w:val="0"/>
      <w:sz w:val="27"/>
      <w:lang w:val="en-US"/>
    </w:rPr>
  </w:style>
  <w:style w:type="character" w:customStyle="1" w:styleId="Order1">
    <w:name w:val="Order 1"/>
    <w:basedOn w:val="DefaultParagraphFont"/>
  </w:style>
  <w:style w:type="character" w:customStyle="1" w:styleId="Order2">
    <w:name w:val="Order 2"/>
    <w:basedOn w:val="DefaultParagraphFont"/>
  </w:style>
  <w:style w:type="character" w:customStyle="1" w:styleId="Order3">
    <w:name w:val="Order 3"/>
    <w:basedOn w:val="DefaultParagraphFont"/>
  </w:style>
  <w:style w:type="character" w:customStyle="1" w:styleId="Order4">
    <w:name w:val="Order 4"/>
    <w:basedOn w:val="DefaultParagraphFont"/>
  </w:style>
  <w:style w:type="paragraph" w:customStyle="1" w:styleId="MACDocument">
    <w:name w:val="MACDocument"/>
    <w:pPr>
      <w:widowControl w:val="0"/>
      <w:tabs>
        <w:tab w:val="left" w:pos="-1440"/>
        <w:tab w:val="left" w:pos="-720"/>
      </w:tabs>
      <w:suppressAutoHyphens/>
    </w:pPr>
    <w:rPr>
      <w:rFonts w:ascii="Book Antiqua" w:hAnsi="Book Antiqua"/>
      <w:snapToGrid w:val="0"/>
      <w:color w:val="000000"/>
      <w:sz w:val="24"/>
    </w:rPr>
  </w:style>
  <w:style w:type="character" w:customStyle="1" w:styleId="paranum">
    <w:name w:val="para num"/>
    <w:rPr>
      <w:rFonts w:ascii="Courier" w:hAnsi="Courier"/>
      <w:noProof w:val="0"/>
      <w:sz w:val="20"/>
      <w:lang w:val="en-US"/>
    </w:rPr>
  </w:style>
  <w:style w:type="character" w:customStyle="1" w:styleId="110">
    <w:name w:val="110"/>
    <w:aliases w:val="2,3"/>
    <w:basedOn w:val="DefaultParagraphFont"/>
  </w:style>
  <w:style w:type="character" w:customStyle="1" w:styleId="A">
    <w:name w:val="A"/>
    <w:aliases w:val="B"/>
    <w:basedOn w:val="DefaultParagraphFont"/>
  </w:style>
  <w:style w:type="character" w:customStyle="1" w:styleId="footnoteref">
    <w:name w:val="footnote ref"/>
    <w:rPr>
      <w:rFonts w:ascii="Courier" w:hAnsi="Courier"/>
      <w:noProof w:val="0"/>
      <w:sz w:val="20"/>
      <w:vertAlign w:val="superscript"/>
      <w:lang w:val="en-US"/>
    </w:rPr>
  </w:style>
  <w:style w:type="character" w:customStyle="1" w:styleId="DefaultPara">
    <w:name w:val="Default Para"/>
    <w:basedOn w:val="DefaultParagraphFont"/>
  </w:style>
  <w:style w:type="character" w:customStyle="1" w:styleId="endnoterefe">
    <w:name w:val="endnote refe"/>
    <w:rPr>
      <w:rFonts w:ascii="Courier" w:hAnsi="Courier"/>
      <w:noProof w:val="0"/>
      <w:sz w:val="20"/>
      <w:vertAlign w:val="superscript"/>
      <w:lang w:val="en-US"/>
    </w:rPr>
  </w:style>
  <w:style w:type="character" w:customStyle="1" w:styleId="annotationr">
    <w:name w:val="annotation r"/>
    <w:basedOn w:val="DefaultParagraphFont"/>
  </w:style>
  <w:style w:type="character" w:customStyle="1" w:styleId="21">
    <w:name w:val="21"/>
    <w:basedOn w:val="DefaultParagraphFont"/>
  </w:style>
  <w:style w:type="character" w:customStyle="1" w:styleId="31">
    <w:name w:val="31"/>
    <w:basedOn w:val="DefaultParagraphFont"/>
  </w:style>
  <w:style w:type="character" w:customStyle="1" w:styleId="4">
    <w:name w:val="4"/>
    <w:basedOn w:val="DefaultParagraphFont"/>
  </w:style>
  <w:style w:type="character" w:customStyle="1" w:styleId="5">
    <w:name w:val="5"/>
    <w:basedOn w:val="DefaultParagraphFont"/>
  </w:style>
  <w:style w:type="character" w:customStyle="1" w:styleId="6">
    <w:name w:val="6"/>
    <w:basedOn w:val="DefaultParagraphFont"/>
  </w:style>
  <w:style w:type="character" w:customStyle="1" w:styleId="7">
    <w:name w:val="7"/>
    <w:basedOn w:val="DefaultParagraphFont"/>
  </w:style>
  <w:style w:type="character" w:customStyle="1" w:styleId="8">
    <w:name w:val="8"/>
    <w:basedOn w:val="DefaultParagraphFont"/>
  </w:style>
  <w:style w:type="character" w:customStyle="1" w:styleId="9">
    <w:name w:val="9"/>
    <w:basedOn w:val="DefaultParagraphFont"/>
  </w:style>
  <w:style w:type="character" w:customStyle="1" w:styleId="10">
    <w:name w:val="10"/>
    <w:basedOn w:val="DefaultParagraphFont"/>
  </w:style>
  <w:style w:type="character" w:customStyle="1" w:styleId="11">
    <w:name w:val="11"/>
    <w:rPr>
      <w:rFonts w:ascii="Courier" w:hAnsi="Courier"/>
      <w:noProof w:val="0"/>
      <w:sz w:val="20"/>
      <w:lang w:val="en-US"/>
    </w:rPr>
  </w:style>
  <w:style w:type="character" w:customStyle="1" w:styleId="12">
    <w:name w:val="12"/>
    <w:rPr>
      <w:rFonts w:ascii="Courier" w:hAnsi="Courier"/>
      <w:noProof w:val="0"/>
      <w:sz w:val="20"/>
      <w:lang w:val="en-US"/>
    </w:rPr>
  </w:style>
  <w:style w:type="character" w:customStyle="1" w:styleId="13">
    <w:name w:val="13"/>
    <w:rPr>
      <w:rFonts w:ascii="Courier" w:hAnsi="Courier"/>
      <w:noProof w:val="0"/>
      <w:sz w:val="20"/>
      <w:lang w:val="en-US"/>
    </w:rPr>
  </w:style>
  <w:style w:type="character" w:customStyle="1" w:styleId="14">
    <w:name w:val="14"/>
    <w:basedOn w:val="DefaultParagraphFont"/>
  </w:style>
  <w:style w:type="character" w:customStyle="1" w:styleId="15">
    <w:name w:val="15"/>
    <w:basedOn w:val="DefaultParagraphFont"/>
  </w:style>
  <w:style w:type="character" w:customStyle="1" w:styleId="16">
    <w:name w:val="16"/>
    <w:basedOn w:val="DefaultParagraphFont"/>
  </w:style>
  <w:style w:type="character" w:customStyle="1" w:styleId="17">
    <w:name w:val="17"/>
    <w:basedOn w:val="DefaultParagraphFont"/>
  </w:style>
  <w:style w:type="character" w:customStyle="1" w:styleId="18">
    <w:name w:val="18"/>
    <w:basedOn w:val="DefaultParagraphFont"/>
  </w:style>
  <w:style w:type="character" w:customStyle="1" w:styleId="19">
    <w:name w:val="19"/>
    <w:basedOn w:val="DefaultParagraphFont"/>
  </w:style>
  <w:style w:type="character" w:customStyle="1" w:styleId="20a">
    <w:name w:val="20a"/>
    <w:rPr>
      <w:rFonts w:ascii="Courier" w:hAnsi="Courier"/>
      <w:noProof w:val="0"/>
      <w:sz w:val="20"/>
      <w:lang w:val="en-US"/>
    </w:rPr>
  </w:style>
  <w:style w:type="character" w:customStyle="1" w:styleId="21a">
    <w:name w:val="21a"/>
    <w:basedOn w:val="DefaultParagraphFont"/>
  </w:style>
  <w:style w:type="character" w:customStyle="1" w:styleId="22a">
    <w:name w:val="22a"/>
    <w:basedOn w:val="DefaultParagraphFont"/>
  </w:style>
  <w:style w:type="character" w:customStyle="1" w:styleId="23a">
    <w:name w:val="23a"/>
    <w:basedOn w:val="DefaultParagraphFont"/>
  </w:style>
  <w:style w:type="character" w:customStyle="1" w:styleId="24a">
    <w:name w:val="24a"/>
    <w:basedOn w:val="DefaultParagraphFont"/>
  </w:style>
  <w:style w:type="character" w:customStyle="1" w:styleId="25a">
    <w:name w:val="25a"/>
    <w:basedOn w:val="DefaultParagraphFont"/>
  </w:style>
  <w:style w:type="character" w:customStyle="1" w:styleId="26a">
    <w:name w:val="26a"/>
    <w:basedOn w:val="DefaultParagraphFont"/>
  </w:style>
  <w:style w:type="character" w:customStyle="1" w:styleId="27a">
    <w:name w:val="27a"/>
    <w:basedOn w:val="DefaultParagraphFont"/>
  </w:style>
  <w:style w:type="character" w:customStyle="1" w:styleId="28">
    <w:name w:val="28"/>
    <w:basedOn w:val="DefaultParagraphFont"/>
  </w:style>
  <w:style w:type="character" w:customStyle="1" w:styleId="29">
    <w:name w:val="29"/>
    <w:basedOn w:val="DefaultParagraphFont"/>
  </w:style>
  <w:style w:type="character" w:customStyle="1" w:styleId="30b">
    <w:name w:val="30b"/>
    <w:basedOn w:val="DefaultParagraphFont"/>
  </w:style>
  <w:style w:type="character" w:customStyle="1" w:styleId="31b">
    <w:name w:val="31b"/>
    <w:basedOn w:val="DefaultParagraphFont"/>
  </w:style>
  <w:style w:type="character" w:customStyle="1" w:styleId="32b">
    <w:name w:val="32b"/>
    <w:basedOn w:val="DefaultParagraphFont"/>
  </w:style>
  <w:style w:type="character" w:customStyle="1" w:styleId="33b">
    <w:name w:val="33b"/>
    <w:basedOn w:val="DefaultParagraphFont"/>
  </w:style>
  <w:style w:type="character" w:customStyle="1" w:styleId="34b">
    <w:name w:val="34b"/>
    <w:rPr>
      <w:rFonts w:ascii="Courier" w:hAnsi="Courier"/>
      <w:noProof w:val="0"/>
      <w:sz w:val="20"/>
      <w:lang w:val="en-US"/>
    </w:rPr>
  </w:style>
  <w:style w:type="character" w:customStyle="1" w:styleId="35b">
    <w:name w:val="35b"/>
    <w:rPr>
      <w:rFonts w:ascii="Courier" w:hAnsi="Courier"/>
      <w:noProof w:val="0"/>
      <w:sz w:val="20"/>
      <w:lang w:val="en-US"/>
    </w:rPr>
  </w:style>
  <w:style w:type="character" w:customStyle="1" w:styleId="36b">
    <w:name w:val="36b"/>
    <w:rPr>
      <w:rFonts w:ascii="Courier" w:hAnsi="Courier"/>
      <w:noProof w:val="0"/>
      <w:sz w:val="20"/>
      <w:lang w:val="en-US"/>
    </w:rPr>
  </w:style>
  <w:style w:type="character" w:customStyle="1" w:styleId="37b">
    <w:name w:val="37b"/>
    <w:basedOn w:val="DefaultParagraphFont"/>
  </w:style>
  <w:style w:type="character" w:customStyle="1" w:styleId="38">
    <w:name w:val="38"/>
    <w:basedOn w:val="DefaultParagraphFont"/>
  </w:style>
  <w:style w:type="character" w:customStyle="1" w:styleId="39">
    <w:name w:val="39"/>
    <w:basedOn w:val="DefaultParagraphFont"/>
  </w:style>
  <w:style w:type="character" w:customStyle="1" w:styleId="40">
    <w:name w:val="40"/>
    <w:basedOn w:val="DefaultParagraphFont"/>
  </w:style>
  <w:style w:type="character" w:customStyle="1" w:styleId="41">
    <w:name w:val="41"/>
    <w:basedOn w:val="DefaultParagraphFont"/>
  </w:style>
  <w:style w:type="character" w:customStyle="1" w:styleId="42a">
    <w:name w:val="42a"/>
    <w:basedOn w:val="DefaultParagraphFont"/>
  </w:style>
  <w:style w:type="character" w:customStyle="1" w:styleId="43a">
    <w:name w:val="43a"/>
    <w:rPr>
      <w:rFonts w:ascii="Courier" w:hAnsi="Courier"/>
      <w:noProof w:val="0"/>
      <w:sz w:val="20"/>
      <w:lang w:val="en-US"/>
    </w:rPr>
  </w:style>
  <w:style w:type="character" w:customStyle="1" w:styleId="44a">
    <w:name w:val="44a"/>
    <w:basedOn w:val="DefaultParagraphFont"/>
  </w:style>
  <w:style w:type="character" w:customStyle="1" w:styleId="45a">
    <w:name w:val="45a"/>
    <w:basedOn w:val="DefaultParagraphFont"/>
  </w:style>
  <w:style w:type="character" w:customStyle="1" w:styleId="46a">
    <w:name w:val="46a"/>
    <w:basedOn w:val="DefaultParagraphFont"/>
  </w:style>
  <w:style w:type="character" w:customStyle="1" w:styleId="47a">
    <w:name w:val="47a"/>
    <w:basedOn w:val="DefaultParagraphFont"/>
  </w:style>
  <w:style w:type="character" w:customStyle="1" w:styleId="48p">
    <w:name w:val="48p"/>
    <w:basedOn w:val="DefaultParagraphFont"/>
  </w:style>
  <w:style w:type="character" w:customStyle="1" w:styleId="49p">
    <w:name w:val="49p"/>
    <w:basedOn w:val="DefaultParagraphFont"/>
  </w:style>
  <w:style w:type="paragraph" w:customStyle="1" w:styleId="50b">
    <w:name w:val="50b"/>
    <w:pPr>
      <w:keepNext/>
      <w:keepLines/>
      <w:widowControl w:val="0"/>
      <w:tabs>
        <w:tab w:val="left" w:pos="-720"/>
      </w:tabs>
      <w:suppressAutoHyphens/>
    </w:pPr>
    <w:rPr>
      <w:rFonts w:ascii="Courier" w:hAnsi="Courier"/>
      <w:snapToGrid w:val="0"/>
    </w:rPr>
  </w:style>
  <w:style w:type="character" w:customStyle="1" w:styleId="51b">
    <w:name w:val="51b"/>
    <w:basedOn w:val="DefaultParagraphFont"/>
  </w:style>
  <w:style w:type="character" w:customStyle="1" w:styleId="52a">
    <w:name w:val="52a"/>
    <w:rPr>
      <w:rFonts w:ascii="Courier" w:hAnsi="Courier"/>
      <w:noProof w:val="0"/>
      <w:sz w:val="20"/>
      <w:lang w:val="en-US"/>
    </w:rPr>
  </w:style>
  <w:style w:type="character" w:customStyle="1" w:styleId="53a">
    <w:name w:val="53a"/>
    <w:basedOn w:val="DefaultParagraphFont"/>
  </w:style>
  <w:style w:type="character" w:customStyle="1" w:styleId="54b">
    <w:name w:val="54b"/>
    <w:basedOn w:val="DefaultParagraphFont"/>
  </w:style>
  <w:style w:type="character" w:customStyle="1" w:styleId="55b">
    <w:name w:val="55b"/>
    <w:basedOn w:val="DefaultParagraphFont"/>
  </w:style>
  <w:style w:type="character" w:customStyle="1" w:styleId="56b">
    <w:name w:val="56b"/>
    <w:basedOn w:val="DefaultParagraphFont"/>
  </w:style>
  <w:style w:type="character" w:customStyle="1" w:styleId="57b">
    <w:name w:val="57b"/>
    <w:basedOn w:val="DefaultParagraphFont"/>
  </w:style>
  <w:style w:type="character" w:customStyle="1" w:styleId="58aa">
    <w:name w:val="58aa"/>
    <w:rPr>
      <w:rFonts w:ascii="Courier" w:hAnsi="Courier"/>
      <w:noProof w:val="0"/>
      <w:sz w:val="20"/>
      <w:lang w:val="en-US"/>
    </w:rPr>
  </w:style>
  <w:style w:type="character" w:customStyle="1" w:styleId="59aa">
    <w:name w:val="59aa"/>
    <w:rPr>
      <w:rFonts w:ascii="Courier" w:hAnsi="Courier"/>
      <w:noProof w:val="0"/>
      <w:sz w:val="20"/>
      <w:lang w:val="en-US"/>
    </w:rPr>
  </w:style>
  <w:style w:type="character" w:customStyle="1" w:styleId="60aa">
    <w:name w:val="60aa"/>
    <w:rPr>
      <w:rFonts w:ascii="Courier" w:hAnsi="Courier"/>
      <w:noProof w:val="0"/>
      <w:sz w:val="20"/>
      <w:lang w:val="en-US"/>
    </w:rPr>
  </w:style>
  <w:style w:type="character" w:customStyle="1" w:styleId="61aa">
    <w:name w:val="61aa"/>
    <w:basedOn w:val="DefaultParagraphFont"/>
  </w:style>
  <w:style w:type="character" w:customStyle="1" w:styleId="62aa">
    <w:name w:val="62aa"/>
    <w:basedOn w:val="DefaultParagraphFont"/>
  </w:style>
  <w:style w:type="character" w:customStyle="1" w:styleId="63aa">
    <w:name w:val="63aa"/>
    <w:basedOn w:val="DefaultParagraphFont"/>
  </w:style>
  <w:style w:type="character" w:customStyle="1" w:styleId="64aa">
    <w:name w:val="64aa"/>
    <w:basedOn w:val="DefaultParagraphFont"/>
  </w:style>
  <w:style w:type="character" w:customStyle="1" w:styleId="65aa">
    <w:name w:val="65aa"/>
    <w:basedOn w:val="DefaultParagraphFont"/>
  </w:style>
  <w:style w:type="character" w:customStyle="1" w:styleId="66aa">
    <w:name w:val="66aa"/>
    <w:basedOn w:val="DefaultParagraphFont"/>
  </w:style>
  <w:style w:type="character" w:customStyle="1" w:styleId="67aa">
    <w:name w:val="67aa"/>
    <w:basedOn w:val="DefaultParagraphFont"/>
  </w:style>
  <w:style w:type="character" w:customStyle="1" w:styleId="68aa">
    <w:name w:val="68aa"/>
    <w:basedOn w:val="DefaultParagraphFont"/>
  </w:style>
  <w:style w:type="character" w:customStyle="1" w:styleId="69aa">
    <w:name w:val="69aa"/>
    <w:basedOn w:val="DefaultParagraphFont"/>
  </w:style>
  <w:style w:type="character" w:customStyle="1" w:styleId="70bb">
    <w:name w:val="70bb"/>
    <w:basedOn w:val="DefaultParagraphFont"/>
  </w:style>
  <w:style w:type="character" w:customStyle="1" w:styleId="71bb">
    <w:name w:val="71bb"/>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1">
    <w:name w:val="_Equation Caption1"/>
  </w:style>
  <w:style w:type="paragraph" w:styleId="BalloonText">
    <w:name w:val="Balloon Text"/>
    <w:basedOn w:val="Normal"/>
    <w:semiHidden/>
    <w:rPr>
      <w:rFonts w:ascii="Tahoma" w:hAnsi="Tahoma" w:cs="Tahoma"/>
      <w:sz w:val="16"/>
      <w:szCs w:val="16"/>
    </w:rPr>
  </w:style>
  <w:style w:type="paragraph" w:styleId="BodyText">
    <w:name w:val="Body Text"/>
    <w:basedOn w:val="Normal"/>
    <w:rsid w:val="0088741B"/>
    <w:pPr>
      <w:spacing w:after="120"/>
    </w:pPr>
  </w:style>
  <w:style w:type="paragraph" w:styleId="NormalWeb">
    <w:name w:val="Normal (Web)"/>
    <w:basedOn w:val="Normal"/>
    <w:rsid w:val="00EC4F32"/>
    <w:pPr>
      <w:widowControl/>
      <w:spacing w:before="100" w:beforeAutospacing="1" w:after="100" w:afterAutospacing="1"/>
    </w:pPr>
    <w:rPr>
      <w:rFonts w:ascii="Times New Roman" w:hAnsi="Times New Roman"/>
      <w:snapToGrid/>
      <w:sz w:val="24"/>
      <w:szCs w:val="24"/>
    </w:rPr>
  </w:style>
  <w:style w:type="paragraph" w:styleId="Revision">
    <w:name w:val="Revision"/>
    <w:hidden/>
    <w:uiPriority w:val="99"/>
    <w:semiHidden/>
    <w:rsid w:val="00162518"/>
    <w:rPr>
      <w:rFonts w:ascii="Courier" w:hAnsi="Courie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AC8D3-37E1-4890-8C41-C77AB0206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1265</Words>
  <Characters>7217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OMB 3060-0506</vt:lpstr>
    </vt:vector>
  </TitlesOfParts>
  <Company>FCC</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3060-0506</dc:title>
  <dc:creator>JSWANK</dc:creator>
  <cp:lastModifiedBy>Cathy Williams</cp:lastModifiedBy>
  <cp:revision>2</cp:revision>
  <cp:lastPrinted>2014-11-19T13:54:00Z</cp:lastPrinted>
  <dcterms:created xsi:type="dcterms:W3CDTF">2026-07-31T12:12:00Z</dcterms:created>
  <dcterms:modified xsi:type="dcterms:W3CDTF">2026-07-31T12:12:00Z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mailEntryID">
    <vt:lpwstr>00000000D3E47BBA5FBDF04B834CA7A964169ECD0700BF17D4F30776D441B05165F92C68ACD10000006957A100004F0FAB3BD80F9C4EA82FA2CBE141953B000000013C0C0000</vt:lpwstr>
  </property>
  <property fmtid="{D5CDD505-2E9C-101B-9397-08002B2CF9AE}" pid="3" name="_ReviewCycleID">
    <vt:i4>77585121</vt:i4>
  </property>
  <property fmtid="{D5CDD505-2E9C-101B-9397-08002B2CF9AE}" pid="4" name="_ReviewingToolsShownOnce">
    <vt:lpwstr/>
  </property>
</Properties>
</file>