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6672" w:rsidRPr="004447FF" w:rsidP="00EE6672" w14:paraId="4517FB83" w14:textId="77777777">
      <w:pPr>
        <w:jc w:val="center"/>
        <w:rPr>
          <w:rFonts w:asciiTheme="minorHAnsi" w:hAnsiTheme="minorHAnsi"/>
          <w:sz w:val="22"/>
          <w:szCs w:val="22"/>
          <w:highlight w:val="white"/>
        </w:rPr>
      </w:pPr>
      <w:r w:rsidRPr="004447FF">
        <w:rPr>
          <w:rFonts w:asciiTheme="minorHAnsi" w:hAnsiTheme="minorHAnsi"/>
          <w:sz w:val="22"/>
          <w:szCs w:val="22"/>
          <w:highlight w:val="white"/>
        </w:rPr>
        <w:t xml:space="preserve">SUPPORTING STATEMENT </w:t>
      </w:r>
    </w:p>
    <w:p w:rsidR="00EE6672" w:rsidRPr="004447FF" w:rsidP="00EE6672" w14:paraId="44189E71" w14:textId="77777777">
      <w:pPr>
        <w:jc w:val="center"/>
        <w:rPr>
          <w:rFonts w:asciiTheme="minorHAnsi" w:hAnsiTheme="minorHAnsi"/>
          <w:sz w:val="22"/>
          <w:szCs w:val="22"/>
          <w:highlight w:val="white"/>
        </w:rPr>
      </w:pPr>
      <w:r w:rsidRPr="004447FF">
        <w:rPr>
          <w:rFonts w:asciiTheme="minorHAnsi" w:hAnsiTheme="minorHAnsi"/>
          <w:sz w:val="22"/>
          <w:szCs w:val="22"/>
          <w:highlight w:val="white"/>
        </w:rPr>
        <w:t>UNITED STATES INTERNATIONAL TRADE COMMISSION QUESTIONNAIRE</w:t>
      </w:r>
    </w:p>
    <w:p w:rsidR="00EE6672" w:rsidRPr="004447FF" w:rsidP="00EE6672" w14:paraId="7F832452" w14:textId="77777777">
      <w:pPr>
        <w:jc w:val="center"/>
        <w:rPr>
          <w:rFonts w:asciiTheme="minorHAnsi" w:hAnsiTheme="minorHAnsi"/>
          <w:i/>
          <w:sz w:val="22"/>
          <w:szCs w:val="22"/>
        </w:rPr>
      </w:pPr>
    </w:p>
    <w:p w:rsidR="00EE6672" w:rsidRPr="005923CA" w:rsidP="00EE6672" w14:paraId="651564BC" w14:textId="74E84B80">
      <w:pPr>
        <w:jc w:val="center"/>
        <w:rPr>
          <w:rFonts w:asciiTheme="minorHAnsi" w:hAnsiTheme="minorHAnsi"/>
          <w:sz w:val="22"/>
          <w:szCs w:val="22"/>
        </w:rPr>
      </w:pPr>
      <w:r w:rsidRPr="005923CA">
        <w:rPr>
          <w:rFonts w:asciiTheme="minorHAnsi" w:hAnsiTheme="minorHAnsi"/>
          <w:sz w:val="22"/>
          <w:szCs w:val="22"/>
        </w:rPr>
        <w:t>Inv</w:t>
      </w:r>
      <w:r>
        <w:rPr>
          <w:rFonts w:asciiTheme="minorHAnsi" w:hAnsiTheme="minorHAnsi"/>
          <w:sz w:val="22"/>
          <w:szCs w:val="22"/>
        </w:rPr>
        <w:t>estigation</w:t>
      </w:r>
      <w:r w:rsidRPr="005923CA">
        <w:rPr>
          <w:rFonts w:asciiTheme="minorHAnsi" w:hAnsiTheme="minorHAnsi"/>
          <w:sz w:val="22"/>
          <w:szCs w:val="22"/>
        </w:rPr>
        <w:t xml:space="preserve"> No. 332-</w:t>
      </w:r>
      <w:r w:rsidR="009B0B9B">
        <w:rPr>
          <w:rFonts w:asciiTheme="minorHAnsi" w:hAnsiTheme="minorHAnsi"/>
          <w:sz w:val="22"/>
          <w:szCs w:val="22"/>
        </w:rPr>
        <w:t>608</w:t>
      </w:r>
      <w:r>
        <w:rPr>
          <w:rFonts w:asciiTheme="minorHAnsi" w:hAnsiTheme="minorHAnsi"/>
          <w:sz w:val="22"/>
          <w:szCs w:val="22"/>
        </w:rPr>
        <w:br/>
      </w:r>
    </w:p>
    <w:p w:rsidR="00EE6672" w:rsidP="00EE6672" w14:paraId="00C65F63" w14:textId="0EA574E6">
      <w:pPr>
        <w:jc w:val="center"/>
        <w:rPr>
          <w:rFonts w:asciiTheme="minorHAnsi" w:hAnsiTheme="minorHAnsi"/>
          <w:i/>
          <w:sz w:val="22"/>
          <w:szCs w:val="22"/>
        </w:rPr>
      </w:pPr>
      <w:r w:rsidRPr="001E1560">
        <w:rPr>
          <w:rFonts w:asciiTheme="minorHAnsi" w:hAnsiTheme="minorHAnsi"/>
          <w:i/>
          <w:sz w:val="22"/>
          <w:szCs w:val="22"/>
        </w:rPr>
        <w:t xml:space="preserve">USMCA Automotive Rules of Origin: Economic Impact and Operation, </w:t>
      </w:r>
      <w:r w:rsidR="009B0B9B">
        <w:rPr>
          <w:rFonts w:asciiTheme="minorHAnsi" w:hAnsiTheme="minorHAnsi"/>
          <w:i/>
          <w:sz w:val="22"/>
          <w:szCs w:val="22"/>
        </w:rPr>
        <w:t>2027</w:t>
      </w:r>
      <w:r w:rsidRPr="001E1560">
        <w:rPr>
          <w:rFonts w:asciiTheme="minorHAnsi" w:hAnsiTheme="minorHAnsi"/>
          <w:i/>
          <w:sz w:val="22"/>
          <w:szCs w:val="22"/>
        </w:rPr>
        <w:t xml:space="preserve"> Report</w:t>
      </w:r>
    </w:p>
    <w:p w:rsidR="00EE6672" w:rsidRPr="004447FF" w:rsidP="00EE6672" w14:paraId="5545F955" w14:textId="77777777">
      <w:pPr>
        <w:jc w:val="center"/>
        <w:rPr>
          <w:rFonts w:asciiTheme="minorHAnsi" w:hAnsiTheme="minorHAnsi"/>
          <w:bCs/>
          <w:sz w:val="22"/>
          <w:szCs w:val="22"/>
          <w:highlight w:val="white"/>
        </w:rPr>
      </w:pPr>
    </w:p>
    <w:p w:rsidR="00EE6672" w:rsidRPr="004447FF" w:rsidP="00EE6672" w14:paraId="787B1DB3" w14:textId="77777777">
      <w:pPr>
        <w:jc w:val="center"/>
        <w:rPr>
          <w:rFonts w:asciiTheme="minorHAnsi" w:hAnsiTheme="minorHAnsi"/>
          <w:sz w:val="22"/>
          <w:szCs w:val="22"/>
          <w:highlight w:val="white"/>
        </w:rPr>
      </w:pPr>
      <w:r w:rsidRPr="004447FF">
        <w:rPr>
          <w:rFonts w:asciiTheme="minorHAnsi" w:hAnsiTheme="minorHAnsi"/>
          <w:sz w:val="22"/>
          <w:szCs w:val="22"/>
          <w:highlight w:val="white"/>
        </w:rPr>
        <w:t>Part B</w:t>
      </w:r>
      <w:r>
        <w:rPr>
          <w:rFonts w:asciiTheme="minorHAnsi" w:hAnsiTheme="minorHAnsi"/>
          <w:sz w:val="22"/>
          <w:szCs w:val="22"/>
          <w:highlight w:val="white"/>
        </w:rPr>
        <w:t>-</w:t>
      </w:r>
      <w:r w:rsidRPr="004447FF">
        <w:rPr>
          <w:rFonts w:asciiTheme="minorHAnsi" w:hAnsiTheme="minorHAnsi"/>
          <w:bCs/>
          <w:sz w:val="22"/>
          <w:szCs w:val="22"/>
          <w:highlight w:val="white"/>
        </w:rPr>
        <w:t>Collection of Information Employing Statistical Methods</w:t>
      </w:r>
    </w:p>
    <w:p w:rsidR="00EE6672" w:rsidRPr="004447FF" w:rsidP="00EE6672" w14:paraId="262F4FF1" w14:textId="77777777">
      <w:pPr>
        <w:rPr>
          <w:rFonts w:asciiTheme="minorHAnsi" w:hAnsiTheme="minorHAnsi"/>
          <w:sz w:val="22"/>
          <w:szCs w:val="22"/>
          <w:highlight w:val="white"/>
        </w:rPr>
      </w:pPr>
    </w:p>
    <w:p w:rsidR="00EE6672" w:rsidRPr="004447FF" w:rsidP="00EE6672" w14:paraId="001AAA65" w14:textId="77777777">
      <w:pPr>
        <w:rPr>
          <w:rFonts w:asciiTheme="minorHAnsi" w:hAnsiTheme="minorHAnsi"/>
          <w:sz w:val="22"/>
          <w:szCs w:val="22"/>
          <w:highlight w:val="white"/>
        </w:rPr>
      </w:pPr>
    </w:p>
    <w:p w:rsidR="00EE6672" w:rsidRPr="00964539" w:rsidP="00EE6672" w14:paraId="1A079001"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highlight w:val="white"/>
        </w:rPr>
      </w:pPr>
      <w:r w:rsidRPr="004447FF">
        <w:rPr>
          <w:rFonts w:asciiTheme="minorHAnsi" w:hAnsiTheme="minorHAnsi"/>
          <w:b/>
          <w:bCs/>
          <w:sz w:val="22"/>
          <w:szCs w:val="22"/>
          <w:highlight w:val="white"/>
        </w:rPr>
        <w:t>1.</w:t>
      </w:r>
      <w:r w:rsidRPr="004447FF">
        <w:rPr>
          <w:rFonts w:asciiTheme="minorHAnsi" w:hAnsiTheme="minorHAnsi"/>
          <w:b/>
          <w:bCs/>
          <w:sz w:val="22"/>
          <w:szCs w:val="22"/>
          <w:highlight w:val="white"/>
        </w:rPr>
        <w:tab/>
        <w:t xml:space="preserve">Response universe, </w:t>
      </w:r>
      <w:r w:rsidRPr="00964539">
        <w:rPr>
          <w:rFonts w:asciiTheme="minorHAnsi" w:hAnsiTheme="minorHAnsi"/>
          <w:b/>
          <w:bCs/>
          <w:sz w:val="22"/>
          <w:szCs w:val="22"/>
          <w:highlight w:val="white"/>
        </w:rPr>
        <w:t>sample sources, and sampling strata</w:t>
      </w:r>
    </w:p>
    <w:p w:rsidR="00EE6672" w:rsidRPr="00964539" w:rsidP="00EE6672" w14:paraId="2F2C2964" w14:textId="77777777">
      <w:pPr>
        <w:rPr>
          <w:rFonts w:asciiTheme="minorHAnsi" w:hAnsiTheme="minorHAnsi"/>
          <w:sz w:val="22"/>
          <w:szCs w:val="22"/>
        </w:rPr>
      </w:pPr>
    </w:p>
    <w:p w:rsidR="00EE6672" w:rsidRPr="00964539" w:rsidP="00EE6672" w14:paraId="4C3CBDEC" w14:textId="77777777">
      <w:pPr>
        <w:rPr>
          <w:rFonts w:asciiTheme="minorHAnsi" w:hAnsiTheme="minorHAnsi"/>
          <w:b/>
          <w:sz w:val="22"/>
          <w:szCs w:val="22"/>
        </w:rPr>
      </w:pPr>
      <w:r w:rsidRPr="00964539">
        <w:rPr>
          <w:rFonts w:asciiTheme="minorHAnsi" w:hAnsiTheme="minorHAnsi"/>
          <w:b/>
          <w:sz w:val="22"/>
          <w:szCs w:val="22"/>
        </w:rPr>
        <w:t>Objectives</w:t>
      </w:r>
    </w:p>
    <w:p w:rsidR="00EE6672" w:rsidRPr="00964539" w:rsidP="00EE6672" w14:paraId="514ED58F" w14:textId="77777777">
      <w:pPr>
        <w:rPr>
          <w:rFonts w:asciiTheme="minorHAnsi" w:hAnsiTheme="minorHAnsi"/>
          <w:sz w:val="22"/>
          <w:szCs w:val="22"/>
        </w:rPr>
      </w:pPr>
    </w:p>
    <w:p w:rsidR="00EE6672" w:rsidRPr="00964539" w:rsidP="00EE6672" w14:paraId="5863AC15" w14:textId="587C69AE">
      <w:pPr>
        <w:pStyle w:val="NoSpacing"/>
        <w:rPr>
          <w:rFonts w:asciiTheme="minorHAnsi" w:hAnsiTheme="minorHAnsi"/>
          <w:sz w:val="22"/>
          <w:szCs w:val="22"/>
        </w:rPr>
      </w:pPr>
      <w:r>
        <w:rPr>
          <w:rFonts w:ascii="Calibri" w:hAnsi="Calibri"/>
          <w:sz w:val="22"/>
          <w:szCs w:val="22"/>
        </w:rPr>
        <w:t>S</w:t>
      </w:r>
      <w:r w:rsidRPr="007D404A">
        <w:rPr>
          <w:rFonts w:ascii="Calibri" w:hAnsi="Calibri"/>
          <w:sz w:val="22"/>
          <w:szCs w:val="22"/>
        </w:rPr>
        <w:t xml:space="preserve">ection 202A(g)(2) </w:t>
      </w:r>
      <w:r>
        <w:rPr>
          <w:rFonts w:ascii="Calibri" w:hAnsi="Calibri"/>
          <w:sz w:val="22"/>
          <w:szCs w:val="22"/>
        </w:rPr>
        <w:t>of t</w:t>
      </w:r>
      <w:r w:rsidRPr="00964539">
        <w:rPr>
          <w:rFonts w:asciiTheme="minorHAnsi" w:hAnsiTheme="minorHAnsi"/>
          <w:sz w:val="22"/>
          <w:szCs w:val="22"/>
        </w:rPr>
        <w:t xml:space="preserve">he United States-Mexico-Canada Agreement Implementation Act (19 U.S.C. 4532(g)(2)) (USMCA Implementation Act) requires that the Commission </w:t>
      </w:r>
      <w:r>
        <w:rPr>
          <w:rFonts w:asciiTheme="minorHAnsi" w:hAnsiTheme="minorHAnsi"/>
          <w:sz w:val="22"/>
          <w:szCs w:val="22"/>
        </w:rPr>
        <w:t>submit</w:t>
      </w:r>
      <w:r w:rsidRPr="00964539">
        <w:rPr>
          <w:rFonts w:asciiTheme="minorHAnsi" w:hAnsiTheme="minorHAnsi"/>
          <w:sz w:val="22"/>
          <w:szCs w:val="22"/>
        </w:rPr>
        <w:t xml:space="preserve"> </w:t>
      </w:r>
      <w:r>
        <w:rPr>
          <w:rFonts w:asciiTheme="minorHAnsi" w:hAnsiTheme="minorHAnsi"/>
          <w:sz w:val="22"/>
          <w:szCs w:val="22"/>
        </w:rPr>
        <w:t xml:space="preserve">a series of five biennial </w:t>
      </w:r>
      <w:r w:rsidRPr="00964539">
        <w:rPr>
          <w:rFonts w:asciiTheme="minorHAnsi" w:hAnsiTheme="minorHAnsi"/>
          <w:sz w:val="22"/>
          <w:szCs w:val="22"/>
        </w:rPr>
        <w:t>reports that pr</w:t>
      </w:r>
      <w:r>
        <w:rPr>
          <w:rFonts w:asciiTheme="minorHAnsi" w:hAnsiTheme="minorHAnsi"/>
          <w:sz w:val="22"/>
          <w:szCs w:val="22"/>
        </w:rPr>
        <w:t>esent</w:t>
      </w:r>
      <w:r w:rsidRPr="00964539">
        <w:rPr>
          <w:rFonts w:asciiTheme="minorHAnsi" w:hAnsiTheme="minorHAnsi"/>
          <w:sz w:val="22"/>
          <w:szCs w:val="22"/>
        </w:rPr>
        <w:t xml:space="preserve"> an overview of the USMCA automotive rules of origin (ROOs) and their impact on the U.S. economy and automotive industry, effect on U.S. competitiveness, and relevancy in light of technological changes. The Commission will use a survey of motor vehicle producers in the United States to collect data not available publicly to analyze the impact of the ROOs on th</w:t>
      </w:r>
      <w:r>
        <w:rPr>
          <w:rFonts w:asciiTheme="minorHAnsi" w:hAnsiTheme="minorHAnsi"/>
          <w:sz w:val="22"/>
          <w:szCs w:val="22"/>
        </w:rPr>
        <w:t>e</w:t>
      </w:r>
      <w:r w:rsidRPr="00964539">
        <w:rPr>
          <w:rFonts w:asciiTheme="minorHAnsi" w:hAnsiTheme="minorHAnsi"/>
          <w:sz w:val="22"/>
          <w:szCs w:val="22"/>
        </w:rPr>
        <w:t>se factors</w:t>
      </w:r>
      <w:r>
        <w:rPr>
          <w:rFonts w:asciiTheme="minorHAnsi" w:hAnsiTheme="minorHAnsi"/>
          <w:sz w:val="22"/>
          <w:szCs w:val="22"/>
        </w:rPr>
        <w:t xml:space="preserve"> for the </w:t>
      </w:r>
      <w:r w:rsidR="009B0B9B">
        <w:rPr>
          <w:rFonts w:asciiTheme="minorHAnsi" w:hAnsiTheme="minorHAnsi"/>
          <w:sz w:val="22"/>
          <w:szCs w:val="22"/>
        </w:rPr>
        <w:t xml:space="preserve">third </w:t>
      </w:r>
      <w:r>
        <w:rPr>
          <w:rFonts w:asciiTheme="minorHAnsi" w:hAnsiTheme="minorHAnsi"/>
          <w:sz w:val="22"/>
          <w:szCs w:val="22"/>
        </w:rPr>
        <w:t xml:space="preserve">report in this series, scheduled to be submitted to the President, the House Committee on Ways and Means, and the Senate Committee on Finance by July 1, </w:t>
      </w:r>
      <w:r w:rsidR="006131AA">
        <w:rPr>
          <w:rFonts w:asciiTheme="minorHAnsi" w:hAnsiTheme="minorHAnsi"/>
          <w:sz w:val="22"/>
          <w:szCs w:val="22"/>
        </w:rPr>
        <w:t>2027</w:t>
      </w:r>
      <w:r w:rsidRPr="00964539">
        <w:rPr>
          <w:rFonts w:asciiTheme="minorHAnsi" w:hAnsiTheme="minorHAnsi"/>
          <w:sz w:val="22"/>
          <w:szCs w:val="22"/>
        </w:rPr>
        <w:t>.</w:t>
      </w:r>
    </w:p>
    <w:p w:rsidR="00EE6672" w:rsidRPr="00964539" w:rsidP="00EE6672" w14:paraId="02CD995E" w14:textId="77777777">
      <w:pPr>
        <w:rPr>
          <w:rFonts w:asciiTheme="minorHAnsi" w:hAnsiTheme="minorHAnsi"/>
          <w:sz w:val="22"/>
          <w:szCs w:val="22"/>
        </w:rPr>
      </w:pPr>
    </w:p>
    <w:p w:rsidR="00EE6672" w:rsidRPr="00964539" w:rsidP="00EE6672" w14:paraId="248168AB" w14:textId="77777777">
      <w:pPr>
        <w:rPr>
          <w:rFonts w:asciiTheme="minorHAnsi" w:hAnsiTheme="minorHAnsi"/>
          <w:b/>
          <w:sz w:val="22"/>
          <w:szCs w:val="22"/>
        </w:rPr>
      </w:pPr>
      <w:r w:rsidRPr="00964539">
        <w:rPr>
          <w:rFonts w:asciiTheme="minorHAnsi" w:hAnsiTheme="minorHAnsi"/>
          <w:b/>
          <w:sz w:val="22"/>
          <w:szCs w:val="22"/>
        </w:rPr>
        <w:t>Respondent universe</w:t>
      </w:r>
    </w:p>
    <w:p w:rsidR="00EE6672" w:rsidRPr="00964539" w:rsidP="00EE6672" w14:paraId="13992079" w14:textId="77777777">
      <w:pPr>
        <w:rPr>
          <w:rFonts w:asciiTheme="minorHAnsi" w:hAnsiTheme="minorHAnsi"/>
          <w:sz w:val="22"/>
          <w:szCs w:val="22"/>
        </w:rPr>
      </w:pPr>
    </w:p>
    <w:p w:rsidR="00EE6672" w:rsidRPr="00964539" w:rsidP="00EE6672" w14:paraId="747F7CD9" w14:textId="635D7D9F">
      <w:pPr>
        <w:rPr>
          <w:rFonts w:asciiTheme="minorHAnsi" w:hAnsiTheme="minorHAnsi"/>
          <w:sz w:val="22"/>
          <w:szCs w:val="22"/>
        </w:rPr>
      </w:pPr>
      <w:r w:rsidRPr="00964539">
        <w:rPr>
          <w:rFonts w:asciiTheme="minorHAnsi" w:hAnsiTheme="minorHAnsi"/>
          <w:sz w:val="22"/>
          <w:szCs w:val="22"/>
        </w:rPr>
        <w:t>The respondent universe</w:t>
      </w:r>
      <w:r w:rsidRPr="00964539">
        <w:rPr>
          <w:rFonts w:asciiTheme="minorHAnsi" w:hAnsiTheme="minorHAnsi" w:cstheme="minorHAnsi"/>
          <w:sz w:val="22"/>
          <w:szCs w:val="22"/>
        </w:rPr>
        <w:t xml:space="preserve"> is</w:t>
      </w:r>
      <w:r w:rsidRPr="00964539">
        <w:rPr>
          <w:rFonts w:asciiTheme="minorHAnsi" w:hAnsiTheme="minorHAnsi"/>
          <w:sz w:val="22"/>
          <w:szCs w:val="22"/>
        </w:rPr>
        <w:t xml:space="preserve"> motor vehicle producers manufacturing and assembling vehicles in the United States. There are no more than </w:t>
      </w:r>
      <w:r w:rsidR="006131AA">
        <w:rPr>
          <w:rFonts w:asciiTheme="minorHAnsi" w:hAnsiTheme="minorHAnsi"/>
          <w:sz w:val="22"/>
          <w:szCs w:val="22"/>
        </w:rPr>
        <w:t>25</w:t>
      </w:r>
      <w:r w:rsidRPr="00964539" w:rsidR="006131AA">
        <w:rPr>
          <w:rFonts w:asciiTheme="minorHAnsi" w:hAnsiTheme="minorHAnsi"/>
          <w:sz w:val="22"/>
          <w:szCs w:val="22"/>
        </w:rPr>
        <w:t xml:space="preserve"> </w:t>
      </w:r>
      <w:r w:rsidRPr="00964539">
        <w:rPr>
          <w:rFonts w:asciiTheme="minorHAnsi" w:hAnsiTheme="minorHAnsi"/>
          <w:sz w:val="22"/>
          <w:szCs w:val="22"/>
        </w:rPr>
        <w:t xml:space="preserve">of these firms, </w:t>
      </w:r>
      <w:r>
        <w:rPr>
          <w:rFonts w:asciiTheme="minorHAnsi" w:hAnsiTheme="minorHAnsi"/>
          <w:sz w:val="22"/>
          <w:szCs w:val="22"/>
        </w:rPr>
        <w:t>each</w:t>
      </w:r>
      <w:r w:rsidRPr="00964539">
        <w:rPr>
          <w:rFonts w:asciiTheme="minorHAnsi" w:hAnsiTheme="minorHAnsi"/>
          <w:sz w:val="22"/>
          <w:szCs w:val="22"/>
        </w:rPr>
        <w:t xml:space="preserve"> of which will receive a questionnaire. The statistical unit is the firm rather than the manufacturing plant.</w:t>
      </w:r>
    </w:p>
    <w:p w:rsidR="00EE6672" w:rsidRPr="00964539" w:rsidP="00EE6672" w14:paraId="59E58831" w14:textId="77777777">
      <w:pPr>
        <w:rPr>
          <w:rFonts w:asciiTheme="minorHAnsi" w:hAnsiTheme="minorHAnsi"/>
          <w:sz w:val="22"/>
          <w:szCs w:val="22"/>
        </w:rPr>
      </w:pPr>
    </w:p>
    <w:p w:rsidR="00EE6672" w:rsidRPr="00964539" w:rsidP="00EE6672" w14:paraId="55A6A747" w14:textId="77777777">
      <w:pPr>
        <w:rPr>
          <w:rFonts w:asciiTheme="minorHAnsi" w:hAnsiTheme="minorHAnsi"/>
          <w:sz w:val="22"/>
          <w:szCs w:val="22"/>
        </w:rPr>
      </w:pPr>
      <w:r w:rsidRPr="00964539">
        <w:rPr>
          <w:rFonts w:asciiTheme="minorHAnsi" w:hAnsiTheme="minorHAnsi"/>
          <w:sz w:val="22"/>
          <w:szCs w:val="22"/>
        </w:rPr>
        <w:t>The respondent universe includes motor vehicle producers in the United States, net of duplicative records, identified from contact lists from automotive industry groups, unions, and trade associations.</w:t>
      </w:r>
    </w:p>
    <w:p w:rsidR="00EE6672" w:rsidRPr="00964539" w:rsidP="00EE6672" w14:paraId="756C22B6" w14:textId="77777777">
      <w:pPr>
        <w:rPr>
          <w:rFonts w:asciiTheme="minorHAnsi" w:hAnsiTheme="minorHAnsi"/>
          <w:sz w:val="22"/>
          <w:szCs w:val="22"/>
        </w:rPr>
      </w:pPr>
    </w:p>
    <w:p w:rsidR="00EE6672" w:rsidRPr="00964539" w:rsidP="00EE6672" w14:paraId="507C8ABD" w14:textId="77777777">
      <w:pPr>
        <w:rPr>
          <w:rFonts w:asciiTheme="minorHAnsi" w:hAnsiTheme="minorHAnsi"/>
          <w:b/>
          <w:sz w:val="22"/>
          <w:szCs w:val="22"/>
        </w:rPr>
      </w:pPr>
      <w:r w:rsidRPr="00964539">
        <w:rPr>
          <w:rFonts w:asciiTheme="minorHAnsi" w:hAnsiTheme="minorHAnsi"/>
          <w:b/>
          <w:sz w:val="22"/>
          <w:szCs w:val="22"/>
        </w:rPr>
        <w:t>Design</w:t>
      </w:r>
    </w:p>
    <w:p w:rsidR="00EE6672" w:rsidRPr="00964539" w:rsidP="00EE6672" w14:paraId="54E360C8" w14:textId="77777777">
      <w:pPr>
        <w:rPr>
          <w:rFonts w:asciiTheme="minorHAnsi" w:hAnsiTheme="minorHAnsi"/>
          <w:sz w:val="22"/>
          <w:szCs w:val="22"/>
        </w:rPr>
      </w:pPr>
    </w:p>
    <w:p w:rsidR="00EE6672" w:rsidRPr="00964539" w:rsidP="00EE6672" w14:paraId="3204B69E" w14:textId="39C5130E">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r w:rsidRPr="00964539">
        <w:rPr>
          <w:rFonts w:asciiTheme="minorHAnsi" w:hAnsiTheme="minorHAnsi"/>
          <w:sz w:val="22"/>
          <w:szCs w:val="22"/>
        </w:rPr>
        <w:t xml:space="preserve">A link to the online questionnaire will be emailed to the entire population. The questionnaire has been designed to be as clear and succinct as possible to gather the specific material as required under the USMCA Implementation Act. The Commission has conducted </w:t>
      </w:r>
      <w:r w:rsidR="006131AA">
        <w:rPr>
          <w:rFonts w:asciiTheme="minorHAnsi" w:hAnsiTheme="minorHAnsi"/>
          <w:sz w:val="22"/>
          <w:szCs w:val="22"/>
        </w:rPr>
        <w:t>four</w:t>
      </w:r>
      <w:r w:rsidR="00682EF9">
        <w:rPr>
          <w:rFonts w:asciiTheme="minorHAnsi" w:hAnsiTheme="minorHAnsi"/>
          <w:sz w:val="22"/>
          <w:szCs w:val="22"/>
        </w:rPr>
        <w:t xml:space="preserve"> factfinding</w:t>
      </w:r>
      <w:r w:rsidRPr="00964539">
        <w:rPr>
          <w:rFonts w:asciiTheme="minorHAnsi" w:hAnsiTheme="minorHAnsi"/>
          <w:sz w:val="22"/>
          <w:szCs w:val="22"/>
        </w:rPr>
        <w:t xml:space="preserve"> census surveys</w:t>
      </w:r>
      <w:r>
        <w:rPr>
          <w:rFonts w:asciiTheme="minorHAnsi" w:hAnsiTheme="minorHAnsi"/>
          <w:sz w:val="22"/>
          <w:szCs w:val="22"/>
        </w:rPr>
        <w:t xml:space="preserve"> </w:t>
      </w:r>
      <w:r w:rsidR="00A361A4">
        <w:rPr>
          <w:rFonts w:asciiTheme="minorHAnsi" w:hAnsiTheme="minorHAnsi"/>
          <w:sz w:val="22"/>
          <w:szCs w:val="22"/>
        </w:rPr>
        <w:t>historically</w:t>
      </w:r>
      <w:r w:rsidRPr="00964539" w:rsidR="00A361A4">
        <w:rPr>
          <w:rFonts w:asciiTheme="minorHAnsi" w:hAnsiTheme="minorHAnsi"/>
          <w:sz w:val="22"/>
          <w:szCs w:val="22"/>
        </w:rPr>
        <w:t>,</w:t>
      </w:r>
      <w:r w:rsidR="00A361A4">
        <w:rPr>
          <w:rFonts w:asciiTheme="minorHAnsi" w:hAnsiTheme="minorHAnsi"/>
          <w:sz w:val="22"/>
          <w:szCs w:val="22"/>
        </w:rPr>
        <w:t xml:space="preserve"> </w:t>
      </w:r>
      <w:r w:rsidRPr="001308FF" w:rsidR="00A361A4">
        <w:rPr>
          <w:rFonts w:asciiTheme="minorHAnsi" w:hAnsiTheme="minorHAnsi"/>
          <w:sz w:val="22"/>
          <w:szCs w:val="22"/>
        </w:rPr>
        <w:t>including</w:t>
      </w:r>
      <w:r w:rsidRPr="001308FF" w:rsidR="001308FF">
        <w:rPr>
          <w:rFonts w:asciiTheme="minorHAnsi" w:hAnsiTheme="minorHAnsi"/>
          <w:sz w:val="22"/>
          <w:szCs w:val="22"/>
        </w:rPr>
        <w:t xml:space="preserve"> the census survey for the 2025 USMCA Auto ROOs report</w:t>
      </w:r>
      <w:r w:rsidR="00A361A4">
        <w:rPr>
          <w:rFonts w:asciiTheme="minorHAnsi" w:hAnsiTheme="minorHAnsi"/>
          <w:sz w:val="22"/>
          <w:szCs w:val="22"/>
        </w:rPr>
        <w:t>,</w:t>
      </w:r>
      <w:r w:rsidRPr="00964539">
        <w:rPr>
          <w:rFonts w:asciiTheme="minorHAnsi" w:hAnsiTheme="minorHAnsi"/>
          <w:sz w:val="22"/>
          <w:szCs w:val="22"/>
        </w:rPr>
        <w:t xml:space="preserve"> which yielded response rates between 65 and </w:t>
      </w:r>
      <w:r w:rsidR="006131AA">
        <w:rPr>
          <w:rFonts w:asciiTheme="minorHAnsi" w:hAnsiTheme="minorHAnsi"/>
          <w:sz w:val="22"/>
          <w:szCs w:val="22"/>
        </w:rPr>
        <w:t>10</w:t>
      </w:r>
      <w:r w:rsidR="007A1894">
        <w:rPr>
          <w:rFonts w:asciiTheme="minorHAnsi" w:hAnsiTheme="minorHAnsi"/>
          <w:sz w:val="22"/>
          <w:szCs w:val="22"/>
        </w:rPr>
        <w:t>0</w:t>
      </w:r>
      <w:r w:rsidRPr="00964539">
        <w:rPr>
          <w:rFonts w:asciiTheme="minorHAnsi" w:hAnsiTheme="minorHAnsi"/>
          <w:sz w:val="22"/>
          <w:szCs w:val="22"/>
        </w:rPr>
        <w:t xml:space="preserve"> percent.</w:t>
      </w:r>
      <w:r w:rsidR="00DB6222">
        <w:rPr>
          <w:rFonts w:asciiTheme="minorHAnsi" w:hAnsiTheme="minorHAnsi"/>
          <w:sz w:val="22"/>
          <w:szCs w:val="22"/>
        </w:rPr>
        <w:t xml:space="preserve"> </w:t>
      </w:r>
      <w:r w:rsidR="00AB39A6">
        <w:rPr>
          <w:rFonts w:asciiTheme="minorHAnsi" w:hAnsiTheme="minorHAnsi"/>
          <w:sz w:val="22"/>
          <w:szCs w:val="22"/>
        </w:rPr>
        <w:t>Due to</w:t>
      </w:r>
      <w:r w:rsidRPr="00DB6222" w:rsidR="00DB6222">
        <w:rPr>
          <w:rFonts w:asciiTheme="minorHAnsi" w:hAnsiTheme="minorHAnsi"/>
          <w:sz w:val="22"/>
          <w:szCs w:val="22"/>
        </w:rPr>
        <w:t xml:space="preserve"> the small population and firm’s 100 percent participation in the 2025 USMCA Auto ROOs survey, Commission staff </w:t>
      </w:r>
      <w:r w:rsidRPr="00DB6222" w:rsidR="00D052A5">
        <w:rPr>
          <w:rFonts w:asciiTheme="minorHAnsi" w:hAnsiTheme="minorHAnsi"/>
          <w:sz w:val="22"/>
          <w:szCs w:val="22"/>
        </w:rPr>
        <w:t>are</w:t>
      </w:r>
      <w:r w:rsidRPr="00DB6222" w:rsidR="00DB6222">
        <w:rPr>
          <w:rFonts w:asciiTheme="minorHAnsi" w:hAnsiTheme="minorHAnsi"/>
          <w:sz w:val="22"/>
          <w:szCs w:val="22"/>
        </w:rPr>
        <w:t xml:space="preserve"> confident that a 100 percent response rate is feasible</w:t>
      </w:r>
      <w:r w:rsidR="00922223">
        <w:rPr>
          <w:rFonts w:asciiTheme="minorHAnsi" w:hAnsiTheme="minorHAnsi"/>
          <w:sz w:val="22"/>
          <w:szCs w:val="22"/>
        </w:rPr>
        <w:t>.</w:t>
      </w:r>
      <w:r w:rsidRPr="00964539">
        <w:rPr>
          <w:rFonts w:asciiTheme="minorHAnsi" w:hAnsiTheme="minorHAnsi"/>
          <w:sz w:val="22"/>
          <w:szCs w:val="22"/>
        </w:rPr>
        <w:t xml:space="preserve"> Staff will make efforts to contact nonresponding firms by sending reminder emails and calling individual firms to maximize response rates. For a response rate of less than 90</w:t>
      </w:r>
      <w:r>
        <w:rPr>
          <w:rFonts w:asciiTheme="minorHAnsi" w:hAnsiTheme="minorHAnsi"/>
          <w:sz w:val="22"/>
          <w:szCs w:val="22"/>
        </w:rPr>
        <w:t xml:space="preserve"> percent</w:t>
      </w:r>
      <w:r w:rsidRPr="00964539">
        <w:rPr>
          <w:rFonts w:asciiTheme="minorHAnsi" w:hAnsiTheme="minorHAnsi"/>
          <w:sz w:val="22"/>
          <w:szCs w:val="22"/>
        </w:rPr>
        <w:t xml:space="preserve">, </w:t>
      </w:r>
      <w:r>
        <w:rPr>
          <w:rFonts w:asciiTheme="minorHAnsi" w:hAnsiTheme="minorHAnsi"/>
          <w:sz w:val="22"/>
          <w:szCs w:val="22"/>
        </w:rPr>
        <w:t>responses may be adjusted based on</w:t>
      </w:r>
      <w:r w:rsidRPr="00964539">
        <w:rPr>
          <w:rFonts w:asciiTheme="minorHAnsi" w:hAnsiTheme="minorHAnsi"/>
          <w:sz w:val="22"/>
          <w:szCs w:val="22"/>
        </w:rPr>
        <w:t xml:space="preserve"> known population characteristics like market share and other metrics available for all firms in the population</w:t>
      </w:r>
      <w:r>
        <w:rPr>
          <w:rFonts w:asciiTheme="minorHAnsi" w:hAnsiTheme="minorHAnsi"/>
          <w:sz w:val="22"/>
          <w:szCs w:val="22"/>
        </w:rPr>
        <w:t xml:space="preserve"> (see 2.b.)</w:t>
      </w:r>
      <w:r w:rsidRPr="00964539">
        <w:rPr>
          <w:rFonts w:asciiTheme="minorHAnsi" w:hAnsiTheme="minorHAnsi"/>
          <w:sz w:val="22"/>
          <w:szCs w:val="22"/>
        </w:rPr>
        <w:t xml:space="preserve">.  </w:t>
      </w:r>
    </w:p>
    <w:p w:rsidR="00EE6672" w:rsidRPr="00964539" w:rsidP="00EE6672" w14:paraId="79DE9CB1"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p>
    <w:p w:rsidR="00EE6672" w:rsidRPr="00964539" w:rsidP="00EE6672" w14:paraId="6C2E3593"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highlight w:val="white"/>
        </w:rPr>
      </w:pPr>
      <w:r w:rsidRPr="00964539">
        <w:rPr>
          <w:rFonts w:asciiTheme="minorHAnsi" w:hAnsiTheme="minorHAnsi"/>
          <w:b/>
          <w:bCs/>
          <w:sz w:val="22"/>
          <w:szCs w:val="22"/>
          <w:highlight w:val="white"/>
        </w:rPr>
        <w:t>2.</w:t>
      </w:r>
      <w:r w:rsidRPr="00964539">
        <w:rPr>
          <w:rFonts w:asciiTheme="minorHAnsi" w:hAnsiTheme="minorHAnsi"/>
          <w:b/>
          <w:bCs/>
          <w:sz w:val="22"/>
          <w:szCs w:val="22"/>
          <w:highlight w:val="white"/>
        </w:rPr>
        <w:tab/>
        <w:t>Collection of information employing statistical methods</w:t>
      </w:r>
    </w:p>
    <w:p w:rsidR="00EE6672" w:rsidRPr="00964539" w:rsidP="00EE6672" w14:paraId="43CA2B3C"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highlight w:val="white"/>
        </w:rPr>
      </w:pPr>
    </w:p>
    <w:p w:rsidR="00EE6672" w:rsidRPr="00964539" w:rsidP="00EE6672" w14:paraId="3DE966C0" w14:textId="77777777">
      <w:pPr>
        <w:pStyle w:val="ListParagraph"/>
        <w:numPr>
          <w:ilvl w:val="0"/>
          <w:numId w:val="1"/>
        </w:numPr>
        <w:spacing w:after="200" w:line="276" w:lineRule="auto"/>
        <w:rPr>
          <w:rFonts w:asciiTheme="minorHAnsi" w:hAnsiTheme="minorHAnsi"/>
          <w:b/>
          <w:sz w:val="22"/>
          <w:szCs w:val="22"/>
        </w:rPr>
      </w:pPr>
      <w:r w:rsidRPr="00964539">
        <w:rPr>
          <w:rFonts w:asciiTheme="minorHAnsi" w:hAnsiTheme="minorHAnsi"/>
          <w:b/>
          <w:sz w:val="22"/>
          <w:szCs w:val="22"/>
        </w:rPr>
        <w:t xml:space="preserve"> Statistical methodology for stratification</w:t>
      </w:r>
    </w:p>
    <w:p w:rsidR="00EE6672" w:rsidRPr="00964539" w:rsidP="00EE6672" w14:paraId="3E17B84E" w14:textId="77777777">
      <w:pPr>
        <w:rPr>
          <w:rFonts w:asciiTheme="minorHAnsi" w:hAnsiTheme="minorHAnsi"/>
          <w:sz w:val="22"/>
          <w:szCs w:val="22"/>
        </w:rPr>
      </w:pPr>
      <w:r w:rsidRPr="00964539">
        <w:rPr>
          <w:rFonts w:asciiTheme="minorHAnsi" w:hAnsiTheme="minorHAnsi"/>
          <w:sz w:val="22"/>
          <w:szCs w:val="22"/>
        </w:rPr>
        <w:t>All firms in the population will receive a questionnaire</w:t>
      </w:r>
      <w:r>
        <w:rPr>
          <w:rFonts w:asciiTheme="minorHAnsi" w:hAnsiTheme="minorHAnsi"/>
          <w:sz w:val="22"/>
          <w:szCs w:val="22"/>
        </w:rPr>
        <w:t>,</w:t>
      </w:r>
      <w:r w:rsidRPr="00964539">
        <w:rPr>
          <w:rFonts w:asciiTheme="minorHAnsi" w:hAnsiTheme="minorHAnsi"/>
          <w:sz w:val="22"/>
          <w:szCs w:val="22"/>
        </w:rPr>
        <w:t xml:space="preserve"> and therefore no sampling procedures </w:t>
      </w:r>
      <w:r>
        <w:rPr>
          <w:rFonts w:asciiTheme="minorHAnsi" w:hAnsiTheme="minorHAnsi"/>
          <w:sz w:val="22"/>
          <w:szCs w:val="22"/>
        </w:rPr>
        <w:t>a</w:t>
      </w:r>
      <w:r w:rsidRPr="00964539">
        <w:rPr>
          <w:rFonts w:asciiTheme="minorHAnsi" w:hAnsiTheme="minorHAnsi"/>
          <w:sz w:val="22"/>
          <w:szCs w:val="22"/>
        </w:rPr>
        <w:t xml:space="preserve">re required. Due to the small population, no stratification methods will be used. </w:t>
      </w:r>
    </w:p>
    <w:p w:rsidR="00EE6672" w:rsidRPr="00964539" w:rsidP="00EE6672" w14:paraId="2F065909" w14:textId="77777777">
      <w:pPr>
        <w:rPr>
          <w:rFonts w:asciiTheme="minorHAnsi" w:hAnsiTheme="minorHAnsi"/>
          <w:sz w:val="22"/>
          <w:szCs w:val="22"/>
        </w:rPr>
      </w:pPr>
    </w:p>
    <w:p w:rsidR="00EE6672" w:rsidRPr="00964539" w:rsidP="00EE6672" w14:paraId="219279CD" w14:textId="77777777">
      <w:pPr>
        <w:pStyle w:val="ListParagraph"/>
        <w:numPr>
          <w:ilvl w:val="0"/>
          <w:numId w:val="1"/>
        </w:numPr>
        <w:spacing w:after="200" w:line="276" w:lineRule="auto"/>
        <w:rPr>
          <w:rFonts w:asciiTheme="minorHAnsi" w:hAnsiTheme="minorHAnsi"/>
          <w:b/>
          <w:sz w:val="22"/>
          <w:szCs w:val="22"/>
        </w:rPr>
      </w:pPr>
      <w:r w:rsidRPr="00964539">
        <w:rPr>
          <w:rFonts w:asciiTheme="minorHAnsi" w:hAnsiTheme="minorHAnsi"/>
          <w:b/>
          <w:sz w:val="22"/>
          <w:szCs w:val="22"/>
        </w:rPr>
        <w:t>Estimation Procedure</w:t>
      </w:r>
    </w:p>
    <w:p w:rsidR="00EE6672" w:rsidRPr="00964539" w:rsidP="00EE6672" w14:paraId="0B57648C" w14:textId="77777777">
      <w:pPr>
        <w:rPr>
          <w:rFonts w:asciiTheme="minorHAnsi" w:hAnsiTheme="minorHAnsi"/>
          <w:sz w:val="22"/>
          <w:szCs w:val="22"/>
        </w:rPr>
      </w:pPr>
      <w:r w:rsidRPr="00964539">
        <w:rPr>
          <w:rFonts w:asciiTheme="minorHAnsi" w:hAnsiTheme="minorHAnsi"/>
          <w:sz w:val="22"/>
          <w:szCs w:val="22"/>
        </w:rPr>
        <w:t xml:space="preserve">Estimates will be based on weighted data, </w:t>
      </w:r>
      <w:r>
        <w:rPr>
          <w:rFonts w:asciiTheme="minorHAnsi" w:hAnsiTheme="minorHAnsi"/>
          <w:sz w:val="22"/>
          <w:szCs w:val="22"/>
        </w:rPr>
        <w:t>although</w:t>
      </w:r>
      <w:r w:rsidRPr="00964539">
        <w:rPr>
          <w:rFonts w:asciiTheme="minorHAnsi" w:hAnsiTheme="minorHAnsi"/>
          <w:sz w:val="22"/>
          <w:szCs w:val="22"/>
        </w:rPr>
        <w:t xml:space="preserve"> each responding firm will initially be assigned a weight of 1 </w:t>
      </w:r>
      <w:r>
        <w:rPr>
          <w:rFonts w:asciiTheme="minorHAnsi" w:hAnsiTheme="minorHAnsi"/>
          <w:sz w:val="22"/>
          <w:szCs w:val="22"/>
        </w:rPr>
        <w:t>because the Commission is</w:t>
      </w:r>
      <w:r w:rsidRPr="00964539">
        <w:rPr>
          <w:rFonts w:asciiTheme="minorHAnsi" w:hAnsiTheme="minorHAnsi"/>
          <w:sz w:val="22"/>
          <w:szCs w:val="22"/>
        </w:rPr>
        <w:t xml:space="preserve"> collecting</w:t>
      </w:r>
      <w:r>
        <w:rPr>
          <w:rFonts w:asciiTheme="minorHAnsi" w:hAnsiTheme="minorHAnsi"/>
          <w:sz w:val="22"/>
          <w:szCs w:val="22"/>
        </w:rPr>
        <w:t xml:space="preserve"> data</w:t>
      </w:r>
      <w:r w:rsidRPr="00964539">
        <w:rPr>
          <w:rFonts w:asciiTheme="minorHAnsi" w:hAnsiTheme="minorHAnsi"/>
          <w:sz w:val="22"/>
          <w:szCs w:val="22"/>
        </w:rPr>
        <w:t xml:space="preserve"> from the entire population. The weighting procedure will incorporate a nonresponse adjustment factor after the data collection period has closed.</w:t>
      </w:r>
    </w:p>
    <w:p w:rsidR="00EE6672" w:rsidRPr="00964539" w:rsidP="00EE6672" w14:paraId="32B915BE" w14:textId="77777777">
      <w:pPr>
        <w:ind w:left="720"/>
        <w:rPr>
          <w:rFonts w:asciiTheme="minorHAnsi" w:hAnsiTheme="minorHAnsi"/>
          <w:sz w:val="22"/>
          <w:szCs w:val="22"/>
        </w:rPr>
      </w:pPr>
    </w:p>
    <w:p w:rsidR="00EE6672" w:rsidRPr="00964539" w:rsidP="00EE6672" w14:paraId="0183ED6C" w14:textId="77777777">
      <w:pPr>
        <w:pStyle w:val="ListParagraph"/>
        <w:numPr>
          <w:ilvl w:val="0"/>
          <w:numId w:val="2"/>
        </w:numPr>
        <w:spacing w:after="200"/>
        <w:rPr>
          <w:rFonts w:asciiTheme="minorHAnsi" w:hAnsiTheme="minorHAnsi"/>
          <w:sz w:val="22"/>
          <w:szCs w:val="22"/>
        </w:rPr>
      </w:pPr>
      <w:r w:rsidRPr="00964539">
        <w:rPr>
          <w:rFonts w:asciiTheme="minorHAnsi" w:hAnsiTheme="minorHAnsi"/>
          <w:i/>
          <w:sz w:val="22"/>
          <w:szCs w:val="22"/>
        </w:rPr>
        <w:t>Nonresponse adjustment</w:t>
      </w:r>
      <w:r w:rsidRPr="00964539">
        <w:rPr>
          <w:rFonts w:asciiTheme="minorHAnsi" w:hAnsiTheme="minorHAnsi"/>
          <w:sz w:val="22"/>
          <w:szCs w:val="22"/>
        </w:rPr>
        <w:t>: The nonresponse adjustment factor is designed to attenuate bias due to differential response rates. This adjustment will be calculated using business characteristics, if warranted. See the section below on accuracy and reliability of information collected for further discussion.</w:t>
      </w:r>
    </w:p>
    <w:p w:rsidR="00EE6672" w:rsidRPr="00964539" w:rsidP="00EE6672" w14:paraId="3D380214" w14:textId="77777777">
      <w:pPr>
        <w:pStyle w:val="ListParagraph"/>
        <w:rPr>
          <w:rFonts w:asciiTheme="minorHAnsi" w:hAnsiTheme="minorHAnsi"/>
          <w:sz w:val="22"/>
          <w:szCs w:val="22"/>
        </w:rPr>
      </w:pPr>
    </w:p>
    <w:p w:rsidR="00EE6672" w:rsidRPr="00964539" w:rsidP="00EE6672" w14:paraId="28B49BCD" w14:textId="77777777">
      <w:pPr>
        <w:pStyle w:val="ListParagraph"/>
        <w:numPr>
          <w:ilvl w:val="0"/>
          <w:numId w:val="1"/>
        </w:numPr>
        <w:spacing w:after="200"/>
        <w:rPr>
          <w:rFonts w:asciiTheme="minorHAnsi" w:hAnsiTheme="minorHAnsi"/>
          <w:b/>
          <w:sz w:val="22"/>
          <w:szCs w:val="22"/>
        </w:rPr>
      </w:pPr>
      <w:r w:rsidRPr="00964539">
        <w:rPr>
          <w:rFonts w:asciiTheme="minorHAnsi" w:hAnsiTheme="minorHAnsi"/>
          <w:b/>
          <w:sz w:val="22"/>
          <w:szCs w:val="22"/>
        </w:rPr>
        <w:t xml:space="preserve">Unusual problems requiring specialized sampling procedures </w:t>
      </w:r>
    </w:p>
    <w:p w:rsidR="00EE6672" w:rsidRPr="00964539" w:rsidP="00EE6672" w14:paraId="33C9C0F2" w14:textId="77777777">
      <w:pPr>
        <w:rPr>
          <w:rFonts w:asciiTheme="minorHAnsi" w:hAnsiTheme="minorHAnsi"/>
          <w:sz w:val="22"/>
          <w:szCs w:val="22"/>
        </w:rPr>
      </w:pPr>
      <w:r w:rsidRPr="00964539">
        <w:rPr>
          <w:rFonts w:asciiTheme="minorHAnsi" w:hAnsiTheme="minorHAnsi"/>
          <w:sz w:val="22"/>
          <w:szCs w:val="22"/>
        </w:rPr>
        <w:t>No unusual problems were encountered.</w:t>
      </w:r>
    </w:p>
    <w:p w:rsidR="00EE6672" w:rsidRPr="00964539" w:rsidP="00EE6672" w14:paraId="5DFBC39A" w14:textId="77777777">
      <w:pPr>
        <w:ind w:left="720"/>
        <w:rPr>
          <w:rFonts w:asciiTheme="minorHAnsi" w:hAnsiTheme="minorHAnsi"/>
          <w:sz w:val="22"/>
          <w:szCs w:val="22"/>
        </w:rPr>
      </w:pPr>
    </w:p>
    <w:p w:rsidR="00EE6672" w:rsidRPr="00964539" w:rsidP="00EE6672" w14:paraId="1E8BD3EC" w14:textId="77777777">
      <w:pPr>
        <w:pStyle w:val="ListParagraph"/>
        <w:numPr>
          <w:ilvl w:val="0"/>
          <w:numId w:val="1"/>
        </w:numPr>
        <w:rPr>
          <w:rFonts w:asciiTheme="minorHAnsi" w:hAnsiTheme="minorHAnsi"/>
          <w:b/>
          <w:sz w:val="22"/>
          <w:szCs w:val="22"/>
        </w:rPr>
      </w:pPr>
      <w:r w:rsidRPr="00964539">
        <w:rPr>
          <w:rFonts w:asciiTheme="minorHAnsi" w:hAnsiTheme="minorHAnsi"/>
          <w:b/>
          <w:sz w:val="22"/>
          <w:szCs w:val="22"/>
        </w:rPr>
        <w:t>Any use of periodic (less frequent than annual) data collection cycles to reduce burden</w:t>
      </w:r>
    </w:p>
    <w:p w:rsidR="00EE6672" w:rsidRPr="00964539" w:rsidP="00EE6672" w14:paraId="754DCA91" w14:textId="77777777">
      <w:pPr>
        <w:rPr>
          <w:rFonts w:asciiTheme="minorHAnsi" w:hAnsiTheme="minorHAnsi"/>
          <w:sz w:val="22"/>
          <w:szCs w:val="22"/>
        </w:rPr>
      </w:pPr>
    </w:p>
    <w:p w:rsidR="00EE6672" w:rsidRPr="00964539" w:rsidP="00EE6672" w14:paraId="4461019B" w14:textId="10442C9E">
      <w:pPr>
        <w:rPr>
          <w:rFonts w:asciiTheme="minorHAnsi" w:hAnsiTheme="minorHAnsi"/>
          <w:sz w:val="22"/>
          <w:szCs w:val="22"/>
        </w:rPr>
      </w:pPr>
      <w:r w:rsidRPr="00964539">
        <w:rPr>
          <w:rFonts w:asciiTheme="minorHAnsi" w:hAnsiTheme="minorHAnsi"/>
          <w:sz w:val="22"/>
          <w:szCs w:val="22"/>
        </w:rPr>
        <w:t xml:space="preserve">This data collection is intended to occur </w:t>
      </w:r>
      <w:r w:rsidRPr="00964539" w:rsidR="006D5403">
        <w:rPr>
          <w:rFonts w:asciiTheme="minorHAnsi" w:hAnsiTheme="minorHAnsi"/>
          <w:sz w:val="22"/>
          <w:szCs w:val="22"/>
        </w:rPr>
        <w:t>once and</w:t>
      </w:r>
      <w:r w:rsidRPr="00964539">
        <w:rPr>
          <w:rFonts w:asciiTheme="minorHAnsi" w:hAnsiTheme="minorHAnsi"/>
          <w:sz w:val="22"/>
          <w:szCs w:val="22"/>
        </w:rPr>
        <w:t xml:space="preserve"> therefore will not be repeated on a periodic basis. As such, </w:t>
      </w:r>
      <w:r w:rsidRPr="00964539">
        <w:rPr>
          <w:rFonts w:asciiTheme="minorHAnsi" w:hAnsiTheme="minorHAnsi"/>
          <w:sz w:val="22"/>
          <w:szCs w:val="22"/>
          <w:highlight w:val="white"/>
        </w:rPr>
        <w:t>the total recurring annual cost burden is zero</w:t>
      </w:r>
      <w:r w:rsidRPr="00964539">
        <w:rPr>
          <w:rFonts w:asciiTheme="minorHAnsi" w:hAnsiTheme="minorHAnsi"/>
          <w:sz w:val="22"/>
          <w:szCs w:val="22"/>
        </w:rPr>
        <w:t>.</w:t>
      </w:r>
    </w:p>
    <w:p w:rsidR="00EE6672" w:rsidRPr="004447FF" w:rsidP="00EE6672" w14:paraId="5887648F" w14:textId="77777777">
      <w:pPr>
        <w:rPr>
          <w:rFonts w:asciiTheme="minorHAnsi" w:hAnsiTheme="minorHAnsi"/>
          <w:sz w:val="22"/>
          <w:szCs w:val="22"/>
          <w:highlight w:val="white"/>
        </w:rPr>
      </w:pPr>
    </w:p>
    <w:p w:rsidR="00EE6672" w:rsidRPr="004447FF" w:rsidP="00EE6672" w14:paraId="5D29A634" w14:textId="77777777">
      <w:pPr>
        <w:rPr>
          <w:rFonts w:asciiTheme="minorHAnsi" w:hAnsiTheme="minorHAnsi"/>
          <w:b/>
          <w:bCs/>
          <w:sz w:val="22"/>
          <w:szCs w:val="22"/>
          <w:highlight w:val="white"/>
        </w:rPr>
      </w:pPr>
      <w:r w:rsidRPr="004447FF">
        <w:rPr>
          <w:rFonts w:asciiTheme="minorHAnsi" w:hAnsiTheme="minorHAnsi"/>
          <w:b/>
          <w:bCs/>
          <w:sz w:val="22"/>
          <w:szCs w:val="22"/>
          <w:highlight w:val="white"/>
        </w:rPr>
        <w:t>3.</w:t>
      </w:r>
      <w:r w:rsidRPr="004447FF">
        <w:rPr>
          <w:rFonts w:asciiTheme="minorHAnsi" w:hAnsiTheme="minorHAnsi"/>
          <w:b/>
          <w:bCs/>
          <w:sz w:val="22"/>
          <w:szCs w:val="22"/>
          <w:highlight w:val="white"/>
        </w:rPr>
        <w:tab/>
        <w:t>Methods to maximize response rates and deal with non-response</w:t>
      </w:r>
    </w:p>
    <w:p w:rsidR="00EE6672" w:rsidRPr="004447FF" w:rsidP="00EE6672" w14:paraId="21D9F415" w14:textId="77777777">
      <w:pPr>
        <w:rPr>
          <w:rFonts w:asciiTheme="minorHAnsi" w:hAnsiTheme="minorHAnsi"/>
          <w:b/>
          <w:bCs/>
          <w:sz w:val="22"/>
          <w:szCs w:val="22"/>
          <w:highlight w:val="white"/>
        </w:rPr>
      </w:pPr>
    </w:p>
    <w:p w:rsidR="00EE6672" w:rsidRPr="004447FF" w:rsidP="00EE6672" w14:paraId="41757F47" w14:textId="77777777">
      <w:pPr>
        <w:rPr>
          <w:rFonts w:asciiTheme="minorHAnsi" w:hAnsiTheme="minorHAnsi"/>
          <w:b/>
          <w:bCs/>
          <w:sz w:val="22"/>
          <w:szCs w:val="22"/>
          <w:highlight w:val="white"/>
        </w:rPr>
      </w:pPr>
      <w:r w:rsidRPr="004447FF">
        <w:rPr>
          <w:rFonts w:asciiTheme="minorHAnsi" w:hAnsiTheme="minorHAnsi"/>
          <w:b/>
          <w:bCs/>
          <w:sz w:val="22"/>
          <w:szCs w:val="22"/>
          <w:highlight w:val="white"/>
        </w:rPr>
        <w:t xml:space="preserve">a. Maximizing response rates </w:t>
      </w:r>
    </w:p>
    <w:p w:rsidR="00EE6672" w:rsidP="00EE6672" w14:paraId="53A0A2BB" w14:textId="77777777">
      <w:pPr>
        <w:rPr>
          <w:rFonts w:asciiTheme="minorHAnsi" w:hAnsiTheme="minorHAnsi"/>
          <w:bCs/>
          <w:sz w:val="22"/>
          <w:szCs w:val="22"/>
          <w:highlight w:val="white"/>
        </w:rPr>
      </w:pPr>
    </w:p>
    <w:p w:rsidR="00EE6672" w:rsidRPr="00470A3E" w:rsidP="00EE6672" w14:paraId="548FB4E7" w14:textId="59110770">
      <w:pPr>
        <w:rPr>
          <w:rFonts w:asciiTheme="minorHAnsi" w:hAnsiTheme="minorHAnsi"/>
          <w:bCs/>
          <w:sz w:val="22"/>
          <w:szCs w:val="22"/>
        </w:rPr>
      </w:pPr>
      <w:r w:rsidRPr="00470A3E">
        <w:rPr>
          <w:rFonts w:asciiTheme="minorHAnsi" w:hAnsiTheme="minorHAnsi"/>
          <w:bCs/>
          <w:sz w:val="22"/>
          <w:szCs w:val="22"/>
        </w:rPr>
        <w:t xml:space="preserve">Commission staff will employ several techniques to increase the response rates of questionnaire recipient </w:t>
      </w:r>
      <w:r>
        <w:rPr>
          <w:rFonts w:asciiTheme="minorHAnsi" w:hAnsiTheme="minorHAnsi"/>
          <w:bCs/>
          <w:sz w:val="22"/>
          <w:szCs w:val="22"/>
        </w:rPr>
        <w:t>businesses</w:t>
      </w:r>
      <w:r w:rsidRPr="00470A3E">
        <w:rPr>
          <w:rFonts w:asciiTheme="minorHAnsi" w:hAnsiTheme="minorHAnsi"/>
          <w:bCs/>
          <w:sz w:val="22"/>
          <w:szCs w:val="22"/>
        </w:rPr>
        <w:t xml:space="preserve">. Recipients will receive separate notices that (1) notify them that their </w:t>
      </w:r>
      <w:r>
        <w:rPr>
          <w:rFonts w:asciiTheme="minorHAnsi" w:hAnsiTheme="minorHAnsi"/>
          <w:bCs/>
          <w:sz w:val="22"/>
          <w:szCs w:val="22"/>
        </w:rPr>
        <w:t>business</w:t>
      </w:r>
      <w:r w:rsidRPr="00470A3E">
        <w:rPr>
          <w:rFonts w:asciiTheme="minorHAnsi" w:hAnsiTheme="minorHAnsi"/>
          <w:bCs/>
          <w:sz w:val="22"/>
          <w:szCs w:val="22"/>
        </w:rPr>
        <w:t xml:space="preserve"> was selected for the survey, (2) direct them to complete the </w:t>
      </w:r>
      <w:r>
        <w:rPr>
          <w:rFonts w:asciiTheme="minorHAnsi" w:hAnsiTheme="minorHAnsi"/>
          <w:bCs/>
          <w:sz w:val="22"/>
          <w:szCs w:val="22"/>
        </w:rPr>
        <w:t>questionnaire</w:t>
      </w:r>
      <w:r w:rsidRPr="00470A3E">
        <w:rPr>
          <w:rFonts w:asciiTheme="minorHAnsi" w:hAnsiTheme="minorHAnsi"/>
          <w:bCs/>
          <w:sz w:val="22"/>
          <w:szCs w:val="22"/>
        </w:rPr>
        <w:t xml:space="preserve">, and (3) remind them, if necessary, to complete the </w:t>
      </w:r>
      <w:r>
        <w:rPr>
          <w:rFonts w:asciiTheme="minorHAnsi" w:hAnsiTheme="minorHAnsi"/>
          <w:bCs/>
          <w:sz w:val="22"/>
          <w:szCs w:val="22"/>
        </w:rPr>
        <w:t>questionnaire</w:t>
      </w:r>
      <w:r w:rsidRPr="00470A3E">
        <w:rPr>
          <w:rFonts w:asciiTheme="minorHAnsi" w:hAnsiTheme="minorHAnsi"/>
          <w:bCs/>
          <w:sz w:val="22"/>
          <w:szCs w:val="22"/>
        </w:rPr>
        <w:t xml:space="preserve"> before the deadline. Once the submission deadline has passed, </w:t>
      </w:r>
      <w:r>
        <w:rPr>
          <w:rFonts w:asciiTheme="minorHAnsi" w:hAnsiTheme="minorHAnsi"/>
          <w:bCs/>
          <w:sz w:val="22"/>
          <w:szCs w:val="22"/>
        </w:rPr>
        <w:t>businesses</w:t>
      </w:r>
      <w:r w:rsidRPr="00470A3E">
        <w:rPr>
          <w:rFonts w:asciiTheme="minorHAnsi" w:hAnsiTheme="minorHAnsi"/>
          <w:bCs/>
          <w:sz w:val="22"/>
          <w:szCs w:val="22"/>
        </w:rPr>
        <w:t xml:space="preserve"> that have not responded will receive an additional reminder. Each of these communications will include a phone number and email address </w:t>
      </w:r>
      <w:r>
        <w:rPr>
          <w:rFonts w:asciiTheme="minorHAnsi" w:hAnsiTheme="minorHAnsi"/>
          <w:bCs/>
          <w:sz w:val="22"/>
          <w:szCs w:val="22"/>
        </w:rPr>
        <w:t>for the investigative team</w:t>
      </w:r>
      <w:r w:rsidRPr="00470A3E">
        <w:rPr>
          <w:rFonts w:asciiTheme="minorHAnsi" w:hAnsiTheme="minorHAnsi"/>
          <w:bCs/>
          <w:sz w:val="22"/>
          <w:szCs w:val="22"/>
        </w:rPr>
        <w:t xml:space="preserve"> </w:t>
      </w:r>
      <w:r>
        <w:rPr>
          <w:rFonts w:asciiTheme="minorHAnsi" w:hAnsiTheme="minorHAnsi"/>
          <w:bCs/>
          <w:sz w:val="22"/>
          <w:szCs w:val="22"/>
        </w:rPr>
        <w:t>by which</w:t>
      </w:r>
      <w:r w:rsidRPr="00470A3E">
        <w:rPr>
          <w:rFonts w:asciiTheme="minorHAnsi" w:hAnsiTheme="minorHAnsi"/>
          <w:bCs/>
          <w:sz w:val="22"/>
          <w:szCs w:val="22"/>
        </w:rPr>
        <w:t xml:space="preserve"> </w:t>
      </w:r>
      <w:r>
        <w:rPr>
          <w:rFonts w:asciiTheme="minorHAnsi" w:hAnsiTheme="minorHAnsi"/>
          <w:bCs/>
          <w:sz w:val="22"/>
          <w:szCs w:val="22"/>
        </w:rPr>
        <w:t>businesses</w:t>
      </w:r>
      <w:r w:rsidRPr="00470A3E">
        <w:rPr>
          <w:rFonts w:asciiTheme="minorHAnsi" w:hAnsiTheme="minorHAnsi"/>
          <w:bCs/>
          <w:sz w:val="22"/>
          <w:szCs w:val="22"/>
        </w:rPr>
        <w:t xml:space="preserve"> </w:t>
      </w:r>
      <w:r>
        <w:rPr>
          <w:rFonts w:asciiTheme="minorHAnsi" w:hAnsiTheme="minorHAnsi"/>
          <w:bCs/>
          <w:sz w:val="22"/>
          <w:szCs w:val="22"/>
        </w:rPr>
        <w:t xml:space="preserve">can receive help </w:t>
      </w:r>
      <w:r w:rsidRPr="00470A3E">
        <w:rPr>
          <w:rFonts w:asciiTheme="minorHAnsi" w:hAnsiTheme="minorHAnsi"/>
          <w:bCs/>
          <w:sz w:val="22"/>
          <w:szCs w:val="22"/>
        </w:rPr>
        <w:t xml:space="preserve">with filling out the questionnaire or </w:t>
      </w:r>
      <w:r>
        <w:rPr>
          <w:rFonts w:asciiTheme="minorHAnsi" w:hAnsiTheme="minorHAnsi"/>
          <w:bCs/>
          <w:sz w:val="22"/>
          <w:szCs w:val="22"/>
        </w:rPr>
        <w:t xml:space="preserve">have </w:t>
      </w:r>
      <w:r w:rsidRPr="00470A3E">
        <w:rPr>
          <w:rFonts w:asciiTheme="minorHAnsi" w:hAnsiTheme="minorHAnsi"/>
          <w:bCs/>
          <w:sz w:val="22"/>
          <w:szCs w:val="22"/>
        </w:rPr>
        <w:t xml:space="preserve">their questions </w:t>
      </w:r>
      <w:r w:rsidR="00923C8F">
        <w:rPr>
          <w:rFonts w:asciiTheme="minorHAnsi" w:hAnsiTheme="minorHAnsi"/>
          <w:bCs/>
          <w:sz w:val="22"/>
          <w:szCs w:val="22"/>
        </w:rPr>
        <w:t xml:space="preserve">answered </w:t>
      </w:r>
      <w:r w:rsidRPr="00470A3E">
        <w:rPr>
          <w:rFonts w:asciiTheme="minorHAnsi" w:hAnsiTheme="minorHAnsi"/>
          <w:bCs/>
          <w:sz w:val="22"/>
          <w:szCs w:val="22"/>
        </w:rPr>
        <w:t>regarding the survey and/or study</w:t>
      </w:r>
      <w:r>
        <w:rPr>
          <w:rFonts w:asciiTheme="minorHAnsi" w:hAnsiTheme="minorHAnsi"/>
          <w:bCs/>
          <w:sz w:val="22"/>
          <w:szCs w:val="22"/>
        </w:rPr>
        <w:t xml:space="preserve"> answered</w:t>
      </w:r>
      <w:r w:rsidRPr="00470A3E">
        <w:rPr>
          <w:rFonts w:asciiTheme="minorHAnsi" w:hAnsiTheme="minorHAnsi"/>
          <w:bCs/>
          <w:sz w:val="22"/>
          <w:szCs w:val="22"/>
        </w:rPr>
        <w:t xml:space="preserve">. Commission staff may also contact </w:t>
      </w:r>
      <w:r>
        <w:rPr>
          <w:rFonts w:asciiTheme="minorHAnsi" w:hAnsiTheme="minorHAnsi"/>
          <w:bCs/>
          <w:sz w:val="22"/>
          <w:szCs w:val="22"/>
        </w:rPr>
        <w:t>businesses</w:t>
      </w:r>
      <w:r w:rsidRPr="00470A3E">
        <w:rPr>
          <w:rFonts w:asciiTheme="minorHAnsi" w:hAnsiTheme="minorHAnsi"/>
          <w:bCs/>
          <w:sz w:val="22"/>
          <w:szCs w:val="22"/>
        </w:rPr>
        <w:t xml:space="preserve"> directly, via phone or email, to urge them to complete the </w:t>
      </w:r>
      <w:r>
        <w:rPr>
          <w:rFonts w:asciiTheme="minorHAnsi" w:hAnsiTheme="minorHAnsi"/>
          <w:bCs/>
          <w:sz w:val="22"/>
          <w:szCs w:val="22"/>
        </w:rPr>
        <w:t>questionnaire</w:t>
      </w:r>
      <w:r w:rsidRPr="00470A3E">
        <w:rPr>
          <w:rFonts w:asciiTheme="minorHAnsi" w:hAnsiTheme="minorHAnsi"/>
          <w:bCs/>
          <w:sz w:val="22"/>
          <w:szCs w:val="22"/>
        </w:rPr>
        <w:t xml:space="preserve"> and to answer any questions they may have regarding this information collection or </w:t>
      </w:r>
      <w:r>
        <w:rPr>
          <w:rFonts w:asciiTheme="minorHAnsi" w:hAnsiTheme="minorHAnsi"/>
          <w:bCs/>
          <w:sz w:val="22"/>
          <w:szCs w:val="22"/>
        </w:rPr>
        <w:t>investigation</w:t>
      </w:r>
      <w:r w:rsidRPr="00470A3E">
        <w:rPr>
          <w:rFonts w:asciiTheme="minorHAnsi" w:hAnsiTheme="minorHAnsi"/>
          <w:bCs/>
          <w:sz w:val="22"/>
          <w:szCs w:val="22"/>
        </w:rPr>
        <w:t xml:space="preserve"> in general. Commission staff may also contact </w:t>
      </w:r>
      <w:r>
        <w:rPr>
          <w:rFonts w:asciiTheme="minorHAnsi" w:hAnsiTheme="minorHAnsi"/>
          <w:bCs/>
          <w:sz w:val="22"/>
          <w:szCs w:val="22"/>
        </w:rPr>
        <w:t>businesses</w:t>
      </w:r>
      <w:r w:rsidRPr="00470A3E">
        <w:rPr>
          <w:rFonts w:asciiTheme="minorHAnsi" w:hAnsiTheme="minorHAnsi"/>
          <w:bCs/>
          <w:sz w:val="22"/>
          <w:szCs w:val="22"/>
        </w:rPr>
        <w:t>, via phone or email, to correct information or fill in incomplete responses, or solicit additional information about a response. The burden associated with follow</w:t>
      </w:r>
      <w:r>
        <w:rPr>
          <w:rFonts w:asciiTheme="minorHAnsi" w:hAnsiTheme="minorHAnsi"/>
          <w:bCs/>
          <w:sz w:val="22"/>
          <w:szCs w:val="22"/>
        </w:rPr>
        <w:t>-</w:t>
      </w:r>
      <w:r w:rsidRPr="00470A3E">
        <w:rPr>
          <w:rFonts w:asciiTheme="minorHAnsi" w:hAnsiTheme="minorHAnsi"/>
          <w:bCs/>
          <w:sz w:val="22"/>
          <w:szCs w:val="22"/>
        </w:rPr>
        <w:t>up calls or emails is included in the total response burden amount.</w:t>
      </w:r>
    </w:p>
    <w:p w:rsidR="00EE6672" w:rsidRPr="00470A3E" w:rsidP="00EE6672" w14:paraId="281BDB02" w14:textId="77777777">
      <w:pPr>
        <w:rPr>
          <w:rFonts w:asciiTheme="minorHAnsi" w:hAnsiTheme="minorHAnsi"/>
          <w:bCs/>
          <w:sz w:val="22"/>
          <w:szCs w:val="22"/>
        </w:rPr>
      </w:pPr>
    </w:p>
    <w:p w:rsidR="00EE6672" w:rsidRPr="00470A3E" w:rsidP="00EE6672" w14:paraId="4FADB471" w14:textId="77777777">
      <w:pPr>
        <w:rPr>
          <w:rFonts w:asciiTheme="minorHAnsi" w:hAnsiTheme="minorHAnsi"/>
          <w:bCs/>
          <w:sz w:val="22"/>
          <w:szCs w:val="22"/>
        </w:rPr>
      </w:pPr>
      <w:r w:rsidRPr="00470A3E">
        <w:rPr>
          <w:rFonts w:asciiTheme="minorHAnsi" w:hAnsiTheme="minorHAnsi"/>
          <w:bCs/>
          <w:sz w:val="22"/>
          <w:szCs w:val="22"/>
        </w:rPr>
        <w:t xml:space="preserve">In addition to pre-contact and follow-up, the questionnaire itself has been designed to be </w:t>
      </w:r>
      <w:r>
        <w:rPr>
          <w:rFonts w:asciiTheme="minorHAnsi" w:hAnsiTheme="minorHAnsi"/>
          <w:bCs/>
          <w:sz w:val="22"/>
          <w:szCs w:val="22"/>
        </w:rPr>
        <w:t xml:space="preserve">as </w:t>
      </w:r>
      <w:r w:rsidRPr="00470A3E">
        <w:rPr>
          <w:rFonts w:asciiTheme="minorHAnsi" w:hAnsiTheme="minorHAnsi"/>
          <w:bCs/>
          <w:sz w:val="22"/>
          <w:szCs w:val="22"/>
        </w:rPr>
        <w:t xml:space="preserve">clear and succinct as possible to gather the specific </w:t>
      </w:r>
      <w:r>
        <w:rPr>
          <w:rFonts w:asciiTheme="minorHAnsi" w:hAnsiTheme="minorHAnsi"/>
          <w:bCs/>
          <w:sz w:val="22"/>
          <w:szCs w:val="22"/>
        </w:rPr>
        <w:t>information</w:t>
      </w:r>
      <w:r w:rsidRPr="00470A3E">
        <w:rPr>
          <w:rFonts w:asciiTheme="minorHAnsi" w:hAnsiTheme="minorHAnsi"/>
          <w:bCs/>
          <w:sz w:val="22"/>
          <w:szCs w:val="22"/>
        </w:rPr>
        <w:t xml:space="preserve"> </w:t>
      </w:r>
      <w:r>
        <w:rPr>
          <w:rFonts w:asciiTheme="minorHAnsi" w:hAnsiTheme="minorHAnsi"/>
          <w:bCs/>
          <w:sz w:val="22"/>
          <w:szCs w:val="22"/>
        </w:rPr>
        <w:t>required under the USMCA Implementation Act</w:t>
      </w:r>
      <w:r w:rsidRPr="00470A3E">
        <w:rPr>
          <w:rFonts w:asciiTheme="minorHAnsi" w:hAnsiTheme="minorHAnsi"/>
          <w:bCs/>
          <w:sz w:val="22"/>
          <w:szCs w:val="22"/>
        </w:rPr>
        <w:t xml:space="preserve">. (See discussion of testing below.) This clarity and brevity should reduce burden and improve response rates. The questionnaire will clearly point out that </w:t>
      </w:r>
      <w:r>
        <w:rPr>
          <w:rFonts w:asciiTheme="minorHAnsi" w:hAnsiTheme="minorHAnsi"/>
          <w:bCs/>
          <w:sz w:val="22"/>
          <w:szCs w:val="22"/>
        </w:rPr>
        <w:t>businesse</w:t>
      </w:r>
      <w:r w:rsidRPr="00470A3E">
        <w:rPr>
          <w:rFonts w:asciiTheme="minorHAnsi" w:hAnsiTheme="minorHAnsi"/>
          <w:bCs/>
          <w:sz w:val="22"/>
          <w:szCs w:val="22"/>
        </w:rPr>
        <w:t xml:space="preserve">s are obligated by law to respond. Finally, the ability to access, fill out, and submit the </w:t>
      </w:r>
      <w:r>
        <w:rPr>
          <w:rFonts w:asciiTheme="minorHAnsi" w:hAnsiTheme="minorHAnsi"/>
          <w:bCs/>
          <w:sz w:val="22"/>
          <w:szCs w:val="22"/>
        </w:rPr>
        <w:t>questionnaire</w:t>
      </w:r>
      <w:r w:rsidRPr="00470A3E">
        <w:rPr>
          <w:rFonts w:asciiTheme="minorHAnsi" w:hAnsiTheme="minorHAnsi"/>
          <w:bCs/>
          <w:sz w:val="22"/>
          <w:szCs w:val="22"/>
        </w:rPr>
        <w:t xml:space="preserve"> electronica</w:t>
      </w:r>
      <w:r>
        <w:rPr>
          <w:rFonts w:asciiTheme="minorHAnsi" w:hAnsiTheme="minorHAnsi"/>
          <w:bCs/>
          <w:sz w:val="22"/>
          <w:szCs w:val="22"/>
        </w:rPr>
        <w:t>lly is likely to increase response rates.</w:t>
      </w:r>
    </w:p>
    <w:p w:rsidR="00EE6672" w:rsidRPr="004447FF" w:rsidP="00EE6672" w14:paraId="55F02F49" w14:textId="77777777">
      <w:pPr>
        <w:rPr>
          <w:rFonts w:asciiTheme="minorHAnsi" w:hAnsiTheme="minorHAnsi"/>
          <w:sz w:val="22"/>
          <w:szCs w:val="22"/>
        </w:rPr>
      </w:pPr>
    </w:p>
    <w:p w:rsidR="00EE6672" w:rsidRPr="004447FF" w:rsidP="00EE6672" w14:paraId="7A52F45C" w14:textId="77777777">
      <w:pPr>
        <w:rPr>
          <w:rFonts w:asciiTheme="minorHAnsi" w:hAnsiTheme="minorHAnsi"/>
          <w:b/>
          <w:sz w:val="22"/>
          <w:szCs w:val="22"/>
        </w:rPr>
      </w:pPr>
      <w:r w:rsidRPr="004447FF">
        <w:rPr>
          <w:rFonts w:asciiTheme="minorHAnsi" w:hAnsiTheme="minorHAnsi"/>
          <w:b/>
          <w:sz w:val="22"/>
          <w:szCs w:val="22"/>
        </w:rPr>
        <w:t>b. Accuracy and reliability of information collected</w:t>
      </w:r>
    </w:p>
    <w:p w:rsidR="00EE6672" w:rsidRPr="00470A3E" w:rsidP="00EE6672" w14:paraId="5B755C64" w14:textId="77777777">
      <w:pPr>
        <w:rPr>
          <w:rFonts w:asciiTheme="minorHAnsi" w:hAnsiTheme="minorHAnsi"/>
          <w:sz w:val="22"/>
          <w:szCs w:val="22"/>
        </w:rPr>
      </w:pPr>
    </w:p>
    <w:p w:rsidR="00EE6672" w:rsidRPr="00470A3E" w:rsidP="00EE6672" w14:paraId="4066429E" w14:textId="7ECE11CE">
      <w:pPr>
        <w:rPr>
          <w:rFonts w:asciiTheme="minorHAnsi" w:hAnsiTheme="minorHAnsi"/>
          <w:sz w:val="22"/>
          <w:szCs w:val="22"/>
        </w:rPr>
      </w:pPr>
      <w:r w:rsidRPr="1F77DF19">
        <w:rPr>
          <w:rFonts w:asciiTheme="minorHAnsi" w:hAnsiTheme="minorHAnsi"/>
          <w:sz w:val="22"/>
          <w:szCs w:val="22"/>
        </w:rPr>
        <w:t>The response rate in other census</w:t>
      </w:r>
      <w:r>
        <w:rPr>
          <w:rFonts w:asciiTheme="minorHAnsi" w:hAnsiTheme="minorHAnsi"/>
          <w:sz w:val="22"/>
          <w:szCs w:val="22"/>
        </w:rPr>
        <w:t>es</w:t>
      </w:r>
      <w:r w:rsidRPr="1F77DF19">
        <w:rPr>
          <w:rFonts w:asciiTheme="minorHAnsi" w:hAnsiTheme="minorHAnsi"/>
          <w:sz w:val="22"/>
          <w:szCs w:val="22"/>
        </w:rPr>
        <w:t xml:space="preserve"> the Commission has conducted was</w:t>
      </w:r>
      <w:r>
        <w:rPr>
          <w:rFonts w:asciiTheme="minorHAnsi" w:hAnsiTheme="minorHAnsi"/>
          <w:sz w:val="22"/>
          <w:szCs w:val="22"/>
        </w:rPr>
        <w:t xml:space="preserve"> between</w:t>
      </w:r>
      <w:r w:rsidRPr="1F77DF19">
        <w:rPr>
          <w:rFonts w:asciiTheme="minorHAnsi" w:hAnsiTheme="minorHAnsi"/>
          <w:sz w:val="22"/>
          <w:szCs w:val="22"/>
        </w:rPr>
        <w:t xml:space="preserve"> 65</w:t>
      </w:r>
      <w:r>
        <w:rPr>
          <w:rFonts w:asciiTheme="minorHAnsi" w:hAnsiTheme="minorHAnsi"/>
          <w:sz w:val="22"/>
          <w:szCs w:val="22"/>
        </w:rPr>
        <w:t xml:space="preserve"> and </w:t>
      </w:r>
      <w:r w:rsidR="007C1F14">
        <w:rPr>
          <w:rFonts w:asciiTheme="minorHAnsi" w:hAnsiTheme="minorHAnsi"/>
          <w:sz w:val="22"/>
          <w:szCs w:val="22"/>
        </w:rPr>
        <w:t>100</w:t>
      </w:r>
      <w:r w:rsidRPr="1F77DF19">
        <w:rPr>
          <w:rFonts w:asciiTheme="minorHAnsi" w:hAnsiTheme="minorHAnsi"/>
          <w:sz w:val="22"/>
          <w:szCs w:val="22"/>
        </w:rPr>
        <w:t xml:space="preserve"> percent. The Commission will examine questionnaire responses to detect and correct for any non-response bias. The team will first examine conditional response rates for groups of businesses based on characteristics available in the population that are hypothesized to impact outcomes of interest. These may include variables</w:t>
      </w:r>
      <w:r>
        <w:rPr>
          <w:rFonts w:asciiTheme="minorHAnsi" w:hAnsiTheme="minorHAnsi"/>
          <w:sz w:val="22"/>
          <w:szCs w:val="22"/>
        </w:rPr>
        <w:t xml:space="preserve"> such as market share</w:t>
      </w:r>
      <w:r w:rsidRPr="1F77DF19">
        <w:rPr>
          <w:rFonts w:asciiTheme="minorHAnsi" w:hAnsiTheme="minorHAnsi"/>
          <w:sz w:val="22"/>
          <w:szCs w:val="22"/>
        </w:rPr>
        <w:t>. Any differences in response rates can be further investigated through logistic regression analysis, using business characteristics to predict whether a recipient responded to the questionnaire. If the results of the logistic regression indicate that one or more of the characteristics investigated above affect the propensity of a questionnaire recipient to respond, then those characteristics will be examined to determine whether they are associated with differences in the outcome variables under study, across the dataset of questionnaire responses collected. If any sources of non-response bias are found, they can be controlled for by the development of weights, which can then be used in the extrapolation of results to the entire population.</w:t>
      </w:r>
    </w:p>
    <w:p w:rsidR="00EE6672" w:rsidRPr="00470A3E" w:rsidP="00EE6672" w14:paraId="2E167C85" w14:textId="77777777">
      <w:pPr>
        <w:rPr>
          <w:rFonts w:asciiTheme="minorHAnsi" w:hAnsiTheme="minorHAnsi"/>
          <w:sz w:val="22"/>
          <w:szCs w:val="22"/>
        </w:rPr>
      </w:pPr>
    </w:p>
    <w:p w:rsidR="00EE6672" w:rsidRPr="00470A3E" w:rsidP="00EE6672" w14:paraId="2FB3BAFB" w14:textId="77777777">
      <w:pPr>
        <w:rPr>
          <w:rFonts w:asciiTheme="minorHAnsi" w:hAnsiTheme="minorHAnsi"/>
          <w:sz w:val="22"/>
          <w:szCs w:val="22"/>
        </w:rPr>
      </w:pPr>
      <w:r>
        <w:rPr>
          <w:rFonts w:asciiTheme="minorHAnsi" w:hAnsiTheme="minorHAnsi"/>
          <w:sz w:val="22"/>
          <w:szCs w:val="22"/>
        </w:rPr>
        <w:t>T</w:t>
      </w:r>
      <w:r w:rsidRPr="00470A3E">
        <w:rPr>
          <w:rFonts w:asciiTheme="minorHAnsi" w:hAnsiTheme="minorHAnsi"/>
          <w:sz w:val="22"/>
          <w:szCs w:val="22"/>
        </w:rPr>
        <w:t xml:space="preserve">he Commission expects that </w:t>
      </w:r>
      <w:r>
        <w:rPr>
          <w:rFonts w:asciiTheme="minorHAnsi" w:hAnsiTheme="minorHAnsi"/>
          <w:sz w:val="22"/>
          <w:szCs w:val="22"/>
        </w:rPr>
        <w:t xml:space="preserve">data acquired through the survey </w:t>
      </w:r>
      <w:r w:rsidRPr="00C319C4">
        <w:rPr>
          <w:rFonts w:asciiTheme="minorHAnsi" w:hAnsiTheme="minorHAnsi"/>
          <w:sz w:val="22"/>
          <w:szCs w:val="22"/>
        </w:rPr>
        <w:t>can be measured both accurately and reliably</w:t>
      </w:r>
      <w:r>
        <w:rPr>
          <w:rFonts w:asciiTheme="minorHAnsi" w:hAnsiTheme="minorHAnsi"/>
          <w:sz w:val="22"/>
          <w:szCs w:val="22"/>
        </w:rPr>
        <w:t>.</w:t>
      </w:r>
      <w:r w:rsidRPr="00C319C4">
        <w:rPr>
          <w:rFonts w:asciiTheme="minorHAnsi" w:hAnsiTheme="minorHAnsi"/>
          <w:sz w:val="22"/>
          <w:szCs w:val="22"/>
        </w:rPr>
        <w:t xml:space="preserve"> </w:t>
      </w:r>
    </w:p>
    <w:p w:rsidR="00EE6672" w:rsidRPr="004447FF" w:rsidP="00EE6672" w14:paraId="1D18FFA9" w14:textId="77777777">
      <w:pPr>
        <w:rPr>
          <w:rFonts w:asciiTheme="minorHAnsi" w:hAnsiTheme="minorHAnsi"/>
          <w:sz w:val="22"/>
          <w:szCs w:val="22"/>
          <w:highlight w:val="white"/>
        </w:rPr>
      </w:pPr>
    </w:p>
    <w:p w:rsidR="00EE6672" w:rsidRPr="004447FF" w:rsidP="00EE6672" w14:paraId="6314AD04" w14:textId="77777777">
      <w:pPr>
        <w:rPr>
          <w:rFonts w:asciiTheme="minorHAnsi" w:hAnsiTheme="minorHAnsi"/>
          <w:sz w:val="22"/>
          <w:szCs w:val="22"/>
          <w:highlight w:val="white"/>
        </w:rPr>
      </w:pPr>
      <w:r w:rsidRPr="004447FF">
        <w:rPr>
          <w:rFonts w:asciiTheme="minorHAnsi" w:hAnsiTheme="minorHAnsi"/>
          <w:b/>
          <w:bCs/>
          <w:sz w:val="22"/>
          <w:szCs w:val="22"/>
          <w:highlight w:val="white"/>
        </w:rPr>
        <w:t>4.</w:t>
      </w:r>
      <w:r w:rsidRPr="004447FF">
        <w:rPr>
          <w:rFonts w:asciiTheme="minorHAnsi" w:hAnsiTheme="minorHAnsi"/>
          <w:b/>
          <w:bCs/>
          <w:sz w:val="22"/>
          <w:szCs w:val="22"/>
          <w:highlight w:val="white"/>
        </w:rPr>
        <w:tab/>
        <w:t>Tests of procedures or methods to minimize burden or improve utility</w:t>
      </w:r>
    </w:p>
    <w:p w:rsidR="00EE6672" w:rsidRPr="004447FF" w:rsidP="00EE6672" w14:paraId="2B3E5C41" w14:textId="77777777">
      <w:pPr>
        <w:rPr>
          <w:rFonts w:asciiTheme="minorHAnsi" w:hAnsiTheme="minorHAnsi"/>
          <w:sz w:val="22"/>
          <w:szCs w:val="22"/>
        </w:rPr>
      </w:pPr>
    </w:p>
    <w:p w:rsidR="00EE6672" w:rsidRPr="00470A3E" w:rsidP="00EE6672" w14:paraId="1265EF60" w14:textId="51D7502B">
      <w:pPr>
        <w:rPr>
          <w:rFonts w:asciiTheme="minorHAnsi" w:hAnsiTheme="minorHAnsi"/>
          <w:sz w:val="22"/>
          <w:szCs w:val="22"/>
        </w:rPr>
      </w:pPr>
      <w:r w:rsidRPr="00470A3E">
        <w:rPr>
          <w:rFonts w:asciiTheme="minorHAnsi" w:hAnsiTheme="minorHAnsi"/>
          <w:sz w:val="22"/>
          <w:szCs w:val="22"/>
        </w:rPr>
        <w:t>The Commission sought comment</w:t>
      </w:r>
      <w:r>
        <w:rPr>
          <w:rFonts w:asciiTheme="minorHAnsi" w:hAnsiTheme="minorHAnsi"/>
          <w:sz w:val="22"/>
          <w:szCs w:val="22"/>
        </w:rPr>
        <w:t>s</w:t>
      </w:r>
      <w:r w:rsidRPr="00470A3E">
        <w:rPr>
          <w:rFonts w:asciiTheme="minorHAnsi" w:hAnsiTheme="minorHAnsi"/>
          <w:sz w:val="22"/>
          <w:szCs w:val="22"/>
        </w:rPr>
        <w:t xml:space="preserve"> on the questionnaire </w:t>
      </w:r>
      <w:r>
        <w:rPr>
          <w:rFonts w:asciiTheme="minorHAnsi" w:hAnsiTheme="minorHAnsi"/>
          <w:sz w:val="22"/>
          <w:szCs w:val="22"/>
        </w:rPr>
        <w:t>from</w:t>
      </w:r>
      <w:r w:rsidRPr="00470A3E">
        <w:rPr>
          <w:rFonts w:asciiTheme="minorHAnsi" w:hAnsiTheme="minorHAnsi"/>
          <w:sz w:val="22"/>
          <w:szCs w:val="22"/>
        </w:rPr>
        <w:t xml:space="preserve"> industry representatives </w:t>
      </w:r>
      <w:r>
        <w:rPr>
          <w:rFonts w:asciiTheme="minorHAnsi" w:hAnsiTheme="minorHAnsi"/>
          <w:sz w:val="22"/>
          <w:szCs w:val="22"/>
        </w:rPr>
        <w:t>and associations through two phases of testing</w:t>
      </w:r>
      <w:r w:rsidRPr="00470A3E">
        <w:rPr>
          <w:rFonts w:asciiTheme="minorHAnsi" w:hAnsiTheme="minorHAnsi"/>
          <w:sz w:val="22"/>
          <w:szCs w:val="22"/>
        </w:rPr>
        <w:t xml:space="preserve">. </w:t>
      </w:r>
      <w:r>
        <w:rPr>
          <w:rFonts w:asciiTheme="minorHAnsi" w:hAnsiTheme="minorHAnsi"/>
          <w:sz w:val="22"/>
          <w:szCs w:val="22"/>
        </w:rPr>
        <w:t>The first set of</w:t>
      </w:r>
      <w:r w:rsidRPr="00470A3E">
        <w:rPr>
          <w:rFonts w:asciiTheme="minorHAnsi" w:hAnsiTheme="minorHAnsi"/>
          <w:sz w:val="22"/>
          <w:szCs w:val="22"/>
        </w:rPr>
        <w:t xml:space="preserve"> </w:t>
      </w:r>
      <w:r>
        <w:rPr>
          <w:rFonts w:asciiTheme="minorHAnsi" w:hAnsiTheme="minorHAnsi"/>
          <w:sz w:val="22"/>
          <w:szCs w:val="22"/>
        </w:rPr>
        <w:t>testers</w:t>
      </w:r>
      <w:r w:rsidRPr="00470A3E">
        <w:rPr>
          <w:rFonts w:asciiTheme="minorHAnsi" w:hAnsiTheme="minorHAnsi"/>
          <w:sz w:val="22"/>
          <w:szCs w:val="22"/>
        </w:rPr>
        <w:t xml:space="preserve"> provided feedback in areas such as </w:t>
      </w:r>
      <w:r w:rsidRPr="008E177C">
        <w:rPr>
          <w:rFonts w:asciiTheme="minorHAnsi" w:hAnsiTheme="minorHAnsi"/>
          <w:sz w:val="22"/>
          <w:szCs w:val="22"/>
        </w:rPr>
        <w:t>availability of data, reporting burden, product coverage and definitions, clarity of instructions, disclosure, and reporting format</w:t>
      </w:r>
      <w:r>
        <w:rPr>
          <w:rFonts w:asciiTheme="minorHAnsi" w:hAnsiTheme="minorHAnsi"/>
          <w:sz w:val="22"/>
          <w:szCs w:val="22"/>
        </w:rPr>
        <w:t>. The second set of testers provided feedback on specific questions for understandability and feasibility of providing the data requeste</w:t>
      </w:r>
      <w:r w:rsidRPr="00D052A5">
        <w:rPr>
          <w:rFonts w:asciiTheme="minorHAnsi" w:hAnsiTheme="minorHAnsi"/>
          <w:sz w:val="22"/>
          <w:szCs w:val="22"/>
        </w:rPr>
        <w:t xml:space="preserve">d. </w:t>
      </w:r>
    </w:p>
    <w:p w:rsidR="00EE6672" w:rsidRPr="00470A3E" w:rsidP="00EE6672" w14:paraId="6B9CED78" w14:textId="77777777">
      <w:pPr>
        <w:rPr>
          <w:rFonts w:asciiTheme="minorHAnsi" w:hAnsiTheme="minorHAnsi"/>
          <w:sz w:val="22"/>
          <w:szCs w:val="22"/>
        </w:rPr>
      </w:pPr>
    </w:p>
    <w:p w:rsidR="00EE6672" w:rsidRPr="00470A3E" w:rsidP="00EE6672" w14:paraId="7E4F0C40" w14:textId="77777777">
      <w:pPr>
        <w:rPr>
          <w:rFonts w:asciiTheme="minorHAnsi" w:hAnsiTheme="minorHAnsi"/>
          <w:sz w:val="22"/>
          <w:szCs w:val="22"/>
        </w:rPr>
      </w:pPr>
      <w:r w:rsidRPr="00470A3E">
        <w:rPr>
          <w:rFonts w:asciiTheme="minorHAnsi" w:hAnsiTheme="minorHAnsi"/>
          <w:sz w:val="22"/>
          <w:szCs w:val="22"/>
        </w:rPr>
        <w:t xml:space="preserve">In addition to testing, the questionnaire has been made available for public comment. Notice of the </w:t>
      </w:r>
      <w:r>
        <w:rPr>
          <w:rFonts w:asciiTheme="minorHAnsi" w:hAnsiTheme="minorHAnsi"/>
          <w:sz w:val="22"/>
          <w:szCs w:val="22"/>
        </w:rPr>
        <w:t xml:space="preserve">availability of the </w:t>
      </w:r>
      <w:r w:rsidRPr="00470A3E">
        <w:rPr>
          <w:rFonts w:asciiTheme="minorHAnsi" w:hAnsiTheme="minorHAnsi"/>
          <w:sz w:val="22"/>
          <w:szCs w:val="22"/>
        </w:rPr>
        <w:t>draft questionnaire</w:t>
      </w:r>
      <w:r>
        <w:rPr>
          <w:rFonts w:asciiTheme="minorHAnsi" w:hAnsiTheme="minorHAnsi"/>
          <w:sz w:val="22"/>
          <w:szCs w:val="22"/>
        </w:rPr>
        <w:t xml:space="preserve"> for comment</w:t>
      </w:r>
      <w:r w:rsidRPr="00470A3E">
        <w:rPr>
          <w:rFonts w:asciiTheme="minorHAnsi" w:hAnsiTheme="minorHAnsi"/>
          <w:sz w:val="22"/>
          <w:szCs w:val="22"/>
        </w:rPr>
        <w:t xml:space="preserve"> was pu</w:t>
      </w:r>
      <w:r>
        <w:rPr>
          <w:rFonts w:asciiTheme="minorHAnsi" w:hAnsiTheme="minorHAnsi"/>
          <w:sz w:val="22"/>
          <w:szCs w:val="22"/>
        </w:rPr>
        <w:t xml:space="preserve">blished in the </w:t>
      </w:r>
      <w:r w:rsidRPr="005923CA">
        <w:rPr>
          <w:rFonts w:asciiTheme="minorHAnsi" w:hAnsiTheme="minorHAnsi"/>
          <w:i/>
          <w:sz w:val="22"/>
          <w:szCs w:val="22"/>
        </w:rPr>
        <w:t>Federal Register</w:t>
      </w:r>
      <w:r w:rsidRPr="00470A3E">
        <w:rPr>
          <w:rFonts w:asciiTheme="minorHAnsi" w:hAnsiTheme="minorHAnsi"/>
          <w:sz w:val="22"/>
          <w:szCs w:val="22"/>
        </w:rPr>
        <w:t xml:space="preserve">. It has also been extensively reviewed within the Commission. Industry analysts and economists have reviewed the </w:t>
      </w:r>
      <w:r>
        <w:rPr>
          <w:rFonts w:asciiTheme="minorHAnsi" w:hAnsiTheme="minorHAnsi"/>
          <w:sz w:val="22"/>
          <w:szCs w:val="22"/>
        </w:rPr>
        <w:t>questionnaire</w:t>
      </w:r>
      <w:r w:rsidRPr="00470A3E">
        <w:rPr>
          <w:rFonts w:asciiTheme="minorHAnsi" w:hAnsiTheme="minorHAnsi"/>
          <w:sz w:val="22"/>
          <w:szCs w:val="22"/>
        </w:rPr>
        <w:t xml:space="preserve"> to ensure it </w:t>
      </w:r>
      <w:r>
        <w:rPr>
          <w:rFonts w:asciiTheme="minorHAnsi" w:hAnsiTheme="minorHAnsi"/>
          <w:sz w:val="22"/>
          <w:szCs w:val="22"/>
        </w:rPr>
        <w:t>requests</w:t>
      </w:r>
      <w:r w:rsidRPr="00470A3E">
        <w:rPr>
          <w:rFonts w:asciiTheme="minorHAnsi" w:hAnsiTheme="minorHAnsi"/>
          <w:sz w:val="22"/>
          <w:szCs w:val="22"/>
        </w:rPr>
        <w:t xml:space="preserve"> information needed to adequately </w:t>
      </w:r>
      <w:r>
        <w:rPr>
          <w:rFonts w:asciiTheme="minorHAnsi" w:hAnsiTheme="minorHAnsi"/>
          <w:sz w:val="22"/>
          <w:szCs w:val="22"/>
        </w:rPr>
        <w:t xml:space="preserve">respond to the topics as directed in the USMCA Implementation Act </w:t>
      </w:r>
      <w:r w:rsidRPr="00470A3E">
        <w:rPr>
          <w:rFonts w:asciiTheme="minorHAnsi" w:hAnsiTheme="minorHAnsi"/>
          <w:sz w:val="22"/>
          <w:szCs w:val="22"/>
        </w:rPr>
        <w:t xml:space="preserve">while imposing a minimum burden on the responding businesses. </w:t>
      </w:r>
    </w:p>
    <w:p w:rsidR="00EE6672" w:rsidRPr="004447FF" w:rsidP="00EE6672" w14:paraId="3995F69A" w14:textId="77777777">
      <w:pPr>
        <w:rPr>
          <w:rFonts w:asciiTheme="minorHAnsi" w:hAnsiTheme="minorHAnsi"/>
          <w:sz w:val="22"/>
          <w:szCs w:val="22"/>
          <w:highlight w:val="white"/>
        </w:rPr>
      </w:pPr>
    </w:p>
    <w:p w:rsidR="00EE6672" w:rsidRPr="004447FF" w:rsidP="00EE6672" w14:paraId="49223575" w14:textId="77777777">
      <w:pPr>
        <w:rPr>
          <w:rFonts w:asciiTheme="minorHAnsi" w:hAnsiTheme="minorHAnsi"/>
          <w:sz w:val="22"/>
          <w:szCs w:val="22"/>
          <w:highlight w:val="white"/>
        </w:rPr>
      </w:pPr>
      <w:r w:rsidRPr="004447FF">
        <w:rPr>
          <w:rFonts w:asciiTheme="minorHAnsi" w:hAnsiTheme="minorHAnsi"/>
          <w:b/>
          <w:bCs/>
          <w:sz w:val="22"/>
          <w:szCs w:val="22"/>
          <w:highlight w:val="white"/>
        </w:rPr>
        <w:t>5.</w:t>
      </w:r>
      <w:r w:rsidRPr="004447FF">
        <w:rPr>
          <w:rFonts w:asciiTheme="minorHAnsi" w:hAnsiTheme="minorHAnsi"/>
          <w:b/>
          <w:bCs/>
          <w:sz w:val="22"/>
          <w:szCs w:val="22"/>
          <w:highlight w:val="white"/>
        </w:rPr>
        <w:tab/>
        <w:t>Contact information</w:t>
      </w:r>
    </w:p>
    <w:p w:rsidR="00EE6672" w:rsidRPr="004447FF" w:rsidP="00EE6672" w14:paraId="4069963B" w14:textId="77777777">
      <w:pPr>
        <w:rPr>
          <w:rFonts w:asciiTheme="minorHAnsi" w:hAnsiTheme="minorHAnsi"/>
          <w:sz w:val="22"/>
          <w:szCs w:val="22"/>
        </w:rPr>
      </w:pPr>
    </w:p>
    <w:p w:rsidR="00CF6877" w:rsidP="00EE6672" w14:paraId="785E9FF4" w14:textId="520CDA37">
      <w:r w:rsidRPr="001F262A">
        <w:rPr>
          <w:rFonts w:asciiTheme="minorHAnsi" w:hAnsiTheme="minorHAnsi"/>
          <w:sz w:val="22"/>
          <w:szCs w:val="22"/>
        </w:rPr>
        <w:t>Collection and analysis of the data will be the responsibility of the Office of Analysis and Research Services, and the Office of Industr</w:t>
      </w:r>
      <w:r>
        <w:rPr>
          <w:rFonts w:asciiTheme="minorHAnsi" w:hAnsiTheme="minorHAnsi"/>
          <w:sz w:val="22"/>
          <w:szCs w:val="22"/>
        </w:rPr>
        <w:t>y and Competitive Analysis</w:t>
      </w:r>
      <w:r w:rsidRPr="001F262A">
        <w:rPr>
          <w:rFonts w:asciiTheme="minorHAnsi" w:hAnsiTheme="minorHAnsi"/>
          <w:sz w:val="22"/>
          <w:szCs w:val="22"/>
        </w:rPr>
        <w:t xml:space="preserve"> within the Commission. </w:t>
      </w:r>
      <w:r w:rsidRPr="008C3BCF">
        <w:rPr>
          <w:rFonts w:asciiTheme="minorHAnsi" w:hAnsiTheme="minorHAnsi"/>
          <w:sz w:val="22"/>
          <w:szCs w:val="22"/>
        </w:rPr>
        <w:t xml:space="preserve">The project leaders for this investigation are </w:t>
      </w:r>
      <w:r w:rsidR="00FF7F0B">
        <w:rPr>
          <w:rFonts w:asciiTheme="minorHAnsi" w:hAnsiTheme="minorHAnsi"/>
          <w:sz w:val="22"/>
          <w:szCs w:val="22"/>
        </w:rPr>
        <w:t>Fernando Gracia, Conor Hargrove, and Tamara</w:t>
      </w:r>
      <w:r w:rsidR="00CD49E2">
        <w:rPr>
          <w:rFonts w:asciiTheme="minorHAnsi" w:hAnsiTheme="minorHAnsi"/>
          <w:sz w:val="22"/>
          <w:szCs w:val="22"/>
        </w:rPr>
        <w:t xml:space="preserve"> Gurevich</w:t>
      </w:r>
      <w:r w:rsidRPr="008C3BCF">
        <w:rPr>
          <w:rFonts w:asciiTheme="minorHAnsi" w:hAnsiTheme="minorHAnsi"/>
          <w:sz w:val="22"/>
          <w:szCs w:val="22"/>
        </w:rPr>
        <w:t>.</w:t>
      </w:r>
      <w:r w:rsidRPr="001F262A">
        <w:rPr>
          <w:rFonts w:asciiTheme="minorHAnsi" w:hAnsiTheme="minorHAnsi"/>
          <w:sz w:val="22"/>
          <w:szCs w:val="22"/>
        </w:rPr>
        <w:t xml:space="preserve"> </w:t>
      </w:r>
      <w:r w:rsidRPr="001F262A">
        <w:rPr>
          <w:rFonts w:asciiTheme="minorHAnsi" w:hAnsiTheme="minorHAnsi"/>
          <w:sz w:val="22"/>
          <w:szCs w:val="22"/>
        </w:rPr>
        <w:t>The survey team can be reached by email at</w:t>
      </w:r>
      <w:r>
        <w:rPr>
          <w:rFonts w:asciiTheme="minorHAnsi" w:hAnsiTheme="minorHAnsi"/>
          <w:sz w:val="22"/>
          <w:szCs w:val="22"/>
        </w:rPr>
        <w:t xml:space="preserve"> </w:t>
      </w:r>
      <w:hyperlink r:id="rId7" w:history="1">
        <w:r w:rsidRPr="007B6250">
          <w:rPr>
            <w:rStyle w:val="Hyperlink"/>
            <w:rFonts w:asciiTheme="minorHAnsi" w:hAnsiTheme="minorHAnsi"/>
            <w:sz w:val="22"/>
            <w:szCs w:val="22"/>
          </w:rPr>
          <w:t>USMCAAutoROO@usitc.gov</w:t>
        </w:r>
      </w:hyperlink>
      <w:r w:rsidRPr="001F262A">
        <w:rPr>
          <w:rFonts w:asciiTheme="minorHAnsi" w:hAnsiTheme="minorHAnsi"/>
          <w:sz w:val="22"/>
          <w:szCs w:val="22"/>
        </w:rPr>
        <w:t xml:space="preserve">. If you prefer to contact them by phone, please call </w:t>
      </w:r>
      <w:r w:rsidR="00CD49E2">
        <w:rPr>
          <w:rFonts w:asciiTheme="minorHAnsi" w:hAnsiTheme="minorHAnsi"/>
          <w:sz w:val="22"/>
          <w:szCs w:val="22"/>
        </w:rPr>
        <w:t xml:space="preserve">Conor </w:t>
      </w:r>
      <w:r w:rsidR="00D052A5">
        <w:rPr>
          <w:rFonts w:asciiTheme="minorHAnsi" w:hAnsiTheme="minorHAnsi"/>
          <w:sz w:val="22"/>
          <w:szCs w:val="22"/>
        </w:rPr>
        <w:t>Hargrove at</w:t>
      </w:r>
      <w:r>
        <w:rPr>
          <w:rFonts w:asciiTheme="minorHAnsi" w:hAnsiTheme="minorHAnsi"/>
          <w:sz w:val="22"/>
          <w:szCs w:val="22"/>
        </w:rPr>
        <w:t xml:space="preserve"> </w:t>
      </w:r>
      <w:r w:rsidR="00CD49E2">
        <w:rPr>
          <w:rFonts w:asciiTheme="minorHAnsi" w:hAnsiTheme="minorHAnsi"/>
          <w:sz w:val="22"/>
          <w:szCs w:val="22"/>
        </w:rPr>
        <w:t>202-</w:t>
      </w:r>
      <w:r w:rsidR="00384405">
        <w:rPr>
          <w:rFonts w:asciiTheme="minorHAnsi" w:hAnsiTheme="minorHAnsi"/>
          <w:sz w:val="22"/>
          <w:szCs w:val="22"/>
        </w:rPr>
        <w:t>708-5409</w:t>
      </w:r>
      <w:r w:rsidRPr="001F262A">
        <w:rPr>
          <w:rFonts w:asciiTheme="minorHAnsi" w:hAnsiTheme="minorHAnsi"/>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D50C00"/>
    <w:multiLevelType w:val="hybridMultilevel"/>
    <w:tmpl w:val="02CA6B1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42F729B"/>
    <w:multiLevelType w:val="hybridMultilevel"/>
    <w:tmpl w:val="E4821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1092535">
    <w:abstractNumId w:val="0"/>
  </w:num>
  <w:num w:numId="2" w16cid:durableId="10639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72"/>
    <w:rsid w:val="00083123"/>
    <w:rsid w:val="001308FF"/>
    <w:rsid w:val="001841F7"/>
    <w:rsid w:val="001B0DA8"/>
    <w:rsid w:val="001E1560"/>
    <w:rsid w:val="001F262A"/>
    <w:rsid w:val="002179B8"/>
    <w:rsid w:val="0022620C"/>
    <w:rsid w:val="002B7226"/>
    <w:rsid w:val="0037379F"/>
    <w:rsid w:val="00384405"/>
    <w:rsid w:val="003F28F1"/>
    <w:rsid w:val="004447FF"/>
    <w:rsid w:val="00470A3E"/>
    <w:rsid w:val="004726DE"/>
    <w:rsid w:val="00544012"/>
    <w:rsid w:val="005923CA"/>
    <w:rsid w:val="005F6C28"/>
    <w:rsid w:val="006131AA"/>
    <w:rsid w:val="00682EF9"/>
    <w:rsid w:val="006B0677"/>
    <w:rsid w:val="006D5403"/>
    <w:rsid w:val="007A1894"/>
    <w:rsid w:val="007B6250"/>
    <w:rsid w:val="007C1F14"/>
    <w:rsid w:val="007D404A"/>
    <w:rsid w:val="00820157"/>
    <w:rsid w:val="00823163"/>
    <w:rsid w:val="008C3BCF"/>
    <w:rsid w:val="008E177C"/>
    <w:rsid w:val="00901546"/>
    <w:rsid w:val="00922223"/>
    <w:rsid w:val="00923C8F"/>
    <w:rsid w:val="00954CEB"/>
    <w:rsid w:val="00964539"/>
    <w:rsid w:val="009B0B9B"/>
    <w:rsid w:val="00A05A6A"/>
    <w:rsid w:val="00A07BA6"/>
    <w:rsid w:val="00A361A4"/>
    <w:rsid w:val="00AB39A6"/>
    <w:rsid w:val="00AC0DC3"/>
    <w:rsid w:val="00B74859"/>
    <w:rsid w:val="00C319C4"/>
    <w:rsid w:val="00C74FB4"/>
    <w:rsid w:val="00CD49E2"/>
    <w:rsid w:val="00CF6877"/>
    <w:rsid w:val="00D052A5"/>
    <w:rsid w:val="00D11EBE"/>
    <w:rsid w:val="00D12E19"/>
    <w:rsid w:val="00DB6222"/>
    <w:rsid w:val="00DF12C6"/>
    <w:rsid w:val="00E52A40"/>
    <w:rsid w:val="00EE6672"/>
    <w:rsid w:val="00FB6D8E"/>
    <w:rsid w:val="00FF7F0B"/>
    <w:rsid w:val="1F77DF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87C1E4"/>
  <w15:chartTrackingRefBased/>
  <w15:docId w15:val="{EBC85261-CB7B-4E1D-AEFE-DD1C2011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67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672"/>
    <w:pPr>
      <w:ind w:left="720"/>
      <w:contextualSpacing/>
    </w:pPr>
  </w:style>
  <w:style w:type="paragraph" w:styleId="NoSpacing">
    <w:name w:val="No Spacing"/>
    <w:uiPriority w:val="1"/>
    <w:qFormat/>
    <w:rsid w:val="00EE6672"/>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EE6672"/>
    <w:rPr>
      <w:color w:val="0563C1" w:themeColor="hyperlink"/>
      <w:u w:val="single"/>
    </w:rPr>
  </w:style>
  <w:style w:type="paragraph" w:styleId="Revision">
    <w:name w:val="Revision"/>
    <w:hidden/>
    <w:uiPriority w:val="99"/>
    <w:semiHidden/>
    <w:rsid w:val="00C74FB4"/>
    <w:pPr>
      <w:spacing w:after="0"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37379F"/>
    <w:rPr>
      <w:sz w:val="16"/>
      <w:szCs w:val="16"/>
    </w:rPr>
  </w:style>
  <w:style w:type="paragraph" w:styleId="CommentText">
    <w:name w:val="annotation text"/>
    <w:basedOn w:val="Normal"/>
    <w:link w:val="CommentTextChar"/>
    <w:uiPriority w:val="99"/>
    <w:unhideWhenUsed/>
    <w:rsid w:val="0037379F"/>
    <w:rPr>
      <w:sz w:val="20"/>
      <w:szCs w:val="20"/>
    </w:rPr>
  </w:style>
  <w:style w:type="character" w:customStyle="1" w:styleId="CommentTextChar">
    <w:name w:val="Comment Text Char"/>
    <w:basedOn w:val="DefaultParagraphFont"/>
    <w:link w:val="CommentText"/>
    <w:uiPriority w:val="99"/>
    <w:rsid w:val="0037379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7379F"/>
    <w:rPr>
      <w:b/>
      <w:bCs/>
    </w:rPr>
  </w:style>
  <w:style w:type="character" w:customStyle="1" w:styleId="CommentSubjectChar">
    <w:name w:val="Comment Subject Char"/>
    <w:basedOn w:val="CommentTextChar"/>
    <w:link w:val="CommentSubject"/>
    <w:uiPriority w:val="99"/>
    <w:semiHidden/>
    <w:rsid w:val="0037379F"/>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usmcaautoroo@usit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b3b043-5cc3-4240-b665-ff13a1d9a56e">
      <Terms xmlns="http://schemas.microsoft.com/office/infopath/2007/PartnerControls"/>
    </lcf76f155ced4ddcb4097134ff3c332f>
    <TaxCatchAll xmlns="47a5c2e6-326d-47d9-9172-854bd95ef6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10" ma:contentTypeDescription="Create a new document." ma:contentTypeScope="" ma:versionID="93e7f70f208ae114a17ed843d66670ab">
  <xsd:schema xmlns:xsd="http://www.w3.org/2001/XMLSchema" xmlns:xs="http://www.w3.org/2001/XMLSchema" xmlns:p="http://schemas.microsoft.com/office/2006/metadata/properties" xmlns:ns2="cab3b043-5cc3-4240-b665-ff13a1d9a56e" xmlns:ns3="47a5c2e6-326d-47d9-9172-854bd95ef64f" targetNamespace="http://schemas.microsoft.com/office/2006/metadata/properties" ma:root="true" ma:fieldsID="8b1d43a9e6a2b50c23d72be89f305b7a" ns2:_="" ns3:_="">
    <xsd:import namespace="cab3b043-5cc3-4240-b665-ff13a1d9a56e"/>
    <xsd:import namespace="47a5c2e6-326d-47d9-9172-854bd95ef6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dfb76a-b6c1-43b4-aa06-f4df824657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5c2e6-326d-47d9-9172-854bd95ef6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61a928-94c3-4756-a042-6fdb2881fd77}" ma:internalName="TaxCatchAll" ma:showField="CatchAllData" ma:web="47a5c2e6-326d-47d9-9172-854bd95ef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17A4-DC4D-4244-9A35-BA1F8A2CA1E8}">
  <ds:schemaRefs>
    <ds:schemaRef ds:uri="http://schemas.microsoft.com/sharepoint/v3/contenttype/forms"/>
  </ds:schemaRefs>
</ds:datastoreItem>
</file>

<file path=customXml/itemProps2.xml><?xml version="1.0" encoding="utf-8"?>
<ds:datastoreItem xmlns:ds="http://schemas.openxmlformats.org/officeDocument/2006/customXml" ds:itemID="{D6318F7C-B109-4ECF-A253-FB7A286515D8}">
  <ds:schemaRefs>
    <ds:schemaRef ds:uri="http://schemas.microsoft.com/office/2006/metadata/properties"/>
    <ds:schemaRef ds:uri="http://schemas.microsoft.com/office/infopath/2007/PartnerControls"/>
    <ds:schemaRef ds:uri="cab3b043-5cc3-4240-b665-ff13a1d9a56e"/>
    <ds:schemaRef ds:uri="47a5c2e6-326d-47d9-9172-854bd95ef64f"/>
  </ds:schemaRefs>
</ds:datastoreItem>
</file>

<file path=customXml/itemProps3.xml><?xml version="1.0" encoding="utf-8"?>
<ds:datastoreItem xmlns:ds="http://schemas.openxmlformats.org/officeDocument/2006/customXml" ds:itemID="{FCC25FDA-DBE5-4C89-A8CA-D2A3C11C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b043-5cc3-4240-b665-ff13a1d9a56e"/>
    <ds:schemaRef ds:uri="47a5c2e6-326d-47d9-9172-854bd95ef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1264</Words>
  <Characters>7286</Characters>
  <Application>Microsoft Office Word</Application>
  <DocSecurity>0</DocSecurity>
  <Lines>142</Lines>
  <Paragraphs>44</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Aaron</dc:creator>
  <cp:lastModifiedBy>Letostak, Maureen</cp:lastModifiedBy>
  <cp:revision>30</cp:revision>
  <dcterms:created xsi:type="dcterms:W3CDTF">2024-05-16T20:27:00Z</dcterms:created>
  <dcterms:modified xsi:type="dcterms:W3CDTF">2026-06-15T13:12:00Z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0x0101006DF34B1324F0C54CBCD0B14FCEDBD662</vt:lpwstr>
  </property>
  <property fmtid="{D5CDD505-2E9C-101B-9397-08002B2CF9AE}" pid="3" name="MediaServiceImageTags">
    <vt:lpwstr/>
  </property>
</Properties>
</file>