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636EDA" w:rsidRPr="00B75D93" w:rsidP="00636EDA" w14:paraId="79D4A065" w14:textId="77777777">
      <w:pPr>
        <w:widowControl/>
        <w:jc w:val="center"/>
        <w:rPr>
          <w:rFonts w:ascii="Arial" w:hAnsi="Arial" w:cs="Arial"/>
          <w:b/>
          <w:bCs/>
        </w:rPr>
      </w:pPr>
      <w:r w:rsidRPr="00B75D93">
        <w:rPr>
          <w:rFonts w:ascii="Arial" w:hAnsi="Arial" w:cs="Arial"/>
          <w:b/>
          <w:bCs/>
        </w:rPr>
        <w:t>SUPPORTING STATEMENT</w:t>
      </w:r>
    </w:p>
    <w:p w:rsidR="00636EDA" w:rsidRPr="00B75D93" w:rsidP="00636EDA" w14:paraId="79D4A066" w14:textId="3F64FCE4">
      <w:pPr>
        <w:widowControl/>
        <w:jc w:val="center"/>
        <w:rPr>
          <w:rFonts w:ascii="Arial" w:hAnsi="Arial" w:cs="Arial"/>
          <w:b/>
          <w:bCs/>
        </w:rPr>
      </w:pPr>
      <w:r w:rsidRPr="4A13B571">
        <w:rPr>
          <w:rFonts w:ascii="Arial" w:hAnsi="Arial" w:cs="Arial"/>
          <w:b/>
          <w:bCs/>
        </w:rPr>
        <w:t>United States Patent and Trademark Office</w:t>
      </w:r>
      <w:r w:rsidRPr="4A13B571" w:rsidR="1D79BC17">
        <w:rPr>
          <w:rFonts w:ascii="Arial" w:hAnsi="Arial" w:cs="Arial"/>
          <w:b/>
          <w:bCs/>
        </w:rPr>
        <w:t xml:space="preserve"> (USPTO)</w:t>
      </w:r>
    </w:p>
    <w:p w:rsidR="00636EDA" w:rsidRPr="00B75D93" w:rsidP="00636EDA" w14:paraId="79D4A067" w14:textId="7F7F029C">
      <w:pPr>
        <w:widowControl/>
        <w:jc w:val="center"/>
        <w:rPr>
          <w:rFonts w:ascii="Arial" w:hAnsi="Arial" w:cs="Arial"/>
        </w:rPr>
      </w:pPr>
      <w:r>
        <w:rPr>
          <w:rFonts w:ascii="Arial" w:hAnsi="Arial" w:cs="Arial"/>
          <w:b/>
          <w:bCs/>
        </w:rPr>
        <w:t>Global Intellectual Property Academy (GIPA) Surveys</w:t>
      </w:r>
    </w:p>
    <w:p w:rsidR="00636EDA" w:rsidP="00636EDA" w14:paraId="79D4A068" w14:textId="65301D40">
      <w:pPr>
        <w:widowControl/>
        <w:jc w:val="center"/>
        <w:rPr>
          <w:rFonts w:ascii="Arial" w:hAnsi="Arial" w:cs="Arial"/>
          <w:b/>
          <w:bCs/>
        </w:rPr>
      </w:pPr>
      <w:r w:rsidRPr="00B75D93">
        <w:rPr>
          <w:rFonts w:ascii="Arial" w:hAnsi="Arial" w:cs="Arial"/>
          <w:b/>
          <w:bCs/>
        </w:rPr>
        <w:t>OMB CONTROL NUMBER 0651-</w:t>
      </w:r>
      <w:r w:rsidR="00845024">
        <w:rPr>
          <w:rFonts w:ascii="Arial" w:hAnsi="Arial" w:cs="Arial"/>
          <w:b/>
          <w:bCs/>
        </w:rPr>
        <w:t>0065</w:t>
      </w:r>
    </w:p>
    <w:p w:rsidR="00636EDA" w:rsidRPr="00431AC1" w:rsidP="00636EDA" w14:paraId="79D4A069" w14:textId="1868457C">
      <w:pPr>
        <w:widowControl/>
        <w:jc w:val="center"/>
        <w:rPr>
          <w:rFonts w:ascii="Arial" w:hAnsi="Arial" w:cs="Arial"/>
          <w:b/>
          <w:bCs/>
          <w:color w:val="FF0000"/>
        </w:rPr>
      </w:pPr>
      <w:r>
        <w:rPr>
          <w:rFonts w:ascii="Arial" w:hAnsi="Arial" w:cs="Arial"/>
          <w:b/>
          <w:bCs/>
        </w:rPr>
        <w:t>2026</w:t>
      </w:r>
    </w:p>
    <w:p w:rsidR="00636EDA" w:rsidRPr="00476F66" w:rsidP="00636EDA" w14:paraId="79D4A06A" w14:textId="77777777">
      <w:pPr>
        <w:widowControl/>
        <w:ind w:firstLine="1440"/>
        <w:rPr>
          <w:rFonts w:ascii="Arial" w:hAnsi="Arial" w:cs="Arial"/>
          <w:color w:val="0000FF"/>
        </w:rPr>
      </w:pPr>
    </w:p>
    <w:p w:rsidR="00636EDA" w:rsidRPr="00476F66" w:rsidP="00636EDA" w14:paraId="79D4A06B" w14:textId="77777777">
      <w:pPr>
        <w:widowControl/>
        <w:rPr>
          <w:rFonts w:ascii="Arial" w:hAnsi="Arial" w:cs="Arial"/>
          <w:color w:val="0000FF"/>
        </w:rPr>
      </w:pPr>
    </w:p>
    <w:p w:rsidR="00636EDA" w:rsidRPr="00476F66" w:rsidP="00636EDA" w14:paraId="79D4A06C" w14:textId="77777777">
      <w:pPr>
        <w:widowControl/>
        <w:jc w:val="both"/>
        <w:rPr>
          <w:rFonts w:ascii="Arial" w:hAnsi="Arial" w:cs="Arial"/>
        </w:rPr>
      </w:pPr>
      <w:r w:rsidRPr="00476F66">
        <w:rPr>
          <w:rFonts w:ascii="Arial" w:hAnsi="Arial" w:cs="Arial"/>
          <w:b/>
          <w:bCs/>
        </w:rPr>
        <w:t>A.</w:t>
      </w:r>
      <w:r w:rsidRPr="00476F66">
        <w:rPr>
          <w:rFonts w:ascii="Arial" w:hAnsi="Arial" w:cs="Arial"/>
          <w:b/>
          <w:bCs/>
        </w:rPr>
        <w:tab/>
      </w:r>
      <w:r w:rsidRPr="00476F66">
        <w:rPr>
          <w:rFonts w:ascii="Arial" w:hAnsi="Arial" w:cs="Arial"/>
          <w:b/>
          <w:bCs/>
        </w:rPr>
        <w:t>JUSTIFICATION</w:t>
      </w:r>
    </w:p>
    <w:p w:rsidR="00636EDA" w:rsidRPr="00476F66" w:rsidP="00636EDA" w14:paraId="79D4A06D" w14:textId="77777777">
      <w:pPr>
        <w:widowControl/>
        <w:jc w:val="both"/>
        <w:rPr>
          <w:rFonts w:ascii="Arial" w:hAnsi="Arial" w:cs="Arial"/>
        </w:rPr>
      </w:pPr>
    </w:p>
    <w:p w:rsidR="00567B74" w:rsidRPr="00004988" w:rsidP="001C4277" w14:paraId="3C6E5BB5" w14:textId="63222F45">
      <w:pPr>
        <w:pStyle w:val="ListParagraph"/>
        <w:widowControl/>
        <w:numPr>
          <w:ilvl w:val="0"/>
          <w:numId w:val="13"/>
        </w:numPr>
        <w:ind w:left="360"/>
        <w:jc w:val="both"/>
        <w:rPr>
          <w:rFonts w:ascii="Arial" w:hAnsi="Arial" w:cs="Arial"/>
          <w:b/>
        </w:rPr>
      </w:pPr>
      <w:r w:rsidRPr="00004988">
        <w:rPr>
          <w:rFonts w:ascii="Arial" w:hAnsi="Arial" w:cs="Arial"/>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567B74" w:rsidP="00636EDA" w14:paraId="4E9C2F03" w14:textId="77777777">
      <w:pPr>
        <w:widowControl/>
        <w:jc w:val="both"/>
        <w:rPr>
          <w:rFonts w:ascii="Arial" w:hAnsi="Arial" w:cs="Arial"/>
        </w:rPr>
      </w:pPr>
    </w:p>
    <w:p w:rsidR="000E2FE3" w:rsidP="3BAA9EEA" w14:paraId="0A446EE0" w14:textId="0E217E96">
      <w:pPr>
        <w:jc w:val="both"/>
        <w:rPr>
          <w:rFonts w:ascii="Arial" w:hAnsi="Arial"/>
        </w:rPr>
      </w:pPr>
      <w:bookmarkStart w:id="0" w:name="_Hlk131659404"/>
      <w:r w:rsidRPr="6C12E17B">
        <w:rPr>
          <w:rFonts w:ascii="Arial" w:hAnsi="Arial"/>
        </w:rPr>
        <w:t>The Global Intellectual Property Academy (GIPA)</w:t>
      </w:r>
      <w:r w:rsidRPr="6C12E17B" w:rsidR="3459D91F">
        <w:rPr>
          <w:rFonts w:ascii="Arial" w:hAnsi="Arial"/>
        </w:rPr>
        <w:t xml:space="preserve"> </w:t>
      </w:r>
      <w:r w:rsidRPr="6C12E17B" w:rsidR="4571DF67">
        <w:rPr>
          <w:rFonts w:ascii="Arial" w:hAnsi="Arial"/>
        </w:rPr>
        <w:t>is a</w:t>
      </w:r>
      <w:r w:rsidRPr="6C12E17B" w:rsidR="267FAEB8">
        <w:rPr>
          <w:rFonts w:ascii="Arial" w:hAnsi="Arial"/>
        </w:rPr>
        <w:t xml:space="preserve"> part</w:t>
      </w:r>
      <w:r w:rsidRPr="6C12E17B" w:rsidR="4571DF67">
        <w:rPr>
          <w:rFonts w:ascii="Arial" w:hAnsi="Arial"/>
        </w:rPr>
        <w:t xml:space="preserve"> of the U.S. Patent and Trademark Office </w:t>
      </w:r>
      <w:r w:rsidRPr="6C12E17B" w:rsidR="211E15A6">
        <w:rPr>
          <w:rFonts w:ascii="Arial" w:hAnsi="Arial"/>
        </w:rPr>
        <w:t xml:space="preserve">(USPTO) </w:t>
      </w:r>
      <w:r w:rsidRPr="6C12E17B" w:rsidR="0834954D">
        <w:rPr>
          <w:rFonts w:ascii="Arial" w:hAnsi="Arial"/>
        </w:rPr>
        <w:t>that</w:t>
      </w:r>
      <w:r w:rsidRPr="6C12E17B" w:rsidR="4571DF67">
        <w:rPr>
          <w:rFonts w:ascii="Arial" w:hAnsi="Arial"/>
        </w:rPr>
        <w:t xml:space="preserve"> </w:t>
      </w:r>
      <w:r w:rsidRPr="6C12E17B" w:rsidR="70FBD065">
        <w:rPr>
          <w:rFonts w:ascii="Arial" w:hAnsi="Arial"/>
        </w:rPr>
        <w:t>encourag</w:t>
      </w:r>
      <w:r w:rsidRPr="6C12E17B" w:rsidR="11FCBBD4">
        <w:rPr>
          <w:rFonts w:ascii="Arial" w:hAnsi="Arial"/>
        </w:rPr>
        <w:t>es</w:t>
      </w:r>
      <w:r w:rsidRPr="6C12E17B" w:rsidR="70FBD065">
        <w:rPr>
          <w:rFonts w:ascii="Arial" w:hAnsi="Arial"/>
        </w:rPr>
        <w:t xml:space="preserve"> the development of effective and balanced intellectual property </w:t>
      </w:r>
      <w:r w:rsidRPr="6C12E17B" w:rsidR="6A6E73D0">
        <w:rPr>
          <w:rFonts w:ascii="Arial" w:hAnsi="Arial"/>
        </w:rPr>
        <w:t xml:space="preserve">(IP) </w:t>
      </w:r>
      <w:r w:rsidRPr="6C12E17B" w:rsidR="70FBD065">
        <w:rPr>
          <w:rFonts w:ascii="Arial" w:hAnsi="Arial"/>
        </w:rPr>
        <w:t>systems around the world.</w:t>
      </w:r>
      <w:r w:rsidRPr="6C12E17B" w:rsidR="0097056F">
        <w:rPr>
          <w:rFonts w:ascii="Arial" w:hAnsi="Arial"/>
        </w:rPr>
        <w:t xml:space="preserve"> </w:t>
      </w:r>
      <w:r w:rsidRPr="6C12E17B" w:rsidR="5D26AF5C">
        <w:rPr>
          <w:rFonts w:ascii="Arial" w:hAnsi="Arial"/>
        </w:rPr>
        <w:t>Through target</w:t>
      </w:r>
      <w:r w:rsidRPr="6C12E17B" w:rsidR="4CD784CC">
        <w:rPr>
          <w:rFonts w:ascii="Arial" w:hAnsi="Arial"/>
        </w:rPr>
        <w:t>ed</w:t>
      </w:r>
      <w:r w:rsidRPr="6C12E17B" w:rsidR="5D26AF5C">
        <w:rPr>
          <w:rFonts w:ascii="Arial" w:hAnsi="Arial"/>
        </w:rPr>
        <w:t xml:space="preserve"> international technical </w:t>
      </w:r>
      <w:r w:rsidRPr="6C12E17B" w:rsidR="5D26AF5C">
        <w:rPr>
          <w:rFonts w:ascii="Arial" w:hAnsi="Arial"/>
        </w:rPr>
        <w:t>assistance</w:t>
      </w:r>
      <w:r w:rsidRPr="6C12E17B" w:rsidR="75230751">
        <w:rPr>
          <w:rFonts w:ascii="Arial" w:hAnsi="Arial"/>
        </w:rPr>
        <w:t xml:space="preserve"> activities, </w:t>
      </w:r>
      <w:r w:rsidRPr="6C12E17B" w:rsidR="5D26AF5C">
        <w:rPr>
          <w:rFonts w:ascii="Arial" w:hAnsi="Arial"/>
        </w:rPr>
        <w:t xml:space="preserve">GIPA helps to promote </w:t>
      </w:r>
      <w:r w:rsidRPr="6C12E17B" w:rsidR="69A7E267">
        <w:rPr>
          <w:rFonts w:ascii="Arial" w:hAnsi="Arial"/>
        </w:rPr>
        <w:t xml:space="preserve">both domestic and international </w:t>
      </w:r>
      <w:r w:rsidRPr="6C12E17B" w:rsidR="1B7C742D">
        <w:rPr>
          <w:rFonts w:ascii="Arial" w:hAnsi="Arial"/>
        </w:rPr>
        <w:t xml:space="preserve">IP </w:t>
      </w:r>
      <w:r w:rsidRPr="6C12E17B" w:rsidR="69A7E267">
        <w:rPr>
          <w:rFonts w:ascii="Arial" w:hAnsi="Arial"/>
        </w:rPr>
        <w:t>rights.</w:t>
      </w:r>
      <w:r w:rsidRPr="6C12E17B" w:rsidR="34D83A7D">
        <w:rPr>
          <w:rFonts w:ascii="Arial" w:hAnsi="Arial"/>
        </w:rPr>
        <w:t xml:space="preserve"> </w:t>
      </w:r>
      <w:r w:rsidRPr="6C12E17B" w:rsidR="1DAC923C">
        <w:rPr>
          <w:rFonts w:ascii="Arial" w:hAnsi="Arial"/>
        </w:rPr>
        <w:t xml:space="preserve">GIPA’s </w:t>
      </w:r>
      <w:r w:rsidRPr="6C12E17B" w:rsidR="610FCB77">
        <w:rPr>
          <w:rFonts w:ascii="Arial" w:hAnsi="Arial"/>
        </w:rPr>
        <w:t xml:space="preserve">international technical </w:t>
      </w:r>
      <w:r w:rsidRPr="6C12E17B" w:rsidR="610FCB77">
        <w:rPr>
          <w:rFonts w:ascii="Arial" w:hAnsi="Arial"/>
        </w:rPr>
        <w:t>assistance</w:t>
      </w:r>
      <w:r w:rsidRPr="6C12E17B" w:rsidR="610FCB77">
        <w:rPr>
          <w:rFonts w:ascii="Arial" w:hAnsi="Arial"/>
        </w:rPr>
        <w:t xml:space="preserve"> activities </w:t>
      </w:r>
      <w:r w:rsidRPr="6C12E17B" w:rsidR="73714FBD">
        <w:rPr>
          <w:rFonts w:ascii="Arial" w:hAnsi="Arial"/>
        </w:rPr>
        <w:t xml:space="preserve">cover every aspect of intellectual property law and policy, including </w:t>
      </w:r>
      <w:r w:rsidRPr="6C12E17B">
        <w:rPr>
          <w:rFonts w:ascii="Arial" w:hAnsi="Arial"/>
        </w:rPr>
        <w:t>patents, trademarks,</w:t>
      </w:r>
      <w:r w:rsidRPr="6C12E17B">
        <w:rPr>
          <w:rFonts w:ascii="Arial" w:hAnsi="Arial"/>
        </w:rPr>
        <w:t xml:space="preserve"> copyrights</w:t>
      </w:r>
      <w:r w:rsidRPr="6C12E17B" w:rsidR="34D1ADDA">
        <w:rPr>
          <w:rFonts w:ascii="Arial" w:hAnsi="Arial"/>
        </w:rPr>
        <w:t>, trade secrets, commercialization, and enforcement</w:t>
      </w:r>
      <w:r w:rsidRPr="6C12E17B">
        <w:rPr>
          <w:rFonts w:ascii="Arial" w:hAnsi="Arial"/>
        </w:rPr>
        <w:t xml:space="preserve">. By </w:t>
      </w:r>
      <w:r w:rsidRPr="6C12E17B" w:rsidR="077B57F1">
        <w:rPr>
          <w:rFonts w:ascii="Arial" w:hAnsi="Arial"/>
        </w:rPr>
        <w:t>participating</w:t>
      </w:r>
      <w:r w:rsidRPr="6C12E17B" w:rsidR="077B57F1">
        <w:rPr>
          <w:rFonts w:ascii="Arial" w:hAnsi="Arial"/>
        </w:rPr>
        <w:t xml:space="preserve"> in GIPA </w:t>
      </w:r>
      <w:r w:rsidRPr="6C12E17B" w:rsidR="624899D8">
        <w:rPr>
          <w:rFonts w:ascii="Arial" w:hAnsi="Arial"/>
        </w:rPr>
        <w:t>course</w:t>
      </w:r>
      <w:r w:rsidRPr="6C12E17B" w:rsidR="077B57F1">
        <w:rPr>
          <w:rFonts w:ascii="Arial" w:hAnsi="Arial"/>
        </w:rPr>
        <w:t xml:space="preserve">s, </w:t>
      </w:r>
      <w:r w:rsidRPr="6C12E17B" w:rsidR="75BCB36F">
        <w:rPr>
          <w:rFonts w:ascii="Arial" w:hAnsi="Arial"/>
        </w:rPr>
        <w:t>f</w:t>
      </w:r>
      <w:r w:rsidRPr="6C12E17B">
        <w:rPr>
          <w:rFonts w:ascii="Arial" w:hAnsi="Arial"/>
        </w:rPr>
        <w:t>oreign government officials learn about global intellectual property rights protection and enforcement and discuss strategies to handle the protection and enforcement issues in their respective countries.</w:t>
      </w:r>
      <w:r w:rsidRPr="6C12E17B" w:rsidR="1E569FE4">
        <w:rPr>
          <w:rFonts w:ascii="Arial" w:hAnsi="Arial"/>
        </w:rPr>
        <w:t xml:space="preserve"> GIPA is an important </w:t>
      </w:r>
      <w:r w:rsidRPr="6C12E17B" w:rsidR="4F688576">
        <w:rPr>
          <w:rFonts w:ascii="Arial" w:hAnsi="Arial"/>
        </w:rPr>
        <w:t xml:space="preserve">institution </w:t>
      </w:r>
      <w:r w:rsidRPr="6C12E17B" w:rsidR="1E569FE4">
        <w:rPr>
          <w:rFonts w:ascii="Arial" w:hAnsi="Arial"/>
        </w:rPr>
        <w:t xml:space="preserve">that the USPTO utilizes to </w:t>
      </w:r>
      <w:r w:rsidRPr="6C12E17B" w:rsidR="687FA0E8">
        <w:rPr>
          <w:rFonts w:ascii="Arial" w:hAnsi="Arial"/>
        </w:rPr>
        <w:t>achieve</w:t>
      </w:r>
      <w:r w:rsidRPr="6C12E17B" w:rsidR="1E569FE4">
        <w:rPr>
          <w:rFonts w:ascii="Arial" w:hAnsi="Arial"/>
        </w:rPr>
        <w:t xml:space="preserve"> its </w:t>
      </w:r>
      <w:r w:rsidRPr="6C12E17B" w:rsidR="1E569FE4">
        <w:rPr>
          <w:rFonts w:ascii="Arial" w:hAnsi="Arial"/>
        </w:rPr>
        <w:t>objective</w:t>
      </w:r>
      <w:r w:rsidRPr="6C12E17B" w:rsidR="1E569FE4">
        <w:rPr>
          <w:rFonts w:ascii="Arial" w:hAnsi="Arial"/>
        </w:rPr>
        <w:t xml:space="preserve"> of preventing intellectual property theft and advancing intellectual property right policies. </w:t>
      </w:r>
    </w:p>
    <w:p w:rsidR="000E2FE3" w:rsidP="000E2FE3" w14:paraId="7E5E3EBE" w14:textId="77777777">
      <w:pPr>
        <w:jc w:val="both"/>
        <w:rPr>
          <w:rFonts w:ascii="Arial" w:hAnsi="Arial"/>
        </w:rPr>
      </w:pPr>
    </w:p>
    <w:p w:rsidR="000E2FE3" w:rsidRPr="00690A80" w:rsidP="4A13B571" w14:paraId="009A0825" w14:textId="384D3D14">
      <w:pPr>
        <w:jc w:val="both"/>
        <w:rPr>
          <w:rFonts w:ascii="Arial" w:hAnsi="Arial" w:cs="Arial"/>
        </w:rPr>
      </w:pPr>
      <w:r>
        <w:rPr>
          <w:rFonts w:ascii="Arial" w:hAnsi="Arial"/>
        </w:rPr>
        <w:t>The surveys in this information collection are conducted</w:t>
      </w:r>
      <w:r w:rsidRPr="4A13B571" w:rsidR="0B329CE6">
        <w:rPr>
          <w:rFonts w:ascii="Arial" w:hAnsi="Arial"/>
        </w:rPr>
        <w:t xml:space="preserve"> to </w:t>
      </w:r>
      <w:r w:rsidRPr="4A13B571" w:rsidR="34B5B686">
        <w:rPr>
          <w:rFonts w:ascii="Arial" w:hAnsi="Arial"/>
        </w:rPr>
        <w:t xml:space="preserve">measure the effectiveness </w:t>
      </w:r>
      <w:r w:rsidRPr="4A13B571" w:rsidR="418AE1B0">
        <w:rPr>
          <w:rFonts w:ascii="Arial" w:hAnsi="Arial"/>
        </w:rPr>
        <w:t xml:space="preserve">of </w:t>
      </w:r>
      <w:r w:rsidRPr="4A13B571" w:rsidR="6FFEB05C">
        <w:rPr>
          <w:rFonts w:ascii="Arial" w:hAnsi="Arial"/>
        </w:rPr>
        <w:t>each</w:t>
      </w:r>
      <w:r w:rsidRPr="4A13B571" w:rsidR="418AE1B0">
        <w:rPr>
          <w:rFonts w:ascii="Arial" w:hAnsi="Arial"/>
        </w:rPr>
        <w:t xml:space="preserve"> activity or intervention. </w:t>
      </w:r>
      <w:r w:rsidRPr="4A13B571" w:rsidR="03B289C1">
        <w:rPr>
          <w:rFonts w:ascii="Arial" w:hAnsi="Arial"/>
        </w:rPr>
        <w:t>Specifically, GIPA</w:t>
      </w:r>
      <w:r w:rsidRPr="4A13B571" w:rsidR="7F8C0F74">
        <w:rPr>
          <w:rFonts w:ascii="Arial" w:hAnsi="Arial"/>
        </w:rPr>
        <w:t xml:space="preserve"> surveys help to demonstrate the </w:t>
      </w:r>
      <w:r w:rsidRPr="4A13B571" w:rsidR="2CA08D27">
        <w:rPr>
          <w:rFonts w:ascii="Arial" w:hAnsi="Arial"/>
        </w:rPr>
        <w:t xml:space="preserve">impact of the specific activity on each </w:t>
      </w:r>
      <w:r w:rsidRPr="4A13B571" w:rsidR="7F8C0F74">
        <w:rPr>
          <w:rFonts w:ascii="Arial" w:hAnsi="Arial"/>
        </w:rPr>
        <w:t xml:space="preserve">participant’s </w:t>
      </w:r>
      <w:r w:rsidRPr="4A13B571" w:rsidR="4CB64B80">
        <w:rPr>
          <w:rFonts w:ascii="Arial" w:hAnsi="Arial"/>
        </w:rPr>
        <w:t xml:space="preserve">work </w:t>
      </w:r>
      <w:r w:rsidRPr="4A13B571" w:rsidR="7A67DA34">
        <w:rPr>
          <w:rFonts w:ascii="Arial" w:hAnsi="Arial"/>
        </w:rPr>
        <w:t>and the</w:t>
      </w:r>
      <w:r w:rsidRPr="4A13B571" w:rsidR="5569D193">
        <w:rPr>
          <w:rFonts w:ascii="Arial" w:hAnsi="Arial"/>
        </w:rPr>
        <w:t xml:space="preserve"> relevance of each activity to the </w:t>
      </w:r>
      <w:r w:rsidRPr="4A13B571" w:rsidR="0B329CE6">
        <w:rPr>
          <w:rFonts w:ascii="Arial" w:hAnsi="Arial"/>
        </w:rPr>
        <w:t xml:space="preserve">country’s </w:t>
      </w:r>
      <w:r w:rsidRPr="4A13B571" w:rsidR="4063DDCA">
        <w:rPr>
          <w:rFonts w:ascii="Arial" w:hAnsi="Arial"/>
        </w:rPr>
        <w:t>efforts to improve system</w:t>
      </w:r>
      <w:r w:rsidRPr="4A13B571" w:rsidR="31D570CD">
        <w:rPr>
          <w:rFonts w:ascii="Arial" w:hAnsi="Arial"/>
        </w:rPr>
        <w:t>s</w:t>
      </w:r>
      <w:r w:rsidRPr="4A13B571" w:rsidR="4063DDCA">
        <w:rPr>
          <w:rFonts w:ascii="Arial" w:hAnsi="Arial"/>
        </w:rPr>
        <w:t xml:space="preserve"> for protecting and enforcing IP rights. </w:t>
      </w:r>
      <w:r w:rsidRPr="4A13B571" w:rsidR="1BA7E444">
        <w:rPr>
          <w:rFonts w:ascii="Arial" w:hAnsi="Arial"/>
        </w:rPr>
        <w:t xml:space="preserve">Survey </w:t>
      </w:r>
      <w:r w:rsidRPr="4A13B571" w:rsidR="0B329CE6">
        <w:rPr>
          <w:rFonts w:ascii="Arial" w:hAnsi="Arial" w:cs="Arial"/>
        </w:rPr>
        <w:t>information i</w:t>
      </w:r>
      <w:r w:rsidRPr="4A13B571" w:rsidR="0CDBC217">
        <w:rPr>
          <w:rFonts w:ascii="Arial" w:hAnsi="Arial" w:cs="Arial"/>
        </w:rPr>
        <w:t>s t</w:t>
      </w:r>
      <w:r w:rsidRPr="4A13B571" w:rsidR="0300A07E">
        <w:rPr>
          <w:rFonts w:ascii="Arial" w:hAnsi="Arial" w:cs="Arial"/>
        </w:rPr>
        <w:t xml:space="preserve">hen </w:t>
      </w:r>
      <w:r w:rsidRPr="4A13B571" w:rsidR="3B3C208B">
        <w:rPr>
          <w:rFonts w:ascii="Arial" w:hAnsi="Arial" w:cs="Arial"/>
        </w:rPr>
        <w:t xml:space="preserve">used </w:t>
      </w:r>
      <w:r w:rsidRPr="4A13B571" w:rsidR="621CA2D6">
        <w:rPr>
          <w:rFonts w:ascii="Arial" w:hAnsi="Arial" w:cs="Arial"/>
        </w:rPr>
        <w:t>to</w:t>
      </w:r>
      <w:r w:rsidRPr="4A13B571" w:rsidR="3CC713F5">
        <w:rPr>
          <w:rFonts w:ascii="Arial" w:hAnsi="Arial" w:cs="Arial"/>
        </w:rPr>
        <w:t xml:space="preserve"> </w:t>
      </w:r>
      <w:r w:rsidRPr="4A13B571" w:rsidR="12F97856">
        <w:rPr>
          <w:rFonts w:ascii="Arial" w:hAnsi="Arial" w:cs="Arial"/>
        </w:rPr>
        <w:t>further tailor and i</w:t>
      </w:r>
      <w:r w:rsidRPr="4A13B571" w:rsidR="0B329CE6">
        <w:rPr>
          <w:rFonts w:ascii="Arial" w:hAnsi="Arial" w:cs="Arial"/>
        </w:rPr>
        <w:t xml:space="preserve">mprove </w:t>
      </w:r>
      <w:r w:rsidRPr="4A13B571" w:rsidR="4A94EB1C">
        <w:rPr>
          <w:rFonts w:ascii="Arial" w:hAnsi="Arial" w:cs="Arial"/>
        </w:rPr>
        <w:t>future interventions</w:t>
      </w:r>
      <w:r w:rsidRPr="4A13B571" w:rsidR="0B329CE6">
        <w:rPr>
          <w:rFonts w:ascii="Arial" w:hAnsi="Arial" w:cs="Arial"/>
        </w:rPr>
        <w:t xml:space="preserve">. The data captured </w:t>
      </w:r>
      <w:r w:rsidRPr="4A13B571" w:rsidR="62824686">
        <w:rPr>
          <w:rFonts w:ascii="Arial" w:hAnsi="Arial" w:cs="Arial"/>
        </w:rPr>
        <w:t>is a</w:t>
      </w:r>
      <w:r w:rsidRPr="4A13B571" w:rsidR="0B329CE6">
        <w:rPr>
          <w:rFonts w:ascii="Arial" w:hAnsi="Arial" w:cs="Arial"/>
        </w:rPr>
        <w:t xml:space="preserve">lso used to help meet organizational performance and accountability goals through the following legislative mandates and performance guidance: </w:t>
      </w:r>
    </w:p>
    <w:p w:rsidR="000E2FE3" w:rsidRPr="00690A80" w:rsidP="000E2FE3" w14:paraId="30373681" w14:textId="77777777">
      <w:pPr>
        <w:jc w:val="both"/>
        <w:rPr>
          <w:rFonts w:ascii="Arial" w:hAnsi="Arial" w:cs="Arial"/>
        </w:rPr>
      </w:pPr>
    </w:p>
    <w:p w:rsidR="000E2FE3" w:rsidRPr="00243275" w:rsidP="00991647" w14:paraId="5132BC25" w14:textId="28A7075E">
      <w:pPr>
        <w:widowControl/>
        <w:numPr>
          <w:ilvl w:val="0"/>
          <w:numId w:val="17"/>
        </w:numPr>
        <w:autoSpaceDE/>
        <w:autoSpaceDN/>
        <w:adjustRightInd/>
        <w:jc w:val="both"/>
        <w:rPr>
          <w:rFonts w:ascii="Arial" w:hAnsi="Arial" w:cs="Arial"/>
        </w:rPr>
      </w:pPr>
      <w:r w:rsidRPr="00291158">
        <w:rPr>
          <w:rFonts w:ascii="Arial" w:hAnsi="Arial" w:cs="Arial"/>
        </w:rPr>
        <w:t>Government Performance and Results Act of 1993 (GPRA);</w:t>
      </w:r>
      <w:r>
        <w:rPr>
          <w:rStyle w:val="FootnoteReference"/>
          <w:rFonts w:ascii="Arial" w:hAnsi="Arial" w:cs="Arial"/>
        </w:rPr>
        <w:footnoteReference w:id="3"/>
      </w:r>
    </w:p>
    <w:p w:rsidR="000E2FE3" w:rsidRPr="00243275" w:rsidP="00991647" w14:paraId="2268AF26" w14:textId="77777777">
      <w:pPr>
        <w:jc w:val="both"/>
        <w:rPr>
          <w:rFonts w:ascii="Arial" w:hAnsi="Arial" w:cs="Arial"/>
        </w:rPr>
      </w:pPr>
    </w:p>
    <w:p w:rsidR="000E2FE3" w:rsidRPr="00243275" w:rsidP="00991647" w14:paraId="2513FC8E" w14:textId="389740CF">
      <w:pPr>
        <w:widowControl/>
        <w:numPr>
          <w:ilvl w:val="0"/>
          <w:numId w:val="17"/>
        </w:numPr>
        <w:autoSpaceDE/>
        <w:autoSpaceDN/>
        <w:adjustRightInd/>
        <w:rPr>
          <w:rFonts w:ascii="Arial" w:hAnsi="Arial" w:cs="Arial"/>
        </w:rPr>
      </w:pPr>
      <w:r w:rsidRPr="00291158">
        <w:rPr>
          <w:rFonts w:ascii="Arial" w:hAnsi="Arial" w:cs="Arial"/>
        </w:rPr>
        <w:t>Government Performance and Results Modernization Act of 2010 (GPRMA);</w:t>
      </w:r>
      <w:r>
        <w:rPr>
          <w:rStyle w:val="FootnoteReference"/>
          <w:rFonts w:ascii="Arial" w:hAnsi="Arial" w:cs="Arial"/>
        </w:rPr>
        <w:footnoteReference w:id="4"/>
      </w:r>
    </w:p>
    <w:p w:rsidR="000E2FE3" w:rsidRPr="00690A80" w:rsidP="00991647" w14:paraId="0ACC8C76" w14:textId="77777777">
      <w:pPr>
        <w:jc w:val="both"/>
        <w:rPr>
          <w:rFonts w:ascii="Arial" w:hAnsi="Arial" w:cs="Arial"/>
        </w:rPr>
      </w:pPr>
      <w:r w:rsidRPr="00690A80">
        <w:rPr>
          <w:rFonts w:ascii="Arial" w:hAnsi="Arial" w:cs="Arial"/>
        </w:rPr>
        <w:t xml:space="preserve">          </w:t>
      </w:r>
    </w:p>
    <w:p w:rsidR="000E2FE3" w:rsidP="00991647" w14:paraId="6435392C" w14:textId="77777777">
      <w:pPr>
        <w:widowControl/>
        <w:numPr>
          <w:ilvl w:val="0"/>
          <w:numId w:val="17"/>
        </w:numPr>
        <w:autoSpaceDE/>
        <w:autoSpaceDN/>
        <w:adjustRightInd/>
        <w:jc w:val="both"/>
        <w:rPr>
          <w:rFonts w:ascii="Arial" w:hAnsi="Arial" w:cs="Arial"/>
        </w:rPr>
      </w:pPr>
      <w:r w:rsidRPr="00291158">
        <w:rPr>
          <w:rFonts w:ascii="Arial" w:hAnsi="Arial" w:cs="Arial"/>
        </w:rPr>
        <w:t>President’s Management Agenda (PMA);</w:t>
      </w:r>
      <w:r>
        <w:rPr>
          <w:rStyle w:val="FootnoteReference"/>
          <w:rFonts w:ascii="Arial" w:hAnsi="Arial" w:cs="Arial"/>
        </w:rPr>
        <w:footnoteReference w:id="5"/>
      </w:r>
      <w:r w:rsidRPr="00243275">
        <w:rPr>
          <w:rFonts w:ascii="Arial" w:hAnsi="Arial" w:cs="Arial"/>
        </w:rPr>
        <w:t xml:space="preserve"> </w:t>
      </w:r>
      <w:r w:rsidRPr="00690A80">
        <w:rPr>
          <w:rFonts w:ascii="Arial" w:hAnsi="Arial" w:cs="Arial"/>
        </w:rPr>
        <w:t>and</w:t>
      </w:r>
    </w:p>
    <w:p w:rsidR="000E2FE3" w:rsidP="00991647" w14:paraId="68DF3090" w14:textId="77777777">
      <w:pPr>
        <w:pStyle w:val="ListParagraph"/>
        <w:rPr>
          <w:rFonts w:ascii="Arial" w:hAnsi="Arial" w:cs="Arial"/>
        </w:rPr>
      </w:pPr>
    </w:p>
    <w:p w:rsidR="000E2FE3" w:rsidRPr="00690A80" w:rsidP="00991647" w14:paraId="5556ED83" w14:textId="77777777">
      <w:pPr>
        <w:widowControl/>
        <w:numPr>
          <w:ilvl w:val="0"/>
          <w:numId w:val="17"/>
        </w:numPr>
        <w:autoSpaceDE/>
        <w:autoSpaceDN/>
        <w:adjustRightInd/>
        <w:jc w:val="both"/>
        <w:rPr>
          <w:rFonts w:ascii="Arial" w:hAnsi="Arial" w:cs="Arial"/>
        </w:rPr>
      </w:pPr>
      <w:r w:rsidRPr="00291158">
        <w:rPr>
          <w:rFonts w:ascii="Arial" w:hAnsi="Arial" w:cs="Arial"/>
        </w:rPr>
        <w:t>Foundations for Evidence Based Policy Making Act of 2018</w:t>
      </w:r>
      <w:r>
        <w:rPr>
          <w:rFonts w:ascii="Arial" w:hAnsi="Arial" w:cs="Arial"/>
        </w:rPr>
        <w:t>.</w:t>
      </w:r>
      <w:r>
        <w:rPr>
          <w:rStyle w:val="FootnoteReference"/>
          <w:rFonts w:ascii="Arial" w:hAnsi="Arial" w:cs="Arial"/>
        </w:rPr>
        <w:footnoteReference w:id="6"/>
      </w:r>
      <w:r>
        <w:rPr>
          <w:rFonts w:ascii="Arial" w:hAnsi="Arial" w:cs="Arial"/>
        </w:rPr>
        <w:t xml:space="preserve">  </w:t>
      </w:r>
    </w:p>
    <w:p w:rsidR="000E2FE3" w:rsidP="000E2FE3" w14:paraId="02E29555" w14:textId="77777777">
      <w:pPr>
        <w:jc w:val="both"/>
        <w:rPr>
          <w:rFonts w:ascii="Arial" w:hAnsi="Arial"/>
        </w:rPr>
      </w:pPr>
      <w:r>
        <w:rPr>
          <w:rFonts w:ascii="Arial" w:hAnsi="Arial"/>
        </w:rPr>
        <w:t xml:space="preserve">  </w:t>
      </w:r>
    </w:p>
    <w:p w:rsidR="000E2FE3" w:rsidP="000E2FE3" w14:paraId="49879015" w14:textId="4E3E08E4">
      <w:pPr>
        <w:jc w:val="both"/>
        <w:rPr>
          <w:rFonts w:ascii="Arial" w:hAnsi="Arial"/>
        </w:rPr>
      </w:pPr>
      <w:r w:rsidRPr="6195DE7A">
        <w:rPr>
          <w:rFonts w:ascii="Arial" w:hAnsi="Arial"/>
        </w:rPr>
        <w:t xml:space="preserve">Evaluation and measurement efforts provide methodologically rigorous data activity and analyses </w:t>
      </w:r>
      <w:r w:rsidR="00A078D4">
        <w:rPr>
          <w:rFonts w:ascii="Arial" w:hAnsi="Arial"/>
        </w:rPr>
        <w:t>rather than</w:t>
      </w:r>
      <w:r w:rsidRPr="6195DE7A">
        <w:rPr>
          <w:rFonts w:ascii="Arial" w:hAnsi="Arial"/>
        </w:rPr>
        <w:t xml:space="preserve"> more subjective, </w:t>
      </w:r>
      <w:r w:rsidRPr="009A5BC4">
        <w:rPr>
          <w:rFonts w:ascii="Arial" w:hAnsi="Arial"/>
          <w:i/>
          <w:iCs/>
        </w:rPr>
        <w:t>ad hoc</w:t>
      </w:r>
      <w:r w:rsidRPr="6195DE7A">
        <w:rPr>
          <w:rFonts w:ascii="Arial" w:hAnsi="Arial"/>
        </w:rPr>
        <w:t xml:space="preserve">, </w:t>
      </w:r>
      <w:r w:rsidR="00A078D4">
        <w:rPr>
          <w:rFonts w:ascii="Arial" w:hAnsi="Arial"/>
        </w:rPr>
        <w:t xml:space="preserve">and </w:t>
      </w:r>
      <w:r w:rsidRPr="6195DE7A">
        <w:rPr>
          <w:rFonts w:ascii="Arial" w:hAnsi="Arial"/>
        </w:rPr>
        <w:t>non-standardized anecdotal material.</w:t>
      </w:r>
    </w:p>
    <w:p w:rsidR="000E2FE3" w:rsidP="000E2FE3" w14:paraId="70AF43EE" w14:textId="77777777">
      <w:pPr>
        <w:jc w:val="both"/>
        <w:rPr>
          <w:rFonts w:ascii="Arial" w:hAnsi="Arial"/>
        </w:rPr>
      </w:pPr>
    </w:p>
    <w:p w:rsidR="000E2FE3" w:rsidP="000E2FE3" w14:paraId="0ECDEB30" w14:textId="136141D6">
      <w:pPr>
        <w:jc w:val="both"/>
        <w:rPr>
          <w:rFonts w:ascii="Arial" w:hAnsi="Arial"/>
        </w:rPr>
      </w:pPr>
      <w:r>
        <w:rPr>
          <w:rFonts w:ascii="Arial" w:hAnsi="Arial"/>
        </w:rPr>
        <w:t xml:space="preserve">These voluntary surveys support various business goals developed by the USPTO to fulfill customer service and performance goals, to assist the USPTO in strategic planning for future initiatives, to verify existing service standards, and to establish new ones. The USPTO also uses these surveys to implement Executive Order 12862 of September 11, 1993, </w:t>
      </w:r>
      <w:r w:rsidRPr="00885359">
        <w:rPr>
          <w:rFonts w:ascii="Arial" w:hAnsi="Arial"/>
          <w:i/>
        </w:rPr>
        <w:t>Setting Customer Service Standards</w:t>
      </w:r>
      <w:r>
        <w:rPr>
          <w:rFonts w:ascii="Arial" w:hAnsi="Arial"/>
        </w:rPr>
        <w:t xml:space="preserve">, published in the </w:t>
      </w:r>
      <w:r w:rsidRPr="00782A4C">
        <w:rPr>
          <w:rFonts w:ascii="Arial" w:hAnsi="Arial"/>
          <w:i/>
        </w:rPr>
        <w:t>Federal Register</w:t>
      </w:r>
      <w:r>
        <w:rPr>
          <w:rFonts w:ascii="Arial" w:hAnsi="Arial"/>
        </w:rPr>
        <w:t xml:space="preserve"> on September 14, 1993 (58 FR 48257).</w:t>
      </w:r>
      <w:r>
        <w:rPr>
          <w:rStyle w:val="FootnoteReference"/>
          <w:rFonts w:ascii="Arial" w:hAnsi="Arial"/>
        </w:rPr>
        <w:footnoteReference w:id="7"/>
      </w:r>
    </w:p>
    <w:bookmarkEnd w:id="0"/>
    <w:p w:rsidR="00636EDA" w:rsidP="00636EDA" w14:paraId="79D4A079" w14:textId="77777777">
      <w:pPr>
        <w:widowControl/>
        <w:jc w:val="both"/>
        <w:rPr>
          <w:rFonts w:ascii="Arial" w:hAnsi="Arial" w:cs="Arial"/>
          <w:color w:val="0000FF"/>
        </w:rPr>
      </w:pPr>
    </w:p>
    <w:p w:rsidR="00636EDA" w:rsidRPr="003F0D10" w:rsidP="00636EDA" w14:paraId="79D4A07A" w14:textId="77777777">
      <w:pPr>
        <w:widowControl/>
        <w:jc w:val="both"/>
        <w:rPr>
          <w:rFonts w:ascii="Arial" w:hAnsi="Arial" w:cs="Arial"/>
        </w:rPr>
      </w:pPr>
      <w:r w:rsidRPr="003F0D10">
        <w:rPr>
          <w:rFonts w:ascii="Arial" w:hAnsi="Arial" w:cs="Arial"/>
        </w:rPr>
        <w:t>Table 1 provides the specific statutes and regulations authorizing the USPTO to collect the information discussed above:</w:t>
      </w:r>
    </w:p>
    <w:p w:rsidR="00636EDA" w:rsidRPr="00476F66" w:rsidP="00636EDA" w14:paraId="79D4A07B" w14:textId="77777777">
      <w:pPr>
        <w:widowControl/>
        <w:jc w:val="both"/>
        <w:rPr>
          <w:rFonts w:ascii="Arial" w:hAnsi="Arial" w:cs="Arial"/>
          <w:color w:val="0000FF"/>
        </w:rPr>
      </w:pPr>
    </w:p>
    <w:p w:rsidR="00636EDA" w:rsidRPr="00DB6FA7" w:rsidP="00636EDA" w14:paraId="79D4A07C" w14:textId="1854EC2B">
      <w:pPr>
        <w:widowControl/>
        <w:jc w:val="both"/>
        <w:rPr>
          <w:rFonts w:ascii="Arial" w:hAnsi="Arial" w:cs="Arial"/>
          <w:sz w:val="20"/>
          <w:szCs w:val="20"/>
        </w:rPr>
      </w:pPr>
      <w:r w:rsidRPr="00DB6FA7">
        <w:rPr>
          <w:rFonts w:ascii="Arial" w:hAnsi="Arial" w:cs="Arial"/>
          <w:b/>
          <w:bCs/>
          <w:sz w:val="20"/>
          <w:szCs w:val="20"/>
        </w:rPr>
        <w:t>Table 1: Information Requirements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3690"/>
        <w:gridCol w:w="2700"/>
        <w:gridCol w:w="2070"/>
      </w:tblGrid>
      <w:tr w14:paraId="449DAC3A" w14:textId="77777777" w:rsidTr="00B72A20">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87"/>
        </w:trPr>
        <w:tc>
          <w:tcPr>
            <w:tcW w:w="900" w:type="dxa"/>
            <w:shd w:val="clear" w:color="auto" w:fill="B8CCE4" w:themeFill="accent1" w:themeFillTint="66"/>
            <w:vAlign w:val="center"/>
          </w:tcPr>
          <w:p w:rsidR="00C5290A" w:rsidRPr="00C5290A" w:rsidP="00C5290A" w14:paraId="28634C00" w14:textId="77777777">
            <w:pPr>
              <w:widowControl/>
              <w:tabs>
                <w:tab w:val="left" w:pos="720"/>
              </w:tabs>
              <w:autoSpaceDE/>
              <w:autoSpaceDN/>
              <w:adjustRightInd/>
              <w:jc w:val="center"/>
              <w:rPr>
                <w:rFonts w:ascii="Arial" w:hAnsi="Arial"/>
                <w:b/>
                <w:sz w:val="16"/>
                <w:szCs w:val="20"/>
              </w:rPr>
            </w:pPr>
          </w:p>
          <w:p w:rsidR="00C5290A" w:rsidRPr="00C5290A" w:rsidP="00C5290A" w14:paraId="046759AC" w14:textId="0E54F251">
            <w:pPr>
              <w:widowControl/>
              <w:tabs>
                <w:tab w:val="left" w:pos="720"/>
              </w:tabs>
              <w:autoSpaceDE/>
              <w:autoSpaceDN/>
              <w:adjustRightInd/>
              <w:jc w:val="center"/>
              <w:rPr>
                <w:rFonts w:ascii="Arial" w:hAnsi="Arial"/>
                <w:b/>
                <w:sz w:val="16"/>
                <w:szCs w:val="20"/>
              </w:rPr>
            </w:pPr>
            <w:r>
              <w:rPr>
                <w:rFonts w:ascii="Arial" w:hAnsi="Arial"/>
                <w:b/>
                <w:sz w:val="16"/>
                <w:szCs w:val="20"/>
              </w:rPr>
              <w:t xml:space="preserve">Item </w:t>
            </w:r>
            <w:r w:rsidR="000E2392">
              <w:rPr>
                <w:rFonts w:ascii="Arial" w:hAnsi="Arial"/>
                <w:b/>
                <w:sz w:val="16"/>
                <w:szCs w:val="20"/>
              </w:rPr>
              <w:t>No.</w:t>
            </w:r>
          </w:p>
          <w:p w:rsidR="00C5290A" w:rsidRPr="00C5290A" w:rsidP="00C5290A" w14:paraId="0BE7BB68" w14:textId="77777777">
            <w:pPr>
              <w:widowControl/>
              <w:tabs>
                <w:tab w:val="left" w:pos="720"/>
              </w:tabs>
              <w:autoSpaceDE/>
              <w:autoSpaceDN/>
              <w:adjustRightInd/>
              <w:jc w:val="center"/>
              <w:rPr>
                <w:rFonts w:ascii="Arial" w:hAnsi="Arial"/>
                <w:b/>
                <w:sz w:val="16"/>
                <w:szCs w:val="20"/>
              </w:rPr>
            </w:pPr>
          </w:p>
        </w:tc>
        <w:tc>
          <w:tcPr>
            <w:tcW w:w="3690" w:type="dxa"/>
            <w:shd w:val="clear" w:color="auto" w:fill="B8CCE4" w:themeFill="accent1" w:themeFillTint="66"/>
            <w:vAlign w:val="center"/>
          </w:tcPr>
          <w:p w:rsidR="00C5290A" w:rsidRPr="00C5290A" w:rsidP="00C5290A" w14:paraId="540D46CB" w14:textId="77777777">
            <w:pPr>
              <w:widowControl/>
              <w:autoSpaceDE/>
              <w:autoSpaceDN/>
              <w:adjustRightInd/>
              <w:jc w:val="center"/>
              <w:rPr>
                <w:rFonts w:ascii="Arial" w:hAnsi="Arial"/>
                <w:b/>
                <w:sz w:val="16"/>
                <w:szCs w:val="20"/>
              </w:rPr>
            </w:pPr>
            <w:r w:rsidRPr="00C5290A">
              <w:rPr>
                <w:rFonts w:ascii="Arial" w:hAnsi="Arial"/>
                <w:b/>
                <w:sz w:val="16"/>
                <w:szCs w:val="20"/>
              </w:rPr>
              <w:t>Requirement</w:t>
            </w:r>
          </w:p>
        </w:tc>
        <w:tc>
          <w:tcPr>
            <w:tcW w:w="2700" w:type="dxa"/>
            <w:shd w:val="clear" w:color="auto" w:fill="B8CCE4" w:themeFill="accent1" w:themeFillTint="66"/>
            <w:vAlign w:val="center"/>
          </w:tcPr>
          <w:p w:rsidR="00C5290A" w:rsidRPr="00C5290A" w:rsidP="00C5290A" w14:paraId="1C61B490" w14:textId="77777777">
            <w:pPr>
              <w:widowControl/>
              <w:autoSpaceDE/>
              <w:autoSpaceDN/>
              <w:adjustRightInd/>
              <w:jc w:val="center"/>
              <w:rPr>
                <w:rFonts w:ascii="Arial" w:hAnsi="Arial"/>
                <w:b/>
                <w:sz w:val="16"/>
                <w:szCs w:val="20"/>
              </w:rPr>
            </w:pPr>
            <w:r w:rsidRPr="00C5290A">
              <w:rPr>
                <w:rFonts w:ascii="Arial" w:hAnsi="Arial"/>
                <w:b/>
                <w:sz w:val="16"/>
                <w:szCs w:val="20"/>
              </w:rPr>
              <w:t>Statute</w:t>
            </w:r>
          </w:p>
        </w:tc>
        <w:tc>
          <w:tcPr>
            <w:tcW w:w="2070" w:type="dxa"/>
            <w:shd w:val="clear" w:color="auto" w:fill="B8CCE4" w:themeFill="accent1" w:themeFillTint="66"/>
            <w:vAlign w:val="center"/>
          </w:tcPr>
          <w:p w:rsidR="00C5290A" w:rsidRPr="00C5290A" w:rsidP="00A31737" w14:paraId="6B58B17B" w14:textId="647A6A74">
            <w:pPr>
              <w:widowControl/>
              <w:autoSpaceDE/>
              <w:autoSpaceDN/>
              <w:adjustRightInd/>
              <w:jc w:val="center"/>
              <w:rPr>
                <w:rFonts w:ascii="Arial" w:hAnsi="Arial"/>
                <w:b/>
                <w:sz w:val="16"/>
                <w:szCs w:val="20"/>
              </w:rPr>
            </w:pPr>
            <w:r w:rsidRPr="00C5290A">
              <w:rPr>
                <w:rFonts w:ascii="Arial" w:hAnsi="Arial"/>
                <w:b/>
                <w:sz w:val="16"/>
                <w:szCs w:val="20"/>
              </w:rPr>
              <w:t>R</w:t>
            </w:r>
            <w:r w:rsidR="00A31737">
              <w:rPr>
                <w:rFonts w:ascii="Arial" w:hAnsi="Arial"/>
                <w:b/>
                <w:sz w:val="16"/>
                <w:szCs w:val="20"/>
              </w:rPr>
              <w:t>egulation</w:t>
            </w:r>
          </w:p>
        </w:tc>
      </w:tr>
      <w:tr w14:paraId="7201F3D2" w14:textId="77777777" w:rsidTr="00FC66FB">
        <w:tblPrEx>
          <w:tblW w:w="9360" w:type="dxa"/>
          <w:tblInd w:w="108" w:type="dxa"/>
          <w:tblLayout w:type="fixed"/>
          <w:tblLook w:val="0000"/>
        </w:tblPrEx>
        <w:trPr>
          <w:cantSplit/>
        </w:trPr>
        <w:tc>
          <w:tcPr>
            <w:tcW w:w="900" w:type="dxa"/>
            <w:vAlign w:val="center"/>
          </w:tcPr>
          <w:p w:rsidR="005F5A80" w:rsidRPr="00C5290A" w:rsidP="005F5A80" w14:paraId="2446176D" w14:textId="5B4282D0">
            <w:pPr>
              <w:widowControl/>
              <w:autoSpaceDE/>
              <w:autoSpaceDN/>
              <w:adjustRightInd/>
              <w:jc w:val="center"/>
              <w:rPr>
                <w:rFonts w:ascii="Arial" w:hAnsi="Arial"/>
                <w:b/>
                <w:sz w:val="16"/>
              </w:rPr>
            </w:pPr>
            <w:r w:rsidRPr="00C5290A">
              <w:rPr>
                <w:rFonts w:ascii="Arial" w:hAnsi="Arial"/>
                <w:b/>
                <w:sz w:val="16"/>
              </w:rPr>
              <w:t>1</w:t>
            </w:r>
          </w:p>
        </w:tc>
        <w:tc>
          <w:tcPr>
            <w:tcW w:w="3690" w:type="dxa"/>
            <w:vAlign w:val="center"/>
          </w:tcPr>
          <w:p w:rsidR="005F5A80" w:rsidRPr="00C5290A" w:rsidP="005F5A80" w14:paraId="2FFD8604" w14:textId="4D2BFF9C">
            <w:pPr>
              <w:widowControl/>
              <w:autoSpaceDE/>
              <w:autoSpaceDN/>
              <w:adjustRightInd/>
              <w:rPr>
                <w:rFonts w:ascii="Arial" w:hAnsi="Arial"/>
                <w:sz w:val="16"/>
              </w:rPr>
            </w:pPr>
            <w:r w:rsidRPr="00695EE5">
              <w:rPr>
                <w:rFonts w:ascii="Arial" w:hAnsi="Arial"/>
                <w:sz w:val="16"/>
              </w:rPr>
              <w:t xml:space="preserve">Post-Program </w:t>
            </w:r>
            <w:r>
              <w:rPr>
                <w:rFonts w:ascii="Arial" w:hAnsi="Arial"/>
                <w:sz w:val="16"/>
              </w:rPr>
              <w:t xml:space="preserve">Streamlined </w:t>
            </w:r>
            <w:r w:rsidRPr="00695EE5">
              <w:rPr>
                <w:rFonts w:ascii="Arial" w:hAnsi="Arial"/>
                <w:sz w:val="16"/>
              </w:rPr>
              <w:t xml:space="preserve">Survey </w:t>
            </w:r>
          </w:p>
        </w:tc>
        <w:tc>
          <w:tcPr>
            <w:tcW w:w="2700" w:type="dxa"/>
            <w:vAlign w:val="center"/>
          </w:tcPr>
          <w:p w:rsidR="005F5A80" w:rsidRPr="00C5290A" w:rsidP="005F5A80" w14:paraId="2C0B23FE" w14:textId="4173D0C7">
            <w:pPr>
              <w:widowControl/>
              <w:autoSpaceDE/>
              <w:autoSpaceDN/>
              <w:adjustRightInd/>
              <w:jc w:val="center"/>
              <w:rPr>
                <w:rFonts w:ascii="Arial" w:hAnsi="Arial"/>
                <w:sz w:val="16"/>
                <w:szCs w:val="20"/>
              </w:rPr>
            </w:pPr>
            <w:r>
              <w:rPr>
                <w:rFonts w:ascii="Arial" w:hAnsi="Arial"/>
                <w:sz w:val="16"/>
              </w:rPr>
              <w:t>P.L. 103-62</w:t>
            </w:r>
          </w:p>
        </w:tc>
        <w:tc>
          <w:tcPr>
            <w:tcW w:w="2070" w:type="dxa"/>
            <w:vAlign w:val="center"/>
          </w:tcPr>
          <w:p w:rsidR="005F5A80" w:rsidRPr="00C5290A" w:rsidP="005F5A80" w14:paraId="42708743" w14:textId="131D2A87">
            <w:pPr>
              <w:widowControl/>
              <w:autoSpaceDE/>
              <w:autoSpaceDN/>
              <w:adjustRightInd/>
              <w:jc w:val="center"/>
              <w:rPr>
                <w:rFonts w:ascii="Arial" w:hAnsi="Arial"/>
                <w:sz w:val="16"/>
                <w:szCs w:val="20"/>
              </w:rPr>
            </w:pPr>
            <w:r>
              <w:rPr>
                <w:rFonts w:ascii="Arial" w:hAnsi="Arial"/>
                <w:sz w:val="16"/>
              </w:rPr>
              <w:t>31 U.S.C 1101, 1115</w:t>
            </w:r>
          </w:p>
        </w:tc>
      </w:tr>
      <w:tr w14:paraId="4361DDF5" w14:textId="77777777" w:rsidTr="00FC66FB">
        <w:tblPrEx>
          <w:tblW w:w="9360" w:type="dxa"/>
          <w:tblInd w:w="108" w:type="dxa"/>
          <w:tblLayout w:type="fixed"/>
          <w:tblLook w:val="0000"/>
        </w:tblPrEx>
        <w:trPr>
          <w:cantSplit/>
        </w:trPr>
        <w:tc>
          <w:tcPr>
            <w:tcW w:w="900" w:type="dxa"/>
            <w:vAlign w:val="center"/>
          </w:tcPr>
          <w:p w:rsidR="005F5A80" w:rsidP="005F5A80" w14:paraId="67B781D6" w14:textId="439C91FC">
            <w:pPr>
              <w:widowControl/>
              <w:autoSpaceDE/>
              <w:autoSpaceDN/>
              <w:adjustRightInd/>
              <w:jc w:val="center"/>
              <w:rPr>
                <w:rFonts w:ascii="Arial" w:hAnsi="Arial"/>
                <w:b/>
                <w:sz w:val="16"/>
              </w:rPr>
            </w:pPr>
            <w:r>
              <w:rPr>
                <w:rFonts w:ascii="Arial" w:hAnsi="Arial"/>
                <w:b/>
                <w:sz w:val="16"/>
              </w:rPr>
              <w:t>2</w:t>
            </w:r>
          </w:p>
        </w:tc>
        <w:tc>
          <w:tcPr>
            <w:tcW w:w="3690" w:type="dxa"/>
            <w:vAlign w:val="center"/>
          </w:tcPr>
          <w:p w:rsidR="005F5A80" w:rsidRPr="00C5290A" w:rsidP="005F5A80" w14:paraId="05FCDA1E" w14:textId="763C7215">
            <w:pPr>
              <w:widowControl/>
              <w:autoSpaceDE/>
              <w:autoSpaceDN/>
              <w:adjustRightInd/>
              <w:rPr>
                <w:rFonts w:ascii="Arial" w:hAnsi="Arial"/>
                <w:sz w:val="16"/>
              </w:rPr>
            </w:pPr>
            <w:r w:rsidRPr="00695EE5">
              <w:rPr>
                <w:rFonts w:ascii="Arial" w:hAnsi="Arial"/>
                <w:sz w:val="16"/>
              </w:rPr>
              <w:t xml:space="preserve">Alumni Survey </w:t>
            </w:r>
          </w:p>
        </w:tc>
        <w:tc>
          <w:tcPr>
            <w:tcW w:w="2700" w:type="dxa"/>
            <w:vAlign w:val="center"/>
          </w:tcPr>
          <w:p w:rsidR="005F5A80" w:rsidRPr="00C5290A" w:rsidP="005F5A80" w14:paraId="50486F8A" w14:textId="39E8A944">
            <w:pPr>
              <w:widowControl/>
              <w:autoSpaceDE/>
              <w:autoSpaceDN/>
              <w:adjustRightInd/>
              <w:jc w:val="center"/>
              <w:rPr>
                <w:rFonts w:ascii="Arial" w:hAnsi="Arial"/>
                <w:sz w:val="16"/>
                <w:szCs w:val="20"/>
              </w:rPr>
            </w:pPr>
            <w:r>
              <w:rPr>
                <w:rFonts w:ascii="Arial" w:hAnsi="Arial"/>
                <w:sz w:val="16"/>
              </w:rPr>
              <w:t>P.L. 103-62</w:t>
            </w:r>
          </w:p>
        </w:tc>
        <w:tc>
          <w:tcPr>
            <w:tcW w:w="2070" w:type="dxa"/>
            <w:vAlign w:val="center"/>
          </w:tcPr>
          <w:p w:rsidR="005F5A80" w:rsidRPr="00C5290A" w:rsidP="005F5A80" w14:paraId="05EBD548" w14:textId="2DB2589E">
            <w:pPr>
              <w:widowControl/>
              <w:autoSpaceDE/>
              <w:autoSpaceDN/>
              <w:adjustRightInd/>
              <w:jc w:val="center"/>
              <w:rPr>
                <w:rFonts w:ascii="Arial" w:hAnsi="Arial"/>
                <w:sz w:val="16"/>
                <w:szCs w:val="20"/>
              </w:rPr>
            </w:pPr>
            <w:r>
              <w:rPr>
                <w:rFonts w:ascii="Arial" w:hAnsi="Arial"/>
                <w:sz w:val="16"/>
              </w:rPr>
              <w:t>31 U.S.C 1101, 1115</w:t>
            </w:r>
          </w:p>
        </w:tc>
      </w:tr>
    </w:tbl>
    <w:p w:rsidR="00636EDA" w:rsidRPr="00004988" w:rsidP="00636EDA" w14:paraId="79D4A094" w14:textId="77777777">
      <w:pPr>
        <w:widowControl/>
        <w:jc w:val="both"/>
        <w:rPr>
          <w:rFonts w:ascii="Arial" w:hAnsi="Arial" w:cs="Arial"/>
          <w:b/>
          <w:color w:val="0000FF"/>
        </w:rPr>
      </w:pPr>
    </w:p>
    <w:p w:rsidR="00026BDE" w:rsidRPr="000E2392" w:rsidP="000E2FE3" w14:paraId="5366D60C" w14:textId="33474D03">
      <w:pPr>
        <w:pStyle w:val="ListParagraph"/>
        <w:widowControl/>
        <w:numPr>
          <w:ilvl w:val="0"/>
          <w:numId w:val="13"/>
        </w:numPr>
        <w:ind w:left="360"/>
        <w:jc w:val="both"/>
        <w:rPr>
          <w:rFonts w:ascii="Arial" w:hAnsi="Arial" w:cs="Arial"/>
          <w:b/>
          <w:sz w:val="32"/>
        </w:rPr>
      </w:pPr>
      <w:r w:rsidRPr="00004988">
        <w:rPr>
          <w:rFonts w:ascii="Arial" w:hAnsi="Arial" w:cs="Arial"/>
          <w:b/>
          <w:szCs w:val="20"/>
        </w:rPr>
        <w:t xml:space="preserve">Indicate how, by whom, and for what purpose the information is to be used. Except for a new collection, indicate the actual use the agency has made of the information received from the current collection. </w:t>
      </w:r>
    </w:p>
    <w:p w:rsidR="00A72296" w:rsidP="00636EDA" w14:paraId="6D209395" w14:textId="77777777">
      <w:pPr>
        <w:widowControl/>
        <w:jc w:val="both"/>
        <w:rPr>
          <w:rFonts w:ascii="Arial" w:hAnsi="Arial" w:cs="Arial"/>
          <w:color w:val="0000FF"/>
        </w:rPr>
      </w:pPr>
    </w:p>
    <w:p w:rsidR="00E76B5C" w:rsidP="00B72A20" w14:paraId="77BE433E" w14:textId="7C5D7E52">
      <w:pPr>
        <w:jc w:val="both"/>
        <w:rPr>
          <w:rFonts w:ascii="Arial" w:hAnsi="Arial"/>
        </w:rPr>
      </w:pPr>
      <w:r w:rsidRPr="5E0A01E6">
        <w:rPr>
          <w:rFonts w:ascii="Arial" w:hAnsi="Arial"/>
        </w:rPr>
        <w:t>The United States Patent and Trademark Office (USPTO) reques</w:t>
      </w:r>
      <w:r w:rsidRPr="5E0A01E6" w:rsidR="2FD22D8A">
        <w:rPr>
          <w:rFonts w:ascii="Arial" w:hAnsi="Arial"/>
        </w:rPr>
        <w:t>ts</w:t>
      </w:r>
      <w:r w:rsidRPr="5E0A01E6">
        <w:rPr>
          <w:rFonts w:ascii="Arial" w:hAnsi="Arial"/>
        </w:rPr>
        <w:t xml:space="preserve"> approval to conduct voluntary customer satisfaction surveys to provide the agency with feedback on the effectiveness of the various services provided to participants in the agency’s Global Intellectual Property Academy.</w:t>
      </w:r>
    </w:p>
    <w:p w:rsidR="00E76B5C" w:rsidP="00B72A20" w14:paraId="59269DD4" w14:textId="77777777">
      <w:pPr>
        <w:jc w:val="both"/>
        <w:rPr>
          <w:rFonts w:ascii="Arial" w:hAnsi="Arial"/>
        </w:rPr>
      </w:pPr>
    </w:p>
    <w:p w:rsidR="00E76B5C" w:rsidP="00B72A20" w14:paraId="3981B50B" w14:textId="60200009">
      <w:pPr>
        <w:jc w:val="both"/>
        <w:rPr>
          <w:rFonts w:ascii="Arial" w:hAnsi="Arial" w:cs="Courier New"/>
        </w:rPr>
      </w:pPr>
      <w:r>
        <w:rPr>
          <w:rFonts w:ascii="Arial" w:hAnsi="Arial" w:cs="Courier New"/>
        </w:rPr>
        <w:t>T</w:t>
      </w:r>
      <w:r w:rsidRPr="002B57D6">
        <w:rPr>
          <w:rFonts w:ascii="Arial" w:hAnsi="Arial" w:cs="Courier New"/>
        </w:rPr>
        <w:t xml:space="preserve">his </w:t>
      </w:r>
      <w:r>
        <w:rPr>
          <w:rFonts w:ascii="Arial" w:hAnsi="Arial" w:cs="Courier New"/>
        </w:rPr>
        <w:t xml:space="preserve">information </w:t>
      </w:r>
      <w:r w:rsidRPr="002B57D6">
        <w:rPr>
          <w:rFonts w:ascii="Arial" w:hAnsi="Arial" w:cs="Courier New"/>
        </w:rPr>
        <w:t xml:space="preserve">collection </w:t>
      </w:r>
      <w:r w:rsidR="005F5A80">
        <w:rPr>
          <w:rFonts w:ascii="Arial" w:hAnsi="Arial" w:cs="Courier New"/>
        </w:rPr>
        <w:t xml:space="preserve">contains </w:t>
      </w:r>
      <w:r w:rsidR="00E32DEE">
        <w:rPr>
          <w:rFonts w:ascii="Arial" w:hAnsi="Arial" w:cs="Courier New"/>
        </w:rPr>
        <w:t>two</w:t>
      </w:r>
      <w:r w:rsidR="005F5A80">
        <w:rPr>
          <w:rFonts w:ascii="Arial" w:hAnsi="Arial" w:cs="Courier New"/>
        </w:rPr>
        <w:t xml:space="preserve"> surveys</w:t>
      </w:r>
      <w:r w:rsidRPr="002B57D6">
        <w:rPr>
          <w:rFonts w:ascii="Arial" w:hAnsi="Arial" w:cs="Courier New"/>
        </w:rPr>
        <w:t xml:space="preserve">:  </w:t>
      </w:r>
    </w:p>
    <w:p w:rsidR="00E76B5C" w:rsidP="00B72A20" w14:paraId="22D0BE91" w14:textId="77777777">
      <w:pPr>
        <w:jc w:val="both"/>
        <w:rPr>
          <w:rFonts w:ascii="Arial" w:hAnsi="Arial" w:cs="Courier New"/>
        </w:rPr>
      </w:pPr>
    </w:p>
    <w:p w:rsidR="00E76B5C" w:rsidP="00B72A20" w14:paraId="3D2B866F" w14:textId="46AE362E">
      <w:pPr>
        <w:widowControl/>
        <w:numPr>
          <w:ilvl w:val="0"/>
          <w:numId w:val="18"/>
        </w:numPr>
        <w:autoSpaceDE/>
        <w:autoSpaceDN/>
        <w:adjustRightInd/>
        <w:jc w:val="both"/>
        <w:rPr>
          <w:rFonts w:ascii="Arial" w:hAnsi="Arial" w:cs="Courier New"/>
        </w:rPr>
      </w:pPr>
      <w:r w:rsidRPr="5E0A01E6">
        <w:rPr>
          <w:rFonts w:ascii="Arial" w:hAnsi="Arial" w:cs="Courier New"/>
        </w:rPr>
        <w:t>Post-Program</w:t>
      </w:r>
      <w:r w:rsidRPr="5E0A01E6" w:rsidR="005F5A80">
        <w:rPr>
          <w:rFonts w:ascii="Arial" w:hAnsi="Arial" w:cs="Courier New"/>
        </w:rPr>
        <w:t xml:space="preserve"> Streamlined </w:t>
      </w:r>
      <w:r w:rsidRPr="5E0A01E6">
        <w:rPr>
          <w:rFonts w:ascii="Arial" w:hAnsi="Arial" w:cs="Courier New"/>
        </w:rPr>
        <w:t xml:space="preserve"> – This survey analyze</w:t>
      </w:r>
      <w:r w:rsidRPr="5E0A01E6" w:rsidR="4BF6DCC9">
        <w:rPr>
          <w:rFonts w:ascii="Arial" w:hAnsi="Arial" w:cs="Courier New"/>
        </w:rPr>
        <w:t>s</w:t>
      </w:r>
      <w:r w:rsidRPr="5E0A01E6">
        <w:rPr>
          <w:rFonts w:ascii="Arial" w:hAnsi="Arial" w:cs="Courier New"/>
        </w:rPr>
        <w:t xml:space="preserve"> the overall effectiveness of</w:t>
      </w:r>
      <w:r w:rsidRPr="5E0A01E6" w:rsidR="5BF8CAE7">
        <w:rPr>
          <w:rFonts w:ascii="Arial" w:hAnsi="Arial" w:cs="Courier New"/>
        </w:rPr>
        <w:t xml:space="preserve"> a specific international technical assistance activity</w:t>
      </w:r>
      <w:r w:rsidRPr="5E0A01E6">
        <w:rPr>
          <w:rFonts w:ascii="Arial" w:hAnsi="Arial" w:cs="Courier New"/>
        </w:rPr>
        <w:t>. Th</w:t>
      </w:r>
      <w:r w:rsidRPr="5E0A01E6" w:rsidR="4A1ACBD2">
        <w:rPr>
          <w:rFonts w:ascii="Arial" w:hAnsi="Arial" w:cs="Courier New"/>
        </w:rPr>
        <w:t>e</w:t>
      </w:r>
      <w:r w:rsidRPr="5E0A01E6">
        <w:rPr>
          <w:rFonts w:ascii="Arial" w:hAnsi="Arial" w:cs="Courier New"/>
        </w:rPr>
        <w:t xml:space="preserve"> survey </w:t>
      </w:r>
      <w:r w:rsidRPr="5E0A01E6" w:rsidR="2B44BAEB">
        <w:rPr>
          <w:rFonts w:ascii="Arial" w:hAnsi="Arial" w:cs="Courier New"/>
        </w:rPr>
        <w:t>is conducted at the conclusion of each activity</w:t>
      </w:r>
      <w:r w:rsidRPr="5E0A01E6">
        <w:rPr>
          <w:rFonts w:ascii="Arial" w:hAnsi="Arial" w:cs="Courier New"/>
        </w:rPr>
        <w:t xml:space="preserve">. </w:t>
      </w:r>
    </w:p>
    <w:p w:rsidR="00E76B5C" w:rsidP="00B72A20" w14:paraId="49D12E49" w14:textId="77777777">
      <w:pPr>
        <w:jc w:val="both"/>
        <w:rPr>
          <w:rFonts w:ascii="Arial" w:hAnsi="Arial" w:cs="Courier New"/>
        </w:rPr>
      </w:pPr>
    </w:p>
    <w:p w:rsidR="00E76B5C" w:rsidP="00B72A20" w14:paraId="78E977D0" w14:textId="77B15DB2">
      <w:pPr>
        <w:widowControl/>
        <w:numPr>
          <w:ilvl w:val="0"/>
          <w:numId w:val="18"/>
        </w:numPr>
        <w:autoSpaceDE/>
        <w:autoSpaceDN/>
        <w:adjustRightInd/>
        <w:jc w:val="both"/>
        <w:rPr>
          <w:rFonts w:ascii="Arial" w:hAnsi="Arial" w:cs="Courier New"/>
        </w:rPr>
      </w:pPr>
      <w:r w:rsidRPr="4A13B571">
        <w:rPr>
          <w:rFonts w:ascii="Arial" w:hAnsi="Arial" w:cs="Courier New"/>
        </w:rPr>
        <w:t xml:space="preserve">Alumni – This survey will be used to determine the </w:t>
      </w:r>
      <w:r w:rsidRPr="4A13B571" w:rsidR="0C6CDBE5">
        <w:rPr>
          <w:rFonts w:ascii="Arial" w:hAnsi="Arial" w:cs="Courier New"/>
        </w:rPr>
        <w:t xml:space="preserve">overall impact </w:t>
      </w:r>
      <w:r w:rsidRPr="4A13B571">
        <w:rPr>
          <w:rFonts w:ascii="Arial" w:hAnsi="Arial" w:cs="Courier New"/>
        </w:rPr>
        <w:t xml:space="preserve">of the GIPA training program </w:t>
      </w:r>
      <w:r w:rsidRPr="4A13B571" w:rsidR="61F8A43C">
        <w:rPr>
          <w:rFonts w:ascii="Arial" w:hAnsi="Arial" w:cs="Courier New"/>
        </w:rPr>
        <w:t>including the</w:t>
      </w:r>
      <w:r w:rsidRPr="4A13B571" w:rsidR="1B032AA0">
        <w:rPr>
          <w:rFonts w:ascii="Arial" w:hAnsi="Arial" w:cs="Courier New"/>
        </w:rPr>
        <w:t xml:space="preserve"> professional </w:t>
      </w:r>
      <w:r w:rsidRPr="4A13B571" w:rsidR="2E507A22">
        <w:rPr>
          <w:rFonts w:ascii="Arial" w:hAnsi="Arial" w:cs="Courier New"/>
        </w:rPr>
        <w:t xml:space="preserve">benefits </w:t>
      </w:r>
      <w:r w:rsidRPr="4A13B571" w:rsidR="1B032AA0">
        <w:rPr>
          <w:rFonts w:ascii="Arial" w:hAnsi="Arial" w:cs="Courier New"/>
        </w:rPr>
        <w:t xml:space="preserve">to </w:t>
      </w:r>
      <w:r w:rsidRPr="4A13B571">
        <w:rPr>
          <w:rFonts w:ascii="Arial" w:hAnsi="Arial" w:cs="Courier New"/>
        </w:rPr>
        <w:t>participant</w:t>
      </w:r>
      <w:r w:rsidRPr="4A13B571" w:rsidR="37490689">
        <w:rPr>
          <w:rFonts w:ascii="Arial" w:hAnsi="Arial" w:cs="Courier New"/>
        </w:rPr>
        <w:t>s</w:t>
      </w:r>
      <w:r w:rsidRPr="4A13B571" w:rsidR="6A2DD2B2">
        <w:rPr>
          <w:rFonts w:ascii="Arial" w:hAnsi="Arial" w:cs="Courier New"/>
        </w:rPr>
        <w:t xml:space="preserve">, </w:t>
      </w:r>
      <w:r w:rsidRPr="4A13B571" w:rsidR="52B182D2">
        <w:rPr>
          <w:rFonts w:ascii="Arial" w:hAnsi="Arial" w:cs="Courier New"/>
        </w:rPr>
        <w:t>enhancements</w:t>
      </w:r>
      <w:r w:rsidRPr="4A13B571" w:rsidR="0814C417">
        <w:rPr>
          <w:rFonts w:ascii="Arial" w:hAnsi="Arial" w:cs="Courier New"/>
        </w:rPr>
        <w:t xml:space="preserve"> in </w:t>
      </w:r>
      <w:r w:rsidRPr="4A13B571" w:rsidR="521F932A">
        <w:rPr>
          <w:rFonts w:ascii="Arial" w:hAnsi="Arial" w:cs="Courier New"/>
        </w:rPr>
        <w:t xml:space="preserve">the </w:t>
      </w:r>
      <w:r w:rsidRPr="4A13B571" w:rsidR="0814C417">
        <w:rPr>
          <w:rFonts w:ascii="Arial" w:hAnsi="Arial" w:cs="Courier New"/>
        </w:rPr>
        <w:t xml:space="preserve">legal regimes </w:t>
      </w:r>
      <w:r w:rsidRPr="4A13B571" w:rsidR="56C5E26B">
        <w:rPr>
          <w:rFonts w:ascii="Arial" w:hAnsi="Arial" w:cs="Courier New"/>
        </w:rPr>
        <w:t xml:space="preserve">of targeted </w:t>
      </w:r>
      <w:r w:rsidRPr="4A13B571" w:rsidR="71E31E7B">
        <w:rPr>
          <w:rFonts w:ascii="Arial" w:hAnsi="Arial" w:cs="Courier New"/>
        </w:rPr>
        <w:t>partner countr</w:t>
      </w:r>
      <w:r w:rsidRPr="4A13B571" w:rsidR="2E831398">
        <w:rPr>
          <w:rFonts w:ascii="Arial" w:hAnsi="Arial" w:cs="Courier New"/>
        </w:rPr>
        <w:t>ies, and improvements in the protection and</w:t>
      </w:r>
      <w:r w:rsidRPr="4A13B571" w:rsidR="0814C417">
        <w:rPr>
          <w:rFonts w:ascii="Arial" w:hAnsi="Arial" w:cs="Courier New"/>
        </w:rPr>
        <w:t xml:space="preserve"> enforcement of intellectual property rights in</w:t>
      </w:r>
      <w:r w:rsidRPr="4A13B571" w:rsidR="0B461B52">
        <w:rPr>
          <w:rFonts w:ascii="Arial" w:hAnsi="Arial" w:cs="Courier New"/>
        </w:rPr>
        <w:t xml:space="preserve"> targeted partner countr</w:t>
      </w:r>
      <w:r w:rsidRPr="4A13B571" w:rsidR="77BBCAB6">
        <w:rPr>
          <w:rFonts w:ascii="Arial" w:hAnsi="Arial" w:cs="Courier New"/>
        </w:rPr>
        <w:t>ies</w:t>
      </w:r>
      <w:r w:rsidRPr="4A13B571">
        <w:rPr>
          <w:rFonts w:ascii="Arial" w:hAnsi="Arial" w:cs="Courier New"/>
        </w:rPr>
        <w:t xml:space="preserve">. </w:t>
      </w:r>
    </w:p>
    <w:p w:rsidR="00E76B5C" w:rsidP="00B72A20" w14:paraId="42DCE648" w14:textId="77777777">
      <w:pPr>
        <w:jc w:val="both"/>
        <w:rPr>
          <w:rFonts w:ascii="Arial" w:hAnsi="Arial"/>
        </w:rPr>
      </w:pPr>
    </w:p>
    <w:p w:rsidR="00E76B5C" w:rsidP="00B72A20" w14:paraId="2F7B35BE" w14:textId="77777777">
      <w:pPr>
        <w:jc w:val="both"/>
        <w:rPr>
          <w:rFonts w:ascii="Arial" w:hAnsi="Arial"/>
        </w:rPr>
      </w:pPr>
      <w:r>
        <w:rPr>
          <w:rFonts w:ascii="Arial" w:hAnsi="Arial"/>
        </w:rPr>
        <w:t xml:space="preserve">These voluntary participant </w:t>
      </w:r>
      <w:r w:rsidRPr="00690A80">
        <w:rPr>
          <w:rFonts w:ascii="Arial" w:hAnsi="Arial"/>
        </w:rPr>
        <w:t>satisfaction</w:t>
      </w:r>
      <w:r>
        <w:rPr>
          <w:rFonts w:ascii="Arial" w:hAnsi="Arial"/>
        </w:rPr>
        <w:t xml:space="preserve"> surveys will be used to evaluate the:</w:t>
      </w:r>
    </w:p>
    <w:p w:rsidR="00E76B5C" w:rsidP="00E76B5C" w14:paraId="24C98ED8" w14:textId="77777777">
      <w:pPr>
        <w:jc w:val="both"/>
        <w:rPr>
          <w:rFonts w:ascii="Arial" w:hAnsi="Arial"/>
        </w:rPr>
      </w:pPr>
      <w:r>
        <w:rPr>
          <w:rFonts w:ascii="Arial" w:hAnsi="Arial"/>
        </w:rPr>
        <w:t xml:space="preserve">  </w:t>
      </w:r>
    </w:p>
    <w:p w:rsidR="00E76B5C" w:rsidP="00E76B5C" w14:paraId="6379BF9F" w14:textId="77777777">
      <w:pPr>
        <w:widowControl/>
        <w:numPr>
          <w:ilvl w:val="0"/>
          <w:numId w:val="19"/>
        </w:numPr>
        <w:autoSpaceDE/>
        <w:autoSpaceDN/>
        <w:adjustRightInd/>
        <w:jc w:val="both"/>
        <w:rPr>
          <w:rFonts w:ascii="Arial" w:hAnsi="Arial"/>
        </w:rPr>
      </w:pPr>
      <w:r>
        <w:rPr>
          <w:rFonts w:ascii="Arial" w:hAnsi="Arial"/>
        </w:rPr>
        <w:t xml:space="preserve">percentage of foreign officials trained by GIPA who have initiated or implemented a positive intellectual property change in their organization; </w:t>
      </w:r>
    </w:p>
    <w:p w:rsidR="00E76B5C" w:rsidP="00E76B5C" w14:paraId="50B917B8" w14:textId="77777777">
      <w:pPr>
        <w:jc w:val="both"/>
        <w:rPr>
          <w:rFonts w:ascii="Arial" w:hAnsi="Arial"/>
        </w:rPr>
      </w:pPr>
    </w:p>
    <w:p w:rsidR="00E76B5C" w:rsidP="00E76B5C" w14:paraId="67CFC954" w14:textId="77777777">
      <w:pPr>
        <w:widowControl/>
        <w:numPr>
          <w:ilvl w:val="0"/>
          <w:numId w:val="19"/>
        </w:numPr>
        <w:autoSpaceDE/>
        <w:autoSpaceDN/>
        <w:adjustRightInd/>
        <w:jc w:val="both"/>
        <w:rPr>
          <w:rFonts w:ascii="Arial" w:hAnsi="Arial"/>
        </w:rPr>
      </w:pPr>
      <w:r>
        <w:rPr>
          <w:rFonts w:ascii="Arial" w:hAnsi="Arial"/>
        </w:rPr>
        <w:t xml:space="preserve">the percentage of foreign officials trained by GIPA who increased their expertise in intellectual property; </w:t>
      </w:r>
    </w:p>
    <w:p w:rsidR="00E76B5C" w:rsidP="00E76B5C" w14:paraId="296B9367" w14:textId="77777777">
      <w:pPr>
        <w:jc w:val="both"/>
        <w:rPr>
          <w:rFonts w:ascii="Arial" w:hAnsi="Arial"/>
        </w:rPr>
      </w:pPr>
    </w:p>
    <w:p w:rsidR="00E76B5C" w:rsidP="00E76B5C" w14:paraId="1F02A1E0" w14:textId="6F1DEAFF">
      <w:pPr>
        <w:widowControl/>
        <w:numPr>
          <w:ilvl w:val="0"/>
          <w:numId w:val="19"/>
        </w:numPr>
        <w:autoSpaceDE/>
        <w:autoSpaceDN/>
        <w:adjustRightInd/>
        <w:jc w:val="both"/>
        <w:rPr>
          <w:rFonts w:ascii="Arial" w:hAnsi="Arial"/>
        </w:rPr>
      </w:pPr>
      <w:r w:rsidRPr="4A13B571">
        <w:rPr>
          <w:rFonts w:ascii="Arial" w:hAnsi="Arial"/>
        </w:rPr>
        <w:t xml:space="preserve">the </w:t>
      </w:r>
      <w:r w:rsidRPr="4A13B571" w:rsidR="4D293D2A">
        <w:rPr>
          <w:rFonts w:ascii="Arial" w:hAnsi="Arial"/>
        </w:rPr>
        <w:t xml:space="preserve">participant </w:t>
      </w:r>
      <w:r w:rsidRPr="4A13B571">
        <w:rPr>
          <w:rFonts w:ascii="Arial" w:hAnsi="Arial"/>
        </w:rPr>
        <w:t xml:space="preserve">satisfaction </w:t>
      </w:r>
      <w:r w:rsidRPr="4A13B571" w:rsidR="326DDF11">
        <w:rPr>
          <w:rFonts w:ascii="Arial" w:hAnsi="Arial"/>
        </w:rPr>
        <w:t>with</w:t>
      </w:r>
      <w:r w:rsidRPr="4A13B571">
        <w:rPr>
          <w:rFonts w:ascii="Arial" w:hAnsi="Arial"/>
        </w:rPr>
        <w:t xml:space="preserve"> the intellectual property </w:t>
      </w:r>
      <w:r w:rsidR="00506FA3">
        <w:rPr>
          <w:rFonts w:ascii="Arial" w:hAnsi="Arial"/>
        </w:rPr>
        <w:t>course</w:t>
      </w:r>
      <w:r w:rsidRPr="4A13B571">
        <w:rPr>
          <w:rFonts w:ascii="Arial" w:hAnsi="Arial"/>
        </w:rPr>
        <w:t>; and</w:t>
      </w:r>
    </w:p>
    <w:p w:rsidR="00E76B5C" w:rsidP="00E76B5C" w14:paraId="4308BE7B" w14:textId="77777777">
      <w:pPr>
        <w:pStyle w:val="ListParagraph"/>
        <w:rPr>
          <w:rFonts w:ascii="Arial" w:hAnsi="Arial"/>
        </w:rPr>
      </w:pPr>
    </w:p>
    <w:p w:rsidR="00E76B5C" w:rsidRPr="003C4528" w:rsidP="4A13B571" w14:paraId="41803FB0" w14:textId="71979707">
      <w:pPr>
        <w:widowControl/>
        <w:numPr>
          <w:ilvl w:val="0"/>
          <w:numId w:val="19"/>
        </w:numPr>
        <w:jc w:val="both"/>
        <w:rPr>
          <w:rFonts w:ascii="Arial" w:hAnsi="Arial"/>
        </w:rPr>
      </w:pPr>
      <w:r w:rsidRPr="4A13B571">
        <w:rPr>
          <w:rFonts w:ascii="Arial" w:hAnsi="Arial"/>
        </w:rPr>
        <w:t>the value of the experience as it relates to future</w:t>
      </w:r>
      <w:r w:rsidRPr="4A13B571" w:rsidR="67FD3AF7">
        <w:rPr>
          <w:rFonts w:ascii="Arial" w:hAnsi="Arial"/>
        </w:rPr>
        <w:t xml:space="preserve"> professional development</w:t>
      </w:r>
      <w:r w:rsidRPr="4A13B571">
        <w:rPr>
          <w:rFonts w:ascii="Arial" w:hAnsi="Arial"/>
        </w:rPr>
        <w:t>.</w:t>
      </w:r>
    </w:p>
    <w:p w:rsidR="00E76B5C" w:rsidP="00E76B5C" w14:paraId="701815F5" w14:textId="77777777">
      <w:pPr>
        <w:tabs>
          <w:tab w:val="left" w:pos="720"/>
        </w:tabs>
        <w:jc w:val="both"/>
        <w:rPr>
          <w:rFonts w:ascii="Arial" w:hAnsi="Arial"/>
        </w:rPr>
      </w:pPr>
    </w:p>
    <w:p w:rsidR="00E76B5C" w:rsidP="00E76B5C" w14:paraId="670F3BBB" w14:textId="2027AFBC">
      <w:pPr>
        <w:jc w:val="both"/>
        <w:rPr>
          <w:rFonts w:ascii="Arial" w:hAnsi="Arial"/>
        </w:rPr>
      </w:pPr>
      <w:r w:rsidRPr="6C12E17B">
        <w:rPr>
          <w:rFonts w:ascii="Arial" w:hAnsi="Arial"/>
        </w:rPr>
        <w:t>GIPA began collecting survey data in</w:t>
      </w:r>
      <w:r w:rsidRPr="6C12E17B" w:rsidR="2452E5A7">
        <w:rPr>
          <w:rFonts w:ascii="Arial" w:hAnsi="Arial"/>
        </w:rPr>
        <w:t xml:space="preserve"> FY</w:t>
      </w:r>
      <w:r w:rsidRPr="6C12E17B">
        <w:rPr>
          <w:rFonts w:ascii="Arial" w:hAnsi="Arial"/>
        </w:rPr>
        <w:t xml:space="preserve"> 2008 through </w:t>
      </w:r>
      <w:r w:rsidRPr="6C12E17B" w:rsidR="1D437DD3">
        <w:rPr>
          <w:rFonts w:ascii="Arial" w:hAnsi="Arial"/>
        </w:rPr>
        <w:t>an initial</w:t>
      </w:r>
      <w:r w:rsidRPr="6C12E17B" w:rsidR="1D437DD3">
        <w:rPr>
          <w:rFonts w:ascii="Arial" w:hAnsi="Arial"/>
        </w:rPr>
        <w:t xml:space="preserve"> pilot survey of alumni participants. The results from the pilot produced insights into how GIPA could </w:t>
      </w:r>
      <w:r w:rsidRPr="6C12E17B" w:rsidR="53D23A6A">
        <w:rPr>
          <w:rFonts w:ascii="Arial" w:hAnsi="Arial"/>
        </w:rPr>
        <w:t xml:space="preserve">improve the efficiency, cost effectiveness, and </w:t>
      </w:r>
      <w:r w:rsidRPr="6C12E17B" w:rsidR="6C717AF6">
        <w:rPr>
          <w:rFonts w:ascii="Arial" w:hAnsi="Arial"/>
        </w:rPr>
        <w:t>relevance</w:t>
      </w:r>
      <w:r w:rsidRPr="6C12E17B" w:rsidR="53D23A6A">
        <w:rPr>
          <w:rFonts w:ascii="Arial" w:hAnsi="Arial"/>
        </w:rPr>
        <w:t xml:space="preserve"> of its international technical </w:t>
      </w:r>
      <w:r w:rsidRPr="6C12E17B" w:rsidR="53D23A6A">
        <w:rPr>
          <w:rFonts w:ascii="Arial" w:hAnsi="Arial"/>
        </w:rPr>
        <w:t>assistance</w:t>
      </w:r>
      <w:r w:rsidRPr="6C12E17B" w:rsidR="53D23A6A">
        <w:rPr>
          <w:rFonts w:ascii="Arial" w:hAnsi="Arial"/>
        </w:rPr>
        <w:t xml:space="preserve"> activities. </w:t>
      </w:r>
      <w:r w:rsidRPr="6C12E17B" w:rsidR="1D437DD3">
        <w:rPr>
          <w:rFonts w:ascii="Arial" w:hAnsi="Arial" w:cs="Courier New"/>
        </w:rPr>
        <w:t xml:space="preserve">The results from the </w:t>
      </w:r>
      <w:r w:rsidRPr="6C12E17B" w:rsidR="32394576">
        <w:rPr>
          <w:rFonts w:ascii="Arial" w:hAnsi="Arial" w:cs="Courier New"/>
        </w:rPr>
        <w:t>initial</w:t>
      </w:r>
      <w:r w:rsidRPr="6C12E17B" w:rsidR="32394576">
        <w:rPr>
          <w:rFonts w:ascii="Arial" w:hAnsi="Arial" w:cs="Courier New"/>
        </w:rPr>
        <w:t xml:space="preserve"> </w:t>
      </w:r>
      <w:r w:rsidRPr="6C12E17B" w:rsidR="1D437DD3">
        <w:rPr>
          <w:rFonts w:ascii="Arial" w:hAnsi="Arial" w:cs="Courier New"/>
        </w:rPr>
        <w:t>alumni survey were considered in the design of program survey</w:t>
      </w:r>
      <w:r w:rsidRPr="6C12E17B" w:rsidR="3903475F">
        <w:rPr>
          <w:rFonts w:ascii="Arial" w:hAnsi="Arial" w:cs="Courier New"/>
        </w:rPr>
        <w:t>s</w:t>
      </w:r>
      <w:r w:rsidRPr="6C12E17B" w:rsidR="1D437DD3">
        <w:rPr>
          <w:rFonts w:ascii="Arial" w:hAnsi="Arial" w:cs="Courier New"/>
        </w:rPr>
        <w:t xml:space="preserve"> that have been used since FY 2010.</w:t>
      </w:r>
      <w:r w:rsidRPr="6C12E17B" w:rsidR="1D437DD3">
        <w:rPr>
          <w:rFonts w:ascii="Arial" w:hAnsi="Arial"/>
        </w:rPr>
        <w:t xml:space="preserve"> </w:t>
      </w:r>
      <w:r w:rsidRPr="6C12E17B" w:rsidR="4187F141">
        <w:rPr>
          <w:rFonts w:ascii="Arial" w:hAnsi="Arial"/>
        </w:rPr>
        <w:t>Additional</w:t>
      </w:r>
      <w:r w:rsidRPr="6C12E17B" w:rsidR="4187F141">
        <w:rPr>
          <w:rFonts w:ascii="Arial" w:hAnsi="Arial"/>
        </w:rPr>
        <w:t xml:space="preserve"> </w:t>
      </w:r>
      <w:r w:rsidRPr="6C12E17B" w:rsidR="1D437DD3">
        <w:rPr>
          <w:rFonts w:ascii="Arial" w:hAnsi="Arial"/>
        </w:rPr>
        <w:t>revisions to the surveys</w:t>
      </w:r>
      <w:r w:rsidRPr="6C12E17B" w:rsidR="4EA3EFAD">
        <w:rPr>
          <w:rFonts w:ascii="Arial" w:hAnsi="Arial"/>
        </w:rPr>
        <w:t xml:space="preserve"> </w:t>
      </w:r>
      <w:r w:rsidRPr="6C12E17B" w:rsidR="5C9198C7">
        <w:rPr>
          <w:rFonts w:ascii="Arial" w:hAnsi="Arial"/>
        </w:rPr>
        <w:t>we</w:t>
      </w:r>
      <w:r w:rsidRPr="6C12E17B" w:rsidR="5C9198C7">
        <w:rPr>
          <w:rFonts w:ascii="Arial" w:hAnsi="Arial"/>
        </w:rPr>
        <w:t>re</w:t>
      </w:r>
      <w:r w:rsidRPr="6C12E17B" w:rsidR="1D437DD3">
        <w:rPr>
          <w:rFonts w:ascii="Arial" w:hAnsi="Arial"/>
        </w:rPr>
        <w:t xml:space="preserve"> made to streamline the survey process. The </w:t>
      </w:r>
      <w:r w:rsidRPr="6C12E17B" w:rsidR="00BE0709">
        <w:rPr>
          <w:rFonts w:ascii="Arial" w:hAnsi="Arial"/>
        </w:rPr>
        <w:t xml:space="preserve">revised and streamlined </w:t>
      </w:r>
      <w:r w:rsidRPr="6C12E17B" w:rsidR="1D437DD3">
        <w:rPr>
          <w:rFonts w:ascii="Arial" w:hAnsi="Arial"/>
        </w:rPr>
        <w:t xml:space="preserve">post-program and alumni surveys </w:t>
      </w:r>
      <w:r w:rsidRPr="6C12E17B" w:rsidR="00BE0709">
        <w:rPr>
          <w:rFonts w:ascii="Arial" w:hAnsi="Arial"/>
        </w:rPr>
        <w:t>have been in use since 2018.</w:t>
      </w:r>
      <w:r w:rsidRPr="6C12E17B" w:rsidR="1D437DD3">
        <w:rPr>
          <w:rFonts w:ascii="Arial" w:hAnsi="Arial"/>
        </w:rPr>
        <w:t xml:space="preserve"> The use of the </w:t>
      </w:r>
      <w:r w:rsidRPr="6C12E17B" w:rsidR="229FEE31">
        <w:rPr>
          <w:rFonts w:ascii="Arial" w:hAnsi="Arial"/>
        </w:rPr>
        <w:t>two</w:t>
      </w:r>
      <w:r w:rsidRPr="6C12E17B" w:rsidR="1D437DD3">
        <w:rPr>
          <w:rFonts w:ascii="Arial" w:hAnsi="Arial"/>
        </w:rPr>
        <w:t xml:space="preserve"> surveys allow</w:t>
      </w:r>
      <w:r w:rsidRPr="6C12E17B" w:rsidR="2418E7BD">
        <w:rPr>
          <w:rFonts w:ascii="Arial" w:hAnsi="Arial"/>
        </w:rPr>
        <w:t>s</w:t>
      </w:r>
      <w:r w:rsidRPr="6C12E17B" w:rsidR="1D437DD3">
        <w:rPr>
          <w:rFonts w:ascii="Arial" w:hAnsi="Arial"/>
        </w:rPr>
        <w:t xml:space="preserve"> the USPTO to collect data spanning the life of the GIPA training cycle and expand data activity to more GIPA participants.</w:t>
      </w:r>
    </w:p>
    <w:p w:rsidR="00E76B5C" w:rsidP="00E76B5C" w14:paraId="4E736C25" w14:textId="77777777">
      <w:pPr>
        <w:tabs>
          <w:tab w:val="left" w:pos="720"/>
        </w:tabs>
        <w:jc w:val="both"/>
        <w:rPr>
          <w:rFonts w:ascii="Arial" w:hAnsi="Arial"/>
        </w:rPr>
      </w:pPr>
    </w:p>
    <w:p w:rsidR="00E76B5C" w:rsidP="00E76B5C" w14:paraId="3D08A0E8" w14:textId="40947DC1">
      <w:pPr>
        <w:tabs>
          <w:tab w:val="left" w:pos="720"/>
        </w:tabs>
        <w:jc w:val="both"/>
        <w:rPr>
          <w:rFonts w:ascii="Arial" w:hAnsi="Arial"/>
        </w:rPr>
      </w:pPr>
      <w:r w:rsidRPr="00FB666A">
        <w:rPr>
          <w:rFonts w:ascii="Arial" w:hAnsi="Arial"/>
        </w:rPr>
        <w:t xml:space="preserve">The information collected, maintained, and used in this </w:t>
      </w:r>
      <w:r>
        <w:rPr>
          <w:rFonts w:ascii="Arial" w:hAnsi="Arial"/>
        </w:rPr>
        <w:t xml:space="preserve">information </w:t>
      </w:r>
      <w:r w:rsidRPr="00FB666A">
        <w:rPr>
          <w:rFonts w:ascii="Arial" w:hAnsi="Arial"/>
        </w:rPr>
        <w:t>collection is based on OMB and USPTO guidelines. This includes the basic information quality standards established in the Paperwork Reduction Act (44 U.S.C. Chapter 35), in OMB Circular A-130, and in the USPTO information quality guidelines.</w:t>
      </w:r>
      <w:r>
        <w:rPr>
          <w:rFonts w:ascii="Arial" w:hAnsi="Arial"/>
        </w:rPr>
        <w:t xml:space="preserve"> </w:t>
      </w:r>
    </w:p>
    <w:p w:rsidR="00E76B5C" w:rsidP="00E76B5C" w14:paraId="0F11B97A" w14:textId="77777777">
      <w:pPr>
        <w:tabs>
          <w:tab w:val="left" w:pos="720"/>
        </w:tabs>
        <w:jc w:val="both"/>
        <w:rPr>
          <w:rFonts w:ascii="Arial" w:hAnsi="Arial"/>
        </w:rPr>
      </w:pPr>
    </w:p>
    <w:p w:rsidR="00E76B5C" w:rsidP="00E76B5C" w14:paraId="360544F4" w14:textId="062D2C21">
      <w:pPr>
        <w:jc w:val="both"/>
        <w:rPr>
          <w:rFonts w:ascii="Arial" w:hAnsi="Arial"/>
        </w:rPr>
      </w:pPr>
      <w:r>
        <w:rPr>
          <w:rFonts w:ascii="Arial" w:hAnsi="Arial"/>
        </w:rPr>
        <w:t xml:space="preserve">These voluntary surveys support various business goals developed by the USPTO to fulfill customer service and performance goals, to assist the USPTO in strategic planning for future initiatives, to verify existing service standards, and to establish new ones. The USPTO also uses these surveys to implement Executive Order 12862 of September 11, 1993, </w:t>
      </w:r>
      <w:r w:rsidRPr="00885359">
        <w:rPr>
          <w:rFonts w:ascii="Arial" w:hAnsi="Arial"/>
          <w:i/>
        </w:rPr>
        <w:t>Setting Customer Service Standards</w:t>
      </w:r>
      <w:r>
        <w:rPr>
          <w:rFonts w:ascii="Arial" w:hAnsi="Arial"/>
        </w:rPr>
        <w:t xml:space="preserve">, published in the </w:t>
      </w:r>
      <w:r w:rsidRPr="00782A4C">
        <w:rPr>
          <w:rFonts w:ascii="Arial" w:hAnsi="Arial"/>
          <w:i/>
        </w:rPr>
        <w:t>Federal Register</w:t>
      </w:r>
      <w:r>
        <w:rPr>
          <w:rFonts w:ascii="Arial" w:hAnsi="Arial"/>
        </w:rPr>
        <w:t xml:space="preserve"> on September 14, 1993 (Volume 58, Number 176).</w:t>
      </w:r>
      <w:r>
        <w:rPr>
          <w:rStyle w:val="FootnoteReference"/>
          <w:rFonts w:ascii="Arial" w:hAnsi="Arial"/>
        </w:rPr>
        <w:footnoteReference w:id="8"/>
      </w:r>
      <w:r>
        <w:rPr>
          <w:rFonts w:ascii="Arial" w:hAnsi="Arial"/>
        </w:rPr>
        <w:t xml:space="preserve"> </w:t>
      </w:r>
    </w:p>
    <w:p w:rsidR="00F905B0" w:rsidRPr="0023366F" w:rsidP="00636EDA" w14:paraId="06E51CFC" w14:textId="77777777">
      <w:pPr>
        <w:widowControl/>
        <w:jc w:val="both"/>
        <w:rPr>
          <w:rFonts w:ascii="Arial" w:hAnsi="Arial" w:cs="Arial"/>
        </w:rPr>
      </w:pPr>
    </w:p>
    <w:p w:rsidR="002B4889" w:rsidP="001B77DA" w14:paraId="2016383D" w14:textId="77777777">
      <w:pPr>
        <w:widowControl/>
        <w:jc w:val="both"/>
        <w:rPr>
          <w:rFonts w:ascii="Arial" w:hAnsi="Arial" w:cs="Arial"/>
          <w:b/>
          <w:bCs/>
          <w:sz w:val="20"/>
          <w:szCs w:val="20"/>
        </w:rPr>
      </w:pPr>
      <w:r w:rsidRPr="008D5A6F">
        <w:rPr>
          <w:rFonts w:ascii="Arial" w:hAnsi="Arial" w:cs="Arial"/>
        </w:rPr>
        <w:t>Table 2 outlines how this collection of information is used by the public and the USPTO:</w:t>
      </w:r>
    </w:p>
    <w:p w:rsidR="00D7130A" w14:paraId="1146CC33" w14:textId="4F158457">
      <w:pPr>
        <w:widowControl/>
        <w:autoSpaceDE/>
        <w:autoSpaceDN/>
        <w:adjustRightInd/>
        <w:spacing w:after="200" w:line="276" w:lineRule="auto"/>
        <w:rPr>
          <w:rFonts w:ascii="Arial" w:hAnsi="Arial" w:cs="Arial"/>
          <w:b/>
          <w:bCs/>
          <w:sz w:val="20"/>
          <w:szCs w:val="20"/>
        </w:rPr>
      </w:pPr>
      <w:r w:rsidRPr="4A13B571">
        <w:rPr>
          <w:rFonts w:ascii="Arial" w:hAnsi="Arial" w:cs="Arial"/>
          <w:b/>
          <w:bCs/>
          <w:sz w:val="20"/>
          <w:szCs w:val="20"/>
        </w:rPr>
        <w:br w:type="page"/>
      </w:r>
    </w:p>
    <w:p w:rsidR="002B4889" w:rsidP="001B77DA" w14:paraId="0782DE91" w14:textId="77777777">
      <w:pPr>
        <w:widowControl/>
        <w:jc w:val="both"/>
        <w:rPr>
          <w:rFonts w:ascii="Arial" w:hAnsi="Arial" w:cs="Arial"/>
          <w:b/>
          <w:bCs/>
          <w:sz w:val="20"/>
          <w:szCs w:val="20"/>
        </w:rPr>
      </w:pPr>
    </w:p>
    <w:p w:rsidR="003C5D66" w:rsidRPr="003C5D66" w:rsidP="00636EDA" w14:paraId="285162E8" w14:textId="1DD6C902">
      <w:pPr>
        <w:widowControl/>
        <w:jc w:val="both"/>
        <w:rPr>
          <w:rFonts w:ascii="Arial" w:hAnsi="Arial" w:cs="Arial"/>
        </w:rPr>
      </w:pPr>
      <w:r w:rsidRPr="00CD7C5E">
        <w:rPr>
          <w:rFonts w:ascii="Arial" w:hAnsi="Arial" w:cs="Arial"/>
          <w:b/>
          <w:bCs/>
          <w:sz w:val="20"/>
          <w:szCs w:val="20"/>
        </w:rPr>
        <w:t>Table 2: Needs and Uses</w:t>
      </w: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7"/>
        <w:gridCol w:w="3600"/>
        <w:gridCol w:w="990"/>
        <w:gridCol w:w="4163"/>
      </w:tblGrid>
      <w:tr w14:paraId="427542D7" w14:textId="77777777" w:rsidTr="00BE3279">
        <w:tblPrEx>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88"/>
        </w:trPr>
        <w:tc>
          <w:tcPr>
            <w:tcW w:w="607" w:type="dxa"/>
            <w:shd w:val="clear" w:color="auto" w:fill="B8CCE4" w:themeFill="accent1" w:themeFillTint="66"/>
            <w:vAlign w:val="center"/>
          </w:tcPr>
          <w:p w:rsidR="003C5D66" w:rsidRPr="00291158" w:rsidP="00BE3279" w14:paraId="67FBC8EE" w14:textId="77777777">
            <w:pPr>
              <w:tabs>
                <w:tab w:val="left" w:pos="720"/>
              </w:tabs>
              <w:jc w:val="center"/>
              <w:rPr>
                <w:rFonts w:ascii="Arial" w:hAnsi="Arial"/>
                <w:b/>
                <w:sz w:val="16"/>
              </w:rPr>
            </w:pPr>
            <w:r w:rsidRPr="00291158">
              <w:rPr>
                <w:rFonts w:ascii="Arial" w:hAnsi="Arial"/>
                <w:b/>
                <w:sz w:val="16"/>
              </w:rPr>
              <w:t>Item No.</w:t>
            </w:r>
          </w:p>
        </w:tc>
        <w:tc>
          <w:tcPr>
            <w:tcW w:w="3600" w:type="dxa"/>
            <w:shd w:val="clear" w:color="auto" w:fill="B8CCE4" w:themeFill="accent1" w:themeFillTint="66"/>
            <w:vAlign w:val="center"/>
          </w:tcPr>
          <w:p w:rsidR="003C5D66" w:rsidRPr="00291158" w:rsidP="00BE3279" w14:paraId="415838BD" w14:textId="77777777">
            <w:pPr>
              <w:tabs>
                <w:tab w:val="left" w:pos="720"/>
              </w:tabs>
              <w:jc w:val="center"/>
              <w:rPr>
                <w:rFonts w:ascii="Arial" w:hAnsi="Arial"/>
                <w:b/>
                <w:sz w:val="16"/>
              </w:rPr>
            </w:pPr>
            <w:r>
              <w:rPr>
                <w:rFonts w:ascii="Arial" w:hAnsi="Arial"/>
                <w:b/>
                <w:sz w:val="16"/>
              </w:rPr>
              <w:t>Form/Function</w:t>
            </w:r>
          </w:p>
        </w:tc>
        <w:tc>
          <w:tcPr>
            <w:tcW w:w="990" w:type="dxa"/>
            <w:shd w:val="clear" w:color="auto" w:fill="B8CCE4" w:themeFill="accent1" w:themeFillTint="66"/>
            <w:vAlign w:val="center"/>
          </w:tcPr>
          <w:p w:rsidR="003C5D66" w:rsidRPr="00291158" w:rsidP="00BE3279" w14:paraId="7085822C" w14:textId="77777777">
            <w:pPr>
              <w:tabs>
                <w:tab w:val="left" w:pos="720"/>
              </w:tabs>
              <w:jc w:val="center"/>
              <w:rPr>
                <w:rFonts w:ascii="Arial" w:hAnsi="Arial"/>
                <w:b/>
                <w:sz w:val="16"/>
              </w:rPr>
            </w:pPr>
            <w:r w:rsidRPr="00291158">
              <w:rPr>
                <w:rFonts w:ascii="Arial" w:hAnsi="Arial"/>
                <w:b/>
                <w:sz w:val="16"/>
              </w:rPr>
              <w:t>Form No.</w:t>
            </w:r>
          </w:p>
        </w:tc>
        <w:tc>
          <w:tcPr>
            <w:tcW w:w="4163" w:type="dxa"/>
            <w:shd w:val="clear" w:color="auto" w:fill="B8CCE4" w:themeFill="accent1" w:themeFillTint="66"/>
            <w:vAlign w:val="center"/>
          </w:tcPr>
          <w:p w:rsidR="003C5D66" w:rsidRPr="00291158" w:rsidP="00BE3279" w14:paraId="4CDFD82E" w14:textId="77777777">
            <w:pPr>
              <w:tabs>
                <w:tab w:val="left" w:pos="720"/>
              </w:tabs>
              <w:jc w:val="center"/>
              <w:rPr>
                <w:rFonts w:ascii="Arial" w:hAnsi="Arial"/>
                <w:b/>
                <w:sz w:val="16"/>
              </w:rPr>
            </w:pPr>
            <w:r w:rsidRPr="00291158">
              <w:rPr>
                <w:rFonts w:ascii="Arial" w:hAnsi="Arial"/>
                <w:b/>
                <w:sz w:val="16"/>
              </w:rPr>
              <w:t>Needs and Uses</w:t>
            </w:r>
          </w:p>
        </w:tc>
      </w:tr>
      <w:tr w14:paraId="3E675C53" w14:textId="77777777" w:rsidTr="00BE3279">
        <w:tblPrEx>
          <w:tblW w:w="9360" w:type="dxa"/>
          <w:tblInd w:w="85" w:type="dxa"/>
          <w:tblLayout w:type="fixed"/>
          <w:tblLook w:val="0000"/>
        </w:tblPrEx>
        <w:trPr>
          <w:cantSplit/>
          <w:trHeight w:val="288"/>
        </w:trPr>
        <w:tc>
          <w:tcPr>
            <w:tcW w:w="607" w:type="dxa"/>
            <w:vAlign w:val="center"/>
          </w:tcPr>
          <w:p w:rsidR="005F5A80" w:rsidRPr="00291158" w:rsidP="005F5A80" w14:paraId="6AEDF15C" w14:textId="6B993A2D">
            <w:pPr>
              <w:tabs>
                <w:tab w:val="left" w:pos="720"/>
              </w:tabs>
              <w:jc w:val="center"/>
              <w:rPr>
                <w:rFonts w:ascii="Arial" w:hAnsi="Arial"/>
                <w:sz w:val="16"/>
              </w:rPr>
            </w:pPr>
            <w:r w:rsidRPr="00C5290A">
              <w:rPr>
                <w:rFonts w:ascii="Arial" w:hAnsi="Arial"/>
                <w:b/>
                <w:sz w:val="16"/>
              </w:rPr>
              <w:t>1</w:t>
            </w:r>
          </w:p>
        </w:tc>
        <w:tc>
          <w:tcPr>
            <w:tcW w:w="3600" w:type="dxa"/>
            <w:vAlign w:val="center"/>
          </w:tcPr>
          <w:p w:rsidR="005F5A80" w:rsidRPr="00291158" w:rsidP="005F5A80" w14:paraId="595BAD91" w14:textId="482B4221">
            <w:pPr>
              <w:tabs>
                <w:tab w:val="left" w:pos="720"/>
              </w:tabs>
              <w:rPr>
                <w:rFonts w:ascii="Arial" w:hAnsi="Arial"/>
                <w:sz w:val="16"/>
              </w:rPr>
            </w:pPr>
            <w:r w:rsidRPr="00291158">
              <w:rPr>
                <w:rFonts w:ascii="Arial" w:hAnsi="Arial"/>
                <w:sz w:val="16"/>
              </w:rPr>
              <w:t xml:space="preserve">Post-Program </w:t>
            </w:r>
            <w:r>
              <w:rPr>
                <w:rFonts w:ascii="Arial" w:hAnsi="Arial"/>
                <w:sz w:val="16"/>
              </w:rPr>
              <w:t xml:space="preserve">Streamlined </w:t>
            </w:r>
            <w:r w:rsidRPr="00291158">
              <w:rPr>
                <w:rFonts w:ascii="Arial" w:hAnsi="Arial"/>
                <w:sz w:val="16"/>
              </w:rPr>
              <w:t>Survey</w:t>
            </w:r>
          </w:p>
        </w:tc>
        <w:tc>
          <w:tcPr>
            <w:tcW w:w="990" w:type="dxa"/>
            <w:vAlign w:val="center"/>
          </w:tcPr>
          <w:p w:rsidR="005F5A80" w:rsidRPr="00291158" w:rsidP="005F5A80" w14:paraId="2D1E668C" w14:textId="77777777">
            <w:pPr>
              <w:tabs>
                <w:tab w:val="left" w:pos="720"/>
              </w:tabs>
              <w:jc w:val="center"/>
              <w:rPr>
                <w:rFonts w:ascii="Arial" w:hAnsi="Arial"/>
                <w:sz w:val="16"/>
              </w:rPr>
            </w:pPr>
            <w:r w:rsidRPr="00291158">
              <w:rPr>
                <w:rFonts w:ascii="Arial" w:hAnsi="Arial"/>
                <w:sz w:val="16"/>
              </w:rPr>
              <w:t>No Number</w:t>
            </w:r>
          </w:p>
        </w:tc>
        <w:tc>
          <w:tcPr>
            <w:tcW w:w="4163" w:type="dxa"/>
            <w:vAlign w:val="center"/>
          </w:tcPr>
          <w:p w:rsidR="005F5A80" w:rsidRPr="00291158" w:rsidP="00B72A20" w14:paraId="0250DEA8" w14:textId="77777777">
            <w:pPr>
              <w:widowControl/>
              <w:numPr>
                <w:ilvl w:val="0"/>
                <w:numId w:val="20"/>
              </w:numPr>
              <w:tabs>
                <w:tab w:val="left" w:pos="252"/>
              </w:tabs>
              <w:autoSpaceDE/>
              <w:autoSpaceDN/>
              <w:adjustRightInd/>
              <w:ind w:left="252" w:hanging="252"/>
              <w:jc w:val="both"/>
              <w:rPr>
                <w:rFonts w:ascii="Arial" w:hAnsi="Arial"/>
                <w:sz w:val="16"/>
              </w:rPr>
            </w:pPr>
            <w:r w:rsidRPr="00291158">
              <w:rPr>
                <w:rFonts w:ascii="Arial" w:hAnsi="Arial"/>
                <w:sz w:val="16"/>
              </w:rPr>
              <w:t>Permits the customer to provide feedback on program effectiveness, service, facilities, teaching practices, and processes immediately after completing the training program.</w:t>
            </w:r>
          </w:p>
          <w:p w:rsidR="005F5A80" w:rsidRPr="00291158" w:rsidP="00B72A20" w14:paraId="737A85AE" w14:textId="77777777">
            <w:pPr>
              <w:widowControl/>
              <w:numPr>
                <w:ilvl w:val="0"/>
                <w:numId w:val="20"/>
              </w:numPr>
              <w:tabs>
                <w:tab w:val="left" w:pos="252"/>
              </w:tabs>
              <w:autoSpaceDE/>
              <w:autoSpaceDN/>
              <w:adjustRightInd/>
              <w:ind w:left="252" w:hanging="252"/>
              <w:jc w:val="both"/>
              <w:rPr>
                <w:rFonts w:ascii="Arial" w:hAnsi="Arial"/>
                <w:sz w:val="16"/>
              </w:rPr>
            </w:pPr>
            <w:r w:rsidRPr="00291158">
              <w:rPr>
                <w:rFonts w:ascii="Arial" w:hAnsi="Arial"/>
                <w:sz w:val="16"/>
              </w:rPr>
              <w:t>Allows the USPTO to ask participants direct questions concerning the service, facilities, teaching practices, and processes and to obtain customer feedback after a program has been completed.</w:t>
            </w:r>
          </w:p>
        </w:tc>
      </w:tr>
      <w:tr w14:paraId="7EAD9BD2" w14:textId="77777777" w:rsidTr="00BE3279">
        <w:tblPrEx>
          <w:tblW w:w="9360" w:type="dxa"/>
          <w:tblInd w:w="85" w:type="dxa"/>
          <w:tblLayout w:type="fixed"/>
          <w:tblLook w:val="0000"/>
        </w:tblPrEx>
        <w:trPr>
          <w:cantSplit/>
          <w:trHeight w:val="288"/>
        </w:trPr>
        <w:tc>
          <w:tcPr>
            <w:tcW w:w="607" w:type="dxa"/>
            <w:vAlign w:val="center"/>
          </w:tcPr>
          <w:p w:rsidR="005F5A80" w:rsidRPr="00291158" w:rsidP="005F5A80" w14:paraId="1E4DAD27" w14:textId="3D5568FE">
            <w:pPr>
              <w:tabs>
                <w:tab w:val="left" w:pos="720"/>
              </w:tabs>
              <w:jc w:val="center"/>
              <w:rPr>
                <w:rFonts w:ascii="Arial" w:hAnsi="Arial"/>
                <w:sz w:val="16"/>
              </w:rPr>
            </w:pPr>
            <w:r>
              <w:rPr>
                <w:rFonts w:ascii="Arial" w:hAnsi="Arial"/>
                <w:b/>
                <w:sz w:val="16"/>
              </w:rPr>
              <w:t>2</w:t>
            </w:r>
          </w:p>
        </w:tc>
        <w:tc>
          <w:tcPr>
            <w:tcW w:w="3600" w:type="dxa"/>
            <w:vAlign w:val="center"/>
          </w:tcPr>
          <w:p w:rsidR="005F5A80" w:rsidRPr="00291158" w:rsidP="005F5A80" w14:paraId="6A422834" w14:textId="623A6FAC">
            <w:pPr>
              <w:tabs>
                <w:tab w:val="left" w:pos="720"/>
              </w:tabs>
              <w:rPr>
                <w:rFonts w:ascii="Arial" w:hAnsi="Arial"/>
                <w:sz w:val="16"/>
              </w:rPr>
            </w:pPr>
            <w:r w:rsidRPr="00291158">
              <w:rPr>
                <w:rFonts w:ascii="Arial" w:hAnsi="Arial"/>
                <w:sz w:val="16"/>
              </w:rPr>
              <w:t>Alumni Survey</w:t>
            </w:r>
            <w:r>
              <w:rPr>
                <w:rFonts w:ascii="Arial" w:hAnsi="Arial"/>
                <w:sz w:val="16"/>
              </w:rPr>
              <w:t xml:space="preserve"> </w:t>
            </w:r>
          </w:p>
        </w:tc>
        <w:tc>
          <w:tcPr>
            <w:tcW w:w="990" w:type="dxa"/>
            <w:vAlign w:val="center"/>
          </w:tcPr>
          <w:p w:rsidR="005F5A80" w:rsidRPr="00291158" w:rsidP="005F5A80" w14:paraId="070D41A3" w14:textId="77777777">
            <w:pPr>
              <w:tabs>
                <w:tab w:val="left" w:pos="720"/>
              </w:tabs>
              <w:jc w:val="center"/>
              <w:rPr>
                <w:rFonts w:ascii="Arial" w:hAnsi="Arial"/>
                <w:sz w:val="16"/>
              </w:rPr>
            </w:pPr>
            <w:r w:rsidRPr="00291158">
              <w:rPr>
                <w:rFonts w:ascii="Arial" w:hAnsi="Arial"/>
                <w:sz w:val="16"/>
              </w:rPr>
              <w:t>No Number</w:t>
            </w:r>
          </w:p>
        </w:tc>
        <w:tc>
          <w:tcPr>
            <w:tcW w:w="4163" w:type="dxa"/>
            <w:vAlign w:val="center"/>
          </w:tcPr>
          <w:p w:rsidR="005F5A80" w:rsidRPr="00291158" w:rsidP="00B72A20" w14:paraId="229BCF87" w14:textId="77777777">
            <w:pPr>
              <w:widowControl/>
              <w:numPr>
                <w:ilvl w:val="0"/>
                <w:numId w:val="21"/>
              </w:numPr>
              <w:tabs>
                <w:tab w:val="left" w:pos="252"/>
              </w:tabs>
              <w:autoSpaceDE/>
              <w:autoSpaceDN/>
              <w:adjustRightInd/>
              <w:ind w:left="252" w:hanging="270"/>
              <w:jc w:val="both"/>
              <w:rPr>
                <w:rFonts w:ascii="Arial" w:hAnsi="Arial"/>
                <w:sz w:val="16"/>
              </w:rPr>
            </w:pPr>
            <w:r w:rsidRPr="00291158">
              <w:rPr>
                <w:rFonts w:ascii="Arial" w:hAnsi="Arial"/>
                <w:sz w:val="16"/>
              </w:rPr>
              <w:t>Permits the customer to provide feedback on program effectiveness approximately one year after completing the training program.</w:t>
            </w:r>
          </w:p>
          <w:p w:rsidR="005F5A80" w:rsidRPr="00291158" w:rsidP="00B72A20" w14:paraId="4E752231" w14:textId="77777777">
            <w:pPr>
              <w:widowControl/>
              <w:numPr>
                <w:ilvl w:val="0"/>
                <w:numId w:val="21"/>
              </w:numPr>
              <w:tabs>
                <w:tab w:val="left" w:pos="252"/>
              </w:tabs>
              <w:autoSpaceDE/>
              <w:autoSpaceDN/>
              <w:adjustRightInd/>
              <w:ind w:left="252" w:hanging="270"/>
              <w:jc w:val="both"/>
              <w:rPr>
                <w:rFonts w:ascii="Arial" w:hAnsi="Arial"/>
                <w:sz w:val="16"/>
              </w:rPr>
            </w:pPr>
            <w:r w:rsidRPr="00291158">
              <w:rPr>
                <w:rFonts w:ascii="Arial" w:hAnsi="Arial"/>
                <w:sz w:val="16"/>
              </w:rPr>
              <w:t>Allows the USPTO to obtain customer feedback after a program has been completed.</w:t>
            </w:r>
          </w:p>
        </w:tc>
      </w:tr>
    </w:tbl>
    <w:p w:rsidR="003C5D66" w:rsidRPr="00476F66" w:rsidP="00636EDA" w14:paraId="74192B53" w14:textId="77777777">
      <w:pPr>
        <w:widowControl/>
        <w:jc w:val="both"/>
        <w:rPr>
          <w:rFonts w:ascii="Arial" w:hAnsi="Arial" w:cs="Arial"/>
          <w:color w:val="0000FF"/>
        </w:rPr>
      </w:pPr>
    </w:p>
    <w:p w:rsidR="00567B74" w:rsidRPr="00004988" w:rsidP="003C5D66" w14:paraId="6F5A8D53" w14:textId="08111934">
      <w:pPr>
        <w:pStyle w:val="ListParagraph"/>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67B74" w:rsidRPr="00432944" w:rsidP="00636EDA" w14:paraId="22746287" w14:textId="77777777">
      <w:pPr>
        <w:widowControl/>
        <w:tabs>
          <w:tab w:val="left" w:pos="-984"/>
          <w:tab w:val="left" w:pos="-720"/>
          <w:tab w:val="left" w:pos="720"/>
        </w:tabs>
        <w:jc w:val="both"/>
        <w:rPr>
          <w:rFonts w:ascii="Arial" w:hAnsi="Arial" w:cs="Arial"/>
        </w:rPr>
      </w:pPr>
    </w:p>
    <w:p w:rsidR="00636EDA" w:rsidP="4A13B571" w14:paraId="79D4A0BF" w14:textId="7BD0E0F1">
      <w:pPr>
        <w:widowControl/>
        <w:tabs>
          <w:tab w:val="left" w:pos="720"/>
        </w:tabs>
        <w:jc w:val="both"/>
        <w:rPr>
          <w:rFonts w:ascii="Arial" w:hAnsi="Arial" w:cs="Arial"/>
        </w:rPr>
      </w:pPr>
      <w:r w:rsidRPr="4A13B571">
        <w:rPr>
          <w:rFonts w:ascii="Arial" w:hAnsi="Arial" w:cs="Arial"/>
        </w:rPr>
        <w:t xml:space="preserve">The surveys in this information collection will be primarily electronic </w:t>
      </w:r>
      <w:r w:rsidRPr="4A13B571" w:rsidR="698880F8">
        <w:rPr>
          <w:rFonts w:ascii="Arial" w:hAnsi="Arial" w:cs="Arial"/>
        </w:rPr>
        <w:t xml:space="preserve">(in HTML format) with paper options </w:t>
      </w:r>
      <w:r w:rsidRPr="4A13B571" w:rsidR="2CE7A7CE">
        <w:rPr>
          <w:rFonts w:ascii="Arial" w:hAnsi="Arial" w:cs="Arial"/>
        </w:rPr>
        <w:t xml:space="preserve">available in cases where there is poor </w:t>
      </w:r>
      <w:r w:rsidR="002F3263">
        <w:rPr>
          <w:rFonts w:ascii="Arial" w:hAnsi="Arial" w:cs="Arial"/>
        </w:rPr>
        <w:t>i</w:t>
      </w:r>
      <w:r w:rsidRPr="4A13B571" w:rsidR="2CE7A7CE">
        <w:rPr>
          <w:rFonts w:ascii="Arial" w:hAnsi="Arial" w:cs="Arial"/>
        </w:rPr>
        <w:t>nternet connectivity or access restrictions. The paper versions of the survey will be in Word</w:t>
      </w:r>
      <w:r w:rsidR="00A6233A">
        <w:rPr>
          <w:rFonts w:ascii="Arial" w:hAnsi="Arial" w:cs="Arial"/>
        </w:rPr>
        <w:t xml:space="preserve"> format</w:t>
      </w:r>
      <w:r w:rsidRPr="4A13B571" w:rsidR="023BB0FC">
        <w:rPr>
          <w:rFonts w:ascii="Arial" w:hAnsi="Arial" w:cs="Arial"/>
        </w:rPr>
        <w:t xml:space="preserve"> </w:t>
      </w:r>
      <w:r w:rsidRPr="4A13B571" w:rsidR="2CE7A7CE">
        <w:rPr>
          <w:rFonts w:ascii="Arial" w:hAnsi="Arial" w:cs="Arial"/>
        </w:rPr>
        <w:t xml:space="preserve">and provided on location. During the pilot survey, the USPTO did not need to use paper copies of the surveys, so paper copies of the surveys </w:t>
      </w:r>
      <w:r w:rsidRPr="4A13B571" w:rsidR="1D5F3E5A">
        <w:rPr>
          <w:rFonts w:ascii="Arial" w:hAnsi="Arial" w:cs="Arial"/>
        </w:rPr>
        <w:t>are only</w:t>
      </w:r>
      <w:r w:rsidRPr="4A13B571" w:rsidR="2CE7A7CE">
        <w:rPr>
          <w:rFonts w:ascii="Arial" w:hAnsi="Arial" w:cs="Arial"/>
        </w:rPr>
        <w:t xml:space="preserve"> needed in rare instances as a back-up to the electronic options.</w:t>
      </w:r>
    </w:p>
    <w:p w:rsidR="00D91932" w:rsidP="00F301D5" w14:paraId="74BCB0AA" w14:textId="77777777">
      <w:pPr>
        <w:widowControl/>
        <w:tabs>
          <w:tab w:val="left" w:pos="-984"/>
          <w:tab w:val="left" w:pos="-720"/>
          <w:tab w:val="left" w:pos="720"/>
        </w:tabs>
        <w:jc w:val="both"/>
        <w:rPr>
          <w:rFonts w:ascii="Arial" w:hAnsi="Arial" w:cs="Arial"/>
        </w:rPr>
      </w:pPr>
    </w:p>
    <w:p w:rsidR="00472846" w:rsidRPr="00472846" w:rsidP="00472846" w14:paraId="494ED600" w14:textId="51B2DD25">
      <w:pPr>
        <w:pStyle w:val="NoSpacing"/>
        <w:jc w:val="both"/>
        <w:rPr>
          <w:rFonts w:ascii="Arial" w:hAnsi="Arial" w:cs="Arial"/>
          <w:sz w:val="24"/>
          <w:szCs w:val="24"/>
        </w:rPr>
      </w:pPr>
      <w:r w:rsidRPr="4A13B571">
        <w:rPr>
          <w:rFonts w:ascii="Arial" w:hAnsi="Arial" w:cs="Arial"/>
          <w:sz w:val="24"/>
          <w:szCs w:val="24"/>
        </w:rPr>
        <w:t xml:space="preserve">The USPTO </w:t>
      </w:r>
      <w:r w:rsidR="00290EAA">
        <w:rPr>
          <w:rFonts w:ascii="Arial" w:hAnsi="Arial" w:cs="Arial"/>
          <w:sz w:val="24"/>
          <w:szCs w:val="24"/>
        </w:rPr>
        <w:t>uses</w:t>
      </w:r>
      <w:r w:rsidRPr="4A13B571">
        <w:rPr>
          <w:rFonts w:ascii="Arial" w:hAnsi="Arial" w:cs="Arial"/>
          <w:sz w:val="24"/>
          <w:szCs w:val="24"/>
        </w:rPr>
        <w:t xml:space="preserve"> </w:t>
      </w:r>
      <w:r w:rsidRPr="4A13B571" w:rsidR="58D99429">
        <w:rPr>
          <w:rFonts w:ascii="Arial" w:hAnsi="Arial" w:cs="Arial"/>
          <w:sz w:val="24"/>
          <w:szCs w:val="24"/>
        </w:rPr>
        <w:t xml:space="preserve">the Qualtrics system for online delivery, tracking, and </w:t>
      </w:r>
      <w:r w:rsidRPr="4A13B571" w:rsidR="77440790">
        <w:rPr>
          <w:rFonts w:ascii="Arial" w:hAnsi="Arial" w:cs="Arial"/>
          <w:sz w:val="24"/>
          <w:szCs w:val="24"/>
        </w:rPr>
        <w:t>a</w:t>
      </w:r>
      <w:r w:rsidRPr="4A13B571" w:rsidR="58D99429">
        <w:rPr>
          <w:rFonts w:ascii="Arial" w:hAnsi="Arial" w:cs="Arial"/>
          <w:sz w:val="24"/>
          <w:szCs w:val="24"/>
        </w:rPr>
        <w:t>nalysis. USPTO GIPA staff</w:t>
      </w:r>
      <w:r w:rsidRPr="4A13B571" w:rsidR="10A2677F">
        <w:rPr>
          <w:rFonts w:ascii="Arial" w:hAnsi="Arial" w:cs="Arial"/>
          <w:sz w:val="24"/>
          <w:szCs w:val="24"/>
        </w:rPr>
        <w:t xml:space="preserve"> have Qualtrics licenses to access the survey results</w:t>
      </w:r>
      <w:r w:rsidRPr="4A13B571" w:rsidR="430CBD81">
        <w:rPr>
          <w:rFonts w:ascii="Arial" w:hAnsi="Arial" w:cs="Arial"/>
          <w:sz w:val="24"/>
          <w:szCs w:val="24"/>
        </w:rPr>
        <w:t xml:space="preserve"> shown as statistical dashboards in the system</w:t>
      </w:r>
      <w:r w:rsidRPr="4A13B571" w:rsidR="260EF103">
        <w:rPr>
          <w:rFonts w:ascii="Arial" w:hAnsi="Arial" w:cs="Arial"/>
          <w:sz w:val="24"/>
          <w:szCs w:val="24"/>
        </w:rPr>
        <w:t>, which are also available as a PDF document</w:t>
      </w:r>
      <w:r w:rsidRPr="4A13B571" w:rsidR="10A2677F">
        <w:rPr>
          <w:rFonts w:ascii="Arial" w:hAnsi="Arial" w:cs="Arial"/>
          <w:sz w:val="24"/>
          <w:szCs w:val="24"/>
        </w:rPr>
        <w:t>.</w:t>
      </w:r>
      <w:r w:rsidR="00290EAA">
        <w:rPr>
          <w:rFonts w:ascii="Arial" w:hAnsi="Arial" w:cs="Arial"/>
          <w:sz w:val="24"/>
          <w:szCs w:val="24"/>
        </w:rPr>
        <w:t xml:space="preserve"> </w:t>
      </w:r>
      <w:r w:rsidRPr="4A13B571" w:rsidR="26162CF5">
        <w:rPr>
          <w:rFonts w:ascii="Arial" w:hAnsi="Arial" w:cs="Arial"/>
          <w:sz w:val="24"/>
          <w:szCs w:val="24"/>
        </w:rPr>
        <w:t>The surveys will be sent to participants by an email invitation. These email invitations will contain a link to the survey which will take the participant to the web-based survey in question. If the participant wishes to opt out of the survey, he or she merely needs to click on the built-in link provided in the email invitation.</w:t>
      </w:r>
    </w:p>
    <w:p w:rsidR="00472846" w:rsidRPr="00472846" w:rsidP="00472846" w14:paraId="7074AB8B" w14:textId="77777777">
      <w:pPr>
        <w:pStyle w:val="NoSpacing"/>
        <w:jc w:val="both"/>
        <w:rPr>
          <w:rFonts w:ascii="Arial" w:hAnsi="Arial" w:cs="Arial"/>
          <w:sz w:val="24"/>
          <w:szCs w:val="24"/>
        </w:rPr>
      </w:pPr>
    </w:p>
    <w:p w:rsidR="00472846" w:rsidRPr="00472846" w:rsidP="00472846" w14:paraId="46E5E2C4" w14:textId="2662301E">
      <w:pPr>
        <w:pStyle w:val="NoSpacing"/>
        <w:jc w:val="both"/>
        <w:rPr>
          <w:rFonts w:ascii="Arial" w:hAnsi="Arial" w:cs="Arial"/>
          <w:sz w:val="24"/>
          <w:szCs w:val="24"/>
        </w:rPr>
      </w:pPr>
      <w:r w:rsidRPr="4A13B571">
        <w:rPr>
          <w:rFonts w:ascii="Arial" w:hAnsi="Arial" w:cs="Arial"/>
          <w:sz w:val="24"/>
          <w:szCs w:val="24"/>
        </w:rPr>
        <w:t xml:space="preserve">The link to the survey in the email invitation is an individualized link tied to a particular GIPA participant. This link is uniquely </w:t>
      </w:r>
      <w:r w:rsidR="00290EAA">
        <w:rPr>
          <w:rFonts w:ascii="Arial" w:hAnsi="Arial" w:cs="Arial"/>
          <w:sz w:val="24"/>
          <w:szCs w:val="24"/>
        </w:rPr>
        <w:t>associated with</w:t>
      </w:r>
      <w:r w:rsidRPr="4A13B571">
        <w:rPr>
          <w:rFonts w:ascii="Arial" w:hAnsi="Arial" w:cs="Arial"/>
          <w:sz w:val="24"/>
          <w:szCs w:val="24"/>
        </w:rPr>
        <w:t xml:space="preserve"> the individual</w:t>
      </w:r>
      <w:r w:rsidR="00290EAA">
        <w:rPr>
          <w:rFonts w:ascii="Arial" w:hAnsi="Arial" w:cs="Arial"/>
          <w:sz w:val="24"/>
          <w:szCs w:val="24"/>
        </w:rPr>
        <w:t>,</w:t>
      </w:r>
      <w:r w:rsidRPr="4A13B571">
        <w:rPr>
          <w:rFonts w:ascii="Arial" w:hAnsi="Arial" w:cs="Arial"/>
          <w:sz w:val="24"/>
          <w:szCs w:val="24"/>
        </w:rPr>
        <w:t xml:space="preserve"> and as a result, participants do not need passwords, user </w:t>
      </w:r>
      <w:r w:rsidR="00290EAA">
        <w:rPr>
          <w:rFonts w:ascii="Arial" w:hAnsi="Arial" w:cs="Arial"/>
          <w:sz w:val="24"/>
          <w:szCs w:val="24"/>
        </w:rPr>
        <w:t>ID</w:t>
      </w:r>
      <w:r w:rsidRPr="4A13B571">
        <w:rPr>
          <w:rFonts w:ascii="Arial" w:hAnsi="Arial" w:cs="Arial"/>
          <w:sz w:val="24"/>
          <w:szCs w:val="24"/>
        </w:rPr>
        <w:t>s, or usernames to access the survey.</w:t>
      </w:r>
    </w:p>
    <w:p w:rsidR="00472846" w:rsidRPr="00472846" w:rsidP="00472846" w14:paraId="7C394900" w14:textId="77777777">
      <w:pPr>
        <w:pStyle w:val="NoSpacing"/>
        <w:jc w:val="both"/>
        <w:rPr>
          <w:rFonts w:ascii="Arial" w:hAnsi="Arial" w:cs="Arial"/>
          <w:sz w:val="24"/>
          <w:szCs w:val="24"/>
        </w:rPr>
      </w:pPr>
    </w:p>
    <w:p w:rsidR="00472846" w:rsidP="00472846" w14:paraId="35543D87" w14:textId="6893565F">
      <w:pPr>
        <w:pStyle w:val="NoSpacing"/>
        <w:jc w:val="both"/>
        <w:rPr>
          <w:rFonts w:ascii="Arial" w:hAnsi="Arial" w:cs="Arial"/>
          <w:sz w:val="24"/>
          <w:szCs w:val="24"/>
        </w:rPr>
      </w:pPr>
      <w:r w:rsidRPr="6195DE7A">
        <w:rPr>
          <w:rFonts w:ascii="Arial" w:hAnsi="Arial" w:cs="Arial"/>
          <w:sz w:val="24"/>
          <w:szCs w:val="24"/>
        </w:rPr>
        <w:t xml:space="preserve">Once the individual </w:t>
      </w:r>
      <w:r w:rsidRPr="6195DE7A" w:rsidR="7F6E8919">
        <w:rPr>
          <w:rFonts w:ascii="Arial" w:hAnsi="Arial" w:cs="Arial"/>
          <w:sz w:val="24"/>
          <w:szCs w:val="24"/>
        </w:rPr>
        <w:t>has access to</w:t>
      </w:r>
      <w:r w:rsidRPr="6195DE7A">
        <w:rPr>
          <w:rFonts w:ascii="Arial" w:hAnsi="Arial" w:cs="Arial"/>
          <w:sz w:val="24"/>
          <w:szCs w:val="24"/>
        </w:rPr>
        <w:t xml:space="preserve"> the survey, he or she can take the survey in more than one sitting and their answers up to that point will be saved. However, once the survey is submitted, the participant </w:t>
      </w:r>
      <w:r w:rsidRPr="6195DE7A" w:rsidR="54CBAAF8">
        <w:rPr>
          <w:rFonts w:ascii="Arial" w:hAnsi="Arial" w:cs="Arial"/>
          <w:sz w:val="24"/>
          <w:szCs w:val="24"/>
        </w:rPr>
        <w:t xml:space="preserve">is unable </w:t>
      </w:r>
      <w:r w:rsidRPr="6195DE7A">
        <w:rPr>
          <w:rFonts w:ascii="Arial" w:hAnsi="Arial" w:cs="Arial"/>
          <w:sz w:val="24"/>
          <w:szCs w:val="24"/>
        </w:rPr>
        <w:t>to take the survey again. The data from the submitted survey reside</w:t>
      </w:r>
      <w:r w:rsidRPr="6195DE7A" w:rsidR="0AB0CC64">
        <w:rPr>
          <w:rFonts w:ascii="Arial" w:hAnsi="Arial" w:cs="Arial"/>
          <w:sz w:val="24"/>
          <w:szCs w:val="24"/>
        </w:rPr>
        <w:t xml:space="preserve">s </w:t>
      </w:r>
      <w:r w:rsidRPr="6195DE7A" w:rsidR="1BD9D007">
        <w:rPr>
          <w:rFonts w:ascii="Arial" w:hAnsi="Arial" w:cs="Arial"/>
          <w:sz w:val="24"/>
          <w:szCs w:val="24"/>
        </w:rPr>
        <w:t>on a</w:t>
      </w:r>
      <w:r w:rsidR="1BD9D007">
        <w:t xml:space="preserve"> </w:t>
      </w:r>
      <w:r w:rsidRPr="6195DE7A" w:rsidR="1BD9D007">
        <w:rPr>
          <w:rFonts w:ascii="Arial" w:hAnsi="Arial" w:cs="Arial"/>
          <w:sz w:val="24"/>
          <w:szCs w:val="24"/>
        </w:rPr>
        <w:t>secure cloud-based database managed by Amazon Web Services (AWS)</w:t>
      </w:r>
      <w:r w:rsidR="00191846">
        <w:rPr>
          <w:rFonts w:ascii="Arial" w:hAnsi="Arial" w:cs="Arial"/>
          <w:sz w:val="24"/>
          <w:szCs w:val="24"/>
        </w:rPr>
        <w:t>.</w:t>
      </w:r>
    </w:p>
    <w:p w:rsidR="00472846" w:rsidRPr="00472846" w:rsidP="00472846" w14:paraId="0C872FA6" w14:textId="77777777">
      <w:pPr>
        <w:pStyle w:val="NoSpacing"/>
        <w:jc w:val="both"/>
        <w:rPr>
          <w:rFonts w:ascii="Arial" w:hAnsi="Arial" w:cs="Arial"/>
          <w:sz w:val="24"/>
          <w:szCs w:val="24"/>
        </w:rPr>
      </w:pPr>
    </w:p>
    <w:p w:rsidR="00567B74" w:rsidRPr="00004988" w:rsidP="007530FC" w14:paraId="0C4A149D" w14:textId="2CD8B59D">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Describe efforts to identify duplication. Show specifically why any similar information already available cannot be used or modified for use for the purposes described in Item 2 above.</w:t>
      </w:r>
    </w:p>
    <w:p w:rsidR="00636EDA" w:rsidP="00636EDA" w14:paraId="79D4A0C3" w14:textId="58EFD220">
      <w:pPr>
        <w:widowControl/>
        <w:tabs>
          <w:tab w:val="left" w:pos="-984"/>
          <w:tab w:val="left" w:pos="-720"/>
          <w:tab w:val="left" w:pos="720"/>
        </w:tabs>
        <w:jc w:val="both"/>
        <w:rPr>
          <w:rFonts w:ascii="Arial" w:hAnsi="Arial" w:cs="Arial"/>
        </w:rPr>
      </w:pPr>
    </w:p>
    <w:p w:rsidR="00990624" w:rsidP="6195DE7A" w14:paraId="4558C8BE" w14:textId="77021A4D">
      <w:pPr>
        <w:widowControl/>
        <w:tabs>
          <w:tab w:val="left" w:pos="720"/>
        </w:tabs>
        <w:jc w:val="both"/>
        <w:rPr>
          <w:rFonts w:ascii="Arial" w:hAnsi="Arial" w:cs="Arial"/>
        </w:rPr>
      </w:pPr>
      <w:r w:rsidRPr="6C12E17B">
        <w:rPr>
          <w:rFonts w:ascii="Arial" w:hAnsi="Arial" w:cs="Arial"/>
        </w:rPr>
        <w:t xml:space="preserve">This information is only collected when participants respond </w:t>
      </w:r>
      <w:r w:rsidRPr="6C12E17B" w:rsidR="35D267CA">
        <w:rPr>
          <w:rFonts w:ascii="Arial" w:hAnsi="Arial" w:cs="Arial"/>
        </w:rPr>
        <w:t xml:space="preserve">to </w:t>
      </w:r>
      <w:r w:rsidRPr="6C12E17B" w:rsidR="3C84D0AD">
        <w:rPr>
          <w:rFonts w:ascii="Arial" w:hAnsi="Arial" w:cs="Arial"/>
        </w:rPr>
        <w:t>a</w:t>
      </w:r>
      <w:r w:rsidRPr="6C12E17B">
        <w:rPr>
          <w:rFonts w:ascii="Arial" w:hAnsi="Arial" w:cs="Arial"/>
        </w:rPr>
        <w:t xml:space="preserve"> survey. The information </w:t>
      </w:r>
      <w:r w:rsidRPr="6C12E17B" w:rsidR="00384B0B">
        <w:rPr>
          <w:rFonts w:ascii="Arial" w:hAnsi="Arial" w:cs="Arial"/>
        </w:rPr>
        <w:t>requested</w:t>
      </w:r>
      <w:r w:rsidRPr="6C12E17B">
        <w:rPr>
          <w:rFonts w:ascii="Arial" w:hAnsi="Arial" w:cs="Arial"/>
        </w:rPr>
        <w:t xml:space="preserve"> </w:t>
      </w:r>
      <w:r w:rsidRPr="6C12E17B" w:rsidR="543914DC">
        <w:rPr>
          <w:rFonts w:ascii="Arial" w:hAnsi="Arial" w:cs="Arial"/>
        </w:rPr>
        <w:t>does</w:t>
      </w:r>
      <w:r w:rsidRPr="6C12E17B">
        <w:rPr>
          <w:rFonts w:ascii="Arial" w:hAnsi="Arial" w:cs="Arial"/>
        </w:rPr>
        <w:t xml:space="preserve"> not duplicate dat</w:t>
      </w:r>
      <w:r w:rsidRPr="6C12E17B" w:rsidR="001C4092">
        <w:rPr>
          <w:rFonts w:ascii="Arial" w:hAnsi="Arial" w:cs="Arial"/>
        </w:rPr>
        <w:t xml:space="preserve">a </w:t>
      </w:r>
      <w:r w:rsidRPr="6C12E17B" w:rsidR="7001FB37">
        <w:rPr>
          <w:rFonts w:ascii="Arial" w:hAnsi="Arial" w:cs="Arial"/>
        </w:rPr>
        <w:t>from</w:t>
      </w:r>
      <w:r w:rsidRPr="6C12E17B" w:rsidR="001C4092">
        <w:rPr>
          <w:rFonts w:ascii="Arial" w:hAnsi="Arial" w:cs="Arial"/>
        </w:rPr>
        <w:t xml:space="preserve"> current </w:t>
      </w:r>
      <w:r w:rsidRPr="6C12E17B" w:rsidR="00506FA3">
        <w:rPr>
          <w:rFonts w:ascii="Arial" w:hAnsi="Arial" w:cs="Arial"/>
        </w:rPr>
        <w:t>course</w:t>
      </w:r>
      <w:r w:rsidRPr="6C12E17B" w:rsidR="001C4092">
        <w:rPr>
          <w:rFonts w:ascii="Arial" w:hAnsi="Arial" w:cs="Arial"/>
        </w:rPr>
        <w:t xml:space="preserve">s or </w:t>
      </w:r>
      <w:r w:rsidRPr="6C12E17B" w:rsidR="1CA08A8A">
        <w:rPr>
          <w:rFonts w:ascii="Arial" w:hAnsi="Arial" w:cs="Arial"/>
        </w:rPr>
        <w:t>otherwise</w:t>
      </w:r>
      <w:r w:rsidRPr="6C12E17B" w:rsidR="001C4092">
        <w:rPr>
          <w:rFonts w:ascii="Arial" w:hAnsi="Arial" w:cs="Arial"/>
        </w:rPr>
        <w:t xml:space="preserve"> provided by the respondents. No sources of similar information are available, and there is no duplication of effort.</w:t>
      </w:r>
    </w:p>
    <w:p w:rsidR="00990624" w:rsidRPr="00004988" w:rsidP="00636EDA" w14:paraId="29691D4F" w14:textId="77777777">
      <w:pPr>
        <w:widowControl/>
        <w:tabs>
          <w:tab w:val="left" w:pos="-984"/>
          <w:tab w:val="left" w:pos="-720"/>
          <w:tab w:val="left" w:pos="720"/>
        </w:tabs>
        <w:jc w:val="both"/>
        <w:rPr>
          <w:rFonts w:ascii="Arial" w:hAnsi="Arial" w:cs="Arial"/>
          <w:b/>
          <w:color w:val="0000FF"/>
          <w:sz w:val="32"/>
        </w:rPr>
      </w:pPr>
    </w:p>
    <w:p w:rsidR="00567B74" w:rsidRPr="00004988" w:rsidP="009F5E41" w14:paraId="0796867C" w14:textId="3CE8F2B9">
      <w:pPr>
        <w:pStyle w:val="ListParagraph"/>
        <w:keepNext/>
        <w:widowControl/>
        <w:numPr>
          <w:ilvl w:val="0"/>
          <w:numId w:val="13"/>
        </w:numPr>
        <w:tabs>
          <w:tab w:val="left" w:pos="-984"/>
          <w:tab w:val="left" w:pos="-720"/>
        </w:tabs>
        <w:ind w:left="360"/>
        <w:jc w:val="both"/>
        <w:rPr>
          <w:rFonts w:ascii="Arial" w:hAnsi="Arial" w:cs="Arial"/>
        </w:rPr>
      </w:pPr>
      <w:r w:rsidRPr="00004988">
        <w:rPr>
          <w:rFonts w:ascii="Arial" w:hAnsi="Arial" w:cs="Arial"/>
          <w:b/>
          <w:szCs w:val="20"/>
        </w:rPr>
        <w:t>If the collection of information impacts small businesses or other small entities, describe any methods used to minimize burden</w:t>
      </w:r>
      <w:r w:rsidRPr="00004988">
        <w:rPr>
          <w:sz w:val="20"/>
          <w:szCs w:val="20"/>
        </w:rPr>
        <w:t xml:space="preserve">. </w:t>
      </w:r>
    </w:p>
    <w:p w:rsidR="00567B74" w:rsidRPr="005301EC" w:rsidP="00636EDA" w14:paraId="51799489" w14:textId="77777777">
      <w:pPr>
        <w:keepNext/>
        <w:widowControl/>
        <w:tabs>
          <w:tab w:val="left" w:pos="-984"/>
          <w:tab w:val="left" w:pos="-720"/>
          <w:tab w:val="left" w:pos="720"/>
        </w:tabs>
        <w:jc w:val="both"/>
        <w:rPr>
          <w:rFonts w:ascii="Arial" w:hAnsi="Arial" w:cs="Arial"/>
        </w:rPr>
      </w:pPr>
    </w:p>
    <w:p w:rsidR="00636EDA" w:rsidP="6C12E17B" w14:paraId="79D4A0C7" w14:textId="65601792">
      <w:pPr>
        <w:widowControl/>
        <w:tabs>
          <w:tab w:val="left" w:pos="720"/>
        </w:tabs>
        <w:jc w:val="both"/>
        <w:rPr>
          <w:rFonts w:ascii="Arial" w:hAnsi="Arial" w:cs="Arial"/>
        </w:rPr>
      </w:pPr>
      <w:r w:rsidRPr="6C12E17B">
        <w:rPr>
          <w:rFonts w:ascii="Arial" w:hAnsi="Arial" w:cs="Arial"/>
        </w:rPr>
        <w:t xml:space="preserve">Information collected under this information collection is not expected to have </w:t>
      </w:r>
      <w:r w:rsidRPr="6C12E17B">
        <w:rPr>
          <w:rFonts w:ascii="Arial" w:hAnsi="Arial" w:cs="Arial"/>
        </w:rPr>
        <w:t>particular burdens</w:t>
      </w:r>
      <w:r w:rsidRPr="6C12E17B">
        <w:rPr>
          <w:rFonts w:ascii="Arial" w:hAnsi="Arial" w:cs="Arial"/>
        </w:rPr>
        <w:t xml:space="preserve"> on small </w:t>
      </w:r>
      <w:r w:rsidRPr="6C12E17B" w:rsidR="00384B0B">
        <w:rPr>
          <w:rFonts w:ascii="Arial" w:hAnsi="Arial" w:cs="Arial"/>
        </w:rPr>
        <w:t>businesses</w:t>
      </w:r>
      <w:r w:rsidRPr="6C12E17B" w:rsidR="33588963">
        <w:rPr>
          <w:rFonts w:ascii="Arial" w:hAnsi="Arial" w:cs="Arial"/>
        </w:rPr>
        <w:t>.  A</w:t>
      </w:r>
      <w:r w:rsidRPr="6C12E17B">
        <w:rPr>
          <w:rFonts w:ascii="Arial" w:hAnsi="Arial" w:cs="Arial"/>
        </w:rPr>
        <w:t xml:space="preserve">ll </w:t>
      </w:r>
      <w:r w:rsidRPr="6C12E17B" w:rsidR="00506FA3">
        <w:rPr>
          <w:rFonts w:ascii="Arial" w:hAnsi="Arial" w:cs="Arial"/>
        </w:rPr>
        <w:t>course</w:t>
      </w:r>
      <w:r w:rsidRPr="6C12E17B">
        <w:rPr>
          <w:rFonts w:ascii="Arial" w:hAnsi="Arial" w:cs="Arial"/>
        </w:rPr>
        <w:t xml:space="preserve"> participants are sponsored by a government</w:t>
      </w:r>
      <w:r w:rsidRPr="6C12E17B" w:rsidR="00880E23">
        <w:rPr>
          <w:rFonts w:ascii="Arial" w:hAnsi="Arial" w:cs="Arial"/>
        </w:rPr>
        <w:t xml:space="preserve">, either </w:t>
      </w:r>
      <w:r w:rsidRPr="6C12E17B">
        <w:rPr>
          <w:rFonts w:ascii="Arial" w:hAnsi="Arial" w:cs="Arial"/>
        </w:rPr>
        <w:t xml:space="preserve">foreign or domestic. </w:t>
      </w:r>
    </w:p>
    <w:p w:rsidR="009F5E41" w:rsidRPr="00476F66" w:rsidP="00636EDA" w14:paraId="1DF9328C" w14:textId="77777777">
      <w:pPr>
        <w:widowControl/>
        <w:tabs>
          <w:tab w:val="left" w:pos="-984"/>
          <w:tab w:val="left" w:pos="-720"/>
          <w:tab w:val="left" w:pos="720"/>
        </w:tabs>
        <w:jc w:val="both"/>
        <w:rPr>
          <w:rFonts w:ascii="Arial" w:hAnsi="Arial" w:cs="Arial"/>
          <w:color w:val="0000FF"/>
        </w:rPr>
      </w:pPr>
    </w:p>
    <w:p w:rsidR="00567B74" w:rsidRPr="00004988" w:rsidP="009F5E41" w14:paraId="74658122" w14:textId="10F428CE">
      <w:pPr>
        <w:pStyle w:val="ListParagraph"/>
        <w:keepNext/>
        <w:keepLines/>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 xml:space="preserve">Describe the consequence to </w:t>
      </w:r>
      <w:r w:rsidR="00DF5688">
        <w:rPr>
          <w:rFonts w:ascii="Arial" w:hAnsi="Arial" w:cs="Arial"/>
          <w:b/>
          <w:szCs w:val="20"/>
        </w:rPr>
        <w:t>f</w:t>
      </w:r>
      <w:r w:rsidRPr="00004988">
        <w:rPr>
          <w:rFonts w:ascii="Arial" w:hAnsi="Arial" w:cs="Arial"/>
          <w:b/>
          <w:szCs w:val="20"/>
        </w:rPr>
        <w:t xml:space="preserve">ederal program or policy activities if the collection is not conducted or is conducted less frequently, as well as any technical or legal obstacles to reducing burden. </w:t>
      </w:r>
    </w:p>
    <w:p w:rsidR="0080067D" w:rsidP="00636EDA" w14:paraId="190F58A2" w14:textId="77777777">
      <w:pPr>
        <w:widowControl/>
        <w:tabs>
          <w:tab w:val="left" w:pos="-984"/>
          <w:tab w:val="left" w:pos="-720"/>
          <w:tab w:val="left" w:pos="720"/>
        </w:tabs>
        <w:jc w:val="both"/>
        <w:rPr>
          <w:rFonts w:ascii="Arial" w:hAnsi="Arial" w:cs="Arial"/>
          <w:color w:val="0000FF"/>
        </w:rPr>
      </w:pPr>
    </w:p>
    <w:p w:rsidR="009F5E41" w:rsidRPr="009F5E41" w:rsidP="6195DE7A" w14:paraId="5A94A17C" w14:textId="69DA864B">
      <w:pPr>
        <w:widowControl/>
        <w:tabs>
          <w:tab w:val="left" w:pos="720"/>
        </w:tabs>
        <w:jc w:val="both"/>
        <w:rPr>
          <w:rFonts w:ascii="Arial" w:hAnsi="Arial" w:cs="Arial"/>
        </w:rPr>
      </w:pPr>
      <w:r w:rsidRPr="6195DE7A">
        <w:rPr>
          <w:rFonts w:ascii="Arial" w:hAnsi="Arial" w:cs="Arial"/>
        </w:rPr>
        <w:t xml:space="preserve">If the information is not collected, the USPTO will be unable to document the effectiveness, impacts, or outcomes of </w:t>
      </w:r>
      <w:r w:rsidRPr="6195DE7A" w:rsidR="2A392290">
        <w:rPr>
          <w:rFonts w:ascii="Arial" w:hAnsi="Arial" w:cs="Arial"/>
        </w:rPr>
        <w:t>GIPA initiatives</w:t>
      </w:r>
      <w:r w:rsidRPr="6195DE7A">
        <w:rPr>
          <w:rFonts w:ascii="Arial" w:hAnsi="Arial" w:cs="Arial"/>
        </w:rPr>
        <w:t xml:space="preserve">. The agency will not be able to </w:t>
      </w:r>
      <w:r w:rsidRPr="6195DE7A" w:rsidR="00B875F1">
        <w:rPr>
          <w:rFonts w:ascii="Arial" w:hAnsi="Arial" w:cs="Arial"/>
        </w:rPr>
        <w:t xml:space="preserve">meet </w:t>
      </w:r>
      <w:r w:rsidRPr="6195DE7A" w:rsidR="2D215970">
        <w:rPr>
          <w:rFonts w:ascii="Arial" w:hAnsi="Arial" w:cs="Arial"/>
        </w:rPr>
        <w:t xml:space="preserve">aforementioned </w:t>
      </w:r>
      <w:r w:rsidRPr="6195DE7A" w:rsidR="00B875F1">
        <w:rPr>
          <w:rFonts w:ascii="Arial" w:hAnsi="Arial" w:cs="Arial"/>
        </w:rPr>
        <w:t xml:space="preserve">accountability requirements or to assess the degree to which </w:t>
      </w:r>
      <w:r w:rsidRPr="6195DE7A" w:rsidR="028FDFA1">
        <w:rPr>
          <w:rFonts w:ascii="Arial" w:hAnsi="Arial" w:cs="Arial"/>
        </w:rPr>
        <w:t>initiatives</w:t>
      </w:r>
      <w:r w:rsidRPr="6195DE7A" w:rsidR="00B875F1">
        <w:rPr>
          <w:rFonts w:ascii="Arial" w:hAnsi="Arial" w:cs="Arial"/>
        </w:rPr>
        <w:t xml:space="preserve"> meet their </w:t>
      </w:r>
      <w:r w:rsidRPr="6195DE7A" w:rsidR="023E15AA">
        <w:rPr>
          <w:rFonts w:ascii="Arial" w:hAnsi="Arial" w:cs="Arial"/>
        </w:rPr>
        <w:t xml:space="preserve">intended </w:t>
      </w:r>
      <w:r w:rsidRPr="6195DE7A" w:rsidR="00B875F1">
        <w:rPr>
          <w:rFonts w:ascii="Arial" w:hAnsi="Arial" w:cs="Arial"/>
        </w:rPr>
        <w:t xml:space="preserve">goals. </w:t>
      </w:r>
      <w:r w:rsidR="00A72C2D">
        <w:rPr>
          <w:rFonts w:ascii="Arial" w:hAnsi="Arial" w:cs="Arial"/>
        </w:rPr>
        <w:t>The i</w:t>
      </w:r>
      <w:r w:rsidRPr="6195DE7A" w:rsidR="00B875F1">
        <w:rPr>
          <w:rFonts w:ascii="Arial" w:hAnsi="Arial" w:cs="Arial"/>
        </w:rPr>
        <w:t xml:space="preserve">nformation collected is needed for annual planning and resource allocation. </w:t>
      </w:r>
    </w:p>
    <w:p w:rsidR="009F5E41" w:rsidRPr="00476F66" w:rsidP="00636EDA" w14:paraId="0188500A" w14:textId="77777777">
      <w:pPr>
        <w:widowControl/>
        <w:tabs>
          <w:tab w:val="left" w:pos="-984"/>
          <w:tab w:val="left" w:pos="-720"/>
          <w:tab w:val="left" w:pos="720"/>
        </w:tabs>
        <w:jc w:val="both"/>
        <w:rPr>
          <w:rFonts w:ascii="Arial" w:hAnsi="Arial" w:cs="Arial"/>
          <w:color w:val="0000FF"/>
        </w:rPr>
      </w:pPr>
    </w:p>
    <w:p w:rsidR="00567B74" w:rsidRPr="00004988" w:rsidP="00745D51" w14:paraId="4F7FFAF0" w14:textId="0C507262">
      <w:pPr>
        <w:pStyle w:val="ListParagraph"/>
        <w:keepNext/>
        <w:keepLines/>
        <w:widowControl/>
        <w:numPr>
          <w:ilvl w:val="0"/>
          <w:numId w:val="13"/>
        </w:numPr>
        <w:tabs>
          <w:tab w:val="left" w:pos="-984"/>
          <w:tab w:val="left" w:pos="-720"/>
        </w:tabs>
        <w:ind w:left="360"/>
        <w:jc w:val="both"/>
        <w:rPr>
          <w:rFonts w:ascii="Arial" w:hAnsi="Arial" w:cs="Arial"/>
          <w:b/>
        </w:rPr>
      </w:pPr>
      <w:r w:rsidRPr="00004988">
        <w:rPr>
          <w:rFonts w:ascii="Arial" w:hAnsi="Arial" w:cs="Arial"/>
          <w:b/>
        </w:rPr>
        <w:t xml:space="preserve">Explain any special circumstances that would cause an information collection to be conducted in a manner: </w:t>
      </w:r>
    </w:p>
    <w:p w:rsidR="00567B74" w:rsidRPr="00004988" w:rsidP="00745D51" w14:paraId="7BCA977C" w14:textId="10348CA2">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requiring respondents to report information to the agency more often than</w:t>
      </w:r>
      <w:r w:rsidR="004A110E">
        <w:rPr>
          <w:rFonts w:ascii="Arial" w:hAnsi="Arial" w:cs="Arial"/>
          <w:b/>
        </w:rPr>
        <w:t xml:space="preserve"> </w:t>
      </w:r>
      <w:r w:rsidRPr="00004988">
        <w:rPr>
          <w:rFonts w:ascii="Arial" w:hAnsi="Arial" w:cs="Arial"/>
          <w:b/>
        </w:rPr>
        <w:t xml:space="preserve">quarterly; </w:t>
      </w:r>
    </w:p>
    <w:p w:rsidR="00567B74" w:rsidRPr="00004988" w:rsidP="00745D51" w14:paraId="26226922" w14:textId="4B03E8FC">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prepare a written response to a collection of information in fewer than 30 days after receipt of it; </w:t>
      </w:r>
    </w:p>
    <w:p w:rsidR="00567B74" w:rsidRPr="00004988" w:rsidP="00745D51" w14:paraId="11280536" w14:textId="700DE5FC">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requiring respondents to submit more than an original and two copies of any</w:t>
      </w:r>
      <w:r w:rsidR="004A110E">
        <w:rPr>
          <w:rFonts w:ascii="Arial" w:hAnsi="Arial" w:cs="Arial"/>
          <w:b/>
        </w:rPr>
        <w:t xml:space="preserve"> </w:t>
      </w:r>
      <w:r w:rsidRPr="00004988">
        <w:rPr>
          <w:rFonts w:ascii="Arial" w:hAnsi="Arial" w:cs="Arial"/>
          <w:b/>
        </w:rPr>
        <w:t xml:space="preserve">document; </w:t>
      </w:r>
    </w:p>
    <w:p w:rsidR="00567B74" w:rsidRPr="00004988" w:rsidP="00745D51" w14:paraId="475CA383" w14:textId="603CD79A">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retain records, other than health, medical, government contract, grant-in-aid, or tax records, for more than three years; </w:t>
      </w:r>
    </w:p>
    <w:p w:rsidR="00567B74" w:rsidRPr="00004988" w:rsidP="00745D51" w14:paraId="47F9A996" w14:textId="19280DE2">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in connection with a statistical survey, that is not designed to produce valid and reliable results that can be generalized to the universe of study; </w:t>
      </w:r>
    </w:p>
    <w:p w:rsidR="00EA2998" w:rsidP="4A13B571" w14:paraId="72D87834" w14:textId="77777777">
      <w:pPr>
        <w:widowControl/>
        <w:autoSpaceDE/>
        <w:autoSpaceDN/>
        <w:adjustRightInd/>
        <w:ind w:left="630" w:hanging="270"/>
        <w:jc w:val="both"/>
        <w:rPr>
          <w:rFonts w:ascii="Arial" w:hAnsi="Arial" w:cs="Arial"/>
          <w:b/>
          <w:bCs/>
        </w:rPr>
      </w:pPr>
      <w:r w:rsidRPr="4A13B571">
        <w:rPr>
          <w:rFonts w:ascii="Symbol" w:eastAsia="Symbol" w:hAnsi="Symbol" w:cs="Symbol"/>
          <w:b/>
          <w:bCs/>
        </w:rPr>
        <w:t>·</w:t>
      </w:r>
      <w:r w:rsidRPr="4A13B571">
        <w:rPr>
          <w:rFonts w:ascii="Arial" w:hAnsi="Arial" w:cs="Arial"/>
          <w:b/>
          <w:bCs/>
        </w:rPr>
        <w:t xml:space="preserve"> </w:t>
      </w:r>
      <w:r w:rsidR="00567B74">
        <w:tab/>
      </w:r>
      <w:r w:rsidRPr="4A13B571">
        <w:rPr>
          <w:rFonts w:ascii="Arial" w:hAnsi="Arial" w:cs="Arial"/>
          <w:b/>
          <w:bCs/>
        </w:rPr>
        <w:t xml:space="preserve">requiring the use of a statistical data classification that has not been reviewed and approved by OMB; </w:t>
      </w:r>
    </w:p>
    <w:p w:rsidR="00567B74" w:rsidRPr="00004988" w:rsidP="00745D51" w14:paraId="4FEBC6E5" w14:textId="6CE6F1D5">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that includes a pledge of confidentiality that is not supported by authority established in statute or regulation, that is not supported by disclosure and data security policies that are consistent with the pledge, or which </w:t>
      </w:r>
      <w:r w:rsidRPr="00004988">
        <w:rPr>
          <w:rFonts w:ascii="Arial" w:hAnsi="Arial" w:cs="Arial"/>
          <w:b/>
        </w:rPr>
        <w:t xml:space="preserve">unnecessarily impedes sharing of data with other agencies for compatible confidential use; or </w:t>
      </w:r>
    </w:p>
    <w:p w:rsidR="00567B74" w:rsidRPr="00004988" w:rsidP="00745D51" w14:paraId="233A0C25" w14:textId="6A6AF841">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submit proprietary trade secrets, or other confidential information unless the agency can demonstrate that it has instituted procedures to protect the information's confidentiality to the extent permitted by law. </w:t>
      </w:r>
    </w:p>
    <w:p w:rsidR="00567B74" w:rsidRPr="0056760B" w:rsidP="00636EDA" w14:paraId="517760A3" w14:textId="77777777">
      <w:pPr>
        <w:keepNext/>
        <w:keepLines/>
        <w:widowControl/>
        <w:tabs>
          <w:tab w:val="left" w:pos="-984"/>
          <w:tab w:val="left" w:pos="-720"/>
          <w:tab w:val="left" w:pos="720"/>
        </w:tabs>
        <w:jc w:val="both"/>
        <w:rPr>
          <w:rFonts w:ascii="Arial" w:hAnsi="Arial" w:cs="Arial"/>
        </w:rPr>
      </w:pPr>
    </w:p>
    <w:p w:rsidR="00636EDA" w:rsidRPr="00C93EDD" w:rsidP="00636EDA" w14:paraId="79D4A0CE" w14:textId="77777777">
      <w:pPr>
        <w:widowControl/>
        <w:tabs>
          <w:tab w:val="left" w:pos="-984"/>
          <w:tab w:val="left" w:pos="-720"/>
          <w:tab w:val="left" w:pos="720"/>
        </w:tabs>
        <w:jc w:val="both"/>
        <w:rPr>
          <w:rFonts w:ascii="Arial" w:hAnsi="Arial" w:cs="Arial"/>
        </w:rPr>
      </w:pPr>
      <w:r w:rsidRPr="00C93EDD">
        <w:rPr>
          <w:rFonts w:ascii="Arial" w:hAnsi="Arial" w:cs="Arial"/>
        </w:rPr>
        <w:t>There are no special circumstances associated with this collection of information.</w:t>
      </w:r>
    </w:p>
    <w:p w:rsidR="00636EDA" w:rsidRPr="00C93EDD" w:rsidP="00636EDA" w14:paraId="79D4A0CF" w14:textId="77777777">
      <w:pPr>
        <w:widowControl/>
        <w:tabs>
          <w:tab w:val="left" w:pos="-984"/>
          <w:tab w:val="left" w:pos="-720"/>
          <w:tab w:val="left" w:pos="720"/>
        </w:tabs>
        <w:jc w:val="both"/>
        <w:rPr>
          <w:rFonts w:ascii="Arial" w:hAnsi="Arial" w:cs="Arial"/>
        </w:rPr>
      </w:pPr>
    </w:p>
    <w:p w:rsidR="00567B74" w:rsidRPr="00004988" w:rsidP="00384B0B" w14:paraId="4F6EA99D" w14:textId="561A73E4">
      <w:pPr>
        <w:pStyle w:val="ListParagraph"/>
        <w:keepNext/>
        <w:keepLines/>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 </w:t>
      </w:r>
    </w:p>
    <w:p w:rsidR="00636EDA" w:rsidRPr="00476F66" w:rsidP="00636EDA" w14:paraId="79D4A0D1" w14:textId="77777777">
      <w:pPr>
        <w:keepNext/>
        <w:keepLines/>
        <w:widowControl/>
        <w:tabs>
          <w:tab w:val="left" w:pos="-984"/>
          <w:tab w:val="left" w:pos="-720"/>
          <w:tab w:val="left" w:pos="720"/>
        </w:tabs>
        <w:jc w:val="both"/>
        <w:rPr>
          <w:rFonts w:ascii="Arial" w:hAnsi="Arial" w:cs="Arial"/>
          <w:color w:val="0000FF"/>
        </w:rPr>
      </w:pPr>
    </w:p>
    <w:p w:rsidR="0006727D" w:rsidRPr="0006727D" w:rsidP="6C12E17B" w14:paraId="0A06635F" w14:textId="48B64915">
      <w:pPr>
        <w:widowControl/>
        <w:tabs>
          <w:tab w:val="left" w:pos="720"/>
        </w:tabs>
        <w:jc w:val="both"/>
        <w:rPr>
          <w:rFonts w:ascii="Arial" w:hAnsi="Arial" w:cs="Arial"/>
        </w:rPr>
      </w:pPr>
      <w:r w:rsidRPr="0006727D">
        <w:rPr>
          <w:rFonts w:ascii="Arial" w:hAnsi="Arial" w:cs="Arial"/>
        </w:rPr>
        <w:t xml:space="preserve">The 60-Day Notice was published in the </w:t>
      </w:r>
      <w:r w:rsidRPr="1D53ABD3">
        <w:rPr>
          <w:rFonts w:ascii="Arial" w:hAnsi="Arial" w:cs="Arial"/>
          <w:i/>
          <w:iCs/>
        </w:rPr>
        <w:t>Federal Register</w:t>
      </w:r>
      <w:r w:rsidRPr="0006727D">
        <w:rPr>
          <w:rFonts w:ascii="Arial" w:hAnsi="Arial" w:cs="Arial"/>
        </w:rPr>
        <w:t xml:space="preserve"> on </w:t>
      </w:r>
      <w:r w:rsidRPr="0006727D" w:rsidR="00FF6986">
        <w:rPr>
          <w:rFonts w:ascii="Arial" w:hAnsi="Arial" w:cs="Arial"/>
        </w:rPr>
        <w:t>April 20, 2026</w:t>
      </w:r>
      <w:r w:rsidRPr="0097056F" w:rsidR="00FF6986">
        <w:rPr>
          <w:rFonts w:ascii="Arial" w:hAnsi="Arial" w:cs="Arial"/>
        </w:rPr>
        <w:t xml:space="preserve"> </w:t>
      </w:r>
      <w:r w:rsidRPr="0097056F" w:rsidR="247DE5FB">
        <w:rPr>
          <w:rFonts w:ascii="Arial" w:hAnsi="Arial" w:cs="Arial"/>
        </w:rPr>
        <w:t>(</w:t>
      </w:r>
      <w:r w:rsidRPr="0006727D" w:rsidR="00FF6986">
        <w:rPr>
          <w:rFonts w:ascii="Arial" w:hAnsi="Arial" w:cs="Arial"/>
        </w:rPr>
        <w:t>91</w:t>
      </w:r>
      <w:r w:rsidRPr="0097056F" w:rsidR="00FF6986">
        <w:rPr>
          <w:rFonts w:ascii="Arial" w:hAnsi="Arial" w:cs="Arial"/>
        </w:rPr>
        <w:t xml:space="preserve"> </w:t>
      </w:r>
      <w:r w:rsidRPr="0097056F" w:rsidR="247DE5FB">
        <w:rPr>
          <w:rFonts w:ascii="Arial" w:hAnsi="Arial" w:cs="Arial"/>
        </w:rPr>
        <w:t xml:space="preserve">FR </w:t>
      </w:r>
      <w:r w:rsidRPr="0006727D" w:rsidR="00FF6986">
        <w:rPr>
          <w:rFonts w:ascii="Arial" w:hAnsi="Arial" w:cs="Arial"/>
        </w:rPr>
        <w:t>20984</w:t>
      </w:r>
      <w:r w:rsidRPr="0097056F" w:rsidR="247DE5FB">
        <w:rPr>
          <w:rFonts w:ascii="Arial" w:hAnsi="Arial" w:cs="Arial"/>
        </w:rPr>
        <w:t>)</w:t>
      </w:r>
      <w:r w:rsidRPr="0097056F">
        <w:rPr>
          <w:rFonts w:ascii="Arial" w:hAnsi="Arial" w:cs="Arial"/>
        </w:rPr>
        <w:t>.</w:t>
      </w:r>
      <w:r>
        <w:rPr>
          <w:rStyle w:val="FootnoteReference"/>
          <w:rFonts w:ascii="Arial" w:hAnsi="Arial" w:cs="Arial"/>
        </w:rPr>
        <w:footnoteReference w:id="9"/>
      </w:r>
      <w:r w:rsidRPr="0006727D">
        <w:rPr>
          <w:rFonts w:ascii="Arial" w:hAnsi="Arial" w:cs="Arial"/>
        </w:rPr>
        <w:t xml:space="preserve"> The comment period ended on </w:t>
      </w:r>
      <w:r w:rsidRPr="0006727D" w:rsidR="00FF6986">
        <w:rPr>
          <w:rFonts w:ascii="Arial" w:hAnsi="Arial" w:cs="Arial"/>
        </w:rPr>
        <w:t>June 22, 2026</w:t>
      </w:r>
      <w:r w:rsidRPr="0006727D">
        <w:rPr>
          <w:rFonts w:ascii="Arial" w:hAnsi="Arial" w:cs="Arial"/>
        </w:rPr>
        <w:t xml:space="preserve">. </w:t>
      </w:r>
      <w:r w:rsidRPr="0097056F">
        <w:rPr>
          <w:rFonts w:ascii="Arial" w:hAnsi="Arial" w:cs="Arial"/>
          <w:color w:val="1B1B1B"/>
        </w:rPr>
        <w:t xml:space="preserve">The USPTO </w:t>
      </w:r>
      <w:r w:rsidRPr="1D53ABD3" w:rsidR="2A617C73">
        <w:rPr>
          <w:rFonts w:ascii="Arial" w:hAnsi="Arial" w:cs="Arial"/>
          <w:color w:val="1B1B1B"/>
        </w:rPr>
        <w:t xml:space="preserve">did not </w:t>
      </w:r>
      <w:r w:rsidRPr="1D53ABD3">
        <w:rPr>
          <w:rFonts w:ascii="Arial" w:hAnsi="Arial" w:cs="Arial"/>
          <w:color w:val="1B1B1B"/>
        </w:rPr>
        <w:t xml:space="preserve">receive </w:t>
      </w:r>
      <w:r w:rsidRPr="1D53ABD3" w:rsidR="0BCAA9F5">
        <w:rPr>
          <w:rFonts w:ascii="Arial" w:hAnsi="Arial" w:cs="Arial"/>
          <w:color w:val="1B1B1B"/>
        </w:rPr>
        <w:t xml:space="preserve">any </w:t>
      </w:r>
      <w:r w:rsidRPr="1D53ABD3" w:rsidR="0590C4AA">
        <w:rPr>
          <w:rFonts w:ascii="Arial" w:hAnsi="Arial" w:cs="Arial"/>
          <w:color w:val="1B1B1B"/>
        </w:rPr>
        <w:t>substantive</w:t>
      </w:r>
      <w:r w:rsidRPr="1D53ABD3" w:rsidR="0590C4AA">
        <w:rPr>
          <w:rFonts w:ascii="Arial" w:hAnsi="Arial" w:cs="Arial"/>
          <w:color w:val="1B1B1B"/>
        </w:rPr>
        <w:t xml:space="preserve"> </w:t>
      </w:r>
      <w:r w:rsidRPr="1D53ABD3">
        <w:rPr>
          <w:rFonts w:ascii="Arial" w:hAnsi="Arial" w:cs="Arial"/>
          <w:color w:val="1B1B1B"/>
        </w:rPr>
        <w:t>public comments</w:t>
      </w:r>
      <w:r w:rsidRPr="1D53ABD3">
        <w:rPr>
          <w:rFonts w:ascii="Arial" w:hAnsi="Arial" w:cs="Arial"/>
          <w:color w:val="1B1B1B"/>
        </w:rPr>
        <w:t xml:space="preserve">. </w:t>
      </w:r>
      <w:r w:rsidRPr="1D53ABD3">
        <w:rPr>
          <w:rFonts w:ascii="Arial" w:hAnsi="Arial" w:cs="Arial"/>
          <w:color w:val="1B1B1B"/>
        </w:rPr>
        <w:t xml:space="preserve"> </w:t>
      </w:r>
    </w:p>
    <w:p w:rsidR="008A3926" w:rsidP="0006727D" w14:paraId="0D413BDB" w14:textId="77777777">
      <w:pPr>
        <w:widowControl/>
        <w:tabs>
          <w:tab w:val="left" w:pos="720"/>
        </w:tabs>
        <w:jc w:val="both"/>
        <w:rPr>
          <w:rFonts w:ascii="Arial" w:hAnsi="Arial" w:cs="Arial"/>
        </w:rPr>
      </w:pPr>
    </w:p>
    <w:p w:rsidR="008A3926" w:rsidP="4A13B571" w14:paraId="180A8FEC" w14:textId="766498FE">
      <w:pPr>
        <w:widowControl/>
        <w:tabs>
          <w:tab w:val="left" w:pos="720"/>
        </w:tabs>
        <w:jc w:val="both"/>
        <w:rPr>
          <w:rFonts w:ascii="Arial" w:hAnsi="Arial" w:cs="Arial"/>
        </w:rPr>
      </w:pPr>
      <w:r w:rsidRPr="4A13B571">
        <w:rPr>
          <w:rFonts w:ascii="Arial" w:hAnsi="Arial" w:cs="Arial"/>
        </w:rPr>
        <w:t xml:space="preserve">The USPTO published a 30-day notice </w:t>
      </w:r>
      <w:r w:rsidRPr="00ED379E">
        <w:rPr>
          <w:rFonts w:ascii="Arial" w:hAnsi="Arial" w:cs="Arial"/>
        </w:rPr>
        <w:t xml:space="preserve">in the Federal Register on </w:t>
      </w:r>
      <w:r w:rsidRPr="00ED379E" w:rsidR="003B7870">
        <w:rPr>
          <w:rFonts w:ascii="Arial" w:hAnsi="Arial" w:cs="Arial"/>
        </w:rPr>
        <w:t>October 6</w:t>
      </w:r>
      <w:r w:rsidRPr="00ED379E" w:rsidR="00DC54A4">
        <w:rPr>
          <w:rFonts w:ascii="Arial" w:hAnsi="Arial" w:cs="Arial"/>
        </w:rPr>
        <w:t>, 2026</w:t>
      </w:r>
      <w:r w:rsidRPr="00ED379E">
        <w:rPr>
          <w:rFonts w:ascii="Arial" w:hAnsi="Arial" w:cs="Arial"/>
        </w:rPr>
        <w:t xml:space="preserve"> (</w:t>
      </w:r>
      <w:r w:rsidRPr="00ED379E" w:rsidR="00DC54A4">
        <w:rPr>
          <w:rFonts w:ascii="Arial" w:hAnsi="Arial" w:cs="Arial"/>
        </w:rPr>
        <w:t>91</w:t>
      </w:r>
      <w:r w:rsidRPr="00ED379E">
        <w:rPr>
          <w:rFonts w:ascii="Arial" w:hAnsi="Arial" w:cs="Arial"/>
        </w:rPr>
        <w:t xml:space="preserve"> FR </w:t>
      </w:r>
      <w:r w:rsidRPr="00ED379E" w:rsidR="00ED379E">
        <w:rPr>
          <w:rFonts w:ascii="Arial" w:hAnsi="Arial" w:cs="Arial"/>
        </w:rPr>
        <w:t>63530</w:t>
      </w:r>
      <w:r w:rsidRPr="00ED379E">
        <w:rPr>
          <w:rFonts w:ascii="Arial" w:hAnsi="Arial" w:cs="Arial"/>
        </w:rPr>
        <w:t>).</w:t>
      </w:r>
      <w:r>
        <w:rPr>
          <w:rStyle w:val="FootnoteReference"/>
          <w:rFonts w:ascii="Arial" w:hAnsi="Arial" w:cs="Arial"/>
        </w:rPr>
        <w:footnoteReference w:id="10"/>
      </w:r>
      <w:r w:rsidRPr="00ED379E">
        <w:rPr>
          <w:rFonts w:ascii="Arial" w:hAnsi="Arial" w:cs="Arial"/>
        </w:rPr>
        <w:t xml:space="preserve"> The comment period will close on </w:t>
      </w:r>
      <w:r w:rsidRPr="00ED379E" w:rsidR="00ED379E">
        <w:rPr>
          <w:rFonts w:ascii="Arial" w:hAnsi="Arial" w:cs="Arial"/>
        </w:rPr>
        <w:t>November 5, 2026</w:t>
      </w:r>
      <w:r w:rsidRPr="00ED379E">
        <w:rPr>
          <w:rFonts w:ascii="Arial" w:hAnsi="Arial" w:cs="Arial"/>
        </w:rPr>
        <w:t>.</w:t>
      </w:r>
      <w:r w:rsidRPr="4A13B571">
        <w:rPr>
          <w:rFonts w:ascii="Arial" w:hAnsi="Arial" w:cs="Arial"/>
        </w:rPr>
        <w:t xml:space="preserve">  </w:t>
      </w:r>
    </w:p>
    <w:p w:rsidR="00636EDA" w:rsidRPr="0056760B" w:rsidP="00636EDA" w14:paraId="79D4A0D5" w14:textId="77777777">
      <w:pPr>
        <w:widowControl/>
        <w:tabs>
          <w:tab w:val="left" w:pos="-984"/>
          <w:tab w:val="left" w:pos="-720"/>
          <w:tab w:val="left" w:pos="720"/>
        </w:tabs>
        <w:jc w:val="both"/>
        <w:rPr>
          <w:rFonts w:ascii="Arial" w:hAnsi="Arial" w:cs="Arial"/>
        </w:rPr>
      </w:pPr>
    </w:p>
    <w:p w:rsidR="00567B74" w:rsidRPr="00004988" w:rsidP="00745D51" w14:paraId="6767514E" w14:textId="11FABB64">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Explain any decision to provide any payment or gift to respondents, other than remuneration of contractors or grantees.</w:t>
      </w:r>
    </w:p>
    <w:p w:rsidR="00567B74" w:rsidRPr="0056760B" w:rsidP="00636EDA" w14:paraId="65FB1871" w14:textId="77777777">
      <w:pPr>
        <w:widowControl/>
        <w:tabs>
          <w:tab w:val="left" w:pos="-984"/>
          <w:tab w:val="left" w:pos="-720"/>
          <w:tab w:val="left" w:pos="720"/>
        </w:tabs>
        <w:jc w:val="both"/>
        <w:rPr>
          <w:rFonts w:ascii="Arial" w:hAnsi="Arial" w:cs="Arial"/>
        </w:rPr>
      </w:pPr>
    </w:p>
    <w:p w:rsidR="00636EDA" w:rsidRPr="00F462AC" w:rsidP="00636EDA" w14:paraId="79D4A0D8" w14:textId="77777777">
      <w:pPr>
        <w:widowControl/>
        <w:tabs>
          <w:tab w:val="left" w:pos="-984"/>
          <w:tab w:val="left" w:pos="-720"/>
          <w:tab w:val="left" w:pos="720"/>
        </w:tabs>
        <w:jc w:val="both"/>
        <w:rPr>
          <w:rFonts w:ascii="Arial" w:hAnsi="Arial" w:cs="Arial"/>
        </w:rPr>
      </w:pPr>
      <w:r w:rsidRPr="00F462AC">
        <w:rPr>
          <w:rFonts w:ascii="Arial" w:hAnsi="Arial" w:cs="Arial"/>
        </w:rPr>
        <w:t xml:space="preserve">This information collection does not involve a payment or gift to any respondent. </w:t>
      </w:r>
    </w:p>
    <w:p w:rsidR="00636EDA" w:rsidRPr="00476F66" w:rsidP="00636EDA" w14:paraId="79D4A0D9" w14:textId="77777777">
      <w:pPr>
        <w:widowControl/>
        <w:tabs>
          <w:tab w:val="left" w:pos="-984"/>
          <w:tab w:val="left" w:pos="-720"/>
          <w:tab w:val="left" w:pos="720"/>
        </w:tabs>
        <w:jc w:val="both"/>
        <w:rPr>
          <w:rFonts w:ascii="Arial" w:hAnsi="Arial" w:cs="Arial"/>
          <w:color w:val="0000FF"/>
        </w:rPr>
      </w:pPr>
    </w:p>
    <w:p w:rsidR="00567B74" w:rsidRPr="00004988" w:rsidP="00745D51" w14:paraId="6B4947CF" w14:textId="3C7CA709">
      <w:pPr>
        <w:pStyle w:val="ListParagraph"/>
        <w:keepNext/>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 xml:space="preserve">Describe any assurance of confidentiality provided to respondents and the basis for the assurance in statute, regulation, or agency policy. If the collection </w:t>
      </w:r>
      <w:r w:rsidRPr="00004988">
        <w:rPr>
          <w:rFonts w:ascii="Arial" w:hAnsi="Arial" w:cs="Arial"/>
          <w:b/>
          <w:szCs w:val="20"/>
        </w:rPr>
        <w:t xml:space="preserve">requires a system of records notice (SORN) or privacy impact assessment (PIA), those should be cited and described here. </w:t>
      </w:r>
    </w:p>
    <w:p w:rsidR="00567B74" w:rsidP="00636EDA" w14:paraId="4602C3BF" w14:textId="77777777">
      <w:pPr>
        <w:keepNext/>
        <w:widowControl/>
        <w:tabs>
          <w:tab w:val="left" w:pos="-984"/>
          <w:tab w:val="left" w:pos="-720"/>
          <w:tab w:val="left" w:pos="720"/>
        </w:tabs>
        <w:jc w:val="both"/>
        <w:rPr>
          <w:rFonts w:ascii="Arial" w:hAnsi="Arial" w:cs="Arial"/>
        </w:rPr>
      </w:pPr>
    </w:p>
    <w:p w:rsidR="002C382F" w:rsidP="4A13B571" w14:paraId="320189B3" w14:textId="5AA569D1">
      <w:pPr>
        <w:keepNext/>
        <w:widowControl/>
        <w:tabs>
          <w:tab w:val="left" w:pos="720"/>
        </w:tabs>
        <w:jc w:val="both"/>
        <w:rPr>
          <w:rFonts w:ascii="Arial" w:hAnsi="Arial" w:cs="Arial"/>
        </w:rPr>
      </w:pPr>
      <w:r w:rsidRPr="6F35036D">
        <w:rPr>
          <w:rFonts w:ascii="Arial" w:hAnsi="Arial" w:cs="Arial"/>
        </w:rPr>
        <w:t>Confidential and proprietary information is protected in accordance with USPTO regulations, although there is no statutory or contractual basis for extending confidentiality. All survey results will be kept confidential, in that there is non-attribution of responses to an identifiable person in reporting the data</w:t>
      </w:r>
      <w:r w:rsidRPr="6F35036D" w:rsidR="1B429501">
        <w:rPr>
          <w:rFonts w:ascii="Arial" w:hAnsi="Arial" w:cs="Arial"/>
        </w:rPr>
        <w:t xml:space="preserve"> unless the respondent chooses to provide their name or contact information</w:t>
      </w:r>
      <w:r w:rsidRPr="6F35036D">
        <w:rPr>
          <w:rFonts w:ascii="Arial" w:hAnsi="Arial" w:cs="Arial"/>
        </w:rPr>
        <w:t>.</w:t>
      </w:r>
      <w:r w:rsidRPr="6F35036D" w:rsidR="1B429501">
        <w:rPr>
          <w:rFonts w:ascii="Arial" w:hAnsi="Arial" w:cs="Arial"/>
        </w:rPr>
        <w:t xml:space="preserve"> Providing </w:t>
      </w:r>
      <w:r w:rsidRPr="6F35036D" w:rsidR="15EF5F84">
        <w:rPr>
          <w:rFonts w:ascii="Arial" w:hAnsi="Arial" w:cs="Arial"/>
        </w:rPr>
        <w:t xml:space="preserve">identifying information is </w:t>
      </w:r>
      <w:r w:rsidRPr="6F35036D" w:rsidR="687FA0E8">
        <w:rPr>
          <w:rFonts w:ascii="Arial" w:hAnsi="Arial" w:cs="Arial"/>
        </w:rPr>
        <w:t>optional. There</w:t>
      </w:r>
      <w:r w:rsidRPr="6F35036D">
        <w:rPr>
          <w:rFonts w:ascii="Arial" w:hAnsi="Arial" w:cs="Arial"/>
        </w:rPr>
        <w:t xml:space="preserve"> is no identifier attached to the responses</w:t>
      </w:r>
      <w:r w:rsidRPr="6F35036D" w:rsidR="5E521CE1">
        <w:rPr>
          <w:rFonts w:ascii="Arial" w:hAnsi="Arial" w:cs="Arial"/>
        </w:rPr>
        <w:t>.</w:t>
      </w:r>
      <w:r w:rsidRPr="6F35036D">
        <w:rPr>
          <w:rFonts w:ascii="Arial" w:hAnsi="Arial" w:cs="Arial"/>
        </w:rPr>
        <w:t xml:space="preserve"> </w:t>
      </w:r>
    </w:p>
    <w:p w:rsidR="0074496C" w:rsidP="00636EDA" w14:paraId="66B51773" w14:textId="77777777">
      <w:pPr>
        <w:keepNext/>
        <w:widowControl/>
        <w:tabs>
          <w:tab w:val="left" w:pos="-984"/>
          <w:tab w:val="left" w:pos="-720"/>
          <w:tab w:val="left" w:pos="720"/>
        </w:tabs>
        <w:jc w:val="both"/>
        <w:rPr>
          <w:rFonts w:ascii="Arial" w:hAnsi="Arial" w:cs="Arial"/>
        </w:rPr>
      </w:pPr>
    </w:p>
    <w:p w:rsidR="00011F26" w:rsidP="00011F26" w14:paraId="357B0808" w14:textId="771F28C3">
      <w:pPr>
        <w:jc w:val="both"/>
        <w:rPr>
          <w:rFonts w:ascii="Arial" w:hAnsi="Arial"/>
        </w:rPr>
      </w:pPr>
      <w:r>
        <w:rPr>
          <w:rFonts w:ascii="Arial" w:hAnsi="Arial"/>
        </w:rPr>
        <w:t>Survey respondents will be advised on the survey form or in a privacy statement that participation is voluntary and that the data provided will be kept confidential. Individuals given the opportunity to take a survey will be assured of the confidentiality of their replies under 5 U.S.C.</w:t>
      </w:r>
      <w:r>
        <w:rPr>
          <w:rFonts w:ascii="Arial" w:hAnsi="Arial" w:cs="Arial"/>
        </w:rPr>
        <w:t xml:space="preserve"> 552 (Freedom of Information Act), 5 U.S.C</w:t>
      </w:r>
      <w:r w:rsidR="003B7870">
        <w:rPr>
          <w:rFonts w:ascii="Arial" w:hAnsi="Arial" w:cs="Arial"/>
        </w:rPr>
        <w:t>.</w:t>
      </w:r>
      <w:r>
        <w:rPr>
          <w:rFonts w:ascii="Arial" w:hAnsi="Arial" w:cs="Arial"/>
        </w:rPr>
        <w:t xml:space="preserve"> 552a (Privacy Act of 1974) and OMB Circular No. A-130, as applicable. The USPTO and its external contractors follow all procedures and policies as stipulated under the Privacy Act of 1974.</w:t>
      </w:r>
      <w:r>
        <w:rPr>
          <w:rFonts w:ascii="Arial" w:hAnsi="Arial"/>
        </w:rPr>
        <w:t xml:space="preserve"> </w:t>
      </w:r>
    </w:p>
    <w:p w:rsidR="00011F26" w:rsidP="00011F26" w14:paraId="4BEFE59C" w14:textId="77777777">
      <w:pPr>
        <w:jc w:val="both"/>
        <w:rPr>
          <w:rFonts w:ascii="Arial" w:hAnsi="Arial"/>
        </w:rPr>
      </w:pPr>
    </w:p>
    <w:p w:rsidR="00011F26" w:rsidP="00011F26" w14:paraId="4D486F2F" w14:textId="77777777">
      <w:pPr>
        <w:jc w:val="both"/>
        <w:rPr>
          <w:rFonts w:ascii="Arial" w:hAnsi="Arial"/>
        </w:rPr>
      </w:pPr>
      <w:r>
        <w:rPr>
          <w:rFonts w:ascii="Arial" w:hAnsi="Arial"/>
        </w:rPr>
        <w:t>All GIPA evaluation respondents are informed of the following:</w:t>
      </w:r>
    </w:p>
    <w:p w:rsidR="0074496C" w:rsidP="00636EDA" w14:paraId="2440D2B6" w14:textId="77777777">
      <w:pPr>
        <w:keepNext/>
        <w:widowControl/>
        <w:tabs>
          <w:tab w:val="left" w:pos="-984"/>
          <w:tab w:val="left" w:pos="-720"/>
          <w:tab w:val="left" w:pos="720"/>
        </w:tabs>
        <w:jc w:val="both"/>
        <w:rPr>
          <w:rFonts w:ascii="Arial" w:hAnsi="Arial" w:cs="Arial"/>
        </w:rPr>
      </w:pPr>
    </w:p>
    <w:p w:rsidR="0032107E" w:rsidP="0032107E" w14:paraId="5251D9FF" w14:textId="77777777">
      <w:pPr>
        <w:widowControl/>
        <w:numPr>
          <w:ilvl w:val="0"/>
          <w:numId w:val="24"/>
        </w:numPr>
        <w:autoSpaceDE/>
        <w:autoSpaceDN/>
        <w:adjustRightInd/>
        <w:jc w:val="both"/>
        <w:rPr>
          <w:rFonts w:ascii="Arial" w:hAnsi="Arial"/>
        </w:rPr>
      </w:pPr>
      <w:r>
        <w:rPr>
          <w:rFonts w:ascii="Arial" w:hAnsi="Arial"/>
        </w:rPr>
        <w:t>All personal information collected through surveys, interviews, and focus groups is considered confidential.</w:t>
      </w:r>
    </w:p>
    <w:p w:rsidR="0032107E" w:rsidP="0032107E" w14:paraId="2924E94C" w14:textId="77777777">
      <w:pPr>
        <w:jc w:val="both"/>
        <w:rPr>
          <w:rFonts w:ascii="Arial" w:hAnsi="Arial"/>
        </w:rPr>
      </w:pPr>
    </w:p>
    <w:p w:rsidR="0032107E" w:rsidP="0032107E" w14:paraId="0816E466" w14:textId="77777777">
      <w:pPr>
        <w:widowControl/>
        <w:numPr>
          <w:ilvl w:val="0"/>
          <w:numId w:val="23"/>
        </w:numPr>
        <w:autoSpaceDE/>
        <w:autoSpaceDN/>
        <w:adjustRightInd/>
        <w:jc w:val="both"/>
        <w:rPr>
          <w:rFonts w:ascii="Arial" w:hAnsi="Arial"/>
        </w:rPr>
      </w:pPr>
      <w:r>
        <w:rPr>
          <w:rFonts w:ascii="Arial" w:hAnsi="Arial"/>
        </w:rPr>
        <w:t>All responses will be coded to ensure the confidentiality of individual responses.</w:t>
      </w:r>
    </w:p>
    <w:p w:rsidR="0032107E" w:rsidP="0032107E" w14:paraId="7144E416" w14:textId="77777777">
      <w:pPr>
        <w:jc w:val="both"/>
        <w:rPr>
          <w:rFonts w:ascii="Arial" w:hAnsi="Arial"/>
        </w:rPr>
      </w:pPr>
    </w:p>
    <w:p w:rsidR="0032107E" w:rsidP="0032107E" w14:paraId="7AEF0152" w14:textId="77777777">
      <w:pPr>
        <w:widowControl/>
        <w:numPr>
          <w:ilvl w:val="0"/>
          <w:numId w:val="22"/>
        </w:numPr>
        <w:autoSpaceDE/>
        <w:autoSpaceDN/>
        <w:adjustRightInd/>
        <w:jc w:val="both"/>
        <w:rPr>
          <w:rFonts w:ascii="Arial" w:hAnsi="Arial"/>
        </w:rPr>
      </w:pPr>
      <w:r>
        <w:rPr>
          <w:rFonts w:ascii="Arial" w:hAnsi="Arial"/>
        </w:rPr>
        <w:t>Data collected will not be shared, sold, or used for fundraising or any other purpose unrelated to the evaluation.</w:t>
      </w:r>
    </w:p>
    <w:p w:rsidR="0032107E" w:rsidP="0032107E" w14:paraId="3E12A532" w14:textId="77777777">
      <w:pPr>
        <w:jc w:val="both"/>
        <w:rPr>
          <w:rFonts w:ascii="Arial" w:hAnsi="Arial"/>
        </w:rPr>
      </w:pPr>
    </w:p>
    <w:p w:rsidR="0032107E" w:rsidP="0032107E" w14:paraId="6C58331F" w14:textId="1E9F96DF">
      <w:pPr>
        <w:widowControl/>
        <w:numPr>
          <w:ilvl w:val="0"/>
          <w:numId w:val="22"/>
        </w:numPr>
        <w:autoSpaceDE/>
        <w:autoSpaceDN/>
        <w:adjustRightInd/>
        <w:jc w:val="both"/>
        <w:rPr>
          <w:rFonts w:ascii="Arial" w:hAnsi="Arial"/>
        </w:rPr>
      </w:pPr>
      <w:r w:rsidRPr="6195DE7A">
        <w:rPr>
          <w:rFonts w:ascii="Arial" w:hAnsi="Arial"/>
        </w:rPr>
        <w:t xml:space="preserve">Survey data and findings will be used only in an aggregate form for the express purposes of fulfilling the data needs </w:t>
      </w:r>
      <w:r w:rsidRPr="6195DE7A" w:rsidR="7C89F306">
        <w:rPr>
          <w:rFonts w:ascii="Arial" w:hAnsi="Arial"/>
        </w:rPr>
        <w:t xml:space="preserve">and </w:t>
      </w:r>
      <w:r w:rsidRPr="6195DE7A">
        <w:rPr>
          <w:rFonts w:ascii="Arial" w:hAnsi="Arial"/>
        </w:rPr>
        <w:t>of USPTO’s G</w:t>
      </w:r>
      <w:r w:rsidRPr="6195DE7A" w:rsidR="6D05B28B">
        <w:rPr>
          <w:rFonts w:ascii="Arial" w:hAnsi="Arial"/>
        </w:rPr>
        <w:t>lobal Intellectual Property Academy and its a</w:t>
      </w:r>
      <w:r w:rsidRPr="6195DE7A">
        <w:rPr>
          <w:rFonts w:ascii="Arial" w:hAnsi="Arial"/>
        </w:rPr>
        <w:t>ssociated planning and reporting requirements.</w:t>
      </w:r>
    </w:p>
    <w:p w:rsidR="0032107E" w:rsidP="00636EDA" w14:paraId="3DE19A90" w14:textId="77777777">
      <w:pPr>
        <w:keepNext/>
        <w:widowControl/>
        <w:tabs>
          <w:tab w:val="left" w:pos="-984"/>
          <w:tab w:val="left" w:pos="-720"/>
          <w:tab w:val="left" w:pos="720"/>
        </w:tabs>
        <w:jc w:val="both"/>
        <w:rPr>
          <w:rFonts w:ascii="Arial" w:hAnsi="Arial" w:cs="Arial"/>
        </w:rPr>
      </w:pPr>
    </w:p>
    <w:p w:rsidR="00EC0E3A" w:rsidP="00EC0E3A" w14:paraId="04E64214" w14:textId="50FD63B0">
      <w:pPr>
        <w:jc w:val="both"/>
        <w:rPr>
          <w:rFonts w:ascii="Arial" w:hAnsi="Arial"/>
        </w:rPr>
      </w:pPr>
      <w:r w:rsidRPr="6195DE7A">
        <w:rPr>
          <w:rFonts w:ascii="Arial" w:hAnsi="Arial"/>
        </w:rPr>
        <w:t xml:space="preserve">The survey data will reside on </w:t>
      </w:r>
      <w:r w:rsidRPr="6195DE7A" w:rsidR="4A36E0D1">
        <w:rPr>
          <w:rFonts w:ascii="Arial" w:hAnsi="Arial"/>
        </w:rPr>
        <w:t xml:space="preserve">the </w:t>
      </w:r>
      <w:r w:rsidRPr="6195DE7A" w:rsidR="5E73C9DC">
        <w:rPr>
          <w:rFonts w:ascii="Arial" w:hAnsi="Arial"/>
        </w:rPr>
        <w:t>Qualtrics</w:t>
      </w:r>
      <w:r w:rsidRPr="6195DE7A">
        <w:rPr>
          <w:rFonts w:ascii="Arial" w:hAnsi="Arial"/>
        </w:rPr>
        <w:t xml:space="preserve"> </w:t>
      </w:r>
      <w:r w:rsidRPr="6195DE7A" w:rsidR="49836F20">
        <w:rPr>
          <w:rFonts w:ascii="Arial" w:hAnsi="Arial"/>
        </w:rPr>
        <w:t xml:space="preserve">secure cloud-based database, </w:t>
      </w:r>
      <w:r w:rsidRPr="6195DE7A">
        <w:rPr>
          <w:rFonts w:ascii="Arial" w:hAnsi="Arial"/>
        </w:rPr>
        <w:t>but the actual distribution of the data will be controlled by USPTO survey administrator</w:t>
      </w:r>
      <w:r w:rsidRPr="6195DE7A" w:rsidR="6B8A0005">
        <w:rPr>
          <w:rFonts w:ascii="Arial" w:hAnsi="Arial"/>
        </w:rPr>
        <w:t>s</w:t>
      </w:r>
      <w:r w:rsidRPr="6195DE7A">
        <w:rPr>
          <w:rFonts w:ascii="Arial" w:hAnsi="Arial"/>
        </w:rPr>
        <w:t xml:space="preserve"> through their dedicated accounts. Since the data resides on a </w:t>
      </w:r>
      <w:r w:rsidRPr="6195DE7A" w:rsidR="5A99D543">
        <w:rPr>
          <w:rFonts w:ascii="Arial" w:hAnsi="Arial"/>
        </w:rPr>
        <w:t>secure</w:t>
      </w:r>
      <w:r w:rsidRPr="6195DE7A" w:rsidR="2127C677">
        <w:rPr>
          <w:rFonts w:ascii="Arial" w:hAnsi="Arial"/>
        </w:rPr>
        <w:t>d</w:t>
      </w:r>
      <w:r w:rsidRPr="6195DE7A" w:rsidR="5A99D543">
        <w:rPr>
          <w:rFonts w:ascii="Arial" w:hAnsi="Arial"/>
        </w:rPr>
        <w:t xml:space="preserve"> system </w:t>
      </w:r>
      <w:r w:rsidRPr="6195DE7A">
        <w:rPr>
          <w:rFonts w:ascii="Arial" w:hAnsi="Arial"/>
        </w:rPr>
        <w:t xml:space="preserve">and the distribution of the data is controlled, </w:t>
      </w:r>
      <w:r w:rsidRPr="6195DE7A" w:rsidR="53F024D0">
        <w:rPr>
          <w:rFonts w:ascii="Arial" w:hAnsi="Arial"/>
        </w:rPr>
        <w:t xml:space="preserve">Qualtrics </w:t>
      </w:r>
      <w:r w:rsidRPr="6195DE7A" w:rsidR="410F80E3">
        <w:rPr>
          <w:rFonts w:ascii="Arial" w:hAnsi="Arial"/>
        </w:rPr>
        <w:t xml:space="preserve">licenses </w:t>
      </w:r>
      <w:r w:rsidRPr="6195DE7A">
        <w:rPr>
          <w:rFonts w:ascii="Arial" w:hAnsi="Arial"/>
        </w:rPr>
        <w:t>are needed to access the survey data</w:t>
      </w:r>
      <w:r w:rsidRPr="6195DE7A" w:rsidR="410F80E3">
        <w:rPr>
          <w:rFonts w:ascii="Arial" w:hAnsi="Arial"/>
        </w:rPr>
        <w:t xml:space="preserve"> and only authorized USPTO staff</w:t>
      </w:r>
      <w:r w:rsidRPr="6195DE7A" w:rsidR="53F024D0">
        <w:rPr>
          <w:rFonts w:ascii="Arial" w:hAnsi="Arial"/>
        </w:rPr>
        <w:t xml:space="preserve"> can access the data</w:t>
      </w:r>
      <w:r w:rsidRPr="6195DE7A">
        <w:rPr>
          <w:rFonts w:ascii="Arial" w:hAnsi="Arial"/>
        </w:rPr>
        <w:t>. Access roles are controlled by USPTO account administrators. Only survey administrator</w:t>
      </w:r>
      <w:r w:rsidRPr="6195DE7A" w:rsidR="53F024D0">
        <w:rPr>
          <w:rFonts w:ascii="Arial" w:hAnsi="Arial"/>
        </w:rPr>
        <w:t>s</w:t>
      </w:r>
      <w:r w:rsidRPr="6195DE7A">
        <w:rPr>
          <w:rFonts w:ascii="Arial" w:hAnsi="Arial"/>
        </w:rPr>
        <w:t xml:space="preserve"> will have access to individual survey responses for analysis purposes only. The raw data collected from the surveys </w:t>
      </w:r>
      <w:r w:rsidRPr="6195DE7A" w:rsidR="25E51B9C">
        <w:rPr>
          <w:rFonts w:ascii="Arial" w:hAnsi="Arial"/>
        </w:rPr>
        <w:t xml:space="preserve">will not be </w:t>
      </w:r>
      <w:r w:rsidRPr="6195DE7A">
        <w:rPr>
          <w:rFonts w:ascii="Arial" w:hAnsi="Arial"/>
        </w:rPr>
        <w:t>released and is retained</w:t>
      </w:r>
      <w:r w:rsidRPr="6195DE7A" w:rsidR="5FC38391">
        <w:rPr>
          <w:rFonts w:ascii="Arial" w:hAnsi="Arial"/>
        </w:rPr>
        <w:t xml:space="preserve"> by</w:t>
      </w:r>
      <w:r w:rsidRPr="6195DE7A" w:rsidR="22390413">
        <w:rPr>
          <w:rFonts w:ascii="Arial" w:hAnsi="Arial"/>
        </w:rPr>
        <w:t xml:space="preserve"> </w:t>
      </w:r>
      <w:r w:rsidRPr="6195DE7A" w:rsidR="738B34A6">
        <w:rPr>
          <w:rFonts w:ascii="Arial" w:hAnsi="Arial"/>
        </w:rPr>
        <w:t xml:space="preserve">the USPTO through the Qualtrics secure </w:t>
      </w:r>
      <w:r w:rsidRPr="6195DE7A" w:rsidR="1FBF562A">
        <w:rPr>
          <w:rFonts w:ascii="Arial" w:hAnsi="Arial"/>
        </w:rPr>
        <w:t>s</w:t>
      </w:r>
      <w:r w:rsidRPr="6195DE7A" w:rsidR="5FC38391">
        <w:rPr>
          <w:rFonts w:ascii="Arial" w:hAnsi="Arial"/>
        </w:rPr>
        <w:t>ystem</w:t>
      </w:r>
      <w:r w:rsidRPr="6195DE7A" w:rsidR="1FBF562A">
        <w:rPr>
          <w:rFonts w:ascii="Arial" w:hAnsi="Arial"/>
        </w:rPr>
        <w:t xml:space="preserve"> </w:t>
      </w:r>
      <w:r w:rsidRPr="6195DE7A">
        <w:rPr>
          <w:rFonts w:ascii="Arial" w:hAnsi="Arial"/>
        </w:rPr>
        <w:t xml:space="preserve">to ensure the confidentiality of the responses. </w:t>
      </w:r>
      <w:r w:rsidRPr="6195DE7A" w:rsidR="3D85197C">
        <w:rPr>
          <w:rFonts w:ascii="Arial" w:hAnsi="Arial"/>
        </w:rPr>
        <w:t xml:space="preserve">The USPTO </w:t>
      </w:r>
      <w:r w:rsidRPr="6195DE7A">
        <w:rPr>
          <w:rFonts w:ascii="Arial" w:hAnsi="Arial"/>
        </w:rPr>
        <w:t xml:space="preserve">will only report the aggregated data and the frequency of the responses. They will not report the individual responses to the survey or report on any comments about the survey.    </w:t>
      </w:r>
    </w:p>
    <w:p w:rsidR="00EC0E3A" w:rsidP="00EC0E3A" w14:paraId="1081A195" w14:textId="77777777">
      <w:pPr>
        <w:jc w:val="both"/>
        <w:rPr>
          <w:rFonts w:ascii="Arial" w:hAnsi="Arial"/>
        </w:rPr>
      </w:pPr>
    </w:p>
    <w:p w:rsidR="00EC0E3A" w:rsidP="4A13B571" w14:paraId="70F3D258" w14:textId="245CAA73">
      <w:pPr>
        <w:jc w:val="both"/>
        <w:rPr>
          <w:rFonts w:ascii="Arial" w:hAnsi="Arial"/>
        </w:rPr>
      </w:pPr>
    </w:p>
    <w:p w:rsidR="00EC0E3A" w:rsidP="00EC0E3A" w14:paraId="54D95D19" w14:textId="2993A730">
      <w:pPr>
        <w:jc w:val="both"/>
        <w:rPr>
          <w:rFonts w:ascii="Arial" w:hAnsi="Arial"/>
        </w:rPr>
      </w:pPr>
      <w:r w:rsidRPr="6195DE7A">
        <w:rPr>
          <w:rFonts w:ascii="Arial" w:hAnsi="Arial"/>
        </w:rPr>
        <w:t>Qualtrics</w:t>
      </w:r>
      <w:r w:rsidRPr="6195DE7A" w:rsidR="276248D8">
        <w:rPr>
          <w:rFonts w:ascii="Arial" w:hAnsi="Arial"/>
        </w:rPr>
        <w:t>’</w:t>
      </w:r>
      <w:r w:rsidRPr="6195DE7A">
        <w:rPr>
          <w:rFonts w:ascii="Arial" w:hAnsi="Arial"/>
        </w:rPr>
        <w:t xml:space="preserve"> secure cloud-based database maintains multiple sources of data, including survey responses, embedded survey data, and, if the survey is distributed via email, contact information for participants invited to respond to the survey.</w:t>
      </w:r>
    </w:p>
    <w:p w:rsidR="00EC0E3A" w:rsidP="00EC0E3A" w14:paraId="31D56DE9" w14:textId="77777777">
      <w:pPr>
        <w:jc w:val="both"/>
        <w:rPr>
          <w:rFonts w:ascii="Arial" w:hAnsi="Arial"/>
        </w:rPr>
      </w:pPr>
    </w:p>
    <w:p w:rsidR="002C382F" w:rsidP="6195DE7A" w14:paraId="7756EFAC" w14:textId="23E634E6">
      <w:pPr>
        <w:keepNext/>
        <w:widowControl/>
        <w:jc w:val="both"/>
        <w:rPr>
          <w:rFonts w:ascii="Arial" w:hAnsi="Arial"/>
        </w:rPr>
      </w:pPr>
      <w:r w:rsidRPr="6195DE7A">
        <w:rPr>
          <w:rFonts w:ascii="Arial" w:hAnsi="Arial"/>
        </w:rPr>
        <w:t>These surveys are electronic surveys that can be completed online. The only way that participants can access the surveys is through the individualized links to the survey contained in the email invitations. These links are uniquely tied to the participant and are the only way that survey results can be linked back to the participant and the</w:t>
      </w:r>
      <w:r w:rsidRPr="6195DE7A" w:rsidR="403255C3">
        <w:rPr>
          <w:rFonts w:ascii="Arial" w:hAnsi="Arial"/>
        </w:rPr>
        <w:t>ir</w:t>
      </w:r>
      <w:r w:rsidRPr="6195DE7A">
        <w:rPr>
          <w:rFonts w:ascii="Arial" w:hAnsi="Arial"/>
        </w:rPr>
        <w:t xml:space="preserve"> demographic data</w:t>
      </w:r>
      <w:r w:rsidRPr="6195DE7A" w:rsidR="294509AB">
        <w:rPr>
          <w:rFonts w:ascii="Arial" w:hAnsi="Arial"/>
        </w:rPr>
        <w:t>. The links are used</w:t>
      </w:r>
      <w:r w:rsidRPr="6195DE7A">
        <w:rPr>
          <w:rFonts w:ascii="Arial" w:hAnsi="Arial"/>
        </w:rPr>
        <w:t xml:space="preserve"> to track the survey responses</w:t>
      </w:r>
      <w:r w:rsidRPr="6195DE7A" w:rsidR="287DB2FF">
        <w:rPr>
          <w:rFonts w:ascii="Arial" w:hAnsi="Arial"/>
        </w:rPr>
        <w:t>,</w:t>
      </w:r>
      <w:r w:rsidRPr="6195DE7A">
        <w:rPr>
          <w:rFonts w:ascii="Arial" w:hAnsi="Arial"/>
        </w:rPr>
        <w:t xml:space="preserve"> ensu</w:t>
      </w:r>
      <w:r w:rsidRPr="6195DE7A" w:rsidR="528368AC">
        <w:rPr>
          <w:rFonts w:ascii="Arial" w:hAnsi="Arial"/>
        </w:rPr>
        <w:t>ring</w:t>
      </w:r>
      <w:r w:rsidRPr="6195DE7A">
        <w:rPr>
          <w:rFonts w:ascii="Arial" w:hAnsi="Arial"/>
        </w:rPr>
        <w:t xml:space="preserve"> that the survey findings are representative across all variables. </w:t>
      </w:r>
    </w:p>
    <w:p w:rsidR="00527E5A" w:rsidP="000035A9" w14:paraId="0CD2DF35" w14:textId="46FA0E45">
      <w:pPr>
        <w:rPr>
          <w:rFonts w:ascii="Arial" w:hAnsi="Arial"/>
        </w:rPr>
      </w:pPr>
    </w:p>
    <w:p w:rsidR="000035A9" w:rsidP="00642FE2" w14:paraId="0B2877B3" w14:textId="24F62A36">
      <w:pPr>
        <w:jc w:val="both"/>
        <w:rPr>
          <w:rFonts w:ascii="Arial" w:hAnsi="Arial"/>
        </w:rPr>
      </w:pPr>
      <w:r w:rsidRPr="4A13B571">
        <w:rPr>
          <w:rFonts w:ascii="Arial" w:hAnsi="Arial"/>
        </w:rPr>
        <w:t>Qualtrics has FedRAMP High certification</w:t>
      </w:r>
      <w:r w:rsidRPr="00527E5A">
        <w:rPr>
          <w:rFonts w:ascii="Arial" w:hAnsi="Arial"/>
        </w:rPr>
        <w:t>.</w:t>
      </w:r>
      <w:r w:rsidR="194802CF">
        <w:rPr>
          <w:rFonts w:ascii="Arial" w:hAnsi="Arial"/>
        </w:rPr>
        <w:t xml:space="preserve">  </w:t>
      </w:r>
      <w:r w:rsidRPr="4A13B571">
        <w:rPr>
          <w:rFonts w:ascii="Arial" w:hAnsi="Arial"/>
        </w:rPr>
        <w:t>FedRAMP, or Federal Risk and Authorization Management Program, is a government-wide initiative to assess, authorize, and monitor</w:t>
      </w:r>
      <w:r w:rsidRPr="00527E5A">
        <w:rPr>
          <w:rFonts w:ascii="Arial" w:hAnsi="Arial"/>
        </w:rPr>
        <w:t xml:space="preserve"> cloud software providers and protect the sensitive data housed in federal agencies. FedRAMP High authorization is the gold standard for security certifications and one of the most stringent non-military security programs.</w:t>
      </w:r>
      <w:r w:rsidR="6C88AADA">
        <w:rPr>
          <w:rFonts w:ascii="Arial" w:hAnsi="Arial"/>
        </w:rPr>
        <w:t xml:space="preserve"> For information on USPTO’s privacy policy, please visit</w:t>
      </w:r>
      <w:r w:rsidR="6C456532">
        <w:rPr>
          <w:rFonts w:ascii="Arial" w:hAnsi="Arial"/>
        </w:rPr>
        <w:t xml:space="preserve"> </w:t>
      </w:r>
      <w:r w:rsidR="05B74504">
        <w:rPr>
          <w:rFonts w:ascii="Arial" w:hAnsi="Arial"/>
        </w:rPr>
        <w:t>the USPTO</w:t>
      </w:r>
      <w:r w:rsidR="00D8324F">
        <w:rPr>
          <w:rFonts w:ascii="Arial" w:hAnsi="Arial"/>
        </w:rPr>
        <w:t>’s Privacy Policy</w:t>
      </w:r>
      <w:r w:rsidR="05B74504">
        <w:rPr>
          <w:rFonts w:ascii="Arial" w:hAnsi="Arial"/>
        </w:rPr>
        <w:t xml:space="preserve"> website</w:t>
      </w:r>
      <w:r w:rsidR="001A556D">
        <w:rPr>
          <w:rFonts w:ascii="Arial" w:hAnsi="Arial"/>
        </w:rPr>
        <w:t>.</w:t>
      </w:r>
      <w:r>
        <w:rPr>
          <w:rStyle w:val="FootnoteReference"/>
          <w:rFonts w:ascii="Arial" w:hAnsi="Arial"/>
        </w:rPr>
        <w:footnoteReference w:id="11"/>
      </w:r>
    </w:p>
    <w:p w:rsidR="000541A4" w:rsidP="00642FE2" w14:paraId="6DA04723" w14:textId="77777777">
      <w:pPr>
        <w:jc w:val="both"/>
        <w:rPr>
          <w:rFonts w:ascii="Arial" w:hAnsi="Arial"/>
        </w:rPr>
      </w:pPr>
    </w:p>
    <w:p w:rsidR="0085680C" w:rsidP="00642FE2" w14:paraId="16EADA23" w14:textId="68FFA110">
      <w:pPr>
        <w:jc w:val="both"/>
        <w:rPr>
          <w:rFonts w:ascii="Arial" w:hAnsi="Arial"/>
        </w:rPr>
      </w:pPr>
      <w:r>
        <w:rPr>
          <w:rFonts w:ascii="Arial" w:hAnsi="Arial"/>
          <w:b/>
          <w:bCs/>
        </w:rPr>
        <w:t>Customer Call Center Assistance and Satisfaction Survey Records</w:t>
      </w:r>
    </w:p>
    <w:p w:rsidR="00ED3E3E" w:rsidP="00642FE2" w14:paraId="3FF058DE" w14:textId="158635D2">
      <w:pPr>
        <w:jc w:val="both"/>
        <w:rPr>
          <w:rFonts w:ascii="Arial" w:hAnsi="Arial"/>
        </w:rPr>
      </w:pPr>
    </w:p>
    <w:p w:rsidR="00ED3E3E" w:rsidP="00642FE2" w14:paraId="1DE0E7D7" w14:textId="13E9C669">
      <w:pPr>
        <w:jc w:val="both"/>
        <w:rPr>
          <w:rFonts w:ascii="Arial" w:hAnsi="Arial"/>
        </w:rPr>
      </w:pPr>
      <w:r>
        <w:rPr>
          <w:rFonts w:ascii="Arial" w:hAnsi="Arial"/>
        </w:rPr>
        <w:t xml:space="preserve">SORN COMMERCE/PAT-TM-20 Customer Call Center, Assistance </w:t>
      </w:r>
      <w:r w:rsidR="002C0D8C">
        <w:rPr>
          <w:rFonts w:ascii="Arial" w:hAnsi="Arial"/>
        </w:rPr>
        <w:t>and Satisfaction Records, published on April 13, 2013</w:t>
      </w:r>
      <w:r w:rsidR="00411BDD">
        <w:rPr>
          <w:rFonts w:ascii="Arial" w:hAnsi="Arial"/>
        </w:rPr>
        <w:t xml:space="preserve"> (78 FR 16837</w:t>
      </w:r>
      <w:r w:rsidR="008D7399">
        <w:rPr>
          <w:rFonts w:ascii="Arial" w:hAnsi="Arial"/>
        </w:rPr>
        <w:t xml:space="preserve">), provides information about </w:t>
      </w:r>
      <w:r w:rsidR="00856728">
        <w:rPr>
          <w:rFonts w:ascii="Arial" w:hAnsi="Arial"/>
        </w:rPr>
        <w:t xml:space="preserve">the USPTO’s </w:t>
      </w:r>
      <w:r w:rsidR="00425D50">
        <w:rPr>
          <w:rFonts w:ascii="Arial" w:hAnsi="Arial"/>
        </w:rPr>
        <w:t xml:space="preserve">handling of personally identifiable information that is collected </w:t>
      </w:r>
      <w:r w:rsidR="0042261A">
        <w:rPr>
          <w:rFonts w:ascii="Arial" w:hAnsi="Arial"/>
        </w:rPr>
        <w:t>through communication with customers</w:t>
      </w:r>
      <w:r w:rsidR="009D1190">
        <w:rPr>
          <w:rFonts w:ascii="Arial" w:hAnsi="Arial"/>
        </w:rPr>
        <w:t xml:space="preserve"> that solicits feedback </w:t>
      </w:r>
      <w:r w:rsidR="00005EFB">
        <w:rPr>
          <w:rFonts w:ascii="Arial" w:hAnsi="Arial"/>
        </w:rPr>
        <w:t xml:space="preserve">about their experiences with </w:t>
      </w:r>
      <w:r w:rsidR="00811DE5">
        <w:rPr>
          <w:rFonts w:ascii="Arial" w:hAnsi="Arial"/>
        </w:rPr>
        <w:t>services provided by the agency</w:t>
      </w:r>
      <w:r w:rsidR="001D6A4E">
        <w:rPr>
          <w:rFonts w:ascii="Arial" w:hAnsi="Arial"/>
        </w:rPr>
        <w:t>.</w:t>
      </w:r>
      <w:r>
        <w:rPr>
          <w:rStyle w:val="FootnoteReference"/>
          <w:rFonts w:ascii="Arial" w:hAnsi="Arial"/>
        </w:rPr>
        <w:footnoteReference w:id="12"/>
      </w:r>
      <w:r w:rsidR="001D6A4E">
        <w:rPr>
          <w:rFonts w:ascii="Arial" w:hAnsi="Arial"/>
        </w:rPr>
        <w:t xml:space="preserve"> </w:t>
      </w:r>
    </w:p>
    <w:p w:rsidR="0014643C" w:rsidP="00642FE2" w14:paraId="27386841" w14:textId="77777777">
      <w:pPr>
        <w:jc w:val="both"/>
        <w:rPr>
          <w:rFonts w:ascii="Arial" w:hAnsi="Arial"/>
        </w:rPr>
      </w:pPr>
    </w:p>
    <w:p w:rsidR="0014643C" w:rsidP="00642FE2" w14:paraId="6FEAD115" w14:textId="668F2407">
      <w:pPr>
        <w:jc w:val="both"/>
        <w:rPr>
          <w:rFonts w:ascii="Arial" w:hAnsi="Arial"/>
        </w:rPr>
      </w:pPr>
      <w:r w:rsidRPr="6C12E17B">
        <w:rPr>
          <w:rFonts w:ascii="Arial" w:hAnsi="Arial"/>
        </w:rPr>
        <w:t xml:space="preserve">Information in this system of records is derived from persons who </w:t>
      </w:r>
      <w:r w:rsidRPr="6C12E17B" w:rsidR="002963FA">
        <w:rPr>
          <w:rFonts w:ascii="Arial" w:hAnsi="Arial"/>
        </w:rPr>
        <w:t xml:space="preserve">have requested information or </w:t>
      </w:r>
      <w:r w:rsidRPr="6C12E17B" w:rsidR="051BC46C">
        <w:rPr>
          <w:rFonts w:ascii="Arial" w:hAnsi="Arial"/>
        </w:rPr>
        <w:t xml:space="preserve">engaged with a USPTO program.  </w:t>
      </w:r>
      <w:r w:rsidRPr="6C12E17B" w:rsidR="002963FA">
        <w:rPr>
          <w:rFonts w:ascii="Arial" w:hAnsi="Arial"/>
        </w:rPr>
        <w:t xml:space="preserve"> </w:t>
      </w:r>
    </w:p>
    <w:p w:rsidR="00AD0BEE" w:rsidP="00642FE2" w14:paraId="1F368C38" w14:textId="77777777">
      <w:pPr>
        <w:jc w:val="both"/>
        <w:rPr>
          <w:rFonts w:ascii="Arial" w:hAnsi="Arial"/>
        </w:rPr>
      </w:pPr>
    </w:p>
    <w:p w:rsidR="00AD0BEE" w:rsidRPr="00ED3E3E" w:rsidP="00642FE2" w14:paraId="1D3339F3" w14:textId="09F093A9">
      <w:pPr>
        <w:jc w:val="both"/>
        <w:rPr>
          <w:rFonts w:ascii="Arial" w:hAnsi="Arial"/>
        </w:rPr>
      </w:pPr>
      <w:r>
        <w:rPr>
          <w:rFonts w:ascii="Arial" w:hAnsi="Arial"/>
        </w:rPr>
        <w:t xml:space="preserve">The purpose of this system </w:t>
      </w:r>
      <w:r w:rsidR="003F1409">
        <w:rPr>
          <w:rFonts w:ascii="Arial" w:hAnsi="Arial"/>
        </w:rPr>
        <w:t>is</w:t>
      </w:r>
      <w:r>
        <w:rPr>
          <w:rFonts w:ascii="Arial" w:hAnsi="Arial"/>
        </w:rPr>
        <w:t xml:space="preserve"> to carry out the </w:t>
      </w:r>
      <w:r w:rsidR="00FE09C6">
        <w:rPr>
          <w:rFonts w:ascii="Arial" w:hAnsi="Arial"/>
        </w:rPr>
        <w:t xml:space="preserve">duties of the USPTO concerning the dissemination of information, such as through facilitating communication and providing quality services to the customer. </w:t>
      </w:r>
      <w:r w:rsidR="00877A52">
        <w:rPr>
          <w:rFonts w:ascii="Arial" w:hAnsi="Arial"/>
        </w:rPr>
        <w:t xml:space="preserve">Categories of individuals covered by the system </w:t>
      </w:r>
      <w:r w:rsidR="008735F4">
        <w:rPr>
          <w:rFonts w:ascii="Arial" w:hAnsi="Arial"/>
        </w:rPr>
        <w:t>include</w:t>
      </w:r>
      <w:r w:rsidR="00877A52">
        <w:rPr>
          <w:rFonts w:ascii="Arial" w:hAnsi="Arial"/>
        </w:rPr>
        <w:t xml:space="preserve"> </w:t>
      </w:r>
      <w:r w:rsidR="004C6DE8">
        <w:rPr>
          <w:rFonts w:ascii="Arial" w:hAnsi="Arial"/>
        </w:rPr>
        <w:t>members of the public, employees, contractors, and other individuals requesting information or assistance through the agency call centers and customer service centers.</w:t>
      </w:r>
      <w:r w:rsidR="008735F4">
        <w:rPr>
          <w:rFonts w:ascii="Arial" w:hAnsi="Arial"/>
        </w:rPr>
        <w:t xml:space="preserve"> Categories of records in the system </w:t>
      </w:r>
      <w:r w:rsidR="00BE3279">
        <w:rPr>
          <w:rFonts w:ascii="Arial" w:hAnsi="Arial"/>
        </w:rPr>
        <w:t>include</w:t>
      </w:r>
      <w:r w:rsidR="00D06CDC">
        <w:rPr>
          <w:rFonts w:ascii="Arial" w:hAnsi="Arial"/>
        </w:rPr>
        <w:t xml:space="preserve"> customer name, company name, email address, telephone and fax numbers, mail address, date and time of contact, agent name, customer number, description and resolution of the problem or request, customer contact experience and satisfaction, service recommendations, and desire to be contacted to discuss survey results. </w:t>
      </w:r>
    </w:p>
    <w:p w:rsidR="0085680C" w:rsidP="00642FE2" w14:paraId="039DB3C5" w14:textId="77777777">
      <w:pPr>
        <w:jc w:val="both"/>
        <w:rPr>
          <w:rFonts w:ascii="Arial" w:hAnsi="Arial"/>
        </w:rPr>
      </w:pPr>
    </w:p>
    <w:p w:rsidR="000541A4" w:rsidRPr="000541A4" w:rsidP="00642FE2" w14:paraId="4A828248" w14:textId="11AD6664">
      <w:pPr>
        <w:jc w:val="both"/>
        <w:rPr>
          <w:rFonts w:ascii="Arial" w:hAnsi="Arial"/>
          <w:b/>
          <w:bCs/>
        </w:rPr>
      </w:pPr>
      <w:r>
        <w:rPr>
          <w:rFonts w:ascii="Arial" w:hAnsi="Arial"/>
          <w:b/>
          <w:bCs/>
        </w:rPr>
        <w:t>Information Collected Electronic</w:t>
      </w:r>
      <w:r w:rsidR="00B50881">
        <w:rPr>
          <w:rFonts w:ascii="Arial" w:hAnsi="Arial"/>
          <w:b/>
          <w:bCs/>
        </w:rPr>
        <w:t xml:space="preserve">ally in Connection With Department of </w:t>
      </w:r>
      <w:r w:rsidR="0085680C">
        <w:rPr>
          <w:rFonts w:ascii="Arial" w:hAnsi="Arial"/>
          <w:b/>
          <w:bCs/>
        </w:rPr>
        <w:t>Commerce Activities, Events, and Programs</w:t>
      </w:r>
    </w:p>
    <w:p w:rsidR="000035A9" w:rsidP="00636EDA" w14:paraId="0571A8A0" w14:textId="77777777">
      <w:pPr>
        <w:keepNext/>
        <w:widowControl/>
        <w:tabs>
          <w:tab w:val="left" w:pos="-984"/>
          <w:tab w:val="left" w:pos="-720"/>
          <w:tab w:val="left" w:pos="720"/>
        </w:tabs>
        <w:jc w:val="both"/>
        <w:rPr>
          <w:rFonts w:ascii="Arial" w:hAnsi="Arial" w:cs="Arial"/>
        </w:rPr>
      </w:pPr>
    </w:p>
    <w:p w:rsidR="00B50881" w:rsidP="00636EDA" w14:paraId="1913347E" w14:textId="7D77D2B1">
      <w:pPr>
        <w:keepNext/>
        <w:widowControl/>
        <w:tabs>
          <w:tab w:val="left" w:pos="-984"/>
          <w:tab w:val="left" w:pos="-720"/>
          <w:tab w:val="left" w:pos="720"/>
        </w:tabs>
        <w:jc w:val="both"/>
        <w:rPr>
          <w:rFonts w:ascii="Arial" w:hAnsi="Arial" w:cs="Arial"/>
        </w:rPr>
      </w:pPr>
      <w:r>
        <w:rPr>
          <w:rFonts w:ascii="Arial" w:hAnsi="Arial" w:cs="Arial"/>
        </w:rPr>
        <w:t xml:space="preserve">SORN </w:t>
      </w:r>
      <w:r w:rsidR="00CB5508">
        <w:rPr>
          <w:rFonts w:ascii="Arial" w:hAnsi="Arial" w:cs="Arial"/>
        </w:rPr>
        <w:t>COMMERCE-DEPT-23</w:t>
      </w:r>
      <w:r w:rsidR="002D66CF">
        <w:rPr>
          <w:rFonts w:ascii="Arial" w:hAnsi="Arial" w:cs="Arial"/>
        </w:rPr>
        <w:t xml:space="preserve"> Information Controlled Electronically in Connection with Department of Commerce Activities, Events, and Programs, published on July 15, 2013 (78 FR 42038)</w:t>
      </w:r>
      <w:r w:rsidR="007303C2">
        <w:rPr>
          <w:rFonts w:ascii="Arial" w:hAnsi="Arial" w:cs="Arial"/>
        </w:rPr>
        <w:t xml:space="preserve"> provides information </w:t>
      </w:r>
      <w:r w:rsidR="001F5C3F">
        <w:rPr>
          <w:rFonts w:ascii="Arial" w:hAnsi="Arial" w:cs="Arial"/>
        </w:rPr>
        <w:t xml:space="preserve">about the Department of Commerce’s </w:t>
      </w:r>
      <w:r w:rsidR="00BC29BE">
        <w:rPr>
          <w:rFonts w:ascii="Arial" w:hAnsi="Arial" w:cs="Arial"/>
        </w:rPr>
        <w:t xml:space="preserve">and </w:t>
      </w:r>
      <w:r w:rsidR="00A2261C">
        <w:rPr>
          <w:rFonts w:ascii="Arial" w:hAnsi="Arial" w:cs="Arial"/>
        </w:rPr>
        <w:t>its sub-</w:t>
      </w:r>
      <w:r w:rsidR="007532AB">
        <w:rPr>
          <w:rFonts w:ascii="Arial" w:hAnsi="Arial" w:cs="Arial"/>
        </w:rPr>
        <w:t>agencies’</w:t>
      </w:r>
      <w:r w:rsidR="00A2261C">
        <w:rPr>
          <w:rFonts w:ascii="Arial" w:hAnsi="Arial" w:cs="Arial"/>
        </w:rPr>
        <w:t xml:space="preserve"> handling of personally identifiable information that is collected in conjunction with registration to participate in an agency-sponsored activity, event, or program.</w:t>
      </w:r>
      <w:r>
        <w:rPr>
          <w:rStyle w:val="FootnoteReference"/>
          <w:rFonts w:ascii="Arial" w:hAnsi="Arial" w:cs="Arial"/>
        </w:rPr>
        <w:footnoteReference w:id="13"/>
      </w:r>
    </w:p>
    <w:p w:rsidR="00A2261C" w:rsidP="00636EDA" w14:paraId="1F9DBAE7" w14:textId="77777777">
      <w:pPr>
        <w:keepNext/>
        <w:widowControl/>
        <w:tabs>
          <w:tab w:val="left" w:pos="-984"/>
          <w:tab w:val="left" w:pos="-720"/>
          <w:tab w:val="left" w:pos="720"/>
        </w:tabs>
        <w:jc w:val="both"/>
        <w:rPr>
          <w:rFonts w:ascii="Arial" w:hAnsi="Arial" w:cs="Arial"/>
        </w:rPr>
      </w:pPr>
    </w:p>
    <w:p w:rsidR="00A2261C" w:rsidP="00636EDA" w14:paraId="7DF294C1" w14:textId="7F644B69">
      <w:pPr>
        <w:keepNext/>
        <w:widowControl/>
        <w:tabs>
          <w:tab w:val="left" w:pos="-984"/>
          <w:tab w:val="left" w:pos="-720"/>
          <w:tab w:val="left" w:pos="720"/>
        </w:tabs>
        <w:jc w:val="both"/>
        <w:rPr>
          <w:rFonts w:ascii="Arial" w:hAnsi="Arial" w:cs="Arial"/>
        </w:rPr>
      </w:pPr>
      <w:r>
        <w:rPr>
          <w:rFonts w:ascii="Arial" w:hAnsi="Arial" w:cs="Arial"/>
        </w:rPr>
        <w:t xml:space="preserve">Information in this system of records is derived from </w:t>
      </w:r>
      <w:r w:rsidR="007532AB">
        <w:rPr>
          <w:rFonts w:ascii="Arial" w:hAnsi="Arial" w:cs="Arial"/>
        </w:rPr>
        <w:t>people</w:t>
      </w:r>
      <w:r>
        <w:rPr>
          <w:rFonts w:ascii="Arial" w:hAnsi="Arial" w:cs="Arial"/>
        </w:rPr>
        <w:t xml:space="preserve"> who </w:t>
      </w:r>
      <w:r w:rsidR="00A7685C">
        <w:rPr>
          <w:rFonts w:ascii="Arial" w:hAnsi="Arial" w:cs="Arial"/>
        </w:rPr>
        <w:t xml:space="preserve">have registered for </w:t>
      </w:r>
      <w:r w:rsidR="007532AB">
        <w:rPr>
          <w:rFonts w:ascii="Arial" w:hAnsi="Arial" w:cs="Arial"/>
        </w:rPr>
        <w:t xml:space="preserve">activities, events, or programs sponsored by the Department of Commerce or one of its sub-agencies. </w:t>
      </w:r>
    </w:p>
    <w:p w:rsidR="007532AB" w:rsidP="00636EDA" w14:paraId="04B40634" w14:textId="77777777">
      <w:pPr>
        <w:keepNext/>
        <w:widowControl/>
        <w:tabs>
          <w:tab w:val="left" w:pos="-984"/>
          <w:tab w:val="left" w:pos="-720"/>
          <w:tab w:val="left" w:pos="720"/>
        </w:tabs>
        <w:jc w:val="both"/>
        <w:rPr>
          <w:rFonts w:ascii="Arial" w:hAnsi="Arial" w:cs="Arial"/>
        </w:rPr>
      </w:pPr>
    </w:p>
    <w:p w:rsidR="0039095B" w:rsidP="00636EDA" w14:paraId="676F3FD6" w14:textId="7728E8D7">
      <w:pPr>
        <w:keepNext/>
        <w:widowControl/>
        <w:tabs>
          <w:tab w:val="left" w:pos="-984"/>
          <w:tab w:val="left" w:pos="-720"/>
          <w:tab w:val="left" w:pos="720"/>
        </w:tabs>
        <w:jc w:val="both"/>
        <w:rPr>
          <w:rFonts w:ascii="Arial" w:hAnsi="Arial" w:cs="Arial"/>
        </w:rPr>
      </w:pPr>
      <w:r>
        <w:rPr>
          <w:rFonts w:ascii="Arial" w:hAnsi="Arial" w:cs="Arial"/>
        </w:rPr>
        <w:t xml:space="preserve">The purpose of this system is </w:t>
      </w:r>
      <w:r w:rsidR="003F1409">
        <w:rPr>
          <w:rFonts w:ascii="Arial" w:hAnsi="Arial" w:cs="Arial"/>
        </w:rPr>
        <w:t xml:space="preserve">to maintain the information collected </w:t>
      </w:r>
      <w:r>
        <w:rPr>
          <w:rFonts w:ascii="Arial" w:hAnsi="Arial" w:cs="Arial"/>
        </w:rPr>
        <w:t>from registrations for agency-sponsored activities, events, or programs.</w:t>
      </w:r>
      <w:r w:rsidR="005B005F">
        <w:rPr>
          <w:rFonts w:ascii="Arial" w:hAnsi="Arial" w:cs="Arial"/>
        </w:rPr>
        <w:t xml:space="preserve"> Categories of individuals covered by this system </w:t>
      </w:r>
      <w:r w:rsidR="00C94C70">
        <w:rPr>
          <w:rFonts w:ascii="Arial" w:hAnsi="Arial" w:cs="Arial"/>
        </w:rPr>
        <w:t>include individuals who have registered and/or are registered to participate in an agency-sponsored activity, event, or program. Categories of records in the system includes name, organization</w:t>
      </w:r>
      <w:r w:rsidR="00444089">
        <w:rPr>
          <w:rFonts w:ascii="Arial" w:hAnsi="Arial" w:cs="Arial"/>
        </w:rPr>
        <w:t xml:space="preserve"> affiliation, title, address, </w:t>
      </w:r>
      <w:r w:rsidR="006F4BC0">
        <w:rPr>
          <w:rFonts w:ascii="Arial" w:hAnsi="Arial" w:cs="Arial"/>
        </w:rPr>
        <w:t>email, telephone number</w:t>
      </w:r>
      <w:r w:rsidR="003A1244">
        <w:rPr>
          <w:rFonts w:ascii="Arial" w:hAnsi="Arial" w:cs="Arial"/>
        </w:rPr>
        <w:t>,</w:t>
      </w:r>
      <w:r w:rsidR="006F4BC0">
        <w:rPr>
          <w:rFonts w:ascii="Arial" w:hAnsi="Arial" w:cs="Arial"/>
        </w:rPr>
        <w:t xml:space="preserve"> credit card information, website URL, organization category and description, business function, objectives for matchmaking, sponsorship information, exhibition booth references, special requirements for exhibition needs, and all other information submitted to participate in an agency-sponsored activity, program, or event</w:t>
      </w:r>
      <w:r w:rsidR="000870B0">
        <w:rPr>
          <w:rFonts w:ascii="Arial" w:hAnsi="Arial" w:cs="Arial"/>
        </w:rPr>
        <w:t>.</w:t>
      </w:r>
    </w:p>
    <w:p w:rsidR="00B50881" w:rsidP="00636EDA" w14:paraId="64DAD36A" w14:textId="77777777">
      <w:pPr>
        <w:keepNext/>
        <w:widowControl/>
        <w:tabs>
          <w:tab w:val="left" w:pos="-984"/>
          <w:tab w:val="left" w:pos="-720"/>
          <w:tab w:val="left" w:pos="720"/>
        </w:tabs>
        <w:jc w:val="both"/>
        <w:rPr>
          <w:rFonts w:ascii="Arial" w:hAnsi="Arial" w:cs="Arial"/>
        </w:rPr>
      </w:pPr>
    </w:p>
    <w:p w:rsidR="00022D97" w:rsidP="00636EDA" w14:paraId="38B9CF03" w14:textId="6E0464AE">
      <w:pPr>
        <w:keepNext/>
        <w:widowControl/>
        <w:tabs>
          <w:tab w:val="left" w:pos="-984"/>
          <w:tab w:val="left" w:pos="-720"/>
          <w:tab w:val="left" w:pos="720"/>
        </w:tabs>
        <w:jc w:val="both"/>
        <w:rPr>
          <w:rFonts w:ascii="Arial" w:hAnsi="Arial" w:cs="Arial"/>
        </w:rPr>
      </w:pPr>
      <w:r>
        <w:rPr>
          <w:rFonts w:ascii="Arial" w:hAnsi="Arial" w:cs="Arial"/>
          <w:b/>
          <w:bCs/>
        </w:rPr>
        <w:t xml:space="preserve">Privacy Impact Assessment </w:t>
      </w:r>
    </w:p>
    <w:p w:rsidR="00022D97" w:rsidP="00636EDA" w14:paraId="3DB590A7" w14:textId="77777777">
      <w:pPr>
        <w:keepNext/>
        <w:widowControl/>
        <w:tabs>
          <w:tab w:val="left" w:pos="-984"/>
          <w:tab w:val="left" w:pos="-720"/>
          <w:tab w:val="left" w:pos="720"/>
        </w:tabs>
        <w:jc w:val="both"/>
        <w:rPr>
          <w:rFonts w:ascii="Arial" w:hAnsi="Arial" w:cs="Arial"/>
        </w:rPr>
      </w:pPr>
    </w:p>
    <w:p w:rsidR="00543868" w:rsidP="4DF94905" w14:paraId="61AEDECA" w14:textId="3262FEF3">
      <w:pPr>
        <w:jc w:val="both"/>
        <w:rPr>
          <w:rStyle w:val="ui-provider"/>
          <w:rFonts w:ascii="Arial" w:hAnsi="Arial" w:cs="Arial"/>
        </w:rPr>
      </w:pPr>
      <w:r>
        <w:rPr>
          <w:rFonts w:ascii="Arial" w:hAnsi="Arial" w:cs="Arial"/>
        </w:rPr>
        <w:t xml:space="preserve">The applicable Privacy Impact Assessment (PIA) for the GIPA Surveys </w:t>
      </w:r>
      <w:r w:rsidR="6BB0789E">
        <w:rPr>
          <w:rFonts w:ascii="Arial" w:hAnsi="Arial" w:cs="Arial"/>
        </w:rPr>
        <w:t xml:space="preserve">is </w:t>
      </w:r>
      <w:r w:rsidR="6BB0789E">
        <w:rPr>
          <w:rStyle w:val="ui-provider"/>
          <w:rFonts w:ascii="Arial" w:hAnsi="Arial" w:cs="Arial"/>
        </w:rPr>
        <w:t xml:space="preserve">the </w:t>
      </w:r>
      <w:r w:rsidR="1259AB9B">
        <w:rPr>
          <w:rStyle w:val="ui-provider"/>
          <w:rFonts w:ascii="Arial" w:hAnsi="Arial" w:cs="Arial"/>
        </w:rPr>
        <w:t>Qualtrics PIA.</w:t>
      </w:r>
      <w:r>
        <w:rPr>
          <w:rStyle w:val="FootnoteReference"/>
          <w:rFonts w:ascii="Arial" w:hAnsi="Arial" w:cs="Arial"/>
        </w:rPr>
        <w:footnoteReference w:id="14"/>
      </w:r>
    </w:p>
    <w:p w:rsidR="00543868" w:rsidP="00543868" w14:paraId="0CA5E3CC" w14:textId="77777777">
      <w:pPr>
        <w:rPr>
          <w:rFonts w:ascii="Arial" w:hAnsi="Arial" w:cs="Arial"/>
        </w:rPr>
      </w:pPr>
    </w:p>
    <w:p w:rsidR="4DF94905" w:rsidP="00642FE2" w14:paraId="708A73C6" w14:textId="79FA26D6">
      <w:pPr>
        <w:spacing w:after="240"/>
        <w:jc w:val="both"/>
        <w:rPr>
          <w:rFonts w:ascii="Arial" w:eastAsia="Arial" w:hAnsi="Arial" w:cs="Arial"/>
        </w:rPr>
      </w:pPr>
      <w:r w:rsidRPr="0097056F">
        <w:rPr>
          <w:rFonts w:ascii="Arial" w:eastAsia="Franklin Gothic Book" w:hAnsi="Arial" w:cs="Arial"/>
        </w:rPr>
        <w:t>Qualtrics XM is a software-as-a-service (SaaS) product that supports the collection of qualitative and quantitative research data through customer experience surveys. Customer experience surveys support ongoing continuous improvement activities through the enablement of decision makers, product owners, and software development teams. Improvement opportunities are identified by capturing customer pain points and positive/negative experiences with USPTO products and services. The data collected and analyzed within this system is used to improve the products and services, filing and maintenance applications, and informational websites provided by the USPTO.</w:t>
      </w:r>
    </w:p>
    <w:p w:rsidR="00567B74" w:rsidRPr="00436B01" w:rsidP="00AC333F" w14:paraId="1435F90C" w14:textId="2962C44B">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567B74" w:rsidRPr="0056760B" w:rsidP="00636EDA" w14:paraId="51AE2264" w14:textId="77777777">
      <w:pPr>
        <w:widowControl/>
        <w:tabs>
          <w:tab w:val="left" w:pos="-984"/>
          <w:tab w:val="left" w:pos="-720"/>
          <w:tab w:val="left" w:pos="720"/>
        </w:tabs>
        <w:jc w:val="both"/>
        <w:rPr>
          <w:rFonts w:ascii="Arial" w:hAnsi="Arial" w:cs="Arial"/>
        </w:rPr>
      </w:pPr>
    </w:p>
    <w:p w:rsidR="00636EDA" w:rsidP="00636EDA" w14:paraId="79D4A0E3" w14:textId="009C5114">
      <w:pPr>
        <w:widowControl/>
        <w:tabs>
          <w:tab w:val="left" w:pos="-984"/>
          <w:tab w:val="left" w:pos="-720"/>
          <w:tab w:val="left" w:pos="720"/>
        </w:tabs>
        <w:jc w:val="both"/>
        <w:rPr>
          <w:rFonts w:ascii="Arial" w:hAnsi="Arial" w:cs="Arial"/>
        </w:rPr>
      </w:pPr>
      <w:r w:rsidRPr="00B62DF4">
        <w:rPr>
          <w:rFonts w:ascii="Arial" w:hAnsi="Arial" w:cs="Arial"/>
        </w:rPr>
        <w:t>None of the required information in this collection is considered to be sensitive.</w:t>
      </w:r>
    </w:p>
    <w:p w:rsidR="00636EDA" w:rsidRPr="00476F66" w:rsidP="00636EDA" w14:paraId="79D4A0E4" w14:textId="77777777">
      <w:pPr>
        <w:widowControl/>
        <w:tabs>
          <w:tab w:val="left" w:pos="-984"/>
          <w:tab w:val="left" w:pos="-720"/>
          <w:tab w:val="left" w:pos="720"/>
        </w:tabs>
        <w:jc w:val="both"/>
        <w:rPr>
          <w:rFonts w:ascii="Arial" w:hAnsi="Arial" w:cs="Arial"/>
          <w:color w:val="0000FF"/>
        </w:rPr>
      </w:pPr>
    </w:p>
    <w:p w:rsidR="00567B74" w:rsidRPr="002E7B48" w:rsidP="00AC333F" w14:paraId="40DA344C" w14:textId="53F42733">
      <w:pPr>
        <w:pStyle w:val="ListParagraph"/>
        <w:keepNext/>
        <w:keepLines/>
        <w:widowControl/>
        <w:numPr>
          <w:ilvl w:val="0"/>
          <w:numId w:val="13"/>
        </w:numPr>
        <w:tabs>
          <w:tab w:val="left" w:pos="-984"/>
          <w:tab w:val="left" w:pos="-720"/>
          <w:tab w:val="left" w:pos="720"/>
        </w:tabs>
        <w:ind w:left="360"/>
        <w:jc w:val="both"/>
        <w:rPr>
          <w:rFonts w:ascii="Arial" w:hAnsi="Arial" w:cs="Arial"/>
          <w:b/>
        </w:rPr>
      </w:pPr>
      <w:r w:rsidRPr="002E7B48">
        <w:rPr>
          <w:rFonts w:ascii="Arial" w:hAnsi="Arial" w:cs="Arial"/>
          <w:b/>
        </w:rPr>
        <w:t xml:space="preserve">Provide estimates of the hour burden of the collection of information. The statement should: </w:t>
      </w:r>
    </w:p>
    <w:p w:rsidR="00567B74" w:rsidRPr="002E7B48" w:rsidP="00AC333F" w14:paraId="0E15219A" w14:textId="77777777">
      <w:pPr>
        <w:widowControl/>
        <w:numPr>
          <w:ilvl w:val="0"/>
          <w:numId w:val="12"/>
        </w:numPr>
        <w:tabs>
          <w:tab w:val="clear" w:pos="1080"/>
        </w:tabs>
        <w:autoSpaceDE/>
        <w:autoSpaceDN/>
        <w:adjustRightInd/>
        <w:ind w:left="720"/>
        <w:jc w:val="both"/>
        <w:rPr>
          <w:rFonts w:ascii="Arial" w:hAnsi="Arial" w:cs="Arial"/>
          <w:b/>
        </w:rPr>
      </w:pPr>
      <w:r w:rsidRPr="00F551DE">
        <w:rPr>
          <w:rFonts w:ascii="Arial" w:hAnsi="Arial" w:cs="Arial"/>
          <w:b/>
        </w:rPr>
        <w:t>Indicate the number of respondents, frequency of response, annual hour burden, and an explanation of how the burden was estimated</w:t>
      </w:r>
      <w:r w:rsidRPr="002E7B48">
        <w:rPr>
          <w:rFonts w:ascii="Arial" w:hAnsi="Arial" w:cs="Arial"/>
          <w:b/>
        </w:rPr>
        <w:t xml:space="preserve">. Unless directed to do so, agencies should not conduct special surveys to obtain information on which to base hour burden estimates. </w:t>
      </w:r>
      <w:r w:rsidRPr="00F551DE">
        <w:rPr>
          <w:rFonts w:ascii="Arial" w:hAnsi="Arial" w:cs="Arial"/>
          <w:b/>
        </w:rPr>
        <w:t>Consultation with a sample (fewer than 10) of potential respondents is desirable</w:t>
      </w:r>
      <w:r w:rsidRPr="002E7B48">
        <w:rPr>
          <w:rFonts w:ascii="Arial" w:hAnsi="Arial" w:cs="Arial"/>
          <w:b/>
        </w:rPr>
        <w:t xml:space="preserv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567B74" w:rsidRPr="002E7B48" w:rsidP="00AC333F" w14:paraId="5BB6CA30"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If this request for approval covers more than one form, </w:t>
      </w:r>
      <w:r w:rsidRPr="00F551DE">
        <w:rPr>
          <w:rFonts w:ascii="Arial" w:hAnsi="Arial" w:cs="Arial"/>
          <w:b/>
        </w:rPr>
        <w:t>provide separate hour burden estimates for each form and aggregate the hour burdens</w:t>
      </w:r>
      <w:r w:rsidRPr="002E7B48">
        <w:rPr>
          <w:rFonts w:ascii="Arial" w:hAnsi="Arial" w:cs="Arial"/>
          <w:b/>
        </w:rPr>
        <w:t xml:space="preserve">. </w:t>
      </w:r>
    </w:p>
    <w:p w:rsidR="00567B74" w:rsidRPr="002E7B48" w:rsidP="00AC333F" w14:paraId="0E778AF4"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p>
    <w:p w:rsidR="00567B74" w:rsidRPr="002E7B48" w:rsidP="00AC333F" w14:paraId="1B1A5B41"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Provide an estimate for the total annual cost burden to respondents or record keepers resulting from the collection of information. </w:t>
      </w:r>
    </w:p>
    <w:p w:rsidR="00567B74" w:rsidRPr="00B62DF4" w:rsidP="00636EDA" w14:paraId="16EFC019" w14:textId="77777777">
      <w:pPr>
        <w:keepNext/>
        <w:keepLines/>
        <w:widowControl/>
        <w:tabs>
          <w:tab w:val="left" w:pos="-984"/>
          <w:tab w:val="left" w:pos="-720"/>
          <w:tab w:val="left" w:pos="720"/>
        </w:tabs>
        <w:jc w:val="both"/>
        <w:rPr>
          <w:rFonts w:ascii="Arial" w:hAnsi="Arial" w:cs="Arial"/>
        </w:rPr>
      </w:pPr>
    </w:p>
    <w:p w:rsidR="00636EDA" w:rsidRPr="00B62DF4" w:rsidP="00636EDA" w14:paraId="79D4A0E7" w14:textId="77777777">
      <w:pPr>
        <w:keepLines/>
        <w:widowControl/>
        <w:tabs>
          <w:tab w:val="left" w:pos="-984"/>
          <w:tab w:val="left" w:pos="-720"/>
          <w:tab w:val="left" w:pos="720"/>
        </w:tabs>
        <w:jc w:val="both"/>
        <w:rPr>
          <w:rFonts w:ascii="Arial" w:hAnsi="Arial" w:cs="Arial"/>
        </w:rPr>
      </w:pPr>
      <w:r w:rsidRPr="00B62DF4">
        <w:rPr>
          <w:rFonts w:ascii="Arial" w:hAnsi="Arial" w:cs="Arial"/>
        </w:rPr>
        <w:t>Table 3 calculates the burden hours and costs of this information collection to the public, based on the following factors:</w:t>
      </w:r>
    </w:p>
    <w:p w:rsidR="00636EDA" w:rsidRPr="00B62DF4" w:rsidP="00636EDA" w14:paraId="79D4A0E8" w14:textId="77777777">
      <w:pPr>
        <w:widowControl/>
        <w:tabs>
          <w:tab w:val="left" w:pos="-984"/>
          <w:tab w:val="left" w:pos="-720"/>
          <w:tab w:val="left" w:pos="720"/>
        </w:tabs>
        <w:jc w:val="both"/>
        <w:rPr>
          <w:rFonts w:ascii="Arial" w:hAnsi="Arial" w:cs="Arial"/>
        </w:rPr>
      </w:pPr>
    </w:p>
    <w:p w:rsidR="00636EDA" w:rsidRPr="00B62DF4" w14:paraId="79D4A0E9" w14:textId="77777777">
      <w:pPr>
        <w:pStyle w:val="Style"/>
        <w:widowControl/>
        <w:numPr>
          <w:ilvl w:val="0"/>
          <w:numId w:val="1"/>
        </w:numPr>
        <w:tabs>
          <w:tab w:val="left" w:pos="-984"/>
          <w:tab w:val="left" w:pos="-720"/>
        </w:tabs>
        <w:jc w:val="both"/>
        <w:rPr>
          <w:rFonts w:ascii="Arial" w:hAnsi="Arial" w:cs="Arial"/>
        </w:rPr>
      </w:pPr>
      <w:r w:rsidRPr="00B62DF4">
        <w:rPr>
          <w:rFonts w:ascii="Arial" w:hAnsi="Arial" w:cs="Arial"/>
          <w:b/>
          <w:bCs/>
        </w:rPr>
        <w:t>Respondent Calculation Factors</w:t>
      </w:r>
    </w:p>
    <w:p w:rsidR="00D14B07" w:rsidP="4A13B571" w14:paraId="59CF6159" w14:textId="5FFCAEC4">
      <w:pPr>
        <w:pStyle w:val="NoSpacing"/>
        <w:ind w:left="720"/>
        <w:jc w:val="both"/>
        <w:rPr>
          <w:rFonts w:ascii="Arial" w:hAnsi="Arial" w:cs="Arial"/>
          <w:sz w:val="24"/>
          <w:szCs w:val="24"/>
        </w:rPr>
      </w:pPr>
      <w:r>
        <w:rPr>
          <w:rFonts w:ascii="Arial" w:hAnsi="Arial" w:cs="Arial"/>
          <w:sz w:val="24"/>
          <w:szCs w:val="24"/>
        </w:rPr>
        <w:t xml:space="preserve">The USPTO </w:t>
      </w:r>
      <w:r w:rsidR="003C3193">
        <w:rPr>
          <w:rFonts w:ascii="Arial" w:hAnsi="Arial" w:cs="Arial"/>
          <w:sz w:val="24"/>
          <w:szCs w:val="24"/>
        </w:rPr>
        <w:t xml:space="preserve">estimates that it will receive approximately </w:t>
      </w:r>
      <w:r w:rsidR="00B665AA">
        <w:rPr>
          <w:rFonts w:ascii="Arial" w:hAnsi="Arial" w:cs="Arial"/>
          <w:sz w:val="24"/>
          <w:szCs w:val="24"/>
        </w:rPr>
        <w:t>14,508</w:t>
      </w:r>
      <w:r w:rsidR="003C3193">
        <w:rPr>
          <w:rFonts w:ascii="Arial" w:hAnsi="Arial" w:cs="Arial"/>
          <w:sz w:val="24"/>
          <w:szCs w:val="24"/>
        </w:rPr>
        <w:t xml:space="preserve"> response per year from </w:t>
      </w:r>
      <w:r w:rsidR="00B665AA">
        <w:rPr>
          <w:rFonts w:ascii="Arial" w:hAnsi="Arial" w:cs="Arial"/>
          <w:sz w:val="24"/>
          <w:szCs w:val="24"/>
        </w:rPr>
        <w:t>14,508</w:t>
      </w:r>
      <w:r w:rsidR="003C3193">
        <w:rPr>
          <w:rFonts w:ascii="Arial" w:hAnsi="Arial" w:cs="Arial"/>
          <w:sz w:val="24"/>
          <w:szCs w:val="24"/>
        </w:rPr>
        <w:t xml:space="preserve"> respondents for this information collection. </w:t>
      </w:r>
    </w:p>
    <w:p w:rsidR="00636EDA" w:rsidRPr="001C077C" w:rsidP="0097056F" w14:paraId="79D4A0ED" w14:textId="611D4871">
      <w:pPr>
        <w:pStyle w:val="NoSpacing"/>
        <w:ind w:left="720"/>
        <w:jc w:val="both"/>
      </w:pPr>
    </w:p>
    <w:p w:rsidR="00636EDA" w:rsidRPr="001C077C" w14:paraId="79D4A0EE" w14:textId="77777777">
      <w:pPr>
        <w:pStyle w:val="Style"/>
        <w:widowControl/>
        <w:numPr>
          <w:ilvl w:val="0"/>
          <w:numId w:val="1"/>
        </w:numPr>
        <w:tabs>
          <w:tab w:val="left" w:pos="-984"/>
          <w:tab w:val="left" w:pos="-720"/>
        </w:tabs>
        <w:jc w:val="both"/>
        <w:rPr>
          <w:rFonts w:ascii="Arial" w:hAnsi="Arial" w:cs="Arial"/>
          <w:b/>
          <w:bCs/>
        </w:rPr>
      </w:pPr>
      <w:r w:rsidRPr="001C077C">
        <w:rPr>
          <w:rFonts w:ascii="Arial" w:hAnsi="Arial" w:cs="Arial"/>
          <w:b/>
          <w:bCs/>
        </w:rPr>
        <w:t>Burden Hour Calculation Factors</w:t>
      </w:r>
    </w:p>
    <w:p w:rsidR="00636EDA" w:rsidRPr="001C077C" w:rsidP="4A13B571" w14:paraId="79F635BC" w14:textId="2131F6A8">
      <w:pPr>
        <w:pStyle w:val="ListParagraph"/>
        <w:widowControl/>
        <w:jc w:val="both"/>
        <w:rPr>
          <w:rFonts w:ascii="Arial" w:hAnsi="Arial"/>
        </w:rPr>
      </w:pPr>
      <w:r w:rsidRPr="6195DE7A">
        <w:rPr>
          <w:rFonts w:ascii="Arial" w:hAnsi="Arial" w:cs="Arial"/>
        </w:rPr>
        <w:t xml:space="preserve">The USPTO estimates that it takes the public approximately </w:t>
      </w:r>
      <w:r w:rsidRPr="6195DE7A" w:rsidR="1B936C87">
        <w:rPr>
          <w:rFonts w:ascii="Arial" w:hAnsi="Arial" w:cs="Arial"/>
        </w:rPr>
        <w:t>15</w:t>
      </w:r>
      <w:r w:rsidRPr="6195DE7A">
        <w:rPr>
          <w:rFonts w:ascii="Arial" w:hAnsi="Arial" w:cs="Arial"/>
        </w:rPr>
        <w:t xml:space="preserve"> minutes (</w:t>
      </w:r>
      <w:r w:rsidRPr="6195DE7A" w:rsidR="1B936C87">
        <w:rPr>
          <w:rFonts w:ascii="Arial" w:hAnsi="Arial" w:cs="Arial"/>
        </w:rPr>
        <w:t>0.25</w:t>
      </w:r>
      <w:r w:rsidRPr="6195DE7A">
        <w:rPr>
          <w:rFonts w:ascii="Arial" w:hAnsi="Arial" w:cs="Arial"/>
        </w:rPr>
        <w:t xml:space="preserve"> hours) to</w:t>
      </w:r>
      <w:r w:rsidRPr="6195DE7A" w:rsidR="1B936C87">
        <w:rPr>
          <w:rFonts w:ascii="Arial" w:hAnsi="Arial" w:cs="Arial"/>
        </w:rPr>
        <w:t xml:space="preserve"> complete the surveys in this information collection. This includes the time to</w:t>
      </w:r>
      <w:r w:rsidRPr="6195DE7A">
        <w:rPr>
          <w:rFonts w:ascii="Arial" w:hAnsi="Arial" w:cs="Arial"/>
        </w:rPr>
        <w:t xml:space="preserve"> gather the necessary information, prepare the document, and submit the </w:t>
      </w:r>
      <w:r w:rsidRPr="6195DE7A" w:rsidR="1B936C87">
        <w:rPr>
          <w:rFonts w:ascii="Arial" w:hAnsi="Arial" w:cs="Arial"/>
        </w:rPr>
        <w:t xml:space="preserve">survey </w:t>
      </w:r>
      <w:r w:rsidRPr="6195DE7A">
        <w:rPr>
          <w:rFonts w:ascii="Arial" w:hAnsi="Arial" w:cs="Arial"/>
        </w:rPr>
        <w:t xml:space="preserve">to the USPTO. </w:t>
      </w:r>
      <w:r w:rsidRPr="6195DE7A">
        <w:rPr>
          <w:rFonts w:ascii="Arial" w:hAnsi="Arial"/>
        </w:rPr>
        <w:t xml:space="preserve">Using these burden factors, </w:t>
      </w:r>
      <w:r w:rsidRPr="6195DE7A" w:rsidR="722FA3CF">
        <w:rPr>
          <w:rFonts w:ascii="Arial" w:hAnsi="Arial"/>
        </w:rPr>
        <w:t xml:space="preserve">the </w:t>
      </w:r>
      <w:r w:rsidRPr="6195DE7A">
        <w:rPr>
          <w:rFonts w:ascii="Arial" w:hAnsi="Arial"/>
        </w:rPr>
        <w:t>USPTO estimates that the total respondent</w:t>
      </w:r>
      <w:r w:rsidRPr="6195DE7A" w:rsidR="7056C495">
        <w:rPr>
          <w:rFonts w:ascii="Arial" w:hAnsi="Arial"/>
        </w:rPr>
        <w:t>’s</w:t>
      </w:r>
      <w:r w:rsidRPr="6195DE7A">
        <w:rPr>
          <w:rFonts w:ascii="Arial" w:hAnsi="Arial"/>
        </w:rPr>
        <w:t xml:space="preserve"> hourly burden for this information collection is</w:t>
      </w:r>
      <w:r w:rsidRPr="6195DE7A" w:rsidR="7A51967C">
        <w:rPr>
          <w:rFonts w:ascii="Arial" w:hAnsi="Arial"/>
        </w:rPr>
        <w:t xml:space="preserve"> </w:t>
      </w:r>
      <w:r w:rsidR="00B665AA">
        <w:rPr>
          <w:rFonts w:ascii="Arial" w:hAnsi="Arial"/>
        </w:rPr>
        <w:t>3,627</w:t>
      </w:r>
      <w:r w:rsidR="00D22D0D">
        <w:rPr>
          <w:rFonts w:ascii="Arial" w:hAnsi="Arial"/>
        </w:rPr>
        <w:t xml:space="preserve"> per year.</w:t>
      </w:r>
    </w:p>
    <w:p w:rsidR="00636EDA" w:rsidRPr="001C077C" w:rsidP="4A13B571" w14:paraId="79D4A0F0" w14:textId="7A7282ED">
      <w:pPr>
        <w:pStyle w:val="ListParagraph"/>
        <w:widowControl/>
        <w:jc w:val="both"/>
        <w:rPr>
          <w:rFonts w:ascii="Arial" w:hAnsi="Arial"/>
        </w:rPr>
      </w:pPr>
      <w:r w:rsidRPr="4A13B571">
        <w:rPr>
          <w:rFonts w:ascii="Arial" w:hAnsi="Arial"/>
        </w:rPr>
        <w:t xml:space="preserve"> </w:t>
      </w:r>
    </w:p>
    <w:p w:rsidR="00636EDA" w:rsidRPr="00FA567A" w:rsidP="00FA567A" w14:paraId="79D4A0F2" w14:textId="63C18C7F">
      <w:pPr>
        <w:pStyle w:val="Style"/>
        <w:widowControl/>
        <w:numPr>
          <w:ilvl w:val="0"/>
          <w:numId w:val="1"/>
        </w:numPr>
        <w:tabs>
          <w:tab w:val="left" w:pos="-984"/>
          <w:tab w:val="left" w:pos="-720"/>
        </w:tabs>
        <w:jc w:val="both"/>
        <w:rPr>
          <w:rFonts w:ascii="Arial" w:hAnsi="Arial" w:cs="Arial"/>
          <w:b/>
          <w:bCs/>
        </w:rPr>
        <w:sectPr>
          <w:headerReference w:type="even" r:id="rId9"/>
          <w:headerReference w:type="default" r:id="rId10"/>
          <w:footerReference w:type="even" r:id="rId11"/>
          <w:footerReference w:type="default" r:id="rId12"/>
          <w:headerReference w:type="first" r:id="rId13"/>
          <w:footerReference w:type="first" r:id="rId14"/>
          <w:type w:val="continuous"/>
          <w:pgSz w:w="12240" w:h="15840" w:orient="portrait"/>
          <w:pgMar w:top="1440" w:right="1440" w:bottom="1440" w:left="1440" w:header="1440" w:footer="1440" w:gutter="0"/>
          <w:cols w:space="720"/>
          <w:noEndnote/>
        </w:sectPr>
      </w:pPr>
      <w:r w:rsidRPr="001C077C">
        <w:rPr>
          <w:rFonts w:ascii="Arial" w:hAnsi="Arial" w:cs="Arial"/>
          <w:b/>
          <w:bCs/>
        </w:rPr>
        <w:t>Cost Burden Calculation Factors</w:t>
      </w:r>
    </w:p>
    <w:p w:rsidR="006E045C" w:rsidP="00FA567A" w14:paraId="1AB42057" w14:textId="75A9B933">
      <w:pPr>
        <w:widowControl/>
        <w:tabs>
          <w:tab w:val="left" w:pos="150"/>
          <w:tab w:val="left" w:pos="720"/>
          <w:tab w:val="left" w:pos="1440"/>
          <w:tab w:val="left" w:pos="1800"/>
          <w:tab w:val="left" w:pos="3930"/>
          <w:tab w:val="left" w:pos="4290"/>
          <w:tab w:val="left" w:pos="5760"/>
        </w:tabs>
        <w:ind w:left="720"/>
        <w:jc w:val="both"/>
        <w:rPr>
          <w:rFonts w:ascii="Arial" w:hAnsi="Arial" w:cs="Arial"/>
        </w:rPr>
      </w:pPr>
      <w:bookmarkStart w:id="1" w:name="_Hlk128405347"/>
      <w:r w:rsidRPr="6195DE7A">
        <w:rPr>
          <w:rFonts w:ascii="Arial" w:hAnsi="Arial" w:cs="Arial"/>
        </w:rPr>
        <w:t>T</w:t>
      </w:r>
      <w:r w:rsidRPr="6195DE7A">
        <w:rPr>
          <w:rFonts w:ascii="Arial" w:hAnsi="Arial" w:cs="Arial"/>
        </w:rPr>
        <w:t xml:space="preserve">he audience for GIPA </w:t>
      </w:r>
      <w:r w:rsidR="000948F6">
        <w:rPr>
          <w:rFonts w:ascii="Arial" w:hAnsi="Arial" w:cs="Arial"/>
        </w:rPr>
        <w:t>course</w:t>
      </w:r>
      <w:r w:rsidRPr="6195DE7A" w:rsidR="503FCD5E">
        <w:rPr>
          <w:rFonts w:ascii="Arial" w:hAnsi="Arial" w:cs="Arial"/>
        </w:rPr>
        <w:t xml:space="preserve">s </w:t>
      </w:r>
      <w:r w:rsidRPr="6195DE7A" w:rsidR="6E3FF456">
        <w:rPr>
          <w:rFonts w:ascii="Arial" w:hAnsi="Arial" w:cs="Arial"/>
        </w:rPr>
        <w:t xml:space="preserve">varies, but </w:t>
      </w:r>
      <w:r w:rsidRPr="6195DE7A">
        <w:rPr>
          <w:rFonts w:ascii="Arial" w:hAnsi="Arial" w:cs="Arial"/>
        </w:rPr>
        <w:t>typically consist</w:t>
      </w:r>
      <w:r w:rsidRPr="6195DE7A" w:rsidR="560CECBE">
        <w:rPr>
          <w:rFonts w:ascii="Arial" w:hAnsi="Arial" w:cs="Arial"/>
        </w:rPr>
        <w:t>s</w:t>
      </w:r>
      <w:r w:rsidRPr="6195DE7A">
        <w:rPr>
          <w:rFonts w:ascii="Arial" w:hAnsi="Arial" w:cs="Arial"/>
        </w:rPr>
        <w:t xml:space="preserve"> of </w:t>
      </w:r>
      <w:r w:rsidRPr="6195DE7A" w:rsidR="65B6258C">
        <w:rPr>
          <w:rFonts w:ascii="Arial" w:hAnsi="Arial" w:cs="Arial"/>
        </w:rPr>
        <w:t xml:space="preserve">foreign </w:t>
      </w:r>
      <w:r w:rsidRPr="6195DE7A">
        <w:rPr>
          <w:rFonts w:ascii="Arial" w:hAnsi="Arial" w:cs="Arial"/>
        </w:rPr>
        <w:t>government official</w:t>
      </w:r>
      <w:r w:rsidRPr="6195DE7A" w:rsidR="6EA1235C">
        <w:rPr>
          <w:rFonts w:ascii="Arial" w:hAnsi="Arial" w:cs="Arial"/>
        </w:rPr>
        <w:t>s</w:t>
      </w:r>
      <w:r w:rsidRPr="6195DE7A">
        <w:rPr>
          <w:rFonts w:ascii="Arial" w:hAnsi="Arial" w:cs="Arial"/>
        </w:rPr>
        <w:t xml:space="preserve">, </w:t>
      </w:r>
      <w:r w:rsidRPr="6195DE7A" w:rsidR="61AB2F1C">
        <w:rPr>
          <w:rFonts w:ascii="Arial" w:hAnsi="Arial" w:cs="Arial"/>
        </w:rPr>
        <w:t xml:space="preserve">including </w:t>
      </w:r>
      <w:r w:rsidRPr="6195DE7A">
        <w:rPr>
          <w:rFonts w:ascii="Arial" w:hAnsi="Arial" w:cs="Arial"/>
        </w:rPr>
        <w:t>judges, lawyers, examiners,</w:t>
      </w:r>
      <w:r w:rsidRPr="6195DE7A" w:rsidR="7086B00D">
        <w:rPr>
          <w:rFonts w:ascii="Arial" w:hAnsi="Arial" w:cs="Arial"/>
        </w:rPr>
        <w:t xml:space="preserve"> </w:t>
      </w:r>
      <w:r w:rsidRPr="6195DE7A" w:rsidR="5DF20622">
        <w:rPr>
          <w:rFonts w:ascii="Arial" w:hAnsi="Arial" w:cs="Arial"/>
        </w:rPr>
        <w:t xml:space="preserve">and </w:t>
      </w:r>
      <w:r w:rsidRPr="6195DE7A" w:rsidR="7086B00D">
        <w:rPr>
          <w:rFonts w:ascii="Arial" w:hAnsi="Arial" w:cs="Arial"/>
        </w:rPr>
        <w:t>customs officials</w:t>
      </w:r>
      <w:r w:rsidRPr="6195DE7A">
        <w:rPr>
          <w:rFonts w:ascii="Arial" w:hAnsi="Arial" w:cs="Arial"/>
        </w:rPr>
        <w:t xml:space="preserve">. </w:t>
      </w:r>
      <w:r w:rsidRPr="6195DE7A" w:rsidR="005C555C">
        <w:rPr>
          <w:rFonts w:ascii="Arial" w:hAnsi="Arial" w:cs="Arial"/>
        </w:rPr>
        <w:t>Since</w:t>
      </w:r>
      <w:r w:rsidRPr="6195DE7A" w:rsidR="4387C648">
        <w:rPr>
          <w:rFonts w:ascii="Arial" w:hAnsi="Arial" w:cs="Arial"/>
        </w:rPr>
        <w:t xml:space="preserve"> job titles and pay grades for GIPA participants </w:t>
      </w:r>
      <w:r w:rsidRPr="6195DE7A" w:rsidR="005C555C">
        <w:rPr>
          <w:rFonts w:ascii="Arial" w:hAnsi="Arial" w:cs="Arial"/>
        </w:rPr>
        <w:t xml:space="preserve">vary, the USPTO is unable to derive a concise international labor rate for these </w:t>
      </w:r>
      <w:r w:rsidRPr="6195DE7A" w:rsidR="00384B0B">
        <w:rPr>
          <w:rFonts w:ascii="Arial" w:hAnsi="Arial" w:cs="Arial"/>
        </w:rPr>
        <w:t>individuals</w:t>
      </w:r>
      <w:r w:rsidRPr="6195DE7A" w:rsidR="00EC682D">
        <w:rPr>
          <w:rFonts w:ascii="Arial" w:hAnsi="Arial" w:cs="Arial"/>
        </w:rPr>
        <w:t xml:space="preserve">. </w:t>
      </w:r>
      <w:r w:rsidRPr="6195DE7A" w:rsidR="25D3AEDB">
        <w:rPr>
          <w:rFonts w:ascii="Arial" w:hAnsi="Arial" w:cs="Arial"/>
        </w:rPr>
        <w:t>S</w:t>
      </w:r>
      <w:r w:rsidRPr="6195DE7A" w:rsidR="00EC682D">
        <w:rPr>
          <w:rFonts w:ascii="Arial" w:hAnsi="Arial" w:cs="Arial"/>
        </w:rPr>
        <w:t>inc</w:t>
      </w:r>
      <w:r w:rsidRPr="6195DE7A" w:rsidR="35AF3830">
        <w:rPr>
          <w:rFonts w:ascii="Arial" w:hAnsi="Arial" w:cs="Arial"/>
        </w:rPr>
        <w:t xml:space="preserve">e </w:t>
      </w:r>
      <w:r w:rsidRPr="6195DE7A" w:rsidR="700B26E2">
        <w:rPr>
          <w:rFonts w:ascii="Arial" w:hAnsi="Arial" w:cs="Arial"/>
        </w:rPr>
        <w:t xml:space="preserve">some </w:t>
      </w:r>
      <w:r w:rsidRPr="6195DE7A" w:rsidR="35AF3830">
        <w:rPr>
          <w:rFonts w:ascii="Arial" w:hAnsi="Arial" w:cs="Arial"/>
        </w:rPr>
        <w:t>activities are cond</w:t>
      </w:r>
      <w:r w:rsidRPr="6195DE7A" w:rsidR="00EC682D">
        <w:rPr>
          <w:rFonts w:ascii="Arial" w:hAnsi="Arial" w:cs="Arial"/>
        </w:rPr>
        <w:t xml:space="preserve">ucted in the United States, the USPTO </w:t>
      </w:r>
      <w:r w:rsidRPr="6195DE7A" w:rsidR="6B714793">
        <w:rPr>
          <w:rFonts w:ascii="Arial" w:hAnsi="Arial" w:cs="Arial"/>
        </w:rPr>
        <w:t>uses</w:t>
      </w:r>
      <w:r w:rsidRPr="6195DE7A" w:rsidR="00EC682D">
        <w:rPr>
          <w:rFonts w:ascii="Arial" w:hAnsi="Arial" w:cs="Arial"/>
        </w:rPr>
        <w:t xml:space="preserve"> a </w:t>
      </w:r>
      <w:r w:rsidR="006A339C">
        <w:rPr>
          <w:rFonts w:ascii="Arial" w:hAnsi="Arial" w:cs="Arial"/>
        </w:rPr>
        <w:t>domestic</w:t>
      </w:r>
      <w:r w:rsidRPr="6195DE7A" w:rsidR="00EC682D">
        <w:rPr>
          <w:rFonts w:ascii="Arial" w:hAnsi="Arial" w:cs="Arial"/>
        </w:rPr>
        <w:t xml:space="preserve"> pay rate to calculate hourly labor rates. If the agency can obtain more concise hourly labor rate data for </w:t>
      </w:r>
      <w:r w:rsidRPr="6195DE7A" w:rsidR="00EC682D">
        <w:rPr>
          <w:rFonts w:ascii="Arial" w:hAnsi="Arial" w:cs="Arial"/>
        </w:rPr>
        <w:t>these individuals, these rates will be used to calculate the respondent burden in the future.</w:t>
      </w:r>
    </w:p>
    <w:p w:rsidR="006E045C" w:rsidP="00C1420F" w14:paraId="5BEC8713" w14:textId="77777777">
      <w:pPr>
        <w:widowControl/>
        <w:tabs>
          <w:tab w:val="left" w:pos="-1080"/>
          <w:tab w:val="left" w:pos="-720"/>
          <w:tab w:val="left" w:pos="150"/>
          <w:tab w:val="left" w:pos="720"/>
          <w:tab w:val="left" w:pos="1440"/>
          <w:tab w:val="left" w:pos="1800"/>
          <w:tab w:val="left" w:pos="3930"/>
          <w:tab w:val="left" w:pos="4290"/>
          <w:tab w:val="left" w:pos="5760"/>
        </w:tabs>
        <w:ind w:left="720"/>
        <w:jc w:val="both"/>
        <w:rPr>
          <w:rFonts w:ascii="Arial" w:hAnsi="Arial" w:cs="Arial"/>
        </w:rPr>
      </w:pPr>
    </w:p>
    <w:bookmarkEnd w:id="1"/>
    <w:p w:rsidR="00636EDA" w:rsidP="00636EDA" w14:paraId="79D4A0F6" w14:textId="3B96A7FF">
      <w:pPr>
        <w:widowControl/>
        <w:tabs>
          <w:tab w:val="left" w:pos="-984"/>
          <w:tab w:val="left" w:pos="-720"/>
          <w:tab w:val="left" w:pos="720"/>
        </w:tabs>
        <w:ind w:left="720"/>
        <w:jc w:val="both"/>
        <w:rPr>
          <w:rFonts w:ascii="Arial" w:hAnsi="Arial" w:cs="Arial"/>
        </w:rPr>
      </w:pPr>
      <w:r>
        <w:rPr>
          <w:rFonts w:ascii="Arial" w:hAnsi="Arial" w:cs="Arial"/>
        </w:rPr>
        <w:t xml:space="preserve">For this information collection, the USPTO uses Bureau of Labor Statistics (BLS) Occupation Employment Statistics wage category rate </w:t>
      </w:r>
      <w:r w:rsidR="185390DE">
        <w:rPr>
          <w:rFonts w:ascii="Arial" w:hAnsi="Arial" w:cs="Arial"/>
        </w:rPr>
        <w:t>23-102</w:t>
      </w:r>
      <w:r w:rsidR="002D3349">
        <w:rPr>
          <w:rFonts w:ascii="Arial" w:hAnsi="Arial" w:cs="Arial"/>
        </w:rPr>
        <w:t>1</w:t>
      </w:r>
      <w:r w:rsidR="185390DE">
        <w:rPr>
          <w:rFonts w:ascii="Arial" w:hAnsi="Arial" w:cs="Arial"/>
        </w:rPr>
        <w:t xml:space="preserve"> (</w:t>
      </w:r>
      <w:r w:rsidR="5DD1144F">
        <w:rPr>
          <w:rFonts w:ascii="Arial" w:hAnsi="Arial" w:cs="Arial"/>
        </w:rPr>
        <w:t xml:space="preserve">Administrative Law Judges, </w:t>
      </w:r>
      <w:r w:rsidR="461B1065">
        <w:rPr>
          <w:rFonts w:ascii="Arial" w:hAnsi="Arial" w:cs="Arial"/>
        </w:rPr>
        <w:t>Adjudicators</w:t>
      </w:r>
      <w:r w:rsidR="5DD1144F">
        <w:rPr>
          <w:rFonts w:ascii="Arial" w:hAnsi="Arial" w:cs="Arial"/>
        </w:rPr>
        <w:t>, and Hearing Officials; Federal Executive Branch)</w:t>
      </w:r>
      <w:r w:rsidR="577E76A6">
        <w:rPr>
          <w:rFonts w:ascii="Arial" w:hAnsi="Arial" w:cs="Arial"/>
        </w:rPr>
        <w:t xml:space="preserve"> to represent </w:t>
      </w:r>
      <w:r w:rsidR="640426B9">
        <w:rPr>
          <w:rFonts w:ascii="Arial" w:hAnsi="Arial" w:cs="Arial"/>
        </w:rPr>
        <w:t xml:space="preserve">an estimated wage of </w:t>
      </w:r>
      <w:r w:rsidR="00506FA3">
        <w:rPr>
          <w:rFonts w:ascii="Arial" w:hAnsi="Arial" w:cs="Arial"/>
        </w:rPr>
        <w:t>course</w:t>
      </w:r>
      <w:r w:rsidR="640426B9">
        <w:rPr>
          <w:rFonts w:ascii="Arial" w:hAnsi="Arial" w:cs="Arial"/>
        </w:rPr>
        <w:t xml:space="preserve"> attendees.</w:t>
      </w:r>
      <w:r>
        <w:rPr>
          <w:rStyle w:val="FootnoteReference"/>
          <w:rFonts w:ascii="Arial" w:hAnsi="Arial" w:cs="Arial"/>
        </w:rPr>
        <w:footnoteReference w:id="15"/>
      </w:r>
      <w:r w:rsidR="640426B9">
        <w:rPr>
          <w:rFonts w:ascii="Arial" w:hAnsi="Arial" w:cs="Arial"/>
        </w:rPr>
        <w:t xml:space="preserve"> The USPTO estimates that the hourly rate will be in the 90</w:t>
      </w:r>
      <w:r w:rsidRPr="00351F1D" w:rsidR="640426B9">
        <w:rPr>
          <w:rFonts w:ascii="Arial" w:hAnsi="Arial" w:cs="Arial"/>
          <w:vertAlign w:val="superscript"/>
        </w:rPr>
        <w:t>th</w:t>
      </w:r>
      <w:r w:rsidR="640426B9">
        <w:rPr>
          <w:rFonts w:ascii="Arial" w:hAnsi="Arial" w:cs="Arial"/>
        </w:rPr>
        <w:t xml:space="preserve"> percentile, as respondents will likely be senior officials living in metropolitan areas, for an hourly rate of $9</w:t>
      </w:r>
      <w:r w:rsidR="00C003D6">
        <w:rPr>
          <w:rFonts w:ascii="Arial" w:hAnsi="Arial" w:cs="Arial"/>
        </w:rPr>
        <w:t>9.</w:t>
      </w:r>
      <w:r w:rsidR="00C74C36">
        <w:rPr>
          <w:rFonts w:ascii="Arial" w:hAnsi="Arial" w:cs="Arial"/>
        </w:rPr>
        <w:t>75.</w:t>
      </w:r>
      <w:r w:rsidR="640426B9">
        <w:rPr>
          <w:rFonts w:ascii="Arial" w:hAnsi="Arial" w:cs="Arial"/>
        </w:rPr>
        <w:t xml:space="preserve"> </w:t>
      </w:r>
    </w:p>
    <w:p w:rsidR="00EC682D" w:rsidP="00636EDA" w14:paraId="0A61CF07" w14:textId="77777777">
      <w:pPr>
        <w:widowControl/>
        <w:tabs>
          <w:tab w:val="left" w:pos="-984"/>
          <w:tab w:val="left" w:pos="-720"/>
          <w:tab w:val="left" w:pos="720"/>
        </w:tabs>
        <w:ind w:left="720"/>
        <w:jc w:val="both"/>
        <w:rPr>
          <w:rFonts w:ascii="Arial" w:hAnsi="Arial" w:cs="Arial"/>
          <w:color w:val="0000FF"/>
        </w:rPr>
      </w:pPr>
    </w:p>
    <w:p w:rsidR="00636EDA" w:rsidP="4A13B571" w14:paraId="79D4A0F8" w14:textId="479ED87F">
      <w:pPr>
        <w:widowControl/>
        <w:tabs>
          <w:tab w:val="left" w:pos="720"/>
        </w:tabs>
        <w:ind w:left="720"/>
        <w:jc w:val="both"/>
        <w:rPr>
          <w:rFonts w:ascii="Arial" w:hAnsi="Arial" w:cs="Arial"/>
        </w:rPr>
      </w:pPr>
      <w:bookmarkStart w:id="2" w:name="_Hlk128405377"/>
      <w:r w:rsidRPr="4A13B571">
        <w:rPr>
          <w:rFonts w:ascii="Arial" w:hAnsi="Arial" w:cs="Arial"/>
        </w:rPr>
        <w:t>Using these hourly rates, the USPTO estimates that the total respondent cost burden for this information collection is $</w:t>
      </w:r>
      <w:r w:rsidRPr="00C74C36" w:rsidR="00C74C36">
        <w:rPr>
          <w:rFonts w:ascii="Arial" w:hAnsi="Arial" w:cs="Arial"/>
        </w:rPr>
        <w:t>361,793</w:t>
      </w:r>
      <w:r w:rsidR="00C74C36">
        <w:rPr>
          <w:rFonts w:ascii="Arial" w:hAnsi="Arial" w:cs="Arial"/>
        </w:rPr>
        <w:t xml:space="preserve"> </w:t>
      </w:r>
      <w:r w:rsidR="00F51DAE">
        <w:rPr>
          <w:rFonts w:ascii="Arial" w:hAnsi="Arial" w:cs="Arial"/>
        </w:rPr>
        <w:t>per year.</w:t>
      </w:r>
    </w:p>
    <w:bookmarkEnd w:id="2"/>
    <w:p w:rsidR="00436B01" w:rsidP="00636EDA" w14:paraId="0C97EB00" w14:textId="77777777">
      <w:pPr>
        <w:widowControl/>
        <w:tabs>
          <w:tab w:val="left" w:pos="-984"/>
          <w:tab w:val="left" w:pos="-720"/>
          <w:tab w:val="left" w:pos="720"/>
        </w:tabs>
        <w:ind w:left="720"/>
        <w:jc w:val="both"/>
        <w:rPr>
          <w:rFonts w:ascii="Arial" w:hAnsi="Arial" w:cs="Arial"/>
        </w:rPr>
      </w:pPr>
    </w:p>
    <w:p w:rsidR="00436B01" w:rsidRPr="00436B01" w:rsidP="00436B01" w14:paraId="55FF15D6" w14:textId="36929094">
      <w:pPr>
        <w:widowControl/>
        <w:tabs>
          <w:tab w:val="left" w:pos="-984"/>
          <w:tab w:val="left" w:pos="-720"/>
          <w:tab w:val="left" w:pos="720"/>
        </w:tabs>
        <w:jc w:val="both"/>
        <w:rPr>
          <w:rFonts w:ascii="Arial" w:hAnsi="Arial" w:cs="Arial"/>
          <w:b/>
          <w:color w:val="0000FF"/>
        </w:rPr>
      </w:pPr>
      <w:r w:rsidRPr="00436B01">
        <w:rPr>
          <w:rFonts w:ascii="Arial" w:hAnsi="Arial" w:cs="Arial"/>
          <w:b/>
          <w:sz w:val="20"/>
        </w:rPr>
        <w:t>Table 3: Total Burden Hours and Hourly Costs to Private Sector Respondents</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5"/>
        <w:gridCol w:w="1890"/>
        <w:gridCol w:w="1260"/>
        <w:gridCol w:w="1170"/>
        <w:gridCol w:w="1080"/>
        <w:gridCol w:w="990"/>
        <w:gridCol w:w="1260"/>
        <w:gridCol w:w="900"/>
        <w:gridCol w:w="1260"/>
      </w:tblGrid>
      <w:tr w14:paraId="3F3310DB" w14:textId="77777777" w:rsidTr="00A16526">
        <w:tblPrEx>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80"/>
        </w:trPr>
        <w:tc>
          <w:tcPr>
            <w:tcW w:w="625" w:type="dxa"/>
            <w:shd w:val="clear" w:color="auto" w:fill="B8CCE4" w:themeFill="accent1" w:themeFillTint="66"/>
          </w:tcPr>
          <w:p w:rsidR="00A16526" w:rsidRPr="00436B01" w:rsidP="00A16526" w14:paraId="62FBFE8A" w14:textId="11F1CCB6">
            <w:pPr>
              <w:jc w:val="center"/>
              <w:rPr>
                <w:rFonts w:ascii="Arial" w:hAnsi="Arial" w:cs="Arial"/>
                <w:b/>
                <w:sz w:val="16"/>
                <w:szCs w:val="16"/>
              </w:rPr>
            </w:pPr>
            <w:r w:rsidRPr="008970EA">
              <w:rPr>
                <w:rFonts w:ascii="Arial" w:hAnsi="Arial" w:cs="Arial"/>
                <w:b/>
                <w:sz w:val="16"/>
                <w:szCs w:val="16"/>
              </w:rPr>
              <w:t>Item No.</w:t>
            </w:r>
          </w:p>
        </w:tc>
        <w:tc>
          <w:tcPr>
            <w:tcW w:w="1890" w:type="dxa"/>
            <w:shd w:val="clear" w:color="auto" w:fill="B8CCE4" w:themeFill="accent1" w:themeFillTint="66"/>
          </w:tcPr>
          <w:p w:rsidR="00A16526" w:rsidP="00A16526" w14:paraId="7860E6EB" w14:textId="04471EF7">
            <w:pPr>
              <w:jc w:val="center"/>
              <w:rPr>
                <w:rFonts w:ascii="Arial" w:hAnsi="Arial" w:cs="Arial"/>
                <w:bCs/>
                <w:sz w:val="16"/>
                <w:szCs w:val="16"/>
              </w:rPr>
            </w:pPr>
            <w:r w:rsidRPr="008970EA">
              <w:rPr>
                <w:rFonts w:ascii="Arial" w:hAnsi="Arial" w:cs="Arial"/>
                <w:b/>
                <w:sz w:val="16"/>
                <w:szCs w:val="16"/>
              </w:rPr>
              <w:t>Item</w:t>
            </w:r>
          </w:p>
        </w:tc>
        <w:tc>
          <w:tcPr>
            <w:tcW w:w="1260" w:type="dxa"/>
            <w:shd w:val="clear" w:color="auto" w:fill="B8CCE4" w:themeFill="accent1" w:themeFillTint="66"/>
          </w:tcPr>
          <w:p w:rsidR="00A16526" w:rsidRPr="008970EA" w:rsidP="00A16526" w14:paraId="1CD1E5DA" w14:textId="77777777">
            <w:pPr>
              <w:jc w:val="center"/>
              <w:rPr>
                <w:rFonts w:ascii="Arial" w:hAnsi="Arial" w:cs="Arial"/>
                <w:b/>
                <w:sz w:val="16"/>
                <w:szCs w:val="16"/>
              </w:rPr>
            </w:pPr>
            <w:r w:rsidRPr="008970EA">
              <w:rPr>
                <w:rFonts w:ascii="Arial" w:hAnsi="Arial" w:cs="Arial"/>
                <w:b/>
                <w:sz w:val="16"/>
                <w:szCs w:val="16"/>
              </w:rPr>
              <w:t>Estimated Annual Respondents</w:t>
            </w:r>
          </w:p>
          <w:p w:rsidR="00A16526" w:rsidRPr="008970EA" w:rsidP="00A16526" w14:paraId="3B6B8D59" w14:textId="77777777">
            <w:pPr>
              <w:jc w:val="center"/>
              <w:rPr>
                <w:rFonts w:ascii="Arial" w:hAnsi="Arial" w:cs="Arial"/>
                <w:b/>
                <w:sz w:val="16"/>
                <w:szCs w:val="16"/>
              </w:rPr>
            </w:pPr>
          </w:p>
          <w:p w:rsidR="00A16526" w:rsidRPr="008970EA" w:rsidP="00A16526" w14:paraId="281A6F2B" w14:textId="77777777">
            <w:pPr>
              <w:jc w:val="center"/>
              <w:rPr>
                <w:rFonts w:ascii="Arial" w:hAnsi="Arial" w:cs="Arial"/>
                <w:b/>
                <w:sz w:val="16"/>
                <w:szCs w:val="16"/>
              </w:rPr>
            </w:pPr>
          </w:p>
          <w:p w:rsidR="00A16526" w:rsidRPr="00642FE2" w:rsidP="00A16526" w14:paraId="3887D010" w14:textId="19278450">
            <w:pPr>
              <w:jc w:val="center"/>
              <w:rPr>
                <w:rFonts w:ascii="Arial" w:hAnsi="Arial" w:cs="Arial"/>
                <w:sz w:val="16"/>
                <w:szCs w:val="16"/>
              </w:rPr>
            </w:pPr>
            <w:r w:rsidRPr="008970EA">
              <w:rPr>
                <w:rFonts w:ascii="Arial" w:hAnsi="Arial" w:cs="Arial"/>
                <w:b/>
                <w:sz w:val="16"/>
                <w:szCs w:val="16"/>
              </w:rPr>
              <w:t>(a)</w:t>
            </w:r>
          </w:p>
        </w:tc>
        <w:tc>
          <w:tcPr>
            <w:tcW w:w="1170" w:type="dxa"/>
            <w:shd w:val="clear" w:color="auto" w:fill="B8CCE4" w:themeFill="accent1" w:themeFillTint="66"/>
          </w:tcPr>
          <w:p w:rsidR="00A16526" w:rsidRPr="008970EA" w:rsidP="00A16526" w14:paraId="07F8B9AF" w14:textId="77777777">
            <w:pPr>
              <w:jc w:val="center"/>
              <w:rPr>
                <w:rFonts w:ascii="Arial" w:hAnsi="Arial" w:cs="Arial"/>
                <w:b/>
                <w:sz w:val="16"/>
                <w:szCs w:val="16"/>
              </w:rPr>
            </w:pPr>
            <w:r w:rsidRPr="008970EA">
              <w:rPr>
                <w:rFonts w:ascii="Arial" w:hAnsi="Arial" w:cs="Arial"/>
                <w:b/>
                <w:sz w:val="16"/>
                <w:szCs w:val="16"/>
              </w:rPr>
              <w:t>Responses per Respondent</w:t>
            </w:r>
          </w:p>
          <w:p w:rsidR="00A16526" w:rsidRPr="008970EA" w:rsidP="00A16526" w14:paraId="6BF82D23" w14:textId="77777777">
            <w:pPr>
              <w:jc w:val="center"/>
              <w:rPr>
                <w:rFonts w:ascii="Arial" w:hAnsi="Arial" w:cs="Arial"/>
                <w:b/>
                <w:sz w:val="16"/>
                <w:szCs w:val="16"/>
              </w:rPr>
            </w:pPr>
          </w:p>
          <w:p w:rsidR="00A16526" w:rsidRPr="008970EA" w:rsidP="00A16526" w14:paraId="2AE88B42" w14:textId="77777777">
            <w:pPr>
              <w:jc w:val="center"/>
              <w:rPr>
                <w:rFonts w:ascii="Arial" w:hAnsi="Arial" w:cs="Arial"/>
                <w:b/>
                <w:sz w:val="16"/>
                <w:szCs w:val="16"/>
              </w:rPr>
            </w:pPr>
          </w:p>
          <w:p w:rsidR="00A16526" w:rsidRPr="00642FE2" w:rsidP="00A16526" w14:paraId="4D45D80B" w14:textId="36331A0D">
            <w:pPr>
              <w:jc w:val="center"/>
              <w:rPr>
                <w:rFonts w:ascii="Arial" w:hAnsi="Arial" w:cs="Arial"/>
                <w:color w:val="000000"/>
                <w:sz w:val="16"/>
                <w:szCs w:val="16"/>
              </w:rPr>
            </w:pPr>
            <w:r w:rsidRPr="008970EA">
              <w:rPr>
                <w:rFonts w:ascii="Arial" w:hAnsi="Arial" w:cs="Arial"/>
                <w:b/>
                <w:sz w:val="16"/>
                <w:szCs w:val="16"/>
              </w:rPr>
              <w:t>(b)</w:t>
            </w:r>
          </w:p>
        </w:tc>
        <w:tc>
          <w:tcPr>
            <w:tcW w:w="1080" w:type="dxa"/>
            <w:shd w:val="clear" w:color="auto" w:fill="B8CCE4" w:themeFill="accent1" w:themeFillTint="66"/>
          </w:tcPr>
          <w:p w:rsidR="00A16526" w:rsidRPr="008970EA" w:rsidP="00A16526" w14:paraId="617B2B9A" w14:textId="77777777">
            <w:pPr>
              <w:jc w:val="center"/>
              <w:rPr>
                <w:rFonts w:ascii="Arial" w:hAnsi="Arial" w:cs="Arial"/>
                <w:b/>
                <w:sz w:val="16"/>
                <w:szCs w:val="16"/>
              </w:rPr>
            </w:pPr>
            <w:r w:rsidRPr="008970EA">
              <w:rPr>
                <w:rFonts w:ascii="Arial" w:hAnsi="Arial" w:cs="Arial"/>
                <w:b/>
                <w:sz w:val="16"/>
                <w:szCs w:val="16"/>
              </w:rPr>
              <w:t>Estimated Annual Responses</w:t>
            </w:r>
          </w:p>
          <w:p w:rsidR="00A16526" w:rsidRPr="008970EA" w:rsidP="00A16526" w14:paraId="4D44ACB4" w14:textId="77777777">
            <w:pPr>
              <w:jc w:val="center"/>
              <w:rPr>
                <w:rFonts w:ascii="Arial" w:hAnsi="Arial" w:cs="Arial"/>
                <w:b/>
                <w:sz w:val="16"/>
                <w:szCs w:val="16"/>
              </w:rPr>
            </w:pPr>
          </w:p>
          <w:p w:rsidR="00A16526" w:rsidRPr="008970EA" w:rsidP="00A16526" w14:paraId="5EA25599" w14:textId="77777777">
            <w:pPr>
              <w:jc w:val="center"/>
              <w:rPr>
                <w:rFonts w:ascii="Arial" w:hAnsi="Arial" w:cs="Arial"/>
                <w:b/>
                <w:sz w:val="16"/>
                <w:szCs w:val="16"/>
              </w:rPr>
            </w:pPr>
          </w:p>
          <w:p w:rsidR="00A16526" w:rsidRPr="00642FE2" w:rsidP="00A16526" w14:paraId="0B7DFCDC" w14:textId="14BAB11E">
            <w:pPr>
              <w:jc w:val="center"/>
              <w:rPr>
                <w:rFonts w:ascii="Arial" w:hAnsi="Arial" w:cs="Arial"/>
                <w:sz w:val="16"/>
                <w:szCs w:val="16"/>
              </w:rPr>
            </w:pPr>
            <w:r w:rsidRPr="008970EA">
              <w:rPr>
                <w:rFonts w:ascii="Arial" w:hAnsi="Arial" w:cs="Arial"/>
                <w:b/>
                <w:sz w:val="16"/>
                <w:szCs w:val="16"/>
              </w:rPr>
              <w:t>(a) x (b) = (c)</w:t>
            </w:r>
          </w:p>
        </w:tc>
        <w:tc>
          <w:tcPr>
            <w:tcW w:w="990" w:type="dxa"/>
            <w:shd w:val="clear" w:color="auto" w:fill="B8CCE4" w:themeFill="accent1" w:themeFillTint="66"/>
          </w:tcPr>
          <w:p w:rsidR="00A16526" w:rsidRPr="008970EA" w:rsidP="00A16526" w14:paraId="592979E7" w14:textId="77777777">
            <w:pPr>
              <w:tabs>
                <w:tab w:val="left" w:pos="-1176"/>
              </w:tabs>
              <w:jc w:val="center"/>
              <w:rPr>
                <w:rFonts w:ascii="Arial" w:hAnsi="Arial" w:cs="Arial"/>
                <w:b/>
                <w:sz w:val="16"/>
                <w:szCs w:val="16"/>
              </w:rPr>
            </w:pPr>
            <w:r w:rsidRPr="008970EA">
              <w:rPr>
                <w:rFonts w:ascii="Arial" w:hAnsi="Arial" w:cs="Arial"/>
                <w:b/>
                <w:sz w:val="16"/>
                <w:szCs w:val="16"/>
              </w:rPr>
              <w:t xml:space="preserve">Estimated Time </w:t>
            </w:r>
            <w:r>
              <w:rPr>
                <w:rFonts w:ascii="Arial" w:hAnsi="Arial" w:cs="Arial"/>
                <w:b/>
                <w:sz w:val="16"/>
                <w:szCs w:val="16"/>
              </w:rPr>
              <w:t>f</w:t>
            </w:r>
            <w:r w:rsidRPr="008970EA">
              <w:rPr>
                <w:rFonts w:ascii="Arial" w:hAnsi="Arial" w:cs="Arial"/>
                <w:b/>
                <w:sz w:val="16"/>
                <w:szCs w:val="16"/>
              </w:rPr>
              <w:t>or Response (hours)</w:t>
            </w:r>
          </w:p>
          <w:p w:rsidR="00A16526" w:rsidRPr="008970EA" w:rsidP="00A16526" w14:paraId="273680FD" w14:textId="77777777">
            <w:pPr>
              <w:tabs>
                <w:tab w:val="left" w:pos="-1176"/>
              </w:tabs>
              <w:jc w:val="center"/>
              <w:rPr>
                <w:rFonts w:ascii="Arial" w:hAnsi="Arial" w:cs="Arial"/>
                <w:b/>
                <w:sz w:val="16"/>
                <w:szCs w:val="16"/>
              </w:rPr>
            </w:pPr>
          </w:p>
          <w:p w:rsidR="00A16526" w:rsidRPr="00642FE2" w:rsidP="00A16526" w14:paraId="7B5A35BF" w14:textId="70FF3D3A">
            <w:pPr>
              <w:jc w:val="center"/>
              <w:rPr>
                <w:rFonts w:ascii="Arial" w:hAnsi="Arial" w:cs="Arial"/>
                <w:sz w:val="16"/>
                <w:szCs w:val="16"/>
              </w:rPr>
            </w:pPr>
            <w:r w:rsidRPr="008970EA">
              <w:rPr>
                <w:rFonts w:ascii="Arial" w:hAnsi="Arial" w:cs="Arial"/>
                <w:b/>
                <w:sz w:val="16"/>
                <w:szCs w:val="16"/>
              </w:rPr>
              <w:t>(d)</w:t>
            </w:r>
          </w:p>
        </w:tc>
        <w:tc>
          <w:tcPr>
            <w:tcW w:w="1260" w:type="dxa"/>
            <w:shd w:val="clear" w:color="auto" w:fill="B8CCE4" w:themeFill="accent1" w:themeFillTint="66"/>
          </w:tcPr>
          <w:p w:rsidR="00A16526" w:rsidRPr="008970EA" w:rsidP="00A16526" w14:paraId="0ADCD9AD" w14:textId="77777777">
            <w:pPr>
              <w:tabs>
                <w:tab w:val="left" w:pos="-1176"/>
              </w:tabs>
              <w:jc w:val="center"/>
              <w:rPr>
                <w:rFonts w:ascii="Arial" w:hAnsi="Arial" w:cs="Arial"/>
                <w:b/>
                <w:sz w:val="16"/>
                <w:szCs w:val="16"/>
              </w:rPr>
            </w:pPr>
            <w:r w:rsidRPr="008970EA">
              <w:rPr>
                <w:rFonts w:ascii="Arial" w:hAnsi="Arial" w:cs="Arial"/>
                <w:b/>
                <w:sz w:val="16"/>
                <w:szCs w:val="16"/>
              </w:rPr>
              <w:t>Estimated Burden</w:t>
            </w:r>
          </w:p>
          <w:p w:rsidR="00A16526" w:rsidRPr="008970EA" w:rsidP="00A16526" w14:paraId="55978236" w14:textId="77777777">
            <w:pPr>
              <w:tabs>
                <w:tab w:val="left" w:pos="-1176"/>
              </w:tabs>
              <w:jc w:val="center"/>
              <w:rPr>
                <w:rFonts w:ascii="Arial" w:hAnsi="Arial" w:cs="Arial"/>
                <w:b/>
                <w:sz w:val="16"/>
                <w:szCs w:val="16"/>
              </w:rPr>
            </w:pPr>
            <w:r w:rsidRPr="008970EA">
              <w:rPr>
                <w:rFonts w:ascii="Arial" w:hAnsi="Arial" w:cs="Arial"/>
                <w:b/>
                <w:sz w:val="16"/>
                <w:szCs w:val="16"/>
              </w:rPr>
              <w:t>(hour/year)</w:t>
            </w:r>
          </w:p>
          <w:p w:rsidR="00A16526" w:rsidRPr="008970EA" w:rsidP="00A16526" w14:paraId="306B2C95" w14:textId="77777777">
            <w:pPr>
              <w:tabs>
                <w:tab w:val="left" w:pos="-1176"/>
              </w:tabs>
              <w:jc w:val="center"/>
              <w:rPr>
                <w:rFonts w:ascii="Arial" w:hAnsi="Arial" w:cs="Arial"/>
                <w:b/>
                <w:sz w:val="16"/>
                <w:szCs w:val="16"/>
              </w:rPr>
            </w:pPr>
          </w:p>
          <w:p w:rsidR="00A16526" w:rsidRPr="008970EA" w:rsidP="00A16526" w14:paraId="1A9A173D" w14:textId="77777777">
            <w:pPr>
              <w:tabs>
                <w:tab w:val="left" w:pos="-1176"/>
              </w:tabs>
              <w:jc w:val="center"/>
              <w:rPr>
                <w:rFonts w:ascii="Arial" w:hAnsi="Arial" w:cs="Arial"/>
                <w:b/>
                <w:sz w:val="16"/>
                <w:szCs w:val="16"/>
              </w:rPr>
            </w:pPr>
          </w:p>
          <w:p w:rsidR="00A16526" w:rsidRPr="00642FE2" w:rsidP="00A16526" w14:paraId="4ECCD892" w14:textId="00CD9986">
            <w:pPr>
              <w:jc w:val="center"/>
              <w:rPr>
                <w:rFonts w:ascii="Arial" w:hAnsi="Arial" w:cs="Arial"/>
                <w:sz w:val="16"/>
                <w:szCs w:val="16"/>
              </w:rPr>
            </w:pPr>
            <w:r w:rsidRPr="008970EA">
              <w:rPr>
                <w:rFonts w:ascii="Arial" w:hAnsi="Arial" w:cs="Arial"/>
                <w:b/>
                <w:sz w:val="16"/>
                <w:szCs w:val="16"/>
              </w:rPr>
              <w:t>(c) x (d) = (e)</w:t>
            </w:r>
          </w:p>
        </w:tc>
        <w:tc>
          <w:tcPr>
            <w:tcW w:w="900" w:type="dxa"/>
            <w:shd w:val="clear" w:color="auto" w:fill="B8CCE4" w:themeFill="accent1" w:themeFillTint="66"/>
          </w:tcPr>
          <w:p w:rsidR="00A16526" w:rsidRPr="008970EA" w:rsidP="00A16526" w14:paraId="01202FEE" w14:textId="77777777">
            <w:pPr>
              <w:tabs>
                <w:tab w:val="left" w:pos="-1176"/>
              </w:tabs>
              <w:jc w:val="center"/>
              <w:rPr>
                <w:rFonts w:ascii="Arial" w:hAnsi="Arial" w:cs="Arial"/>
                <w:b/>
                <w:sz w:val="16"/>
                <w:szCs w:val="16"/>
              </w:rPr>
            </w:pPr>
            <w:r w:rsidRPr="4A13B571">
              <w:rPr>
                <w:rFonts w:ascii="Arial" w:hAnsi="Arial" w:cs="Arial"/>
                <w:b/>
                <w:bCs/>
                <w:sz w:val="16"/>
                <w:szCs w:val="16"/>
              </w:rPr>
              <w:t>Rate</w:t>
            </w:r>
          </w:p>
          <w:p w:rsidR="00A16526" w:rsidRPr="008970EA" w:rsidP="00A16526" w14:paraId="4ADB7AC0" w14:textId="77777777">
            <w:pPr>
              <w:tabs>
                <w:tab w:val="left" w:pos="-1176"/>
              </w:tabs>
              <w:jc w:val="center"/>
              <w:rPr>
                <w:rFonts w:ascii="Arial" w:hAnsi="Arial" w:cs="Arial"/>
                <w:b/>
                <w:sz w:val="16"/>
                <w:szCs w:val="16"/>
              </w:rPr>
            </w:pPr>
            <w:r w:rsidRPr="008970EA">
              <w:rPr>
                <w:rFonts w:ascii="Arial" w:hAnsi="Arial" w:cs="Arial"/>
                <w:b/>
                <w:sz w:val="16"/>
                <w:szCs w:val="16"/>
              </w:rPr>
              <w:t>($/hour)</w:t>
            </w:r>
          </w:p>
          <w:p w:rsidR="00A16526" w:rsidRPr="008970EA" w:rsidP="00A16526" w14:paraId="610107EB" w14:textId="77777777">
            <w:pPr>
              <w:tabs>
                <w:tab w:val="left" w:pos="-1176"/>
              </w:tabs>
              <w:jc w:val="center"/>
              <w:rPr>
                <w:rFonts w:ascii="Arial" w:hAnsi="Arial" w:cs="Arial"/>
                <w:b/>
                <w:sz w:val="16"/>
                <w:szCs w:val="16"/>
              </w:rPr>
            </w:pPr>
          </w:p>
          <w:p w:rsidR="00A16526" w:rsidRPr="008970EA" w:rsidP="00A16526" w14:paraId="7F99A473" w14:textId="77777777">
            <w:pPr>
              <w:tabs>
                <w:tab w:val="left" w:pos="-1176"/>
              </w:tabs>
              <w:jc w:val="center"/>
              <w:rPr>
                <w:rFonts w:ascii="Arial" w:hAnsi="Arial" w:cs="Arial"/>
                <w:b/>
                <w:sz w:val="16"/>
                <w:szCs w:val="16"/>
              </w:rPr>
            </w:pPr>
          </w:p>
          <w:p w:rsidR="00A16526" w:rsidRPr="008970EA" w:rsidP="00A16526" w14:paraId="4446C710" w14:textId="77777777">
            <w:pPr>
              <w:tabs>
                <w:tab w:val="left" w:pos="-1176"/>
              </w:tabs>
              <w:jc w:val="center"/>
              <w:rPr>
                <w:rFonts w:ascii="Arial" w:hAnsi="Arial" w:cs="Arial"/>
                <w:b/>
                <w:sz w:val="16"/>
                <w:szCs w:val="16"/>
              </w:rPr>
            </w:pPr>
          </w:p>
          <w:p w:rsidR="00A16526" w:rsidRPr="00642FE2" w:rsidP="00A16526" w14:paraId="239D405E" w14:textId="6A4F913E">
            <w:pPr>
              <w:jc w:val="center"/>
              <w:rPr>
                <w:rFonts w:ascii="Arial" w:hAnsi="Arial" w:cs="Arial"/>
                <w:sz w:val="16"/>
                <w:szCs w:val="16"/>
              </w:rPr>
            </w:pPr>
            <w:r w:rsidRPr="008970EA">
              <w:rPr>
                <w:rFonts w:ascii="Arial" w:hAnsi="Arial" w:cs="Arial"/>
                <w:b/>
                <w:sz w:val="16"/>
                <w:szCs w:val="16"/>
              </w:rPr>
              <w:t>(f)</w:t>
            </w:r>
          </w:p>
        </w:tc>
        <w:tc>
          <w:tcPr>
            <w:tcW w:w="1260" w:type="dxa"/>
            <w:shd w:val="clear" w:color="auto" w:fill="B8CCE4" w:themeFill="accent1" w:themeFillTint="66"/>
          </w:tcPr>
          <w:p w:rsidR="00A16526" w:rsidRPr="008970EA" w:rsidP="00A16526" w14:paraId="0983EEF6" w14:textId="77777777">
            <w:pPr>
              <w:tabs>
                <w:tab w:val="left" w:pos="-1176"/>
              </w:tabs>
              <w:jc w:val="center"/>
              <w:rPr>
                <w:rFonts w:ascii="Arial" w:hAnsi="Arial" w:cs="Arial"/>
                <w:b/>
                <w:sz w:val="16"/>
                <w:szCs w:val="16"/>
              </w:rPr>
            </w:pPr>
            <w:r w:rsidRPr="008970EA">
              <w:rPr>
                <w:rFonts w:ascii="Arial" w:hAnsi="Arial" w:cs="Arial"/>
                <w:b/>
                <w:sz w:val="16"/>
                <w:szCs w:val="16"/>
              </w:rPr>
              <w:t>Estimated Annual Respondent Cost Burden</w:t>
            </w:r>
          </w:p>
          <w:p w:rsidR="00A16526" w:rsidRPr="008970EA" w:rsidP="00A16526" w14:paraId="25731B60" w14:textId="77777777">
            <w:pPr>
              <w:tabs>
                <w:tab w:val="left" w:pos="-1176"/>
              </w:tabs>
              <w:jc w:val="center"/>
              <w:rPr>
                <w:rFonts w:ascii="Arial" w:hAnsi="Arial" w:cs="Arial"/>
                <w:b/>
                <w:sz w:val="16"/>
                <w:szCs w:val="16"/>
              </w:rPr>
            </w:pPr>
          </w:p>
          <w:p w:rsidR="00A16526" w:rsidRPr="00642FE2" w:rsidP="00A16526" w14:paraId="62BB1C21" w14:textId="4BEDFAB4">
            <w:pPr>
              <w:jc w:val="center"/>
              <w:rPr>
                <w:rFonts w:ascii="Arial" w:hAnsi="Arial" w:cs="Arial"/>
                <w:sz w:val="16"/>
                <w:szCs w:val="16"/>
              </w:rPr>
            </w:pPr>
            <w:r w:rsidRPr="008970EA">
              <w:rPr>
                <w:rFonts w:ascii="Arial" w:hAnsi="Arial" w:cs="Arial"/>
                <w:b/>
                <w:sz w:val="16"/>
                <w:szCs w:val="16"/>
              </w:rPr>
              <w:t>(e) x (f) = (g)</w:t>
            </w:r>
          </w:p>
        </w:tc>
      </w:tr>
      <w:tr w14:paraId="12576BF8" w14:textId="77777777" w:rsidTr="00A16526">
        <w:tblPrEx>
          <w:tblW w:w="10435" w:type="dxa"/>
          <w:tblLayout w:type="fixed"/>
          <w:tblLook w:val="04A0"/>
        </w:tblPrEx>
        <w:trPr>
          <w:trHeight w:val="480"/>
        </w:trPr>
        <w:tc>
          <w:tcPr>
            <w:tcW w:w="625" w:type="dxa"/>
            <w:vAlign w:val="center"/>
            <w:hideMark/>
          </w:tcPr>
          <w:p w:rsidR="001A5ECF" w:rsidRPr="00436B01" w:rsidP="0097056F" w14:paraId="742342D1" w14:textId="77777777">
            <w:pPr>
              <w:jc w:val="center"/>
              <w:rPr>
                <w:rFonts w:ascii="Arial" w:hAnsi="Arial" w:cs="Arial"/>
                <w:b/>
                <w:sz w:val="16"/>
                <w:szCs w:val="16"/>
              </w:rPr>
            </w:pPr>
            <w:r w:rsidRPr="00436B01">
              <w:rPr>
                <w:rFonts w:ascii="Arial" w:hAnsi="Arial" w:cs="Arial"/>
                <w:b/>
                <w:sz w:val="16"/>
                <w:szCs w:val="16"/>
              </w:rPr>
              <w:t>1</w:t>
            </w:r>
          </w:p>
        </w:tc>
        <w:tc>
          <w:tcPr>
            <w:tcW w:w="1890" w:type="dxa"/>
            <w:vAlign w:val="center"/>
            <w:hideMark/>
          </w:tcPr>
          <w:p w:rsidR="001A5ECF" w:rsidRPr="007B053F" w:rsidP="001A5ECF" w14:paraId="43E3EB39" w14:textId="0314A0E9">
            <w:pPr>
              <w:rPr>
                <w:rFonts w:ascii="Arial" w:hAnsi="Arial" w:cs="Arial"/>
                <w:bCs/>
                <w:sz w:val="16"/>
                <w:szCs w:val="16"/>
              </w:rPr>
            </w:pPr>
            <w:r>
              <w:rPr>
                <w:rFonts w:ascii="Arial" w:hAnsi="Arial" w:cs="Arial"/>
                <w:bCs/>
                <w:sz w:val="16"/>
                <w:szCs w:val="16"/>
              </w:rPr>
              <w:t>Post-Program Streamlined Survey</w:t>
            </w:r>
          </w:p>
        </w:tc>
        <w:tc>
          <w:tcPr>
            <w:tcW w:w="1260" w:type="dxa"/>
            <w:vAlign w:val="center"/>
            <w:hideMark/>
          </w:tcPr>
          <w:p w:rsidR="001A5ECF" w:rsidRPr="001A5ECF" w:rsidP="001A5ECF" w14:paraId="19C3C38C" w14:textId="7D7E5285">
            <w:pPr>
              <w:jc w:val="right"/>
              <w:rPr>
                <w:rFonts w:ascii="Arial" w:hAnsi="Arial" w:cs="Arial"/>
                <w:sz w:val="16"/>
                <w:szCs w:val="16"/>
              </w:rPr>
            </w:pPr>
            <w:r w:rsidRPr="00642FE2">
              <w:rPr>
                <w:rFonts w:ascii="Arial" w:hAnsi="Arial" w:cs="Arial"/>
                <w:sz w:val="16"/>
                <w:szCs w:val="16"/>
              </w:rPr>
              <w:t>4,000</w:t>
            </w:r>
          </w:p>
        </w:tc>
        <w:tc>
          <w:tcPr>
            <w:tcW w:w="1170" w:type="dxa"/>
            <w:vAlign w:val="center"/>
          </w:tcPr>
          <w:p w:rsidR="001A5ECF" w:rsidRPr="001A5ECF" w:rsidP="001A5ECF" w14:paraId="0631A389" w14:textId="63FB0361">
            <w:pPr>
              <w:jc w:val="right"/>
              <w:rPr>
                <w:rFonts w:ascii="Arial" w:hAnsi="Arial" w:cs="Arial"/>
                <w:sz w:val="16"/>
                <w:szCs w:val="16"/>
              </w:rPr>
            </w:pPr>
            <w:r w:rsidRPr="00642FE2">
              <w:rPr>
                <w:rFonts w:ascii="Arial" w:hAnsi="Arial" w:cs="Arial"/>
                <w:color w:val="000000"/>
                <w:sz w:val="16"/>
                <w:szCs w:val="16"/>
              </w:rPr>
              <w:t>1</w:t>
            </w:r>
          </w:p>
        </w:tc>
        <w:tc>
          <w:tcPr>
            <w:tcW w:w="1080" w:type="dxa"/>
            <w:vAlign w:val="center"/>
            <w:hideMark/>
          </w:tcPr>
          <w:p w:rsidR="001A5ECF" w:rsidRPr="001A5ECF" w:rsidP="001A5ECF" w14:paraId="395B71CC" w14:textId="0656F9A4">
            <w:pPr>
              <w:jc w:val="right"/>
              <w:rPr>
                <w:rFonts w:ascii="Arial" w:hAnsi="Arial" w:cs="Arial"/>
                <w:sz w:val="16"/>
                <w:szCs w:val="16"/>
              </w:rPr>
            </w:pPr>
            <w:r w:rsidRPr="00642FE2">
              <w:rPr>
                <w:rFonts w:ascii="Arial" w:hAnsi="Arial" w:cs="Arial"/>
                <w:sz w:val="16"/>
                <w:szCs w:val="16"/>
              </w:rPr>
              <w:t>4,000</w:t>
            </w:r>
          </w:p>
        </w:tc>
        <w:tc>
          <w:tcPr>
            <w:tcW w:w="990" w:type="dxa"/>
            <w:vAlign w:val="center"/>
            <w:hideMark/>
          </w:tcPr>
          <w:p w:rsidR="001A5ECF" w:rsidRPr="00642FE2" w:rsidP="001A5ECF" w14:paraId="6219FE2D" w14:textId="77777777">
            <w:pPr>
              <w:jc w:val="right"/>
              <w:rPr>
                <w:rFonts w:ascii="Arial" w:hAnsi="Arial" w:cs="Arial"/>
                <w:sz w:val="16"/>
                <w:szCs w:val="16"/>
              </w:rPr>
            </w:pPr>
            <w:r w:rsidRPr="00642FE2">
              <w:rPr>
                <w:rFonts w:ascii="Arial" w:hAnsi="Arial" w:cs="Arial"/>
                <w:sz w:val="16"/>
                <w:szCs w:val="16"/>
              </w:rPr>
              <w:t>0.25</w:t>
            </w:r>
          </w:p>
          <w:p w:rsidR="001A5ECF" w:rsidRPr="001A5ECF" w:rsidP="001A5ECF" w14:paraId="04296D57" w14:textId="495878AA">
            <w:pPr>
              <w:jc w:val="right"/>
              <w:rPr>
                <w:rFonts w:ascii="Arial" w:hAnsi="Arial" w:cs="Arial"/>
                <w:sz w:val="16"/>
                <w:szCs w:val="16"/>
              </w:rPr>
            </w:pPr>
            <w:r w:rsidRPr="00642FE2">
              <w:rPr>
                <w:rFonts w:ascii="Arial" w:hAnsi="Arial" w:cs="Arial"/>
                <w:sz w:val="16"/>
                <w:szCs w:val="16"/>
              </w:rPr>
              <w:t>(15 minutes)</w:t>
            </w:r>
          </w:p>
        </w:tc>
        <w:tc>
          <w:tcPr>
            <w:tcW w:w="1260" w:type="dxa"/>
            <w:vAlign w:val="center"/>
            <w:hideMark/>
          </w:tcPr>
          <w:p w:rsidR="001A5ECF" w:rsidRPr="001A5ECF" w:rsidP="001A5ECF" w14:paraId="445447FF" w14:textId="18B660E0">
            <w:pPr>
              <w:jc w:val="right"/>
              <w:rPr>
                <w:rFonts w:ascii="Arial" w:hAnsi="Arial" w:cs="Arial"/>
                <w:sz w:val="16"/>
                <w:szCs w:val="16"/>
              </w:rPr>
            </w:pPr>
            <w:r w:rsidRPr="00642FE2">
              <w:rPr>
                <w:rFonts w:ascii="Arial" w:hAnsi="Arial" w:cs="Arial"/>
                <w:sz w:val="16"/>
                <w:szCs w:val="16"/>
              </w:rPr>
              <w:t>1,000</w:t>
            </w:r>
          </w:p>
        </w:tc>
        <w:tc>
          <w:tcPr>
            <w:tcW w:w="900" w:type="dxa"/>
            <w:vAlign w:val="center"/>
            <w:hideMark/>
          </w:tcPr>
          <w:p w:rsidR="001A5ECF" w:rsidRPr="001A5ECF" w:rsidP="001A5ECF" w14:paraId="705ACD9D" w14:textId="7E0E7FEA">
            <w:pPr>
              <w:jc w:val="right"/>
              <w:rPr>
                <w:rFonts w:ascii="Arial" w:hAnsi="Arial" w:cs="Arial"/>
                <w:sz w:val="16"/>
                <w:szCs w:val="16"/>
              </w:rPr>
            </w:pPr>
            <w:r w:rsidRPr="00642FE2">
              <w:rPr>
                <w:rFonts w:ascii="Arial" w:hAnsi="Arial" w:cs="Arial"/>
                <w:sz w:val="16"/>
                <w:szCs w:val="16"/>
              </w:rPr>
              <w:t>$9</w:t>
            </w:r>
            <w:r w:rsidR="00C74C36">
              <w:rPr>
                <w:rFonts w:ascii="Arial" w:hAnsi="Arial" w:cs="Arial"/>
                <w:sz w:val="16"/>
                <w:szCs w:val="16"/>
              </w:rPr>
              <w:t>9.75</w:t>
            </w:r>
          </w:p>
        </w:tc>
        <w:tc>
          <w:tcPr>
            <w:tcW w:w="1260" w:type="dxa"/>
            <w:vAlign w:val="center"/>
            <w:hideMark/>
          </w:tcPr>
          <w:p w:rsidR="001A5ECF" w:rsidRPr="001A5ECF" w:rsidP="001A5ECF" w14:paraId="668EE0EA" w14:textId="6B3C8BAA">
            <w:pPr>
              <w:jc w:val="right"/>
              <w:rPr>
                <w:rFonts w:ascii="Arial" w:hAnsi="Arial" w:cs="Arial"/>
                <w:color w:val="000000" w:themeColor="text1"/>
                <w:sz w:val="16"/>
                <w:szCs w:val="16"/>
              </w:rPr>
            </w:pPr>
            <w:r w:rsidRPr="00642FE2">
              <w:rPr>
                <w:rFonts w:ascii="Arial" w:hAnsi="Arial" w:cs="Arial"/>
                <w:sz w:val="16"/>
                <w:szCs w:val="16"/>
              </w:rPr>
              <w:t>$</w:t>
            </w:r>
            <w:r w:rsidR="00C74C36">
              <w:rPr>
                <w:rFonts w:ascii="Arial" w:hAnsi="Arial" w:cs="Arial"/>
                <w:sz w:val="16"/>
                <w:szCs w:val="16"/>
              </w:rPr>
              <w:t>99,750</w:t>
            </w:r>
            <w:r w:rsidRPr="00642FE2">
              <w:rPr>
                <w:rFonts w:ascii="Arial" w:hAnsi="Arial" w:cs="Arial"/>
                <w:sz w:val="16"/>
                <w:szCs w:val="16"/>
              </w:rPr>
              <w:t xml:space="preserve"> </w:t>
            </w:r>
          </w:p>
        </w:tc>
      </w:tr>
      <w:tr w14:paraId="6A842A1A" w14:textId="77777777" w:rsidTr="00A16526">
        <w:tblPrEx>
          <w:tblW w:w="10435" w:type="dxa"/>
          <w:tblLayout w:type="fixed"/>
          <w:tblLook w:val="04A0"/>
        </w:tblPrEx>
        <w:trPr>
          <w:trHeight w:val="480"/>
        </w:trPr>
        <w:tc>
          <w:tcPr>
            <w:tcW w:w="625" w:type="dxa"/>
            <w:vAlign w:val="center"/>
            <w:hideMark/>
          </w:tcPr>
          <w:p w:rsidR="001A5ECF" w:rsidRPr="00436B01" w:rsidP="00E20C5B" w14:paraId="3ED5BF58" w14:textId="77777777">
            <w:pPr>
              <w:jc w:val="center"/>
              <w:rPr>
                <w:rFonts w:ascii="Arial" w:hAnsi="Arial" w:cs="Arial"/>
                <w:b/>
                <w:sz w:val="16"/>
                <w:szCs w:val="16"/>
              </w:rPr>
            </w:pPr>
            <w:r w:rsidRPr="00436B01">
              <w:rPr>
                <w:rFonts w:ascii="Arial" w:hAnsi="Arial" w:cs="Arial"/>
                <w:b/>
                <w:sz w:val="16"/>
                <w:szCs w:val="16"/>
              </w:rPr>
              <w:t>2</w:t>
            </w:r>
          </w:p>
        </w:tc>
        <w:tc>
          <w:tcPr>
            <w:tcW w:w="1890" w:type="dxa"/>
            <w:vAlign w:val="center"/>
            <w:hideMark/>
          </w:tcPr>
          <w:p w:rsidR="001A5ECF" w:rsidRPr="00240A35" w:rsidP="001A5ECF" w14:paraId="4A0991F4" w14:textId="4E860C78">
            <w:pPr>
              <w:rPr>
                <w:rFonts w:ascii="Arial" w:hAnsi="Arial" w:cs="Arial"/>
                <w:sz w:val="16"/>
                <w:szCs w:val="16"/>
              </w:rPr>
            </w:pPr>
            <w:r>
              <w:rPr>
                <w:rFonts w:ascii="Arial" w:hAnsi="Arial" w:cs="Arial"/>
                <w:sz w:val="16"/>
                <w:szCs w:val="16"/>
              </w:rPr>
              <w:t>Alumni Survey</w:t>
            </w:r>
          </w:p>
        </w:tc>
        <w:tc>
          <w:tcPr>
            <w:tcW w:w="1260" w:type="dxa"/>
            <w:vAlign w:val="center"/>
            <w:hideMark/>
          </w:tcPr>
          <w:p w:rsidR="001A5ECF" w:rsidRPr="001A5ECF" w:rsidP="001A5ECF" w14:paraId="6C31209E" w14:textId="05FEB6CD">
            <w:pPr>
              <w:jc w:val="right"/>
              <w:rPr>
                <w:rFonts w:ascii="Arial" w:hAnsi="Arial" w:cs="Arial"/>
                <w:sz w:val="16"/>
                <w:szCs w:val="16"/>
              </w:rPr>
            </w:pPr>
            <w:r>
              <w:rPr>
                <w:rFonts w:ascii="Arial" w:hAnsi="Arial" w:cs="Arial"/>
                <w:sz w:val="16"/>
                <w:szCs w:val="16"/>
              </w:rPr>
              <w:t>10,508</w:t>
            </w:r>
          </w:p>
        </w:tc>
        <w:tc>
          <w:tcPr>
            <w:tcW w:w="1170" w:type="dxa"/>
            <w:vAlign w:val="center"/>
          </w:tcPr>
          <w:p w:rsidR="001A5ECF" w:rsidRPr="001A5ECF" w:rsidP="001A5ECF" w14:paraId="33BD4B94" w14:textId="17B78096">
            <w:pPr>
              <w:jc w:val="right"/>
              <w:rPr>
                <w:rFonts w:ascii="Arial" w:hAnsi="Arial" w:cs="Arial"/>
                <w:sz w:val="16"/>
                <w:szCs w:val="16"/>
              </w:rPr>
            </w:pPr>
            <w:r w:rsidRPr="00642FE2">
              <w:rPr>
                <w:rFonts w:ascii="Arial" w:hAnsi="Arial" w:cs="Arial"/>
                <w:color w:val="000000"/>
                <w:sz w:val="16"/>
                <w:szCs w:val="16"/>
              </w:rPr>
              <w:t>1</w:t>
            </w:r>
          </w:p>
        </w:tc>
        <w:tc>
          <w:tcPr>
            <w:tcW w:w="1080" w:type="dxa"/>
            <w:vAlign w:val="center"/>
            <w:hideMark/>
          </w:tcPr>
          <w:p w:rsidR="001A5ECF" w:rsidRPr="001A5ECF" w:rsidP="001A5ECF" w14:paraId="0009421D" w14:textId="37D073AA">
            <w:pPr>
              <w:jc w:val="right"/>
              <w:rPr>
                <w:rFonts w:ascii="Arial" w:hAnsi="Arial" w:cs="Arial"/>
                <w:sz w:val="16"/>
                <w:szCs w:val="16"/>
              </w:rPr>
            </w:pPr>
            <w:r>
              <w:rPr>
                <w:rFonts w:ascii="Arial" w:hAnsi="Arial" w:cs="Arial"/>
                <w:sz w:val="16"/>
                <w:szCs w:val="16"/>
              </w:rPr>
              <w:t>10,508</w:t>
            </w:r>
            <w:r w:rsidRPr="00E20C5B">
              <w:rPr>
                <w:rFonts w:ascii="Arial" w:hAnsi="Arial" w:cs="Arial"/>
                <w:sz w:val="16"/>
                <w:szCs w:val="16"/>
              </w:rPr>
              <w:t xml:space="preserve"> </w:t>
            </w:r>
          </w:p>
        </w:tc>
        <w:tc>
          <w:tcPr>
            <w:tcW w:w="990" w:type="dxa"/>
            <w:vAlign w:val="center"/>
            <w:hideMark/>
          </w:tcPr>
          <w:p w:rsidR="001A5ECF" w:rsidRPr="00642FE2" w:rsidP="001A5ECF" w14:paraId="55AADA7E" w14:textId="77777777">
            <w:pPr>
              <w:jc w:val="right"/>
              <w:rPr>
                <w:rFonts w:ascii="Arial" w:hAnsi="Arial" w:cs="Arial"/>
                <w:sz w:val="16"/>
                <w:szCs w:val="16"/>
              </w:rPr>
            </w:pPr>
            <w:r w:rsidRPr="00642FE2">
              <w:rPr>
                <w:rFonts w:ascii="Arial" w:hAnsi="Arial" w:cs="Arial"/>
                <w:sz w:val="16"/>
                <w:szCs w:val="16"/>
              </w:rPr>
              <w:t>0.25</w:t>
            </w:r>
          </w:p>
          <w:p w:rsidR="001A5ECF" w:rsidRPr="001A5ECF" w:rsidP="001A5ECF" w14:paraId="7E3A01BD" w14:textId="481212BD">
            <w:pPr>
              <w:jc w:val="right"/>
              <w:rPr>
                <w:rFonts w:ascii="Arial" w:hAnsi="Arial" w:cs="Arial"/>
                <w:sz w:val="16"/>
                <w:szCs w:val="16"/>
              </w:rPr>
            </w:pPr>
            <w:r w:rsidRPr="00642FE2">
              <w:rPr>
                <w:rFonts w:ascii="Arial" w:hAnsi="Arial" w:cs="Arial"/>
                <w:sz w:val="16"/>
                <w:szCs w:val="16"/>
              </w:rPr>
              <w:t>(15 minutes)</w:t>
            </w:r>
          </w:p>
        </w:tc>
        <w:tc>
          <w:tcPr>
            <w:tcW w:w="1260" w:type="dxa"/>
            <w:vAlign w:val="center"/>
            <w:hideMark/>
          </w:tcPr>
          <w:p w:rsidR="001A5ECF" w:rsidRPr="001A5ECF" w:rsidP="001A5ECF" w14:paraId="12619A23" w14:textId="01EE5DC5">
            <w:pPr>
              <w:jc w:val="right"/>
              <w:rPr>
                <w:rFonts w:ascii="Arial" w:hAnsi="Arial" w:cs="Arial"/>
                <w:sz w:val="16"/>
                <w:szCs w:val="16"/>
              </w:rPr>
            </w:pPr>
            <w:r>
              <w:rPr>
                <w:rFonts w:ascii="Arial" w:hAnsi="Arial" w:cs="Arial"/>
                <w:sz w:val="16"/>
                <w:szCs w:val="16"/>
              </w:rPr>
              <w:t>2,627</w:t>
            </w:r>
          </w:p>
        </w:tc>
        <w:tc>
          <w:tcPr>
            <w:tcW w:w="900" w:type="dxa"/>
            <w:vAlign w:val="center"/>
            <w:hideMark/>
          </w:tcPr>
          <w:p w:rsidR="001A5ECF" w:rsidRPr="001A5ECF" w:rsidP="001A5ECF" w14:paraId="4562F62C" w14:textId="085EC34C">
            <w:pPr>
              <w:jc w:val="right"/>
              <w:rPr>
                <w:rFonts w:ascii="Arial" w:hAnsi="Arial" w:cs="Arial"/>
                <w:sz w:val="16"/>
                <w:szCs w:val="16"/>
              </w:rPr>
            </w:pPr>
            <w:r w:rsidRPr="00642FE2">
              <w:rPr>
                <w:rFonts w:ascii="Arial" w:hAnsi="Arial" w:cs="Arial"/>
                <w:sz w:val="16"/>
                <w:szCs w:val="16"/>
              </w:rPr>
              <w:t>$</w:t>
            </w:r>
            <w:r w:rsidRPr="00642FE2" w:rsidR="00C74C36">
              <w:rPr>
                <w:rFonts w:ascii="Arial" w:hAnsi="Arial" w:cs="Arial"/>
                <w:sz w:val="16"/>
                <w:szCs w:val="16"/>
              </w:rPr>
              <w:t>9</w:t>
            </w:r>
            <w:r w:rsidR="00C74C36">
              <w:rPr>
                <w:rFonts w:ascii="Arial" w:hAnsi="Arial" w:cs="Arial"/>
                <w:sz w:val="16"/>
                <w:szCs w:val="16"/>
              </w:rPr>
              <w:t>9.75</w:t>
            </w:r>
          </w:p>
        </w:tc>
        <w:tc>
          <w:tcPr>
            <w:tcW w:w="1260" w:type="dxa"/>
            <w:vAlign w:val="center"/>
            <w:hideMark/>
          </w:tcPr>
          <w:p w:rsidR="001A5ECF" w:rsidRPr="00C74C36" w:rsidP="00C74C36" w14:paraId="008ADE70" w14:textId="5F10732F">
            <w:pPr>
              <w:jc w:val="right"/>
              <w:rPr>
                <w:rFonts w:ascii="Arial" w:hAnsi="Arial" w:cs="Arial"/>
                <w:sz w:val="16"/>
                <w:szCs w:val="16"/>
              </w:rPr>
            </w:pPr>
            <w:r w:rsidRPr="00E20C5B">
              <w:rPr>
                <w:rFonts w:ascii="Arial" w:hAnsi="Arial" w:cs="Arial"/>
                <w:sz w:val="16"/>
                <w:szCs w:val="16"/>
              </w:rPr>
              <w:t>$</w:t>
            </w:r>
            <w:r w:rsidR="00C74C36">
              <w:rPr>
                <w:rFonts w:ascii="Arial" w:hAnsi="Arial" w:cs="Arial"/>
                <w:sz w:val="16"/>
                <w:szCs w:val="16"/>
              </w:rPr>
              <w:t xml:space="preserve">262,043 </w:t>
            </w:r>
          </w:p>
        </w:tc>
      </w:tr>
      <w:tr w14:paraId="6D3A0D3C" w14:textId="77777777" w:rsidTr="4A13B571">
        <w:tblPrEx>
          <w:tblW w:w="10435" w:type="dxa"/>
          <w:tblLayout w:type="fixed"/>
          <w:tblLook w:val="04A0"/>
        </w:tblPrEx>
        <w:trPr>
          <w:trHeight w:val="300"/>
        </w:trPr>
        <w:tc>
          <w:tcPr>
            <w:tcW w:w="625" w:type="dxa"/>
            <w:noWrap/>
            <w:hideMark/>
          </w:tcPr>
          <w:p w:rsidR="001A5ECF" w:rsidRPr="00240A35" w:rsidP="001A5ECF" w14:paraId="3B887CB8" w14:textId="77777777">
            <w:pPr>
              <w:jc w:val="both"/>
              <w:rPr>
                <w:rFonts w:ascii="Arial" w:hAnsi="Arial" w:cs="Arial"/>
                <w:sz w:val="16"/>
                <w:szCs w:val="16"/>
              </w:rPr>
            </w:pPr>
            <w:r w:rsidRPr="00240A35">
              <w:rPr>
                <w:rFonts w:ascii="Arial" w:hAnsi="Arial" w:cs="Arial"/>
                <w:sz w:val="16"/>
                <w:szCs w:val="16"/>
              </w:rPr>
              <w:t> </w:t>
            </w:r>
          </w:p>
        </w:tc>
        <w:tc>
          <w:tcPr>
            <w:tcW w:w="1890" w:type="dxa"/>
            <w:noWrap/>
            <w:vAlign w:val="center"/>
            <w:hideMark/>
          </w:tcPr>
          <w:p w:rsidR="001A5ECF" w:rsidRPr="00240A35" w:rsidP="001A5ECF" w14:paraId="7E256CFE" w14:textId="062D2F82">
            <w:pPr>
              <w:jc w:val="both"/>
              <w:rPr>
                <w:rFonts w:ascii="Arial" w:hAnsi="Arial" w:cs="Arial"/>
                <w:b/>
                <w:sz w:val="16"/>
                <w:szCs w:val="16"/>
              </w:rPr>
            </w:pPr>
            <w:r>
              <w:rPr>
                <w:rFonts w:ascii="Arial" w:hAnsi="Arial" w:cs="Arial"/>
                <w:b/>
                <w:sz w:val="16"/>
                <w:szCs w:val="16"/>
              </w:rPr>
              <w:t>Totals</w:t>
            </w:r>
          </w:p>
        </w:tc>
        <w:tc>
          <w:tcPr>
            <w:tcW w:w="1260" w:type="dxa"/>
            <w:noWrap/>
            <w:vAlign w:val="center"/>
            <w:hideMark/>
          </w:tcPr>
          <w:p w:rsidR="001A5ECF" w:rsidRPr="00E20C5B" w:rsidP="001A5ECF" w14:paraId="7CD3376B" w14:textId="72AF8699">
            <w:pPr>
              <w:jc w:val="right"/>
              <w:rPr>
                <w:rFonts w:ascii="Arial" w:hAnsi="Arial" w:cs="Arial"/>
                <w:b/>
                <w:bCs/>
                <w:sz w:val="16"/>
                <w:szCs w:val="16"/>
              </w:rPr>
            </w:pPr>
            <w:r w:rsidRPr="00E20C5B">
              <w:rPr>
                <w:rFonts w:ascii="Arial" w:hAnsi="Arial" w:cs="Arial"/>
                <w:b/>
                <w:sz w:val="16"/>
                <w:szCs w:val="16"/>
              </w:rPr>
              <w:t>1</w:t>
            </w:r>
            <w:r w:rsidR="00B5208F">
              <w:rPr>
                <w:rFonts w:ascii="Arial" w:hAnsi="Arial" w:cs="Arial"/>
                <w:b/>
                <w:sz w:val="16"/>
                <w:szCs w:val="16"/>
              </w:rPr>
              <w:t>4,508</w:t>
            </w:r>
          </w:p>
        </w:tc>
        <w:tc>
          <w:tcPr>
            <w:tcW w:w="1170" w:type="dxa"/>
            <w:vAlign w:val="center"/>
          </w:tcPr>
          <w:p w:rsidR="001A5ECF" w:rsidRPr="001A5ECF" w:rsidP="001A5ECF" w14:paraId="4E01FA7B" w14:textId="15108EB4">
            <w:pPr>
              <w:jc w:val="right"/>
              <w:rPr>
                <w:rFonts w:ascii="Arial" w:hAnsi="Arial" w:cs="Arial"/>
                <w:b/>
                <w:sz w:val="16"/>
                <w:szCs w:val="16"/>
              </w:rPr>
            </w:pPr>
            <w:r w:rsidRPr="00E20C5B">
              <w:rPr>
                <w:rFonts w:ascii="Arial" w:hAnsi="Arial" w:cs="Arial"/>
                <w:b/>
                <w:sz w:val="16"/>
                <w:szCs w:val="16"/>
              </w:rPr>
              <w:t>- - -</w:t>
            </w:r>
          </w:p>
        </w:tc>
        <w:tc>
          <w:tcPr>
            <w:tcW w:w="1080" w:type="dxa"/>
            <w:noWrap/>
            <w:vAlign w:val="center"/>
            <w:hideMark/>
          </w:tcPr>
          <w:p w:rsidR="001A5ECF" w:rsidRPr="001A5ECF" w:rsidP="001A5ECF" w14:paraId="3CF32F34" w14:textId="4513633E">
            <w:pPr>
              <w:jc w:val="right"/>
              <w:rPr>
                <w:rFonts w:ascii="Arial" w:hAnsi="Arial" w:cs="Arial"/>
                <w:b/>
                <w:bCs/>
                <w:sz w:val="16"/>
                <w:szCs w:val="16"/>
              </w:rPr>
            </w:pPr>
            <w:r w:rsidRPr="00E20C5B">
              <w:rPr>
                <w:rFonts w:ascii="Arial" w:hAnsi="Arial" w:cs="Arial"/>
                <w:b/>
                <w:sz w:val="16"/>
                <w:szCs w:val="16"/>
              </w:rPr>
              <w:t>1</w:t>
            </w:r>
            <w:r w:rsidR="00B5208F">
              <w:rPr>
                <w:rFonts w:ascii="Arial" w:hAnsi="Arial" w:cs="Arial"/>
                <w:b/>
                <w:sz w:val="16"/>
                <w:szCs w:val="16"/>
              </w:rPr>
              <w:t>4,508</w:t>
            </w:r>
          </w:p>
        </w:tc>
        <w:tc>
          <w:tcPr>
            <w:tcW w:w="990" w:type="dxa"/>
            <w:noWrap/>
            <w:vAlign w:val="center"/>
            <w:hideMark/>
          </w:tcPr>
          <w:p w:rsidR="001A5ECF" w:rsidRPr="001A5ECF" w:rsidP="001A5ECF" w14:paraId="5866B4A8" w14:textId="6FB2EDC4">
            <w:pPr>
              <w:jc w:val="right"/>
              <w:rPr>
                <w:rFonts w:ascii="Arial" w:hAnsi="Arial" w:cs="Arial"/>
                <w:b/>
                <w:sz w:val="16"/>
                <w:szCs w:val="16"/>
              </w:rPr>
            </w:pPr>
            <w:r w:rsidRPr="00642FE2">
              <w:rPr>
                <w:rFonts w:ascii="Arial" w:hAnsi="Arial" w:cs="Arial"/>
                <w:b/>
                <w:sz w:val="16"/>
                <w:szCs w:val="16"/>
              </w:rPr>
              <w:t>- - -</w:t>
            </w:r>
          </w:p>
        </w:tc>
        <w:tc>
          <w:tcPr>
            <w:tcW w:w="1260" w:type="dxa"/>
            <w:noWrap/>
            <w:vAlign w:val="center"/>
            <w:hideMark/>
          </w:tcPr>
          <w:p w:rsidR="001A5ECF" w:rsidRPr="001A5ECF" w:rsidP="001A5ECF" w14:paraId="772D77E8" w14:textId="57402AC7">
            <w:pPr>
              <w:jc w:val="right"/>
              <w:rPr>
                <w:rFonts w:ascii="Arial" w:hAnsi="Arial" w:cs="Arial"/>
                <w:b/>
                <w:bCs/>
                <w:sz w:val="16"/>
                <w:szCs w:val="16"/>
              </w:rPr>
            </w:pPr>
            <w:r>
              <w:rPr>
                <w:rFonts w:ascii="Arial" w:eastAsia="Arial" w:hAnsi="Arial" w:cs="Arial"/>
                <w:b/>
                <w:sz w:val="16"/>
                <w:szCs w:val="16"/>
              </w:rPr>
              <w:t>3</w:t>
            </w:r>
            <w:r w:rsidRPr="00E20C5B">
              <w:rPr>
                <w:rFonts w:ascii="Arial" w:eastAsia="Arial" w:hAnsi="Arial" w:cs="Arial"/>
                <w:b/>
                <w:sz w:val="16"/>
                <w:szCs w:val="16"/>
              </w:rPr>
              <w:t>,</w:t>
            </w:r>
            <w:r w:rsidR="00B5208F">
              <w:rPr>
                <w:rFonts w:ascii="Arial" w:eastAsia="Arial" w:hAnsi="Arial" w:cs="Arial"/>
                <w:b/>
                <w:sz w:val="16"/>
                <w:szCs w:val="16"/>
              </w:rPr>
              <w:t>62</w:t>
            </w:r>
            <w:r w:rsidR="00FF6AAE">
              <w:rPr>
                <w:rFonts w:ascii="Arial" w:eastAsia="Arial" w:hAnsi="Arial" w:cs="Arial"/>
                <w:b/>
                <w:sz w:val="16"/>
                <w:szCs w:val="16"/>
              </w:rPr>
              <w:t>7</w:t>
            </w:r>
          </w:p>
        </w:tc>
        <w:tc>
          <w:tcPr>
            <w:tcW w:w="900" w:type="dxa"/>
            <w:noWrap/>
            <w:vAlign w:val="center"/>
            <w:hideMark/>
          </w:tcPr>
          <w:p w:rsidR="001A5ECF" w:rsidRPr="001A5ECF" w:rsidP="001A5ECF" w14:paraId="265DE82F" w14:textId="690AD37D">
            <w:pPr>
              <w:jc w:val="right"/>
              <w:rPr>
                <w:rFonts w:ascii="Arial" w:hAnsi="Arial" w:cs="Arial"/>
                <w:b/>
                <w:bCs/>
                <w:sz w:val="16"/>
                <w:szCs w:val="16"/>
              </w:rPr>
            </w:pPr>
            <w:r w:rsidRPr="00642FE2">
              <w:rPr>
                <w:rFonts w:ascii="Arial" w:hAnsi="Arial" w:cs="Arial"/>
                <w:b/>
                <w:sz w:val="16"/>
                <w:szCs w:val="16"/>
              </w:rPr>
              <w:t>- - -</w:t>
            </w:r>
          </w:p>
        </w:tc>
        <w:tc>
          <w:tcPr>
            <w:tcW w:w="1260" w:type="dxa"/>
            <w:noWrap/>
            <w:vAlign w:val="center"/>
            <w:hideMark/>
          </w:tcPr>
          <w:p w:rsidR="001A5ECF" w:rsidRPr="001A5ECF" w:rsidP="001A5ECF" w14:paraId="7BA111F0" w14:textId="26C5BA85">
            <w:pPr>
              <w:jc w:val="right"/>
              <w:rPr>
                <w:rFonts w:ascii="Arial" w:hAnsi="Arial" w:cs="Arial"/>
                <w:b/>
                <w:bCs/>
                <w:sz w:val="16"/>
                <w:szCs w:val="16"/>
              </w:rPr>
            </w:pPr>
            <w:r w:rsidRPr="00E20C5B">
              <w:rPr>
                <w:rFonts w:ascii="Arial" w:hAnsi="Arial" w:cs="Arial"/>
                <w:b/>
                <w:sz w:val="16"/>
                <w:szCs w:val="16"/>
              </w:rPr>
              <w:t>$</w:t>
            </w:r>
            <w:r w:rsidRPr="00C74C36" w:rsidR="00C74C36">
              <w:rPr>
                <w:rFonts w:ascii="Arial" w:hAnsi="Arial" w:cs="Arial"/>
                <w:b/>
                <w:sz w:val="16"/>
                <w:szCs w:val="16"/>
              </w:rPr>
              <w:t>361,793</w:t>
            </w:r>
          </w:p>
        </w:tc>
      </w:tr>
    </w:tbl>
    <w:p w:rsidR="00240A35" w:rsidRPr="00476F66" w:rsidP="00636EDA" w14:paraId="530A3D08" w14:textId="59A90631">
      <w:pPr>
        <w:widowControl/>
        <w:tabs>
          <w:tab w:val="left" w:pos="-984"/>
          <w:tab w:val="left" w:pos="-720"/>
          <w:tab w:val="left" w:pos="720"/>
        </w:tabs>
        <w:jc w:val="both"/>
        <w:rPr>
          <w:rFonts w:ascii="Arial" w:hAnsi="Arial" w:cs="Arial"/>
          <w:color w:val="0000FF"/>
        </w:rPr>
      </w:pPr>
    </w:p>
    <w:p w:rsidR="00567B74" w:rsidRPr="002E7B48" w:rsidP="003F5AFE" w14:paraId="2D01BEF9" w14:textId="5D77E62B">
      <w:pPr>
        <w:pStyle w:val="ListParagraph"/>
        <w:widowControl/>
        <w:numPr>
          <w:ilvl w:val="0"/>
          <w:numId w:val="13"/>
        </w:numPr>
        <w:tabs>
          <w:tab w:val="left" w:pos="-984"/>
          <w:tab w:val="left" w:pos="-720"/>
          <w:tab w:val="left" w:pos="720"/>
        </w:tabs>
        <w:jc w:val="both"/>
        <w:rPr>
          <w:rFonts w:ascii="Arial" w:hAnsi="Arial" w:cs="Arial"/>
          <w:b/>
          <w:sz w:val="32"/>
        </w:rPr>
      </w:pPr>
      <w:r w:rsidRPr="002E7B48">
        <w:rPr>
          <w:rFonts w:ascii="Arial" w:hAnsi="Arial" w:cs="Arial"/>
          <w:b/>
          <w:szCs w:val="20"/>
        </w:rPr>
        <w:t xml:space="preserve">Provide an estimate for the total annual cost burden to respondents or record keepers resulting from the collection of information. (Do not include the cost of any hour burden already reflected on the burden worksheet). </w:t>
      </w:r>
    </w:p>
    <w:p w:rsidR="00567B74" w:rsidRPr="002E7B48" w:rsidP="003F5AFE" w14:paraId="37083086" w14:textId="77777777">
      <w:pPr>
        <w:widowControl/>
        <w:numPr>
          <w:ilvl w:val="0"/>
          <w:numId w:val="7"/>
        </w:numPr>
        <w:autoSpaceDE/>
        <w:autoSpaceDN/>
        <w:adjustRightInd/>
        <w:jc w:val="both"/>
        <w:rPr>
          <w:rFonts w:ascii="Arial" w:hAnsi="Arial" w:cs="Arial"/>
          <w:b/>
          <w:szCs w:val="20"/>
        </w:rPr>
      </w:pPr>
      <w:r w:rsidRPr="002E7B48">
        <w:rPr>
          <w:rFonts w:ascii="Arial" w:hAnsi="Arial" w:cs="Arial"/>
          <w:b/>
          <w:szCs w:val="20"/>
        </w:rPr>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567B74" w:rsidRPr="002E7B48" w:rsidP="003F5AFE" w14:paraId="503A44E4" w14:textId="77777777">
      <w:pPr>
        <w:widowControl/>
        <w:numPr>
          <w:ilvl w:val="0"/>
          <w:numId w:val="7"/>
        </w:numPr>
        <w:autoSpaceDE/>
        <w:autoSpaceDN/>
        <w:adjustRightInd/>
        <w:jc w:val="both"/>
        <w:rPr>
          <w:rFonts w:ascii="Arial" w:hAnsi="Arial" w:cs="Arial"/>
          <w:b/>
          <w:szCs w:val="20"/>
        </w:rPr>
      </w:pPr>
      <w:r w:rsidRPr="002E7B48">
        <w:rPr>
          <w:rFonts w:ascii="Arial" w:hAnsi="Arial" w:cs="Arial"/>
          <w:b/>
          <w:szCs w:val="20"/>
        </w:rPr>
        <w:t xml:space="preserve">If cost estimates are expected to vary widely, agencies should present ranges of cost burdens and explain the reasons for the variance. The cost of purchasing or contracting out information collections services should be a </w:t>
      </w:r>
      <w:r w:rsidRPr="002E7B48">
        <w:rPr>
          <w:rFonts w:ascii="Arial" w:hAnsi="Arial" w:cs="Arial"/>
          <w:b/>
          <w:szCs w:val="20"/>
        </w:rPr>
        <w:t>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567B74" w:rsidP="00636EDA" w14:paraId="7D28C1DF" w14:textId="77777777">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F301D5" w:rsidP="00233E93" w14:paraId="6BA289B7" w14:textId="24DBF04C">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Pr>
          <w:rFonts w:ascii="Arial" w:hAnsi="Arial"/>
        </w:rPr>
        <w:t>There are no capital start-up, maintenance costs, recordkeeping costs, filing fees, or postage costs associated with this information collection.</w:t>
      </w:r>
    </w:p>
    <w:p w:rsidR="00E512DF" w:rsidRPr="00233E93" w:rsidP="00233E93" w14:paraId="43824F5F" w14:textId="77777777">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p>
    <w:p w:rsidR="00F2336C" w:rsidRPr="00F2336C" w:rsidP="00E512DF" w14:paraId="15ECDFB3" w14:textId="351671E5">
      <w:pPr>
        <w:pStyle w:val="ListParagraph"/>
        <w:numPr>
          <w:ilvl w:val="0"/>
          <w:numId w:val="13"/>
        </w:numPr>
        <w:ind w:left="360"/>
        <w:jc w:val="both"/>
        <w:rPr>
          <w:rFonts w:ascii="Arial" w:hAnsi="Arial" w:cs="Arial"/>
          <w:b/>
        </w:rPr>
      </w:pPr>
      <w:r w:rsidRPr="00F2336C">
        <w:rPr>
          <w:rFonts w:ascii="Arial" w:hAnsi="Arial" w:cs="Arial"/>
          <w:b/>
        </w:rPr>
        <w:t xml:space="preserve">Provide estimates of annualized costs to the </w:t>
      </w:r>
      <w:r w:rsidR="000D56F1">
        <w:rPr>
          <w:rFonts w:ascii="Arial" w:hAnsi="Arial" w:cs="Arial"/>
          <w:b/>
        </w:rPr>
        <w:t>f</w:t>
      </w:r>
      <w:r w:rsidRPr="00F2336C">
        <w:rPr>
          <w:rFonts w:ascii="Arial" w:hAnsi="Arial" w:cs="Arial"/>
          <w:b/>
        </w:rPr>
        <w:t>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567B74" w:rsidRPr="00F2336C" w:rsidP="00F2336C" w14:paraId="47B3D0FE" w14:textId="49CE99BE">
      <w:pPr>
        <w:keepLines/>
        <w:widowControl/>
        <w:tabs>
          <w:tab w:val="left" w:pos="-984"/>
          <w:tab w:val="left" w:pos="-720"/>
          <w:tab w:val="left" w:pos="720"/>
        </w:tabs>
        <w:ind w:left="90"/>
        <w:jc w:val="both"/>
        <w:rPr>
          <w:rFonts w:ascii="Arial" w:hAnsi="Arial" w:cs="Arial"/>
          <w:color w:val="0000FF"/>
        </w:rPr>
      </w:pPr>
    </w:p>
    <w:p w:rsidR="00636EDA" w:rsidP="6195DE7A" w14:paraId="79D4A1BA" w14:textId="35738989">
      <w:pPr>
        <w:widowControl/>
        <w:tabs>
          <w:tab w:val="left" w:pos="720"/>
        </w:tabs>
        <w:jc w:val="both"/>
        <w:rPr>
          <w:rFonts w:ascii="Arial" w:hAnsi="Arial" w:cs="Arial"/>
        </w:rPr>
      </w:pPr>
      <w:r w:rsidRPr="6C12E17B">
        <w:rPr>
          <w:rFonts w:ascii="Arial" w:hAnsi="Arial" w:cs="Arial"/>
        </w:rPr>
        <w:t>In the past, the</w:t>
      </w:r>
      <w:r w:rsidRPr="6C12E17B" w:rsidR="367C0D50">
        <w:rPr>
          <w:rFonts w:ascii="Arial" w:hAnsi="Arial" w:cs="Arial"/>
        </w:rPr>
        <w:t xml:space="preserve"> USPTO </w:t>
      </w:r>
      <w:r w:rsidRPr="6C12E17B" w:rsidR="1546D3B0">
        <w:rPr>
          <w:rFonts w:ascii="Arial" w:hAnsi="Arial" w:cs="Arial"/>
        </w:rPr>
        <w:t xml:space="preserve">used </w:t>
      </w:r>
      <w:r w:rsidRPr="6C12E17B" w:rsidR="367C0D50">
        <w:rPr>
          <w:rFonts w:ascii="Arial" w:hAnsi="Arial" w:cs="Arial"/>
        </w:rPr>
        <w:t xml:space="preserve">a contractor to </w:t>
      </w:r>
      <w:r w:rsidRPr="6C12E17B" w:rsidR="47D4A9AF">
        <w:rPr>
          <w:rFonts w:ascii="Arial" w:hAnsi="Arial" w:cs="Arial"/>
        </w:rPr>
        <w:t xml:space="preserve">analyze survey </w:t>
      </w:r>
      <w:r w:rsidRPr="6C12E17B" w:rsidR="367C0D50">
        <w:rPr>
          <w:rFonts w:ascii="Arial" w:hAnsi="Arial" w:cs="Arial"/>
        </w:rPr>
        <w:t>data and draft report</w:t>
      </w:r>
      <w:r w:rsidRPr="6C12E17B" w:rsidR="7F310F95">
        <w:rPr>
          <w:rFonts w:ascii="Arial" w:hAnsi="Arial" w:cs="Arial"/>
        </w:rPr>
        <w:t>s</w:t>
      </w:r>
      <w:r w:rsidRPr="6C12E17B" w:rsidR="11D080C6">
        <w:rPr>
          <w:rFonts w:ascii="Arial" w:hAnsi="Arial" w:cs="Arial"/>
        </w:rPr>
        <w:t xml:space="preserve">. The reports </w:t>
      </w:r>
      <w:r w:rsidRPr="6C12E17B" w:rsidR="367C0D50">
        <w:rPr>
          <w:rFonts w:ascii="Arial" w:hAnsi="Arial" w:cs="Arial"/>
        </w:rPr>
        <w:t>include</w:t>
      </w:r>
      <w:r w:rsidRPr="6C12E17B" w:rsidR="1EAAFAB4">
        <w:rPr>
          <w:rFonts w:ascii="Arial" w:hAnsi="Arial" w:cs="Arial"/>
        </w:rPr>
        <w:t>d</w:t>
      </w:r>
      <w:r w:rsidRPr="6C12E17B" w:rsidR="367C0D50">
        <w:rPr>
          <w:rFonts w:ascii="Arial" w:hAnsi="Arial" w:cs="Arial"/>
        </w:rPr>
        <w:t xml:space="preserve"> raw </w:t>
      </w:r>
      <w:r w:rsidRPr="6C12E17B" w:rsidR="181DB9AC">
        <w:rPr>
          <w:rFonts w:ascii="Arial" w:hAnsi="Arial" w:cs="Arial"/>
        </w:rPr>
        <w:t xml:space="preserve">survey </w:t>
      </w:r>
      <w:r w:rsidRPr="6C12E17B" w:rsidR="367C0D50">
        <w:rPr>
          <w:rFonts w:ascii="Arial" w:hAnsi="Arial" w:cs="Arial"/>
        </w:rPr>
        <w:t xml:space="preserve">data </w:t>
      </w:r>
      <w:r w:rsidRPr="6C12E17B" w:rsidR="383F9F1A">
        <w:rPr>
          <w:rFonts w:ascii="Arial" w:hAnsi="Arial" w:cs="Arial"/>
        </w:rPr>
        <w:t xml:space="preserve">and related </w:t>
      </w:r>
      <w:r w:rsidRPr="6C12E17B" w:rsidR="367C0D50">
        <w:rPr>
          <w:rFonts w:ascii="Arial" w:hAnsi="Arial" w:cs="Arial"/>
        </w:rPr>
        <w:t>analytical findings</w:t>
      </w:r>
      <w:r w:rsidRPr="6C12E17B" w:rsidR="371B1011">
        <w:rPr>
          <w:rFonts w:ascii="Arial" w:hAnsi="Arial" w:cs="Arial"/>
        </w:rPr>
        <w:t xml:space="preserve"> based on the contractor’s knowledge and </w:t>
      </w:r>
      <w:r w:rsidRPr="6C12E17B" w:rsidR="371B1011">
        <w:rPr>
          <w:rFonts w:ascii="Arial" w:hAnsi="Arial" w:cs="Arial"/>
        </w:rPr>
        <w:t>expertise</w:t>
      </w:r>
      <w:r w:rsidRPr="6C12E17B" w:rsidR="371B1011">
        <w:rPr>
          <w:rFonts w:ascii="Arial" w:hAnsi="Arial" w:cs="Arial"/>
        </w:rPr>
        <w:t xml:space="preserve"> in interpreting data</w:t>
      </w:r>
      <w:r w:rsidRPr="6C12E17B" w:rsidR="367C0D50">
        <w:rPr>
          <w:rFonts w:ascii="Arial" w:hAnsi="Arial" w:cs="Arial"/>
        </w:rPr>
        <w:t>.</w:t>
      </w:r>
      <w:r w:rsidRPr="6C12E17B" w:rsidR="391EA254">
        <w:rPr>
          <w:rFonts w:ascii="Arial" w:hAnsi="Arial" w:cs="Arial"/>
        </w:rPr>
        <w:t xml:space="preserve"> </w:t>
      </w:r>
      <w:r w:rsidRPr="6C12E17B" w:rsidR="0CA01E9F">
        <w:rPr>
          <w:rFonts w:ascii="Arial" w:hAnsi="Arial" w:cs="Arial"/>
        </w:rPr>
        <w:t xml:space="preserve">The </w:t>
      </w:r>
      <w:r w:rsidRPr="6C12E17B" w:rsidR="005A4597">
        <w:rPr>
          <w:rFonts w:ascii="Arial" w:hAnsi="Arial" w:cs="Arial"/>
        </w:rPr>
        <w:t xml:space="preserve">annual </w:t>
      </w:r>
      <w:r w:rsidRPr="6C12E17B" w:rsidR="0CA01E9F">
        <w:rPr>
          <w:rFonts w:ascii="Arial" w:hAnsi="Arial" w:cs="Arial"/>
        </w:rPr>
        <w:t xml:space="preserve">cost of the contractor was approximately $55,000. </w:t>
      </w:r>
      <w:r w:rsidRPr="6C12E17B" w:rsidR="391EA254">
        <w:rPr>
          <w:rFonts w:ascii="Arial" w:hAnsi="Arial" w:cs="Arial"/>
        </w:rPr>
        <w:t xml:space="preserve">The USPTO no longer has a </w:t>
      </w:r>
      <w:r w:rsidRPr="6C12E17B" w:rsidR="5B156FCA">
        <w:rPr>
          <w:rFonts w:ascii="Arial" w:hAnsi="Arial" w:cs="Arial"/>
        </w:rPr>
        <w:t xml:space="preserve">particular </w:t>
      </w:r>
      <w:r w:rsidRPr="6C12E17B" w:rsidR="391EA254">
        <w:rPr>
          <w:rFonts w:ascii="Arial" w:hAnsi="Arial" w:cs="Arial"/>
        </w:rPr>
        <w:t>contract</w:t>
      </w:r>
      <w:r w:rsidRPr="6C12E17B" w:rsidR="3269D5FD">
        <w:rPr>
          <w:rFonts w:ascii="Arial" w:hAnsi="Arial" w:cs="Arial"/>
        </w:rPr>
        <w:t xml:space="preserve"> for th</w:t>
      </w:r>
      <w:r w:rsidRPr="6C12E17B" w:rsidR="3269D5FD">
        <w:rPr>
          <w:rFonts w:ascii="Arial" w:hAnsi="Arial" w:cs="Arial"/>
        </w:rPr>
        <w:t>ese services</w:t>
      </w:r>
      <w:r w:rsidRPr="6C12E17B" w:rsidR="016B0F16">
        <w:rPr>
          <w:rFonts w:ascii="Arial" w:hAnsi="Arial" w:cs="Arial"/>
        </w:rPr>
        <w:t>,</w:t>
      </w:r>
      <w:r w:rsidRPr="6C12E17B" w:rsidR="1DC093B0">
        <w:rPr>
          <w:rFonts w:ascii="Arial" w:hAnsi="Arial" w:cs="Arial"/>
        </w:rPr>
        <w:t xml:space="preserve"> </w:t>
      </w:r>
      <w:r w:rsidRPr="6C12E17B" w:rsidR="016B0F16">
        <w:rPr>
          <w:rFonts w:ascii="Arial" w:hAnsi="Arial" w:cs="Arial"/>
        </w:rPr>
        <w:t xml:space="preserve">but anticipates similar costs </w:t>
      </w:r>
      <w:r w:rsidRPr="6C12E17B" w:rsidR="016B0F16">
        <w:rPr>
          <w:rFonts w:ascii="Arial" w:hAnsi="Arial" w:cs="Arial"/>
        </w:rPr>
        <w:t>in the future</w:t>
      </w:r>
      <w:r w:rsidRPr="6C12E17B" w:rsidR="6754F5AD">
        <w:rPr>
          <w:rFonts w:ascii="Arial" w:hAnsi="Arial" w:cs="Arial"/>
        </w:rPr>
        <w:t xml:space="preserve"> for these services</w:t>
      </w:r>
      <w:r w:rsidRPr="6C12E17B" w:rsidR="016B0F16">
        <w:rPr>
          <w:rFonts w:ascii="Arial" w:hAnsi="Arial" w:cs="Arial"/>
        </w:rPr>
        <w:t>.</w:t>
      </w:r>
    </w:p>
    <w:p w:rsidR="00E512DF" w:rsidRPr="00931AF7" w:rsidP="4A13B571" w14:paraId="3EDD19F3" w14:textId="240C279C">
      <w:pPr>
        <w:widowControl/>
        <w:tabs>
          <w:tab w:val="left" w:pos="720"/>
        </w:tabs>
        <w:jc w:val="both"/>
        <w:rPr>
          <w:rFonts w:ascii="Arial" w:hAnsi="Arial" w:cs="Arial"/>
        </w:rPr>
      </w:pPr>
    </w:p>
    <w:p w:rsidR="006E15DD" w:rsidRPr="000F3847" w:rsidP="000F3847" w14:paraId="620F7E57" w14:textId="5FF9DA29">
      <w:pPr>
        <w:pStyle w:val="ListParagraph"/>
        <w:widowControl/>
        <w:numPr>
          <w:ilvl w:val="0"/>
          <w:numId w:val="15"/>
        </w:numPr>
        <w:tabs>
          <w:tab w:val="left" w:pos="-984"/>
          <w:tab w:val="left" w:pos="-720"/>
        </w:tabs>
        <w:ind w:left="360"/>
        <w:jc w:val="both"/>
        <w:rPr>
          <w:rFonts w:ascii="Arial" w:hAnsi="Arial" w:cs="Arial"/>
          <w:b/>
          <w:sz w:val="32"/>
        </w:rPr>
      </w:pPr>
      <w:r w:rsidRPr="00F2336C">
        <w:rPr>
          <w:rFonts w:ascii="Arial" w:hAnsi="Arial" w:cs="Arial"/>
          <w:b/>
          <w:szCs w:val="20"/>
        </w:rPr>
        <w:t xml:space="preserve">Explain the reasons for any program changes or adjustments reported on the burden worksheet. </w:t>
      </w:r>
    </w:p>
    <w:p w:rsidR="00C160A2" w:rsidRPr="000F3847" w:rsidP="000F3847" w14:paraId="10892A2E" w14:textId="77777777">
      <w:pPr>
        <w:widowControl/>
        <w:tabs>
          <w:tab w:val="left" w:pos="-984"/>
          <w:tab w:val="left" w:pos="-720"/>
          <w:tab w:val="left" w:pos="720"/>
        </w:tabs>
        <w:jc w:val="both"/>
        <w:rPr>
          <w:rFonts w:ascii="Arial" w:hAnsi="Arial" w:cs="Arial"/>
          <w:b/>
          <w:szCs w:val="20"/>
        </w:rPr>
      </w:pPr>
    </w:p>
    <w:p w:rsidR="00567B74" w:rsidRPr="00164C92" w:rsidP="00164C92" w14:paraId="70A29635" w14:textId="5651B0FB">
      <w:pPr>
        <w:pStyle w:val="NoSpacing"/>
        <w:jc w:val="both"/>
        <w:rPr>
          <w:rFonts w:ascii="Arial" w:hAnsi="Arial" w:cs="Arial"/>
          <w:b/>
          <w:sz w:val="20"/>
          <w:szCs w:val="20"/>
        </w:rPr>
      </w:pPr>
      <w:bookmarkStart w:id="3" w:name="_Hlk166673648"/>
      <w:bookmarkStart w:id="4" w:name="_Hlk167110940"/>
      <w:r w:rsidRPr="000179EF">
        <w:rPr>
          <w:rFonts w:ascii="Arial" w:hAnsi="Arial" w:cs="Arial"/>
          <w:b/>
          <w:sz w:val="20"/>
          <w:szCs w:val="20"/>
        </w:rPr>
        <w:t xml:space="preserve">Table </w:t>
      </w:r>
      <w:r w:rsidR="000F3847">
        <w:rPr>
          <w:rFonts w:ascii="Arial" w:hAnsi="Arial" w:cs="Arial"/>
          <w:b/>
          <w:sz w:val="20"/>
          <w:szCs w:val="20"/>
        </w:rPr>
        <w:t>4</w:t>
      </w:r>
      <w:r w:rsidRPr="000179EF">
        <w:rPr>
          <w:rFonts w:ascii="Arial" w:hAnsi="Arial" w:cs="Arial"/>
          <w:b/>
          <w:sz w:val="20"/>
          <w:szCs w:val="20"/>
        </w:rPr>
        <w:t xml:space="preserve">: ICR Summary of Burden  </w:t>
      </w:r>
    </w:p>
    <w:tbl>
      <w:tblPr>
        <w:tblDescription w:val="table that charts list of burden"/>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
      <w:tblGrid>
        <w:gridCol w:w="1494"/>
        <w:gridCol w:w="1307"/>
        <w:gridCol w:w="1306"/>
        <w:gridCol w:w="1306"/>
        <w:gridCol w:w="1319"/>
        <w:gridCol w:w="1306"/>
        <w:gridCol w:w="1306"/>
      </w:tblGrid>
      <w:tr w14:paraId="3E9BC7EB" w14:textId="77777777" w:rsidTr="4A13B571">
        <w:tblPrEx>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Ex>
        <w:trPr>
          <w:trHeight w:val="375"/>
        </w:trPr>
        <w:tc>
          <w:tcPr>
            <w:tcW w:w="7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bookmarkEnd w:id="3"/>
          <w:p w:rsidR="00A25005" w:rsidRPr="008E27CC" w:rsidP="00870E68" w14:paraId="35EAB8DB"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 </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08C2698D"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Requested</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2557FE59"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Program Change Due to New Statute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3BC551AE"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Program Change Due to Agency Discretion</w:t>
            </w:r>
          </w:p>
        </w:tc>
        <w:tc>
          <w:tcPr>
            <w:tcW w:w="706"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1BDB66A4"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Change Due to Adjustment in Agency Estimate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4AFD60AB"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Change Due to Potential Violation of the PRA</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757257B6"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Previously Approved</w:t>
            </w:r>
          </w:p>
        </w:tc>
      </w:tr>
      <w:tr w14:paraId="657AE157" w14:textId="77777777" w:rsidTr="4A13B571">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E20C5B" w:rsidP="001A5ECF" w14:paraId="7951644D" w14:textId="77777777">
            <w:pPr>
              <w:spacing w:line="225" w:lineRule="atLeast"/>
              <w:rPr>
                <w:rFonts w:ascii="Arial" w:hAnsi="Arial" w:cs="Arial"/>
                <w:color w:val="56606F"/>
                <w:sz w:val="16"/>
                <w:szCs w:val="16"/>
              </w:rPr>
            </w:pPr>
            <w:r w:rsidRPr="00E20C5B">
              <w:rPr>
                <w:rFonts w:ascii="Arial" w:hAnsi="Arial" w:cs="Arial"/>
                <w:color w:val="56606F"/>
                <w:sz w:val="16"/>
                <w:szCs w:val="16"/>
              </w:rPr>
              <w:t>Annual Number of Responses</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4281C752" w14:textId="41D59ED3">
            <w:pPr>
              <w:spacing w:line="225" w:lineRule="atLeast"/>
              <w:rPr>
                <w:rFonts w:ascii="Arial" w:hAnsi="Arial" w:cs="Arial"/>
                <w:b/>
                <w:bCs/>
                <w:sz w:val="16"/>
                <w:szCs w:val="16"/>
              </w:rPr>
            </w:pPr>
            <w:r w:rsidRPr="00642FE2">
              <w:rPr>
                <w:rFonts w:ascii="Arial" w:hAnsi="Arial" w:cs="Arial"/>
                <w:sz w:val="16"/>
                <w:szCs w:val="16"/>
              </w:rPr>
              <w:t>11,645</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07C87D9E" w14:textId="608D326D">
            <w:pPr>
              <w:spacing w:line="225" w:lineRule="atLeast"/>
              <w:rPr>
                <w:rFonts w:ascii="Arial" w:hAnsi="Arial" w:cs="Arial"/>
                <w:b/>
                <w:bCs/>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3187CE4C" w14:textId="43754422">
            <w:pPr>
              <w:spacing w:line="225" w:lineRule="atLeast"/>
              <w:rPr>
                <w:rFonts w:ascii="Arial" w:hAnsi="Arial" w:cs="Arial"/>
                <w:sz w:val="16"/>
                <w:szCs w:val="16"/>
              </w:rPr>
            </w:pPr>
            <w:r w:rsidRPr="00642FE2">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4202006B" w14:textId="57FE687F">
            <w:pPr>
              <w:spacing w:line="225" w:lineRule="atLeast"/>
              <w:rPr>
                <w:rFonts w:ascii="Arial" w:hAnsi="Arial" w:cs="Arial"/>
                <w:sz w:val="16"/>
                <w:szCs w:val="16"/>
              </w:rPr>
            </w:pPr>
            <w:r w:rsidRPr="00642FE2">
              <w:rPr>
                <w:rFonts w:ascii="Arial" w:hAnsi="Arial" w:cs="Arial"/>
                <w:sz w:val="16"/>
                <w:szCs w:val="16"/>
              </w:rPr>
              <w:t>11</w:t>
            </w:r>
            <w:r>
              <w:rPr>
                <w:rFonts w:ascii="Arial" w:hAnsi="Arial" w:cs="Arial"/>
                <w:sz w:val="16"/>
                <w:szCs w:val="16"/>
              </w:rPr>
              <w:t>,</w:t>
            </w:r>
            <w:r w:rsidRPr="00642FE2">
              <w:rPr>
                <w:rFonts w:ascii="Arial" w:hAnsi="Arial" w:cs="Arial"/>
                <w:sz w:val="16"/>
                <w:szCs w:val="16"/>
              </w:rPr>
              <w:t>785</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61D6D54C" w14:textId="2F4989B2">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09C1A8F1" w14:textId="3078D825">
            <w:pPr>
              <w:spacing w:line="225" w:lineRule="atLeast"/>
              <w:rPr>
                <w:rFonts w:ascii="Arial" w:hAnsi="Arial" w:cs="Arial"/>
                <w:sz w:val="16"/>
                <w:szCs w:val="16"/>
              </w:rPr>
            </w:pPr>
            <w:r w:rsidRPr="00642FE2">
              <w:rPr>
                <w:rFonts w:ascii="Arial" w:hAnsi="Arial" w:cs="Arial"/>
                <w:sz w:val="16"/>
                <w:szCs w:val="16"/>
              </w:rPr>
              <w:t>2,723</w:t>
            </w:r>
          </w:p>
        </w:tc>
      </w:tr>
      <w:tr w14:paraId="4ABA6DCA" w14:textId="77777777" w:rsidTr="4A13B571">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3623C4DC" w14:textId="77777777">
            <w:pPr>
              <w:spacing w:line="225" w:lineRule="atLeast"/>
              <w:rPr>
                <w:rFonts w:ascii="Arial" w:hAnsi="Arial" w:cs="Arial"/>
                <w:color w:val="56606F"/>
                <w:sz w:val="16"/>
                <w:szCs w:val="16"/>
              </w:rPr>
            </w:pPr>
            <w:r w:rsidRPr="00642FE2">
              <w:rPr>
                <w:rFonts w:ascii="Arial" w:hAnsi="Arial" w:cs="Arial"/>
                <w:color w:val="56606F"/>
                <w:sz w:val="16"/>
                <w:szCs w:val="16"/>
              </w:rPr>
              <w:t>Annual Time Burden (Hr)</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1544083D" w14:textId="2BDEBFEE">
            <w:pPr>
              <w:spacing w:line="225" w:lineRule="atLeast"/>
              <w:rPr>
                <w:rFonts w:ascii="Arial" w:hAnsi="Arial" w:cs="Arial"/>
                <w:sz w:val="16"/>
                <w:szCs w:val="16"/>
              </w:rPr>
            </w:pPr>
            <w:r>
              <w:rPr>
                <w:rFonts w:ascii="Arial" w:hAnsi="Arial" w:cs="Arial"/>
                <w:sz w:val="16"/>
                <w:szCs w:val="16"/>
              </w:rPr>
              <w:t>3,627</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6DFCB73E" w14:textId="2674B878">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130EB060" w14:textId="5FCBA2FB">
            <w:pPr>
              <w:spacing w:line="225" w:lineRule="atLeast"/>
              <w:rPr>
                <w:rFonts w:ascii="Arial" w:hAnsi="Arial" w:cs="Arial"/>
                <w:sz w:val="16"/>
                <w:szCs w:val="16"/>
              </w:rPr>
            </w:pPr>
            <w:r w:rsidRPr="00642FE2">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35910740" w14:textId="4140FB68">
            <w:pPr>
              <w:spacing w:line="225" w:lineRule="atLeast"/>
              <w:rPr>
                <w:rFonts w:ascii="Arial" w:hAnsi="Arial" w:cs="Arial"/>
                <w:sz w:val="16"/>
                <w:szCs w:val="16"/>
              </w:rPr>
            </w:pPr>
            <w:r w:rsidRPr="00642FE2">
              <w:rPr>
                <w:rFonts w:ascii="Arial" w:hAnsi="Arial" w:cs="Arial"/>
                <w:sz w:val="16"/>
                <w:szCs w:val="16"/>
              </w:rPr>
              <w:t>2,</w:t>
            </w:r>
            <w:r w:rsidR="00C7736B">
              <w:rPr>
                <w:rFonts w:ascii="Arial" w:hAnsi="Arial" w:cs="Arial"/>
                <w:sz w:val="16"/>
                <w:szCs w:val="16"/>
              </w:rPr>
              <w:t>921</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17CFFAD1" w14:textId="7752D044">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20D5F23A" w14:textId="0595DC8B">
            <w:pPr>
              <w:spacing w:line="225" w:lineRule="atLeast"/>
              <w:rPr>
                <w:rFonts w:ascii="Arial" w:hAnsi="Arial" w:cs="Arial"/>
                <w:sz w:val="16"/>
                <w:szCs w:val="16"/>
              </w:rPr>
            </w:pPr>
            <w:r w:rsidRPr="00642FE2">
              <w:rPr>
                <w:rFonts w:ascii="Arial" w:hAnsi="Arial" w:cs="Arial"/>
                <w:sz w:val="16"/>
                <w:szCs w:val="16"/>
              </w:rPr>
              <w:t>706</w:t>
            </w:r>
          </w:p>
        </w:tc>
      </w:tr>
      <w:tr w14:paraId="224721FB" w14:textId="77777777" w:rsidTr="4A13B571">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6D12CC9A" w14:textId="0ECD21A7">
            <w:pPr>
              <w:spacing w:line="225" w:lineRule="atLeast"/>
              <w:rPr>
                <w:rFonts w:ascii="Arial" w:hAnsi="Arial" w:cs="Arial"/>
                <w:sz w:val="16"/>
                <w:szCs w:val="16"/>
              </w:rPr>
            </w:pPr>
            <w:r w:rsidRPr="00642FE2">
              <w:rPr>
                <w:rFonts w:ascii="Arial" w:hAnsi="Arial" w:cs="Arial"/>
                <w:color w:val="56606F"/>
                <w:sz w:val="16"/>
                <w:szCs w:val="16"/>
              </w:rPr>
              <w:t>Annual Cost Burden ($)</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05401135" w14:textId="16B932A9">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05E0C90B" w14:textId="2E45EEAE">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1B8D539C" w14:textId="68B0E082">
            <w:pPr>
              <w:spacing w:line="225" w:lineRule="atLeast"/>
              <w:rPr>
                <w:rFonts w:ascii="Arial" w:hAnsi="Arial" w:cs="Arial"/>
                <w:sz w:val="16"/>
                <w:szCs w:val="16"/>
              </w:rPr>
            </w:pPr>
            <w:r w:rsidRPr="00642FE2">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17CD4C62" w14:textId="70C3BADC">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39F814BB" w14:textId="66C47C70">
            <w:pPr>
              <w:spacing w:line="225" w:lineRule="atLeast"/>
              <w:rPr>
                <w:rFonts w:ascii="Arial" w:hAnsi="Arial" w:cs="Arial"/>
                <w:sz w:val="16"/>
                <w:szCs w:val="16"/>
              </w:rPr>
            </w:pPr>
            <w:r w:rsidRPr="00642FE2">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1A5ECF" w:rsidRPr="00642FE2" w:rsidP="001A5ECF" w14:paraId="7D402E8F" w14:textId="58AAACAF">
            <w:pPr>
              <w:spacing w:line="225" w:lineRule="atLeast"/>
              <w:rPr>
                <w:rFonts w:ascii="Arial" w:hAnsi="Arial" w:cs="Arial"/>
                <w:sz w:val="16"/>
                <w:szCs w:val="16"/>
              </w:rPr>
            </w:pPr>
            <w:r w:rsidRPr="00642FE2">
              <w:rPr>
                <w:rFonts w:ascii="Arial" w:hAnsi="Arial" w:cs="Arial"/>
                <w:sz w:val="16"/>
                <w:szCs w:val="16"/>
              </w:rPr>
              <w:t>0</w:t>
            </w:r>
          </w:p>
        </w:tc>
      </w:tr>
      <w:bookmarkEnd w:id="4"/>
    </w:tbl>
    <w:p w:rsidR="00636EDA" w:rsidP="00636EDA" w14:paraId="79D4A1BF" w14:textId="77777777">
      <w:pPr>
        <w:widowControl/>
        <w:tabs>
          <w:tab w:val="left" w:pos="-984"/>
          <w:tab w:val="left" w:pos="-720"/>
          <w:tab w:val="left" w:pos="720"/>
        </w:tabs>
        <w:jc w:val="both"/>
        <w:rPr>
          <w:rFonts w:ascii="Arial" w:hAnsi="Arial" w:cs="Arial"/>
          <w:color w:val="0000FF"/>
        </w:rPr>
      </w:pPr>
    </w:p>
    <w:p w:rsidR="005B5E3E" w:rsidRPr="005B5E3E" w:rsidP="005B5E3E" w14:paraId="7018F57F" w14:textId="77777777">
      <w:pPr>
        <w:widowControl/>
        <w:tabs>
          <w:tab w:val="left" w:pos="-984"/>
          <w:tab w:val="left" w:pos="-720"/>
          <w:tab w:val="left" w:pos="720"/>
        </w:tabs>
        <w:jc w:val="both"/>
        <w:rPr>
          <w:rFonts w:ascii="Arial" w:hAnsi="Arial" w:cs="Arial"/>
          <w:u w:val="single"/>
        </w:rPr>
      </w:pPr>
      <w:bookmarkStart w:id="5" w:name="_Hlk167110957"/>
      <w:r w:rsidRPr="005B5E3E">
        <w:rPr>
          <w:rFonts w:ascii="Arial" w:hAnsi="Arial" w:cs="Arial"/>
          <w:u w:val="single"/>
        </w:rPr>
        <w:t>Changes Since the Publication of the 60-Day Notice </w:t>
      </w:r>
    </w:p>
    <w:p w:rsidR="005B5E3E" w:rsidRPr="005B5E3E" w:rsidP="005B5E3E" w14:paraId="088EF9E8" w14:textId="77777777">
      <w:pPr>
        <w:widowControl/>
        <w:tabs>
          <w:tab w:val="left" w:pos="-984"/>
          <w:tab w:val="left" w:pos="-720"/>
          <w:tab w:val="left" w:pos="720"/>
        </w:tabs>
        <w:jc w:val="both"/>
        <w:rPr>
          <w:rFonts w:ascii="Arial" w:hAnsi="Arial" w:cs="Arial"/>
        </w:rPr>
      </w:pPr>
      <w:r w:rsidRPr="005B5E3E">
        <w:rPr>
          <w:rFonts w:ascii="Arial" w:hAnsi="Arial" w:cs="Arial"/>
        </w:rPr>
        <w:t> </w:t>
      </w:r>
    </w:p>
    <w:p w:rsidR="001425FA" w:rsidRPr="005B5E3E" w:rsidP="00F10EC6" w14:paraId="5EF35F23" w14:textId="44CDFB15">
      <w:pPr>
        <w:widowControl/>
        <w:tabs>
          <w:tab w:val="left" w:pos="-984"/>
          <w:tab w:val="left" w:pos="-720"/>
          <w:tab w:val="left" w:pos="720"/>
        </w:tabs>
        <w:jc w:val="both"/>
        <w:rPr>
          <w:rFonts w:ascii="Arial" w:hAnsi="Arial" w:cs="Arial"/>
        </w:rPr>
      </w:pPr>
      <w:r w:rsidRPr="005B5E3E">
        <w:rPr>
          <w:rFonts w:ascii="Arial" w:hAnsi="Arial" w:cs="Arial"/>
        </w:rPr>
        <w:t>Since the publication of the 60-Day Notice in the </w:t>
      </w:r>
      <w:r w:rsidRPr="005B5E3E">
        <w:rPr>
          <w:rFonts w:ascii="Arial" w:hAnsi="Arial" w:cs="Arial"/>
          <w:i/>
          <w:iCs/>
        </w:rPr>
        <w:t>Federal Register</w:t>
      </w:r>
      <w:r w:rsidRPr="005B5E3E">
        <w:rPr>
          <w:rFonts w:ascii="Arial" w:hAnsi="Arial" w:cs="Arial"/>
        </w:rPr>
        <w:t>, the USPTO has updated the annual hourly cost burden to reflect more accurate </w:t>
      </w:r>
      <w:r>
        <w:rPr>
          <w:rFonts w:ascii="Arial" w:hAnsi="Arial" w:cs="Arial"/>
        </w:rPr>
        <w:t>wage rates</w:t>
      </w:r>
      <w:r w:rsidRPr="005B5E3E">
        <w:rPr>
          <w:rFonts w:ascii="Arial" w:hAnsi="Arial" w:cs="Arial"/>
        </w:rPr>
        <w:t>. This results in a</w:t>
      </w:r>
      <w:r>
        <w:rPr>
          <w:rFonts w:ascii="Arial" w:hAnsi="Arial" w:cs="Arial"/>
        </w:rPr>
        <w:t>n</w:t>
      </w:r>
      <w:r w:rsidRPr="005B5E3E">
        <w:rPr>
          <w:rFonts w:ascii="Arial" w:hAnsi="Arial" w:cs="Arial"/>
        </w:rPr>
        <w:t> </w:t>
      </w:r>
      <w:r>
        <w:rPr>
          <w:rFonts w:ascii="Arial" w:hAnsi="Arial" w:cs="Arial"/>
        </w:rPr>
        <w:t>in</w:t>
      </w:r>
      <w:r w:rsidRPr="005B5E3E">
        <w:rPr>
          <w:rFonts w:ascii="Arial" w:hAnsi="Arial" w:cs="Arial"/>
        </w:rPr>
        <w:t>crease of $</w:t>
      </w:r>
      <w:r w:rsidR="00F10EC6">
        <w:rPr>
          <w:rFonts w:ascii="Arial" w:hAnsi="Arial" w:cs="Arial"/>
        </w:rPr>
        <w:t>6,093</w:t>
      </w:r>
      <w:r w:rsidRPr="005B5E3E">
        <w:rPr>
          <w:rFonts w:ascii="Arial" w:hAnsi="Arial" w:cs="Arial"/>
        </w:rPr>
        <w:t xml:space="preserve"> in hourly cost burden, for a new </w:t>
      </w:r>
      <w:r w:rsidR="007C4887">
        <w:rPr>
          <w:rFonts w:ascii="Arial" w:hAnsi="Arial" w:cs="Arial"/>
        </w:rPr>
        <w:t xml:space="preserve">estimated </w:t>
      </w:r>
      <w:r w:rsidRPr="005B5E3E">
        <w:rPr>
          <w:rFonts w:ascii="Arial" w:hAnsi="Arial" w:cs="Arial"/>
        </w:rPr>
        <w:t>total</w:t>
      </w:r>
      <w:r w:rsidR="00F10EC6">
        <w:rPr>
          <w:rFonts w:ascii="Arial" w:hAnsi="Arial" w:cs="Arial"/>
        </w:rPr>
        <w:t xml:space="preserve"> </w:t>
      </w:r>
      <w:r w:rsidRPr="005B5E3E">
        <w:rPr>
          <w:rFonts w:ascii="Arial" w:hAnsi="Arial" w:cs="Arial"/>
        </w:rPr>
        <w:t>annual hourly cost burden of $</w:t>
      </w:r>
      <w:r w:rsidR="003E7DF7">
        <w:rPr>
          <w:rFonts w:ascii="Arial" w:hAnsi="Arial" w:cs="Arial"/>
        </w:rPr>
        <w:t>361,793</w:t>
      </w:r>
      <w:r w:rsidRPr="005B5E3E">
        <w:rPr>
          <w:rFonts w:ascii="Arial" w:hAnsi="Arial" w:cs="Arial"/>
        </w:rPr>
        <w:t>. </w:t>
      </w:r>
    </w:p>
    <w:p w:rsidR="001425FA" w:rsidP="00AE7289" w14:paraId="3DD06D7D" w14:textId="77777777">
      <w:pPr>
        <w:widowControl/>
        <w:tabs>
          <w:tab w:val="left" w:pos="-984"/>
          <w:tab w:val="left" w:pos="-720"/>
          <w:tab w:val="left" w:pos="720"/>
        </w:tabs>
        <w:jc w:val="both"/>
        <w:rPr>
          <w:rFonts w:ascii="Arial" w:hAnsi="Arial" w:cs="Arial"/>
          <w:u w:val="single"/>
        </w:rPr>
      </w:pPr>
    </w:p>
    <w:p w:rsidR="00AE7289" w:rsidP="00AE7289" w14:paraId="59FDC489" w14:textId="16CABCE2">
      <w:pPr>
        <w:widowControl/>
        <w:tabs>
          <w:tab w:val="left" w:pos="-984"/>
          <w:tab w:val="left" w:pos="-720"/>
          <w:tab w:val="left" w:pos="720"/>
        </w:tabs>
        <w:jc w:val="both"/>
        <w:rPr>
          <w:rFonts w:ascii="Arial" w:hAnsi="Arial" w:cs="Arial"/>
          <w:u w:val="single"/>
        </w:rPr>
      </w:pPr>
      <w:r>
        <w:rPr>
          <w:rFonts w:ascii="Arial" w:hAnsi="Arial" w:cs="Arial"/>
          <w:u w:val="single"/>
        </w:rPr>
        <w:t xml:space="preserve">Changes to the Information Collection </w:t>
      </w:r>
      <w:r w:rsidR="00B34BB5">
        <w:rPr>
          <w:rFonts w:ascii="Arial" w:hAnsi="Arial" w:cs="Arial"/>
          <w:u w:val="single"/>
        </w:rPr>
        <w:t>S</w:t>
      </w:r>
      <w:r>
        <w:rPr>
          <w:rFonts w:ascii="Arial" w:hAnsi="Arial" w:cs="Arial"/>
          <w:u w:val="single"/>
        </w:rPr>
        <w:t>ince the</w:t>
      </w:r>
      <w:r w:rsidR="00B34BB5">
        <w:rPr>
          <w:rFonts w:ascii="Arial" w:hAnsi="Arial" w:cs="Arial"/>
          <w:u w:val="single"/>
        </w:rPr>
        <w:t xml:space="preserve"> P</w:t>
      </w:r>
      <w:r>
        <w:rPr>
          <w:rFonts w:ascii="Arial" w:hAnsi="Arial" w:cs="Arial"/>
          <w:u w:val="single"/>
        </w:rPr>
        <w:t xml:space="preserve">revious </w:t>
      </w:r>
      <w:r w:rsidR="00B34BB5">
        <w:rPr>
          <w:rFonts w:ascii="Arial" w:hAnsi="Arial" w:cs="Arial"/>
          <w:u w:val="single"/>
        </w:rPr>
        <w:t>R</w:t>
      </w:r>
      <w:r>
        <w:rPr>
          <w:rFonts w:ascii="Arial" w:hAnsi="Arial" w:cs="Arial"/>
          <w:u w:val="single"/>
        </w:rPr>
        <w:t>enewal</w:t>
      </w:r>
    </w:p>
    <w:p w:rsidR="00AE7289" w:rsidP="00AE7289" w14:paraId="77699262" w14:textId="77777777">
      <w:pPr>
        <w:widowControl/>
        <w:tabs>
          <w:tab w:val="left" w:pos="-984"/>
          <w:tab w:val="left" w:pos="-720"/>
          <w:tab w:val="left" w:pos="720"/>
        </w:tabs>
        <w:jc w:val="both"/>
        <w:rPr>
          <w:rFonts w:ascii="Arial" w:hAnsi="Arial" w:cs="Arial"/>
        </w:rPr>
      </w:pPr>
    </w:p>
    <w:p w:rsidR="00AE7289" w:rsidP="00B33466" w14:paraId="3364439F" w14:textId="7A719639">
      <w:pPr>
        <w:widowControl/>
        <w:tabs>
          <w:tab w:val="left" w:pos="-984"/>
          <w:tab w:val="left" w:pos="-720"/>
          <w:tab w:val="left" w:pos="720"/>
        </w:tabs>
        <w:jc w:val="both"/>
        <w:rPr>
          <w:rFonts w:ascii="Arial" w:hAnsi="Arial" w:cs="Arial"/>
        </w:rPr>
      </w:pPr>
      <w:r w:rsidRPr="4A13B571">
        <w:rPr>
          <w:rFonts w:ascii="Arial" w:hAnsi="Arial" w:cs="Arial"/>
        </w:rPr>
        <w:t>Since the extension of this information collection in 2023, the</w:t>
      </w:r>
      <w:r w:rsidRPr="4A13B571" w:rsidR="320FE4E8">
        <w:rPr>
          <w:rFonts w:ascii="Arial" w:hAnsi="Arial" w:cs="Arial"/>
        </w:rPr>
        <w:t xml:space="preserve"> USPTO has filed </w:t>
      </w:r>
      <w:r w:rsidRPr="4A13B571" w:rsidR="320FE4E8">
        <w:rPr>
          <w:rFonts w:ascii="Arial" w:hAnsi="Arial" w:cs="Arial"/>
        </w:rPr>
        <w:t>two</w:t>
      </w:r>
      <w:r w:rsidRPr="4A13B571" w:rsidR="320FE4E8">
        <w:rPr>
          <w:rFonts w:ascii="Arial" w:hAnsi="Arial" w:cs="Arial"/>
        </w:rPr>
        <w:t xml:space="preserve"> non-substantive change </w:t>
      </w:r>
      <w:r w:rsidR="00490F92">
        <w:rPr>
          <w:rFonts w:ascii="Arial" w:hAnsi="Arial" w:cs="Arial"/>
        </w:rPr>
        <w:t xml:space="preserve">requests (change </w:t>
      </w:r>
      <w:r w:rsidRPr="4A13B571" w:rsidR="320FE4E8">
        <w:rPr>
          <w:rFonts w:ascii="Arial" w:hAnsi="Arial" w:cs="Arial"/>
        </w:rPr>
        <w:t>worksheets</w:t>
      </w:r>
      <w:r w:rsidR="00490F92">
        <w:rPr>
          <w:rFonts w:ascii="Arial" w:hAnsi="Arial" w:cs="Arial"/>
        </w:rPr>
        <w:t>)</w:t>
      </w:r>
      <w:r w:rsidRPr="4A13B571" w:rsidR="320FE4E8">
        <w:rPr>
          <w:rFonts w:ascii="Arial" w:hAnsi="Arial" w:cs="Arial"/>
        </w:rPr>
        <w:t xml:space="preserve"> </w:t>
      </w:r>
      <w:r w:rsidRPr="4A13B571">
        <w:rPr>
          <w:rFonts w:ascii="Arial" w:hAnsi="Arial" w:cs="Arial"/>
        </w:rPr>
        <w:t xml:space="preserve">to update this collection. </w:t>
      </w:r>
    </w:p>
    <w:p w:rsidR="00C072D6" w:rsidP="00B33466" w14:paraId="4917512A" w14:textId="77777777">
      <w:pPr>
        <w:widowControl/>
        <w:tabs>
          <w:tab w:val="left" w:pos="-984"/>
          <w:tab w:val="left" w:pos="-720"/>
          <w:tab w:val="left" w:pos="720"/>
        </w:tabs>
        <w:jc w:val="both"/>
        <w:rPr>
          <w:rFonts w:ascii="Arial" w:hAnsi="Arial" w:cs="Arial"/>
        </w:rPr>
      </w:pPr>
    </w:p>
    <w:p w:rsidR="00C072D6" w:rsidP="00B33466" w14:paraId="46228FDD" w14:textId="729D0F47">
      <w:pPr>
        <w:widowControl/>
        <w:tabs>
          <w:tab w:val="left" w:pos="-984"/>
          <w:tab w:val="left" w:pos="-720"/>
          <w:tab w:val="left" w:pos="720"/>
        </w:tabs>
        <w:jc w:val="both"/>
        <w:rPr>
          <w:rFonts w:ascii="Arial" w:hAnsi="Arial" w:cs="Arial"/>
        </w:rPr>
      </w:pPr>
      <w:r>
        <w:rPr>
          <w:rFonts w:ascii="Arial" w:hAnsi="Arial" w:cs="Arial"/>
        </w:rPr>
        <w:t xml:space="preserve">In October 2024, the USPTO filed change worksheet </w:t>
      </w:r>
      <w:r w:rsidR="006C535E">
        <w:rPr>
          <w:rFonts w:ascii="Arial" w:hAnsi="Arial" w:cs="Arial"/>
        </w:rPr>
        <w:t xml:space="preserve">to </w:t>
      </w:r>
      <w:r w:rsidR="00835017">
        <w:rPr>
          <w:rFonts w:ascii="Arial" w:hAnsi="Arial" w:cs="Arial"/>
        </w:rPr>
        <w:t xml:space="preserve">merge the Overseas-Program Survey and the Post-Program Survey into one </w:t>
      </w:r>
      <w:r w:rsidR="009767DF">
        <w:rPr>
          <w:rFonts w:ascii="Arial" w:hAnsi="Arial" w:cs="Arial"/>
        </w:rPr>
        <w:t xml:space="preserve">streamlined Post-Program Survey. The anticipated number of respondents did not change because of this merger, but the estimated annual hourly burden </w:t>
      </w:r>
      <w:r w:rsidR="00384B0B">
        <w:rPr>
          <w:rFonts w:ascii="Arial" w:hAnsi="Arial" w:cs="Arial"/>
        </w:rPr>
        <w:t>decreased</w:t>
      </w:r>
      <w:r w:rsidR="009767DF">
        <w:rPr>
          <w:rFonts w:ascii="Arial" w:hAnsi="Arial" w:cs="Arial"/>
        </w:rPr>
        <w:t xml:space="preserve"> from 188 hours to 143 hours (a decrease of 45 hours). </w:t>
      </w:r>
    </w:p>
    <w:p w:rsidR="00A37270" w:rsidP="00B33466" w14:paraId="314D9300" w14:textId="77777777">
      <w:pPr>
        <w:widowControl/>
        <w:tabs>
          <w:tab w:val="left" w:pos="-984"/>
          <w:tab w:val="left" w:pos="-720"/>
          <w:tab w:val="left" w:pos="720"/>
        </w:tabs>
        <w:jc w:val="both"/>
        <w:rPr>
          <w:rFonts w:ascii="Arial" w:hAnsi="Arial" w:cs="Arial"/>
        </w:rPr>
      </w:pPr>
    </w:p>
    <w:p w:rsidR="00A37270" w:rsidRPr="00B33466" w:rsidP="00B33466" w14:paraId="3D1319EC" w14:textId="170AB28A">
      <w:pPr>
        <w:widowControl/>
        <w:tabs>
          <w:tab w:val="left" w:pos="-984"/>
          <w:tab w:val="left" w:pos="-720"/>
          <w:tab w:val="left" w:pos="720"/>
        </w:tabs>
        <w:jc w:val="both"/>
        <w:rPr>
          <w:rFonts w:ascii="Arial" w:hAnsi="Arial" w:cs="Arial"/>
          <w:color w:val="0000FF"/>
        </w:rPr>
      </w:pPr>
      <w:r>
        <w:rPr>
          <w:rFonts w:ascii="Arial" w:hAnsi="Arial" w:cs="Arial"/>
        </w:rPr>
        <w:t xml:space="preserve">In September 2025, </w:t>
      </w:r>
      <w:r w:rsidR="00184BCA">
        <w:rPr>
          <w:rFonts w:ascii="Arial" w:hAnsi="Arial" w:cs="Arial"/>
        </w:rPr>
        <w:t xml:space="preserve">the USPTO added three new questions to the GIPA Alumni Survey. </w:t>
      </w:r>
      <w:r w:rsidR="00181510">
        <w:rPr>
          <w:rFonts w:ascii="Arial" w:hAnsi="Arial" w:cs="Arial"/>
        </w:rPr>
        <w:t xml:space="preserve">The addition of these three questions </w:t>
      </w:r>
      <w:r w:rsidR="00FC263F">
        <w:rPr>
          <w:rFonts w:ascii="Arial" w:hAnsi="Arial" w:cs="Arial"/>
        </w:rPr>
        <w:t xml:space="preserve">resulted in the addition of 1,973 estimated </w:t>
      </w:r>
      <w:r w:rsidR="00ED61C1">
        <w:rPr>
          <w:rFonts w:ascii="Arial" w:hAnsi="Arial" w:cs="Arial"/>
        </w:rPr>
        <w:t xml:space="preserve">annual </w:t>
      </w:r>
      <w:r w:rsidR="00FC263F">
        <w:rPr>
          <w:rFonts w:ascii="Arial" w:hAnsi="Arial" w:cs="Arial"/>
        </w:rPr>
        <w:t>respondents to the collection (increasing the estimate</w:t>
      </w:r>
      <w:r w:rsidR="00ED61C1">
        <w:rPr>
          <w:rFonts w:ascii="Arial" w:hAnsi="Arial" w:cs="Arial"/>
        </w:rPr>
        <w:t xml:space="preserve"> </w:t>
      </w:r>
      <w:r w:rsidR="00FC263F">
        <w:rPr>
          <w:rFonts w:ascii="Arial" w:hAnsi="Arial" w:cs="Arial"/>
        </w:rPr>
        <w:t>from 750 t</w:t>
      </w:r>
      <w:r w:rsidR="00B60E2F">
        <w:rPr>
          <w:rFonts w:ascii="Arial" w:hAnsi="Arial" w:cs="Arial"/>
        </w:rPr>
        <w:t xml:space="preserve">o 2,723). This resulted in the estimated annual burden hours increasing by </w:t>
      </w:r>
      <w:r w:rsidR="00ED61C1">
        <w:rPr>
          <w:rFonts w:ascii="Arial" w:hAnsi="Arial" w:cs="Arial"/>
        </w:rPr>
        <w:t>563 estimated annual burden hours (increasing the estimate from 143 to 706).</w:t>
      </w:r>
    </w:p>
    <w:p w:rsidR="00AE7289" w:rsidP="00240A35" w14:paraId="446E63F7"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u w:val="single"/>
        </w:rPr>
      </w:pPr>
    </w:p>
    <w:p w:rsidR="00240A35" w:rsidP="4A13B571" w14:paraId="3F990BE4" w14:textId="45AAE109">
      <w:pPr>
        <w:widowControl/>
        <w:tabs>
          <w:tab w:val="left" w:pos="150"/>
          <w:tab w:val="left" w:pos="720"/>
          <w:tab w:val="left" w:pos="1440"/>
          <w:tab w:val="left" w:pos="1800"/>
          <w:tab w:val="left" w:pos="3930"/>
          <w:tab w:val="left" w:pos="4290"/>
          <w:tab w:val="left" w:pos="5760"/>
        </w:tabs>
        <w:jc w:val="both"/>
        <w:rPr>
          <w:rFonts w:ascii="Arial" w:hAnsi="Arial" w:cs="Arial"/>
          <w:u w:val="single"/>
        </w:rPr>
      </w:pPr>
      <w:r w:rsidRPr="4A13B571">
        <w:rPr>
          <w:rFonts w:ascii="Arial" w:hAnsi="Arial" w:cs="Arial"/>
          <w:u w:val="single"/>
        </w:rPr>
        <w:t>Change</w:t>
      </w:r>
      <w:r w:rsidRPr="4A13B571">
        <w:rPr>
          <w:rFonts w:ascii="Arial" w:hAnsi="Arial" w:cs="Arial"/>
          <w:u w:val="single"/>
        </w:rPr>
        <w:t xml:space="preserve"> in Respon</w:t>
      </w:r>
      <w:r w:rsidRPr="4A13B571" w:rsidR="44CA671C">
        <w:rPr>
          <w:rFonts w:ascii="Arial" w:hAnsi="Arial" w:cs="Arial"/>
          <w:u w:val="single"/>
        </w:rPr>
        <w:t>se</w:t>
      </w:r>
      <w:r w:rsidRPr="4A13B571">
        <w:rPr>
          <w:rFonts w:ascii="Arial" w:hAnsi="Arial" w:cs="Arial"/>
          <w:u w:val="single"/>
        </w:rPr>
        <w:t>s and Hourly Burden due to Adjustment in Agency Estimate</w:t>
      </w:r>
    </w:p>
    <w:p w:rsidR="00240A35" w:rsidP="00240A35" w14:paraId="6D69FFEB"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240A35" w:rsidP="00240A35" w14:paraId="168BCF43" w14:textId="314FD8D4">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r>
        <w:rPr>
          <w:rFonts w:ascii="Arial" w:hAnsi="Arial" w:cs="Arial"/>
        </w:rPr>
        <w:t>The total number of respon</w:t>
      </w:r>
      <w:r w:rsidR="00905497">
        <w:rPr>
          <w:rFonts w:ascii="Arial" w:hAnsi="Arial" w:cs="Arial"/>
        </w:rPr>
        <w:t>se</w:t>
      </w:r>
      <w:r>
        <w:rPr>
          <w:rFonts w:ascii="Arial" w:hAnsi="Arial" w:cs="Arial"/>
        </w:rPr>
        <w:t xml:space="preserve">s has </w:t>
      </w:r>
      <w:r w:rsidR="00B52C89">
        <w:rPr>
          <w:rFonts w:ascii="Arial" w:hAnsi="Arial" w:cs="Arial"/>
        </w:rPr>
        <w:t xml:space="preserve">increased by </w:t>
      </w:r>
      <w:r w:rsidR="00C7736B">
        <w:rPr>
          <w:rFonts w:ascii="Arial" w:hAnsi="Arial" w:cs="Arial"/>
        </w:rPr>
        <w:t>11,785</w:t>
      </w:r>
      <w:r>
        <w:rPr>
          <w:rFonts w:ascii="Arial" w:hAnsi="Arial" w:cs="Arial"/>
        </w:rPr>
        <w:t xml:space="preserve"> due to estimated fluctuations in the number of </w:t>
      </w:r>
      <w:r w:rsidR="005E27FA">
        <w:rPr>
          <w:rFonts w:ascii="Arial" w:hAnsi="Arial" w:cs="Arial"/>
        </w:rPr>
        <w:t>respondents</w:t>
      </w:r>
      <w:r>
        <w:rPr>
          <w:rFonts w:ascii="Arial" w:hAnsi="Arial" w:cs="Arial"/>
        </w:rPr>
        <w:t xml:space="preserve"> in this information collection. This </w:t>
      </w:r>
      <w:r w:rsidR="00064B22">
        <w:rPr>
          <w:rFonts w:ascii="Arial" w:hAnsi="Arial" w:cs="Arial"/>
        </w:rPr>
        <w:t>increase</w:t>
      </w:r>
      <w:r w:rsidR="005E27FA">
        <w:rPr>
          <w:rFonts w:ascii="Arial" w:hAnsi="Arial" w:cs="Arial"/>
        </w:rPr>
        <w:t xml:space="preserve"> </w:t>
      </w:r>
      <w:r>
        <w:rPr>
          <w:rFonts w:ascii="Arial" w:hAnsi="Arial" w:cs="Arial"/>
        </w:rPr>
        <w:t>in the number of respondents and responses results in</w:t>
      </w:r>
      <w:r w:rsidR="00064B22">
        <w:rPr>
          <w:rFonts w:ascii="Arial" w:hAnsi="Arial" w:cs="Arial"/>
        </w:rPr>
        <w:t xml:space="preserve"> an </w:t>
      </w:r>
      <w:r w:rsidR="00B52C89">
        <w:rPr>
          <w:rFonts w:ascii="Arial" w:hAnsi="Arial" w:cs="Arial"/>
        </w:rPr>
        <w:t xml:space="preserve">increase of </w:t>
      </w:r>
      <w:r w:rsidR="00C7736B">
        <w:rPr>
          <w:rFonts w:ascii="Arial" w:hAnsi="Arial" w:cs="Arial"/>
        </w:rPr>
        <w:t>2,921</w:t>
      </w:r>
      <w:r>
        <w:rPr>
          <w:rFonts w:ascii="Arial" w:hAnsi="Arial" w:cs="Arial"/>
        </w:rPr>
        <w:t xml:space="preserve"> hours in the annual time burden estimates.  </w:t>
      </w:r>
    </w:p>
    <w:bookmarkEnd w:id="5"/>
    <w:p w:rsidR="00636EDA" w:rsidRPr="0023366F" w:rsidP="00A25005" w14:paraId="79D4A1E1" w14:textId="77777777">
      <w:pPr>
        <w:widowControl/>
        <w:tabs>
          <w:tab w:val="left" w:pos="-984"/>
          <w:tab w:val="left" w:pos="-720"/>
          <w:tab w:val="left" w:pos="-456"/>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color w:val="0000FF"/>
        </w:rPr>
      </w:pPr>
    </w:p>
    <w:p w:rsidR="00567B74" w:rsidRPr="002E7B48" w:rsidP="00B33466" w14:paraId="7858C805" w14:textId="4F2D13E0">
      <w:pPr>
        <w:pStyle w:val="ListParagraph"/>
        <w:widowControl/>
        <w:numPr>
          <w:ilvl w:val="0"/>
          <w:numId w:val="15"/>
        </w:numPr>
        <w:tabs>
          <w:tab w:val="left" w:pos="-984"/>
          <w:tab w:val="left" w:pos="-720"/>
        </w:tabs>
        <w:ind w:left="360"/>
        <w:jc w:val="both"/>
        <w:rPr>
          <w:rFonts w:ascii="Arial" w:hAnsi="Arial" w:cs="Arial"/>
          <w:b/>
        </w:rPr>
      </w:pPr>
      <w:r w:rsidRPr="002E7B48">
        <w:rPr>
          <w:rFonts w:ascii="Arial" w:hAnsi="Arial" w:cs="Arial"/>
          <w:b/>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567B74" w:rsidRPr="00E0554B" w:rsidP="00636EDA" w14:paraId="23A84AF7" w14:textId="77777777">
      <w:pPr>
        <w:widowControl/>
        <w:tabs>
          <w:tab w:val="left" w:pos="-984"/>
          <w:tab w:val="left" w:pos="-720"/>
          <w:tab w:val="left" w:pos="720"/>
        </w:tabs>
        <w:jc w:val="both"/>
        <w:rPr>
          <w:rFonts w:ascii="Arial" w:hAnsi="Arial" w:cs="Arial"/>
        </w:rPr>
      </w:pPr>
    </w:p>
    <w:p w:rsidR="00BC093F" w:rsidRPr="00BC093F" w:rsidP="00052B14" w14:paraId="4D7C0FC3" w14:textId="3CC04466">
      <w:pPr>
        <w:pStyle w:val="NoSpacing"/>
        <w:jc w:val="both"/>
        <w:rPr>
          <w:rFonts w:ascii="Arial" w:hAnsi="Arial" w:cs="Arial"/>
          <w:sz w:val="24"/>
          <w:szCs w:val="24"/>
        </w:rPr>
      </w:pPr>
      <w:r w:rsidRPr="6195DE7A">
        <w:rPr>
          <w:rFonts w:ascii="Arial" w:hAnsi="Arial" w:cs="Arial"/>
          <w:sz w:val="24"/>
          <w:szCs w:val="24"/>
        </w:rPr>
        <w:t>The USPTO will not publish this information for public use, nor will the raw data be released</w:t>
      </w:r>
      <w:r w:rsidRPr="00642FE2">
        <w:rPr>
          <w:rFonts w:ascii="Arial" w:hAnsi="Arial" w:cs="Arial"/>
          <w:sz w:val="24"/>
          <w:szCs w:val="24"/>
        </w:rPr>
        <w:t>. Some aggregate data is made available to the public through reports generated by USPTO</w:t>
      </w:r>
      <w:r w:rsidRPr="00642FE2" w:rsidR="5CC0ABBB">
        <w:rPr>
          <w:rFonts w:ascii="Arial" w:hAnsi="Arial" w:cs="Arial"/>
          <w:sz w:val="24"/>
          <w:szCs w:val="24"/>
        </w:rPr>
        <w:t xml:space="preserve"> staff</w:t>
      </w:r>
      <w:r w:rsidRPr="00642FE2" w:rsidR="00D53A6A">
        <w:rPr>
          <w:rFonts w:ascii="Arial" w:hAnsi="Arial" w:cs="Arial"/>
          <w:sz w:val="24"/>
          <w:szCs w:val="24"/>
        </w:rPr>
        <w:t xml:space="preserve"> or a third-party vendor contracted by the USPTO</w:t>
      </w:r>
      <w:r w:rsidRPr="00642FE2" w:rsidR="4DF43E13">
        <w:rPr>
          <w:rFonts w:ascii="Arial" w:hAnsi="Arial" w:cs="Arial"/>
          <w:sz w:val="24"/>
          <w:szCs w:val="24"/>
        </w:rPr>
        <w:t>.</w:t>
      </w:r>
      <w:r w:rsidRPr="00642FE2">
        <w:rPr>
          <w:rFonts w:ascii="Arial" w:hAnsi="Arial" w:cs="Arial"/>
          <w:sz w:val="24"/>
          <w:szCs w:val="24"/>
        </w:rPr>
        <w:t xml:space="preserve"> </w:t>
      </w:r>
      <w:r w:rsidRPr="00642FE2" w:rsidR="469D9A55">
        <w:rPr>
          <w:rFonts w:ascii="Arial" w:hAnsi="Arial" w:cs="Arial"/>
          <w:sz w:val="24"/>
          <w:szCs w:val="24"/>
        </w:rPr>
        <w:t>S</w:t>
      </w:r>
      <w:r w:rsidRPr="00642FE2" w:rsidR="0D5C2927">
        <w:rPr>
          <w:rFonts w:ascii="Arial" w:hAnsi="Arial" w:cs="Arial"/>
          <w:sz w:val="24"/>
          <w:szCs w:val="24"/>
        </w:rPr>
        <w:t xml:space="preserve">urvey results </w:t>
      </w:r>
      <w:r w:rsidR="00527A3F">
        <w:rPr>
          <w:rFonts w:ascii="Arial" w:hAnsi="Arial" w:cs="Arial"/>
          <w:sz w:val="24"/>
          <w:szCs w:val="24"/>
        </w:rPr>
        <w:t xml:space="preserve">and related statistical data </w:t>
      </w:r>
      <w:r w:rsidRPr="00642FE2" w:rsidR="0D5C2927">
        <w:rPr>
          <w:rFonts w:ascii="Arial" w:hAnsi="Arial" w:cs="Arial"/>
          <w:sz w:val="24"/>
          <w:szCs w:val="24"/>
        </w:rPr>
        <w:t>will be posted to the GIPA webpage on the USPTO website</w:t>
      </w:r>
      <w:r w:rsidR="00E0268B">
        <w:rPr>
          <w:rFonts w:ascii="Arial" w:hAnsi="Arial" w:cs="Arial"/>
          <w:sz w:val="24"/>
          <w:szCs w:val="24"/>
        </w:rPr>
        <w:t>.</w:t>
      </w:r>
      <w:r>
        <w:rPr>
          <w:rStyle w:val="FootnoteReference"/>
          <w:rFonts w:ascii="Arial" w:hAnsi="Arial" w:cs="Arial"/>
          <w:sz w:val="24"/>
          <w:szCs w:val="24"/>
        </w:rPr>
        <w:footnoteReference w:id="16"/>
      </w:r>
      <w:r w:rsidRPr="6195DE7A" w:rsidR="0D5C2927">
        <w:rPr>
          <w:rFonts w:ascii="Arial" w:hAnsi="Arial" w:cs="Arial"/>
          <w:sz w:val="24"/>
          <w:szCs w:val="24"/>
        </w:rPr>
        <w:t xml:space="preserve"> </w:t>
      </w:r>
      <w:r w:rsidRPr="6195DE7A">
        <w:rPr>
          <w:rFonts w:ascii="Arial" w:hAnsi="Arial" w:cs="Arial"/>
          <w:sz w:val="24"/>
          <w:szCs w:val="24"/>
        </w:rPr>
        <w:t>Reporting of the data will not be used to incentivize participant response rates.</w:t>
      </w:r>
      <w:r w:rsidR="00527A3F">
        <w:rPr>
          <w:rFonts w:ascii="Arial" w:hAnsi="Arial" w:cs="Arial"/>
          <w:sz w:val="24"/>
          <w:szCs w:val="24"/>
        </w:rPr>
        <w:t xml:space="preserve"> </w:t>
      </w:r>
      <w:r w:rsidRPr="4A13B571" w:rsidR="00527A3F">
        <w:rPr>
          <w:rFonts w:ascii="Arial" w:hAnsi="Arial" w:cs="Arial"/>
          <w:sz w:val="24"/>
          <w:szCs w:val="24"/>
        </w:rPr>
        <w:t>All products of the information collections are the property of the USPTO.</w:t>
      </w:r>
    </w:p>
    <w:p w:rsidR="6195DE7A" w:rsidP="6195DE7A" w14:paraId="1D8E603A" w14:textId="1FB27B89">
      <w:pPr>
        <w:pStyle w:val="NoSpacing"/>
        <w:jc w:val="both"/>
        <w:rPr>
          <w:rFonts w:ascii="Arial" w:hAnsi="Arial" w:cs="Arial"/>
          <w:sz w:val="24"/>
          <w:szCs w:val="24"/>
        </w:rPr>
      </w:pPr>
    </w:p>
    <w:p w:rsidR="00BC093F" w:rsidRPr="00BC093F" w:rsidP="00BC093F" w14:paraId="55710313" w14:textId="495C6619">
      <w:pPr>
        <w:pStyle w:val="NoSpacing"/>
        <w:jc w:val="both"/>
        <w:rPr>
          <w:rFonts w:ascii="Arial" w:hAnsi="Arial" w:cs="Arial"/>
          <w:sz w:val="24"/>
          <w:szCs w:val="24"/>
        </w:rPr>
      </w:pPr>
      <w:r w:rsidRPr="6195DE7A">
        <w:rPr>
          <w:rFonts w:ascii="Arial" w:hAnsi="Arial" w:cs="Arial"/>
          <w:sz w:val="24"/>
          <w:szCs w:val="24"/>
        </w:rPr>
        <w:t>The s</w:t>
      </w:r>
      <w:r w:rsidRPr="6195DE7A" w:rsidR="646FE2D2">
        <w:rPr>
          <w:rFonts w:ascii="Arial" w:hAnsi="Arial" w:cs="Arial"/>
          <w:sz w:val="24"/>
          <w:szCs w:val="24"/>
        </w:rPr>
        <w:t xml:space="preserve">treamlined </w:t>
      </w:r>
      <w:r w:rsidRPr="6195DE7A" w:rsidR="7F4BCE4B">
        <w:rPr>
          <w:rFonts w:ascii="Arial" w:hAnsi="Arial" w:cs="Arial"/>
          <w:sz w:val="24"/>
          <w:szCs w:val="24"/>
        </w:rPr>
        <w:t>p</w:t>
      </w:r>
      <w:r w:rsidRPr="6195DE7A" w:rsidR="7E8925E2">
        <w:rPr>
          <w:rFonts w:ascii="Arial" w:hAnsi="Arial" w:cs="Arial"/>
          <w:sz w:val="24"/>
          <w:szCs w:val="24"/>
        </w:rPr>
        <w:t>ost-</w:t>
      </w:r>
      <w:r w:rsidRPr="6195DE7A" w:rsidR="16DE4294">
        <w:rPr>
          <w:rFonts w:ascii="Arial" w:hAnsi="Arial" w:cs="Arial"/>
          <w:sz w:val="24"/>
          <w:szCs w:val="24"/>
        </w:rPr>
        <w:t>p</w:t>
      </w:r>
      <w:r w:rsidRPr="6195DE7A" w:rsidR="7E8925E2">
        <w:rPr>
          <w:rFonts w:ascii="Arial" w:hAnsi="Arial" w:cs="Arial"/>
          <w:sz w:val="24"/>
          <w:szCs w:val="24"/>
        </w:rPr>
        <w:t xml:space="preserve">rogram survey </w:t>
      </w:r>
      <w:r w:rsidRPr="6195DE7A" w:rsidR="646FE2D2">
        <w:rPr>
          <w:rFonts w:ascii="Arial" w:hAnsi="Arial" w:cs="Arial"/>
          <w:sz w:val="24"/>
          <w:szCs w:val="24"/>
        </w:rPr>
        <w:t xml:space="preserve">is </w:t>
      </w:r>
      <w:r w:rsidRPr="6195DE7A" w:rsidR="7E8925E2">
        <w:rPr>
          <w:rFonts w:ascii="Arial" w:hAnsi="Arial" w:cs="Arial"/>
          <w:sz w:val="24"/>
          <w:szCs w:val="24"/>
        </w:rPr>
        <w:t>conducted for each GIPA course and result</w:t>
      </w:r>
      <w:r w:rsidRPr="6195DE7A" w:rsidR="371C0B57">
        <w:rPr>
          <w:rFonts w:ascii="Arial" w:hAnsi="Arial" w:cs="Arial"/>
          <w:sz w:val="24"/>
          <w:szCs w:val="24"/>
        </w:rPr>
        <w:t>s</w:t>
      </w:r>
      <w:r w:rsidRPr="6195DE7A" w:rsidR="7E8925E2">
        <w:rPr>
          <w:rFonts w:ascii="Arial" w:hAnsi="Arial" w:cs="Arial"/>
          <w:sz w:val="24"/>
          <w:szCs w:val="24"/>
        </w:rPr>
        <w:t xml:space="preserve"> in a course</w:t>
      </w:r>
      <w:r w:rsidRPr="6195DE7A" w:rsidR="026D139A">
        <w:rPr>
          <w:rFonts w:ascii="Arial" w:hAnsi="Arial" w:cs="Arial"/>
          <w:sz w:val="24"/>
          <w:szCs w:val="24"/>
        </w:rPr>
        <w:t>-</w:t>
      </w:r>
      <w:r w:rsidRPr="6195DE7A" w:rsidR="7E8925E2">
        <w:rPr>
          <w:rFonts w:ascii="Arial" w:hAnsi="Arial" w:cs="Arial"/>
          <w:sz w:val="24"/>
          <w:szCs w:val="24"/>
        </w:rPr>
        <w:t xml:space="preserve">specific brief report which tabulates frequencies of responses and average ratings to close-ended questions and content analysis of qualitative responses from open-ended questions. These reports are available </w:t>
      </w:r>
      <w:r w:rsidRPr="6195DE7A" w:rsidR="5552C321">
        <w:rPr>
          <w:rFonts w:ascii="Arial" w:hAnsi="Arial" w:cs="Arial"/>
          <w:sz w:val="24"/>
          <w:szCs w:val="24"/>
        </w:rPr>
        <w:t xml:space="preserve">in the Qualtrics system and </w:t>
      </w:r>
      <w:r w:rsidRPr="6195DE7A" w:rsidR="7E8925E2">
        <w:rPr>
          <w:rFonts w:ascii="Arial" w:hAnsi="Arial" w:cs="Arial"/>
          <w:sz w:val="24"/>
          <w:szCs w:val="24"/>
        </w:rPr>
        <w:t xml:space="preserve">can be distributed to the USPTO course manager, GIPA staff, and other internal stakeholders. </w:t>
      </w:r>
      <w:r w:rsidR="000F2D86">
        <w:rPr>
          <w:rFonts w:ascii="Arial" w:hAnsi="Arial" w:cs="Arial"/>
          <w:sz w:val="24"/>
          <w:szCs w:val="24"/>
        </w:rPr>
        <w:t>The USPTO does</w:t>
      </w:r>
      <w:r w:rsidRPr="6195DE7A" w:rsidR="7E8925E2">
        <w:rPr>
          <w:rFonts w:ascii="Arial" w:hAnsi="Arial" w:cs="Arial"/>
          <w:sz w:val="24"/>
          <w:szCs w:val="24"/>
        </w:rPr>
        <w:t xml:space="preserve"> not anticipate that course-specific summaries will be distributed outside of </w:t>
      </w:r>
      <w:r w:rsidR="000F2D86">
        <w:rPr>
          <w:rFonts w:ascii="Arial" w:hAnsi="Arial" w:cs="Arial"/>
          <w:sz w:val="24"/>
          <w:szCs w:val="24"/>
        </w:rPr>
        <w:t>the agency</w:t>
      </w:r>
      <w:r w:rsidRPr="6195DE7A" w:rsidR="7E8925E2">
        <w:rPr>
          <w:rFonts w:ascii="Arial" w:hAnsi="Arial" w:cs="Arial"/>
          <w:sz w:val="24"/>
          <w:szCs w:val="24"/>
        </w:rPr>
        <w:t xml:space="preserve">. However, aggregated data </w:t>
      </w:r>
      <w:r w:rsidRPr="6195DE7A" w:rsidR="6B724922">
        <w:rPr>
          <w:rFonts w:ascii="Arial" w:hAnsi="Arial" w:cs="Arial"/>
          <w:sz w:val="24"/>
          <w:szCs w:val="24"/>
        </w:rPr>
        <w:t>are</w:t>
      </w:r>
      <w:r w:rsidRPr="6195DE7A" w:rsidR="7E8925E2">
        <w:rPr>
          <w:rFonts w:ascii="Arial" w:hAnsi="Arial" w:cs="Arial"/>
          <w:sz w:val="24"/>
          <w:szCs w:val="24"/>
        </w:rPr>
        <w:t xml:space="preserve"> included with the report from the alumni </w:t>
      </w:r>
      <w:r w:rsidRPr="6195DE7A" w:rsidR="7E8925E2">
        <w:rPr>
          <w:rFonts w:ascii="Arial" w:hAnsi="Arial" w:cs="Arial"/>
          <w:sz w:val="24"/>
          <w:szCs w:val="24"/>
        </w:rPr>
        <w:t xml:space="preserve">survey. The alumni survey </w:t>
      </w:r>
      <w:r w:rsidRPr="6195DE7A" w:rsidR="5B4D754A">
        <w:rPr>
          <w:rFonts w:ascii="Arial" w:hAnsi="Arial" w:cs="Arial"/>
          <w:sz w:val="24"/>
          <w:szCs w:val="24"/>
        </w:rPr>
        <w:t>will be</w:t>
      </w:r>
      <w:r w:rsidRPr="6195DE7A" w:rsidR="7E8925E2">
        <w:rPr>
          <w:rFonts w:ascii="Arial" w:hAnsi="Arial" w:cs="Arial"/>
          <w:sz w:val="24"/>
          <w:szCs w:val="24"/>
        </w:rPr>
        <w:t xml:space="preserve"> conducted annually, generally occurring in the late summer with data available by December. Analysis of the alumni data will include tabulation of response frequencies and average ratings for close-ended questions and content analysis for open-ended questions. As data is gathered, filtering and cross-tabulation will be used to identify trends with specific audience subsets (e.g. by country, experience in the IP filed, level of official, etc.). Standard error calculation will be used.</w:t>
      </w:r>
    </w:p>
    <w:p w:rsidR="00BC093F" w:rsidRPr="00BC093F" w:rsidP="00BC093F" w14:paraId="6B8FC7A4" w14:textId="77777777">
      <w:pPr>
        <w:pStyle w:val="NoSpacing"/>
        <w:jc w:val="both"/>
        <w:rPr>
          <w:rFonts w:ascii="Arial" w:hAnsi="Arial" w:cs="Arial"/>
          <w:sz w:val="24"/>
          <w:szCs w:val="24"/>
        </w:rPr>
      </w:pPr>
    </w:p>
    <w:p w:rsidR="00BC093F" w:rsidRPr="00BC093F" w:rsidP="00BC093F" w14:paraId="05EAD352" w14:textId="580372C4">
      <w:pPr>
        <w:pStyle w:val="NoSpacing"/>
        <w:jc w:val="both"/>
        <w:rPr>
          <w:rFonts w:ascii="Arial" w:hAnsi="Arial" w:cs="Arial"/>
          <w:sz w:val="24"/>
          <w:szCs w:val="24"/>
        </w:rPr>
      </w:pPr>
      <w:r w:rsidRPr="00642FE2">
        <w:rPr>
          <w:rFonts w:ascii="Arial" w:hAnsi="Arial" w:cs="Arial"/>
          <w:sz w:val="24"/>
          <w:szCs w:val="24"/>
        </w:rPr>
        <w:t xml:space="preserve">USPTO staff </w:t>
      </w:r>
      <w:r w:rsidRPr="00642FE2" w:rsidR="00D53A6A">
        <w:rPr>
          <w:rFonts w:ascii="Arial" w:hAnsi="Arial" w:cs="Arial"/>
          <w:sz w:val="24"/>
          <w:szCs w:val="24"/>
        </w:rPr>
        <w:t xml:space="preserve">or a third-party vendor contracted by the USPTO </w:t>
      </w:r>
      <w:r w:rsidRPr="00642FE2" w:rsidR="7E8925E2">
        <w:rPr>
          <w:rFonts w:ascii="Arial" w:hAnsi="Arial" w:cs="Arial"/>
          <w:sz w:val="24"/>
          <w:szCs w:val="24"/>
        </w:rPr>
        <w:t>is responsible for all evaluatio</w:t>
      </w:r>
      <w:r w:rsidRPr="00642FE2" w:rsidR="613EE47E">
        <w:rPr>
          <w:rFonts w:ascii="Arial" w:hAnsi="Arial" w:cs="Arial"/>
          <w:sz w:val="24"/>
          <w:szCs w:val="24"/>
        </w:rPr>
        <w:t>n of</w:t>
      </w:r>
      <w:r w:rsidRPr="00642FE2" w:rsidR="7E8925E2">
        <w:rPr>
          <w:rFonts w:ascii="Arial" w:hAnsi="Arial" w:cs="Arial"/>
          <w:sz w:val="24"/>
          <w:szCs w:val="24"/>
        </w:rPr>
        <w:t xml:space="preserve"> data collection information, tabulation, analysis, and</w:t>
      </w:r>
      <w:r w:rsidR="001012AC">
        <w:rPr>
          <w:rFonts w:ascii="Arial" w:hAnsi="Arial" w:cs="Arial"/>
          <w:sz w:val="24"/>
          <w:szCs w:val="24"/>
        </w:rPr>
        <w:t xml:space="preserve"> publication of</w:t>
      </w:r>
      <w:r w:rsidRPr="00642FE2" w:rsidR="7E8925E2">
        <w:rPr>
          <w:rFonts w:ascii="Arial" w:hAnsi="Arial" w:cs="Arial"/>
          <w:sz w:val="24"/>
          <w:szCs w:val="24"/>
        </w:rPr>
        <w:t xml:space="preserve"> a </w:t>
      </w:r>
      <w:r w:rsidR="00692700">
        <w:rPr>
          <w:rFonts w:ascii="Arial" w:hAnsi="Arial" w:cs="Arial"/>
          <w:sz w:val="24"/>
          <w:szCs w:val="24"/>
        </w:rPr>
        <w:t>f</w:t>
      </w:r>
      <w:r w:rsidRPr="00642FE2" w:rsidR="7E8925E2">
        <w:rPr>
          <w:rFonts w:ascii="Arial" w:hAnsi="Arial" w:cs="Arial"/>
          <w:sz w:val="24"/>
          <w:szCs w:val="24"/>
        </w:rPr>
        <w:t xml:space="preserve">inal </w:t>
      </w:r>
      <w:r w:rsidR="00692700">
        <w:rPr>
          <w:rFonts w:ascii="Arial" w:hAnsi="Arial" w:cs="Arial"/>
          <w:sz w:val="24"/>
          <w:szCs w:val="24"/>
        </w:rPr>
        <w:t>r</w:t>
      </w:r>
      <w:r w:rsidRPr="00642FE2" w:rsidR="7E8925E2">
        <w:rPr>
          <w:rFonts w:ascii="Arial" w:hAnsi="Arial" w:cs="Arial"/>
          <w:sz w:val="24"/>
          <w:szCs w:val="24"/>
        </w:rPr>
        <w:t xml:space="preserve">eport and </w:t>
      </w:r>
      <w:r w:rsidR="001012AC">
        <w:rPr>
          <w:rFonts w:ascii="Arial" w:hAnsi="Arial" w:cs="Arial"/>
          <w:sz w:val="24"/>
          <w:szCs w:val="24"/>
        </w:rPr>
        <w:t>e</w:t>
      </w:r>
      <w:r w:rsidRPr="00642FE2" w:rsidR="7E8925E2">
        <w:rPr>
          <w:rFonts w:ascii="Arial" w:hAnsi="Arial" w:cs="Arial"/>
          <w:sz w:val="24"/>
          <w:szCs w:val="24"/>
        </w:rPr>
        <w:t xml:space="preserve">xecutive </w:t>
      </w:r>
      <w:r w:rsidR="001012AC">
        <w:rPr>
          <w:rFonts w:ascii="Arial" w:hAnsi="Arial" w:cs="Arial"/>
          <w:sz w:val="24"/>
          <w:szCs w:val="24"/>
        </w:rPr>
        <w:t>s</w:t>
      </w:r>
      <w:r w:rsidRPr="00642FE2" w:rsidR="7E8925E2">
        <w:rPr>
          <w:rFonts w:ascii="Arial" w:hAnsi="Arial" w:cs="Arial"/>
          <w:sz w:val="24"/>
          <w:szCs w:val="24"/>
        </w:rPr>
        <w:t>ummary.</w:t>
      </w:r>
      <w:r w:rsidRPr="00642FE2" w:rsidR="17CCF979">
        <w:rPr>
          <w:rFonts w:ascii="Arial" w:hAnsi="Arial" w:cs="Arial"/>
          <w:sz w:val="24"/>
          <w:szCs w:val="24"/>
        </w:rPr>
        <w:t xml:space="preserve"> </w:t>
      </w:r>
      <w:r w:rsidRPr="00642FE2" w:rsidR="7E8925E2">
        <w:rPr>
          <w:rFonts w:ascii="Arial" w:hAnsi="Arial" w:cs="Arial"/>
          <w:sz w:val="24"/>
          <w:szCs w:val="24"/>
        </w:rPr>
        <w:t xml:space="preserve">The USPTO disseminates </w:t>
      </w:r>
      <w:r w:rsidR="005D1F3E">
        <w:rPr>
          <w:rFonts w:ascii="Arial" w:hAnsi="Arial" w:cs="Arial"/>
          <w:sz w:val="24"/>
          <w:szCs w:val="24"/>
        </w:rPr>
        <w:t xml:space="preserve">its </w:t>
      </w:r>
      <w:r w:rsidR="001012AC">
        <w:rPr>
          <w:rFonts w:ascii="Arial" w:hAnsi="Arial" w:cs="Arial"/>
          <w:sz w:val="24"/>
          <w:szCs w:val="24"/>
        </w:rPr>
        <w:t>f</w:t>
      </w:r>
      <w:r w:rsidRPr="00642FE2" w:rsidR="7E8925E2">
        <w:rPr>
          <w:rFonts w:ascii="Arial" w:hAnsi="Arial" w:cs="Arial"/>
          <w:sz w:val="24"/>
          <w:szCs w:val="24"/>
        </w:rPr>
        <w:t xml:space="preserve">inal </w:t>
      </w:r>
      <w:r w:rsidR="001012AC">
        <w:rPr>
          <w:rFonts w:ascii="Arial" w:hAnsi="Arial" w:cs="Arial"/>
          <w:sz w:val="24"/>
          <w:szCs w:val="24"/>
        </w:rPr>
        <w:t>r</w:t>
      </w:r>
      <w:r w:rsidRPr="00642FE2" w:rsidR="7E8925E2">
        <w:rPr>
          <w:rFonts w:ascii="Arial" w:hAnsi="Arial" w:cs="Arial"/>
          <w:sz w:val="24"/>
          <w:szCs w:val="24"/>
        </w:rPr>
        <w:t xml:space="preserve">eports to USPTO </w:t>
      </w:r>
      <w:r w:rsidRPr="00642FE2" w:rsidR="00506FA3">
        <w:rPr>
          <w:rFonts w:ascii="Arial" w:hAnsi="Arial" w:cs="Arial"/>
          <w:sz w:val="24"/>
          <w:szCs w:val="24"/>
        </w:rPr>
        <w:t>staff</w:t>
      </w:r>
      <w:r w:rsidRPr="00642FE2" w:rsidR="7E8925E2">
        <w:rPr>
          <w:rFonts w:ascii="Arial" w:hAnsi="Arial" w:cs="Arial"/>
          <w:sz w:val="24"/>
          <w:szCs w:val="24"/>
        </w:rPr>
        <w:t>, partner organizations, and other</w:t>
      </w:r>
      <w:r w:rsidRPr="6195DE7A" w:rsidR="7E8925E2">
        <w:rPr>
          <w:rFonts w:ascii="Arial" w:hAnsi="Arial" w:cs="Arial"/>
          <w:sz w:val="24"/>
          <w:szCs w:val="24"/>
        </w:rPr>
        <w:t xml:space="preserve"> internal and external stakeholders. In addition, </w:t>
      </w:r>
      <w:r w:rsidR="005D1F3E">
        <w:rPr>
          <w:rFonts w:ascii="Arial" w:hAnsi="Arial" w:cs="Arial"/>
          <w:sz w:val="24"/>
          <w:szCs w:val="24"/>
        </w:rPr>
        <w:t>these f</w:t>
      </w:r>
      <w:r w:rsidRPr="6195DE7A" w:rsidR="7E8925E2">
        <w:rPr>
          <w:rFonts w:ascii="Arial" w:hAnsi="Arial" w:cs="Arial"/>
          <w:sz w:val="24"/>
          <w:szCs w:val="24"/>
        </w:rPr>
        <w:t xml:space="preserve">inal </w:t>
      </w:r>
      <w:r w:rsidR="005D1F3E">
        <w:rPr>
          <w:rFonts w:ascii="Arial" w:hAnsi="Arial" w:cs="Arial"/>
          <w:sz w:val="24"/>
          <w:szCs w:val="24"/>
        </w:rPr>
        <w:t>r</w:t>
      </w:r>
      <w:r w:rsidRPr="6195DE7A" w:rsidR="7E8925E2">
        <w:rPr>
          <w:rFonts w:ascii="Arial" w:hAnsi="Arial" w:cs="Arial"/>
          <w:sz w:val="24"/>
          <w:szCs w:val="24"/>
        </w:rPr>
        <w:t>eports are made available to the general public.</w:t>
      </w:r>
    </w:p>
    <w:p w:rsidR="00636EDA" w:rsidRPr="005327FC" w:rsidP="00636EDA" w14:paraId="79D4A1E5" w14:textId="77777777">
      <w:pPr>
        <w:widowControl/>
        <w:tabs>
          <w:tab w:val="left" w:pos="-984"/>
          <w:tab w:val="left" w:pos="-720"/>
          <w:tab w:val="left" w:pos="720"/>
        </w:tabs>
        <w:jc w:val="both"/>
        <w:rPr>
          <w:rFonts w:ascii="Arial" w:hAnsi="Arial" w:cs="Arial"/>
          <w:color w:val="0000FF"/>
        </w:rPr>
      </w:pPr>
    </w:p>
    <w:p w:rsidR="00567B74" w:rsidRPr="002E7B48" w:rsidP="00BC093F" w14:paraId="093923B1" w14:textId="1213648F">
      <w:pPr>
        <w:pStyle w:val="ListParagraph"/>
        <w:keepNext/>
        <w:keepLines/>
        <w:widowControl/>
        <w:numPr>
          <w:ilvl w:val="0"/>
          <w:numId w:val="15"/>
        </w:numPr>
        <w:tabs>
          <w:tab w:val="left" w:pos="-984"/>
          <w:tab w:val="left" w:pos="-720"/>
        </w:tabs>
        <w:ind w:left="360"/>
        <w:jc w:val="both"/>
        <w:rPr>
          <w:rFonts w:ascii="Arial" w:hAnsi="Arial" w:cs="Arial"/>
          <w:b/>
        </w:rPr>
      </w:pPr>
      <w:r w:rsidRPr="002E7B48">
        <w:rPr>
          <w:rFonts w:ascii="Arial" w:hAnsi="Arial" w:cs="Arial"/>
          <w:b/>
        </w:rPr>
        <w:t xml:space="preserve">If seeking approval to not display the expiration date for OMB approval of the information collection, explain the reasons that display would be inappropriate. </w:t>
      </w:r>
    </w:p>
    <w:p w:rsidR="00567B74" w:rsidRPr="00E0554B" w:rsidP="00636EDA" w14:paraId="4AE096CA" w14:textId="77777777">
      <w:pPr>
        <w:keepNext/>
        <w:keepLines/>
        <w:widowControl/>
        <w:tabs>
          <w:tab w:val="left" w:pos="-984"/>
          <w:tab w:val="left" w:pos="-720"/>
          <w:tab w:val="left" w:pos="720"/>
        </w:tabs>
        <w:jc w:val="both"/>
        <w:rPr>
          <w:rFonts w:ascii="Arial" w:hAnsi="Arial" w:cs="Arial"/>
        </w:rPr>
      </w:pPr>
    </w:p>
    <w:p w:rsidR="00636EDA" w:rsidP="00636EDA" w14:paraId="79D4A1E8" w14:textId="76F5DA00">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sidRPr="00E0554B">
        <w:rPr>
          <w:rFonts w:ascii="Arial" w:hAnsi="Arial" w:cs="Arial"/>
        </w:rPr>
        <w:t xml:space="preserve">The </w:t>
      </w:r>
      <w:r w:rsidR="00384B0B">
        <w:rPr>
          <w:rFonts w:ascii="Arial" w:hAnsi="Arial" w:cs="Arial"/>
        </w:rPr>
        <w:t>surveys</w:t>
      </w:r>
      <w:r w:rsidRPr="00E0554B">
        <w:rPr>
          <w:rFonts w:ascii="Arial" w:hAnsi="Arial" w:cs="Arial"/>
        </w:rPr>
        <w:t xml:space="preserve"> in this information collection will display the OMB Control Number and the expiration date</w:t>
      </w:r>
      <w:r w:rsidRPr="00E0554B">
        <w:rPr>
          <w:rFonts w:ascii="Arial" w:hAnsi="Arial"/>
        </w:rPr>
        <w:t xml:space="preserve"> of OMB approval.</w:t>
      </w:r>
    </w:p>
    <w:p w:rsidR="00636EDA" w:rsidRPr="0056760B" w:rsidP="00636EDA" w14:paraId="79D4A1EA" w14:textId="77777777">
      <w:pPr>
        <w:widowControl/>
        <w:tabs>
          <w:tab w:val="left" w:pos="-984"/>
          <w:tab w:val="left" w:pos="-720"/>
          <w:tab w:val="left" w:pos="720"/>
        </w:tabs>
        <w:jc w:val="both"/>
        <w:rPr>
          <w:rFonts w:ascii="Arial" w:hAnsi="Arial" w:cs="Arial"/>
        </w:rPr>
      </w:pPr>
    </w:p>
    <w:p w:rsidR="00567B74" w:rsidRPr="002E7B48" w:rsidP="00384B0B" w14:paraId="048AD12F" w14:textId="041B7D38">
      <w:pPr>
        <w:pStyle w:val="ListParagraph"/>
        <w:keepNext/>
        <w:widowControl/>
        <w:numPr>
          <w:ilvl w:val="0"/>
          <w:numId w:val="15"/>
        </w:numPr>
        <w:tabs>
          <w:tab w:val="left" w:pos="-984"/>
          <w:tab w:val="left" w:pos="-720"/>
        </w:tabs>
        <w:ind w:left="360"/>
        <w:jc w:val="both"/>
        <w:rPr>
          <w:rFonts w:ascii="Arial" w:hAnsi="Arial" w:cs="Arial"/>
          <w:b/>
          <w:sz w:val="32"/>
        </w:rPr>
      </w:pPr>
      <w:r w:rsidRPr="002E7B48">
        <w:rPr>
          <w:rFonts w:ascii="Arial" w:hAnsi="Arial" w:cs="Arial"/>
          <w:b/>
          <w:szCs w:val="20"/>
        </w:rPr>
        <w:t>Explain each exception to the topics of the certification statement identified in “Certification for Paperwork Reduction Act Submissions.”</w:t>
      </w:r>
    </w:p>
    <w:p w:rsidR="00567B74" w:rsidRPr="00E0554B" w:rsidP="00636EDA" w14:paraId="55E8E0EE" w14:textId="77777777">
      <w:pPr>
        <w:keepNext/>
        <w:widowControl/>
        <w:tabs>
          <w:tab w:val="left" w:pos="-984"/>
          <w:tab w:val="left" w:pos="-720"/>
          <w:tab w:val="left" w:pos="720"/>
        </w:tabs>
        <w:jc w:val="both"/>
        <w:rPr>
          <w:rFonts w:ascii="Arial" w:hAnsi="Arial" w:cs="Arial"/>
        </w:rPr>
      </w:pPr>
    </w:p>
    <w:p w:rsidR="00384B0B" w:rsidRPr="00A25005" w:rsidP="00384B0B" w14:paraId="79D4A1F1" w14:textId="1DE70A11">
      <w:pPr>
        <w:widowControl/>
        <w:tabs>
          <w:tab w:val="left" w:pos="-984"/>
          <w:tab w:val="left" w:pos="-720"/>
          <w:tab w:val="left" w:pos="720"/>
        </w:tabs>
        <w:jc w:val="both"/>
        <w:rPr>
          <w:rFonts w:ascii="Arial" w:hAnsi="Arial" w:cs="Arial"/>
        </w:rPr>
      </w:pPr>
      <w:r w:rsidRPr="00E0554B">
        <w:rPr>
          <w:rFonts w:ascii="Arial" w:hAnsi="Arial" w:cs="Arial"/>
        </w:rPr>
        <w:t>This collection of information does not include any exceptions to the certificate statement.</w:t>
      </w:r>
    </w:p>
    <w:p w:rsidR="002910E6" w:rsidRPr="00A25005" w:rsidP="00A25005" w14:paraId="79D4A1F4" w14:textId="15363E48">
      <w:pPr>
        <w:widowControl/>
        <w:tabs>
          <w:tab w:val="left" w:pos="-984"/>
          <w:tab w:val="left" w:pos="-720"/>
          <w:tab w:val="left" w:pos="720"/>
        </w:tabs>
        <w:jc w:val="both"/>
        <w:rPr>
          <w:rFonts w:ascii="Arial" w:hAnsi="Arial" w:cs="Arial"/>
        </w:rPr>
      </w:pPr>
    </w:p>
    <w:sectPr w:rsidSect="00436B01">
      <w:type w:val="continuous"/>
      <w:pgSz w:w="12240" w:h="15840" w:orient="portrait"/>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538FD1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1BCF25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3ED807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A8509C" w14:paraId="64F85308" w14:textId="77777777">
      <w:r>
        <w:separator/>
      </w:r>
    </w:p>
  </w:footnote>
  <w:footnote w:type="continuationSeparator" w:id="1">
    <w:p w:rsidR="00A8509C" w14:paraId="127F07B2" w14:textId="77777777">
      <w:r>
        <w:continuationSeparator/>
      </w:r>
    </w:p>
  </w:footnote>
  <w:footnote w:type="continuationNotice" w:id="2">
    <w:p w:rsidR="00BB30FE" w14:paraId="16ABBD6D" w14:textId="77777777"/>
  </w:footnote>
  <w:footnote w:id="3">
    <w:p w:rsidR="000E2FE3" w:rsidRPr="00291158" w:rsidP="000E2FE3" w14:paraId="0CC44F4E" w14:textId="77777777">
      <w:pPr>
        <w:pStyle w:val="FootnoteText"/>
        <w:rPr>
          <w:rFonts w:ascii="Arial" w:hAnsi="Arial" w:cs="Arial"/>
          <w:sz w:val="16"/>
          <w:szCs w:val="16"/>
        </w:rPr>
      </w:pPr>
      <w:r w:rsidRPr="00291158">
        <w:rPr>
          <w:rStyle w:val="FootnoteReference"/>
          <w:rFonts w:ascii="Arial" w:hAnsi="Arial" w:cs="Arial"/>
          <w:sz w:val="16"/>
          <w:szCs w:val="16"/>
        </w:rPr>
        <w:footnoteRef/>
      </w:r>
      <w:r w:rsidRPr="00291158">
        <w:rPr>
          <w:rFonts w:ascii="Arial" w:hAnsi="Arial" w:cs="Arial"/>
          <w:sz w:val="16"/>
          <w:szCs w:val="16"/>
        </w:rPr>
        <w:t xml:space="preserve"> </w:t>
      </w:r>
      <w:hyperlink r:id="rId1" w:history="1">
        <w:r w:rsidRPr="00291158">
          <w:rPr>
            <w:rStyle w:val="Hyperlink"/>
            <w:rFonts w:ascii="Arial" w:hAnsi="Arial" w:cs="Arial"/>
            <w:sz w:val="16"/>
            <w:szCs w:val="16"/>
          </w:rPr>
          <w:t>https://www.congress.gov/103/statute/STATUTE-107/STATUTE-107-Pg285.pdf</w:t>
        </w:r>
      </w:hyperlink>
      <w:r w:rsidRPr="00291158">
        <w:rPr>
          <w:rFonts w:ascii="Arial" w:hAnsi="Arial" w:cs="Arial"/>
          <w:sz w:val="16"/>
          <w:szCs w:val="16"/>
        </w:rPr>
        <w:t>.</w:t>
      </w:r>
    </w:p>
  </w:footnote>
  <w:footnote w:id="4">
    <w:p w:rsidR="000E2FE3" w:rsidRPr="00291158" w:rsidP="000E2FE3" w14:paraId="62232605" w14:textId="77777777">
      <w:pPr>
        <w:pStyle w:val="FootnoteText"/>
        <w:rPr>
          <w:rFonts w:ascii="Arial" w:hAnsi="Arial" w:cs="Arial"/>
          <w:sz w:val="16"/>
          <w:szCs w:val="16"/>
        </w:rPr>
      </w:pPr>
      <w:r w:rsidRPr="00291158">
        <w:rPr>
          <w:rStyle w:val="FootnoteReference"/>
          <w:rFonts w:ascii="Arial" w:hAnsi="Arial" w:cs="Arial"/>
          <w:sz w:val="16"/>
          <w:szCs w:val="16"/>
        </w:rPr>
        <w:footnoteRef/>
      </w:r>
      <w:r w:rsidRPr="00291158">
        <w:rPr>
          <w:rFonts w:ascii="Arial" w:hAnsi="Arial" w:cs="Arial"/>
          <w:sz w:val="16"/>
          <w:szCs w:val="16"/>
        </w:rPr>
        <w:t xml:space="preserve"> </w:t>
      </w:r>
      <w:hyperlink r:id="rId2" w:history="1">
        <w:r w:rsidRPr="00291158">
          <w:rPr>
            <w:rStyle w:val="Hyperlink"/>
            <w:rFonts w:ascii="Arial" w:hAnsi="Arial" w:cs="Arial"/>
            <w:sz w:val="16"/>
            <w:szCs w:val="16"/>
          </w:rPr>
          <w:t>https://www.congress.gov/111/plaws/publ352/PLAW-111publ352.pdf</w:t>
        </w:r>
      </w:hyperlink>
      <w:r w:rsidRPr="00291158">
        <w:rPr>
          <w:rFonts w:ascii="Arial" w:hAnsi="Arial" w:cs="Arial"/>
          <w:sz w:val="16"/>
          <w:szCs w:val="16"/>
        </w:rPr>
        <w:t>.</w:t>
      </w:r>
    </w:p>
  </w:footnote>
  <w:footnote w:id="5">
    <w:p w:rsidR="000E2FE3" w:rsidRPr="00291158" w:rsidP="000E2FE3" w14:paraId="797680FA" w14:textId="77777777">
      <w:pPr>
        <w:pStyle w:val="FootnoteText"/>
        <w:rPr>
          <w:rFonts w:ascii="Arial" w:hAnsi="Arial" w:cs="Arial"/>
          <w:sz w:val="16"/>
          <w:szCs w:val="16"/>
        </w:rPr>
      </w:pPr>
      <w:r w:rsidRPr="00291158">
        <w:rPr>
          <w:rStyle w:val="FootnoteReference"/>
          <w:rFonts w:ascii="Arial" w:hAnsi="Arial" w:cs="Arial"/>
          <w:sz w:val="16"/>
          <w:szCs w:val="16"/>
        </w:rPr>
        <w:footnoteRef/>
      </w:r>
      <w:r w:rsidRPr="00291158">
        <w:rPr>
          <w:rFonts w:ascii="Arial" w:hAnsi="Arial" w:cs="Arial"/>
          <w:sz w:val="16"/>
          <w:szCs w:val="16"/>
        </w:rPr>
        <w:t xml:space="preserve"> </w:t>
      </w:r>
      <w:hyperlink r:id="rId3" w:history="1">
        <w:r w:rsidRPr="00291158">
          <w:rPr>
            <w:rStyle w:val="Hyperlink"/>
            <w:rFonts w:ascii="Arial" w:hAnsi="Arial" w:cs="Arial"/>
            <w:sz w:val="16"/>
            <w:szCs w:val="16"/>
          </w:rPr>
          <w:t>https://www.performance.gov/pma/</w:t>
        </w:r>
      </w:hyperlink>
      <w:r w:rsidRPr="00291158">
        <w:rPr>
          <w:rFonts w:ascii="Arial" w:hAnsi="Arial" w:cs="Arial"/>
          <w:sz w:val="16"/>
          <w:szCs w:val="16"/>
        </w:rPr>
        <w:t>.</w:t>
      </w:r>
    </w:p>
  </w:footnote>
  <w:footnote w:id="6">
    <w:p w:rsidR="000E2FE3" w:rsidP="000E2FE3" w14:paraId="523EFDFD" w14:textId="77777777">
      <w:pPr>
        <w:pStyle w:val="FootnoteText"/>
      </w:pPr>
      <w:r w:rsidRPr="00291158">
        <w:rPr>
          <w:rStyle w:val="FootnoteReference"/>
          <w:rFonts w:ascii="Arial" w:hAnsi="Arial" w:cs="Arial"/>
          <w:sz w:val="16"/>
          <w:szCs w:val="16"/>
        </w:rPr>
        <w:footnoteRef/>
      </w:r>
      <w:r w:rsidRPr="00291158">
        <w:rPr>
          <w:rFonts w:ascii="Arial" w:hAnsi="Arial" w:cs="Arial"/>
          <w:sz w:val="16"/>
          <w:szCs w:val="16"/>
        </w:rPr>
        <w:t xml:space="preserve"> </w:t>
      </w:r>
      <w:hyperlink r:id="rId4" w:history="1">
        <w:r w:rsidRPr="00291158">
          <w:rPr>
            <w:rStyle w:val="Hyperlink"/>
            <w:rFonts w:ascii="Arial" w:hAnsi="Arial" w:cs="Arial"/>
            <w:sz w:val="16"/>
            <w:szCs w:val="16"/>
          </w:rPr>
          <w:t>https://www.congress.gov/115/plaws/publ435/PLAW-115publ435.pdf</w:t>
        </w:r>
      </w:hyperlink>
      <w:r w:rsidRPr="00291158">
        <w:rPr>
          <w:rFonts w:ascii="Arial" w:hAnsi="Arial" w:cs="Arial"/>
          <w:sz w:val="16"/>
          <w:szCs w:val="16"/>
        </w:rPr>
        <w:t>.</w:t>
      </w:r>
      <w:r>
        <w:rPr>
          <w:rFonts w:ascii="Arial" w:hAnsi="Arial" w:cs="Arial"/>
          <w:sz w:val="24"/>
          <w:szCs w:val="24"/>
        </w:rPr>
        <w:t xml:space="preserve"> </w:t>
      </w:r>
    </w:p>
  </w:footnote>
  <w:footnote w:id="7">
    <w:p w:rsidR="000E2FE3" w:rsidRPr="00291158" w:rsidP="000E2FE3" w14:paraId="55A2C6D3" w14:textId="77777777">
      <w:pPr>
        <w:pStyle w:val="FootnoteText"/>
        <w:rPr>
          <w:rFonts w:ascii="Arial" w:hAnsi="Arial" w:cs="Arial"/>
        </w:rPr>
      </w:pPr>
      <w:r w:rsidRPr="00291158">
        <w:rPr>
          <w:rStyle w:val="FootnoteReference"/>
          <w:rFonts w:ascii="Arial" w:hAnsi="Arial" w:cs="Arial"/>
          <w:sz w:val="16"/>
        </w:rPr>
        <w:footnoteRef/>
      </w:r>
      <w:r w:rsidRPr="00291158">
        <w:rPr>
          <w:rFonts w:ascii="Arial" w:hAnsi="Arial" w:cs="Arial"/>
          <w:sz w:val="16"/>
        </w:rPr>
        <w:t xml:space="preserve"> </w:t>
      </w:r>
      <w:hyperlink r:id="rId5" w:history="1">
        <w:r w:rsidRPr="00291158">
          <w:rPr>
            <w:rStyle w:val="Hyperlink"/>
            <w:rFonts w:ascii="Arial" w:hAnsi="Arial" w:cs="Arial"/>
            <w:sz w:val="16"/>
          </w:rPr>
          <w:t>https://tile.loc.gov/storage-services/service/ll/fedreg/fr058/fr058176/fr058176.pdf</w:t>
        </w:r>
      </w:hyperlink>
      <w:r w:rsidRPr="00291158">
        <w:rPr>
          <w:rFonts w:ascii="Arial" w:hAnsi="Arial" w:cs="Arial"/>
          <w:sz w:val="16"/>
        </w:rPr>
        <w:t xml:space="preserve">. </w:t>
      </w:r>
    </w:p>
  </w:footnote>
  <w:footnote w:id="8">
    <w:p w:rsidR="00E76B5C" w:rsidRPr="009C63D5" w:rsidP="00E76B5C" w14:paraId="033310FF" w14:textId="77777777">
      <w:pPr>
        <w:pStyle w:val="FootnoteText"/>
        <w:rPr>
          <w:rFonts w:ascii="Arial" w:hAnsi="Arial" w:cs="Arial"/>
        </w:rPr>
      </w:pPr>
      <w:r w:rsidRPr="009C63D5">
        <w:rPr>
          <w:rStyle w:val="FootnoteReference"/>
          <w:rFonts w:ascii="Arial" w:hAnsi="Arial" w:cs="Arial"/>
          <w:sz w:val="16"/>
          <w:szCs w:val="16"/>
        </w:rPr>
        <w:footnoteRef/>
      </w:r>
      <w:r w:rsidRPr="009C63D5">
        <w:rPr>
          <w:rFonts w:ascii="Arial" w:hAnsi="Arial" w:cs="Arial"/>
          <w:sz w:val="16"/>
          <w:szCs w:val="16"/>
        </w:rPr>
        <w:t xml:space="preserve"> </w:t>
      </w:r>
      <w:hyperlink r:id="rId6" w:history="1">
        <w:r w:rsidRPr="009C63D5">
          <w:rPr>
            <w:rStyle w:val="Hyperlink"/>
            <w:rFonts w:ascii="Arial" w:hAnsi="Arial" w:cs="Arial"/>
            <w:sz w:val="16"/>
            <w:szCs w:val="16"/>
          </w:rPr>
          <w:t>https://www.archives.gov/files/federal-register/executive-orders/pdf/12862.pdf</w:t>
        </w:r>
      </w:hyperlink>
      <w:r w:rsidRPr="009C63D5">
        <w:rPr>
          <w:rFonts w:ascii="Arial" w:hAnsi="Arial" w:cs="Arial"/>
          <w:sz w:val="16"/>
          <w:szCs w:val="16"/>
        </w:rPr>
        <w:t xml:space="preserve">. </w:t>
      </w:r>
    </w:p>
  </w:footnote>
  <w:footnote w:id="9">
    <w:p w:rsidR="00FD4B78" w:rsidRPr="000E2392" w:rsidP="000E2392" w14:paraId="2EFCB798" w14:textId="22C56E27">
      <w:pPr>
        <w:pStyle w:val="FootnoteText"/>
        <w:rPr>
          <w:rFonts w:ascii="Arial" w:hAnsi="Arial" w:cs="Arial"/>
        </w:rPr>
      </w:pPr>
      <w:r w:rsidRPr="000E2392">
        <w:rPr>
          <w:rStyle w:val="FootnoteReference"/>
          <w:rFonts w:ascii="Arial" w:hAnsi="Arial" w:cs="Arial"/>
          <w:sz w:val="16"/>
        </w:rPr>
        <w:footnoteRef/>
      </w:r>
      <w:r w:rsidRPr="000E2392">
        <w:rPr>
          <w:rFonts w:ascii="Arial" w:hAnsi="Arial" w:cs="Arial"/>
          <w:sz w:val="16"/>
        </w:rPr>
        <w:t xml:space="preserve"> </w:t>
      </w:r>
      <w:hyperlink r:id="rId7" w:history="1">
        <w:r w:rsidRPr="00CB4C0E" w:rsidR="00FF6986">
          <w:rPr>
            <w:rStyle w:val="Hyperlink"/>
            <w:rFonts w:ascii="Arial" w:hAnsi="Arial" w:cs="Arial"/>
            <w:sz w:val="16"/>
          </w:rPr>
          <w:t>https://www.govinfo.gov/content/pkg/FR-2026-04-20/pdf/2026-07575.pdf</w:t>
        </w:r>
      </w:hyperlink>
      <w:r w:rsidR="00FF6986">
        <w:rPr>
          <w:rFonts w:ascii="Arial" w:hAnsi="Arial" w:cs="Arial"/>
          <w:sz w:val="16"/>
        </w:rPr>
        <w:t xml:space="preserve">. </w:t>
      </w:r>
    </w:p>
  </w:footnote>
  <w:footnote w:id="10">
    <w:p w:rsidR="00A72C2D" w:rsidRPr="00325511" w14:paraId="0C4E31DA" w14:textId="190B5A7A">
      <w:pPr>
        <w:pStyle w:val="FootnoteText"/>
        <w:rPr>
          <w:rFonts w:ascii="Arial" w:hAnsi="Arial" w:cs="Arial"/>
        </w:rPr>
      </w:pPr>
      <w:r w:rsidRPr="00325511">
        <w:rPr>
          <w:rStyle w:val="FootnoteReference"/>
          <w:rFonts w:ascii="Arial" w:hAnsi="Arial" w:cs="Arial"/>
          <w:sz w:val="16"/>
          <w:szCs w:val="16"/>
        </w:rPr>
        <w:footnoteRef/>
      </w:r>
      <w:r w:rsidRPr="00325511">
        <w:rPr>
          <w:rFonts w:ascii="Arial" w:hAnsi="Arial" w:cs="Arial"/>
          <w:sz w:val="16"/>
          <w:szCs w:val="16"/>
        </w:rPr>
        <w:t xml:space="preserve"> </w:t>
      </w:r>
      <w:hyperlink r:id="rId8" w:history="1">
        <w:r w:rsidRPr="00325511" w:rsidR="00325511">
          <w:rPr>
            <w:rStyle w:val="Hyperlink"/>
            <w:rFonts w:ascii="Arial" w:hAnsi="Arial" w:cs="Arial"/>
            <w:sz w:val="16"/>
            <w:szCs w:val="16"/>
          </w:rPr>
          <w:t>https://www.govinfo.gov/content/pkg/FR-2026-10-06/pdf/2026-20471.pdf</w:t>
        </w:r>
      </w:hyperlink>
      <w:r w:rsidRPr="00325511" w:rsidR="00325511">
        <w:rPr>
          <w:rFonts w:ascii="Arial" w:hAnsi="Arial" w:cs="Arial"/>
          <w:sz w:val="16"/>
          <w:szCs w:val="16"/>
        </w:rPr>
        <w:t xml:space="preserve">. </w:t>
      </w:r>
    </w:p>
  </w:footnote>
  <w:footnote w:id="11">
    <w:p w:rsidR="00D8324F" w:rsidRPr="003B7870" w14:paraId="29A749A3" w14:textId="42A9E1E6">
      <w:pPr>
        <w:pStyle w:val="FootnoteText"/>
        <w:rPr>
          <w:rFonts w:ascii="Arial" w:hAnsi="Arial" w:cs="Arial"/>
          <w:sz w:val="16"/>
          <w:szCs w:val="16"/>
        </w:rPr>
      </w:pPr>
      <w:r w:rsidRPr="003B7870">
        <w:rPr>
          <w:rStyle w:val="FootnoteReference"/>
          <w:rFonts w:ascii="Arial" w:hAnsi="Arial" w:cs="Arial"/>
          <w:sz w:val="16"/>
          <w:szCs w:val="16"/>
        </w:rPr>
        <w:footnoteRef/>
      </w:r>
      <w:r w:rsidRPr="003B7870">
        <w:rPr>
          <w:rFonts w:ascii="Arial" w:hAnsi="Arial" w:cs="Arial"/>
          <w:sz w:val="16"/>
          <w:szCs w:val="16"/>
        </w:rPr>
        <w:t xml:space="preserve"> </w:t>
      </w:r>
      <w:hyperlink r:id="rId9" w:history="1">
        <w:r w:rsidRPr="003B7870">
          <w:rPr>
            <w:rStyle w:val="Hyperlink"/>
            <w:rFonts w:ascii="Arial" w:hAnsi="Arial" w:cs="Arial"/>
            <w:sz w:val="16"/>
            <w:szCs w:val="16"/>
          </w:rPr>
          <w:t>https://www.uspto.gov/privacy-</w:t>
        </w:r>
        <w:r w:rsidRPr="003B7870">
          <w:rPr>
            <w:rStyle w:val="Hyperlink"/>
            <w:rFonts w:ascii="Arial" w:hAnsi="Arial" w:cs="Arial"/>
            <w:sz w:val="16"/>
            <w:szCs w:val="16"/>
          </w:rPr>
          <w:t>p</w:t>
        </w:r>
        <w:r w:rsidRPr="003B7870">
          <w:rPr>
            <w:rStyle w:val="Hyperlink"/>
            <w:rFonts w:ascii="Arial" w:hAnsi="Arial" w:cs="Arial"/>
            <w:sz w:val="16"/>
            <w:szCs w:val="16"/>
          </w:rPr>
          <w:t>olicy</w:t>
        </w:r>
      </w:hyperlink>
      <w:r w:rsidRPr="003B7870">
        <w:rPr>
          <w:rFonts w:ascii="Arial" w:hAnsi="Arial" w:cs="Arial"/>
          <w:sz w:val="16"/>
          <w:szCs w:val="16"/>
        </w:rPr>
        <w:t xml:space="preserve">. </w:t>
      </w:r>
    </w:p>
  </w:footnote>
  <w:footnote w:id="12">
    <w:p w:rsidR="00FE0F9F" w14:paraId="56834075" w14:textId="7EF47D00">
      <w:pPr>
        <w:pStyle w:val="FootnoteText"/>
      </w:pPr>
      <w:r w:rsidRPr="003B7870">
        <w:rPr>
          <w:rStyle w:val="FootnoteReference"/>
          <w:rFonts w:ascii="Arial" w:hAnsi="Arial" w:cs="Arial"/>
          <w:sz w:val="16"/>
          <w:szCs w:val="16"/>
        </w:rPr>
        <w:footnoteRef/>
      </w:r>
      <w:r w:rsidRPr="003B7870">
        <w:rPr>
          <w:rFonts w:ascii="Arial" w:hAnsi="Arial" w:cs="Arial"/>
          <w:sz w:val="16"/>
          <w:szCs w:val="16"/>
        </w:rPr>
        <w:t xml:space="preserve"> </w:t>
      </w:r>
      <w:hyperlink r:id="rId10" w:history="1">
        <w:r w:rsidRPr="003B7870">
          <w:rPr>
            <w:rStyle w:val="Hyperlink"/>
            <w:rFonts w:ascii="Arial" w:hAnsi="Arial" w:cs="Arial"/>
            <w:sz w:val="16"/>
            <w:szCs w:val="16"/>
          </w:rPr>
          <w:t>https://www.govinfo.gov/content/pkg/FR-2013-03-19/pdf/2013-06263.pdf</w:t>
        </w:r>
      </w:hyperlink>
      <w:r w:rsidRPr="003B7870">
        <w:rPr>
          <w:rFonts w:ascii="Arial" w:hAnsi="Arial" w:cs="Arial"/>
          <w:sz w:val="16"/>
          <w:szCs w:val="16"/>
        </w:rPr>
        <w:t>.</w:t>
      </w:r>
      <w:r w:rsidRPr="003B7870">
        <w:rPr>
          <w:sz w:val="16"/>
          <w:szCs w:val="16"/>
        </w:rPr>
        <w:t xml:space="preserve"> </w:t>
      </w:r>
    </w:p>
  </w:footnote>
  <w:footnote w:id="13">
    <w:p w:rsidR="00A2261C" w:rsidRPr="00142C48" w14:paraId="563B118C" w14:textId="1D25ADB4">
      <w:pPr>
        <w:pStyle w:val="FootnoteText"/>
        <w:rPr>
          <w:rFonts w:ascii="Arial" w:hAnsi="Arial" w:cs="Arial"/>
        </w:rPr>
      </w:pPr>
      <w:r w:rsidRPr="00142C48">
        <w:rPr>
          <w:rStyle w:val="FootnoteReference"/>
          <w:rFonts w:ascii="Arial" w:hAnsi="Arial" w:cs="Arial"/>
          <w:sz w:val="16"/>
          <w:szCs w:val="16"/>
        </w:rPr>
        <w:footnoteRef/>
      </w:r>
      <w:r w:rsidRPr="00142C48">
        <w:rPr>
          <w:rFonts w:ascii="Arial" w:hAnsi="Arial" w:cs="Arial"/>
          <w:sz w:val="16"/>
          <w:szCs w:val="16"/>
        </w:rPr>
        <w:t xml:space="preserve"> </w:t>
      </w:r>
      <w:hyperlink r:id="rId11" w:history="1">
        <w:r w:rsidRPr="00142C48">
          <w:rPr>
            <w:rStyle w:val="Hyperlink"/>
            <w:rFonts w:ascii="Arial" w:hAnsi="Arial" w:cs="Arial"/>
            <w:sz w:val="16"/>
            <w:szCs w:val="16"/>
          </w:rPr>
          <w:t>https://www.govinfo.gov/content/pkg/FR-2013-07-15/pdf/2013-16813.pdf</w:t>
        </w:r>
      </w:hyperlink>
      <w:r w:rsidRPr="00142C48">
        <w:rPr>
          <w:rFonts w:ascii="Arial" w:hAnsi="Arial" w:cs="Arial"/>
          <w:sz w:val="16"/>
          <w:szCs w:val="16"/>
        </w:rPr>
        <w:t xml:space="preserve">. </w:t>
      </w:r>
    </w:p>
  </w:footnote>
  <w:footnote w:id="14">
    <w:p w:rsidR="00312F92" w:rsidRPr="00312F92" w14:paraId="1ADB86BF" w14:textId="1906B26B">
      <w:pPr>
        <w:pStyle w:val="FootnoteText"/>
        <w:rPr>
          <w:rFonts w:ascii="Arial" w:hAnsi="Arial" w:cs="Arial"/>
        </w:rPr>
      </w:pPr>
      <w:r w:rsidRPr="00312F92">
        <w:rPr>
          <w:rStyle w:val="FootnoteReference"/>
          <w:rFonts w:ascii="Arial" w:hAnsi="Arial" w:cs="Arial"/>
          <w:sz w:val="16"/>
          <w:szCs w:val="16"/>
        </w:rPr>
        <w:footnoteRef/>
      </w:r>
      <w:r w:rsidRPr="00312F92">
        <w:rPr>
          <w:rFonts w:ascii="Arial" w:hAnsi="Arial" w:cs="Arial"/>
          <w:sz w:val="16"/>
          <w:szCs w:val="16"/>
        </w:rPr>
        <w:t xml:space="preserve"> </w:t>
      </w:r>
      <w:hyperlink r:id="rId12" w:history="1">
        <w:r w:rsidRPr="00312F92">
          <w:rPr>
            <w:rStyle w:val="Hyperlink"/>
            <w:rFonts w:ascii="Arial" w:hAnsi="Arial" w:cs="Arial"/>
            <w:sz w:val="16"/>
            <w:szCs w:val="16"/>
          </w:rPr>
          <w:t>https://www.commerce.gov/sites/default/</w:t>
        </w:r>
        <w:r w:rsidRPr="00312F92">
          <w:rPr>
            <w:rStyle w:val="Hyperlink"/>
            <w:rFonts w:ascii="Arial" w:hAnsi="Arial" w:cs="Arial"/>
            <w:sz w:val="16"/>
            <w:szCs w:val="16"/>
          </w:rPr>
          <w:t>f</w:t>
        </w:r>
        <w:r w:rsidRPr="00312F92">
          <w:rPr>
            <w:rStyle w:val="Hyperlink"/>
            <w:rFonts w:ascii="Arial" w:hAnsi="Arial" w:cs="Arial"/>
            <w:sz w:val="16"/>
            <w:szCs w:val="16"/>
          </w:rPr>
          <w:t>iles/2025-06/QualtricsXM-PIA_FY24_SAOP_Approval_Delegated.pdf</w:t>
        </w:r>
      </w:hyperlink>
      <w:r w:rsidRPr="00312F92">
        <w:rPr>
          <w:rFonts w:ascii="Arial" w:hAnsi="Arial" w:cs="Arial"/>
          <w:sz w:val="16"/>
          <w:szCs w:val="16"/>
        </w:rPr>
        <w:t xml:space="preserve">. </w:t>
      </w:r>
    </w:p>
  </w:footnote>
  <w:footnote w:id="15">
    <w:p w:rsidR="00FA567A" w:rsidRPr="00FA567A" w:rsidP="00FA567A" w14:paraId="63EC3224" w14:textId="77777777">
      <w:pPr>
        <w:pStyle w:val="FootnoteText"/>
        <w:rPr>
          <w:rFonts w:ascii="Arial" w:hAnsi="Arial" w:cs="Arial"/>
          <w:sz w:val="16"/>
          <w:szCs w:val="16"/>
        </w:rPr>
      </w:pPr>
      <w:r w:rsidRPr="00FA567A">
        <w:rPr>
          <w:rStyle w:val="FootnoteReference"/>
          <w:rFonts w:ascii="Arial" w:hAnsi="Arial" w:cs="Arial"/>
          <w:sz w:val="16"/>
          <w:szCs w:val="16"/>
        </w:rPr>
        <w:footnoteRef/>
      </w:r>
      <w:r w:rsidRPr="00FA567A">
        <w:rPr>
          <w:rFonts w:ascii="Arial" w:hAnsi="Arial" w:cs="Arial"/>
          <w:sz w:val="16"/>
          <w:szCs w:val="16"/>
        </w:rPr>
        <w:t xml:space="preserve"> </w:t>
      </w:r>
      <w:hyperlink r:id="rId13" w:history="1">
        <w:r w:rsidRPr="00FA567A">
          <w:rPr>
            <w:rStyle w:val="Hyperlink"/>
            <w:rFonts w:ascii="Arial" w:hAnsi="Arial" w:cs="Arial"/>
            <w:sz w:val="16"/>
            <w:szCs w:val="16"/>
          </w:rPr>
          <w:t>https://data.bls.gov/oesprofile/</w:t>
        </w:r>
      </w:hyperlink>
      <w:r w:rsidRPr="00FA567A">
        <w:rPr>
          <w:rFonts w:ascii="Arial" w:hAnsi="Arial" w:cs="Arial"/>
          <w:sz w:val="16"/>
          <w:szCs w:val="16"/>
        </w:rPr>
        <w:t>.</w:t>
      </w:r>
    </w:p>
  </w:footnote>
  <w:footnote w:id="16">
    <w:p w:rsidR="00E0268B" w:rsidRPr="00DE665E" w14:paraId="0F71B985" w14:textId="56137271">
      <w:pPr>
        <w:pStyle w:val="FootnoteText"/>
        <w:rPr>
          <w:rFonts w:ascii="Arial" w:hAnsi="Arial" w:cs="Arial"/>
        </w:rPr>
      </w:pPr>
      <w:r w:rsidRPr="00DE665E">
        <w:rPr>
          <w:rStyle w:val="FootnoteReference"/>
          <w:rFonts w:ascii="Arial" w:hAnsi="Arial" w:cs="Arial"/>
          <w:sz w:val="16"/>
          <w:szCs w:val="16"/>
        </w:rPr>
        <w:footnoteRef/>
      </w:r>
      <w:r w:rsidRPr="00DE665E">
        <w:rPr>
          <w:rFonts w:ascii="Arial" w:hAnsi="Arial" w:cs="Arial"/>
          <w:sz w:val="16"/>
          <w:szCs w:val="16"/>
        </w:rPr>
        <w:t xml:space="preserve"> </w:t>
      </w:r>
      <w:hyperlink r:id="rId14" w:history="1">
        <w:r w:rsidRPr="00DE665E" w:rsidR="00DE665E">
          <w:rPr>
            <w:rStyle w:val="Hyperlink"/>
            <w:rFonts w:ascii="Arial" w:hAnsi="Arial" w:cs="Arial"/>
            <w:sz w:val="16"/>
            <w:szCs w:val="16"/>
          </w:rPr>
          <w:t>https://www.uspto.gov/ip-policy/global-intellectual-property-academy</w:t>
        </w:r>
      </w:hyperlink>
      <w:r w:rsidRPr="00DE665E" w:rsidR="00DE665E">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1594A7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57BB93C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26A51" w14:paraId="7C543F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2AB7B3C"/>
    <w:multiLevelType w:val="hybridMultilevel"/>
    <w:tmpl w:val="810081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80"/>
        </w:tabs>
        <w:ind w:left="780" w:hanging="360"/>
      </w:pPr>
      <w:rPr>
        <w:rFonts w:ascii="Courier New" w:hAnsi="Courier New" w:hint="default"/>
      </w:rPr>
    </w:lvl>
    <w:lvl w:ilvl="2" w:tentative="1">
      <w:start w:val="1"/>
      <w:numFmt w:val="bullet"/>
      <w:lvlText w:val=""/>
      <w:lvlJc w:val="left"/>
      <w:pPr>
        <w:tabs>
          <w:tab w:val="num" w:pos="1500"/>
        </w:tabs>
        <w:ind w:left="1500" w:hanging="360"/>
      </w:pPr>
      <w:rPr>
        <w:rFonts w:ascii="Wingdings" w:hAnsi="Wingdings" w:hint="default"/>
      </w:rPr>
    </w:lvl>
    <w:lvl w:ilvl="3" w:tentative="1">
      <w:start w:val="1"/>
      <w:numFmt w:val="bullet"/>
      <w:lvlText w:val=""/>
      <w:lvlJc w:val="left"/>
      <w:pPr>
        <w:tabs>
          <w:tab w:val="num" w:pos="2220"/>
        </w:tabs>
        <w:ind w:left="2220" w:hanging="360"/>
      </w:pPr>
      <w:rPr>
        <w:rFonts w:ascii="Symbol" w:hAnsi="Symbol" w:hint="default"/>
      </w:rPr>
    </w:lvl>
    <w:lvl w:ilvl="4" w:tentative="1">
      <w:start w:val="1"/>
      <w:numFmt w:val="bullet"/>
      <w:lvlText w:val="o"/>
      <w:lvlJc w:val="left"/>
      <w:pPr>
        <w:tabs>
          <w:tab w:val="num" w:pos="2940"/>
        </w:tabs>
        <w:ind w:left="2940" w:hanging="360"/>
      </w:pPr>
      <w:rPr>
        <w:rFonts w:ascii="Courier New" w:hAnsi="Courier New" w:hint="default"/>
      </w:rPr>
    </w:lvl>
    <w:lvl w:ilvl="5" w:tentative="1">
      <w:start w:val="1"/>
      <w:numFmt w:val="bullet"/>
      <w:lvlText w:val=""/>
      <w:lvlJc w:val="left"/>
      <w:pPr>
        <w:tabs>
          <w:tab w:val="num" w:pos="3660"/>
        </w:tabs>
        <w:ind w:left="3660" w:hanging="360"/>
      </w:pPr>
      <w:rPr>
        <w:rFonts w:ascii="Wingdings" w:hAnsi="Wingdings" w:hint="default"/>
      </w:rPr>
    </w:lvl>
    <w:lvl w:ilvl="6" w:tentative="1">
      <w:start w:val="1"/>
      <w:numFmt w:val="bullet"/>
      <w:lvlText w:val=""/>
      <w:lvlJc w:val="left"/>
      <w:pPr>
        <w:tabs>
          <w:tab w:val="num" w:pos="4380"/>
        </w:tabs>
        <w:ind w:left="4380" w:hanging="360"/>
      </w:pPr>
      <w:rPr>
        <w:rFonts w:ascii="Symbol" w:hAnsi="Symbol" w:hint="default"/>
      </w:rPr>
    </w:lvl>
    <w:lvl w:ilvl="7" w:tentative="1">
      <w:start w:val="1"/>
      <w:numFmt w:val="bullet"/>
      <w:lvlText w:val="o"/>
      <w:lvlJc w:val="left"/>
      <w:pPr>
        <w:tabs>
          <w:tab w:val="num" w:pos="5100"/>
        </w:tabs>
        <w:ind w:left="5100" w:hanging="360"/>
      </w:pPr>
      <w:rPr>
        <w:rFonts w:ascii="Courier New" w:hAnsi="Courier New" w:hint="default"/>
      </w:rPr>
    </w:lvl>
    <w:lvl w:ilvl="8" w:tentative="1">
      <w:start w:val="1"/>
      <w:numFmt w:val="bullet"/>
      <w:lvlText w:val=""/>
      <w:lvlJc w:val="left"/>
      <w:pPr>
        <w:tabs>
          <w:tab w:val="num" w:pos="5820"/>
        </w:tabs>
        <w:ind w:left="5820" w:hanging="360"/>
      </w:pPr>
      <w:rPr>
        <w:rFonts w:ascii="Wingdings" w:hAnsi="Wingdings" w:hint="default"/>
      </w:rPr>
    </w:lvl>
  </w:abstractNum>
  <w:abstractNum w:abstractNumId="1">
    <w:nsid w:val="072300B0"/>
    <w:multiLevelType w:val="hybridMultilevel"/>
    <w:tmpl w:val="3FF4DC4E"/>
    <w:lvl w:ilvl="0">
      <w:start w:val="1"/>
      <w:numFmt w:val="bullet"/>
      <w:lvlText w:val=""/>
      <w:lvlJc w:val="left"/>
      <w:pPr>
        <w:tabs>
          <w:tab w:val="num" w:pos="660"/>
        </w:tabs>
        <w:ind w:left="6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8531252"/>
    <w:multiLevelType w:val="hybridMultilevel"/>
    <w:tmpl w:val="30E8A0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8CC4B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90E3A5C"/>
    <w:multiLevelType w:val="hybridMultilevel"/>
    <w:tmpl w:val="1966C5D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BE51A53"/>
    <w:multiLevelType w:val="hybridMultilevel"/>
    <w:tmpl w:val="8B00F4B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
    <w:nsid w:val="317B0845"/>
    <w:multiLevelType w:val="hybridMultilevel"/>
    <w:tmpl w:val="012EA1AA"/>
    <w:lvl w:ilvl="0">
      <w:start w:val="1"/>
      <w:numFmt w:val="decimal"/>
      <w:lvlText w:val="%1."/>
      <w:lvlJc w:val="left"/>
      <w:pPr>
        <w:ind w:left="450" w:hanging="360"/>
      </w:pPr>
      <w:rPr>
        <w:rFonts w:hint="default"/>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33ED47C0"/>
    <w:multiLevelType w:val="hybridMultilevel"/>
    <w:tmpl w:val="BB4A82C8"/>
    <w:lvl w:ilvl="0">
      <w:start w:val="1"/>
      <w:numFmt w:val="lowerLetter"/>
      <w:lvlText w:val="%1)"/>
      <w:lvlJc w:val="left"/>
      <w:pPr>
        <w:ind w:left="360" w:hanging="360"/>
      </w:pPr>
      <w:rPr>
        <w:rFonts w:hint="default"/>
      </w:rPr>
    </w:lvl>
    <w:lvl w:ilvl="1">
      <w:start w:val="1"/>
      <w:numFmt w:val="upperLetter"/>
      <w:lvlText w:val="%2."/>
      <w:lvlJc w:val="left"/>
      <w:pPr>
        <w:tabs>
          <w:tab w:val="num" w:pos="1080"/>
        </w:tabs>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397156FA"/>
    <w:multiLevelType w:val="hybridMultilevel"/>
    <w:tmpl w:val="05DADD28"/>
    <w:lvl w:ilvl="0">
      <w:start w:val="15"/>
      <w:numFmt w:val="decimal"/>
      <w:lvlText w:val="%1."/>
      <w:lvlJc w:val="left"/>
      <w:pPr>
        <w:ind w:left="450" w:hanging="360"/>
      </w:pPr>
      <w:rPr>
        <w:rFonts w:hint="default"/>
        <w:sz w:val="24"/>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9">
    <w:nsid w:val="3D885DB0"/>
    <w:multiLevelType w:val="hybridMultilevel"/>
    <w:tmpl w:val="4044FCE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
    <w:nsid w:val="3FFC76D7"/>
    <w:multiLevelType w:val="hybridMultilevel"/>
    <w:tmpl w:val="6D165B3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48B80344"/>
    <w:multiLevelType w:val="hybridMultilevel"/>
    <w:tmpl w:val="C374B258"/>
    <w:lvl w:ilvl="0">
      <w:start w:val="1"/>
      <w:numFmt w:val="bullet"/>
      <w:lvlText w:val=""/>
      <w:lvlJc w:val="left"/>
      <w:pPr>
        <w:tabs>
          <w:tab w:val="num" w:pos="576"/>
        </w:tabs>
        <w:ind w:left="576" w:hanging="360"/>
      </w:pPr>
      <w:rPr>
        <w:rFonts w:ascii="Symbol" w:hAnsi="Symbol" w:hint="default"/>
      </w:rPr>
    </w:lvl>
    <w:lvl w:ilvl="1" w:tentative="1">
      <w:start w:val="1"/>
      <w:numFmt w:val="bullet"/>
      <w:lvlText w:val="o"/>
      <w:lvlJc w:val="left"/>
      <w:pPr>
        <w:tabs>
          <w:tab w:val="num" w:pos="1296"/>
        </w:tabs>
        <w:ind w:left="1296" w:hanging="360"/>
      </w:pPr>
      <w:rPr>
        <w:rFonts w:ascii="Courier New" w:hAnsi="Courier New" w:cs="Courier New" w:hint="default"/>
      </w:rPr>
    </w:lvl>
    <w:lvl w:ilvl="2" w:tentative="1">
      <w:start w:val="1"/>
      <w:numFmt w:val="bullet"/>
      <w:lvlText w:val=""/>
      <w:lvlJc w:val="left"/>
      <w:pPr>
        <w:tabs>
          <w:tab w:val="num" w:pos="2016"/>
        </w:tabs>
        <w:ind w:left="2016" w:hanging="360"/>
      </w:pPr>
      <w:rPr>
        <w:rFonts w:ascii="Wingdings" w:hAnsi="Wingdings" w:hint="default"/>
      </w:rPr>
    </w:lvl>
    <w:lvl w:ilvl="3" w:tentative="1">
      <w:start w:val="1"/>
      <w:numFmt w:val="bullet"/>
      <w:lvlText w:val=""/>
      <w:lvlJc w:val="left"/>
      <w:pPr>
        <w:tabs>
          <w:tab w:val="num" w:pos="2736"/>
        </w:tabs>
        <w:ind w:left="2736" w:hanging="360"/>
      </w:pPr>
      <w:rPr>
        <w:rFonts w:ascii="Symbol" w:hAnsi="Symbol" w:hint="default"/>
      </w:rPr>
    </w:lvl>
    <w:lvl w:ilvl="4" w:tentative="1">
      <w:start w:val="1"/>
      <w:numFmt w:val="bullet"/>
      <w:lvlText w:val="o"/>
      <w:lvlJc w:val="left"/>
      <w:pPr>
        <w:tabs>
          <w:tab w:val="num" w:pos="3456"/>
        </w:tabs>
        <w:ind w:left="3456" w:hanging="360"/>
      </w:pPr>
      <w:rPr>
        <w:rFonts w:ascii="Courier New" w:hAnsi="Courier New" w:cs="Courier New" w:hint="default"/>
      </w:rPr>
    </w:lvl>
    <w:lvl w:ilvl="5" w:tentative="1">
      <w:start w:val="1"/>
      <w:numFmt w:val="bullet"/>
      <w:lvlText w:val=""/>
      <w:lvlJc w:val="left"/>
      <w:pPr>
        <w:tabs>
          <w:tab w:val="num" w:pos="4176"/>
        </w:tabs>
        <w:ind w:left="4176" w:hanging="360"/>
      </w:pPr>
      <w:rPr>
        <w:rFonts w:ascii="Wingdings" w:hAnsi="Wingdings" w:hint="default"/>
      </w:rPr>
    </w:lvl>
    <w:lvl w:ilvl="6" w:tentative="1">
      <w:start w:val="1"/>
      <w:numFmt w:val="bullet"/>
      <w:lvlText w:val=""/>
      <w:lvlJc w:val="left"/>
      <w:pPr>
        <w:tabs>
          <w:tab w:val="num" w:pos="4896"/>
        </w:tabs>
        <w:ind w:left="4896" w:hanging="360"/>
      </w:pPr>
      <w:rPr>
        <w:rFonts w:ascii="Symbol" w:hAnsi="Symbol" w:hint="default"/>
      </w:rPr>
    </w:lvl>
    <w:lvl w:ilvl="7" w:tentative="1">
      <w:start w:val="1"/>
      <w:numFmt w:val="bullet"/>
      <w:lvlText w:val="o"/>
      <w:lvlJc w:val="left"/>
      <w:pPr>
        <w:tabs>
          <w:tab w:val="num" w:pos="5616"/>
        </w:tabs>
        <w:ind w:left="5616" w:hanging="360"/>
      </w:pPr>
      <w:rPr>
        <w:rFonts w:ascii="Courier New" w:hAnsi="Courier New" w:cs="Courier New" w:hint="default"/>
      </w:rPr>
    </w:lvl>
    <w:lvl w:ilvl="8" w:tentative="1">
      <w:start w:val="1"/>
      <w:numFmt w:val="bullet"/>
      <w:lvlText w:val=""/>
      <w:lvlJc w:val="left"/>
      <w:pPr>
        <w:tabs>
          <w:tab w:val="num" w:pos="6336"/>
        </w:tabs>
        <w:ind w:left="6336" w:hanging="360"/>
      </w:pPr>
      <w:rPr>
        <w:rFonts w:ascii="Wingdings" w:hAnsi="Wingdings" w:hint="default"/>
      </w:rPr>
    </w:lvl>
  </w:abstractNum>
  <w:abstractNum w:abstractNumId="12">
    <w:nsid w:val="48C034CD"/>
    <w:multiLevelType w:val="hybridMultilevel"/>
    <w:tmpl w:val="379CD846"/>
    <w:lvl w:ilvl="0">
      <w:start w:val="1"/>
      <w:numFmt w:val="upperLetter"/>
      <w:lvlText w:val="%1."/>
      <w:lvlJc w:val="left"/>
      <w:pPr>
        <w:ind w:left="360" w:hanging="360"/>
      </w:pPr>
      <w:rPr>
        <w:rFonts w:hint="default"/>
        <w:u w:val="singl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4AD20F69"/>
    <w:multiLevelType w:val="hybridMultilevel"/>
    <w:tmpl w:val="E4CC069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50300BCD"/>
    <w:multiLevelType w:val="hybridMultilevel"/>
    <w:tmpl w:val="C99CFD20"/>
    <w:lvl w:ilvl="0">
      <w:start w:val="14"/>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18A56E7"/>
    <w:multiLevelType w:val="hybridMultilevel"/>
    <w:tmpl w:val="4956CD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51987975"/>
    <w:multiLevelType w:val="hybridMultilevel"/>
    <w:tmpl w:val="93268AF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570D515B"/>
    <w:multiLevelType w:val="hybridMultilevel"/>
    <w:tmpl w:val="C4767E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26A3582"/>
    <w:multiLevelType w:val="hybridMultilevel"/>
    <w:tmpl w:val="8C1A39E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0D3184F"/>
    <w:multiLevelType w:val="hybridMultilevel"/>
    <w:tmpl w:val="A4E67F8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783E4323"/>
    <w:multiLevelType w:val="hybridMultilevel"/>
    <w:tmpl w:val="5F84CD1C"/>
    <w:lvl w:ilvl="0">
      <w:start w:val="81"/>
      <w:numFmt w:val="bullet"/>
      <w:lvlText w:val="-"/>
      <w:lvlJc w:val="left"/>
      <w:pPr>
        <w:ind w:left="720" w:hanging="360"/>
      </w:pPr>
      <w:rPr>
        <w:rFonts w:ascii="Arial" w:eastAsia="Calibri"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CE2331F"/>
    <w:multiLevelType w:val="hybridMultilevel"/>
    <w:tmpl w:val="CC1498E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7E9B5CC8"/>
    <w:multiLevelType w:val="singleLevel"/>
    <w:tmpl w:val="04090001"/>
    <w:lvl w:ilvl="0">
      <w:start w:val="1"/>
      <w:numFmt w:val="bullet"/>
      <w:lvlText w:val=""/>
      <w:lvlJc w:val="left"/>
      <w:pPr>
        <w:ind w:left="720" w:hanging="360"/>
      </w:pPr>
      <w:rPr>
        <w:rFonts w:ascii="Symbol" w:hAnsi="Symbol" w:hint="default"/>
      </w:rPr>
    </w:lvl>
  </w:abstractNum>
  <w:abstractNum w:abstractNumId="23">
    <w:nsid w:val="7F0705CA"/>
    <w:multiLevelType w:val="hybridMultilevel"/>
    <w:tmpl w:val="A05ECBE0"/>
    <w:lvl w:ilvl="0">
      <w:start w:val="1"/>
      <w:numFmt w:val="bullet"/>
      <w:lvlText w:val=""/>
      <w:lvlJc w:val="left"/>
      <w:pPr>
        <w:ind w:left="785" w:hanging="360"/>
      </w:pPr>
      <w:rPr>
        <w:rFonts w:ascii="Symbol" w:hAnsi="Symbol" w:hint="default"/>
      </w:rPr>
    </w:lvl>
    <w:lvl w:ilvl="1" w:tentative="1">
      <w:start w:val="1"/>
      <w:numFmt w:val="bullet"/>
      <w:lvlText w:val="o"/>
      <w:lvlJc w:val="left"/>
      <w:pPr>
        <w:ind w:left="1505" w:hanging="360"/>
      </w:pPr>
      <w:rPr>
        <w:rFonts w:ascii="Courier New" w:hAnsi="Courier New" w:cs="Courier New" w:hint="default"/>
      </w:rPr>
    </w:lvl>
    <w:lvl w:ilvl="2" w:tentative="1">
      <w:start w:val="1"/>
      <w:numFmt w:val="bullet"/>
      <w:lvlText w:val=""/>
      <w:lvlJc w:val="left"/>
      <w:pPr>
        <w:ind w:left="2225" w:hanging="360"/>
      </w:pPr>
      <w:rPr>
        <w:rFonts w:ascii="Wingdings" w:hAnsi="Wingdings" w:hint="default"/>
      </w:rPr>
    </w:lvl>
    <w:lvl w:ilvl="3" w:tentative="1">
      <w:start w:val="1"/>
      <w:numFmt w:val="bullet"/>
      <w:lvlText w:val=""/>
      <w:lvlJc w:val="left"/>
      <w:pPr>
        <w:ind w:left="2945" w:hanging="360"/>
      </w:pPr>
      <w:rPr>
        <w:rFonts w:ascii="Symbol" w:hAnsi="Symbol" w:hint="default"/>
      </w:rPr>
    </w:lvl>
    <w:lvl w:ilvl="4" w:tentative="1">
      <w:start w:val="1"/>
      <w:numFmt w:val="bullet"/>
      <w:lvlText w:val="o"/>
      <w:lvlJc w:val="left"/>
      <w:pPr>
        <w:ind w:left="3665" w:hanging="360"/>
      </w:pPr>
      <w:rPr>
        <w:rFonts w:ascii="Courier New" w:hAnsi="Courier New" w:cs="Courier New" w:hint="default"/>
      </w:rPr>
    </w:lvl>
    <w:lvl w:ilvl="5" w:tentative="1">
      <w:start w:val="1"/>
      <w:numFmt w:val="bullet"/>
      <w:lvlText w:val=""/>
      <w:lvlJc w:val="left"/>
      <w:pPr>
        <w:ind w:left="4385" w:hanging="360"/>
      </w:pPr>
      <w:rPr>
        <w:rFonts w:ascii="Wingdings" w:hAnsi="Wingdings" w:hint="default"/>
      </w:rPr>
    </w:lvl>
    <w:lvl w:ilvl="6" w:tentative="1">
      <w:start w:val="1"/>
      <w:numFmt w:val="bullet"/>
      <w:lvlText w:val=""/>
      <w:lvlJc w:val="left"/>
      <w:pPr>
        <w:ind w:left="5105" w:hanging="360"/>
      </w:pPr>
      <w:rPr>
        <w:rFonts w:ascii="Symbol" w:hAnsi="Symbol" w:hint="default"/>
      </w:rPr>
    </w:lvl>
    <w:lvl w:ilvl="7" w:tentative="1">
      <w:start w:val="1"/>
      <w:numFmt w:val="bullet"/>
      <w:lvlText w:val="o"/>
      <w:lvlJc w:val="left"/>
      <w:pPr>
        <w:ind w:left="5825" w:hanging="360"/>
      </w:pPr>
      <w:rPr>
        <w:rFonts w:ascii="Courier New" w:hAnsi="Courier New" w:cs="Courier New" w:hint="default"/>
      </w:rPr>
    </w:lvl>
    <w:lvl w:ilvl="8" w:tentative="1">
      <w:start w:val="1"/>
      <w:numFmt w:val="bullet"/>
      <w:lvlText w:val=""/>
      <w:lvlJc w:val="left"/>
      <w:pPr>
        <w:ind w:left="6545" w:hanging="360"/>
      </w:pPr>
      <w:rPr>
        <w:rFonts w:ascii="Wingdings" w:hAnsi="Wingdings" w:hint="default"/>
      </w:rPr>
    </w:lvl>
  </w:abstractNum>
  <w:num w:numId="1" w16cid:durableId="727190794">
    <w:abstractNumId w:val="15"/>
  </w:num>
  <w:num w:numId="2" w16cid:durableId="949892372">
    <w:abstractNumId w:val="0"/>
  </w:num>
  <w:num w:numId="3" w16cid:durableId="2091341522">
    <w:abstractNumId w:val="9"/>
  </w:num>
  <w:num w:numId="4" w16cid:durableId="1828864534">
    <w:abstractNumId w:val="1"/>
  </w:num>
  <w:num w:numId="5" w16cid:durableId="133526305">
    <w:abstractNumId w:val="21"/>
  </w:num>
  <w:num w:numId="6" w16cid:durableId="752094346">
    <w:abstractNumId w:val="14"/>
  </w:num>
  <w:num w:numId="7" w16cid:durableId="622813579">
    <w:abstractNumId w:val="22"/>
  </w:num>
  <w:num w:numId="8" w16cid:durableId="2141651202">
    <w:abstractNumId w:val="3"/>
  </w:num>
  <w:num w:numId="9" w16cid:durableId="1290547963">
    <w:abstractNumId w:val="12"/>
  </w:num>
  <w:num w:numId="10" w16cid:durableId="83956792">
    <w:abstractNumId w:val="23"/>
  </w:num>
  <w:num w:numId="11" w16cid:durableId="2091387700">
    <w:abstractNumId w:val="10"/>
  </w:num>
  <w:num w:numId="12" w16cid:durableId="355275172">
    <w:abstractNumId w:val="5"/>
  </w:num>
  <w:num w:numId="13" w16cid:durableId="1163205349">
    <w:abstractNumId w:val="6"/>
  </w:num>
  <w:num w:numId="14" w16cid:durableId="1616525239">
    <w:abstractNumId w:val="17"/>
  </w:num>
  <w:num w:numId="15" w16cid:durableId="433982609">
    <w:abstractNumId w:val="8"/>
  </w:num>
  <w:num w:numId="16" w16cid:durableId="1343702062">
    <w:abstractNumId w:val="20"/>
  </w:num>
  <w:num w:numId="17" w16cid:durableId="1384283534">
    <w:abstractNumId w:val="11"/>
  </w:num>
  <w:num w:numId="18" w16cid:durableId="734280305">
    <w:abstractNumId w:val="16"/>
  </w:num>
  <w:num w:numId="19" w16cid:durableId="37438693">
    <w:abstractNumId w:val="7"/>
  </w:num>
  <w:num w:numId="20" w16cid:durableId="925267981">
    <w:abstractNumId w:val="2"/>
  </w:num>
  <w:num w:numId="21" w16cid:durableId="224873538">
    <w:abstractNumId w:val="18"/>
  </w:num>
  <w:num w:numId="22" w16cid:durableId="1748770905">
    <w:abstractNumId w:val="19"/>
  </w:num>
  <w:num w:numId="23" w16cid:durableId="1335106635">
    <w:abstractNumId w:val="13"/>
  </w:num>
  <w:num w:numId="24" w16cid:durableId="106826659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Gunther, Sarah">
    <w15:presenceInfo w15:providerId="AD" w15:userId="S::sgunther1@uspto.gov::16bc196a-557c-4c3c-b7a5-6b735501dd6a"/>
  </w15:person>
  <w15:person w15:author="Day, Jamie L.">
    <w15:presenceInfo w15:providerId="AD" w15:userId="S::jday@uspto.gov::c1aeb77b-e7be-4b4a-8915-edcedfe47c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8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DA"/>
    <w:rsid w:val="000028A4"/>
    <w:rsid w:val="000035A9"/>
    <w:rsid w:val="00004988"/>
    <w:rsid w:val="00004BB9"/>
    <w:rsid w:val="00005EFB"/>
    <w:rsid w:val="00011F26"/>
    <w:rsid w:val="00015BF4"/>
    <w:rsid w:val="000179EF"/>
    <w:rsid w:val="00020ED9"/>
    <w:rsid w:val="00022D97"/>
    <w:rsid w:val="00024BFC"/>
    <w:rsid w:val="00026BDE"/>
    <w:rsid w:val="000368A2"/>
    <w:rsid w:val="00042099"/>
    <w:rsid w:val="00052B14"/>
    <w:rsid w:val="000541A4"/>
    <w:rsid w:val="0005432A"/>
    <w:rsid w:val="000545F1"/>
    <w:rsid w:val="000618DA"/>
    <w:rsid w:val="000625DA"/>
    <w:rsid w:val="00064B22"/>
    <w:rsid w:val="0006727D"/>
    <w:rsid w:val="00082700"/>
    <w:rsid w:val="00084775"/>
    <w:rsid w:val="00084995"/>
    <w:rsid w:val="000870B0"/>
    <w:rsid w:val="00087950"/>
    <w:rsid w:val="000948F6"/>
    <w:rsid w:val="0009634B"/>
    <w:rsid w:val="000A08FA"/>
    <w:rsid w:val="000B0745"/>
    <w:rsid w:val="000B0949"/>
    <w:rsid w:val="000C2748"/>
    <w:rsid w:val="000C448C"/>
    <w:rsid w:val="000C4E9F"/>
    <w:rsid w:val="000C7A48"/>
    <w:rsid w:val="000D2CB1"/>
    <w:rsid w:val="000D56F1"/>
    <w:rsid w:val="000D5B34"/>
    <w:rsid w:val="000E2392"/>
    <w:rsid w:val="000E2FE3"/>
    <w:rsid w:val="000E564A"/>
    <w:rsid w:val="000F1F41"/>
    <w:rsid w:val="000F2D86"/>
    <w:rsid w:val="000F3847"/>
    <w:rsid w:val="000F5D8C"/>
    <w:rsid w:val="001012AC"/>
    <w:rsid w:val="0010153E"/>
    <w:rsid w:val="001053D5"/>
    <w:rsid w:val="001102BD"/>
    <w:rsid w:val="0011065F"/>
    <w:rsid w:val="00112675"/>
    <w:rsid w:val="001150B2"/>
    <w:rsid w:val="00120D1F"/>
    <w:rsid w:val="00125A96"/>
    <w:rsid w:val="00130063"/>
    <w:rsid w:val="00133377"/>
    <w:rsid w:val="0014043E"/>
    <w:rsid w:val="001425FA"/>
    <w:rsid w:val="00142C48"/>
    <w:rsid w:val="001431D6"/>
    <w:rsid w:val="0014584C"/>
    <w:rsid w:val="0014643C"/>
    <w:rsid w:val="001467F6"/>
    <w:rsid w:val="00153D03"/>
    <w:rsid w:val="00164C92"/>
    <w:rsid w:val="00167CF5"/>
    <w:rsid w:val="00172D48"/>
    <w:rsid w:val="00176EDF"/>
    <w:rsid w:val="00181510"/>
    <w:rsid w:val="00184BCA"/>
    <w:rsid w:val="0019035C"/>
    <w:rsid w:val="00191846"/>
    <w:rsid w:val="001A2467"/>
    <w:rsid w:val="001A364C"/>
    <w:rsid w:val="001A556D"/>
    <w:rsid w:val="001A5C44"/>
    <w:rsid w:val="001A5ECF"/>
    <w:rsid w:val="001B301F"/>
    <w:rsid w:val="001B5488"/>
    <w:rsid w:val="001B62C4"/>
    <w:rsid w:val="001B77DA"/>
    <w:rsid w:val="001C077C"/>
    <w:rsid w:val="001C12EC"/>
    <w:rsid w:val="001C2F52"/>
    <w:rsid w:val="001C4092"/>
    <w:rsid w:val="001C4277"/>
    <w:rsid w:val="001C61EC"/>
    <w:rsid w:val="001D6A4E"/>
    <w:rsid w:val="001E4FCA"/>
    <w:rsid w:val="001E6DAC"/>
    <w:rsid w:val="001F457A"/>
    <w:rsid w:val="001F5C3F"/>
    <w:rsid w:val="001F6E42"/>
    <w:rsid w:val="001F7C99"/>
    <w:rsid w:val="00202613"/>
    <w:rsid w:val="00203E42"/>
    <w:rsid w:val="0021151A"/>
    <w:rsid w:val="002120FD"/>
    <w:rsid w:val="00221617"/>
    <w:rsid w:val="00223804"/>
    <w:rsid w:val="00224C36"/>
    <w:rsid w:val="00227E64"/>
    <w:rsid w:val="0023366F"/>
    <w:rsid w:val="00233E93"/>
    <w:rsid w:val="00237911"/>
    <w:rsid w:val="00240A35"/>
    <w:rsid w:val="00241134"/>
    <w:rsid w:val="00243275"/>
    <w:rsid w:val="0025189D"/>
    <w:rsid w:val="00254680"/>
    <w:rsid w:val="00257268"/>
    <w:rsid w:val="0025743F"/>
    <w:rsid w:val="0026589A"/>
    <w:rsid w:val="00271173"/>
    <w:rsid w:val="00282FC6"/>
    <w:rsid w:val="00286C5B"/>
    <w:rsid w:val="00290EAA"/>
    <w:rsid w:val="002910E6"/>
    <w:rsid w:val="00291158"/>
    <w:rsid w:val="002963FA"/>
    <w:rsid w:val="002A19B5"/>
    <w:rsid w:val="002B14E9"/>
    <w:rsid w:val="002B27AD"/>
    <w:rsid w:val="002B313B"/>
    <w:rsid w:val="002B4889"/>
    <w:rsid w:val="002B519B"/>
    <w:rsid w:val="002B57D6"/>
    <w:rsid w:val="002C0D8C"/>
    <w:rsid w:val="002C382F"/>
    <w:rsid w:val="002D266C"/>
    <w:rsid w:val="002D3349"/>
    <w:rsid w:val="002D66CF"/>
    <w:rsid w:val="002E6333"/>
    <w:rsid w:val="002E7B48"/>
    <w:rsid w:val="002F3263"/>
    <w:rsid w:val="00300EB5"/>
    <w:rsid w:val="0030670F"/>
    <w:rsid w:val="00312F92"/>
    <w:rsid w:val="0031435E"/>
    <w:rsid w:val="00314A11"/>
    <w:rsid w:val="0032107E"/>
    <w:rsid w:val="00325511"/>
    <w:rsid w:val="00332830"/>
    <w:rsid w:val="00335066"/>
    <w:rsid w:val="00341E25"/>
    <w:rsid w:val="00345D98"/>
    <w:rsid w:val="00351F1D"/>
    <w:rsid w:val="00351FC5"/>
    <w:rsid w:val="00353C22"/>
    <w:rsid w:val="0036093A"/>
    <w:rsid w:val="00365C1E"/>
    <w:rsid w:val="00367E74"/>
    <w:rsid w:val="00374853"/>
    <w:rsid w:val="0037496A"/>
    <w:rsid w:val="00374A85"/>
    <w:rsid w:val="0038016A"/>
    <w:rsid w:val="00384B0B"/>
    <w:rsid w:val="0039095B"/>
    <w:rsid w:val="003935B1"/>
    <w:rsid w:val="00393DBA"/>
    <w:rsid w:val="0039632D"/>
    <w:rsid w:val="003A07CE"/>
    <w:rsid w:val="003A1244"/>
    <w:rsid w:val="003A16C1"/>
    <w:rsid w:val="003A5255"/>
    <w:rsid w:val="003B17E5"/>
    <w:rsid w:val="003B345C"/>
    <w:rsid w:val="003B5D2D"/>
    <w:rsid w:val="003B7870"/>
    <w:rsid w:val="003C01E2"/>
    <w:rsid w:val="003C0DB5"/>
    <w:rsid w:val="003C25A4"/>
    <w:rsid w:val="003C3193"/>
    <w:rsid w:val="003C4019"/>
    <w:rsid w:val="003C4528"/>
    <w:rsid w:val="003C4A4F"/>
    <w:rsid w:val="003C5D66"/>
    <w:rsid w:val="003D189E"/>
    <w:rsid w:val="003D1966"/>
    <w:rsid w:val="003D2DB4"/>
    <w:rsid w:val="003D6129"/>
    <w:rsid w:val="003D6CA2"/>
    <w:rsid w:val="003D7BE5"/>
    <w:rsid w:val="003E7DF7"/>
    <w:rsid w:val="003F0D10"/>
    <w:rsid w:val="003F1409"/>
    <w:rsid w:val="003F3110"/>
    <w:rsid w:val="003F5AFE"/>
    <w:rsid w:val="003F7DD8"/>
    <w:rsid w:val="00400C26"/>
    <w:rsid w:val="0040528E"/>
    <w:rsid w:val="00406E6B"/>
    <w:rsid w:val="00411BDD"/>
    <w:rsid w:val="00414580"/>
    <w:rsid w:val="004220A2"/>
    <w:rsid w:val="0042261A"/>
    <w:rsid w:val="00425D50"/>
    <w:rsid w:val="004303F8"/>
    <w:rsid w:val="00431AC1"/>
    <w:rsid w:val="00432944"/>
    <w:rsid w:val="0043309D"/>
    <w:rsid w:val="004333A4"/>
    <w:rsid w:val="00436B01"/>
    <w:rsid w:val="00436E62"/>
    <w:rsid w:val="00444089"/>
    <w:rsid w:val="0044470C"/>
    <w:rsid w:val="004453EA"/>
    <w:rsid w:val="00451993"/>
    <w:rsid w:val="00451AAD"/>
    <w:rsid w:val="0045746C"/>
    <w:rsid w:val="00460B09"/>
    <w:rsid w:val="00472846"/>
    <w:rsid w:val="00475CF1"/>
    <w:rsid w:val="00476F66"/>
    <w:rsid w:val="00484D0B"/>
    <w:rsid w:val="00490F92"/>
    <w:rsid w:val="004A110E"/>
    <w:rsid w:val="004B07BA"/>
    <w:rsid w:val="004B7963"/>
    <w:rsid w:val="004C2474"/>
    <w:rsid w:val="004C253F"/>
    <w:rsid w:val="004C6DE8"/>
    <w:rsid w:val="004D5469"/>
    <w:rsid w:val="004F4DF9"/>
    <w:rsid w:val="00506FA3"/>
    <w:rsid w:val="00513B0B"/>
    <w:rsid w:val="005158D4"/>
    <w:rsid w:val="005158F0"/>
    <w:rsid w:val="00515A5B"/>
    <w:rsid w:val="00517B6A"/>
    <w:rsid w:val="00521D76"/>
    <w:rsid w:val="00523079"/>
    <w:rsid w:val="005248F1"/>
    <w:rsid w:val="00527A3F"/>
    <w:rsid w:val="00527E5A"/>
    <w:rsid w:val="005301EC"/>
    <w:rsid w:val="005327FC"/>
    <w:rsid w:val="00543868"/>
    <w:rsid w:val="005440C3"/>
    <w:rsid w:val="005463EC"/>
    <w:rsid w:val="00550341"/>
    <w:rsid w:val="00564255"/>
    <w:rsid w:val="005673AD"/>
    <w:rsid w:val="0056760B"/>
    <w:rsid w:val="00567B74"/>
    <w:rsid w:val="00573A81"/>
    <w:rsid w:val="00574386"/>
    <w:rsid w:val="005748E9"/>
    <w:rsid w:val="00586999"/>
    <w:rsid w:val="0058751E"/>
    <w:rsid w:val="00593350"/>
    <w:rsid w:val="00593F5F"/>
    <w:rsid w:val="00596876"/>
    <w:rsid w:val="005A1C12"/>
    <w:rsid w:val="005A4597"/>
    <w:rsid w:val="005A4F1A"/>
    <w:rsid w:val="005A6B03"/>
    <w:rsid w:val="005A7D91"/>
    <w:rsid w:val="005B005F"/>
    <w:rsid w:val="005B1104"/>
    <w:rsid w:val="005B5E3E"/>
    <w:rsid w:val="005B60C9"/>
    <w:rsid w:val="005C452C"/>
    <w:rsid w:val="005C52FA"/>
    <w:rsid w:val="005C555C"/>
    <w:rsid w:val="005D1F3E"/>
    <w:rsid w:val="005D2371"/>
    <w:rsid w:val="005E13D2"/>
    <w:rsid w:val="005E27FA"/>
    <w:rsid w:val="005E74AC"/>
    <w:rsid w:val="005F5A80"/>
    <w:rsid w:val="006040F9"/>
    <w:rsid w:val="00611A27"/>
    <w:rsid w:val="00615B54"/>
    <w:rsid w:val="00615F85"/>
    <w:rsid w:val="00620DB5"/>
    <w:rsid w:val="006213D5"/>
    <w:rsid w:val="00621CD4"/>
    <w:rsid w:val="00636EDA"/>
    <w:rsid w:val="00642FE2"/>
    <w:rsid w:val="0065427C"/>
    <w:rsid w:val="00656DF3"/>
    <w:rsid w:val="00660A76"/>
    <w:rsid w:val="006652ED"/>
    <w:rsid w:val="00666790"/>
    <w:rsid w:val="00677819"/>
    <w:rsid w:val="00683470"/>
    <w:rsid w:val="00690A80"/>
    <w:rsid w:val="00692700"/>
    <w:rsid w:val="006938C9"/>
    <w:rsid w:val="00695EE5"/>
    <w:rsid w:val="006A339C"/>
    <w:rsid w:val="006B0C91"/>
    <w:rsid w:val="006C3600"/>
    <w:rsid w:val="006C535E"/>
    <w:rsid w:val="006C7E01"/>
    <w:rsid w:val="006D5630"/>
    <w:rsid w:val="006E00D2"/>
    <w:rsid w:val="006E045C"/>
    <w:rsid w:val="006E15DD"/>
    <w:rsid w:val="006E627E"/>
    <w:rsid w:val="006F4BC0"/>
    <w:rsid w:val="00707AED"/>
    <w:rsid w:val="00713A3F"/>
    <w:rsid w:val="00713C4D"/>
    <w:rsid w:val="0071FA0B"/>
    <w:rsid w:val="00720682"/>
    <w:rsid w:val="007303C2"/>
    <w:rsid w:val="007304CA"/>
    <w:rsid w:val="00732314"/>
    <w:rsid w:val="00736E67"/>
    <w:rsid w:val="0074496C"/>
    <w:rsid w:val="00745D51"/>
    <w:rsid w:val="00750D6E"/>
    <w:rsid w:val="0075229A"/>
    <w:rsid w:val="007530FC"/>
    <w:rsid w:val="007532AB"/>
    <w:rsid w:val="00754D4A"/>
    <w:rsid w:val="0075737E"/>
    <w:rsid w:val="00763081"/>
    <w:rsid w:val="0077376E"/>
    <w:rsid w:val="0077508C"/>
    <w:rsid w:val="00775CAB"/>
    <w:rsid w:val="00776AE6"/>
    <w:rsid w:val="00782A4C"/>
    <w:rsid w:val="00785139"/>
    <w:rsid w:val="00787C67"/>
    <w:rsid w:val="007A77E9"/>
    <w:rsid w:val="007B053F"/>
    <w:rsid w:val="007B526A"/>
    <w:rsid w:val="007B539A"/>
    <w:rsid w:val="007C0FA4"/>
    <w:rsid w:val="007C21ED"/>
    <w:rsid w:val="007C4887"/>
    <w:rsid w:val="007C4A6F"/>
    <w:rsid w:val="007C502A"/>
    <w:rsid w:val="007D12CA"/>
    <w:rsid w:val="007D74FB"/>
    <w:rsid w:val="007E0B57"/>
    <w:rsid w:val="007E625F"/>
    <w:rsid w:val="007E6713"/>
    <w:rsid w:val="007F1BAC"/>
    <w:rsid w:val="007F7786"/>
    <w:rsid w:val="0080067D"/>
    <w:rsid w:val="008019E2"/>
    <w:rsid w:val="00801B0F"/>
    <w:rsid w:val="00810BFC"/>
    <w:rsid w:val="00811DE5"/>
    <w:rsid w:val="008126D2"/>
    <w:rsid w:val="00814D7E"/>
    <w:rsid w:val="0082166E"/>
    <w:rsid w:val="00821A93"/>
    <w:rsid w:val="00832B8E"/>
    <w:rsid w:val="00832D3E"/>
    <w:rsid w:val="00833543"/>
    <w:rsid w:val="00835017"/>
    <w:rsid w:val="00844854"/>
    <w:rsid w:val="00845024"/>
    <w:rsid w:val="00846E8F"/>
    <w:rsid w:val="008530FB"/>
    <w:rsid w:val="00855704"/>
    <w:rsid w:val="00856728"/>
    <w:rsid w:val="0085680C"/>
    <w:rsid w:val="00856CF9"/>
    <w:rsid w:val="00860C84"/>
    <w:rsid w:val="008621C4"/>
    <w:rsid w:val="00863485"/>
    <w:rsid w:val="008652D9"/>
    <w:rsid w:val="00870E68"/>
    <w:rsid w:val="008735F4"/>
    <w:rsid w:val="00877A52"/>
    <w:rsid w:val="00880E23"/>
    <w:rsid w:val="008828A8"/>
    <w:rsid w:val="008842F6"/>
    <w:rsid w:val="00885359"/>
    <w:rsid w:val="0088650F"/>
    <w:rsid w:val="008931F2"/>
    <w:rsid w:val="008970EA"/>
    <w:rsid w:val="008A07BC"/>
    <w:rsid w:val="008A3926"/>
    <w:rsid w:val="008B7F9B"/>
    <w:rsid w:val="008C350E"/>
    <w:rsid w:val="008C77EC"/>
    <w:rsid w:val="008C7FCF"/>
    <w:rsid w:val="008D5A1B"/>
    <w:rsid w:val="008D5A6F"/>
    <w:rsid w:val="008D7399"/>
    <w:rsid w:val="008E27CC"/>
    <w:rsid w:val="008E45C6"/>
    <w:rsid w:val="008F0305"/>
    <w:rsid w:val="00900792"/>
    <w:rsid w:val="00905497"/>
    <w:rsid w:val="00914A33"/>
    <w:rsid w:val="00920854"/>
    <w:rsid w:val="009231B3"/>
    <w:rsid w:val="00924B2B"/>
    <w:rsid w:val="00931AF7"/>
    <w:rsid w:val="00932B0A"/>
    <w:rsid w:val="00935D03"/>
    <w:rsid w:val="009459A0"/>
    <w:rsid w:val="00952B46"/>
    <w:rsid w:val="00965ACE"/>
    <w:rsid w:val="0097056F"/>
    <w:rsid w:val="009767DF"/>
    <w:rsid w:val="00977EE9"/>
    <w:rsid w:val="009830B7"/>
    <w:rsid w:val="00990624"/>
    <w:rsid w:val="00991647"/>
    <w:rsid w:val="009A0E2A"/>
    <w:rsid w:val="009A28D0"/>
    <w:rsid w:val="009A5BC4"/>
    <w:rsid w:val="009A6572"/>
    <w:rsid w:val="009A6E04"/>
    <w:rsid w:val="009B25F0"/>
    <w:rsid w:val="009C1FDC"/>
    <w:rsid w:val="009C5C55"/>
    <w:rsid w:val="009C63D5"/>
    <w:rsid w:val="009C6C42"/>
    <w:rsid w:val="009D1190"/>
    <w:rsid w:val="009D282E"/>
    <w:rsid w:val="009F3DE8"/>
    <w:rsid w:val="009F5E41"/>
    <w:rsid w:val="00A029EE"/>
    <w:rsid w:val="00A03F6F"/>
    <w:rsid w:val="00A067BC"/>
    <w:rsid w:val="00A078D4"/>
    <w:rsid w:val="00A16526"/>
    <w:rsid w:val="00A17A3A"/>
    <w:rsid w:val="00A2044D"/>
    <w:rsid w:val="00A20643"/>
    <w:rsid w:val="00A21E37"/>
    <w:rsid w:val="00A2261C"/>
    <w:rsid w:val="00A25005"/>
    <w:rsid w:val="00A2645B"/>
    <w:rsid w:val="00A27543"/>
    <w:rsid w:val="00A30095"/>
    <w:rsid w:val="00A31737"/>
    <w:rsid w:val="00A336D8"/>
    <w:rsid w:val="00A37270"/>
    <w:rsid w:val="00A42777"/>
    <w:rsid w:val="00A459B1"/>
    <w:rsid w:val="00A47FBB"/>
    <w:rsid w:val="00A51A07"/>
    <w:rsid w:val="00A5304A"/>
    <w:rsid w:val="00A532D8"/>
    <w:rsid w:val="00A600D0"/>
    <w:rsid w:val="00A6233A"/>
    <w:rsid w:val="00A72296"/>
    <w:rsid w:val="00A72C2D"/>
    <w:rsid w:val="00A72CEF"/>
    <w:rsid w:val="00A736CE"/>
    <w:rsid w:val="00A7685C"/>
    <w:rsid w:val="00A76B99"/>
    <w:rsid w:val="00A8509C"/>
    <w:rsid w:val="00A87063"/>
    <w:rsid w:val="00A93067"/>
    <w:rsid w:val="00AA71C1"/>
    <w:rsid w:val="00AB0D31"/>
    <w:rsid w:val="00AB1FF4"/>
    <w:rsid w:val="00AC0880"/>
    <w:rsid w:val="00AC333F"/>
    <w:rsid w:val="00AC62D5"/>
    <w:rsid w:val="00AD034C"/>
    <w:rsid w:val="00AD0BEE"/>
    <w:rsid w:val="00AE0E24"/>
    <w:rsid w:val="00AE4B88"/>
    <w:rsid w:val="00AE657B"/>
    <w:rsid w:val="00AE7289"/>
    <w:rsid w:val="00AE7AFC"/>
    <w:rsid w:val="00AF683B"/>
    <w:rsid w:val="00B02D01"/>
    <w:rsid w:val="00B0321A"/>
    <w:rsid w:val="00B0503D"/>
    <w:rsid w:val="00B20955"/>
    <w:rsid w:val="00B241DC"/>
    <w:rsid w:val="00B243BE"/>
    <w:rsid w:val="00B25646"/>
    <w:rsid w:val="00B27B0A"/>
    <w:rsid w:val="00B33466"/>
    <w:rsid w:val="00B345EC"/>
    <w:rsid w:val="00B34BB5"/>
    <w:rsid w:val="00B36A6C"/>
    <w:rsid w:val="00B42CD7"/>
    <w:rsid w:val="00B50881"/>
    <w:rsid w:val="00B50AA3"/>
    <w:rsid w:val="00B5208F"/>
    <w:rsid w:val="00B52C89"/>
    <w:rsid w:val="00B552A7"/>
    <w:rsid w:val="00B57DCB"/>
    <w:rsid w:val="00B60E2F"/>
    <w:rsid w:val="00B62DF4"/>
    <w:rsid w:val="00B665AA"/>
    <w:rsid w:val="00B67BD9"/>
    <w:rsid w:val="00B710EA"/>
    <w:rsid w:val="00B72A20"/>
    <w:rsid w:val="00B73C27"/>
    <w:rsid w:val="00B75736"/>
    <w:rsid w:val="00B75D93"/>
    <w:rsid w:val="00B764EF"/>
    <w:rsid w:val="00B86852"/>
    <w:rsid w:val="00B875F1"/>
    <w:rsid w:val="00B94722"/>
    <w:rsid w:val="00BA3589"/>
    <w:rsid w:val="00BB011F"/>
    <w:rsid w:val="00BB30FE"/>
    <w:rsid w:val="00BC093F"/>
    <w:rsid w:val="00BC0A8D"/>
    <w:rsid w:val="00BC29BE"/>
    <w:rsid w:val="00BC2E20"/>
    <w:rsid w:val="00BC4A76"/>
    <w:rsid w:val="00BD5B7A"/>
    <w:rsid w:val="00BE0709"/>
    <w:rsid w:val="00BE3279"/>
    <w:rsid w:val="00BE37C4"/>
    <w:rsid w:val="00BE40ED"/>
    <w:rsid w:val="00BE5067"/>
    <w:rsid w:val="00BE784C"/>
    <w:rsid w:val="00BF71B8"/>
    <w:rsid w:val="00BF7DDA"/>
    <w:rsid w:val="00C003D6"/>
    <w:rsid w:val="00C06027"/>
    <w:rsid w:val="00C066EF"/>
    <w:rsid w:val="00C0671C"/>
    <w:rsid w:val="00C072D6"/>
    <w:rsid w:val="00C07F96"/>
    <w:rsid w:val="00C13675"/>
    <w:rsid w:val="00C1420F"/>
    <w:rsid w:val="00C15C08"/>
    <w:rsid w:val="00C160A2"/>
    <w:rsid w:val="00C3779D"/>
    <w:rsid w:val="00C406C2"/>
    <w:rsid w:val="00C413A8"/>
    <w:rsid w:val="00C5290A"/>
    <w:rsid w:val="00C558D8"/>
    <w:rsid w:val="00C56D97"/>
    <w:rsid w:val="00C63116"/>
    <w:rsid w:val="00C66113"/>
    <w:rsid w:val="00C74AD4"/>
    <w:rsid w:val="00C74C36"/>
    <w:rsid w:val="00C760F1"/>
    <w:rsid w:val="00C7736B"/>
    <w:rsid w:val="00C773A9"/>
    <w:rsid w:val="00C81B78"/>
    <w:rsid w:val="00C834FF"/>
    <w:rsid w:val="00C86718"/>
    <w:rsid w:val="00C90DA0"/>
    <w:rsid w:val="00C93EDD"/>
    <w:rsid w:val="00C94C70"/>
    <w:rsid w:val="00C95103"/>
    <w:rsid w:val="00CB1DA8"/>
    <w:rsid w:val="00CB4C0E"/>
    <w:rsid w:val="00CB4C45"/>
    <w:rsid w:val="00CB5508"/>
    <w:rsid w:val="00CC4069"/>
    <w:rsid w:val="00CC733C"/>
    <w:rsid w:val="00CD4090"/>
    <w:rsid w:val="00CD7C5E"/>
    <w:rsid w:val="00CE2C87"/>
    <w:rsid w:val="00CE73E4"/>
    <w:rsid w:val="00D06CDC"/>
    <w:rsid w:val="00D1083F"/>
    <w:rsid w:val="00D12E37"/>
    <w:rsid w:val="00D14B07"/>
    <w:rsid w:val="00D17DE5"/>
    <w:rsid w:val="00D22D0D"/>
    <w:rsid w:val="00D24280"/>
    <w:rsid w:val="00D320AC"/>
    <w:rsid w:val="00D34752"/>
    <w:rsid w:val="00D35910"/>
    <w:rsid w:val="00D4013D"/>
    <w:rsid w:val="00D50D8A"/>
    <w:rsid w:val="00D515A4"/>
    <w:rsid w:val="00D53A6A"/>
    <w:rsid w:val="00D56A44"/>
    <w:rsid w:val="00D56C64"/>
    <w:rsid w:val="00D62E51"/>
    <w:rsid w:val="00D65379"/>
    <w:rsid w:val="00D7130A"/>
    <w:rsid w:val="00D72B1B"/>
    <w:rsid w:val="00D74666"/>
    <w:rsid w:val="00D76FD8"/>
    <w:rsid w:val="00D8324F"/>
    <w:rsid w:val="00D91932"/>
    <w:rsid w:val="00D9269E"/>
    <w:rsid w:val="00D92CEB"/>
    <w:rsid w:val="00D95454"/>
    <w:rsid w:val="00DA0ED8"/>
    <w:rsid w:val="00DA4D89"/>
    <w:rsid w:val="00DA5BF2"/>
    <w:rsid w:val="00DA6CBD"/>
    <w:rsid w:val="00DB6FA7"/>
    <w:rsid w:val="00DC0795"/>
    <w:rsid w:val="00DC2DE0"/>
    <w:rsid w:val="00DC54A4"/>
    <w:rsid w:val="00DD16DC"/>
    <w:rsid w:val="00DD43ED"/>
    <w:rsid w:val="00DD49E3"/>
    <w:rsid w:val="00DE3504"/>
    <w:rsid w:val="00DE3C6C"/>
    <w:rsid w:val="00DE3FFD"/>
    <w:rsid w:val="00DE665E"/>
    <w:rsid w:val="00DF1DAF"/>
    <w:rsid w:val="00DF5688"/>
    <w:rsid w:val="00E0268B"/>
    <w:rsid w:val="00E03EE8"/>
    <w:rsid w:val="00E0554B"/>
    <w:rsid w:val="00E06A76"/>
    <w:rsid w:val="00E14866"/>
    <w:rsid w:val="00E15338"/>
    <w:rsid w:val="00E178BC"/>
    <w:rsid w:val="00E20C5B"/>
    <w:rsid w:val="00E26A51"/>
    <w:rsid w:val="00E27FA4"/>
    <w:rsid w:val="00E3153D"/>
    <w:rsid w:val="00E32DEE"/>
    <w:rsid w:val="00E35B4C"/>
    <w:rsid w:val="00E512DF"/>
    <w:rsid w:val="00E53600"/>
    <w:rsid w:val="00E56F84"/>
    <w:rsid w:val="00E6036A"/>
    <w:rsid w:val="00E609D8"/>
    <w:rsid w:val="00E614F2"/>
    <w:rsid w:val="00E62300"/>
    <w:rsid w:val="00E63323"/>
    <w:rsid w:val="00E64495"/>
    <w:rsid w:val="00E65E21"/>
    <w:rsid w:val="00E66574"/>
    <w:rsid w:val="00E66D11"/>
    <w:rsid w:val="00E76B5C"/>
    <w:rsid w:val="00E96DE8"/>
    <w:rsid w:val="00EA0E33"/>
    <w:rsid w:val="00EA2998"/>
    <w:rsid w:val="00EA4C8D"/>
    <w:rsid w:val="00EA641E"/>
    <w:rsid w:val="00EA6D15"/>
    <w:rsid w:val="00EB6B52"/>
    <w:rsid w:val="00EC0E3A"/>
    <w:rsid w:val="00EC550B"/>
    <w:rsid w:val="00EC682D"/>
    <w:rsid w:val="00EC7084"/>
    <w:rsid w:val="00EC77FB"/>
    <w:rsid w:val="00ED3558"/>
    <w:rsid w:val="00ED379E"/>
    <w:rsid w:val="00ED3819"/>
    <w:rsid w:val="00ED3E3E"/>
    <w:rsid w:val="00ED61C1"/>
    <w:rsid w:val="00EE3B7A"/>
    <w:rsid w:val="00EF55E0"/>
    <w:rsid w:val="00EF7883"/>
    <w:rsid w:val="00F000E8"/>
    <w:rsid w:val="00F06CE8"/>
    <w:rsid w:val="00F10EC6"/>
    <w:rsid w:val="00F1407F"/>
    <w:rsid w:val="00F214C2"/>
    <w:rsid w:val="00F2336C"/>
    <w:rsid w:val="00F301D5"/>
    <w:rsid w:val="00F34907"/>
    <w:rsid w:val="00F360BE"/>
    <w:rsid w:val="00F410C7"/>
    <w:rsid w:val="00F44AF2"/>
    <w:rsid w:val="00F462AC"/>
    <w:rsid w:val="00F469FC"/>
    <w:rsid w:val="00F5000D"/>
    <w:rsid w:val="00F51DAE"/>
    <w:rsid w:val="00F52488"/>
    <w:rsid w:val="00F551DE"/>
    <w:rsid w:val="00F57901"/>
    <w:rsid w:val="00F81F6A"/>
    <w:rsid w:val="00F905B0"/>
    <w:rsid w:val="00F94913"/>
    <w:rsid w:val="00F950FE"/>
    <w:rsid w:val="00FA11B1"/>
    <w:rsid w:val="00FA567A"/>
    <w:rsid w:val="00FA7EF8"/>
    <w:rsid w:val="00FB1837"/>
    <w:rsid w:val="00FB51EA"/>
    <w:rsid w:val="00FB666A"/>
    <w:rsid w:val="00FC0713"/>
    <w:rsid w:val="00FC263F"/>
    <w:rsid w:val="00FC66FB"/>
    <w:rsid w:val="00FD4B78"/>
    <w:rsid w:val="00FD59CA"/>
    <w:rsid w:val="00FD75E4"/>
    <w:rsid w:val="00FE09C6"/>
    <w:rsid w:val="00FE0F9F"/>
    <w:rsid w:val="00FE4CE1"/>
    <w:rsid w:val="00FF6986"/>
    <w:rsid w:val="00FF6AAE"/>
    <w:rsid w:val="00FF78D6"/>
    <w:rsid w:val="01130BCC"/>
    <w:rsid w:val="015E4051"/>
    <w:rsid w:val="016B0F16"/>
    <w:rsid w:val="017DC0A2"/>
    <w:rsid w:val="01A2D83A"/>
    <w:rsid w:val="01E2AC4D"/>
    <w:rsid w:val="0210DEEF"/>
    <w:rsid w:val="023BB0FC"/>
    <w:rsid w:val="023E15AA"/>
    <w:rsid w:val="026D139A"/>
    <w:rsid w:val="028FDFA1"/>
    <w:rsid w:val="0300A07E"/>
    <w:rsid w:val="031FA59C"/>
    <w:rsid w:val="033FA765"/>
    <w:rsid w:val="034A0B99"/>
    <w:rsid w:val="038EC312"/>
    <w:rsid w:val="03B289C1"/>
    <w:rsid w:val="03E7A569"/>
    <w:rsid w:val="04421C48"/>
    <w:rsid w:val="044F7308"/>
    <w:rsid w:val="04901C3F"/>
    <w:rsid w:val="051BC46C"/>
    <w:rsid w:val="0562F4DA"/>
    <w:rsid w:val="0590C4AA"/>
    <w:rsid w:val="05B74504"/>
    <w:rsid w:val="0613DABD"/>
    <w:rsid w:val="061A12DD"/>
    <w:rsid w:val="06342BE9"/>
    <w:rsid w:val="066D29F3"/>
    <w:rsid w:val="06B98260"/>
    <w:rsid w:val="06C6011F"/>
    <w:rsid w:val="06D99078"/>
    <w:rsid w:val="072987C1"/>
    <w:rsid w:val="074AF9F6"/>
    <w:rsid w:val="077B57F1"/>
    <w:rsid w:val="079B9596"/>
    <w:rsid w:val="079BA414"/>
    <w:rsid w:val="07D461A3"/>
    <w:rsid w:val="0814C417"/>
    <w:rsid w:val="0834954D"/>
    <w:rsid w:val="083B90F4"/>
    <w:rsid w:val="08A1A31E"/>
    <w:rsid w:val="08B74AFB"/>
    <w:rsid w:val="08C8FB49"/>
    <w:rsid w:val="08E68DAF"/>
    <w:rsid w:val="09222C7F"/>
    <w:rsid w:val="0980D8A1"/>
    <w:rsid w:val="099A6770"/>
    <w:rsid w:val="09BE7AB0"/>
    <w:rsid w:val="09BEAE7F"/>
    <w:rsid w:val="0A7FE072"/>
    <w:rsid w:val="0A85A9CE"/>
    <w:rsid w:val="0AAEEE95"/>
    <w:rsid w:val="0AB0CC64"/>
    <w:rsid w:val="0AC288B6"/>
    <w:rsid w:val="0AE048A0"/>
    <w:rsid w:val="0AF18A36"/>
    <w:rsid w:val="0B009161"/>
    <w:rsid w:val="0B329CE6"/>
    <w:rsid w:val="0B360207"/>
    <w:rsid w:val="0B461B52"/>
    <w:rsid w:val="0B5E2FA9"/>
    <w:rsid w:val="0B7168B6"/>
    <w:rsid w:val="0BA1DE23"/>
    <w:rsid w:val="0BB06290"/>
    <w:rsid w:val="0BCAA9F5"/>
    <w:rsid w:val="0BDFF9A6"/>
    <w:rsid w:val="0BEB4309"/>
    <w:rsid w:val="0C1C4CFA"/>
    <w:rsid w:val="0C381CCB"/>
    <w:rsid w:val="0C6CDBE5"/>
    <w:rsid w:val="0CA01E9F"/>
    <w:rsid w:val="0CB84CBF"/>
    <w:rsid w:val="0CDBC217"/>
    <w:rsid w:val="0D5C2927"/>
    <w:rsid w:val="0D9CA870"/>
    <w:rsid w:val="0DC40234"/>
    <w:rsid w:val="0DC52C92"/>
    <w:rsid w:val="0E59B300"/>
    <w:rsid w:val="0E966A8C"/>
    <w:rsid w:val="0FA8C5D8"/>
    <w:rsid w:val="0FF670C5"/>
    <w:rsid w:val="102CF710"/>
    <w:rsid w:val="10983C7B"/>
    <w:rsid w:val="10A2677F"/>
    <w:rsid w:val="10F816C2"/>
    <w:rsid w:val="10F98E71"/>
    <w:rsid w:val="114BF26D"/>
    <w:rsid w:val="114E8407"/>
    <w:rsid w:val="11611077"/>
    <w:rsid w:val="11D080C6"/>
    <w:rsid w:val="11E17952"/>
    <w:rsid w:val="11FCBBD4"/>
    <w:rsid w:val="1238A27C"/>
    <w:rsid w:val="1259AB9B"/>
    <w:rsid w:val="126AA4D9"/>
    <w:rsid w:val="12F97856"/>
    <w:rsid w:val="133AAB5F"/>
    <w:rsid w:val="133C253F"/>
    <w:rsid w:val="134E3691"/>
    <w:rsid w:val="1432702F"/>
    <w:rsid w:val="146CF575"/>
    <w:rsid w:val="1493C66F"/>
    <w:rsid w:val="14A4EC65"/>
    <w:rsid w:val="153F8186"/>
    <w:rsid w:val="1546D3B0"/>
    <w:rsid w:val="1554C8A1"/>
    <w:rsid w:val="155F7C8E"/>
    <w:rsid w:val="15B1AC39"/>
    <w:rsid w:val="15CAD2E1"/>
    <w:rsid w:val="15CE57B8"/>
    <w:rsid w:val="15EF5F84"/>
    <w:rsid w:val="1645820B"/>
    <w:rsid w:val="165F4E7B"/>
    <w:rsid w:val="16CB1A73"/>
    <w:rsid w:val="16D81B5A"/>
    <w:rsid w:val="16DE4294"/>
    <w:rsid w:val="171D2373"/>
    <w:rsid w:val="178DB968"/>
    <w:rsid w:val="17A15B5D"/>
    <w:rsid w:val="17CCF979"/>
    <w:rsid w:val="17EB1507"/>
    <w:rsid w:val="1800EA4E"/>
    <w:rsid w:val="181DB9AC"/>
    <w:rsid w:val="185390DE"/>
    <w:rsid w:val="18D7751C"/>
    <w:rsid w:val="18EB749D"/>
    <w:rsid w:val="193575B4"/>
    <w:rsid w:val="194645CB"/>
    <w:rsid w:val="194802CF"/>
    <w:rsid w:val="195BD66D"/>
    <w:rsid w:val="1964B358"/>
    <w:rsid w:val="19C7817B"/>
    <w:rsid w:val="19FA0BE7"/>
    <w:rsid w:val="1AE30E64"/>
    <w:rsid w:val="1AF62C0C"/>
    <w:rsid w:val="1B032AA0"/>
    <w:rsid w:val="1B3FAB14"/>
    <w:rsid w:val="1B429501"/>
    <w:rsid w:val="1B6BC9CB"/>
    <w:rsid w:val="1B7C742D"/>
    <w:rsid w:val="1B8EB80B"/>
    <w:rsid w:val="1B936C87"/>
    <w:rsid w:val="1BA7E444"/>
    <w:rsid w:val="1BAB9F56"/>
    <w:rsid w:val="1BD9D007"/>
    <w:rsid w:val="1BEBA8C5"/>
    <w:rsid w:val="1CA08A8A"/>
    <w:rsid w:val="1CA9AF40"/>
    <w:rsid w:val="1CD71F85"/>
    <w:rsid w:val="1D177B7D"/>
    <w:rsid w:val="1D1991CB"/>
    <w:rsid w:val="1D259959"/>
    <w:rsid w:val="1D437DD3"/>
    <w:rsid w:val="1D51F49A"/>
    <w:rsid w:val="1D53ABD3"/>
    <w:rsid w:val="1D5F3E5A"/>
    <w:rsid w:val="1D79BC17"/>
    <w:rsid w:val="1DAC923C"/>
    <w:rsid w:val="1DC093B0"/>
    <w:rsid w:val="1DC66571"/>
    <w:rsid w:val="1DD9C708"/>
    <w:rsid w:val="1E20CEBE"/>
    <w:rsid w:val="1E393B47"/>
    <w:rsid w:val="1E569FE4"/>
    <w:rsid w:val="1E89AF72"/>
    <w:rsid w:val="1EAAFAB4"/>
    <w:rsid w:val="1EC88F46"/>
    <w:rsid w:val="1ED82EC2"/>
    <w:rsid w:val="1EF2FB62"/>
    <w:rsid w:val="1F189C62"/>
    <w:rsid w:val="1F19B6FC"/>
    <w:rsid w:val="1FB47041"/>
    <w:rsid w:val="1FB75AFF"/>
    <w:rsid w:val="1FBF562A"/>
    <w:rsid w:val="1FBFE4F8"/>
    <w:rsid w:val="200B2062"/>
    <w:rsid w:val="208A3AD3"/>
    <w:rsid w:val="20AB044D"/>
    <w:rsid w:val="20B20189"/>
    <w:rsid w:val="211E15A6"/>
    <w:rsid w:val="2127C677"/>
    <w:rsid w:val="2137BD11"/>
    <w:rsid w:val="215EBB8E"/>
    <w:rsid w:val="21B47F2A"/>
    <w:rsid w:val="220DD47C"/>
    <w:rsid w:val="22390413"/>
    <w:rsid w:val="22969981"/>
    <w:rsid w:val="229FEE31"/>
    <w:rsid w:val="22FCD3F2"/>
    <w:rsid w:val="22FEBCDC"/>
    <w:rsid w:val="232442ED"/>
    <w:rsid w:val="239764B0"/>
    <w:rsid w:val="2418E7BD"/>
    <w:rsid w:val="2452E5A7"/>
    <w:rsid w:val="247DE5FB"/>
    <w:rsid w:val="24DE3424"/>
    <w:rsid w:val="24E60236"/>
    <w:rsid w:val="2531CDF7"/>
    <w:rsid w:val="25A055D7"/>
    <w:rsid w:val="25B20AB3"/>
    <w:rsid w:val="25D3AEDB"/>
    <w:rsid w:val="25E51B9C"/>
    <w:rsid w:val="260EF103"/>
    <w:rsid w:val="26162CF5"/>
    <w:rsid w:val="262345A8"/>
    <w:rsid w:val="267FAEB8"/>
    <w:rsid w:val="269680DD"/>
    <w:rsid w:val="26C5E45E"/>
    <w:rsid w:val="26EBAA37"/>
    <w:rsid w:val="276248D8"/>
    <w:rsid w:val="277B7259"/>
    <w:rsid w:val="2796C84B"/>
    <w:rsid w:val="279AA4BA"/>
    <w:rsid w:val="2871EC9F"/>
    <w:rsid w:val="287DB2FF"/>
    <w:rsid w:val="289DC71A"/>
    <w:rsid w:val="28E7F36C"/>
    <w:rsid w:val="28FB6B46"/>
    <w:rsid w:val="294509AB"/>
    <w:rsid w:val="296D5A73"/>
    <w:rsid w:val="29C8E06A"/>
    <w:rsid w:val="29F25693"/>
    <w:rsid w:val="2A392290"/>
    <w:rsid w:val="2A617C73"/>
    <w:rsid w:val="2AD17316"/>
    <w:rsid w:val="2B44BAEB"/>
    <w:rsid w:val="2BBC471E"/>
    <w:rsid w:val="2BEF6A02"/>
    <w:rsid w:val="2C8010FC"/>
    <w:rsid w:val="2CA08D27"/>
    <w:rsid w:val="2CE7A7CE"/>
    <w:rsid w:val="2D215970"/>
    <w:rsid w:val="2D294B3B"/>
    <w:rsid w:val="2D388912"/>
    <w:rsid w:val="2D5FDB13"/>
    <w:rsid w:val="2E30386D"/>
    <w:rsid w:val="2E507A22"/>
    <w:rsid w:val="2E831398"/>
    <w:rsid w:val="2EFE66DA"/>
    <w:rsid w:val="2F3AC0FF"/>
    <w:rsid w:val="2F892DFB"/>
    <w:rsid w:val="2F8A6F0F"/>
    <w:rsid w:val="2F98DF3E"/>
    <w:rsid w:val="2FACF228"/>
    <w:rsid w:val="2FD22D8A"/>
    <w:rsid w:val="302EA890"/>
    <w:rsid w:val="30697DD3"/>
    <w:rsid w:val="30893323"/>
    <w:rsid w:val="3100932E"/>
    <w:rsid w:val="313AC3DC"/>
    <w:rsid w:val="315C09D5"/>
    <w:rsid w:val="31B10A61"/>
    <w:rsid w:val="31D570CD"/>
    <w:rsid w:val="320FE4E8"/>
    <w:rsid w:val="321D6B3E"/>
    <w:rsid w:val="32394576"/>
    <w:rsid w:val="3269D5FD"/>
    <w:rsid w:val="326DDF11"/>
    <w:rsid w:val="32A320BC"/>
    <w:rsid w:val="32AB9538"/>
    <w:rsid w:val="32B8B7FA"/>
    <w:rsid w:val="32C45E16"/>
    <w:rsid w:val="33392199"/>
    <w:rsid w:val="33588963"/>
    <w:rsid w:val="337266DF"/>
    <w:rsid w:val="33F04CC4"/>
    <w:rsid w:val="340A6B4A"/>
    <w:rsid w:val="342BE5F2"/>
    <w:rsid w:val="3459D91F"/>
    <w:rsid w:val="34B5B686"/>
    <w:rsid w:val="34CC7162"/>
    <w:rsid w:val="34D1ADDA"/>
    <w:rsid w:val="34D83A7D"/>
    <w:rsid w:val="34E2EC7C"/>
    <w:rsid w:val="34F4927E"/>
    <w:rsid w:val="355895F8"/>
    <w:rsid w:val="35AF3830"/>
    <w:rsid w:val="35CCC8BC"/>
    <w:rsid w:val="35D267CA"/>
    <w:rsid w:val="3607ED86"/>
    <w:rsid w:val="36636159"/>
    <w:rsid w:val="367C0D50"/>
    <w:rsid w:val="36C51714"/>
    <w:rsid w:val="36C8908B"/>
    <w:rsid w:val="36FA3095"/>
    <w:rsid w:val="371A2A4F"/>
    <w:rsid w:val="371B1011"/>
    <w:rsid w:val="371C0B57"/>
    <w:rsid w:val="37490689"/>
    <w:rsid w:val="375E6DBE"/>
    <w:rsid w:val="37AF648E"/>
    <w:rsid w:val="383F9F1A"/>
    <w:rsid w:val="3889264D"/>
    <w:rsid w:val="38F90D76"/>
    <w:rsid w:val="3903475F"/>
    <w:rsid w:val="391EA254"/>
    <w:rsid w:val="3937DE0A"/>
    <w:rsid w:val="39589377"/>
    <w:rsid w:val="3978DAA6"/>
    <w:rsid w:val="397CD387"/>
    <w:rsid w:val="399FA56A"/>
    <w:rsid w:val="39C90DC4"/>
    <w:rsid w:val="3A16B369"/>
    <w:rsid w:val="3A277CB8"/>
    <w:rsid w:val="3AA25865"/>
    <w:rsid w:val="3B000AB9"/>
    <w:rsid w:val="3B28DDF7"/>
    <w:rsid w:val="3B3C208B"/>
    <w:rsid w:val="3BAA9EEA"/>
    <w:rsid w:val="3BED40B1"/>
    <w:rsid w:val="3C5FE128"/>
    <w:rsid w:val="3C84D0AD"/>
    <w:rsid w:val="3C86FAC9"/>
    <w:rsid w:val="3C8CF4C8"/>
    <w:rsid w:val="3CC713F5"/>
    <w:rsid w:val="3CD4EAFA"/>
    <w:rsid w:val="3D385818"/>
    <w:rsid w:val="3D751549"/>
    <w:rsid w:val="3D85197C"/>
    <w:rsid w:val="3DE46610"/>
    <w:rsid w:val="3E1EA63D"/>
    <w:rsid w:val="3E615B55"/>
    <w:rsid w:val="3E6BD3F7"/>
    <w:rsid w:val="3EB51899"/>
    <w:rsid w:val="3ED0255C"/>
    <w:rsid w:val="3F447C68"/>
    <w:rsid w:val="3F770062"/>
    <w:rsid w:val="3F7AFCA2"/>
    <w:rsid w:val="3FAF0310"/>
    <w:rsid w:val="4017BC02"/>
    <w:rsid w:val="403255C3"/>
    <w:rsid w:val="4045AF5B"/>
    <w:rsid w:val="40622445"/>
    <w:rsid w:val="4063DDCA"/>
    <w:rsid w:val="40BEA212"/>
    <w:rsid w:val="40F6EED4"/>
    <w:rsid w:val="410F80E3"/>
    <w:rsid w:val="41347B15"/>
    <w:rsid w:val="41544D77"/>
    <w:rsid w:val="4187F141"/>
    <w:rsid w:val="418AE1B0"/>
    <w:rsid w:val="420FF9D1"/>
    <w:rsid w:val="42867F7D"/>
    <w:rsid w:val="42A33059"/>
    <w:rsid w:val="430CBD81"/>
    <w:rsid w:val="4363AD2D"/>
    <w:rsid w:val="4387C648"/>
    <w:rsid w:val="43BED357"/>
    <w:rsid w:val="43F85E47"/>
    <w:rsid w:val="445596EE"/>
    <w:rsid w:val="44767715"/>
    <w:rsid w:val="448DC204"/>
    <w:rsid w:val="44CA671C"/>
    <w:rsid w:val="452A966A"/>
    <w:rsid w:val="4554DFA4"/>
    <w:rsid w:val="4571DF67"/>
    <w:rsid w:val="45BD150C"/>
    <w:rsid w:val="461B1065"/>
    <w:rsid w:val="4630907B"/>
    <w:rsid w:val="469D9A55"/>
    <w:rsid w:val="47B33935"/>
    <w:rsid w:val="47D4A9AF"/>
    <w:rsid w:val="47E2A63D"/>
    <w:rsid w:val="47F6A003"/>
    <w:rsid w:val="4892F1EF"/>
    <w:rsid w:val="48F2C407"/>
    <w:rsid w:val="48F46EC1"/>
    <w:rsid w:val="492DE5A5"/>
    <w:rsid w:val="49836F20"/>
    <w:rsid w:val="49865A2F"/>
    <w:rsid w:val="4A13B571"/>
    <w:rsid w:val="4A1ACBD2"/>
    <w:rsid w:val="4A314EB7"/>
    <w:rsid w:val="4A36E0D1"/>
    <w:rsid w:val="4A385981"/>
    <w:rsid w:val="4A3BFDF5"/>
    <w:rsid w:val="4A5CB7D0"/>
    <w:rsid w:val="4A94EB1C"/>
    <w:rsid w:val="4BBF2223"/>
    <w:rsid w:val="4BF6DCC9"/>
    <w:rsid w:val="4C762BB9"/>
    <w:rsid w:val="4C89D2AE"/>
    <w:rsid w:val="4C8A299B"/>
    <w:rsid w:val="4CA64150"/>
    <w:rsid w:val="4CB64B80"/>
    <w:rsid w:val="4CD784CC"/>
    <w:rsid w:val="4D293D2A"/>
    <w:rsid w:val="4D37BEC7"/>
    <w:rsid w:val="4DD3F662"/>
    <w:rsid w:val="4DD48FCA"/>
    <w:rsid w:val="4DF43E13"/>
    <w:rsid w:val="4DF94905"/>
    <w:rsid w:val="4E381F59"/>
    <w:rsid w:val="4E5B3DCE"/>
    <w:rsid w:val="4EA3EFAD"/>
    <w:rsid w:val="4EE7C95F"/>
    <w:rsid w:val="4EF02025"/>
    <w:rsid w:val="4F2C1FAA"/>
    <w:rsid w:val="4F688576"/>
    <w:rsid w:val="4F81082F"/>
    <w:rsid w:val="4FC1945D"/>
    <w:rsid w:val="4FE09554"/>
    <w:rsid w:val="503FCD5E"/>
    <w:rsid w:val="5040BE74"/>
    <w:rsid w:val="50B4EAE4"/>
    <w:rsid w:val="50B7DB7F"/>
    <w:rsid w:val="5110A530"/>
    <w:rsid w:val="514FB81A"/>
    <w:rsid w:val="51D8BA01"/>
    <w:rsid w:val="52182395"/>
    <w:rsid w:val="521F932A"/>
    <w:rsid w:val="528368AC"/>
    <w:rsid w:val="52A37233"/>
    <w:rsid w:val="52B182D2"/>
    <w:rsid w:val="52E30A90"/>
    <w:rsid w:val="531101EE"/>
    <w:rsid w:val="5367F5BD"/>
    <w:rsid w:val="53D23A6A"/>
    <w:rsid w:val="53F024D0"/>
    <w:rsid w:val="53F234E5"/>
    <w:rsid w:val="543914DC"/>
    <w:rsid w:val="5440A8B8"/>
    <w:rsid w:val="54CBAAF8"/>
    <w:rsid w:val="5552C321"/>
    <w:rsid w:val="5558D7BF"/>
    <w:rsid w:val="5569D193"/>
    <w:rsid w:val="556C0C9C"/>
    <w:rsid w:val="556DE61E"/>
    <w:rsid w:val="5597BD67"/>
    <w:rsid w:val="560CECBE"/>
    <w:rsid w:val="56276269"/>
    <w:rsid w:val="562ADB92"/>
    <w:rsid w:val="566D7BF0"/>
    <w:rsid w:val="56C5E26B"/>
    <w:rsid w:val="56CDAD54"/>
    <w:rsid w:val="56D280F7"/>
    <w:rsid w:val="56F52EB7"/>
    <w:rsid w:val="570BEE46"/>
    <w:rsid w:val="571D0E49"/>
    <w:rsid w:val="572099ED"/>
    <w:rsid w:val="577E76A6"/>
    <w:rsid w:val="5783CF34"/>
    <w:rsid w:val="5797FFC7"/>
    <w:rsid w:val="57CC6080"/>
    <w:rsid w:val="581B85E0"/>
    <w:rsid w:val="581E5FC7"/>
    <w:rsid w:val="58409BC3"/>
    <w:rsid w:val="58CA6A9C"/>
    <w:rsid w:val="58D99429"/>
    <w:rsid w:val="59896511"/>
    <w:rsid w:val="59D9E500"/>
    <w:rsid w:val="5A36A76D"/>
    <w:rsid w:val="5A97DF05"/>
    <w:rsid w:val="5A99D543"/>
    <w:rsid w:val="5AB0BC31"/>
    <w:rsid w:val="5AEC6CCF"/>
    <w:rsid w:val="5AF3B4EC"/>
    <w:rsid w:val="5B0FCBFA"/>
    <w:rsid w:val="5B156FCA"/>
    <w:rsid w:val="5B3A406A"/>
    <w:rsid w:val="5B4D754A"/>
    <w:rsid w:val="5BEC1BD4"/>
    <w:rsid w:val="5BF8CAE7"/>
    <w:rsid w:val="5C4942CB"/>
    <w:rsid w:val="5C4D8262"/>
    <w:rsid w:val="5C542536"/>
    <w:rsid w:val="5C54515F"/>
    <w:rsid w:val="5C9198C7"/>
    <w:rsid w:val="5C9C8352"/>
    <w:rsid w:val="5CAB4E21"/>
    <w:rsid w:val="5CC0ABBB"/>
    <w:rsid w:val="5D26AF5C"/>
    <w:rsid w:val="5D6A0073"/>
    <w:rsid w:val="5D6F61CD"/>
    <w:rsid w:val="5DD1144F"/>
    <w:rsid w:val="5DE0797B"/>
    <w:rsid w:val="5DF20622"/>
    <w:rsid w:val="5E0A01E6"/>
    <w:rsid w:val="5E248B26"/>
    <w:rsid w:val="5E2A368F"/>
    <w:rsid w:val="5E521CE1"/>
    <w:rsid w:val="5E73C9DC"/>
    <w:rsid w:val="5E848DCB"/>
    <w:rsid w:val="5ECA349F"/>
    <w:rsid w:val="5F04C55F"/>
    <w:rsid w:val="5F3109A4"/>
    <w:rsid w:val="5F41DA58"/>
    <w:rsid w:val="5F4B114D"/>
    <w:rsid w:val="5F5F681D"/>
    <w:rsid w:val="5F6E02C2"/>
    <w:rsid w:val="5F9B4305"/>
    <w:rsid w:val="5FC38391"/>
    <w:rsid w:val="6046CCFA"/>
    <w:rsid w:val="605FB002"/>
    <w:rsid w:val="60A09952"/>
    <w:rsid w:val="60E64B9D"/>
    <w:rsid w:val="610FCB77"/>
    <w:rsid w:val="613EE47E"/>
    <w:rsid w:val="6152B10B"/>
    <w:rsid w:val="6195DE7A"/>
    <w:rsid w:val="61AB2F1C"/>
    <w:rsid w:val="61F8A43C"/>
    <w:rsid w:val="621CA2D6"/>
    <w:rsid w:val="624899D8"/>
    <w:rsid w:val="62824686"/>
    <w:rsid w:val="6330AF96"/>
    <w:rsid w:val="634192BC"/>
    <w:rsid w:val="63BE6294"/>
    <w:rsid w:val="63FF8641"/>
    <w:rsid w:val="640426B9"/>
    <w:rsid w:val="645774F7"/>
    <w:rsid w:val="646FE2D2"/>
    <w:rsid w:val="647A5394"/>
    <w:rsid w:val="649F9CB7"/>
    <w:rsid w:val="64C4912D"/>
    <w:rsid w:val="64FED378"/>
    <w:rsid w:val="655A3FCB"/>
    <w:rsid w:val="65B6258C"/>
    <w:rsid w:val="65C70AA5"/>
    <w:rsid w:val="65D68A8F"/>
    <w:rsid w:val="6663BF44"/>
    <w:rsid w:val="672645D9"/>
    <w:rsid w:val="6754F5AD"/>
    <w:rsid w:val="679CA6F3"/>
    <w:rsid w:val="67FD3AF7"/>
    <w:rsid w:val="687FA0E8"/>
    <w:rsid w:val="68A257C6"/>
    <w:rsid w:val="6914AEAD"/>
    <w:rsid w:val="697DF9FE"/>
    <w:rsid w:val="698880F8"/>
    <w:rsid w:val="699BFCA8"/>
    <w:rsid w:val="69A7E267"/>
    <w:rsid w:val="69C1D205"/>
    <w:rsid w:val="69C53738"/>
    <w:rsid w:val="6A1296D5"/>
    <w:rsid w:val="6A2DD2B2"/>
    <w:rsid w:val="6A5760B0"/>
    <w:rsid w:val="6A6E73D0"/>
    <w:rsid w:val="6A9884E4"/>
    <w:rsid w:val="6B019611"/>
    <w:rsid w:val="6B714793"/>
    <w:rsid w:val="6B724922"/>
    <w:rsid w:val="6B8A0005"/>
    <w:rsid w:val="6BB0789E"/>
    <w:rsid w:val="6BCEAAC0"/>
    <w:rsid w:val="6BE9AF1F"/>
    <w:rsid w:val="6BF47CD9"/>
    <w:rsid w:val="6C12E17B"/>
    <w:rsid w:val="6C456532"/>
    <w:rsid w:val="6C717AF6"/>
    <w:rsid w:val="6C88AADA"/>
    <w:rsid w:val="6CB36636"/>
    <w:rsid w:val="6D05B28B"/>
    <w:rsid w:val="6D061683"/>
    <w:rsid w:val="6D3168D7"/>
    <w:rsid w:val="6D8DA008"/>
    <w:rsid w:val="6D98DC1F"/>
    <w:rsid w:val="6DEA9F42"/>
    <w:rsid w:val="6E3FF456"/>
    <w:rsid w:val="6E70A13A"/>
    <w:rsid w:val="6E82BD25"/>
    <w:rsid w:val="6EA1235C"/>
    <w:rsid w:val="6F35036D"/>
    <w:rsid w:val="6F36E7D5"/>
    <w:rsid w:val="6FFEB05C"/>
    <w:rsid w:val="7001FB37"/>
    <w:rsid w:val="700B26E2"/>
    <w:rsid w:val="70240A61"/>
    <w:rsid w:val="7056C495"/>
    <w:rsid w:val="7086B00D"/>
    <w:rsid w:val="708C911F"/>
    <w:rsid w:val="708D25A7"/>
    <w:rsid w:val="70FBD065"/>
    <w:rsid w:val="711DD8EC"/>
    <w:rsid w:val="715243E0"/>
    <w:rsid w:val="71D7C763"/>
    <w:rsid w:val="71E31E7B"/>
    <w:rsid w:val="722FA3CF"/>
    <w:rsid w:val="72C50F43"/>
    <w:rsid w:val="73140CDB"/>
    <w:rsid w:val="73582615"/>
    <w:rsid w:val="7366EAC0"/>
    <w:rsid w:val="73714FBD"/>
    <w:rsid w:val="738B34A6"/>
    <w:rsid w:val="73DE6A18"/>
    <w:rsid w:val="741B90FE"/>
    <w:rsid w:val="742C0357"/>
    <w:rsid w:val="7490A4FD"/>
    <w:rsid w:val="75230751"/>
    <w:rsid w:val="75696B3F"/>
    <w:rsid w:val="75A9B29C"/>
    <w:rsid w:val="75B1C9C3"/>
    <w:rsid w:val="75BCB36F"/>
    <w:rsid w:val="75CE4E7E"/>
    <w:rsid w:val="75FAEB9A"/>
    <w:rsid w:val="76B388DB"/>
    <w:rsid w:val="772083D8"/>
    <w:rsid w:val="77440790"/>
    <w:rsid w:val="77BBCAB6"/>
    <w:rsid w:val="77EE40DE"/>
    <w:rsid w:val="782C2743"/>
    <w:rsid w:val="78889BB5"/>
    <w:rsid w:val="789D1ABF"/>
    <w:rsid w:val="792BA7BC"/>
    <w:rsid w:val="7973222B"/>
    <w:rsid w:val="79B27617"/>
    <w:rsid w:val="7A3AC824"/>
    <w:rsid w:val="7A51967C"/>
    <w:rsid w:val="7A67DA34"/>
    <w:rsid w:val="7A6BA371"/>
    <w:rsid w:val="7A73EE9D"/>
    <w:rsid w:val="7A852E3A"/>
    <w:rsid w:val="7A93D115"/>
    <w:rsid w:val="7B4EF117"/>
    <w:rsid w:val="7BAA2B03"/>
    <w:rsid w:val="7BC20579"/>
    <w:rsid w:val="7BD08528"/>
    <w:rsid w:val="7C832953"/>
    <w:rsid w:val="7C89F306"/>
    <w:rsid w:val="7CF340E5"/>
    <w:rsid w:val="7D5D1CCA"/>
    <w:rsid w:val="7D5E14A9"/>
    <w:rsid w:val="7DA62AC8"/>
    <w:rsid w:val="7DADF086"/>
    <w:rsid w:val="7E07AFFB"/>
    <w:rsid w:val="7E099D4B"/>
    <w:rsid w:val="7E295C6D"/>
    <w:rsid w:val="7E60512F"/>
    <w:rsid w:val="7E8925E2"/>
    <w:rsid w:val="7E91DE37"/>
    <w:rsid w:val="7ED1677A"/>
    <w:rsid w:val="7EEE3DCD"/>
    <w:rsid w:val="7F00D30E"/>
    <w:rsid w:val="7F310F95"/>
    <w:rsid w:val="7F4BCE4B"/>
    <w:rsid w:val="7F6E8919"/>
    <w:rsid w:val="7F8C0F7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9D4A065"/>
  <w15:docId w15:val="{974E08F0-25CB-4CCF-ACEE-0E37315F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6ED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436B0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36EDA"/>
    <w:pPr>
      <w:keepNext/>
      <w:keepLines/>
      <w:widowControl/>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outlineLvl w:val="5"/>
    </w:pPr>
    <w:rPr>
      <w:rFonts w:ascii="Arial" w:hAnsi="Arial" w:cs="Arial"/>
      <w:szCs w:val="20"/>
      <w:u w:val="single"/>
    </w:rPr>
  </w:style>
  <w:style w:type="paragraph" w:styleId="Heading7">
    <w:name w:val="heading 7"/>
    <w:basedOn w:val="Normal"/>
    <w:next w:val="Normal"/>
    <w:link w:val="Heading7Char"/>
    <w:uiPriority w:val="9"/>
    <w:semiHidden/>
    <w:unhideWhenUsed/>
    <w:qFormat/>
    <w:rsid w:val="00C529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C5290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636EDA"/>
    <w:rPr>
      <w:rFonts w:ascii="Arial" w:eastAsia="Times New Roman" w:hAnsi="Arial" w:cs="Arial"/>
      <w:sz w:val="24"/>
      <w:szCs w:val="20"/>
      <w:u w:val="single"/>
    </w:rPr>
  </w:style>
  <w:style w:type="paragraph" w:customStyle="1" w:styleId="Style">
    <w:name w:val="Style"/>
    <w:basedOn w:val="Normal"/>
    <w:rsid w:val="00636EDA"/>
    <w:pPr>
      <w:ind w:left="720" w:hanging="720"/>
    </w:pPr>
  </w:style>
  <w:style w:type="paragraph" w:styleId="Footer">
    <w:name w:val="footer"/>
    <w:basedOn w:val="Normal"/>
    <w:link w:val="FooterChar"/>
    <w:rsid w:val="00636EDA"/>
    <w:pPr>
      <w:tabs>
        <w:tab w:val="center" w:pos="4320"/>
        <w:tab w:val="right" w:pos="8640"/>
      </w:tabs>
    </w:pPr>
  </w:style>
  <w:style w:type="character" w:customStyle="1" w:styleId="FooterChar">
    <w:name w:val="Footer Char"/>
    <w:basedOn w:val="DefaultParagraphFont"/>
    <w:link w:val="Footer"/>
    <w:rsid w:val="00636EDA"/>
    <w:rPr>
      <w:rFonts w:ascii="Times New Roman" w:eastAsia="Times New Roman" w:hAnsi="Times New Roman" w:cs="Times New Roman"/>
      <w:sz w:val="24"/>
      <w:szCs w:val="24"/>
    </w:rPr>
  </w:style>
  <w:style w:type="character" w:styleId="PageNumber">
    <w:name w:val="page number"/>
    <w:basedOn w:val="DefaultParagraphFont"/>
    <w:rsid w:val="00636EDA"/>
  </w:style>
  <w:style w:type="paragraph" w:styleId="BodyText">
    <w:name w:val="Body Text"/>
    <w:basedOn w:val="Normal"/>
    <w:link w:val="BodyTextChar"/>
    <w:rsid w:val="00636EDA"/>
    <w:pPr>
      <w:widowControl/>
      <w:autoSpaceDE/>
      <w:autoSpaceDN/>
      <w:adjustRightInd/>
      <w:jc w:val="both"/>
    </w:pPr>
    <w:rPr>
      <w:rFonts w:ascii="Arial" w:hAnsi="Arial"/>
      <w:color w:val="000000"/>
      <w:szCs w:val="20"/>
    </w:rPr>
  </w:style>
  <w:style w:type="character" w:customStyle="1" w:styleId="BodyTextChar">
    <w:name w:val="Body Text Char"/>
    <w:basedOn w:val="DefaultParagraphFont"/>
    <w:link w:val="BodyText"/>
    <w:rsid w:val="00636EDA"/>
    <w:rPr>
      <w:rFonts w:ascii="Arial" w:eastAsia="Times New Roman" w:hAnsi="Arial" w:cs="Times New Roman"/>
      <w:color w:val="000000"/>
      <w:sz w:val="24"/>
      <w:szCs w:val="20"/>
    </w:rPr>
  </w:style>
  <w:style w:type="paragraph" w:customStyle="1" w:styleId="a">
    <w:name w:val="آ"/>
    <w:basedOn w:val="Normal"/>
    <w:rsid w:val="00636EDA"/>
    <w:pPr>
      <w:autoSpaceDE/>
      <w:autoSpaceDN/>
      <w:adjustRightInd/>
      <w:spacing w:line="240" w:lineRule="exact"/>
    </w:pPr>
    <w:rPr>
      <w:szCs w:val="20"/>
    </w:rPr>
  </w:style>
  <w:style w:type="paragraph" w:styleId="ListParagraph">
    <w:name w:val="List Paragraph"/>
    <w:basedOn w:val="Normal"/>
    <w:uiPriority w:val="34"/>
    <w:qFormat/>
    <w:rsid w:val="00636EDA"/>
    <w:pPr>
      <w:ind w:left="720"/>
    </w:pPr>
  </w:style>
  <w:style w:type="character" w:customStyle="1" w:styleId="CommentReference">
    <w:name w:val="Comment Reference"/>
    <w:basedOn w:val="DefaultParagraphFont"/>
    <w:uiPriority w:val="99"/>
    <w:unhideWhenUsed/>
    <w:rsid w:val="00F301D5"/>
    <w:rPr>
      <w:sz w:val="16"/>
      <w:szCs w:val="16"/>
    </w:rPr>
  </w:style>
  <w:style w:type="paragraph" w:customStyle="1" w:styleId="CommentText">
    <w:name w:val="Comment Text"/>
    <w:basedOn w:val="Normal"/>
    <w:link w:val="CommentTextChar"/>
    <w:uiPriority w:val="99"/>
    <w:unhideWhenUsed/>
    <w:rsid w:val="00F301D5"/>
    <w:rPr>
      <w:sz w:val="20"/>
      <w:szCs w:val="20"/>
    </w:rPr>
  </w:style>
  <w:style w:type="character" w:customStyle="1" w:styleId="CommentTextChar">
    <w:name w:val="Comment Text Char"/>
    <w:basedOn w:val="DefaultParagraphFont"/>
    <w:link w:val="CommentText"/>
    <w:uiPriority w:val="99"/>
    <w:rsid w:val="00F301D5"/>
    <w:rPr>
      <w:rFonts w:ascii="Times New Roman" w:eastAsia="Times New Roman" w:hAnsi="Times New Roman" w:cs="Times New Roman"/>
      <w:sz w:val="20"/>
      <w:szCs w:val="20"/>
    </w:rPr>
  </w:style>
  <w:style w:type="paragraph" w:customStyle="1" w:styleId="CommentSubject">
    <w:name w:val="Comment Subject"/>
    <w:basedOn w:val="CommentText"/>
    <w:next w:val="CommentText"/>
    <w:link w:val="CommentSubjectChar"/>
    <w:uiPriority w:val="99"/>
    <w:semiHidden/>
    <w:unhideWhenUsed/>
    <w:rsid w:val="00F301D5"/>
    <w:rPr>
      <w:b/>
      <w:bCs/>
    </w:rPr>
  </w:style>
  <w:style w:type="character" w:customStyle="1" w:styleId="CommentSubjectChar">
    <w:name w:val="Comment Subject Char"/>
    <w:basedOn w:val="CommentTextChar"/>
    <w:link w:val="CommentSubject"/>
    <w:uiPriority w:val="99"/>
    <w:semiHidden/>
    <w:rsid w:val="00F301D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01D5"/>
    <w:rPr>
      <w:rFonts w:ascii="Tahoma" w:hAnsi="Tahoma" w:cs="Tahoma"/>
      <w:sz w:val="16"/>
      <w:szCs w:val="16"/>
    </w:rPr>
  </w:style>
  <w:style w:type="character" w:customStyle="1" w:styleId="BalloonTextChar">
    <w:name w:val="Balloon Text Char"/>
    <w:basedOn w:val="DefaultParagraphFont"/>
    <w:link w:val="BalloonText"/>
    <w:uiPriority w:val="99"/>
    <w:semiHidden/>
    <w:rsid w:val="00F301D5"/>
    <w:rPr>
      <w:rFonts w:ascii="Tahoma" w:eastAsia="Times New Roman" w:hAnsi="Tahoma" w:cs="Tahoma"/>
      <w:sz w:val="16"/>
      <w:szCs w:val="16"/>
    </w:rPr>
  </w:style>
  <w:style w:type="paragraph" w:styleId="BodyText2">
    <w:name w:val="Body Text 2"/>
    <w:basedOn w:val="Normal"/>
    <w:link w:val="BodyText2Char"/>
    <w:uiPriority w:val="99"/>
    <w:unhideWhenUsed/>
    <w:rsid w:val="00F301D5"/>
    <w:pPr>
      <w:spacing w:after="120" w:line="480" w:lineRule="auto"/>
    </w:pPr>
  </w:style>
  <w:style w:type="character" w:customStyle="1" w:styleId="BodyText2Char">
    <w:name w:val="Body Text 2 Char"/>
    <w:basedOn w:val="DefaultParagraphFont"/>
    <w:link w:val="BodyText2"/>
    <w:uiPriority w:val="99"/>
    <w:rsid w:val="00F301D5"/>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C5290A"/>
    <w:rPr>
      <w:rFonts w:asciiTheme="majorHAnsi" w:eastAsiaTheme="majorEastAsia" w:hAnsiTheme="majorHAnsi" w:cstheme="majorBidi"/>
      <w:i/>
      <w:iCs/>
      <w:color w:val="404040" w:themeColor="text1" w:themeTint="BF"/>
      <w:sz w:val="24"/>
      <w:szCs w:val="24"/>
    </w:rPr>
  </w:style>
  <w:style w:type="table" w:styleId="TableGrid">
    <w:name w:val="Table Grid"/>
    <w:basedOn w:val="TableNormal"/>
    <w:uiPriority w:val="59"/>
    <w:rsid w:val="00C529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C5290A"/>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AD034C"/>
    <w:pPr>
      <w:widowControl/>
      <w:autoSpaceDE/>
      <w:autoSpaceDN/>
      <w:adjustRightInd/>
      <w:spacing w:before="100" w:beforeAutospacing="1" w:after="100" w:afterAutospacing="1"/>
    </w:pPr>
  </w:style>
  <w:style w:type="table" w:customStyle="1" w:styleId="TableGrid1">
    <w:name w:val="Table Grid1"/>
    <w:basedOn w:val="TableNormal"/>
    <w:next w:val="TableGrid"/>
    <w:uiPriority w:val="59"/>
    <w:rsid w:val="00515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40A35"/>
    <w:rPr>
      <w:sz w:val="20"/>
      <w:szCs w:val="20"/>
    </w:rPr>
  </w:style>
  <w:style w:type="character" w:customStyle="1" w:styleId="FootnoteTextChar">
    <w:name w:val="Footnote Text Char"/>
    <w:basedOn w:val="DefaultParagraphFont"/>
    <w:link w:val="FootnoteText"/>
    <w:uiPriority w:val="99"/>
    <w:rsid w:val="00240A3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40A35"/>
    <w:rPr>
      <w:color w:val="0000FF" w:themeColor="hyperlink"/>
      <w:u w:val="single"/>
    </w:rPr>
  </w:style>
  <w:style w:type="table" w:customStyle="1" w:styleId="TableGrid2">
    <w:name w:val="Table Grid2"/>
    <w:basedOn w:val="TableNormal"/>
    <w:next w:val="TableGrid"/>
    <w:uiPriority w:val="39"/>
    <w:rsid w:val="00240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240A35"/>
    <w:rPr>
      <w:vertAlign w:val="superscript"/>
    </w:rPr>
  </w:style>
  <w:style w:type="paragraph" w:styleId="NoSpacing">
    <w:name w:val="No Spacing"/>
    <w:uiPriority w:val="1"/>
    <w:qFormat/>
    <w:rsid w:val="00240A35"/>
    <w:pPr>
      <w:spacing w:after="0" w:line="240" w:lineRule="auto"/>
    </w:pPr>
  </w:style>
  <w:style w:type="character" w:customStyle="1" w:styleId="Heading5Char">
    <w:name w:val="Heading 5 Char"/>
    <w:basedOn w:val="DefaultParagraphFont"/>
    <w:link w:val="Heading5"/>
    <w:uiPriority w:val="9"/>
    <w:semiHidden/>
    <w:rsid w:val="00436B01"/>
    <w:rPr>
      <w:rFonts w:asciiTheme="majorHAnsi" w:eastAsiaTheme="majorEastAsia" w:hAnsiTheme="majorHAnsi" w:cstheme="majorBidi"/>
      <w:color w:val="365F91" w:themeColor="accent1" w:themeShade="BF"/>
      <w:sz w:val="24"/>
      <w:szCs w:val="24"/>
    </w:rPr>
  </w:style>
  <w:style w:type="paragraph" w:styleId="Header">
    <w:name w:val="header"/>
    <w:basedOn w:val="Normal"/>
    <w:link w:val="HeaderChar"/>
    <w:uiPriority w:val="99"/>
    <w:unhideWhenUsed/>
    <w:rsid w:val="007D12CA"/>
    <w:pPr>
      <w:tabs>
        <w:tab w:val="center" w:pos="4680"/>
        <w:tab w:val="right" w:pos="9360"/>
      </w:tabs>
    </w:pPr>
  </w:style>
  <w:style w:type="character" w:customStyle="1" w:styleId="HeaderChar">
    <w:name w:val="Header Char"/>
    <w:basedOn w:val="DefaultParagraphFont"/>
    <w:link w:val="Header"/>
    <w:uiPriority w:val="99"/>
    <w:rsid w:val="007D12C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B51EA"/>
    <w:rPr>
      <w:color w:val="800080" w:themeColor="followedHyperlink"/>
      <w:u w:val="single"/>
    </w:rPr>
  </w:style>
  <w:style w:type="character" w:customStyle="1" w:styleId="ui-provider">
    <w:name w:val="ui-provider"/>
    <w:basedOn w:val="DefaultParagraphFont"/>
    <w:rsid w:val="00FD75E4"/>
  </w:style>
  <w:style w:type="character" w:styleId="UnresolvedMention">
    <w:name w:val="Unresolved Mention"/>
    <w:basedOn w:val="DefaultParagraphFont"/>
    <w:uiPriority w:val="99"/>
    <w:semiHidden/>
    <w:unhideWhenUsed/>
    <w:rsid w:val="003F3110"/>
    <w:rPr>
      <w:color w:val="605E5C"/>
      <w:shd w:val="clear" w:color="auto" w:fill="E1DFDD"/>
    </w:rPr>
  </w:style>
  <w:style w:type="paragraph" w:styleId="Revision">
    <w:name w:val="Revision"/>
    <w:hidden/>
    <w:uiPriority w:val="99"/>
    <w:semiHidden/>
    <w:rsid w:val="00FC071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18"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congress.gov/103/statute/STATUTE-107/STATUTE-107-Pg285.pdf" TargetMode="External" /><Relationship Id="rId10" Type="http://schemas.openxmlformats.org/officeDocument/2006/relationships/hyperlink" Target="https://www.govinfo.gov/content/pkg/FR-2013-03-19/pdf/2013-06263.pdf" TargetMode="External" /><Relationship Id="rId11" Type="http://schemas.openxmlformats.org/officeDocument/2006/relationships/hyperlink" Target="https://www.govinfo.gov/content/pkg/FR-2013-07-15/pdf/2013-16813.pdf" TargetMode="External" /><Relationship Id="rId12" Type="http://schemas.openxmlformats.org/officeDocument/2006/relationships/hyperlink" Target="https://www.commerce.gov/sites/default/files/2025-06/QualtricsXM-PIA_FY24_SAOP_Approval_Delegated.pdf" TargetMode="External" /><Relationship Id="rId13" Type="http://schemas.openxmlformats.org/officeDocument/2006/relationships/hyperlink" Target="https://data.bls.gov/oesprofile/" TargetMode="External" /><Relationship Id="rId14" Type="http://schemas.openxmlformats.org/officeDocument/2006/relationships/hyperlink" Target="https://www.uspto.gov/ip-policy/global-intellectual-property-academy" TargetMode="External" /><Relationship Id="rId2" Type="http://schemas.openxmlformats.org/officeDocument/2006/relationships/hyperlink" Target="https://www.congress.gov/111/plaws/publ352/PLAW-111publ352.pdf" TargetMode="External" /><Relationship Id="rId3" Type="http://schemas.openxmlformats.org/officeDocument/2006/relationships/hyperlink" Target="https://www.performance.gov/pma/" TargetMode="External" /><Relationship Id="rId4" Type="http://schemas.openxmlformats.org/officeDocument/2006/relationships/hyperlink" Target="https://www.congress.gov/115/plaws/publ435/PLAW-115publ435.pdf" TargetMode="External" /><Relationship Id="rId5" Type="http://schemas.openxmlformats.org/officeDocument/2006/relationships/hyperlink" Target="https://tile.loc.gov/storage-services/service/ll/fedreg/fr058/fr058176/fr058176.pdf" TargetMode="External" /><Relationship Id="rId6" Type="http://schemas.openxmlformats.org/officeDocument/2006/relationships/hyperlink" Target="https://www.archives.gov/files/federal-register/executive-orders/pdf/12862.pdf" TargetMode="External" /><Relationship Id="rId7" Type="http://schemas.openxmlformats.org/officeDocument/2006/relationships/hyperlink" Target="https://www.govinfo.gov/content/pkg/FR-2026-04-20/pdf/2026-07575.pdf" TargetMode="External" /><Relationship Id="rId8" Type="http://schemas.openxmlformats.org/officeDocument/2006/relationships/hyperlink" Target="https://www.govinfo.gov/content/pkg/FR-2026-10-06/pdf/2026-20471.pdf" TargetMode="External" /><Relationship Id="rId9" Type="http://schemas.openxmlformats.org/officeDocument/2006/relationships/hyperlink" Target="https://www.uspto.gov/privacy-poli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08130-51E3-4B24-8F18-BADE796A2696}">
  <ds:schemaRefs>
    <ds:schemaRef ds:uri="http://schemas.openxmlformats.org/officeDocument/2006/bibliography"/>
  </ds:schemaRefs>
</ds:datastoreItem>
</file>

<file path=customXml/itemProps2.xml><?xml version="1.0" encoding="utf-8"?>
<ds:datastoreItem xmlns:ds="http://schemas.openxmlformats.org/officeDocument/2006/customXml" ds:itemID="{815FD47C-1286-4443-A4A7-E0A43FDD9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F099F-32CA-4B01-80C9-1FE6B517BEA3}">
  <ds:schemaRefs>
    <ds:schemaRef ds:uri="http://schemas.openxmlformats.org/package/2006/metadata/core-properties"/>
    <ds:schemaRef ds:uri="0f5e2127-2ba4-41f5-b528-d0f9d9208b73"/>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ebb8c3bc-3ea9-4050-8e17-eb45cd7e46fa"/>
    <ds:schemaRef ds:uri="http://www.w3.org/XML/1998/namespace"/>
  </ds:schemaRefs>
</ds:datastoreItem>
</file>

<file path=customXml/itemProps4.xml><?xml version="1.0" encoding="utf-8"?>
<ds:datastoreItem xmlns:ds="http://schemas.openxmlformats.org/officeDocument/2006/customXml" ds:itemID="{70090465-E799-4DA5-867A-6A0D05373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Drew (AMBIT)</dc:creator>
  <cp:lastModifiedBy>Isaac, Justin</cp:lastModifiedBy>
  <cp:revision>176</cp:revision>
  <cp:lastPrinted>2016-10-26T21:15:00Z</cp:lastPrinted>
  <dcterms:created xsi:type="dcterms:W3CDTF">2026-02-09T18:43:00Z</dcterms:created>
  <dcterms:modified xsi:type="dcterms:W3CDTF">2026-10-06T20:14:11Z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0x010100B0FF176B9C2D0B489525CF344D663D72</vt:lpwstr>
  </property>
  <property fmtid="{D5CDD505-2E9C-101B-9397-08002B2CF9AE}" pid="3" name="MediaServiceImageTags">
    <vt:lpwstr/>
  </property>
</Properties>
</file>