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743E" w:rsidRPr="00E8046C" w:rsidP="0027743E" w14:paraId="4C8140E2" w14:textId="77777777">
      <w:pPr>
        <w:rPr>
          <w:rFonts w:asciiTheme="majorHAnsi" w:hAnsiTheme="majorHAnsi"/>
          <w:sz w:val="28"/>
          <w:u w:val="single"/>
        </w:rPr>
      </w:pPr>
    </w:p>
    <w:p w:rsidR="008D1294" w:rsidRPr="00E8046C" w:rsidP="00EA6C04" w14:paraId="15A2F4F2" w14:textId="77777777">
      <w:pPr>
        <w:jc w:val="center"/>
        <w:rPr>
          <w:rFonts w:asciiTheme="majorHAnsi" w:hAnsiTheme="majorHAnsi"/>
          <w:sz w:val="28"/>
          <w:u w:val="single"/>
        </w:rPr>
      </w:pPr>
      <w:r w:rsidRPr="00E8046C">
        <w:rPr>
          <w:rFonts w:asciiTheme="majorHAnsi" w:hAnsiTheme="majorHAnsi"/>
          <w:sz w:val="28"/>
          <w:u w:val="single"/>
        </w:rPr>
        <w:t xml:space="preserve">SUPPORTING </w:t>
      </w:r>
      <w:r w:rsidRPr="00E8046C" w:rsidR="00127B46">
        <w:rPr>
          <w:rFonts w:asciiTheme="majorHAnsi" w:hAnsiTheme="majorHAnsi"/>
          <w:sz w:val="28"/>
          <w:u w:val="single"/>
        </w:rPr>
        <w:t>STATEMENT -</w:t>
      </w:r>
      <w:r w:rsidRPr="00E8046C">
        <w:rPr>
          <w:rFonts w:asciiTheme="majorHAnsi" w:hAnsiTheme="majorHAnsi"/>
          <w:sz w:val="28"/>
          <w:u w:val="single"/>
        </w:rPr>
        <w:t xml:space="preserve"> PART A</w:t>
      </w:r>
    </w:p>
    <w:p w:rsidR="00A266BC" w:rsidP="00EA6C04" w14:paraId="3388F121" w14:textId="77777777">
      <w:pPr>
        <w:jc w:val="center"/>
        <w:rPr>
          <w:rFonts w:asciiTheme="majorHAnsi" w:hAnsiTheme="majorHAnsi"/>
          <w:sz w:val="24"/>
        </w:rPr>
      </w:pPr>
      <w:r w:rsidRPr="00E8046C">
        <w:rPr>
          <w:rFonts w:asciiTheme="majorHAnsi" w:hAnsiTheme="majorHAnsi"/>
          <w:sz w:val="24"/>
        </w:rPr>
        <w:t xml:space="preserve">Continued Health Care Benefit Program Application (CHCBP) </w:t>
      </w:r>
    </w:p>
    <w:p w:rsidR="00A266BC" w:rsidP="00EA6C04" w14:paraId="234B90F5" w14:textId="3659F140">
      <w:pPr>
        <w:jc w:val="center"/>
        <w:rPr>
          <w:rFonts w:asciiTheme="majorHAnsi" w:hAnsiTheme="majorHAnsi"/>
          <w:sz w:val="24"/>
        </w:rPr>
      </w:pPr>
      <w:r w:rsidRPr="00E8046C">
        <w:rPr>
          <w:rFonts w:asciiTheme="majorHAnsi" w:hAnsiTheme="majorHAnsi"/>
          <w:sz w:val="24"/>
        </w:rPr>
        <w:t xml:space="preserve"> </w:t>
      </w:r>
      <w:r w:rsidRPr="00E8046C" w:rsidR="00D37E86">
        <w:rPr>
          <w:rFonts w:asciiTheme="majorHAnsi" w:hAnsiTheme="majorHAnsi"/>
          <w:sz w:val="24"/>
        </w:rPr>
        <w:t>0720-0066</w:t>
      </w:r>
      <w:r w:rsidRPr="00E8046C">
        <w:rPr>
          <w:rFonts w:asciiTheme="majorHAnsi" w:hAnsiTheme="majorHAnsi"/>
          <w:sz w:val="24"/>
        </w:rPr>
        <w:t xml:space="preserve">  </w:t>
      </w:r>
    </w:p>
    <w:tbl>
      <w:tblPr>
        <w:tblW w:w="8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92"/>
      </w:tblGrid>
      <w:tr w14:paraId="516CC567" w14:textId="77777777" w:rsidTr="002E1A4A">
        <w:tblPrEx>
          <w:tblW w:w="8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44"/>
        </w:trPr>
        <w:tc>
          <w:tcPr>
            <w:tcW w:w="8892" w:type="dxa"/>
          </w:tcPr>
          <w:p w:rsidR="00A266BC" w:rsidRPr="00DC341A" w:rsidP="00A266BC" w14:paraId="05E85F5A" w14:textId="6C011D31">
            <w:pPr>
              <w:jc w:val="center"/>
              <w:rPr>
                <w:rFonts w:asciiTheme="majorHAnsi" w:hAnsiTheme="majorHAnsi"/>
                <w:sz w:val="24"/>
              </w:rPr>
            </w:pPr>
            <w:r w:rsidRPr="00DC341A">
              <w:rPr>
                <w:rFonts w:asciiTheme="majorHAnsi" w:hAnsiTheme="majorHAnsi"/>
                <w:sz w:val="24"/>
              </w:rPr>
              <w:t xml:space="preserve">Summary of Changes from Previously Approved Collection </w:t>
            </w:r>
          </w:p>
          <w:p w:rsidR="00A266BC" w:rsidRPr="00DC341A" w:rsidP="00DC341A" w14:paraId="3E9EBF9C" w14:textId="3351F3FD">
            <w:pPr>
              <w:pStyle w:val="ListParagraph"/>
              <w:numPr>
                <w:ilvl w:val="0"/>
                <w:numId w:val="26"/>
              </w:numPr>
              <w:rPr>
                <w:rFonts w:asciiTheme="majorHAnsi" w:hAnsiTheme="majorHAnsi"/>
                <w:sz w:val="24"/>
              </w:rPr>
            </w:pPr>
            <w:r w:rsidRPr="00DC341A">
              <w:rPr>
                <w:rFonts w:asciiTheme="majorHAnsi" w:hAnsiTheme="majorHAnsi"/>
                <w:sz w:val="24"/>
              </w:rPr>
              <w:t xml:space="preserve">The </w:t>
            </w:r>
            <w:r w:rsidR="002E1A4A">
              <w:rPr>
                <w:rFonts w:asciiTheme="majorHAnsi" w:hAnsiTheme="majorHAnsi"/>
                <w:sz w:val="24"/>
              </w:rPr>
              <w:t xml:space="preserve">respondent </w:t>
            </w:r>
            <w:r w:rsidRPr="00DC341A">
              <w:rPr>
                <w:rFonts w:asciiTheme="majorHAnsi" w:hAnsiTheme="majorHAnsi"/>
                <w:sz w:val="24"/>
              </w:rPr>
              <w:t>burden has decreased since last iteration of this package due to updated estimates of actual use of the Form.</w:t>
            </w:r>
          </w:p>
          <w:p w:rsidR="00A266BC" w:rsidRPr="00DC341A" w:rsidP="002E1A4A" w14:paraId="50CFDD61" w14:textId="6A0A0953">
            <w:pPr>
              <w:pStyle w:val="ListParagraph"/>
              <w:rPr>
                <w:rFonts w:asciiTheme="majorHAnsi" w:hAnsiTheme="majorHAnsi"/>
                <w:sz w:val="24"/>
              </w:rPr>
            </w:pPr>
          </w:p>
        </w:tc>
      </w:tr>
    </w:tbl>
    <w:p w:rsidR="00EA6C04" w:rsidRPr="00E8046C" w:rsidP="00DC341A" w14:paraId="279BAF66" w14:textId="36336046">
      <w:pPr>
        <w:rPr>
          <w:rFonts w:asciiTheme="majorHAnsi" w:hAnsiTheme="majorHAnsi"/>
          <w:sz w:val="24"/>
        </w:rPr>
      </w:pPr>
    </w:p>
    <w:p w:rsidR="005C7428" w:rsidRPr="00E8046C" w:rsidP="006E563D" w14:paraId="12CF476D" w14:textId="041F1F14">
      <w:pPr>
        <w:spacing w:after="0" w:line="240" w:lineRule="auto"/>
        <w:rPr>
          <w:rFonts w:asciiTheme="majorHAnsi" w:hAnsiTheme="majorHAnsi"/>
          <w:sz w:val="24"/>
        </w:rPr>
      </w:pPr>
      <w:r w:rsidRPr="00E8046C">
        <w:rPr>
          <w:rFonts w:asciiTheme="majorHAnsi" w:hAnsiTheme="majorHAnsi"/>
          <w:sz w:val="24"/>
        </w:rPr>
        <w:t>1.</w:t>
      </w:r>
      <w:r w:rsidRPr="00E8046C" w:rsidR="00211832">
        <w:rPr>
          <w:rFonts w:asciiTheme="majorHAnsi" w:hAnsiTheme="majorHAnsi"/>
          <w:sz w:val="24"/>
        </w:rPr>
        <w:t xml:space="preserve"> </w:t>
      </w:r>
      <w:r w:rsidRPr="00E8046C" w:rsidR="00510F0C">
        <w:rPr>
          <w:rFonts w:asciiTheme="majorHAnsi" w:hAnsiTheme="majorHAnsi"/>
          <w:sz w:val="24"/>
        </w:rPr>
        <w:tab/>
      </w:r>
      <w:r w:rsidRPr="00E8046C">
        <w:rPr>
          <w:rFonts w:asciiTheme="majorHAnsi" w:hAnsiTheme="majorHAnsi"/>
          <w:sz w:val="24"/>
          <w:u w:val="single"/>
        </w:rPr>
        <w:t xml:space="preserve">Need for the Information </w:t>
      </w:r>
      <w:r w:rsidRPr="00E8046C" w:rsidR="0085688C">
        <w:rPr>
          <w:rFonts w:asciiTheme="majorHAnsi" w:hAnsiTheme="majorHAnsi"/>
          <w:sz w:val="24"/>
          <w:u w:val="single"/>
        </w:rPr>
        <w:t>Collection</w:t>
      </w:r>
      <w:r w:rsidRPr="00E8046C" w:rsidR="0085688C">
        <w:rPr>
          <w:rFonts w:asciiTheme="majorHAnsi" w:hAnsiTheme="majorHAnsi"/>
          <w:sz w:val="24"/>
        </w:rPr>
        <w:t xml:space="preserve"> </w:t>
      </w:r>
    </w:p>
    <w:p w:rsidR="008B7813" w:rsidRPr="00E8046C" w:rsidP="006E563D" w14:paraId="655E62EB" w14:textId="77777777">
      <w:pPr>
        <w:spacing w:after="0" w:line="240" w:lineRule="auto"/>
        <w:rPr>
          <w:rFonts w:asciiTheme="majorHAnsi" w:hAnsiTheme="majorHAnsi"/>
          <w:sz w:val="24"/>
        </w:rPr>
      </w:pPr>
    </w:p>
    <w:p w:rsidR="008B7813" w:rsidRPr="00E8046C" w:rsidP="008B7813" w14:paraId="76FEF146" w14:textId="77777777">
      <w:pPr>
        <w:spacing w:after="0" w:line="240" w:lineRule="auto"/>
        <w:rPr>
          <w:rFonts w:asciiTheme="majorHAnsi" w:hAnsiTheme="majorHAnsi"/>
          <w:iCs/>
          <w:sz w:val="24"/>
        </w:rPr>
      </w:pPr>
      <w:r w:rsidRPr="00E8046C">
        <w:rPr>
          <w:rFonts w:asciiTheme="majorHAnsi" w:hAnsiTheme="majorHAnsi"/>
          <w:iCs/>
          <w:sz w:val="24"/>
        </w:rPr>
        <w:t>The information collected on the Department of Defense (DD) Form 2837, Continued Health Care Benefit Program (CHCBP) Application, is needed to determine a former military beneficiary’s eligibility to purchase CHCBP coverage, which is optional continuation coverage after the former member or former beneficiary loses entitlement to military health benefits coverage under Title 10 United States Code (10 USC), Chapter 55.  Provision of the information requested on the DD Form 2837 is required to obtain or retai</w:t>
      </w:r>
      <w:r w:rsidRPr="00E8046C">
        <w:rPr>
          <w:rFonts w:asciiTheme="majorHAnsi" w:hAnsiTheme="majorHAnsi"/>
          <w:iCs/>
          <w:sz w:val="24"/>
        </w:rPr>
        <w:t xml:space="preserve">n benefits, or eligibility for CHCBP coverage cannot be determined and must be denied.  </w:t>
      </w:r>
    </w:p>
    <w:p w:rsidR="008B7813" w:rsidRPr="00E8046C" w:rsidP="008B7813" w14:paraId="2D7AF55B" w14:textId="77777777">
      <w:pPr>
        <w:spacing w:after="0" w:line="240" w:lineRule="auto"/>
        <w:rPr>
          <w:rFonts w:asciiTheme="majorHAnsi" w:hAnsiTheme="majorHAnsi"/>
          <w:iCs/>
          <w:sz w:val="24"/>
        </w:rPr>
      </w:pPr>
    </w:p>
    <w:p w:rsidR="008B7813" w:rsidRPr="00E8046C" w:rsidP="008B7813" w14:paraId="61235F53" w14:textId="77777777">
      <w:pPr>
        <w:spacing w:after="0" w:line="240" w:lineRule="auto"/>
        <w:rPr>
          <w:rFonts w:asciiTheme="majorHAnsi" w:hAnsiTheme="majorHAnsi"/>
          <w:iCs/>
          <w:sz w:val="24"/>
        </w:rPr>
      </w:pPr>
      <w:r w:rsidRPr="00E8046C">
        <w:rPr>
          <w:rFonts w:asciiTheme="majorHAnsi" w:hAnsiTheme="majorHAnsi"/>
          <w:iCs/>
          <w:sz w:val="24"/>
        </w:rPr>
        <w:t>Federal statutes and regulation mandate the requirement for a written election of CHCBP coverage via an enrollment form to be completed by the respondent.  The CHCBP was directed by Congress in Section 4408 of the National Defense Authorization Act (NDAA) for Fiscal Year (FY) 1993 (Public Law 12-484), which amended 10 USC, Chapter 55, by adding Section 1078a, Continued Health Benefits Coverage.  Subsection (d) of 1078a mandates the following for an election of coverage into the CHCBP: “In order to obtain co</w:t>
      </w:r>
      <w:r w:rsidRPr="00E8046C">
        <w:rPr>
          <w:rFonts w:asciiTheme="majorHAnsi" w:hAnsiTheme="majorHAnsi"/>
          <w:iCs/>
          <w:sz w:val="24"/>
        </w:rPr>
        <w:t xml:space="preserve">ntinued coverage under this section, an appropriate written election (submitted in such manner as the Secretary of Defense may prescribe) shall be made.”  </w:t>
      </w:r>
    </w:p>
    <w:p w:rsidR="008B7813" w:rsidRPr="00E8046C" w:rsidP="008B7813" w14:paraId="250CE6FE" w14:textId="77777777">
      <w:pPr>
        <w:spacing w:after="0" w:line="240" w:lineRule="auto"/>
        <w:rPr>
          <w:rFonts w:asciiTheme="majorHAnsi" w:hAnsiTheme="majorHAnsi"/>
          <w:iCs/>
          <w:sz w:val="24"/>
        </w:rPr>
      </w:pPr>
    </w:p>
    <w:p w:rsidR="006E563D" w:rsidRPr="00E8046C" w:rsidP="008B7813" w14:paraId="62D024C9" w14:textId="7B067111">
      <w:pPr>
        <w:spacing w:after="0" w:line="240" w:lineRule="auto"/>
        <w:rPr>
          <w:rFonts w:asciiTheme="majorHAnsi" w:hAnsiTheme="majorHAnsi"/>
          <w:iCs/>
          <w:sz w:val="24"/>
        </w:rPr>
      </w:pPr>
      <w:r w:rsidRPr="00E8046C">
        <w:rPr>
          <w:rFonts w:asciiTheme="majorHAnsi" w:hAnsiTheme="majorHAnsi"/>
          <w:iCs/>
          <w:sz w:val="24"/>
        </w:rPr>
        <w:t xml:space="preserve">The Department of Defense (DoD) published a final rule regarding the CHCBP in a Federal Register (FR) notice on September 30, 1994, (59 FR 49817) which amended Code of Federal Regulations 32 Part 199.20 to include the requirements for the CHCBP.  The specific requirements for a CHCBP enrollment application are contained in Section (d)(5) </w:t>
      </w:r>
      <w:r w:rsidRPr="00E8046C">
        <w:rPr>
          <w:rFonts w:asciiTheme="majorHAnsi" w:hAnsiTheme="majorHAnsi"/>
          <w:iCs/>
          <w:sz w:val="24"/>
        </w:rPr>
        <w:t>of 32 CFR Part 199.20 which reads as follows: “Enrollment.  Enrollment in the Continued Health Care Benefit Program will be accomplished by submission of an application.”</w:t>
      </w:r>
    </w:p>
    <w:p w:rsidR="00510F0C" w:rsidRPr="00E8046C" w:rsidP="006E563D" w14:paraId="66201E04" w14:textId="77777777">
      <w:pPr>
        <w:spacing w:after="0" w:line="240" w:lineRule="auto"/>
        <w:rPr>
          <w:rFonts w:asciiTheme="majorHAnsi" w:hAnsiTheme="majorHAnsi"/>
          <w:iCs/>
          <w:sz w:val="24"/>
        </w:rPr>
      </w:pPr>
    </w:p>
    <w:p w:rsidR="005C7428" w:rsidRPr="00E8046C" w:rsidP="006E563D" w14:paraId="792C67FA" w14:textId="693EDC50">
      <w:pPr>
        <w:spacing w:after="0" w:line="240" w:lineRule="auto"/>
        <w:rPr>
          <w:rFonts w:asciiTheme="majorHAnsi" w:hAnsiTheme="majorHAnsi"/>
          <w:sz w:val="24"/>
        </w:rPr>
      </w:pPr>
      <w:r w:rsidRPr="00E8046C">
        <w:rPr>
          <w:rFonts w:asciiTheme="majorHAnsi" w:hAnsiTheme="majorHAnsi"/>
          <w:sz w:val="24"/>
        </w:rPr>
        <w:t>2.</w:t>
      </w:r>
      <w:r w:rsidRPr="00E8046C">
        <w:rPr>
          <w:rFonts w:asciiTheme="majorHAnsi" w:hAnsiTheme="majorHAnsi"/>
          <w:sz w:val="24"/>
        </w:rPr>
        <w:tab/>
      </w:r>
      <w:r w:rsidRPr="00E8046C">
        <w:rPr>
          <w:rFonts w:asciiTheme="majorHAnsi" w:hAnsiTheme="majorHAnsi"/>
          <w:sz w:val="24"/>
          <w:u w:val="single"/>
        </w:rPr>
        <w:t xml:space="preserve">Use of the </w:t>
      </w:r>
      <w:r w:rsidRPr="00E8046C" w:rsidR="0085688C">
        <w:rPr>
          <w:rFonts w:asciiTheme="majorHAnsi" w:hAnsiTheme="majorHAnsi"/>
          <w:sz w:val="24"/>
          <w:u w:val="single"/>
        </w:rPr>
        <w:t>Information</w:t>
      </w:r>
      <w:r w:rsidRPr="00E8046C" w:rsidR="0085688C">
        <w:rPr>
          <w:rFonts w:asciiTheme="majorHAnsi" w:hAnsiTheme="majorHAnsi"/>
          <w:sz w:val="24"/>
        </w:rPr>
        <w:t xml:space="preserve"> </w:t>
      </w:r>
    </w:p>
    <w:p w:rsidR="00F00DAD" w:rsidRPr="00E8046C" w:rsidP="006E563D" w14:paraId="36FE5524" w14:textId="77777777">
      <w:pPr>
        <w:spacing w:after="0" w:line="240" w:lineRule="auto"/>
        <w:rPr>
          <w:rFonts w:asciiTheme="majorHAnsi" w:hAnsiTheme="majorHAnsi"/>
          <w:iCs/>
          <w:sz w:val="24"/>
        </w:rPr>
      </w:pPr>
    </w:p>
    <w:p w:rsidR="00F00DAD" w:rsidRPr="00E8046C" w:rsidP="00F00DAD" w14:paraId="564C8106" w14:textId="692C4655">
      <w:pPr>
        <w:spacing w:after="0" w:line="240" w:lineRule="auto"/>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The information supplied via the DD Form 2837 by respondents is used by </w:t>
      </w:r>
      <w:r w:rsidR="00E8046C">
        <w:rPr>
          <w:rFonts w:eastAsia="Times New Roman" w:asciiTheme="majorHAnsi" w:hAnsiTheme="majorHAnsi" w:cs="Times New Roman"/>
          <w:sz w:val="24"/>
          <w:szCs w:val="24"/>
        </w:rPr>
        <w:t>DoD</w:t>
      </w:r>
      <w:r w:rsidRPr="00E8046C">
        <w:rPr>
          <w:rFonts w:eastAsia="Times New Roman" w:asciiTheme="majorHAnsi" w:hAnsiTheme="majorHAnsi" w:cs="Times New Roman"/>
          <w:sz w:val="24"/>
          <w:szCs w:val="24"/>
        </w:rPr>
        <w:t xml:space="preserve"> and its civilian managed care support contractor to determine a respondent’s eligibility to enroll in and receive health care coverage under the CHCBP. </w:t>
      </w:r>
    </w:p>
    <w:p w:rsidR="00F00DAD" w:rsidRPr="00E8046C" w:rsidP="00F00DAD" w14:paraId="4FFEAEB3" w14:textId="77777777">
      <w:pPr>
        <w:spacing w:after="0" w:line="240" w:lineRule="auto"/>
        <w:rPr>
          <w:rFonts w:eastAsia="Times New Roman" w:asciiTheme="majorHAnsi" w:hAnsiTheme="majorHAnsi" w:cs="Times New Roman"/>
          <w:sz w:val="24"/>
          <w:szCs w:val="24"/>
        </w:rPr>
      </w:pPr>
    </w:p>
    <w:p w:rsidR="00F00DAD" w:rsidRPr="00E8046C" w:rsidP="00F00DAD" w14:paraId="7880FBF7" w14:textId="77777777">
      <w:pPr>
        <w:spacing w:after="0" w:line="240" w:lineRule="auto"/>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Respondents are individuals who were entitled to health care benefits from the Military Health System (MHS) under 10 USC, Chapter 55, and who wish to apply for, and enroll in DoD’s CHCBP upon loss of eligibility for MHS health care coverage.  </w:t>
      </w:r>
    </w:p>
    <w:p w:rsidR="00F00DAD" w:rsidRPr="00E8046C" w:rsidP="00F00DAD" w14:paraId="074F2500" w14:textId="77777777">
      <w:pPr>
        <w:spacing w:after="0" w:line="240" w:lineRule="auto"/>
        <w:rPr>
          <w:rFonts w:eastAsia="Times New Roman" w:asciiTheme="majorHAnsi" w:hAnsiTheme="majorHAnsi" w:cs="Times New Roman"/>
          <w:sz w:val="24"/>
          <w:szCs w:val="24"/>
        </w:rPr>
      </w:pPr>
    </w:p>
    <w:p w:rsidR="00F00DAD" w:rsidRPr="00E8046C" w:rsidP="00F00DAD" w14:paraId="024B24A1" w14:textId="77777777">
      <w:pPr>
        <w:spacing w:after="0" w:line="240" w:lineRule="auto"/>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These individuals include service members or former service members, an unremarried former spouse of a service member or former service member, a spouse who ceases to meet the requirements for being considered a dependent, an unmarried child of a service or former service member who ceases to meet the requirements for being considered a dependent, and a child placed for adoption or legal custody with the service member or former member. </w:t>
      </w:r>
    </w:p>
    <w:p w:rsidR="00F00DAD" w:rsidRPr="00E8046C" w:rsidP="00F00DAD" w14:paraId="17C8EDBC" w14:textId="77777777">
      <w:pPr>
        <w:spacing w:after="0" w:line="240" w:lineRule="auto"/>
        <w:ind w:right="-720"/>
        <w:rPr>
          <w:rFonts w:eastAsia="Times New Roman" w:asciiTheme="majorHAnsi" w:hAnsiTheme="majorHAnsi" w:cs="Times New Roman"/>
          <w:sz w:val="24"/>
          <w:szCs w:val="24"/>
        </w:rPr>
      </w:pPr>
    </w:p>
    <w:p w:rsidR="00F00DAD" w:rsidRPr="00E8046C" w:rsidP="00F00DAD" w14:paraId="12551673" w14:textId="77777777">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Individuals desiring CHCBP coverage must complete and submit DD Form 2837 to a designated DoD regional managed care support contractor to determine eligibility for CHCBP coverage and if eligible for CHCBP, the contractor enrolls the applicants in CHCBP coverage.    </w:t>
      </w:r>
    </w:p>
    <w:p w:rsidR="00F00DAD" w:rsidRPr="00E8046C" w:rsidP="00F00DAD" w14:paraId="654AF964" w14:textId="77777777">
      <w:pPr>
        <w:spacing w:after="0" w:line="240" w:lineRule="auto"/>
        <w:ind w:right="-720"/>
        <w:rPr>
          <w:rFonts w:eastAsia="Times New Roman" w:asciiTheme="majorHAnsi" w:hAnsiTheme="majorHAnsi" w:cs="Times New Roman"/>
          <w:sz w:val="24"/>
          <w:szCs w:val="24"/>
        </w:rPr>
      </w:pPr>
    </w:p>
    <w:p w:rsidR="00F00DAD" w:rsidRPr="00E8046C" w:rsidP="00F00DAD" w14:paraId="084E5357" w14:textId="613FBF4B">
      <w:pPr>
        <w:spacing w:after="0" w:line="240" w:lineRule="auto"/>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The regional managed care support contractor for the TRICARE East region is designated by contract as the CHCBP contractor responsible for the administration of the CHCBP</w:t>
      </w:r>
      <w:r w:rsidRPr="00E8046C">
        <w:rPr>
          <w:rFonts w:eastAsia="Times New Roman" w:asciiTheme="majorHAnsi" w:hAnsiTheme="majorHAnsi" w:cs="Times New Roman"/>
          <w:sz w:val="24"/>
          <w:szCs w:val="24"/>
        </w:rPr>
        <w:t xml:space="preserve"> worldwide on behalf of the DoD.  The current CHCBP contractor is Humana Military Health Services (HMHS).  Respondents may contact HMHS by </w:t>
      </w:r>
      <w:r w:rsidRPr="00E8046C" w:rsidR="00C85092">
        <w:rPr>
          <w:rFonts w:eastAsia="Times New Roman" w:asciiTheme="majorHAnsi" w:hAnsiTheme="majorHAnsi" w:cs="Times New Roman"/>
          <w:sz w:val="24"/>
          <w:szCs w:val="24"/>
        </w:rPr>
        <w:t xml:space="preserve">calling </w:t>
      </w:r>
      <w:r w:rsidRPr="00E8046C">
        <w:rPr>
          <w:rFonts w:eastAsia="Times New Roman" w:asciiTheme="majorHAnsi" w:hAnsiTheme="majorHAnsi" w:cs="Times New Roman"/>
          <w:sz w:val="24"/>
          <w:szCs w:val="24"/>
        </w:rPr>
        <w:t xml:space="preserve">a </w:t>
      </w:r>
      <w:r w:rsidRPr="00E8046C" w:rsidR="0043274B">
        <w:rPr>
          <w:rFonts w:eastAsia="Times New Roman" w:asciiTheme="majorHAnsi" w:hAnsiTheme="majorHAnsi" w:cs="Times New Roman"/>
          <w:sz w:val="24"/>
          <w:szCs w:val="24"/>
        </w:rPr>
        <w:t>toll-free</w:t>
      </w:r>
      <w:r w:rsidRPr="00E8046C">
        <w:rPr>
          <w:rFonts w:eastAsia="Times New Roman" w:asciiTheme="majorHAnsi" w:hAnsiTheme="majorHAnsi" w:cs="Times New Roman"/>
          <w:sz w:val="24"/>
          <w:szCs w:val="24"/>
        </w:rPr>
        <w:t xml:space="preserve"> </w:t>
      </w:r>
      <w:r w:rsidRPr="00E8046C" w:rsidR="00C85092">
        <w:rPr>
          <w:rFonts w:eastAsia="Times New Roman" w:asciiTheme="majorHAnsi" w:hAnsiTheme="majorHAnsi" w:cs="Times New Roman"/>
          <w:sz w:val="24"/>
          <w:szCs w:val="24"/>
        </w:rPr>
        <w:t xml:space="preserve">number </w:t>
      </w:r>
      <w:r w:rsidRPr="00E8046C">
        <w:rPr>
          <w:rFonts w:eastAsia="Times New Roman" w:asciiTheme="majorHAnsi" w:hAnsiTheme="majorHAnsi" w:cs="Times New Roman"/>
          <w:sz w:val="24"/>
          <w:szCs w:val="24"/>
        </w:rPr>
        <w:t xml:space="preserve">to have a blank paper DD Form 2837 mailed to them.  Respondents may obtain a </w:t>
      </w:r>
      <w:r w:rsidRPr="00E8046C" w:rsidR="00D81EB7">
        <w:rPr>
          <w:rFonts w:eastAsia="Times New Roman" w:asciiTheme="majorHAnsi" w:hAnsiTheme="majorHAnsi" w:cs="Times New Roman"/>
          <w:sz w:val="24"/>
          <w:szCs w:val="24"/>
        </w:rPr>
        <w:t xml:space="preserve">blank </w:t>
      </w:r>
      <w:r w:rsidRPr="00E8046C">
        <w:rPr>
          <w:rFonts w:eastAsia="Times New Roman" w:asciiTheme="majorHAnsi" w:hAnsiTheme="majorHAnsi" w:cs="Times New Roman"/>
          <w:sz w:val="24"/>
          <w:szCs w:val="24"/>
        </w:rPr>
        <w:t>DD Form 2837 from</w:t>
      </w:r>
      <w:r w:rsidRPr="00E8046C" w:rsidR="00F51F78">
        <w:rPr>
          <w:rFonts w:eastAsia="Times New Roman" w:asciiTheme="majorHAnsi" w:hAnsiTheme="majorHAnsi" w:cs="Times New Roman"/>
          <w:sz w:val="24"/>
          <w:szCs w:val="24"/>
        </w:rPr>
        <w:t xml:space="preserve"> </w:t>
      </w:r>
      <w:r w:rsidRPr="00E8046C" w:rsidR="001777E5">
        <w:rPr>
          <w:rFonts w:eastAsia="Times New Roman" w:asciiTheme="majorHAnsi" w:hAnsiTheme="majorHAnsi" w:cs="Times New Roman"/>
          <w:sz w:val="24"/>
          <w:szCs w:val="24"/>
        </w:rPr>
        <w:t xml:space="preserve">the </w:t>
      </w:r>
      <w:r w:rsidRPr="00E8046C" w:rsidR="00F51F78">
        <w:rPr>
          <w:rFonts w:eastAsia="Times New Roman" w:asciiTheme="majorHAnsi" w:hAnsiTheme="majorHAnsi" w:cs="Times New Roman"/>
          <w:sz w:val="24"/>
          <w:szCs w:val="24"/>
        </w:rPr>
        <w:t xml:space="preserve">designated DoD regional </w:t>
      </w:r>
      <w:r w:rsidRPr="00E8046C" w:rsidR="001777E5">
        <w:rPr>
          <w:rFonts w:eastAsia="Times New Roman" w:asciiTheme="majorHAnsi" w:hAnsiTheme="majorHAnsi" w:cs="Times New Roman"/>
          <w:sz w:val="24"/>
          <w:szCs w:val="24"/>
        </w:rPr>
        <w:t>contractor’s website</w:t>
      </w:r>
      <w:r w:rsidRPr="00E8046C">
        <w:rPr>
          <w:rFonts w:eastAsia="Times New Roman" w:asciiTheme="majorHAnsi" w:hAnsiTheme="majorHAnsi" w:cs="Times New Roman"/>
          <w:sz w:val="24"/>
          <w:szCs w:val="24"/>
        </w:rPr>
        <w:t>, or from military</w:t>
      </w:r>
      <w:r w:rsidRPr="00E8046C" w:rsidR="00C85092">
        <w:rPr>
          <w:rFonts w:eastAsia="Times New Roman" w:asciiTheme="majorHAnsi" w:hAnsiTheme="majorHAnsi" w:cs="Times New Roman"/>
          <w:sz w:val="24"/>
          <w:szCs w:val="24"/>
        </w:rPr>
        <w:t xml:space="preserve"> medical </w:t>
      </w:r>
      <w:r w:rsidRPr="00E8046C">
        <w:rPr>
          <w:rFonts w:eastAsia="Times New Roman" w:asciiTheme="majorHAnsi" w:hAnsiTheme="majorHAnsi" w:cs="Times New Roman"/>
          <w:sz w:val="24"/>
          <w:szCs w:val="24"/>
        </w:rPr>
        <w:t xml:space="preserve">treatment facilities located on military installations. CHCBP information is provided to respondents during out processing.  Additionally, </w:t>
      </w:r>
      <w:r w:rsidRPr="00E8046C" w:rsidR="001444DC">
        <w:rPr>
          <w:rFonts w:eastAsia="Times New Roman" w:asciiTheme="majorHAnsi" w:hAnsiTheme="majorHAnsi" w:cs="Times New Roman"/>
          <w:sz w:val="24"/>
          <w:szCs w:val="24"/>
        </w:rPr>
        <w:t>the form</w:t>
      </w:r>
      <w:r w:rsidRPr="00E8046C">
        <w:rPr>
          <w:rFonts w:eastAsia="Times New Roman" w:asciiTheme="majorHAnsi" w:hAnsiTheme="majorHAnsi" w:cs="Times New Roman"/>
          <w:sz w:val="24"/>
          <w:szCs w:val="24"/>
        </w:rPr>
        <w:t xml:space="preserve"> is available online </w:t>
      </w:r>
      <w:r w:rsidRPr="00E8046C" w:rsidR="00D81EB7">
        <w:rPr>
          <w:rFonts w:eastAsia="Times New Roman" w:asciiTheme="majorHAnsi" w:hAnsiTheme="majorHAnsi" w:cs="Times New Roman"/>
          <w:sz w:val="24"/>
          <w:szCs w:val="24"/>
        </w:rPr>
        <w:t xml:space="preserve">at the tricare.mil website and </w:t>
      </w:r>
      <w:r w:rsidRPr="00E8046C" w:rsidR="001444DC">
        <w:rPr>
          <w:rFonts w:eastAsia="Times New Roman" w:asciiTheme="majorHAnsi" w:hAnsiTheme="majorHAnsi" w:cs="Times New Roman"/>
          <w:sz w:val="24"/>
          <w:szCs w:val="24"/>
        </w:rPr>
        <w:t>available to download as a</w:t>
      </w:r>
      <w:r w:rsidRPr="00E8046C">
        <w:rPr>
          <w:rFonts w:eastAsia="Times New Roman" w:asciiTheme="majorHAnsi" w:hAnsiTheme="majorHAnsi" w:cs="Times New Roman"/>
          <w:sz w:val="24"/>
          <w:szCs w:val="24"/>
        </w:rPr>
        <w:t>n electronic version in portable document format (.pdf)  from the DoD Forms Management Website</w:t>
      </w:r>
      <w:r w:rsidRPr="00E8046C" w:rsidR="00D81EB7">
        <w:rPr>
          <w:rFonts w:eastAsia="Times New Roman" w:asciiTheme="majorHAnsi" w:hAnsiTheme="majorHAnsi" w:cs="Times New Roman"/>
          <w:sz w:val="24"/>
          <w:szCs w:val="24"/>
        </w:rPr>
        <w:t>.</w:t>
      </w:r>
    </w:p>
    <w:p w:rsidR="00F00DAD" w:rsidRPr="00E8046C" w:rsidP="00F00DAD" w14:paraId="3FDFD432" w14:textId="77777777">
      <w:pPr>
        <w:spacing w:after="0" w:line="240" w:lineRule="auto"/>
        <w:ind w:right="-720"/>
        <w:rPr>
          <w:rFonts w:eastAsia="Times New Roman" w:asciiTheme="majorHAnsi" w:hAnsiTheme="majorHAnsi" w:cs="Times New Roman"/>
          <w:sz w:val="24"/>
          <w:szCs w:val="24"/>
        </w:rPr>
      </w:pPr>
    </w:p>
    <w:p w:rsidR="00F00DAD" w:rsidRPr="00E8046C" w:rsidP="00F00DAD" w14:paraId="08DC66B9" w14:textId="6F652C65">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Respondents can complete the form in a variety of ways.  They can use free .pdf software to type in the information requested on the electronic .pdf </w:t>
      </w:r>
      <w:r w:rsidRPr="00E8046C" w:rsidR="00D81EB7">
        <w:rPr>
          <w:rFonts w:eastAsia="Times New Roman" w:asciiTheme="majorHAnsi" w:hAnsiTheme="majorHAnsi" w:cs="Times New Roman"/>
          <w:sz w:val="24"/>
          <w:szCs w:val="24"/>
        </w:rPr>
        <w:t>file</w:t>
      </w:r>
      <w:r w:rsidRPr="00E8046C">
        <w:rPr>
          <w:rFonts w:eastAsia="Times New Roman" w:asciiTheme="majorHAnsi" w:hAnsiTheme="majorHAnsi" w:cs="Times New Roman"/>
          <w:sz w:val="24"/>
          <w:szCs w:val="24"/>
        </w:rPr>
        <w:t xml:space="preserve">, </w:t>
      </w:r>
      <w:r w:rsidRPr="00E8046C" w:rsidR="00BF2D8D">
        <w:rPr>
          <w:rFonts w:eastAsia="Times New Roman" w:asciiTheme="majorHAnsi" w:hAnsiTheme="majorHAnsi" w:cs="Times New Roman"/>
          <w:sz w:val="24"/>
          <w:szCs w:val="24"/>
        </w:rPr>
        <w:t>and after complet</w:t>
      </w:r>
      <w:r w:rsidR="00364B11">
        <w:rPr>
          <w:rFonts w:eastAsia="Times New Roman" w:asciiTheme="majorHAnsi" w:hAnsiTheme="majorHAnsi" w:cs="Times New Roman"/>
          <w:sz w:val="24"/>
          <w:szCs w:val="24"/>
        </w:rPr>
        <w:t>ion</w:t>
      </w:r>
      <w:r w:rsidRPr="00E8046C" w:rsidR="00BF2D8D">
        <w:rPr>
          <w:rFonts w:eastAsia="Times New Roman" w:asciiTheme="majorHAnsi" w:hAnsiTheme="majorHAnsi" w:cs="Times New Roman"/>
          <w:sz w:val="24"/>
          <w:szCs w:val="24"/>
        </w:rPr>
        <w:t xml:space="preserve">, </w:t>
      </w:r>
      <w:r w:rsidRPr="00E8046C">
        <w:rPr>
          <w:rFonts w:eastAsia="Times New Roman" w:asciiTheme="majorHAnsi" w:hAnsiTheme="majorHAnsi" w:cs="Times New Roman"/>
          <w:sz w:val="24"/>
          <w:szCs w:val="24"/>
        </w:rPr>
        <w:t>print</w:t>
      </w:r>
      <w:r w:rsidRPr="00E8046C" w:rsidR="00F51F78">
        <w:rPr>
          <w:rFonts w:eastAsia="Times New Roman" w:asciiTheme="majorHAnsi" w:hAnsiTheme="majorHAnsi" w:cs="Times New Roman"/>
          <w:sz w:val="24"/>
          <w:szCs w:val="24"/>
        </w:rPr>
        <w:t xml:space="preserve"> and sign</w:t>
      </w:r>
      <w:r w:rsidRPr="00E8046C">
        <w:rPr>
          <w:rFonts w:eastAsia="Times New Roman" w:asciiTheme="majorHAnsi" w:hAnsiTheme="majorHAnsi" w:cs="Times New Roman"/>
          <w:sz w:val="24"/>
          <w:szCs w:val="24"/>
        </w:rPr>
        <w:t xml:space="preserve"> the form.   Respondents can also print a blank form from the electronic .pdf file, and then </w:t>
      </w:r>
      <w:r w:rsidRPr="00E8046C" w:rsidR="00D81EB7">
        <w:rPr>
          <w:rFonts w:eastAsia="Times New Roman" w:asciiTheme="majorHAnsi" w:hAnsiTheme="majorHAnsi" w:cs="Times New Roman"/>
          <w:sz w:val="24"/>
          <w:szCs w:val="24"/>
        </w:rPr>
        <w:t>handwrite the requested information w</w:t>
      </w:r>
      <w:r w:rsidRPr="00E8046C">
        <w:rPr>
          <w:rFonts w:eastAsia="Times New Roman" w:asciiTheme="majorHAnsi" w:hAnsiTheme="majorHAnsi" w:cs="Times New Roman"/>
          <w:sz w:val="24"/>
          <w:szCs w:val="24"/>
        </w:rPr>
        <w:t xml:space="preserve">ith </w:t>
      </w:r>
      <w:r w:rsidRPr="00E8046C" w:rsidR="00D81EB7">
        <w:rPr>
          <w:rFonts w:eastAsia="Times New Roman" w:asciiTheme="majorHAnsi" w:hAnsiTheme="majorHAnsi" w:cs="Times New Roman"/>
          <w:sz w:val="24"/>
          <w:szCs w:val="24"/>
        </w:rPr>
        <w:t xml:space="preserve">a </w:t>
      </w:r>
      <w:r w:rsidRPr="00E8046C">
        <w:rPr>
          <w:rFonts w:eastAsia="Times New Roman" w:asciiTheme="majorHAnsi" w:hAnsiTheme="majorHAnsi" w:cs="Times New Roman"/>
          <w:sz w:val="24"/>
          <w:szCs w:val="24"/>
        </w:rPr>
        <w:t xml:space="preserve">pen.  Finally, if provided a paper version of the form, respondents can </w:t>
      </w:r>
      <w:r w:rsidRPr="00E8046C" w:rsidR="00141F33">
        <w:rPr>
          <w:rFonts w:eastAsia="Times New Roman" w:asciiTheme="majorHAnsi" w:hAnsiTheme="majorHAnsi" w:cs="Times New Roman"/>
          <w:sz w:val="24"/>
          <w:szCs w:val="24"/>
        </w:rPr>
        <w:t xml:space="preserve">handwrite the information to </w:t>
      </w:r>
      <w:r w:rsidRPr="00E8046C">
        <w:rPr>
          <w:rFonts w:eastAsia="Times New Roman" w:asciiTheme="majorHAnsi" w:hAnsiTheme="majorHAnsi" w:cs="Times New Roman"/>
          <w:sz w:val="24"/>
          <w:szCs w:val="24"/>
        </w:rPr>
        <w:t xml:space="preserve">complete the form with pen. Once the application is completed, the respondent mails the completed application form along with a check or money order to pay for the first 3 months of coverage to the CHCBP contractor. Upon receipt, the CHCBP contractor uses DoD directed methods to determine eligibility for CHCBP coverage.  If eligible, the CHCBP contractor </w:t>
      </w:r>
      <w:r w:rsidRPr="00E8046C" w:rsidR="00AB5261">
        <w:rPr>
          <w:rFonts w:eastAsia="Times New Roman" w:asciiTheme="majorHAnsi" w:hAnsiTheme="majorHAnsi" w:cs="Times New Roman"/>
          <w:sz w:val="24"/>
          <w:szCs w:val="24"/>
        </w:rPr>
        <w:t xml:space="preserve">enrolls the applicant which </w:t>
      </w:r>
      <w:r w:rsidRPr="00E8046C">
        <w:rPr>
          <w:rFonts w:eastAsia="Times New Roman" w:asciiTheme="majorHAnsi" w:hAnsiTheme="majorHAnsi" w:cs="Times New Roman"/>
          <w:sz w:val="24"/>
          <w:szCs w:val="24"/>
        </w:rPr>
        <w:t xml:space="preserve">starts their CHCBP coverage and </w:t>
      </w:r>
      <w:r w:rsidRPr="00E8046C" w:rsidR="00AB5261">
        <w:rPr>
          <w:rFonts w:eastAsia="Times New Roman" w:asciiTheme="majorHAnsi" w:hAnsiTheme="majorHAnsi" w:cs="Times New Roman"/>
          <w:sz w:val="24"/>
          <w:szCs w:val="24"/>
        </w:rPr>
        <w:t xml:space="preserve">processes the payment received for the first 3 months of coverage. </w:t>
      </w:r>
      <w:r w:rsidRPr="00E8046C">
        <w:rPr>
          <w:rFonts w:eastAsia="Times New Roman" w:asciiTheme="majorHAnsi" w:hAnsiTheme="majorHAnsi" w:cs="Times New Roman"/>
          <w:sz w:val="24"/>
          <w:szCs w:val="24"/>
        </w:rPr>
        <w:t xml:space="preserve">If not eligible based on the information provided on the form, the CHCBP contractor </w:t>
      </w:r>
      <w:r w:rsidRPr="00E8046C" w:rsidR="00AB5261">
        <w:rPr>
          <w:rFonts w:eastAsia="Times New Roman" w:asciiTheme="majorHAnsi" w:hAnsiTheme="majorHAnsi" w:cs="Times New Roman"/>
          <w:sz w:val="24"/>
          <w:szCs w:val="24"/>
        </w:rPr>
        <w:t xml:space="preserve">denies enrollment and returns the </w:t>
      </w:r>
      <w:r w:rsidRPr="00E8046C" w:rsidR="0043274B">
        <w:rPr>
          <w:rFonts w:eastAsia="Times New Roman" w:asciiTheme="majorHAnsi" w:hAnsiTheme="majorHAnsi" w:cs="Times New Roman"/>
          <w:sz w:val="24"/>
          <w:szCs w:val="24"/>
        </w:rPr>
        <w:t xml:space="preserve">required initial payment received </w:t>
      </w:r>
      <w:r w:rsidRPr="00E8046C" w:rsidR="00AB5261">
        <w:rPr>
          <w:rFonts w:eastAsia="Times New Roman" w:asciiTheme="majorHAnsi" w:hAnsiTheme="majorHAnsi" w:cs="Times New Roman"/>
          <w:sz w:val="24"/>
          <w:szCs w:val="24"/>
        </w:rPr>
        <w:t xml:space="preserve">from the </w:t>
      </w:r>
      <w:r w:rsidRPr="00E8046C" w:rsidR="00175B0A">
        <w:rPr>
          <w:rFonts w:eastAsia="Times New Roman" w:asciiTheme="majorHAnsi" w:hAnsiTheme="majorHAnsi" w:cs="Times New Roman"/>
          <w:sz w:val="24"/>
          <w:szCs w:val="24"/>
        </w:rPr>
        <w:t>applicant</w:t>
      </w:r>
      <w:r w:rsidRPr="00E8046C" w:rsidR="00AB5261">
        <w:rPr>
          <w:rFonts w:eastAsia="Times New Roman" w:asciiTheme="majorHAnsi" w:hAnsiTheme="majorHAnsi" w:cs="Times New Roman"/>
          <w:sz w:val="24"/>
          <w:szCs w:val="24"/>
        </w:rPr>
        <w:t xml:space="preserve">. </w:t>
      </w:r>
      <w:r w:rsidRPr="00E8046C">
        <w:rPr>
          <w:rFonts w:eastAsia="Times New Roman" w:asciiTheme="majorHAnsi" w:hAnsiTheme="majorHAnsi" w:cs="Times New Roman"/>
          <w:sz w:val="24"/>
          <w:szCs w:val="24"/>
        </w:rPr>
        <w:t xml:space="preserve">  </w:t>
      </w:r>
    </w:p>
    <w:p w:rsidR="00F00DAD" w:rsidRPr="00E8046C" w:rsidP="00F00DAD" w14:paraId="0A5D718C" w14:textId="77777777">
      <w:pPr>
        <w:spacing w:after="0" w:line="240" w:lineRule="auto"/>
        <w:ind w:right="-720"/>
        <w:rPr>
          <w:rFonts w:eastAsia="Times New Roman" w:asciiTheme="majorHAnsi" w:hAnsiTheme="majorHAnsi" w:cs="Times New Roman"/>
          <w:sz w:val="24"/>
          <w:szCs w:val="24"/>
        </w:rPr>
      </w:pPr>
    </w:p>
    <w:p w:rsidR="00F00DAD" w:rsidRPr="00E8046C" w:rsidP="00F00DAD" w14:paraId="3DD9AD06" w14:textId="77777777">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A Privacy Act Statement is prominently displayed on the first page of the form and provides the authorities (statutory and regulatory) to collect the information, the principal purposes that require the data</w:t>
      </w:r>
      <w:r w:rsidRPr="00E8046C">
        <w:rPr>
          <w:rFonts w:eastAsia="Times New Roman" w:asciiTheme="majorHAnsi" w:hAnsiTheme="majorHAnsi" w:cs="Times New Roman"/>
          <w:sz w:val="24"/>
          <w:szCs w:val="24"/>
        </w:rPr>
        <w:t xml:space="preserve"> collection, and routine uses for the data collected.  </w:t>
      </w:r>
    </w:p>
    <w:p w:rsidR="00F00DAD" w:rsidRPr="00E8046C" w:rsidP="00F00DAD" w14:paraId="62CF9C9D" w14:textId="77777777">
      <w:pPr>
        <w:spacing w:after="0" w:line="240" w:lineRule="auto"/>
        <w:ind w:right="-720"/>
        <w:rPr>
          <w:rFonts w:eastAsia="Times New Roman" w:asciiTheme="majorHAnsi" w:hAnsiTheme="majorHAnsi" w:cs="Times New Roman"/>
          <w:sz w:val="24"/>
          <w:szCs w:val="24"/>
        </w:rPr>
      </w:pPr>
    </w:p>
    <w:p w:rsidR="00F00DAD" w:rsidRPr="00E8046C" w:rsidP="00F00DAD" w14:paraId="51B82048" w14:textId="1765147B">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No invitations or other communications are sent by the CHCBP contractor.  Each Uniformed Service is responsible to educate service member</w:t>
      </w:r>
      <w:r w:rsidR="00364B11">
        <w:rPr>
          <w:rFonts w:eastAsia="Times New Roman" w:asciiTheme="majorHAnsi" w:hAnsiTheme="majorHAnsi" w:cs="Times New Roman"/>
          <w:sz w:val="24"/>
          <w:szCs w:val="24"/>
        </w:rPr>
        <w:t>s</w:t>
      </w:r>
      <w:r w:rsidRPr="00E8046C">
        <w:rPr>
          <w:rFonts w:eastAsia="Times New Roman" w:asciiTheme="majorHAnsi" w:hAnsiTheme="majorHAnsi" w:cs="Times New Roman"/>
          <w:sz w:val="24"/>
          <w:szCs w:val="24"/>
        </w:rPr>
        <w:t xml:space="preserve"> and their dependents upon loss of MHS benefits that they have up to 60 days to apply for CHCBP coverage if desired.</w:t>
      </w:r>
    </w:p>
    <w:p w:rsidR="00F00DAD" w:rsidRPr="00E8046C" w:rsidP="00F00DAD" w14:paraId="1FBB3D8E" w14:textId="77777777">
      <w:pPr>
        <w:spacing w:after="0" w:line="240" w:lineRule="auto"/>
        <w:ind w:right="-720"/>
        <w:rPr>
          <w:rFonts w:eastAsia="Times New Roman" w:asciiTheme="majorHAnsi" w:hAnsiTheme="majorHAnsi" w:cs="Times New Roman"/>
          <w:sz w:val="24"/>
          <w:szCs w:val="24"/>
        </w:rPr>
      </w:pPr>
    </w:p>
    <w:p w:rsidR="00F00DAD" w:rsidRPr="00E8046C" w:rsidP="00F00DAD" w14:paraId="6D352A6E" w14:textId="77777777">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The form requests the following information be provided:</w:t>
      </w:r>
    </w:p>
    <w:p w:rsidR="00F00DAD" w:rsidRPr="00E8046C" w:rsidP="00F00DAD" w14:paraId="2BA9A07E" w14:textId="77777777">
      <w:pPr>
        <w:spacing w:after="0" w:line="240" w:lineRule="auto"/>
        <w:ind w:right="-720"/>
        <w:rPr>
          <w:rFonts w:eastAsia="Times New Roman" w:asciiTheme="majorHAnsi" w:hAnsiTheme="majorHAnsi" w:cs="Times New Roman"/>
          <w:sz w:val="24"/>
          <w:szCs w:val="24"/>
        </w:rPr>
      </w:pPr>
    </w:p>
    <w:p w:rsidR="00F00DAD" w:rsidRPr="00E8046C" w:rsidP="00F00DAD" w14:paraId="257ED638" w14:textId="77777777">
      <w:pPr>
        <w:numPr>
          <w:ilvl w:val="2"/>
          <w:numId w:val="25"/>
        </w:numPr>
        <w:spacing w:after="0" w:line="240" w:lineRule="auto"/>
        <w:ind w:left="1080"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Applicant Information:  Name</w:t>
      </w:r>
      <w:r w:rsidRPr="00E8046C">
        <w:rPr>
          <w:rFonts w:eastAsia="Times New Roman" w:asciiTheme="majorHAnsi" w:hAnsiTheme="majorHAnsi" w:cs="Times New Roman"/>
          <w:sz w:val="24"/>
          <w:szCs w:val="24"/>
        </w:rPr>
        <w:t xml:space="preserve"> of applicant, telephone numbers, e-mail address, and social security number (SSN) or Department of Defense Benefits Number (DBN)</w:t>
      </w:r>
    </w:p>
    <w:p w:rsidR="00F00DAD" w:rsidRPr="00E8046C" w:rsidP="00F00DAD" w14:paraId="0DECF106" w14:textId="77777777">
      <w:pPr>
        <w:numPr>
          <w:ilvl w:val="2"/>
          <w:numId w:val="25"/>
        </w:numPr>
        <w:spacing w:after="0" w:line="240" w:lineRule="auto"/>
        <w:ind w:left="1080"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Sponsor Information:  Name of service member (sponsor) and SSN or DBN</w:t>
      </w:r>
    </w:p>
    <w:p w:rsidR="00F00DAD" w:rsidRPr="00E8046C" w:rsidP="00F00DAD" w14:paraId="55E71C04" w14:textId="77777777">
      <w:pPr>
        <w:numPr>
          <w:ilvl w:val="2"/>
          <w:numId w:val="25"/>
        </w:numPr>
        <w:spacing w:after="0" w:line="240" w:lineRule="auto"/>
        <w:ind w:left="1080"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Person(s) To Be Enrolled:  Names of service member and/or dependents to be enrolled, SSNs or DBNs, dates of birth, and sex; indication of either single or family coverage desired</w:t>
      </w:r>
    </w:p>
    <w:p w:rsidR="00F00DAD" w:rsidRPr="00E8046C" w:rsidP="00F00DAD" w14:paraId="1E2A9F12" w14:textId="77777777">
      <w:pPr>
        <w:numPr>
          <w:ilvl w:val="2"/>
          <w:numId w:val="25"/>
        </w:numPr>
        <w:spacing w:after="0" w:line="240" w:lineRule="auto"/>
        <w:ind w:left="1080"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Premiums:  Applicants enter the amount of the required three months of initial premiums and how paid (check or money order)</w:t>
      </w:r>
    </w:p>
    <w:p w:rsidR="00F00DAD" w:rsidRPr="00E8046C" w:rsidP="00F00DAD" w14:paraId="6425324E" w14:textId="77777777">
      <w:pPr>
        <w:spacing w:after="0" w:line="240" w:lineRule="auto"/>
        <w:ind w:left="1080" w:right="-720"/>
        <w:rPr>
          <w:rFonts w:eastAsia="Times New Roman" w:asciiTheme="majorHAnsi" w:hAnsiTheme="majorHAnsi" w:cs="Times New Roman"/>
          <w:sz w:val="24"/>
          <w:szCs w:val="24"/>
        </w:rPr>
      </w:pPr>
    </w:p>
    <w:p w:rsidR="00175B0A" w:rsidRPr="00E8046C" w:rsidP="00F00DAD" w14:paraId="3827BB52" w14:textId="48F34F59">
      <w:pPr>
        <w:spacing w:after="0" w:line="240" w:lineRule="auto"/>
        <w:rPr>
          <w:rFonts w:asciiTheme="majorHAnsi" w:hAnsiTheme="majorHAnsi"/>
          <w:i/>
          <w:sz w:val="24"/>
        </w:rPr>
      </w:pPr>
      <w:r w:rsidRPr="00E8046C">
        <w:rPr>
          <w:rFonts w:eastAsia="Times New Roman" w:asciiTheme="majorHAnsi" w:hAnsiTheme="majorHAnsi" w:cs="Times New Roman"/>
          <w:sz w:val="24"/>
          <w:szCs w:val="24"/>
        </w:rPr>
        <w:t>Applicant’s Signature and Date:  A certification statement is provided for the applicant’s review, and then the applicant signs the application.</w:t>
      </w:r>
    </w:p>
    <w:p w:rsidR="00F00DAD" w:rsidRPr="00E8046C" w:rsidP="006E563D" w14:paraId="01C43F93" w14:textId="77777777">
      <w:pPr>
        <w:spacing w:after="0" w:line="240" w:lineRule="auto"/>
        <w:rPr>
          <w:rFonts w:asciiTheme="majorHAnsi" w:hAnsiTheme="majorHAnsi"/>
          <w:iCs/>
          <w:sz w:val="24"/>
        </w:rPr>
      </w:pPr>
    </w:p>
    <w:p w:rsidR="005C7428" w:rsidRPr="00E8046C" w:rsidP="006E563D" w14:paraId="69ADA16B" w14:textId="77777777">
      <w:pPr>
        <w:spacing w:after="0" w:line="240" w:lineRule="auto"/>
        <w:rPr>
          <w:rFonts w:asciiTheme="majorHAnsi" w:hAnsiTheme="majorHAnsi"/>
          <w:i/>
          <w:sz w:val="24"/>
        </w:rPr>
      </w:pPr>
    </w:p>
    <w:p w:rsidR="005C7428" w:rsidRPr="00E8046C" w:rsidP="006E563D" w14:paraId="45168639" w14:textId="253352EC">
      <w:pPr>
        <w:spacing w:after="0" w:line="240" w:lineRule="auto"/>
        <w:rPr>
          <w:rFonts w:asciiTheme="majorHAnsi" w:hAnsiTheme="majorHAnsi"/>
          <w:sz w:val="24"/>
        </w:rPr>
      </w:pPr>
      <w:r w:rsidRPr="00E8046C">
        <w:rPr>
          <w:rFonts w:asciiTheme="majorHAnsi" w:hAnsiTheme="majorHAnsi"/>
          <w:sz w:val="24"/>
        </w:rPr>
        <w:t xml:space="preserve">3. </w:t>
      </w:r>
      <w:r w:rsidRPr="00E8046C">
        <w:rPr>
          <w:rFonts w:asciiTheme="majorHAnsi" w:hAnsiTheme="majorHAnsi"/>
          <w:sz w:val="24"/>
        </w:rPr>
        <w:tab/>
      </w:r>
      <w:r w:rsidRPr="00E8046C">
        <w:rPr>
          <w:rFonts w:asciiTheme="majorHAnsi" w:hAnsiTheme="majorHAnsi"/>
          <w:sz w:val="24"/>
          <w:u w:val="single"/>
        </w:rPr>
        <w:t>Use of Information Technology</w:t>
      </w:r>
      <w:r w:rsidRPr="00E8046C" w:rsidR="0085688C">
        <w:rPr>
          <w:rFonts w:asciiTheme="majorHAnsi" w:hAnsiTheme="majorHAnsi"/>
          <w:sz w:val="24"/>
          <w:u w:val="single"/>
        </w:rPr>
        <w:t xml:space="preserve"> </w:t>
      </w:r>
    </w:p>
    <w:p w:rsidR="001444DC" w:rsidRPr="00E8046C" w:rsidP="006E563D" w14:paraId="57345D6D" w14:textId="77777777">
      <w:pPr>
        <w:spacing w:after="0" w:line="240" w:lineRule="auto"/>
        <w:rPr>
          <w:rFonts w:asciiTheme="majorHAnsi" w:hAnsiTheme="majorHAnsi"/>
          <w:i/>
          <w:sz w:val="24"/>
        </w:rPr>
      </w:pPr>
    </w:p>
    <w:p w:rsidR="001444DC" w:rsidRPr="00E8046C" w:rsidP="001444DC" w14:paraId="73F339D9" w14:textId="39010AB1">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 xml:space="preserve">The DD Form 2837 is only available for download via the DoD Forms Management Website </w:t>
      </w:r>
      <w:hyperlink r:id="rId4" w:history="1">
        <w:r w:rsidRPr="00E8046C">
          <w:rPr>
            <w:rStyle w:val="Hyperlink"/>
            <w:rFonts w:eastAsia="Times New Roman" w:asciiTheme="majorHAnsi" w:hAnsiTheme="majorHAnsi" w:cs="Times New Roman"/>
            <w:sz w:val="24"/>
            <w:szCs w:val="24"/>
          </w:rPr>
          <w:t>http://www.esd.whs.mil/Directives/forms/</w:t>
        </w:r>
      </w:hyperlink>
      <w:r w:rsidRPr="00E8046C">
        <w:rPr>
          <w:rFonts w:eastAsia="Times New Roman" w:asciiTheme="majorHAnsi" w:hAnsiTheme="majorHAnsi" w:cs="Times New Roman"/>
          <w:sz w:val="24"/>
          <w:szCs w:val="24"/>
        </w:rPr>
        <w:t xml:space="preserve">.  The TRICARE website at </w:t>
      </w:r>
      <w:hyperlink r:id="rId5" w:history="1">
        <w:r w:rsidRPr="00E8046C">
          <w:rPr>
            <w:rFonts w:eastAsia="Times New Roman" w:asciiTheme="majorHAnsi" w:hAnsiTheme="majorHAnsi" w:cs="Times New Roman"/>
            <w:color w:val="0000FF"/>
            <w:sz w:val="24"/>
            <w:szCs w:val="24"/>
            <w:u w:val="single"/>
          </w:rPr>
          <w:t>www.tricare.mil/forms</w:t>
        </w:r>
      </w:hyperlink>
      <w:r w:rsidRPr="00E8046C">
        <w:rPr>
          <w:rFonts w:eastAsia="Times New Roman" w:asciiTheme="majorHAnsi" w:hAnsiTheme="majorHAnsi" w:cs="Times New Roman"/>
          <w:color w:val="0000FF"/>
          <w:sz w:val="24"/>
          <w:szCs w:val="24"/>
          <w:u w:val="single"/>
        </w:rPr>
        <w:t xml:space="preserve"> </w:t>
      </w:r>
      <w:r w:rsidR="00605177">
        <w:rPr>
          <w:rFonts w:eastAsia="Times New Roman" w:asciiTheme="majorHAnsi" w:hAnsiTheme="majorHAnsi" w:cs="Times New Roman"/>
          <w:sz w:val="24"/>
          <w:szCs w:val="24"/>
        </w:rPr>
        <w:t>.</w:t>
      </w:r>
    </w:p>
    <w:p w:rsidR="001444DC" w:rsidRPr="00E8046C" w:rsidP="001444DC" w14:paraId="54FF3371" w14:textId="77777777">
      <w:pPr>
        <w:spacing w:after="0" w:line="240" w:lineRule="auto"/>
        <w:ind w:right="-720"/>
        <w:rPr>
          <w:rFonts w:eastAsia="Times New Roman" w:asciiTheme="majorHAnsi" w:hAnsiTheme="majorHAnsi" w:cs="Times New Roman"/>
          <w:sz w:val="24"/>
          <w:szCs w:val="24"/>
        </w:rPr>
      </w:pPr>
    </w:p>
    <w:p w:rsidR="001444DC" w:rsidRPr="00E8046C" w:rsidP="001444DC" w14:paraId="11973C70" w14:textId="3BE05F28">
      <w:pPr>
        <w:spacing w:after="0" w:line="240" w:lineRule="auto"/>
        <w:ind w:right="-720"/>
        <w:rPr>
          <w:rFonts w:eastAsia="Times New Roman" w:asciiTheme="majorHAnsi" w:hAnsiTheme="majorHAnsi" w:cs="Times New Roman"/>
          <w:sz w:val="24"/>
          <w:szCs w:val="24"/>
        </w:rPr>
      </w:pPr>
      <w:r w:rsidRPr="00E8046C">
        <w:rPr>
          <w:rFonts w:eastAsia="Times New Roman" w:asciiTheme="majorHAnsi" w:hAnsiTheme="majorHAnsi" w:cs="Times New Roman"/>
          <w:sz w:val="24"/>
          <w:szCs w:val="24"/>
        </w:rPr>
        <w:t>The percent</w:t>
      </w:r>
      <w:r w:rsidR="00364B11">
        <w:rPr>
          <w:rFonts w:eastAsia="Times New Roman" w:asciiTheme="majorHAnsi" w:hAnsiTheme="majorHAnsi" w:cs="Times New Roman"/>
          <w:sz w:val="24"/>
          <w:szCs w:val="24"/>
        </w:rPr>
        <w:t>age</w:t>
      </w:r>
      <w:r w:rsidRPr="00E8046C">
        <w:rPr>
          <w:rFonts w:eastAsia="Times New Roman" w:asciiTheme="majorHAnsi" w:hAnsiTheme="majorHAnsi" w:cs="Times New Roman"/>
          <w:sz w:val="24"/>
          <w:szCs w:val="24"/>
        </w:rPr>
        <w:t xml:space="preserve"> of responses collected electronically is zero. Electronic submission of the CHCBP application is not feasible for a variety of reasons. CHCBP applications are only submitted in hardcopy because applicants must submit an original signature and other important documentation with their application (e.g., final divorce decrees; DD Form 214, Certificate of Release or Discharge From Active Duty; letters from accredited educational facilities regarding student status; etc.).  Additionally, respondents must submit</w:t>
      </w:r>
      <w:r w:rsidRPr="00E8046C">
        <w:rPr>
          <w:rFonts w:eastAsia="Times New Roman" w:asciiTheme="majorHAnsi" w:hAnsiTheme="majorHAnsi" w:cs="Times New Roman"/>
          <w:sz w:val="24"/>
          <w:szCs w:val="24"/>
        </w:rPr>
        <w:t xml:space="preserve"> a check or money order for their first premium payment with their application. The application process does not readily incorporate the use of electronic signature, as handling and management of separate documentation by contractors could adversely impact the beneficiary being able to obtain program benefits in the allotted 60-day time frame. </w:t>
      </w:r>
    </w:p>
    <w:p w:rsidR="001444DC" w:rsidRPr="00E8046C" w:rsidP="001444DC" w14:paraId="71F63DD2" w14:textId="77777777">
      <w:pPr>
        <w:spacing w:after="0" w:line="240" w:lineRule="auto"/>
        <w:ind w:right="-720"/>
        <w:rPr>
          <w:rFonts w:eastAsia="Times New Roman" w:asciiTheme="majorHAnsi" w:hAnsiTheme="majorHAnsi" w:cs="Times New Roman"/>
          <w:sz w:val="24"/>
          <w:szCs w:val="24"/>
        </w:rPr>
      </w:pPr>
    </w:p>
    <w:p w:rsidR="001444DC" w:rsidRPr="00E8046C" w:rsidP="0087025F" w14:paraId="5E39DB4F" w14:textId="42B9BF2D">
      <w:pPr>
        <w:spacing w:after="0" w:line="240" w:lineRule="auto"/>
        <w:ind w:right="-720"/>
        <w:rPr>
          <w:rFonts w:asciiTheme="majorHAnsi" w:hAnsiTheme="majorHAnsi"/>
          <w:i/>
          <w:sz w:val="24"/>
        </w:rPr>
      </w:pPr>
      <w:r w:rsidRPr="00E8046C">
        <w:rPr>
          <w:rFonts w:eastAsia="Times New Roman" w:asciiTheme="majorHAnsi" w:hAnsiTheme="majorHAnsi" w:cs="Times New Roman"/>
          <w:sz w:val="24"/>
          <w:szCs w:val="24"/>
        </w:rPr>
        <w:t xml:space="preserve">While most applicants are still registered in the Defense Enrollment Eligibility Reporting System (DEERS), for military benefits eligibility and health plan enrollment information, applicants no longer have DoD approved automated credentials to access DEERS in a secure manner.  </w:t>
      </w:r>
      <w:r w:rsidRPr="00E8046C" w:rsidR="006B3734">
        <w:rPr>
          <w:rFonts w:eastAsia="Times New Roman" w:asciiTheme="majorHAnsi" w:hAnsiTheme="majorHAnsi" w:cs="Times New Roman"/>
          <w:sz w:val="24"/>
          <w:szCs w:val="24"/>
        </w:rPr>
        <w:t xml:space="preserve">DEERS is DoD’s electronic database of record for eligibility. </w:t>
      </w:r>
      <w:r w:rsidRPr="00E8046C">
        <w:rPr>
          <w:rFonts w:eastAsia="Times New Roman" w:asciiTheme="majorHAnsi" w:hAnsiTheme="majorHAnsi" w:cs="Times New Roman"/>
          <w:sz w:val="24"/>
          <w:szCs w:val="24"/>
        </w:rPr>
        <w:t xml:space="preserve">Therefore, DoD has no future plans to improve or increase the level of information technology to collect CHCBP applications electronically.  </w:t>
      </w:r>
    </w:p>
    <w:p w:rsidR="008635C4" w:rsidRPr="00E8046C" w:rsidP="006E563D" w14:paraId="568AE431" w14:textId="29AF65B6">
      <w:pPr>
        <w:spacing w:after="0" w:line="240" w:lineRule="auto"/>
        <w:rPr>
          <w:rFonts w:asciiTheme="majorHAnsi" w:hAnsiTheme="majorHAnsi"/>
          <w:i/>
          <w:sz w:val="24"/>
        </w:rPr>
      </w:pPr>
    </w:p>
    <w:p w:rsidR="008635C4" w:rsidRPr="00E8046C" w:rsidP="006E563D" w14:paraId="29610438" w14:textId="16BC33C0">
      <w:pPr>
        <w:spacing w:after="0" w:line="240" w:lineRule="auto"/>
        <w:rPr>
          <w:rFonts w:asciiTheme="majorHAnsi" w:hAnsiTheme="majorHAnsi"/>
          <w:sz w:val="24"/>
        </w:rPr>
      </w:pPr>
      <w:r w:rsidRPr="00E8046C">
        <w:rPr>
          <w:rFonts w:asciiTheme="majorHAnsi" w:hAnsiTheme="majorHAnsi"/>
          <w:sz w:val="24"/>
        </w:rPr>
        <w:t xml:space="preserve">4. </w:t>
      </w:r>
      <w:r w:rsidRPr="00E8046C">
        <w:rPr>
          <w:rFonts w:asciiTheme="majorHAnsi" w:hAnsiTheme="majorHAnsi"/>
          <w:sz w:val="24"/>
        </w:rPr>
        <w:tab/>
      </w:r>
      <w:r w:rsidRPr="00E8046C">
        <w:rPr>
          <w:rFonts w:asciiTheme="majorHAnsi" w:hAnsiTheme="majorHAnsi"/>
          <w:sz w:val="24"/>
          <w:u w:val="single"/>
        </w:rPr>
        <w:t>Non-duplication</w:t>
      </w:r>
      <w:r w:rsidRPr="00E8046C" w:rsidR="0085688C">
        <w:rPr>
          <w:rFonts w:asciiTheme="majorHAnsi" w:hAnsiTheme="majorHAnsi"/>
          <w:sz w:val="24"/>
          <w:u w:val="single"/>
        </w:rPr>
        <w:t xml:space="preserve"> </w:t>
      </w:r>
    </w:p>
    <w:p w:rsidR="006B3734" w:rsidRPr="00E8046C" w:rsidP="006B3734" w14:paraId="0944298D" w14:textId="77777777">
      <w:pPr>
        <w:spacing w:after="0" w:line="240" w:lineRule="auto"/>
        <w:rPr>
          <w:rFonts w:asciiTheme="majorHAnsi" w:hAnsiTheme="majorHAnsi" w:cs="Times New Roman"/>
          <w:sz w:val="24"/>
        </w:rPr>
      </w:pPr>
    </w:p>
    <w:p w:rsidR="006B3734" w:rsidRPr="00E8046C" w:rsidP="006E563D" w14:paraId="35723402" w14:textId="48DDCB56">
      <w:pPr>
        <w:spacing w:after="0" w:line="240" w:lineRule="auto"/>
        <w:rPr>
          <w:rFonts w:asciiTheme="majorHAnsi" w:hAnsiTheme="majorHAnsi"/>
          <w:iCs/>
          <w:sz w:val="24"/>
        </w:rPr>
      </w:pPr>
      <w:r w:rsidRPr="00E8046C">
        <w:rPr>
          <w:rFonts w:asciiTheme="majorHAnsi" w:hAnsiTheme="majorHAnsi" w:cs="Times New Roman"/>
          <w:sz w:val="24"/>
        </w:rPr>
        <w:t xml:space="preserve">The information obtained through this collection is unique and is not already available for use or adaptation from another cleared source.  The information that is being collected is a </w:t>
      </w:r>
      <w:r w:rsidRPr="00E8046C">
        <w:rPr>
          <w:rFonts w:asciiTheme="majorHAnsi" w:hAnsiTheme="majorHAnsi" w:cs="Times New Roman"/>
          <w:sz w:val="24"/>
        </w:rPr>
        <w:t>one-time submission by a qualified former MHS beneficiary who is applying for CHCBP coverage.  All CHCBP enrollment information is centralized and not being collected by any other entity.</w:t>
      </w:r>
    </w:p>
    <w:p w:rsidR="006B3734" w:rsidRPr="00E8046C" w:rsidP="006E563D" w14:paraId="6ADDB5FA" w14:textId="77777777">
      <w:pPr>
        <w:spacing w:after="0" w:line="240" w:lineRule="auto"/>
        <w:rPr>
          <w:rFonts w:asciiTheme="majorHAnsi" w:hAnsiTheme="majorHAnsi"/>
          <w:iCs/>
          <w:sz w:val="24"/>
        </w:rPr>
      </w:pPr>
    </w:p>
    <w:p w:rsidR="00CA15B1" w:rsidRPr="00E8046C" w:rsidP="006E563D" w14:paraId="0633A69D" w14:textId="77777777">
      <w:pPr>
        <w:spacing w:after="0" w:line="240" w:lineRule="auto"/>
        <w:rPr>
          <w:rFonts w:asciiTheme="majorHAnsi" w:hAnsiTheme="majorHAnsi"/>
          <w:i/>
          <w:sz w:val="24"/>
        </w:rPr>
      </w:pPr>
    </w:p>
    <w:p w:rsidR="00CA15B1" w:rsidRPr="00E8046C" w:rsidP="006E563D" w14:paraId="068B9255" w14:textId="35B0E842">
      <w:pPr>
        <w:spacing w:after="0" w:line="240" w:lineRule="auto"/>
        <w:rPr>
          <w:rFonts w:asciiTheme="majorHAnsi" w:hAnsiTheme="majorHAnsi"/>
          <w:sz w:val="24"/>
          <w:u w:val="single"/>
        </w:rPr>
      </w:pPr>
      <w:r w:rsidRPr="00E8046C">
        <w:rPr>
          <w:rFonts w:asciiTheme="majorHAnsi" w:hAnsiTheme="majorHAnsi"/>
          <w:sz w:val="24"/>
        </w:rPr>
        <w:t xml:space="preserve">5. </w:t>
      </w:r>
      <w:r w:rsidRPr="00E8046C">
        <w:rPr>
          <w:rFonts w:asciiTheme="majorHAnsi" w:hAnsiTheme="majorHAnsi"/>
          <w:sz w:val="24"/>
        </w:rPr>
        <w:tab/>
      </w:r>
      <w:r w:rsidRPr="00E8046C">
        <w:rPr>
          <w:rFonts w:asciiTheme="majorHAnsi" w:hAnsiTheme="majorHAnsi"/>
          <w:sz w:val="24"/>
          <w:u w:val="single"/>
        </w:rPr>
        <w:t>Burden on Small Businesses</w:t>
      </w:r>
    </w:p>
    <w:p w:rsidR="00CD7928" w:rsidRPr="00E8046C" w:rsidP="006E563D" w14:paraId="5ECAFB19" w14:textId="77777777">
      <w:pPr>
        <w:spacing w:after="0" w:line="240" w:lineRule="auto"/>
        <w:rPr>
          <w:rFonts w:asciiTheme="majorHAnsi" w:hAnsiTheme="majorHAnsi"/>
          <w:sz w:val="24"/>
        </w:rPr>
      </w:pPr>
    </w:p>
    <w:p w:rsidR="006B3734" w:rsidRPr="00E8046C" w:rsidP="006B3734" w14:paraId="49C8DDD8" w14:textId="77777777">
      <w:pPr>
        <w:spacing w:after="0" w:line="240" w:lineRule="auto"/>
        <w:rPr>
          <w:rFonts w:asciiTheme="majorHAnsi" w:hAnsiTheme="majorHAnsi"/>
          <w:i/>
          <w:sz w:val="24"/>
        </w:rPr>
      </w:pPr>
      <w:r w:rsidRPr="00E8046C">
        <w:rPr>
          <w:rFonts w:asciiTheme="majorHAnsi" w:hAnsiTheme="majorHAnsi"/>
          <w:sz w:val="24"/>
        </w:rPr>
        <w:t>This information collection does not impose a significant economic impact on a substantial number of small businesses or entities.</w:t>
      </w:r>
      <w:r w:rsidRPr="00E8046C">
        <w:rPr>
          <w:rFonts w:asciiTheme="majorHAnsi" w:hAnsiTheme="majorHAnsi"/>
          <w:i/>
          <w:sz w:val="24"/>
        </w:rPr>
        <w:t xml:space="preserve"> </w:t>
      </w:r>
    </w:p>
    <w:p w:rsidR="006B3734" w:rsidRPr="00E8046C" w:rsidP="006E563D" w14:paraId="6EA9F43E" w14:textId="77777777">
      <w:pPr>
        <w:spacing w:after="0" w:line="240" w:lineRule="auto"/>
        <w:rPr>
          <w:rFonts w:asciiTheme="majorHAnsi" w:hAnsiTheme="majorHAnsi"/>
          <w:i/>
          <w:sz w:val="24"/>
        </w:rPr>
      </w:pPr>
    </w:p>
    <w:p w:rsidR="002567F9" w:rsidRPr="00E8046C" w:rsidP="006E563D" w14:paraId="7D27C706" w14:textId="4070110E">
      <w:pPr>
        <w:spacing w:after="0" w:line="240" w:lineRule="auto"/>
        <w:rPr>
          <w:rFonts w:asciiTheme="majorHAnsi" w:hAnsiTheme="majorHAnsi"/>
          <w:sz w:val="24"/>
        </w:rPr>
      </w:pPr>
      <w:r w:rsidRPr="00E8046C">
        <w:rPr>
          <w:rFonts w:asciiTheme="majorHAnsi" w:hAnsiTheme="majorHAnsi"/>
          <w:sz w:val="24"/>
        </w:rPr>
        <w:t>6.</w:t>
      </w:r>
      <w:r w:rsidRPr="00E8046C">
        <w:rPr>
          <w:rFonts w:asciiTheme="majorHAnsi" w:hAnsiTheme="majorHAnsi"/>
          <w:sz w:val="24"/>
        </w:rPr>
        <w:tab/>
        <w:t xml:space="preserve"> </w:t>
      </w:r>
      <w:r w:rsidRPr="00E8046C">
        <w:rPr>
          <w:rFonts w:asciiTheme="majorHAnsi" w:hAnsiTheme="majorHAnsi"/>
          <w:sz w:val="24"/>
          <w:u w:val="single"/>
        </w:rPr>
        <w:t xml:space="preserve">Less Frequent </w:t>
      </w:r>
      <w:r w:rsidRPr="00E8046C" w:rsidR="0085688C">
        <w:rPr>
          <w:rFonts w:asciiTheme="majorHAnsi" w:hAnsiTheme="majorHAnsi"/>
          <w:sz w:val="24"/>
          <w:u w:val="single"/>
        </w:rPr>
        <w:t xml:space="preserve">Collection </w:t>
      </w:r>
    </w:p>
    <w:p w:rsidR="006B3734" w:rsidRPr="00E8046C" w:rsidP="006E563D" w14:paraId="41E7849A" w14:textId="77777777">
      <w:pPr>
        <w:spacing w:after="0" w:line="240" w:lineRule="auto"/>
        <w:rPr>
          <w:rFonts w:asciiTheme="majorHAnsi" w:hAnsiTheme="majorHAnsi"/>
          <w:i/>
          <w:sz w:val="24"/>
        </w:rPr>
      </w:pPr>
    </w:p>
    <w:p w:rsidR="006B3734" w:rsidRPr="00E8046C" w:rsidP="006E563D" w14:paraId="0B0C176D" w14:textId="34DDFE4D">
      <w:pPr>
        <w:spacing w:after="0" w:line="240" w:lineRule="auto"/>
        <w:rPr>
          <w:rFonts w:asciiTheme="majorHAnsi" w:hAnsiTheme="majorHAnsi"/>
          <w:iCs/>
          <w:sz w:val="24"/>
        </w:rPr>
      </w:pPr>
      <w:r w:rsidRPr="00E8046C">
        <w:rPr>
          <w:rFonts w:asciiTheme="majorHAnsi" w:hAnsiTheme="majorHAnsi"/>
          <w:iCs/>
          <w:sz w:val="24"/>
        </w:rPr>
        <w:t>The information collection is a one-time submission; therefore, less frequent collections are not applicable.</w:t>
      </w:r>
    </w:p>
    <w:p w:rsidR="006B3734" w:rsidRPr="00E8046C" w:rsidP="006E563D" w14:paraId="2C42213B" w14:textId="77777777">
      <w:pPr>
        <w:spacing w:after="0" w:line="240" w:lineRule="auto"/>
        <w:rPr>
          <w:rFonts w:asciiTheme="majorHAnsi" w:hAnsiTheme="majorHAnsi"/>
          <w:iCs/>
          <w:sz w:val="24"/>
        </w:rPr>
      </w:pPr>
    </w:p>
    <w:p w:rsidR="00F86C35" w:rsidRPr="00E8046C" w:rsidP="006E563D" w14:paraId="110EBE68" w14:textId="17AF188A">
      <w:pPr>
        <w:spacing w:after="0" w:line="240" w:lineRule="auto"/>
        <w:rPr>
          <w:rFonts w:asciiTheme="majorHAnsi" w:hAnsiTheme="majorHAnsi"/>
          <w:sz w:val="24"/>
          <w:u w:val="single"/>
        </w:rPr>
      </w:pPr>
      <w:r w:rsidRPr="00E8046C">
        <w:rPr>
          <w:rFonts w:asciiTheme="majorHAnsi" w:hAnsiTheme="majorHAnsi"/>
          <w:i/>
          <w:sz w:val="24"/>
        </w:rPr>
        <w:t xml:space="preserve">7. </w:t>
      </w:r>
      <w:r w:rsidRPr="00E8046C">
        <w:rPr>
          <w:rFonts w:asciiTheme="majorHAnsi" w:hAnsiTheme="majorHAnsi"/>
          <w:i/>
          <w:sz w:val="24"/>
        </w:rPr>
        <w:tab/>
      </w:r>
      <w:r w:rsidRPr="00E8046C">
        <w:rPr>
          <w:rFonts w:asciiTheme="majorHAnsi" w:hAnsiTheme="majorHAnsi"/>
          <w:sz w:val="24"/>
          <w:u w:val="single"/>
        </w:rPr>
        <w:t>Paperwork Reduction Act Guidelines</w:t>
      </w:r>
      <w:r w:rsidRPr="00E8046C" w:rsidR="0085688C">
        <w:rPr>
          <w:rFonts w:asciiTheme="majorHAnsi" w:hAnsiTheme="majorHAnsi"/>
          <w:sz w:val="24"/>
          <w:u w:val="single"/>
        </w:rPr>
        <w:t xml:space="preserve"> </w:t>
      </w:r>
    </w:p>
    <w:p w:rsidR="00D31035" w:rsidRPr="00E8046C" w:rsidP="006E563D" w14:paraId="6706C54D" w14:textId="77777777">
      <w:pPr>
        <w:spacing w:after="0" w:line="240" w:lineRule="auto"/>
        <w:rPr>
          <w:rFonts w:asciiTheme="majorHAnsi" w:hAnsiTheme="majorHAnsi"/>
          <w:i/>
          <w:sz w:val="24"/>
        </w:rPr>
      </w:pPr>
    </w:p>
    <w:p w:rsidR="00D31035" w:rsidRPr="00E8046C" w:rsidP="00A330D3" w14:paraId="21CBB1DC" w14:textId="6702907B">
      <w:pPr>
        <w:pStyle w:val="NormalWeb"/>
        <w:spacing w:before="0" w:beforeAutospacing="0" w:line="288" w:lineRule="atLeast"/>
        <w:rPr>
          <w:rFonts w:asciiTheme="majorHAnsi" w:hAnsiTheme="majorHAnsi"/>
          <w:iCs/>
        </w:rPr>
      </w:pPr>
      <w:r w:rsidRPr="00E8046C">
        <w:rPr>
          <w:rFonts w:asciiTheme="majorHAnsi" w:eastAsiaTheme="minorHAnsi" w:hAnsiTheme="majorHAnsi" w:cstheme="minorBidi"/>
          <w:szCs w:val="22"/>
        </w:rPr>
        <w:t xml:space="preserve">This collection of information does not require collection to be conducted in a manner inconsistent with the guidelines delineated in 5 CFR 1320.5(d)(2). </w:t>
      </w:r>
    </w:p>
    <w:p w:rsidR="00200261" w:rsidRPr="00E8046C" w:rsidP="00200261" w14:paraId="0B18799F" w14:textId="77777777">
      <w:pPr>
        <w:pStyle w:val="NormalWeb"/>
        <w:spacing w:line="288" w:lineRule="atLeast"/>
        <w:rPr>
          <w:rFonts w:asciiTheme="majorHAnsi" w:eastAsiaTheme="minorHAnsi" w:hAnsiTheme="majorHAnsi" w:cstheme="minorBidi"/>
          <w:szCs w:val="22"/>
          <w:u w:val="single"/>
        </w:rPr>
      </w:pPr>
      <w:r w:rsidRPr="00E8046C">
        <w:rPr>
          <w:rFonts w:asciiTheme="majorHAnsi" w:eastAsiaTheme="minorHAnsi" w:hAnsiTheme="majorHAnsi" w:cstheme="minorBidi"/>
          <w:szCs w:val="22"/>
        </w:rPr>
        <w:t xml:space="preserve">8. </w:t>
      </w:r>
      <w:r w:rsidRPr="00E8046C">
        <w:rPr>
          <w:rFonts w:asciiTheme="majorHAnsi" w:eastAsiaTheme="minorHAnsi" w:hAnsiTheme="majorHAnsi" w:cstheme="minorBidi"/>
          <w:szCs w:val="22"/>
        </w:rPr>
        <w:tab/>
      </w:r>
      <w:r w:rsidRPr="00E8046C">
        <w:rPr>
          <w:rFonts w:asciiTheme="majorHAnsi" w:eastAsiaTheme="minorHAnsi" w:hAnsiTheme="majorHAnsi" w:cstheme="minorBidi"/>
          <w:szCs w:val="22"/>
          <w:u w:val="single"/>
        </w:rPr>
        <w:t>Consultation and Public Comments</w:t>
      </w:r>
    </w:p>
    <w:p w:rsidR="00200261" w:rsidRPr="00E8046C" w:rsidP="00200261" w14:paraId="44FE8348" w14:textId="77777777">
      <w:pPr>
        <w:pStyle w:val="NormalWeb"/>
        <w:spacing w:line="288" w:lineRule="atLeast"/>
        <w:rPr>
          <w:rFonts w:asciiTheme="majorHAnsi" w:eastAsiaTheme="minorHAnsi" w:hAnsiTheme="majorHAnsi" w:cstheme="minorBidi"/>
          <w:szCs w:val="22"/>
        </w:rPr>
      </w:pPr>
      <w:r w:rsidRPr="00E8046C">
        <w:rPr>
          <w:rFonts w:asciiTheme="majorHAnsi" w:eastAsiaTheme="minorHAnsi" w:hAnsiTheme="majorHAnsi" w:cstheme="minorBidi"/>
          <w:szCs w:val="22"/>
        </w:rPr>
        <w:t>Part A: PUBLIC NOTICE</w:t>
      </w:r>
    </w:p>
    <w:p w:rsidR="00DC056E" w:rsidP="00DC056E" w14:paraId="365CAB00" w14:textId="7AD41E56">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60-Day Federal Register Notice (FRN) for the collection published on </w:t>
      </w:r>
      <w:r w:rsidR="00191BAC">
        <w:rPr>
          <w:rFonts w:asciiTheme="majorHAnsi" w:eastAsiaTheme="minorHAnsi" w:hAnsiTheme="majorHAnsi" w:cstheme="minorBidi"/>
          <w:szCs w:val="22"/>
        </w:rPr>
        <w:t>Thursday, May 6, 2026.</w:t>
      </w:r>
      <w:r>
        <w:rPr>
          <w:rFonts w:asciiTheme="majorHAnsi" w:eastAsiaTheme="minorHAnsi" w:hAnsiTheme="majorHAnsi" w:cstheme="minorBidi"/>
          <w:szCs w:val="22"/>
        </w:rPr>
        <w:t xml:space="preserve"> The 60-Day FRN citation is </w:t>
      </w:r>
      <w:r w:rsidR="00191BAC">
        <w:rPr>
          <w:rFonts w:asciiTheme="majorHAnsi" w:eastAsiaTheme="minorHAnsi" w:hAnsiTheme="majorHAnsi" w:cstheme="minorBidi"/>
          <w:szCs w:val="22"/>
        </w:rPr>
        <w:t xml:space="preserve">91 </w:t>
      </w:r>
      <w:r>
        <w:rPr>
          <w:rFonts w:asciiTheme="majorHAnsi" w:eastAsiaTheme="minorHAnsi" w:hAnsiTheme="majorHAnsi" w:cstheme="minorBidi"/>
          <w:szCs w:val="22"/>
        </w:rPr>
        <w:t xml:space="preserve">FRN </w:t>
      </w:r>
      <w:r w:rsidR="00191BAC">
        <w:rPr>
          <w:rFonts w:asciiTheme="majorHAnsi" w:eastAsiaTheme="minorHAnsi" w:hAnsiTheme="majorHAnsi" w:cstheme="minorBidi"/>
          <w:szCs w:val="22"/>
        </w:rPr>
        <w:t>24531-24532.</w:t>
      </w:r>
    </w:p>
    <w:p w:rsidR="00DC056E" w:rsidP="00DC056E" w14:paraId="6451FB5F" w14:textId="39326BD8">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A 30-Day Federal Register Notice for the collection published on</w:t>
      </w:r>
      <w:r w:rsidR="00075553">
        <w:rPr>
          <w:rFonts w:asciiTheme="majorHAnsi" w:eastAsiaTheme="minorHAnsi" w:hAnsiTheme="majorHAnsi" w:cstheme="minorBidi"/>
          <w:szCs w:val="22"/>
        </w:rPr>
        <w:t xml:space="preserve"> Friday, 25, 2026.</w:t>
      </w:r>
      <w:r>
        <w:rPr>
          <w:rFonts w:asciiTheme="majorHAnsi" w:eastAsiaTheme="minorHAnsi" w:hAnsiTheme="majorHAnsi" w:cstheme="minorBidi"/>
          <w:szCs w:val="22"/>
        </w:rPr>
        <w:t xml:space="preserve">The 30-Day FRN citation </w:t>
      </w:r>
      <w:r w:rsidR="0027042A">
        <w:rPr>
          <w:rFonts w:asciiTheme="majorHAnsi" w:eastAsiaTheme="minorHAnsi" w:hAnsiTheme="majorHAnsi" w:cstheme="minorBidi"/>
          <w:szCs w:val="22"/>
        </w:rPr>
        <w:t>is 91</w:t>
      </w:r>
      <w:r w:rsidR="00075553">
        <w:rPr>
          <w:rFonts w:asciiTheme="majorHAnsi" w:eastAsiaTheme="minorHAnsi" w:hAnsiTheme="majorHAnsi" w:cstheme="minorBidi"/>
          <w:szCs w:val="22"/>
        </w:rPr>
        <w:t xml:space="preserve"> </w:t>
      </w:r>
      <w:r>
        <w:rPr>
          <w:rFonts w:asciiTheme="majorHAnsi" w:eastAsiaTheme="minorHAnsi" w:hAnsiTheme="majorHAnsi" w:cstheme="minorBidi"/>
          <w:szCs w:val="22"/>
        </w:rPr>
        <w:t xml:space="preserve">FRN </w:t>
      </w:r>
      <w:r w:rsidR="00075553">
        <w:rPr>
          <w:rFonts w:asciiTheme="majorHAnsi" w:eastAsiaTheme="minorHAnsi" w:hAnsiTheme="majorHAnsi" w:cstheme="minorBidi"/>
          <w:szCs w:val="22"/>
        </w:rPr>
        <w:t>60943.</w:t>
      </w:r>
    </w:p>
    <w:p w:rsidR="00200261" w:rsidRPr="00E8046C" w:rsidP="00200261" w14:paraId="127AC0BA" w14:textId="76E9BF58">
      <w:pPr>
        <w:pStyle w:val="NormalWeb"/>
        <w:spacing w:line="288" w:lineRule="atLeast"/>
        <w:rPr>
          <w:rFonts w:asciiTheme="majorHAnsi" w:eastAsiaTheme="minorHAnsi" w:hAnsiTheme="majorHAnsi" w:cstheme="minorBidi"/>
          <w:szCs w:val="22"/>
        </w:rPr>
      </w:pPr>
      <w:r w:rsidRPr="00E8046C">
        <w:rPr>
          <w:rFonts w:asciiTheme="majorHAnsi" w:eastAsiaTheme="minorHAnsi" w:hAnsiTheme="majorHAnsi" w:cstheme="minorBidi"/>
          <w:szCs w:val="22"/>
        </w:rPr>
        <w:t>Part B: CONSULTATION</w:t>
      </w:r>
      <w:r w:rsidRPr="00E8046C" w:rsidR="0085688C">
        <w:rPr>
          <w:rFonts w:asciiTheme="majorHAnsi" w:eastAsiaTheme="minorHAnsi" w:hAnsiTheme="majorHAnsi" w:cstheme="minorBidi"/>
          <w:szCs w:val="22"/>
        </w:rPr>
        <w:t xml:space="preserve"> </w:t>
      </w:r>
    </w:p>
    <w:p w:rsidR="00D31035" w:rsidRPr="00E8046C" w:rsidP="00571698" w14:paraId="06B161C8" w14:textId="62EE68FD">
      <w:pPr>
        <w:pStyle w:val="NormalWeb"/>
        <w:spacing w:before="0" w:beforeAutospacing="0" w:after="0" w:afterAutospacing="0" w:line="288" w:lineRule="atLeast"/>
        <w:rPr>
          <w:rFonts w:asciiTheme="majorHAnsi" w:eastAsiaTheme="minorHAnsi" w:hAnsiTheme="majorHAnsi" w:cstheme="minorBidi"/>
          <w:szCs w:val="22"/>
        </w:rPr>
      </w:pPr>
      <w:r w:rsidRPr="00E8046C">
        <w:rPr>
          <w:rFonts w:asciiTheme="majorHAnsi" w:eastAsiaTheme="minorHAnsi" w:hAnsiTheme="majorHAnsi" w:cstheme="minorBidi"/>
          <w:szCs w:val="22"/>
        </w:rPr>
        <w:t xml:space="preserve">The DD Form 2837 is reviewed at least every three years or when policies or processes are changed that impact the form. This revision was made with input from the TRICARE Health Plan, Private Sector </w:t>
      </w:r>
      <w:r w:rsidRPr="00E8046C" w:rsidR="0036559C">
        <w:rPr>
          <w:rFonts w:asciiTheme="majorHAnsi" w:eastAsiaTheme="minorHAnsi" w:hAnsiTheme="majorHAnsi" w:cstheme="minorBidi"/>
          <w:szCs w:val="22"/>
        </w:rPr>
        <w:t xml:space="preserve">Integration </w:t>
      </w:r>
      <w:r w:rsidRPr="00E8046C">
        <w:rPr>
          <w:rFonts w:asciiTheme="majorHAnsi" w:eastAsiaTheme="minorHAnsi" w:hAnsiTheme="majorHAnsi" w:cstheme="minorBidi"/>
          <w:szCs w:val="22"/>
        </w:rPr>
        <w:t xml:space="preserve">Section, and the </w:t>
      </w:r>
      <w:r w:rsidRPr="00E8046C" w:rsidR="0036559C">
        <w:rPr>
          <w:rFonts w:asciiTheme="majorHAnsi" w:eastAsiaTheme="minorHAnsi" w:hAnsiTheme="majorHAnsi" w:cstheme="minorBidi"/>
          <w:szCs w:val="22"/>
        </w:rPr>
        <w:t xml:space="preserve">regional </w:t>
      </w:r>
      <w:r w:rsidRPr="00E8046C">
        <w:rPr>
          <w:rFonts w:asciiTheme="majorHAnsi" w:eastAsiaTheme="minorHAnsi" w:hAnsiTheme="majorHAnsi" w:cstheme="minorBidi"/>
          <w:szCs w:val="22"/>
        </w:rPr>
        <w:t>CHCBP contractor.</w:t>
      </w:r>
    </w:p>
    <w:p w:rsidR="00D31035" w:rsidRPr="00E8046C" w:rsidP="00571698" w14:paraId="2028BB41" w14:textId="77777777">
      <w:pPr>
        <w:pStyle w:val="NormalWeb"/>
        <w:spacing w:before="0" w:beforeAutospacing="0" w:after="0" w:afterAutospacing="0" w:line="288" w:lineRule="atLeast"/>
        <w:rPr>
          <w:rFonts w:asciiTheme="majorHAnsi" w:eastAsiaTheme="minorHAnsi" w:hAnsiTheme="majorHAnsi" w:cstheme="minorBidi"/>
          <w:szCs w:val="22"/>
        </w:rPr>
      </w:pPr>
    </w:p>
    <w:p w:rsidR="00571698" w:rsidRPr="00E8046C" w:rsidP="006E563D" w14:paraId="448FBA0B" w14:textId="022B706E">
      <w:pPr>
        <w:spacing w:after="0" w:line="240" w:lineRule="auto"/>
        <w:rPr>
          <w:rFonts w:asciiTheme="majorHAnsi" w:hAnsiTheme="majorHAnsi"/>
          <w:sz w:val="24"/>
        </w:rPr>
      </w:pPr>
      <w:r w:rsidRPr="00E8046C">
        <w:rPr>
          <w:rFonts w:asciiTheme="majorHAnsi" w:hAnsiTheme="majorHAnsi"/>
          <w:sz w:val="24"/>
        </w:rPr>
        <w:t xml:space="preserve">9. </w:t>
      </w:r>
      <w:r w:rsidRPr="00E8046C">
        <w:rPr>
          <w:rFonts w:asciiTheme="majorHAnsi" w:hAnsiTheme="majorHAnsi"/>
          <w:sz w:val="24"/>
        </w:rPr>
        <w:tab/>
      </w:r>
      <w:r w:rsidRPr="00E8046C">
        <w:rPr>
          <w:rFonts w:asciiTheme="majorHAnsi" w:hAnsiTheme="majorHAnsi"/>
          <w:sz w:val="24"/>
          <w:u w:val="single"/>
        </w:rPr>
        <w:t>Gifts or Payment</w:t>
      </w:r>
      <w:r w:rsidRPr="00E8046C" w:rsidR="0085688C">
        <w:rPr>
          <w:rFonts w:asciiTheme="majorHAnsi" w:hAnsiTheme="majorHAnsi"/>
          <w:sz w:val="24"/>
          <w:u w:val="single"/>
        </w:rPr>
        <w:t xml:space="preserve"> </w:t>
      </w:r>
    </w:p>
    <w:p w:rsidR="0036559C" w:rsidRPr="00E8046C" w:rsidP="006A13FA" w14:paraId="7F483D04" w14:textId="77777777">
      <w:pPr>
        <w:spacing w:after="0" w:line="240" w:lineRule="auto"/>
        <w:rPr>
          <w:rFonts w:asciiTheme="majorHAnsi" w:hAnsiTheme="majorHAnsi"/>
          <w:iCs/>
          <w:sz w:val="24"/>
        </w:rPr>
      </w:pPr>
    </w:p>
    <w:p w:rsidR="0036559C" w:rsidRPr="00E8046C" w:rsidP="0036559C" w14:paraId="1DB9DC64" w14:textId="77777777">
      <w:pPr>
        <w:spacing w:after="0" w:line="240" w:lineRule="auto"/>
        <w:rPr>
          <w:rFonts w:asciiTheme="majorHAnsi" w:hAnsiTheme="majorHAnsi"/>
          <w:i/>
          <w:sz w:val="24"/>
        </w:rPr>
      </w:pPr>
      <w:r w:rsidRPr="00E8046C">
        <w:rPr>
          <w:rFonts w:asciiTheme="majorHAnsi" w:hAnsiTheme="majorHAnsi"/>
          <w:sz w:val="24"/>
        </w:rPr>
        <w:t>No payments or gifts are being offered to respondents as an incentive to participate in the collection.</w:t>
      </w:r>
      <w:r w:rsidRPr="00E8046C">
        <w:rPr>
          <w:rFonts w:asciiTheme="majorHAnsi" w:hAnsiTheme="majorHAnsi"/>
          <w:i/>
          <w:sz w:val="24"/>
        </w:rPr>
        <w:t xml:space="preserve"> </w:t>
      </w:r>
    </w:p>
    <w:p w:rsidR="0036559C" w:rsidRPr="00E8046C" w:rsidP="006A13FA" w14:paraId="0D25D477" w14:textId="77777777">
      <w:pPr>
        <w:spacing w:after="0" w:line="240" w:lineRule="auto"/>
        <w:rPr>
          <w:rFonts w:asciiTheme="majorHAnsi" w:hAnsiTheme="majorHAnsi"/>
          <w:i/>
          <w:sz w:val="24"/>
        </w:rPr>
      </w:pPr>
    </w:p>
    <w:p w:rsidR="00F97482" w:rsidRPr="00E8046C" w:rsidP="006A13FA" w14:paraId="17D26093" w14:textId="1B413707">
      <w:pPr>
        <w:spacing w:after="0" w:line="240" w:lineRule="auto"/>
        <w:rPr>
          <w:rFonts w:asciiTheme="majorHAnsi" w:hAnsiTheme="majorHAnsi"/>
          <w:sz w:val="24"/>
          <w:u w:val="single"/>
        </w:rPr>
      </w:pPr>
      <w:r w:rsidRPr="00E8046C">
        <w:rPr>
          <w:rFonts w:asciiTheme="majorHAnsi" w:hAnsiTheme="majorHAnsi"/>
          <w:sz w:val="24"/>
        </w:rPr>
        <w:t xml:space="preserve">10. </w:t>
      </w:r>
      <w:r w:rsidRPr="00E8046C">
        <w:rPr>
          <w:rFonts w:asciiTheme="majorHAnsi" w:hAnsiTheme="majorHAnsi"/>
          <w:sz w:val="24"/>
        </w:rPr>
        <w:tab/>
      </w:r>
      <w:r w:rsidRPr="00E8046C">
        <w:rPr>
          <w:rFonts w:asciiTheme="majorHAnsi" w:hAnsiTheme="majorHAnsi"/>
          <w:sz w:val="24"/>
          <w:u w:val="single"/>
        </w:rPr>
        <w:t>Confidentiality</w:t>
      </w:r>
      <w:r w:rsidRPr="00E8046C" w:rsidR="0085688C">
        <w:rPr>
          <w:rFonts w:asciiTheme="majorHAnsi" w:hAnsiTheme="majorHAnsi"/>
          <w:sz w:val="24"/>
          <w:u w:val="single"/>
        </w:rPr>
        <w:t xml:space="preserve"> </w:t>
      </w:r>
    </w:p>
    <w:p w:rsidR="002D7373" w:rsidRPr="00E8046C" w:rsidP="006A13FA" w14:paraId="2FE8BC98" w14:textId="2DCE51E2">
      <w:pPr>
        <w:spacing w:after="0" w:line="240" w:lineRule="auto"/>
        <w:rPr>
          <w:rFonts w:asciiTheme="majorHAnsi" w:hAnsiTheme="majorHAnsi"/>
          <w:sz w:val="24"/>
          <w:u w:val="single"/>
        </w:rPr>
      </w:pPr>
    </w:p>
    <w:p w:rsidR="00376AE2" w:rsidRPr="00DC056E" w:rsidP="00376AE2" w14:paraId="015A6451" w14:textId="767ED5AD">
      <w:pPr>
        <w:rPr>
          <w:rFonts w:asciiTheme="majorHAnsi" w:hAnsiTheme="majorHAnsi"/>
          <w:sz w:val="24"/>
        </w:rPr>
      </w:pPr>
      <w:r>
        <w:rPr>
          <w:rFonts w:asciiTheme="majorHAnsi" w:hAnsiTheme="majorHAnsi"/>
          <w:sz w:val="24"/>
        </w:rPr>
        <w:t>A</w:t>
      </w:r>
      <w:r w:rsidRPr="00DC056E" w:rsidR="009848CF">
        <w:rPr>
          <w:rFonts w:asciiTheme="majorHAnsi" w:hAnsiTheme="majorHAnsi"/>
          <w:sz w:val="24"/>
        </w:rPr>
        <w:t xml:space="preserve"> Privacy Act Statement </w:t>
      </w:r>
      <w:r>
        <w:rPr>
          <w:rFonts w:asciiTheme="majorHAnsi" w:hAnsiTheme="majorHAnsi"/>
          <w:sz w:val="24"/>
        </w:rPr>
        <w:t xml:space="preserve">is provided on the first page of the form. </w:t>
      </w:r>
      <w:r w:rsidRPr="00DC056E" w:rsidR="009848CF">
        <w:rPr>
          <w:rFonts w:asciiTheme="majorHAnsi" w:hAnsiTheme="majorHAnsi"/>
          <w:sz w:val="24"/>
        </w:rPr>
        <w:t>It is provided to the applicant as an integral part of the form itself</w:t>
      </w:r>
      <w:r w:rsidRPr="00DC056E" w:rsidR="00130526">
        <w:rPr>
          <w:rFonts w:asciiTheme="majorHAnsi" w:hAnsiTheme="majorHAnsi"/>
          <w:sz w:val="24"/>
        </w:rPr>
        <w:t>.</w:t>
      </w:r>
    </w:p>
    <w:p w:rsidR="00376AE2" w:rsidRPr="00DC056E" w:rsidP="00376AE2" w14:paraId="3F51AB1B" w14:textId="082DAF78">
      <w:pPr>
        <w:rPr>
          <w:rFonts w:asciiTheme="majorHAnsi" w:hAnsiTheme="majorHAnsi"/>
          <w:sz w:val="24"/>
        </w:rPr>
      </w:pPr>
      <w:r w:rsidRPr="00DC056E">
        <w:rPr>
          <w:rFonts w:asciiTheme="majorHAnsi" w:hAnsiTheme="majorHAnsi"/>
          <w:sz w:val="24"/>
        </w:rPr>
        <w:t xml:space="preserve">The CHCBP contractor with whom DoD has contracted to perform CHCBP enrollment functions is contractually required to adhere to the legal requirements associated with the Privacy Act and the Health Insurance Portability and Accountability Act (HIPAA) as well as the TRICARE instructions and guidelines that have been furnished the contractor regarding </w:t>
      </w:r>
      <w:r w:rsidRPr="00DC056E">
        <w:rPr>
          <w:rFonts w:asciiTheme="majorHAnsi" w:hAnsiTheme="majorHAnsi"/>
          <w:sz w:val="24"/>
        </w:rPr>
        <w:t>the confidentiality of information and data collected under the contract and the penalties for unauthorized release of that information.  This contractor is a seasoned contractor that is well aware of the Privacy Act and HIPAA, and includes such training in initial and recurring employee training.  The contractor likewise has significant private sector experience handling confidential patient information for their commercial line of business.</w:t>
      </w:r>
    </w:p>
    <w:p w:rsidR="00376AE2" w:rsidRPr="00DC056E" w:rsidP="007E01E7" w14:paraId="3195F34A" w14:textId="3A620BF6">
      <w:pPr>
        <w:rPr>
          <w:rFonts w:asciiTheme="majorHAnsi" w:hAnsiTheme="majorHAnsi"/>
          <w:sz w:val="24"/>
        </w:rPr>
      </w:pPr>
      <w:r w:rsidRPr="00DC056E">
        <w:rPr>
          <w:rFonts w:asciiTheme="majorHAnsi" w:hAnsiTheme="majorHAnsi"/>
          <w:sz w:val="24"/>
        </w:rPr>
        <w:t xml:space="preserve">APPLICABLE SORN: DMDC 02 DoD, Defense Enrollment Eligibility Reporting System (“DEERS”) (May 31, 2022; 87 FR 32384) is the system of records notice. The SORN can be found at  https://www.federalregister.gov/documents/2022/05/31/2022-11610/privacy-act-of-1974-system-of-records  </w:t>
      </w:r>
    </w:p>
    <w:p w:rsidR="00376AE2" w:rsidRPr="00DC056E" w:rsidP="00376AE2" w14:paraId="6C959526" w14:textId="1959143F">
      <w:pPr>
        <w:rPr>
          <w:rFonts w:asciiTheme="majorHAnsi" w:hAnsiTheme="majorHAnsi"/>
          <w:sz w:val="24"/>
        </w:rPr>
      </w:pPr>
      <w:r w:rsidRPr="00DC056E">
        <w:rPr>
          <w:rFonts w:asciiTheme="majorHAnsi" w:hAnsiTheme="majorHAnsi"/>
          <w:sz w:val="24"/>
        </w:rPr>
        <w:t xml:space="preserve">A Privacy Impact Assessment (PIA) is not required for this collection because PII is not being collected electronically.  </w:t>
      </w:r>
    </w:p>
    <w:p w:rsidR="00C7456F" w:rsidRPr="00DC056E" w:rsidP="00376AE2" w14:paraId="72F72771" w14:textId="62835D46">
      <w:pPr>
        <w:rPr>
          <w:rFonts w:asciiTheme="majorHAnsi" w:hAnsiTheme="majorHAnsi"/>
          <w:sz w:val="24"/>
        </w:rPr>
      </w:pPr>
      <w:r w:rsidRPr="00DC056E">
        <w:rPr>
          <w:rFonts w:asciiTheme="majorHAnsi" w:hAnsiTheme="majorHAnsi"/>
          <w:sz w:val="24"/>
        </w:rPr>
        <w:t>Records Retention and Disposition: Close out at end of the calendar year in which received; destroy 10 years after cutoff.  DAA-0330-2014-0014.</w:t>
      </w:r>
    </w:p>
    <w:p w:rsidR="00376AE2" w:rsidRPr="00E8046C" w:rsidP="006A13FA" w14:paraId="5F28040C" w14:textId="77777777">
      <w:pPr>
        <w:spacing w:after="0" w:line="240" w:lineRule="auto"/>
        <w:rPr>
          <w:rFonts w:asciiTheme="majorHAnsi" w:hAnsiTheme="majorHAnsi"/>
          <w:sz w:val="24"/>
          <w:u w:val="single"/>
        </w:rPr>
      </w:pPr>
    </w:p>
    <w:p w:rsidR="00996894" w:rsidRPr="00E8046C" w:rsidP="00996894" w14:paraId="4BD04F48" w14:textId="0F6E25FE">
      <w:pPr>
        <w:spacing w:after="0" w:line="240" w:lineRule="auto"/>
        <w:rPr>
          <w:rFonts w:asciiTheme="majorHAnsi" w:hAnsiTheme="majorHAnsi"/>
          <w:sz w:val="24"/>
        </w:rPr>
      </w:pPr>
      <w:r w:rsidRPr="00E8046C">
        <w:rPr>
          <w:rFonts w:asciiTheme="majorHAnsi" w:hAnsiTheme="majorHAnsi"/>
          <w:sz w:val="24"/>
        </w:rPr>
        <w:t xml:space="preserve">11. </w:t>
      </w:r>
      <w:r w:rsidRPr="00E8046C">
        <w:rPr>
          <w:rFonts w:asciiTheme="majorHAnsi" w:hAnsiTheme="majorHAnsi"/>
          <w:sz w:val="24"/>
        </w:rPr>
        <w:tab/>
      </w:r>
      <w:r w:rsidRPr="00E8046C">
        <w:rPr>
          <w:rFonts w:asciiTheme="majorHAnsi" w:hAnsiTheme="majorHAnsi"/>
          <w:sz w:val="24"/>
          <w:u w:val="single"/>
        </w:rPr>
        <w:t>Sensitive Questions</w:t>
      </w:r>
      <w:r w:rsidRPr="00E8046C" w:rsidR="0085688C">
        <w:rPr>
          <w:rFonts w:asciiTheme="majorHAnsi" w:hAnsiTheme="majorHAnsi"/>
          <w:sz w:val="24"/>
          <w:u w:val="single"/>
        </w:rPr>
        <w:t xml:space="preserve"> </w:t>
      </w:r>
    </w:p>
    <w:p w:rsidR="00130526" w:rsidRPr="00E8046C" w:rsidP="00337EF1" w14:paraId="04BE843A" w14:textId="77777777">
      <w:pPr>
        <w:spacing w:after="0" w:line="240" w:lineRule="auto"/>
        <w:rPr>
          <w:rFonts w:asciiTheme="majorHAnsi" w:hAnsiTheme="majorHAnsi"/>
          <w:i/>
          <w:sz w:val="24"/>
        </w:rPr>
      </w:pPr>
    </w:p>
    <w:p w:rsidR="00130526" w:rsidRPr="00E8046C" w:rsidP="00337EF1" w14:paraId="6CA1968B" w14:textId="2FAA6F28">
      <w:pPr>
        <w:spacing w:after="0" w:line="240" w:lineRule="auto"/>
        <w:rPr>
          <w:rFonts w:asciiTheme="majorHAnsi" w:hAnsiTheme="majorHAnsi"/>
          <w:iCs/>
          <w:sz w:val="24"/>
        </w:rPr>
      </w:pPr>
      <w:r w:rsidRPr="00E8046C">
        <w:rPr>
          <w:rFonts w:asciiTheme="majorHAnsi" w:hAnsiTheme="majorHAnsi"/>
          <w:iCs/>
          <w:sz w:val="24"/>
        </w:rPr>
        <w:t>The form requests the applicant provide a personal identifier number, which may be either the individual’s social security number (SSN) or the DoD Benefit Number (DBN).  The DBN</w:t>
      </w:r>
      <w:r w:rsidRPr="00E8046C">
        <w:rPr>
          <w:rFonts w:asciiTheme="majorHAnsi" w:hAnsiTheme="majorHAnsi"/>
          <w:iCs/>
          <w:sz w:val="24"/>
        </w:rPr>
        <w:t xml:space="preserve"> has yet to be widely used and known by beneficiaries for healthcare transactions.  Additionally, the main data source to find the DBN is the Uniformed Services identification card (ID card).  Since the applicants are former service members or former dependents, they either never had access to their DBN on an ID card in the first pla</w:t>
      </w:r>
      <w:r w:rsidRPr="00E8046C">
        <w:rPr>
          <w:rFonts w:asciiTheme="majorHAnsi" w:hAnsiTheme="majorHAnsi"/>
          <w:iCs/>
          <w:sz w:val="24"/>
        </w:rPr>
        <w:t xml:space="preserve">ce or no longer have access to their DBN when they turned in their ID card after losing military benefits.  For these reasons, DHA has justified the continued use of the SSN until such time the DBN is readily known by beneficiaries through repeated use and through means of knowing the DBN from documents other than the ID card.  The SSN Justification memo has been completed and provided separately for this information collection.   </w:t>
      </w:r>
    </w:p>
    <w:p w:rsidR="00D21AA6" w:rsidRPr="00E8046C" w:rsidP="00337EF1" w14:paraId="3ECBE370" w14:textId="77777777">
      <w:pPr>
        <w:spacing w:after="0" w:line="240" w:lineRule="auto"/>
        <w:rPr>
          <w:rFonts w:asciiTheme="majorHAnsi" w:hAnsiTheme="majorHAnsi"/>
          <w:sz w:val="24"/>
        </w:rPr>
      </w:pPr>
    </w:p>
    <w:p w:rsidR="00D21AA6" w:rsidRPr="00E8046C" w:rsidP="00337EF1" w14:paraId="2EE11542" w14:textId="77777777">
      <w:pPr>
        <w:spacing w:after="0" w:line="240" w:lineRule="auto"/>
        <w:rPr>
          <w:rFonts w:asciiTheme="majorHAnsi" w:hAnsiTheme="majorHAnsi"/>
          <w:sz w:val="24"/>
        </w:rPr>
      </w:pPr>
      <w:r w:rsidRPr="00E8046C">
        <w:rPr>
          <w:rFonts w:asciiTheme="majorHAnsi" w:hAnsiTheme="majorHAnsi"/>
          <w:sz w:val="24"/>
        </w:rPr>
        <w:t xml:space="preserve">12. </w:t>
      </w:r>
      <w:r w:rsidRPr="00E8046C" w:rsidR="00A76F7E">
        <w:rPr>
          <w:rFonts w:asciiTheme="majorHAnsi" w:hAnsiTheme="majorHAnsi"/>
          <w:sz w:val="24"/>
        </w:rPr>
        <w:tab/>
      </w:r>
      <w:r w:rsidRPr="00E8046C" w:rsidR="00A76F7E">
        <w:rPr>
          <w:rFonts w:asciiTheme="majorHAnsi" w:hAnsiTheme="majorHAnsi"/>
          <w:sz w:val="24"/>
          <w:u w:val="single"/>
        </w:rPr>
        <w:t>Respondent Burden and its Labor Costs</w:t>
      </w:r>
    </w:p>
    <w:p w:rsidR="00B55E9F" w:rsidRPr="00E8046C" w:rsidP="00B55E9F" w14:paraId="0BF94917" w14:textId="77777777">
      <w:pPr>
        <w:pStyle w:val="NormalWeb"/>
        <w:spacing w:after="0" w:afterAutospacing="0" w:line="288" w:lineRule="atLeast"/>
        <w:rPr>
          <w:rFonts w:asciiTheme="majorHAnsi" w:eastAsiaTheme="minorHAnsi" w:hAnsiTheme="majorHAnsi" w:cstheme="minorBidi"/>
          <w:szCs w:val="22"/>
        </w:rPr>
      </w:pPr>
      <w:r w:rsidRPr="00E8046C">
        <w:rPr>
          <w:rFonts w:asciiTheme="majorHAnsi" w:eastAsiaTheme="minorHAnsi" w:hAnsiTheme="majorHAnsi" w:cstheme="minorBidi"/>
          <w:szCs w:val="22"/>
        </w:rPr>
        <w:t>Part A: ESTIMATION OF RESPONDENT BURDEN</w:t>
      </w:r>
    </w:p>
    <w:p w:rsidR="00B55E9F" w:rsidRPr="00E8046C" w:rsidP="00235D71" w14:paraId="19EF82F5" w14:textId="77777777">
      <w:pPr>
        <w:spacing w:after="0" w:line="240" w:lineRule="auto"/>
        <w:rPr>
          <w:rFonts w:asciiTheme="majorHAnsi" w:hAnsiTheme="majorHAnsi"/>
          <w:i/>
          <w:sz w:val="24"/>
        </w:rPr>
      </w:pPr>
    </w:p>
    <w:p w:rsidR="00235D71" w:rsidRPr="00E8046C" w:rsidP="00235D71" w14:paraId="147FB531" w14:textId="0DC2C431">
      <w:pPr>
        <w:pStyle w:val="ListParagraph"/>
        <w:numPr>
          <w:ilvl w:val="0"/>
          <w:numId w:val="14"/>
        </w:numPr>
        <w:spacing w:after="0" w:line="240" w:lineRule="auto"/>
        <w:rPr>
          <w:rFonts w:asciiTheme="majorHAnsi" w:hAnsiTheme="majorHAnsi"/>
          <w:sz w:val="24"/>
        </w:rPr>
      </w:pPr>
      <w:r w:rsidRPr="00E8046C">
        <w:rPr>
          <w:rFonts w:asciiTheme="majorHAnsi" w:hAnsiTheme="majorHAnsi"/>
          <w:sz w:val="24"/>
        </w:rPr>
        <w:t>Collection Instrument</w:t>
      </w:r>
    </w:p>
    <w:p w:rsidR="00235D71" w:rsidRPr="00E8046C" w:rsidP="00235D71" w14:paraId="0256D785" w14:textId="7AD83B04">
      <w:pPr>
        <w:pStyle w:val="ListParagraph"/>
        <w:spacing w:after="0" w:line="240" w:lineRule="auto"/>
        <w:rPr>
          <w:rFonts w:asciiTheme="majorHAnsi" w:hAnsiTheme="majorHAnsi"/>
          <w:sz w:val="24"/>
        </w:rPr>
      </w:pPr>
      <w:bookmarkStart w:id="0" w:name="_Hlk135814405"/>
      <w:r w:rsidRPr="00E8046C">
        <w:rPr>
          <w:rFonts w:asciiTheme="majorHAnsi" w:hAnsiTheme="majorHAnsi"/>
          <w:sz w:val="24"/>
        </w:rPr>
        <w:t>DD Form 2837</w:t>
      </w:r>
      <w:bookmarkEnd w:id="0"/>
    </w:p>
    <w:p w:rsidR="00235D71" w:rsidRPr="00E8046C" w:rsidP="00235D71" w14:paraId="5896BE11" w14:textId="4E85EAC0">
      <w:pPr>
        <w:pStyle w:val="ListParagraph"/>
        <w:numPr>
          <w:ilvl w:val="0"/>
          <w:numId w:val="15"/>
        </w:numPr>
        <w:spacing w:after="0" w:line="240" w:lineRule="auto"/>
        <w:rPr>
          <w:rFonts w:asciiTheme="majorHAnsi" w:hAnsiTheme="majorHAnsi"/>
          <w:sz w:val="24"/>
        </w:rPr>
      </w:pPr>
      <w:r w:rsidRPr="00E8046C">
        <w:rPr>
          <w:rFonts w:asciiTheme="majorHAnsi" w:hAnsiTheme="majorHAnsi"/>
          <w:sz w:val="24"/>
        </w:rPr>
        <w:t xml:space="preserve">Number of Respondents: </w:t>
      </w:r>
      <w:r w:rsidRPr="00E8046C" w:rsidR="00D4330D">
        <w:rPr>
          <w:rFonts w:asciiTheme="majorHAnsi" w:hAnsiTheme="majorHAnsi"/>
          <w:sz w:val="24"/>
        </w:rPr>
        <w:t>1</w:t>
      </w:r>
      <w:r w:rsidRPr="00E8046C">
        <w:rPr>
          <w:rFonts w:asciiTheme="majorHAnsi" w:hAnsiTheme="majorHAnsi"/>
          <w:sz w:val="24"/>
        </w:rPr>
        <w:t>,</w:t>
      </w:r>
      <w:r w:rsidRPr="00E8046C" w:rsidR="00FF7492">
        <w:rPr>
          <w:rFonts w:asciiTheme="majorHAnsi" w:hAnsiTheme="majorHAnsi"/>
          <w:sz w:val="24"/>
        </w:rPr>
        <w:t>034</w:t>
      </w:r>
    </w:p>
    <w:p w:rsidR="00235D71" w:rsidRPr="00E8046C" w:rsidP="00235D71" w14:paraId="2A066739" w14:textId="5C3AD4D0">
      <w:pPr>
        <w:pStyle w:val="ListParagraph"/>
        <w:numPr>
          <w:ilvl w:val="0"/>
          <w:numId w:val="15"/>
        </w:numPr>
        <w:spacing w:after="0" w:line="240" w:lineRule="auto"/>
        <w:rPr>
          <w:rFonts w:asciiTheme="majorHAnsi" w:hAnsiTheme="majorHAnsi"/>
          <w:sz w:val="24"/>
        </w:rPr>
      </w:pPr>
      <w:r w:rsidRPr="00E8046C">
        <w:rPr>
          <w:rFonts w:asciiTheme="majorHAnsi" w:hAnsiTheme="majorHAnsi"/>
          <w:sz w:val="24"/>
        </w:rPr>
        <w:t>Number of Responses Per</w:t>
      </w:r>
      <w:r w:rsidRPr="00E8046C" w:rsidR="00520B36">
        <w:rPr>
          <w:rFonts w:asciiTheme="majorHAnsi" w:hAnsiTheme="majorHAnsi"/>
          <w:sz w:val="24"/>
        </w:rPr>
        <w:t xml:space="preserve"> Respondent: </w:t>
      </w:r>
      <w:r w:rsidRPr="00E8046C" w:rsidR="00D4330D">
        <w:rPr>
          <w:rFonts w:asciiTheme="majorHAnsi" w:hAnsiTheme="majorHAnsi"/>
          <w:sz w:val="24"/>
        </w:rPr>
        <w:t>1</w:t>
      </w:r>
    </w:p>
    <w:p w:rsidR="00235D71" w:rsidRPr="00E8046C" w:rsidP="00235D71" w14:paraId="52B2C667" w14:textId="3DDAE25E">
      <w:pPr>
        <w:pStyle w:val="ListParagraph"/>
        <w:numPr>
          <w:ilvl w:val="0"/>
          <w:numId w:val="15"/>
        </w:numPr>
        <w:spacing w:after="0" w:line="240" w:lineRule="auto"/>
        <w:rPr>
          <w:rFonts w:asciiTheme="majorHAnsi" w:hAnsiTheme="majorHAnsi"/>
          <w:sz w:val="24"/>
        </w:rPr>
      </w:pPr>
      <w:r w:rsidRPr="00E8046C">
        <w:rPr>
          <w:rFonts w:asciiTheme="majorHAnsi" w:hAnsiTheme="majorHAnsi"/>
          <w:sz w:val="24"/>
        </w:rPr>
        <w:t>Num</w:t>
      </w:r>
      <w:r w:rsidRPr="00E8046C" w:rsidR="00520B36">
        <w:rPr>
          <w:rFonts w:asciiTheme="majorHAnsi" w:hAnsiTheme="majorHAnsi"/>
          <w:sz w:val="24"/>
        </w:rPr>
        <w:t xml:space="preserve">ber of Total Annual Responses: </w:t>
      </w:r>
      <w:r w:rsidRPr="00E8046C" w:rsidR="00D4330D">
        <w:rPr>
          <w:rFonts w:asciiTheme="majorHAnsi" w:hAnsiTheme="majorHAnsi"/>
          <w:sz w:val="24"/>
        </w:rPr>
        <w:t>1</w:t>
      </w:r>
      <w:r w:rsidRPr="00E8046C">
        <w:rPr>
          <w:rFonts w:asciiTheme="majorHAnsi" w:hAnsiTheme="majorHAnsi"/>
          <w:sz w:val="24"/>
        </w:rPr>
        <w:t>,</w:t>
      </w:r>
      <w:r w:rsidRPr="00E8046C" w:rsidR="00FF7492">
        <w:rPr>
          <w:rFonts w:asciiTheme="majorHAnsi" w:hAnsiTheme="majorHAnsi"/>
          <w:sz w:val="24"/>
        </w:rPr>
        <w:t>034</w:t>
      </w:r>
    </w:p>
    <w:p w:rsidR="00502FF3" w:rsidRPr="00E8046C" w:rsidP="00235D71" w14:paraId="2F724F4F" w14:textId="1176200F">
      <w:pPr>
        <w:pStyle w:val="ListParagraph"/>
        <w:numPr>
          <w:ilvl w:val="0"/>
          <w:numId w:val="15"/>
        </w:numPr>
        <w:spacing w:after="0" w:line="240" w:lineRule="auto"/>
        <w:rPr>
          <w:rFonts w:asciiTheme="majorHAnsi" w:hAnsiTheme="majorHAnsi"/>
          <w:sz w:val="24"/>
        </w:rPr>
      </w:pPr>
      <w:r w:rsidRPr="00E8046C">
        <w:rPr>
          <w:rFonts w:asciiTheme="majorHAnsi" w:hAnsiTheme="majorHAnsi"/>
          <w:sz w:val="24"/>
        </w:rPr>
        <w:t>Response Time</w:t>
      </w:r>
      <w:r w:rsidRPr="00E8046C" w:rsidR="00520B36">
        <w:rPr>
          <w:rFonts w:asciiTheme="majorHAnsi" w:hAnsiTheme="majorHAnsi"/>
          <w:sz w:val="24"/>
        </w:rPr>
        <w:t xml:space="preserve">: </w:t>
      </w:r>
      <w:r w:rsidRPr="00E8046C" w:rsidR="00D4330D">
        <w:rPr>
          <w:rFonts w:asciiTheme="majorHAnsi" w:hAnsiTheme="majorHAnsi"/>
          <w:sz w:val="24"/>
        </w:rPr>
        <w:t>15 min</w:t>
      </w:r>
    </w:p>
    <w:p w:rsidR="00A76F7E" w:rsidRPr="00E8046C" w:rsidP="00235D71" w14:paraId="4F596722" w14:textId="39F17D7C">
      <w:pPr>
        <w:pStyle w:val="ListParagraph"/>
        <w:numPr>
          <w:ilvl w:val="0"/>
          <w:numId w:val="15"/>
        </w:numPr>
        <w:spacing w:after="0" w:line="240" w:lineRule="auto"/>
        <w:rPr>
          <w:rFonts w:asciiTheme="majorHAnsi" w:hAnsiTheme="majorHAnsi"/>
          <w:sz w:val="24"/>
        </w:rPr>
      </w:pPr>
      <w:r w:rsidRPr="00E8046C">
        <w:rPr>
          <w:rFonts w:asciiTheme="majorHAnsi" w:hAnsiTheme="majorHAnsi"/>
          <w:sz w:val="24"/>
        </w:rPr>
        <w:t>Respondent Burden Hou</w:t>
      </w:r>
      <w:r w:rsidRPr="00E8046C" w:rsidR="0087025F">
        <w:rPr>
          <w:rFonts w:asciiTheme="majorHAnsi" w:hAnsiTheme="majorHAnsi"/>
          <w:sz w:val="24"/>
        </w:rPr>
        <w:t>rs</w:t>
      </w:r>
      <w:r w:rsidRPr="00E8046C" w:rsidR="00520B36">
        <w:rPr>
          <w:rFonts w:asciiTheme="majorHAnsi" w:hAnsiTheme="majorHAnsi"/>
          <w:sz w:val="24"/>
        </w:rPr>
        <w:t xml:space="preserve">: </w:t>
      </w:r>
      <w:r w:rsidRPr="00E8046C" w:rsidR="00EF2B5B">
        <w:rPr>
          <w:rFonts w:asciiTheme="majorHAnsi" w:hAnsiTheme="majorHAnsi"/>
          <w:sz w:val="24"/>
        </w:rPr>
        <w:t>25</w:t>
      </w:r>
      <w:r w:rsidR="00065F7D">
        <w:rPr>
          <w:rFonts w:asciiTheme="majorHAnsi" w:hAnsiTheme="majorHAnsi"/>
          <w:sz w:val="24"/>
        </w:rPr>
        <w:t>9</w:t>
      </w:r>
      <w:r w:rsidRPr="00E8046C" w:rsidR="00A77157">
        <w:rPr>
          <w:rFonts w:asciiTheme="majorHAnsi" w:hAnsiTheme="majorHAnsi"/>
          <w:sz w:val="24"/>
        </w:rPr>
        <w:t xml:space="preserve"> hours </w:t>
      </w:r>
    </w:p>
    <w:p w:rsidR="00B55E9F" w:rsidRPr="00E8046C" w:rsidP="00B55E9F" w14:paraId="33D67099" w14:textId="77777777">
      <w:pPr>
        <w:pStyle w:val="ListParagraph"/>
        <w:spacing w:after="0" w:line="240" w:lineRule="auto"/>
        <w:ind w:left="1440"/>
        <w:rPr>
          <w:rFonts w:asciiTheme="majorHAnsi" w:hAnsiTheme="majorHAnsi"/>
          <w:sz w:val="24"/>
          <w:highlight w:val="yellow"/>
        </w:rPr>
      </w:pPr>
    </w:p>
    <w:p w:rsidR="00235D71" w:rsidRPr="00E8046C" w:rsidP="00235D71" w14:paraId="44AA70FA" w14:textId="061FA553">
      <w:pPr>
        <w:pStyle w:val="ListParagraph"/>
        <w:numPr>
          <w:ilvl w:val="0"/>
          <w:numId w:val="14"/>
        </w:numPr>
        <w:spacing w:after="0" w:line="240" w:lineRule="auto"/>
        <w:rPr>
          <w:rFonts w:asciiTheme="majorHAnsi" w:hAnsiTheme="majorHAnsi"/>
          <w:sz w:val="24"/>
        </w:rPr>
      </w:pPr>
      <w:r w:rsidRPr="00E8046C">
        <w:rPr>
          <w:rFonts w:asciiTheme="majorHAnsi" w:hAnsiTheme="majorHAnsi"/>
          <w:sz w:val="24"/>
        </w:rPr>
        <w:t xml:space="preserve">Total Submission Burden </w:t>
      </w:r>
    </w:p>
    <w:p w:rsidR="00235D71" w:rsidRPr="00E8046C" w:rsidP="00235D71" w14:paraId="59BD0707" w14:textId="579F7A27">
      <w:pPr>
        <w:pStyle w:val="ListParagraph"/>
        <w:numPr>
          <w:ilvl w:val="1"/>
          <w:numId w:val="14"/>
        </w:numPr>
        <w:spacing w:after="0" w:line="240" w:lineRule="auto"/>
        <w:rPr>
          <w:rFonts w:asciiTheme="majorHAnsi" w:hAnsiTheme="majorHAnsi"/>
          <w:sz w:val="24"/>
        </w:rPr>
      </w:pPr>
      <w:r w:rsidRPr="00E8046C">
        <w:rPr>
          <w:rFonts w:asciiTheme="majorHAnsi" w:hAnsiTheme="majorHAnsi"/>
          <w:sz w:val="24"/>
        </w:rPr>
        <w:t xml:space="preserve">Total Number of Respondents: </w:t>
      </w:r>
      <w:r w:rsidRPr="00E8046C" w:rsidR="00D4330D">
        <w:rPr>
          <w:rFonts w:asciiTheme="majorHAnsi" w:hAnsiTheme="majorHAnsi"/>
          <w:sz w:val="24"/>
        </w:rPr>
        <w:t>1</w:t>
      </w:r>
      <w:r w:rsidRPr="00E8046C">
        <w:rPr>
          <w:rFonts w:asciiTheme="majorHAnsi" w:hAnsiTheme="majorHAnsi"/>
          <w:sz w:val="24"/>
        </w:rPr>
        <w:t>,</w:t>
      </w:r>
      <w:r w:rsidRPr="00E8046C" w:rsidR="002B47F3">
        <w:rPr>
          <w:rFonts w:asciiTheme="majorHAnsi" w:hAnsiTheme="majorHAnsi"/>
          <w:sz w:val="24"/>
        </w:rPr>
        <w:t>034</w:t>
      </w:r>
    </w:p>
    <w:p w:rsidR="00235D71" w:rsidRPr="00E8046C" w:rsidP="00235D71" w14:paraId="43C37A13" w14:textId="2514E621">
      <w:pPr>
        <w:pStyle w:val="ListParagraph"/>
        <w:numPr>
          <w:ilvl w:val="1"/>
          <w:numId w:val="14"/>
        </w:numPr>
        <w:spacing w:after="0" w:line="240" w:lineRule="auto"/>
        <w:rPr>
          <w:rFonts w:asciiTheme="majorHAnsi" w:hAnsiTheme="majorHAnsi"/>
          <w:sz w:val="24"/>
        </w:rPr>
      </w:pPr>
      <w:r w:rsidRPr="00E8046C">
        <w:rPr>
          <w:rFonts w:asciiTheme="majorHAnsi" w:hAnsiTheme="majorHAnsi"/>
          <w:sz w:val="24"/>
        </w:rPr>
        <w:t xml:space="preserve">Total Number of Annual Responses: </w:t>
      </w:r>
      <w:r w:rsidRPr="00E8046C" w:rsidR="00D4330D">
        <w:rPr>
          <w:rFonts w:asciiTheme="majorHAnsi" w:hAnsiTheme="majorHAnsi"/>
          <w:sz w:val="24"/>
        </w:rPr>
        <w:t>1</w:t>
      </w:r>
      <w:r w:rsidRPr="00E8046C">
        <w:rPr>
          <w:rFonts w:asciiTheme="majorHAnsi" w:hAnsiTheme="majorHAnsi"/>
          <w:sz w:val="24"/>
        </w:rPr>
        <w:t>,</w:t>
      </w:r>
      <w:r w:rsidRPr="00E8046C" w:rsidR="002B47F3">
        <w:rPr>
          <w:rFonts w:asciiTheme="majorHAnsi" w:hAnsiTheme="majorHAnsi"/>
          <w:sz w:val="24"/>
        </w:rPr>
        <w:t>034</w:t>
      </w:r>
    </w:p>
    <w:p w:rsidR="00A77157" w:rsidRPr="00E8046C" w:rsidP="00337EF1" w14:paraId="3D2EFF46" w14:textId="68E23D8E">
      <w:pPr>
        <w:pStyle w:val="ListParagraph"/>
        <w:numPr>
          <w:ilvl w:val="1"/>
          <w:numId w:val="14"/>
        </w:numPr>
        <w:spacing w:after="0" w:line="240" w:lineRule="auto"/>
        <w:rPr>
          <w:rFonts w:asciiTheme="majorHAnsi" w:hAnsiTheme="majorHAnsi"/>
          <w:sz w:val="24"/>
        </w:rPr>
      </w:pPr>
      <w:r w:rsidRPr="00E8046C">
        <w:rPr>
          <w:rFonts w:asciiTheme="majorHAnsi" w:hAnsiTheme="majorHAnsi"/>
          <w:sz w:val="24"/>
        </w:rPr>
        <w:t>Total Respondent Burden Hour</w:t>
      </w:r>
      <w:r w:rsidRPr="00E8046C" w:rsidR="0087025F">
        <w:rPr>
          <w:rFonts w:asciiTheme="majorHAnsi" w:hAnsiTheme="majorHAnsi"/>
          <w:sz w:val="24"/>
        </w:rPr>
        <w:t>s</w:t>
      </w:r>
      <w:r w:rsidRPr="00E8046C">
        <w:rPr>
          <w:rFonts w:asciiTheme="majorHAnsi" w:hAnsiTheme="majorHAnsi"/>
          <w:sz w:val="24"/>
        </w:rPr>
        <w:t xml:space="preserve">: </w:t>
      </w:r>
      <w:r w:rsidRPr="00E8046C" w:rsidR="002B47F3">
        <w:rPr>
          <w:rFonts w:asciiTheme="majorHAnsi" w:hAnsiTheme="majorHAnsi"/>
          <w:sz w:val="24"/>
        </w:rPr>
        <w:t>25</w:t>
      </w:r>
      <w:r w:rsidRPr="00E8046C">
        <w:rPr>
          <w:rFonts w:asciiTheme="majorHAnsi" w:hAnsiTheme="majorHAnsi"/>
          <w:sz w:val="24"/>
        </w:rPr>
        <w:t xml:space="preserve"> hours</w:t>
      </w:r>
    </w:p>
    <w:p w:rsidR="00520B36" w:rsidRPr="00E8046C" w:rsidP="00337EF1" w14:paraId="4F03E823" w14:textId="77777777">
      <w:pPr>
        <w:spacing w:after="0" w:line="240" w:lineRule="auto"/>
        <w:rPr>
          <w:rFonts w:asciiTheme="majorHAnsi" w:hAnsiTheme="majorHAnsi"/>
          <w:sz w:val="24"/>
          <w:highlight w:val="yellow"/>
        </w:rPr>
      </w:pPr>
    </w:p>
    <w:p w:rsidR="00105F45" w:rsidRPr="00E8046C" w:rsidP="00337EF1" w14:paraId="63ED5A09" w14:textId="77777777">
      <w:pPr>
        <w:spacing w:after="0" w:line="240" w:lineRule="auto"/>
        <w:rPr>
          <w:rFonts w:asciiTheme="majorHAnsi" w:hAnsiTheme="majorHAnsi"/>
          <w:sz w:val="24"/>
        </w:rPr>
      </w:pPr>
      <w:r w:rsidRPr="00E8046C">
        <w:rPr>
          <w:rFonts w:asciiTheme="majorHAnsi" w:hAnsiTheme="majorHAnsi"/>
          <w:sz w:val="24"/>
        </w:rPr>
        <w:t>Part B: LABOR COST OF RESPONDENT BURDEN</w:t>
      </w:r>
    </w:p>
    <w:p w:rsidR="00235D71" w:rsidRPr="00E8046C" w:rsidP="00235D71" w14:paraId="1F101387" w14:textId="77777777">
      <w:pPr>
        <w:pStyle w:val="ListParagraph"/>
        <w:spacing w:after="0" w:line="240" w:lineRule="auto"/>
        <w:rPr>
          <w:rFonts w:asciiTheme="majorHAnsi" w:hAnsiTheme="majorHAnsi"/>
          <w:sz w:val="24"/>
        </w:rPr>
      </w:pPr>
    </w:p>
    <w:p w:rsidR="00235D71" w:rsidRPr="00E8046C" w:rsidP="00235D71" w14:paraId="46C9E39B" w14:textId="792389C7">
      <w:pPr>
        <w:pStyle w:val="ListParagraph"/>
        <w:numPr>
          <w:ilvl w:val="0"/>
          <w:numId w:val="16"/>
        </w:numPr>
        <w:spacing w:after="0" w:line="240" w:lineRule="auto"/>
        <w:rPr>
          <w:rFonts w:asciiTheme="majorHAnsi" w:hAnsiTheme="majorHAnsi"/>
          <w:sz w:val="24"/>
        </w:rPr>
      </w:pPr>
      <w:r w:rsidRPr="00E8046C">
        <w:rPr>
          <w:rFonts w:asciiTheme="majorHAnsi" w:hAnsiTheme="majorHAnsi"/>
          <w:sz w:val="24"/>
        </w:rPr>
        <w:t>Collection Instrument</w:t>
      </w:r>
    </w:p>
    <w:p w:rsidR="00235D71" w:rsidRPr="00E8046C" w:rsidP="00235D71" w14:paraId="4A2D88AD" w14:textId="321D7CB8">
      <w:pPr>
        <w:pStyle w:val="ListParagraph"/>
        <w:spacing w:after="0" w:line="240" w:lineRule="auto"/>
        <w:rPr>
          <w:rFonts w:asciiTheme="majorHAnsi" w:hAnsiTheme="majorHAnsi"/>
          <w:sz w:val="24"/>
        </w:rPr>
      </w:pPr>
      <w:r w:rsidRPr="00E8046C">
        <w:rPr>
          <w:rFonts w:asciiTheme="majorHAnsi" w:hAnsiTheme="majorHAnsi"/>
        </w:rPr>
        <w:t xml:space="preserve"> </w:t>
      </w:r>
      <w:r w:rsidRPr="00E8046C">
        <w:rPr>
          <w:rFonts w:asciiTheme="majorHAnsi" w:hAnsiTheme="majorHAnsi"/>
          <w:sz w:val="24"/>
        </w:rPr>
        <w:t>DD Form 2837</w:t>
      </w:r>
    </w:p>
    <w:p w:rsidR="00235D71" w:rsidRPr="00E8046C" w:rsidP="00235D71" w14:paraId="4FE126BE" w14:textId="0DE47708">
      <w:pPr>
        <w:pStyle w:val="ListParagraph"/>
        <w:numPr>
          <w:ilvl w:val="0"/>
          <w:numId w:val="17"/>
        </w:numPr>
        <w:spacing w:after="0" w:line="240" w:lineRule="auto"/>
        <w:rPr>
          <w:rFonts w:asciiTheme="majorHAnsi" w:hAnsiTheme="majorHAnsi"/>
          <w:sz w:val="24"/>
        </w:rPr>
      </w:pPr>
      <w:r w:rsidRPr="00E8046C">
        <w:rPr>
          <w:rFonts w:asciiTheme="majorHAnsi" w:hAnsiTheme="majorHAnsi"/>
          <w:sz w:val="24"/>
        </w:rPr>
        <w:t xml:space="preserve">Number of Total Annual Responses: </w:t>
      </w:r>
      <w:r w:rsidRPr="00E8046C" w:rsidR="00D4330D">
        <w:rPr>
          <w:rFonts w:asciiTheme="majorHAnsi" w:hAnsiTheme="majorHAnsi"/>
          <w:sz w:val="24"/>
        </w:rPr>
        <w:t>1</w:t>
      </w:r>
      <w:r w:rsidRPr="00E8046C">
        <w:rPr>
          <w:rFonts w:asciiTheme="majorHAnsi" w:hAnsiTheme="majorHAnsi"/>
          <w:sz w:val="24"/>
        </w:rPr>
        <w:t>,</w:t>
      </w:r>
      <w:r w:rsidRPr="00E8046C" w:rsidR="002B47F3">
        <w:rPr>
          <w:rFonts w:asciiTheme="majorHAnsi" w:hAnsiTheme="majorHAnsi"/>
          <w:sz w:val="24"/>
        </w:rPr>
        <w:t>034</w:t>
      </w:r>
    </w:p>
    <w:p w:rsidR="00235D71" w:rsidRPr="00E8046C" w:rsidP="00235D71" w14:paraId="0B983552" w14:textId="27D2C181">
      <w:pPr>
        <w:pStyle w:val="ListParagraph"/>
        <w:numPr>
          <w:ilvl w:val="0"/>
          <w:numId w:val="17"/>
        </w:numPr>
        <w:spacing w:after="0" w:line="240" w:lineRule="auto"/>
        <w:rPr>
          <w:rFonts w:asciiTheme="majorHAnsi" w:hAnsiTheme="majorHAnsi"/>
          <w:sz w:val="24"/>
        </w:rPr>
      </w:pPr>
      <w:r w:rsidRPr="00E8046C">
        <w:rPr>
          <w:rFonts w:asciiTheme="majorHAnsi" w:hAnsiTheme="majorHAnsi"/>
          <w:sz w:val="24"/>
        </w:rPr>
        <w:t xml:space="preserve">Response Time: </w:t>
      </w:r>
      <w:r w:rsidRPr="00E8046C" w:rsidR="00D4330D">
        <w:rPr>
          <w:rFonts w:asciiTheme="majorHAnsi" w:hAnsiTheme="majorHAnsi"/>
          <w:sz w:val="24"/>
        </w:rPr>
        <w:t>15 min</w:t>
      </w:r>
    </w:p>
    <w:p w:rsidR="00235D71" w:rsidRPr="00E8046C" w:rsidP="00235D71" w14:paraId="69424CA6" w14:textId="2CB38740">
      <w:pPr>
        <w:pStyle w:val="ListParagraph"/>
        <w:numPr>
          <w:ilvl w:val="0"/>
          <w:numId w:val="17"/>
        </w:numPr>
        <w:spacing w:after="0" w:line="240" w:lineRule="auto"/>
        <w:rPr>
          <w:rFonts w:asciiTheme="majorHAnsi" w:hAnsiTheme="majorHAnsi"/>
          <w:sz w:val="24"/>
        </w:rPr>
      </w:pPr>
      <w:r w:rsidRPr="00E8046C">
        <w:rPr>
          <w:rFonts w:asciiTheme="majorHAnsi" w:hAnsiTheme="majorHAnsi"/>
          <w:sz w:val="24"/>
        </w:rPr>
        <w:t>Respondent Hourly Wage: $</w:t>
      </w:r>
      <w:r w:rsidRPr="00E8046C" w:rsidR="00F736EB">
        <w:rPr>
          <w:rFonts w:asciiTheme="majorHAnsi" w:hAnsiTheme="majorHAnsi"/>
          <w:sz w:val="24"/>
        </w:rPr>
        <w:t>7.25</w:t>
      </w:r>
    </w:p>
    <w:p w:rsidR="00235D71" w:rsidRPr="00E8046C" w:rsidP="00235D71" w14:paraId="2F836F8C" w14:textId="37B1DC4B">
      <w:pPr>
        <w:pStyle w:val="ListParagraph"/>
        <w:numPr>
          <w:ilvl w:val="0"/>
          <w:numId w:val="17"/>
        </w:numPr>
        <w:spacing w:after="0" w:line="240" w:lineRule="auto"/>
        <w:rPr>
          <w:rFonts w:asciiTheme="majorHAnsi" w:hAnsiTheme="majorHAnsi"/>
          <w:sz w:val="24"/>
        </w:rPr>
      </w:pPr>
      <w:r w:rsidRPr="00E8046C">
        <w:rPr>
          <w:rFonts w:asciiTheme="majorHAnsi" w:hAnsiTheme="majorHAnsi"/>
          <w:sz w:val="24"/>
        </w:rPr>
        <w:t>Labor Burden per Response: $</w:t>
      </w:r>
      <w:r w:rsidRPr="00E8046C" w:rsidR="00F736EB">
        <w:rPr>
          <w:rFonts w:asciiTheme="majorHAnsi" w:hAnsiTheme="majorHAnsi"/>
          <w:sz w:val="24"/>
        </w:rPr>
        <w:t>1.81</w:t>
      </w:r>
    </w:p>
    <w:p w:rsidR="00235D71" w:rsidRPr="00E8046C" w:rsidP="00235D71" w14:paraId="605B0F45" w14:textId="03B0F902">
      <w:pPr>
        <w:pStyle w:val="ListParagraph"/>
        <w:numPr>
          <w:ilvl w:val="0"/>
          <w:numId w:val="17"/>
        </w:numPr>
        <w:spacing w:after="0" w:line="240" w:lineRule="auto"/>
        <w:rPr>
          <w:rFonts w:asciiTheme="majorHAnsi" w:hAnsiTheme="majorHAnsi"/>
          <w:sz w:val="24"/>
        </w:rPr>
      </w:pPr>
      <w:r w:rsidRPr="00E8046C">
        <w:rPr>
          <w:rFonts w:asciiTheme="majorHAnsi" w:hAnsiTheme="majorHAnsi"/>
          <w:sz w:val="24"/>
        </w:rPr>
        <w:t xml:space="preserve">Total Labor Burden: </w:t>
      </w:r>
      <w:bookmarkStart w:id="1" w:name="_Hlk135821837"/>
      <w:r w:rsidRPr="00E8046C">
        <w:rPr>
          <w:rFonts w:asciiTheme="majorHAnsi" w:hAnsiTheme="majorHAnsi"/>
          <w:sz w:val="24"/>
        </w:rPr>
        <w:t>$</w:t>
      </w:r>
      <w:bookmarkEnd w:id="1"/>
      <w:r w:rsidRPr="00E8046C" w:rsidR="00FB15FB">
        <w:rPr>
          <w:rFonts w:asciiTheme="majorHAnsi" w:hAnsiTheme="majorHAnsi"/>
          <w:sz w:val="24"/>
        </w:rPr>
        <w:t>1,</w:t>
      </w:r>
      <w:r w:rsidR="00266381">
        <w:rPr>
          <w:rFonts w:asciiTheme="majorHAnsi" w:hAnsiTheme="majorHAnsi"/>
          <w:sz w:val="24"/>
        </w:rPr>
        <w:t>874.13</w:t>
      </w:r>
    </w:p>
    <w:p w:rsidR="00B55E9F" w:rsidRPr="00E8046C" w:rsidP="00B55E9F" w14:paraId="2065B9DD" w14:textId="77777777">
      <w:pPr>
        <w:pStyle w:val="ListParagraph"/>
        <w:spacing w:after="0" w:line="240" w:lineRule="auto"/>
        <w:ind w:left="1440"/>
        <w:rPr>
          <w:rFonts w:asciiTheme="majorHAnsi" w:hAnsiTheme="majorHAnsi"/>
          <w:sz w:val="24"/>
          <w:highlight w:val="yellow"/>
        </w:rPr>
      </w:pPr>
    </w:p>
    <w:p w:rsidR="00235D71" w:rsidRPr="00E8046C" w:rsidP="00235D71" w14:paraId="7998070F" w14:textId="77777777">
      <w:pPr>
        <w:pStyle w:val="ListParagraph"/>
        <w:numPr>
          <w:ilvl w:val="0"/>
          <w:numId w:val="16"/>
        </w:numPr>
        <w:spacing w:after="0" w:line="240" w:lineRule="auto"/>
        <w:rPr>
          <w:rFonts w:asciiTheme="majorHAnsi" w:hAnsiTheme="majorHAnsi"/>
          <w:sz w:val="24"/>
        </w:rPr>
      </w:pPr>
      <w:r w:rsidRPr="00E8046C">
        <w:rPr>
          <w:rFonts w:asciiTheme="majorHAnsi" w:hAnsiTheme="majorHAnsi"/>
          <w:sz w:val="24"/>
        </w:rPr>
        <w:t xml:space="preserve">Overall Labor Burden </w:t>
      </w:r>
    </w:p>
    <w:p w:rsidR="00235D71" w:rsidRPr="00E8046C" w:rsidP="00235D71" w14:paraId="5853B7FE" w14:textId="44155885">
      <w:pPr>
        <w:pStyle w:val="ListParagraph"/>
        <w:numPr>
          <w:ilvl w:val="1"/>
          <w:numId w:val="16"/>
        </w:numPr>
        <w:spacing w:after="0" w:line="240" w:lineRule="auto"/>
        <w:rPr>
          <w:rFonts w:asciiTheme="majorHAnsi" w:hAnsiTheme="majorHAnsi"/>
          <w:sz w:val="24"/>
        </w:rPr>
      </w:pPr>
      <w:r w:rsidRPr="00E8046C">
        <w:rPr>
          <w:rFonts w:asciiTheme="majorHAnsi" w:hAnsiTheme="majorHAnsi"/>
          <w:sz w:val="24"/>
        </w:rPr>
        <w:t xml:space="preserve">Total Number of Annual Responses: </w:t>
      </w:r>
      <w:r w:rsidRPr="00E8046C" w:rsidR="00D84E25">
        <w:rPr>
          <w:rFonts w:asciiTheme="majorHAnsi" w:hAnsiTheme="majorHAnsi"/>
          <w:sz w:val="24"/>
        </w:rPr>
        <w:t>1</w:t>
      </w:r>
      <w:r w:rsidRPr="00E8046C">
        <w:rPr>
          <w:rFonts w:asciiTheme="majorHAnsi" w:hAnsiTheme="majorHAnsi"/>
          <w:sz w:val="24"/>
        </w:rPr>
        <w:t>,</w:t>
      </w:r>
      <w:r w:rsidRPr="00E8046C" w:rsidR="00FB15FB">
        <w:rPr>
          <w:rFonts w:asciiTheme="majorHAnsi" w:hAnsiTheme="majorHAnsi"/>
          <w:sz w:val="24"/>
        </w:rPr>
        <w:t>034</w:t>
      </w:r>
    </w:p>
    <w:p w:rsidR="00235D71" w:rsidRPr="00E8046C" w:rsidP="00235D71" w14:paraId="1EC67AB2" w14:textId="602CB213">
      <w:pPr>
        <w:pStyle w:val="ListParagraph"/>
        <w:numPr>
          <w:ilvl w:val="1"/>
          <w:numId w:val="16"/>
        </w:numPr>
        <w:spacing w:after="0" w:line="240" w:lineRule="auto"/>
        <w:rPr>
          <w:rFonts w:asciiTheme="majorHAnsi" w:hAnsiTheme="majorHAnsi"/>
          <w:sz w:val="24"/>
        </w:rPr>
      </w:pPr>
      <w:r w:rsidRPr="00E8046C">
        <w:rPr>
          <w:rFonts w:asciiTheme="majorHAnsi" w:hAnsiTheme="majorHAnsi"/>
          <w:sz w:val="24"/>
        </w:rPr>
        <w:t>Total Labor Burden: $</w:t>
      </w:r>
      <w:r w:rsidRPr="00E8046C" w:rsidR="00FB15FB">
        <w:rPr>
          <w:rFonts w:asciiTheme="majorHAnsi" w:hAnsiTheme="majorHAnsi"/>
          <w:sz w:val="24"/>
        </w:rPr>
        <w:t>1,8</w:t>
      </w:r>
      <w:r w:rsidR="00266381">
        <w:rPr>
          <w:rFonts w:asciiTheme="majorHAnsi" w:hAnsiTheme="majorHAnsi"/>
          <w:sz w:val="24"/>
        </w:rPr>
        <w:t>74.13</w:t>
      </w:r>
    </w:p>
    <w:p w:rsidR="00520B36" w:rsidRPr="00E8046C" w:rsidP="006F2DF8" w14:paraId="3F5DB5F6" w14:textId="77777777">
      <w:pPr>
        <w:spacing w:after="0" w:line="240" w:lineRule="auto"/>
        <w:rPr>
          <w:rFonts w:asciiTheme="majorHAnsi" w:hAnsiTheme="majorHAnsi"/>
          <w:sz w:val="24"/>
        </w:rPr>
      </w:pPr>
    </w:p>
    <w:p w:rsidR="00E21AAD" w:rsidRPr="00E8046C" w:rsidP="0019309D" w14:paraId="175B51AB" w14:textId="54F1EEB0">
      <w:pPr>
        <w:spacing w:after="0" w:line="240" w:lineRule="auto"/>
        <w:rPr>
          <w:rFonts w:asciiTheme="majorHAnsi" w:hAnsiTheme="majorHAnsi"/>
          <w:iCs/>
          <w:sz w:val="24"/>
        </w:rPr>
      </w:pPr>
      <w:r w:rsidRPr="00E8046C">
        <w:rPr>
          <w:rFonts w:asciiTheme="majorHAnsi" w:hAnsiTheme="majorHAnsi"/>
          <w:iCs/>
          <w:sz w:val="24"/>
        </w:rPr>
        <w:t>The Respondent hourly wage was determined by using the Department of Labor Wage Website (</w:t>
      </w:r>
      <w:r w:rsidRPr="00E8046C" w:rsidR="00C8658E">
        <w:rPr>
          <w:rFonts w:asciiTheme="majorHAnsi" w:hAnsiTheme="majorHAnsi"/>
          <w:iCs/>
          <w:sz w:val="24"/>
        </w:rPr>
        <w:t>https://www.dol.gov/general/topic/wages</w:t>
      </w:r>
      <w:r w:rsidRPr="00E8046C">
        <w:rPr>
          <w:rFonts w:asciiTheme="majorHAnsi" w:hAnsiTheme="majorHAnsi"/>
          <w:iCs/>
          <w:sz w:val="24"/>
        </w:rPr>
        <w:t>).</w:t>
      </w:r>
    </w:p>
    <w:p w:rsidR="00E21AAD" w:rsidRPr="00E8046C" w:rsidP="0019309D" w14:paraId="4F0D1F38" w14:textId="77777777">
      <w:pPr>
        <w:spacing w:after="0" w:line="240" w:lineRule="auto"/>
        <w:rPr>
          <w:rFonts w:asciiTheme="majorHAnsi" w:hAnsiTheme="majorHAnsi"/>
          <w:i/>
          <w:sz w:val="24"/>
        </w:rPr>
      </w:pPr>
    </w:p>
    <w:p w:rsidR="0019309D" w:rsidRPr="00E8046C" w:rsidP="00337EF1" w14:paraId="720DD0A4" w14:textId="1E6A518E">
      <w:pPr>
        <w:spacing w:after="0" w:line="240" w:lineRule="auto"/>
        <w:rPr>
          <w:rFonts w:asciiTheme="majorHAnsi" w:hAnsiTheme="majorHAnsi"/>
          <w:sz w:val="24"/>
        </w:rPr>
      </w:pPr>
      <w:r w:rsidRPr="00E8046C">
        <w:rPr>
          <w:rFonts w:asciiTheme="majorHAnsi" w:hAnsiTheme="majorHAnsi"/>
          <w:sz w:val="24"/>
        </w:rPr>
        <w:t>13.</w:t>
      </w:r>
      <w:r w:rsidRPr="00E8046C">
        <w:rPr>
          <w:rFonts w:asciiTheme="majorHAnsi" w:hAnsiTheme="majorHAnsi"/>
          <w:sz w:val="24"/>
        </w:rPr>
        <w:tab/>
      </w:r>
      <w:r w:rsidRPr="00E8046C">
        <w:rPr>
          <w:rFonts w:asciiTheme="majorHAnsi" w:hAnsiTheme="majorHAnsi"/>
          <w:sz w:val="24"/>
          <w:u w:val="single"/>
        </w:rPr>
        <w:t>Respondent Costs Other Than Burden Hour Costs</w:t>
      </w:r>
      <w:r w:rsidRPr="00E8046C" w:rsidR="0085688C">
        <w:rPr>
          <w:rFonts w:asciiTheme="majorHAnsi" w:hAnsiTheme="majorHAnsi"/>
          <w:sz w:val="24"/>
          <w:u w:val="single"/>
        </w:rPr>
        <w:t xml:space="preserve"> </w:t>
      </w:r>
    </w:p>
    <w:p w:rsidR="00254295" w:rsidRPr="00E8046C" w:rsidP="0019309D" w14:paraId="69F57F08" w14:textId="77777777">
      <w:pPr>
        <w:spacing w:after="0" w:line="240" w:lineRule="auto"/>
        <w:rPr>
          <w:rFonts w:asciiTheme="majorHAnsi" w:hAnsiTheme="majorHAnsi"/>
          <w:i/>
          <w:sz w:val="24"/>
        </w:rPr>
      </w:pPr>
    </w:p>
    <w:p w:rsidR="00254295" w:rsidRPr="00E8046C" w:rsidP="00254295" w14:paraId="1EB4C26D" w14:textId="77777777">
      <w:pPr>
        <w:spacing w:after="0" w:line="240" w:lineRule="auto"/>
        <w:rPr>
          <w:rFonts w:asciiTheme="majorHAnsi" w:hAnsiTheme="majorHAnsi"/>
          <w:iCs/>
          <w:sz w:val="24"/>
        </w:rPr>
      </w:pPr>
      <w:r w:rsidRPr="00E8046C">
        <w:rPr>
          <w:rFonts w:asciiTheme="majorHAnsi" w:hAnsiTheme="majorHAnsi"/>
          <w:iCs/>
          <w:sz w:val="24"/>
        </w:rPr>
        <w:t xml:space="preserve">There are no capital or start-up costs annualized over the expected useful life of the form.  </w:t>
      </w:r>
    </w:p>
    <w:p w:rsidR="00254295" w:rsidRPr="00E8046C" w:rsidP="00254295" w14:paraId="2D9A1C93" w14:textId="77777777">
      <w:pPr>
        <w:spacing w:after="0" w:line="240" w:lineRule="auto"/>
        <w:rPr>
          <w:rFonts w:asciiTheme="majorHAnsi" w:hAnsiTheme="majorHAnsi"/>
          <w:iCs/>
          <w:sz w:val="24"/>
        </w:rPr>
      </w:pPr>
    </w:p>
    <w:p w:rsidR="0019309D" w:rsidRPr="00470ADF" w:rsidP="00E4374E" w14:paraId="01EA54E8" w14:textId="46572EE8">
      <w:pPr>
        <w:spacing w:after="0" w:line="240" w:lineRule="auto"/>
        <w:rPr>
          <w:rFonts w:asciiTheme="majorHAnsi" w:hAnsiTheme="majorHAnsi"/>
          <w:iCs/>
          <w:sz w:val="24"/>
        </w:rPr>
      </w:pPr>
      <w:r w:rsidRPr="00E8046C">
        <w:rPr>
          <w:rFonts w:asciiTheme="majorHAnsi" w:hAnsiTheme="majorHAnsi"/>
          <w:iCs/>
          <w:sz w:val="24"/>
        </w:rPr>
        <w:t>The total operations and maintenance costs is $</w:t>
      </w:r>
      <w:r w:rsidRPr="00E8046C" w:rsidR="00A346D5">
        <w:rPr>
          <w:rFonts w:asciiTheme="majorHAnsi" w:hAnsiTheme="majorHAnsi"/>
          <w:iCs/>
          <w:sz w:val="24"/>
        </w:rPr>
        <w:t>232.65</w:t>
      </w:r>
      <w:r w:rsidRPr="00E8046C">
        <w:rPr>
          <w:rFonts w:asciiTheme="majorHAnsi" w:hAnsiTheme="majorHAnsi"/>
          <w:iCs/>
          <w:sz w:val="24"/>
        </w:rPr>
        <w:t xml:space="preserve">, is estimated at </w:t>
      </w:r>
      <w:r w:rsidRPr="00E8046C" w:rsidR="00A346D5">
        <w:rPr>
          <w:rFonts w:asciiTheme="majorHAnsi" w:hAnsiTheme="majorHAnsi"/>
          <w:iCs/>
          <w:sz w:val="24"/>
        </w:rPr>
        <w:t>517</w:t>
      </w:r>
      <w:r w:rsidRPr="00E8046C">
        <w:rPr>
          <w:rFonts w:asciiTheme="majorHAnsi" w:hAnsiTheme="majorHAnsi"/>
          <w:iCs/>
          <w:sz w:val="24"/>
        </w:rPr>
        <w:t xml:space="preserve"> responses at </w:t>
      </w:r>
      <w:r w:rsidRPr="00E8046C" w:rsidR="009F6A19">
        <w:rPr>
          <w:rFonts w:asciiTheme="majorHAnsi" w:hAnsiTheme="majorHAnsi"/>
          <w:iCs/>
          <w:sz w:val="24"/>
        </w:rPr>
        <w:t>15</w:t>
      </w:r>
      <w:r w:rsidRPr="00E8046C">
        <w:rPr>
          <w:rFonts w:asciiTheme="majorHAnsi" w:hAnsiTheme="majorHAnsi"/>
          <w:iCs/>
          <w:sz w:val="24"/>
        </w:rPr>
        <w:t xml:space="preserve"> cents per page for 3 pages (assumes 50% of the applicants print their own form versus having it mailed to them by the servicing contractor). We anticipate</w:t>
      </w:r>
      <w:r w:rsidRPr="00E8046C" w:rsidR="009F6A19">
        <w:rPr>
          <w:rFonts w:asciiTheme="majorHAnsi" w:hAnsiTheme="majorHAnsi"/>
          <w:iCs/>
          <w:sz w:val="24"/>
        </w:rPr>
        <w:t xml:space="preserve"> 1</w:t>
      </w:r>
      <w:r w:rsidRPr="00E8046C" w:rsidR="00DC7B57">
        <w:rPr>
          <w:rFonts w:asciiTheme="majorHAnsi" w:hAnsiTheme="majorHAnsi"/>
          <w:iCs/>
          <w:sz w:val="24"/>
        </w:rPr>
        <w:t>2</w:t>
      </w:r>
      <w:r w:rsidRPr="00E8046C">
        <w:rPr>
          <w:rFonts w:asciiTheme="majorHAnsi" w:hAnsiTheme="majorHAnsi"/>
          <w:iCs/>
          <w:sz w:val="24"/>
        </w:rPr>
        <w:t xml:space="preserve"> cents per mailing envelope and </w:t>
      </w:r>
      <w:r w:rsidRPr="00E8046C" w:rsidR="00BE64A3">
        <w:rPr>
          <w:rFonts w:asciiTheme="majorHAnsi" w:hAnsiTheme="majorHAnsi"/>
          <w:iCs/>
          <w:sz w:val="24"/>
        </w:rPr>
        <w:t>78</w:t>
      </w:r>
      <w:r w:rsidRPr="00E8046C" w:rsidR="009F6A19">
        <w:rPr>
          <w:rFonts w:asciiTheme="majorHAnsi" w:hAnsiTheme="majorHAnsi"/>
          <w:iCs/>
          <w:sz w:val="24"/>
        </w:rPr>
        <w:t xml:space="preserve"> </w:t>
      </w:r>
      <w:r w:rsidRPr="00E8046C">
        <w:rPr>
          <w:rFonts w:asciiTheme="majorHAnsi" w:hAnsiTheme="majorHAnsi"/>
          <w:iCs/>
          <w:sz w:val="24"/>
        </w:rPr>
        <w:t>cents for postage for all 1,</w:t>
      </w:r>
      <w:r w:rsidRPr="00E8046C" w:rsidR="004A6F7B">
        <w:rPr>
          <w:rFonts w:asciiTheme="majorHAnsi" w:hAnsiTheme="majorHAnsi"/>
          <w:iCs/>
          <w:sz w:val="24"/>
        </w:rPr>
        <w:t>034</w:t>
      </w:r>
      <w:r w:rsidRPr="00E8046C">
        <w:rPr>
          <w:rFonts w:asciiTheme="majorHAnsi" w:hAnsiTheme="majorHAnsi"/>
          <w:iCs/>
          <w:sz w:val="24"/>
        </w:rPr>
        <w:t xml:space="preserve"> submitted forms.  The increase in costs are</w:t>
      </w:r>
      <w:r w:rsidRPr="00E8046C">
        <w:rPr>
          <w:rFonts w:asciiTheme="majorHAnsi" w:hAnsiTheme="majorHAnsi"/>
          <w:iCs/>
          <w:sz w:val="24"/>
        </w:rPr>
        <w:t xml:space="preserve"> related to applicants printing out application forms versus having them provided to them by the servicing contractor, providing their own mailing envelope, and the increase in postage costs since the last submission. </w:t>
      </w:r>
    </w:p>
    <w:p w:rsidR="0019309D" w:rsidRPr="00E8046C" w:rsidP="0019309D" w14:paraId="15C7EF06" w14:textId="77777777">
      <w:pPr>
        <w:spacing w:after="0" w:line="240" w:lineRule="auto"/>
        <w:rPr>
          <w:rFonts w:asciiTheme="majorHAnsi" w:hAnsiTheme="majorHAnsi"/>
          <w:sz w:val="24"/>
        </w:rPr>
      </w:pPr>
    </w:p>
    <w:p w:rsidR="00F25499" w:rsidRPr="00E8046C" w:rsidP="0019309D" w14:paraId="32296923" w14:textId="77777777">
      <w:pPr>
        <w:spacing w:after="0" w:line="240" w:lineRule="auto"/>
        <w:rPr>
          <w:rFonts w:asciiTheme="majorHAnsi" w:hAnsiTheme="majorHAnsi"/>
          <w:sz w:val="24"/>
        </w:rPr>
      </w:pPr>
      <w:r w:rsidRPr="00E8046C">
        <w:rPr>
          <w:rFonts w:asciiTheme="majorHAnsi" w:hAnsiTheme="majorHAnsi"/>
          <w:sz w:val="24"/>
        </w:rPr>
        <w:t xml:space="preserve">14. </w:t>
      </w:r>
      <w:r w:rsidRPr="00E8046C">
        <w:rPr>
          <w:rFonts w:asciiTheme="majorHAnsi" w:hAnsiTheme="majorHAnsi"/>
          <w:sz w:val="24"/>
        </w:rPr>
        <w:tab/>
      </w:r>
      <w:r w:rsidRPr="00E8046C">
        <w:rPr>
          <w:rFonts w:asciiTheme="majorHAnsi" w:hAnsiTheme="majorHAnsi"/>
          <w:sz w:val="24"/>
          <w:u w:val="single"/>
        </w:rPr>
        <w:t>Cost to the Federal Government</w:t>
      </w:r>
    </w:p>
    <w:p w:rsidR="00235D71" w:rsidRPr="00E8046C" w:rsidP="0019309D" w14:paraId="79B337C8" w14:textId="77777777">
      <w:pPr>
        <w:spacing w:after="0" w:line="240" w:lineRule="auto"/>
        <w:rPr>
          <w:rFonts w:asciiTheme="majorHAnsi" w:hAnsiTheme="majorHAnsi"/>
          <w:sz w:val="24"/>
        </w:rPr>
      </w:pPr>
    </w:p>
    <w:p w:rsidR="00722FDB" w:rsidRPr="00E8046C" w:rsidP="00722FDB" w14:paraId="3FC5DDDC" w14:textId="2ECEC33A">
      <w:pPr>
        <w:spacing w:after="0" w:line="240" w:lineRule="auto"/>
        <w:rPr>
          <w:rFonts w:asciiTheme="majorHAnsi" w:hAnsiTheme="majorHAnsi"/>
          <w:sz w:val="24"/>
        </w:rPr>
      </w:pPr>
      <w:r w:rsidRPr="00E8046C">
        <w:rPr>
          <w:rFonts w:asciiTheme="majorHAnsi" w:hAnsiTheme="majorHAnsi"/>
          <w:sz w:val="24"/>
        </w:rPr>
        <w:t>Part A: LABOR COST TO THE FEDERAL GOVERNMENT</w:t>
      </w:r>
      <w:r w:rsidRPr="00E8046C">
        <w:rPr>
          <w:rFonts w:asciiTheme="majorHAnsi" w:hAnsiTheme="majorHAnsi"/>
          <w:i/>
          <w:sz w:val="24"/>
        </w:rPr>
        <w:t xml:space="preserve"> </w:t>
      </w:r>
    </w:p>
    <w:p w:rsidR="00235D71" w:rsidRPr="00E8046C" w:rsidP="00235D71" w14:paraId="24DD1FB5" w14:textId="77777777">
      <w:pPr>
        <w:pStyle w:val="ListParagraph"/>
        <w:spacing w:after="0" w:line="240" w:lineRule="auto"/>
        <w:rPr>
          <w:rFonts w:asciiTheme="majorHAnsi" w:hAnsiTheme="majorHAnsi"/>
          <w:sz w:val="24"/>
        </w:rPr>
      </w:pPr>
    </w:p>
    <w:p w:rsidR="00235D71" w:rsidRPr="00E8046C" w:rsidP="00235D71" w14:paraId="521633FA" w14:textId="55E9E18F">
      <w:pPr>
        <w:pStyle w:val="ListParagraph"/>
        <w:numPr>
          <w:ilvl w:val="0"/>
          <w:numId w:val="18"/>
        </w:numPr>
        <w:spacing w:after="0" w:line="240" w:lineRule="auto"/>
        <w:rPr>
          <w:rFonts w:asciiTheme="majorHAnsi" w:hAnsiTheme="majorHAnsi"/>
          <w:sz w:val="24"/>
        </w:rPr>
      </w:pPr>
      <w:r w:rsidRPr="00E8046C">
        <w:rPr>
          <w:rFonts w:asciiTheme="majorHAnsi" w:hAnsiTheme="majorHAnsi"/>
          <w:sz w:val="24"/>
        </w:rPr>
        <w:t>Collection Instrument</w:t>
      </w:r>
    </w:p>
    <w:p w:rsidR="00235D71" w:rsidRPr="00E8046C" w:rsidP="00235D71" w14:paraId="38D4D3C4" w14:textId="5949DBB2">
      <w:pPr>
        <w:pStyle w:val="ListParagraph"/>
        <w:spacing w:after="0" w:line="240" w:lineRule="auto"/>
        <w:rPr>
          <w:rFonts w:asciiTheme="majorHAnsi" w:hAnsiTheme="majorHAnsi"/>
          <w:sz w:val="24"/>
        </w:rPr>
      </w:pPr>
      <w:r w:rsidRPr="00E8046C">
        <w:rPr>
          <w:rFonts w:asciiTheme="majorHAnsi" w:hAnsiTheme="majorHAnsi"/>
          <w:sz w:val="24"/>
        </w:rPr>
        <w:t xml:space="preserve"> </w:t>
      </w:r>
      <w:r w:rsidRPr="00E8046C" w:rsidR="00FB3964">
        <w:rPr>
          <w:rFonts w:asciiTheme="majorHAnsi" w:hAnsiTheme="majorHAnsi"/>
          <w:sz w:val="24"/>
        </w:rPr>
        <w:t>CHCBP Application- DD Form 2837</w:t>
      </w:r>
    </w:p>
    <w:p w:rsidR="00235D71" w:rsidRPr="00E8046C" w:rsidP="00235D71" w14:paraId="57CCC6CA" w14:textId="7BF83428">
      <w:pPr>
        <w:pStyle w:val="ListParagraph"/>
        <w:numPr>
          <w:ilvl w:val="0"/>
          <w:numId w:val="19"/>
        </w:numPr>
        <w:spacing w:after="0" w:line="240" w:lineRule="auto"/>
        <w:rPr>
          <w:rFonts w:asciiTheme="majorHAnsi" w:hAnsiTheme="majorHAnsi"/>
          <w:sz w:val="24"/>
        </w:rPr>
      </w:pPr>
      <w:r w:rsidRPr="00E8046C">
        <w:rPr>
          <w:rFonts w:asciiTheme="majorHAnsi" w:hAnsiTheme="majorHAnsi"/>
          <w:sz w:val="24"/>
        </w:rPr>
        <w:t xml:space="preserve">Number of Total Annual Responses: </w:t>
      </w:r>
      <w:r w:rsidRPr="00E8046C" w:rsidR="00FB3964">
        <w:rPr>
          <w:rFonts w:asciiTheme="majorHAnsi" w:hAnsiTheme="majorHAnsi"/>
          <w:sz w:val="24"/>
        </w:rPr>
        <w:t>1</w:t>
      </w:r>
      <w:r w:rsidRPr="00E8046C">
        <w:rPr>
          <w:rFonts w:asciiTheme="majorHAnsi" w:hAnsiTheme="majorHAnsi"/>
          <w:sz w:val="24"/>
        </w:rPr>
        <w:t>,</w:t>
      </w:r>
      <w:r w:rsidRPr="00E8046C" w:rsidR="00A346D5">
        <w:rPr>
          <w:rFonts w:asciiTheme="majorHAnsi" w:hAnsiTheme="majorHAnsi"/>
          <w:sz w:val="24"/>
        </w:rPr>
        <w:t>034</w:t>
      </w:r>
    </w:p>
    <w:p w:rsidR="00235D71" w:rsidRPr="00E8046C" w:rsidP="00235D71" w14:paraId="65F32340" w14:textId="35BF4497">
      <w:pPr>
        <w:pStyle w:val="ListParagraph"/>
        <w:numPr>
          <w:ilvl w:val="0"/>
          <w:numId w:val="19"/>
        </w:numPr>
        <w:spacing w:after="0" w:line="240" w:lineRule="auto"/>
        <w:rPr>
          <w:rFonts w:asciiTheme="majorHAnsi" w:hAnsiTheme="majorHAnsi"/>
          <w:sz w:val="24"/>
        </w:rPr>
      </w:pPr>
      <w:r w:rsidRPr="00E8046C">
        <w:rPr>
          <w:rFonts w:asciiTheme="majorHAnsi" w:hAnsiTheme="majorHAnsi"/>
          <w:sz w:val="24"/>
        </w:rPr>
        <w:t xml:space="preserve">Processing Time per Response: </w:t>
      </w:r>
      <w:r w:rsidRPr="00E8046C" w:rsidR="00731CFE">
        <w:rPr>
          <w:rFonts w:asciiTheme="majorHAnsi" w:hAnsiTheme="majorHAnsi"/>
          <w:sz w:val="24"/>
        </w:rPr>
        <w:t xml:space="preserve">15 minutes </w:t>
      </w:r>
    </w:p>
    <w:p w:rsidR="00235D71" w:rsidRPr="00E8046C" w:rsidP="00235D71" w14:paraId="3B9C2F5C" w14:textId="7080CCAF">
      <w:pPr>
        <w:pStyle w:val="ListParagraph"/>
        <w:numPr>
          <w:ilvl w:val="0"/>
          <w:numId w:val="19"/>
        </w:numPr>
        <w:spacing w:after="0" w:line="240" w:lineRule="auto"/>
        <w:rPr>
          <w:rFonts w:asciiTheme="majorHAnsi" w:hAnsiTheme="majorHAnsi"/>
          <w:sz w:val="24"/>
        </w:rPr>
      </w:pPr>
      <w:r w:rsidRPr="00E8046C">
        <w:rPr>
          <w:rFonts w:asciiTheme="majorHAnsi" w:hAnsiTheme="majorHAnsi"/>
          <w:sz w:val="24"/>
        </w:rPr>
        <w:t>Hourly Wage of Worker(s) Processing Responses: $</w:t>
      </w:r>
      <w:r w:rsidRPr="00E8046C" w:rsidR="00731CFE">
        <w:rPr>
          <w:rFonts w:asciiTheme="majorHAnsi" w:hAnsiTheme="majorHAnsi"/>
          <w:sz w:val="24"/>
        </w:rPr>
        <w:t>23.06</w:t>
      </w:r>
      <w:r w:rsidRPr="00E8046C" w:rsidR="00F736EB">
        <w:rPr>
          <w:rFonts w:asciiTheme="majorHAnsi" w:hAnsiTheme="majorHAnsi"/>
          <w:sz w:val="24"/>
        </w:rPr>
        <w:t xml:space="preserve"> </w:t>
      </w:r>
    </w:p>
    <w:p w:rsidR="00235D71" w:rsidRPr="00E8046C" w:rsidP="00235D71" w14:paraId="71D19F7B" w14:textId="32170A26">
      <w:pPr>
        <w:pStyle w:val="ListParagraph"/>
        <w:numPr>
          <w:ilvl w:val="0"/>
          <w:numId w:val="19"/>
        </w:numPr>
        <w:spacing w:after="0" w:line="240" w:lineRule="auto"/>
        <w:rPr>
          <w:rFonts w:asciiTheme="majorHAnsi" w:hAnsiTheme="majorHAnsi"/>
          <w:sz w:val="24"/>
        </w:rPr>
      </w:pPr>
      <w:r w:rsidRPr="00E8046C">
        <w:rPr>
          <w:rFonts w:asciiTheme="majorHAnsi" w:hAnsiTheme="majorHAnsi"/>
          <w:sz w:val="24"/>
        </w:rPr>
        <w:t>Cost to Process Each Response: $</w:t>
      </w:r>
      <w:r w:rsidRPr="00E8046C" w:rsidR="00731CFE">
        <w:rPr>
          <w:rFonts w:asciiTheme="majorHAnsi" w:hAnsiTheme="majorHAnsi"/>
          <w:sz w:val="24"/>
        </w:rPr>
        <w:t>5.76</w:t>
      </w:r>
    </w:p>
    <w:p w:rsidR="00235D71" w:rsidRPr="00E8046C" w:rsidP="00235D71" w14:paraId="11E02154" w14:textId="5CE0027C">
      <w:pPr>
        <w:pStyle w:val="ListParagraph"/>
        <w:numPr>
          <w:ilvl w:val="0"/>
          <w:numId w:val="19"/>
        </w:numPr>
        <w:spacing w:after="0" w:line="240" w:lineRule="auto"/>
        <w:rPr>
          <w:rFonts w:asciiTheme="majorHAnsi" w:hAnsiTheme="majorHAnsi"/>
          <w:sz w:val="24"/>
        </w:rPr>
      </w:pPr>
      <w:r w:rsidRPr="00E8046C">
        <w:rPr>
          <w:rFonts w:asciiTheme="majorHAnsi" w:hAnsiTheme="majorHAnsi"/>
          <w:sz w:val="24"/>
        </w:rPr>
        <w:t>Total Cost to Process Responses: $</w:t>
      </w:r>
      <w:r w:rsidRPr="00E8046C" w:rsidR="008F68F5">
        <w:rPr>
          <w:rFonts w:asciiTheme="majorHAnsi" w:hAnsiTheme="majorHAnsi"/>
          <w:sz w:val="24"/>
        </w:rPr>
        <w:t>5,</w:t>
      </w:r>
      <w:r w:rsidR="004301EC">
        <w:rPr>
          <w:rFonts w:asciiTheme="majorHAnsi" w:hAnsiTheme="majorHAnsi"/>
          <w:sz w:val="24"/>
        </w:rPr>
        <w:t>961.01</w:t>
      </w:r>
    </w:p>
    <w:p w:rsidR="00B55E9F" w:rsidRPr="00E8046C" w:rsidP="00B55E9F" w14:paraId="5E6B5FDE" w14:textId="77777777">
      <w:pPr>
        <w:pStyle w:val="ListParagraph"/>
        <w:spacing w:after="0" w:line="240" w:lineRule="auto"/>
        <w:ind w:left="1440"/>
        <w:rPr>
          <w:rFonts w:asciiTheme="majorHAnsi" w:hAnsiTheme="majorHAnsi"/>
          <w:sz w:val="24"/>
        </w:rPr>
      </w:pPr>
    </w:p>
    <w:p w:rsidR="00235D71" w:rsidRPr="00E8046C" w:rsidP="00235D71" w14:paraId="5849A502" w14:textId="77777777">
      <w:pPr>
        <w:pStyle w:val="ListParagraph"/>
        <w:numPr>
          <w:ilvl w:val="0"/>
          <w:numId w:val="18"/>
        </w:numPr>
        <w:spacing w:after="0" w:line="240" w:lineRule="auto"/>
        <w:rPr>
          <w:rFonts w:asciiTheme="majorHAnsi" w:hAnsiTheme="majorHAnsi"/>
          <w:sz w:val="24"/>
        </w:rPr>
      </w:pPr>
      <w:r w:rsidRPr="00E8046C">
        <w:rPr>
          <w:rFonts w:asciiTheme="majorHAnsi" w:hAnsiTheme="majorHAnsi"/>
          <w:sz w:val="24"/>
        </w:rPr>
        <w:t>Overall Labor Burden to the Federal Government</w:t>
      </w:r>
    </w:p>
    <w:p w:rsidR="00235D71" w:rsidRPr="00E8046C" w:rsidP="00235D71" w14:paraId="1C4C2402" w14:textId="566A9E8A">
      <w:pPr>
        <w:pStyle w:val="ListParagraph"/>
        <w:numPr>
          <w:ilvl w:val="1"/>
          <w:numId w:val="18"/>
        </w:numPr>
        <w:spacing w:after="0" w:line="240" w:lineRule="auto"/>
        <w:rPr>
          <w:rFonts w:asciiTheme="majorHAnsi" w:hAnsiTheme="majorHAnsi"/>
          <w:sz w:val="24"/>
        </w:rPr>
      </w:pPr>
      <w:r w:rsidRPr="00E8046C">
        <w:rPr>
          <w:rFonts w:asciiTheme="majorHAnsi" w:hAnsiTheme="majorHAnsi"/>
          <w:sz w:val="24"/>
        </w:rPr>
        <w:t xml:space="preserve">Total Number of Annual Responses: </w:t>
      </w:r>
      <w:r w:rsidRPr="00E8046C" w:rsidR="00F736EB">
        <w:rPr>
          <w:rFonts w:asciiTheme="majorHAnsi" w:hAnsiTheme="majorHAnsi"/>
          <w:sz w:val="24"/>
        </w:rPr>
        <w:t>1</w:t>
      </w:r>
      <w:r w:rsidRPr="00E8046C">
        <w:rPr>
          <w:rFonts w:asciiTheme="majorHAnsi" w:hAnsiTheme="majorHAnsi"/>
          <w:sz w:val="24"/>
        </w:rPr>
        <w:t>,</w:t>
      </w:r>
      <w:r w:rsidRPr="00E8046C" w:rsidR="008F68F5">
        <w:rPr>
          <w:rFonts w:asciiTheme="majorHAnsi" w:hAnsiTheme="majorHAnsi"/>
          <w:sz w:val="24"/>
        </w:rPr>
        <w:t>034</w:t>
      </w:r>
    </w:p>
    <w:p w:rsidR="00B55E9F" w:rsidRPr="00E8046C" w:rsidP="00722FDB" w14:paraId="300E11E1" w14:textId="7D96EEFD">
      <w:pPr>
        <w:pStyle w:val="ListParagraph"/>
        <w:numPr>
          <w:ilvl w:val="1"/>
          <w:numId w:val="18"/>
        </w:numPr>
        <w:spacing w:after="0" w:line="240" w:lineRule="auto"/>
        <w:rPr>
          <w:rFonts w:asciiTheme="majorHAnsi" w:hAnsiTheme="majorHAnsi"/>
          <w:sz w:val="24"/>
        </w:rPr>
      </w:pPr>
      <w:r w:rsidRPr="00E8046C">
        <w:rPr>
          <w:rFonts w:asciiTheme="majorHAnsi" w:hAnsiTheme="majorHAnsi"/>
          <w:sz w:val="24"/>
        </w:rPr>
        <w:t>Total Labor Burde</w:t>
      </w:r>
      <w:r w:rsidRPr="00E8046C" w:rsidR="00E4374E">
        <w:rPr>
          <w:rFonts w:asciiTheme="majorHAnsi" w:hAnsiTheme="majorHAnsi"/>
          <w:sz w:val="24"/>
        </w:rPr>
        <w:t>n:</w:t>
      </w:r>
      <w:r w:rsidRPr="00E8046C">
        <w:rPr>
          <w:rFonts w:asciiTheme="majorHAnsi" w:hAnsiTheme="majorHAnsi"/>
          <w:i/>
          <w:sz w:val="24"/>
        </w:rPr>
        <w:t xml:space="preserve"> </w:t>
      </w:r>
      <w:r w:rsidRPr="00E8046C">
        <w:rPr>
          <w:rFonts w:asciiTheme="majorHAnsi" w:hAnsiTheme="majorHAnsi"/>
          <w:sz w:val="24"/>
        </w:rPr>
        <w:t>$</w:t>
      </w:r>
      <w:r w:rsidRPr="00E8046C" w:rsidR="008F68F5">
        <w:rPr>
          <w:rFonts w:asciiTheme="majorHAnsi" w:hAnsiTheme="majorHAnsi"/>
          <w:sz w:val="24"/>
        </w:rPr>
        <w:t>5,9</w:t>
      </w:r>
      <w:r w:rsidR="004301EC">
        <w:rPr>
          <w:rFonts w:asciiTheme="majorHAnsi" w:hAnsiTheme="majorHAnsi"/>
          <w:sz w:val="24"/>
        </w:rPr>
        <w:t>961.01</w:t>
      </w:r>
    </w:p>
    <w:p w:rsidR="00B55E9F" w:rsidRPr="00E8046C" w:rsidP="00B55E9F" w14:paraId="26D0C493" w14:textId="760B3961">
      <w:pPr>
        <w:spacing w:after="0" w:line="240" w:lineRule="auto"/>
        <w:rPr>
          <w:rFonts w:asciiTheme="majorHAnsi" w:hAnsiTheme="majorHAnsi"/>
          <w:sz w:val="24"/>
        </w:rPr>
      </w:pPr>
    </w:p>
    <w:p w:rsidR="00722FDB" w:rsidRPr="00E8046C" w:rsidP="00B55E9F" w14:paraId="3211FB18" w14:textId="77777777">
      <w:pPr>
        <w:spacing w:after="0" w:line="240" w:lineRule="auto"/>
        <w:rPr>
          <w:rFonts w:asciiTheme="majorHAnsi" w:hAnsiTheme="majorHAnsi"/>
          <w:sz w:val="24"/>
        </w:rPr>
      </w:pPr>
      <w:r w:rsidRPr="00E8046C">
        <w:rPr>
          <w:rFonts w:asciiTheme="majorHAnsi" w:hAnsiTheme="majorHAnsi"/>
          <w:sz w:val="24"/>
        </w:rPr>
        <w:t>Part B: OPERATIONAL AND MAINTENANCE COSTS</w:t>
      </w:r>
    </w:p>
    <w:p w:rsidR="00235D71" w:rsidRPr="00E8046C" w:rsidP="00722FDB" w14:paraId="5C30BF0B" w14:textId="08B804EE">
      <w:pPr>
        <w:spacing w:after="0" w:line="240" w:lineRule="auto"/>
        <w:rPr>
          <w:rFonts w:asciiTheme="majorHAnsi" w:hAnsiTheme="majorHAnsi"/>
          <w:sz w:val="24"/>
        </w:rPr>
      </w:pPr>
      <w:r w:rsidRPr="00E8046C">
        <w:rPr>
          <w:rFonts w:asciiTheme="majorHAnsi" w:hAnsiTheme="majorHAnsi"/>
          <w:i/>
          <w:sz w:val="24"/>
        </w:rPr>
        <w:t xml:space="preserve"> </w:t>
      </w:r>
    </w:p>
    <w:p w:rsidR="00235D71" w:rsidRPr="00E8046C" w:rsidP="00235D71" w14:paraId="551DFC89" w14:textId="77777777">
      <w:pPr>
        <w:pStyle w:val="ListParagraph"/>
        <w:numPr>
          <w:ilvl w:val="0"/>
          <w:numId w:val="20"/>
        </w:numPr>
        <w:spacing w:after="0" w:line="240" w:lineRule="auto"/>
        <w:rPr>
          <w:rFonts w:asciiTheme="majorHAnsi" w:hAnsiTheme="majorHAnsi"/>
          <w:i/>
          <w:sz w:val="24"/>
        </w:rPr>
      </w:pPr>
      <w:r w:rsidRPr="00E8046C">
        <w:rPr>
          <w:rFonts w:asciiTheme="majorHAnsi" w:hAnsiTheme="majorHAnsi"/>
          <w:sz w:val="24"/>
        </w:rPr>
        <w:t>Cost Categories</w:t>
      </w:r>
    </w:p>
    <w:p w:rsidR="00235D71" w:rsidRPr="00E8046C" w:rsidP="00235D71" w14:paraId="7A6DF10D" w14:textId="3CB2928A">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Equipment: $</w:t>
      </w:r>
      <w:r w:rsidRPr="00E8046C" w:rsidR="00731CFE">
        <w:rPr>
          <w:rFonts w:asciiTheme="majorHAnsi" w:hAnsiTheme="majorHAnsi"/>
          <w:sz w:val="24"/>
        </w:rPr>
        <w:t>0</w:t>
      </w:r>
    </w:p>
    <w:p w:rsidR="00235D71" w:rsidRPr="00E8046C" w:rsidP="00235D71" w14:paraId="66C58565" w14:textId="5AAE7703">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Printing: $</w:t>
      </w:r>
      <w:r w:rsidRPr="00E8046C" w:rsidR="00731CFE">
        <w:rPr>
          <w:rFonts w:asciiTheme="majorHAnsi" w:hAnsiTheme="majorHAnsi"/>
          <w:sz w:val="24"/>
        </w:rPr>
        <w:t>0</w:t>
      </w:r>
    </w:p>
    <w:p w:rsidR="00235D71" w:rsidRPr="00E8046C" w:rsidP="00235D71" w14:paraId="429B4F54" w14:textId="7D40C8E3">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Postage: $</w:t>
      </w:r>
      <w:r w:rsidRPr="00E8046C" w:rsidR="00731CFE">
        <w:rPr>
          <w:rFonts w:asciiTheme="majorHAnsi" w:hAnsiTheme="majorHAnsi"/>
          <w:sz w:val="24"/>
        </w:rPr>
        <w:t>0</w:t>
      </w:r>
    </w:p>
    <w:p w:rsidR="00235D71" w:rsidRPr="00E8046C" w:rsidP="00235D71" w14:paraId="5B3F28F9" w14:textId="092CC259">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Software Purchases: $</w:t>
      </w:r>
      <w:r w:rsidRPr="00E8046C" w:rsidR="00731CFE">
        <w:rPr>
          <w:rFonts w:asciiTheme="majorHAnsi" w:hAnsiTheme="majorHAnsi"/>
          <w:sz w:val="24"/>
        </w:rPr>
        <w:t>0</w:t>
      </w:r>
    </w:p>
    <w:p w:rsidR="00235D71" w:rsidRPr="00E8046C" w:rsidP="00235D71" w14:paraId="2113C209" w14:textId="15905899">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Licensing Costs: $</w:t>
      </w:r>
      <w:r w:rsidRPr="00E8046C" w:rsidR="00731CFE">
        <w:rPr>
          <w:rFonts w:asciiTheme="majorHAnsi" w:hAnsiTheme="majorHAnsi"/>
          <w:sz w:val="24"/>
        </w:rPr>
        <w:t>0</w:t>
      </w:r>
    </w:p>
    <w:p w:rsidR="00235D71" w:rsidRPr="00E8046C" w:rsidP="00235D71" w14:paraId="0E078420" w14:textId="34DCCE7E">
      <w:pPr>
        <w:pStyle w:val="ListParagraph"/>
        <w:numPr>
          <w:ilvl w:val="1"/>
          <w:numId w:val="20"/>
        </w:numPr>
        <w:spacing w:after="0" w:line="240" w:lineRule="auto"/>
        <w:rPr>
          <w:rFonts w:asciiTheme="majorHAnsi" w:hAnsiTheme="majorHAnsi"/>
          <w:i/>
          <w:sz w:val="24"/>
        </w:rPr>
      </w:pPr>
      <w:r w:rsidRPr="00E8046C">
        <w:rPr>
          <w:rFonts w:asciiTheme="majorHAnsi" w:hAnsiTheme="majorHAnsi"/>
          <w:sz w:val="24"/>
        </w:rPr>
        <w:t>Other: $</w:t>
      </w:r>
      <w:r w:rsidRPr="00E8046C" w:rsidR="00731CFE">
        <w:rPr>
          <w:rFonts w:asciiTheme="majorHAnsi" w:hAnsiTheme="majorHAnsi"/>
          <w:sz w:val="24"/>
        </w:rPr>
        <w:t>0</w:t>
      </w:r>
    </w:p>
    <w:p w:rsidR="00B55E9F" w:rsidRPr="00E8046C" w:rsidP="00B55E9F" w14:paraId="51648396" w14:textId="77777777">
      <w:pPr>
        <w:pStyle w:val="ListParagraph"/>
        <w:spacing w:after="0" w:line="240" w:lineRule="auto"/>
        <w:ind w:left="1440"/>
        <w:rPr>
          <w:rFonts w:asciiTheme="majorHAnsi" w:hAnsiTheme="majorHAnsi"/>
          <w:i/>
          <w:sz w:val="24"/>
        </w:rPr>
      </w:pPr>
    </w:p>
    <w:p w:rsidR="00235D71" w:rsidRPr="00E8046C" w:rsidP="00B55E9F" w14:paraId="1818E1AB" w14:textId="380A8301">
      <w:pPr>
        <w:pStyle w:val="ListParagraph"/>
        <w:numPr>
          <w:ilvl w:val="0"/>
          <w:numId w:val="20"/>
        </w:numPr>
        <w:spacing w:after="0" w:line="240" w:lineRule="auto"/>
        <w:rPr>
          <w:rFonts w:asciiTheme="majorHAnsi" w:hAnsiTheme="majorHAnsi"/>
          <w:i/>
          <w:sz w:val="24"/>
        </w:rPr>
      </w:pPr>
      <w:r w:rsidRPr="00E8046C">
        <w:rPr>
          <w:rFonts w:asciiTheme="majorHAnsi" w:hAnsiTheme="majorHAnsi"/>
          <w:sz w:val="24"/>
        </w:rPr>
        <w:t>Total Operational and Maintenance Cost:$</w:t>
      </w:r>
      <w:r w:rsidRPr="00E8046C" w:rsidR="00A55515">
        <w:rPr>
          <w:rFonts w:asciiTheme="majorHAnsi" w:hAnsiTheme="majorHAnsi"/>
          <w:sz w:val="24"/>
        </w:rPr>
        <w:t>0</w:t>
      </w:r>
    </w:p>
    <w:p w:rsidR="00B55E9F" w:rsidRPr="00E8046C" w:rsidP="00B55E9F" w14:paraId="0D961E3D" w14:textId="77777777">
      <w:pPr>
        <w:spacing w:after="0" w:line="240" w:lineRule="auto"/>
        <w:rPr>
          <w:rFonts w:asciiTheme="majorHAnsi" w:hAnsiTheme="majorHAnsi"/>
          <w:i/>
          <w:sz w:val="24"/>
        </w:rPr>
      </w:pPr>
    </w:p>
    <w:p w:rsidR="00B55E9F" w:rsidRPr="00E8046C" w:rsidP="00B55E9F" w14:paraId="5312B7B7" w14:textId="77777777">
      <w:pPr>
        <w:spacing w:after="0" w:line="240" w:lineRule="auto"/>
        <w:rPr>
          <w:rFonts w:asciiTheme="majorHAnsi" w:hAnsiTheme="majorHAnsi"/>
          <w:sz w:val="24"/>
        </w:rPr>
      </w:pPr>
      <w:r w:rsidRPr="00E8046C">
        <w:rPr>
          <w:rFonts w:asciiTheme="majorHAnsi" w:hAnsiTheme="majorHAnsi"/>
          <w:sz w:val="24"/>
        </w:rPr>
        <w:t>Part C: TOTAL COST TO THE FEDERAL GOVERNMENT</w:t>
      </w:r>
    </w:p>
    <w:p w:rsidR="00B55E9F" w:rsidRPr="00E8046C" w:rsidP="00B55E9F" w14:paraId="101ED21B" w14:textId="77777777">
      <w:pPr>
        <w:spacing w:after="0" w:line="240" w:lineRule="auto"/>
        <w:rPr>
          <w:rFonts w:asciiTheme="majorHAnsi" w:hAnsiTheme="majorHAnsi"/>
          <w:sz w:val="24"/>
        </w:rPr>
      </w:pPr>
    </w:p>
    <w:p w:rsidR="00B55E9F" w:rsidRPr="00E8046C" w:rsidP="00B55E9F" w14:paraId="067E87C5" w14:textId="7281B213">
      <w:pPr>
        <w:pStyle w:val="ListParagraph"/>
        <w:numPr>
          <w:ilvl w:val="0"/>
          <w:numId w:val="22"/>
        </w:numPr>
        <w:spacing w:after="0" w:line="240" w:lineRule="auto"/>
        <w:rPr>
          <w:rFonts w:asciiTheme="majorHAnsi" w:hAnsiTheme="majorHAnsi"/>
          <w:sz w:val="24"/>
        </w:rPr>
      </w:pPr>
      <w:r w:rsidRPr="00E8046C">
        <w:rPr>
          <w:rFonts w:asciiTheme="majorHAnsi" w:hAnsiTheme="majorHAnsi"/>
          <w:sz w:val="24"/>
        </w:rPr>
        <w:t>Total Labor Cost to the Federal Government: $</w:t>
      </w:r>
      <w:r w:rsidRPr="00E8046C" w:rsidR="008F68F5">
        <w:rPr>
          <w:rFonts w:asciiTheme="majorHAnsi" w:hAnsiTheme="majorHAnsi"/>
          <w:sz w:val="24"/>
        </w:rPr>
        <w:t>5,9</w:t>
      </w:r>
      <w:r w:rsidR="001E0ED6">
        <w:rPr>
          <w:rFonts w:asciiTheme="majorHAnsi" w:hAnsiTheme="majorHAnsi"/>
          <w:sz w:val="24"/>
        </w:rPr>
        <w:t>61.01</w:t>
      </w:r>
    </w:p>
    <w:p w:rsidR="00B55E9F" w:rsidRPr="00E8046C" w:rsidP="00B55E9F" w14:paraId="7934934C" w14:textId="45D70326">
      <w:pPr>
        <w:pStyle w:val="ListParagraph"/>
        <w:numPr>
          <w:ilvl w:val="0"/>
          <w:numId w:val="22"/>
        </w:numPr>
        <w:spacing w:after="0" w:line="240" w:lineRule="auto"/>
        <w:rPr>
          <w:rFonts w:asciiTheme="majorHAnsi" w:hAnsiTheme="majorHAnsi"/>
          <w:sz w:val="24"/>
        </w:rPr>
      </w:pPr>
      <w:r w:rsidRPr="00E8046C">
        <w:rPr>
          <w:rFonts w:asciiTheme="majorHAnsi" w:hAnsiTheme="majorHAnsi"/>
          <w:sz w:val="24"/>
        </w:rPr>
        <w:t>Total Operational and Maintenance Costs: $</w:t>
      </w:r>
      <w:r w:rsidRPr="00E8046C" w:rsidR="00731CFE">
        <w:rPr>
          <w:rFonts w:asciiTheme="majorHAnsi" w:hAnsiTheme="majorHAnsi"/>
          <w:sz w:val="24"/>
        </w:rPr>
        <w:t>0</w:t>
      </w:r>
    </w:p>
    <w:p w:rsidR="00B55E9F" w:rsidRPr="00E8046C" w:rsidP="00B55E9F" w14:paraId="7103B0F5" w14:textId="4F3C14F2">
      <w:pPr>
        <w:pStyle w:val="ListParagraph"/>
        <w:numPr>
          <w:ilvl w:val="0"/>
          <w:numId w:val="22"/>
        </w:numPr>
        <w:spacing w:after="0" w:line="240" w:lineRule="auto"/>
        <w:rPr>
          <w:rFonts w:asciiTheme="majorHAnsi" w:hAnsiTheme="majorHAnsi"/>
          <w:sz w:val="24"/>
        </w:rPr>
      </w:pPr>
      <w:r w:rsidRPr="00E8046C">
        <w:rPr>
          <w:rFonts w:asciiTheme="majorHAnsi" w:hAnsiTheme="majorHAnsi"/>
          <w:sz w:val="24"/>
        </w:rPr>
        <w:t>Total Cost to the Federal Government: $</w:t>
      </w:r>
      <w:r w:rsidRPr="00E8046C" w:rsidR="008F68F5">
        <w:rPr>
          <w:rFonts w:asciiTheme="majorHAnsi" w:hAnsiTheme="majorHAnsi"/>
          <w:sz w:val="24"/>
        </w:rPr>
        <w:t>5,</w:t>
      </w:r>
      <w:r w:rsidR="001E0ED6">
        <w:rPr>
          <w:rFonts w:asciiTheme="majorHAnsi" w:hAnsiTheme="majorHAnsi"/>
          <w:sz w:val="24"/>
        </w:rPr>
        <w:t>961</w:t>
      </w:r>
    </w:p>
    <w:p w:rsidR="00486235" w:rsidRPr="00E8046C" w:rsidP="00486235" w14:paraId="35A8AC01" w14:textId="77777777">
      <w:pPr>
        <w:spacing w:after="0" w:line="240" w:lineRule="auto"/>
        <w:rPr>
          <w:rFonts w:asciiTheme="majorHAnsi" w:hAnsiTheme="majorHAnsi"/>
          <w:sz w:val="24"/>
        </w:rPr>
      </w:pPr>
    </w:p>
    <w:p w:rsidR="00DA2B37" w:rsidRPr="00E8046C" w:rsidP="00486235" w14:paraId="22DB65BA" w14:textId="7B7F2687">
      <w:pPr>
        <w:spacing w:after="0" w:line="240" w:lineRule="auto"/>
        <w:rPr>
          <w:rFonts w:asciiTheme="majorHAnsi" w:hAnsiTheme="majorHAnsi"/>
          <w:sz w:val="24"/>
          <w:u w:val="single"/>
        </w:rPr>
      </w:pPr>
      <w:r w:rsidRPr="00E8046C">
        <w:rPr>
          <w:rFonts w:asciiTheme="majorHAnsi" w:hAnsiTheme="majorHAnsi"/>
          <w:sz w:val="24"/>
        </w:rPr>
        <w:t xml:space="preserve">15. </w:t>
      </w:r>
      <w:r w:rsidRPr="00E8046C">
        <w:rPr>
          <w:rFonts w:asciiTheme="majorHAnsi" w:hAnsiTheme="majorHAnsi"/>
          <w:sz w:val="24"/>
        </w:rPr>
        <w:tab/>
      </w:r>
      <w:r w:rsidRPr="00E8046C">
        <w:rPr>
          <w:rFonts w:asciiTheme="majorHAnsi" w:hAnsiTheme="majorHAnsi"/>
          <w:sz w:val="24"/>
          <w:u w:val="single"/>
        </w:rPr>
        <w:t>Reasons for Change in Burden</w:t>
      </w:r>
      <w:r w:rsidRPr="00E8046C" w:rsidR="0085688C">
        <w:rPr>
          <w:rFonts w:asciiTheme="majorHAnsi" w:hAnsiTheme="majorHAnsi"/>
          <w:sz w:val="24"/>
          <w:u w:val="single"/>
        </w:rPr>
        <w:t xml:space="preserve"> </w:t>
      </w:r>
    </w:p>
    <w:p w:rsidR="00A55515" w:rsidRPr="00E8046C" w:rsidP="00486235" w14:paraId="0A5FDBE6" w14:textId="77777777">
      <w:pPr>
        <w:spacing w:after="0" w:line="240" w:lineRule="auto"/>
        <w:rPr>
          <w:rFonts w:asciiTheme="majorHAnsi" w:hAnsiTheme="majorHAnsi"/>
          <w:i/>
          <w:sz w:val="24"/>
        </w:rPr>
      </w:pPr>
    </w:p>
    <w:p w:rsidR="00A55515" w:rsidRPr="00E8046C" w:rsidP="00486235" w14:paraId="5891DF3C" w14:textId="7BBCB7AD">
      <w:pPr>
        <w:spacing w:after="0" w:line="240" w:lineRule="auto"/>
        <w:rPr>
          <w:rFonts w:asciiTheme="majorHAnsi" w:hAnsiTheme="majorHAnsi"/>
          <w:iCs/>
          <w:sz w:val="24"/>
        </w:rPr>
      </w:pPr>
      <w:r>
        <w:rPr>
          <w:rFonts w:asciiTheme="majorHAnsi" w:hAnsiTheme="majorHAnsi"/>
          <w:iCs/>
          <w:sz w:val="24"/>
        </w:rPr>
        <w:t>The burden has decreased since last iteration of this package due to updated estimates of actual use of the Form.</w:t>
      </w:r>
    </w:p>
    <w:p w:rsidR="00DA2B37" w:rsidRPr="00E8046C" w:rsidP="00E4374E" w14:paraId="13214C3B" w14:textId="503994B5">
      <w:pPr>
        <w:spacing w:after="0" w:line="240" w:lineRule="auto"/>
        <w:rPr>
          <w:rFonts w:asciiTheme="majorHAnsi" w:hAnsiTheme="majorHAnsi"/>
          <w:sz w:val="24"/>
        </w:rPr>
      </w:pPr>
    </w:p>
    <w:p w:rsidR="00DA2B37" w:rsidRPr="00E8046C" w:rsidP="00486235" w14:paraId="7662E069" w14:textId="1D98552D">
      <w:pPr>
        <w:spacing w:after="0" w:line="240" w:lineRule="auto"/>
        <w:rPr>
          <w:rFonts w:asciiTheme="majorHAnsi" w:hAnsiTheme="majorHAnsi"/>
          <w:sz w:val="24"/>
        </w:rPr>
      </w:pPr>
      <w:r w:rsidRPr="00E8046C">
        <w:rPr>
          <w:rFonts w:asciiTheme="majorHAnsi" w:hAnsiTheme="majorHAnsi"/>
          <w:sz w:val="24"/>
        </w:rPr>
        <w:t xml:space="preserve">16. </w:t>
      </w:r>
      <w:r w:rsidRPr="00E8046C">
        <w:rPr>
          <w:rFonts w:asciiTheme="majorHAnsi" w:hAnsiTheme="majorHAnsi"/>
          <w:sz w:val="24"/>
        </w:rPr>
        <w:tab/>
      </w:r>
      <w:r w:rsidRPr="00E8046C">
        <w:rPr>
          <w:rFonts w:asciiTheme="majorHAnsi" w:hAnsiTheme="majorHAnsi"/>
          <w:sz w:val="24"/>
          <w:u w:val="single"/>
        </w:rPr>
        <w:t>Publication of Results</w:t>
      </w:r>
      <w:r w:rsidRPr="00E8046C">
        <w:rPr>
          <w:rFonts w:asciiTheme="majorHAnsi" w:hAnsiTheme="majorHAnsi"/>
          <w:sz w:val="24"/>
        </w:rPr>
        <w:t xml:space="preserve"> </w:t>
      </w:r>
    </w:p>
    <w:p w:rsidR="00A55515" w:rsidRPr="00E8046C" w:rsidP="00486235" w14:paraId="03C40D3B" w14:textId="77777777">
      <w:pPr>
        <w:spacing w:after="0" w:line="240" w:lineRule="auto"/>
        <w:rPr>
          <w:rFonts w:asciiTheme="majorHAnsi" w:hAnsiTheme="majorHAnsi"/>
          <w:i/>
          <w:sz w:val="24"/>
        </w:rPr>
      </w:pPr>
    </w:p>
    <w:p w:rsidR="00DA2B37" w:rsidRPr="00E8046C" w:rsidP="00486235" w14:paraId="1A516EAD" w14:textId="21627C26">
      <w:pPr>
        <w:spacing w:after="0" w:line="240" w:lineRule="auto"/>
        <w:rPr>
          <w:rFonts w:asciiTheme="majorHAnsi" w:hAnsiTheme="majorHAnsi"/>
          <w:sz w:val="24"/>
        </w:rPr>
      </w:pPr>
      <w:r w:rsidRPr="00E8046C">
        <w:rPr>
          <w:rFonts w:asciiTheme="majorHAnsi" w:hAnsiTheme="majorHAnsi"/>
          <w:sz w:val="24"/>
        </w:rPr>
        <w:t xml:space="preserve">The results of this information collection will not be published. </w:t>
      </w:r>
    </w:p>
    <w:p w:rsidR="005C3A95" w:rsidRPr="00E8046C" w:rsidP="00486235" w14:paraId="410F907B" w14:textId="77777777">
      <w:pPr>
        <w:spacing w:after="0" w:line="240" w:lineRule="auto"/>
        <w:rPr>
          <w:rFonts w:asciiTheme="majorHAnsi" w:hAnsiTheme="majorHAnsi"/>
          <w:sz w:val="24"/>
        </w:rPr>
      </w:pPr>
    </w:p>
    <w:p w:rsidR="005C3A95" w:rsidRPr="00E8046C" w:rsidP="00486235" w14:paraId="0D2689EA" w14:textId="03B6276D">
      <w:pPr>
        <w:spacing w:after="0" w:line="240" w:lineRule="auto"/>
        <w:rPr>
          <w:rFonts w:asciiTheme="majorHAnsi" w:hAnsiTheme="majorHAnsi"/>
          <w:sz w:val="24"/>
        </w:rPr>
      </w:pPr>
      <w:r w:rsidRPr="00E8046C">
        <w:rPr>
          <w:rFonts w:asciiTheme="majorHAnsi" w:hAnsiTheme="majorHAnsi"/>
          <w:sz w:val="24"/>
        </w:rPr>
        <w:t xml:space="preserve">17. </w:t>
      </w:r>
      <w:r w:rsidRPr="00E8046C" w:rsidR="00C62D17">
        <w:rPr>
          <w:rFonts w:asciiTheme="majorHAnsi" w:hAnsiTheme="majorHAnsi"/>
          <w:sz w:val="24"/>
        </w:rPr>
        <w:tab/>
      </w:r>
      <w:r w:rsidRPr="00E8046C" w:rsidR="00C62D17">
        <w:rPr>
          <w:rFonts w:asciiTheme="majorHAnsi" w:hAnsiTheme="majorHAnsi"/>
          <w:sz w:val="24"/>
          <w:u w:val="single"/>
        </w:rPr>
        <w:t>Non-Display of OMB Expiration Date</w:t>
      </w:r>
      <w:r w:rsidRPr="00E8046C" w:rsidR="0085688C">
        <w:rPr>
          <w:rFonts w:asciiTheme="majorHAnsi" w:hAnsiTheme="majorHAnsi"/>
          <w:sz w:val="24"/>
          <w:u w:val="single"/>
        </w:rPr>
        <w:t xml:space="preserve"> </w:t>
      </w:r>
    </w:p>
    <w:p w:rsidR="00A55515" w:rsidRPr="00E8046C" w:rsidP="00486235" w14:paraId="1814918D" w14:textId="77777777">
      <w:pPr>
        <w:spacing w:after="0" w:line="240" w:lineRule="auto"/>
        <w:rPr>
          <w:rFonts w:asciiTheme="majorHAnsi" w:hAnsiTheme="majorHAnsi"/>
          <w:i/>
          <w:sz w:val="24"/>
        </w:rPr>
      </w:pPr>
    </w:p>
    <w:p w:rsidR="00C62D17" w:rsidRPr="00E8046C" w:rsidP="00E4374E" w14:paraId="3B70B125" w14:textId="7E133857">
      <w:pPr>
        <w:spacing w:after="0" w:line="240" w:lineRule="auto"/>
        <w:rPr>
          <w:rFonts w:asciiTheme="majorHAnsi" w:hAnsiTheme="majorHAnsi"/>
          <w:sz w:val="24"/>
        </w:rPr>
      </w:pPr>
      <w:r w:rsidRPr="00E8046C">
        <w:rPr>
          <w:rFonts w:asciiTheme="majorHAnsi" w:hAnsiTheme="majorHAnsi"/>
          <w:iCs/>
          <w:sz w:val="24"/>
        </w:rPr>
        <w:t>We are not seeking approval to omit the display of the expiration date of the OMB approval on the collection instrument.</w:t>
      </w:r>
      <w:r w:rsidRPr="00E8046C">
        <w:rPr>
          <w:rFonts w:asciiTheme="majorHAnsi" w:hAnsiTheme="majorHAnsi"/>
          <w:sz w:val="24"/>
        </w:rPr>
        <w:t xml:space="preserve"> </w:t>
      </w:r>
    </w:p>
    <w:p w:rsidR="00C62D17" w:rsidRPr="00E8046C" w:rsidP="00486235" w14:paraId="6D489A4D" w14:textId="77777777">
      <w:pPr>
        <w:spacing w:after="0" w:line="240" w:lineRule="auto"/>
        <w:rPr>
          <w:rFonts w:asciiTheme="majorHAnsi" w:hAnsiTheme="majorHAnsi"/>
          <w:sz w:val="24"/>
        </w:rPr>
      </w:pPr>
    </w:p>
    <w:p w:rsidR="00C62D17" w:rsidRPr="00E8046C" w:rsidP="00486235" w14:paraId="15546F37" w14:textId="3FFB55BC">
      <w:pPr>
        <w:spacing w:after="0" w:line="240" w:lineRule="auto"/>
        <w:rPr>
          <w:rFonts w:asciiTheme="majorHAnsi" w:hAnsiTheme="majorHAnsi"/>
          <w:sz w:val="24"/>
        </w:rPr>
      </w:pPr>
      <w:r w:rsidRPr="00E8046C">
        <w:rPr>
          <w:rFonts w:asciiTheme="majorHAnsi" w:hAnsiTheme="majorHAnsi"/>
          <w:sz w:val="24"/>
        </w:rPr>
        <w:t xml:space="preserve">18. </w:t>
      </w:r>
      <w:r w:rsidRPr="00E8046C">
        <w:rPr>
          <w:rFonts w:asciiTheme="majorHAnsi" w:hAnsiTheme="majorHAnsi"/>
          <w:sz w:val="24"/>
        </w:rPr>
        <w:tab/>
      </w:r>
      <w:r w:rsidRPr="00E8046C">
        <w:rPr>
          <w:rFonts w:asciiTheme="majorHAnsi" w:hAnsiTheme="majorHAnsi"/>
          <w:sz w:val="24"/>
          <w:u w:val="single"/>
        </w:rPr>
        <w:t>Exceptions to “Certification for Paperwork Reduction Submissions</w:t>
      </w:r>
    </w:p>
    <w:p w:rsidR="00A55515" w:rsidRPr="00E8046C" w:rsidP="00486235" w14:paraId="0CA3D9A2" w14:textId="77777777">
      <w:pPr>
        <w:spacing w:after="0" w:line="240" w:lineRule="auto"/>
        <w:rPr>
          <w:rFonts w:asciiTheme="majorHAnsi" w:hAnsiTheme="majorHAnsi"/>
          <w:i/>
          <w:sz w:val="24"/>
        </w:rPr>
      </w:pPr>
    </w:p>
    <w:p w:rsidR="00A55515" w:rsidRPr="00E8046C" w:rsidP="00486235" w14:paraId="496880E4" w14:textId="47350AA2">
      <w:pPr>
        <w:spacing w:after="0" w:line="240" w:lineRule="auto"/>
        <w:rPr>
          <w:rFonts w:asciiTheme="majorHAnsi" w:hAnsiTheme="majorHAnsi"/>
          <w:iCs/>
          <w:sz w:val="24"/>
        </w:rPr>
      </w:pPr>
      <w:r w:rsidRPr="00E8046C">
        <w:rPr>
          <w:rFonts w:asciiTheme="majorHAnsi" w:hAnsiTheme="majorHAnsi"/>
          <w:iCs/>
          <w:sz w:val="24"/>
        </w:rPr>
        <w:t>We are not requesting any exemptions to the provisions stated in 5 CFR 1320.9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936042A"/>
    <w:multiLevelType w:val="hybridMultilevel"/>
    <w:tmpl w:val="CC36DC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B8249BB"/>
    <w:multiLevelType w:val="hybridMultilevel"/>
    <w:tmpl w:val="AE0238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20742403">
    <w:abstractNumId w:val="15"/>
  </w:num>
  <w:num w:numId="2" w16cid:durableId="297497339">
    <w:abstractNumId w:val="0"/>
  </w:num>
  <w:num w:numId="3" w16cid:durableId="1684939036">
    <w:abstractNumId w:val="12"/>
  </w:num>
  <w:num w:numId="4" w16cid:durableId="36586215">
    <w:abstractNumId w:val="11"/>
  </w:num>
  <w:num w:numId="5" w16cid:durableId="1035155630">
    <w:abstractNumId w:val="19"/>
  </w:num>
  <w:num w:numId="6" w16cid:durableId="1169056980">
    <w:abstractNumId w:val="1"/>
  </w:num>
  <w:num w:numId="7" w16cid:durableId="74742350">
    <w:abstractNumId w:val="20"/>
  </w:num>
  <w:num w:numId="8" w16cid:durableId="364986764">
    <w:abstractNumId w:val="17"/>
  </w:num>
  <w:num w:numId="9" w16cid:durableId="1245410031">
    <w:abstractNumId w:val="21"/>
  </w:num>
  <w:num w:numId="10" w16cid:durableId="111097241">
    <w:abstractNumId w:val="4"/>
  </w:num>
  <w:num w:numId="11" w16cid:durableId="872889386">
    <w:abstractNumId w:val="16"/>
  </w:num>
  <w:num w:numId="12" w16cid:durableId="845364033">
    <w:abstractNumId w:val="18"/>
  </w:num>
  <w:num w:numId="13" w16cid:durableId="2106804930">
    <w:abstractNumId w:val="24"/>
  </w:num>
  <w:num w:numId="14" w16cid:durableId="387993462">
    <w:abstractNumId w:val="25"/>
  </w:num>
  <w:num w:numId="15" w16cid:durableId="1998224869">
    <w:abstractNumId w:val="10"/>
  </w:num>
  <w:num w:numId="16" w16cid:durableId="1592084853">
    <w:abstractNumId w:val="9"/>
  </w:num>
  <w:num w:numId="17" w16cid:durableId="1922059907">
    <w:abstractNumId w:val="13"/>
  </w:num>
  <w:num w:numId="18" w16cid:durableId="1000160319">
    <w:abstractNumId w:val="8"/>
  </w:num>
  <w:num w:numId="19" w16cid:durableId="970012017">
    <w:abstractNumId w:val="7"/>
  </w:num>
  <w:num w:numId="20" w16cid:durableId="459616799">
    <w:abstractNumId w:val="6"/>
  </w:num>
  <w:num w:numId="21" w16cid:durableId="1286548340">
    <w:abstractNumId w:val="14"/>
  </w:num>
  <w:num w:numId="22" w16cid:durableId="1071002854">
    <w:abstractNumId w:val="3"/>
  </w:num>
  <w:num w:numId="23" w16cid:durableId="2005280464">
    <w:abstractNumId w:val="5"/>
  </w:num>
  <w:num w:numId="24" w16cid:durableId="667943725">
    <w:abstractNumId w:val="23"/>
  </w:num>
  <w:num w:numId="25" w16cid:durableId="319506352">
    <w:abstractNumId w:val="2"/>
  </w:num>
  <w:num w:numId="26" w16cid:durableId="65418462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510E3"/>
    <w:rsid w:val="00057E04"/>
    <w:rsid w:val="00065F7D"/>
    <w:rsid w:val="00072ED5"/>
    <w:rsid w:val="00075553"/>
    <w:rsid w:val="00085BCE"/>
    <w:rsid w:val="000B0E70"/>
    <w:rsid w:val="001017A0"/>
    <w:rsid w:val="00105F45"/>
    <w:rsid w:val="00127B46"/>
    <w:rsid w:val="00130526"/>
    <w:rsid w:val="0013304E"/>
    <w:rsid w:val="00141F33"/>
    <w:rsid w:val="001444DC"/>
    <w:rsid w:val="00175B0A"/>
    <w:rsid w:val="001777E5"/>
    <w:rsid w:val="00191BAC"/>
    <w:rsid w:val="0019309D"/>
    <w:rsid w:val="001A1A7B"/>
    <w:rsid w:val="001E0ED6"/>
    <w:rsid w:val="001F526C"/>
    <w:rsid w:val="00200261"/>
    <w:rsid w:val="00203BC2"/>
    <w:rsid w:val="00211832"/>
    <w:rsid w:val="00222D1B"/>
    <w:rsid w:val="00235D71"/>
    <w:rsid w:val="0024335E"/>
    <w:rsid w:val="00254295"/>
    <w:rsid w:val="00254DCF"/>
    <w:rsid w:val="002567F9"/>
    <w:rsid w:val="00266381"/>
    <w:rsid w:val="0027042A"/>
    <w:rsid w:val="0027743E"/>
    <w:rsid w:val="00294E92"/>
    <w:rsid w:val="002B2B70"/>
    <w:rsid w:val="002B47F3"/>
    <w:rsid w:val="002D7373"/>
    <w:rsid w:val="002D7713"/>
    <w:rsid w:val="002E1A4A"/>
    <w:rsid w:val="003132E7"/>
    <w:rsid w:val="00331D7E"/>
    <w:rsid w:val="00337EF1"/>
    <w:rsid w:val="00340D9B"/>
    <w:rsid w:val="00351542"/>
    <w:rsid w:val="00364B11"/>
    <w:rsid w:val="0036559C"/>
    <w:rsid w:val="00376AE2"/>
    <w:rsid w:val="00394A8A"/>
    <w:rsid w:val="003C0540"/>
    <w:rsid w:val="00420AE9"/>
    <w:rsid w:val="004301EC"/>
    <w:rsid w:val="0043274B"/>
    <w:rsid w:val="00470ADF"/>
    <w:rsid w:val="00480AFF"/>
    <w:rsid w:val="00486235"/>
    <w:rsid w:val="00490797"/>
    <w:rsid w:val="004A6F7B"/>
    <w:rsid w:val="004C74D6"/>
    <w:rsid w:val="004E5E64"/>
    <w:rsid w:val="004F4F5D"/>
    <w:rsid w:val="00502FF3"/>
    <w:rsid w:val="00510F0C"/>
    <w:rsid w:val="00520B36"/>
    <w:rsid w:val="00543C15"/>
    <w:rsid w:val="00571698"/>
    <w:rsid w:val="00576EDB"/>
    <w:rsid w:val="00594B6B"/>
    <w:rsid w:val="00596BBA"/>
    <w:rsid w:val="005C3A95"/>
    <w:rsid w:val="005C41B5"/>
    <w:rsid w:val="005C7428"/>
    <w:rsid w:val="005D5C81"/>
    <w:rsid w:val="005E4B6D"/>
    <w:rsid w:val="00605177"/>
    <w:rsid w:val="00642741"/>
    <w:rsid w:val="006521A2"/>
    <w:rsid w:val="0065530D"/>
    <w:rsid w:val="006A13FA"/>
    <w:rsid w:val="006B3734"/>
    <w:rsid w:val="006B6674"/>
    <w:rsid w:val="006D297F"/>
    <w:rsid w:val="006E563D"/>
    <w:rsid w:val="006F2DF8"/>
    <w:rsid w:val="00722FDB"/>
    <w:rsid w:val="00730A5C"/>
    <w:rsid w:val="00731CFE"/>
    <w:rsid w:val="0077261C"/>
    <w:rsid w:val="007A7887"/>
    <w:rsid w:val="007E01E7"/>
    <w:rsid w:val="00804B4C"/>
    <w:rsid w:val="00832D46"/>
    <w:rsid w:val="00845BD7"/>
    <w:rsid w:val="0085688C"/>
    <w:rsid w:val="0085725F"/>
    <w:rsid w:val="00861C1B"/>
    <w:rsid w:val="008635C4"/>
    <w:rsid w:val="0087025F"/>
    <w:rsid w:val="008A06EF"/>
    <w:rsid w:val="008B092D"/>
    <w:rsid w:val="008B7813"/>
    <w:rsid w:val="008D1294"/>
    <w:rsid w:val="008E3029"/>
    <w:rsid w:val="008F55EE"/>
    <w:rsid w:val="008F68F5"/>
    <w:rsid w:val="009848CF"/>
    <w:rsid w:val="0098628F"/>
    <w:rsid w:val="00994F2B"/>
    <w:rsid w:val="0099549C"/>
    <w:rsid w:val="00996894"/>
    <w:rsid w:val="009A6246"/>
    <w:rsid w:val="009C72B1"/>
    <w:rsid w:val="009F2544"/>
    <w:rsid w:val="009F6A19"/>
    <w:rsid w:val="00A0591B"/>
    <w:rsid w:val="00A266BC"/>
    <w:rsid w:val="00A30DA1"/>
    <w:rsid w:val="00A330D3"/>
    <w:rsid w:val="00A346D5"/>
    <w:rsid w:val="00A50A0F"/>
    <w:rsid w:val="00A55515"/>
    <w:rsid w:val="00A64BA4"/>
    <w:rsid w:val="00A76F7E"/>
    <w:rsid w:val="00A77157"/>
    <w:rsid w:val="00A83A51"/>
    <w:rsid w:val="00A905C6"/>
    <w:rsid w:val="00AA54B4"/>
    <w:rsid w:val="00AB5261"/>
    <w:rsid w:val="00B429D9"/>
    <w:rsid w:val="00B52F4E"/>
    <w:rsid w:val="00B55E9F"/>
    <w:rsid w:val="00B933B0"/>
    <w:rsid w:val="00BC3C3E"/>
    <w:rsid w:val="00BD7755"/>
    <w:rsid w:val="00BE64A3"/>
    <w:rsid w:val="00BF2D8D"/>
    <w:rsid w:val="00BF315F"/>
    <w:rsid w:val="00C07477"/>
    <w:rsid w:val="00C249EF"/>
    <w:rsid w:val="00C33684"/>
    <w:rsid w:val="00C62D17"/>
    <w:rsid w:val="00C7456F"/>
    <w:rsid w:val="00C808F4"/>
    <w:rsid w:val="00C85092"/>
    <w:rsid w:val="00C8658E"/>
    <w:rsid w:val="00CA15B1"/>
    <w:rsid w:val="00CC24D5"/>
    <w:rsid w:val="00CC2835"/>
    <w:rsid w:val="00CC5B5D"/>
    <w:rsid w:val="00CD7928"/>
    <w:rsid w:val="00CF3889"/>
    <w:rsid w:val="00D21AA6"/>
    <w:rsid w:val="00D31035"/>
    <w:rsid w:val="00D37E86"/>
    <w:rsid w:val="00D4330D"/>
    <w:rsid w:val="00D462F7"/>
    <w:rsid w:val="00D6496A"/>
    <w:rsid w:val="00D734A2"/>
    <w:rsid w:val="00D81EB7"/>
    <w:rsid w:val="00D84E25"/>
    <w:rsid w:val="00D90A7E"/>
    <w:rsid w:val="00DA2B37"/>
    <w:rsid w:val="00DC056E"/>
    <w:rsid w:val="00DC341A"/>
    <w:rsid w:val="00DC7B57"/>
    <w:rsid w:val="00E14A03"/>
    <w:rsid w:val="00E21AAD"/>
    <w:rsid w:val="00E4374E"/>
    <w:rsid w:val="00E5409A"/>
    <w:rsid w:val="00E65D41"/>
    <w:rsid w:val="00E8046C"/>
    <w:rsid w:val="00E95FFB"/>
    <w:rsid w:val="00EA5585"/>
    <w:rsid w:val="00EA6C04"/>
    <w:rsid w:val="00ED11CB"/>
    <w:rsid w:val="00EF2B5B"/>
    <w:rsid w:val="00F00DAD"/>
    <w:rsid w:val="00F155E3"/>
    <w:rsid w:val="00F25499"/>
    <w:rsid w:val="00F2695F"/>
    <w:rsid w:val="00F51F78"/>
    <w:rsid w:val="00F736EB"/>
    <w:rsid w:val="00F83864"/>
    <w:rsid w:val="00F86C35"/>
    <w:rsid w:val="00F97482"/>
    <w:rsid w:val="00FB15FB"/>
    <w:rsid w:val="00FB3964"/>
    <w:rsid w:val="00FB569C"/>
    <w:rsid w:val="00FF74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9546F4"/>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0DAD"/>
    <w:pPr>
      <w:spacing w:after="0" w:line="240" w:lineRule="auto"/>
    </w:pPr>
  </w:style>
  <w:style w:type="character" w:styleId="UnresolvedMention">
    <w:name w:val="Unresolved Mention"/>
    <w:basedOn w:val="DefaultParagraphFont"/>
    <w:uiPriority w:val="99"/>
    <w:semiHidden/>
    <w:unhideWhenUsed/>
    <w:rsid w:val="00F51F78"/>
    <w:rPr>
      <w:color w:val="605E5C"/>
      <w:shd w:val="clear" w:color="auto" w:fill="E1DFDD"/>
    </w:rPr>
  </w:style>
  <w:style w:type="character" w:styleId="CommentReference">
    <w:name w:val="annotation reference"/>
    <w:basedOn w:val="DefaultParagraphFont"/>
    <w:uiPriority w:val="99"/>
    <w:semiHidden/>
    <w:unhideWhenUsed/>
    <w:rsid w:val="00F83864"/>
    <w:rPr>
      <w:sz w:val="16"/>
      <w:szCs w:val="16"/>
    </w:rPr>
  </w:style>
  <w:style w:type="paragraph" w:styleId="CommentText">
    <w:name w:val="annotation text"/>
    <w:basedOn w:val="Normal"/>
    <w:link w:val="CommentTextChar"/>
    <w:uiPriority w:val="99"/>
    <w:unhideWhenUsed/>
    <w:rsid w:val="00F83864"/>
    <w:pPr>
      <w:spacing w:line="240" w:lineRule="auto"/>
    </w:pPr>
    <w:rPr>
      <w:sz w:val="20"/>
      <w:szCs w:val="20"/>
    </w:rPr>
  </w:style>
  <w:style w:type="character" w:customStyle="1" w:styleId="CommentTextChar">
    <w:name w:val="Comment Text Char"/>
    <w:basedOn w:val="DefaultParagraphFont"/>
    <w:link w:val="CommentText"/>
    <w:uiPriority w:val="99"/>
    <w:rsid w:val="00F83864"/>
    <w:rPr>
      <w:sz w:val="20"/>
      <w:szCs w:val="20"/>
    </w:rPr>
  </w:style>
  <w:style w:type="paragraph" w:styleId="CommentSubject">
    <w:name w:val="annotation subject"/>
    <w:basedOn w:val="CommentText"/>
    <w:next w:val="CommentText"/>
    <w:link w:val="CommentSubjectChar"/>
    <w:uiPriority w:val="99"/>
    <w:semiHidden/>
    <w:unhideWhenUsed/>
    <w:rsid w:val="00F83864"/>
    <w:rPr>
      <w:b/>
      <w:bCs/>
    </w:rPr>
  </w:style>
  <w:style w:type="character" w:customStyle="1" w:styleId="CommentSubjectChar">
    <w:name w:val="Comment Subject Char"/>
    <w:basedOn w:val="CommentTextChar"/>
    <w:link w:val="CommentSubject"/>
    <w:uiPriority w:val="99"/>
    <w:semiHidden/>
    <w:rsid w:val="00F838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esd.whs.mil/Directives/forms/" TargetMode="External" /><Relationship Id="rId5" Type="http://schemas.openxmlformats.org/officeDocument/2006/relationships/hyperlink" Target="http://www.tricare.mil/forms"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 id="{76a3f6ad-3d9b-49ad-9486-10bfd8fef73e}" enabled="1" method="Privileged" siteId="{8903a443-af33-4ed4-acf5-ee613bcb2f59}"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2287</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2</cp:revision>
  <cp:lastPrinted>2016-09-20T19:55:00Z</cp:lastPrinted>
  <dcterms:created xsi:type="dcterms:W3CDTF">2026-10-15T17:43:00Z</dcterms:created>
  <dcterms:modified xsi:type="dcterms:W3CDTF">2026-10-15T17:43:00Z</dcterms:modified>
</cp:coreProperties>
</file>