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A1A0C" w:rsidRPr="00C45431" w:rsidP="00CE5AA9" w14:paraId="22E2A2ED" w14:textId="77777777">
      <w:pPr>
        <w:tabs>
          <w:tab w:val="center" w:pos="4680"/>
        </w:tabs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 w:rsidRPr="00C45431">
        <w:rPr>
          <w:rFonts w:ascii="Arial" w:hAnsi="Arial" w:cs="Arial"/>
          <w:b/>
          <w:bCs/>
          <w:sz w:val="32"/>
          <w:szCs w:val="32"/>
        </w:rPr>
        <w:t>Supporting Statement A</w:t>
      </w:r>
    </w:p>
    <w:p w:rsidR="00BA1A0C" w:rsidRPr="00C45431" w:rsidP="00CE5AA9" w14:paraId="22E2A2EE" w14:textId="77777777">
      <w:pPr>
        <w:tabs>
          <w:tab w:val="center" w:pos="4680"/>
        </w:tabs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</w:p>
    <w:p w:rsidR="00BA1A0C" w:rsidP="00CE5AA9" w14:paraId="22E2A2F0" w14:textId="212DD2E2">
      <w:pPr>
        <w:tabs>
          <w:tab w:val="center" w:pos="4680"/>
        </w:tabs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Transforming Pediatrics for Early Childhood (TPEC) Program Performance </w:t>
      </w:r>
      <w:r w:rsidR="002A4F2D">
        <w:rPr>
          <w:rFonts w:ascii="Arial" w:hAnsi="Arial" w:cs="Arial"/>
          <w:b/>
          <w:bCs/>
          <w:sz w:val="32"/>
          <w:szCs w:val="32"/>
        </w:rPr>
        <w:t>Measures</w:t>
      </w:r>
    </w:p>
    <w:p w:rsidR="009333B8" w:rsidRPr="00C45431" w:rsidP="00CE5AA9" w14:paraId="34AF1E27" w14:textId="77777777">
      <w:pPr>
        <w:tabs>
          <w:tab w:val="center" w:pos="4680"/>
        </w:tabs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</w:p>
    <w:p w:rsidR="00BA1A0C" w:rsidRPr="00D92D11" w:rsidP="00CE5AA9" w14:paraId="22E2A2F1" w14:textId="0433FFBC">
      <w:pPr>
        <w:tabs>
          <w:tab w:val="center" w:pos="4680"/>
        </w:tabs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 w:rsidRPr="00D92D11">
        <w:rPr>
          <w:rFonts w:ascii="Arial" w:hAnsi="Arial" w:cs="Arial"/>
          <w:b/>
          <w:bCs/>
          <w:sz w:val="32"/>
          <w:szCs w:val="32"/>
        </w:rPr>
        <w:t xml:space="preserve">OMB Control No. </w:t>
      </w:r>
      <w:r w:rsidRPr="00D92D11" w:rsidR="00C96292">
        <w:rPr>
          <w:rFonts w:ascii="Arial" w:hAnsi="Arial" w:cs="Arial"/>
          <w:b/>
          <w:bCs/>
          <w:sz w:val="32"/>
          <w:szCs w:val="32"/>
        </w:rPr>
        <w:t>0906</w:t>
      </w:r>
      <w:r w:rsidRPr="00D92D11">
        <w:rPr>
          <w:rFonts w:ascii="Arial" w:hAnsi="Arial" w:cs="Arial"/>
          <w:b/>
          <w:bCs/>
          <w:sz w:val="32"/>
          <w:szCs w:val="32"/>
        </w:rPr>
        <w:t>-XXXX</w:t>
      </w:r>
    </w:p>
    <w:p w:rsidR="00BA1A0C" w:rsidRPr="00C45431" w:rsidP="00CE5AA9" w14:paraId="22E2A2F2" w14:textId="77777777">
      <w:pPr>
        <w:tabs>
          <w:tab w:val="center" w:pos="4680"/>
        </w:tabs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</w:p>
    <w:p w:rsidR="009B3794" w:rsidRPr="00C45431" w:rsidP="00CE5AA9" w14:paraId="22E2A2F3" w14:textId="77777777">
      <w:pPr>
        <w:tabs>
          <w:tab w:val="center" w:pos="4680"/>
        </w:tabs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</w:p>
    <w:p w:rsidR="009B3794" w:rsidRPr="00C45431" w:rsidP="00CE5AA9" w14:paraId="22E2A2F4" w14:textId="5F2B82D8">
      <w:pPr>
        <w:spacing w:before="120"/>
        <w:rPr>
          <w:rFonts w:ascii="Arial" w:hAnsi="Arial" w:cs="Arial"/>
          <w:b/>
          <w:sz w:val="24"/>
        </w:rPr>
      </w:pPr>
      <w:r w:rsidRPr="00C45431">
        <w:rPr>
          <w:rFonts w:ascii="Arial" w:hAnsi="Arial" w:cs="Arial"/>
          <w:b/>
          <w:sz w:val="24"/>
        </w:rPr>
        <w:t>Terms of Clearance</w:t>
      </w:r>
      <w:r w:rsidRPr="00C45431" w:rsidR="00BA1A0C">
        <w:rPr>
          <w:rFonts w:ascii="Arial" w:hAnsi="Arial" w:cs="Arial"/>
          <w:b/>
          <w:sz w:val="24"/>
        </w:rPr>
        <w:t>:</w:t>
      </w:r>
      <w:r w:rsidRPr="00C45431" w:rsidR="00BA1A0C">
        <w:rPr>
          <w:rFonts w:ascii="Arial" w:hAnsi="Arial" w:cs="Arial"/>
          <w:sz w:val="24"/>
        </w:rPr>
        <w:t xml:space="preserve"> </w:t>
      </w:r>
      <w:r w:rsidRPr="0033123B" w:rsidR="0033123B">
        <w:rPr>
          <w:rFonts w:ascii="Arial" w:hAnsi="Arial" w:cs="Arial"/>
          <w:sz w:val="24"/>
        </w:rPr>
        <w:t>N</w:t>
      </w:r>
      <w:r w:rsidRPr="0033123B">
        <w:rPr>
          <w:rFonts w:ascii="Arial" w:hAnsi="Arial" w:cs="Arial"/>
          <w:sz w:val="24"/>
        </w:rPr>
        <w:t>one</w:t>
      </w:r>
      <w:r w:rsidRPr="00C45431" w:rsidR="00BA1A0C">
        <w:rPr>
          <w:rFonts w:ascii="Arial" w:hAnsi="Arial" w:cs="Arial"/>
          <w:b/>
          <w:sz w:val="24"/>
        </w:rPr>
        <w:t xml:space="preserve"> </w:t>
      </w:r>
    </w:p>
    <w:p w:rsidR="009B3794" w:rsidRPr="00C45431" w:rsidP="00CA3DA6" w14:paraId="22E2A2F5" w14:textId="77777777">
      <w:pPr>
        <w:spacing w:before="120"/>
        <w:rPr>
          <w:rFonts w:ascii="Arial" w:hAnsi="Arial" w:cs="Arial"/>
          <w:b/>
          <w:bCs/>
          <w:sz w:val="24"/>
        </w:rPr>
      </w:pPr>
      <w:r w:rsidRPr="00C45431">
        <w:rPr>
          <w:rFonts w:ascii="Arial" w:hAnsi="Arial" w:cs="Arial"/>
          <w:b/>
          <w:bCs/>
          <w:sz w:val="24"/>
        </w:rPr>
        <w:t>A.</w:t>
      </w:r>
      <w:r w:rsidRPr="00C45431">
        <w:rPr>
          <w:rFonts w:ascii="Arial" w:hAnsi="Arial" w:cs="Arial"/>
          <w:b/>
          <w:bCs/>
          <w:sz w:val="24"/>
        </w:rPr>
        <w:tab/>
      </w:r>
      <w:r w:rsidRPr="00C45431">
        <w:rPr>
          <w:rFonts w:ascii="Arial" w:hAnsi="Arial" w:cs="Arial"/>
          <w:b/>
          <w:bCs/>
          <w:sz w:val="24"/>
        </w:rPr>
        <w:t>Justification</w:t>
      </w:r>
    </w:p>
    <w:p w:rsidR="009B3794" w:rsidRPr="00C45431" w:rsidP="00CE22C5" w14:paraId="22E2A2F6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>Circumstances Making the Collection of Information Necessary</w:t>
      </w:r>
    </w:p>
    <w:p w:rsidR="004E0EA1" w:rsidP="00CA3DA6" w14:paraId="301BD16B" w14:textId="4F03ABDE">
      <w:pPr>
        <w:spacing w:before="120"/>
        <w:rPr>
          <w:rFonts w:ascii="Arial" w:hAnsi="Arial" w:cs="Arial"/>
          <w:sz w:val="24"/>
        </w:rPr>
      </w:pPr>
      <w:r w:rsidRPr="00635564">
        <w:rPr>
          <w:rFonts w:ascii="Arial" w:hAnsi="Arial" w:cs="Arial"/>
          <w:sz w:val="24"/>
        </w:rPr>
        <w:t xml:space="preserve">HRSA is requesting OMB approval for a new information collection, the </w:t>
      </w:r>
      <w:r>
        <w:rPr>
          <w:rFonts w:ascii="Arial" w:hAnsi="Arial" w:cs="Arial"/>
          <w:sz w:val="24"/>
        </w:rPr>
        <w:t xml:space="preserve">Transforming Pediatrics for Early Childhood (TPEC) </w:t>
      </w:r>
      <w:r w:rsidR="00976C33">
        <w:rPr>
          <w:rFonts w:ascii="Arial" w:hAnsi="Arial" w:cs="Arial"/>
          <w:sz w:val="24"/>
        </w:rPr>
        <w:t>P</w:t>
      </w:r>
      <w:r>
        <w:rPr>
          <w:rFonts w:ascii="Arial" w:hAnsi="Arial" w:cs="Arial"/>
          <w:sz w:val="24"/>
        </w:rPr>
        <w:t xml:space="preserve">rogram Performance </w:t>
      </w:r>
      <w:r w:rsidR="00072C4F">
        <w:rPr>
          <w:rFonts w:ascii="Arial" w:hAnsi="Arial" w:cs="Arial"/>
          <w:sz w:val="24"/>
        </w:rPr>
        <w:t>Measures</w:t>
      </w:r>
      <w:r w:rsidR="00A406B0">
        <w:rPr>
          <w:rFonts w:ascii="Arial" w:hAnsi="Arial" w:cs="Arial"/>
          <w:sz w:val="24"/>
        </w:rPr>
        <w:t xml:space="preserve">. </w:t>
      </w:r>
      <w:r w:rsidRPr="00C01BF9" w:rsidR="00C01BF9">
        <w:rPr>
          <w:rFonts w:ascii="Arial" w:hAnsi="Arial" w:cs="Arial"/>
          <w:sz w:val="24"/>
        </w:rPr>
        <w:t>All TPEC funding recipients will collect data and report standardized annual performance measures included in this ICR.</w:t>
      </w:r>
      <w:r>
        <w:rPr>
          <w:rFonts w:ascii="Arial" w:hAnsi="Arial" w:cs="Arial"/>
          <w:sz w:val="24"/>
        </w:rPr>
        <w:t xml:space="preserve"> </w:t>
      </w:r>
    </w:p>
    <w:p w:rsidR="004E0EA1" w:rsidP="00CA3DA6" w14:paraId="0056AD71" w14:textId="2BF62255">
      <w:pPr>
        <w:spacing w:before="120"/>
        <w:rPr>
          <w:rFonts w:ascii="Arial" w:hAnsi="Arial" w:cs="Arial"/>
          <w:sz w:val="24"/>
        </w:rPr>
      </w:pPr>
      <w:r w:rsidRPr="00E61AB8">
        <w:rPr>
          <w:rFonts w:ascii="Arial" w:hAnsi="Arial" w:cs="Arial"/>
          <w:sz w:val="24"/>
        </w:rPr>
        <w:t xml:space="preserve">The </w:t>
      </w:r>
      <w:r>
        <w:rPr>
          <w:rFonts w:ascii="Arial" w:hAnsi="Arial" w:cs="Arial"/>
          <w:sz w:val="24"/>
        </w:rPr>
        <w:t>TPEC</w:t>
      </w:r>
      <w:r w:rsidRPr="00E61AB8">
        <w:rPr>
          <w:rFonts w:ascii="Arial" w:hAnsi="Arial" w:cs="Arial"/>
          <w:sz w:val="24"/>
        </w:rPr>
        <w:t xml:space="preserve"> </w:t>
      </w:r>
      <w:r w:rsidR="00AA4E47">
        <w:rPr>
          <w:rFonts w:ascii="Arial" w:hAnsi="Arial" w:cs="Arial"/>
          <w:sz w:val="24"/>
        </w:rPr>
        <w:t>P</w:t>
      </w:r>
      <w:r w:rsidRPr="00E61AB8">
        <w:rPr>
          <w:rFonts w:ascii="Arial" w:hAnsi="Arial" w:cs="Arial"/>
          <w:sz w:val="24"/>
        </w:rPr>
        <w:t xml:space="preserve">rogram is authorized by </w:t>
      </w:r>
      <w:r w:rsidRPr="00A037D9" w:rsidR="00A037D9">
        <w:rPr>
          <w:rFonts w:ascii="Arial" w:hAnsi="Arial" w:cs="Arial"/>
          <w:sz w:val="24"/>
        </w:rPr>
        <w:t>42 U.S.C. § 701(a)(2) (Title V, § 501(a)(2) of the Social Security Act), which authorizes awards</w:t>
      </w:r>
      <w:r w:rsidR="00E72F56">
        <w:rPr>
          <w:rFonts w:ascii="Arial" w:hAnsi="Arial" w:cs="Arial"/>
          <w:sz w:val="24"/>
        </w:rPr>
        <w:t xml:space="preserve"> and </w:t>
      </w:r>
      <w:r w:rsidR="002013DF">
        <w:rPr>
          <w:rFonts w:ascii="Arial" w:hAnsi="Arial" w:cs="Arial"/>
          <w:sz w:val="24"/>
        </w:rPr>
        <w:t xml:space="preserve">allocates </w:t>
      </w:r>
      <w:r w:rsidR="00E72F56">
        <w:rPr>
          <w:rFonts w:ascii="Arial" w:hAnsi="Arial" w:cs="Arial"/>
          <w:sz w:val="24"/>
        </w:rPr>
        <w:t>funding</w:t>
      </w:r>
      <w:r w:rsidRPr="00A037D9" w:rsidR="00A037D9">
        <w:rPr>
          <w:rFonts w:ascii="Arial" w:hAnsi="Arial" w:cs="Arial"/>
          <w:sz w:val="24"/>
        </w:rPr>
        <w:t xml:space="preserve"> for special projects of regional and national significance in maternal and child health</w:t>
      </w:r>
      <w:r w:rsidR="00A037D9">
        <w:rPr>
          <w:rFonts w:ascii="Arial" w:hAnsi="Arial" w:cs="Arial"/>
          <w:sz w:val="24"/>
        </w:rPr>
        <w:t xml:space="preserve">. </w:t>
      </w:r>
      <w:r w:rsidR="00C1635B">
        <w:rPr>
          <w:rFonts w:ascii="Arial" w:hAnsi="Arial" w:cs="Arial"/>
          <w:sz w:val="24"/>
        </w:rPr>
        <w:t>The S</w:t>
      </w:r>
      <w:r w:rsidRPr="00A037D9" w:rsidR="00C1635B">
        <w:rPr>
          <w:rFonts w:ascii="Arial" w:hAnsi="Arial" w:cs="Arial"/>
          <w:sz w:val="24"/>
        </w:rPr>
        <w:t xml:space="preserve">pecial </w:t>
      </w:r>
      <w:r w:rsidR="00C1635B">
        <w:rPr>
          <w:rFonts w:ascii="Arial" w:hAnsi="Arial" w:cs="Arial"/>
          <w:sz w:val="24"/>
        </w:rPr>
        <w:t>P</w:t>
      </w:r>
      <w:r w:rsidRPr="00A037D9" w:rsidR="00C1635B">
        <w:rPr>
          <w:rFonts w:ascii="Arial" w:hAnsi="Arial" w:cs="Arial"/>
          <w:sz w:val="24"/>
        </w:rPr>
        <w:t xml:space="preserve">rojects of </w:t>
      </w:r>
      <w:r w:rsidR="00C1635B">
        <w:rPr>
          <w:rFonts w:ascii="Arial" w:hAnsi="Arial" w:cs="Arial"/>
          <w:sz w:val="24"/>
        </w:rPr>
        <w:t>R</w:t>
      </w:r>
      <w:r w:rsidRPr="00A037D9" w:rsidR="00C1635B">
        <w:rPr>
          <w:rFonts w:ascii="Arial" w:hAnsi="Arial" w:cs="Arial"/>
          <w:sz w:val="24"/>
        </w:rPr>
        <w:t xml:space="preserve">egional and </w:t>
      </w:r>
      <w:r w:rsidR="00C1635B">
        <w:rPr>
          <w:rFonts w:ascii="Arial" w:hAnsi="Arial" w:cs="Arial"/>
          <w:sz w:val="24"/>
        </w:rPr>
        <w:t>N</w:t>
      </w:r>
      <w:r w:rsidRPr="00A037D9" w:rsidR="00C1635B">
        <w:rPr>
          <w:rFonts w:ascii="Arial" w:hAnsi="Arial" w:cs="Arial"/>
          <w:sz w:val="24"/>
        </w:rPr>
        <w:t xml:space="preserve">ational </w:t>
      </w:r>
      <w:r w:rsidR="00C1635B">
        <w:rPr>
          <w:rFonts w:ascii="Arial" w:hAnsi="Arial" w:cs="Arial"/>
          <w:sz w:val="24"/>
        </w:rPr>
        <w:t>S</w:t>
      </w:r>
      <w:r w:rsidRPr="00A037D9" w:rsidR="00C1635B">
        <w:rPr>
          <w:rFonts w:ascii="Arial" w:hAnsi="Arial" w:cs="Arial"/>
          <w:sz w:val="24"/>
        </w:rPr>
        <w:t>ignificance</w:t>
      </w:r>
      <w:r w:rsidR="00C1635B">
        <w:rPr>
          <w:rFonts w:ascii="Arial" w:hAnsi="Arial" w:cs="Arial"/>
          <w:sz w:val="24"/>
        </w:rPr>
        <w:t xml:space="preserve"> (</w:t>
      </w:r>
      <w:r w:rsidRPr="0055652D" w:rsidR="00C1635B">
        <w:rPr>
          <w:rFonts w:ascii="Arial" w:hAnsi="Arial" w:cs="Arial"/>
          <w:sz w:val="24"/>
        </w:rPr>
        <w:t>SPRANS</w:t>
      </w:r>
      <w:r w:rsidR="00C1635B">
        <w:rPr>
          <w:rFonts w:ascii="Arial" w:hAnsi="Arial" w:cs="Arial"/>
          <w:sz w:val="24"/>
        </w:rPr>
        <w:t>)</w:t>
      </w:r>
      <w:r w:rsidRPr="00A037D9" w:rsidR="00C1635B">
        <w:rPr>
          <w:rFonts w:ascii="Arial" w:hAnsi="Arial" w:cs="Arial"/>
          <w:sz w:val="24"/>
        </w:rPr>
        <w:t xml:space="preserve"> </w:t>
      </w:r>
      <w:r w:rsidR="00C1635B">
        <w:rPr>
          <w:rFonts w:ascii="Arial" w:hAnsi="Arial" w:cs="Arial"/>
          <w:sz w:val="24"/>
        </w:rPr>
        <w:t xml:space="preserve">program </w:t>
      </w:r>
      <w:r w:rsidRPr="00A037D9" w:rsidR="00A037D9">
        <w:rPr>
          <w:rFonts w:ascii="Arial" w:hAnsi="Arial" w:cs="Arial"/>
          <w:sz w:val="24"/>
        </w:rPr>
        <w:t>support</w:t>
      </w:r>
      <w:r w:rsidR="00C1635B">
        <w:rPr>
          <w:rFonts w:ascii="Arial" w:hAnsi="Arial" w:cs="Arial"/>
          <w:sz w:val="24"/>
        </w:rPr>
        <w:t>s</w:t>
      </w:r>
      <w:r w:rsidRPr="00A037D9" w:rsidR="00A037D9">
        <w:rPr>
          <w:rFonts w:ascii="Arial" w:hAnsi="Arial" w:cs="Arial"/>
          <w:sz w:val="24"/>
        </w:rPr>
        <w:t xml:space="preserve"> HRSA's mission to improve the health and well-being of America's mothers, children, and families.</w:t>
      </w:r>
    </w:p>
    <w:p w:rsidR="00AA4E47" w:rsidP="00CA3DA6" w14:paraId="3E4C34BE" w14:textId="6B259AED">
      <w:pPr>
        <w:spacing w:before="120"/>
        <w:rPr>
          <w:rFonts w:ascii="Arial" w:hAnsi="Arial" w:cs="Arial"/>
          <w:sz w:val="24"/>
        </w:rPr>
      </w:pPr>
      <w:r w:rsidRPr="00AA4E47">
        <w:rPr>
          <w:rFonts w:ascii="Arial" w:hAnsi="Arial" w:cs="Arial"/>
          <w:sz w:val="24"/>
        </w:rPr>
        <w:t xml:space="preserve">Through the TPEC Program, HRSA directly funds organizations with statewide or tribal reach to place early childhood development (ECD) experts in local pediatric practices to deliver team-based care to young children and their families. </w:t>
      </w:r>
    </w:p>
    <w:p w:rsidR="00671DE9" w:rsidP="00E75363" w14:paraId="46194FFF" w14:textId="3B0974A8">
      <w:pPr>
        <w:spacing w:before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</w:t>
      </w:r>
      <w:r w:rsidRPr="0055652D">
        <w:rPr>
          <w:rFonts w:ascii="Arial" w:hAnsi="Arial" w:cs="Arial"/>
          <w:sz w:val="24"/>
        </w:rPr>
        <w:t xml:space="preserve">ince </w:t>
      </w:r>
      <w:r w:rsidR="00625E6B">
        <w:rPr>
          <w:rFonts w:ascii="Arial" w:hAnsi="Arial" w:cs="Arial"/>
          <w:sz w:val="24"/>
        </w:rPr>
        <w:t xml:space="preserve">fiscal year </w:t>
      </w:r>
      <w:r w:rsidRPr="0055652D">
        <w:rPr>
          <w:rFonts w:ascii="Arial" w:hAnsi="Arial" w:cs="Arial"/>
          <w:sz w:val="24"/>
        </w:rPr>
        <w:t>20</w:t>
      </w:r>
      <w:r w:rsidR="004E0EA1">
        <w:rPr>
          <w:rFonts w:ascii="Arial" w:hAnsi="Arial" w:cs="Arial"/>
          <w:sz w:val="24"/>
        </w:rPr>
        <w:t>22</w:t>
      </w:r>
      <w:r w:rsidRPr="0055652D">
        <w:rPr>
          <w:rFonts w:ascii="Arial" w:hAnsi="Arial" w:cs="Arial"/>
          <w:sz w:val="24"/>
        </w:rPr>
        <w:t xml:space="preserve">, Congress has </w:t>
      </w:r>
      <w:r>
        <w:rPr>
          <w:rFonts w:ascii="Arial" w:hAnsi="Arial" w:cs="Arial"/>
          <w:sz w:val="24"/>
        </w:rPr>
        <w:t>allocated</w:t>
      </w:r>
      <w:r w:rsidRPr="0055652D">
        <w:rPr>
          <w:rFonts w:ascii="Arial" w:hAnsi="Arial" w:cs="Arial"/>
          <w:sz w:val="24"/>
        </w:rPr>
        <w:t xml:space="preserve"> SPRANS </w:t>
      </w:r>
      <w:r>
        <w:rPr>
          <w:rFonts w:ascii="Arial" w:hAnsi="Arial" w:cs="Arial"/>
          <w:sz w:val="24"/>
        </w:rPr>
        <w:t xml:space="preserve">funding </w:t>
      </w:r>
      <w:r w:rsidRPr="0055652D">
        <w:rPr>
          <w:rFonts w:ascii="Arial" w:hAnsi="Arial" w:cs="Arial"/>
          <w:sz w:val="24"/>
        </w:rPr>
        <w:t xml:space="preserve">to </w:t>
      </w:r>
      <w:r w:rsidR="004E0EA1">
        <w:rPr>
          <w:rFonts w:ascii="Arial" w:hAnsi="Arial" w:cs="Arial"/>
          <w:sz w:val="24"/>
        </w:rPr>
        <w:t xml:space="preserve">place ECD experts in pediatric settings with a high percentage of Medicaid and Children’s Health Insurance Program patients. </w:t>
      </w:r>
      <w:r>
        <w:rPr>
          <w:rFonts w:ascii="Arial" w:hAnsi="Arial" w:cs="Arial"/>
          <w:sz w:val="24"/>
        </w:rPr>
        <w:t>The program began in 20</w:t>
      </w:r>
      <w:r w:rsidR="004E0EA1">
        <w:rPr>
          <w:rFonts w:ascii="Arial" w:hAnsi="Arial" w:cs="Arial"/>
          <w:sz w:val="24"/>
        </w:rPr>
        <w:t>22</w:t>
      </w:r>
      <w:r>
        <w:rPr>
          <w:rFonts w:ascii="Arial" w:hAnsi="Arial" w:cs="Arial"/>
          <w:sz w:val="24"/>
        </w:rPr>
        <w:t xml:space="preserve"> with</w:t>
      </w:r>
      <w:r w:rsidR="004E0EA1">
        <w:rPr>
          <w:rFonts w:ascii="Arial" w:hAnsi="Arial" w:cs="Arial"/>
          <w:sz w:val="24"/>
        </w:rPr>
        <w:t xml:space="preserve"> appropriations allocated annually since.</w:t>
      </w:r>
      <w:r w:rsidR="00834D47">
        <w:rPr>
          <w:rFonts w:ascii="Arial" w:hAnsi="Arial" w:cs="Arial"/>
          <w:sz w:val="24"/>
        </w:rPr>
        <w:t xml:space="preserve"> Previous TPEC funding recipients </w:t>
      </w:r>
      <w:r w:rsidR="0044090D">
        <w:rPr>
          <w:rFonts w:ascii="Arial" w:hAnsi="Arial" w:cs="Arial"/>
          <w:sz w:val="24"/>
        </w:rPr>
        <w:t xml:space="preserve">did not report </w:t>
      </w:r>
      <w:r w:rsidR="00AB46BF">
        <w:rPr>
          <w:rFonts w:ascii="Arial" w:hAnsi="Arial" w:cs="Arial"/>
          <w:sz w:val="24"/>
        </w:rPr>
        <w:t>separate</w:t>
      </w:r>
      <w:r w:rsidR="00E75363">
        <w:rPr>
          <w:rFonts w:ascii="Arial" w:hAnsi="Arial" w:cs="Arial"/>
          <w:sz w:val="24"/>
        </w:rPr>
        <w:t>, standardized</w:t>
      </w:r>
      <w:r w:rsidR="007E5A36">
        <w:rPr>
          <w:rFonts w:ascii="Arial" w:hAnsi="Arial" w:cs="Arial"/>
          <w:sz w:val="24"/>
        </w:rPr>
        <w:t xml:space="preserve"> </w:t>
      </w:r>
      <w:r w:rsidR="0044090D">
        <w:rPr>
          <w:rFonts w:ascii="Arial" w:hAnsi="Arial" w:cs="Arial"/>
          <w:sz w:val="24"/>
        </w:rPr>
        <w:t>performance measures to HRSA</w:t>
      </w:r>
      <w:r w:rsidR="007E5A36">
        <w:rPr>
          <w:rFonts w:ascii="Arial" w:hAnsi="Arial" w:cs="Arial"/>
          <w:sz w:val="24"/>
        </w:rPr>
        <w:t xml:space="preserve">, instead </w:t>
      </w:r>
      <w:r w:rsidR="00B5063B">
        <w:rPr>
          <w:rFonts w:ascii="Arial" w:hAnsi="Arial" w:cs="Arial"/>
          <w:sz w:val="24"/>
        </w:rPr>
        <w:t>submitting performance reports through</w:t>
      </w:r>
      <w:r w:rsidR="00992AB9">
        <w:rPr>
          <w:rFonts w:ascii="Arial" w:hAnsi="Arial" w:cs="Arial"/>
          <w:sz w:val="24"/>
        </w:rPr>
        <w:t xml:space="preserve"> the</w:t>
      </w:r>
      <w:r w:rsidR="00B5063B">
        <w:rPr>
          <w:rFonts w:ascii="Arial" w:hAnsi="Arial" w:cs="Arial"/>
          <w:sz w:val="24"/>
        </w:rPr>
        <w:t xml:space="preserve"> MCHB </w:t>
      </w:r>
      <w:r w:rsidR="00B5063B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Discretionary Grants Information System (DGIS)</w:t>
      </w:r>
      <w:r w:rsidR="00992AB9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,</w:t>
      </w:r>
      <w:r w:rsidR="00B5063B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 </w:t>
      </w:r>
      <w:r w:rsidR="006138A2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approved under </w:t>
      </w:r>
      <w:r w:rsidR="00B5063B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OMB Control # 0915-0298</w:t>
      </w:r>
      <w:r w:rsidR="0044090D">
        <w:rPr>
          <w:rFonts w:ascii="Arial" w:hAnsi="Arial" w:cs="Arial"/>
          <w:sz w:val="24"/>
        </w:rPr>
        <w:t xml:space="preserve">. </w:t>
      </w:r>
      <w:r w:rsidR="00E75363">
        <w:rPr>
          <w:rFonts w:ascii="Arial" w:hAnsi="Arial" w:cs="Arial"/>
          <w:sz w:val="24"/>
        </w:rPr>
        <w:t xml:space="preserve">This approach resulted in data that was similar in scope but varied across recipients. </w:t>
      </w:r>
    </w:p>
    <w:p w:rsidR="009B3794" w:rsidRPr="00F43582" w:rsidP="00CE22C5" w14:paraId="22E2A2FB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>Purpose and Use of Information Collection</w:t>
      </w:r>
    </w:p>
    <w:p w:rsidR="007315BF" w:rsidP="007315BF" w14:paraId="110CCDA9" w14:textId="307218E3">
      <w:pPr>
        <w:spacing w:before="240"/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</w:pPr>
      <w:r w:rsidRPr="005D65E7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The information will be used by the HRSA program team to</w:t>
      </w:r>
      <w:r w:rsidRPr="005D65E7" w:rsidR="00482AD3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 </w:t>
      </w:r>
      <w:r w:rsidRPr="00B94F3D" w:rsidR="00B94F3D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monitor and provide oversight to TPEC funding recipients </w:t>
      </w:r>
      <w:r w:rsidR="009F6C5E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so </w:t>
      </w:r>
      <w:r w:rsidR="009F6C5E">
        <w:rPr>
          <w:rFonts w:ascii="Arial" w:hAnsi="Arial" w:cs="Arial"/>
          <w:sz w:val="24"/>
        </w:rPr>
        <w:t>TPEC funding recipients</w:t>
      </w:r>
      <w:r w:rsidRPr="00635564" w:rsidR="009F6C5E">
        <w:rPr>
          <w:rFonts w:ascii="Arial" w:hAnsi="Arial" w:cs="Arial"/>
          <w:sz w:val="24"/>
        </w:rPr>
        <w:t xml:space="preserve"> </w:t>
      </w:r>
      <w:r w:rsidR="009F6C5E">
        <w:rPr>
          <w:rFonts w:ascii="Arial" w:hAnsi="Arial" w:cs="Arial"/>
          <w:sz w:val="24"/>
        </w:rPr>
        <w:t>can successfully</w:t>
      </w:r>
      <w:r w:rsidRPr="00635564" w:rsidR="009F6C5E">
        <w:rPr>
          <w:rFonts w:ascii="Arial" w:hAnsi="Arial" w:cs="Arial"/>
          <w:sz w:val="24"/>
        </w:rPr>
        <w:t xml:space="preserve"> </w:t>
      </w:r>
      <w:r w:rsidRPr="00D519BD" w:rsidR="009F6C5E">
        <w:rPr>
          <w:rFonts w:ascii="Arial" w:hAnsi="Arial" w:cs="Arial"/>
          <w:sz w:val="24"/>
        </w:rPr>
        <w:t>access, analyz</w:t>
      </w:r>
      <w:r w:rsidR="009F6C5E">
        <w:rPr>
          <w:rFonts w:ascii="Arial" w:hAnsi="Arial" w:cs="Arial"/>
          <w:sz w:val="24"/>
        </w:rPr>
        <w:t>e</w:t>
      </w:r>
      <w:r w:rsidRPr="00D519BD" w:rsidR="009F6C5E">
        <w:rPr>
          <w:rFonts w:ascii="Arial" w:hAnsi="Arial" w:cs="Arial"/>
          <w:sz w:val="24"/>
        </w:rPr>
        <w:t xml:space="preserve">, </w:t>
      </w:r>
      <w:r w:rsidRPr="004E0EA1" w:rsidR="009F6C5E">
        <w:rPr>
          <w:rFonts w:ascii="Arial" w:hAnsi="Arial" w:cs="Arial"/>
          <w:sz w:val="24"/>
        </w:rPr>
        <w:t>and us</w:t>
      </w:r>
      <w:r w:rsidR="009F6C5E">
        <w:rPr>
          <w:rFonts w:ascii="Arial" w:hAnsi="Arial" w:cs="Arial"/>
          <w:sz w:val="24"/>
        </w:rPr>
        <w:t>e</w:t>
      </w:r>
      <w:r w:rsidRPr="004E0EA1" w:rsidR="009F6C5E">
        <w:rPr>
          <w:rFonts w:ascii="Arial" w:hAnsi="Arial" w:cs="Arial"/>
          <w:sz w:val="24"/>
        </w:rPr>
        <w:t xml:space="preserve"> pediatric practice-level and state-level data</w:t>
      </w:r>
      <w:r w:rsidR="009F6C5E">
        <w:rPr>
          <w:rFonts w:ascii="Arial" w:hAnsi="Arial" w:cs="Arial"/>
          <w:sz w:val="24"/>
        </w:rPr>
        <w:t xml:space="preserve"> to meet program goals</w:t>
      </w:r>
      <w:r w:rsidR="00B94F3D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. </w:t>
      </w:r>
      <w:r w:rsidRPr="00B94F3D" w:rsidR="00B94F3D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HRSA will also use </w:t>
      </w:r>
      <w:r w:rsidRPr="00B94F3D" w:rsidR="00B94F3D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the performance</w:t>
      </w:r>
      <w:r w:rsidRPr="00B94F3D" w:rsidR="00B94F3D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 </w:t>
      </w:r>
      <w:r w:rsidR="00F25C9A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information </w:t>
      </w:r>
      <w:r w:rsidRPr="00B94F3D" w:rsidR="00B94F3D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to demonstrate program accountability and impact to young children and their families served by the </w:t>
      </w:r>
      <w:r w:rsidR="00A406B0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TPEC-funded </w:t>
      </w:r>
      <w:r w:rsidRPr="00B94F3D" w:rsidR="00B94F3D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pediatric practices</w:t>
      </w:r>
      <w:r w:rsidR="00B94F3D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. </w:t>
      </w:r>
      <w:r w:rsidR="00142F9B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Information collected will include</w:t>
      </w:r>
      <w:r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: </w:t>
      </w:r>
    </w:p>
    <w:p w:rsidR="007315BF" w:rsidP="106617A4" w14:paraId="18812298" w14:textId="1BF7B8CC">
      <w:pPr>
        <w:numPr>
          <w:ilvl w:val="0"/>
          <w:numId w:val="24"/>
        </w:numPr>
        <w:spacing w:before="240"/>
        <w:rPr>
          <w:rFonts w:ascii="Arial" w:hAnsi="Arial" w:cs="Arial"/>
          <w:color w:val="000000"/>
          <w:sz w:val="24"/>
          <w:shd w:val="clear" w:color="auto" w:fill="FFFFFF"/>
        </w:rPr>
      </w:pPr>
      <w:r w:rsidRPr="106617A4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Total number of partner pediatric practices, total number of ECD experts placed in partner pediatric practices</w:t>
      </w:r>
      <w:r w:rsidRPr="106617A4" w:rsidR="66DABEB7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, t</w:t>
      </w:r>
      <w:r w:rsidRPr="106617A4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otal number of pediatric primary care staff trained statewide</w:t>
      </w:r>
      <w:r w:rsidRPr="106617A4" w:rsidR="24D1C957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; </w:t>
      </w:r>
      <w:r w:rsidR="005B1DB7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and</w:t>
      </w:r>
    </w:p>
    <w:p w:rsidR="007315BF" w:rsidP="00625E6B" w14:paraId="015688A3" w14:textId="1A99FFF4">
      <w:pPr>
        <w:numPr>
          <w:ilvl w:val="0"/>
          <w:numId w:val="24"/>
        </w:numPr>
        <w:spacing w:before="240"/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hd w:val="clear" w:color="auto" w:fill="FFFFFF"/>
        </w:rPr>
        <w:t>P</w:t>
      </w:r>
      <w:r w:rsidRPr="00625E6B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ercentage of children (aged 5 and under) served in partner pediatric practices that received a timely well-child visit, percentage of children (aged </w:t>
      </w:r>
      <w:r w:rsidR="00596CCE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3 and under</w:t>
      </w:r>
      <w:r w:rsidRPr="00625E6B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) served in partner pediatric practices that received a timely developmental screening using a validated parent-completed tool, percentage of children (aged 5 and under) and their families served in partner pediatric practices comprehensively screened, percentage of children (aged 5 and under) and their families served in partner pediatric practices that received appropriate follow-up services, and percentage of children (aged 6 months-5 years) served in partner pediatric practices that meet </w:t>
      </w:r>
      <w:r w:rsidR="00C046A7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child </w:t>
      </w:r>
      <w:r w:rsidRPr="00625E6B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flourishing criteria, as aligned with the </w:t>
      </w:r>
      <w:hyperlink r:id="rId8" w:history="1">
        <w:r w:rsidRPr="00625E6B">
          <w:rPr>
            <w:rStyle w:val="Hyperlink"/>
            <w:rFonts w:ascii="Arial" w:hAnsi="Arial" w:cs="Arial"/>
            <w:sz w:val="24"/>
            <w:shd w:val="clear" w:color="auto" w:fill="FFFFFF"/>
          </w:rPr>
          <w:t>National Survey of Children’s Health</w:t>
        </w:r>
      </w:hyperlink>
      <w:r w:rsidR="005B1DB7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. </w:t>
      </w:r>
    </w:p>
    <w:p w:rsidR="002D085B" w:rsidP="00CE22C5" w14:paraId="5362A60C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>Use of Improved Information Technology and Burden Reduction</w:t>
      </w:r>
    </w:p>
    <w:p w:rsidR="005F2DE1" w:rsidP="343683BA" w14:paraId="4C80D51B" w14:textId="554E161A">
      <w:pPr>
        <w:spacing w:before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</w:t>
      </w:r>
      <w:r w:rsidR="004A6CCE">
        <w:rPr>
          <w:rFonts w:ascii="Arial" w:hAnsi="Arial" w:cs="Arial"/>
          <w:sz w:val="24"/>
        </w:rPr>
        <w:t>unding recipients</w:t>
      </w:r>
      <w:r w:rsidRPr="343683BA" w:rsidR="004A6CC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will report on t</w:t>
      </w:r>
      <w:r w:rsidRPr="343683BA">
        <w:rPr>
          <w:rFonts w:ascii="Arial" w:hAnsi="Arial" w:cs="Arial"/>
          <w:sz w:val="24"/>
        </w:rPr>
        <w:t xml:space="preserve">he TPEC Program Performance </w:t>
      </w:r>
      <w:r>
        <w:rPr>
          <w:rFonts w:ascii="Arial" w:hAnsi="Arial" w:cs="Arial"/>
          <w:sz w:val="24"/>
        </w:rPr>
        <w:t>Measures</w:t>
      </w:r>
      <w:r w:rsidRPr="343683BA">
        <w:rPr>
          <w:rFonts w:ascii="Arial" w:hAnsi="Arial" w:cs="Arial"/>
          <w:sz w:val="24"/>
        </w:rPr>
        <w:t xml:space="preserve"> </w:t>
      </w:r>
      <w:r w:rsidRPr="343683BA" w:rsidR="007315BF">
        <w:rPr>
          <w:rFonts w:ascii="Arial" w:hAnsi="Arial" w:cs="Arial"/>
          <w:sz w:val="24"/>
        </w:rPr>
        <w:t xml:space="preserve">for all five years of their cooperative agreement, which begins in </w:t>
      </w:r>
      <w:r w:rsidR="00D4299E">
        <w:rPr>
          <w:rFonts w:ascii="Arial" w:hAnsi="Arial" w:cs="Arial"/>
          <w:sz w:val="24"/>
        </w:rPr>
        <w:t>fiscal year</w:t>
      </w:r>
      <w:r w:rsidRPr="343683BA" w:rsidR="00D4299E">
        <w:rPr>
          <w:rFonts w:ascii="Arial" w:hAnsi="Arial" w:cs="Arial"/>
          <w:sz w:val="24"/>
        </w:rPr>
        <w:t xml:space="preserve"> </w:t>
      </w:r>
      <w:r w:rsidRPr="343683BA" w:rsidR="007315BF">
        <w:rPr>
          <w:rFonts w:ascii="Arial" w:hAnsi="Arial" w:cs="Arial"/>
          <w:sz w:val="24"/>
        </w:rPr>
        <w:t>2026.</w:t>
      </w:r>
      <w:r>
        <w:rPr>
          <w:rFonts w:ascii="Arial" w:hAnsi="Arial" w:cs="Arial"/>
          <w:sz w:val="24"/>
        </w:rPr>
        <w:t xml:space="preserve"> </w:t>
      </w:r>
    </w:p>
    <w:p w:rsidR="343683BA" w:rsidP="343683BA" w14:paraId="4784D707" w14:textId="68CF5290">
      <w:pPr>
        <w:spacing w:before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TPEC funding recipients will report TPEC Program Performance Measures and </w:t>
      </w:r>
      <w:r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additional data through </w:t>
      </w:r>
      <w:r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the </w:t>
      </w:r>
      <w:r w:rsidR="00D95B7A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DGIS</w:t>
      </w:r>
      <w:r w:rsidR="001A36C4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, </w:t>
      </w:r>
      <w:r w:rsidR="00F15251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MCHB’s r</w:t>
      </w:r>
      <w:r w:rsidR="001A36C4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eporting </w:t>
      </w:r>
      <w:r w:rsidR="00F15251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s</w:t>
      </w:r>
      <w:r w:rsidR="001A36C4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ystem</w:t>
      </w:r>
      <w:r w:rsidR="00E11B11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 within HRSA’s Electronic Handbooks grants management application. </w:t>
      </w:r>
      <w:r w:rsidR="003F0CDD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This system is a</w:t>
      </w:r>
      <w:r w:rsidR="00087CBB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 508-compliant,</w:t>
      </w:r>
      <w:r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 </w:t>
      </w:r>
      <w:r w:rsidR="00D95B7A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electronic</w:t>
      </w:r>
      <w:r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 reporting tool</w:t>
      </w:r>
      <w:r w:rsidR="00230C52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 that</w:t>
      </w:r>
      <w:r w:rsidR="00087CBB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 </w:t>
      </w:r>
      <w:r w:rsidR="00CC68C8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allows for </w:t>
      </w:r>
      <w:r w:rsidRPr="00B24023" w:rsidR="00E26BE2">
        <w:rPr>
          <w:rFonts w:ascii="Arial" w:hAnsi="Arial" w:cs="Arial"/>
          <w:sz w:val="24"/>
        </w:rPr>
        <w:t>the appropriate storage, extraction, and records management of performance data by federal staff</w:t>
      </w:r>
      <w:r w:rsidR="00675E2C">
        <w:rPr>
          <w:rStyle w:val="UnresolvedMention"/>
          <w:rFonts w:ascii="Arial" w:hAnsi="Arial" w:cs="Arial"/>
          <w:color w:val="000000"/>
          <w:sz w:val="24"/>
          <w:shd w:val="clear" w:color="auto" w:fill="FFFFFF"/>
        </w:rPr>
        <w:t xml:space="preserve">, imposes </w:t>
      </w:r>
      <w:r w:rsidR="00D95B7A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minim</w:t>
      </w:r>
      <w:r w:rsidR="00E26BE2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al</w:t>
      </w:r>
      <w:r w:rsidR="00D95B7A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 burden on respondents</w:t>
      </w:r>
      <w:r w:rsidR="00675E2C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,</w:t>
      </w:r>
      <w:r w:rsidR="00D95B7A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 and avoid</w:t>
      </w:r>
      <w:r w:rsidR="0035232D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s</w:t>
      </w:r>
      <w:r w:rsidR="00D95B7A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 xml:space="preserve"> submission of numerous </w:t>
      </w:r>
      <w:r w:rsidRPr="343683BA" w:rsidR="1CBA47E9">
        <w:rPr>
          <w:rFonts w:ascii="Arial" w:hAnsi="Arial" w:cs="Arial"/>
          <w:sz w:val="24"/>
        </w:rPr>
        <w:t>reports.</w:t>
      </w:r>
    </w:p>
    <w:p w:rsidR="009B3794" w:rsidRPr="00C45431" w:rsidP="00CE22C5" w14:paraId="22E2A305" w14:textId="3B824B52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>Efforts to Identify Duplication and Use of Similar Information</w:t>
      </w:r>
    </w:p>
    <w:p w:rsidR="009B3794" w:rsidRPr="000E268F" w:rsidP="343683BA" w14:paraId="22E2A306" w14:textId="2746DE14">
      <w:pPr>
        <w:spacing w:before="120"/>
        <w:rPr>
          <w:rFonts w:ascii="Arial" w:hAnsi="Arial" w:cs="Arial"/>
          <w:sz w:val="24"/>
        </w:rPr>
      </w:pPr>
      <w:r w:rsidRPr="343683BA">
        <w:rPr>
          <w:rFonts w:ascii="Arial" w:hAnsi="Arial" w:cs="Arial"/>
          <w:sz w:val="24"/>
        </w:rPr>
        <w:t xml:space="preserve">The information is not collected through any other means. The information is specific to the </w:t>
      </w:r>
      <w:r w:rsidRPr="343683BA" w:rsidR="00625E6B">
        <w:rPr>
          <w:rFonts w:ascii="Arial" w:hAnsi="Arial" w:cs="Arial"/>
          <w:sz w:val="24"/>
        </w:rPr>
        <w:t>TPEC</w:t>
      </w:r>
      <w:r w:rsidRPr="343683BA">
        <w:rPr>
          <w:rFonts w:ascii="Arial" w:hAnsi="Arial" w:cs="Arial"/>
          <w:sz w:val="24"/>
        </w:rPr>
        <w:t xml:space="preserve"> </w:t>
      </w:r>
      <w:r w:rsidR="00C54E1A">
        <w:rPr>
          <w:rFonts w:ascii="Arial" w:hAnsi="Arial" w:cs="Arial"/>
          <w:sz w:val="24"/>
        </w:rPr>
        <w:t>P</w:t>
      </w:r>
      <w:r w:rsidRPr="343683BA">
        <w:rPr>
          <w:rFonts w:ascii="Arial" w:hAnsi="Arial" w:cs="Arial"/>
          <w:sz w:val="24"/>
        </w:rPr>
        <w:t>rogram</w:t>
      </w:r>
      <w:r w:rsidRPr="005D3DCE" w:rsidR="005D3DCE">
        <w:rPr>
          <w:rFonts w:ascii="Arial" w:hAnsi="Arial" w:cs="Arial"/>
          <w:bCs/>
          <w:sz w:val="24"/>
        </w:rPr>
        <w:t xml:space="preserve"> </w:t>
      </w:r>
      <w:r w:rsidR="009F7CFD">
        <w:rPr>
          <w:rFonts w:ascii="Arial" w:hAnsi="Arial" w:cs="Arial"/>
          <w:bCs/>
          <w:sz w:val="24"/>
        </w:rPr>
        <w:t xml:space="preserve">and </w:t>
      </w:r>
      <w:r w:rsidRPr="005D3DCE" w:rsidR="005D3DCE">
        <w:rPr>
          <w:rFonts w:ascii="Arial" w:hAnsi="Arial" w:cs="Arial"/>
          <w:bCs/>
          <w:sz w:val="24"/>
        </w:rPr>
        <w:t>is not included in other information collection efforts.</w:t>
      </w:r>
    </w:p>
    <w:p w:rsidR="009B3794" w:rsidRPr="00C45431" w:rsidP="00CE22C5" w14:paraId="22E2A307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color w:val="000000"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>Impact on Small Businesses or Other Small Entities</w:t>
      </w:r>
    </w:p>
    <w:p w:rsidR="00D60FB3" w:rsidRPr="00D91A79" w:rsidP="343683BA" w14:paraId="22E2A308" w14:textId="00DB65A9">
      <w:pPr>
        <w:spacing w:before="120"/>
        <w:rPr>
          <w:rFonts w:ascii="Arial" w:hAnsi="Arial" w:cs="Arial"/>
          <w:color w:val="000000"/>
          <w:sz w:val="24"/>
        </w:rPr>
      </w:pPr>
      <w:r w:rsidRPr="00C4567E">
        <w:rPr>
          <w:rFonts w:ascii="Arial" w:hAnsi="Arial" w:cs="Arial"/>
          <w:color w:val="000000" w:themeColor="text1"/>
          <w:sz w:val="24"/>
        </w:rPr>
        <w:t>Some information will be collected from</w:t>
      </w:r>
      <w:r w:rsidR="00D920F1">
        <w:rPr>
          <w:rFonts w:ascii="Arial" w:hAnsi="Arial" w:cs="Arial"/>
          <w:color w:val="000000" w:themeColor="text1"/>
          <w:sz w:val="24"/>
        </w:rPr>
        <w:t xml:space="preserve"> </w:t>
      </w:r>
      <w:r w:rsidRPr="343683BA" w:rsidR="00D920F1">
        <w:rPr>
          <w:rFonts w:ascii="Arial" w:hAnsi="Arial" w:cs="Arial"/>
          <w:color w:val="000000" w:themeColor="text1"/>
          <w:sz w:val="24"/>
        </w:rPr>
        <w:t>small businesses or other small entities, namely physicians and pediatric practice</w:t>
      </w:r>
      <w:r w:rsidR="00D920F1">
        <w:rPr>
          <w:rFonts w:ascii="Arial" w:hAnsi="Arial" w:cs="Arial"/>
          <w:color w:val="000000" w:themeColor="text1"/>
          <w:sz w:val="24"/>
        </w:rPr>
        <w:t xml:space="preserve">s supported by TPEC. </w:t>
      </w:r>
      <w:r w:rsidRPr="00C4567E">
        <w:rPr>
          <w:rFonts w:ascii="Arial" w:hAnsi="Arial" w:cs="Arial"/>
          <w:color w:val="000000" w:themeColor="text1"/>
          <w:sz w:val="24"/>
        </w:rPr>
        <w:t xml:space="preserve">Because information collection may involve small businesses, the information being requested has been held to the absolute minimum necessary for the intended use of the data and to demonstrate </w:t>
      </w:r>
      <w:r w:rsidRPr="00C4567E">
        <w:rPr>
          <w:rFonts w:ascii="Arial" w:hAnsi="Arial" w:cs="Arial"/>
          <w:color w:val="000000" w:themeColor="text1"/>
          <w:sz w:val="24"/>
        </w:rPr>
        <w:t xml:space="preserve">programmatically important outputs and outcomes. </w:t>
      </w:r>
    </w:p>
    <w:p w:rsidR="009B3794" w:rsidRPr="00C45431" w:rsidP="00CE22C5" w14:paraId="22E2A30D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 xml:space="preserve">Consequences of Collecting </w:t>
      </w:r>
      <w:r w:rsidRPr="00C45431">
        <w:rPr>
          <w:rFonts w:ascii="Arial" w:hAnsi="Arial" w:cs="Arial"/>
          <w:b/>
          <w:sz w:val="24"/>
          <w:u w:val="single"/>
        </w:rPr>
        <w:t>the Information</w:t>
      </w:r>
      <w:r w:rsidRPr="00C45431">
        <w:rPr>
          <w:rFonts w:ascii="Arial" w:hAnsi="Arial" w:cs="Arial"/>
          <w:b/>
          <w:sz w:val="24"/>
          <w:u w:val="single"/>
        </w:rPr>
        <w:t xml:space="preserve"> Less Frequent</w:t>
      </w:r>
      <w:r w:rsidRPr="00C45431" w:rsidR="001325B2">
        <w:rPr>
          <w:rFonts w:ascii="Arial" w:hAnsi="Arial" w:cs="Arial"/>
          <w:b/>
          <w:sz w:val="24"/>
          <w:u w:val="single"/>
        </w:rPr>
        <w:t>ly</w:t>
      </w:r>
    </w:p>
    <w:p w:rsidR="00A427B3" w:rsidP="00A427B3" w14:paraId="247B8DA9" w14:textId="7BD7C714">
      <w:pPr>
        <w:widowControl/>
        <w:autoSpaceDE/>
        <w:autoSpaceDN/>
        <w:adjustRightInd/>
        <w:spacing w:before="120"/>
        <w:rPr>
          <w:rFonts w:ascii="Arial" w:hAnsi="Arial" w:cs="Arial"/>
          <w:color w:val="000000"/>
          <w:sz w:val="24"/>
        </w:rPr>
      </w:pPr>
      <w:r w:rsidRPr="00A61FC9">
        <w:rPr>
          <w:rFonts w:ascii="Arial" w:hAnsi="Arial" w:cs="Arial"/>
          <w:color w:val="000000"/>
          <w:sz w:val="24"/>
        </w:rPr>
        <w:t>The information collected through this request is reported on an annual</w:t>
      </w:r>
      <w:r>
        <w:rPr>
          <w:rFonts w:ascii="Arial" w:hAnsi="Arial" w:cs="Arial"/>
          <w:color w:val="000000"/>
          <w:sz w:val="24"/>
        </w:rPr>
        <w:t xml:space="preserve"> basis. </w:t>
      </w:r>
      <w:r w:rsidRPr="00A61FC9">
        <w:rPr>
          <w:rFonts w:ascii="Arial" w:hAnsi="Arial" w:cs="Arial"/>
          <w:color w:val="000000"/>
          <w:sz w:val="24"/>
        </w:rPr>
        <w:t>The intended use of this information is to assist HRSA in describing and reporting program performance, monitoring and grants oversight activities, and to target technical assistance resources more efficiently</w:t>
      </w:r>
      <w:r>
        <w:rPr>
          <w:rFonts w:ascii="Arial" w:hAnsi="Arial" w:cs="Arial"/>
          <w:color w:val="000000"/>
          <w:sz w:val="24"/>
        </w:rPr>
        <w:t xml:space="preserve">. </w:t>
      </w:r>
      <w:r w:rsidRPr="00A61FC9">
        <w:rPr>
          <w:rFonts w:ascii="Arial" w:hAnsi="Arial" w:cs="Arial"/>
          <w:color w:val="000000"/>
          <w:sz w:val="24"/>
        </w:rPr>
        <w:t>This information is required to demonstrate awardee performance and to comply with GPRA reporting requirements</w:t>
      </w:r>
      <w:r>
        <w:rPr>
          <w:rFonts w:ascii="Arial" w:hAnsi="Arial" w:cs="Arial"/>
          <w:color w:val="000000"/>
          <w:sz w:val="24"/>
        </w:rPr>
        <w:t xml:space="preserve">. </w:t>
      </w:r>
    </w:p>
    <w:p w:rsidR="00972B87" w:rsidRPr="00C45431" w:rsidP="00A427B3" w14:paraId="07312F59" w14:textId="4DDC350C">
      <w:pPr>
        <w:widowControl/>
        <w:autoSpaceDE/>
        <w:autoSpaceDN/>
        <w:adjustRightInd/>
        <w:spacing w:before="120"/>
        <w:rPr>
          <w:rFonts w:ascii="Arial" w:hAnsi="Arial" w:cs="Arial"/>
          <w:sz w:val="24"/>
        </w:rPr>
      </w:pPr>
      <w:r w:rsidRPr="106D33F2">
        <w:rPr>
          <w:rFonts w:ascii="Arial" w:hAnsi="Arial" w:cs="Arial"/>
          <w:color w:val="000000" w:themeColor="text1"/>
          <w:sz w:val="24"/>
        </w:rPr>
        <w:t xml:space="preserve">There are no legal obstacles to </w:t>
      </w:r>
      <w:r w:rsidRPr="106D33F2">
        <w:rPr>
          <w:rFonts w:ascii="Arial" w:hAnsi="Arial" w:cs="Arial"/>
          <w:color w:val="000000" w:themeColor="text1"/>
          <w:sz w:val="24"/>
        </w:rPr>
        <w:t>reduce</w:t>
      </w:r>
      <w:r w:rsidRPr="106D33F2">
        <w:rPr>
          <w:rFonts w:ascii="Arial" w:hAnsi="Arial" w:cs="Arial"/>
          <w:color w:val="000000" w:themeColor="text1"/>
          <w:sz w:val="24"/>
        </w:rPr>
        <w:t xml:space="preserve"> the burden.</w:t>
      </w:r>
    </w:p>
    <w:p w:rsidR="009B3794" w:rsidRPr="00C45431" w:rsidP="00CE22C5" w14:paraId="22E2A312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>Special Circumstances Relating to the Guidelines of 5 CFR 1320.5</w:t>
      </w:r>
    </w:p>
    <w:p w:rsidR="008B6BB7" w:rsidRPr="00C45431" w:rsidP="000E268F" w14:paraId="2650993A" w14:textId="1C7B62D5">
      <w:pPr>
        <w:spacing w:before="120"/>
        <w:rPr>
          <w:rFonts w:ascii="Arial" w:hAnsi="Arial" w:cs="Arial"/>
          <w:sz w:val="24"/>
        </w:rPr>
      </w:pPr>
      <w:r w:rsidRPr="00D91A79">
        <w:rPr>
          <w:rFonts w:ascii="Arial" w:hAnsi="Arial" w:cs="Arial"/>
          <w:sz w:val="24"/>
        </w:rPr>
        <w:t>The request fully complies with the regulation</w:t>
      </w:r>
      <w:r w:rsidR="00022260">
        <w:rPr>
          <w:rFonts w:ascii="Arial" w:hAnsi="Arial" w:cs="Arial"/>
          <w:sz w:val="24"/>
        </w:rPr>
        <w:t xml:space="preserve">. </w:t>
      </w:r>
    </w:p>
    <w:p w:rsidR="009B3794" w:rsidRPr="00C45431" w:rsidP="00CE22C5" w14:paraId="22E2A31C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00C45431">
        <w:rPr>
          <w:rFonts w:ascii="Arial" w:hAnsi="Arial" w:cs="Arial"/>
          <w:b/>
          <w:iCs/>
          <w:sz w:val="24"/>
          <w:u w:val="single"/>
        </w:rPr>
        <w:t>Comments in Response to the Federal Register</w:t>
      </w:r>
      <w:r w:rsidRPr="00C45431">
        <w:rPr>
          <w:rFonts w:ascii="Arial" w:hAnsi="Arial" w:cs="Arial"/>
          <w:b/>
          <w:sz w:val="24"/>
          <w:u w:val="single"/>
        </w:rPr>
        <w:t xml:space="preserve"> Notice/Outside Consultation</w:t>
      </w:r>
    </w:p>
    <w:p w:rsidR="00DE3A45" w:rsidP="00CA3DA6" w14:paraId="22E2A31D" w14:textId="77777777">
      <w:pPr>
        <w:spacing w:before="120"/>
        <w:rPr>
          <w:rFonts w:ascii="Arial" w:hAnsi="Arial" w:cs="Arial"/>
          <w:b/>
          <w:sz w:val="28"/>
          <w:szCs w:val="28"/>
        </w:rPr>
      </w:pPr>
      <w:r w:rsidRPr="00C45431">
        <w:rPr>
          <w:rFonts w:ascii="Arial" w:hAnsi="Arial" w:cs="Arial"/>
          <w:b/>
          <w:sz w:val="28"/>
          <w:szCs w:val="28"/>
        </w:rPr>
        <w:t>Section 8A:</w:t>
      </w:r>
    </w:p>
    <w:p w:rsidR="0091449C" w:rsidP="00565C28" w14:paraId="71F8D467" w14:textId="4C375C88">
      <w:pPr>
        <w:spacing w:before="120"/>
        <w:rPr>
          <w:rFonts w:ascii="Arial" w:hAnsi="Arial" w:cs="Arial"/>
          <w:sz w:val="24"/>
        </w:rPr>
      </w:pPr>
      <w:r w:rsidRPr="00565C28">
        <w:rPr>
          <w:rFonts w:ascii="Arial" w:hAnsi="Arial" w:cs="Arial"/>
          <w:sz w:val="24"/>
        </w:rPr>
        <w:t xml:space="preserve">A 60-day Federal Register Notice was published in the </w:t>
      </w:r>
      <w:r w:rsidRPr="00565C28">
        <w:rPr>
          <w:rFonts w:ascii="Arial" w:hAnsi="Arial" w:cs="Arial"/>
          <w:i/>
          <w:iCs/>
          <w:sz w:val="24"/>
        </w:rPr>
        <w:t xml:space="preserve">Federal Register </w:t>
      </w:r>
      <w:r w:rsidRPr="00565C28">
        <w:rPr>
          <w:rFonts w:ascii="Arial" w:hAnsi="Arial" w:cs="Arial"/>
          <w:sz w:val="24"/>
        </w:rPr>
        <w:t xml:space="preserve">on </w:t>
      </w:r>
      <w:r w:rsidR="0070109A">
        <w:rPr>
          <w:rFonts w:ascii="Arial" w:hAnsi="Arial" w:cs="Arial"/>
          <w:sz w:val="24"/>
        </w:rPr>
        <w:t xml:space="preserve">April 16, 2026, vol. 91, No. 73; pp. 20472-20473. </w:t>
      </w:r>
      <w:r w:rsidRPr="00970EB8">
        <w:rPr>
          <w:rFonts w:ascii="Arial" w:hAnsi="Arial" w:cs="Arial"/>
          <w:sz w:val="24"/>
        </w:rPr>
        <w:t>There were no public comments.</w:t>
      </w:r>
    </w:p>
    <w:p w:rsidR="008B612A" w:rsidRPr="00565C28" w:rsidP="5A02989E" w14:paraId="1C38ABCF" w14:textId="1C6E8DF7">
      <w:pPr>
        <w:spacing w:before="120"/>
        <w:rPr>
          <w:rFonts w:ascii="Arial" w:hAnsi="Arial" w:cs="Arial"/>
          <w:sz w:val="24"/>
          <w:szCs w:val="24"/>
        </w:rPr>
      </w:pPr>
      <w:r w:rsidRPr="5A02989E">
        <w:rPr>
          <w:rFonts w:ascii="Arial" w:hAnsi="Arial" w:cs="Arial"/>
          <w:sz w:val="24"/>
          <w:szCs w:val="24"/>
        </w:rPr>
        <w:t xml:space="preserve">A </w:t>
      </w:r>
      <w:r w:rsidRPr="5A02989E">
        <w:rPr>
          <w:rFonts w:ascii="Arial" w:hAnsi="Arial" w:cs="Arial"/>
          <w:sz w:val="24"/>
          <w:szCs w:val="24"/>
        </w:rPr>
        <w:t>3</w:t>
      </w:r>
      <w:r w:rsidRPr="5A02989E">
        <w:rPr>
          <w:rFonts w:ascii="Arial" w:hAnsi="Arial" w:cs="Arial"/>
          <w:sz w:val="24"/>
          <w:szCs w:val="24"/>
        </w:rPr>
        <w:t xml:space="preserve">0-day Federal Register Notice was published in the </w:t>
      </w:r>
      <w:r w:rsidRPr="5A02989E">
        <w:rPr>
          <w:rFonts w:ascii="Arial" w:hAnsi="Arial" w:cs="Arial"/>
          <w:i/>
          <w:iCs/>
          <w:sz w:val="24"/>
          <w:szCs w:val="24"/>
        </w:rPr>
        <w:t xml:space="preserve">Federal Register </w:t>
      </w:r>
      <w:r w:rsidRPr="5A02989E">
        <w:rPr>
          <w:rFonts w:ascii="Arial" w:hAnsi="Arial" w:cs="Arial"/>
          <w:sz w:val="24"/>
          <w:szCs w:val="24"/>
        </w:rPr>
        <w:t xml:space="preserve">on </w:t>
      </w:r>
      <w:r w:rsidRPr="5A02989E" w:rsidR="1366769C">
        <w:rPr>
          <w:rFonts w:ascii="Arial" w:hAnsi="Arial" w:cs="Arial"/>
          <w:sz w:val="24"/>
          <w:szCs w:val="24"/>
        </w:rPr>
        <w:t>8/10/</w:t>
      </w:r>
      <w:r w:rsidRPr="5A02989E">
        <w:rPr>
          <w:rFonts w:ascii="Arial" w:hAnsi="Arial" w:cs="Arial"/>
          <w:sz w:val="24"/>
          <w:szCs w:val="24"/>
        </w:rPr>
        <w:t xml:space="preserve"> 2026, vol. </w:t>
      </w:r>
      <w:r w:rsidRPr="5A02989E" w:rsidR="6B0B5138">
        <w:rPr>
          <w:rFonts w:ascii="Arial" w:hAnsi="Arial" w:cs="Arial"/>
          <w:sz w:val="24"/>
          <w:szCs w:val="24"/>
        </w:rPr>
        <w:t>91</w:t>
      </w:r>
      <w:r w:rsidRPr="5A02989E">
        <w:rPr>
          <w:rFonts w:ascii="Arial" w:hAnsi="Arial" w:cs="Arial"/>
          <w:sz w:val="24"/>
          <w:szCs w:val="24"/>
        </w:rPr>
        <w:t xml:space="preserve">, No. </w:t>
      </w:r>
      <w:r w:rsidRPr="5A02989E" w:rsidR="242DD036">
        <w:rPr>
          <w:rFonts w:ascii="Arial" w:hAnsi="Arial" w:cs="Arial"/>
          <w:sz w:val="24"/>
          <w:szCs w:val="24"/>
        </w:rPr>
        <w:t>152</w:t>
      </w:r>
      <w:r w:rsidRPr="5A02989E">
        <w:rPr>
          <w:rFonts w:ascii="Arial" w:hAnsi="Arial" w:cs="Arial"/>
          <w:sz w:val="24"/>
          <w:szCs w:val="24"/>
        </w:rPr>
        <w:t xml:space="preserve"> pp. </w:t>
      </w:r>
      <w:r w:rsidRPr="5A02989E" w:rsidR="74BC3A8F">
        <w:rPr>
          <w:rFonts w:ascii="Arial" w:hAnsi="Arial" w:cs="Arial"/>
          <w:sz w:val="24"/>
          <w:szCs w:val="24"/>
        </w:rPr>
        <w:t xml:space="preserve"> 51498</w:t>
      </w:r>
      <w:r w:rsidRPr="5A02989E" w:rsidR="74BC3A8F">
        <w:rPr>
          <w:rFonts w:ascii="Arial" w:hAnsi="Arial" w:cs="Arial"/>
          <w:sz w:val="24"/>
          <w:szCs w:val="24"/>
        </w:rPr>
        <w:t xml:space="preserve"> </w:t>
      </w:r>
      <w:r w:rsidRPr="5A02989E">
        <w:rPr>
          <w:rFonts w:ascii="Arial" w:hAnsi="Arial" w:cs="Arial"/>
          <w:sz w:val="24"/>
          <w:szCs w:val="24"/>
        </w:rPr>
        <w:t>-</w:t>
      </w:r>
      <w:r w:rsidRPr="5A02989E" w:rsidR="764DA725">
        <w:rPr>
          <w:rFonts w:ascii="Arial" w:hAnsi="Arial" w:cs="Arial"/>
          <w:sz w:val="24"/>
          <w:szCs w:val="24"/>
        </w:rPr>
        <w:t xml:space="preserve"> 51499</w:t>
      </w:r>
      <w:r w:rsidRPr="5A02989E" w:rsidR="4BCAA708">
        <w:rPr>
          <w:rFonts w:ascii="Arial" w:hAnsi="Arial" w:cs="Arial"/>
          <w:sz w:val="24"/>
          <w:szCs w:val="24"/>
        </w:rPr>
        <w:t>.</w:t>
      </w:r>
      <w:r w:rsidRPr="5A02989E">
        <w:rPr>
          <w:rFonts w:ascii="Arial" w:hAnsi="Arial" w:cs="Arial"/>
          <w:sz w:val="24"/>
          <w:szCs w:val="24"/>
        </w:rPr>
        <w:t>There were no</w:t>
      </w:r>
      <w:r w:rsidRPr="5A02989E">
        <w:rPr>
          <w:rFonts w:ascii="Arial" w:hAnsi="Arial" w:cs="Arial"/>
          <w:sz w:val="24"/>
          <w:szCs w:val="24"/>
        </w:rPr>
        <w:t>/ XX</w:t>
      </w:r>
      <w:r w:rsidRPr="5A02989E">
        <w:rPr>
          <w:rFonts w:ascii="Arial" w:hAnsi="Arial" w:cs="Arial"/>
          <w:sz w:val="24"/>
          <w:szCs w:val="24"/>
        </w:rPr>
        <w:t xml:space="preserve"> public comments</w:t>
      </w:r>
      <w:r w:rsidRPr="5A02989E">
        <w:rPr>
          <w:rFonts w:ascii="Arial" w:hAnsi="Arial" w:cs="Arial"/>
          <w:sz w:val="24"/>
          <w:szCs w:val="24"/>
        </w:rPr>
        <w:t xml:space="preserve"> (if public comments </w:t>
      </w:r>
      <w:r w:rsidRPr="5A02989E" w:rsidR="00C96AC0">
        <w:rPr>
          <w:rFonts w:ascii="Arial" w:hAnsi="Arial" w:cs="Arial"/>
          <w:sz w:val="24"/>
          <w:szCs w:val="24"/>
        </w:rPr>
        <w:t>were received provide summary).</w:t>
      </w:r>
    </w:p>
    <w:p w:rsidR="00DE3A45" w:rsidRPr="00C45431" w:rsidP="00CA3DA6" w14:paraId="22E2A321" w14:textId="77777777">
      <w:pPr>
        <w:spacing w:before="120"/>
        <w:rPr>
          <w:rFonts w:ascii="Arial" w:hAnsi="Arial" w:cs="Arial"/>
          <w:b/>
          <w:sz w:val="28"/>
          <w:szCs w:val="28"/>
        </w:rPr>
      </w:pPr>
      <w:r w:rsidRPr="00394D63">
        <w:rPr>
          <w:rFonts w:ascii="Arial" w:hAnsi="Arial" w:cs="Arial"/>
          <w:b/>
          <w:sz w:val="28"/>
          <w:szCs w:val="28"/>
        </w:rPr>
        <w:t>Section 8B:</w:t>
      </w:r>
    </w:p>
    <w:p w:rsidR="00482288" w:rsidP="00FA1FAF" w14:paraId="6DE78676" w14:textId="32A7765B">
      <w:pPr>
        <w:spacing w:before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Previous TPEC funding recipients did not report </w:t>
      </w:r>
      <w:r w:rsidR="000D57F5">
        <w:rPr>
          <w:rFonts w:ascii="Arial" w:hAnsi="Arial" w:cs="Arial"/>
          <w:sz w:val="24"/>
        </w:rPr>
        <w:t xml:space="preserve">separate, </w:t>
      </w:r>
      <w:r>
        <w:rPr>
          <w:rFonts w:ascii="Arial" w:hAnsi="Arial" w:cs="Arial"/>
          <w:sz w:val="24"/>
        </w:rPr>
        <w:t xml:space="preserve">standardized performance measures </w:t>
      </w:r>
      <w:r w:rsidR="00696F44">
        <w:rPr>
          <w:rFonts w:ascii="Arial" w:hAnsi="Arial" w:cs="Arial"/>
          <w:sz w:val="24"/>
        </w:rPr>
        <w:t>t</w:t>
      </w:r>
      <w:r w:rsidRPr="00527FE6" w:rsidR="00696F44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HRSA</w:t>
      </w:r>
      <w:r w:rsidR="004011DA">
        <w:rPr>
          <w:rFonts w:ascii="Arial" w:hAnsi="Arial" w:cs="Arial"/>
          <w:sz w:val="24"/>
        </w:rPr>
        <w:t xml:space="preserve">. This posed a challenge for </w:t>
      </w:r>
      <w:r w:rsidR="00A9377E">
        <w:rPr>
          <w:rFonts w:ascii="Arial" w:hAnsi="Arial" w:cs="Arial"/>
          <w:sz w:val="24"/>
        </w:rPr>
        <w:t>federal staff to provide</w:t>
      </w:r>
      <w:r w:rsidR="00E86B05">
        <w:rPr>
          <w:rFonts w:ascii="Arial" w:hAnsi="Arial" w:cs="Arial"/>
          <w:sz w:val="24"/>
        </w:rPr>
        <w:t xml:space="preserve"> consistent oversight to TPEC funding recipients and </w:t>
      </w:r>
      <w:r w:rsidR="00A9377E">
        <w:rPr>
          <w:rFonts w:ascii="Arial" w:hAnsi="Arial" w:cs="Arial"/>
          <w:sz w:val="24"/>
        </w:rPr>
        <w:t>to effectively</w:t>
      </w:r>
      <w:r w:rsidR="00E86B05">
        <w:rPr>
          <w:rFonts w:ascii="Arial" w:hAnsi="Arial" w:cs="Arial"/>
          <w:sz w:val="24"/>
        </w:rPr>
        <w:t xml:space="preserve"> </w:t>
      </w:r>
      <w:r w:rsidR="00C3671F">
        <w:rPr>
          <w:rFonts w:ascii="Arial" w:hAnsi="Arial" w:cs="Arial"/>
          <w:sz w:val="24"/>
        </w:rPr>
        <w:t>demonstrat</w:t>
      </w:r>
      <w:r w:rsidR="00A9377E">
        <w:rPr>
          <w:rFonts w:ascii="Arial" w:hAnsi="Arial" w:cs="Arial"/>
          <w:sz w:val="24"/>
        </w:rPr>
        <w:t>e</w:t>
      </w:r>
      <w:r w:rsidR="00C3671F">
        <w:rPr>
          <w:rFonts w:ascii="Arial" w:hAnsi="Arial" w:cs="Arial"/>
          <w:sz w:val="24"/>
        </w:rPr>
        <w:t xml:space="preserve"> program impact </w:t>
      </w:r>
      <w:r w:rsidR="00A9377E">
        <w:rPr>
          <w:rFonts w:ascii="Arial" w:hAnsi="Arial" w:cs="Arial"/>
          <w:sz w:val="24"/>
        </w:rPr>
        <w:t>on</w:t>
      </w:r>
      <w:r w:rsidRPr="00C3671F" w:rsidR="00C3671F">
        <w:rPr>
          <w:rFonts w:ascii="Arial" w:hAnsi="Arial" w:cs="Arial"/>
          <w:sz w:val="24"/>
        </w:rPr>
        <w:t xml:space="preserve"> young children and their families served by the TPEC-funded pediatric practices.</w:t>
      </w:r>
    </w:p>
    <w:p w:rsidR="00E66162" w:rsidP="00FA1FAF" w14:paraId="48796C2A" w14:textId="13678977">
      <w:pPr>
        <w:spacing w:before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2026, </w:t>
      </w:r>
      <w:r w:rsidR="00A9377E">
        <w:rPr>
          <w:rFonts w:ascii="Arial" w:hAnsi="Arial" w:cs="Arial"/>
          <w:sz w:val="24"/>
        </w:rPr>
        <w:t>HRSA</w:t>
      </w:r>
      <w:r w:rsidR="005810EB">
        <w:rPr>
          <w:rFonts w:ascii="Arial" w:hAnsi="Arial" w:cs="Arial"/>
          <w:sz w:val="24"/>
        </w:rPr>
        <w:t xml:space="preserve"> </w:t>
      </w:r>
      <w:r w:rsidR="00001038">
        <w:rPr>
          <w:rFonts w:ascii="Arial" w:hAnsi="Arial" w:cs="Arial"/>
          <w:sz w:val="24"/>
        </w:rPr>
        <w:t xml:space="preserve">used </w:t>
      </w:r>
      <w:r w:rsidR="0075369E">
        <w:rPr>
          <w:rFonts w:ascii="Arial" w:hAnsi="Arial" w:cs="Arial"/>
          <w:sz w:val="24"/>
        </w:rPr>
        <w:t>the range of currently reported data</w:t>
      </w:r>
      <w:r w:rsidR="00E37505">
        <w:rPr>
          <w:rFonts w:ascii="Arial" w:hAnsi="Arial" w:cs="Arial"/>
          <w:sz w:val="24"/>
        </w:rPr>
        <w:t xml:space="preserve">, </w:t>
      </w:r>
      <w:r w:rsidR="0091485F">
        <w:rPr>
          <w:rFonts w:ascii="Arial" w:hAnsi="Arial" w:cs="Arial"/>
          <w:sz w:val="24"/>
        </w:rPr>
        <w:t>experiences previous TPEC funding recipients</w:t>
      </w:r>
      <w:r w:rsidR="00E37505">
        <w:rPr>
          <w:rFonts w:ascii="Arial" w:hAnsi="Arial" w:cs="Arial"/>
          <w:sz w:val="24"/>
        </w:rPr>
        <w:t xml:space="preserve"> have shared, and </w:t>
      </w:r>
      <w:r w:rsidR="005B4D07">
        <w:rPr>
          <w:rFonts w:ascii="Arial" w:hAnsi="Arial" w:cs="Arial"/>
          <w:sz w:val="24"/>
        </w:rPr>
        <w:t>measures used in the field</w:t>
      </w:r>
      <w:r w:rsidR="00E37505">
        <w:rPr>
          <w:rFonts w:ascii="Arial" w:hAnsi="Arial" w:cs="Arial"/>
          <w:sz w:val="24"/>
        </w:rPr>
        <w:t xml:space="preserve"> </w:t>
      </w:r>
      <w:r w:rsidR="0075369E">
        <w:rPr>
          <w:rFonts w:ascii="Arial" w:hAnsi="Arial" w:cs="Arial"/>
          <w:sz w:val="24"/>
        </w:rPr>
        <w:t>to develop standardiz</w:t>
      </w:r>
      <w:r w:rsidR="00F16A11">
        <w:rPr>
          <w:rFonts w:ascii="Arial" w:hAnsi="Arial" w:cs="Arial"/>
          <w:sz w:val="24"/>
        </w:rPr>
        <w:t xml:space="preserve">ed measures and guidance. HRSA </w:t>
      </w:r>
      <w:r w:rsidR="005810EB">
        <w:rPr>
          <w:rFonts w:ascii="Arial" w:hAnsi="Arial" w:cs="Arial"/>
          <w:sz w:val="24"/>
        </w:rPr>
        <w:t xml:space="preserve">consulted with </w:t>
      </w:r>
      <w:r w:rsidR="00DB434E">
        <w:rPr>
          <w:rFonts w:ascii="Arial" w:hAnsi="Arial" w:cs="Arial"/>
          <w:sz w:val="24"/>
        </w:rPr>
        <w:t xml:space="preserve">Project Directors and </w:t>
      </w:r>
      <w:r w:rsidR="00777F29">
        <w:rPr>
          <w:rFonts w:ascii="Arial" w:hAnsi="Arial" w:cs="Arial"/>
          <w:sz w:val="24"/>
        </w:rPr>
        <w:t xml:space="preserve">supporting staff </w:t>
      </w:r>
      <w:r w:rsidR="000C5C4B">
        <w:rPr>
          <w:rFonts w:ascii="Arial" w:hAnsi="Arial" w:cs="Arial"/>
          <w:sz w:val="24"/>
        </w:rPr>
        <w:t>the first cohort of grantees</w:t>
      </w:r>
      <w:r w:rsidR="00283CE2">
        <w:rPr>
          <w:rFonts w:ascii="Arial" w:hAnsi="Arial" w:cs="Arial"/>
          <w:sz w:val="24"/>
        </w:rPr>
        <w:t xml:space="preserve"> </w:t>
      </w:r>
      <w:r w:rsidR="00DB434E">
        <w:rPr>
          <w:rFonts w:ascii="Arial" w:hAnsi="Arial" w:cs="Arial"/>
          <w:sz w:val="24"/>
        </w:rPr>
        <w:t xml:space="preserve">during routine </w:t>
      </w:r>
      <w:r w:rsidR="00854ADE">
        <w:rPr>
          <w:rFonts w:ascii="Arial" w:hAnsi="Arial" w:cs="Arial"/>
          <w:sz w:val="24"/>
        </w:rPr>
        <w:t>monitoring</w:t>
      </w:r>
      <w:r w:rsidR="00DB434E">
        <w:rPr>
          <w:rFonts w:ascii="Arial" w:hAnsi="Arial" w:cs="Arial"/>
          <w:sz w:val="24"/>
        </w:rPr>
        <w:t xml:space="preserve"> calls</w:t>
      </w:r>
      <w:r w:rsidR="00777F29">
        <w:rPr>
          <w:rFonts w:ascii="Arial" w:hAnsi="Arial" w:cs="Arial"/>
          <w:sz w:val="24"/>
        </w:rPr>
        <w:t xml:space="preserve"> </w:t>
      </w:r>
      <w:r w:rsidR="005810EB">
        <w:rPr>
          <w:rFonts w:ascii="Arial" w:hAnsi="Arial" w:cs="Arial"/>
          <w:sz w:val="24"/>
        </w:rPr>
        <w:t>to</w:t>
      </w:r>
      <w:r w:rsidR="008735A5">
        <w:rPr>
          <w:rFonts w:ascii="Arial" w:hAnsi="Arial" w:cs="Arial"/>
          <w:sz w:val="24"/>
        </w:rPr>
        <w:t xml:space="preserve"> identify </w:t>
      </w:r>
      <w:r w:rsidR="007E491B">
        <w:rPr>
          <w:rFonts w:ascii="Arial" w:hAnsi="Arial" w:cs="Arial"/>
          <w:sz w:val="24"/>
        </w:rPr>
        <w:t xml:space="preserve">challenges and other </w:t>
      </w:r>
      <w:r w:rsidR="008735A5">
        <w:rPr>
          <w:rFonts w:ascii="Arial" w:hAnsi="Arial" w:cs="Arial"/>
          <w:sz w:val="24"/>
        </w:rPr>
        <w:t xml:space="preserve">opportunities </w:t>
      </w:r>
      <w:r w:rsidR="007E491B">
        <w:rPr>
          <w:rFonts w:ascii="Arial" w:hAnsi="Arial" w:cs="Arial"/>
          <w:sz w:val="24"/>
        </w:rPr>
        <w:t xml:space="preserve">for improvement </w:t>
      </w:r>
      <w:r w:rsidR="005B4D07">
        <w:rPr>
          <w:rFonts w:ascii="Arial" w:hAnsi="Arial" w:cs="Arial"/>
          <w:sz w:val="24"/>
        </w:rPr>
        <w:t>to inform the</w:t>
      </w:r>
      <w:r w:rsidR="005810EB">
        <w:rPr>
          <w:rFonts w:ascii="Arial" w:hAnsi="Arial" w:cs="Arial"/>
          <w:sz w:val="24"/>
        </w:rPr>
        <w:t xml:space="preserve"> development of the TPEC Program Performance Measures.</w:t>
      </w:r>
      <w:r w:rsidR="00451E4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Because this was done through non-standardized </w:t>
      </w:r>
      <w:r w:rsidR="00E87147">
        <w:rPr>
          <w:rFonts w:ascii="Arial" w:hAnsi="Arial" w:cs="Arial"/>
          <w:sz w:val="24"/>
        </w:rPr>
        <w:t xml:space="preserve">follow-up </w:t>
      </w:r>
      <w:r>
        <w:rPr>
          <w:rFonts w:ascii="Arial" w:hAnsi="Arial" w:cs="Arial"/>
          <w:sz w:val="24"/>
        </w:rPr>
        <w:t>questions</w:t>
      </w:r>
      <w:r w:rsidR="00012373">
        <w:rPr>
          <w:rFonts w:ascii="Arial" w:hAnsi="Arial" w:cs="Arial"/>
          <w:sz w:val="24"/>
        </w:rPr>
        <w:t xml:space="preserve"> to 0915-0298</w:t>
      </w:r>
      <w:r w:rsidR="006E3E57">
        <w:rPr>
          <w:rFonts w:ascii="Arial" w:hAnsi="Arial" w:cs="Arial"/>
          <w:sz w:val="24"/>
        </w:rPr>
        <w:t>, and</w:t>
      </w:r>
      <w:r>
        <w:rPr>
          <w:rFonts w:ascii="Arial" w:hAnsi="Arial" w:cs="Arial"/>
          <w:sz w:val="24"/>
        </w:rPr>
        <w:t xml:space="preserve"> as part of routine grants management, </w:t>
      </w:r>
      <w:r w:rsidR="006E3E57">
        <w:rPr>
          <w:rFonts w:ascii="Arial" w:hAnsi="Arial" w:cs="Arial"/>
          <w:sz w:val="24"/>
        </w:rPr>
        <w:t xml:space="preserve">this action did not require PRA approval. </w:t>
      </w:r>
    </w:p>
    <w:p w:rsidR="006138A2" w:rsidP="00FA1FAF" w14:paraId="5EEE7449" w14:textId="501ECBB3">
      <w:pPr>
        <w:spacing w:before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program team also consulted </w:t>
      </w:r>
      <w:r w:rsidR="003F72DF">
        <w:rPr>
          <w:rFonts w:ascii="Arial" w:hAnsi="Arial" w:cs="Arial"/>
          <w:sz w:val="24"/>
        </w:rPr>
        <w:t xml:space="preserve">internally </w:t>
      </w:r>
      <w:r w:rsidR="004349FF">
        <w:rPr>
          <w:rFonts w:ascii="Arial" w:hAnsi="Arial" w:cs="Arial"/>
          <w:sz w:val="24"/>
        </w:rPr>
        <w:t xml:space="preserve">within the Maternal and Child Health Bureau </w:t>
      </w:r>
      <w:r>
        <w:rPr>
          <w:rFonts w:ascii="Arial" w:hAnsi="Arial" w:cs="Arial"/>
          <w:sz w:val="24"/>
        </w:rPr>
        <w:t xml:space="preserve">to </w:t>
      </w:r>
      <w:r w:rsidR="0064109C">
        <w:rPr>
          <w:rFonts w:ascii="Arial" w:hAnsi="Arial" w:cs="Arial"/>
          <w:sz w:val="24"/>
        </w:rPr>
        <w:t xml:space="preserve">ensure </w:t>
      </w:r>
      <w:r w:rsidR="00047C85">
        <w:rPr>
          <w:rFonts w:ascii="Arial" w:hAnsi="Arial" w:cs="Arial"/>
          <w:sz w:val="24"/>
        </w:rPr>
        <w:t xml:space="preserve">measure </w:t>
      </w:r>
      <w:r w:rsidR="0064109C">
        <w:rPr>
          <w:rFonts w:ascii="Arial" w:hAnsi="Arial" w:cs="Arial"/>
          <w:sz w:val="24"/>
        </w:rPr>
        <w:t xml:space="preserve">alignment </w:t>
      </w:r>
      <w:r w:rsidR="0048361F">
        <w:rPr>
          <w:rFonts w:ascii="Arial" w:hAnsi="Arial" w:cs="Arial"/>
          <w:sz w:val="24"/>
        </w:rPr>
        <w:t xml:space="preserve">with </w:t>
      </w:r>
      <w:r w:rsidR="0048361F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DGIS</w:t>
      </w:r>
      <w:r w:rsidR="004B702F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-</w:t>
      </w:r>
      <w:r w:rsidR="0048361F">
        <w:rPr>
          <w:rStyle w:val="normaltextrun"/>
          <w:rFonts w:ascii="Arial" w:hAnsi="Arial" w:cs="Arial"/>
          <w:color w:val="000000"/>
          <w:sz w:val="24"/>
          <w:shd w:val="clear" w:color="auto" w:fill="FFFFFF"/>
        </w:rPr>
        <w:t>OMB No. 0915-0298.</w:t>
      </w:r>
    </w:p>
    <w:p w:rsidR="009B3794" w:rsidRPr="00C45431" w:rsidP="00CE22C5" w14:paraId="22E2A32A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>Explanation of any Payment/Gift to Respondents</w:t>
      </w:r>
    </w:p>
    <w:p w:rsidR="00935E77" w:rsidRPr="00A5544F" w:rsidP="000E268F" w14:paraId="22E2A32D" w14:textId="58784CBC">
      <w:pPr>
        <w:spacing w:before="120"/>
        <w:rPr>
          <w:rFonts w:ascii="Arial" w:hAnsi="Arial" w:cs="Arial"/>
          <w:bCs/>
          <w:sz w:val="24"/>
        </w:rPr>
      </w:pPr>
      <w:r w:rsidRPr="00A5544F">
        <w:rPr>
          <w:rFonts w:ascii="Arial" w:hAnsi="Arial" w:cs="Arial"/>
          <w:bCs/>
          <w:sz w:val="24"/>
        </w:rPr>
        <w:t>Respondents will not receive any payments or gifts.</w:t>
      </w:r>
    </w:p>
    <w:p w:rsidR="009B3794" w:rsidRPr="00C45431" w:rsidP="00CE22C5" w14:paraId="22E2A32E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>Assurance of Confidentiality Provided to Respondents</w:t>
      </w:r>
    </w:p>
    <w:p w:rsidR="00FE4808" w:rsidRPr="00FE4808" w:rsidP="00FE4808" w14:paraId="46B99668" w14:textId="4C476001">
      <w:pPr>
        <w:spacing w:before="120"/>
        <w:rPr>
          <w:rFonts w:ascii="Arial" w:hAnsi="Arial" w:cs="Arial"/>
          <w:sz w:val="24"/>
        </w:rPr>
      </w:pPr>
      <w:r w:rsidRPr="00FE4808">
        <w:rPr>
          <w:rFonts w:ascii="Arial" w:hAnsi="Arial" w:cs="Arial"/>
          <w:sz w:val="24"/>
        </w:rPr>
        <w:t xml:space="preserve">No personally identifiable information (PII) is being collected through this information collection request. All data will be reported in aggregate by the </w:t>
      </w:r>
      <w:r w:rsidR="001E36D6">
        <w:rPr>
          <w:rFonts w:ascii="Arial" w:hAnsi="Arial" w:cs="Arial"/>
          <w:sz w:val="24"/>
        </w:rPr>
        <w:t>funding recipients</w:t>
      </w:r>
      <w:r w:rsidRPr="00FE4808">
        <w:rPr>
          <w:rFonts w:ascii="Arial" w:hAnsi="Arial" w:cs="Arial"/>
          <w:sz w:val="24"/>
        </w:rPr>
        <w:t>. This project does not require IRB approval.</w:t>
      </w:r>
    </w:p>
    <w:p w:rsidR="00FE4808" w:rsidP="00FE4808" w14:paraId="3BF543E8" w14:textId="77777777">
      <w:pPr>
        <w:spacing w:before="120"/>
        <w:rPr>
          <w:rFonts w:ascii="Arial" w:hAnsi="Arial" w:cs="Arial"/>
          <w:sz w:val="24"/>
        </w:rPr>
      </w:pPr>
      <w:r w:rsidRPr="00FE4808">
        <w:rPr>
          <w:rFonts w:ascii="Arial" w:hAnsi="Arial" w:cs="Arial"/>
          <w:sz w:val="24"/>
        </w:rPr>
        <w:t>Data will be kept private to the extent allowed by law.</w:t>
      </w:r>
    </w:p>
    <w:p w:rsidR="009B3794" w:rsidRPr="00C45431" w:rsidP="00CE22C5" w14:paraId="22E2A336" w14:textId="41C09C68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>Justification for Sensitive Questions</w:t>
      </w:r>
    </w:p>
    <w:p w:rsidR="009B3794" w:rsidRPr="00C45431" w:rsidP="343683BA" w14:paraId="22E2A33B" w14:textId="5BC6FB4B">
      <w:pPr>
        <w:widowControl/>
        <w:spacing w:before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This ICR</w:t>
      </w:r>
      <w:r w:rsidRPr="343683BA" w:rsidR="00976C33">
        <w:rPr>
          <w:rFonts w:ascii="Arial" w:hAnsi="Arial" w:cs="Arial"/>
          <w:sz w:val="24"/>
        </w:rPr>
        <w:t xml:space="preserve"> do</w:t>
      </w:r>
      <w:r>
        <w:rPr>
          <w:rFonts w:ascii="Arial" w:hAnsi="Arial" w:cs="Arial"/>
          <w:sz w:val="24"/>
        </w:rPr>
        <w:t>es</w:t>
      </w:r>
      <w:r w:rsidRPr="343683BA" w:rsidR="00976C33">
        <w:rPr>
          <w:rFonts w:ascii="Arial" w:hAnsi="Arial" w:cs="Arial"/>
          <w:sz w:val="24"/>
        </w:rPr>
        <w:t xml:space="preserve"> </w:t>
      </w:r>
      <w:r w:rsidRPr="343683BA" w:rsidR="000230E3">
        <w:rPr>
          <w:rFonts w:ascii="Arial" w:hAnsi="Arial" w:cs="Arial"/>
          <w:sz w:val="24"/>
        </w:rPr>
        <w:t xml:space="preserve">not include sensitive questions. </w:t>
      </w:r>
    </w:p>
    <w:p w:rsidR="009B3794" w:rsidRPr="00C45431" w:rsidP="00CE22C5" w14:paraId="22E2A33C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 xml:space="preserve">Estimates of Annualized Hour and Cost Burden  </w:t>
      </w:r>
    </w:p>
    <w:p w:rsidR="009B3794" w:rsidRPr="00001C7E" w:rsidP="00CA3DA6" w14:paraId="22E2A33F" w14:textId="77777777">
      <w:pPr>
        <w:widowControl/>
        <w:tabs>
          <w:tab w:val="num" w:pos="720"/>
        </w:tabs>
        <w:spacing w:before="120"/>
        <w:rPr>
          <w:rFonts w:ascii="Arial" w:hAnsi="Arial" w:cs="Arial"/>
          <w:b/>
          <w:sz w:val="24"/>
        </w:rPr>
      </w:pPr>
      <w:r w:rsidRPr="00001C7E">
        <w:rPr>
          <w:rFonts w:ascii="Arial" w:hAnsi="Arial" w:cs="Arial"/>
          <w:b/>
          <w:sz w:val="24"/>
        </w:rPr>
        <w:t>12A.</w:t>
      </w:r>
      <w:r w:rsidRPr="00001C7E">
        <w:rPr>
          <w:rFonts w:ascii="Arial" w:hAnsi="Arial" w:cs="Arial"/>
          <w:sz w:val="24"/>
        </w:rPr>
        <w:t xml:space="preserve">        </w:t>
      </w:r>
      <w:r w:rsidRPr="00001C7E">
        <w:rPr>
          <w:rFonts w:ascii="Arial" w:hAnsi="Arial" w:cs="Arial"/>
          <w:b/>
          <w:sz w:val="24"/>
        </w:rPr>
        <w:t>Estimated Annualized Burden Hours</w:t>
      </w:r>
    </w:p>
    <w:p w:rsidR="00F224EC" w:rsidP="00F224EC" w14:paraId="7116236F" w14:textId="21BC50A9">
      <w:pPr>
        <w:widowControl/>
        <w:tabs>
          <w:tab w:val="num" w:pos="1080"/>
        </w:tabs>
        <w:spacing w:before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This information collection is required for all TPEC funding recipients and there are 1</w:t>
      </w:r>
      <w:r w:rsidR="00275111">
        <w:rPr>
          <w:rFonts w:ascii="Arial" w:hAnsi="Arial" w:cs="Arial"/>
          <w:sz w:val="24"/>
        </w:rPr>
        <w:t xml:space="preserve">0 recipients expected for this grant cycle. </w:t>
      </w:r>
      <w:r w:rsidR="00B92438">
        <w:rPr>
          <w:rFonts w:ascii="Arial" w:hAnsi="Arial" w:cs="Arial"/>
          <w:sz w:val="24"/>
        </w:rPr>
        <w:t xml:space="preserve">The average burden hours </w:t>
      </w:r>
      <w:r w:rsidR="008E301C">
        <w:rPr>
          <w:rFonts w:ascii="Arial" w:hAnsi="Arial" w:cs="Arial"/>
          <w:sz w:val="24"/>
        </w:rPr>
        <w:t xml:space="preserve">per response </w:t>
      </w:r>
      <w:r w:rsidR="00B92438">
        <w:rPr>
          <w:rFonts w:ascii="Arial" w:hAnsi="Arial" w:cs="Arial"/>
          <w:sz w:val="24"/>
        </w:rPr>
        <w:t xml:space="preserve">are estimated to be </w:t>
      </w:r>
      <w:r w:rsidR="0082370B">
        <w:rPr>
          <w:rFonts w:ascii="Arial" w:hAnsi="Arial" w:cs="Arial"/>
          <w:sz w:val="24"/>
        </w:rPr>
        <w:t xml:space="preserve">120 hours. </w:t>
      </w:r>
      <w:r w:rsidRPr="007F32D7">
        <w:rPr>
          <w:rFonts w:ascii="Arial" w:hAnsi="Arial" w:cs="Arial"/>
          <w:sz w:val="24"/>
        </w:rPr>
        <w:t xml:space="preserve">This burden estimate includes the time expended </w:t>
      </w:r>
      <w:r w:rsidR="00B843D3">
        <w:rPr>
          <w:rFonts w:ascii="Arial" w:hAnsi="Arial" w:cs="Arial"/>
          <w:sz w:val="24"/>
        </w:rPr>
        <w:t>accessing</w:t>
      </w:r>
      <w:r w:rsidRPr="007F32D7">
        <w:rPr>
          <w:rFonts w:ascii="Arial" w:hAnsi="Arial" w:cs="Arial"/>
          <w:sz w:val="24"/>
        </w:rPr>
        <w:t xml:space="preserve"> the form, reading the form, preparing a plan for completing the form, training staff to complete the form, </w:t>
      </w:r>
      <w:r w:rsidR="003820B7">
        <w:rPr>
          <w:rFonts w:ascii="Arial" w:hAnsi="Arial" w:cs="Arial"/>
          <w:sz w:val="24"/>
        </w:rPr>
        <w:t>collecting and entering</w:t>
      </w:r>
      <w:r w:rsidRPr="007F32D7">
        <w:rPr>
          <w:rFonts w:ascii="Arial" w:hAnsi="Arial" w:cs="Arial"/>
          <w:sz w:val="24"/>
        </w:rPr>
        <w:t xml:space="preserve"> data, </w:t>
      </w:r>
      <w:r w:rsidR="003820B7">
        <w:rPr>
          <w:rFonts w:ascii="Arial" w:hAnsi="Arial" w:cs="Arial"/>
          <w:sz w:val="24"/>
        </w:rPr>
        <w:t>performing</w:t>
      </w:r>
      <w:r w:rsidRPr="007F32D7">
        <w:rPr>
          <w:rFonts w:ascii="Arial" w:hAnsi="Arial" w:cs="Arial"/>
          <w:sz w:val="24"/>
        </w:rPr>
        <w:t xml:space="preserve"> data quality checks, </w:t>
      </w:r>
      <w:r w:rsidR="00482E1B">
        <w:rPr>
          <w:rFonts w:ascii="Arial" w:hAnsi="Arial" w:cs="Arial"/>
          <w:sz w:val="24"/>
        </w:rPr>
        <w:t xml:space="preserve">completing </w:t>
      </w:r>
      <w:r w:rsidRPr="007F32D7">
        <w:rPr>
          <w:rFonts w:ascii="Arial" w:hAnsi="Arial" w:cs="Arial"/>
          <w:sz w:val="24"/>
        </w:rPr>
        <w:t>validation, cleaning, and analysis</w:t>
      </w:r>
      <w:r w:rsidR="00482E1B">
        <w:rPr>
          <w:rFonts w:ascii="Arial" w:hAnsi="Arial" w:cs="Arial"/>
          <w:sz w:val="24"/>
        </w:rPr>
        <w:t xml:space="preserve"> of data</w:t>
      </w:r>
      <w:r w:rsidRPr="007F32D7">
        <w:rPr>
          <w:rFonts w:ascii="Arial" w:hAnsi="Arial" w:cs="Arial"/>
          <w:sz w:val="24"/>
        </w:rPr>
        <w:t xml:space="preserve">, and to </w:t>
      </w:r>
      <w:r w:rsidR="00482E1B">
        <w:rPr>
          <w:rFonts w:ascii="Arial" w:hAnsi="Arial" w:cs="Arial"/>
          <w:sz w:val="24"/>
        </w:rPr>
        <w:t>submitting the completed form</w:t>
      </w:r>
      <w:r w:rsidRPr="007F32D7">
        <w:rPr>
          <w:rFonts w:ascii="Arial" w:hAnsi="Arial" w:cs="Arial"/>
          <w:sz w:val="24"/>
        </w:rPr>
        <w:t xml:space="preserve"> to HRSA. There may be variation in the time respondents need to complete the form based on the size and structure of the </w:t>
      </w:r>
      <w:r>
        <w:rPr>
          <w:rFonts w:ascii="Arial" w:hAnsi="Arial" w:cs="Arial"/>
          <w:sz w:val="24"/>
        </w:rPr>
        <w:t>funding recipient</w:t>
      </w:r>
      <w:r w:rsidR="008342C0">
        <w:rPr>
          <w:rFonts w:ascii="Arial" w:hAnsi="Arial" w:cs="Arial"/>
          <w:sz w:val="24"/>
        </w:rPr>
        <w:t xml:space="preserve"> organization</w:t>
      </w:r>
      <w:r w:rsidRPr="007F32D7">
        <w:rPr>
          <w:rFonts w:ascii="Arial" w:hAnsi="Arial" w:cs="Arial"/>
          <w:sz w:val="24"/>
        </w:rPr>
        <w:t xml:space="preserve"> and their data systems and processes. </w:t>
      </w:r>
    </w:p>
    <w:p w:rsidR="00EE454A" w:rsidRPr="00C45431" w:rsidP="00CA3DA6" w14:paraId="5ED6ECF2" w14:textId="5BD03FC6">
      <w:pPr>
        <w:widowControl/>
        <w:tabs>
          <w:tab w:val="num" w:pos="720"/>
        </w:tabs>
        <w:spacing w:before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burden hours were </w:t>
      </w:r>
      <w:r w:rsidR="00302A48">
        <w:rPr>
          <w:rFonts w:ascii="Arial" w:hAnsi="Arial" w:cs="Arial"/>
          <w:sz w:val="24"/>
        </w:rPr>
        <w:t>estimated</w:t>
      </w:r>
      <w:r w:rsidRPr="00EE454A" w:rsidR="000230E3">
        <w:rPr>
          <w:rFonts w:ascii="Arial" w:hAnsi="Arial" w:cs="Arial"/>
          <w:sz w:val="24"/>
        </w:rPr>
        <w:t xml:space="preserve"> </w:t>
      </w:r>
      <w:r w:rsidR="00125A7C">
        <w:rPr>
          <w:rFonts w:ascii="Arial" w:hAnsi="Arial" w:cs="Arial"/>
          <w:sz w:val="24"/>
        </w:rPr>
        <w:t>through</w:t>
      </w:r>
      <w:r w:rsidR="005F5682">
        <w:rPr>
          <w:rFonts w:ascii="Arial" w:hAnsi="Arial" w:cs="Arial"/>
          <w:sz w:val="24"/>
        </w:rPr>
        <w:t xml:space="preserve"> </w:t>
      </w:r>
      <w:r w:rsidR="005F5682">
        <w:rPr>
          <w:rFonts w:ascii="Arial" w:hAnsi="Arial" w:cs="Arial"/>
          <w:sz w:val="24"/>
        </w:rPr>
        <w:t>informal</w:t>
      </w:r>
      <w:r w:rsidRPr="00EE454A" w:rsidR="000230E3">
        <w:rPr>
          <w:rFonts w:ascii="Arial" w:hAnsi="Arial" w:cs="Arial"/>
          <w:sz w:val="24"/>
        </w:rPr>
        <w:t xml:space="preserve"> consultation</w:t>
      </w:r>
      <w:r w:rsidR="005F5682">
        <w:rPr>
          <w:rFonts w:ascii="Arial" w:hAnsi="Arial" w:cs="Arial"/>
          <w:sz w:val="24"/>
        </w:rPr>
        <w:t>s</w:t>
      </w:r>
      <w:r w:rsidRPr="00EE454A" w:rsidR="000230E3">
        <w:rPr>
          <w:rFonts w:ascii="Arial" w:hAnsi="Arial" w:cs="Arial"/>
          <w:sz w:val="24"/>
        </w:rPr>
        <w:t xml:space="preserve"> with the </w:t>
      </w:r>
      <w:r w:rsidR="006A6A0F">
        <w:rPr>
          <w:rFonts w:ascii="Arial" w:hAnsi="Arial" w:cs="Arial"/>
          <w:sz w:val="24"/>
        </w:rPr>
        <w:t>previous</w:t>
      </w:r>
      <w:r w:rsidR="005F5682">
        <w:rPr>
          <w:rFonts w:ascii="Arial" w:hAnsi="Arial" w:cs="Arial"/>
          <w:sz w:val="24"/>
        </w:rPr>
        <w:t xml:space="preserve"> </w:t>
      </w:r>
      <w:r w:rsidR="00976C33">
        <w:rPr>
          <w:rFonts w:ascii="Arial" w:hAnsi="Arial" w:cs="Arial"/>
          <w:sz w:val="24"/>
        </w:rPr>
        <w:t>TPEC</w:t>
      </w:r>
      <w:r w:rsidR="000230E3">
        <w:rPr>
          <w:rFonts w:ascii="Arial" w:hAnsi="Arial" w:cs="Arial"/>
          <w:sz w:val="24"/>
        </w:rPr>
        <w:t xml:space="preserve"> </w:t>
      </w:r>
      <w:r w:rsidR="00C274D0">
        <w:rPr>
          <w:rFonts w:ascii="Arial" w:hAnsi="Arial" w:cs="Arial"/>
          <w:sz w:val="24"/>
        </w:rPr>
        <w:t>P</w:t>
      </w:r>
      <w:r w:rsidR="000230E3">
        <w:rPr>
          <w:rFonts w:ascii="Arial" w:hAnsi="Arial" w:cs="Arial"/>
          <w:sz w:val="24"/>
        </w:rPr>
        <w:t xml:space="preserve">rogram </w:t>
      </w:r>
      <w:r w:rsidR="005F5682">
        <w:rPr>
          <w:rFonts w:ascii="Arial" w:hAnsi="Arial" w:cs="Arial"/>
          <w:sz w:val="24"/>
        </w:rPr>
        <w:t xml:space="preserve">funding recipients who currently collect </w:t>
      </w:r>
      <w:r w:rsidR="00C90BC8">
        <w:rPr>
          <w:rFonts w:ascii="Arial" w:hAnsi="Arial" w:cs="Arial"/>
          <w:sz w:val="24"/>
        </w:rPr>
        <w:t>non-standardized</w:t>
      </w:r>
      <w:r w:rsidR="005F5682">
        <w:rPr>
          <w:rFonts w:ascii="Arial" w:hAnsi="Arial" w:cs="Arial"/>
          <w:sz w:val="24"/>
        </w:rPr>
        <w:t xml:space="preserve"> data </w:t>
      </w:r>
      <w:r w:rsidR="00C65C7C">
        <w:rPr>
          <w:rFonts w:ascii="Arial" w:hAnsi="Arial" w:cs="Arial"/>
          <w:sz w:val="24"/>
        </w:rPr>
        <w:t>like</w:t>
      </w:r>
      <w:r w:rsidR="005F5682">
        <w:rPr>
          <w:rFonts w:ascii="Arial" w:hAnsi="Arial" w:cs="Arial"/>
          <w:sz w:val="24"/>
        </w:rPr>
        <w:t xml:space="preserve"> those included in this ICR</w:t>
      </w:r>
      <w:r w:rsidRPr="003210C3" w:rsidR="001E79C0">
        <w:rPr>
          <w:rFonts w:ascii="Arial" w:hAnsi="Arial" w:cs="Arial"/>
          <w:sz w:val="24"/>
        </w:rPr>
        <w:t>.</w:t>
      </w:r>
      <w:r w:rsidRPr="003210C3" w:rsidR="00F75F3A">
        <w:rPr>
          <w:rFonts w:ascii="Arial" w:hAnsi="Arial" w:cs="Arial"/>
          <w:sz w:val="24"/>
        </w:rPr>
        <w:t xml:space="preserve"> </w:t>
      </w:r>
    </w:p>
    <w:tbl>
      <w:tblPr>
        <w:tblpPr w:leftFromText="180" w:rightFromText="180" w:vertAnchor="text" w:horzAnchor="margin" w:tblpXSpec="center" w:tblpY="3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3"/>
        <w:gridCol w:w="1975"/>
        <w:gridCol w:w="1737"/>
        <w:gridCol w:w="1603"/>
        <w:gridCol w:w="1364"/>
        <w:gridCol w:w="1068"/>
      </w:tblGrid>
      <w:tr w14:paraId="22E2A351" w14:textId="77777777" w:rsidTr="00001C7E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700"/>
        </w:trPr>
        <w:tc>
          <w:tcPr>
            <w:tcW w:w="918" w:type="pct"/>
          </w:tcPr>
          <w:p w:rsidR="007E31A1" w:rsidRPr="00C45431" w:rsidP="00CA3DA6" w14:paraId="7D9B6077" w14:textId="392ED733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Type of Respondent</w:t>
            </w:r>
          </w:p>
        </w:tc>
        <w:tc>
          <w:tcPr>
            <w:tcW w:w="1149" w:type="pct"/>
          </w:tcPr>
          <w:p w:rsidR="007E31A1" w:rsidRPr="00C45431" w:rsidP="00CA3DA6" w14:paraId="22E2A343" w14:textId="115178FE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Form</w:t>
            </w:r>
          </w:p>
          <w:p w:rsidR="007E31A1" w:rsidRPr="00C45431" w:rsidP="00CA3DA6" w14:paraId="22E2A344" w14:textId="7777777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Name</w:t>
            </w:r>
          </w:p>
          <w:p w:rsidR="007E31A1" w:rsidRPr="00C45431" w:rsidP="00CA3DA6" w14:paraId="22E2A345" w14:textId="7777777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698" w:type="pct"/>
          </w:tcPr>
          <w:p w:rsidR="007E31A1" w:rsidRPr="00C45431" w:rsidP="00CA3DA6" w14:paraId="22E2A346" w14:textId="7777777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No. of</w:t>
            </w:r>
          </w:p>
          <w:p w:rsidR="007E31A1" w:rsidRPr="00C45431" w:rsidP="00CA3DA6" w14:paraId="22E2A347" w14:textId="7777777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Respondents</w:t>
            </w:r>
          </w:p>
        </w:tc>
        <w:tc>
          <w:tcPr>
            <w:tcW w:w="857" w:type="pct"/>
          </w:tcPr>
          <w:p w:rsidR="007E31A1" w:rsidRPr="00C45431" w:rsidP="00CA3DA6" w14:paraId="22E2A348" w14:textId="7777777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No.</w:t>
            </w:r>
          </w:p>
          <w:p w:rsidR="007E31A1" w:rsidRPr="00C45431" w:rsidP="00CA3DA6" w14:paraId="22E2A349" w14:textId="7777777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Responses</w:t>
            </w:r>
          </w:p>
          <w:p w:rsidR="007E31A1" w:rsidRPr="00C45431" w:rsidP="00CA3DA6" w14:paraId="22E2A34A" w14:textId="7777777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per</w:t>
            </w:r>
          </w:p>
          <w:p w:rsidR="007E31A1" w:rsidRPr="00C45431" w:rsidP="00CA3DA6" w14:paraId="22E2A34B" w14:textId="7777777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Respondent</w:t>
            </w:r>
          </w:p>
        </w:tc>
        <w:tc>
          <w:tcPr>
            <w:tcW w:w="729" w:type="pct"/>
          </w:tcPr>
          <w:p w:rsidR="007E31A1" w:rsidRPr="00C45431" w:rsidP="00CA3DA6" w14:paraId="22E2A34C" w14:textId="7777777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Average</w:t>
            </w:r>
          </w:p>
          <w:p w:rsidR="007E31A1" w:rsidRPr="00C45431" w:rsidP="00CA3DA6" w14:paraId="22E2A34D" w14:textId="7777777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Burden per</w:t>
            </w:r>
          </w:p>
          <w:p w:rsidR="007E31A1" w:rsidRPr="00C45431" w:rsidP="00CA3DA6" w14:paraId="22E2A34E" w14:textId="7777777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Response</w:t>
            </w:r>
          </w:p>
          <w:p w:rsidR="007E31A1" w:rsidRPr="00C45431" w:rsidP="00CA3DA6" w14:paraId="22E2A34F" w14:textId="7777777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(in hours)</w:t>
            </w:r>
          </w:p>
        </w:tc>
        <w:tc>
          <w:tcPr>
            <w:tcW w:w="648" w:type="pct"/>
          </w:tcPr>
          <w:p w:rsidR="007E31A1" w:rsidRPr="00C45431" w:rsidP="00CA3DA6" w14:paraId="22E2A350" w14:textId="7777777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Total Burden Hours</w:t>
            </w:r>
          </w:p>
        </w:tc>
      </w:tr>
      <w:tr w14:paraId="22E2A358" w14:textId="77777777" w:rsidTr="00001C7E">
        <w:tblPrEx>
          <w:tblW w:w="5000" w:type="pct"/>
          <w:tblLook w:val="01E0"/>
        </w:tblPrEx>
        <w:trPr>
          <w:trHeight w:val="679"/>
        </w:trPr>
        <w:tc>
          <w:tcPr>
            <w:tcW w:w="918" w:type="pct"/>
          </w:tcPr>
          <w:p w:rsidR="007E31A1" w:rsidRPr="00976C33" w:rsidP="00CA3DA6" w14:paraId="15EFE097" w14:textId="350C1959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TPEC funding recipients</w:t>
            </w:r>
          </w:p>
        </w:tc>
        <w:tc>
          <w:tcPr>
            <w:tcW w:w="1149" w:type="pct"/>
          </w:tcPr>
          <w:p w:rsidR="007E31A1" w:rsidRPr="00C45431" w:rsidP="00CA3DA6" w14:paraId="22E2A353" w14:textId="68A951C6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976C33">
              <w:rPr>
                <w:rFonts w:ascii="Arial" w:hAnsi="Arial" w:cs="Arial"/>
                <w:sz w:val="24"/>
              </w:rPr>
              <w:t xml:space="preserve">Transforming Pediatrics for Early Childhood Program Performance </w:t>
            </w:r>
            <w:r>
              <w:rPr>
                <w:rFonts w:ascii="Arial" w:hAnsi="Arial" w:cs="Arial"/>
                <w:sz w:val="24"/>
              </w:rPr>
              <w:t>Measures</w:t>
            </w:r>
          </w:p>
        </w:tc>
        <w:tc>
          <w:tcPr>
            <w:tcW w:w="698" w:type="pct"/>
          </w:tcPr>
          <w:p w:rsidR="007E31A1" w:rsidRPr="00C45431" w:rsidP="00656C44" w14:paraId="22E2A354" w14:textId="1C0C9B90">
            <w:pPr>
              <w:widowControl/>
              <w:tabs>
                <w:tab w:val="num" w:pos="1080"/>
              </w:tabs>
              <w:spacing w:before="120"/>
              <w:jc w:val="righ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 w:rsidRPr="00C45431">
              <w:rPr>
                <w:rFonts w:ascii="Arial" w:hAnsi="Arial" w:cs="Arial"/>
                <w:sz w:val="24"/>
              </w:rPr>
              <w:t xml:space="preserve">  </w:t>
            </w:r>
          </w:p>
        </w:tc>
        <w:tc>
          <w:tcPr>
            <w:tcW w:w="857" w:type="pct"/>
          </w:tcPr>
          <w:p w:rsidR="007E31A1" w:rsidRPr="00C45431" w:rsidP="00656C44" w14:paraId="22E2A355" w14:textId="5859145C">
            <w:pPr>
              <w:widowControl/>
              <w:tabs>
                <w:tab w:val="num" w:pos="1080"/>
              </w:tabs>
              <w:spacing w:before="120"/>
              <w:jc w:val="righ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29" w:type="pct"/>
          </w:tcPr>
          <w:p w:rsidR="007E31A1" w:rsidRPr="00E2265A" w:rsidP="00923682" w14:paraId="22E2A356" w14:textId="41FBBC43">
            <w:pPr>
              <w:widowControl/>
              <w:tabs>
                <w:tab w:val="num" w:pos="1080"/>
              </w:tabs>
              <w:spacing w:before="120" w:line="259" w:lineRule="auto"/>
              <w:jc w:val="right"/>
              <w:rPr>
                <w:rFonts w:ascii="Arial" w:eastAsia="Arial" w:hAnsi="Arial" w:cs="Arial"/>
                <w:sz w:val="24"/>
              </w:rPr>
            </w:pPr>
            <w:r w:rsidRPr="00E2265A">
              <w:rPr>
                <w:rFonts w:ascii="Arial" w:eastAsia="Arial" w:hAnsi="Arial" w:cs="Arial"/>
                <w:sz w:val="24"/>
              </w:rPr>
              <w:t>120</w:t>
            </w:r>
          </w:p>
        </w:tc>
        <w:tc>
          <w:tcPr>
            <w:tcW w:w="648" w:type="pct"/>
          </w:tcPr>
          <w:p w:rsidR="007E31A1" w:rsidRPr="00E2265A" w:rsidP="00923682" w14:paraId="22E2A357" w14:textId="3BE0BA4B">
            <w:pPr>
              <w:widowControl/>
              <w:tabs>
                <w:tab w:val="num" w:pos="1080"/>
              </w:tabs>
              <w:spacing w:before="120" w:line="259" w:lineRule="auto"/>
              <w:jc w:val="right"/>
              <w:rPr>
                <w:rFonts w:ascii="Arial" w:eastAsia="Arial" w:hAnsi="Arial" w:cs="Arial"/>
                <w:sz w:val="24"/>
              </w:rPr>
            </w:pPr>
            <w:r w:rsidRPr="00E2265A">
              <w:rPr>
                <w:rFonts w:ascii="Arial" w:eastAsia="Arial" w:hAnsi="Arial" w:cs="Arial"/>
                <w:sz w:val="24"/>
              </w:rPr>
              <w:t>1,200</w:t>
            </w:r>
          </w:p>
        </w:tc>
      </w:tr>
      <w:tr w14:paraId="22E2A368" w14:textId="77777777" w:rsidTr="00001C7E">
        <w:tblPrEx>
          <w:tblW w:w="5000" w:type="pct"/>
          <w:tblLook w:val="01E0"/>
        </w:tblPrEx>
        <w:trPr>
          <w:trHeight w:val="440"/>
        </w:trPr>
        <w:tc>
          <w:tcPr>
            <w:tcW w:w="918" w:type="pct"/>
          </w:tcPr>
          <w:p w:rsidR="007E31A1" w:rsidRPr="00C45431" w:rsidP="00CA3DA6" w14:paraId="21DAC598" w14:textId="7777777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149" w:type="pct"/>
          </w:tcPr>
          <w:p w:rsidR="007E31A1" w:rsidRPr="00C45431" w:rsidP="00CA3DA6" w14:paraId="22E2A362" w14:textId="7A40C537">
            <w:pPr>
              <w:widowControl/>
              <w:tabs>
                <w:tab w:val="num" w:pos="1080"/>
              </w:tabs>
              <w:spacing w:before="120"/>
              <w:rPr>
                <w:rFonts w:ascii="Arial" w:hAnsi="Arial" w:cs="Arial"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Total</w:t>
            </w:r>
          </w:p>
        </w:tc>
        <w:tc>
          <w:tcPr>
            <w:tcW w:w="698" w:type="pct"/>
          </w:tcPr>
          <w:p w:rsidR="007E31A1" w:rsidRPr="00C45431" w:rsidP="00656C44" w14:paraId="22E2A363" w14:textId="2EFACC03">
            <w:pPr>
              <w:widowControl/>
              <w:tabs>
                <w:tab w:val="num" w:pos="1080"/>
              </w:tabs>
              <w:spacing w:before="120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857" w:type="pct"/>
          </w:tcPr>
          <w:p w:rsidR="007E31A1" w:rsidRPr="00C45431" w:rsidP="00656C44" w14:paraId="22E2A364" w14:textId="6CFD32AE">
            <w:pPr>
              <w:widowControl/>
              <w:tabs>
                <w:tab w:val="num" w:pos="1080"/>
              </w:tabs>
              <w:spacing w:before="120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29" w:type="pct"/>
          </w:tcPr>
          <w:p w:rsidR="007E31A1" w:rsidRPr="00C45431" w:rsidP="00656C44" w14:paraId="22E2A365" w14:textId="3A674A98">
            <w:pPr>
              <w:widowControl/>
              <w:tabs>
                <w:tab w:val="num" w:pos="1080"/>
              </w:tabs>
              <w:spacing w:before="120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120</w:t>
            </w:r>
          </w:p>
        </w:tc>
        <w:tc>
          <w:tcPr>
            <w:tcW w:w="648" w:type="pct"/>
          </w:tcPr>
          <w:p w:rsidR="007E31A1" w:rsidRPr="00C45431" w:rsidP="00001C7E" w14:paraId="22E2A367" w14:textId="4369DBEA">
            <w:pPr>
              <w:widowControl/>
              <w:tabs>
                <w:tab w:val="num" w:pos="1080"/>
              </w:tabs>
              <w:spacing w:before="120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1,200</w:t>
            </w:r>
          </w:p>
        </w:tc>
      </w:tr>
    </w:tbl>
    <w:p w:rsidR="00D92E1D" w:rsidRPr="00001C7E" w:rsidP="00CA3DA6" w14:paraId="22E2A372" w14:textId="77777777">
      <w:pPr>
        <w:widowControl/>
        <w:spacing w:before="120"/>
        <w:rPr>
          <w:rFonts w:ascii="Arial" w:hAnsi="Arial" w:cs="Arial"/>
          <w:sz w:val="24"/>
        </w:rPr>
      </w:pPr>
      <w:r w:rsidRPr="00001C7E">
        <w:rPr>
          <w:rFonts w:ascii="Arial" w:hAnsi="Arial" w:cs="Arial"/>
          <w:b/>
          <w:sz w:val="24"/>
        </w:rPr>
        <w:t>12B</w:t>
      </w:r>
      <w:r w:rsidRPr="00001C7E">
        <w:rPr>
          <w:rFonts w:ascii="Arial" w:hAnsi="Arial" w:cs="Arial"/>
          <w:sz w:val="24"/>
        </w:rPr>
        <w:t xml:space="preserve">.  </w:t>
      </w:r>
    </w:p>
    <w:p w:rsidR="005C39C5" w:rsidP="52F6A4F2" w14:paraId="75708D32" w14:textId="2EAB80F9">
      <w:pPr>
        <w:widowControl/>
        <w:spacing w:before="120"/>
        <w:ind w:left="270"/>
        <w:rPr>
          <w:rFonts w:ascii="Arial" w:hAnsi="Arial" w:cs="Arial"/>
          <w:sz w:val="24"/>
        </w:rPr>
      </w:pPr>
      <w:r w:rsidRPr="0096763E">
        <w:rPr>
          <w:rFonts w:ascii="Arial" w:hAnsi="Arial" w:cs="Arial"/>
          <w:sz w:val="24"/>
        </w:rPr>
        <w:t xml:space="preserve">The estimated total </w:t>
      </w:r>
      <w:r w:rsidR="000064CB">
        <w:rPr>
          <w:rFonts w:ascii="Arial" w:hAnsi="Arial" w:cs="Arial"/>
          <w:sz w:val="24"/>
        </w:rPr>
        <w:t xml:space="preserve">annual </w:t>
      </w:r>
      <w:r w:rsidRPr="0096763E">
        <w:rPr>
          <w:rFonts w:ascii="Arial" w:hAnsi="Arial" w:cs="Arial"/>
          <w:sz w:val="24"/>
        </w:rPr>
        <w:t>cost to respondents is $</w:t>
      </w:r>
      <w:r w:rsidRPr="000C37F3" w:rsidR="000C37F3">
        <w:t xml:space="preserve"> </w:t>
      </w:r>
      <w:r w:rsidRPr="000C37F3" w:rsidR="000C37F3">
        <w:rPr>
          <w:rFonts w:ascii="Arial" w:hAnsi="Arial" w:cs="Arial"/>
          <w:sz w:val="24"/>
        </w:rPr>
        <w:t>142,920</w:t>
      </w:r>
      <w:r w:rsidR="004A7AF6">
        <w:rPr>
          <w:rFonts w:ascii="Arial" w:hAnsi="Arial" w:cs="Arial"/>
          <w:sz w:val="24"/>
        </w:rPr>
        <w:t xml:space="preserve">. This cost is based on a median hourly wage of </w:t>
      </w:r>
      <w:r w:rsidR="00820C57">
        <w:rPr>
          <w:rFonts w:ascii="Arial" w:hAnsi="Arial" w:cs="Arial"/>
          <w:sz w:val="24"/>
        </w:rPr>
        <w:t>$</w:t>
      </w:r>
      <w:r w:rsidR="000064CB">
        <w:rPr>
          <w:rFonts w:ascii="Arial" w:hAnsi="Arial" w:cs="Arial"/>
          <w:sz w:val="24"/>
        </w:rPr>
        <w:t>59.55</w:t>
      </w:r>
      <w:r w:rsidR="004A7AF6">
        <w:rPr>
          <w:rFonts w:ascii="Arial" w:hAnsi="Arial" w:cs="Arial"/>
          <w:sz w:val="24"/>
        </w:rPr>
        <w:t xml:space="preserve"> for </w:t>
      </w:r>
      <w:r w:rsidR="00820C57">
        <w:rPr>
          <w:rFonts w:ascii="Arial" w:hAnsi="Arial" w:cs="Arial"/>
          <w:sz w:val="24"/>
        </w:rPr>
        <w:t>Medical and Health Services Managers</w:t>
      </w:r>
      <w:r w:rsidR="00663AE6">
        <w:rPr>
          <w:rFonts w:ascii="Arial" w:hAnsi="Arial" w:cs="Arial"/>
          <w:sz w:val="24"/>
        </w:rPr>
        <w:t>,</w:t>
      </w:r>
      <w:r w:rsidR="00F17B33">
        <w:rPr>
          <w:rFonts w:ascii="Arial" w:hAnsi="Arial" w:cs="Arial"/>
          <w:sz w:val="24"/>
        </w:rPr>
        <w:t xml:space="preserve"> who</w:t>
      </w:r>
      <w:r w:rsidR="00663AE6">
        <w:rPr>
          <w:rFonts w:ascii="Arial" w:hAnsi="Arial" w:cs="Arial"/>
          <w:sz w:val="24"/>
        </w:rPr>
        <w:t xml:space="preserve"> plan, direct, and coordinate medical and health services, as estimated by the U.S. Bureau of Labor Statistics </w:t>
      </w:r>
      <w:r w:rsidR="004A5E5F">
        <w:rPr>
          <w:rFonts w:ascii="Arial" w:hAnsi="Arial" w:cs="Arial"/>
          <w:sz w:val="24"/>
        </w:rPr>
        <w:t xml:space="preserve">in </w:t>
      </w:r>
      <w:r w:rsidR="004F568C">
        <w:rPr>
          <w:rFonts w:ascii="Arial" w:hAnsi="Arial" w:cs="Arial"/>
          <w:sz w:val="24"/>
        </w:rPr>
        <w:t>2025</w:t>
      </w:r>
      <w:r w:rsidR="004A5E5F">
        <w:rPr>
          <w:rFonts w:ascii="Arial" w:hAnsi="Arial" w:cs="Arial"/>
          <w:sz w:val="24"/>
        </w:rPr>
        <w:t>.</w:t>
      </w:r>
      <w:r w:rsidR="00584D74">
        <w:rPr>
          <w:rFonts w:ascii="Arial" w:hAnsi="Arial" w:cs="Arial"/>
          <w:sz w:val="24"/>
        </w:rPr>
        <w:t xml:space="preserve"> </w:t>
      </w:r>
      <w:r w:rsidRPr="0096763E" w:rsidR="00164156">
        <w:rPr>
          <w:rFonts w:ascii="Arial" w:hAnsi="Arial" w:cs="Arial"/>
          <w:sz w:val="24"/>
        </w:rPr>
        <w:t xml:space="preserve">This wage category was used because </w:t>
      </w:r>
      <w:r w:rsidR="005A0F1F">
        <w:rPr>
          <w:rFonts w:ascii="Arial" w:hAnsi="Arial" w:cs="Arial"/>
          <w:sz w:val="24"/>
        </w:rPr>
        <w:t>this occupation is m</w:t>
      </w:r>
      <w:r w:rsidR="00C9039F">
        <w:rPr>
          <w:rFonts w:ascii="Arial" w:hAnsi="Arial" w:cs="Arial"/>
          <w:sz w:val="24"/>
        </w:rPr>
        <w:t>o</w:t>
      </w:r>
      <w:r w:rsidR="005A0F1F">
        <w:rPr>
          <w:rFonts w:ascii="Arial" w:hAnsi="Arial" w:cs="Arial"/>
          <w:sz w:val="24"/>
        </w:rPr>
        <w:t>st likely to be the TPEC funding recipient who is likely to complete this data collection.</w:t>
      </w:r>
      <w:r w:rsidRPr="0096763E" w:rsidR="00164156">
        <w:rPr>
          <w:rFonts w:ascii="Arial" w:hAnsi="Arial" w:cs="Arial"/>
          <w:sz w:val="24"/>
        </w:rPr>
        <w:t xml:space="preserve"> </w:t>
      </w:r>
      <w:r w:rsidRPr="0082567A" w:rsidR="0082567A">
        <w:rPr>
          <w:rFonts w:ascii="Arial" w:hAnsi="Arial" w:cs="Arial"/>
          <w:sz w:val="24"/>
        </w:rPr>
        <w:t xml:space="preserve">The </w:t>
      </w:r>
      <w:r w:rsidR="005A0F1F">
        <w:rPr>
          <w:rFonts w:ascii="Arial" w:hAnsi="Arial" w:cs="Arial"/>
          <w:sz w:val="24"/>
        </w:rPr>
        <w:t>m</w:t>
      </w:r>
      <w:r w:rsidRPr="0082567A" w:rsidR="0082567A">
        <w:rPr>
          <w:rFonts w:ascii="Arial" w:hAnsi="Arial" w:cs="Arial"/>
          <w:sz w:val="24"/>
        </w:rPr>
        <w:t xml:space="preserve">edian hourly rate is used, as opposed to adjusting for locality, since </w:t>
      </w:r>
      <w:r w:rsidR="005A0F1F">
        <w:rPr>
          <w:rFonts w:ascii="Arial" w:hAnsi="Arial" w:cs="Arial"/>
          <w:sz w:val="24"/>
        </w:rPr>
        <w:t>funding</w:t>
      </w:r>
      <w:r w:rsidRPr="0082567A" w:rsidR="005A0F1F">
        <w:rPr>
          <w:rFonts w:ascii="Arial" w:hAnsi="Arial" w:cs="Arial"/>
          <w:sz w:val="24"/>
        </w:rPr>
        <w:t xml:space="preserve"> </w:t>
      </w:r>
      <w:r w:rsidRPr="0082567A" w:rsidR="0082567A">
        <w:rPr>
          <w:rFonts w:ascii="Arial" w:hAnsi="Arial" w:cs="Arial"/>
          <w:sz w:val="24"/>
        </w:rPr>
        <w:t>recipients are spread across the country</w:t>
      </w:r>
      <w:r w:rsidR="002E3BF0">
        <w:rPr>
          <w:rFonts w:ascii="Arial" w:hAnsi="Arial" w:cs="Arial"/>
          <w:sz w:val="24"/>
        </w:rPr>
        <w:t xml:space="preserve">. </w:t>
      </w:r>
      <w:r w:rsidRPr="00C728A1" w:rsidR="00572984">
        <w:rPr>
          <w:rFonts w:ascii="Arial" w:hAnsi="Arial" w:cs="Arial"/>
          <w:bCs/>
          <w:sz w:val="24"/>
        </w:rPr>
        <w:t>Median hourly wage</w:t>
      </w:r>
      <w:r w:rsidRPr="002E3BF0" w:rsidR="002E3BF0">
        <w:rPr>
          <w:rFonts w:ascii="Arial" w:hAnsi="Arial" w:cs="Arial"/>
          <w:sz w:val="24"/>
        </w:rPr>
        <w:t xml:space="preserve"> has been doubled to account for overhead costs.</w:t>
      </w:r>
    </w:p>
    <w:p w:rsidR="009B3794" w:rsidRPr="00C45431" w:rsidP="00CA3DA6" w14:paraId="22E2A374" w14:textId="024F1CB1">
      <w:pPr>
        <w:widowControl/>
        <w:spacing w:before="120"/>
        <w:ind w:left="270"/>
        <w:rPr>
          <w:rFonts w:ascii="Arial" w:hAnsi="Arial" w:cs="Arial"/>
          <w:b/>
          <w:sz w:val="24"/>
        </w:rPr>
      </w:pPr>
      <w:r w:rsidRPr="52F6A4F2">
        <w:rPr>
          <w:rFonts w:ascii="Arial" w:hAnsi="Arial" w:cs="Arial"/>
          <w:b/>
          <w:bCs/>
          <w:color w:val="00B050"/>
          <w:sz w:val="24"/>
        </w:rPr>
        <w:t xml:space="preserve"> </w:t>
      </w:r>
      <w:r w:rsidRPr="00C45431">
        <w:rPr>
          <w:rFonts w:ascii="Arial" w:hAnsi="Arial" w:cs="Arial"/>
          <w:b/>
          <w:sz w:val="24"/>
        </w:rPr>
        <w:t>Estimated Annualized Burden Costs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4"/>
        <w:gridCol w:w="1683"/>
        <w:gridCol w:w="1720"/>
        <w:gridCol w:w="2513"/>
      </w:tblGrid>
      <w:tr w14:paraId="22E2A380" w14:textId="77777777" w:rsidTr="00B22BD0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46"/>
        </w:trPr>
        <w:tc>
          <w:tcPr>
            <w:tcW w:w="1836" w:type="pct"/>
          </w:tcPr>
          <w:p w:rsidR="009B3794" w:rsidRPr="00C45431" w:rsidP="00B22BD0" w14:paraId="22E2A375" w14:textId="77777777">
            <w:pPr>
              <w:widowControl/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Type of</w:t>
            </w:r>
          </w:p>
          <w:p w:rsidR="009B3794" w:rsidRPr="00B22BD0" w:rsidP="00B22BD0" w14:paraId="22E2A377" w14:textId="5C5391D9">
            <w:pPr>
              <w:widowControl/>
              <w:spacing w:before="120"/>
              <w:rPr>
                <w:rFonts w:ascii="Arial" w:hAnsi="Arial" w:cs="Arial"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Respondent</w:t>
            </w:r>
          </w:p>
        </w:tc>
        <w:tc>
          <w:tcPr>
            <w:tcW w:w="900" w:type="pct"/>
          </w:tcPr>
          <w:p w:rsidR="009B3794" w:rsidRPr="00C45431" w:rsidP="00B22BD0" w14:paraId="22E2A37A" w14:textId="48721075">
            <w:pPr>
              <w:widowControl/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Total Burden</w:t>
            </w:r>
            <w:r w:rsidR="00B22BD0">
              <w:rPr>
                <w:rFonts w:ascii="Arial" w:hAnsi="Arial" w:cs="Arial"/>
                <w:b/>
                <w:bCs/>
                <w:sz w:val="24"/>
              </w:rPr>
              <w:t xml:space="preserve"> Hours</w:t>
            </w:r>
          </w:p>
        </w:tc>
        <w:tc>
          <w:tcPr>
            <w:tcW w:w="920" w:type="pct"/>
          </w:tcPr>
          <w:p w:rsidR="009B3794" w:rsidRPr="00C45431" w:rsidP="00B22BD0" w14:paraId="22E2A37D" w14:textId="0F28A02C">
            <w:pPr>
              <w:widowControl/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Hourly</w:t>
            </w:r>
            <w:r w:rsidR="00B22BD0">
              <w:rPr>
                <w:rFonts w:ascii="Arial" w:hAnsi="Arial" w:cs="Arial"/>
                <w:b/>
                <w:bCs/>
                <w:sz w:val="24"/>
              </w:rPr>
              <w:t xml:space="preserve"> Wage Rate (x2)</w:t>
            </w:r>
          </w:p>
        </w:tc>
        <w:tc>
          <w:tcPr>
            <w:tcW w:w="1344" w:type="pct"/>
          </w:tcPr>
          <w:p w:rsidR="009B3794" w:rsidRPr="00C45431" w:rsidP="00B22BD0" w14:paraId="22E2A37F" w14:textId="79134941">
            <w:pPr>
              <w:widowControl/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C45431">
              <w:rPr>
                <w:rFonts w:ascii="Arial" w:hAnsi="Arial" w:cs="Arial"/>
                <w:b/>
                <w:bCs/>
                <w:sz w:val="24"/>
              </w:rPr>
              <w:t>Total Respondent Costs</w:t>
            </w:r>
          </w:p>
        </w:tc>
      </w:tr>
      <w:tr w14:paraId="22E2A38A" w14:textId="77777777" w:rsidTr="00990300">
        <w:tblPrEx>
          <w:tblW w:w="5000" w:type="pct"/>
          <w:tblLook w:val="01E0"/>
        </w:tblPrEx>
        <w:tc>
          <w:tcPr>
            <w:tcW w:w="1836" w:type="pct"/>
          </w:tcPr>
          <w:p w:rsidR="009B3794" w:rsidRPr="00C45431" w:rsidP="00CE5AA9" w14:paraId="22E2A386" w14:textId="798E9C88">
            <w:pPr>
              <w:spacing w:before="120"/>
              <w:rPr>
                <w:rFonts w:ascii="Arial" w:hAnsi="Arial" w:cs="Arial"/>
                <w:sz w:val="24"/>
              </w:rPr>
            </w:pPr>
            <w:r w:rsidRPr="008E010A">
              <w:rPr>
                <w:rFonts w:ascii="Arial" w:hAnsi="Arial" w:cs="Arial"/>
                <w:i/>
                <w:iCs/>
                <w:sz w:val="24"/>
              </w:rPr>
              <w:t>Medical and Health Services Managers</w:t>
            </w:r>
          </w:p>
        </w:tc>
        <w:tc>
          <w:tcPr>
            <w:tcW w:w="900" w:type="pct"/>
          </w:tcPr>
          <w:p w:rsidR="009B3794" w:rsidRPr="00C45431" w:rsidP="00CE5AA9" w14:paraId="22E2A387" w14:textId="67F74042">
            <w:pPr>
              <w:spacing w:before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1,200</w:t>
            </w:r>
          </w:p>
        </w:tc>
        <w:tc>
          <w:tcPr>
            <w:tcW w:w="920" w:type="pct"/>
          </w:tcPr>
          <w:p w:rsidR="009B3794" w:rsidRPr="00865247" w:rsidP="00FB7E6B" w14:paraId="31BB846F" w14:textId="047F89B5">
            <w:pPr>
              <w:spacing w:before="120"/>
              <w:rPr>
                <w:rFonts w:ascii="Arial" w:hAnsi="Arial" w:cs="Arial"/>
                <w:sz w:val="24"/>
              </w:rPr>
            </w:pPr>
            <w:r w:rsidRPr="00865247">
              <w:rPr>
                <w:rFonts w:ascii="Arial" w:hAnsi="Arial" w:cs="Arial"/>
                <w:sz w:val="24"/>
              </w:rPr>
              <w:t>$</w:t>
            </w:r>
            <w:r w:rsidR="00A83C87">
              <w:rPr>
                <w:rFonts w:ascii="Arial" w:hAnsi="Arial" w:cs="Arial"/>
                <w:sz w:val="24"/>
              </w:rPr>
              <w:t>119.10</w:t>
            </w:r>
          </w:p>
          <w:p w:rsidR="00865247" w:rsidRPr="00865247" w:rsidP="00FB7E6B" w14:paraId="22E2A388" w14:textId="60BD3B97">
            <w:pPr>
              <w:spacing w:before="120"/>
              <w:rPr>
                <w:rFonts w:ascii="Arial" w:hAnsi="Arial" w:cs="Arial"/>
                <w:sz w:val="24"/>
              </w:rPr>
            </w:pPr>
            <w:r w:rsidRPr="00865247">
              <w:rPr>
                <w:rFonts w:ascii="Arial" w:hAnsi="Arial" w:cs="Arial"/>
                <w:sz w:val="24"/>
              </w:rPr>
              <w:t>($</w:t>
            </w:r>
            <w:r w:rsidRPr="004F568C" w:rsidR="004F568C">
              <w:rPr>
                <w:rFonts w:ascii="Arial" w:hAnsi="Arial" w:cs="Arial"/>
                <w:sz w:val="24"/>
              </w:rPr>
              <w:t>59.55</w:t>
            </w:r>
            <w:r w:rsidR="007450D6">
              <w:rPr>
                <w:rFonts w:ascii="Arial" w:hAnsi="Arial" w:cs="Arial"/>
                <w:sz w:val="24"/>
              </w:rPr>
              <w:t xml:space="preserve"> </w:t>
            </w:r>
            <w:r w:rsidRPr="00865247">
              <w:rPr>
                <w:rFonts w:ascii="Arial" w:hAnsi="Arial" w:cs="Arial"/>
                <w:sz w:val="24"/>
              </w:rPr>
              <w:t>x</w:t>
            </w:r>
            <w:r w:rsidR="004659C8">
              <w:rPr>
                <w:rFonts w:ascii="Arial" w:hAnsi="Arial" w:cs="Arial"/>
                <w:sz w:val="24"/>
              </w:rPr>
              <w:t xml:space="preserve"> </w:t>
            </w:r>
            <w:r w:rsidRPr="00865247">
              <w:rPr>
                <w:rFonts w:ascii="Arial" w:hAnsi="Arial" w:cs="Arial"/>
                <w:sz w:val="24"/>
              </w:rPr>
              <w:t>2)</w:t>
            </w:r>
          </w:p>
        </w:tc>
        <w:tc>
          <w:tcPr>
            <w:tcW w:w="1344" w:type="pct"/>
          </w:tcPr>
          <w:p w:rsidR="009B3794" w:rsidRPr="00865247" w:rsidP="00CE5AA9" w14:paraId="22E2A389" w14:textId="7C33E304">
            <w:pPr>
              <w:spacing w:before="120"/>
              <w:jc w:val="right"/>
              <w:rPr>
                <w:rFonts w:ascii="Arial" w:hAnsi="Arial" w:cs="Arial"/>
                <w:sz w:val="24"/>
              </w:rPr>
            </w:pPr>
            <w:r w:rsidRPr="00865247">
              <w:rPr>
                <w:rFonts w:ascii="Arial" w:hAnsi="Arial" w:cs="Arial"/>
                <w:sz w:val="24"/>
              </w:rPr>
              <w:t>$136,104</w:t>
            </w:r>
          </w:p>
        </w:tc>
      </w:tr>
      <w:tr w14:paraId="22E2A38F" w14:textId="77777777" w:rsidTr="00990300">
        <w:tblPrEx>
          <w:tblW w:w="5000" w:type="pct"/>
          <w:tblLook w:val="01E0"/>
        </w:tblPrEx>
        <w:trPr>
          <w:trHeight w:val="440"/>
        </w:trPr>
        <w:tc>
          <w:tcPr>
            <w:tcW w:w="1836" w:type="pct"/>
          </w:tcPr>
          <w:p w:rsidR="009B3794" w:rsidRPr="00C45431" w:rsidP="00CE5AA9" w14:paraId="22E2A38B" w14:textId="77777777">
            <w:pPr>
              <w:widowControl/>
              <w:spacing w:before="120"/>
              <w:rPr>
                <w:rFonts w:ascii="Arial" w:hAnsi="Arial" w:cs="Arial"/>
                <w:sz w:val="24"/>
              </w:rPr>
            </w:pPr>
            <w:r w:rsidRPr="00C45431">
              <w:rPr>
                <w:rFonts w:ascii="Arial" w:hAnsi="Arial" w:cs="Arial"/>
                <w:sz w:val="24"/>
              </w:rPr>
              <w:t>Total</w:t>
            </w:r>
          </w:p>
        </w:tc>
        <w:tc>
          <w:tcPr>
            <w:tcW w:w="900" w:type="pct"/>
          </w:tcPr>
          <w:p w:rsidR="009B3794" w:rsidRPr="00C45431" w:rsidP="00CE5AA9" w14:paraId="22E2A38C" w14:textId="77777777">
            <w:pPr>
              <w:widowControl/>
              <w:spacing w:before="120"/>
              <w:rPr>
                <w:rFonts w:ascii="Arial" w:hAnsi="Arial" w:cs="Arial"/>
                <w:sz w:val="24"/>
              </w:rPr>
            </w:pPr>
          </w:p>
        </w:tc>
        <w:tc>
          <w:tcPr>
            <w:tcW w:w="920" w:type="pct"/>
          </w:tcPr>
          <w:p w:rsidR="009B3794" w:rsidRPr="00865247" w:rsidP="00CE5AA9" w14:paraId="22E2A38D" w14:textId="77777777">
            <w:pPr>
              <w:widowControl/>
              <w:spacing w:before="120"/>
              <w:jc w:val="right"/>
              <w:rPr>
                <w:rFonts w:ascii="Arial" w:hAnsi="Arial" w:cs="Arial"/>
                <w:sz w:val="24"/>
              </w:rPr>
            </w:pPr>
          </w:p>
        </w:tc>
        <w:tc>
          <w:tcPr>
            <w:tcW w:w="1344" w:type="pct"/>
          </w:tcPr>
          <w:p w:rsidR="009B3794" w:rsidRPr="00865247" w:rsidP="00CE5AA9" w14:paraId="22E2A38E" w14:textId="46DB3073">
            <w:pPr>
              <w:widowControl/>
              <w:spacing w:before="120"/>
              <w:jc w:val="right"/>
              <w:rPr>
                <w:rFonts w:ascii="Arial" w:hAnsi="Arial" w:cs="Arial"/>
                <w:sz w:val="24"/>
              </w:rPr>
            </w:pPr>
            <w:r w:rsidRPr="00865247">
              <w:rPr>
                <w:rFonts w:ascii="Arial" w:hAnsi="Arial" w:cs="Arial"/>
                <w:sz w:val="24"/>
              </w:rPr>
              <w:t>$136,104</w:t>
            </w:r>
          </w:p>
        </w:tc>
      </w:tr>
    </w:tbl>
    <w:p w:rsidR="00E50D5D" w:rsidRPr="0053293F" w:rsidP="0053293F" w14:paraId="09D2F81C" w14:textId="7BFEE2E6">
      <w:pPr>
        <w:spacing w:before="240"/>
        <w:rPr>
          <w:rFonts w:ascii="Arial" w:hAnsi="Arial" w:cs="Arial"/>
          <w:bCs/>
          <w:szCs w:val="20"/>
        </w:rPr>
      </w:pPr>
      <w:r w:rsidRPr="0053293F">
        <w:rPr>
          <w:rFonts w:ascii="Arial" w:hAnsi="Arial" w:cs="Arial"/>
          <w:bCs/>
          <w:szCs w:val="20"/>
        </w:rPr>
        <w:t>Source: United States Bureau of Labor Statistics. (2025). </w:t>
      </w:r>
      <w:r w:rsidRPr="0053293F">
        <w:rPr>
          <w:rFonts w:ascii="Arial" w:hAnsi="Arial" w:cs="Arial"/>
          <w:bCs/>
          <w:i/>
          <w:iCs/>
          <w:szCs w:val="20"/>
        </w:rPr>
        <w:t>Occupational Employment and Wage Statistics</w:t>
      </w:r>
      <w:r w:rsidRPr="0053293F" w:rsidR="003F18AC">
        <w:rPr>
          <w:rFonts w:ascii="Arial" w:hAnsi="Arial" w:cs="Arial"/>
          <w:bCs/>
          <w:i/>
          <w:iCs/>
          <w:szCs w:val="20"/>
        </w:rPr>
        <w:t xml:space="preserve"> (</w:t>
      </w:r>
      <w:r w:rsidRPr="0053293F" w:rsidR="002F399D">
        <w:rPr>
          <w:rFonts w:ascii="Arial" w:hAnsi="Arial" w:cs="Arial"/>
          <w:bCs/>
          <w:i/>
          <w:iCs/>
          <w:szCs w:val="20"/>
        </w:rPr>
        <w:t>Medical and Health Services Managers (11-9111))</w:t>
      </w:r>
      <w:r w:rsidRPr="0053293F" w:rsidR="003F18AC">
        <w:rPr>
          <w:rFonts w:ascii="Arial" w:hAnsi="Arial" w:cs="Arial"/>
          <w:bCs/>
          <w:szCs w:val="20"/>
        </w:rPr>
        <w:t xml:space="preserve"> </w:t>
      </w:r>
      <w:r w:rsidRPr="0053293F">
        <w:rPr>
          <w:rFonts w:ascii="Arial" w:hAnsi="Arial" w:cs="Arial"/>
          <w:bCs/>
          <w:szCs w:val="20"/>
        </w:rPr>
        <w:t>[Data set]. United States Bureau of Labor Statistics. https://data.bls.gov/oes/#/area/0000000/2025</w:t>
      </w:r>
    </w:p>
    <w:p w:rsidR="009B3794" w:rsidRPr="00C45431" w:rsidP="00CE22C5" w14:paraId="22E2A391" w14:textId="3590A9E8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>Estimates of other Total Annual Cost Burden to Respondents or Recordkeepers/Capital Costs</w:t>
      </w:r>
    </w:p>
    <w:p w:rsidR="00D11CA3" w:rsidRPr="0049726E" w:rsidP="00E061F2" w14:paraId="22E2A394" w14:textId="5E798DD9">
      <w:pPr>
        <w:pStyle w:val="BodyTextIndent"/>
        <w:spacing w:before="120"/>
        <w:ind w:left="0" w:firstLine="360"/>
        <w:rPr>
          <w:rFonts w:ascii="Arial" w:hAnsi="Arial" w:cs="Arial"/>
          <w:bCs/>
        </w:rPr>
      </w:pPr>
      <w:r w:rsidRPr="0049726E">
        <w:rPr>
          <w:rFonts w:ascii="Arial" w:hAnsi="Arial" w:cs="Arial"/>
          <w:bCs/>
        </w:rPr>
        <w:t>Other than their time, there is no cost to respondents.</w:t>
      </w:r>
    </w:p>
    <w:p w:rsidR="009B3794" w:rsidRPr="00F51500" w:rsidP="00CE22C5" w14:paraId="22E2A395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>Annualized Cost to Federal Government</w:t>
      </w:r>
    </w:p>
    <w:p w:rsidR="00150510" w:rsidP="00701B5C" w14:paraId="42ADAC73" w14:textId="5A5CBB3A">
      <w:pPr>
        <w:pStyle w:val="BodyTextIndent"/>
        <w:spacing w:before="120"/>
        <w:ind w:left="360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15051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The total cost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of this information collection to the</w:t>
      </w:r>
      <w:r w:rsidRPr="0015051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federal government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is $</w:t>
      </w:r>
      <w:r w:rsidR="00826496">
        <w:rPr>
          <w:rStyle w:val="normaltextrun"/>
          <w:rFonts w:ascii="Arial" w:hAnsi="Arial" w:cs="Arial"/>
          <w:color w:val="000000"/>
          <w:shd w:val="clear" w:color="auto" w:fill="FFFFFF"/>
        </w:rPr>
        <w:t>40,05</w:t>
      </w:r>
      <w:r w:rsidR="00001C7E">
        <w:rPr>
          <w:rStyle w:val="normaltextrun"/>
          <w:rFonts w:ascii="Arial" w:hAnsi="Arial" w:cs="Arial"/>
          <w:color w:val="000000"/>
          <w:shd w:val="clear" w:color="auto" w:fill="FFFFFF"/>
        </w:rPr>
        <w:t>5</w:t>
      </w:r>
      <w:r w:rsidR="00FC4EF5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. This includes </w:t>
      </w:r>
      <w:r w:rsidRPr="0015051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the cost of federal staff time for </w:t>
      </w:r>
      <w:r w:rsidR="00476A6E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development and </w:t>
      </w:r>
      <w:r w:rsidRPr="0015051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project oversight </w:t>
      </w:r>
      <w:r w:rsidR="00476A6E">
        <w:rPr>
          <w:rStyle w:val="normaltextrun"/>
          <w:rFonts w:ascii="Arial" w:hAnsi="Arial" w:cs="Arial"/>
          <w:color w:val="000000"/>
          <w:shd w:val="clear" w:color="auto" w:fill="FFFFFF"/>
        </w:rPr>
        <w:t>of</w:t>
      </w:r>
      <w:r w:rsidRPr="0015051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information collection activities. This includes approximations for one public health analyst at Grade 13, step </w:t>
      </w:r>
      <w:r w:rsidR="00BC6F53">
        <w:rPr>
          <w:rStyle w:val="normaltextrun"/>
          <w:rFonts w:ascii="Arial" w:hAnsi="Arial" w:cs="Arial"/>
          <w:color w:val="000000"/>
          <w:shd w:val="clear" w:color="auto" w:fill="FFFFFF"/>
        </w:rPr>
        <w:t>4</w:t>
      </w:r>
      <w:r w:rsidRPr="0015051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($</w:t>
      </w:r>
      <w:r w:rsidR="00E113B4">
        <w:rPr>
          <w:rStyle w:val="normaltextrun"/>
          <w:rFonts w:ascii="Arial" w:hAnsi="Arial" w:cs="Arial"/>
          <w:color w:val="000000"/>
          <w:shd w:val="clear" w:color="auto" w:fill="FFFFFF"/>
        </w:rPr>
        <w:t>64.19</w:t>
      </w:r>
      <w:r w:rsidRPr="0015051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per hour</w:t>
      </w:r>
      <w:r w:rsidR="004D34E3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x</w:t>
      </w:r>
      <w:r w:rsidR="00EF619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4D34E3">
        <w:rPr>
          <w:rStyle w:val="normaltextrun"/>
          <w:rFonts w:ascii="Arial" w:hAnsi="Arial" w:cs="Arial"/>
          <w:color w:val="000000"/>
          <w:shd w:val="clear" w:color="auto" w:fill="FFFFFF"/>
        </w:rPr>
        <w:t>1.5</w:t>
      </w:r>
      <w:r w:rsidRPr="0015051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for </w:t>
      </w:r>
      <w:r w:rsidR="00611DB0">
        <w:rPr>
          <w:rStyle w:val="normaltextrun"/>
          <w:rFonts w:ascii="Arial" w:hAnsi="Arial" w:cs="Arial"/>
          <w:color w:val="000000"/>
          <w:shd w:val="clear" w:color="auto" w:fill="FFFFFF"/>
        </w:rPr>
        <w:t>416</w:t>
      </w:r>
      <w:r w:rsidRPr="0015051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hours, totaling $</w:t>
      </w:r>
      <w:r w:rsidR="00826496">
        <w:rPr>
          <w:rStyle w:val="normaltextrun"/>
          <w:rFonts w:ascii="Arial" w:hAnsi="Arial" w:cs="Arial"/>
          <w:color w:val="000000"/>
          <w:shd w:val="clear" w:color="auto" w:fill="FFFFFF"/>
        </w:rPr>
        <w:t>40,05</w:t>
      </w:r>
      <w:r w:rsidR="00001C7E">
        <w:rPr>
          <w:rStyle w:val="normaltextrun"/>
          <w:rFonts w:ascii="Arial" w:hAnsi="Arial" w:cs="Arial"/>
          <w:color w:val="000000"/>
          <w:shd w:val="clear" w:color="auto" w:fill="FFFFFF"/>
        </w:rPr>
        <w:t>5</w:t>
      </w:r>
      <w:r w:rsidRPr="0015051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). HRSA multiplied wages by 1.5 to account for overhead costs. </w:t>
      </w:r>
    </w:p>
    <w:p w:rsidR="009B3794" w:rsidRPr="00C45431" w:rsidP="00CE22C5" w14:paraId="22E2A398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>Explanation for Program Changes or Adjustments</w:t>
      </w:r>
    </w:p>
    <w:p w:rsidR="00E962DB" w:rsidRPr="00C45431" w:rsidP="00887EC1" w14:paraId="22E2A39F" w14:textId="0DF144EA">
      <w:pPr>
        <w:pStyle w:val="BodyTextIndent"/>
        <w:spacing w:before="120"/>
        <w:ind w:left="0" w:firstLine="360"/>
        <w:rPr>
          <w:rFonts w:ascii="Arial" w:hAnsi="Arial" w:cs="Arial"/>
        </w:rPr>
      </w:pPr>
      <w:r w:rsidRPr="00C45431">
        <w:rPr>
          <w:rFonts w:ascii="Arial" w:hAnsi="Arial" w:cs="Arial"/>
        </w:rPr>
        <w:t xml:space="preserve">This is a new </w:t>
      </w:r>
      <w:r w:rsidRPr="00C45431" w:rsidR="00FE6C30">
        <w:rPr>
          <w:rFonts w:ascii="Arial" w:hAnsi="Arial" w:cs="Arial"/>
        </w:rPr>
        <w:t>information</w:t>
      </w:r>
      <w:r w:rsidRPr="00C45431">
        <w:rPr>
          <w:rFonts w:ascii="Arial" w:hAnsi="Arial" w:cs="Arial"/>
        </w:rPr>
        <w:t xml:space="preserve"> collection.</w:t>
      </w:r>
    </w:p>
    <w:p w:rsidR="009B3794" w:rsidRPr="00BE0B24" w:rsidP="00CE22C5" w14:paraId="22E2A3A0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343683BA">
        <w:rPr>
          <w:rFonts w:ascii="Arial" w:hAnsi="Arial" w:cs="Arial"/>
          <w:b/>
          <w:bCs/>
          <w:sz w:val="24"/>
          <w:u w:val="single"/>
        </w:rPr>
        <w:t>Plans for Tabulation</w:t>
      </w:r>
      <w:r w:rsidRPr="343683BA" w:rsidR="002118B4">
        <w:rPr>
          <w:rFonts w:ascii="Arial" w:hAnsi="Arial" w:cs="Arial"/>
          <w:b/>
          <w:bCs/>
          <w:sz w:val="24"/>
          <w:u w:val="single"/>
        </w:rPr>
        <w:t xml:space="preserve">, </w:t>
      </w:r>
      <w:r w:rsidRPr="343683BA">
        <w:rPr>
          <w:rFonts w:ascii="Arial" w:hAnsi="Arial" w:cs="Arial"/>
          <w:b/>
          <w:bCs/>
          <w:sz w:val="24"/>
          <w:u w:val="single"/>
        </w:rPr>
        <w:t>Publication</w:t>
      </w:r>
      <w:r w:rsidRPr="343683BA" w:rsidR="002118B4">
        <w:rPr>
          <w:rFonts w:ascii="Arial" w:hAnsi="Arial" w:cs="Arial"/>
          <w:b/>
          <w:bCs/>
          <w:sz w:val="24"/>
          <w:u w:val="single"/>
        </w:rPr>
        <w:t>,</w:t>
      </w:r>
      <w:r w:rsidRPr="343683BA">
        <w:rPr>
          <w:rFonts w:ascii="Arial" w:hAnsi="Arial" w:cs="Arial"/>
          <w:b/>
          <w:bCs/>
          <w:sz w:val="24"/>
          <w:u w:val="single"/>
        </w:rPr>
        <w:t xml:space="preserve"> and Project Time Schedule</w:t>
      </w:r>
    </w:p>
    <w:p w:rsidR="001444DB" w:rsidP="00B6050E" w14:paraId="78282AC3" w14:textId="6FEB74E8">
      <w:pPr>
        <w:spacing w:before="240"/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HRSA </w:t>
      </w:r>
      <w:r w:rsidR="00ED7A8B">
        <w:rPr>
          <w:rFonts w:ascii="Arial" w:hAnsi="Arial" w:cs="Arial"/>
          <w:sz w:val="24"/>
        </w:rPr>
        <w:t>is considering data public</w:t>
      </w:r>
      <w:r w:rsidR="003D7045">
        <w:rPr>
          <w:rFonts w:ascii="Arial" w:hAnsi="Arial" w:cs="Arial"/>
          <w:sz w:val="24"/>
        </w:rPr>
        <w:t>ation.</w:t>
      </w:r>
      <w:r w:rsidR="00E44462">
        <w:rPr>
          <w:rFonts w:ascii="Arial" w:hAnsi="Arial" w:cs="Arial"/>
          <w:sz w:val="24"/>
        </w:rPr>
        <w:t xml:space="preserve"> </w:t>
      </w:r>
      <w:r w:rsidR="00CC6350">
        <w:rPr>
          <w:rFonts w:ascii="Arial" w:hAnsi="Arial" w:cs="Arial"/>
          <w:sz w:val="24"/>
        </w:rPr>
        <w:t xml:space="preserve">Because previous TPEC funding recipients did not report standardized performance measures to HRSA, </w:t>
      </w:r>
      <w:r w:rsidR="006F1EDB">
        <w:rPr>
          <w:rFonts w:ascii="Arial" w:hAnsi="Arial" w:cs="Arial"/>
          <w:sz w:val="24"/>
        </w:rPr>
        <w:t xml:space="preserve">HRSA </w:t>
      </w:r>
      <w:r w:rsidR="00CC6350">
        <w:rPr>
          <w:rFonts w:ascii="Arial" w:hAnsi="Arial" w:cs="Arial"/>
          <w:sz w:val="24"/>
        </w:rPr>
        <w:t xml:space="preserve">anticipates requiring </w:t>
      </w:r>
      <w:r w:rsidR="002F3901">
        <w:rPr>
          <w:rFonts w:ascii="Arial" w:hAnsi="Arial" w:cs="Arial"/>
          <w:sz w:val="24"/>
        </w:rPr>
        <w:t>two years</w:t>
      </w:r>
      <w:r w:rsidR="00C524C4">
        <w:rPr>
          <w:rFonts w:ascii="Arial" w:hAnsi="Arial" w:cs="Arial"/>
          <w:sz w:val="24"/>
        </w:rPr>
        <w:t xml:space="preserve"> </w:t>
      </w:r>
      <w:r w:rsidR="00CC6350">
        <w:rPr>
          <w:rFonts w:ascii="Arial" w:hAnsi="Arial" w:cs="Arial"/>
          <w:sz w:val="24"/>
        </w:rPr>
        <w:t xml:space="preserve">to build reporting capacity and </w:t>
      </w:r>
      <w:r w:rsidR="00C524C4">
        <w:rPr>
          <w:rFonts w:ascii="Arial" w:hAnsi="Arial" w:cs="Arial"/>
          <w:sz w:val="24"/>
        </w:rPr>
        <w:t xml:space="preserve">to </w:t>
      </w:r>
      <w:r w:rsidR="00CC6350">
        <w:rPr>
          <w:rFonts w:ascii="Arial" w:hAnsi="Arial" w:cs="Arial"/>
          <w:sz w:val="24"/>
        </w:rPr>
        <w:t>assess the quality of data</w:t>
      </w:r>
      <w:r w:rsidR="00C524C4">
        <w:rPr>
          <w:rFonts w:ascii="Arial" w:hAnsi="Arial" w:cs="Arial"/>
          <w:sz w:val="24"/>
        </w:rPr>
        <w:t xml:space="preserve">. </w:t>
      </w:r>
      <w:r w:rsidR="00E44462">
        <w:rPr>
          <w:rFonts w:ascii="Arial" w:hAnsi="Arial" w:cs="Arial"/>
          <w:sz w:val="24"/>
        </w:rPr>
        <w:t xml:space="preserve">Data </w:t>
      </w:r>
      <w:r w:rsidR="0002554A">
        <w:rPr>
          <w:rFonts w:ascii="Arial" w:hAnsi="Arial" w:cs="Arial"/>
          <w:sz w:val="24"/>
        </w:rPr>
        <w:t xml:space="preserve">included in this ICR </w:t>
      </w:r>
      <w:r w:rsidR="00E44462">
        <w:rPr>
          <w:rFonts w:ascii="Arial" w:hAnsi="Arial" w:cs="Arial"/>
          <w:sz w:val="24"/>
        </w:rPr>
        <w:t xml:space="preserve">may be </w:t>
      </w:r>
      <w:r w:rsidR="00720D82">
        <w:rPr>
          <w:rFonts w:ascii="Arial" w:hAnsi="Arial" w:cs="Arial"/>
          <w:sz w:val="24"/>
        </w:rPr>
        <w:t xml:space="preserve">published </w:t>
      </w:r>
      <w:r w:rsidR="001E6AA4">
        <w:rPr>
          <w:rFonts w:ascii="Arial" w:hAnsi="Arial" w:cs="Arial"/>
          <w:sz w:val="24"/>
        </w:rPr>
        <w:t>on the program webpage on the HRSA website (</w:t>
      </w:r>
      <w:hyperlink r:id="rId9" w:history="1">
        <w:r w:rsidRPr="00F86000" w:rsidR="000C34D9">
          <w:rPr>
            <w:rStyle w:val="Hyperlink"/>
            <w:rFonts w:ascii="Arial" w:hAnsi="Arial" w:cs="Arial"/>
            <w:sz w:val="24"/>
          </w:rPr>
          <w:t>https://mchb.hrsa.gov/programs-impact/early-childhood-systems/transforming-pediatrics-early-childhood</w:t>
        </w:r>
      </w:hyperlink>
      <w:r w:rsidR="000C34D9">
        <w:rPr>
          <w:rFonts w:ascii="Arial" w:hAnsi="Arial" w:cs="Arial"/>
          <w:sz w:val="24"/>
        </w:rPr>
        <w:t>)</w:t>
      </w:r>
      <w:r w:rsidR="00FA5ED4">
        <w:rPr>
          <w:rFonts w:ascii="Arial" w:hAnsi="Arial" w:cs="Arial"/>
          <w:sz w:val="24"/>
        </w:rPr>
        <w:t xml:space="preserve"> with a target </w:t>
      </w:r>
      <w:r w:rsidR="00480811">
        <w:rPr>
          <w:rFonts w:ascii="Arial" w:hAnsi="Arial" w:cs="Arial"/>
          <w:sz w:val="24"/>
        </w:rPr>
        <w:t>of Spring</w:t>
      </w:r>
      <w:r w:rsidR="00FA5ED4">
        <w:rPr>
          <w:rFonts w:ascii="Arial" w:hAnsi="Arial" w:cs="Arial"/>
          <w:sz w:val="24"/>
        </w:rPr>
        <w:t xml:space="preserve"> 2028</w:t>
      </w:r>
      <w:r w:rsidR="00970EB8">
        <w:rPr>
          <w:rFonts w:ascii="Arial" w:hAnsi="Arial" w:cs="Arial"/>
          <w:sz w:val="24"/>
        </w:rPr>
        <w:t>.</w:t>
      </w:r>
      <w:r w:rsidRPr="343683BA" w:rsidR="4248DF08">
        <w:rPr>
          <w:rFonts w:ascii="Arial" w:hAnsi="Arial" w:cs="Arial"/>
          <w:sz w:val="24"/>
        </w:rPr>
        <w:t xml:space="preserve"> </w:t>
      </w:r>
    </w:p>
    <w:p w:rsidR="00992194" w:rsidP="00CA3DA6" w14:paraId="29581C91" w14:textId="38640838">
      <w:pPr>
        <w:spacing w:before="120"/>
        <w:ind w:left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Project Timeline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91"/>
        <w:gridCol w:w="3153"/>
      </w:tblGrid>
      <w:tr w14:paraId="2921DA21" w14:textId="77777777" w:rsidTr="001367A9">
        <w:tblPrEx>
          <w:tblW w:w="5000" w:type="pc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3313" w:type="pct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E7E6E6"/>
            <w:hideMark/>
          </w:tcPr>
          <w:p w:rsidR="00294AF3" w:rsidRPr="00294AF3" w:rsidP="00294AF3" w14:paraId="61952FC8" w14:textId="77777777">
            <w:pPr>
              <w:spacing w:before="120"/>
              <w:ind w:left="360"/>
              <w:rPr>
                <w:rFonts w:ascii="Arial" w:hAnsi="Arial" w:cs="Arial"/>
                <w:sz w:val="24"/>
              </w:rPr>
            </w:pPr>
            <w:r w:rsidRPr="00294AF3">
              <w:rPr>
                <w:rFonts w:ascii="Arial" w:hAnsi="Arial" w:cs="Arial"/>
                <w:b/>
                <w:bCs/>
                <w:sz w:val="24"/>
              </w:rPr>
              <w:t>Item</w:t>
            </w:r>
            <w:r w:rsidRPr="00294AF3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687" w:type="pct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E7E6E6"/>
            <w:hideMark/>
          </w:tcPr>
          <w:p w:rsidR="00294AF3" w:rsidRPr="00294AF3" w:rsidP="00294AF3" w14:paraId="3356EF2A" w14:textId="77777777">
            <w:pPr>
              <w:spacing w:before="120"/>
              <w:ind w:left="360"/>
              <w:rPr>
                <w:rFonts w:ascii="Arial" w:hAnsi="Arial" w:cs="Arial"/>
                <w:sz w:val="24"/>
              </w:rPr>
            </w:pPr>
            <w:r w:rsidRPr="00294AF3">
              <w:rPr>
                <w:rFonts w:ascii="Arial" w:hAnsi="Arial" w:cs="Arial"/>
                <w:b/>
                <w:bCs/>
                <w:sz w:val="24"/>
              </w:rPr>
              <w:t>Due Date</w:t>
            </w:r>
            <w:r w:rsidRPr="00294AF3">
              <w:rPr>
                <w:rFonts w:ascii="Arial" w:hAnsi="Arial" w:cs="Arial"/>
                <w:sz w:val="24"/>
              </w:rPr>
              <w:t> </w:t>
            </w:r>
          </w:p>
        </w:tc>
      </w:tr>
      <w:tr w14:paraId="23487104" w14:textId="77777777" w:rsidTr="001367A9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3313" w:type="pct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</w:tcPr>
          <w:p w:rsidR="007D594C" w:rsidRPr="00EE44C7" w:rsidP="343683BA" w14:paraId="324E2D2D" w14:textId="64B6DEF7">
            <w:pPr>
              <w:spacing w:before="120"/>
              <w:ind w:left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Program start date</w:t>
            </w:r>
            <w:r w:rsidR="00B61C1B">
              <w:rPr>
                <w:rFonts w:ascii="Arial" w:hAnsi="Arial" w:cs="Arial"/>
                <w:sz w:val="24"/>
              </w:rPr>
              <w:t xml:space="preserve"> and annual reporting period begins</w:t>
            </w:r>
          </w:p>
        </w:tc>
        <w:tc>
          <w:tcPr>
            <w:tcW w:w="1687" w:type="pct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</w:tcPr>
          <w:p w:rsidR="007D594C" w:rsidRPr="00EE44C7" w:rsidP="343683BA" w14:paraId="7C27F0A9" w14:textId="0FC9946C">
            <w:pPr>
              <w:spacing w:before="120" w:line="259" w:lineRule="auto"/>
              <w:ind w:left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September 30, 2026</w:t>
            </w:r>
          </w:p>
        </w:tc>
      </w:tr>
      <w:tr w14:paraId="3D637EF4" w14:textId="77777777" w:rsidTr="001367A9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3313" w:type="pct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</w:tcPr>
          <w:p w:rsidR="00B61C1B" w:rsidP="343683BA" w14:paraId="0E8936C5" w14:textId="084E89BF">
            <w:pPr>
              <w:spacing w:before="120"/>
              <w:ind w:left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Annual reporting period ends</w:t>
            </w:r>
          </w:p>
        </w:tc>
        <w:tc>
          <w:tcPr>
            <w:tcW w:w="1687" w:type="pct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</w:tcPr>
          <w:p w:rsidR="00B61C1B" w:rsidP="343683BA" w14:paraId="4106CFED" w14:textId="4C802175">
            <w:pPr>
              <w:spacing w:before="120" w:line="259" w:lineRule="auto"/>
              <w:ind w:left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September 29, 2027</w:t>
            </w:r>
          </w:p>
        </w:tc>
      </w:tr>
      <w:tr w14:paraId="2F084AFC" w14:textId="77777777" w:rsidTr="001367A9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3313" w:type="pct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hideMark/>
          </w:tcPr>
          <w:p w:rsidR="00294AF3" w:rsidRPr="00EE44C7" w:rsidP="343683BA" w14:paraId="12B9DC7D" w14:textId="437832D1">
            <w:pPr>
              <w:spacing w:before="120"/>
              <w:ind w:left="360"/>
              <w:rPr>
                <w:rFonts w:ascii="Arial" w:hAnsi="Arial" w:cs="Arial"/>
                <w:sz w:val="24"/>
              </w:rPr>
            </w:pPr>
            <w:r w:rsidRPr="00EE44C7">
              <w:rPr>
                <w:rFonts w:ascii="Arial" w:hAnsi="Arial" w:cs="Arial"/>
                <w:sz w:val="24"/>
              </w:rPr>
              <w:t>D</w:t>
            </w:r>
            <w:r w:rsidR="007D594C">
              <w:rPr>
                <w:rFonts w:ascii="Arial" w:hAnsi="Arial" w:cs="Arial"/>
                <w:sz w:val="24"/>
              </w:rPr>
              <w:t>istribute approved d</w:t>
            </w:r>
            <w:r w:rsidRPr="00970EB8">
              <w:rPr>
                <w:rFonts w:ascii="Arial" w:hAnsi="Arial" w:cs="Arial"/>
                <w:sz w:val="24"/>
              </w:rPr>
              <w:t>ata collection form</w:t>
            </w:r>
            <w:r w:rsidR="007D594C">
              <w:rPr>
                <w:rFonts w:ascii="Arial" w:hAnsi="Arial" w:cs="Arial"/>
                <w:sz w:val="24"/>
              </w:rPr>
              <w:t>s</w:t>
            </w:r>
            <w:r w:rsidRPr="00970EB8">
              <w:rPr>
                <w:rFonts w:ascii="Arial" w:hAnsi="Arial" w:cs="Arial"/>
                <w:sz w:val="24"/>
              </w:rPr>
              <w:t xml:space="preserve"> </w:t>
            </w:r>
            <w:r w:rsidR="007D594C">
              <w:rPr>
                <w:rFonts w:ascii="Arial" w:hAnsi="Arial" w:cs="Arial"/>
                <w:sz w:val="24"/>
              </w:rPr>
              <w:t xml:space="preserve">and instructions to TPEC funding recipients </w:t>
            </w:r>
            <w:r w:rsidRPr="00970EB8">
              <w:rPr>
                <w:rFonts w:ascii="Arial" w:hAnsi="Arial" w:cs="Arial"/>
                <w:sz w:val="24"/>
              </w:rPr>
              <w:t>through</w:t>
            </w:r>
            <w:r w:rsidRPr="00EE44C7">
              <w:rPr>
                <w:rFonts w:ascii="Arial" w:hAnsi="Arial" w:cs="Arial"/>
                <w:sz w:val="24"/>
              </w:rPr>
              <w:t> DGIS</w:t>
            </w:r>
            <w:r w:rsidRPr="00BC6F5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1687" w:type="pct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hideMark/>
          </w:tcPr>
          <w:p w:rsidR="00294AF3" w:rsidRPr="00EE44C7" w:rsidP="343683BA" w14:paraId="7F4C593C" w14:textId="7C37D258">
            <w:pPr>
              <w:spacing w:before="120" w:line="259" w:lineRule="auto"/>
              <w:ind w:left="360"/>
              <w:rPr>
                <w:rFonts w:ascii="Arial" w:hAnsi="Arial" w:cs="Arial"/>
                <w:sz w:val="24"/>
              </w:rPr>
            </w:pPr>
            <w:r w:rsidRPr="00EE44C7">
              <w:rPr>
                <w:rFonts w:ascii="Arial" w:hAnsi="Arial" w:cs="Arial"/>
                <w:sz w:val="24"/>
              </w:rPr>
              <w:t>September 30, 2027</w:t>
            </w:r>
          </w:p>
        </w:tc>
      </w:tr>
      <w:tr w14:paraId="4A49550E" w14:textId="77777777" w:rsidTr="00970EB8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363"/>
        </w:trPr>
        <w:tc>
          <w:tcPr>
            <w:tcW w:w="3313" w:type="pct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hideMark/>
          </w:tcPr>
          <w:p w:rsidR="00294AF3" w:rsidRPr="00EE44C7" w:rsidP="343683BA" w14:paraId="6C316682" w14:textId="754253E3">
            <w:pPr>
              <w:spacing w:before="120" w:line="259" w:lineRule="auto"/>
              <w:ind w:left="360"/>
              <w:rPr>
                <w:rFonts w:ascii="Arial" w:hAnsi="Arial" w:cs="Arial"/>
                <w:sz w:val="24"/>
              </w:rPr>
            </w:pPr>
            <w:r w:rsidRPr="00EE44C7">
              <w:rPr>
                <w:rFonts w:ascii="Arial" w:hAnsi="Arial" w:cs="Arial"/>
                <w:sz w:val="24"/>
              </w:rPr>
              <w:t xml:space="preserve">DGIS Report due from </w:t>
            </w:r>
            <w:r w:rsidR="00B61C1B">
              <w:rPr>
                <w:rFonts w:ascii="Arial" w:hAnsi="Arial" w:cs="Arial"/>
                <w:sz w:val="24"/>
              </w:rPr>
              <w:t>TPEC funding recipients</w:t>
            </w:r>
          </w:p>
        </w:tc>
        <w:tc>
          <w:tcPr>
            <w:tcW w:w="1687" w:type="pct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hideMark/>
          </w:tcPr>
          <w:p w:rsidR="00294AF3" w:rsidRPr="00EE44C7" w:rsidP="343683BA" w14:paraId="3E367593" w14:textId="2F341D14">
            <w:pPr>
              <w:spacing w:before="120" w:line="259" w:lineRule="auto"/>
              <w:ind w:left="360"/>
              <w:rPr>
                <w:rFonts w:ascii="Arial" w:hAnsi="Arial" w:cs="Arial"/>
                <w:sz w:val="24"/>
              </w:rPr>
            </w:pPr>
            <w:r w:rsidRPr="00EE44C7">
              <w:rPr>
                <w:rFonts w:ascii="Arial" w:hAnsi="Arial" w:cs="Arial"/>
                <w:sz w:val="24"/>
              </w:rPr>
              <w:t>January 31, 2028</w:t>
            </w:r>
          </w:p>
        </w:tc>
      </w:tr>
      <w:tr w14:paraId="3AFF7333" w14:textId="77777777" w:rsidTr="001367A9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3313" w:type="pct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hideMark/>
          </w:tcPr>
          <w:p w:rsidR="00294AF3" w:rsidRPr="00EE44C7" w:rsidP="343683BA" w14:paraId="7A50CCF4" w14:textId="4F0F9161">
            <w:pPr>
              <w:spacing w:before="120"/>
              <w:ind w:left="360"/>
              <w:rPr>
                <w:rFonts w:ascii="Arial" w:hAnsi="Arial" w:cs="Arial"/>
                <w:sz w:val="24"/>
              </w:rPr>
            </w:pPr>
            <w:r w:rsidRPr="00EE44C7">
              <w:rPr>
                <w:rFonts w:ascii="Arial" w:hAnsi="Arial" w:cs="Arial"/>
                <w:sz w:val="24"/>
              </w:rPr>
              <w:t>HRSA review and</w:t>
            </w:r>
            <w:r w:rsidRPr="00970EB8">
              <w:rPr>
                <w:rFonts w:ascii="Arial" w:hAnsi="Arial" w:cs="Arial"/>
                <w:sz w:val="24"/>
              </w:rPr>
              <w:t xml:space="preserve"> approval</w:t>
            </w:r>
            <w:r w:rsidRPr="00EE44C7" w:rsidR="000230E3">
              <w:rPr>
                <w:rFonts w:ascii="Arial" w:hAnsi="Arial" w:cs="Arial"/>
                <w:sz w:val="24"/>
              </w:rPr>
              <w:t xml:space="preserve"> completed </w:t>
            </w:r>
          </w:p>
        </w:tc>
        <w:tc>
          <w:tcPr>
            <w:tcW w:w="1687" w:type="pct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hideMark/>
          </w:tcPr>
          <w:p w:rsidR="00294AF3" w:rsidRPr="00EE44C7" w:rsidP="343683BA" w14:paraId="08D3A8CD" w14:textId="23491301">
            <w:pPr>
              <w:spacing w:before="120" w:line="259" w:lineRule="auto"/>
              <w:ind w:left="3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March 15, 2028</w:t>
            </w:r>
          </w:p>
        </w:tc>
      </w:tr>
    </w:tbl>
    <w:p w:rsidR="00294AF3" w:rsidRPr="00C45431" w:rsidP="00CA3DA6" w14:paraId="6ECF6C95" w14:textId="77777777">
      <w:pPr>
        <w:spacing w:before="120"/>
        <w:ind w:left="360"/>
        <w:rPr>
          <w:rFonts w:ascii="Arial" w:hAnsi="Arial" w:cs="Arial"/>
          <w:sz w:val="24"/>
        </w:rPr>
      </w:pPr>
    </w:p>
    <w:p w:rsidR="009B3794" w:rsidRPr="00C45431" w:rsidP="00CE22C5" w14:paraId="22E2A3A3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1D5FD88A">
        <w:rPr>
          <w:rFonts w:ascii="Arial" w:hAnsi="Arial" w:cs="Arial"/>
          <w:b/>
          <w:bCs/>
          <w:sz w:val="24"/>
          <w:u w:val="single"/>
        </w:rPr>
        <w:t>Reason(s) Display of OMB Expiration Date is Inappropriate</w:t>
      </w:r>
    </w:p>
    <w:p w:rsidR="00EE44C7" w:rsidP="1D5FD88A" w14:paraId="28937802" w14:textId="6722D768">
      <w:pPr>
        <w:pStyle w:val="BodyTextIndent"/>
        <w:spacing w:before="120" w:line="259" w:lineRule="auto"/>
        <w:ind w:left="0"/>
      </w:pPr>
      <w:r w:rsidRPr="002F65CE">
        <w:rPr>
          <w:rFonts w:ascii="Arial" w:hAnsi="Arial" w:cs="Arial"/>
        </w:rPr>
        <w:t>The OMB number and Expiration date will be displayed on every page of every form/instrument.</w:t>
      </w:r>
    </w:p>
    <w:p w:rsidR="009B3794" w:rsidRPr="00C45431" w:rsidP="00CE22C5" w14:paraId="22E2A3A5" w14:textId="77777777">
      <w:pPr>
        <w:numPr>
          <w:ilvl w:val="0"/>
          <w:numId w:val="1"/>
        </w:numPr>
        <w:tabs>
          <w:tab w:val="num" w:pos="360"/>
          <w:tab w:val="clear" w:pos="1080"/>
        </w:tabs>
        <w:spacing w:before="240"/>
        <w:ind w:left="360"/>
        <w:rPr>
          <w:rFonts w:ascii="Arial" w:hAnsi="Arial" w:cs="Arial"/>
          <w:b/>
          <w:sz w:val="24"/>
        </w:rPr>
      </w:pPr>
      <w:r w:rsidRPr="00C45431">
        <w:rPr>
          <w:rFonts w:ascii="Arial" w:hAnsi="Arial" w:cs="Arial"/>
          <w:b/>
          <w:sz w:val="24"/>
          <w:u w:val="single"/>
        </w:rPr>
        <w:t>Exceptions to Certification for Paperwork Reduction Act Submissions</w:t>
      </w:r>
    </w:p>
    <w:p w:rsidR="00013EF0" w:rsidP="0049726E" w14:paraId="22E2A3A6" w14:textId="14E6BFBE">
      <w:pPr>
        <w:pStyle w:val="BodyTextIndent"/>
        <w:spacing w:before="120"/>
        <w:ind w:left="0"/>
        <w:rPr>
          <w:rFonts w:ascii="Arial" w:hAnsi="Arial" w:cs="Arial"/>
          <w:bCs/>
        </w:rPr>
      </w:pPr>
      <w:r w:rsidRPr="000E1984">
        <w:rPr>
          <w:rFonts w:ascii="Arial" w:hAnsi="Arial" w:cs="Arial"/>
          <w:bCs/>
        </w:rPr>
        <w:t>There are no exceptions to the certification</w:t>
      </w:r>
      <w:r w:rsidRPr="000E1984" w:rsidR="000E1984">
        <w:rPr>
          <w:rFonts w:ascii="Arial" w:hAnsi="Arial" w:cs="Arial"/>
          <w:bCs/>
        </w:rPr>
        <w:t>.</w:t>
      </w:r>
    </w:p>
    <w:p w:rsidR="00013EF0" w:rsidRPr="00565C28" w:rsidP="00565C28" w14:paraId="2EE2C0A3" w14:textId="263831CE">
      <w:pPr>
        <w:widowControl/>
        <w:autoSpaceDE/>
        <w:autoSpaceDN/>
        <w:adjustRightInd/>
        <w:rPr>
          <w:rFonts w:ascii="Arial" w:hAnsi="Arial" w:cs="Arial"/>
          <w:bCs/>
          <w:sz w:val="24"/>
        </w:rPr>
      </w:pPr>
    </w:p>
    <w:sectPr w:rsidSect="001D4856">
      <w:headerReference w:type="default" r:id="rId10"/>
      <w:footerReference w:type="default" r:id="rId11"/>
      <w:endnotePr>
        <w:numFmt w:val="decimal"/>
      </w:endnotePr>
      <w:type w:val="continuous"/>
      <w:pgSz w:w="12240" w:h="15840" w:orient="portrait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2E1D" w14:paraId="22E2A3AB" w14:textId="77777777">
    <w:pPr>
      <w:spacing w:line="240" w:lineRule="exact"/>
    </w:pPr>
  </w:p>
  <w:p w:rsidR="00D92E1D" w14:paraId="22E2A3AC" w14:textId="389F55EF">
    <w:pPr>
      <w:framePr w:w="9361" w:wrap="notBeside" w:vAnchor="text" w:hAnchor="text" w:x="1" w:y="1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 w:rsidR="00BF2F34">
      <w:rPr>
        <w:noProof/>
        <w:sz w:val="24"/>
      </w:rPr>
      <w:t>2</w:t>
    </w:r>
    <w:r>
      <w:rPr>
        <w:sz w:val="24"/>
      </w:rPr>
      <w:fldChar w:fldCharType="end"/>
    </w:r>
  </w:p>
  <w:p w:rsidR="00D92E1D" w14:paraId="22E2A3AD" w14:textId="77777777">
    <w:pPr>
      <w:rPr>
        <w:sz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0592" w14:paraId="5C172B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A326D6"/>
    <w:multiLevelType w:val="hybridMultilevel"/>
    <w:tmpl w:val="10A287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F1F18"/>
    <w:multiLevelType w:val="hybridMultilevel"/>
    <w:tmpl w:val="27F0910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>
    <w:nsid w:val="1F66495E"/>
    <w:multiLevelType w:val="hybridMultilevel"/>
    <w:tmpl w:val="4F86193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upperLetter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282B27C5"/>
    <w:multiLevelType w:val="hybridMultilevel"/>
    <w:tmpl w:val="F17E004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>
    <w:nsid w:val="29927930"/>
    <w:multiLevelType w:val="multilevel"/>
    <w:tmpl w:val="CEE6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AD67E71"/>
    <w:multiLevelType w:val="hybridMultilevel"/>
    <w:tmpl w:val="FA08CB36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6">
    <w:nsid w:val="37724EF7"/>
    <w:multiLevelType w:val="hybridMultilevel"/>
    <w:tmpl w:val="45BCBBC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>
    <w:nsid w:val="43165BD8"/>
    <w:multiLevelType w:val="hybridMultilevel"/>
    <w:tmpl w:val="6EC868B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>
    <w:nsid w:val="453962B6"/>
    <w:multiLevelType w:val="hybridMultilevel"/>
    <w:tmpl w:val="AB00D24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5DD734C"/>
    <w:multiLevelType w:val="hybridMultilevel"/>
    <w:tmpl w:val="D55CCCB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>
    <w:nsid w:val="483550B8"/>
    <w:multiLevelType w:val="hybridMultilevel"/>
    <w:tmpl w:val="B5DEB1F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>
    <w:nsid w:val="49086FE1"/>
    <w:multiLevelType w:val="multilevel"/>
    <w:tmpl w:val="C6D4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A1D7109"/>
    <w:multiLevelType w:val="hybridMultilevel"/>
    <w:tmpl w:val="462ED1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2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EF0453"/>
    <w:multiLevelType w:val="hybridMultilevel"/>
    <w:tmpl w:val="300EE9A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>
    <w:nsid w:val="57B75299"/>
    <w:multiLevelType w:val="hybridMultilevel"/>
    <w:tmpl w:val="EACAF48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>
    <w:nsid w:val="5AA94C4C"/>
    <w:multiLevelType w:val="hybridMultilevel"/>
    <w:tmpl w:val="876CCAA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5B8B2A2F"/>
    <w:multiLevelType w:val="hybridMultilevel"/>
    <w:tmpl w:val="FD184AD2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>
    <w:nsid w:val="5FB0297C"/>
    <w:multiLevelType w:val="multilevel"/>
    <w:tmpl w:val="8E12D7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63324857"/>
    <w:multiLevelType w:val="hybridMultilevel"/>
    <w:tmpl w:val="E12A8C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72398E"/>
    <w:multiLevelType w:val="hybridMultilevel"/>
    <w:tmpl w:val="918ADF4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>
    <w:nsid w:val="6F820BF5"/>
    <w:multiLevelType w:val="hybridMultilevel"/>
    <w:tmpl w:val="DE70FAA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>
    <w:nsid w:val="73D15CE9"/>
    <w:multiLevelType w:val="hybridMultilevel"/>
    <w:tmpl w:val="4FB4019C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>
    <w:nsid w:val="79B974A1"/>
    <w:multiLevelType w:val="hybridMultilevel"/>
    <w:tmpl w:val="2DC2BE2C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hint="default"/>
        <w:b/>
        <w:bCs/>
        <w:color w:val="auto"/>
      </w:rPr>
    </w:lvl>
    <w:lvl w:ilvl="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>
    <w:nsid w:val="7A3A52F3"/>
    <w:multiLevelType w:val="hybridMultilevel"/>
    <w:tmpl w:val="0FE413A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665935422">
    <w:abstractNumId w:val="12"/>
  </w:num>
  <w:num w:numId="2" w16cid:durableId="1826044622">
    <w:abstractNumId w:val="16"/>
  </w:num>
  <w:num w:numId="3" w16cid:durableId="1320308753">
    <w:abstractNumId w:val="22"/>
  </w:num>
  <w:num w:numId="4" w16cid:durableId="2110732317">
    <w:abstractNumId w:val="21"/>
  </w:num>
  <w:num w:numId="5" w16cid:durableId="331832655">
    <w:abstractNumId w:val="2"/>
  </w:num>
  <w:num w:numId="6" w16cid:durableId="1804272224">
    <w:abstractNumId w:val="15"/>
  </w:num>
  <w:num w:numId="7" w16cid:durableId="2093886759">
    <w:abstractNumId w:val="0"/>
  </w:num>
  <w:num w:numId="8" w16cid:durableId="1307128659">
    <w:abstractNumId w:val="8"/>
  </w:num>
  <w:num w:numId="9" w16cid:durableId="1001087479">
    <w:abstractNumId w:val="14"/>
  </w:num>
  <w:num w:numId="10" w16cid:durableId="885793940">
    <w:abstractNumId w:val="23"/>
  </w:num>
  <w:num w:numId="11" w16cid:durableId="237326756">
    <w:abstractNumId w:val="5"/>
  </w:num>
  <w:num w:numId="12" w16cid:durableId="1110392179">
    <w:abstractNumId w:val="6"/>
  </w:num>
  <w:num w:numId="13" w16cid:durableId="1686862363">
    <w:abstractNumId w:val="3"/>
  </w:num>
  <w:num w:numId="14" w16cid:durableId="1758016184">
    <w:abstractNumId w:val="10"/>
  </w:num>
  <w:num w:numId="15" w16cid:durableId="2029256954">
    <w:abstractNumId w:val="9"/>
  </w:num>
  <w:num w:numId="16" w16cid:durableId="502817796">
    <w:abstractNumId w:val="13"/>
  </w:num>
  <w:num w:numId="17" w16cid:durableId="1325431772">
    <w:abstractNumId w:val="19"/>
  </w:num>
  <w:num w:numId="18" w16cid:durableId="879710969">
    <w:abstractNumId w:val="7"/>
  </w:num>
  <w:num w:numId="19" w16cid:durableId="666514033">
    <w:abstractNumId w:val="1"/>
  </w:num>
  <w:num w:numId="20" w16cid:durableId="879514616">
    <w:abstractNumId w:val="20"/>
  </w:num>
  <w:num w:numId="21" w16cid:durableId="94327829">
    <w:abstractNumId w:val="18"/>
  </w:num>
  <w:num w:numId="22" w16cid:durableId="390274628">
    <w:abstractNumId w:val="11"/>
  </w:num>
  <w:num w:numId="23" w16cid:durableId="983389610">
    <w:abstractNumId w:val="17"/>
  </w:num>
  <w:num w:numId="24" w16cid:durableId="442111687">
    <w:abstractNumId w:val="4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HRSA/OPAE">
    <w15:presenceInfo w15:providerId="None" w15:userId="HRSA/OPA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CAB"/>
    <w:rsid w:val="000006BE"/>
    <w:rsid w:val="00001038"/>
    <w:rsid w:val="00001C7E"/>
    <w:rsid w:val="000064CB"/>
    <w:rsid w:val="00012373"/>
    <w:rsid w:val="00013EF0"/>
    <w:rsid w:val="00015505"/>
    <w:rsid w:val="00020D3D"/>
    <w:rsid w:val="00022260"/>
    <w:rsid w:val="00022F06"/>
    <w:rsid w:val="000230E3"/>
    <w:rsid w:val="000234D8"/>
    <w:rsid w:val="0002554A"/>
    <w:rsid w:val="00025C38"/>
    <w:rsid w:val="000274BB"/>
    <w:rsid w:val="00034947"/>
    <w:rsid w:val="00040A6D"/>
    <w:rsid w:val="00040D23"/>
    <w:rsid w:val="00042BEF"/>
    <w:rsid w:val="00043636"/>
    <w:rsid w:val="0004368F"/>
    <w:rsid w:val="0004408F"/>
    <w:rsid w:val="00044977"/>
    <w:rsid w:val="00045124"/>
    <w:rsid w:val="00047A29"/>
    <w:rsid w:val="00047C85"/>
    <w:rsid w:val="00050A27"/>
    <w:rsid w:val="00051F83"/>
    <w:rsid w:val="00052375"/>
    <w:rsid w:val="00061AA9"/>
    <w:rsid w:val="00062D07"/>
    <w:rsid w:val="00063BEF"/>
    <w:rsid w:val="00072C4F"/>
    <w:rsid w:val="000731F7"/>
    <w:rsid w:val="000841DA"/>
    <w:rsid w:val="00087CBB"/>
    <w:rsid w:val="00091F8D"/>
    <w:rsid w:val="00094839"/>
    <w:rsid w:val="00097D8F"/>
    <w:rsid w:val="000A141A"/>
    <w:rsid w:val="000A1BB4"/>
    <w:rsid w:val="000B5190"/>
    <w:rsid w:val="000B6AD0"/>
    <w:rsid w:val="000C1DE1"/>
    <w:rsid w:val="000C1DFE"/>
    <w:rsid w:val="000C34D9"/>
    <w:rsid w:val="000C37F3"/>
    <w:rsid w:val="000C5C4B"/>
    <w:rsid w:val="000C64C0"/>
    <w:rsid w:val="000D12BE"/>
    <w:rsid w:val="000D1909"/>
    <w:rsid w:val="000D261A"/>
    <w:rsid w:val="000D454E"/>
    <w:rsid w:val="000D57F5"/>
    <w:rsid w:val="000D7585"/>
    <w:rsid w:val="000E1984"/>
    <w:rsid w:val="000E268F"/>
    <w:rsid w:val="000E507E"/>
    <w:rsid w:val="000F0990"/>
    <w:rsid w:val="000F4154"/>
    <w:rsid w:val="000F4CBD"/>
    <w:rsid w:val="000F6DA0"/>
    <w:rsid w:val="000F7FF3"/>
    <w:rsid w:val="00102361"/>
    <w:rsid w:val="00105CB5"/>
    <w:rsid w:val="00116364"/>
    <w:rsid w:val="00117C1D"/>
    <w:rsid w:val="001204B1"/>
    <w:rsid w:val="001225A9"/>
    <w:rsid w:val="00125A7C"/>
    <w:rsid w:val="0013063F"/>
    <w:rsid w:val="001325B2"/>
    <w:rsid w:val="001333CA"/>
    <w:rsid w:val="001334DE"/>
    <w:rsid w:val="00133B03"/>
    <w:rsid w:val="00135261"/>
    <w:rsid w:val="001367A9"/>
    <w:rsid w:val="00141C73"/>
    <w:rsid w:val="00142F9B"/>
    <w:rsid w:val="001444DB"/>
    <w:rsid w:val="00144D2C"/>
    <w:rsid w:val="00147721"/>
    <w:rsid w:val="00150510"/>
    <w:rsid w:val="00151281"/>
    <w:rsid w:val="00154D8E"/>
    <w:rsid w:val="00156320"/>
    <w:rsid w:val="00157673"/>
    <w:rsid w:val="0016187E"/>
    <w:rsid w:val="00163707"/>
    <w:rsid w:val="00164156"/>
    <w:rsid w:val="00165A4C"/>
    <w:rsid w:val="0017069C"/>
    <w:rsid w:val="001747AC"/>
    <w:rsid w:val="00180E69"/>
    <w:rsid w:val="001817F7"/>
    <w:rsid w:val="00183A07"/>
    <w:rsid w:val="00191447"/>
    <w:rsid w:val="001920C3"/>
    <w:rsid w:val="00194CA2"/>
    <w:rsid w:val="00196371"/>
    <w:rsid w:val="001A36C4"/>
    <w:rsid w:val="001A47F8"/>
    <w:rsid w:val="001B0264"/>
    <w:rsid w:val="001C1423"/>
    <w:rsid w:val="001C1578"/>
    <w:rsid w:val="001C29F8"/>
    <w:rsid w:val="001C5BE0"/>
    <w:rsid w:val="001C6EE8"/>
    <w:rsid w:val="001C7C3C"/>
    <w:rsid w:val="001D051D"/>
    <w:rsid w:val="001D4856"/>
    <w:rsid w:val="001D77C7"/>
    <w:rsid w:val="001D7A7E"/>
    <w:rsid w:val="001E04AA"/>
    <w:rsid w:val="001E36D6"/>
    <w:rsid w:val="001E6AA4"/>
    <w:rsid w:val="001E79C0"/>
    <w:rsid w:val="001F2465"/>
    <w:rsid w:val="001F27A4"/>
    <w:rsid w:val="001F4F57"/>
    <w:rsid w:val="002013DF"/>
    <w:rsid w:val="0020259D"/>
    <w:rsid w:val="00205F2B"/>
    <w:rsid w:val="002061DE"/>
    <w:rsid w:val="002118B4"/>
    <w:rsid w:val="00213D6F"/>
    <w:rsid w:val="00214AAB"/>
    <w:rsid w:val="002158D2"/>
    <w:rsid w:val="002211B7"/>
    <w:rsid w:val="002303BF"/>
    <w:rsid w:val="00230C52"/>
    <w:rsid w:val="00235A3B"/>
    <w:rsid w:val="00237F54"/>
    <w:rsid w:val="002418CB"/>
    <w:rsid w:val="00241BB6"/>
    <w:rsid w:val="002426E8"/>
    <w:rsid w:val="00244ABF"/>
    <w:rsid w:val="00247BAC"/>
    <w:rsid w:val="00250516"/>
    <w:rsid w:val="00254CEF"/>
    <w:rsid w:val="002553F9"/>
    <w:rsid w:val="00255E23"/>
    <w:rsid w:val="00260491"/>
    <w:rsid w:val="00260C1F"/>
    <w:rsid w:val="002611AB"/>
    <w:rsid w:val="00262A2D"/>
    <w:rsid w:val="002640E7"/>
    <w:rsid w:val="002710B8"/>
    <w:rsid w:val="00271C96"/>
    <w:rsid w:val="00274EF9"/>
    <w:rsid w:val="00275111"/>
    <w:rsid w:val="00275C64"/>
    <w:rsid w:val="0028094D"/>
    <w:rsid w:val="00281924"/>
    <w:rsid w:val="00283CE2"/>
    <w:rsid w:val="00294AF3"/>
    <w:rsid w:val="0029726E"/>
    <w:rsid w:val="00297DCF"/>
    <w:rsid w:val="002A4E78"/>
    <w:rsid w:val="002A4F2D"/>
    <w:rsid w:val="002C2C1E"/>
    <w:rsid w:val="002C419C"/>
    <w:rsid w:val="002D085B"/>
    <w:rsid w:val="002D0947"/>
    <w:rsid w:val="002D1286"/>
    <w:rsid w:val="002D38E8"/>
    <w:rsid w:val="002D413D"/>
    <w:rsid w:val="002E2C41"/>
    <w:rsid w:val="002E3BF0"/>
    <w:rsid w:val="002F00C2"/>
    <w:rsid w:val="002F234C"/>
    <w:rsid w:val="002F37F4"/>
    <w:rsid w:val="002F3901"/>
    <w:rsid w:val="002F399D"/>
    <w:rsid w:val="002F65CE"/>
    <w:rsid w:val="0030154F"/>
    <w:rsid w:val="00302A48"/>
    <w:rsid w:val="003064B0"/>
    <w:rsid w:val="0031078D"/>
    <w:rsid w:val="00310ECD"/>
    <w:rsid w:val="003110AE"/>
    <w:rsid w:val="003124DE"/>
    <w:rsid w:val="003130C3"/>
    <w:rsid w:val="00313826"/>
    <w:rsid w:val="00314E89"/>
    <w:rsid w:val="00316423"/>
    <w:rsid w:val="00317FF6"/>
    <w:rsid w:val="003203D5"/>
    <w:rsid w:val="003210C3"/>
    <w:rsid w:val="00322251"/>
    <w:rsid w:val="00322313"/>
    <w:rsid w:val="00323ED4"/>
    <w:rsid w:val="0032743E"/>
    <w:rsid w:val="00330EBA"/>
    <w:rsid w:val="0033123B"/>
    <w:rsid w:val="00331E15"/>
    <w:rsid w:val="00340D4B"/>
    <w:rsid w:val="003421FF"/>
    <w:rsid w:val="00345CC6"/>
    <w:rsid w:val="003465E1"/>
    <w:rsid w:val="00347600"/>
    <w:rsid w:val="003504E7"/>
    <w:rsid w:val="0035232D"/>
    <w:rsid w:val="0035312A"/>
    <w:rsid w:val="00353E25"/>
    <w:rsid w:val="00355F66"/>
    <w:rsid w:val="003574B7"/>
    <w:rsid w:val="003716C7"/>
    <w:rsid w:val="00372C3F"/>
    <w:rsid w:val="00374A67"/>
    <w:rsid w:val="00376109"/>
    <w:rsid w:val="0038133E"/>
    <w:rsid w:val="003820B7"/>
    <w:rsid w:val="00382FC2"/>
    <w:rsid w:val="00384AF2"/>
    <w:rsid w:val="00391E16"/>
    <w:rsid w:val="00394D63"/>
    <w:rsid w:val="00395487"/>
    <w:rsid w:val="003967F4"/>
    <w:rsid w:val="003A09C3"/>
    <w:rsid w:val="003A1191"/>
    <w:rsid w:val="003A1EE6"/>
    <w:rsid w:val="003A401B"/>
    <w:rsid w:val="003A5A70"/>
    <w:rsid w:val="003A730C"/>
    <w:rsid w:val="003B474E"/>
    <w:rsid w:val="003B4910"/>
    <w:rsid w:val="003B7757"/>
    <w:rsid w:val="003C3F11"/>
    <w:rsid w:val="003C6F86"/>
    <w:rsid w:val="003D23B1"/>
    <w:rsid w:val="003D6DAB"/>
    <w:rsid w:val="003D7045"/>
    <w:rsid w:val="003F0CDD"/>
    <w:rsid w:val="003F18AC"/>
    <w:rsid w:val="003F21A6"/>
    <w:rsid w:val="003F5769"/>
    <w:rsid w:val="003F6CF6"/>
    <w:rsid w:val="003F6FE5"/>
    <w:rsid w:val="003F72DF"/>
    <w:rsid w:val="004011DA"/>
    <w:rsid w:val="00403E98"/>
    <w:rsid w:val="00412636"/>
    <w:rsid w:val="004153B8"/>
    <w:rsid w:val="004235DD"/>
    <w:rsid w:val="00423ADC"/>
    <w:rsid w:val="00434594"/>
    <w:rsid w:val="004349FF"/>
    <w:rsid w:val="0044090D"/>
    <w:rsid w:val="0044711F"/>
    <w:rsid w:val="00451E4F"/>
    <w:rsid w:val="0046368C"/>
    <w:rsid w:val="004659C8"/>
    <w:rsid w:val="00465F6C"/>
    <w:rsid w:val="00466896"/>
    <w:rsid w:val="0047031F"/>
    <w:rsid w:val="004706D5"/>
    <w:rsid w:val="00472847"/>
    <w:rsid w:val="004746CA"/>
    <w:rsid w:val="00475404"/>
    <w:rsid w:val="00475915"/>
    <w:rsid w:val="00476A6E"/>
    <w:rsid w:val="0048026F"/>
    <w:rsid w:val="00480811"/>
    <w:rsid w:val="00482288"/>
    <w:rsid w:val="00482AD3"/>
    <w:rsid w:val="00482E1B"/>
    <w:rsid w:val="0048361F"/>
    <w:rsid w:val="0048551B"/>
    <w:rsid w:val="00486EA2"/>
    <w:rsid w:val="00490720"/>
    <w:rsid w:val="00490CE7"/>
    <w:rsid w:val="00493A8C"/>
    <w:rsid w:val="00495959"/>
    <w:rsid w:val="0049726E"/>
    <w:rsid w:val="004A2E12"/>
    <w:rsid w:val="004A5E5F"/>
    <w:rsid w:val="004A6CCE"/>
    <w:rsid w:val="004A6F4E"/>
    <w:rsid w:val="004A7AF6"/>
    <w:rsid w:val="004B702F"/>
    <w:rsid w:val="004B7BBD"/>
    <w:rsid w:val="004C2E6A"/>
    <w:rsid w:val="004C3DC3"/>
    <w:rsid w:val="004C4884"/>
    <w:rsid w:val="004C613C"/>
    <w:rsid w:val="004D34E3"/>
    <w:rsid w:val="004E0EA1"/>
    <w:rsid w:val="004E22BB"/>
    <w:rsid w:val="004E687D"/>
    <w:rsid w:val="004E72A4"/>
    <w:rsid w:val="004F2C5F"/>
    <w:rsid w:val="004F3204"/>
    <w:rsid w:val="004F3EB9"/>
    <w:rsid w:val="004F568C"/>
    <w:rsid w:val="004F6DB9"/>
    <w:rsid w:val="005010C8"/>
    <w:rsid w:val="00503BAB"/>
    <w:rsid w:val="00504B44"/>
    <w:rsid w:val="00504C0E"/>
    <w:rsid w:val="00504FF8"/>
    <w:rsid w:val="005077CD"/>
    <w:rsid w:val="00517637"/>
    <w:rsid w:val="00525F04"/>
    <w:rsid w:val="00527FE6"/>
    <w:rsid w:val="00531981"/>
    <w:rsid w:val="0053293F"/>
    <w:rsid w:val="0053586A"/>
    <w:rsid w:val="00536B6B"/>
    <w:rsid w:val="00544BE0"/>
    <w:rsid w:val="00544C1A"/>
    <w:rsid w:val="00546DB7"/>
    <w:rsid w:val="005472CA"/>
    <w:rsid w:val="00551D7D"/>
    <w:rsid w:val="005553AB"/>
    <w:rsid w:val="0055592A"/>
    <w:rsid w:val="005561C9"/>
    <w:rsid w:val="0055652D"/>
    <w:rsid w:val="0055747E"/>
    <w:rsid w:val="0056109E"/>
    <w:rsid w:val="005612B4"/>
    <w:rsid w:val="00562853"/>
    <w:rsid w:val="005635C6"/>
    <w:rsid w:val="005649D3"/>
    <w:rsid w:val="00564CC6"/>
    <w:rsid w:val="00565C28"/>
    <w:rsid w:val="00566C3B"/>
    <w:rsid w:val="00571501"/>
    <w:rsid w:val="00571843"/>
    <w:rsid w:val="00571922"/>
    <w:rsid w:val="00571C67"/>
    <w:rsid w:val="00572984"/>
    <w:rsid w:val="00572E7B"/>
    <w:rsid w:val="00573648"/>
    <w:rsid w:val="00576B08"/>
    <w:rsid w:val="0058087B"/>
    <w:rsid w:val="005810EB"/>
    <w:rsid w:val="00581ED7"/>
    <w:rsid w:val="00582B45"/>
    <w:rsid w:val="00584D74"/>
    <w:rsid w:val="0058549D"/>
    <w:rsid w:val="005939D1"/>
    <w:rsid w:val="00596B26"/>
    <w:rsid w:val="00596CCE"/>
    <w:rsid w:val="005A0F1F"/>
    <w:rsid w:val="005A3594"/>
    <w:rsid w:val="005B1DB7"/>
    <w:rsid w:val="005B4D07"/>
    <w:rsid w:val="005C0D8C"/>
    <w:rsid w:val="005C3218"/>
    <w:rsid w:val="005C3764"/>
    <w:rsid w:val="005C39C5"/>
    <w:rsid w:val="005C501C"/>
    <w:rsid w:val="005D016B"/>
    <w:rsid w:val="005D3DCE"/>
    <w:rsid w:val="005D524A"/>
    <w:rsid w:val="005D5C4C"/>
    <w:rsid w:val="005D65E7"/>
    <w:rsid w:val="005D7625"/>
    <w:rsid w:val="005E0284"/>
    <w:rsid w:val="005E1765"/>
    <w:rsid w:val="005E6767"/>
    <w:rsid w:val="005F0A87"/>
    <w:rsid w:val="005F18D5"/>
    <w:rsid w:val="005F1C2E"/>
    <w:rsid w:val="005F2DE1"/>
    <w:rsid w:val="005F2E17"/>
    <w:rsid w:val="005F3594"/>
    <w:rsid w:val="005F5682"/>
    <w:rsid w:val="005F5F05"/>
    <w:rsid w:val="00600118"/>
    <w:rsid w:val="00602DE5"/>
    <w:rsid w:val="006076D4"/>
    <w:rsid w:val="00610BAF"/>
    <w:rsid w:val="00610FD2"/>
    <w:rsid w:val="006113BB"/>
    <w:rsid w:val="00611DB0"/>
    <w:rsid w:val="00611FC4"/>
    <w:rsid w:val="006138A2"/>
    <w:rsid w:val="006158FF"/>
    <w:rsid w:val="00617B50"/>
    <w:rsid w:val="00617CF3"/>
    <w:rsid w:val="00624019"/>
    <w:rsid w:val="00624678"/>
    <w:rsid w:val="00625E6B"/>
    <w:rsid w:val="00627DF9"/>
    <w:rsid w:val="00627FFD"/>
    <w:rsid w:val="00630E9E"/>
    <w:rsid w:val="00633B8C"/>
    <w:rsid w:val="00635564"/>
    <w:rsid w:val="00636A9D"/>
    <w:rsid w:val="00637379"/>
    <w:rsid w:val="00640142"/>
    <w:rsid w:val="00640DDC"/>
    <w:rsid w:val="0064109C"/>
    <w:rsid w:val="00642275"/>
    <w:rsid w:val="0064628E"/>
    <w:rsid w:val="00647F14"/>
    <w:rsid w:val="00651DAC"/>
    <w:rsid w:val="0065202A"/>
    <w:rsid w:val="00652437"/>
    <w:rsid w:val="006559ED"/>
    <w:rsid w:val="00655CC5"/>
    <w:rsid w:val="00656C44"/>
    <w:rsid w:val="00662B9E"/>
    <w:rsid w:val="0066345B"/>
    <w:rsid w:val="00663AE6"/>
    <w:rsid w:val="00667071"/>
    <w:rsid w:val="00671BE7"/>
    <w:rsid w:val="00671DE9"/>
    <w:rsid w:val="006727BD"/>
    <w:rsid w:val="006735E5"/>
    <w:rsid w:val="00673C9D"/>
    <w:rsid w:val="00675E2C"/>
    <w:rsid w:val="00676FAF"/>
    <w:rsid w:val="00677E60"/>
    <w:rsid w:val="00680D76"/>
    <w:rsid w:val="0068330C"/>
    <w:rsid w:val="00690CE2"/>
    <w:rsid w:val="00692DB3"/>
    <w:rsid w:val="0069334F"/>
    <w:rsid w:val="00696F44"/>
    <w:rsid w:val="006970D5"/>
    <w:rsid w:val="006A6A0F"/>
    <w:rsid w:val="006A72FE"/>
    <w:rsid w:val="006B0C76"/>
    <w:rsid w:val="006B0E28"/>
    <w:rsid w:val="006B1904"/>
    <w:rsid w:val="006B3150"/>
    <w:rsid w:val="006B46F1"/>
    <w:rsid w:val="006B7F43"/>
    <w:rsid w:val="006C41A2"/>
    <w:rsid w:val="006C4478"/>
    <w:rsid w:val="006D2D4A"/>
    <w:rsid w:val="006D39E1"/>
    <w:rsid w:val="006D44B7"/>
    <w:rsid w:val="006D4E1C"/>
    <w:rsid w:val="006D5076"/>
    <w:rsid w:val="006D5215"/>
    <w:rsid w:val="006D61D9"/>
    <w:rsid w:val="006E22DB"/>
    <w:rsid w:val="006E3E57"/>
    <w:rsid w:val="006E3ECB"/>
    <w:rsid w:val="006E7E89"/>
    <w:rsid w:val="006F1EDB"/>
    <w:rsid w:val="006F2177"/>
    <w:rsid w:val="006F3188"/>
    <w:rsid w:val="006F48A4"/>
    <w:rsid w:val="006F5F49"/>
    <w:rsid w:val="006F6896"/>
    <w:rsid w:val="0070109A"/>
    <w:rsid w:val="00701B5C"/>
    <w:rsid w:val="00705448"/>
    <w:rsid w:val="00705DBB"/>
    <w:rsid w:val="00707080"/>
    <w:rsid w:val="00707F38"/>
    <w:rsid w:val="00710F56"/>
    <w:rsid w:val="00712C47"/>
    <w:rsid w:val="00720D82"/>
    <w:rsid w:val="007223D4"/>
    <w:rsid w:val="00722C3C"/>
    <w:rsid w:val="00723E44"/>
    <w:rsid w:val="00724D4D"/>
    <w:rsid w:val="00724FD9"/>
    <w:rsid w:val="0073114C"/>
    <w:rsid w:val="007315BF"/>
    <w:rsid w:val="00734A32"/>
    <w:rsid w:val="00737494"/>
    <w:rsid w:val="007378E5"/>
    <w:rsid w:val="00740324"/>
    <w:rsid w:val="007425CD"/>
    <w:rsid w:val="007450D6"/>
    <w:rsid w:val="007454E3"/>
    <w:rsid w:val="007514A1"/>
    <w:rsid w:val="0075369E"/>
    <w:rsid w:val="00755054"/>
    <w:rsid w:val="00760AF0"/>
    <w:rsid w:val="007655FE"/>
    <w:rsid w:val="00767513"/>
    <w:rsid w:val="00774445"/>
    <w:rsid w:val="00777F29"/>
    <w:rsid w:val="00791E0A"/>
    <w:rsid w:val="007A13B5"/>
    <w:rsid w:val="007A3723"/>
    <w:rsid w:val="007A5621"/>
    <w:rsid w:val="007A79D2"/>
    <w:rsid w:val="007B0540"/>
    <w:rsid w:val="007B0D3C"/>
    <w:rsid w:val="007B5C59"/>
    <w:rsid w:val="007B6FBA"/>
    <w:rsid w:val="007C1362"/>
    <w:rsid w:val="007C22E4"/>
    <w:rsid w:val="007C4E79"/>
    <w:rsid w:val="007C5486"/>
    <w:rsid w:val="007C57E9"/>
    <w:rsid w:val="007C5E1B"/>
    <w:rsid w:val="007D3FC1"/>
    <w:rsid w:val="007D51F1"/>
    <w:rsid w:val="007D594C"/>
    <w:rsid w:val="007D630B"/>
    <w:rsid w:val="007D66C5"/>
    <w:rsid w:val="007E05FF"/>
    <w:rsid w:val="007E1989"/>
    <w:rsid w:val="007E31A1"/>
    <w:rsid w:val="007E33F8"/>
    <w:rsid w:val="007E491B"/>
    <w:rsid w:val="007E5A36"/>
    <w:rsid w:val="007F047A"/>
    <w:rsid w:val="007F0A06"/>
    <w:rsid w:val="007F27DF"/>
    <w:rsid w:val="007F32D7"/>
    <w:rsid w:val="007F5E46"/>
    <w:rsid w:val="00800259"/>
    <w:rsid w:val="008002AB"/>
    <w:rsid w:val="008034FB"/>
    <w:rsid w:val="00803A25"/>
    <w:rsid w:val="00803EB4"/>
    <w:rsid w:val="00805D68"/>
    <w:rsid w:val="00806E46"/>
    <w:rsid w:val="0080707B"/>
    <w:rsid w:val="00811BEF"/>
    <w:rsid w:val="00820C57"/>
    <w:rsid w:val="0082370B"/>
    <w:rsid w:val="0082567A"/>
    <w:rsid w:val="00826496"/>
    <w:rsid w:val="0082795E"/>
    <w:rsid w:val="00827FEA"/>
    <w:rsid w:val="00830285"/>
    <w:rsid w:val="00831A8E"/>
    <w:rsid w:val="008342C0"/>
    <w:rsid w:val="00834D47"/>
    <w:rsid w:val="0085239F"/>
    <w:rsid w:val="00854ADE"/>
    <w:rsid w:val="008555FE"/>
    <w:rsid w:val="0085659B"/>
    <w:rsid w:val="00865247"/>
    <w:rsid w:val="008661DD"/>
    <w:rsid w:val="008735A5"/>
    <w:rsid w:val="0087394D"/>
    <w:rsid w:val="00874176"/>
    <w:rsid w:val="008741D7"/>
    <w:rsid w:val="0087476E"/>
    <w:rsid w:val="00875658"/>
    <w:rsid w:val="00876176"/>
    <w:rsid w:val="00876455"/>
    <w:rsid w:val="0087713D"/>
    <w:rsid w:val="008775CF"/>
    <w:rsid w:val="008833BB"/>
    <w:rsid w:val="00887EC1"/>
    <w:rsid w:val="00892876"/>
    <w:rsid w:val="00892E87"/>
    <w:rsid w:val="00892F0D"/>
    <w:rsid w:val="00893075"/>
    <w:rsid w:val="00894639"/>
    <w:rsid w:val="008A7558"/>
    <w:rsid w:val="008B0037"/>
    <w:rsid w:val="008B04CA"/>
    <w:rsid w:val="008B404D"/>
    <w:rsid w:val="008B4550"/>
    <w:rsid w:val="008B612A"/>
    <w:rsid w:val="008B6BB7"/>
    <w:rsid w:val="008C0A22"/>
    <w:rsid w:val="008C265D"/>
    <w:rsid w:val="008C59F1"/>
    <w:rsid w:val="008C716F"/>
    <w:rsid w:val="008D035F"/>
    <w:rsid w:val="008D0DD7"/>
    <w:rsid w:val="008D2D67"/>
    <w:rsid w:val="008E010A"/>
    <w:rsid w:val="008E301C"/>
    <w:rsid w:val="008E4D94"/>
    <w:rsid w:val="008E58DB"/>
    <w:rsid w:val="008E5B33"/>
    <w:rsid w:val="008E709D"/>
    <w:rsid w:val="008F05C9"/>
    <w:rsid w:val="008F0D05"/>
    <w:rsid w:val="008F55C2"/>
    <w:rsid w:val="008F6C97"/>
    <w:rsid w:val="0090514E"/>
    <w:rsid w:val="00905FF5"/>
    <w:rsid w:val="009117B1"/>
    <w:rsid w:val="009120CF"/>
    <w:rsid w:val="0091449C"/>
    <w:rsid w:val="0091485F"/>
    <w:rsid w:val="00916AC9"/>
    <w:rsid w:val="00922CC2"/>
    <w:rsid w:val="00923682"/>
    <w:rsid w:val="00924782"/>
    <w:rsid w:val="00924BD2"/>
    <w:rsid w:val="00924C66"/>
    <w:rsid w:val="00927442"/>
    <w:rsid w:val="00930258"/>
    <w:rsid w:val="00931858"/>
    <w:rsid w:val="009333B8"/>
    <w:rsid w:val="00935E77"/>
    <w:rsid w:val="00937357"/>
    <w:rsid w:val="009376AE"/>
    <w:rsid w:val="00937E85"/>
    <w:rsid w:val="00940D53"/>
    <w:rsid w:val="00951E96"/>
    <w:rsid w:val="0095679F"/>
    <w:rsid w:val="00960F49"/>
    <w:rsid w:val="00961C3B"/>
    <w:rsid w:val="00962F25"/>
    <w:rsid w:val="009664CB"/>
    <w:rsid w:val="00966B1E"/>
    <w:rsid w:val="0096763E"/>
    <w:rsid w:val="00970653"/>
    <w:rsid w:val="0097077B"/>
    <w:rsid w:val="00970EB8"/>
    <w:rsid w:val="00972B87"/>
    <w:rsid w:val="00972E8D"/>
    <w:rsid w:val="009735C0"/>
    <w:rsid w:val="009736B1"/>
    <w:rsid w:val="00976C19"/>
    <w:rsid w:val="00976C33"/>
    <w:rsid w:val="00981F6B"/>
    <w:rsid w:val="0098201A"/>
    <w:rsid w:val="00983DA2"/>
    <w:rsid w:val="009841F9"/>
    <w:rsid w:val="00990300"/>
    <w:rsid w:val="00992194"/>
    <w:rsid w:val="00992624"/>
    <w:rsid w:val="00992AB9"/>
    <w:rsid w:val="00993537"/>
    <w:rsid w:val="00996985"/>
    <w:rsid w:val="009A0633"/>
    <w:rsid w:val="009A217A"/>
    <w:rsid w:val="009B2822"/>
    <w:rsid w:val="009B3794"/>
    <w:rsid w:val="009B38FA"/>
    <w:rsid w:val="009B7E4D"/>
    <w:rsid w:val="009C1704"/>
    <w:rsid w:val="009C2E1C"/>
    <w:rsid w:val="009D03AE"/>
    <w:rsid w:val="009D6510"/>
    <w:rsid w:val="009D6B72"/>
    <w:rsid w:val="009E07E9"/>
    <w:rsid w:val="009E1B29"/>
    <w:rsid w:val="009E249C"/>
    <w:rsid w:val="009E4A6E"/>
    <w:rsid w:val="009E5DCE"/>
    <w:rsid w:val="009F0268"/>
    <w:rsid w:val="009F6C5E"/>
    <w:rsid w:val="009F7CFD"/>
    <w:rsid w:val="00A00F2F"/>
    <w:rsid w:val="00A037D9"/>
    <w:rsid w:val="00A10D46"/>
    <w:rsid w:val="00A11047"/>
    <w:rsid w:val="00A11CEB"/>
    <w:rsid w:val="00A15A4F"/>
    <w:rsid w:val="00A1688A"/>
    <w:rsid w:val="00A21683"/>
    <w:rsid w:val="00A21AFD"/>
    <w:rsid w:val="00A21DCA"/>
    <w:rsid w:val="00A26DD1"/>
    <w:rsid w:val="00A26F6F"/>
    <w:rsid w:val="00A32F4A"/>
    <w:rsid w:val="00A34282"/>
    <w:rsid w:val="00A3750D"/>
    <w:rsid w:val="00A406B0"/>
    <w:rsid w:val="00A427B3"/>
    <w:rsid w:val="00A5241B"/>
    <w:rsid w:val="00A543B7"/>
    <w:rsid w:val="00A5544F"/>
    <w:rsid w:val="00A60D46"/>
    <w:rsid w:val="00A618A4"/>
    <w:rsid w:val="00A61FC9"/>
    <w:rsid w:val="00A700F5"/>
    <w:rsid w:val="00A720BF"/>
    <w:rsid w:val="00A7243B"/>
    <w:rsid w:val="00A75F02"/>
    <w:rsid w:val="00A778AA"/>
    <w:rsid w:val="00A813B3"/>
    <w:rsid w:val="00A83C87"/>
    <w:rsid w:val="00A91A8D"/>
    <w:rsid w:val="00A91C62"/>
    <w:rsid w:val="00A92CAB"/>
    <w:rsid w:val="00A92F32"/>
    <w:rsid w:val="00A9377E"/>
    <w:rsid w:val="00A94F41"/>
    <w:rsid w:val="00A97392"/>
    <w:rsid w:val="00AA0861"/>
    <w:rsid w:val="00AA4E47"/>
    <w:rsid w:val="00AA7132"/>
    <w:rsid w:val="00AA7ADE"/>
    <w:rsid w:val="00AB07D5"/>
    <w:rsid w:val="00AB2A0B"/>
    <w:rsid w:val="00AB2D5D"/>
    <w:rsid w:val="00AB3D35"/>
    <w:rsid w:val="00AB4017"/>
    <w:rsid w:val="00AB46BF"/>
    <w:rsid w:val="00AB70AA"/>
    <w:rsid w:val="00AC18C6"/>
    <w:rsid w:val="00AC5AFB"/>
    <w:rsid w:val="00AC6BCE"/>
    <w:rsid w:val="00AD4533"/>
    <w:rsid w:val="00AE10F9"/>
    <w:rsid w:val="00AE5B7E"/>
    <w:rsid w:val="00AE65F9"/>
    <w:rsid w:val="00AE7154"/>
    <w:rsid w:val="00AE7F24"/>
    <w:rsid w:val="00AF0DF9"/>
    <w:rsid w:val="00AF177C"/>
    <w:rsid w:val="00AF3AF9"/>
    <w:rsid w:val="00B002D1"/>
    <w:rsid w:val="00B00D08"/>
    <w:rsid w:val="00B00DA5"/>
    <w:rsid w:val="00B02F21"/>
    <w:rsid w:val="00B04A82"/>
    <w:rsid w:val="00B07D8E"/>
    <w:rsid w:val="00B1193E"/>
    <w:rsid w:val="00B135AE"/>
    <w:rsid w:val="00B20CBA"/>
    <w:rsid w:val="00B21386"/>
    <w:rsid w:val="00B21566"/>
    <w:rsid w:val="00B22BD0"/>
    <w:rsid w:val="00B23B9F"/>
    <w:rsid w:val="00B24023"/>
    <w:rsid w:val="00B311C3"/>
    <w:rsid w:val="00B32BC1"/>
    <w:rsid w:val="00B3315D"/>
    <w:rsid w:val="00B336B2"/>
    <w:rsid w:val="00B341CB"/>
    <w:rsid w:val="00B35C63"/>
    <w:rsid w:val="00B5063B"/>
    <w:rsid w:val="00B535C3"/>
    <w:rsid w:val="00B53D55"/>
    <w:rsid w:val="00B545D7"/>
    <w:rsid w:val="00B54A15"/>
    <w:rsid w:val="00B6050E"/>
    <w:rsid w:val="00B6127B"/>
    <w:rsid w:val="00B61C1B"/>
    <w:rsid w:val="00B6298F"/>
    <w:rsid w:val="00B655C6"/>
    <w:rsid w:val="00B66515"/>
    <w:rsid w:val="00B7322F"/>
    <w:rsid w:val="00B742D1"/>
    <w:rsid w:val="00B751B1"/>
    <w:rsid w:val="00B77D0D"/>
    <w:rsid w:val="00B824D3"/>
    <w:rsid w:val="00B832AC"/>
    <w:rsid w:val="00B83A4C"/>
    <w:rsid w:val="00B843D3"/>
    <w:rsid w:val="00B84BC7"/>
    <w:rsid w:val="00B92438"/>
    <w:rsid w:val="00B92C16"/>
    <w:rsid w:val="00B94C12"/>
    <w:rsid w:val="00B94F3D"/>
    <w:rsid w:val="00B9560A"/>
    <w:rsid w:val="00B96FC6"/>
    <w:rsid w:val="00BA1A0C"/>
    <w:rsid w:val="00BA1E30"/>
    <w:rsid w:val="00BA25E5"/>
    <w:rsid w:val="00BA3330"/>
    <w:rsid w:val="00BA3839"/>
    <w:rsid w:val="00BA7BA6"/>
    <w:rsid w:val="00BC6B07"/>
    <w:rsid w:val="00BC6F53"/>
    <w:rsid w:val="00BC7534"/>
    <w:rsid w:val="00BD55DA"/>
    <w:rsid w:val="00BE0B24"/>
    <w:rsid w:val="00BE1F8E"/>
    <w:rsid w:val="00BE35B2"/>
    <w:rsid w:val="00BE5C89"/>
    <w:rsid w:val="00BF176E"/>
    <w:rsid w:val="00BF2F34"/>
    <w:rsid w:val="00BF3DBD"/>
    <w:rsid w:val="00BF5B4F"/>
    <w:rsid w:val="00C00763"/>
    <w:rsid w:val="00C0182C"/>
    <w:rsid w:val="00C01BF9"/>
    <w:rsid w:val="00C046A7"/>
    <w:rsid w:val="00C076B8"/>
    <w:rsid w:val="00C11A2D"/>
    <w:rsid w:val="00C11CD6"/>
    <w:rsid w:val="00C1635B"/>
    <w:rsid w:val="00C20D2E"/>
    <w:rsid w:val="00C225F8"/>
    <w:rsid w:val="00C2298E"/>
    <w:rsid w:val="00C229E8"/>
    <w:rsid w:val="00C24984"/>
    <w:rsid w:val="00C24DBB"/>
    <w:rsid w:val="00C25FCE"/>
    <w:rsid w:val="00C26800"/>
    <w:rsid w:val="00C274D0"/>
    <w:rsid w:val="00C27EDF"/>
    <w:rsid w:val="00C31104"/>
    <w:rsid w:val="00C3671F"/>
    <w:rsid w:val="00C406F4"/>
    <w:rsid w:val="00C4224B"/>
    <w:rsid w:val="00C44F95"/>
    <w:rsid w:val="00C45160"/>
    <w:rsid w:val="00C45431"/>
    <w:rsid w:val="00C4567E"/>
    <w:rsid w:val="00C50011"/>
    <w:rsid w:val="00C50B0E"/>
    <w:rsid w:val="00C524C4"/>
    <w:rsid w:val="00C54534"/>
    <w:rsid w:val="00C54E1A"/>
    <w:rsid w:val="00C55E1C"/>
    <w:rsid w:val="00C5767B"/>
    <w:rsid w:val="00C57B4E"/>
    <w:rsid w:val="00C64920"/>
    <w:rsid w:val="00C65C7C"/>
    <w:rsid w:val="00C70AC5"/>
    <w:rsid w:val="00C70B08"/>
    <w:rsid w:val="00C715F4"/>
    <w:rsid w:val="00C71859"/>
    <w:rsid w:val="00C728A1"/>
    <w:rsid w:val="00C74B86"/>
    <w:rsid w:val="00C758EB"/>
    <w:rsid w:val="00C75D66"/>
    <w:rsid w:val="00C8110A"/>
    <w:rsid w:val="00C9039F"/>
    <w:rsid w:val="00C90BC8"/>
    <w:rsid w:val="00C92A18"/>
    <w:rsid w:val="00C96292"/>
    <w:rsid w:val="00C968F8"/>
    <w:rsid w:val="00C96AC0"/>
    <w:rsid w:val="00C96B11"/>
    <w:rsid w:val="00CA1823"/>
    <w:rsid w:val="00CA3338"/>
    <w:rsid w:val="00CA3DA6"/>
    <w:rsid w:val="00CA4A59"/>
    <w:rsid w:val="00CB76F3"/>
    <w:rsid w:val="00CC0A68"/>
    <w:rsid w:val="00CC0B91"/>
    <w:rsid w:val="00CC2A3C"/>
    <w:rsid w:val="00CC438D"/>
    <w:rsid w:val="00CC6350"/>
    <w:rsid w:val="00CC68C8"/>
    <w:rsid w:val="00CC6CF8"/>
    <w:rsid w:val="00CC7E58"/>
    <w:rsid w:val="00CD36E7"/>
    <w:rsid w:val="00CD55A6"/>
    <w:rsid w:val="00CD5731"/>
    <w:rsid w:val="00CE22C5"/>
    <w:rsid w:val="00CE5AA9"/>
    <w:rsid w:val="00CF0D13"/>
    <w:rsid w:val="00CF30B4"/>
    <w:rsid w:val="00CF39B9"/>
    <w:rsid w:val="00D034AE"/>
    <w:rsid w:val="00D111F4"/>
    <w:rsid w:val="00D117AC"/>
    <w:rsid w:val="00D11CA3"/>
    <w:rsid w:val="00D14817"/>
    <w:rsid w:val="00D15A02"/>
    <w:rsid w:val="00D15A4E"/>
    <w:rsid w:val="00D206A8"/>
    <w:rsid w:val="00D229F8"/>
    <w:rsid w:val="00D322B1"/>
    <w:rsid w:val="00D34EB9"/>
    <w:rsid w:val="00D350BD"/>
    <w:rsid w:val="00D35581"/>
    <w:rsid w:val="00D37318"/>
    <w:rsid w:val="00D4299E"/>
    <w:rsid w:val="00D456EE"/>
    <w:rsid w:val="00D46313"/>
    <w:rsid w:val="00D519BD"/>
    <w:rsid w:val="00D526E9"/>
    <w:rsid w:val="00D542C1"/>
    <w:rsid w:val="00D55739"/>
    <w:rsid w:val="00D56178"/>
    <w:rsid w:val="00D5631F"/>
    <w:rsid w:val="00D56CC2"/>
    <w:rsid w:val="00D57AF9"/>
    <w:rsid w:val="00D60FB3"/>
    <w:rsid w:val="00D6156D"/>
    <w:rsid w:val="00D633DF"/>
    <w:rsid w:val="00D653F6"/>
    <w:rsid w:val="00D6687A"/>
    <w:rsid w:val="00D70602"/>
    <w:rsid w:val="00D71E31"/>
    <w:rsid w:val="00D72B84"/>
    <w:rsid w:val="00D74B86"/>
    <w:rsid w:val="00D75159"/>
    <w:rsid w:val="00D7581B"/>
    <w:rsid w:val="00D76494"/>
    <w:rsid w:val="00D80236"/>
    <w:rsid w:val="00D80938"/>
    <w:rsid w:val="00D80D97"/>
    <w:rsid w:val="00D80E4B"/>
    <w:rsid w:val="00D811BB"/>
    <w:rsid w:val="00D81B67"/>
    <w:rsid w:val="00D8488A"/>
    <w:rsid w:val="00D87975"/>
    <w:rsid w:val="00D91A79"/>
    <w:rsid w:val="00D920F1"/>
    <w:rsid w:val="00D92D11"/>
    <w:rsid w:val="00D92E1D"/>
    <w:rsid w:val="00D942C0"/>
    <w:rsid w:val="00D94E1A"/>
    <w:rsid w:val="00D95B7A"/>
    <w:rsid w:val="00D97E78"/>
    <w:rsid w:val="00DA07CA"/>
    <w:rsid w:val="00DA4905"/>
    <w:rsid w:val="00DA4F5A"/>
    <w:rsid w:val="00DA53E8"/>
    <w:rsid w:val="00DA5470"/>
    <w:rsid w:val="00DA61CD"/>
    <w:rsid w:val="00DA676E"/>
    <w:rsid w:val="00DA684A"/>
    <w:rsid w:val="00DB1A29"/>
    <w:rsid w:val="00DB434E"/>
    <w:rsid w:val="00DB4AA1"/>
    <w:rsid w:val="00DB5881"/>
    <w:rsid w:val="00DB7669"/>
    <w:rsid w:val="00DC07C4"/>
    <w:rsid w:val="00DD2B09"/>
    <w:rsid w:val="00DD47D7"/>
    <w:rsid w:val="00DD6D36"/>
    <w:rsid w:val="00DE2A02"/>
    <w:rsid w:val="00DE3A45"/>
    <w:rsid w:val="00DE3DFF"/>
    <w:rsid w:val="00DE4AC2"/>
    <w:rsid w:val="00DE504F"/>
    <w:rsid w:val="00DF6550"/>
    <w:rsid w:val="00DF662A"/>
    <w:rsid w:val="00E00167"/>
    <w:rsid w:val="00E00CEE"/>
    <w:rsid w:val="00E01FC2"/>
    <w:rsid w:val="00E03BCE"/>
    <w:rsid w:val="00E04D67"/>
    <w:rsid w:val="00E04E14"/>
    <w:rsid w:val="00E05BC3"/>
    <w:rsid w:val="00E05C3B"/>
    <w:rsid w:val="00E061F2"/>
    <w:rsid w:val="00E06499"/>
    <w:rsid w:val="00E1028E"/>
    <w:rsid w:val="00E113B4"/>
    <w:rsid w:val="00E11B11"/>
    <w:rsid w:val="00E136E3"/>
    <w:rsid w:val="00E1583A"/>
    <w:rsid w:val="00E15EC0"/>
    <w:rsid w:val="00E203FA"/>
    <w:rsid w:val="00E205E9"/>
    <w:rsid w:val="00E2265A"/>
    <w:rsid w:val="00E26BE2"/>
    <w:rsid w:val="00E30262"/>
    <w:rsid w:val="00E34A1F"/>
    <w:rsid w:val="00E36212"/>
    <w:rsid w:val="00E37505"/>
    <w:rsid w:val="00E40592"/>
    <w:rsid w:val="00E40CD4"/>
    <w:rsid w:val="00E424C2"/>
    <w:rsid w:val="00E44462"/>
    <w:rsid w:val="00E447B0"/>
    <w:rsid w:val="00E44F30"/>
    <w:rsid w:val="00E45753"/>
    <w:rsid w:val="00E50D5D"/>
    <w:rsid w:val="00E51C1B"/>
    <w:rsid w:val="00E52578"/>
    <w:rsid w:val="00E53AD9"/>
    <w:rsid w:val="00E53FD3"/>
    <w:rsid w:val="00E54302"/>
    <w:rsid w:val="00E54358"/>
    <w:rsid w:val="00E61AB8"/>
    <w:rsid w:val="00E62678"/>
    <w:rsid w:val="00E62F69"/>
    <w:rsid w:val="00E66162"/>
    <w:rsid w:val="00E72F56"/>
    <w:rsid w:val="00E731A2"/>
    <w:rsid w:val="00E73FAF"/>
    <w:rsid w:val="00E75363"/>
    <w:rsid w:val="00E75664"/>
    <w:rsid w:val="00E76A47"/>
    <w:rsid w:val="00E80C8F"/>
    <w:rsid w:val="00E8198A"/>
    <w:rsid w:val="00E82391"/>
    <w:rsid w:val="00E869F9"/>
    <w:rsid w:val="00E86B05"/>
    <w:rsid w:val="00E86C69"/>
    <w:rsid w:val="00E87147"/>
    <w:rsid w:val="00E87554"/>
    <w:rsid w:val="00E879B7"/>
    <w:rsid w:val="00E879EB"/>
    <w:rsid w:val="00E94991"/>
    <w:rsid w:val="00E94FCD"/>
    <w:rsid w:val="00E96263"/>
    <w:rsid w:val="00E962DB"/>
    <w:rsid w:val="00E97256"/>
    <w:rsid w:val="00EA447D"/>
    <w:rsid w:val="00EB4426"/>
    <w:rsid w:val="00EC04BC"/>
    <w:rsid w:val="00EC1248"/>
    <w:rsid w:val="00EC2897"/>
    <w:rsid w:val="00EC38CD"/>
    <w:rsid w:val="00EC49D7"/>
    <w:rsid w:val="00EC5372"/>
    <w:rsid w:val="00EC7311"/>
    <w:rsid w:val="00ED0020"/>
    <w:rsid w:val="00ED18EA"/>
    <w:rsid w:val="00ED43F5"/>
    <w:rsid w:val="00ED7406"/>
    <w:rsid w:val="00ED7A8B"/>
    <w:rsid w:val="00EE0DC7"/>
    <w:rsid w:val="00EE44C7"/>
    <w:rsid w:val="00EE454A"/>
    <w:rsid w:val="00EE529C"/>
    <w:rsid w:val="00EE6A52"/>
    <w:rsid w:val="00EE6A81"/>
    <w:rsid w:val="00EF1D6C"/>
    <w:rsid w:val="00EF619A"/>
    <w:rsid w:val="00F05EE8"/>
    <w:rsid w:val="00F06BC4"/>
    <w:rsid w:val="00F109A3"/>
    <w:rsid w:val="00F1196B"/>
    <w:rsid w:val="00F12335"/>
    <w:rsid w:val="00F1474D"/>
    <w:rsid w:val="00F14E3A"/>
    <w:rsid w:val="00F15251"/>
    <w:rsid w:val="00F16A11"/>
    <w:rsid w:val="00F17A13"/>
    <w:rsid w:val="00F17B33"/>
    <w:rsid w:val="00F20B41"/>
    <w:rsid w:val="00F224EC"/>
    <w:rsid w:val="00F22DDF"/>
    <w:rsid w:val="00F23F2E"/>
    <w:rsid w:val="00F25C9A"/>
    <w:rsid w:val="00F300C4"/>
    <w:rsid w:val="00F354E4"/>
    <w:rsid w:val="00F3555E"/>
    <w:rsid w:val="00F400C9"/>
    <w:rsid w:val="00F40B4C"/>
    <w:rsid w:val="00F4221E"/>
    <w:rsid w:val="00F43582"/>
    <w:rsid w:val="00F51500"/>
    <w:rsid w:val="00F52B81"/>
    <w:rsid w:val="00F552CB"/>
    <w:rsid w:val="00F57A61"/>
    <w:rsid w:val="00F60DFB"/>
    <w:rsid w:val="00F61037"/>
    <w:rsid w:val="00F636DC"/>
    <w:rsid w:val="00F714E3"/>
    <w:rsid w:val="00F7170F"/>
    <w:rsid w:val="00F73C3E"/>
    <w:rsid w:val="00F74353"/>
    <w:rsid w:val="00F75F3A"/>
    <w:rsid w:val="00F77153"/>
    <w:rsid w:val="00F858EF"/>
    <w:rsid w:val="00F86000"/>
    <w:rsid w:val="00F948A6"/>
    <w:rsid w:val="00F94C15"/>
    <w:rsid w:val="00FA0482"/>
    <w:rsid w:val="00FA1FAF"/>
    <w:rsid w:val="00FA4BA2"/>
    <w:rsid w:val="00FA4D63"/>
    <w:rsid w:val="00FA4EA3"/>
    <w:rsid w:val="00FA5B90"/>
    <w:rsid w:val="00FA5ED4"/>
    <w:rsid w:val="00FA7F69"/>
    <w:rsid w:val="00FB75D9"/>
    <w:rsid w:val="00FB7E6B"/>
    <w:rsid w:val="00FC2630"/>
    <w:rsid w:val="00FC36D4"/>
    <w:rsid w:val="00FC4EF5"/>
    <w:rsid w:val="00FC54A3"/>
    <w:rsid w:val="00FC703C"/>
    <w:rsid w:val="00FE4808"/>
    <w:rsid w:val="00FE6C30"/>
    <w:rsid w:val="00FF05C9"/>
    <w:rsid w:val="00FF16F0"/>
    <w:rsid w:val="00FF2E45"/>
    <w:rsid w:val="00FF5A06"/>
    <w:rsid w:val="01BA9655"/>
    <w:rsid w:val="028792AD"/>
    <w:rsid w:val="03CD044B"/>
    <w:rsid w:val="03D98B29"/>
    <w:rsid w:val="05B32649"/>
    <w:rsid w:val="067B2049"/>
    <w:rsid w:val="0691B436"/>
    <w:rsid w:val="0762B876"/>
    <w:rsid w:val="09A98D7F"/>
    <w:rsid w:val="09B4CC70"/>
    <w:rsid w:val="0A5E7C83"/>
    <w:rsid w:val="0C280075"/>
    <w:rsid w:val="0E12320E"/>
    <w:rsid w:val="0E8E3A61"/>
    <w:rsid w:val="0F76F8CD"/>
    <w:rsid w:val="0FCE35F6"/>
    <w:rsid w:val="106617A4"/>
    <w:rsid w:val="106D33F2"/>
    <w:rsid w:val="1334AD9A"/>
    <w:rsid w:val="1366769C"/>
    <w:rsid w:val="141C80F1"/>
    <w:rsid w:val="154B072B"/>
    <w:rsid w:val="155B9CB7"/>
    <w:rsid w:val="17886ABE"/>
    <w:rsid w:val="1857AD30"/>
    <w:rsid w:val="18F994A4"/>
    <w:rsid w:val="19866341"/>
    <w:rsid w:val="1CBA47E9"/>
    <w:rsid w:val="1D5FD88A"/>
    <w:rsid w:val="1E115928"/>
    <w:rsid w:val="1F3C05D7"/>
    <w:rsid w:val="1F9D5FA1"/>
    <w:rsid w:val="20DBB20C"/>
    <w:rsid w:val="21D91903"/>
    <w:rsid w:val="21EEB662"/>
    <w:rsid w:val="22AE525D"/>
    <w:rsid w:val="242DD036"/>
    <w:rsid w:val="24D1C957"/>
    <w:rsid w:val="24E44B3B"/>
    <w:rsid w:val="25A02485"/>
    <w:rsid w:val="25BFA290"/>
    <w:rsid w:val="26174355"/>
    <w:rsid w:val="261F8BDE"/>
    <w:rsid w:val="294B3E1F"/>
    <w:rsid w:val="299D149C"/>
    <w:rsid w:val="2A7FA8F9"/>
    <w:rsid w:val="2AA93CC8"/>
    <w:rsid w:val="2AC830A8"/>
    <w:rsid w:val="2AD167E7"/>
    <w:rsid w:val="2C475A69"/>
    <w:rsid w:val="2C887F78"/>
    <w:rsid w:val="302E4816"/>
    <w:rsid w:val="329334F1"/>
    <w:rsid w:val="3397774D"/>
    <w:rsid w:val="343683BA"/>
    <w:rsid w:val="3456DA84"/>
    <w:rsid w:val="3496344D"/>
    <w:rsid w:val="35165083"/>
    <w:rsid w:val="35BDC0FC"/>
    <w:rsid w:val="36A398D0"/>
    <w:rsid w:val="374860CD"/>
    <w:rsid w:val="37490F4C"/>
    <w:rsid w:val="38044AD5"/>
    <w:rsid w:val="385F044C"/>
    <w:rsid w:val="3938457E"/>
    <w:rsid w:val="39AAAD97"/>
    <w:rsid w:val="3AAACFA1"/>
    <w:rsid w:val="3B2DE3AA"/>
    <w:rsid w:val="3D514126"/>
    <w:rsid w:val="3DB1D8D9"/>
    <w:rsid w:val="3DEF6349"/>
    <w:rsid w:val="3E4280A8"/>
    <w:rsid w:val="3F8CA0B1"/>
    <w:rsid w:val="40EA7A79"/>
    <w:rsid w:val="418427F8"/>
    <w:rsid w:val="418D5D87"/>
    <w:rsid w:val="4248DF08"/>
    <w:rsid w:val="42D791BB"/>
    <w:rsid w:val="431053EA"/>
    <w:rsid w:val="452AA331"/>
    <w:rsid w:val="453432D7"/>
    <w:rsid w:val="4710FE1E"/>
    <w:rsid w:val="474BB24C"/>
    <w:rsid w:val="47C6FD48"/>
    <w:rsid w:val="49C27E9C"/>
    <w:rsid w:val="49CE898F"/>
    <w:rsid w:val="49FBA520"/>
    <w:rsid w:val="4B0CB098"/>
    <w:rsid w:val="4B8F799B"/>
    <w:rsid w:val="4BCAA708"/>
    <w:rsid w:val="4C730E45"/>
    <w:rsid w:val="4CA93516"/>
    <w:rsid w:val="4DD64952"/>
    <w:rsid w:val="4E2333CF"/>
    <w:rsid w:val="4EEE6132"/>
    <w:rsid w:val="50157996"/>
    <w:rsid w:val="50418B1C"/>
    <w:rsid w:val="52F6A4F2"/>
    <w:rsid w:val="53399BF3"/>
    <w:rsid w:val="54B5F461"/>
    <w:rsid w:val="5591F401"/>
    <w:rsid w:val="56490E98"/>
    <w:rsid w:val="57991CC5"/>
    <w:rsid w:val="5A02989E"/>
    <w:rsid w:val="5A51F633"/>
    <w:rsid w:val="5B1DB5BA"/>
    <w:rsid w:val="5C7C0ECE"/>
    <w:rsid w:val="5CABA241"/>
    <w:rsid w:val="5D32362A"/>
    <w:rsid w:val="5D374981"/>
    <w:rsid w:val="5D72DA1F"/>
    <w:rsid w:val="5DC48748"/>
    <w:rsid w:val="5EC29377"/>
    <w:rsid w:val="5F7B7FC2"/>
    <w:rsid w:val="5FF6B1EB"/>
    <w:rsid w:val="6022DEB8"/>
    <w:rsid w:val="60E0202F"/>
    <w:rsid w:val="60F4009E"/>
    <w:rsid w:val="614F3F11"/>
    <w:rsid w:val="61F214DD"/>
    <w:rsid w:val="626BF71A"/>
    <w:rsid w:val="628CC2DD"/>
    <w:rsid w:val="63283386"/>
    <w:rsid w:val="635B472F"/>
    <w:rsid w:val="636814E3"/>
    <w:rsid w:val="64B086A3"/>
    <w:rsid w:val="656A33B1"/>
    <w:rsid w:val="66DABEB7"/>
    <w:rsid w:val="677127E0"/>
    <w:rsid w:val="677D1658"/>
    <w:rsid w:val="68814F14"/>
    <w:rsid w:val="6A7E2A4A"/>
    <w:rsid w:val="6B0B5138"/>
    <w:rsid w:val="6B7FCEC6"/>
    <w:rsid w:val="6D3FD57F"/>
    <w:rsid w:val="6DC0D9A6"/>
    <w:rsid w:val="6EB86ACA"/>
    <w:rsid w:val="6F11F1AB"/>
    <w:rsid w:val="72DED016"/>
    <w:rsid w:val="73E01283"/>
    <w:rsid w:val="743C8236"/>
    <w:rsid w:val="74BC3A8F"/>
    <w:rsid w:val="75E35865"/>
    <w:rsid w:val="764DA725"/>
    <w:rsid w:val="77AB16B7"/>
    <w:rsid w:val="793D9200"/>
    <w:rsid w:val="79EBE589"/>
    <w:rsid w:val="7A66DCE2"/>
    <w:rsid w:val="7C85FF68"/>
    <w:rsid w:val="7D8E9D7E"/>
    <w:rsid w:val="7DBB3F5A"/>
    <w:rsid w:val="7EDD5B12"/>
    <w:rsid w:val="7FA426F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2E2A2E1"/>
  <w15:docId w15:val="{7E7EA1EE-20F6-493A-B06C-4D77C3BE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D4856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1D4856"/>
    <w:pPr>
      <w:keepNext/>
      <w:outlineLvl w:val="0"/>
    </w:pPr>
    <w:rPr>
      <w:b/>
      <w:bCs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E01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D4856"/>
  </w:style>
  <w:style w:type="paragraph" w:styleId="BodyTextIndent">
    <w:name w:val="Body Text Indent"/>
    <w:basedOn w:val="Normal"/>
    <w:rsid w:val="001D4856"/>
    <w:pPr>
      <w:ind w:left="720"/>
    </w:pPr>
    <w:rPr>
      <w:rFonts w:ascii="Baskerville Old Face" w:hAnsi="Baskerville Old Face"/>
      <w:sz w:val="24"/>
    </w:rPr>
  </w:style>
  <w:style w:type="table" w:styleId="TableGrid">
    <w:name w:val="Table Grid"/>
    <w:basedOn w:val="TableNormal"/>
    <w:rsid w:val="001D485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92C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3A45"/>
    <w:pPr>
      <w:ind w:left="720"/>
    </w:pPr>
  </w:style>
  <w:style w:type="character" w:styleId="Hyperlink">
    <w:name w:val="Hyperlink"/>
    <w:basedOn w:val="DefaultParagraphFont"/>
    <w:rsid w:val="00EE529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81924"/>
    <w:rPr>
      <w:i/>
      <w:iCs/>
    </w:rPr>
  </w:style>
  <w:style w:type="paragraph" w:styleId="Revision">
    <w:name w:val="Revision"/>
    <w:hidden/>
    <w:uiPriority w:val="99"/>
    <w:semiHidden/>
    <w:rsid w:val="00045124"/>
    <w:rPr>
      <w:szCs w:val="24"/>
    </w:rPr>
  </w:style>
  <w:style w:type="paragraph" w:styleId="NormalWeb">
    <w:name w:val="Normal (Web)"/>
    <w:basedOn w:val="Normal"/>
    <w:uiPriority w:val="99"/>
    <w:semiHidden/>
    <w:unhideWhenUsed/>
    <w:rsid w:val="00141C73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  <w:style w:type="character" w:customStyle="1" w:styleId="CommentReference">
    <w:name w:val="Comment Reference"/>
    <w:basedOn w:val="DefaultParagraphFont"/>
    <w:semiHidden/>
    <w:unhideWhenUsed/>
    <w:rsid w:val="00317FF6"/>
    <w:rPr>
      <w:sz w:val="16"/>
      <w:szCs w:val="16"/>
    </w:rPr>
  </w:style>
  <w:style w:type="paragraph" w:customStyle="1" w:styleId="CommentText">
    <w:name w:val="Comment Text"/>
    <w:basedOn w:val="Normal"/>
    <w:link w:val="CommentTextChar"/>
    <w:unhideWhenUsed/>
    <w:rsid w:val="00317FF6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17FF6"/>
  </w:style>
  <w:style w:type="paragraph" w:customStyle="1" w:styleId="CommentSubject">
    <w:name w:val="Comment Subject"/>
    <w:basedOn w:val="CommentText"/>
    <w:next w:val="CommentText"/>
    <w:link w:val="CommentSubjectChar"/>
    <w:semiHidden/>
    <w:unhideWhenUsed/>
    <w:rsid w:val="00317F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17FF6"/>
    <w:rPr>
      <w:b/>
      <w:bCs/>
    </w:rPr>
  </w:style>
  <w:style w:type="paragraph" w:styleId="Header">
    <w:name w:val="header"/>
    <w:basedOn w:val="Normal"/>
    <w:link w:val="HeaderChar"/>
    <w:unhideWhenUsed/>
    <w:rsid w:val="00E51C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1C1B"/>
    <w:rPr>
      <w:szCs w:val="24"/>
    </w:rPr>
  </w:style>
  <w:style w:type="paragraph" w:styleId="Footer">
    <w:name w:val="footer"/>
    <w:basedOn w:val="Normal"/>
    <w:link w:val="FooterChar"/>
    <w:semiHidden/>
    <w:unhideWhenUsed/>
    <w:rsid w:val="00E51C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E51C1B"/>
    <w:rPr>
      <w:szCs w:val="24"/>
    </w:rPr>
  </w:style>
  <w:style w:type="character" w:customStyle="1" w:styleId="normaltextrun">
    <w:name w:val="normaltextrun"/>
    <w:basedOn w:val="DefaultParagraphFont"/>
    <w:rsid w:val="00566C3B"/>
  </w:style>
  <w:style w:type="character" w:styleId="FollowedHyperlink">
    <w:name w:val="FollowedHyperlink"/>
    <w:basedOn w:val="DefaultParagraphFont"/>
    <w:semiHidden/>
    <w:unhideWhenUsed/>
    <w:rsid w:val="003C6F8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74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51500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  <w:style w:type="character" w:customStyle="1" w:styleId="eop">
    <w:name w:val="eop"/>
    <w:basedOn w:val="DefaultParagraphFont"/>
    <w:rsid w:val="00F51500"/>
  </w:style>
  <w:style w:type="character" w:customStyle="1" w:styleId="Heading4Char">
    <w:name w:val="Heading 4 Char"/>
    <w:basedOn w:val="DefaultParagraphFont"/>
    <w:link w:val="Heading4"/>
    <w:semiHidden/>
    <w:rsid w:val="008E010A"/>
    <w:rPr>
      <w:rFonts w:asciiTheme="majorHAnsi" w:eastAsiaTheme="majorEastAsia" w:hAnsiTheme="majorHAnsi" w:cstheme="majorBidi"/>
      <w:i/>
      <w:iCs/>
      <w:color w:val="365F91" w:themeColor="accent1" w:themeShade="BF"/>
      <w:szCs w:val="24"/>
    </w:rPr>
  </w:style>
  <w:style w:type="paragraph" w:customStyle="1" w:styleId="Default">
    <w:name w:val="Default"/>
    <w:rsid w:val="007E198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15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nschdata.org/browse/survey/results?q=10092&amp;r=1" TargetMode="External" /><Relationship Id="rId9" Type="http://schemas.openxmlformats.org/officeDocument/2006/relationships/hyperlink" Target="https://mchb.hrsa.gov/programs-impact/early-childhood-systems/transforming-pediatrics-early-childhoo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F7B7FA2AFEB499C29ED11FCDA9ADA" ma:contentTypeVersion="31" ma:contentTypeDescription="Create a new document." ma:contentTypeScope="" ma:versionID="0036bb8a323409ed8aabb7d1c6e10e02">
  <xsd:schema xmlns:xsd="http://www.w3.org/2001/XMLSchema" xmlns:xs="http://www.w3.org/2001/XMLSchema" xmlns:p="http://schemas.microsoft.com/office/2006/metadata/properties" xmlns:ns2="68c2e6f3-6ea4-42c3-835e-44e49d8f3a1e" xmlns:ns3="67db86a1-9af1-43d3-bfc7-627a4d2f08a0" targetNamespace="http://schemas.microsoft.com/office/2006/metadata/properties" ma:root="true" ma:fieldsID="e8080945147f4283b834814adc39945a" ns2:_="" ns3:_="">
    <xsd:import namespace="68c2e6f3-6ea4-42c3-835e-44e49d8f3a1e"/>
    <xsd:import namespace="67db86a1-9af1-43d3-bfc7-627a4d2f08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otes" minOccurs="0"/>
                <xsd:element ref="ns3:ActionNeede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AuthoringUnitActionNee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e6f3-6ea4-42c3-835e-44e49d8f3a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3ded3a3b-425c-4e70-8a8a-aed25b5bffe2}" ma:internalName="TaxCatchAll" ma:showField="CatchAllData" ma:web="68c2e6f3-6ea4-42c3-835e-44e49d8f3a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b86a1-9af1-43d3-bfc7-627a4d2f08a0" elementFormDefault="qualified">
    <xsd:import namespace="http://schemas.microsoft.com/office/2006/documentManagement/types"/>
    <xsd:import namespace="http://schemas.microsoft.com/office/infopath/2007/PartnerControls"/>
    <xsd:element name="Notes" ma:index="11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ActionNeeded" ma:index="12" nillable="true" ma:displayName="DORRC Action Needed?" ma:format="Dropdown" ma:indexed="true" ma:internalName="ActionNeeded">
      <xsd:simpleType>
        <xsd:union memberTypes="dms:Text">
          <xsd:simpleType>
            <xsd:restriction base="dms:Choice">
              <xsd:enumeration value="Yes - Drafting"/>
              <xsd:enumeration value="Yes - Staff Review"/>
              <xsd:enumeration value="Yes - With Sam"/>
              <xsd:enumeration value="Yes - Further Discussion Needed"/>
              <xsd:enumeration value="Yes - Send to IOA"/>
              <xsd:enumeration value="Yes - Send to OMB"/>
              <xsd:enumeration value="Yes - Send Back to Authoring Unit"/>
              <xsd:enumeration value="No"/>
            </xsd:restriction>
          </xsd:simpleType>
        </xsd:un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AuthoringUnitActionNeeded" ma:index="23" nillable="true" ma:displayName="Authoring Unit Action Needed" ma:format="Dropdown" ma:indexed="true" ma:internalName="AuthoringUnitActionNeeded">
      <xsd:simpleType>
        <xsd:union memberTypes="dms:Text">
          <xsd:simpleType>
            <xsd:restriction base="dms:Choice">
              <xsd:enumeration value="Submission of 60-day FRN Package"/>
              <xsd:enumeration value="Incorporation of Edits on 60-day FRN"/>
              <xsd:enumeration value="Submission of 30-day FRN &amp; OMB Package"/>
              <xsd:enumeration value="Submission of Complete OMB Package ONLY"/>
              <xsd:enumeration value="Incorporation of Edits on 30-day FRN &amp; OMB Package"/>
              <xsd:enumeration value="Incorporation of Edits on 30-day FRN ONLY"/>
              <xsd:enumeration value="Incorporation of Edits on OMB Package ONLY"/>
              <xsd:enumeration value="Update Comment Analysis"/>
              <xsd:enumeration value="Change Memo Request"/>
              <xsd:enumeration value="Fast-Track Request"/>
              <xsd:enumeration value="No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8c2e6f3-6ea4-42c3-835e-44e49d8f3a1e">YEJUMFDJ6KMC-483555117-64100</_dlc_DocId>
    <_dlc_DocIdUrl xmlns="68c2e6f3-6ea4-42c3-835e-44e49d8f3a1e">
      <Url>https://nih.sharepoint.com/sites/HRSA-OA-OPAE/Teams/officeofexternalengagement/_layouts/15/DocIdRedir.aspx?ID=YEJUMFDJ6KMC-483555117-64100</Url>
      <Description>YEJUMFDJ6KMC-483555117-64100</Description>
    </_dlc_DocIdUrl>
    <TaxCatchAll xmlns="68c2e6f3-6ea4-42c3-835e-44e49d8f3a1e" xsi:nil="true"/>
    <_dlc_DocIdPersistId xmlns="68c2e6f3-6ea4-42c3-835e-44e49d8f3a1e" xsi:nil="true"/>
    <lcf76f155ced4ddcb4097134ff3c332f xmlns="67db86a1-9af1-43d3-bfc7-627a4d2f08a0">
      <Terms xmlns="http://schemas.microsoft.com/office/infopath/2007/PartnerControls"/>
    </lcf76f155ced4ddcb4097134ff3c332f>
    <AuthoringUnitActionNeeded xmlns="67db86a1-9af1-43d3-bfc7-627a4d2f08a0">Incorporation of Edits on OMB Package ONLY</AuthoringUnitActionNeeded>
    <ActionNeeded xmlns="67db86a1-9af1-43d3-bfc7-627a4d2f08a0" xsi:nil="true"/>
    <Notes xmlns="67db86a1-9af1-43d3-bfc7-627a4d2f08a0" xsi:nil="true"/>
  </documentManagement>
</p:properties>
</file>

<file path=customXml/itemProps1.xml><?xml version="1.0" encoding="utf-8"?>
<ds:datastoreItem xmlns:ds="http://schemas.openxmlformats.org/officeDocument/2006/customXml" ds:itemID="{AEFB678B-6567-43A5-A073-A870486D66D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739EACA-F6D5-4F76-B4D4-FA2706139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2e6f3-6ea4-42c3-835e-44e49d8f3a1e"/>
    <ds:schemaRef ds:uri="67db86a1-9af1-43d3-bfc7-627a4d2f0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1806D4-59E1-46AA-AC75-D12EFFD0B9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409447-424B-46F1-97B6-0598EFE31B15}">
  <ds:schemaRefs>
    <ds:schemaRef ds:uri="http://schemas.microsoft.com/office/2006/metadata/properties"/>
    <ds:schemaRef ds:uri="http://schemas.microsoft.com/office/infopath/2007/PartnerControls"/>
    <ds:schemaRef ds:uri="68c2e6f3-6ea4-42c3-835e-44e49d8f3a1e"/>
    <ds:schemaRef ds:uri="67db86a1-9af1-43d3-bfc7-627a4d2f08a0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CMS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writing Supporting Statement A</dc:title>
  <dc:creator>Jodi.Duckhorn</dc:creator>
  <cp:lastModifiedBy>Dooley, Leslie (HRSA)</cp:lastModifiedBy>
  <cp:revision>12</cp:revision>
  <cp:lastPrinted>2010-10-14T16:41:00Z</cp:lastPrinted>
  <dcterms:created xsi:type="dcterms:W3CDTF">2026-08-04T14:20:00Z</dcterms:created>
  <dcterms:modified xsi:type="dcterms:W3CDTF">2026-08-10T13:33:42Z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0x01010095FF7B7FA2AFEB499C29ED11FCDA9ADA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Order">
    <vt:r8>4600</vt:r8>
  </property>
  <property fmtid="{D5CDD505-2E9C-101B-9397-08002B2CF9AE}" pid="6" name="TaxKeyword">
    <vt:lpwstr/>
  </property>
  <property fmtid="{D5CDD505-2E9C-101B-9397-08002B2CF9AE}" pid="7" name="_dlc_DocIdItemGuid">
    <vt:lpwstr>2c43239b-34e3-4d89-af72-943a00f6c8a7</vt:lpwstr>
  </property>
</Properties>
</file>