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514711" w:rsidRPr="0073331E" w:rsidP="00514711" w14:paraId="6CDE75CA" w14:textId="6EC57057">
      <w:pPr>
        <w:pStyle w:val="TitlePage1"/>
      </w:pPr>
      <w:r w:rsidRPr="0073331E">
        <w:t>DEPARTMENT OF HEALTH AND HUMAN SERVICES</w:t>
      </w:r>
    </w:p>
    <w:p w:rsidR="00514711" w:rsidRPr="0073331E" w:rsidP="00514711" w14:paraId="2D59B427" w14:textId="2773B5EA">
      <w:pPr>
        <w:pStyle w:val="TitlePage1"/>
      </w:pPr>
      <w:r w:rsidRPr="0073331E">
        <w:t>Food and Drug Administration</w:t>
      </w:r>
    </w:p>
    <w:p w:rsidR="00514711" w:rsidRPr="0073331E" w:rsidP="00514711" w14:paraId="65611A0D" w14:textId="77777777">
      <w:pPr>
        <w:pStyle w:val="TitlePage1"/>
      </w:pPr>
    </w:p>
    <w:p w:rsidR="00514711" w:rsidRPr="0073331E" w:rsidP="00514711" w14:paraId="5931556A" w14:textId="77777777">
      <w:pPr>
        <w:pStyle w:val="TitlePage1"/>
      </w:pPr>
    </w:p>
    <w:p w:rsidR="00514711" w:rsidRPr="0073331E" w:rsidP="00514711" w14:paraId="54A6A48A" w14:textId="77777777">
      <w:pPr>
        <w:pStyle w:val="TitlePage1"/>
      </w:pPr>
    </w:p>
    <w:p w:rsidR="00514711" w:rsidRPr="0073331E" w:rsidP="00514711" w14:paraId="18032497" w14:textId="77777777">
      <w:pPr>
        <w:pStyle w:val="TitlePage1"/>
      </w:pPr>
    </w:p>
    <w:p w:rsidR="00514711" w:rsidRPr="0073331E" w:rsidP="00514711" w14:paraId="4B9F8242" w14:textId="77777777">
      <w:pPr>
        <w:pStyle w:val="TitlePage1"/>
      </w:pPr>
    </w:p>
    <w:p w:rsidR="00514711" w:rsidRPr="0073331E" w:rsidP="00514711" w14:paraId="4154E9CE" w14:textId="77777777">
      <w:pPr>
        <w:pStyle w:val="TitlePage1"/>
      </w:pPr>
    </w:p>
    <w:p w:rsidR="00514711" w:rsidRPr="0073331E" w:rsidP="00514711" w14:paraId="719A56C7" w14:textId="77777777">
      <w:pPr>
        <w:pStyle w:val="TitlePage1"/>
      </w:pPr>
    </w:p>
    <w:p w:rsidR="00514711" w:rsidRPr="0073331E" w:rsidP="00514711" w14:paraId="4900136B" w14:textId="77777777">
      <w:pPr>
        <w:pStyle w:val="TitlePage1"/>
      </w:pPr>
    </w:p>
    <w:p w:rsidR="00514711" w:rsidRPr="0073331E" w:rsidP="00514711" w14:paraId="22F5C4EB" w14:textId="77777777">
      <w:pPr>
        <w:pStyle w:val="TitlePage1"/>
      </w:pPr>
    </w:p>
    <w:p w:rsidR="00270B11" w:rsidRPr="0073331E" w:rsidP="00270B11" w14:paraId="35B89BBD" w14:textId="2CDFE045">
      <w:pPr>
        <w:pStyle w:val="TitlePage2"/>
      </w:pPr>
      <w:r>
        <w:t>Substances Generally Recognized as Safe</w:t>
      </w:r>
    </w:p>
    <w:p w:rsidR="00514711" w:rsidRPr="0073331E" w:rsidP="00514711" w14:paraId="39EAD1C5" w14:textId="77777777">
      <w:pPr>
        <w:pStyle w:val="TitlePage1"/>
      </w:pPr>
    </w:p>
    <w:p w:rsidR="00514711" w:rsidRPr="0073331E" w:rsidP="00514711" w14:paraId="007E4F2F" w14:textId="77777777">
      <w:pPr>
        <w:pStyle w:val="TitlePage1"/>
      </w:pPr>
    </w:p>
    <w:p w:rsidR="00514711" w:rsidRPr="0073331E" w:rsidP="00514711" w14:paraId="08B05EAC" w14:textId="77777777">
      <w:pPr>
        <w:pStyle w:val="TitlePage1"/>
        <w:jc w:val="center"/>
      </w:pPr>
      <w:r w:rsidRPr="0073331E">
        <w:t>Docket No. FDA-_____</w:t>
      </w:r>
    </w:p>
    <w:p w:rsidR="00514711" w:rsidRPr="0073331E" w:rsidP="00514711" w14:paraId="712CA07C" w14:textId="77777777">
      <w:pPr>
        <w:rPr>
          <w:lang w:eastAsia="ja-JP"/>
        </w:rPr>
      </w:pPr>
    </w:p>
    <w:p w:rsidR="00514711" w:rsidRPr="0073331E" w:rsidP="00514711" w14:paraId="58159CA2" w14:textId="77777777">
      <w:pPr>
        <w:rPr>
          <w:lang w:eastAsia="ja-JP"/>
        </w:rPr>
      </w:pPr>
    </w:p>
    <w:p w:rsidR="00514711" w:rsidRPr="0073331E" w:rsidP="00514711" w14:paraId="5026E484" w14:textId="77777777">
      <w:pPr>
        <w:rPr>
          <w:lang w:eastAsia="ja-JP"/>
        </w:rPr>
      </w:pPr>
    </w:p>
    <w:p w:rsidR="00514711" w:rsidRPr="0073331E" w:rsidP="00514711" w14:paraId="7F198AD8" w14:textId="77777777">
      <w:pPr>
        <w:rPr>
          <w:lang w:eastAsia="ja-JP"/>
        </w:rPr>
      </w:pPr>
    </w:p>
    <w:p w:rsidR="00514711" w:rsidRPr="0073331E" w:rsidP="00514711" w14:paraId="11F07A15" w14:textId="77777777">
      <w:pPr>
        <w:rPr>
          <w:lang w:eastAsia="ja-JP"/>
        </w:rPr>
      </w:pPr>
    </w:p>
    <w:p w:rsidR="00514711" w:rsidRPr="0073331E" w:rsidP="00514711" w14:paraId="5188239C" w14:textId="77777777">
      <w:pPr>
        <w:pStyle w:val="TitlePage3"/>
      </w:pPr>
      <w:r w:rsidRPr="0073331E">
        <w:t>Preliminary</w:t>
      </w:r>
      <w:r w:rsidRPr="0073331E">
        <w:t xml:space="preserve"> Regulatory Impact Analysis</w:t>
      </w:r>
    </w:p>
    <w:p w:rsidR="00514711" w:rsidRPr="0073331E" w:rsidP="00514711" w14:paraId="6ECB0969" w14:textId="77777777">
      <w:pPr>
        <w:pStyle w:val="TitlePage3"/>
      </w:pPr>
      <w:r w:rsidRPr="0073331E">
        <w:t>Initial</w:t>
      </w:r>
      <w:r w:rsidRPr="0073331E">
        <w:t xml:space="preserve"> Regulatory Flexibility Analysis</w:t>
      </w:r>
    </w:p>
    <w:p w:rsidR="00514711" w:rsidRPr="0073331E" w:rsidP="00514711" w14:paraId="7E34F701" w14:textId="77777777">
      <w:pPr>
        <w:pStyle w:val="TitlePage3"/>
      </w:pPr>
      <w:r w:rsidRPr="0073331E">
        <w:t>Unfunded Mandates Reform Act Analysis</w:t>
      </w:r>
    </w:p>
    <w:p w:rsidR="00514711" w:rsidRPr="0073331E" w:rsidP="00514711" w14:paraId="50F4D6ED" w14:textId="77777777">
      <w:pPr>
        <w:rPr>
          <w:lang w:eastAsia="ja-JP"/>
        </w:rPr>
      </w:pPr>
    </w:p>
    <w:p w:rsidR="00514711" w:rsidRPr="0073331E" w:rsidP="00514711" w14:paraId="5BE61BC9" w14:textId="77777777">
      <w:pPr>
        <w:rPr>
          <w:lang w:eastAsia="ja-JP"/>
        </w:rPr>
      </w:pPr>
    </w:p>
    <w:p w:rsidR="00514711" w:rsidRPr="0073331E" w:rsidP="00514711" w14:paraId="25C4D81F" w14:textId="77777777">
      <w:pPr>
        <w:rPr>
          <w:lang w:eastAsia="ja-JP"/>
        </w:rPr>
      </w:pPr>
    </w:p>
    <w:p w:rsidR="00514711" w:rsidRPr="0073331E" w:rsidP="00514711" w14:paraId="0BA3D889" w14:textId="77777777">
      <w:pPr>
        <w:rPr>
          <w:lang w:eastAsia="ja-JP"/>
        </w:rPr>
      </w:pPr>
    </w:p>
    <w:p w:rsidR="00514711" w:rsidRPr="0073331E" w:rsidP="00514711" w14:paraId="27B6A6E2" w14:textId="77777777">
      <w:pPr>
        <w:rPr>
          <w:lang w:eastAsia="ja-JP"/>
        </w:rPr>
      </w:pPr>
    </w:p>
    <w:p w:rsidR="00514711" w:rsidRPr="0073331E" w:rsidP="00514711" w14:paraId="252CFEE6" w14:textId="77777777">
      <w:pPr>
        <w:pStyle w:val="TitlePage4"/>
      </w:pPr>
      <w:r w:rsidRPr="0073331E">
        <w:t>Economics Staff</w:t>
      </w:r>
    </w:p>
    <w:p w:rsidR="00514711" w:rsidRPr="0073331E" w:rsidP="00514711" w14:paraId="4A3B8C61" w14:textId="77777777">
      <w:pPr>
        <w:pStyle w:val="TitlePage4"/>
      </w:pPr>
      <w:r w:rsidRPr="0073331E">
        <w:t xml:space="preserve">Office of </w:t>
      </w:r>
      <w:r w:rsidRPr="0073331E" w:rsidR="00C95FCC">
        <w:t>Economics and Analysis</w:t>
      </w:r>
    </w:p>
    <w:p w:rsidR="00514711" w:rsidRPr="0073331E" w:rsidP="00514711" w14:paraId="6985425F" w14:textId="77777777">
      <w:pPr>
        <w:pStyle w:val="TitlePage4"/>
      </w:pPr>
      <w:r w:rsidRPr="0073331E">
        <w:t xml:space="preserve">Office of Policy, </w:t>
      </w:r>
      <w:r w:rsidRPr="0073331E" w:rsidR="00C95FCC">
        <w:t>Legislation, and International Affairs</w:t>
      </w:r>
    </w:p>
    <w:p w:rsidR="00514711" w:rsidRPr="0073331E" w:rsidP="00514711" w14:paraId="38502E3F" w14:textId="77777777">
      <w:pPr>
        <w:pStyle w:val="TitlePage4"/>
      </w:pPr>
      <w:r w:rsidRPr="0073331E">
        <w:t>Office of the Commissioner</w:t>
      </w:r>
    </w:p>
    <w:p w:rsidR="00514711" w:rsidRPr="0073331E" w14:paraId="770B0AC3" w14:textId="77777777">
      <w:pPr>
        <w:spacing w:line="276" w:lineRule="auto"/>
        <w:rPr>
          <w:lang w:eastAsia="ja-JP"/>
        </w:rPr>
      </w:pPr>
      <w:r w:rsidRPr="0073331E">
        <w:br w:type="page"/>
      </w:r>
    </w:p>
    <w:p w:rsidR="00514711" w:rsidRPr="0073331E" w:rsidP="00514711" w14:paraId="7DA8DFE9" w14:textId="706A1432">
      <w:pPr>
        <w:pStyle w:val="TableofContentsTitle"/>
      </w:pPr>
      <w:r w:rsidRPr="0073331E">
        <w:t>Table of Contents</w:t>
      </w:r>
    </w:p>
    <w:sdt>
      <w:sdtPr>
        <w:rPr>
          <w:color w:val="2B579A"/>
          <w:shd w:val="clear" w:color="auto" w:fill="E6E6E6"/>
        </w:rPr>
        <w:id w:val="67783463"/>
        <w:docPartObj>
          <w:docPartGallery w:val="Table of Contents"/>
          <w:docPartUnique/>
        </w:docPartObj>
      </w:sdtPr>
      <w:sdtEndPr>
        <w:rPr>
          <w:noProof/>
          <w:color w:val="auto"/>
          <w:shd w:val="clear" w:color="auto" w:fill="auto"/>
        </w:rPr>
      </w:sdtEndPr>
      <w:sdtContent>
        <w:p w:rsidR="00DA7726" w14:paraId="4D1AEB28" w14:textId="3E3A1F9F">
          <w:pPr>
            <w:pStyle w:val="TOC1"/>
            <w:rPr>
              <w:rFonts w:asciiTheme="minorHAnsi" w:eastAsiaTheme="minorEastAsia" w:hAnsiTheme="minorHAnsi" w:cstheme="minorBidi"/>
              <w:noProof/>
              <w:kern w:val="2"/>
              <w:sz w:val="22"/>
              <w:szCs w:val="22"/>
              <w14:ligatures w14:val="standardContextual"/>
            </w:rPr>
          </w:pPr>
          <w:r w:rsidRPr="0073331E">
            <w:rPr>
              <w:color w:val="2B579A"/>
              <w:shd w:val="clear" w:color="auto" w:fill="E6E6E6"/>
            </w:rPr>
            <w:fldChar w:fldCharType="begin"/>
          </w:r>
          <w:r w:rsidRPr="0073331E">
            <w:instrText xml:space="preserve"> TOC \o "1-3" \h \z \u </w:instrText>
          </w:r>
          <w:r w:rsidRPr="0073331E">
            <w:rPr>
              <w:color w:val="2B579A"/>
              <w:shd w:val="clear" w:color="auto" w:fill="E6E6E6"/>
            </w:rPr>
            <w:fldChar w:fldCharType="separate"/>
          </w:r>
          <w:hyperlink w:anchor="_Toc203050679" w:history="1">
            <w:r w:rsidRPr="00F22C5D">
              <w:rPr>
                <w:rStyle w:val="Hyperlink"/>
                <w:noProof/>
              </w:rPr>
              <w:t>Executive Summary</w:t>
            </w:r>
            <w:r>
              <w:rPr>
                <w:noProof/>
                <w:webHidden/>
              </w:rPr>
              <w:tab/>
            </w:r>
            <w:r>
              <w:rPr>
                <w:noProof/>
                <w:webHidden/>
              </w:rPr>
              <w:fldChar w:fldCharType="begin"/>
            </w:r>
            <w:r>
              <w:rPr>
                <w:noProof/>
                <w:webHidden/>
              </w:rPr>
              <w:instrText xml:space="preserve"> PAGEREF _Toc203050679 \h </w:instrText>
            </w:r>
            <w:r>
              <w:rPr>
                <w:noProof/>
                <w:webHidden/>
              </w:rPr>
              <w:fldChar w:fldCharType="separate"/>
            </w:r>
            <w:r>
              <w:rPr>
                <w:noProof/>
                <w:webHidden/>
              </w:rPr>
              <w:t>3</w:t>
            </w:r>
            <w:r>
              <w:rPr>
                <w:noProof/>
                <w:webHidden/>
              </w:rPr>
              <w:fldChar w:fldCharType="end"/>
            </w:r>
          </w:hyperlink>
        </w:p>
        <w:p w:rsidR="00DA7726" w14:paraId="1CBC46F5" w14:textId="7E5B4E42">
          <w:pPr>
            <w:pStyle w:val="TOC1"/>
            <w:rPr>
              <w:rFonts w:asciiTheme="minorHAnsi" w:eastAsiaTheme="minorEastAsia" w:hAnsiTheme="minorHAnsi" w:cstheme="minorBidi"/>
              <w:noProof/>
              <w:kern w:val="2"/>
              <w:sz w:val="22"/>
              <w:szCs w:val="22"/>
              <w14:ligatures w14:val="standardContextual"/>
            </w:rPr>
          </w:pPr>
          <w:hyperlink w:anchor="_Toc203050680" w:history="1">
            <w:r w:rsidRPr="00F22C5D">
              <w:rPr>
                <w:rStyle w:val="Hyperlink"/>
                <w:noProof/>
                <w14:scene3d>
                  <w14:camera w14:prst="orthographicFront"/>
                  <w14:lightRig w14:rig="threePt" w14:dir="t">
                    <w14:rot w14:lat="0" w14:lon="0" w14:rev="0"/>
                  </w14:lightRig>
                </w14:scene3d>
              </w:rPr>
              <w:t>I.</w:t>
            </w:r>
            <w:r>
              <w:rPr>
                <w:rFonts w:asciiTheme="minorHAnsi" w:eastAsiaTheme="minorEastAsia" w:hAnsiTheme="minorHAnsi" w:cstheme="minorBidi"/>
                <w:noProof/>
                <w:kern w:val="2"/>
                <w:sz w:val="22"/>
                <w:szCs w:val="22"/>
                <w14:ligatures w14:val="standardContextual"/>
              </w:rPr>
              <w:tab/>
            </w:r>
            <w:r w:rsidRPr="00F22C5D">
              <w:rPr>
                <w:rStyle w:val="Hyperlink"/>
                <w:noProof/>
              </w:rPr>
              <w:t>Introduction and Summary</w:t>
            </w:r>
            <w:r>
              <w:rPr>
                <w:noProof/>
                <w:webHidden/>
              </w:rPr>
              <w:tab/>
            </w:r>
            <w:r>
              <w:rPr>
                <w:noProof/>
                <w:webHidden/>
              </w:rPr>
              <w:fldChar w:fldCharType="begin"/>
            </w:r>
            <w:r>
              <w:rPr>
                <w:noProof/>
                <w:webHidden/>
              </w:rPr>
              <w:instrText xml:space="preserve"> PAGEREF _Toc203050680 \h </w:instrText>
            </w:r>
            <w:r>
              <w:rPr>
                <w:noProof/>
                <w:webHidden/>
              </w:rPr>
              <w:fldChar w:fldCharType="separate"/>
            </w:r>
            <w:r>
              <w:rPr>
                <w:noProof/>
                <w:webHidden/>
              </w:rPr>
              <w:t>4</w:t>
            </w:r>
            <w:r>
              <w:rPr>
                <w:noProof/>
                <w:webHidden/>
              </w:rPr>
              <w:fldChar w:fldCharType="end"/>
            </w:r>
          </w:hyperlink>
        </w:p>
        <w:p w:rsidR="00DA7726" w14:paraId="7DFAEE48" w14:textId="6FB60C3B">
          <w:pPr>
            <w:pStyle w:val="TOC2"/>
            <w:rPr>
              <w:rFonts w:asciiTheme="minorHAnsi" w:eastAsiaTheme="minorEastAsia" w:hAnsiTheme="minorHAnsi" w:cstheme="minorBidi"/>
              <w:noProof/>
              <w:kern w:val="2"/>
              <w:sz w:val="22"/>
              <w:szCs w:val="22"/>
              <w14:ligatures w14:val="standardContextual"/>
            </w:rPr>
          </w:pPr>
          <w:hyperlink w:anchor="_Toc203050681" w:history="1">
            <w:r w:rsidRPr="00F22C5D">
              <w:rPr>
                <w:rStyle w:val="Hyperlink"/>
                <w:noProof/>
              </w:rPr>
              <w:t>A.</w:t>
            </w:r>
            <w:r>
              <w:rPr>
                <w:rFonts w:asciiTheme="minorHAnsi" w:eastAsiaTheme="minorEastAsia" w:hAnsiTheme="minorHAnsi" w:cstheme="minorBidi"/>
                <w:noProof/>
                <w:kern w:val="2"/>
                <w:sz w:val="22"/>
                <w:szCs w:val="22"/>
                <w14:ligatures w14:val="standardContextual"/>
              </w:rPr>
              <w:tab/>
            </w:r>
            <w:r w:rsidRPr="00F22C5D">
              <w:rPr>
                <w:rStyle w:val="Hyperlink"/>
                <w:noProof/>
              </w:rPr>
              <w:t>Introduction</w:t>
            </w:r>
            <w:r>
              <w:rPr>
                <w:noProof/>
                <w:webHidden/>
              </w:rPr>
              <w:tab/>
            </w:r>
            <w:r>
              <w:rPr>
                <w:noProof/>
                <w:webHidden/>
              </w:rPr>
              <w:fldChar w:fldCharType="begin"/>
            </w:r>
            <w:r>
              <w:rPr>
                <w:noProof/>
                <w:webHidden/>
              </w:rPr>
              <w:instrText xml:space="preserve"> PAGEREF _Toc203050681 \h </w:instrText>
            </w:r>
            <w:r>
              <w:rPr>
                <w:noProof/>
                <w:webHidden/>
              </w:rPr>
              <w:fldChar w:fldCharType="separate"/>
            </w:r>
            <w:r>
              <w:rPr>
                <w:noProof/>
                <w:webHidden/>
              </w:rPr>
              <w:t>4</w:t>
            </w:r>
            <w:r>
              <w:rPr>
                <w:noProof/>
                <w:webHidden/>
              </w:rPr>
              <w:fldChar w:fldCharType="end"/>
            </w:r>
          </w:hyperlink>
        </w:p>
        <w:p w:rsidR="00DA7726" w14:paraId="1E9432B9" w14:textId="2FC62290">
          <w:pPr>
            <w:pStyle w:val="TOC2"/>
            <w:rPr>
              <w:rFonts w:asciiTheme="minorHAnsi" w:eastAsiaTheme="minorEastAsia" w:hAnsiTheme="minorHAnsi" w:cstheme="minorBidi"/>
              <w:noProof/>
              <w:kern w:val="2"/>
              <w:sz w:val="22"/>
              <w:szCs w:val="22"/>
              <w14:ligatures w14:val="standardContextual"/>
            </w:rPr>
          </w:pPr>
          <w:hyperlink w:anchor="_Toc203050682" w:history="1">
            <w:r w:rsidRPr="00F22C5D">
              <w:rPr>
                <w:rStyle w:val="Hyperlink"/>
                <w:noProof/>
              </w:rPr>
              <w:t>B.</w:t>
            </w:r>
            <w:r>
              <w:rPr>
                <w:rFonts w:asciiTheme="minorHAnsi" w:eastAsiaTheme="minorEastAsia" w:hAnsiTheme="minorHAnsi" w:cstheme="minorBidi"/>
                <w:noProof/>
                <w:kern w:val="2"/>
                <w:sz w:val="22"/>
                <w:szCs w:val="22"/>
                <w14:ligatures w14:val="standardContextual"/>
              </w:rPr>
              <w:tab/>
            </w:r>
            <w:r w:rsidRPr="00F22C5D">
              <w:rPr>
                <w:rStyle w:val="Hyperlink"/>
                <w:noProof/>
              </w:rPr>
              <w:t>Overview of Benefits, Costs, and Transfers</w:t>
            </w:r>
            <w:r>
              <w:rPr>
                <w:noProof/>
                <w:webHidden/>
              </w:rPr>
              <w:tab/>
            </w:r>
            <w:r>
              <w:rPr>
                <w:noProof/>
                <w:webHidden/>
              </w:rPr>
              <w:fldChar w:fldCharType="begin"/>
            </w:r>
            <w:r>
              <w:rPr>
                <w:noProof/>
                <w:webHidden/>
              </w:rPr>
              <w:instrText xml:space="preserve"> PAGEREF _Toc203050682 \h </w:instrText>
            </w:r>
            <w:r>
              <w:rPr>
                <w:noProof/>
                <w:webHidden/>
              </w:rPr>
              <w:fldChar w:fldCharType="separate"/>
            </w:r>
            <w:r>
              <w:rPr>
                <w:noProof/>
                <w:webHidden/>
              </w:rPr>
              <w:t>5</w:t>
            </w:r>
            <w:r>
              <w:rPr>
                <w:noProof/>
                <w:webHidden/>
              </w:rPr>
              <w:fldChar w:fldCharType="end"/>
            </w:r>
          </w:hyperlink>
        </w:p>
        <w:p w:rsidR="00DA7726" w14:paraId="366AB2B5" w14:textId="5CCD54AC">
          <w:pPr>
            <w:pStyle w:val="TOC1"/>
            <w:rPr>
              <w:rFonts w:asciiTheme="minorHAnsi" w:eastAsiaTheme="minorEastAsia" w:hAnsiTheme="minorHAnsi" w:cstheme="minorBidi"/>
              <w:noProof/>
              <w:kern w:val="2"/>
              <w:sz w:val="22"/>
              <w:szCs w:val="22"/>
              <w14:ligatures w14:val="standardContextual"/>
            </w:rPr>
          </w:pPr>
          <w:hyperlink w:anchor="_Toc203050683" w:history="1">
            <w:r w:rsidRPr="00F22C5D">
              <w:rPr>
                <w:rStyle w:val="Hyperlink"/>
                <w:noProof/>
                <w14:scene3d>
                  <w14:camera w14:prst="orthographicFront"/>
                  <w14:lightRig w14:rig="threePt" w14:dir="t">
                    <w14:rot w14:lat="0" w14:lon="0" w14:rev="0"/>
                  </w14:lightRig>
                </w14:scene3d>
              </w:rPr>
              <w:t>II.</w:t>
            </w:r>
            <w:r>
              <w:rPr>
                <w:rFonts w:asciiTheme="minorHAnsi" w:eastAsiaTheme="minorEastAsia" w:hAnsiTheme="minorHAnsi" w:cstheme="minorBidi"/>
                <w:noProof/>
                <w:kern w:val="2"/>
                <w:sz w:val="22"/>
                <w:szCs w:val="22"/>
                <w14:ligatures w14:val="standardContextual"/>
              </w:rPr>
              <w:tab/>
            </w:r>
            <w:r w:rsidRPr="00F22C5D">
              <w:rPr>
                <w:rStyle w:val="Hyperlink"/>
                <w:noProof/>
              </w:rPr>
              <w:t>Preliminary Economic Analysis of Impacts</w:t>
            </w:r>
            <w:r>
              <w:rPr>
                <w:noProof/>
                <w:webHidden/>
              </w:rPr>
              <w:tab/>
            </w:r>
            <w:r>
              <w:rPr>
                <w:noProof/>
                <w:webHidden/>
              </w:rPr>
              <w:fldChar w:fldCharType="begin"/>
            </w:r>
            <w:r>
              <w:rPr>
                <w:noProof/>
                <w:webHidden/>
              </w:rPr>
              <w:instrText xml:space="preserve"> PAGEREF _Toc203050683 \h </w:instrText>
            </w:r>
            <w:r>
              <w:rPr>
                <w:noProof/>
                <w:webHidden/>
              </w:rPr>
              <w:fldChar w:fldCharType="separate"/>
            </w:r>
            <w:r>
              <w:rPr>
                <w:noProof/>
                <w:webHidden/>
              </w:rPr>
              <w:t>8</w:t>
            </w:r>
            <w:r>
              <w:rPr>
                <w:noProof/>
                <w:webHidden/>
              </w:rPr>
              <w:fldChar w:fldCharType="end"/>
            </w:r>
          </w:hyperlink>
        </w:p>
        <w:p w:rsidR="00DA7726" w14:paraId="365698E1" w14:textId="4C5BC2EF">
          <w:pPr>
            <w:pStyle w:val="TOC2"/>
            <w:rPr>
              <w:rFonts w:asciiTheme="minorHAnsi" w:eastAsiaTheme="minorEastAsia" w:hAnsiTheme="minorHAnsi" w:cstheme="minorBidi"/>
              <w:noProof/>
              <w:kern w:val="2"/>
              <w:sz w:val="22"/>
              <w:szCs w:val="22"/>
              <w14:ligatures w14:val="standardContextual"/>
            </w:rPr>
          </w:pPr>
          <w:hyperlink w:anchor="_Toc203050684" w:history="1">
            <w:r w:rsidRPr="00F22C5D">
              <w:rPr>
                <w:rStyle w:val="Hyperlink"/>
                <w:noProof/>
              </w:rPr>
              <w:t>A.</w:t>
            </w:r>
            <w:r>
              <w:rPr>
                <w:rFonts w:asciiTheme="minorHAnsi" w:eastAsiaTheme="minorEastAsia" w:hAnsiTheme="minorHAnsi" w:cstheme="minorBidi"/>
                <w:noProof/>
                <w:kern w:val="2"/>
                <w:sz w:val="22"/>
                <w:szCs w:val="22"/>
                <w14:ligatures w14:val="standardContextual"/>
              </w:rPr>
              <w:tab/>
            </w:r>
            <w:r w:rsidRPr="00F22C5D">
              <w:rPr>
                <w:rStyle w:val="Hyperlink"/>
                <w:noProof/>
              </w:rPr>
              <w:t>Background</w:t>
            </w:r>
            <w:r>
              <w:rPr>
                <w:noProof/>
                <w:webHidden/>
              </w:rPr>
              <w:tab/>
            </w:r>
            <w:r>
              <w:rPr>
                <w:noProof/>
                <w:webHidden/>
              </w:rPr>
              <w:fldChar w:fldCharType="begin"/>
            </w:r>
            <w:r>
              <w:rPr>
                <w:noProof/>
                <w:webHidden/>
              </w:rPr>
              <w:instrText xml:space="preserve"> PAGEREF _Toc203050684 \h </w:instrText>
            </w:r>
            <w:r>
              <w:rPr>
                <w:noProof/>
                <w:webHidden/>
              </w:rPr>
              <w:fldChar w:fldCharType="separate"/>
            </w:r>
            <w:r>
              <w:rPr>
                <w:noProof/>
                <w:webHidden/>
              </w:rPr>
              <w:t>8</w:t>
            </w:r>
            <w:r>
              <w:rPr>
                <w:noProof/>
                <w:webHidden/>
              </w:rPr>
              <w:fldChar w:fldCharType="end"/>
            </w:r>
          </w:hyperlink>
        </w:p>
        <w:p w:rsidR="00DA7726" w14:paraId="3333C263" w14:textId="39F8CCC0">
          <w:pPr>
            <w:pStyle w:val="TOC2"/>
            <w:rPr>
              <w:rFonts w:asciiTheme="minorHAnsi" w:eastAsiaTheme="minorEastAsia" w:hAnsiTheme="minorHAnsi" w:cstheme="minorBidi"/>
              <w:noProof/>
              <w:kern w:val="2"/>
              <w:sz w:val="22"/>
              <w:szCs w:val="22"/>
              <w14:ligatures w14:val="standardContextual"/>
            </w:rPr>
          </w:pPr>
          <w:hyperlink w:anchor="_Toc203050685" w:history="1">
            <w:r w:rsidRPr="00F22C5D">
              <w:rPr>
                <w:rStyle w:val="Hyperlink"/>
                <w:noProof/>
              </w:rPr>
              <w:t>B.</w:t>
            </w:r>
            <w:r>
              <w:rPr>
                <w:rFonts w:asciiTheme="minorHAnsi" w:eastAsiaTheme="minorEastAsia" w:hAnsiTheme="minorHAnsi" w:cstheme="minorBidi"/>
                <w:noProof/>
                <w:kern w:val="2"/>
                <w:sz w:val="22"/>
                <w:szCs w:val="22"/>
                <w14:ligatures w14:val="standardContextual"/>
              </w:rPr>
              <w:tab/>
            </w:r>
            <w:r w:rsidRPr="00F22C5D">
              <w:rPr>
                <w:rStyle w:val="Hyperlink"/>
                <w:noProof/>
              </w:rPr>
              <w:t>Need for Federal Regulatory Action</w:t>
            </w:r>
            <w:r>
              <w:rPr>
                <w:noProof/>
                <w:webHidden/>
              </w:rPr>
              <w:tab/>
            </w:r>
            <w:r>
              <w:rPr>
                <w:noProof/>
                <w:webHidden/>
              </w:rPr>
              <w:fldChar w:fldCharType="begin"/>
            </w:r>
            <w:r>
              <w:rPr>
                <w:noProof/>
                <w:webHidden/>
              </w:rPr>
              <w:instrText xml:space="preserve"> PAGEREF _Toc203050685 \h </w:instrText>
            </w:r>
            <w:r>
              <w:rPr>
                <w:noProof/>
                <w:webHidden/>
              </w:rPr>
              <w:fldChar w:fldCharType="separate"/>
            </w:r>
            <w:r>
              <w:rPr>
                <w:noProof/>
                <w:webHidden/>
              </w:rPr>
              <w:t>9</w:t>
            </w:r>
            <w:r>
              <w:rPr>
                <w:noProof/>
                <w:webHidden/>
              </w:rPr>
              <w:fldChar w:fldCharType="end"/>
            </w:r>
          </w:hyperlink>
        </w:p>
        <w:p w:rsidR="00DA7726" w14:paraId="63B510DA" w14:textId="50F58A6C">
          <w:pPr>
            <w:pStyle w:val="TOC2"/>
            <w:rPr>
              <w:rFonts w:asciiTheme="minorHAnsi" w:eastAsiaTheme="minorEastAsia" w:hAnsiTheme="minorHAnsi" w:cstheme="minorBidi"/>
              <w:noProof/>
              <w:kern w:val="2"/>
              <w:sz w:val="22"/>
              <w:szCs w:val="22"/>
              <w14:ligatures w14:val="standardContextual"/>
            </w:rPr>
          </w:pPr>
          <w:hyperlink w:anchor="_Toc203050686" w:history="1">
            <w:r w:rsidRPr="00F22C5D">
              <w:rPr>
                <w:rStyle w:val="Hyperlink"/>
                <w:noProof/>
              </w:rPr>
              <w:t>C.</w:t>
            </w:r>
            <w:r>
              <w:rPr>
                <w:rFonts w:asciiTheme="minorHAnsi" w:eastAsiaTheme="minorEastAsia" w:hAnsiTheme="minorHAnsi" w:cstheme="minorBidi"/>
                <w:noProof/>
                <w:kern w:val="2"/>
                <w:sz w:val="22"/>
                <w:szCs w:val="22"/>
                <w14:ligatures w14:val="standardContextual"/>
              </w:rPr>
              <w:tab/>
            </w:r>
            <w:r w:rsidRPr="00F22C5D">
              <w:rPr>
                <w:rStyle w:val="Hyperlink"/>
                <w:noProof/>
              </w:rPr>
              <w:t>Purpose of the Proposed Rule</w:t>
            </w:r>
            <w:r>
              <w:rPr>
                <w:noProof/>
                <w:webHidden/>
              </w:rPr>
              <w:tab/>
            </w:r>
            <w:r>
              <w:rPr>
                <w:noProof/>
                <w:webHidden/>
              </w:rPr>
              <w:fldChar w:fldCharType="begin"/>
            </w:r>
            <w:r>
              <w:rPr>
                <w:noProof/>
                <w:webHidden/>
              </w:rPr>
              <w:instrText xml:space="preserve"> PAGEREF _Toc203050686 \h </w:instrText>
            </w:r>
            <w:r>
              <w:rPr>
                <w:noProof/>
                <w:webHidden/>
              </w:rPr>
              <w:fldChar w:fldCharType="separate"/>
            </w:r>
            <w:r>
              <w:rPr>
                <w:noProof/>
                <w:webHidden/>
              </w:rPr>
              <w:t>10</w:t>
            </w:r>
            <w:r>
              <w:rPr>
                <w:noProof/>
                <w:webHidden/>
              </w:rPr>
              <w:fldChar w:fldCharType="end"/>
            </w:r>
          </w:hyperlink>
        </w:p>
        <w:p w:rsidR="00DA7726" w14:paraId="34546093" w14:textId="564E9DD0">
          <w:pPr>
            <w:pStyle w:val="TOC2"/>
            <w:rPr>
              <w:rFonts w:asciiTheme="minorHAnsi" w:eastAsiaTheme="minorEastAsia" w:hAnsiTheme="minorHAnsi" w:cstheme="minorBidi"/>
              <w:noProof/>
              <w:kern w:val="2"/>
              <w:sz w:val="22"/>
              <w:szCs w:val="22"/>
              <w14:ligatures w14:val="standardContextual"/>
            </w:rPr>
          </w:pPr>
          <w:hyperlink w:anchor="_Toc203050687" w:history="1">
            <w:r w:rsidRPr="00F22C5D">
              <w:rPr>
                <w:rStyle w:val="Hyperlink"/>
                <w:noProof/>
              </w:rPr>
              <w:t>D.</w:t>
            </w:r>
            <w:r>
              <w:rPr>
                <w:rFonts w:asciiTheme="minorHAnsi" w:eastAsiaTheme="minorEastAsia" w:hAnsiTheme="minorHAnsi" w:cstheme="minorBidi"/>
                <w:noProof/>
                <w:kern w:val="2"/>
                <w:sz w:val="22"/>
                <w:szCs w:val="22"/>
                <w14:ligatures w14:val="standardContextual"/>
              </w:rPr>
              <w:tab/>
            </w:r>
            <w:r w:rsidRPr="00F22C5D">
              <w:rPr>
                <w:rStyle w:val="Hyperlink"/>
                <w:noProof/>
              </w:rPr>
              <w:t>Baseline Conditions</w:t>
            </w:r>
            <w:r>
              <w:rPr>
                <w:noProof/>
                <w:webHidden/>
              </w:rPr>
              <w:tab/>
            </w:r>
            <w:r>
              <w:rPr>
                <w:noProof/>
                <w:webHidden/>
              </w:rPr>
              <w:fldChar w:fldCharType="begin"/>
            </w:r>
            <w:r>
              <w:rPr>
                <w:noProof/>
                <w:webHidden/>
              </w:rPr>
              <w:instrText xml:space="preserve"> PAGEREF _Toc203050687 \h </w:instrText>
            </w:r>
            <w:r>
              <w:rPr>
                <w:noProof/>
                <w:webHidden/>
              </w:rPr>
              <w:fldChar w:fldCharType="separate"/>
            </w:r>
            <w:r>
              <w:rPr>
                <w:noProof/>
                <w:webHidden/>
              </w:rPr>
              <w:t>10</w:t>
            </w:r>
            <w:r>
              <w:rPr>
                <w:noProof/>
                <w:webHidden/>
              </w:rPr>
              <w:fldChar w:fldCharType="end"/>
            </w:r>
          </w:hyperlink>
        </w:p>
        <w:p w:rsidR="00DA7726" w14:paraId="2409B807" w14:textId="0BC198BD">
          <w:pPr>
            <w:pStyle w:val="TOC3"/>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203050688" w:history="1">
            <w:r w:rsidRPr="00F22C5D">
              <w:rPr>
                <w:rStyle w:val="Hyperlink"/>
                <w:noProof/>
              </w:rPr>
              <w:t>1.</w:t>
            </w:r>
            <w:r>
              <w:rPr>
                <w:rFonts w:asciiTheme="minorHAnsi" w:eastAsiaTheme="minorEastAsia" w:hAnsiTheme="minorHAnsi" w:cstheme="minorBidi"/>
                <w:noProof/>
                <w:kern w:val="2"/>
                <w:sz w:val="22"/>
                <w:szCs w:val="22"/>
                <w14:ligatures w14:val="standardContextual"/>
              </w:rPr>
              <w:tab/>
            </w:r>
            <w:r w:rsidRPr="00F22C5D">
              <w:rPr>
                <w:rStyle w:val="Hyperlink"/>
                <w:noProof/>
              </w:rPr>
              <w:t>GRAS Notices</w:t>
            </w:r>
            <w:r>
              <w:rPr>
                <w:noProof/>
                <w:webHidden/>
              </w:rPr>
              <w:tab/>
            </w:r>
            <w:r>
              <w:rPr>
                <w:noProof/>
                <w:webHidden/>
              </w:rPr>
              <w:fldChar w:fldCharType="begin"/>
            </w:r>
            <w:r>
              <w:rPr>
                <w:noProof/>
                <w:webHidden/>
              </w:rPr>
              <w:instrText xml:space="preserve"> PAGEREF _Toc203050688 \h </w:instrText>
            </w:r>
            <w:r>
              <w:rPr>
                <w:noProof/>
                <w:webHidden/>
              </w:rPr>
              <w:fldChar w:fldCharType="separate"/>
            </w:r>
            <w:r>
              <w:rPr>
                <w:noProof/>
                <w:webHidden/>
              </w:rPr>
              <w:t>10</w:t>
            </w:r>
            <w:r>
              <w:rPr>
                <w:noProof/>
                <w:webHidden/>
              </w:rPr>
              <w:fldChar w:fldCharType="end"/>
            </w:r>
          </w:hyperlink>
        </w:p>
        <w:p w:rsidR="00DA7726" w14:paraId="23E5A91B" w14:textId="4B6DC23D">
          <w:pPr>
            <w:pStyle w:val="TOC3"/>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203050689" w:history="1">
            <w:r w:rsidRPr="00F22C5D">
              <w:rPr>
                <w:rStyle w:val="Hyperlink"/>
                <w:noProof/>
              </w:rPr>
              <w:t>2.</w:t>
            </w:r>
            <w:r>
              <w:rPr>
                <w:rFonts w:asciiTheme="minorHAnsi" w:eastAsiaTheme="minorEastAsia" w:hAnsiTheme="minorHAnsi" w:cstheme="minorBidi"/>
                <w:noProof/>
                <w:kern w:val="2"/>
                <w:sz w:val="22"/>
                <w:szCs w:val="22"/>
                <w14:ligatures w14:val="standardContextual"/>
              </w:rPr>
              <w:tab/>
            </w:r>
            <w:r w:rsidRPr="00F22C5D">
              <w:rPr>
                <w:rStyle w:val="Hyperlink"/>
                <w:noProof/>
              </w:rPr>
              <w:t>Independent Conclusions of GRAS Status</w:t>
            </w:r>
            <w:r>
              <w:rPr>
                <w:noProof/>
                <w:webHidden/>
              </w:rPr>
              <w:tab/>
            </w:r>
            <w:r>
              <w:rPr>
                <w:noProof/>
                <w:webHidden/>
              </w:rPr>
              <w:fldChar w:fldCharType="begin"/>
            </w:r>
            <w:r>
              <w:rPr>
                <w:noProof/>
                <w:webHidden/>
              </w:rPr>
              <w:instrText xml:space="preserve"> PAGEREF _Toc203050689 \h </w:instrText>
            </w:r>
            <w:r>
              <w:rPr>
                <w:noProof/>
                <w:webHidden/>
              </w:rPr>
              <w:fldChar w:fldCharType="separate"/>
            </w:r>
            <w:r>
              <w:rPr>
                <w:noProof/>
                <w:webHidden/>
              </w:rPr>
              <w:t>12</w:t>
            </w:r>
            <w:r>
              <w:rPr>
                <w:noProof/>
                <w:webHidden/>
              </w:rPr>
              <w:fldChar w:fldCharType="end"/>
            </w:r>
          </w:hyperlink>
        </w:p>
        <w:p w:rsidR="00DA7726" w14:paraId="3C952C01" w14:textId="3E1B0034">
          <w:pPr>
            <w:pStyle w:val="TOC3"/>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203050690" w:history="1">
            <w:r w:rsidRPr="00F22C5D">
              <w:rPr>
                <w:rStyle w:val="Hyperlink"/>
                <w:noProof/>
              </w:rPr>
              <w:t>3.</w:t>
            </w:r>
            <w:r>
              <w:rPr>
                <w:rFonts w:asciiTheme="minorHAnsi" w:eastAsiaTheme="minorEastAsia" w:hAnsiTheme="minorHAnsi" w:cstheme="minorBidi"/>
                <w:noProof/>
                <w:kern w:val="2"/>
                <w:sz w:val="22"/>
                <w:szCs w:val="22"/>
                <w14:ligatures w14:val="standardContextual"/>
              </w:rPr>
              <w:tab/>
            </w:r>
            <w:r w:rsidRPr="00F22C5D">
              <w:rPr>
                <w:rStyle w:val="Hyperlink"/>
                <w:noProof/>
              </w:rPr>
              <w:t>Affected Entities</w:t>
            </w:r>
            <w:r>
              <w:rPr>
                <w:noProof/>
                <w:webHidden/>
              </w:rPr>
              <w:tab/>
            </w:r>
            <w:r>
              <w:rPr>
                <w:noProof/>
                <w:webHidden/>
              </w:rPr>
              <w:fldChar w:fldCharType="begin"/>
            </w:r>
            <w:r>
              <w:rPr>
                <w:noProof/>
                <w:webHidden/>
              </w:rPr>
              <w:instrText xml:space="preserve"> PAGEREF _Toc203050690 \h </w:instrText>
            </w:r>
            <w:r>
              <w:rPr>
                <w:noProof/>
                <w:webHidden/>
              </w:rPr>
              <w:fldChar w:fldCharType="separate"/>
            </w:r>
            <w:r>
              <w:rPr>
                <w:noProof/>
                <w:webHidden/>
              </w:rPr>
              <w:t>13</w:t>
            </w:r>
            <w:r>
              <w:rPr>
                <w:noProof/>
                <w:webHidden/>
              </w:rPr>
              <w:fldChar w:fldCharType="end"/>
            </w:r>
          </w:hyperlink>
        </w:p>
        <w:p w:rsidR="00DA7726" w14:paraId="41C5E8DF" w14:textId="50F5FE4C">
          <w:pPr>
            <w:pStyle w:val="TOC2"/>
            <w:rPr>
              <w:rFonts w:asciiTheme="minorHAnsi" w:eastAsiaTheme="minorEastAsia" w:hAnsiTheme="minorHAnsi" w:cstheme="minorBidi"/>
              <w:noProof/>
              <w:kern w:val="2"/>
              <w:sz w:val="22"/>
              <w:szCs w:val="22"/>
              <w14:ligatures w14:val="standardContextual"/>
            </w:rPr>
          </w:pPr>
          <w:hyperlink w:anchor="_Toc203050691" w:history="1">
            <w:r w:rsidRPr="00F22C5D">
              <w:rPr>
                <w:rStyle w:val="Hyperlink"/>
                <w:noProof/>
              </w:rPr>
              <w:t>E.</w:t>
            </w:r>
            <w:r>
              <w:rPr>
                <w:rFonts w:asciiTheme="minorHAnsi" w:eastAsiaTheme="minorEastAsia" w:hAnsiTheme="minorHAnsi" w:cstheme="minorBidi"/>
                <w:noProof/>
                <w:kern w:val="2"/>
                <w:sz w:val="22"/>
                <w:szCs w:val="22"/>
                <w14:ligatures w14:val="standardContextual"/>
              </w:rPr>
              <w:tab/>
            </w:r>
            <w:r w:rsidRPr="00F22C5D">
              <w:rPr>
                <w:rStyle w:val="Hyperlink"/>
                <w:noProof/>
              </w:rPr>
              <w:t>Benefits of the Proposed Rule</w:t>
            </w:r>
            <w:r>
              <w:rPr>
                <w:noProof/>
                <w:webHidden/>
              </w:rPr>
              <w:tab/>
            </w:r>
            <w:r>
              <w:rPr>
                <w:noProof/>
                <w:webHidden/>
              </w:rPr>
              <w:fldChar w:fldCharType="begin"/>
            </w:r>
            <w:r>
              <w:rPr>
                <w:noProof/>
                <w:webHidden/>
              </w:rPr>
              <w:instrText xml:space="preserve"> PAGEREF _Toc203050691 \h </w:instrText>
            </w:r>
            <w:r>
              <w:rPr>
                <w:noProof/>
                <w:webHidden/>
              </w:rPr>
              <w:fldChar w:fldCharType="separate"/>
            </w:r>
            <w:r>
              <w:rPr>
                <w:noProof/>
                <w:webHidden/>
              </w:rPr>
              <w:t>15</w:t>
            </w:r>
            <w:r>
              <w:rPr>
                <w:noProof/>
                <w:webHidden/>
              </w:rPr>
              <w:fldChar w:fldCharType="end"/>
            </w:r>
          </w:hyperlink>
        </w:p>
        <w:p w:rsidR="00DA7726" w14:paraId="608389ED" w14:textId="7719FE17">
          <w:pPr>
            <w:pStyle w:val="TOC2"/>
            <w:rPr>
              <w:rFonts w:asciiTheme="minorHAnsi" w:eastAsiaTheme="minorEastAsia" w:hAnsiTheme="minorHAnsi" w:cstheme="minorBidi"/>
              <w:noProof/>
              <w:kern w:val="2"/>
              <w:sz w:val="22"/>
              <w:szCs w:val="22"/>
              <w14:ligatures w14:val="standardContextual"/>
            </w:rPr>
          </w:pPr>
          <w:hyperlink w:anchor="_Toc203050692" w:history="1">
            <w:r w:rsidRPr="00F22C5D">
              <w:rPr>
                <w:rStyle w:val="Hyperlink"/>
                <w:noProof/>
              </w:rPr>
              <w:t>F.</w:t>
            </w:r>
            <w:r>
              <w:rPr>
                <w:rFonts w:asciiTheme="minorHAnsi" w:eastAsiaTheme="minorEastAsia" w:hAnsiTheme="minorHAnsi" w:cstheme="minorBidi"/>
                <w:noProof/>
                <w:kern w:val="2"/>
                <w:sz w:val="22"/>
                <w:szCs w:val="22"/>
                <w14:ligatures w14:val="standardContextual"/>
              </w:rPr>
              <w:tab/>
            </w:r>
            <w:r w:rsidRPr="00F22C5D">
              <w:rPr>
                <w:rStyle w:val="Hyperlink"/>
                <w:noProof/>
              </w:rPr>
              <w:t>Costs of the Proposed Rule</w:t>
            </w:r>
            <w:r>
              <w:rPr>
                <w:noProof/>
                <w:webHidden/>
              </w:rPr>
              <w:tab/>
            </w:r>
            <w:r>
              <w:rPr>
                <w:noProof/>
                <w:webHidden/>
              </w:rPr>
              <w:fldChar w:fldCharType="begin"/>
            </w:r>
            <w:r>
              <w:rPr>
                <w:noProof/>
                <w:webHidden/>
              </w:rPr>
              <w:instrText xml:space="preserve"> PAGEREF _Toc203050692 \h </w:instrText>
            </w:r>
            <w:r>
              <w:rPr>
                <w:noProof/>
                <w:webHidden/>
              </w:rPr>
              <w:fldChar w:fldCharType="separate"/>
            </w:r>
            <w:r>
              <w:rPr>
                <w:noProof/>
                <w:webHidden/>
              </w:rPr>
              <w:t>16</w:t>
            </w:r>
            <w:r>
              <w:rPr>
                <w:noProof/>
                <w:webHidden/>
              </w:rPr>
              <w:fldChar w:fldCharType="end"/>
            </w:r>
          </w:hyperlink>
        </w:p>
        <w:p w:rsidR="00DA7726" w14:paraId="314F3DE9" w14:textId="6CA7AB93">
          <w:pPr>
            <w:pStyle w:val="TOC3"/>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203050693" w:history="1">
            <w:r w:rsidRPr="00F22C5D">
              <w:rPr>
                <w:rStyle w:val="Hyperlink"/>
                <w:noProof/>
              </w:rPr>
              <w:t>1.</w:t>
            </w:r>
            <w:r>
              <w:rPr>
                <w:rFonts w:asciiTheme="minorHAnsi" w:eastAsiaTheme="minorEastAsia" w:hAnsiTheme="minorHAnsi" w:cstheme="minorBidi"/>
                <w:noProof/>
                <w:kern w:val="2"/>
                <w:sz w:val="22"/>
                <w:szCs w:val="22"/>
                <w14:ligatures w14:val="standardContextual"/>
              </w:rPr>
              <w:tab/>
            </w:r>
            <w:r w:rsidRPr="00F22C5D">
              <w:rPr>
                <w:rStyle w:val="Hyperlink"/>
                <w:noProof/>
              </w:rPr>
              <w:t>One-time Costs</w:t>
            </w:r>
            <w:r>
              <w:rPr>
                <w:noProof/>
                <w:webHidden/>
              </w:rPr>
              <w:tab/>
            </w:r>
            <w:r>
              <w:rPr>
                <w:noProof/>
                <w:webHidden/>
              </w:rPr>
              <w:fldChar w:fldCharType="begin"/>
            </w:r>
            <w:r>
              <w:rPr>
                <w:noProof/>
                <w:webHidden/>
              </w:rPr>
              <w:instrText xml:space="preserve"> PAGEREF _Toc203050693 \h </w:instrText>
            </w:r>
            <w:r>
              <w:rPr>
                <w:noProof/>
                <w:webHidden/>
              </w:rPr>
              <w:fldChar w:fldCharType="separate"/>
            </w:r>
            <w:r>
              <w:rPr>
                <w:noProof/>
                <w:webHidden/>
              </w:rPr>
              <w:t>16</w:t>
            </w:r>
            <w:r>
              <w:rPr>
                <w:noProof/>
                <w:webHidden/>
              </w:rPr>
              <w:fldChar w:fldCharType="end"/>
            </w:r>
          </w:hyperlink>
        </w:p>
        <w:p w:rsidR="00DA7726" w14:paraId="4806F44D" w14:textId="23CCB049">
          <w:pPr>
            <w:pStyle w:val="TOC3"/>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203050694" w:history="1">
            <w:r w:rsidRPr="00F22C5D">
              <w:rPr>
                <w:rStyle w:val="Hyperlink"/>
                <w:noProof/>
              </w:rPr>
              <w:t>2.</w:t>
            </w:r>
            <w:r>
              <w:rPr>
                <w:rFonts w:asciiTheme="minorHAnsi" w:eastAsiaTheme="minorEastAsia" w:hAnsiTheme="minorHAnsi" w:cstheme="minorBidi"/>
                <w:noProof/>
                <w:kern w:val="2"/>
                <w:sz w:val="22"/>
                <w:szCs w:val="22"/>
                <w14:ligatures w14:val="standardContextual"/>
              </w:rPr>
              <w:tab/>
            </w:r>
            <w:r w:rsidRPr="00F22C5D">
              <w:rPr>
                <w:rStyle w:val="Hyperlink"/>
                <w:noProof/>
              </w:rPr>
              <w:t>Annual Costs</w:t>
            </w:r>
            <w:r>
              <w:rPr>
                <w:noProof/>
                <w:webHidden/>
              </w:rPr>
              <w:tab/>
            </w:r>
            <w:r>
              <w:rPr>
                <w:noProof/>
                <w:webHidden/>
              </w:rPr>
              <w:fldChar w:fldCharType="begin"/>
            </w:r>
            <w:r>
              <w:rPr>
                <w:noProof/>
                <w:webHidden/>
              </w:rPr>
              <w:instrText xml:space="preserve"> PAGEREF _Toc203050694 \h </w:instrText>
            </w:r>
            <w:r>
              <w:rPr>
                <w:noProof/>
                <w:webHidden/>
              </w:rPr>
              <w:fldChar w:fldCharType="separate"/>
            </w:r>
            <w:r>
              <w:rPr>
                <w:noProof/>
                <w:webHidden/>
              </w:rPr>
              <w:t>26</w:t>
            </w:r>
            <w:r>
              <w:rPr>
                <w:noProof/>
                <w:webHidden/>
              </w:rPr>
              <w:fldChar w:fldCharType="end"/>
            </w:r>
          </w:hyperlink>
        </w:p>
        <w:p w:rsidR="00DA7726" w14:paraId="4DD713F3" w14:textId="52CE1DE0">
          <w:pPr>
            <w:pStyle w:val="TOC3"/>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203050695" w:history="1">
            <w:r w:rsidRPr="00F22C5D">
              <w:rPr>
                <w:rStyle w:val="Hyperlink"/>
                <w:iCs/>
                <w:noProof/>
              </w:rPr>
              <w:t>3.</w:t>
            </w:r>
            <w:r>
              <w:rPr>
                <w:rFonts w:asciiTheme="minorHAnsi" w:eastAsiaTheme="minorEastAsia" w:hAnsiTheme="minorHAnsi" w:cstheme="minorBidi"/>
                <w:noProof/>
                <w:kern w:val="2"/>
                <w:sz w:val="22"/>
                <w:szCs w:val="22"/>
                <w14:ligatures w14:val="standardContextual"/>
              </w:rPr>
              <w:tab/>
            </w:r>
            <w:r w:rsidRPr="00F22C5D">
              <w:rPr>
                <w:rStyle w:val="Hyperlink"/>
                <w:noProof/>
              </w:rPr>
              <w:t>Total Costs</w:t>
            </w:r>
            <w:r>
              <w:rPr>
                <w:noProof/>
                <w:webHidden/>
              </w:rPr>
              <w:tab/>
            </w:r>
            <w:r>
              <w:rPr>
                <w:noProof/>
                <w:webHidden/>
              </w:rPr>
              <w:fldChar w:fldCharType="begin"/>
            </w:r>
            <w:r>
              <w:rPr>
                <w:noProof/>
                <w:webHidden/>
              </w:rPr>
              <w:instrText xml:space="preserve"> PAGEREF _Toc203050695 \h </w:instrText>
            </w:r>
            <w:r>
              <w:rPr>
                <w:noProof/>
                <w:webHidden/>
              </w:rPr>
              <w:fldChar w:fldCharType="separate"/>
            </w:r>
            <w:r>
              <w:rPr>
                <w:noProof/>
                <w:webHidden/>
              </w:rPr>
              <w:t>30</w:t>
            </w:r>
            <w:r>
              <w:rPr>
                <w:noProof/>
                <w:webHidden/>
              </w:rPr>
              <w:fldChar w:fldCharType="end"/>
            </w:r>
          </w:hyperlink>
        </w:p>
        <w:p w:rsidR="00DA7726" w14:paraId="4F253348" w14:textId="05170392">
          <w:pPr>
            <w:pStyle w:val="TOC2"/>
            <w:rPr>
              <w:rFonts w:asciiTheme="minorHAnsi" w:eastAsiaTheme="minorEastAsia" w:hAnsiTheme="minorHAnsi" w:cstheme="minorBidi"/>
              <w:noProof/>
              <w:kern w:val="2"/>
              <w:sz w:val="22"/>
              <w:szCs w:val="22"/>
              <w14:ligatures w14:val="standardContextual"/>
            </w:rPr>
          </w:pPr>
          <w:hyperlink w:anchor="_Toc203050696" w:history="1">
            <w:r w:rsidRPr="00F22C5D">
              <w:rPr>
                <w:rStyle w:val="Hyperlink"/>
                <w:noProof/>
              </w:rPr>
              <w:t>G.</w:t>
            </w:r>
            <w:r>
              <w:rPr>
                <w:rFonts w:asciiTheme="minorHAnsi" w:eastAsiaTheme="minorEastAsia" w:hAnsiTheme="minorHAnsi" w:cstheme="minorBidi"/>
                <w:noProof/>
                <w:kern w:val="2"/>
                <w:sz w:val="22"/>
                <w:szCs w:val="22"/>
                <w14:ligatures w14:val="standardContextual"/>
              </w:rPr>
              <w:tab/>
            </w:r>
            <w:r w:rsidRPr="00F22C5D">
              <w:rPr>
                <w:rStyle w:val="Hyperlink"/>
                <w:noProof/>
              </w:rPr>
              <w:t>Analysis of Regulatory Alternatives to the Proposed Rule</w:t>
            </w:r>
            <w:r>
              <w:rPr>
                <w:noProof/>
                <w:webHidden/>
              </w:rPr>
              <w:tab/>
            </w:r>
            <w:r>
              <w:rPr>
                <w:noProof/>
                <w:webHidden/>
              </w:rPr>
              <w:fldChar w:fldCharType="begin"/>
            </w:r>
            <w:r>
              <w:rPr>
                <w:noProof/>
                <w:webHidden/>
              </w:rPr>
              <w:instrText xml:space="preserve"> PAGEREF _Toc203050696 \h </w:instrText>
            </w:r>
            <w:r>
              <w:rPr>
                <w:noProof/>
                <w:webHidden/>
              </w:rPr>
              <w:fldChar w:fldCharType="separate"/>
            </w:r>
            <w:r>
              <w:rPr>
                <w:noProof/>
                <w:webHidden/>
              </w:rPr>
              <w:t>33</w:t>
            </w:r>
            <w:r>
              <w:rPr>
                <w:noProof/>
                <w:webHidden/>
              </w:rPr>
              <w:fldChar w:fldCharType="end"/>
            </w:r>
          </w:hyperlink>
        </w:p>
        <w:p w:rsidR="00DA7726" w14:paraId="612D4179" w14:textId="18E1AA59">
          <w:pPr>
            <w:pStyle w:val="TOC3"/>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203050697" w:history="1">
            <w:r w:rsidRPr="00F22C5D">
              <w:rPr>
                <w:rStyle w:val="Hyperlink"/>
                <w:noProof/>
              </w:rPr>
              <w:t>1.</w:t>
            </w:r>
            <w:r>
              <w:rPr>
                <w:rFonts w:asciiTheme="minorHAnsi" w:eastAsiaTheme="minorEastAsia" w:hAnsiTheme="minorHAnsi" w:cstheme="minorBidi"/>
                <w:noProof/>
                <w:kern w:val="2"/>
                <w:sz w:val="22"/>
                <w:szCs w:val="22"/>
                <w14:ligatures w14:val="standardContextual"/>
              </w:rPr>
              <w:tab/>
            </w:r>
            <w:r w:rsidRPr="00F22C5D">
              <w:rPr>
                <w:rStyle w:val="Hyperlink"/>
                <w:noProof/>
              </w:rPr>
              <w:t>Extended Submission Period for Submission of Certain Information for Substances that were Already Used in Food Before the Effective Date of a Final Rule</w:t>
            </w:r>
            <w:r>
              <w:rPr>
                <w:noProof/>
                <w:webHidden/>
              </w:rPr>
              <w:tab/>
            </w:r>
            <w:r>
              <w:rPr>
                <w:noProof/>
                <w:webHidden/>
              </w:rPr>
              <w:fldChar w:fldCharType="begin"/>
            </w:r>
            <w:r>
              <w:rPr>
                <w:noProof/>
                <w:webHidden/>
              </w:rPr>
              <w:instrText xml:space="preserve"> PAGEREF _Toc203050697 \h </w:instrText>
            </w:r>
            <w:r>
              <w:rPr>
                <w:noProof/>
                <w:webHidden/>
              </w:rPr>
              <w:fldChar w:fldCharType="separate"/>
            </w:r>
            <w:r>
              <w:rPr>
                <w:noProof/>
                <w:webHidden/>
              </w:rPr>
              <w:t>33</w:t>
            </w:r>
            <w:r>
              <w:rPr>
                <w:noProof/>
                <w:webHidden/>
              </w:rPr>
              <w:fldChar w:fldCharType="end"/>
            </w:r>
          </w:hyperlink>
        </w:p>
        <w:p w:rsidR="00DA7726" w14:paraId="2035A383" w14:textId="4B6D427F">
          <w:pPr>
            <w:pStyle w:val="TOC3"/>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203050698" w:history="1">
            <w:r w:rsidRPr="00F22C5D">
              <w:rPr>
                <w:rStyle w:val="Hyperlink"/>
                <w:noProof/>
              </w:rPr>
              <w:t>2.</w:t>
            </w:r>
            <w:r>
              <w:rPr>
                <w:rFonts w:asciiTheme="minorHAnsi" w:eastAsiaTheme="minorEastAsia" w:hAnsiTheme="minorHAnsi" w:cstheme="minorBidi"/>
                <w:noProof/>
                <w:kern w:val="2"/>
                <w:sz w:val="22"/>
                <w:szCs w:val="22"/>
                <w14:ligatures w14:val="standardContextual"/>
              </w:rPr>
              <w:tab/>
            </w:r>
            <w:r w:rsidRPr="00F22C5D">
              <w:rPr>
                <w:rStyle w:val="Hyperlink"/>
                <w:noProof/>
              </w:rPr>
              <w:t>Require Submission of a GRAS Notice for All Substances Already Introduced into Interstate Commerce Based on an Independent Conclusion of GRAS Status Before the Effective Date of a Final Rule</w:t>
            </w:r>
            <w:r>
              <w:rPr>
                <w:noProof/>
                <w:webHidden/>
              </w:rPr>
              <w:tab/>
            </w:r>
            <w:r>
              <w:rPr>
                <w:noProof/>
                <w:webHidden/>
              </w:rPr>
              <w:fldChar w:fldCharType="begin"/>
            </w:r>
            <w:r>
              <w:rPr>
                <w:noProof/>
                <w:webHidden/>
              </w:rPr>
              <w:instrText xml:space="preserve"> PAGEREF _Toc203050698 \h </w:instrText>
            </w:r>
            <w:r>
              <w:rPr>
                <w:noProof/>
                <w:webHidden/>
              </w:rPr>
              <w:fldChar w:fldCharType="separate"/>
            </w:r>
            <w:r>
              <w:rPr>
                <w:noProof/>
                <w:webHidden/>
              </w:rPr>
              <w:t>34</w:t>
            </w:r>
            <w:r>
              <w:rPr>
                <w:noProof/>
                <w:webHidden/>
              </w:rPr>
              <w:fldChar w:fldCharType="end"/>
            </w:r>
          </w:hyperlink>
        </w:p>
        <w:p w:rsidR="00DA7726" w14:paraId="44CEA94A" w14:textId="13880A94">
          <w:pPr>
            <w:pStyle w:val="TOC3"/>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203050699" w:history="1">
            <w:r w:rsidRPr="00F22C5D">
              <w:rPr>
                <w:rStyle w:val="Hyperlink"/>
                <w:noProof/>
              </w:rPr>
              <w:t>3.</w:t>
            </w:r>
            <w:r>
              <w:rPr>
                <w:rFonts w:asciiTheme="minorHAnsi" w:eastAsiaTheme="minorEastAsia" w:hAnsiTheme="minorHAnsi" w:cstheme="minorBidi"/>
                <w:noProof/>
                <w:kern w:val="2"/>
                <w:sz w:val="22"/>
                <w:szCs w:val="22"/>
                <w14:ligatures w14:val="standardContextual"/>
              </w:rPr>
              <w:tab/>
            </w:r>
            <w:r w:rsidRPr="00F22C5D">
              <w:rPr>
                <w:rStyle w:val="Hyperlink"/>
                <w:noProof/>
              </w:rPr>
              <w:t>Extend Submission Period for Substances Already Introduced into Interstate Commerce Based on an Independent Conclusion of GRAS Status Before the Effective Date of a Final Rule and Require GRAS Notices</w:t>
            </w:r>
            <w:r>
              <w:rPr>
                <w:noProof/>
                <w:webHidden/>
              </w:rPr>
              <w:tab/>
            </w:r>
            <w:r>
              <w:rPr>
                <w:noProof/>
                <w:webHidden/>
              </w:rPr>
              <w:fldChar w:fldCharType="begin"/>
            </w:r>
            <w:r>
              <w:rPr>
                <w:noProof/>
                <w:webHidden/>
              </w:rPr>
              <w:instrText xml:space="preserve"> PAGEREF _Toc203050699 \h </w:instrText>
            </w:r>
            <w:r>
              <w:rPr>
                <w:noProof/>
                <w:webHidden/>
              </w:rPr>
              <w:fldChar w:fldCharType="separate"/>
            </w:r>
            <w:r>
              <w:rPr>
                <w:noProof/>
                <w:webHidden/>
              </w:rPr>
              <w:t>35</w:t>
            </w:r>
            <w:r>
              <w:rPr>
                <w:noProof/>
                <w:webHidden/>
              </w:rPr>
              <w:fldChar w:fldCharType="end"/>
            </w:r>
          </w:hyperlink>
        </w:p>
        <w:p w:rsidR="00DA7726" w14:paraId="47414769" w14:textId="69279FA1">
          <w:pPr>
            <w:pStyle w:val="TOC2"/>
            <w:rPr>
              <w:rFonts w:asciiTheme="minorHAnsi" w:eastAsiaTheme="minorEastAsia" w:hAnsiTheme="minorHAnsi" w:cstheme="minorBidi"/>
              <w:noProof/>
              <w:kern w:val="2"/>
              <w:sz w:val="22"/>
              <w:szCs w:val="22"/>
              <w14:ligatures w14:val="standardContextual"/>
            </w:rPr>
          </w:pPr>
          <w:hyperlink w:anchor="_Toc203050700" w:history="1">
            <w:r w:rsidRPr="00F22C5D">
              <w:rPr>
                <w:rStyle w:val="Hyperlink"/>
                <w:noProof/>
              </w:rPr>
              <w:t>H.</w:t>
            </w:r>
            <w:r>
              <w:rPr>
                <w:rFonts w:asciiTheme="minorHAnsi" w:eastAsiaTheme="minorEastAsia" w:hAnsiTheme="minorHAnsi" w:cstheme="minorBidi"/>
                <w:noProof/>
                <w:kern w:val="2"/>
                <w:sz w:val="22"/>
                <w:szCs w:val="22"/>
                <w14:ligatures w14:val="standardContextual"/>
              </w:rPr>
              <w:tab/>
            </w:r>
            <w:r w:rsidRPr="00F22C5D">
              <w:rPr>
                <w:rStyle w:val="Hyperlink"/>
                <w:noProof/>
              </w:rPr>
              <w:t>International Effects</w:t>
            </w:r>
            <w:r>
              <w:rPr>
                <w:noProof/>
                <w:webHidden/>
              </w:rPr>
              <w:tab/>
            </w:r>
            <w:r>
              <w:rPr>
                <w:noProof/>
                <w:webHidden/>
              </w:rPr>
              <w:fldChar w:fldCharType="begin"/>
            </w:r>
            <w:r>
              <w:rPr>
                <w:noProof/>
                <w:webHidden/>
              </w:rPr>
              <w:instrText xml:space="preserve"> PAGEREF _Toc203050700 \h </w:instrText>
            </w:r>
            <w:r>
              <w:rPr>
                <w:noProof/>
                <w:webHidden/>
              </w:rPr>
              <w:fldChar w:fldCharType="separate"/>
            </w:r>
            <w:r>
              <w:rPr>
                <w:noProof/>
                <w:webHidden/>
              </w:rPr>
              <w:t>36</w:t>
            </w:r>
            <w:r>
              <w:rPr>
                <w:noProof/>
                <w:webHidden/>
              </w:rPr>
              <w:fldChar w:fldCharType="end"/>
            </w:r>
          </w:hyperlink>
        </w:p>
        <w:p w:rsidR="00DA7726" w14:paraId="2E5D6495" w14:textId="40D20819">
          <w:pPr>
            <w:pStyle w:val="TOC1"/>
            <w:rPr>
              <w:rFonts w:asciiTheme="minorHAnsi" w:eastAsiaTheme="minorEastAsia" w:hAnsiTheme="minorHAnsi" w:cstheme="minorBidi"/>
              <w:noProof/>
              <w:kern w:val="2"/>
              <w:sz w:val="22"/>
              <w:szCs w:val="22"/>
              <w14:ligatures w14:val="standardContextual"/>
            </w:rPr>
          </w:pPr>
          <w:hyperlink w:anchor="_Toc203050701" w:history="1">
            <w:r w:rsidRPr="00F22C5D">
              <w:rPr>
                <w:rStyle w:val="Hyperlink"/>
                <w:noProof/>
                <w14:scene3d>
                  <w14:camera w14:prst="orthographicFront"/>
                  <w14:lightRig w14:rig="threePt" w14:dir="t">
                    <w14:rot w14:lat="0" w14:lon="0" w14:rev="0"/>
                  </w14:lightRig>
                </w14:scene3d>
              </w:rPr>
              <w:t>III.</w:t>
            </w:r>
            <w:r>
              <w:rPr>
                <w:rFonts w:asciiTheme="minorHAnsi" w:eastAsiaTheme="minorEastAsia" w:hAnsiTheme="minorHAnsi" w:cstheme="minorBidi"/>
                <w:noProof/>
                <w:kern w:val="2"/>
                <w:sz w:val="22"/>
                <w:szCs w:val="22"/>
                <w14:ligatures w14:val="standardContextual"/>
              </w:rPr>
              <w:tab/>
            </w:r>
            <w:r w:rsidRPr="00F22C5D">
              <w:rPr>
                <w:rStyle w:val="Hyperlink"/>
                <w:noProof/>
              </w:rPr>
              <w:t>Initial Small Entity Analysis</w:t>
            </w:r>
            <w:r>
              <w:rPr>
                <w:noProof/>
                <w:webHidden/>
              </w:rPr>
              <w:tab/>
            </w:r>
            <w:r>
              <w:rPr>
                <w:noProof/>
                <w:webHidden/>
              </w:rPr>
              <w:fldChar w:fldCharType="begin"/>
            </w:r>
            <w:r>
              <w:rPr>
                <w:noProof/>
                <w:webHidden/>
              </w:rPr>
              <w:instrText xml:space="preserve"> PAGEREF _Toc203050701 \h </w:instrText>
            </w:r>
            <w:r>
              <w:rPr>
                <w:noProof/>
                <w:webHidden/>
              </w:rPr>
              <w:fldChar w:fldCharType="separate"/>
            </w:r>
            <w:r>
              <w:rPr>
                <w:noProof/>
                <w:webHidden/>
              </w:rPr>
              <w:t>38</w:t>
            </w:r>
            <w:r>
              <w:rPr>
                <w:noProof/>
                <w:webHidden/>
              </w:rPr>
              <w:fldChar w:fldCharType="end"/>
            </w:r>
          </w:hyperlink>
        </w:p>
        <w:p w:rsidR="00DA7726" w14:paraId="4FE86F03" w14:textId="5C212E71">
          <w:pPr>
            <w:pStyle w:val="TOC2"/>
            <w:rPr>
              <w:rFonts w:asciiTheme="minorHAnsi" w:eastAsiaTheme="minorEastAsia" w:hAnsiTheme="minorHAnsi" w:cstheme="minorBidi"/>
              <w:noProof/>
              <w:kern w:val="2"/>
              <w:sz w:val="22"/>
              <w:szCs w:val="22"/>
              <w14:ligatures w14:val="standardContextual"/>
            </w:rPr>
          </w:pPr>
          <w:hyperlink w:anchor="_Toc203050702" w:history="1">
            <w:r w:rsidRPr="00F22C5D">
              <w:rPr>
                <w:rStyle w:val="Hyperlink"/>
                <w:noProof/>
              </w:rPr>
              <w:t>A.</w:t>
            </w:r>
            <w:r>
              <w:rPr>
                <w:rFonts w:asciiTheme="minorHAnsi" w:eastAsiaTheme="minorEastAsia" w:hAnsiTheme="minorHAnsi" w:cstheme="minorBidi"/>
                <w:noProof/>
                <w:kern w:val="2"/>
                <w:sz w:val="22"/>
                <w:szCs w:val="22"/>
                <w14:ligatures w14:val="standardContextual"/>
              </w:rPr>
              <w:tab/>
            </w:r>
            <w:r w:rsidRPr="00F22C5D">
              <w:rPr>
                <w:rStyle w:val="Hyperlink"/>
                <w:noProof/>
              </w:rPr>
              <w:t>Description and Number of Affected Small Entities</w:t>
            </w:r>
            <w:r>
              <w:rPr>
                <w:noProof/>
                <w:webHidden/>
              </w:rPr>
              <w:tab/>
            </w:r>
            <w:r>
              <w:rPr>
                <w:noProof/>
                <w:webHidden/>
              </w:rPr>
              <w:fldChar w:fldCharType="begin"/>
            </w:r>
            <w:r>
              <w:rPr>
                <w:noProof/>
                <w:webHidden/>
              </w:rPr>
              <w:instrText xml:space="preserve"> PAGEREF _Toc203050702 \h </w:instrText>
            </w:r>
            <w:r>
              <w:rPr>
                <w:noProof/>
                <w:webHidden/>
              </w:rPr>
              <w:fldChar w:fldCharType="separate"/>
            </w:r>
            <w:r>
              <w:rPr>
                <w:noProof/>
                <w:webHidden/>
              </w:rPr>
              <w:t>38</w:t>
            </w:r>
            <w:r>
              <w:rPr>
                <w:noProof/>
                <w:webHidden/>
              </w:rPr>
              <w:fldChar w:fldCharType="end"/>
            </w:r>
          </w:hyperlink>
        </w:p>
        <w:p w:rsidR="00DA7726" w14:paraId="22F7997D" w14:textId="52C39A55">
          <w:pPr>
            <w:pStyle w:val="TOC2"/>
            <w:rPr>
              <w:rFonts w:asciiTheme="minorHAnsi" w:eastAsiaTheme="minorEastAsia" w:hAnsiTheme="minorHAnsi" w:cstheme="minorBidi"/>
              <w:noProof/>
              <w:kern w:val="2"/>
              <w:sz w:val="22"/>
              <w:szCs w:val="22"/>
              <w14:ligatures w14:val="standardContextual"/>
            </w:rPr>
          </w:pPr>
          <w:hyperlink w:anchor="_Toc203050703" w:history="1">
            <w:r w:rsidRPr="00F22C5D">
              <w:rPr>
                <w:rStyle w:val="Hyperlink"/>
                <w:noProof/>
              </w:rPr>
              <w:t>B.</w:t>
            </w:r>
            <w:r>
              <w:rPr>
                <w:rFonts w:asciiTheme="minorHAnsi" w:eastAsiaTheme="minorEastAsia" w:hAnsiTheme="minorHAnsi" w:cstheme="minorBidi"/>
                <w:noProof/>
                <w:kern w:val="2"/>
                <w:sz w:val="22"/>
                <w:szCs w:val="22"/>
                <w14:ligatures w14:val="standardContextual"/>
              </w:rPr>
              <w:tab/>
            </w:r>
            <w:r w:rsidRPr="00F22C5D">
              <w:rPr>
                <w:rStyle w:val="Hyperlink"/>
                <w:noProof/>
              </w:rPr>
              <w:t>Description of the Potential Impacts of the Rule on Small Entities</w:t>
            </w:r>
            <w:r>
              <w:rPr>
                <w:noProof/>
                <w:webHidden/>
              </w:rPr>
              <w:tab/>
            </w:r>
            <w:r>
              <w:rPr>
                <w:noProof/>
                <w:webHidden/>
              </w:rPr>
              <w:fldChar w:fldCharType="begin"/>
            </w:r>
            <w:r>
              <w:rPr>
                <w:noProof/>
                <w:webHidden/>
              </w:rPr>
              <w:instrText xml:space="preserve"> PAGEREF _Toc203050703 \h </w:instrText>
            </w:r>
            <w:r>
              <w:rPr>
                <w:noProof/>
                <w:webHidden/>
              </w:rPr>
              <w:fldChar w:fldCharType="separate"/>
            </w:r>
            <w:r>
              <w:rPr>
                <w:noProof/>
                <w:webHidden/>
              </w:rPr>
              <w:t>39</w:t>
            </w:r>
            <w:r>
              <w:rPr>
                <w:noProof/>
                <w:webHidden/>
              </w:rPr>
              <w:fldChar w:fldCharType="end"/>
            </w:r>
          </w:hyperlink>
        </w:p>
        <w:p w:rsidR="00DA7726" w14:paraId="0FC80A42" w14:textId="489901EE">
          <w:pPr>
            <w:pStyle w:val="TOC1"/>
            <w:rPr>
              <w:rFonts w:asciiTheme="minorHAnsi" w:eastAsiaTheme="minorEastAsia" w:hAnsiTheme="minorHAnsi" w:cstheme="minorBidi"/>
              <w:noProof/>
              <w:kern w:val="2"/>
              <w:sz w:val="22"/>
              <w:szCs w:val="22"/>
              <w14:ligatures w14:val="standardContextual"/>
            </w:rPr>
          </w:pPr>
          <w:hyperlink w:anchor="_Toc203050704" w:history="1">
            <w:r w:rsidRPr="00F22C5D">
              <w:rPr>
                <w:rStyle w:val="Hyperlink"/>
                <w:noProof/>
                <w14:scene3d>
                  <w14:camera w14:prst="orthographicFront"/>
                  <w14:lightRig w14:rig="threePt" w14:dir="t">
                    <w14:rot w14:lat="0" w14:lon="0" w14:rev="0"/>
                  </w14:lightRig>
                </w14:scene3d>
              </w:rPr>
              <w:t>IV.</w:t>
            </w:r>
            <w:r>
              <w:rPr>
                <w:rFonts w:asciiTheme="minorHAnsi" w:eastAsiaTheme="minorEastAsia" w:hAnsiTheme="minorHAnsi" w:cstheme="minorBidi"/>
                <w:noProof/>
                <w:kern w:val="2"/>
                <w:sz w:val="22"/>
                <w:szCs w:val="22"/>
                <w14:ligatures w14:val="standardContextual"/>
              </w:rPr>
              <w:tab/>
            </w:r>
            <w:r w:rsidRPr="00F22C5D">
              <w:rPr>
                <w:rStyle w:val="Hyperlink"/>
                <w:noProof/>
              </w:rPr>
              <w:t>References</w:t>
            </w:r>
            <w:r>
              <w:rPr>
                <w:noProof/>
                <w:webHidden/>
              </w:rPr>
              <w:tab/>
            </w:r>
            <w:r>
              <w:rPr>
                <w:noProof/>
                <w:webHidden/>
              </w:rPr>
              <w:fldChar w:fldCharType="begin"/>
            </w:r>
            <w:r>
              <w:rPr>
                <w:noProof/>
                <w:webHidden/>
              </w:rPr>
              <w:instrText xml:space="preserve"> PAGEREF _Toc203050704 \h </w:instrText>
            </w:r>
            <w:r>
              <w:rPr>
                <w:noProof/>
                <w:webHidden/>
              </w:rPr>
              <w:fldChar w:fldCharType="separate"/>
            </w:r>
            <w:r>
              <w:rPr>
                <w:noProof/>
                <w:webHidden/>
              </w:rPr>
              <w:t>43</w:t>
            </w:r>
            <w:r>
              <w:rPr>
                <w:noProof/>
                <w:webHidden/>
              </w:rPr>
              <w:fldChar w:fldCharType="end"/>
            </w:r>
          </w:hyperlink>
        </w:p>
        <w:p w:rsidR="00514711" w:rsidRPr="0073331E" w:rsidP="00514711" w14:paraId="0ED13246" w14:textId="083E4226">
          <w:r w:rsidRPr="0073331E">
            <w:rPr>
              <w:color w:val="2B579A"/>
              <w:shd w:val="clear" w:color="auto" w:fill="E6E6E6"/>
            </w:rPr>
            <w:fldChar w:fldCharType="end"/>
          </w:r>
        </w:p>
      </w:sdtContent>
    </w:sdt>
    <w:p w:rsidR="004463A4" w14:paraId="044DD424" w14:textId="77777777">
      <w:pPr>
        <w:spacing w:line="276" w:lineRule="auto"/>
        <w:rPr>
          <w:b/>
          <w:u w:val="single"/>
        </w:rPr>
      </w:pPr>
      <w:r>
        <w:br w:type="page"/>
      </w:r>
    </w:p>
    <w:p w:rsidR="004463A4" w:rsidP="00C73AF3" w14:paraId="5DE9F428" w14:textId="34FD5B5D">
      <w:pPr>
        <w:pStyle w:val="Heading1"/>
        <w:numPr>
          <w:ilvl w:val="0"/>
          <w:numId w:val="0"/>
        </w:numPr>
        <w:ind w:left="360"/>
      </w:pPr>
      <w:bookmarkStart w:id="0" w:name="_Toc203050679"/>
      <w:r>
        <w:t>Executive Summary</w:t>
      </w:r>
      <w:bookmarkEnd w:id="0"/>
    </w:p>
    <w:p w:rsidR="004463A4" w:rsidP="004463A4" w14:paraId="73487925" w14:textId="77777777">
      <w:pPr>
        <w:pStyle w:val="TableofContentsTitle"/>
      </w:pPr>
    </w:p>
    <w:p w:rsidR="00485AD8" w:rsidP="004E2F7A" w14:paraId="017FD4F1" w14:textId="3F9CB9A1">
      <w:r>
        <w:t xml:space="preserve">This proposed rule, if finalized, would revise the </w:t>
      </w:r>
      <w:r w:rsidR="00795809">
        <w:t xml:space="preserve">procedures by </w:t>
      </w:r>
      <w:r w:rsidR="000039EF">
        <w:t>which a person introducing a human or animal food substance</w:t>
      </w:r>
      <w:r>
        <w:t xml:space="preserve"> </w:t>
      </w:r>
      <w:r w:rsidR="00763C7B">
        <w:t>into interstate commerce notifies FDA</w:t>
      </w:r>
      <w:r w:rsidR="00A511A8">
        <w:t xml:space="preserve"> of a conclusion </w:t>
      </w:r>
      <w:r w:rsidR="00AE655F">
        <w:t xml:space="preserve">that the use of such substance is </w:t>
      </w:r>
      <w:r w:rsidR="00E414E0">
        <w:t>generally</w:t>
      </w:r>
      <w:r w:rsidR="00AB1A27">
        <w:t xml:space="preserve"> recognized as safe (</w:t>
      </w:r>
      <w:r w:rsidR="00C14D5B">
        <w:t>GRAS</w:t>
      </w:r>
      <w:r w:rsidR="00AB1A27">
        <w:t>)</w:t>
      </w:r>
      <w:r w:rsidR="00C14D5B">
        <w:t xml:space="preserve"> </w:t>
      </w:r>
      <w:r w:rsidR="00A31CF8">
        <w:t>under the condition</w:t>
      </w:r>
      <w:r w:rsidR="00D510E7">
        <w:t>s</w:t>
      </w:r>
      <w:r w:rsidR="00A31CF8">
        <w:t xml:space="preserve"> of its intended use</w:t>
      </w:r>
      <w:r w:rsidR="00B734D9">
        <w:t xml:space="preserve"> </w:t>
      </w:r>
      <w:r w:rsidR="0099234B">
        <w:t>in</w:t>
      </w:r>
      <w:r w:rsidR="00A31CF8">
        <w:t xml:space="preserve"> accordance with</w:t>
      </w:r>
      <w:r w:rsidR="0099234B">
        <w:t xml:space="preserve"> section 20</w:t>
      </w:r>
      <w:r w:rsidR="00DC4F82">
        <w:t>1</w:t>
      </w:r>
      <w:r w:rsidR="0099234B">
        <w:t>(s)</w:t>
      </w:r>
      <w:r w:rsidR="00B734D9">
        <w:t xml:space="preserve"> of the </w:t>
      </w:r>
      <w:r>
        <w:t>Federal Food, Drug, &amp; Cosmetic Act (FD&amp;C Act</w:t>
      </w:r>
      <w:r w:rsidR="00A31CF8">
        <w:t>.</w:t>
      </w:r>
      <w:r w:rsidR="00AE2532">
        <w:t xml:space="preserve"> </w:t>
      </w:r>
      <w:r w:rsidR="00C11C2C">
        <w:t>Specifically, the proposed rule would require the submission of GRAS notices to FDA</w:t>
      </w:r>
      <w:r w:rsidR="000F24B9">
        <w:t xml:space="preserve"> unless an exemption applies</w:t>
      </w:r>
      <w:r w:rsidR="00C11C2C">
        <w:t xml:space="preserve">. </w:t>
      </w:r>
      <w:r w:rsidR="00AE2532">
        <w:t>Under the GRAS provision of the FD&amp;C Act, a substance that is GRAS under its conditions of intended us</w:t>
      </w:r>
      <w:r w:rsidR="00CF7E8A">
        <w:t>e</w:t>
      </w:r>
      <w:r w:rsidR="00AE2532">
        <w:t xml:space="preserve"> does not require pre-market review as a food additive by FDA. </w:t>
      </w:r>
      <w:r w:rsidR="0071744C">
        <w:t>Under our current regulations</w:t>
      </w:r>
      <w:r w:rsidR="0074529A">
        <w:t>, a person who concludes that the use of a substance is GRAS under the conditions of its intended use is not required to notify FDA of th</w:t>
      </w:r>
      <w:r w:rsidR="00AE2532">
        <w:t>i</w:t>
      </w:r>
      <w:r w:rsidR="0074529A">
        <w:t>s conclusion, and GRAS notices are vo</w:t>
      </w:r>
      <w:r w:rsidR="00AE1D45">
        <w:t xml:space="preserve">luntary. </w:t>
      </w:r>
      <w:r w:rsidR="006625EB">
        <w:t xml:space="preserve">If the proposed rule is finalized, such </w:t>
      </w:r>
      <w:r w:rsidR="003D2107">
        <w:t xml:space="preserve">uses </w:t>
      </w:r>
      <w:r w:rsidR="00F8737E">
        <w:t xml:space="preserve">of </w:t>
      </w:r>
      <w:r w:rsidR="006625EB">
        <w:t>substances</w:t>
      </w:r>
      <w:r w:rsidR="00F8737E">
        <w:t xml:space="preserve"> in food</w:t>
      </w:r>
      <w:r w:rsidR="006625EB">
        <w:t xml:space="preserve"> will be </w:t>
      </w:r>
      <w:r w:rsidR="009206AD">
        <w:t>presumed not to be GRAS if the notification requirements are not met</w:t>
      </w:r>
      <w:r w:rsidR="006625EB">
        <w:t xml:space="preserve">. </w:t>
      </w:r>
    </w:p>
    <w:p w:rsidR="004E2F7A" w:rsidRPr="00EB5A17" w:rsidP="004E2F7A" w14:paraId="194C2148" w14:textId="1AF79342">
      <w:r>
        <w:t>We identify qualitative benefits</w:t>
      </w:r>
      <w:r w:rsidR="00604322">
        <w:t xml:space="preserve"> in the form of</w:t>
      </w:r>
      <w:r>
        <w:t xml:space="preserve"> </w:t>
      </w:r>
      <w:r w:rsidR="00F82C48">
        <w:t xml:space="preserve">increased information </w:t>
      </w:r>
      <w:r w:rsidR="000E4A7E">
        <w:t xml:space="preserve">to FDA and consumers </w:t>
      </w:r>
      <w:r w:rsidR="00755022">
        <w:t xml:space="preserve">regarding </w:t>
      </w:r>
      <w:r w:rsidR="00617148">
        <w:t>human</w:t>
      </w:r>
      <w:r w:rsidR="00F82C48">
        <w:t xml:space="preserve"> and </w:t>
      </w:r>
      <w:r w:rsidR="00617148">
        <w:t>animal foods</w:t>
      </w:r>
      <w:r w:rsidR="00F82C48">
        <w:t>.</w:t>
      </w:r>
      <w:r>
        <w:t xml:space="preserve"> We quantify costs to the manufacturers of </w:t>
      </w:r>
      <w:r w:rsidR="004D24A7">
        <w:t>substances</w:t>
      </w:r>
      <w:r>
        <w:t xml:space="preserve"> previous</w:t>
      </w:r>
      <w:r w:rsidR="00A86D8D">
        <w:t>ly</w:t>
      </w:r>
      <w:r>
        <w:t xml:space="preserve"> </w:t>
      </w:r>
      <w:r w:rsidR="00B643D1">
        <w:t>introduced into interstate commerce without notice to FDA</w:t>
      </w:r>
      <w:r w:rsidR="00B030F4">
        <w:t xml:space="preserve"> </w:t>
      </w:r>
      <w:r w:rsidR="00A86D8D">
        <w:t xml:space="preserve">and future </w:t>
      </w:r>
      <w:r>
        <w:t xml:space="preserve">GRAS </w:t>
      </w:r>
      <w:r w:rsidR="00A86D8D">
        <w:t>s</w:t>
      </w:r>
      <w:r w:rsidR="00090228">
        <w:t xml:space="preserve">ubmissions for </w:t>
      </w:r>
      <w:r w:rsidR="00EB2444">
        <w:t xml:space="preserve">new </w:t>
      </w:r>
      <w:r w:rsidR="00A86D8D">
        <w:t>substances</w:t>
      </w:r>
      <w:r w:rsidR="00606100">
        <w:t xml:space="preserve"> and uses</w:t>
      </w:r>
      <w:r>
        <w:t xml:space="preserve">, as well as to FDA reviewers. </w:t>
      </w:r>
      <w:r>
        <w:t xml:space="preserve">We estimate that the annualized costs of the proposed rule </w:t>
      </w:r>
      <w:r w:rsidR="009C105D">
        <w:t>are</w:t>
      </w:r>
      <w:r w:rsidR="00A45C01">
        <w:t xml:space="preserve"> approximately</w:t>
      </w:r>
      <w:r>
        <w:t xml:space="preserve"> $</w:t>
      </w:r>
      <w:r w:rsidR="00E40E73">
        <w:t>6.8</w:t>
      </w:r>
      <w:r>
        <w:t xml:space="preserve"> million, with a lower bound of $</w:t>
      </w:r>
      <w:r w:rsidR="00E40E73">
        <w:t>1.9</w:t>
      </w:r>
      <w:r>
        <w:t xml:space="preserve"> million and an upper bound of $</w:t>
      </w:r>
      <w:r w:rsidR="00E40E73">
        <w:t>18.0</w:t>
      </w:r>
      <w:r>
        <w:t xml:space="preserve"> million, discounted at 3 percent over 10 years</w:t>
      </w:r>
      <w:r w:rsidR="00280383">
        <w:t xml:space="preserve"> in 2024 dollars</w:t>
      </w:r>
      <w:r>
        <w:t xml:space="preserve">. At a 7 percent discount rate, annualized costs </w:t>
      </w:r>
      <w:r w:rsidR="009C105D">
        <w:t>are</w:t>
      </w:r>
      <w:r>
        <w:t xml:space="preserve"> approximately $</w:t>
      </w:r>
      <w:r w:rsidR="00F55812">
        <w:t>7.5</w:t>
      </w:r>
      <w:r>
        <w:t xml:space="preserve"> million, with a lower bound of $</w:t>
      </w:r>
      <w:r w:rsidR="00F55812">
        <w:t>2.1</w:t>
      </w:r>
      <w:r>
        <w:t xml:space="preserve"> million and an upper bound of $</w:t>
      </w:r>
      <w:r w:rsidR="00F55812">
        <w:t>20.3</w:t>
      </w:r>
      <w:r>
        <w:t xml:space="preserve"> million. </w:t>
      </w:r>
    </w:p>
    <w:p w:rsidR="004463A4" w:rsidP="004463A4" w14:paraId="0A824E9F" w14:textId="18A574F1">
      <w:pPr>
        <w:spacing w:line="276" w:lineRule="auto"/>
      </w:pPr>
    </w:p>
    <w:p w:rsidR="00392256" w:rsidP="00392256" w14:paraId="3A115D94" w14:textId="09FCAC36">
      <w:r>
        <w:tab/>
      </w:r>
    </w:p>
    <w:p w:rsidR="004463A4" w14:paraId="1F1CC2C9" w14:textId="7724111D">
      <w:pPr>
        <w:spacing w:line="276" w:lineRule="auto"/>
        <w:rPr>
          <w:b/>
          <w:u w:val="single"/>
        </w:rPr>
      </w:pPr>
      <w:bookmarkStart w:id="1" w:name="_Toc102486124"/>
    </w:p>
    <w:p w:rsidR="00A45C01" w14:paraId="55F8571C" w14:textId="77777777">
      <w:pPr>
        <w:spacing w:line="276" w:lineRule="auto"/>
        <w:rPr>
          <w:b/>
          <w:u w:val="single"/>
        </w:rPr>
      </w:pPr>
      <w:r>
        <w:br w:type="page"/>
      </w:r>
    </w:p>
    <w:p w:rsidR="00514711" w:rsidP="0009716C" w14:paraId="440EDD2A" w14:textId="6E91445B">
      <w:pPr>
        <w:pStyle w:val="Heading1"/>
      </w:pPr>
      <w:bookmarkStart w:id="2" w:name="_Toc203050680"/>
      <w:r w:rsidRPr="0073331E">
        <w:t>Introduction and Summary</w:t>
      </w:r>
      <w:bookmarkEnd w:id="1"/>
      <w:bookmarkEnd w:id="2"/>
    </w:p>
    <w:p w:rsidR="00514711" w:rsidRPr="0073331E" w:rsidP="00162E26" w14:paraId="09475EF7" w14:textId="77777777">
      <w:pPr>
        <w:pStyle w:val="Heading2"/>
      </w:pPr>
      <w:bookmarkStart w:id="3" w:name="_Toc102486125"/>
      <w:bookmarkStart w:id="4" w:name="_Toc203050681"/>
      <w:r w:rsidRPr="0073331E">
        <w:t>Introduction</w:t>
      </w:r>
      <w:bookmarkEnd w:id="3"/>
      <w:bookmarkEnd w:id="4"/>
    </w:p>
    <w:p w:rsidR="00B7440D" w:rsidRPr="0073331E" w:rsidP="00CE24E9" w14:paraId="23615262" w14:textId="1A66DC61">
      <w:pPr>
        <w:spacing w:line="480" w:lineRule="auto"/>
        <w:ind w:firstLine="360"/>
      </w:pPr>
      <w:r>
        <w:t xml:space="preserve">We have examined the impacts of the proposed rule under Executive Order 12866, Executive Order 13563, </w:t>
      </w:r>
      <w:r w:rsidRPr="007124D8" w:rsidR="00A219C9">
        <w:t xml:space="preserve">Executive Order 14192, </w:t>
      </w:r>
      <w:r>
        <w:t xml:space="preserve">the Regulatory Flexibility Act (5 U.S.C. 601-612), and the Unfunded Mandates Reform Act of 1995 (Pub. L. 104-4). </w:t>
      </w:r>
    </w:p>
    <w:p w:rsidR="00B7440D" w:rsidP="00F16C71" w14:paraId="67A2377E" w14:textId="0ADF5004">
      <w:pPr>
        <w:spacing w:line="480" w:lineRule="auto"/>
        <w:ind w:firstLine="720"/>
      </w:pPr>
      <w:r>
        <w:t xml:space="preserve">Executive Orders 12866 and </w:t>
      </w:r>
      <w:r w:rsidR="00FB21CC">
        <w:t>13563</w:t>
      </w:r>
      <w:r>
        <w:t xml:space="preserve"> direct us to assess all benefits</w:t>
      </w:r>
      <w:r w:rsidR="00A11126">
        <w:t xml:space="preserve"> and </w:t>
      </w:r>
      <w:r>
        <w:t xml:space="preserve">costs of available regulatory alternatives and, when regulation is necessary, to select regulatory approaches that maximize net benefits. </w:t>
      </w:r>
      <w:r w:rsidR="00875BAF">
        <w:t xml:space="preserve">Rules are </w:t>
      </w:r>
      <w:r w:rsidR="00FE7306">
        <w:t>“</w:t>
      </w:r>
      <w:r w:rsidR="00A13055">
        <w:t xml:space="preserve">economically </w:t>
      </w:r>
      <w:r w:rsidR="00875BAF">
        <w:t>significant</w:t>
      </w:r>
      <w:r w:rsidR="00FE7306">
        <w:t>”</w:t>
      </w:r>
      <w:r w:rsidR="00875BAF">
        <w:t xml:space="preserve"> under</w:t>
      </w:r>
      <w:r w:rsidR="00927B09">
        <w:t xml:space="preserve"> Executive </w:t>
      </w:r>
      <w:r w:rsidR="009F5BC3">
        <w:t>O</w:t>
      </w:r>
      <w:r w:rsidR="00927B09">
        <w:t>rder 12866</w:t>
      </w:r>
      <w:r w:rsidR="006F4A06">
        <w:t xml:space="preserve"> if they</w:t>
      </w:r>
      <w:r>
        <w:t xml:space="preserve"> “have an annual effect on the economy of $</w:t>
      </w:r>
      <w:r w:rsidR="00680CD8">
        <w:t>100</w:t>
      </w:r>
      <w:r>
        <w:t xml:space="preserve"> million or more; or adversely affect in a material way the economy, a sector of the economy, productivity, competition, jobs, the environment, public health or safety, or State, local, or tribal governments or communities.” </w:t>
      </w:r>
      <w:bookmarkStart w:id="5" w:name="_Hlk133510335"/>
      <w:r w:rsidR="00680CD8">
        <w:t>The Office of Information and Regulatory Affairs (O</w:t>
      </w:r>
      <w:r>
        <w:t>IRA</w:t>
      </w:r>
      <w:r w:rsidR="00D246DD">
        <w:t>)</w:t>
      </w:r>
      <w:r>
        <w:t xml:space="preserve"> has determined that this proposed rule [is or is not] a significant regulatory action under </w:t>
      </w:r>
      <w:r w:rsidRPr="00FE7306" w:rsidR="00FE7306">
        <w:t>Executive Order 12866</w:t>
      </w:r>
      <w:r>
        <w:t xml:space="preserve">. </w:t>
      </w:r>
      <w:bookmarkEnd w:id="5"/>
    </w:p>
    <w:p w:rsidR="009A700B" w:rsidP="00F16C71" w14:paraId="5B3F3F34" w14:textId="5CDD77E8">
      <w:pPr>
        <w:spacing w:line="480" w:lineRule="auto"/>
        <w:ind w:firstLine="720"/>
      </w:pPr>
      <w:r w:rsidRPr="002E0EE5">
        <w:t xml:space="preserve">Executive Order </w:t>
      </w:r>
      <w:r>
        <w:t>14192</w:t>
      </w:r>
      <w:r w:rsidRPr="002E0EE5">
        <w:t xml:space="preserve"> requires that any new incremental costs associated with significant new regulations “shall, to the extent permitted by law, be offset by the elimination of existing costs associated with at least </w:t>
      </w:r>
      <w:r>
        <w:t>ten</w:t>
      </w:r>
      <w:r w:rsidRPr="002E0EE5">
        <w:t xml:space="preserve"> prior regulations.”</w:t>
      </w:r>
      <w:r w:rsidR="009B4407">
        <w:t xml:space="preserve"> </w:t>
      </w:r>
      <w:r w:rsidR="009B4407">
        <w:rPr>
          <w:rStyle w:val="normaltextrun"/>
          <w:color w:val="000000"/>
        </w:rPr>
        <w:t>This proposed rule, if finalized as proposed, is expected to be an Executive Order 14192 regulatory action.</w:t>
      </w:r>
    </w:p>
    <w:p w:rsidR="00B7440D" w:rsidRPr="0073331E" w:rsidP="00F16C71" w14:paraId="55993461" w14:textId="643DB0AF">
      <w:pPr>
        <w:spacing w:line="480" w:lineRule="auto"/>
        <w:ind w:firstLine="720"/>
      </w:pPr>
      <w:bookmarkStart w:id="6" w:name="_Hlk133510366"/>
      <w:r w:rsidRPr="0073331E">
        <w:t>The Regulatory Flexibility Act requires us to analyze regulatory options that would minimize any significant impact of a rule on small entities.</w:t>
      </w:r>
      <w:r>
        <w:t xml:space="preserve"> </w:t>
      </w:r>
      <w:bookmarkEnd w:id="6"/>
      <w:r w:rsidRPr="00506EA8" w:rsidR="00506EA8">
        <w:t xml:space="preserve">Because we estimate that the economic impact of this </w:t>
      </w:r>
      <w:r w:rsidR="007E1C0A">
        <w:t>proposed</w:t>
      </w:r>
      <w:r w:rsidRPr="00506EA8" w:rsidR="00506EA8">
        <w:t xml:space="preserve"> rule </w:t>
      </w:r>
      <w:r w:rsidR="007751BF">
        <w:t xml:space="preserve">is </w:t>
      </w:r>
      <w:r w:rsidR="007F285B">
        <w:t>more</w:t>
      </w:r>
      <w:r w:rsidR="007751BF">
        <w:t xml:space="preserve"> than</w:t>
      </w:r>
      <w:r w:rsidRPr="00506EA8" w:rsidR="00506EA8">
        <w:t xml:space="preserve"> </w:t>
      </w:r>
      <w:r w:rsidR="00506EA8">
        <w:t>3</w:t>
      </w:r>
      <w:r w:rsidRPr="00506EA8" w:rsidR="00506EA8">
        <w:t xml:space="preserve"> percent of annual revenue</w:t>
      </w:r>
      <w:r w:rsidRPr="00DC5E4F">
        <w:t>,</w:t>
      </w:r>
      <w:r w:rsidRPr="0073331E">
        <w:t xml:space="preserve"> we </w:t>
      </w:r>
      <w:r w:rsidR="007F285B">
        <w:t>find</w:t>
      </w:r>
      <w:r w:rsidRPr="0073331E">
        <w:t xml:space="preserve"> that the proposed rule </w:t>
      </w:r>
      <w:r w:rsidRPr="00BB44B4">
        <w:t>will</w:t>
      </w:r>
      <w:r w:rsidRPr="0073331E">
        <w:t xml:space="preserve"> have a significant economic impact on a substantial number of small entities.</w:t>
      </w:r>
    </w:p>
    <w:p w:rsidR="00B7440D" w:rsidRPr="0073331E" w:rsidP="00F16C71" w14:paraId="58C1865A" w14:textId="04E7AEB8">
      <w:pPr>
        <w:spacing w:line="480" w:lineRule="auto"/>
        <w:ind w:firstLine="720"/>
      </w:pPr>
      <w:bookmarkStart w:id="7" w:name="_Hlk133510391"/>
      <w:r w:rsidRPr="0073331E">
        <w:t>The Unfunded Mandates Reform Act of 1995 (</w:t>
      </w:r>
      <w:r w:rsidR="00AE2560">
        <w:t>S</w:t>
      </w:r>
      <w:r w:rsidRPr="0073331E">
        <w:t xml:space="preserve">ection 202(a)) requires us to prepare a written statement, which includes </w:t>
      </w:r>
      <w:r>
        <w:t>estimates</w:t>
      </w:r>
      <w:r w:rsidRPr="0073331E">
        <w:t xml:space="preserve"> of anticipated</w:t>
      </w:r>
      <w:r>
        <w:t xml:space="preserve"> impacts, </w:t>
      </w:r>
      <w:r w:rsidRPr="0073331E">
        <w:t>before proposing “any rule that includes any Federal mandate that may result in the expenditure by State, local, and tribal governments, in the aggregate, or by the private sector, of $100,000,000 or more (adjusted annually for inflation) in any one year.”</w:t>
      </w:r>
      <w:r>
        <w:t xml:space="preserve"> </w:t>
      </w:r>
      <w:r w:rsidRPr="0073331E">
        <w:t>The current threshold after adjustment for inflation is $</w:t>
      </w:r>
      <w:r w:rsidR="00D41E47">
        <w:t>187</w:t>
      </w:r>
      <w:r w:rsidRPr="0073331E">
        <w:t xml:space="preserve"> million, using the most current (</w:t>
      </w:r>
      <w:r w:rsidRPr="0073331E" w:rsidR="00D41E47">
        <w:t>202</w:t>
      </w:r>
      <w:r w:rsidR="00D41E47">
        <w:t>4</w:t>
      </w:r>
      <w:r w:rsidRPr="0073331E">
        <w:t>) Implicit Price Deflator for the Gross Domestic Product.</w:t>
      </w:r>
      <w:bookmarkEnd w:id="7"/>
      <w:r>
        <w:t xml:space="preserve"> </w:t>
      </w:r>
      <w:r w:rsidRPr="0073331E">
        <w:t>This proposed rule would not result in an expenditure in any year that meets or exceeds this amount.</w:t>
      </w:r>
    </w:p>
    <w:p w:rsidR="00D318CE" w:rsidRPr="0073331E" w:rsidP="00162E26" w14:paraId="064A22F0" w14:textId="46AB3827">
      <w:pPr>
        <w:pStyle w:val="Heading2"/>
      </w:pPr>
      <w:bookmarkStart w:id="8" w:name="_Toc102486126"/>
      <w:bookmarkStart w:id="9" w:name="_Toc190939568"/>
      <w:bookmarkStart w:id="10" w:name="_Toc190941146"/>
      <w:bookmarkStart w:id="11" w:name="_Toc203050682"/>
      <w:r>
        <w:t xml:space="preserve">Overview </w:t>
      </w:r>
      <w:r w:rsidRPr="0073331E">
        <w:t xml:space="preserve">of </w:t>
      </w:r>
      <w:r>
        <w:t xml:space="preserve">Benefits, Costs, and </w:t>
      </w:r>
      <w:bookmarkEnd w:id="8"/>
      <w:r>
        <w:t>Transfers</w:t>
      </w:r>
      <w:bookmarkEnd w:id="9"/>
      <w:bookmarkEnd w:id="10"/>
      <w:bookmarkEnd w:id="11"/>
    </w:p>
    <w:p w:rsidR="00EB5A17" w:rsidP="00B50271" w14:paraId="25EF163C" w14:textId="58742643">
      <w:pPr>
        <w:spacing w:line="480" w:lineRule="auto"/>
        <w:ind w:firstLine="720"/>
      </w:pPr>
      <w:r>
        <w:t xml:space="preserve">This proposed rule would </w:t>
      </w:r>
      <w:r w:rsidR="005C6BC5">
        <w:t>revise</w:t>
      </w:r>
      <w:r w:rsidR="005170BF">
        <w:t xml:space="preserve"> the procedures by which a </w:t>
      </w:r>
      <w:r w:rsidR="00680845">
        <w:t>person introducing a</w:t>
      </w:r>
      <w:r w:rsidR="005170BF">
        <w:t xml:space="preserve"> human or animal food </w:t>
      </w:r>
      <w:r w:rsidR="00680845">
        <w:t xml:space="preserve">substance into interstate commerce </w:t>
      </w:r>
      <w:r w:rsidR="00CC00A4">
        <w:t>notifies</w:t>
      </w:r>
      <w:r w:rsidR="00835C79">
        <w:t xml:space="preserve"> FDA of a</w:t>
      </w:r>
      <w:r w:rsidR="0095772E">
        <w:t xml:space="preserve"> conclusion</w:t>
      </w:r>
      <w:r w:rsidR="00C27F97">
        <w:t xml:space="preserve"> that </w:t>
      </w:r>
      <w:r w:rsidR="00680845">
        <w:t>the use of such</w:t>
      </w:r>
      <w:r w:rsidR="00FA0E8B">
        <w:t xml:space="preserve"> substance </w:t>
      </w:r>
      <w:r w:rsidR="005170BF">
        <w:t>is</w:t>
      </w:r>
      <w:r w:rsidR="007C7F98">
        <w:t xml:space="preserve"> </w:t>
      </w:r>
      <w:r w:rsidR="005170BF">
        <w:t>GRAS</w:t>
      </w:r>
      <w:r w:rsidR="00967076">
        <w:t xml:space="preserve"> under the conditions of its intended use</w:t>
      </w:r>
      <w:r w:rsidR="005170BF">
        <w:t xml:space="preserve">. </w:t>
      </w:r>
      <w:r w:rsidR="00814118">
        <w:t xml:space="preserve">Specifically, the proposed rule would require the submission of GRAS notices to FDA. </w:t>
      </w:r>
      <w:r w:rsidR="00867472">
        <w:t xml:space="preserve">Under </w:t>
      </w:r>
      <w:r w:rsidR="008E54DE">
        <w:t>the GRAS provision of the FD&amp;C</w:t>
      </w:r>
      <w:r w:rsidR="00867472">
        <w:t xml:space="preserve"> </w:t>
      </w:r>
      <w:r w:rsidR="00F91A08">
        <w:t>Act</w:t>
      </w:r>
      <w:r w:rsidR="008E6193">
        <w:t>,</w:t>
      </w:r>
      <w:r w:rsidR="00F91A08">
        <w:t xml:space="preserve"> a substance that is </w:t>
      </w:r>
      <w:r w:rsidR="009F7200">
        <w:t>GRAS</w:t>
      </w:r>
      <w:r w:rsidR="00A105FC">
        <w:t xml:space="preserve"> </w:t>
      </w:r>
      <w:r w:rsidR="00967076">
        <w:t xml:space="preserve">under the conditions of its intended use </w:t>
      </w:r>
      <w:r w:rsidR="008F1579">
        <w:t xml:space="preserve">does not require pre-market review as a food additive by </w:t>
      </w:r>
      <w:r w:rsidR="003D06F6">
        <w:t>FDA</w:t>
      </w:r>
      <w:r w:rsidR="00D95E96">
        <w:t>.</w:t>
      </w:r>
      <w:r w:rsidR="00FA397F">
        <w:t xml:space="preserve"> </w:t>
      </w:r>
      <w:r w:rsidR="00C04EF0">
        <w:t xml:space="preserve">Under FDA’s current regulations, a person who concludes that the use of a substance is GRAS </w:t>
      </w:r>
      <w:r w:rsidR="00496251">
        <w:t xml:space="preserve">under the conditions of its intended use </w:t>
      </w:r>
      <w:r w:rsidR="00C04EF0">
        <w:t>is not required to notify FDA</w:t>
      </w:r>
      <w:r w:rsidR="00FA397F">
        <w:t xml:space="preserve"> </w:t>
      </w:r>
      <w:r w:rsidR="009516A3">
        <w:t>of this conclusion</w:t>
      </w:r>
      <w:r w:rsidR="00EA7472">
        <w:t>,</w:t>
      </w:r>
      <w:r w:rsidR="009516A3">
        <w:t xml:space="preserve"> and GRAS notices are voluntary</w:t>
      </w:r>
      <w:r w:rsidR="00BD6439">
        <w:t>.</w:t>
      </w:r>
      <w:r w:rsidR="00FA397F">
        <w:t xml:space="preserve"> </w:t>
      </w:r>
      <w:r w:rsidR="00D95E96">
        <w:t>I</w:t>
      </w:r>
      <w:r w:rsidR="00FA397F">
        <w:t xml:space="preserve">f the proposed rule is finalized, </w:t>
      </w:r>
      <w:r w:rsidR="00E646CD">
        <w:t xml:space="preserve">such </w:t>
      </w:r>
      <w:r w:rsidR="004D6750">
        <w:t>uses of</w:t>
      </w:r>
      <w:r w:rsidR="00E646CD">
        <w:t xml:space="preserve"> substances </w:t>
      </w:r>
      <w:r w:rsidR="00D26AB5">
        <w:t>in food</w:t>
      </w:r>
      <w:r w:rsidR="0022153B">
        <w:t xml:space="preserve"> </w:t>
      </w:r>
      <w:r w:rsidR="00E646CD">
        <w:t xml:space="preserve">will be </w:t>
      </w:r>
      <w:r w:rsidR="0022153B">
        <w:t xml:space="preserve">presumed </w:t>
      </w:r>
      <w:r w:rsidR="00C478C4">
        <w:t xml:space="preserve">not </w:t>
      </w:r>
      <w:r w:rsidR="0022153B">
        <w:t xml:space="preserve">to </w:t>
      </w:r>
      <w:r w:rsidR="00C478C4">
        <w:t>be GRAS if the notification requirements are not met</w:t>
      </w:r>
      <w:r w:rsidR="006924D5">
        <w:t xml:space="preserve">. </w:t>
      </w:r>
    </w:p>
    <w:p w:rsidR="009426B4" w:rsidP="00F16C71" w14:paraId="4CF68A6E" w14:textId="405A4D03">
      <w:pPr>
        <w:spacing w:line="480" w:lineRule="auto"/>
      </w:pPr>
      <w:r>
        <w:tab/>
      </w:r>
      <w:r w:rsidR="00F73E7F">
        <w:t xml:space="preserve">The primary benefits of the proposed rule, if finalized, </w:t>
      </w:r>
      <w:r w:rsidR="00353D80">
        <w:t>come</w:t>
      </w:r>
      <w:r w:rsidR="00F42E08">
        <w:t xml:space="preserve"> from increased information </w:t>
      </w:r>
      <w:r w:rsidR="00334C85">
        <w:t xml:space="preserve">to FDA and consumers </w:t>
      </w:r>
      <w:r w:rsidR="00F42E08">
        <w:t>regarding</w:t>
      </w:r>
      <w:r w:rsidR="00AD7199">
        <w:t xml:space="preserve"> substances used in</w:t>
      </w:r>
      <w:r w:rsidR="00F42E08">
        <w:t xml:space="preserve"> human and animal foods.</w:t>
      </w:r>
      <w:r w:rsidR="003933CC">
        <w:t xml:space="preserve"> </w:t>
      </w:r>
      <w:r w:rsidR="005F2897">
        <w:t>One-time c</w:t>
      </w:r>
      <w:r w:rsidR="003933CC">
        <w:t xml:space="preserve">osts of the proposed rule </w:t>
      </w:r>
      <w:r w:rsidR="00CC0E8F">
        <w:t xml:space="preserve">to </w:t>
      </w:r>
      <w:r w:rsidR="001C2250">
        <w:t>persons who introduce a substance into interstate commerce under the GRAS provision of the FD</w:t>
      </w:r>
      <w:r w:rsidR="00F652E5">
        <w:t>&amp;C Act</w:t>
      </w:r>
      <w:r w:rsidR="00893E50">
        <w:t xml:space="preserve"> </w:t>
      </w:r>
      <w:r w:rsidR="005F2897">
        <w:t>include reading the rule</w:t>
      </w:r>
      <w:r w:rsidR="00B44A3C">
        <w:t xml:space="preserve"> and</w:t>
      </w:r>
      <w:r w:rsidR="005F2897">
        <w:t xml:space="preserve"> revising standard operating </w:t>
      </w:r>
      <w:r w:rsidR="005F2897">
        <w:t xml:space="preserve">procedures </w:t>
      </w:r>
      <w:r w:rsidR="00F74721">
        <w:t>regarding GRAS notices</w:t>
      </w:r>
      <w:r w:rsidR="00B44A3C">
        <w:t>.</w:t>
      </w:r>
      <w:r w:rsidR="00A47110">
        <w:t xml:space="preserve"> </w:t>
      </w:r>
      <w:r w:rsidR="002D2745">
        <w:t xml:space="preserve">Other one-time costs of the proposed rule are </w:t>
      </w:r>
      <w:r w:rsidR="005927CE">
        <w:t>preparing and submitting certain information</w:t>
      </w:r>
      <w:r w:rsidR="00F74721">
        <w:t xml:space="preserve"> </w:t>
      </w:r>
      <w:r w:rsidR="00BB58FB">
        <w:t>for substances</w:t>
      </w:r>
      <w:r w:rsidR="00F74721">
        <w:t xml:space="preserve"> </w:t>
      </w:r>
      <w:r w:rsidR="003B5BC4">
        <w:t>that were already used in food before the effective date of a final rule</w:t>
      </w:r>
      <w:r w:rsidR="002D2745">
        <w:t>, for companies that choose to submit this information during the limited</w:t>
      </w:r>
      <w:r w:rsidR="00D24A95">
        <w:t>-</w:t>
      </w:r>
      <w:r w:rsidR="002D2745">
        <w:t>time option for such submissions instead of a GRAS notice</w:t>
      </w:r>
      <w:r w:rsidR="003B5BC4">
        <w:t>.</w:t>
      </w:r>
      <w:r w:rsidR="00F74721">
        <w:t xml:space="preserve"> </w:t>
      </w:r>
      <w:r w:rsidR="0034720C">
        <w:t xml:space="preserve">Costs associated with these activities </w:t>
      </w:r>
      <w:r w:rsidR="009844F6">
        <w:t>may include translation costs for manufacturers in non-English speaking countries</w:t>
      </w:r>
      <w:r w:rsidR="00A6709A">
        <w:t xml:space="preserve">. </w:t>
      </w:r>
      <w:r w:rsidR="00AF0121">
        <w:t xml:space="preserve">Recurring costs to affected manufacturers include preparing and submitting GRAS </w:t>
      </w:r>
      <w:r w:rsidR="00C327D0">
        <w:t xml:space="preserve">notices for </w:t>
      </w:r>
      <w:r w:rsidR="002D2745">
        <w:t xml:space="preserve">new </w:t>
      </w:r>
      <w:r w:rsidR="00C327D0">
        <w:t xml:space="preserve">substances </w:t>
      </w:r>
      <w:r w:rsidR="002D2745">
        <w:t xml:space="preserve">or new uses of substances </w:t>
      </w:r>
      <w:r w:rsidR="00C327D0">
        <w:t>introduced into interstate commerce</w:t>
      </w:r>
      <w:r w:rsidR="008565C9">
        <w:t xml:space="preserve"> </w:t>
      </w:r>
      <w:r w:rsidR="00FF0D17">
        <w:t>under the GRAS provis</w:t>
      </w:r>
      <w:r w:rsidR="000C6294">
        <w:t>ion</w:t>
      </w:r>
      <w:r w:rsidR="002D2745">
        <w:t xml:space="preserve"> of the FD&amp;C Act</w:t>
      </w:r>
      <w:r w:rsidR="00157189">
        <w:t xml:space="preserve"> after</w:t>
      </w:r>
      <w:r w:rsidR="008565C9">
        <w:t xml:space="preserve"> the effective date of a final</w:t>
      </w:r>
      <w:r w:rsidR="00FA422F">
        <w:t xml:space="preserve"> rule</w:t>
      </w:r>
      <w:r w:rsidR="00C50A78">
        <w:t xml:space="preserve">. Costs to FDA include one-time costs of reviewing </w:t>
      </w:r>
      <w:r w:rsidR="002E246C">
        <w:t>submissions related to sub</w:t>
      </w:r>
      <w:r w:rsidR="00E266F7">
        <w:t>stances introduced into interstate commerce before the effective date</w:t>
      </w:r>
      <w:r w:rsidR="000A7BD5">
        <w:t xml:space="preserve"> of a final rule</w:t>
      </w:r>
      <w:r w:rsidR="00AF4E04">
        <w:t xml:space="preserve"> </w:t>
      </w:r>
      <w:r w:rsidR="00EC1854">
        <w:t>and annual co</w:t>
      </w:r>
      <w:r w:rsidR="004D6E88">
        <w:t xml:space="preserve">sts of reviewing GRAS </w:t>
      </w:r>
      <w:r w:rsidR="000658FC">
        <w:t>notices</w:t>
      </w:r>
      <w:r w:rsidR="004D6E88">
        <w:t>.</w:t>
      </w:r>
    </w:p>
    <w:p w:rsidR="006A34CA" w:rsidRPr="00EB5A17" w:rsidP="00F16C71" w14:paraId="505BBD8B" w14:textId="45074C17">
      <w:pPr>
        <w:spacing w:line="480" w:lineRule="auto"/>
      </w:pPr>
      <w:r>
        <w:tab/>
        <w:t xml:space="preserve">We estimate that the present value of the </w:t>
      </w:r>
      <w:r w:rsidR="00EC0CA4">
        <w:t>costs of the proposed rule are approximately $</w:t>
      </w:r>
      <w:r w:rsidR="00B91103">
        <w:t>57.9</w:t>
      </w:r>
      <w:r w:rsidR="00EC0CA4">
        <w:t xml:space="preserve"> million, with a lower bound of $</w:t>
      </w:r>
      <w:r w:rsidR="00B91103">
        <w:t>16.6</w:t>
      </w:r>
      <w:r w:rsidR="00EC0CA4">
        <w:t xml:space="preserve"> million and an upper bound of $</w:t>
      </w:r>
      <w:r w:rsidR="00B91103">
        <w:t>153.2</w:t>
      </w:r>
      <w:r w:rsidR="00EC0CA4">
        <w:t xml:space="preserve"> million, discounted at 3 percent at 10 years</w:t>
      </w:r>
      <w:r w:rsidR="00C57874">
        <w:t xml:space="preserve"> in 2024 dollars</w:t>
      </w:r>
      <w:r w:rsidR="00EC0CA4">
        <w:t xml:space="preserve">. At a 7 percent discount rate, the present value of costs </w:t>
      </w:r>
      <w:r w:rsidR="004A4195">
        <w:t>is</w:t>
      </w:r>
      <w:r w:rsidR="00EC0CA4">
        <w:t xml:space="preserve"> approximately $</w:t>
      </w:r>
      <w:r w:rsidR="00677FC3">
        <w:t>52.8</w:t>
      </w:r>
      <w:r w:rsidR="00EC0CA4">
        <w:t xml:space="preserve"> million, with a lower bound of $</w:t>
      </w:r>
      <w:r w:rsidR="00677FC3">
        <w:t>14.7</w:t>
      </w:r>
      <w:r w:rsidR="00EC0CA4">
        <w:t xml:space="preserve"> million and an upper bound of $</w:t>
      </w:r>
      <w:r w:rsidR="00677FC3">
        <w:t>142.6</w:t>
      </w:r>
      <w:r w:rsidR="00071319">
        <w:t xml:space="preserve"> million. We estimate that the annualized costs of the proposed rule are approximately $</w:t>
      </w:r>
      <w:r w:rsidR="005B4355">
        <w:t>6.8</w:t>
      </w:r>
      <w:r w:rsidR="00071319">
        <w:t xml:space="preserve"> million, with a lower bound of $</w:t>
      </w:r>
      <w:r w:rsidR="005B4355">
        <w:t>1.9</w:t>
      </w:r>
      <w:r w:rsidR="00071319">
        <w:t xml:space="preserve"> million and an upper bound of $</w:t>
      </w:r>
      <w:r w:rsidR="005B4355">
        <w:t>18.0</w:t>
      </w:r>
      <w:r w:rsidR="00071319">
        <w:t xml:space="preserve"> million</w:t>
      </w:r>
      <w:r w:rsidR="00B6677F">
        <w:t>, discounted at 3 percent over 10 years. At a 7 percent discount rate, annualized costs are approximately $</w:t>
      </w:r>
      <w:r w:rsidR="005B4355">
        <w:t>7.5</w:t>
      </w:r>
      <w:r w:rsidR="00B6677F">
        <w:t xml:space="preserve"> million, with a lower bound of $</w:t>
      </w:r>
      <w:r w:rsidR="005B4355">
        <w:t>2.1</w:t>
      </w:r>
      <w:r w:rsidR="00B6677F">
        <w:t xml:space="preserve"> million and an upper bound of $</w:t>
      </w:r>
      <w:r w:rsidR="005B4355">
        <w:t>20.3</w:t>
      </w:r>
      <w:r w:rsidR="00B6677F">
        <w:t xml:space="preserve"> million.</w:t>
      </w:r>
      <w:r w:rsidR="007F0E8F">
        <w:t xml:space="preserve"> The estimated benefits and costs of the proposed rule are summarized in </w:t>
      </w:r>
      <w:r w:rsidRPr="00732C1D" w:rsidR="003E2C0F">
        <w:fldChar w:fldCharType="begin"/>
      </w:r>
      <w:r w:rsidRPr="00732C1D" w:rsidR="003E2C0F">
        <w:instrText xml:space="preserve"> REF _Ref198281898 \h </w:instrText>
      </w:r>
      <w:r w:rsidRPr="002A1495" w:rsidR="00732C1D">
        <w:instrText xml:space="preserve"> \* MERGEFORMAT </w:instrText>
      </w:r>
      <w:r w:rsidRPr="00732C1D" w:rsidR="003E2C0F">
        <w:fldChar w:fldCharType="separate"/>
      </w:r>
      <w:r w:rsidRPr="002A1495" w:rsidR="00BF2543">
        <w:t xml:space="preserve">Table </w:t>
      </w:r>
      <w:r w:rsidRPr="002A1495" w:rsidR="00BF2543">
        <w:rPr>
          <w:noProof/>
        </w:rPr>
        <w:t>1</w:t>
      </w:r>
      <w:r w:rsidRPr="00732C1D" w:rsidR="003E2C0F">
        <w:fldChar w:fldCharType="end"/>
      </w:r>
      <w:r w:rsidR="007F0E8F">
        <w:t>.</w:t>
      </w:r>
    </w:p>
    <w:p w:rsidR="00AC09F1" w:rsidRPr="001B3603" w:rsidP="00FD7516" w14:paraId="7A6B4D44" w14:textId="019D5F2D">
      <w:pPr>
        <w:pStyle w:val="Caption"/>
        <w:rPr>
          <w:b/>
        </w:rPr>
      </w:pPr>
      <w:bookmarkStart w:id="12" w:name="_Ref198281898"/>
      <w:r w:rsidRPr="001B3603">
        <w:rPr>
          <w:b/>
        </w:rPr>
        <w:t xml:space="preserve">Table </w:t>
      </w:r>
      <w:r w:rsidRPr="001B3603">
        <w:rPr>
          <w:b/>
        </w:rPr>
        <w:fldChar w:fldCharType="begin"/>
      </w:r>
      <w:r w:rsidRPr="001B3603">
        <w:rPr>
          <w:b/>
        </w:rPr>
        <w:instrText>SEQ Table \* ARABIC</w:instrText>
      </w:r>
      <w:r w:rsidRPr="001B3603">
        <w:rPr>
          <w:b/>
        </w:rPr>
        <w:fldChar w:fldCharType="separate"/>
      </w:r>
      <w:r w:rsidR="00BF2543">
        <w:rPr>
          <w:b/>
          <w:noProof/>
        </w:rPr>
        <w:t>1</w:t>
      </w:r>
      <w:r w:rsidRPr="001B3603">
        <w:rPr>
          <w:b/>
        </w:rPr>
        <w:fldChar w:fldCharType="end"/>
      </w:r>
      <w:bookmarkEnd w:id="12"/>
      <w:r w:rsidRPr="001B3603">
        <w:rPr>
          <w:b/>
        </w:rPr>
        <w:t>.</w:t>
      </w:r>
      <w:r w:rsidRPr="001B3603" w:rsidR="00C97A5C">
        <w:rPr>
          <w:b/>
        </w:rPr>
        <w:t xml:space="preserve"> </w:t>
      </w:r>
      <w:r w:rsidRPr="001B3603">
        <w:rPr>
          <w:b/>
        </w:rPr>
        <w:t>Summary of Benefits, Costs</w:t>
      </w:r>
      <w:r w:rsidRPr="001B3603" w:rsidR="008610EB">
        <w:rPr>
          <w:b/>
        </w:rPr>
        <w:t>,</w:t>
      </w:r>
      <w:r w:rsidRPr="001B3603">
        <w:rPr>
          <w:b/>
        </w:rPr>
        <w:t xml:space="preserve"> and Distributional Effects of</w:t>
      </w:r>
      <w:r w:rsidRPr="001B3603" w:rsidR="008610EB">
        <w:rPr>
          <w:b/>
        </w:rPr>
        <w:t xml:space="preserve"> </w:t>
      </w:r>
      <w:r w:rsidRPr="001B3603" w:rsidR="0062780C">
        <w:rPr>
          <w:b/>
        </w:rPr>
        <w:t xml:space="preserve">the </w:t>
      </w:r>
      <w:r w:rsidRPr="001B3603" w:rsidR="00AC7AF2">
        <w:rPr>
          <w:b/>
        </w:rPr>
        <w:t>Proposed R</w:t>
      </w:r>
      <w:r w:rsidRPr="001B3603" w:rsidR="00937696">
        <w:rPr>
          <w:b/>
        </w:rPr>
        <w:t>ule</w:t>
      </w:r>
      <w:r w:rsidRPr="001B3603" w:rsidR="0062780C">
        <w:rPr>
          <w:b/>
        </w:rPr>
        <w:t xml:space="preserve"> (</w:t>
      </w:r>
      <w:r w:rsidRPr="001B3603" w:rsidR="00283B4D">
        <w:rPr>
          <w:b/>
        </w:rPr>
        <w:t>millions of</w:t>
      </w:r>
      <w:r w:rsidRPr="001B3603" w:rsidR="0062780C">
        <w:rPr>
          <w:b/>
        </w:rPr>
        <w:t xml:space="preserve"> </w:t>
      </w:r>
      <w:r w:rsidRPr="001B3603" w:rsidR="001C6FB2">
        <w:rPr>
          <w:b/>
        </w:rPr>
        <w:t>2024</w:t>
      </w:r>
      <w:r w:rsidRPr="001B3603" w:rsidR="0062780C">
        <w:rPr>
          <w:b/>
        </w:rPr>
        <w:t xml:space="preserve"> dollars)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72"/>
        <w:gridCol w:w="1634"/>
        <w:gridCol w:w="1006"/>
        <w:gridCol w:w="1006"/>
        <w:gridCol w:w="1006"/>
        <w:gridCol w:w="877"/>
        <w:gridCol w:w="1032"/>
        <w:gridCol w:w="982"/>
        <w:gridCol w:w="735"/>
      </w:tblGrid>
      <w:tr w14:paraId="18C291FF" w14:textId="77777777" w:rsidTr="00A219C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0"/>
          <w:tblHeader/>
        </w:trPr>
        <w:tc>
          <w:tcPr>
            <w:tcW w:w="2706" w:type="dxa"/>
            <w:gridSpan w:val="2"/>
            <w:vMerge w:val="restart"/>
            <w:vAlign w:val="center"/>
          </w:tcPr>
          <w:p w:rsidR="00621B55" w:rsidRPr="00656154" w:rsidP="00FA30CD" w14:paraId="57CA6771" w14:textId="77777777">
            <w:pPr>
              <w:pStyle w:val="NoSpacing"/>
              <w:keepNext/>
              <w:jc w:val="center"/>
              <w:rPr>
                <w:szCs w:val="22"/>
              </w:rPr>
            </w:pPr>
            <w:r w:rsidRPr="00656154">
              <w:rPr>
                <w:szCs w:val="22"/>
              </w:rPr>
              <w:t>Category</w:t>
            </w:r>
          </w:p>
        </w:tc>
        <w:tc>
          <w:tcPr>
            <w:tcW w:w="1006" w:type="dxa"/>
            <w:vMerge w:val="restart"/>
            <w:vAlign w:val="center"/>
          </w:tcPr>
          <w:p w:rsidR="00621B55" w:rsidRPr="00656154" w:rsidP="00FA30CD" w14:paraId="0AEF2C8D" w14:textId="77777777">
            <w:pPr>
              <w:pStyle w:val="NoSpacing"/>
              <w:keepNext/>
              <w:jc w:val="center"/>
              <w:rPr>
                <w:szCs w:val="22"/>
              </w:rPr>
            </w:pPr>
            <w:r w:rsidRPr="00656154">
              <w:rPr>
                <w:szCs w:val="22"/>
              </w:rPr>
              <w:t>Primary Estimate</w:t>
            </w:r>
          </w:p>
        </w:tc>
        <w:tc>
          <w:tcPr>
            <w:tcW w:w="1006" w:type="dxa"/>
            <w:vMerge w:val="restart"/>
            <w:vAlign w:val="center"/>
          </w:tcPr>
          <w:p w:rsidR="00621B55" w:rsidRPr="00656154" w:rsidP="00FA30CD" w14:paraId="148CD02D" w14:textId="77777777">
            <w:pPr>
              <w:pStyle w:val="NoSpacing"/>
              <w:keepNext/>
              <w:jc w:val="center"/>
              <w:rPr>
                <w:szCs w:val="22"/>
              </w:rPr>
            </w:pPr>
            <w:r w:rsidRPr="00656154">
              <w:rPr>
                <w:szCs w:val="22"/>
              </w:rPr>
              <w:t>Low Estimate</w:t>
            </w:r>
          </w:p>
        </w:tc>
        <w:tc>
          <w:tcPr>
            <w:tcW w:w="1006" w:type="dxa"/>
            <w:vMerge w:val="restart"/>
            <w:vAlign w:val="center"/>
          </w:tcPr>
          <w:p w:rsidR="00621B55" w:rsidRPr="00656154" w:rsidP="00FA30CD" w14:paraId="791B159A" w14:textId="77777777">
            <w:pPr>
              <w:pStyle w:val="NoSpacing"/>
              <w:keepNext/>
              <w:jc w:val="center"/>
              <w:rPr>
                <w:szCs w:val="22"/>
              </w:rPr>
            </w:pPr>
            <w:r w:rsidRPr="00656154">
              <w:rPr>
                <w:szCs w:val="22"/>
              </w:rPr>
              <w:t>High Estimate</w:t>
            </w:r>
          </w:p>
        </w:tc>
        <w:tc>
          <w:tcPr>
            <w:tcW w:w="2891" w:type="dxa"/>
            <w:gridSpan w:val="3"/>
            <w:vAlign w:val="center"/>
          </w:tcPr>
          <w:p w:rsidR="00621B55" w:rsidRPr="00656154" w:rsidP="00FA30CD" w14:paraId="1F18AB2F" w14:textId="77777777">
            <w:pPr>
              <w:pStyle w:val="NoSpacing"/>
              <w:keepNext/>
              <w:jc w:val="center"/>
              <w:rPr>
                <w:szCs w:val="22"/>
              </w:rPr>
            </w:pPr>
            <w:r w:rsidRPr="00656154">
              <w:rPr>
                <w:szCs w:val="22"/>
              </w:rPr>
              <w:t>Units</w:t>
            </w:r>
          </w:p>
        </w:tc>
        <w:tc>
          <w:tcPr>
            <w:tcW w:w="735" w:type="dxa"/>
            <w:vMerge w:val="restart"/>
            <w:vAlign w:val="center"/>
          </w:tcPr>
          <w:p w:rsidR="00621B55" w:rsidRPr="00656154" w:rsidP="00FA30CD" w14:paraId="106BF5D4" w14:textId="77777777">
            <w:pPr>
              <w:pStyle w:val="NoSpacing"/>
              <w:keepNext/>
              <w:jc w:val="center"/>
              <w:rPr>
                <w:szCs w:val="22"/>
              </w:rPr>
            </w:pPr>
            <w:r w:rsidRPr="00656154">
              <w:rPr>
                <w:szCs w:val="22"/>
              </w:rPr>
              <w:t>Notes</w:t>
            </w:r>
          </w:p>
        </w:tc>
      </w:tr>
      <w:tr w14:paraId="6466D4E8" w14:textId="77777777" w:rsidTr="00A219C9">
        <w:tblPrEx>
          <w:tblW w:w="0" w:type="auto"/>
          <w:tblLayout w:type="fixed"/>
          <w:tblLook w:val="01E0"/>
        </w:tblPrEx>
        <w:trPr>
          <w:trHeight w:val="20"/>
          <w:tblHeader/>
        </w:trPr>
        <w:tc>
          <w:tcPr>
            <w:tcW w:w="2706" w:type="dxa"/>
            <w:gridSpan w:val="2"/>
            <w:vMerge/>
          </w:tcPr>
          <w:p w:rsidR="00621B55" w:rsidRPr="00656154" w:rsidP="00FA30CD" w14:paraId="7B679E27" w14:textId="77777777">
            <w:pPr>
              <w:pStyle w:val="NoSpacing"/>
              <w:keepNext/>
              <w:rPr>
                <w:szCs w:val="22"/>
              </w:rPr>
            </w:pPr>
          </w:p>
        </w:tc>
        <w:tc>
          <w:tcPr>
            <w:tcW w:w="1006" w:type="dxa"/>
            <w:vMerge/>
          </w:tcPr>
          <w:p w:rsidR="00621B55" w:rsidRPr="00656154" w:rsidP="00FA30CD" w14:paraId="512B390D" w14:textId="77777777">
            <w:pPr>
              <w:pStyle w:val="NoSpacing"/>
              <w:keepNext/>
              <w:rPr>
                <w:szCs w:val="22"/>
              </w:rPr>
            </w:pPr>
          </w:p>
        </w:tc>
        <w:tc>
          <w:tcPr>
            <w:tcW w:w="1006" w:type="dxa"/>
            <w:vMerge/>
          </w:tcPr>
          <w:p w:rsidR="00621B55" w:rsidRPr="00656154" w:rsidP="00FA30CD" w14:paraId="02387D5F" w14:textId="77777777">
            <w:pPr>
              <w:pStyle w:val="NoSpacing"/>
              <w:keepNext/>
              <w:rPr>
                <w:szCs w:val="22"/>
              </w:rPr>
            </w:pPr>
          </w:p>
        </w:tc>
        <w:tc>
          <w:tcPr>
            <w:tcW w:w="1006" w:type="dxa"/>
            <w:vMerge/>
          </w:tcPr>
          <w:p w:rsidR="00621B55" w:rsidRPr="00656154" w:rsidP="00FA30CD" w14:paraId="4C2E4A3A" w14:textId="77777777">
            <w:pPr>
              <w:pStyle w:val="NoSpacing"/>
              <w:keepNext/>
              <w:rPr>
                <w:szCs w:val="22"/>
              </w:rPr>
            </w:pPr>
          </w:p>
        </w:tc>
        <w:tc>
          <w:tcPr>
            <w:tcW w:w="877" w:type="dxa"/>
            <w:vAlign w:val="center"/>
          </w:tcPr>
          <w:p w:rsidR="00621B55" w:rsidRPr="00656154" w:rsidP="00FA30CD" w14:paraId="26E26D10" w14:textId="77777777">
            <w:pPr>
              <w:pStyle w:val="NoSpacing"/>
              <w:keepNext/>
              <w:jc w:val="center"/>
              <w:rPr>
                <w:szCs w:val="22"/>
              </w:rPr>
            </w:pPr>
            <w:r w:rsidRPr="00656154">
              <w:rPr>
                <w:szCs w:val="22"/>
              </w:rPr>
              <w:t>Year Dollars</w:t>
            </w:r>
          </w:p>
        </w:tc>
        <w:tc>
          <w:tcPr>
            <w:tcW w:w="1032" w:type="dxa"/>
            <w:vAlign w:val="center"/>
          </w:tcPr>
          <w:p w:rsidR="00621B55" w:rsidRPr="00656154" w:rsidP="00FA30CD" w14:paraId="577ECF0F" w14:textId="77777777">
            <w:pPr>
              <w:pStyle w:val="NoSpacing"/>
              <w:keepNext/>
              <w:jc w:val="center"/>
              <w:rPr>
                <w:szCs w:val="22"/>
              </w:rPr>
            </w:pPr>
            <w:r w:rsidRPr="00656154">
              <w:rPr>
                <w:szCs w:val="22"/>
              </w:rPr>
              <w:t>Discount Rate</w:t>
            </w:r>
          </w:p>
        </w:tc>
        <w:tc>
          <w:tcPr>
            <w:tcW w:w="982" w:type="dxa"/>
            <w:vAlign w:val="center"/>
          </w:tcPr>
          <w:p w:rsidR="00621B55" w:rsidRPr="00656154" w:rsidP="00FA30CD" w14:paraId="36DA60E5" w14:textId="77777777">
            <w:pPr>
              <w:pStyle w:val="NoSpacing"/>
              <w:keepNext/>
              <w:jc w:val="center"/>
              <w:rPr>
                <w:szCs w:val="22"/>
              </w:rPr>
            </w:pPr>
            <w:r w:rsidRPr="00656154">
              <w:rPr>
                <w:szCs w:val="22"/>
              </w:rPr>
              <w:t>Period Covered</w:t>
            </w:r>
          </w:p>
        </w:tc>
        <w:tc>
          <w:tcPr>
            <w:tcW w:w="735" w:type="dxa"/>
            <w:vMerge/>
          </w:tcPr>
          <w:p w:rsidR="00621B55" w:rsidRPr="00656154" w:rsidP="00FA30CD" w14:paraId="72C400FD" w14:textId="77777777">
            <w:pPr>
              <w:pStyle w:val="NoSpacing"/>
              <w:keepNext/>
              <w:rPr>
                <w:szCs w:val="22"/>
              </w:rPr>
            </w:pPr>
          </w:p>
        </w:tc>
      </w:tr>
      <w:tr w14:paraId="1C9C3326" w14:textId="77777777" w:rsidTr="001A003D">
        <w:tblPrEx>
          <w:tblW w:w="0" w:type="auto"/>
          <w:tblLayout w:type="fixed"/>
          <w:tblLook w:val="01E0"/>
        </w:tblPrEx>
        <w:trPr>
          <w:trHeight w:val="377"/>
        </w:trPr>
        <w:tc>
          <w:tcPr>
            <w:tcW w:w="1072" w:type="dxa"/>
            <w:vMerge w:val="restart"/>
            <w:vAlign w:val="center"/>
          </w:tcPr>
          <w:p w:rsidR="00621B55" w:rsidRPr="00656154" w14:paraId="5802B0CE" w14:textId="77777777">
            <w:pPr>
              <w:pStyle w:val="NoSpacing"/>
              <w:rPr>
                <w:szCs w:val="22"/>
              </w:rPr>
            </w:pPr>
            <w:r w:rsidRPr="00656154">
              <w:rPr>
                <w:szCs w:val="22"/>
              </w:rPr>
              <w:t>Benefits</w:t>
            </w:r>
          </w:p>
        </w:tc>
        <w:tc>
          <w:tcPr>
            <w:tcW w:w="1634" w:type="dxa"/>
            <w:vMerge w:val="restart"/>
          </w:tcPr>
          <w:p w:rsidR="00621B55" w:rsidRPr="00656154" w14:paraId="7A45B795" w14:textId="6B88455F">
            <w:pPr>
              <w:pStyle w:val="NoSpacing"/>
              <w:rPr>
                <w:szCs w:val="22"/>
              </w:rPr>
            </w:pPr>
            <w:r w:rsidRPr="00656154">
              <w:rPr>
                <w:szCs w:val="22"/>
              </w:rPr>
              <w:t xml:space="preserve">Annualized Monetized </w:t>
            </w:r>
            <w:r w:rsidR="000629EA">
              <w:rPr>
                <w:szCs w:val="22"/>
              </w:rPr>
              <w:t>(</w:t>
            </w:r>
            <w:r w:rsidRPr="00656154">
              <w:rPr>
                <w:szCs w:val="22"/>
              </w:rPr>
              <w:t>$millions/year</w:t>
            </w:r>
            <w:r w:rsidR="00A219C9">
              <w:rPr>
                <w:szCs w:val="22"/>
              </w:rPr>
              <w:t>)</w:t>
            </w:r>
          </w:p>
        </w:tc>
        <w:tc>
          <w:tcPr>
            <w:tcW w:w="1006" w:type="dxa"/>
          </w:tcPr>
          <w:p w:rsidR="00621B55" w:rsidRPr="00656154" w14:paraId="5FA0CCC8" w14:textId="77777777">
            <w:pPr>
              <w:pStyle w:val="NoSpacing"/>
              <w:rPr>
                <w:szCs w:val="22"/>
              </w:rPr>
            </w:pPr>
          </w:p>
        </w:tc>
        <w:tc>
          <w:tcPr>
            <w:tcW w:w="1006" w:type="dxa"/>
          </w:tcPr>
          <w:p w:rsidR="00621B55" w:rsidRPr="00656154" w14:paraId="36DD0606" w14:textId="77777777">
            <w:pPr>
              <w:pStyle w:val="NoSpacing"/>
              <w:rPr>
                <w:szCs w:val="22"/>
              </w:rPr>
            </w:pPr>
          </w:p>
        </w:tc>
        <w:tc>
          <w:tcPr>
            <w:tcW w:w="1006" w:type="dxa"/>
          </w:tcPr>
          <w:p w:rsidR="00621B55" w:rsidRPr="00656154" w14:paraId="583CE733" w14:textId="77777777">
            <w:pPr>
              <w:pStyle w:val="NoSpacing"/>
              <w:rPr>
                <w:szCs w:val="22"/>
              </w:rPr>
            </w:pPr>
          </w:p>
        </w:tc>
        <w:tc>
          <w:tcPr>
            <w:tcW w:w="877" w:type="dxa"/>
          </w:tcPr>
          <w:p w:rsidR="00621B55" w:rsidRPr="00656154" w14:paraId="337E7342" w14:textId="77777777">
            <w:pPr>
              <w:pStyle w:val="NoSpacing"/>
              <w:rPr>
                <w:szCs w:val="22"/>
              </w:rPr>
            </w:pPr>
          </w:p>
        </w:tc>
        <w:tc>
          <w:tcPr>
            <w:tcW w:w="1032" w:type="dxa"/>
          </w:tcPr>
          <w:p w:rsidR="00621B55" w:rsidRPr="00656154" w14:paraId="15187BC1" w14:textId="77777777">
            <w:pPr>
              <w:pStyle w:val="NoSpacing"/>
              <w:jc w:val="center"/>
              <w:rPr>
                <w:szCs w:val="22"/>
              </w:rPr>
            </w:pPr>
            <w:r w:rsidRPr="00656154">
              <w:rPr>
                <w:szCs w:val="22"/>
              </w:rPr>
              <w:t>7%</w:t>
            </w:r>
          </w:p>
        </w:tc>
        <w:tc>
          <w:tcPr>
            <w:tcW w:w="982" w:type="dxa"/>
          </w:tcPr>
          <w:p w:rsidR="00621B55" w:rsidRPr="00656154" w14:paraId="6750473E" w14:textId="77777777">
            <w:pPr>
              <w:pStyle w:val="NoSpacing"/>
              <w:rPr>
                <w:szCs w:val="22"/>
              </w:rPr>
            </w:pPr>
          </w:p>
        </w:tc>
        <w:tc>
          <w:tcPr>
            <w:tcW w:w="735" w:type="dxa"/>
          </w:tcPr>
          <w:p w:rsidR="00621B55" w:rsidRPr="00656154" w14:paraId="0DCA1534" w14:textId="77777777">
            <w:pPr>
              <w:pStyle w:val="NoSpacing"/>
              <w:rPr>
                <w:szCs w:val="22"/>
              </w:rPr>
            </w:pPr>
          </w:p>
        </w:tc>
      </w:tr>
      <w:tr w14:paraId="09362C04" w14:textId="77777777" w:rsidTr="00A219C9">
        <w:tblPrEx>
          <w:tblW w:w="0" w:type="auto"/>
          <w:tblLayout w:type="fixed"/>
          <w:tblLook w:val="01E0"/>
        </w:tblPrEx>
        <w:trPr>
          <w:trHeight w:val="20"/>
        </w:trPr>
        <w:tc>
          <w:tcPr>
            <w:tcW w:w="1072" w:type="dxa"/>
            <w:vMerge/>
          </w:tcPr>
          <w:p w:rsidR="00621B55" w:rsidRPr="00656154" w14:paraId="2F6308AE" w14:textId="77777777">
            <w:pPr>
              <w:pStyle w:val="NoSpacing"/>
              <w:rPr>
                <w:szCs w:val="22"/>
              </w:rPr>
            </w:pPr>
          </w:p>
        </w:tc>
        <w:tc>
          <w:tcPr>
            <w:tcW w:w="1634" w:type="dxa"/>
            <w:vMerge/>
          </w:tcPr>
          <w:p w:rsidR="00621B55" w:rsidRPr="00656154" w14:paraId="0550C6D1" w14:textId="77777777">
            <w:pPr>
              <w:pStyle w:val="NoSpacing"/>
              <w:rPr>
                <w:szCs w:val="22"/>
              </w:rPr>
            </w:pPr>
          </w:p>
        </w:tc>
        <w:tc>
          <w:tcPr>
            <w:tcW w:w="1006" w:type="dxa"/>
          </w:tcPr>
          <w:p w:rsidR="00621B55" w:rsidRPr="00656154" w14:paraId="06E7FDF8" w14:textId="77777777">
            <w:pPr>
              <w:pStyle w:val="NoSpacing"/>
              <w:rPr>
                <w:szCs w:val="22"/>
              </w:rPr>
            </w:pPr>
          </w:p>
        </w:tc>
        <w:tc>
          <w:tcPr>
            <w:tcW w:w="1006" w:type="dxa"/>
          </w:tcPr>
          <w:p w:rsidR="00621B55" w:rsidRPr="00656154" w14:paraId="0D06D5DC" w14:textId="77777777">
            <w:pPr>
              <w:pStyle w:val="NoSpacing"/>
              <w:rPr>
                <w:szCs w:val="22"/>
              </w:rPr>
            </w:pPr>
          </w:p>
        </w:tc>
        <w:tc>
          <w:tcPr>
            <w:tcW w:w="1006" w:type="dxa"/>
          </w:tcPr>
          <w:p w:rsidR="00621B55" w:rsidRPr="00656154" w14:paraId="5A470654" w14:textId="77777777">
            <w:pPr>
              <w:pStyle w:val="NoSpacing"/>
              <w:rPr>
                <w:szCs w:val="22"/>
              </w:rPr>
            </w:pPr>
          </w:p>
        </w:tc>
        <w:tc>
          <w:tcPr>
            <w:tcW w:w="877" w:type="dxa"/>
          </w:tcPr>
          <w:p w:rsidR="00621B55" w:rsidRPr="00656154" w14:paraId="71CAA133" w14:textId="77777777">
            <w:pPr>
              <w:pStyle w:val="NoSpacing"/>
              <w:rPr>
                <w:szCs w:val="22"/>
              </w:rPr>
            </w:pPr>
          </w:p>
        </w:tc>
        <w:tc>
          <w:tcPr>
            <w:tcW w:w="1032" w:type="dxa"/>
          </w:tcPr>
          <w:p w:rsidR="00621B55" w:rsidRPr="00656154" w14:paraId="059715D2" w14:textId="77777777">
            <w:pPr>
              <w:pStyle w:val="NoSpacing"/>
              <w:jc w:val="center"/>
              <w:rPr>
                <w:szCs w:val="22"/>
              </w:rPr>
            </w:pPr>
            <w:r w:rsidRPr="00656154">
              <w:rPr>
                <w:szCs w:val="22"/>
              </w:rPr>
              <w:t>3%</w:t>
            </w:r>
          </w:p>
        </w:tc>
        <w:tc>
          <w:tcPr>
            <w:tcW w:w="982" w:type="dxa"/>
          </w:tcPr>
          <w:p w:rsidR="00621B55" w:rsidRPr="00656154" w14:paraId="102CC92C" w14:textId="77777777">
            <w:pPr>
              <w:pStyle w:val="NoSpacing"/>
              <w:rPr>
                <w:szCs w:val="22"/>
              </w:rPr>
            </w:pPr>
          </w:p>
        </w:tc>
        <w:tc>
          <w:tcPr>
            <w:tcW w:w="735" w:type="dxa"/>
          </w:tcPr>
          <w:p w:rsidR="00621B55" w:rsidRPr="00656154" w14:paraId="212E5316" w14:textId="77777777">
            <w:pPr>
              <w:pStyle w:val="NoSpacing"/>
              <w:rPr>
                <w:szCs w:val="22"/>
              </w:rPr>
            </w:pPr>
          </w:p>
        </w:tc>
      </w:tr>
      <w:tr w14:paraId="44993897" w14:textId="77777777" w:rsidTr="00A219C9">
        <w:tblPrEx>
          <w:tblW w:w="0" w:type="auto"/>
          <w:tblLayout w:type="fixed"/>
          <w:tblLook w:val="01E0"/>
        </w:tblPrEx>
        <w:trPr>
          <w:trHeight w:val="20"/>
        </w:trPr>
        <w:tc>
          <w:tcPr>
            <w:tcW w:w="1072" w:type="dxa"/>
            <w:vMerge/>
          </w:tcPr>
          <w:p w:rsidR="00621B55" w:rsidRPr="00656154" w14:paraId="7E4351B1" w14:textId="77777777">
            <w:pPr>
              <w:pStyle w:val="NoSpacing"/>
              <w:rPr>
                <w:szCs w:val="22"/>
              </w:rPr>
            </w:pPr>
          </w:p>
        </w:tc>
        <w:tc>
          <w:tcPr>
            <w:tcW w:w="1634" w:type="dxa"/>
            <w:vMerge w:val="restart"/>
          </w:tcPr>
          <w:p w:rsidR="00621B55" w:rsidRPr="00656154" w14:paraId="77A1F500" w14:textId="77777777">
            <w:pPr>
              <w:pStyle w:val="NoSpacing"/>
              <w:rPr>
                <w:szCs w:val="22"/>
              </w:rPr>
            </w:pPr>
            <w:r w:rsidRPr="00656154">
              <w:rPr>
                <w:szCs w:val="22"/>
              </w:rPr>
              <w:t>Annualized Quantified</w:t>
            </w:r>
          </w:p>
        </w:tc>
        <w:tc>
          <w:tcPr>
            <w:tcW w:w="1006" w:type="dxa"/>
          </w:tcPr>
          <w:p w:rsidR="00621B55" w:rsidRPr="00656154" w14:paraId="1B40EB07" w14:textId="77777777">
            <w:pPr>
              <w:pStyle w:val="NoSpacing"/>
              <w:rPr>
                <w:szCs w:val="22"/>
              </w:rPr>
            </w:pPr>
          </w:p>
        </w:tc>
        <w:tc>
          <w:tcPr>
            <w:tcW w:w="1006" w:type="dxa"/>
          </w:tcPr>
          <w:p w:rsidR="00621B55" w:rsidRPr="00656154" w14:paraId="24851FEB" w14:textId="77777777">
            <w:pPr>
              <w:pStyle w:val="NoSpacing"/>
              <w:rPr>
                <w:szCs w:val="22"/>
              </w:rPr>
            </w:pPr>
          </w:p>
        </w:tc>
        <w:tc>
          <w:tcPr>
            <w:tcW w:w="1006" w:type="dxa"/>
          </w:tcPr>
          <w:p w:rsidR="00621B55" w:rsidRPr="00656154" w14:paraId="222652F0" w14:textId="77777777">
            <w:pPr>
              <w:pStyle w:val="NoSpacing"/>
              <w:rPr>
                <w:szCs w:val="22"/>
              </w:rPr>
            </w:pPr>
          </w:p>
        </w:tc>
        <w:tc>
          <w:tcPr>
            <w:tcW w:w="877" w:type="dxa"/>
          </w:tcPr>
          <w:p w:rsidR="00621B55" w:rsidRPr="00656154" w14:paraId="33488F7D" w14:textId="77777777">
            <w:pPr>
              <w:pStyle w:val="NoSpacing"/>
              <w:rPr>
                <w:szCs w:val="22"/>
              </w:rPr>
            </w:pPr>
          </w:p>
        </w:tc>
        <w:tc>
          <w:tcPr>
            <w:tcW w:w="1032" w:type="dxa"/>
          </w:tcPr>
          <w:p w:rsidR="00621B55" w:rsidRPr="00656154" w14:paraId="01B58123" w14:textId="77777777">
            <w:pPr>
              <w:pStyle w:val="NoSpacing"/>
              <w:jc w:val="center"/>
              <w:rPr>
                <w:szCs w:val="22"/>
              </w:rPr>
            </w:pPr>
            <w:r w:rsidRPr="00656154">
              <w:rPr>
                <w:szCs w:val="22"/>
              </w:rPr>
              <w:t>7%</w:t>
            </w:r>
          </w:p>
        </w:tc>
        <w:tc>
          <w:tcPr>
            <w:tcW w:w="982" w:type="dxa"/>
          </w:tcPr>
          <w:p w:rsidR="00621B55" w:rsidRPr="00656154" w14:paraId="2B27BD36" w14:textId="77777777">
            <w:pPr>
              <w:pStyle w:val="NoSpacing"/>
              <w:rPr>
                <w:szCs w:val="22"/>
              </w:rPr>
            </w:pPr>
          </w:p>
        </w:tc>
        <w:tc>
          <w:tcPr>
            <w:tcW w:w="735" w:type="dxa"/>
          </w:tcPr>
          <w:p w:rsidR="00621B55" w:rsidRPr="00656154" w14:paraId="2E927B84" w14:textId="77777777">
            <w:pPr>
              <w:pStyle w:val="NoSpacing"/>
              <w:rPr>
                <w:szCs w:val="22"/>
              </w:rPr>
            </w:pPr>
          </w:p>
        </w:tc>
      </w:tr>
      <w:tr w14:paraId="22099DBC" w14:textId="77777777" w:rsidTr="00A219C9">
        <w:tblPrEx>
          <w:tblW w:w="0" w:type="auto"/>
          <w:tblLayout w:type="fixed"/>
          <w:tblLook w:val="01E0"/>
        </w:tblPrEx>
        <w:trPr>
          <w:trHeight w:val="20"/>
        </w:trPr>
        <w:tc>
          <w:tcPr>
            <w:tcW w:w="1072" w:type="dxa"/>
            <w:vMerge/>
          </w:tcPr>
          <w:p w:rsidR="00621B55" w:rsidRPr="00656154" w14:paraId="451CD731" w14:textId="77777777">
            <w:pPr>
              <w:pStyle w:val="NoSpacing"/>
              <w:rPr>
                <w:szCs w:val="22"/>
              </w:rPr>
            </w:pPr>
          </w:p>
        </w:tc>
        <w:tc>
          <w:tcPr>
            <w:tcW w:w="1634" w:type="dxa"/>
            <w:vMerge/>
          </w:tcPr>
          <w:p w:rsidR="00621B55" w:rsidRPr="00656154" w14:paraId="7E784093" w14:textId="77777777">
            <w:pPr>
              <w:pStyle w:val="NoSpacing"/>
              <w:rPr>
                <w:szCs w:val="22"/>
              </w:rPr>
            </w:pPr>
          </w:p>
        </w:tc>
        <w:tc>
          <w:tcPr>
            <w:tcW w:w="1006" w:type="dxa"/>
          </w:tcPr>
          <w:p w:rsidR="00621B55" w:rsidRPr="00656154" w14:paraId="66523612" w14:textId="77777777">
            <w:pPr>
              <w:pStyle w:val="NoSpacing"/>
              <w:rPr>
                <w:szCs w:val="22"/>
              </w:rPr>
            </w:pPr>
          </w:p>
        </w:tc>
        <w:tc>
          <w:tcPr>
            <w:tcW w:w="1006" w:type="dxa"/>
          </w:tcPr>
          <w:p w:rsidR="00621B55" w:rsidRPr="00656154" w14:paraId="7AF13550" w14:textId="77777777">
            <w:pPr>
              <w:pStyle w:val="NoSpacing"/>
              <w:rPr>
                <w:szCs w:val="22"/>
              </w:rPr>
            </w:pPr>
          </w:p>
        </w:tc>
        <w:tc>
          <w:tcPr>
            <w:tcW w:w="1006" w:type="dxa"/>
          </w:tcPr>
          <w:p w:rsidR="00621B55" w:rsidRPr="00656154" w14:paraId="12974A08" w14:textId="77777777">
            <w:pPr>
              <w:pStyle w:val="NoSpacing"/>
              <w:rPr>
                <w:szCs w:val="22"/>
              </w:rPr>
            </w:pPr>
          </w:p>
        </w:tc>
        <w:tc>
          <w:tcPr>
            <w:tcW w:w="877" w:type="dxa"/>
          </w:tcPr>
          <w:p w:rsidR="00621B55" w:rsidRPr="00656154" w14:paraId="50FFD412" w14:textId="77777777">
            <w:pPr>
              <w:pStyle w:val="NoSpacing"/>
              <w:rPr>
                <w:szCs w:val="22"/>
              </w:rPr>
            </w:pPr>
          </w:p>
        </w:tc>
        <w:tc>
          <w:tcPr>
            <w:tcW w:w="1032" w:type="dxa"/>
          </w:tcPr>
          <w:p w:rsidR="00621B55" w:rsidRPr="00656154" w14:paraId="0177951A" w14:textId="77777777">
            <w:pPr>
              <w:pStyle w:val="NoSpacing"/>
              <w:jc w:val="center"/>
              <w:rPr>
                <w:szCs w:val="22"/>
              </w:rPr>
            </w:pPr>
            <w:r w:rsidRPr="00656154">
              <w:rPr>
                <w:szCs w:val="22"/>
              </w:rPr>
              <w:t>3%</w:t>
            </w:r>
          </w:p>
        </w:tc>
        <w:tc>
          <w:tcPr>
            <w:tcW w:w="982" w:type="dxa"/>
          </w:tcPr>
          <w:p w:rsidR="00621B55" w:rsidRPr="00656154" w14:paraId="639FC2C3" w14:textId="77777777">
            <w:pPr>
              <w:pStyle w:val="NoSpacing"/>
              <w:rPr>
                <w:szCs w:val="22"/>
              </w:rPr>
            </w:pPr>
          </w:p>
        </w:tc>
        <w:tc>
          <w:tcPr>
            <w:tcW w:w="735" w:type="dxa"/>
          </w:tcPr>
          <w:p w:rsidR="00621B55" w:rsidRPr="00656154" w14:paraId="02FF9527" w14:textId="77777777">
            <w:pPr>
              <w:pStyle w:val="NoSpacing"/>
              <w:rPr>
                <w:szCs w:val="22"/>
              </w:rPr>
            </w:pPr>
          </w:p>
        </w:tc>
      </w:tr>
      <w:tr w14:paraId="24949A5C" w14:textId="77777777" w:rsidTr="00FB29D9">
        <w:tblPrEx>
          <w:tblW w:w="0" w:type="auto"/>
          <w:tblLayout w:type="fixed"/>
          <w:tblLook w:val="01E0"/>
        </w:tblPrEx>
        <w:trPr>
          <w:trHeight w:val="20"/>
        </w:trPr>
        <w:tc>
          <w:tcPr>
            <w:tcW w:w="1072" w:type="dxa"/>
            <w:vMerge/>
          </w:tcPr>
          <w:p w:rsidR="00072458" w:rsidRPr="00656154" w14:paraId="65F50159" w14:textId="77777777">
            <w:pPr>
              <w:pStyle w:val="NoSpacing"/>
              <w:rPr>
                <w:szCs w:val="22"/>
              </w:rPr>
            </w:pPr>
          </w:p>
        </w:tc>
        <w:tc>
          <w:tcPr>
            <w:tcW w:w="1634" w:type="dxa"/>
          </w:tcPr>
          <w:p w:rsidR="00072458" w:rsidRPr="00656154" w14:paraId="0341B231" w14:textId="77777777">
            <w:pPr>
              <w:pStyle w:val="NoSpacing"/>
              <w:rPr>
                <w:szCs w:val="22"/>
              </w:rPr>
            </w:pPr>
            <w:r w:rsidRPr="00656154">
              <w:rPr>
                <w:szCs w:val="22"/>
              </w:rPr>
              <w:t>Qualitative</w:t>
            </w:r>
          </w:p>
        </w:tc>
        <w:tc>
          <w:tcPr>
            <w:tcW w:w="6644" w:type="dxa"/>
            <w:gridSpan w:val="7"/>
          </w:tcPr>
          <w:p w:rsidR="00072458" w:rsidRPr="00656154" w14:paraId="0A9C2DC5" w14:textId="20DC89F4">
            <w:pPr>
              <w:pStyle w:val="NoSpacing"/>
              <w:rPr>
                <w:szCs w:val="22"/>
              </w:rPr>
            </w:pPr>
            <w:r>
              <w:rPr>
                <w:szCs w:val="22"/>
              </w:rPr>
              <w:t>Increased information regarding</w:t>
            </w:r>
            <w:r w:rsidR="002305B6">
              <w:rPr>
                <w:szCs w:val="22"/>
              </w:rPr>
              <w:t xml:space="preserve"> substances used in</w:t>
            </w:r>
            <w:r>
              <w:rPr>
                <w:szCs w:val="22"/>
              </w:rPr>
              <w:t xml:space="preserve"> </w:t>
            </w:r>
            <w:r w:rsidR="00814CB9">
              <w:rPr>
                <w:szCs w:val="22"/>
              </w:rPr>
              <w:t>human and animal foods</w:t>
            </w:r>
          </w:p>
        </w:tc>
      </w:tr>
      <w:tr w14:paraId="7D8A75C6" w14:textId="77777777" w:rsidTr="001A003D">
        <w:tblPrEx>
          <w:tblW w:w="0" w:type="auto"/>
          <w:tblLayout w:type="fixed"/>
          <w:tblLook w:val="01E0"/>
        </w:tblPrEx>
        <w:trPr>
          <w:trHeight w:val="404"/>
        </w:trPr>
        <w:tc>
          <w:tcPr>
            <w:tcW w:w="1072" w:type="dxa"/>
            <w:vMerge w:val="restart"/>
            <w:vAlign w:val="center"/>
          </w:tcPr>
          <w:p w:rsidR="00530EDD" w:rsidRPr="00F36168" w:rsidP="00530EDD" w14:paraId="73F2934F" w14:textId="5E5B7F82">
            <w:pPr>
              <w:pStyle w:val="NoSpacing"/>
              <w:rPr>
                <w:szCs w:val="22"/>
              </w:rPr>
            </w:pPr>
            <w:r w:rsidRPr="00656154">
              <w:rPr>
                <w:szCs w:val="22"/>
              </w:rPr>
              <w:t>Costs</w:t>
            </w:r>
          </w:p>
        </w:tc>
        <w:tc>
          <w:tcPr>
            <w:tcW w:w="1634" w:type="dxa"/>
            <w:vMerge w:val="restart"/>
          </w:tcPr>
          <w:p w:rsidR="00530EDD" w:rsidRPr="00656154" w:rsidP="00530EDD" w14:paraId="3C0A4060" w14:textId="77777777">
            <w:pPr>
              <w:pStyle w:val="NoSpacing"/>
              <w:rPr>
                <w:szCs w:val="22"/>
              </w:rPr>
            </w:pPr>
            <w:r w:rsidRPr="00656154">
              <w:rPr>
                <w:szCs w:val="22"/>
              </w:rPr>
              <w:t xml:space="preserve">Annualized </w:t>
            </w:r>
          </w:p>
          <w:p w:rsidR="00530EDD" w:rsidRPr="00656154" w:rsidP="00530EDD" w14:paraId="70547452" w14:textId="336DBACD">
            <w:pPr>
              <w:pStyle w:val="NoSpacing"/>
              <w:rPr>
                <w:szCs w:val="22"/>
              </w:rPr>
            </w:pPr>
            <w:r w:rsidRPr="00656154">
              <w:rPr>
                <w:szCs w:val="22"/>
              </w:rPr>
              <w:t xml:space="preserve">Monetized </w:t>
            </w:r>
            <w:r>
              <w:rPr>
                <w:szCs w:val="22"/>
              </w:rPr>
              <w:t>(</w:t>
            </w:r>
            <w:r w:rsidRPr="00656154">
              <w:rPr>
                <w:szCs w:val="22"/>
              </w:rPr>
              <w:t>$millions/year</w:t>
            </w:r>
            <w:r>
              <w:rPr>
                <w:szCs w:val="22"/>
              </w:rPr>
              <w:t>)</w:t>
            </w:r>
          </w:p>
        </w:tc>
        <w:tc>
          <w:tcPr>
            <w:tcW w:w="1006" w:type="dxa"/>
          </w:tcPr>
          <w:p w:rsidR="00530EDD" w:rsidRPr="00656154" w:rsidP="00530EDD" w14:paraId="72FF58A2" w14:textId="43FEEBCB">
            <w:pPr>
              <w:pStyle w:val="NoSpacing"/>
              <w:jc w:val="center"/>
              <w:rPr>
                <w:szCs w:val="22"/>
              </w:rPr>
            </w:pPr>
            <w:r>
              <w:rPr>
                <w:szCs w:val="22"/>
              </w:rPr>
              <w:t>$</w:t>
            </w:r>
            <w:r w:rsidR="00351902">
              <w:rPr>
                <w:szCs w:val="22"/>
              </w:rPr>
              <w:t>7.5</w:t>
            </w:r>
          </w:p>
        </w:tc>
        <w:tc>
          <w:tcPr>
            <w:tcW w:w="1006" w:type="dxa"/>
          </w:tcPr>
          <w:p w:rsidR="00530EDD" w:rsidRPr="00656154" w:rsidP="00530EDD" w14:paraId="48F83FF4" w14:textId="25A891A1">
            <w:pPr>
              <w:pStyle w:val="NoSpacing"/>
              <w:jc w:val="center"/>
              <w:rPr>
                <w:szCs w:val="22"/>
              </w:rPr>
            </w:pPr>
            <w:r>
              <w:rPr>
                <w:szCs w:val="22"/>
              </w:rPr>
              <w:t>$</w:t>
            </w:r>
            <w:r w:rsidR="00351902">
              <w:rPr>
                <w:szCs w:val="22"/>
              </w:rPr>
              <w:t>2.1</w:t>
            </w:r>
          </w:p>
        </w:tc>
        <w:tc>
          <w:tcPr>
            <w:tcW w:w="1006" w:type="dxa"/>
          </w:tcPr>
          <w:p w:rsidR="00530EDD" w:rsidRPr="00656154" w:rsidP="00530EDD" w14:paraId="76BA4C47" w14:textId="4EE7A0E2">
            <w:pPr>
              <w:pStyle w:val="NoSpacing"/>
              <w:jc w:val="center"/>
              <w:rPr>
                <w:szCs w:val="22"/>
              </w:rPr>
            </w:pPr>
            <w:r>
              <w:rPr>
                <w:szCs w:val="22"/>
              </w:rPr>
              <w:t>$</w:t>
            </w:r>
            <w:r w:rsidR="00E11C6D">
              <w:rPr>
                <w:szCs w:val="22"/>
              </w:rPr>
              <w:t>20.3</w:t>
            </w:r>
          </w:p>
        </w:tc>
        <w:tc>
          <w:tcPr>
            <w:tcW w:w="877" w:type="dxa"/>
          </w:tcPr>
          <w:p w:rsidR="00530EDD" w:rsidRPr="00656154" w:rsidP="00530EDD" w14:paraId="640D3B6C" w14:textId="1101B27A">
            <w:pPr>
              <w:pStyle w:val="NoSpacing"/>
              <w:jc w:val="center"/>
              <w:rPr>
                <w:szCs w:val="22"/>
              </w:rPr>
            </w:pPr>
            <w:r>
              <w:rPr>
                <w:szCs w:val="22"/>
              </w:rPr>
              <w:t>2024</w:t>
            </w:r>
          </w:p>
        </w:tc>
        <w:tc>
          <w:tcPr>
            <w:tcW w:w="1032" w:type="dxa"/>
          </w:tcPr>
          <w:p w:rsidR="00530EDD" w:rsidRPr="00656154" w:rsidP="00530EDD" w14:paraId="6AAD9358" w14:textId="77777777">
            <w:pPr>
              <w:pStyle w:val="NoSpacing"/>
              <w:jc w:val="center"/>
              <w:rPr>
                <w:szCs w:val="22"/>
              </w:rPr>
            </w:pPr>
            <w:r w:rsidRPr="00656154">
              <w:rPr>
                <w:szCs w:val="22"/>
              </w:rPr>
              <w:t>7%</w:t>
            </w:r>
          </w:p>
        </w:tc>
        <w:tc>
          <w:tcPr>
            <w:tcW w:w="982" w:type="dxa"/>
          </w:tcPr>
          <w:p w:rsidR="00530EDD" w:rsidRPr="00656154" w:rsidP="00530EDD" w14:paraId="1FFA9380" w14:textId="277930DB">
            <w:pPr>
              <w:pStyle w:val="NoSpacing"/>
              <w:rPr>
                <w:szCs w:val="22"/>
              </w:rPr>
            </w:pPr>
            <w:r>
              <w:rPr>
                <w:szCs w:val="22"/>
              </w:rPr>
              <w:t>10 years</w:t>
            </w:r>
          </w:p>
        </w:tc>
        <w:tc>
          <w:tcPr>
            <w:tcW w:w="735" w:type="dxa"/>
            <w:vMerge w:val="restart"/>
          </w:tcPr>
          <w:p w:rsidR="00530EDD" w:rsidRPr="00656154" w:rsidP="00530EDD" w14:paraId="6AF96AFE" w14:textId="77777777">
            <w:pPr>
              <w:pStyle w:val="NoSpacing"/>
              <w:rPr>
                <w:szCs w:val="22"/>
              </w:rPr>
            </w:pPr>
          </w:p>
        </w:tc>
      </w:tr>
      <w:tr w14:paraId="047DE953" w14:textId="77777777" w:rsidTr="00185012">
        <w:tblPrEx>
          <w:tblW w:w="0" w:type="auto"/>
          <w:tblLayout w:type="fixed"/>
          <w:tblLook w:val="01E0"/>
        </w:tblPrEx>
        <w:trPr>
          <w:trHeight w:val="20"/>
        </w:trPr>
        <w:tc>
          <w:tcPr>
            <w:tcW w:w="1072" w:type="dxa"/>
            <w:vMerge/>
          </w:tcPr>
          <w:p w:rsidR="00530EDD" w:rsidRPr="00656154" w:rsidP="00530EDD" w14:paraId="43D53586" w14:textId="77777777">
            <w:pPr>
              <w:pStyle w:val="NoSpacing"/>
              <w:rPr>
                <w:szCs w:val="22"/>
              </w:rPr>
            </w:pPr>
          </w:p>
        </w:tc>
        <w:tc>
          <w:tcPr>
            <w:tcW w:w="1634" w:type="dxa"/>
            <w:vMerge/>
          </w:tcPr>
          <w:p w:rsidR="00530EDD" w:rsidRPr="00656154" w:rsidP="00530EDD" w14:paraId="6573349D" w14:textId="77777777">
            <w:pPr>
              <w:pStyle w:val="NoSpacing"/>
              <w:rPr>
                <w:szCs w:val="22"/>
              </w:rPr>
            </w:pPr>
          </w:p>
        </w:tc>
        <w:tc>
          <w:tcPr>
            <w:tcW w:w="1006" w:type="dxa"/>
          </w:tcPr>
          <w:p w:rsidR="00530EDD" w:rsidRPr="00656154" w:rsidP="00530EDD" w14:paraId="0FB64A33" w14:textId="2713DE50">
            <w:pPr>
              <w:pStyle w:val="NoSpacing"/>
              <w:jc w:val="center"/>
              <w:rPr>
                <w:szCs w:val="22"/>
              </w:rPr>
            </w:pPr>
            <w:r>
              <w:rPr>
                <w:szCs w:val="22"/>
              </w:rPr>
              <w:t>$</w:t>
            </w:r>
            <w:r w:rsidR="00351902">
              <w:rPr>
                <w:szCs w:val="22"/>
              </w:rPr>
              <w:t>6.8</w:t>
            </w:r>
          </w:p>
        </w:tc>
        <w:tc>
          <w:tcPr>
            <w:tcW w:w="1006" w:type="dxa"/>
          </w:tcPr>
          <w:p w:rsidR="00530EDD" w:rsidRPr="00656154" w:rsidP="00530EDD" w14:paraId="5F492DDD" w14:textId="40445F3B">
            <w:pPr>
              <w:pStyle w:val="NoSpacing"/>
              <w:jc w:val="center"/>
              <w:rPr>
                <w:szCs w:val="22"/>
              </w:rPr>
            </w:pPr>
            <w:r>
              <w:rPr>
                <w:szCs w:val="22"/>
              </w:rPr>
              <w:t>$</w:t>
            </w:r>
            <w:r w:rsidR="007A7A9D">
              <w:rPr>
                <w:szCs w:val="22"/>
              </w:rPr>
              <w:t>1.9</w:t>
            </w:r>
          </w:p>
        </w:tc>
        <w:tc>
          <w:tcPr>
            <w:tcW w:w="1006" w:type="dxa"/>
          </w:tcPr>
          <w:p w:rsidR="00530EDD" w:rsidRPr="00656154" w:rsidP="00530EDD" w14:paraId="15715EFD" w14:textId="1A062ECE">
            <w:pPr>
              <w:pStyle w:val="NoSpacing"/>
              <w:jc w:val="center"/>
              <w:rPr>
                <w:szCs w:val="22"/>
              </w:rPr>
            </w:pPr>
            <w:r>
              <w:rPr>
                <w:szCs w:val="22"/>
              </w:rPr>
              <w:t>$</w:t>
            </w:r>
            <w:r w:rsidR="00E11C6D">
              <w:rPr>
                <w:szCs w:val="22"/>
              </w:rPr>
              <w:t>18.0</w:t>
            </w:r>
          </w:p>
        </w:tc>
        <w:tc>
          <w:tcPr>
            <w:tcW w:w="877" w:type="dxa"/>
          </w:tcPr>
          <w:p w:rsidR="00530EDD" w:rsidRPr="00656154" w:rsidP="00530EDD" w14:paraId="3955D25F" w14:textId="3B2293ED">
            <w:pPr>
              <w:pStyle w:val="NoSpacing"/>
              <w:jc w:val="center"/>
              <w:rPr>
                <w:szCs w:val="22"/>
              </w:rPr>
            </w:pPr>
            <w:r>
              <w:rPr>
                <w:szCs w:val="22"/>
              </w:rPr>
              <w:t>2024</w:t>
            </w:r>
          </w:p>
        </w:tc>
        <w:tc>
          <w:tcPr>
            <w:tcW w:w="1032" w:type="dxa"/>
          </w:tcPr>
          <w:p w:rsidR="00530EDD" w:rsidRPr="00656154" w:rsidP="00530EDD" w14:paraId="2C7464C6" w14:textId="77777777">
            <w:pPr>
              <w:pStyle w:val="NoSpacing"/>
              <w:jc w:val="center"/>
              <w:rPr>
                <w:szCs w:val="22"/>
              </w:rPr>
            </w:pPr>
            <w:r w:rsidRPr="00656154">
              <w:rPr>
                <w:szCs w:val="22"/>
              </w:rPr>
              <w:t>3%</w:t>
            </w:r>
          </w:p>
        </w:tc>
        <w:tc>
          <w:tcPr>
            <w:tcW w:w="982" w:type="dxa"/>
          </w:tcPr>
          <w:p w:rsidR="00530EDD" w:rsidRPr="00656154" w:rsidP="00530EDD" w14:paraId="084AC6BE" w14:textId="60152B85">
            <w:pPr>
              <w:pStyle w:val="NoSpacing"/>
              <w:rPr>
                <w:szCs w:val="22"/>
              </w:rPr>
            </w:pPr>
            <w:r>
              <w:rPr>
                <w:szCs w:val="22"/>
              </w:rPr>
              <w:t>10 years</w:t>
            </w:r>
          </w:p>
        </w:tc>
        <w:tc>
          <w:tcPr>
            <w:tcW w:w="735" w:type="dxa"/>
            <w:vMerge/>
          </w:tcPr>
          <w:p w:rsidR="00530EDD" w:rsidRPr="00656154" w:rsidP="00530EDD" w14:paraId="37B70D16" w14:textId="77777777">
            <w:pPr>
              <w:pStyle w:val="NoSpacing"/>
              <w:rPr>
                <w:szCs w:val="22"/>
              </w:rPr>
            </w:pPr>
          </w:p>
        </w:tc>
      </w:tr>
      <w:tr w14:paraId="68CD54C4" w14:textId="77777777" w:rsidTr="00185012">
        <w:tblPrEx>
          <w:tblW w:w="0" w:type="auto"/>
          <w:tblLayout w:type="fixed"/>
          <w:tblLook w:val="01E0"/>
        </w:tblPrEx>
        <w:trPr>
          <w:trHeight w:val="20"/>
        </w:trPr>
        <w:tc>
          <w:tcPr>
            <w:tcW w:w="1072" w:type="dxa"/>
            <w:vMerge/>
          </w:tcPr>
          <w:p w:rsidR="00621B55" w:rsidRPr="00656154" w14:paraId="6D6CD0F1" w14:textId="77777777">
            <w:pPr>
              <w:pStyle w:val="NoSpacing"/>
              <w:rPr>
                <w:szCs w:val="22"/>
              </w:rPr>
            </w:pPr>
          </w:p>
        </w:tc>
        <w:tc>
          <w:tcPr>
            <w:tcW w:w="1634" w:type="dxa"/>
            <w:vMerge w:val="restart"/>
          </w:tcPr>
          <w:p w:rsidR="00621B55" w:rsidRPr="00656154" w14:paraId="0298ABCF" w14:textId="77777777">
            <w:pPr>
              <w:pStyle w:val="NoSpacing"/>
              <w:rPr>
                <w:szCs w:val="22"/>
              </w:rPr>
            </w:pPr>
            <w:r w:rsidRPr="00656154">
              <w:rPr>
                <w:szCs w:val="22"/>
              </w:rPr>
              <w:t xml:space="preserve">Annualized </w:t>
            </w:r>
          </w:p>
          <w:p w:rsidR="00621B55" w:rsidRPr="00656154" w14:paraId="3603DA39" w14:textId="77777777">
            <w:pPr>
              <w:pStyle w:val="NoSpacing"/>
              <w:rPr>
                <w:szCs w:val="22"/>
              </w:rPr>
            </w:pPr>
            <w:r w:rsidRPr="00656154">
              <w:rPr>
                <w:szCs w:val="22"/>
              </w:rPr>
              <w:t>Quantified</w:t>
            </w:r>
          </w:p>
        </w:tc>
        <w:tc>
          <w:tcPr>
            <w:tcW w:w="1006" w:type="dxa"/>
          </w:tcPr>
          <w:p w:rsidR="00621B55" w:rsidRPr="00656154" w14:paraId="4CD79520" w14:textId="77777777">
            <w:pPr>
              <w:pStyle w:val="NoSpacing"/>
              <w:rPr>
                <w:szCs w:val="22"/>
              </w:rPr>
            </w:pPr>
          </w:p>
        </w:tc>
        <w:tc>
          <w:tcPr>
            <w:tcW w:w="1006" w:type="dxa"/>
          </w:tcPr>
          <w:p w:rsidR="00621B55" w:rsidRPr="00656154" w14:paraId="0580C3FF" w14:textId="77777777">
            <w:pPr>
              <w:pStyle w:val="NoSpacing"/>
              <w:rPr>
                <w:szCs w:val="22"/>
              </w:rPr>
            </w:pPr>
          </w:p>
        </w:tc>
        <w:tc>
          <w:tcPr>
            <w:tcW w:w="1006" w:type="dxa"/>
          </w:tcPr>
          <w:p w:rsidR="00621B55" w:rsidRPr="00656154" w14:paraId="37EBB92C" w14:textId="77777777">
            <w:pPr>
              <w:pStyle w:val="NoSpacing"/>
              <w:rPr>
                <w:szCs w:val="22"/>
              </w:rPr>
            </w:pPr>
          </w:p>
        </w:tc>
        <w:tc>
          <w:tcPr>
            <w:tcW w:w="877" w:type="dxa"/>
          </w:tcPr>
          <w:p w:rsidR="00621B55" w:rsidRPr="00656154" w14:paraId="692B94EA" w14:textId="77777777">
            <w:pPr>
              <w:pStyle w:val="NoSpacing"/>
              <w:rPr>
                <w:szCs w:val="22"/>
              </w:rPr>
            </w:pPr>
          </w:p>
        </w:tc>
        <w:tc>
          <w:tcPr>
            <w:tcW w:w="1032" w:type="dxa"/>
          </w:tcPr>
          <w:p w:rsidR="00621B55" w:rsidRPr="00656154" w14:paraId="47FCBD3C" w14:textId="77777777">
            <w:pPr>
              <w:pStyle w:val="NoSpacing"/>
              <w:jc w:val="center"/>
              <w:rPr>
                <w:szCs w:val="22"/>
              </w:rPr>
            </w:pPr>
            <w:r w:rsidRPr="00656154">
              <w:rPr>
                <w:szCs w:val="22"/>
              </w:rPr>
              <w:t>7%</w:t>
            </w:r>
          </w:p>
        </w:tc>
        <w:tc>
          <w:tcPr>
            <w:tcW w:w="982" w:type="dxa"/>
          </w:tcPr>
          <w:p w:rsidR="00621B55" w:rsidRPr="00656154" w14:paraId="45F473AC" w14:textId="77777777">
            <w:pPr>
              <w:pStyle w:val="NoSpacing"/>
              <w:rPr>
                <w:szCs w:val="22"/>
              </w:rPr>
            </w:pPr>
          </w:p>
        </w:tc>
        <w:tc>
          <w:tcPr>
            <w:tcW w:w="735" w:type="dxa"/>
          </w:tcPr>
          <w:p w:rsidR="00621B55" w:rsidRPr="00656154" w14:paraId="4E067542" w14:textId="77777777">
            <w:pPr>
              <w:pStyle w:val="NoSpacing"/>
              <w:rPr>
                <w:szCs w:val="22"/>
              </w:rPr>
            </w:pPr>
          </w:p>
        </w:tc>
      </w:tr>
      <w:tr w14:paraId="3C4F505C" w14:textId="77777777" w:rsidTr="00185012">
        <w:tblPrEx>
          <w:tblW w:w="0" w:type="auto"/>
          <w:tblLayout w:type="fixed"/>
          <w:tblLook w:val="01E0"/>
        </w:tblPrEx>
        <w:trPr>
          <w:trHeight w:val="20"/>
        </w:trPr>
        <w:tc>
          <w:tcPr>
            <w:tcW w:w="1072" w:type="dxa"/>
            <w:vMerge/>
          </w:tcPr>
          <w:p w:rsidR="00621B55" w:rsidRPr="00656154" w14:paraId="2839E3B5" w14:textId="77777777">
            <w:pPr>
              <w:pStyle w:val="NoSpacing"/>
              <w:rPr>
                <w:szCs w:val="22"/>
              </w:rPr>
            </w:pPr>
          </w:p>
        </w:tc>
        <w:tc>
          <w:tcPr>
            <w:tcW w:w="1634" w:type="dxa"/>
            <w:vMerge/>
          </w:tcPr>
          <w:p w:rsidR="00621B55" w:rsidRPr="00656154" w14:paraId="4FE15DEF" w14:textId="77777777">
            <w:pPr>
              <w:pStyle w:val="NoSpacing"/>
              <w:rPr>
                <w:szCs w:val="22"/>
              </w:rPr>
            </w:pPr>
          </w:p>
        </w:tc>
        <w:tc>
          <w:tcPr>
            <w:tcW w:w="1006" w:type="dxa"/>
          </w:tcPr>
          <w:p w:rsidR="00621B55" w:rsidRPr="00656154" w14:paraId="13DD8919" w14:textId="77777777">
            <w:pPr>
              <w:pStyle w:val="NoSpacing"/>
              <w:rPr>
                <w:szCs w:val="22"/>
              </w:rPr>
            </w:pPr>
          </w:p>
        </w:tc>
        <w:tc>
          <w:tcPr>
            <w:tcW w:w="1006" w:type="dxa"/>
          </w:tcPr>
          <w:p w:rsidR="00621B55" w:rsidRPr="00656154" w14:paraId="34E12D72" w14:textId="77777777">
            <w:pPr>
              <w:pStyle w:val="NoSpacing"/>
              <w:rPr>
                <w:szCs w:val="22"/>
              </w:rPr>
            </w:pPr>
          </w:p>
        </w:tc>
        <w:tc>
          <w:tcPr>
            <w:tcW w:w="1006" w:type="dxa"/>
          </w:tcPr>
          <w:p w:rsidR="00621B55" w:rsidRPr="00656154" w14:paraId="3D992C15" w14:textId="77777777">
            <w:pPr>
              <w:pStyle w:val="NoSpacing"/>
              <w:rPr>
                <w:szCs w:val="22"/>
              </w:rPr>
            </w:pPr>
          </w:p>
        </w:tc>
        <w:tc>
          <w:tcPr>
            <w:tcW w:w="877" w:type="dxa"/>
          </w:tcPr>
          <w:p w:rsidR="00621B55" w:rsidRPr="00656154" w14:paraId="383CE7EA" w14:textId="77777777">
            <w:pPr>
              <w:pStyle w:val="NoSpacing"/>
              <w:rPr>
                <w:szCs w:val="22"/>
              </w:rPr>
            </w:pPr>
          </w:p>
        </w:tc>
        <w:tc>
          <w:tcPr>
            <w:tcW w:w="1032" w:type="dxa"/>
          </w:tcPr>
          <w:p w:rsidR="00621B55" w:rsidRPr="00656154" w14:paraId="1399BE06" w14:textId="77777777">
            <w:pPr>
              <w:pStyle w:val="NoSpacing"/>
              <w:jc w:val="center"/>
              <w:rPr>
                <w:szCs w:val="22"/>
              </w:rPr>
            </w:pPr>
            <w:r w:rsidRPr="00656154">
              <w:rPr>
                <w:szCs w:val="22"/>
              </w:rPr>
              <w:t>3%</w:t>
            </w:r>
          </w:p>
        </w:tc>
        <w:tc>
          <w:tcPr>
            <w:tcW w:w="982" w:type="dxa"/>
          </w:tcPr>
          <w:p w:rsidR="00621B55" w:rsidRPr="00656154" w14:paraId="0C1BA0A2" w14:textId="77777777">
            <w:pPr>
              <w:pStyle w:val="NoSpacing"/>
              <w:rPr>
                <w:szCs w:val="22"/>
              </w:rPr>
            </w:pPr>
          </w:p>
        </w:tc>
        <w:tc>
          <w:tcPr>
            <w:tcW w:w="735" w:type="dxa"/>
          </w:tcPr>
          <w:p w:rsidR="00621B55" w:rsidRPr="00656154" w14:paraId="1AEE2006" w14:textId="77777777">
            <w:pPr>
              <w:pStyle w:val="NoSpacing"/>
              <w:rPr>
                <w:szCs w:val="22"/>
              </w:rPr>
            </w:pPr>
          </w:p>
        </w:tc>
      </w:tr>
      <w:tr w14:paraId="017781EA" w14:textId="77777777" w:rsidTr="00FB29D9">
        <w:tblPrEx>
          <w:tblW w:w="0" w:type="auto"/>
          <w:tblLayout w:type="fixed"/>
          <w:tblLook w:val="01E0"/>
        </w:tblPrEx>
        <w:trPr>
          <w:trHeight w:val="20"/>
        </w:trPr>
        <w:tc>
          <w:tcPr>
            <w:tcW w:w="1072" w:type="dxa"/>
            <w:vMerge/>
          </w:tcPr>
          <w:p w:rsidR="00072458" w:rsidRPr="00656154" w14:paraId="49CAAC84" w14:textId="77777777">
            <w:pPr>
              <w:pStyle w:val="NoSpacing"/>
              <w:rPr>
                <w:szCs w:val="22"/>
              </w:rPr>
            </w:pPr>
          </w:p>
        </w:tc>
        <w:tc>
          <w:tcPr>
            <w:tcW w:w="1634" w:type="dxa"/>
          </w:tcPr>
          <w:p w:rsidR="00072458" w:rsidRPr="00656154" w14:paraId="7F492EA6" w14:textId="77777777">
            <w:pPr>
              <w:pStyle w:val="NoSpacing"/>
              <w:rPr>
                <w:szCs w:val="22"/>
              </w:rPr>
            </w:pPr>
            <w:r w:rsidRPr="00656154">
              <w:rPr>
                <w:szCs w:val="22"/>
              </w:rPr>
              <w:t>Qualitative</w:t>
            </w:r>
          </w:p>
        </w:tc>
        <w:tc>
          <w:tcPr>
            <w:tcW w:w="6644" w:type="dxa"/>
            <w:gridSpan w:val="7"/>
          </w:tcPr>
          <w:p w:rsidR="00072458" w:rsidRPr="00656154" w14:paraId="04CE82AB" w14:textId="77777777">
            <w:pPr>
              <w:pStyle w:val="NoSpacing"/>
              <w:rPr>
                <w:szCs w:val="22"/>
              </w:rPr>
            </w:pPr>
          </w:p>
        </w:tc>
      </w:tr>
      <w:tr w14:paraId="7F4DDF2F" w14:textId="77777777" w:rsidTr="00FB29D9">
        <w:tblPrEx>
          <w:tblW w:w="0" w:type="auto"/>
          <w:tblLayout w:type="fixed"/>
          <w:tblLook w:val="01E0"/>
        </w:tblPrEx>
        <w:trPr>
          <w:trHeight w:val="20"/>
        </w:trPr>
        <w:tc>
          <w:tcPr>
            <w:tcW w:w="1072" w:type="dxa"/>
            <w:vMerge w:val="restart"/>
            <w:vAlign w:val="center"/>
          </w:tcPr>
          <w:p w:rsidR="00A219C9" w:rsidRPr="00656154" w14:paraId="60BF8C6D" w14:textId="77777777">
            <w:pPr>
              <w:pStyle w:val="NoSpacing"/>
              <w:rPr>
                <w:szCs w:val="22"/>
              </w:rPr>
            </w:pPr>
            <w:r w:rsidRPr="00656154">
              <w:rPr>
                <w:szCs w:val="22"/>
              </w:rPr>
              <w:t>Transfers</w:t>
            </w:r>
          </w:p>
        </w:tc>
        <w:tc>
          <w:tcPr>
            <w:tcW w:w="1634" w:type="dxa"/>
            <w:vMerge w:val="restart"/>
          </w:tcPr>
          <w:p w:rsidR="00A219C9" w:rsidRPr="00656154" w14:paraId="2F7B2810" w14:textId="77777777">
            <w:pPr>
              <w:pStyle w:val="NoSpacing"/>
              <w:rPr>
                <w:szCs w:val="22"/>
              </w:rPr>
            </w:pPr>
            <w:r w:rsidRPr="00656154">
              <w:rPr>
                <w:szCs w:val="22"/>
              </w:rPr>
              <w:t xml:space="preserve">Federal Annualized </w:t>
            </w:r>
          </w:p>
          <w:p w:rsidR="00A219C9" w:rsidRPr="00656154" w:rsidP="00FB29D9" w14:paraId="22BCB36C" w14:textId="1240701A">
            <w:pPr>
              <w:pStyle w:val="NoSpacing"/>
              <w:rPr>
                <w:szCs w:val="22"/>
              </w:rPr>
            </w:pPr>
            <w:r w:rsidRPr="00656154">
              <w:rPr>
                <w:szCs w:val="22"/>
              </w:rPr>
              <w:t xml:space="preserve">Monetized </w:t>
            </w:r>
            <w:r w:rsidR="000629EA">
              <w:rPr>
                <w:szCs w:val="22"/>
              </w:rPr>
              <w:t>(</w:t>
            </w:r>
            <w:r w:rsidRPr="00656154">
              <w:rPr>
                <w:szCs w:val="22"/>
              </w:rPr>
              <w:t>$millions/year</w:t>
            </w:r>
            <w:r>
              <w:rPr>
                <w:szCs w:val="22"/>
              </w:rPr>
              <w:t>)</w:t>
            </w:r>
          </w:p>
        </w:tc>
        <w:tc>
          <w:tcPr>
            <w:tcW w:w="1006" w:type="dxa"/>
          </w:tcPr>
          <w:p w:rsidR="00A219C9" w:rsidRPr="00656154" w14:paraId="3C3C0642" w14:textId="77777777">
            <w:pPr>
              <w:pStyle w:val="NoSpacing"/>
              <w:rPr>
                <w:szCs w:val="22"/>
              </w:rPr>
            </w:pPr>
          </w:p>
        </w:tc>
        <w:tc>
          <w:tcPr>
            <w:tcW w:w="1006" w:type="dxa"/>
          </w:tcPr>
          <w:p w:rsidR="00A219C9" w:rsidRPr="00656154" w14:paraId="65C8EB84" w14:textId="77777777">
            <w:pPr>
              <w:pStyle w:val="NoSpacing"/>
              <w:rPr>
                <w:szCs w:val="22"/>
              </w:rPr>
            </w:pPr>
          </w:p>
        </w:tc>
        <w:tc>
          <w:tcPr>
            <w:tcW w:w="1006" w:type="dxa"/>
          </w:tcPr>
          <w:p w:rsidR="00A219C9" w:rsidRPr="00656154" w14:paraId="6800031D" w14:textId="77777777">
            <w:pPr>
              <w:pStyle w:val="NoSpacing"/>
              <w:rPr>
                <w:szCs w:val="22"/>
              </w:rPr>
            </w:pPr>
          </w:p>
        </w:tc>
        <w:tc>
          <w:tcPr>
            <w:tcW w:w="877" w:type="dxa"/>
          </w:tcPr>
          <w:p w:rsidR="00A219C9" w:rsidRPr="00656154" w14:paraId="63845968" w14:textId="77777777">
            <w:pPr>
              <w:pStyle w:val="NoSpacing"/>
              <w:rPr>
                <w:szCs w:val="22"/>
              </w:rPr>
            </w:pPr>
          </w:p>
        </w:tc>
        <w:tc>
          <w:tcPr>
            <w:tcW w:w="1032" w:type="dxa"/>
          </w:tcPr>
          <w:p w:rsidR="00A219C9" w:rsidRPr="00656154" w14:paraId="6766DDDE" w14:textId="77777777">
            <w:pPr>
              <w:pStyle w:val="NoSpacing"/>
              <w:jc w:val="center"/>
              <w:rPr>
                <w:szCs w:val="22"/>
              </w:rPr>
            </w:pPr>
            <w:r w:rsidRPr="00656154">
              <w:rPr>
                <w:szCs w:val="22"/>
              </w:rPr>
              <w:t>7%</w:t>
            </w:r>
          </w:p>
        </w:tc>
        <w:tc>
          <w:tcPr>
            <w:tcW w:w="982" w:type="dxa"/>
          </w:tcPr>
          <w:p w:rsidR="00A219C9" w:rsidRPr="00656154" w14:paraId="705A8DD9" w14:textId="77777777">
            <w:pPr>
              <w:pStyle w:val="NoSpacing"/>
              <w:rPr>
                <w:szCs w:val="22"/>
              </w:rPr>
            </w:pPr>
          </w:p>
        </w:tc>
        <w:tc>
          <w:tcPr>
            <w:tcW w:w="735" w:type="dxa"/>
          </w:tcPr>
          <w:p w:rsidR="00A219C9" w:rsidRPr="00656154" w14:paraId="5D00B5DE" w14:textId="77777777">
            <w:pPr>
              <w:pStyle w:val="NoSpacing"/>
              <w:rPr>
                <w:szCs w:val="22"/>
              </w:rPr>
            </w:pPr>
          </w:p>
        </w:tc>
      </w:tr>
      <w:tr w14:paraId="232E13A0" w14:textId="77777777" w:rsidTr="00FB29D9">
        <w:tblPrEx>
          <w:tblW w:w="0" w:type="auto"/>
          <w:tblLayout w:type="fixed"/>
          <w:tblLook w:val="01E0"/>
        </w:tblPrEx>
        <w:trPr>
          <w:trHeight w:val="20"/>
        </w:trPr>
        <w:tc>
          <w:tcPr>
            <w:tcW w:w="1072" w:type="dxa"/>
            <w:vMerge/>
          </w:tcPr>
          <w:p w:rsidR="00A219C9" w:rsidRPr="00656154" w14:paraId="69781099" w14:textId="77777777">
            <w:pPr>
              <w:pStyle w:val="NoSpacing"/>
              <w:rPr>
                <w:szCs w:val="22"/>
              </w:rPr>
            </w:pPr>
          </w:p>
        </w:tc>
        <w:tc>
          <w:tcPr>
            <w:tcW w:w="1634" w:type="dxa"/>
            <w:vMerge/>
          </w:tcPr>
          <w:p w:rsidR="00A219C9" w:rsidRPr="00656154" w:rsidP="00FB29D9" w14:paraId="3E21A79B" w14:textId="10EFADB5">
            <w:pPr>
              <w:pStyle w:val="NoSpacing"/>
              <w:rPr>
                <w:szCs w:val="22"/>
              </w:rPr>
            </w:pPr>
          </w:p>
        </w:tc>
        <w:tc>
          <w:tcPr>
            <w:tcW w:w="1006" w:type="dxa"/>
          </w:tcPr>
          <w:p w:rsidR="00A219C9" w:rsidRPr="00656154" w14:paraId="2C27BFF9" w14:textId="77777777">
            <w:pPr>
              <w:pStyle w:val="NoSpacing"/>
              <w:rPr>
                <w:szCs w:val="22"/>
              </w:rPr>
            </w:pPr>
          </w:p>
        </w:tc>
        <w:tc>
          <w:tcPr>
            <w:tcW w:w="1006" w:type="dxa"/>
          </w:tcPr>
          <w:p w:rsidR="00A219C9" w:rsidRPr="00656154" w14:paraId="0BFC850F" w14:textId="77777777">
            <w:pPr>
              <w:pStyle w:val="NoSpacing"/>
              <w:rPr>
                <w:szCs w:val="22"/>
              </w:rPr>
            </w:pPr>
          </w:p>
        </w:tc>
        <w:tc>
          <w:tcPr>
            <w:tcW w:w="1006" w:type="dxa"/>
          </w:tcPr>
          <w:p w:rsidR="00A219C9" w:rsidRPr="00656154" w14:paraId="71893C81" w14:textId="77777777">
            <w:pPr>
              <w:pStyle w:val="NoSpacing"/>
              <w:rPr>
                <w:szCs w:val="22"/>
              </w:rPr>
            </w:pPr>
          </w:p>
        </w:tc>
        <w:tc>
          <w:tcPr>
            <w:tcW w:w="877" w:type="dxa"/>
          </w:tcPr>
          <w:p w:rsidR="00A219C9" w:rsidRPr="00656154" w14:paraId="38E31993" w14:textId="77777777">
            <w:pPr>
              <w:pStyle w:val="NoSpacing"/>
              <w:rPr>
                <w:szCs w:val="22"/>
              </w:rPr>
            </w:pPr>
          </w:p>
        </w:tc>
        <w:tc>
          <w:tcPr>
            <w:tcW w:w="1032" w:type="dxa"/>
          </w:tcPr>
          <w:p w:rsidR="00A219C9" w:rsidRPr="00656154" w14:paraId="7B58E7DA" w14:textId="77777777">
            <w:pPr>
              <w:pStyle w:val="NoSpacing"/>
              <w:jc w:val="center"/>
              <w:rPr>
                <w:szCs w:val="22"/>
              </w:rPr>
            </w:pPr>
            <w:r w:rsidRPr="00656154">
              <w:rPr>
                <w:szCs w:val="22"/>
              </w:rPr>
              <w:t>3%</w:t>
            </w:r>
          </w:p>
        </w:tc>
        <w:tc>
          <w:tcPr>
            <w:tcW w:w="982" w:type="dxa"/>
          </w:tcPr>
          <w:p w:rsidR="00A219C9" w:rsidRPr="00656154" w14:paraId="1CC39307" w14:textId="77777777">
            <w:pPr>
              <w:pStyle w:val="NoSpacing"/>
              <w:rPr>
                <w:szCs w:val="22"/>
              </w:rPr>
            </w:pPr>
          </w:p>
        </w:tc>
        <w:tc>
          <w:tcPr>
            <w:tcW w:w="735" w:type="dxa"/>
          </w:tcPr>
          <w:p w:rsidR="00A219C9" w:rsidRPr="00656154" w14:paraId="15EC3EB3" w14:textId="77777777">
            <w:pPr>
              <w:pStyle w:val="NoSpacing"/>
              <w:rPr>
                <w:szCs w:val="22"/>
              </w:rPr>
            </w:pPr>
          </w:p>
        </w:tc>
      </w:tr>
      <w:tr w14:paraId="7D335F83" w14:textId="77777777" w:rsidTr="00FB29D9">
        <w:tblPrEx>
          <w:tblW w:w="0" w:type="auto"/>
          <w:tblLayout w:type="fixed"/>
          <w:tblLook w:val="01E0"/>
        </w:tblPrEx>
        <w:trPr>
          <w:trHeight w:val="20"/>
        </w:trPr>
        <w:tc>
          <w:tcPr>
            <w:tcW w:w="1072" w:type="dxa"/>
            <w:vMerge/>
          </w:tcPr>
          <w:p w:rsidR="00A219C9" w:rsidRPr="00656154" w14:paraId="39B39640" w14:textId="77777777">
            <w:pPr>
              <w:pStyle w:val="NoSpacing"/>
              <w:rPr>
                <w:szCs w:val="22"/>
              </w:rPr>
            </w:pPr>
          </w:p>
        </w:tc>
        <w:tc>
          <w:tcPr>
            <w:tcW w:w="1634" w:type="dxa"/>
            <w:vMerge/>
          </w:tcPr>
          <w:p w:rsidR="00A219C9" w:rsidRPr="00656154" w14:paraId="3997E6C6" w14:textId="2095070A">
            <w:pPr>
              <w:pStyle w:val="NoSpacing"/>
              <w:rPr>
                <w:szCs w:val="22"/>
              </w:rPr>
            </w:pPr>
          </w:p>
        </w:tc>
        <w:tc>
          <w:tcPr>
            <w:tcW w:w="3018" w:type="dxa"/>
            <w:gridSpan w:val="3"/>
          </w:tcPr>
          <w:p w:rsidR="00A219C9" w:rsidRPr="00656154" w14:paraId="137D0563" w14:textId="77777777">
            <w:pPr>
              <w:pStyle w:val="NoSpacing"/>
              <w:rPr>
                <w:szCs w:val="22"/>
              </w:rPr>
            </w:pPr>
            <w:r w:rsidRPr="00656154">
              <w:rPr>
                <w:szCs w:val="22"/>
              </w:rPr>
              <w:t>From:</w:t>
            </w:r>
          </w:p>
        </w:tc>
        <w:tc>
          <w:tcPr>
            <w:tcW w:w="2891" w:type="dxa"/>
            <w:gridSpan w:val="3"/>
          </w:tcPr>
          <w:p w:rsidR="00A219C9" w:rsidRPr="00656154" w14:paraId="3E445712" w14:textId="77777777">
            <w:pPr>
              <w:pStyle w:val="NoSpacing"/>
              <w:rPr>
                <w:szCs w:val="22"/>
              </w:rPr>
            </w:pPr>
            <w:r w:rsidRPr="00656154">
              <w:rPr>
                <w:szCs w:val="22"/>
              </w:rPr>
              <w:t>To:</w:t>
            </w:r>
          </w:p>
        </w:tc>
        <w:tc>
          <w:tcPr>
            <w:tcW w:w="735" w:type="dxa"/>
          </w:tcPr>
          <w:p w:rsidR="00A219C9" w:rsidRPr="00656154" w14:paraId="5ECD188A" w14:textId="77777777">
            <w:pPr>
              <w:pStyle w:val="NoSpacing"/>
              <w:rPr>
                <w:szCs w:val="22"/>
              </w:rPr>
            </w:pPr>
          </w:p>
        </w:tc>
      </w:tr>
      <w:tr w14:paraId="55201E3B" w14:textId="77777777" w:rsidTr="00FB29D9">
        <w:tblPrEx>
          <w:tblW w:w="0" w:type="auto"/>
          <w:tblLayout w:type="fixed"/>
          <w:tblLook w:val="01E0"/>
        </w:tblPrEx>
        <w:trPr>
          <w:trHeight w:val="20"/>
        </w:trPr>
        <w:tc>
          <w:tcPr>
            <w:tcW w:w="1072" w:type="dxa"/>
            <w:vMerge/>
          </w:tcPr>
          <w:p w:rsidR="00A219C9" w:rsidRPr="00656154" w14:paraId="36E42EAF" w14:textId="77777777">
            <w:pPr>
              <w:pStyle w:val="NoSpacing"/>
              <w:rPr>
                <w:szCs w:val="22"/>
              </w:rPr>
            </w:pPr>
          </w:p>
        </w:tc>
        <w:tc>
          <w:tcPr>
            <w:tcW w:w="1634" w:type="dxa"/>
            <w:vMerge w:val="restart"/>
          </w:tcPr>
          <w:p w:rsidR="00A219C9" w:rsidRPr="00656154" w14:paraId="6ADFC06B" w14:textId="77777777">
            <w:pPr>
              <w:pStyle w:val="NoSpacing"/>
              <w:rPr>
                <w:szCs w:val="22"/>
              </w:rPr>
            </w:pPr>
            <w:r w:rsidRPr="00656154">
              <w:rPr>
                <w:szCs w:val="22"/>
              </w:rPr>
              <w:t xml:space="preserve">Other Annualized </w:t>
            </w:r>
          </w:p>
          <w:p w:rsidR="00A219C9" w:rsidRPr="00656154" w:rsidP="00FB29D9" w14:paraId="24E5C8B3" w14:textId="5DCA5A82">
            <w:pPr>
              <w:pStyle w:val="NoSpacing"/>
              <w:rPr>
                <w:szCs w:val="22"/>
              </w:rPr>
            </w:pPr>
            <w:r w:rsidRPr="00656154">
              <w:rPr>
                <w:szCs w:val="22"/>
              </w:rPr>
              <w:t xml:space="preserve">Monetized </w:t>
            </w:r>
            <w:r w:rsidR="000629EA">
              <w:rPr>
                <w:szCs w:val="22"/>
              </w:rPr>
              <w:t>(</w:t>
            </w:r>
            <w:r w:rsidRPr="00656154">
              <w:rPr>
                <w:szCs w:val="22"/>
              </w:rPr>
              <w:t>$millions/year</w:t>
            </w:r>
            <w:r>
              <w:rPr>
                <w:szCs w:val="22"/>
              </w:rPr>
              <w:t>)</w:t>
            </w:r>
          </w:p>
        </w:tc>
        <w:tc>
          <w:tcPr>
            <w:tcW w:w="1006" w:type="dxa"/>
          </w:tcPr>
          <w:p w:rsidR="00A219C9" w:rsidRPr="00656154" w14:paraId="1E515060" w14:textId="77777777">
            <w:pPr>
              <w:pStyle w:val="NoSpacing"/>
              <w:rPr>
                <w:szCs w:val="22"/>
              </w:rPr>
            </w:pPr>
          </w:p>
        </w:tc>
        <w:tc>
          <w:tcPr>
            <w:tcW w:w="1006" w:type="dxa"/>
          </w:tcPr>
          <w:p w:rsidR="00A219C9" w:rsidRPr="00656154" w14:paraId="30852215" w14:textId="77777777">
            <w:pPr>
              <w:pStyle w:val="NoSpacing"/>
              <w:rPr>
                <w:szCs w:val="22"/>
              </w:rPr>
            </w:pPr>
          </w:p>
        </w:tc>
        <w:tc>
          <w:tcPr>
            <w:tcW w:w="1006" w:type="dxa"/>
          </w:tcPr>
          <w:p w:rsidR="00A219C9" w:rsidRPr="00656154" w14:paraId="7E7943BC" w14:textId="77777777">
            <w:pPr>
              <w:pStyle w:val="NoSpacing"/>
              <w:rPr>
                <w:szCs w:val="22"/>
              </w:rPr>
            </w:pPr>
          </w:p>
        </w:tc>
        <w:tc>
          <w:tcPr>
            <w:tcW w:w="877" w:type="dxa"/>
          </w:tcPr>
          <w:p w:rsidR="00A219C9" w:rsidRPr="00656154" w14:paraId="0D2887C6" w14:textId="77777777">
            <w:pPr>
              <w:pStyle w:val="NoSpacing"/>
              <w:rPr>
                <w:szCs w:val="22"/>
              </w:rPr>
            </w:pPr>
          </w:p>
        </w:tc>
        <w:tc>
          <w:tcPr>
            <w:tcW w:w="1032" w:type="dxa"/>
          </w:tcPr>
          <w:p w:rsidR="00A219C9" w:rsidRPr="00656154" w14:paraId="66ED6FCC" w14:textId="77777777">
            <w:pPr>
              <w:pStyle w:val="NoSpacing"/>
              <w:jc w:val="center"/>
              <w:rPr>
                <w:szCs w:val="22"/>
              </w:rPr>
            </w:pPr>
            <w:r w:rsidRPr="00656154">
              <w:rPr>
                <w:szCs w:val="22"/>
              </w:rPr>
              <w:t>7%</w:t>
            </w:r>
          </w:p>
        </w:tc>
        <w:tc>
          <w:tcPr>
            <w:tcW w:w="982" w:type="dxa"/>
          </w:tcPr>
          <w:p w:rsidR="00A219C9" w:rsidRPr="00656154" w14:paraId="3DE6E024" w14:textId="77777777">
            <w:pPr>
              <w:pStyle w:val="NoSpacing"/>
              <w:rPr>
                <w:szCs w:val="22"/>
              </w:rPr>
            </w:pPr>
          </w:p>
        </w:tc>
        <w:tc>
          <w:tcPr>
            <w:tcW w:w="735" w:type="dxa"/>
          </w:tcPr>
          <w:p w:rsidR="00A219C9" w:rsidRPr="00656154" w14:paraId="5D31A8A8" w14:textId="77777777">
            <w:pPr>
              <w:pStyle w:val="NoSpacing"/>
              <w:rPr>
                <w:szCs w:val="22"/>
              </w:rPr>
            </w:pPr>
          </w:p>
        </w:tc>
      </w:tr>
      <w:tr w14:paraId="5D0BB7B5" w14:textId="77777777" w:rsidTr="00FB29D9">
        <w:tblPrEx>
          <w:tblW w:w="0" w:type="auto"/>
          <w:tblLayout w:type="fixed"/>
          <w:tblLook w:val="01E0"/>
        </w:tblPrEx>
        <w:trPr>
          <w:trHeight w:val="20"/>
        </w:trPr>
        <w:tc>
          <w:tcPr>
            <w:tcW w:w="1072" w:type="dxa"/>
            <w:vMerge/>
          </w:tcPr>
          <w:p w:rsidR="00A219C9" w:rsidRPr="00656154" w14:paraId="4C34982C" w14:textId="77777777">
            <w:pPr>
              <w:pStyle w:val="NoSpacing"/>
              <w:rPr>
                <w:szCs w:val="22"/>
              </w:rPr>
            </w:pPr>
          </w:p>
        </w:tc>
        <w:tc>
          <w:tcPr>
            <w:tcW w:w="1634" w:type="dxa"/>
            <w:vMerge/>
          </w:tcPr>
          <w:p w:rsidR="00A219C9" w:rsidRPr="00656154" w:rsidP="00FB29D9" w14:paraId="18BEA88D" w14:textId="266016FC">
            <w:pPr>
              <w:pStyle w:val="NoSpacing"/>
              <w:rPr>
                <w:szCs w:val="22"/>
              </w:rPr>
            </w:pPr>
          </w:p>
        </w:tc>
        <w:tc>
          <w:tcPr>
            <w:tcW w:w="1006" w:type="dxa"/>
          </w:tcPr>
          <w:p w:rsidR="00A219C9" w:rsidRPr="00656154" w14:paraId="6554F785" w14:textId="77777777">
            <w:pPr>
              <w:pStyle w:val="NoSpacing"/>
              <w:rPr>
                <w:szCs w:val="22"/>
              </w:rPr>
            </w:pPr>
          </w:p>
        </w:tc>
        <w:tc>
          <w:tcPr>
            <w:tcW w:w="1006" w:type="dxa"/>
          </w:tcPr>
          <w:p w:rsidR="00A219C9" w:rsidRPr="00656154" w14:paraId="07A8A267" w14:textId="77777777">
            <w:pPr>
              <w:pStyle w:val="NoSpacing"/>
              <w:rPr>
                <w:szCs w:val="22"/>
              </w:rPr>
            </w:pPr>
          </w:p>
        </w:tc>
        <w:tc>
          <w:tcPr>
            <w:tcW w:w="1006" w:type="dxa"/>
          </w:tcPr>
          <w:p w:rsidR="00A219C9" w:rsidRPr="00656154" w14:paraId="6B6B1146" w14:textId="77777777">
            <w:pPr>
              <w:pStyle w:val="NoSpacing"/>
              <w:rPr>
                <w:szCs w:val="22"/>
              </w:rPr>
            </w:pPr>
          </w:p>
        </w:tc>
        <w:tc>
          <w:tcPr>
            <w:tcW w:w="877" w:type="dxa"/>
          </w:tcPr>
          <w:p w:rsidR="00A219C9" w:rsidRPr="00656154" w14:paraId="05828BB1" w14:textId="77777777">
            <w:pPr>
              <w:pStyle w:val="NoSpacing"/>
              <w:rPr>
                <w:szCs w:val="22"/>
              </w:rPr>
            </w:pPr>
          </w:p>
        </w:tc>
        <w:tc>
          <w:tcPr>
            <w:tcW w:w="1032" w:type="dxa"/>
          </w:tcPr>
          <w:p w:rsidR="00A219C9" w:rsidRPr="00656154" w14:paraId="7C35B015" w14:textId="77777777">
            <w:pPr>
              <w:pStyle w:val="NoSpacing"/>
              <w:jc w:val="center"/>
              <w:rPr>
                <w:szCs w:val="22"/>
              </w:rPr>
            </w:pPr>
            <w:r w:rsidRPr="00656154">
              <w:rPr>
                <w:szCs w:val="22"/>
              </w:rPr>
              <w:t>3%</w:t>
            </w:r>
          </w:p>
        </w:tc>
        <w:tc>
          <w:tcPr>
            <w:tcW w:w="982" w:type="dxa"/>
          </w:tcPr>
          <w:p w:rsidR="00A219C9" w:rsidRPr="00656154" w14:paraId="32B10AF8" w14:textId="77777777">
            <w:pPr>
              <w:pStyle w:val="NoSpacing"/>
              <w:rPr>
                <w:szCs w:val="22"/>
              </w:rPr>
            </w:pPr>
          </w:p>
        </w:tc>
        <w:tc>
          <w:tcPr>
            <w:tcW w:w="735" w:type="dxa"/>
          </w:tcPr>
          <w:p w:rsidR="00A219C9" w:rsidRPr="00656154" w14:paraId="4CFE90F4" w14:textId="77777777">
            <w:pPr>
              <w:pStyle w:val="NoSpacing"/>
              <w:rPr>
                <w:szCs w:val="22"/>
              </w:rPr>
            </w:pPr>
          </w:p>
        </w:tc>
      </w:tr>
      <w:tr w14:paraId="6563689E" w14:textId="77777777" w:rsidTr="00FB29D9">
        <w:tblPrEx>
          <w:tblW w:w="0" w:type="auto"/>
          <w:tblLayout w:type="fixed"/>
          <w:tblLook w:val="01E0"/>
        </w:tblPrEx>
        <w:trPr>
          <w:trHeight w:val="20"/>
        </w:trPr>
        <w:tc>
          <w:tcPr>
            <w:tcW w:w="1072" w:type="dxa"/>
            <w:vMerge/>
          </w:tcPr>
          <w:p w:rsidR="00A219C9" w:rsidRPr="00656154" w14:paraId="25937724" w14:textId="77777777">
            <w:pPr>
              <w:pStyle w:val="NoSpacing"/>
              <w:rPr>
                <w:szCs w:val="22"/>
              </w:rPr>
            </w:pPr>
          </w:p>
        </w:tc>
        <w:tc>
          <w:tcPr>
            <w:tcW w:w="1634" w:type="dxa"/>
            <w:vMerge/>
          </w:tcPr>
          <w:p w:rsidR="00A219C9" w:rsidRPr="00656154" w14:paraId="254E787F" w14:textId="23E6AAF9">
            <w:pPr>
              <w:pStyle w:val="NoSpacing"/>
              <w:rPr>
                <w:szCs w:val="22"/>
              </w:rPr>
            </w:pPr>
          </w:p>
        </w:tc>
        <w:tc>
          <w:tcPr>
            <w:tcW w:w="3018" w:type="dxa"/>
            <w:gridSpan w:val="3"/>
          </w:tcPr>
          <w:p w:rsidR="00A219C9" w:rsidRPr="00656154" w14:paraId="4E716080" w14:textId="77777777">
            <w:pPr>
              <w:pStyle w:val="NoSpacing"/>
              <w:rPr>
                <w:szCs w:val="22"/>
              </w:rPr>
            </w:pPr>
            <w:r w:rsidRPr="00656154">
              <w:rPr>
                <w:szCs w:val="22"/>
              </w:rPr>
              <w:t>From:</w:t>
            </w:r>
          </w:p>
        </w:tc>
        <w:tc>
          <w:tcPr>
            <w:tcW w:w="2891" w:type="dxa"/>
            <w:gridSpan w:val="3"/>
          </w:tcPr>
          <w:p w:rsidR="00A219C9" w:rsidRPr="00656154" w14:paraId="6E8FE976" w14:textId="77777777">
            <w:pPr>
              <w:pStyle w:val="NoSpacing"/>
              <w:rPr>
                <w:szCs w:val="22"/>
              </w:rPr>
            </w:pPr>
            <w:r w:rsidRPr="00656154">
              <w:rPr>
                <w:szCs w:val="22"/>
              </w:rPr>
              <w:t>To:</w:t>
            </w:r>
          </w:p>
        </w:tc>
        <w:tc>
          <w:tcPr>
            <w:tcW w:w="735" w:type="dxa"/>
          </w:tcPr>
          <w:p w:rsidR="00A219C9" w:rsidRPr="00656154" w14:paraId="21FC4157" w14:textId="77777777">
            <w:pPr>
              <w:pStyle w:val="NoSpacing"/>
              <w:rPr>
                <w:szCs w:val="22"/>
              </w:rPr>
            </w:pPr>
          </w:p>
        </w:tc>
      </w:tr>
      <w:tr w14:paraId="76E7560A" w14:textId="77777777" w:rsidTr="00A219C9">
        <w:tblPrEx>
          <w:tblW w:w="0" w:type="auto"/>
          <w:tblLayout w:type="fixed"/>
          <w:tblLook w:val="01E0"/>
        </w:tblPrEx>
        <w:trPr>
          <w:trHeight w:val="20"/>
        </w:trPr>
        <w:tc>
          <w:tcPr>
            <w:tcW w:w="1072" w:type="dxa"/>
            <w:vAlign w:val="center"/>
          </w:tcPr>
          <w:p w:rsidR="00621B55" w:rsidRPr="00656154" w14:paraId="31B15036" w14:textId="77777777">
            <w:pPr>
              <w:pStyle w:val="NoSpacing"/>
              <w:rPr>
                <w:szCs w:val="22"/>
              </w:rPr>
            </w:pPr>
            <w:r w:rsidRPr="00656154">
              <w:rPr>
                <w:szCs w:val="22"/>
              </w:rPr>
              <w:t>Effects</w:t>
            </w:r>
          </w:p>
        </w:tc>
        <w:tc>
          <w:tcPr>
            <w:tcW w:w="8278" w:type="dxa"/>
            <w:gridSpan w:val="8"/>
          </w:tcPr>
          <w:p w:rsidR="00621B55" w:rsidRPr="00656154" w14:paraId="7A5F0726" w14:textId="3497908F">
            <w:pPr>
              <w:pStyle w:val="NoSpacing"/>
              <w:rPr>
                <w:szCs w:val="22"/>
              </w:rPr>
            </w:pPr>
            <w:r w:rsidRPr="00656154">
              <w:rPr>
                <w:szCs w:val="22"/>
              </w:rPr>
              <w:t xml:space="preserve">State, Local or Tribal Government: </w:t>
            </w:r>
            <w:r w:rsidR="00765DED">
              <w:rPr>
                <w:szCs w:val="22"/>
              </w:rPr>
              <w:t>None</w:t>
            </w:r>
          </w:p>
          <w:p w:rsidR="00621B55" w:rsidRPr="00656154" w14:paraId="2AA22D59" w14:textId="457113D1">
            <w:pPr>
              <w:pStyle w:val="NoSpacing"/>
              <w:rPr>
                <w:szCs w:val="22"/>
              </w:rPr>
            </w:pPr>
            <w:r w:rsidRPr="00656154">
              <w:rPr>
                <w:szCs w:val="22"/>
              </w:rPr>
              <w:t xml:space="preserve">Small Business: </w:t>
            </w:r>
            <w:r w:rsidR="006A44A5">
              <w:rPr>
                <w:szCs w:val="22"/>
              </w:rPr>
              <w:t xml:space="preserve">Costs of approximately </w:t>
            </w:r>
            <w:r w:rsidR="00D611F7">
              <w:rPr>
                <w:szCs w:val="22"/>
              </w:rPr>
              <w:t>$</w:t>
            </w:r>
            <w:r w:rsidR="00DC6EFD">
              <w:rPr>
                <w:szCs w:val="22"/>
              </w:rPr>
              <w:t>3,700</w:t>
            </w:r>
            <w:r w:rsidR="00D4769C">
              <w:rPr>
                <w:szCs w:val="22"/>
              </w:rPr>
              <w:t xml:space="preserve"> to </w:t>
            </w:r>
            <w:r w:rsidR="006A44A5">
              <w:rPr>
                <w:szCs w:val="22"/>
              </w:rPr>
              <w:t>$</w:t>
            </w:r>
            <w:r w:rsidR="00AE1B6B">
              <w:rPr>
                <w:szCs w:val="22"/>
              </w:rPr>
              <w:t>39,000</w:t>
            </w:r>
            <w:r w:rsidR="006A44A5">
              <w:rPr>
                <w:szCs w:val="22"/>
              </w:rPr>
              <w:t xml:space="preserve"> per affected small entity</w:t>
            </w:r>
          </w:p>
          <w:p w:rsidR="00621B55" w:rsidRPr="00656154" w14:paraId="2AB28294" w14:textId="3366958C">
            <w:pPr>
              <w:pStyle w:val="NoSpacing"/>
              <w:rPr>
                <w:szCs w:val="22"/>
              </w:rPr>
            </w:pPr>
            <w:r w:rsidRPr="00656154">
              <w:rPr>
                <w:szCs w:val="22"/>
              </w:rPr>
              <w:t xml:space="preserve">Wages: </w:t>
            </w:r>
            <w:r w:rsidR="00765DED">
              <w:rPr>
                <w:szCs w:val="22"/>
              </w:rPr>
              <w:t>None</w:t>
            </w:r>
          </w:p>
          <w:p w:rsidR="00621B55" w:rsidRPr="00656154" w14:paraId="1D483A0A" w14:textId="09DFB407">
            <w:pPr>
              <w:pStyle w:val="NoSpacing"/>
              <w:rPr>
                <w:szCs w:val="22"/>
              </w:rPr>
            </w:pPr>
            <w:r w:rsidRPr="00656154">
              <w:rPr>
                <w:szCs w:val="22"/>
              </w:rPr>
              <w:t xml:space="preserve">Growth: </w:t>
            </w:r>
            <w:r w:rsidR="00765DED">
              <w:rPr>
                <w:szCs w:val="22"/>
              </w:rPr>
              <w:t>None</w:t>
            </w:r>
          </w:p>
        </w:tc>
      </w:tr>
    </w:tbl>
    <w:p w:rsidR="00A219C9" w:rsidRPr="004D0FAB" w:rsidP="00A219C9" w14:paraId="3C9A5A57" w14:textId="77777777">
      <w:pPr>
        <w:pStyle w:val="FootnoteText"/>
      </w:pPr>
      <w:r>
        <w:t>Note: Benefits encompass positive and negative benefits. Costs encompass costs and cost savings.</w:t>
      </w:r>
    </w:p>
    <w:p w:rsidR="00A219C9" w:rsidP="00A219C9" w14:paraId="088889D6" w14:textId="77777777"/>
    <w:p w:rsidR="00314F07" w:rsidP="00D76E1E" w14:paraId="73714823" w14:textId="52B8CC19">
      <w:pPr>
        <w:spacing w:line="480" w:lineRule="auto"/>
        <w:ind w:firstLine="720"/>
      </w:pPr>
      <w:r>
        <w:t xml:space="preserve">In line with Executive Order </w:t>
      </w:r>
      <w:r w:rsidRPr="00782770">
        <w:t>14192</w:t>
      </w:r>
      <w:r>
        <w:t>, we estimate present and annualized values of costs, cost savings, and net costs over an infinite</w:t>
      </w:r>
      <w:r w:rsidRPr="00E51FB2">
        <w:t xml:space="preserve"> time</w:t>
      </w:r>
      <w:r>
        <w:t xml:space="preserve"> horizon</w:t>
      </w:r>
      <w:r w:rsidR="00836A68">
        <w:t xml:space="preserve"> in</w:t>
      </w:r>
      <w:r w:rsidR="00B6441B">
        <w:t xml:space="preserve"> </w:t>
      </w:r>
      <w:r w:rsidRPr="00B6441B" w:rsidR="00B6441B">
        <w:fldChar w:fldCharType="begin"/>
      </w:r>
      <w:r w:rsidRPr="00B6441B" w:rsidR="00B6441B">
        <w:instrText xml:space="preserve"> REF _Ref201825737 \h </w:instrText>
      </w:r>
      <w:r w:rsidRPr="002A1495" w:rsidR="00B6441B">
        <w:instrText xml:space="preserve"> \* MERGEFORMAT </w:instrText>
      </w:r>
      <w:r w:rsidRPr="00B6441B" w:rsidR="00B6441B">
        <w:fldChar w:fldCharType="separate"/>
      </w:r>
      <w:r w:rsidRPr="002A1495" w:rsidR="00B6441B">
        <w:t xml:space="preserve">Table </w:t>
      </w:r>
      <w:r w:rsidRPr="002A1495" w:rsidR="00B6441B">
        <w:rPr>
          <w:noProof/>
        </w:rPr>
        <w:t>2</w:t>
      </w:r>
      <w:r w:rsidRPr="00B6441B" w:rsidR="00B6441B">
        <w:fldChar w:fldCharType="end"/>
      </w:r>
      <w:r>
        <w:t>.</w:t>
      </w:r>
      <w:r w:rsidR="00C76A53">
        <w:t xml:space="preserve"> The net present value of the costs of the proposed rule are approximately </w:t>
      </w:r>
      <w:r w:rsidR="007F05F3">
        <w:t>$</w:t>
      </w:r>
      <w:r w:rsidR="00841CCC">
        <w:t>60.2</w:t>
      </w:r>
      <w:r w:rsidR="007F05F3">
        <w:t xml:space="preserve"> million, with a lower bound of $</w:t>
      </w:r>
      <w:r w:rsidR="00841CCC">
        <w:t>23.0</w:t>
      </w:r>
      <w:r w:rsidR="007F05F3">
        <w:t xml:space="preserve"> million and an upper bound of $</w:t>
      </w:r>
      <w:r w:rsidR="00841CCC">
        <w:t>143.1</w:t>
      </w:r>
      <w:r w:rsidR="007F05F3">
        <w:t xml:space="preserve"> million</w:t>
      </w:r>
      <w:r w:rsidR="008F356F">
        <w:t xml:space="preserve">, discounted at </w:t>
      </w:r>
      <w:r w:rsidR="003A32CC">
        <w:t xml:space="preserve">7 percent over </w:t>
      </w:r>
      <w:r w:rsidR="00DD0957">
        <w:t>an infinite time horizon</w:t>
      </w:r>
      <w:r w:rsidR="00C57874">
        <w:t xml:space="preserve"> in 2024 dollars</w:t>
      </w:r>
      <w:r w:rsidR="003A32CC">
        <w:t xml:space="preserve">. </w:t>
      </w:r>
      <w:r w:rsidR="00A67C2E">
        <w:t xml:space="preserve">The annualized costs of the proposed rule are approximately </w:t>
      </w:r>
      <w:r w:rsidR="00404468">
        <w:t>$</w:t>
      </w:r>
      <w:r w:rsidR="00B60AD0">
        <w:t>4.2</w:t>
      </w:r>
      <w:r w:rsidR="00404468">
        <w:t xml:space="preserve"> million, with a lower bound of $</w:t>
      </w:r>
      <w:r w:rsidR="00B60AD0">
        <w:t>1.6</w:t>
      </w:r>
      <w:r w:rsidR="00613564">
        <w:t xml:space="preserve"> million</w:t>
      </w:r>
      <w:r w:rsidR="00404468">
        <w:t xml:space="preserve"> with an upper bound of $</w:t>
      </w:r>
      <w:r w:rsidR="00B60AD0">
        <w:t>10.0</w:t>
      </w:r>
      <w:r w:rsidR="00404468">
        <w:t xml:space="preserve"> million.</w:t>
      </w:r>
      <w:r w:rsidR="00890FD3">
        <w:t xml:space="preserve"> </w:t>
      </w:r>
    </w:p>
    <w:p w:rsidR="00A219C9" w:rsidRPr="001B3603" w:rsidP="00FD7516" w14:paraId="216A3EC6" w14:textId="235E6CFA">
      <w:pPr>
        <w:pStyle w:val="Caption"/>
        <w:rPr>
          <w:b/>
        </w:rPr>
      </w:pPr>
      <w:bookmarkStart w:id="13" w:name="_Ref201825737"/>
      <w:bookmarkStart w:id="14" w:name="_Toc19717095"/>
      <w:r w:rsidRPr="001B3603">
        <w:rPr>
          <w:b/>
        </w:rPr>
        <w:t xml:space="preserve">Table </w:t>
      </w:r>
      <w:r w:rsidRPr="001B3603">
        <w:rPr>
          <w:b/>
        </w:rPr>
        <w:fldChar w:fldCharType="begin"/>
      </w:r>
      <w:r w:rsidRPr="001B3603">
        <w:rPr>
          <w:b/>
        </w:rPr>
        <w:instrText xml:space="preserve"> SEQ Table \* ARABIC </w:instrText>
      </w:r>
      <w:r w:rsidRPr="001B3603">
        <w:rPr>
          <w:b/>
        </w:rPr>
        <w:fldChar w:fldCharType="separate"/>
      </w:r>
      <w:r w:rsidR="00BF2543">
        <w:rPr>
          <w:b/>
          <w:noProof/>
        </w:rPr>
        <w:t>2</w:t>
      </w:r>
      <w:r w:rsidRPr="001B3603">
        <w:rPr>
          <w:b/>
        </w:rPr>
        <w:fldChar w:fldCharType="end"/>
      </w:r>
      <w:bookmarkEnd w:id="13"/>
      <w:r w:rsidRPr="001B3603">
        <w:rPr>
          <w:b/>
        </w:rPr>
        <w:t>. EO 14192 Summary Table (</w:t>
      </w:r>
      <w:r w:rsidRPr="001B3603" w:rsidR="00283B4D">
        <w:rPr>
          <w:b/>
        </w:rPr>
        <w:t>millions of</w:t>
      </w:r>
      <w:r w:rsidRPr="001B3603">
        <w:rPr>
          <w:b/>
        </w:rPr>
        <w:t xml:space="preserve"> 2024 dollars, </w:t>
      </w:r>
      <w:r w:rsidRPr="001B3603" w:rsidR="000D4432">
        <w:rPr>
          <w:b/>
        </w:rPr>
        <w:t xml:space="preserve">discounted </w:t>
      </w:r>
      <w:r w:rsidRPr="001B3603">
        <w:rPr>
          <w:b/>
        </w:rPr>
        <w:t>over an infinite time horizon</w:t>
      </w:r>
      <w:r w:rsidRPr="001B3603" w:rsidR="000D4432">
        <w:rPr>
          <w:b/>
        </w:rPr>
        <w:t xml:space="preserve"> at a 7 percent discount rate</w:t>
      </w:r>
      <w:r w:rsidRPr="001B3603">
        <w:rPr>
          <w:b/>
        </w:rPr>
        <w:t>)</w:t>
      </w:r>
      <w:bookmarkEnd w:id="14"/>
    </w:p>
    <w:tbl>
      <w:tblPr>
        <w:tblStyle w:val="TableGrid"/>
        <w:tblW w:w="5000" w:type="pct"/>
        <w:tblLayout w:type="fixed"/>
        <w:tblLook w:val="04A0"/>
      </w:tblPr>
      <w:tblGrid>
        <w:gridCol w:w="3595"/>
        <w:gridCol w:w="2013"/>
        <w:gridCol w:w="1872"/>
        <w:gridCol w:w="1870"/>
      </w:tblGrid>
      <w:tr w14:paraId="0D0C5D28" w14:textId="77777777" w:rsidTr="00E05FAC">
        <w:tblPrEx>
          <w:tblW w:w="5000" w:type="pct"/>
          <w:tblLayout w:type="fixed"/>
          <w:tblLook w:val="04A0"/>
        </w:tblPrEx>
        <w:trPr>
          <w:tblHeader/>
        </w:trPr>
        <w:tc>
          <w:tcPr>
            <w:tcW w:w="1922" w:type="pct"/>
          </w:tcPr>
          <w:p w:rsidR="00A219C9" w:rsidRPr="00E05FAC" w:rsidP="00FB29D9" w14:paraId="03F6F5F8" w14:textId="77777777">
            <w:pPr>
              <w:pStyle w:val="NoSpacing"/>
              <w:keepNext/>
              <w:rPr>
                <w:sz w:val="24"/>
              </w:rPr>
            </w:pPr>
          </w:p>
        </w:tc>
        <w:tc>
          <w:tcPr>
            <w:tcW w:w="1076" w:type="pct"/>
            <w:vAlign w:val="center"/>
          </w:tcPr>
          <w:p w:rsidR="00A219C9" w:rsidRPr="00E05FAC" w:rsidP="00FB29D9" w14:paraId="3446DBE0" w14:textId="71340620">
            <w:pPr>
              <w:pStyle w:val="NoSpacing"/>
              <w:keepNext/>
              <w:jc w:val="center"/>
              <w:rPr>
                <w:sz w:val="24"/>
              </w:rPr>
            </w:pPr>
            <w:r w:rsidRPr="00E05FAC">
              <w:rPr>
                <w:sz w:val="24"/>
              </w:rPr>
              <w:t>Primary Estimate</w:t>
            </w:r>
          </w:p>
        </w:tc>
        <w:tc>
          <w:tcPr>
            <w:tcW w:w="1001" w:type="pct"/>
            <w:vAlign w:val="center"/>
          </w:tcPr>
          <w:p w:rsidR="00A219C9" w:rsidRPr="00E05FAC" w:rsidP="00FB29D9" w14:paraId="1D6DDD5E" w14:textId="13DE2603">
            <w:pPr>
              <w:pStyle w:val="NoSpacing"/>
              <w:keepNext/>
              <w:jc w:val="center"/>
              <w:rPr>
                <w:sz w:val="24"/>
              </w:rPr>
            </w:pPr>
            <w:r w:rsidRPr="00E05FAC">
              <w:rPr>
                <w:sz w:val="24"/>
              </w:rPr>
              <w:t>Low Estimate</w:t>
            </w:r>
          </w:p>
        </w:tc>
        <w:tc>
          <w:tcPr>
            <w:tcW w:w="1000" w:type="pct"/>
            <w:vAlign w:val="center"/>
          </w:tcPr>
          <w:p w:rsidR="00A219C9" w:rsidRPr="00E05FAC" w:rsidP="00FB29D9" w14:paraId="1AD23372" w14:textId="1D3738DD">
            <w:pPr>
              <w:pStyle w:val="NoSpacing"/>
              <w:keepNext/>
              <w:jc w:val="center"/>
              <w:rPr>
                <w:sz w:val="24"/>
              </w:rPr>
            </w:pPr>
            <w:r w:rsidRPr="00E05FAC">
              <w:rPr>
                <w:sz w:val="24"/>
              </w:rPr>
              <w:t>High Estimate</w:t>
            </w:r>
          </w:p>
        </w:tc>
      </w:tr>
      <w:tr w14:paraId="3C1C7D65" w14:textId="77777777" w:rsidTr="00E05FAC">
        <w:tblPrEx>
          <w:tblW w:w="5000" w:type="pct"/>
          <w:tblLayout w:type="fixed"/>
          <w:tblLook w:val="04A0"/>
        </w:tblPrEx>
        <w:tc>
          <w:tcPr>
            <w:tcW w:w="1922" w:type="pct"/>
          </w:tcPr>
          <w:p w:rsidR="00A219C9" w:rsidRPr="00E05FAC" w:rsidP="00FB29D9" w14:paraId="2E5E789C" w14:textId="77777777">
            <w:pPr>
              <w:pStyle w:val="NoSpacing"/>
              <w:rPr>
                <w:sz w:val="24"/>
              </w:rPr>
            </w:pPr>
            <w:r w:rsidRPr="00E05FAC">
              <w:rPr>
                <w:sz w:val="24"/>
              </w:rPr>
              <w:t>Present Value of Costs</w:t>
            </w:r>
          </w:p>
        </w:tc>
        <w:tc>
          <w:tcPr>
            <w:tcW w:w="1076" w:type="pct"/>
            <w:vAlign w:val="center"/>
          </w:tcPr>
          <w:p w:rsidR="00A219C9" w:rsidRPr="00E05FAC" w:rsidP="00F67FD2" w14:paraId="7945D189" w14:textId="167AC34F">
            <w:pPr>
              <w:pStyle w:val="NoSpacing"/>
              <w:jc w:val="right"/>
              <w:rPr>
                <w:sz w:val="24"/>
              </w:rPr>
            </w:pPr>
            <w:r>
              <w:rPr>
                <w:sz w:val="24"/>
              </w:rPr>
              <w:t>$</w:t>
            </w:r>
            <w:r w:rsidR="00072673">
              <w:rPr>
                <w:sz w:val="24"/>
              </w:rPr>
              <w:t>60.2</w:t>
            </w:r>
          </w:p>
        </w:tc>
        <w:tc>
          <w:tcPr>
            <w:tcW w:w="1001" w:type="pct"/>
            <w:vAlign w:val="center"/>
          </w:tcPr>
          <w:p w:rsidR="00A219C9" w:rsidRPr="00E05FAC" w:rsidP="00F67FD2" w14:paraId="06845EF2" w14:textId="60A2412D">
            <w:pPr>
              <w:pStyle w:val="NoSpacing"/>
              <w:jc w:val="right"/>
              <w:rPr>
                <w:sz w:val="24"/>
              </w:rPr>
            </w:pPr>
            <w:r>
              <w:rPr>
                <w:sz w:val="24"/>
              </w:rPr>
              <w:t>$</w:t>
            </w:r>
            <w:r w:rsidR="00072673">
              <w:rPr>
                <w:sz w:val="24"/>
              </w:rPr>
              <w:t>23.0</w:t>
            </w:r>
          </w:p>
        </w:tc>
        <w:tc>
          <w:tcPr>
            <w:tcW w:w="1000" w:type="pct"/>
            <w:vAlign w:val="center"/>
          </w:tcPr>
          <w:p w:rsidR="00A219C9" w:rsidRPr="00E05FAC" w:rsidP="00F67FD2" w14:paraId="1F3B2C3A" w14:textId="05715E17">
            <w:pPr>
              <w:pStyle w:val="NoSpacing"/>
              <w:jc w:val="right"/>
              <w:rPr>
                <w:sz w:val="24"/>
              </w:rPr>
            </w:pPr>
            <w:r>
              <w:rPr>
                <w:sz w:val="24"/>
              </w:rPr>
              <w:t>$</w:t>
            </w:r>
            <w:r w:rsidR="00072673">
              <w:rPr>
                <w:sz w:val="24"/>
              </w:rPr>
              <w:t>143.1</w:t>
            </w:r>
          </w:p>
        </w:tc>
      </w:tr>
      <w:tr w14:paraId="677AC597" w14:textId="77777777" w:rsidTr="00E05FAC">
        <w:tblPrEx>
          <w:tblW w:w="5000" w:type="pct"/>
          <w:tblLayout w:type="fixed"/>
          <w:tblLook w:val="04A0"/>
        </w:tblPrEx>
        <w:tc>
          <w:tcPr>
            <w:tcW w:w="1922" w:type="pct"/>
            <w:tcBorders>
              <w:bottom w:val="single" w:sz="4" w:space="0" w:color="auto"/>
            </w:tcBorders>
          </w:tcPr>
          <w:p w:rsidR="00A219C9" w:rsidRPr="00E05FAC" w:rsidP="00FB29D9" w14:paraId="2C035ABE" w14:textId="77777777">
            <w:pPr>
              <w:pStyle w:val="NoSpacing"/>
              <w:rPr>
                <w:sz w:val="24"/>
              </w:rPr>
            </w:pPr>
            <w:r w:rsidRPr="00E05FAC">
              <w:rPr>
                <w:sz w:val="24"/>
              </w:rPr>
              <w:t>Present Value of Cost Savings</w:t>
            </w:r>
          </w:p>
        </w:tc>
        <w:tc>
          <w:tcPr>
            <w:tcW w:w="1076" w:type="pct"/>
            <w:tcBorders>
              <w:bottom w:val="single" w:sz="4" w:space="0" w:color="auto"/>
            </w:tcBorders>
            <w:vAlign w:val="center"/>
          </w:tcPr>
          <w:p w:rsidR="00A219C9" w:rsidRPr="00E05FAC" w:rsidP="00F67FD2" w14:paraId="17BCF6B4" w14:textId="4F5D9438">
            <w:pPr>
              <w:pStyle w:val="NoSpacing"/>
              <w:jc w:val="right"/>
              <w:rPr>
                <w:sz w:val="24"/>
              </w:rPr>
            </w:pPr>
            <w:r w:rsidRPr="00E05FAC">
              <w:rPr>
                <w:sz w:val="24"/>
              </w:rPr>
              <w:t>$0</w:t>
            </w:r>
          </w:p>
        </w:tc>
        <w:tc>
          <w:tcPr>
            <w:tcW w:w="1001" w:type="pct"/>
            <w:tcBorders>
              <w:bottom w:val="single" w:sz="4" w:space="0" w:color="auto"/>
            </w:tcBorders>
            <w:vAlign w:val="center"/>
          </w:tcPr>
          <w:p w:rsidR="00A219C9" w:rsidRPr="00E05FAC" w:rsidP="00F67FD2" w14:paraId="47511C66" w14:textId="39FE4EC8">
            <w:pPr>
              <w:pStyle w:val="NoSpacing"/>
              <w:jc w:val="right"/>
              <w:rPr>
                <w:sz w:val="24"/>
              </w:rPr>
            </w:pPr>
            <w:r w:rsidRPr="00E05FAC">
              <w:rPr>
                <w:sz w:val="24"/>
              </w:rPr>
              <w:t>$0</w:t>
            </w:r>
          </w:p>
        </w:tc>
        <w:tc>
          <w:tcPr>
            <w:tcW w:w="1000" w:type="pct"/>
            <w:tcBorders>
              <w:bottom w:val="single" w:sz="4" w:space="0" w:color="auto"/>
            </w:tcBorders>
            <w:vAlign w:val="center"/>
          </w:tcPr>
          <w:p w:rsidR="00A219C9" w:rsidRPr="00E05FAC" w:rsidP="00F67FD2" w14:paraId="0DBB5A10" w14:textId="4F51FF5A">
            <w:pPr>
              <w:pStyle w:val="NoSpacing"/>
              <w:jc w:val="right"/>
              <w:rPr>
                <w:sz w:val="24"/>
              </w:rPr>
            </w:pPr>
            <w:r w:rsidRPr="00E05FAC">
              <w:rPr>
                <w:sz w:val="24"/>
              </w:rPr>
              <w:t>$0</w:t>
            </w:r>
          </w:p>
        </w:tc>
      </w:tr>
      <w:tr w14:paraId="3D8B0D84" w14:textId="77777777" w:rsidTr="00E05FAC">
        <w:tblPrEx>
          <w:tblW w:w="5000" w:type="pct"/>
          <w:tblLayout w:type="fixed"/>
          <w:tblLook w:val="04A0"/>
        </w:tblPrEx>
        <w:tc>
          <w:tcPr>
            <w:tcW w:w="1922" w:type="pct"/>
            <w:tcBorders>
              <w:bottom w:val="single" w:sz="12" w:space="0" w:color="auto"/>
            </w:tcBorders>
          </w:tcPr>
          <w:p w:rsidR="00A219C9" w:rsidRPr="00E05FAC" w:rsidP="00FB29D9" w14:paraId="6BFB3162" w14:textId="77777777">
            <w:pPr>
              <w:pStyle w:val="NoSpacing"/>
              <w:rPr>
                <w:sz w:val="24"/>
                <w:vertAlign w:val="superscript"/>
              </w:rPr>
            </w:pPr>
            <w:r w:rsidRPr="00E05FAC">
              <w:rPr>
                <w:sz w:val="24"/>
              </w:rPr>
              <w:t>Present Value of Net Costs</w:t>
            </w:r>
          </w:p>
        </w:tc>
        <w:tc>
          <w:tcPr>
            <w:tcW w:w="1076" w:type="pct"/>
            <w:tcBorders>
              <w:bottom w:val="single" w:sz="12" w:space="0" w:color="auto"/>
            </w:tcBorders>
            <w:vAlign w:val="center"/>
          </w:tcPr>
          <w:p w:rsidR="00A219C9" w:rsidRPr="00E05FAC" w:rsidP="00F67FD2" w14:paraId="1EA25C4A" w14:textId="69335B6A">
            <w:pPr>
              <w:pStyle w:val="NoSpacing"/>
              <w:jc w:val="right"/>
              <w:rPr>
                <w:sz w:val="24"/>
                <w:highlight w:val="yellow"/>
              </w:rPr>
            </w:pPr>
            <w:r>
              <w:rPr>
                <w:sz w:val="24"/>
              </w:rPr>
              <w:t>$</w:t>
            </w:r>
            <w:r w:rsidR="00072673">
              <w:rPr>
                <w:sz w:val="24"/>
              </w:rPr>
              <w:t>60.2</w:t>
            </w:r>
          </w:p>
        </w:tc>
        <w:tc>
          <w:tcPr>
            <w:tcW w:w="1001" w:type="pct"/>
            <w:tcBorders>
              <w:bottom w:val="single" w:sz="12" w:space="0" w:color="auto"/>
            </w:tcBorders>
            <w:vAlign w:val="center"/>
          </w:tcPr>
          <w:p w:rsidR="00A219C9" w:rsidRPr="00E05FAC" w:rsidP="00F67FD2" w14:paraId="55BB34B6" w14:textId="7246E126">
            <w:pPr>
              <w:pStyle w:val="NoSpacing"/>
              <w:jc w:val="right"/>
              <w:rPr>
                <w:sz w:val="24"/>
                <w:highlight w:val="yellow"/>
              </w:rPr>
            </w:pPr>
            <w:r>
              <w:rPr>
                <w:sz w:val="24"/>
              </w:rPr>
              <w:t>$</w:t>
            </w:r>
            <w:r w:rsidR="00072673">
              <w:rPr>
                <w:sz w:val="24"/>
              </w:rPr>
              <w:t>23.0</w:t>
            </w:r>
          </w:p>
        </w:tc>
        <w:tc>
          <w:tcPr>
            <w:tcW w:w="1000" w:type="pct"/>
            <w:tcBorders>
              <w:bottom w:val="single" w:sz="12" w:space="0" w:color="auto"/>
            </w:tcBorders>
            <w:vAlign w:val="center"/>
          </w:tcPr>
          <w:p w:rsidR="00A219C9" w:rsidRPr="00E05FAC" w:rsidP="00F67FD2" w14:paraId="09E1FBF1" w14:textId="2438615F">
            <w:pPr>
              <w:pStyle w:val="NoSpacing"/>
              <w:jc w:val="right"/>
              <w:rPr>
                <w:sz w:val="24"/>
                <w:highlight w:val="yellow"/>
              </w:rPr>
            </w:pPr>
            <w:r>
              <w:rPr>
                <w:sz w:val="24"/>
              </w:rPr>
              <w:t>$</w:t>
            </w:r>
            <w:r w:rsidR="00072673">
              <w:rPr>
                <w:sz w:val="24"/>
              </w:rPr>
              <w:t>143.1</w:t>
            </w:r>
          </w:p>
        </w:tc>
      </w:tr>
      <w:tr w14:paraId="1EB92AA6" w14:textId="77777777" w:rsidTr="00E05FAC">
        <w:tblPrEx>
          <w:tblW w:w="5000" w:type="pct"/>
          <w:tblLayout w:type="fixed"/>
          <w:tblLook w:val="04A0"/>
        </w:tblPrEx>
        <w:tc>
          <w:tcPr>
            <w:tcW w:w="1922" w:type="pct"/>
          </w:tcPr>
          <w:p w:rsidR="00A219C9" w:rsidRPr="00E05FAC" w:rsidP="00FB29D9" w14:paraId="1A9246F0" w14:textId="77777777">
            <w:pPr>
              <w:pStyle w:val="NoSpacing"/>
              <w:rPr>
                <w:sz w:val="24"/>
              </w:rPr>
            </w:pPr>
            <w:r w:rsidRPr="00E05FAC">
              <w:rPr>
                <w:sz w:val="24"/>
              </w:rPr>
              <w:t>Annualized Costs</w:t>
            </w:r>
          </w:p>
        </w:tc>
        <w:tc>
          <w:tcPr>
            <w:tcW w:w="1076" w:type="pct"/>
            <w:vAlign w:val="center"/>
          </w:tcPr>
          <w:p w:rsidR="00A219C9" w:rsidRPr="00E05FAC" w:rsidP="00E05FAC" w14:paraId="78B831B0" w14:textId="21FC4903">
            <w:pPr>
              <w:pStyle w:val="NoSpacing"/>
              <w:jc w:val="right"/>
              <w:rPr>
                <w:sz w:val="24"/>
              </w:rPr>
            </w:pPr>
            <w:r>
              <w:rPr>
                <w:sz w:val="24"/>
              </w:rPr>
              <w:t>$</w:t>
            </w:r>
            <w:r w:rsidR="00072673">
              <w:rPr>
                <w:sz w:val="24"/>
              </w:rPr>
              <w:t>4.2</w:t>
            </w:r>
          </w:p>
        </w:tc>
        <w:tc>
          <w:tcPr>
            <w:tcW w:w="1001" w:type="pct"/>
            <w:vAlign w:val="center"/>
          </w:tcPr>
          <w:p w:rsidR="00A219C9" w:rsidRPr="00E05FAC" w:rsidP="00F67FD2" w14:paraId="4D57183C" w14:textId="4EAC5BA0">
            <w:pPr>
              <w:pStyle w:val="NoSpacing"/>
              <w:jc w:val="right"/>
              <w:rPr>
                <w:sz w:val="24"/>
              </w:rPr>
            </w:pPr>
            <w:r>
              <w:rPr>
                <w:sz w:val="24"/>
              </w:rPr>
              <w:t>$</w:t>
            </w:r>
            <w:r w:rsidR="00072673">
              <w:rPr>
                <w:sz w:val="24"/>
              </w:rPr>
              <w:t>1.6</w:t>
            </w:r>
          </w:p>
        </w:tc>
        <w:tc>
          <w:tcPr>
            <w:tcW w:w="1000" w:type="pct"/>
            <w:vAlign w:val="center"/>
          </w:tcPr>
          <w:p w:rsidR="00A219C9" w:rsidRPr="00E05FAC" w:rsidP="00F67FD2" w14:paraId="214993D6" w14:textId="4543F060">
            <w:pPr>
              <w:pStyle w:val="NoSpacing"/>
              <w:jc w:val="right"/>
              <w:rPr>
                <w:sz w:val="24"/>
              </w:rPr>
            </w:pPr>
            <w:r>
              <w:rPr>
                <w:sz w:val="24"/>
              </w:rPr>
              <w:t>$</w:t>
            </w:r>
            <w:r w:rsidR="00072673">
              <w:rPr>
                <w:sz w:val="24"/>
              </w:rPr>
              <w:t>10.0</w:t>
            </w:r>
          </w:p>
        </w:tc>
      </w:tr>
      <w:tr w14:paraId="20EF87D1" w14:textId="77777777" w:rsidTr="00E05FAC">
        <w:tblPrEx>
          <w:tblW w:w="5000" w:type="pct"/>
          <w:tblLayout w:type="fixed"/>
          <w:tblLook w:val="04A0"/>
        </w:tblPrEx>
        <w:tc>
          <w:tcPr>
            <w:tcW w:w="1922" w:type="pct"/>
          </w:tcPr>
          <w:p w:rsidR="00A219C9" w:rsidRPr="00E05FAC" w:rsidP="00FB29D9" w14:paraId="40A5D4BB" w14:textId="77777777">
            <w:pPr>
              <w:pStyle w:val="NoSpacing"/>
              <w:rPr>
                <w:sz w:val="24"/>
              </w:rPr>
            </w:pPr>
            <w:r w:rsidRPr="00E05FAC">
              <w:rPr>
                <w:sz w:val="24"/>
              </w:rPr>
              <w:t>Annualized Cost Savings</w:t>
            </w:r>
          </w:p>
        </w:tc>
        <w:tc>
          <w:tcPr>
            <w:tcW w:w="1076" w:type="pct"/>
            <w:vAlign w:val="center"/>
          </w:tcPr>
          <w:p w:rsidR="00A219C9" w:rsidRPr="00E05FAC" w:rsidP="00F67FD2" w14:paraId="34DEED24" w14:textId="7A00FE13">
            <w:pPr>
              <w:pStyle w:val="NoSpacing"/>
              <w:jc w:val="right"/>
              <w:rPr>
                <w:sz w:val="24"/>
              </w:rPr>
            </w:pPr>
            <w:r w:rsidRPr="00E05FAC">
              <w:rPr>
                <w:sz w:val="24"/>
              </w:rPr>
              <w:t>$0</w:t>
            </w:r>
          </w:p>
        </w:tc>
        <w:tc>
          <w:tcPr>
            <w:tcW w:w="1001" w:type="pct"/>
            <w:vAlign w:val="center"/>
          </w:tcPr>
          <w:p w:rsidR="00A219C9" w:rsidRPr="00E05FAC" w:rsidP="00F67FD2" w14:paraId="673C446F" w14:textId="537E334F">
            <w:pPr>
              <w:pStyle w:val="NoSpacing"/>
              <w:jc w:val="right"/>
              <w:rPr>
                <w:sz w:val="24"/>
              </w:rPr>
            </w:pPr>
            <w:r w:rsidRPr="00E05FAC">
              <w:rPr>
                <w:sz w:val="24"/>
              </w:rPr>
              <w:t>$0</w:t>
            </w:r>
          </w:p>
        </w:tc>
        <w:tc>
          <w:tcPr>
            <w:tcW w:w="1000" w:type="pct"/>
            <w:vAlign w:val="center"/>
          </w:tcPr>
          <w:p w:rsidR="00A219C9" w:rsidRPr="00E05FAC" w:rsidP="00F67FD2" w14:paraId="0E1A45AC" w14:textId="6DD011CD">
            <w:pPr>
              <w:pStyle w:val="NoSpacing"/>
              <w:jc w:val="right"/>
              <w:rPr>
                <w:sz w:val="24"/>
              </w:rPr>
            </w:pPr>
            <w:r w:rsidRPr="00E05FAC">
              <w:rPr>
                <w:sz w:val="24"/>
              </w:rPr>
              <w:t>$0</w:t>
            </w:r>
          </w:p>
        </w:tc>
      </w:tr>
      <w:tr w14:paraId="4D9F086B" w14:textId="77777777" w:rsidTr="00E05FAC">
        <w:tblPrEx>
          <w:tblW w:w="5000" w:type="pct"/>
          <w:tblLayout w:type="fixed"/>
          <w:tblLook w:val="04A0"/>
        </w:tblPrEx>
        <w:tc>
          <w:tcPr>
            <w:tcW w:w="1922" w:type="pct"/>
          </w:tcPr>
          <w:p w:rsidR="00A219C9" w:rsidRPr="00E05FAC" w:rsidP="00FB29D9" w14:paraId="203A1679" w14:textId="77777777">
            <w:pPr>
              <w:pStyle w:val="NoSpacing"/>
              <w:rPr>
                <w:sz w:val="24"/>
                <w:vertAlign w:val="superscript"/>
              </w:rPr>
            </w:pPr>
            <w:r w:rsidRPr="00E05FAC">
              <w:rPr>
                <w:sz w:val="24"/>
              </w:rPr>
              <w:t>Annualized Net Costs</w:t>
            </w:r>
          </w:p>
        </w:tc>
        <w:tc>
          <w:tcPr>
            <w:tcW w:w="1076" w:type="pct"/>
            <w:vAlign w:val="center"/>
          </w:tcPr>
          <w:p w:rsidR="00A219C9" w:rsidRPr="00E05FAC" w:rsidP="00F67FD2" w14:paraId="6F7CE69D" w14:textId="5A697840">
            <w:pPr>
              <w:pStyle w:val="NoSpacing"/>
              <w:jc w:val="right"/>
              <w:rPr>
                <w:sz w:val="24"/>
                <w:highlight w:val="yellow"/>
              </w:rPr>
            </w:pPr>
            <w:r>
              <w:rPr>
                <w:sz w:val="24"/>
              </w:rPr>
              <w:t>$</w:t>
            </w:r>
            <w:r w:rsidR="00072673">
              <w:rPr>
                <w:sz w:val="24"/>
              </w:rPr>
              <w:t>4.2</w:t>
            </w:r>
          </w:p>
        </w:tc>
        <w:tc>
          <w:tcPr>
            <w:tcW w:w="1001" w:type="pct"/>
            <w:vAlign w:val="center"/>
          </w:tcPr>
          <w:p w:rsidR="00A219C9" w:rsidRPr="00E05FAC" w:rsidP="00F67FD2" w14:paraId="25A7F9E4" w14:textId="2DC2B6B9">
            <w:pPr>
              <w:pStyle w:val="NoSpacing"/>
              <w:jc w:val="right"/>
              <w:rPr>
                <w:sz w:val="24"/>
                <w:highlight w:val="yellow"/>
              </w:rPr>
            </w:pPr>
            <w:r>
              <w:rPr>
                <w:sz w:val="24"/>
              </w:rPr>
              <w:t>$</w:t>
            </w:r>
            <w:r w:rsidR="00072673">
              <w:rPr>
                <w:sz w:val="24"/>
              </w:rPr>
              <w:t>1.6</w:t>
            </w:r>
          </w:p>
        </w:tc>
        <w:tc>
          <w:tcPr>
            <w:tcW w:w="1000" w:type="pct"/>
            <w:vAlign w:val="center"/>
          </w:tcPr>
          <w:p w:rsidR="00A219C9" w:rsidRPr="00E05FAC" w:rsidP="00F67FD2" w14:paraId="382A6630" w14:textId="21E89267">
            <w:pPr>
              <w:pStyle w:val="NoSpacing"/>
              <w:jc w:val="right"/>
              <w:rPr>
                <w:sz w:val="24"/>
                <w:highlight w:val="yellow"/>
              </w:rPr>
            </w:pPr>
            <w:r>
              <w:rPr>
                <w:sz w:val="24"/>
              </w:rPr>
              <w:t>$</w:t>
            </w:r>
            <w:r w:rsidR="00072673">
              <w:rPr>
                <w:sz w:val="24"/>
              </w:rPr>
              <w:t>10.0</w:t>
            </w:r>
          </w:p>
        </w:tc>
      </w:tr>
    </w:tbl>
    <w:p w:rsidR="00314F07" w:rsidP="00072458" w14:paraId="05AA48A5" w14:textId="4D454029">
      <w:pPr>
        <w:pStyle w:val="FootnoteText"/>
      </w:pPr>
    </w:p>
    <w:p w:rsidR="00066626" w:rsidP="00072458" w14:paraId="12A656C1" w14:textId="77777777">
      <w:pPr>
        <w:pStyle w:val="FootnoteText"/>
      </w:pPr>
    </w:p>
    <w:p w:rsidR="00F47D86" w:rsidRPr="0073331E" w:rsidP="00F47D86" w14:paraId="1A13EF85" w14:textId="046A8319">
      <w:pPr>
        <w:pStyle w:val="Heading1"/>
      </w:pPr>
      <w:bookmarkStart w:id="15" w:name="_Toc201747704"/>
      <w:bookmarkStart w:id="16" w:name="_Toc201831485"/>
      <w:bookmarkStart w:id="17" w:name="_Toc102486127"/>
      <w:bookmarkStart w:id="18" w:name="_Ref201134574"/>
      <w:bookmarkStart w:id="19" w:name="_Ref201143016"/>
      <w:bookmarkStart w:id="20" w:name="_Toc203050683"/>
      <w:bookmarkEnd w:id="15"/>
      <w:bookmarkEnd w:id="16"/>
      <w:r w:rsidRPr="0073331E">
        <w:t>Preliminary</w:t>
      </w:r>
      <w:r w:rsidRPr="0073331E">
        <w:t xml:space="preserve"> </w:t>
      </w:r>
      <w:r w:rsidRPr="0073331E" w:rsidR="00DB42D6">
        <w:t>Economic Analysis of Impacts</w:t>
      </w:r>
      <w:bookmarkEnd w:id="17"/>
      <w:bookmarkEnd w:id="18"/>
      <w:bookmarkEnd w:id="19"/>
      <w:bookmarkEnd w:id="20"/>
    </w:p>
    <w:p w:rsidR="00F47D86" w:rsidRPr="0073331E" w:rsidP="00F47D86" w14:paraId="53B9F6BD" w14:textId="77777777">
      <w:pPr>
        <w:pStyle w:val="Heading2"/>
        <w:numPr>
          <w:ilvl w:val="0"/>
          <w:numId w:val="6"/>
        </w:numPr>
        <w:ind w:left="360"/>
      </w:pPr>
      <w:bookmarkStart w:id="21" w:name="_Toc102486128"/>
      <w:bookmarkStart w:id="22" w:name="_Toc203050684"/>
      <w:r w:rsidRPr="0073331E">
        <w:t>Background</w:t>
      </w:r>
      <w:bookmarkEnd w:id="21"/>
      <w:bookmarkEnd w:id="22"/>
    </w:p>
    <w:p w:rsidR="00015875" w:rsidP="001818C9" w14:paraId="377BFDFF" w14:textId="5A93C861">
      <w:pPr>
        <w:spacing w:line="480" w:lineRule="auto"/>
        <w:rPr>
          <w:iCs/>
        </w:rPr>
      </w:pPr>
      <w:r>
        <w:rPr>
          <w:iCs/>
        </w:rPr>
        <w:t>In 1958</w:t>
      </w:r>
      <w:r w:rsidR="00B66944">
        <w:rPr>
          <w:iCs/>
        </w:rPr>
        <w:t>, Congress enacted the Food Additives Amendment</w:t>
      </w:r>
      <w:r w:rsidR="00EE09C6">
        <w:rPr>
          <w:iCs/>
        </w:rPr>
        <w:t xml:space="preserve"> (the 1958 amendment)</w:t>
      </w:r>
      <w:r w:rsidR="00B66944">
        <w:rPr>
          <w:iCs/>
        </w:rPr>
        <w:t xml:space="preserve"> to the FD&amp;C Act.</w:t>
      </w:r>
      <w:r w:rsidR="00A04A2F">
        <w:rPr>
          <w:iCs/>
        </w:rPr>
        <w:t xml:space="preserve"> </w:t>
      </w:r>
      <w:r w:rsidRPr="00A04A2F" w:rsidR="00A04A2F">
        <w:rPr>
          <w:iCs/>
        </w:rPr>
        <w:t xml:space="preserve">Under the 1958 </w:t>
      </w:r>
      <w:r w:rsidR="00EE09C6">
        <w:rPr>
          <w:iCs/>
        </w:rPr>
        <w:t>a</w:t>
      </w:r>
      <w:r w:rsidRPr="00A04A2F" w:rsidR="00A04A2F">
        <w:rPr>
          <w:iCs/>
        </w:rPr>
        <w:t>mendment</w:t>
      </w:r>
      <w:r w:rsidR="004859B1">
        <w:rPr>
          <w:iCs/>
        </w:rPr>
        <w:t>,</w:t>
      </w:r>
      <w:r w:rsidRPr="00A04A2F" w:rsidR="00A04A2F">
        <w:rPr>
          <w:iCs/>
        </w:rPr>
        <w:t xml:space="preserve"> any substance intentionally added to </w:t>
      </w:r>
      <w:r w:rsidR="00486059">
        <w:rPr>
          <w:iCs/>
        </w:rPr>
        <w:t>or used in connect</w:t>
      </w:r>
      <w:r w:rsidR="00B34023">
        <w:rPr>
          <w:iCs/>
        </w:rPr>
        <w:t>ion</w:t>
      </w:r>
      <w:r w:rsidR="00486059">
        <w:rPr>
          <w:iCs/>
        </w:rPr>
        <w:t xml:space="preserve"> with </w:t>
      </w:r>
      <w:r w:rsidRPr="00A04A2F" w:rsidR="00A04A2F">
        <w:rPr>
          <w:iCs/>
        </w:rPr>
        <w:t xml:space="preserve">food is a food additive and is subject to pre-market approval by FDA unless the use of the substance is </w:t>
      </w:r>
      <w:r w:rsidR="005D2E30">
        <w:rPr>
          <w:iCs/>
        </w:rPr>
        <w:t>GRAS</w:t>
      </w:r>
      <w:r w:rsidRPr="00A04A2F" w:rsidR="00A04A2F">
        <w:rPr>
          <w:iCs/>
        </w:rPr>
        <w:t xml:space="preserve"> </w:t>
      </w:r>
      <w:r w:rsidR="00E74D57">
        <w:rPr>
          <w:iCs/>
        </w:rPr>
        <w:t xml:space="preserve">under the conditions of its intended use </w:t>
      </w:r>
      <w:r w:rsidRPr="00A04A2F" w:rsidR="00A04A2F">
        <w:rPr>
          <w:iCs/>
        </w:rPr>
        <w:t>(or otherwise excepted from the definition of food additive - e.g., color additive</w:t>
      </w:r>
      <w:r w:rsidR="005269E6">
        <w:rPr>
          <w:iCs/>
        </w:rPr>
        <w:t>s</w:t>
      </w:r>
      <w:r w:rsidRPr="00A04A2F" w:rsidR="00A04A2F">
        <w:rPr>
          <w:iCs/>
        </w:rPr>
        <w:t>).</w:t>
      </w:r>
      <w:r w:rsidR="005D2E30">
        <w:rPr>
          <w:iCs/>
        </w:rPr>
        <w:t xml:space="preserve"> </w:t>
      </w:r>
    </w:p>
    <w:p w:rsidR="00A308C2" w:rsidP="00015875" w14:paraId="6F3BE695" w14:textId="2C087284">
      <w:pPr>
        <w:spacing w:line="480" w:lineRule="auto"/>
        <w:ind w:firstLine="720"/>
        <w:rPr>
          <w:iCs/>
        </w:rPr>
      </w:pPr>
      <w:r w:rsidRPr="00665A63">
        <w:rPr>
          <w:iCs/>
        </w:rPr>
        <w:t xml:space="preserve">Since the 1958 amendment, we have revised our regulations several times to adapt our approach to the GRAS provision of the FD&amp;C Act to the </w:t>
      </w:r>
      <w:r w:rsidRPr="00665A63" w:rsidR="00F81BCD">
        <w:rPr>
          <w:iCs/>
        </w:rPr>
        <w:t>nation</w:t>
      </w:r>
      <w:r w:rsidR="00F81BCD">
        <w:rPr>
          <w:iCs/>
        </w:rPr>
        <w:t>'</w:t>
      </w:r>
      <w:r w:rsidRPr="00665A63" w:rsidR="00F81BCD">
        <w:rPr>
          <w:iCs/>
        </w:rPr>
        <w:t xml:space="preserve">s </w:t>
      </w:r>
      <w:r w:rsidRPr="00665A63">
        <w:rPr>
          <w:iCs/>
        </w:rPr>
        <w:t xml:space="preserve">changing food supply. </w:t>
      </w:r>
      <w:r w:rsidR="000942AE">
        <w:rPr>
          <w:iCs/>
        </w:rPr>
        <w:t xml:space="preserve">Currently, </w:t>
      </w:r>
      <w:r w:rsidRPr="00581C70" w:rsidR="00581C70">
        <w:rPr>
          <w:iCs/>
        </w:rPr>
        <w:t xml:space="preserve">FDA </w:t>
      </w:r>
      <w:r w:rsidR="00581C70">
        <w:rPr>
          <w:iCs/>
        </w:rPr>
        <w:t>maintains</w:t>
      </w:r>
      <w:r w:rsidRPr="00581C70" w:rsidR="00581C70">
        <w:rPr>
          <w:iCs/>
        </w:rPr>
        <w:t xml:space="preserve"> a </w:t>
      </w:r>
      <w:r w:rsidR="00921297">
        <w:rPr>
          <w:iCs/>
        </w:rPr>
        <w:t xml:space="preserve">voluntary </w:t>
      </w:r>
      <w:r w:rsidRPr="00581C70" w:rsidR="00581C70">
        <w:rPr>
          <w:iCs/>
        </w:rPr>
        <w:t xml:space="preserve">GRAS </w:t>
      </w:r>
      <w:r w:rsidR="007B1A92">
        <w:rPr>
          <w:iCs/>
        </w:rPr>
        <w:t>n</w:t>
      </w:r>
      <w:r w:rsidRPr="00581C70" w:rsidR="00581C70">
        <w:rPr>
          <w:iCs/>
        </w:rPr>
        <w:t xml:space="preserve">otification </w:t>
      </w:r>
      <w:r w:rsidR="007B1A92">
        <w:rPr>
          <w:iCs/>
        </w:rPr>
        <w:t>p</w:t>
      </w:r>
      <w:r w:rsidRPr="00581C70" w:rsidR="00581C70">
        <w:rPr>
          <w:iCs/>
        </w:rPr>
        <w:t xml:space="preserve">rogram to help ensure that these ingredients are safe for the ways in which they will be used and to help industry meet its responsibility for ensuring the GRAS status of ingredients they intend to use in </w:t>
      </w:r>
      <w:r w:rsidR="00065AF5">
        <w:rPr>
          <w:iCs/>
        </w:rPr>
        <w:t xml:space="preserve">human and animal </w:t>
      </w:r>
      <w:r w:rsidRPr="00581C70" w:rsidR="00581C70">
        <w:rPr>
          <w:iCs/>
        </w:rPr>
        <w:t xml:space="preserve">food. </w:t>
      </w:r>
      <w:r w:rsidR="00130034">
        <w:rPr>
          <w:iCs/>
        </w:rPr>
        <w:t>Under the voluntary GRAS notification program, a</w:t>
      </w:r>
      <w:r w:rsidRPr="005A2479" w:rsidR="005A2479">
        <w:rPr>
          <w:iCs/>
        </w:rPr>
        <w:t xml:space="preserve">ny </w:t>
      </w:r>
      <w:r w:rsidR="00B33209">
        <w:rPr>
          <w:iCs/>
        </w:rPr>
        <w:t>person</w:t>
      </w:r>
      <w:r w:rsidRPr="005A2479" w:rsidR="005A2479">
        <w:rPr>
          <w:iCs/>
        </w:rPr>
        <w:t xml:space="preserve"> </w:t>
      </w:r>
      <w:r w:rsidR="00B978F1">
        <w:rPr>
          <w:iCs/>
        </w:rPr>
        <w:t xml:space="preserve">may (but is not required to) notify FDA of a view that a </w:t>
      </w:r>
      <w:r w:rsidR="00B33209">
        <w:rPr>
          <w:iCs/>
        </w:rPr>
        <w:t>substance</w:t>
      </w:r>
      <w:r w:rsidRPr="005A2479" w:rsidR="00B33209">
        <w:rPr>
          <w:iCs/>
        </w:rPr>
        <w:t xml:space="preserve"> </w:t>
      </w:r>
      <w:r w:rsidR="00FE06BC">
        <w:rPr>
          <w:iCs/>
        </w:rPr>
        <w:t>is not subject to the pre-market approval requirements of section 409 of the FD&amp;C Act based on that person’s conclusion</w:t>
      </w:r>
      <w:r w:rsidR="00026FB7">
        <w:rPr>
          <w:iCs/>
        </w:rPr>
        <w:t xml:space="preserve"> that the substance is </w:t>
      </w:r>
      <w:r w:rsidRPr="005A2479" w:rsidR="005A2479">
        <w:rPr>
          <w:iCs/>
        </w:rPr>
        <w:t xml:space="preserve">GRAS </w:t>
      </w:r>
      <w:r w:rsidR="00026FB7">
        <w:rPr>
          <w:iCs/>
        </w:rPr>
        <w:t>under the conditions of its intended us</w:t>
      </w:r>
      <w:r w:rsidR="00130034">
        <w:rPr>
          <w:iCs/>
        </w:rPr>
        <w:t>e</w:t>
      </w:r>
      <w:r w:rsidRPr="005A2479" w:rsidR="005A2479">
        <w:rPr>
          <w:iCs/>
        </w:rPr>
        <w:t>.</w:t>
      </w:r>
    </w:p>
    <w:p w:rsidR="00470B0E" w:rsidP="001F2C0E" w14:paraId="2F2F098C" w14:textId="024D00E3">
      <w:pPr>
        <w:spacing w:line="480" w:lineRule="auto"/>
        <w:ind w:firstLine="720"/>
        <w:rPr>
          <w:iCs/>
        </w:rPr>
      </w:pPr>
      <w:r w:rsidRPr="00581C70">
        <w:rPr>
          <w:iCs/>
        </w:rPr>
        <w:t xml:space="preserve">When FDA evaluates a GRAS </w:t>
      </w:r>
      <w:r w:rsidR="0041678E">
        <w:rPr>
          <w:iCs/>
        </w:rPr>
        <w:t>n</w:t>
      </w:r>
      <w:r w:rsidRPr="00581C70">
        <w:rPr>
          <w:iCs/>
        </w:rPr>
        <w:t xml:space="preserve">otice, </w:t>
      </w:r>
      <w:r w:rsidR="0041678E">
        <w:rPr>
          <w:iCs/>
        </w:rPr>
        <w:t>we consider</w:t>
      </w:r>
      <w:r w:rsidRPr="00581C70">
        <w:rPr>
          <w:iCs/>
        </w:rPr>
        <w:t xml:space="preserve"> whether the notice demonstrates that the ingredient is safe under the conditions of its intended use and whether the criteria for general recognition </w:t>
      </w:r>
      <w:r w:rsidR="0005755D">
        <w:rPr>
          <w:iCs/>
        </w:rPr>
        <w:t xml:space="preserve">of safety </w:t>
      </w:r>
      <w:r w:rsidRPr="00581C70">
        <w:rPr>
          <w:iCs/>
        </w:rPr>
        <w:t>are satisfied.</w:t>
      </w:r>
      <w:r w:rsidR="00A308C2">
        <w:rPr>
          <w:iCs/>
        </w:rPr>
        <w:t xml:space="preserve"> </w:t>
      </w:r>
      <w:r w:rsidRPr="003753D1" w:rsidR="003753D1">
        <w:rPr>
          <w:iCs/>
        </w:rPr>
        <w:t xml:space="preserve">For the use of an ingredient to be considered GRAS, all data necessary to establish safety must be publicly available and its safe use must be generally </w:t>
      </w:r>
      <w:r w:rsidRPr="003753D1" w:rsidR="003753D1">
        <w:rPr>
          <w:iCs/>
        </w:rPr>
        <w:t xml:space="preserve">recognized by qualified experts. In addition, GRAS uses must meet the same safety standard as for food additives, a reasonable certainty of no harm under the conditions of its intended </w:t>
      </w:r>
      <w:r w:rsidRPr="003753D1" w:rsidR="009C1557">
        <w:rPr>
          <w:iCs/>
        </w:rPr>
        <w:t>use</w:t>
      </w:r>
      <w:r w:rsidR="009C1557">
        <w:rPr>
          <w:iCs/>
        </w:rPr>
        <w:t xml:space="preserve"> and</w:t>
      </w:r>
      <w:r w:rsidRPr="003753D1" w:rsidR="003753D1">
        <w:rPr>
          <w:iCs/>
        </w:rPr>
        <w:t xml:space="preserve"> have the same quantity and quality of information that would support the safety of a food additive.</w:t>
      </w:r>
      <w:r w:rsidR="00116027">
        <w:rPr>
          <w:iCs/>
        </w:rPr>
        <w:t xml:space="preserve"> </w:t>
      </w:r>
    </w:p>
    <w:p w:rsidR="00F47D86" w:rsidP="00F47D86" w14:paraId="533EF532" w14:textId="7E271ACB">
      <w:pPr>
        <w:pStyle w:val="Heading2"/>
      </w:pPr>
      <w:bookmarkStart w:id="23" w:name="_Toc102486129"/>
      <w:bookmarkStart w:id="24" w:name="_Toc203050685"/>
      <w:r>
        <w:t>Need</w:t>
      </w:r>
      <w:r w:rsidRPr="0073331E" w:rsidR="00FC2498">
        <w:t xml:space="preserve"> </w:t>
      </w:r>
      <w:r w:rsidR="009421A8">
        <w:t xml:space="preserve">for </w:t>
      </w:r>
      <w:r w:rsidRPr="0073331E">
        <w:t>Federal Regulatory Action</w:t>
      </w:r>
      <w:bookmarkEnd w:id="23"/>
      <w:bookmarkEnd w:id="24"/>
    </w:p>
    <w:p w:rsidR="000F706F" w:rsidRPr="000F706F" w:rsidP="002A1495" w14:paraId="7FD58B58" w14:textId="77777777"/>
    <w:p w:rsidR="000F706F" w:rsidP="00D90225" w14:paraId="6A3B83FD" w14:textId="42D58999">
      <w:pPr>
        <w:spacing w:line="480" w:lineRule="auto"/>
        <w:ind w:firstLine="720"/>
        <w:rPr>
          <w:iCs/>
        </w:rPr>
      </w:pPr>
      <w:r w:rsidRPr="000F706F">
        <w:rPr>
          <w:iCs/>
        </w:rPr>
        <w:t xml:space="preserve">The voluntary nature of the existing GRAS notification program creates </w:t>
      </w:r>
      <w:r w:rsidR="00131C71">
        <w:rPr>
          <w:iCs/>
        </w:rPr>
        <w:t>the</w:t>
      </w:r>
      <w:r w:rsidRPr="000F706F">
        <w:rPr>
          <w:iCs/>
        </w:rPr>
        <w:t xml:space="preserve"> potential for informational asymmetries which may lead to institutional and market failures.</w:t>
      </w:r>
      <w:r>
        <w:rPr>
          <w:rStyle w:val="FootnoteReference"/>
          <w:iCs/>
        </w:rPr>
        <w:footnoteReference w:id="3"/>
      </w:r>
      <w:r w:rsidRPr="000F706F">
        <w:rPr>
          <w:iCs/>
        </w:rPr>
        <w:t xml:space="preserve"> Consumers rely on food producers to provide them with </w:t>
      </w:r>
      <w:r w:rsidR="00A2542C">
        <w:rPr>
          <w:iCs/>
        </w:rPr>
        <w:t xml:space="preserve">accurate </w:t>
      </w:r>
      <w:r w:rsidRPr="000F706F">
        <w:rPr>
          <w:iCs/>
        </w:rPr>
        <w:t>information about the substances in their food. Although consumers may not be familiar with all the substances</w:t>
      </w:r>
      <w:r w:rsidR="00A2542C">
        <w:rPr>
          <w:iCs/>
        </w:rPr>
        <w:t xml:space="preserve"> in their food</w:t>
      </w:r>
      <w:r w:rsidRPr="000F706F">
        <w:rPr>
          <w:iCs/>
        </w:rPr>
        <w:t>, they often assume that the substances are safe</w:t>
      </w:r>
      <w:r w:rsidR="00F86214">
        <w:rPr>
          <w:iCs/>
        </w:rPr>
        <w:t xml:space="preserve"> based on information from food producers</w:t>
      </w:r>
      <w:r w:rsidRPr="000F706F">
        <w:rPr>
          <w:iCs/>
        </w:rPr>
        <w:t xml:space="preserve">. </w:t>
      </w:r>
      <w:r w:rsidR="006A37CF">
        <w:rPr>
          <w:iCs/>
        </w:rPr>
        <w:t xml:space="preserve">When foods are marketed with substances that are </w:t>
      </w:r>
      <w:r w:rsidR="00F86214">
        <w:rPr>
          <w:iCs/>
        </w:rPr>
        <w:t xml:space="preserve">purported to be GRAS, but are </w:t>
      </w:r>
      <w:r w:rsidR="006A37CF">
        <w:rPr>
          <w:iCs/>
        </w:rPr>
        <w:t>not GRAS</w:t>
      </w:r>
      <w:r w:rsidR="00CA3416">
        <w:rPr>
          <w:iCs/>
        </w:rPr>
        <w:t>, it creates an informational asymmetry as the</w:t>
      </w:r>
      <w:r w:rsidR="000E23E4">
        <w:rPr>
          <w:iCs/>
        </w:rPr>
        <w:t xml:space="preserve"> </w:t>
      </w:r>
      <w:r w:rsidR="00F86214">
        <w:rPr>
          <w:iCs/>
        </w:rPr>
        <w:t xml:space="preserve">consumer’s </w:t>
      </w:r>
      <w:r w:rsidR="000D7D4A">
        <w:rPr>
          <w:iCs/>
        </w:rPr>
        <w:t>assum</w:t>
      </w:r>
      <w:r w:rsidR="001C6287">
        <w:rPr>
          <w:iCs/>
        </w:rPr>
        <w:t>ption</w:t>
      </w:r>
      <w:r w:rsidR="00F86214">
        <w:rPr>
          <w:iCs/>
        </w:rPr>
        <w:t xml:space="preserve"> about the</w:t>
      </w:r>
      <w:r w:rsidR="001C6287">
        <w:rPr>
          <w:iCs/>
        </w:rPr>
        <w:t xml:space="preserve"> safety </w:t>
      </w:r>
      <w:r w:rsidR="00F86214">
        <w:rPr>
          <w:iCs/>
        </w:rPr>
        <w:t>of the food may be</w:t>
      </w:r>
      <w:r w:rsidR="00D90225">
        <w:rPr>
          <w:iCs/>
        </w:rPr>
        <w:t xml:space="preserve"> incorrect. </w:t>
      </w:r>
      <w:r w:rsidRPr="000F706F">
        <w:rPr>
          <w:iCs/>
        </w:rPr>
        <w:t xml:space="preserve">When consumers </w:t>
      </w:r>
      <w:r w:rsidR="00397E90">
        <w:rPr>
          <w:iCs/>
        </w:rPr>
        <w:t>unknowingly</w:t>
      </w:r>
      <w:r w:rsidRPr="000F706F">
        <w:rPr>
          <w:iCs/>
        </w:rPr>
        <w:t xml:space="preserve"> purchase foods which contain substances that are not GRAS, this leads to market failure. </w:t>
      </w:r>
      <w:r w:rsidRPr="00883B46" w:rsidR="00883B46">
        <w:rPr>
          <w:iCs/>
        </w:rPr>
        <w:t>The establishment of a mandatory GRAS notification program would help to correct this</w:t>
      </w:r>
      <w:r w:rsidR="00883B46">
        <w:rPr>
          <w:iCs/>
        </w:rPr>
        <w:t xml:space="preserve"> market failure</w:t>
      </w:r>
      <w:r w:rsidR="003055C9">
        <w:rPr>
          <w:iCs/>
        </w:rPr>
        <w:t>.</w:t>
      </w:r>
    </w:p>
    <w:p w:rsidR="006F67D2" w:rsidP="002D628D" w14:paraId="43B63217" w14:textId="0E52A472">
      <w:pPr>
        <w:spacing w:line="480" w:lineRule="auto"/>
        <w:ind w:firstLine="720"/>
        <w:rPr>
          <w:iCs/>
        </w:rPr>
      </w:pPr>
      <w:r>
        <w:rPr>
          <w:iCs/>
        </w:rPr>
        <w:t xml:space="preserve">The </w:t>
      </w:r>
      <w:r w:rsidR="008244EE">
        <w:rPr>
          <w:iCs/>
        </w:rPr>
        <w:t xml:space="preserve">potential for </w:t>
      </w:r>
      <w:r>
        <w:rPr>
          <w:iCs/>
        </w:rPr>
        <w:t>institutional failure</w:t>
      </w:r>
      <w:r w:rsidR="008244EE">
        <w:rPr>
          <w:iCs/>
        </w:rPr>
        <w:t xml:space="preserve">s </w:t>
      </w:r>
      <w:r w:rsidR="00EC42FD">
        <w:rPr>
          <w:iCs/>
        </w:rPr>
        <w:t>results</w:t>
      </w:r>
      <w:r w:rsidR="008244EE">
        <w:rPr>
          <w:iCs/>
        </w:rPr>
        <w:t xml:space="preserve"> from the FDA not having a complete picture of </w:t>
      </w:r>
      <w:r w:rsidR="00C51EF1">
        <w:rPr>
          <w:iCs/>
        </w:rPr>
        <w:t xml:space="preserve">all </w:t>
      </w:r>
      <w:r w:rsidR="008244EE">
        <w:rPr>
          <w:iCs/>
        </w:rPr>
        <w:t>the</w:t>
      </w:r>
      <w:r w:rsidR="00C51EF1">
        <w:rPr>
          <w:iCs/>
        </w:rPr>
        <w:t xml:space="preserve"> substances in food </w:t>
      </w:r>
      <w:r w:rsidR="00F60AB9">
        <w:rPr>
          <w:iCs/>
        </w:rPr>
        <w:t>introduced into interstate commerce</w:t>
      </w:r>
      <w:r w:rsidR="00C11B5C">
        <w:rPr>
          <w:iCs/>
        </w:rPr>
        <w:t xml:space="preserve">: </w:t>
      </w:r>
      <w:r w:rsidR="00231C6A">
        <w:rPr>
          <w:iCs/>
        </w:rPr>
        <w:t>another</w:t>
      </w:r>
      <w:r w:rsidR="00F9507F">
        <w:rPr>
          <w:iCs/>
        </w:rPr>
        <w:t xml:space="preserve"> form of</w:t>
      </w:r>
      <w:r w:rsidR="00231C6A">
        <w:rPr>
          <w:iCs/>
        </w:rPr>
        <w:t xml:space="preserve"> informational asymmetry</w:t>
      </w:r>
      <w:r w:rsidR="00C51EF1">
        <w:rPr>
          <w:iCs/>
        </w:rPr>
        <w:t>.</w:t>
      </w:r>
      <w:r w:rsidR="008244EE">
        <w:rPr>
          <w:iCs/>
        </w:rPr>
        <w:t xml:space="preserve"> </w:t>
      </w:r>
      <w:r w:rsidR="0057415E">
        <w:rPr>
          <w:iCs/>
        </w:rPr>
        <w:t>U</w:t>
      </w:r>
      <w:r w:rsidRPr="005D2089" w:rsidR="00D269F0">
        <w:rPr>
          <w:iCs/>
        </w:rPr>
        <w:t xml:space="preserve">nder the voluntary GRAS notification program, firms </w:t>
      </w:r>
      <w:r w:rsidRPr="005D2089" w:rsidR="00B7113E">
        <w:rPr>
          <w:iCs/>
        </w:rPr>
        <w:t xml:space="preserve">can </w:t>
      </w:r>
      <w:r w:rsidR="00497F04">
        <w:rPr>
          <w:iCs/>
        </w:rPr>
        <w:t>introduce</w:t>
      </w:r>
      <w:r w:rsidRPr="005D2089" w:rsidR="00497F04">
        <w:rPr>
          <w:iCs/>
        </w:rPr>
        <w:t xml:space="preserve"> </w:t>
      </w:r>
      <w:r w:rsidR="00CA0506">
        <w:rPr>
          <w:iCs/>
        </w:rPr>
        <w:t xml:space="preserve">substances </w:t>
      </w:r>
      <w:r w:rsidR="00497F04">
        <w:rPr>
          <w:iCs/>
        </w:rPr>
        <w:t>into interstate commerce based on an</w:t>
      </w:r>
      <w:r w:rsidR="009D5139">
        <w:rPr>
          <w:iCs/>
        </w:rPr>
        <w:t xml:space="preserve"> independent conclusion</w:t>
      </w:r>
      <w:r w:rsidRPr="005D2089" w:rsidR="006C5B4F">
        <w:rPr>
          <w:iCs/>
        </w:rPr>
        <w:t xml:space="preserve"> </w:t>
      </w:r>
      <w:r w:rsidR="008C6997">
        <w:rPr>
          <w:iCs/>
        </w:rPr>
        <w:t xml:space="preserve">of </w:t>
      </w:r>
      <w:r w:rsidR="009D5139">
        <w:rPr>
          <w:iCs/>
        </w:rPr>
        <w:t xml:space="preserve">GRAS </w:t>
      </w:r>
      <w:r w:rsidR="008C6997">
        <w:rPr>
          <w:iCs/>
        </w:rPr>
        <w:t>status</w:t>
      </w:r>
      <w:r w:rsidRPr="005D2089" w:rsidR="006C5B4F">
        <w:rPr>
          <w:iCs/>
        </w:rPr>
        <w:t xml:space="preserve"> without</w:t>
      </w:r>
      <w:r w:rsidRPr="005D2089" w:rsidR="005E3A76">
        <w:rPr>
          <w:iCs/>
        </w:rPr>
        <w:t xml:space="preserve"> </w:t>
      </w:r>
      <w:r w:rsidRPr="005D2089" w:rsidR="001C324C">
        <w:rPr>
          <w:iCs/>
        </w:rPr>
        <w:t xml:space="preserve">notifying FDA. </w:t>
      </w:r>
      <w:r w:rsidRPr="005D2089" w:rsidR="005D2089">
        <w:rPr>
          <w:iCs/>
        </w:rPr>
        <w:t xml:space="preserve">FDA </w:t>
      </w:r>
      <w:r w:rsidR="0026145A">
        <w:rPr>
          <w:iCs/>
        </w:rPr>
        <w:t>may have</w:t>
      </w:r>
      <w:r w:rsidRPr="005D2089" w:rsidR="005D2089">
        <w:rPr>
          <w:iCs/>
        </w:rPr>
        <w:t xml:space="preserve"> </w:t>
      </w:r>
      <w:r w:rsidR="001B799F">
        <w:rPr>
          <w:iCs/>
        </w:rPr>
        <w:t xml:space="preserve">little or </w:t>
      </w:r>
      <w:r w:rsidRPr="005D2089" w:rsidR="005D2089">
        <w:rPr>
          <w:iCs/>
        </w:rPr>
        <w:t xml:space="preserve">no knowledge about </w:t>
      </w:r>
      <w:r w:rsidR="00930A54">
        <w:rPr>
          <w:iCs/>
        </w:rPr>
        <w:t>such conclusions</w:t>
      </w:r>
      <w:r w:rsidR="003C0AC3">
        <w:rPr>
          <w:iCs/>
        </w:rPr>
        <w:t xml:space="preserve"> and </w:t>
      </w:r>
      <w:r w:rsidRPr="005D2089" w:rsidR="005D0C10">
        <w:rPr>
          <w:iCs/>
        </w:rPr>
        <w:t xml:space="preserve">may only become aware </w:t>
      </w:r>
      <w:r w:rsidRPr="005D2089" w:rsidR="005D0C10">
        <w:rPr>
          <w:iCs/>
        </w:rPr>
        <w:t xml:space="preserve">of an independent conclusion </w:t>
      </w:r>
      <w:r w:rsidR="005D6584">
        <w:rPr>
          <w:iCs/>
        </w:rPr>
        <w:t xml:space="preserve">of </w:t>
      </w:r>
      <w:r w:rsidRPr="005D2089" w:rsidR="005D0C10">
        <w:rPr>
          <w:iCs/>
        </w:rPr>
        <w:t xml:space="preserve">GRAS </w:t>
      </w:r>
      <w:r w:rsidR="005D6584">
        <w:rPr>
          <w:iCs/>
        </w:rPr>
        <w:t>status</w:t>
      </w:r>
      <w:r w:rsidRPr="005D2089" w:rsidR="005D0C10">
        <w:rPr>
          <w:iCs/>
        </w:rPr>
        <w:t xml:space="preserve"> </w:t>
      </w:r>
      <w:r w:rsidRPr="005D2089" w:rsidR="008C0B3F">
        <w:rPr>
          <w:iCs/>
        </w:rPr>
        <w:t>after</w:t>
      </w:r>
      <w:r w:rsidRPr="005D2089" w:rsidR="005D0C10">
        <w:rPr>
          <w:iCs/>
        </w:rPr>
        <w:t xml:space="preserve"> a public health concern emerges.</w:t>
      </w:r>
      <w:r w:rsidR="00501E34">
        <w:rPr>
          <w:iCs/>
        </w:rPr>
        <w:t xml:space="preserve"> There have been adverse events which have</w:t>
      </w:r>
      <w:r w:rsidR="007434CC">
        <w:rPr>
          <w:iCs/>
        </w:rPr>
        <w:t xml:space="preserve"> resulted in FDA </w:t>
      </w:r>
      <w:r w:rsidR="00C956D7">
        <w:rPr>
          <w:iCs/>
        </w:rPr>
        <w:t>making post-market determinations that</w:t>
      </w:r>
      <w:r w:rsidR="00B52C86">
        <w:rPr>
          <w:iCs/>
        </w:rPr>
        <w:t xml:space="preserve"> the use of a substance is not GRAS</w:t>
      </w:r>
      <w:r w:rsidR="00E33651">
        <w:rPr>
          <w:iCs/>
        </w:rPr>
        <w:t xml:space="preserve"> </w:t>
      </w:r>
      <w:r w:rsidR="001647FF">
        <w:rPr>
          <w:iCs/>
        </w:rPr>
        <w:t xml:space="preserve">under the conditions of its intended use </w:t>
      </w:r>
      <w:r w:rsidR="00E33651">
        <w:rPr>
          <w:iCs/>
        </w:rPr>
        <w:t>(Ref.</w:t>
      </w:r>
      <w:r w:rsidR="009E7485">
        <w:rPr>
          <w:iCs/>
        </w:rPr>
        <w:t xml:space="preserve"> </w:t>
      </w:r>
      <w:r w:rsidR="005339C7">
        <w:rPr>
          <w:iCs/>
        </w:rPr>
        <w:t>1</w:t>
      </w:r>
      <w:r w:rsidR="00E87BCC">
        <w:rPr>
          <w:iCs/>
        </w:rPr>
        <w:t>)</w:t>
      </w:r>
      <w:r w:rsidR="008C0275">
        <w:rPr>
          <w:iCs/>
        </w:rPr>
        <w:t>.</w:t>
      </w:r>
      <w:r w:rsidR="008E3484">
        <w:rPr>
          <w:iCs/>
        </w:rPr>
        <w:t xml:space="preserve"> </w:t>
      </w:r>
      <w:r w:rsidR="006038A3">
        <w:rPr>
          <w:iCs/>
        </w:rPr>
        <w:t>Under a mandatory GRAS</w:t>
      </w:r>
      <w:r w:rsidR="00FD6D2C">
        <w:rPr>
          <w:iCs/>
        </w:rPr>
        <w:t xml:space="preserve"> notification program, FDA may have been able to </w:t>
      </w:r>
      <w:r w:rsidR="005E1FC6">
        <w:rPr>
          <w:iCs/>
        </w:rPr>
        <w:t>mitigate the occurrence of these adverse events.</w:t>
      </w:r>
      <w:r w:rsidRPr="003619A5" w:rsidR="00673401">
        <w:rPr>
          <w:iCs/>
        </w:rPr>
        <w:t xml:space="preserve"> </w:t>
      </w:r>
      <w:r w:rsidR="002D628D">
        <w:rPr>
          <w:iCs/>
        </w:rPr>
        <w:t>T</w:t>
      </w:r>
      <w:r w:rsidR="00673401">
        <w:rPr>
          <w:iCs/>
        </w:rPr>
        <w:t>he establishment of</w:t>
      </w:r>
      <w:r w:rsidRPr="003619A5" w:rsidR="00673401">
        <w:rPr>
          <w:iCs/>
        </w:rPr>
        <w:t xml:space="preserve"> a mandatory GRAS notification program would </w:t>
      </w:r>
      <w:r w:rsidR="005246BA">
        <w:rPr>
          <w:iCs/>
        </w:rPr>
        <w:t>help</w:t>
      </w:r>
      <w:r w:rsidRPr="003619A5" w:rsidR="00673401">
        <w:rPr>
          <w:iCs/>
        </w:rPr>
        <w:t xml:space="preserve"> to correct </w:t>
      </w:r>
      <w:r w:rsidR="005246BA">
        <w:rPr>
          <w:iCs/>
        </w:rPr>
        <w:t>this institutional</w:t>
      </w:r>
      <w:r w:rsidRPr="003619A5" w:rsidR="00673401">
        <w:rPr>
          <w:iCs/>
        </w:rPr>
        <w:t xml:space="preserve"> failure and help us to carry out Congress’s mandate</w:t>
      </w:r>
      <w:r w:rsidR="00673401">
        <w:rPr>
          <w:iCs/>
        </w:rPr>
        <w:t xml:space="preserve"> in the FD&amp;C Act</w:t>
      </w:r>
      <w:r w:rsidRPr="003619A5" w:rsidR="00673401">
        <w:rPr>
          <w:iCs/>
        </w:rPr>
        <w:t>: prohibit the use of unsafe additives in food.</w:t>
      </w:r>
    </w:p>
    <w:p w:rsidR="00F47D86" w:rsidRPr="0073331E" w:rsidP="00F47D86" w14:paraId="0B7678B0" w14:textId="55592532">
      <w:pPr>
        <w:pStyle w:val="Heading2"/>
      </w:pPr>
      <w:bookmarkStart w:id="25" w:name="_Toc201747708"/>
      <w:bookmarkStart w:id="26" w:name="_Toc201831489"/>
      <w:bookmarkStart w:id="27" w:name="_Toc102486130"/>
      <w:bookmarkStart w:id="28" w:name="_Toc203050686"/>
      <w:bookmarkEnd w:id="25"/>
      <w:bookmarkEnd w:id="26"/>
      <w:r w:rsidRPr="0073331E">
        <w:t>Purpose of the Proposed Rule</w:t>
      </w:r>
      <w:bookmarkEnd w:id="27"/>
      <w:bookmarkEnd w:id="28"/>
    </w:p>
    <w:p w:rsidR="00CE44DE" w:rsidP="00DE60B1" w14:paraId="0404283F" w14:textId="1BB9418E">
      <w:pPr>
        <w:spacing w:line="480" w:lineRule="auto"/>
        <w:ind w:firstLine="720"/>
        <w:rPr>
          <w:iCs/>
        </w:rPr>
      </w:pPr>
      <w:r>
        <w:rPr>
          <w:iCs/>
        </w:rPr>
        <w:t>The proposed rule, if finalized</w:t>
      </w:r>
      <w:r w:rsidR="009103B0">
        <w:rPr>
          <w:iCs/>
        </w:rPr>
        <w:t>,</w:t>
      </w:r>
      <w:r>
        <w:rPr>
          <w:iCs/>
        </w:rPr>
        <w:t xml:space="preserve"> </w:t>
      </w:r>
      <w:r w:rsidR="0090430A">
        <w:rPr>
          <w:iCs/>
        </w:rPr>
        <w:t xml:space="preserve">would </w:t>
      </w:r>
      <w:r>
        <w:rPr>
          <w:iCs/>
        </w:rPr>
        <w:t xml:space="preserve">amend </w:t>
      </w:r>
      <w:r w:rsidR="00916B2C">
        <w:rPr>
          <w:iCs/>
        </w:rPr>
        <w:t>our GRAS</w:t>
      </w:r>
      <w:r w:rsidR="00540FA4">
        <w:rPr>
          <w:iCs/>
        </w:rPr>
        <w:t xml:space="preserve"> regulations </w:t>
      </w:r>
      <w:r w:rsidR="003372E9">
        <w:rPr>
          <w:iCs/>
        </w:rPr>
        <w:t>in part</w:t>
      </w:r>
      <w:r w:rsidR="00CE3FFD">
        <w:rPr>
          <w:iCs/>
        </w:rPr>
        <w:t>s</w:t>
      </w:r>
      <w:r w:rsidR="003372E9">
        <w:rPr>
          <w:iCs/>
        </w:rPr>
        <w:t xml:space="preserve"> 170</w:t>
      </w:r>
      <w:r w:rsidR="00540FA4">
        <w:rPr>
          <w:iCs/>
        </w:rPr>
        <w:t xml:space="preserve"> </w:t>
      </w:r>
      <w:r w:rsidR="00CE3FFD">
        <w:rPr>
          <w:iCs/>
        </w:rPr>
        <w:t>and 570</w:t>
      </w:r>
      <w:r>
        <w:rPr>
          <w:iCs/>
        </w:rPr>
        <w:t xml:space="preserve"> </w:t>
      </w:r>
      <w:r w:rsidR="00A55911">
        <w:rPr>
          <w:iCs/>
        </w:rPr>
        <w:t>t</w:t>
      </w:r>
      <w:r w:rsidR="003F0F11">
        <w:rPr>
          <w:iCs/>
        </w:rPr>
        <w:t>o</w:t>
      </w:r>
      <w:r>
        <w:rPr>
          <w:iCs/>
        </w:rPr>
        <w:t xml:space="preserve"> replace</w:t>
      </w:r>
      <w:r w:rsidR="009D590B">
        <w:rPr>
          <w:iCs/>
        </w:rPr>
        <w:t xml:space="preserve"> </w:t>
      </w:r>
      <w:r w:rsidR="00F71FC6">
        <w:rPr>
          <w:iCs/>
        </w:rPr>
        <w:t>the</w:t>
      </w:r>
      <w:r w:rsidR="009D590B">
        <w:rPr>
          <w:iCs/>
        </w:rPr>
        <w:t xml:space="preserve"> voluntary GRAS notification pro</w:t>
      </w:r>
      <w:r w:rsidR="00F71FC6">
        <w:rPr>
          <w:iCs/>
        </w:rPr>
        <w:t>gra</w:t>
      </w:r>
      <w:r w:rsidR="00ED235D">
        <w:rPr>
          <w:iCs/>
        </w:rPr>
        <w:t>m</w:t>
      </w:r>
      <w:r w:rsidR="009D590B">
        <w:rPr>
          <w:iCs/>
        </w:rPr>
        <w:t xml:space="preserve"> with a mandatory GRAS notification pro</w:t>
      </w:r>
      <w:r w:rsidR="00ED235D">
        <w:rPr>
          <w:iCs/>
        </w:rPr>
        <w:t>gram</w:t>
      </w:r>
      <w:r w:rsidR="009D590B">
        <w:rPr>
          <w:iCs/>
        </w:rPr>
        <w:t>.</w:t>
      </w:r>
    </w:p>
    <w:p w:rsidR="00F47D86" w:rsidRPr="0073331E" w:rsidP="00F47D86" w14:paraId="18E28F09" w14:textId="77777777">
      <w:pPr>
        <w:pStyle w:val="Heading2"/>
      </w:pPr>
      <w:bookmarkStart w:id="29" w:name="_Toc102486131"/>
      <w:bookmarkStart w:id="30" w:name="_Ref201134585"/>
      <w:bookmarkStart w:id="31" w:name="_Ref201143022"/>
      <w:bookmarkStart w:id="32" w:name="_Toc203050687"/>
      <w:r w:rsidRPr="0073331E">
        <w:t>Baseline Conditions</w:t>
      </w:r>
      <w:bookmarkEnd w:id="29"/>
      <w:bookmarkEnd w:id="30"/>
      <w:bookmarkEnd w:id="31"/>
      <w:bookmarkEnd w:id="32"/>
    </w:p>
    <w:p w:rsidR="004F2C7E" w:rsidRPr="00ED0C86" w:rsidP="004F2C7E" w14:paraId="0F0E9DBA" w14:textId="0E33A049">
      <w:pPr>
        <w:pStyle w:val="Heading3"/>
      </w:pPr>
      <w:bookmarkStart w:id="33" w:name="_Toc203050688"/>
      <w:r w:rsidRPr="00ED0C86">
        <w:t xml:space="preserve">GRAS </w:t>
      </w:r>
      <w:r w:rsidR="00BD1E37">
        <w:t>Notices</w:t>
      </w:r>
      <w:bookmarkEnd w:id="33"/>
    </w:p>
    <w:p w:rsidR="004F2C7E" w:rsidP="00DE60B1" w14:paraId="3D4B322E" w14:textId="08B3E383">
      <w:pPr>
        <w:spacing w:line="480" w:lineRule="auto"/>
        <w:ind w:firstLine="720"/>
        <w:rPr>
          <w:iCs/>
        </w:rPr>
      </w:pPr>
      <w:r>
        <w:rPr>
          <w:iCs/>
        </w:rPr>
        <w:t>Since 1998</w:t>
      </w:r>
      <w:r w:rsidR="0039376A">
        <w:rPr>
          <w:iCs/>
        </w:rPr>
        <w:t>,</w:t>
      </w:r>
      <w:r>
        <w:rPr>
          <w:iCs/>
        </w:rPr>
        <w:t xml:space="preserve"> t</w:t>
      </w:r>
      <w:r w:rsidRPr="0070296F">
        <w:rPr>
          <w:iCs/>
        </w:rPr>
        <w:t>here have been 1,309 GRAS notices submitted to FDA</w:t>
      </w:r>
      <w:r w:rsidR="008F0C8B">
        <w:rPr>
          <w:iCs/>
        </w:rPr>
        <w:t>.</w:t>
      </w:r>
      <w:r w:rsidRPr="0070296F">
        <w:rPr>
          <w:iCs/>
        </w:rPr>
        <w:t xml:space="preserve"> </w:t>
      </w:r>
      <w:r w:rsidR="00DC7F9F">
        <w:rPr>
          <w:iCs/>
        </w:rPr>
        <w:t xml:space="preserve">FDA’s Center for Food Safety and Applied Nutrition (currently FDA’s Human Foods Program) </w:t>
      </w:r>
      <w:r w:rsidR="00A04007">
        <w:rPr>
          <w:iCs/>
        </w:rPr>
        <w:t>filed its first GRAS notice in 1998 under the interim pilot program, and</w:t>
      </w:r>
      <w:r w:rsidR="003D0E27">
        <w:rPr>
          <w:iCs/>
        </w:rPr>
        <w:t xml:space="preserve"> as of March 2025, HFP has filed</w:t>
      </w:r>
      <w:r w:rsidRPr="0070296F">
        <w:rPr>
          <w:iCs/>
        </w:rPr>
        <w:t xml:space="preserve"> </w:t>
      </w:r>
      <w:r w:rsidR="00481AAF">
        <w:rPr>
          <w:iCs/>
        </w:rPr>
        <w:t>1,234</w:t>
      </w:r>
      <w:r w:rsidRPr="0070296F" w:rsidR="00481AAF">
        <w:rPr>
          <w:iCs/>
        </w:rPr>
        <w:t xml:space="preserve"> </w:t>
      </w:r>
      <w:r w:rsidRPr="0070296F">
        <w:rPr>
          <w:iCs/>
        </w:rPr>
        <w:t xml:space="preserve">GRAS notices for </w:t>
      </w:r>
      <w:r w:rsidR="000F4BD8">
        <w:rPr>
          <w:iCs/>
        </w:rPr>
        <w:t>human</w:t>
      </w:r>
      <w:r w:rsidRPr="0070296F" w:rsidR="000F4BD8">
        <w:rPr>
          <w:iCs/>
        </w:rPr>
        <w:t xml:space="preserve"> </w:t>
      </w:r>
      <w:r w:rsidRPr="0070296F">
        <w:rPr>
          <w:iCs/>
        </w:rPr>
        <w:t xml:space="preserve">food substances </w:t>
      </w:r>
      <w:r w:rsidR="00D111E1">
        <w:rPr>
          <w:iCs/>
        </w:rPr>
        <w:t>(</w:t>
      </w:r>
      <w:r w:rsidR="00481AAF">
        <w:rPr>
          <w:iCs/>
        </w:rPr>
        <w:t>Ref. 2)</w:t>
      </w:r>
      <w:r w:rsidR="003D0E27">
        <w:rPr>
          <w:iCs/>
        </w:rPr>
        <w:t xml:space="preserve">.  FDA’s Center for Veterinary Medicine established its interim pilot program </w:t>
      </w:r>
      <w:r w:rsidR="004B237C">
        <w:rPr>
          <w:iCs/>
        </w:rPr>
        <w:t>and filed its first GRAS notice more recently (both in 2010)</w:t>
      </w:r>
      <w:r w:rsidRPr="0070296F">
        <w:rPr>
          <w:iCs/>
        </w:rPr>
        <w:t xml:space="preserve"> and</w:t>
      </w:r>
      <w:r w:rsidR="00902677">
        <w:rPr>
          <w:iCs/>
        </w:rPr>
        <w:t>, since then,</w:t>
      </w:r>
      <w:r w:rsidR="005607E3">
        <w:rPr>
          <w:iCs/>
        </w:rPr>
        <w:t xml:space="preserve"> has filed</w:t>
      </w:r>
      <w:r w:rsidRPr="0070296F">
        <w:rPr>
          <w:iCs/>
        </w:rPr>
        <w:t xml:space="preserve"> </w:t>
      </w:r>
      <w:r w:rsidR="00481AAF">
        <w:rPr>
          <w:iCs/>
        </w:rPr>
        <w:t>75</w:t>
      </w:r>
      <w:r w:rsidRPr="0070296F">
        <w:rPr>
          <w:iCs/>
        </w:rPr>
        <w:t xml:space="preserve"> </w:t>
      </w:r>
      <w:r w:rsidR="005607E3">
        <w:rPr>
          <w:iCs/>
        </w:rPr>
        <w:t>GRAS notices</w:t>
      </w:r>
      <w:r w:rsidRPr="0070296F" w:rsidR="005607E3">
        <w:rPr>
          <w:iCs/>
        </w:rPr>
        <w:t xml:space="preserve"> </w:t>
      </w:r>
      <w:r w:rsidRPr="0070296F">
        <w:rPr>
          <w:iCs/>
        </w:rPr>
        <w:t xml:space="preserve">for </w:t>
      </w:r>
      <w:r w:rsidR="000F4BD8">
        <w:rPr>
          <w:iCs/>
        </w:rPr>
        <w:t>animal</w:t>
      </w:r>
      <w:r w:rsidRPr="0070296F" w:rsidR="000F4BD8">
        <w:rPr>
          <w:iCs/>
        </w:rPr>
        <w:t xml:space="preserve"> </w:t>
      </w:r>
      <w:r w:rsidRPr="0070296F">
        <w:rPr>
          <w:iCs/>
        </w:rPr>
        <w:t>food substances</w:t>
      </w:r>
      <w:r w:rsidR="00B3215C">
        <w:rPr>
          <w:iCs/>
        </w:rPr>
        <w:t xml:space="preserve"> (Ref. </w:t>
      </w:r>
      <w:r w:rsidR="00481AAF">
        <w:rPr>
          <w:iCs/>
        </w:rPr>
        <w:t>3</w:t>
      </w:r>
      <w:r w:rsidR="00B3215C">
        <w:rPr>
          <w:iCs/>
        </w:rPr>
        <w:t>)</w:t>
      </w:r>
      <w:r w:rsidRPr="0070296F">
        <w:rPr>
          <w:iCs/>
        </w:rPr>
        <w:t xml:space="preserve">. </w:t>
      </w:r>
      <w:r w:rsidR="009A7945">
        <w:rPr>
          <w:iCs/>
        </w:rPr>
        <w:t>T</w:t>
      </w:r>
      <w:r w:rsidRPr="0070296F">
        <w:rPr>
          <w:iCs/>
        </w:rPr>
        <w:t xml:space="preserve">he distribution of </w:t>
      </w:r>
      <w:r>
        <w:rPr>
          <w:iCs/>
        </w:rPr>
        <w:t xml:space="preserve">GRAS </w:t>
      </w:r>
      <w:r w:rsidR="00EB111E">
        <w:rPr>
          <w:iCs/>
        </w:rPr>
        <w:t>notices</w:t>
      </w:r>
      <w:r>
        <w:rPr>
          <w:iCs/>
        </w:rPr>
        <w:t xml:space="preserve"> by type</w:t>
      </w:r>
      <w:r w:rsidR="00E2672D">
        <w:rPr>
          <w:iCs/>
        </w:rPr>
        <w:t xml:space="preserve"> (animal or human food)</w:t>
      </w:r>
      <w:r w:rsidR="009A7945">
        <w:rPr>
          <w:iCs/>
        </w:rPr>
        <w:t xml:space="preserve"> is </w:t>
      </w:r>
      <w:r w:rsidR="00923BE2">
        <w:rPr>
          <w:iCs/>
        </w:rPr>
        <w:t>presented</w:t>
      </w:r>
      <w:r w:rsidR="009A7945">
        <w:rPr>
          <w:iCs/>
        </w:rPr>
        <w:t xml:space="preserve"> in </w:t>
      </w:r>
      <w:r w:rsidRPr="002529F6" w:rsidR="009A7945">
        <w:rPr>
          <w:iCs/>
        </w:rPr>
        <w:fldChar w:fldCharType="begin"/>
      </w:r>
      <w:r w:rsidRPr="002529F6" w:rsidR="009A7945">
        <w:rPr>
          <w:iCs/>
        </w:rPr>
        <w:instrText xml:space="preserve"> REF _Ref197940307 \h </w:instrText>
      </w:r>
      <w:r w:rsidRPr="002A1495" w:rsidR="002529F6">
        <w:rPr>
          <w:iCs/>
        </w:rPr>
        <w:instrText xml:space="preserve"> \* MERGEFORMAT </w:instrText>
      </w:r>
      <w:r w:rsidRPr="002529F6" w:rsidR="009A7945">
        <w:rPr>
          <w:iCs/>
        </w:rPr>
        <w:fldChar w:fldCharType="separate"/>
      </w:r>
      <w:r w:rsidRPr="002A1495" w:rsidR="00BF2543">
        <w:t xml:space="preserve">Table </w:t>
      </w:r>
      <w:r w:rsidRPr="002A1495" w:rsidR="00BF2543">
        <w:rPr>
          <w:noProof/>
        </w:rPr>
        <w:t>3</w:t>
      </w:r>
      <w:r w:rsidRPr="002529F6" w:rsidR="009A7945">
        <w:rPr>
          <w:iCs/>
        </w:rPr>
        <w:fldChar w:fldCharType="end"/>
      </w:r>
      <w:r w:rsidRPr="002529F6" w:rsidR="00A44CE1">
        <w:rPr>
          <w:iCs/>
        </w:rPr>
        <w:t>.</w:t>
      </w:r>
      <w:r>
        <w:rPr>
          <w:iCs/>
        </w:rPr>
        <w:t xml:space="preserve"> </w:t>
      </w:r>
    </w:p>
    <w:p w:rsidR="004F2C7E" w:rsidRPr="000741D7" w:rsidP="004F2C7E" w14:paraId="08D0DF30" w14:textId="782BC971">
      <w:pPr>
        <w:pStyle w:val="Caption"/>
        <w:keepNext/>
        <w:rPr>
          <w:b/>
        </w:rPr>
      </w:pPr>
      <w:bookmarkStart w:id="34" w:name="_Ref197940307"/>
      <w:r w:rsidRPr="000741D7">
        <w:rPr>
          <w:b/>
        </w:rPr>
        <w:t xml:space="preserve">Table </w:t>
      </w:r>
      <w:r w:rsidRPr="000741D7">
        <w:rPr>
          <w:b/>
        </w:rPr>
        <w:fldChar w:fldCharType="begin"/>
      </w:r>
      <w:r w:rsidRPr="000741D7">
        <w:rPr>
          <w:b/>
        </w:rPr>
        <w:instrText xml:space="preserve"> SEQ Table \* ARABIC </w:instrText>
      </w:r>
      <w:r w:rsidRPr="000741D7">
        <w:rPr>
          <w:b/>
        </w:rPr>
        <w:fldChar w:fldCharType="separate"/>
      </w:r>
      <w:r w:rsidR="00BF2543">
        <w:rPr>
          <w:b/>
          <w:noProof/>
        </w:rPr>
        <w:t>3</w:t>
      </w:r>
      <w:r w:rsidRPr="000741D7">
        <w:rPr>
          <w:b/>
        </w:rPr>
        <w:fldChar w:fldCharType="end"/>
      </w:r>
      <w:bookmarkEnd w:id="34"/>
      <w:r w:rsidRPr="000741D7">
        <w:rPr>
          <w:b/>
        </w:rPr>
        <w:t xml:space="preserve">. GRAS </w:t>
      </w:r>
      <w:r w:rsidR="00EB111E">
        <w:rPr>
          <w:b/>
        </w:rPr>
        <w:t>Notices</w:t>
      </w:r>
      <w:r w:rsidRPr="000741D7" w:rsidR="00EB111E">
        <w:rPr>
          <w:b/>
        </w:rPr>
        <w:t xml:space="preserve"> </w:t>
      </w:r>
      <w:r w:rsidRPr="000741D7">
        <w:rPr>
          <w:b/>
        </w:rPr>
        <w:t>Submitted for Human and Animal Food Substances</w:t>
      </w:r>
    </w:p>
    <w:tbl>
      <w:tblPr>
        <w:tblStyle w:val="TableGrid"/>
        <w:tblW w:w="5000" w:type="pct"/>
        <w:jc w:val="center"/>
        <w:tblLook w:val="04A0"/>
      </w:tblPr>
      <w:tblGrid>
        <w:gridCol w:w="5845"/>
        <w:gridCol w:w="1801"/>
        <w:gridCol w:w="1704"/>
      </w:tblGrid>
      <w:tr w14:paraId="3409BBB0" w14:textId="77777777" w:rsidTr="002A1495">
        <w:tblPrEx>
          <w:tblW w:w="5000" w:type="pct"/>
          <w:jc w:val="center"/>
          <w:tblLook w:val="04A0"/>
        </w:tblPrEx>
        <w:trPr>
          <w:jc w:val="center"/>
        </w:trPr>
        <w:tc>
          <w:tcPr>
            <w:tcW w:w="3126" w:type="pct"/>
          </w:tcPr>
          <w:p w:rsidR="004F2C7E" w14:paraId="500EEB0F" w14:textId="77777777">
            <w:pPr>
              <w:rPr>
                <w:iCs/>
              </w:rPr>
            </w:pPr>
          </w:p>
        </w:tc>
        <w:tc>
          <w:tcPr>
            <w:tcW w:w="963" w:type="pct"/>
          </w:tcPr>
          <w:p w:rsidR="004F2C7E" w:rsidP="00071810" w14:paraId="675C883F" w14:textId="77777777">
            <w:pPr>
              <w:jc w:val="center"/>
              <w:rPr>
                <w:iCs/>
              </w:rPr>
            </w:pPr>
            <w:r>
              <w:rPr>
                <w:iCs/>
              </w:rPr>
              <w:t>GRAS Notice Submissions</w:t>
            </w:r>
          </w:p>
        </w:tc>
        <w:tc>
          <w:tcPr>
            <w:tcW w:w="911" w:type="pct"/>
          </w:tcPr>
          <w:p w:rsidR="004F2C7E" w:rsidP="00071810" w14:paraId="63E3C502" w14:textId="77777777">
            <w:pPr>
              <w:jc w:val="center"/>
              <w:rPr>
                <w:iCs/>
              </w:rPr>
            </w:pPr>
            <w:r>
              <w:rPr>
                <w:iCs/>
              </w:rPr>
              <w:t>Notifiers</w:t>
            </w:r>
          </w:p>
        </w:tc>
      </w:tr>
      <w:tr w14:paraId="444CC85F" w14:textId="77777777" w:rsidTr="002A1495">
        <w:tblPrEx>
          <w:tblW w:w="5000" w:type="pct"/>
          <w:jc w:val="center"/>
          <w:tblLook w:val="04A0"/>
        </w:tblPrEx>
        <w:trPr>
          <w:jc w:val="center"/>
        </w:trPr>
        <w:tc>
          <w:tcPr>
            <w:tcW w:w="3126" w:type="pct"/>
          </w:tcPr>
          <w:p w:rsidR="004F2C7E" w14:paraId="7472203B" w14:textId="47FB7D63">
            <w:pPr>
              <w:rPr>
                <w:iCs/>
              </w:rPr>
            </w:pPr>
            <w:r>
              <w:rPr>
                <w:iCs/>
              </w:rPr>
              <w:t>Animal Food Substances</w:t>
            </w:r>
          </w:p>
        </w:tc>
        <w:tc>
          <w:tcPr>
            <w:tcW w:w="963" w:type="pct"/>
          </w:tcPr>
          <w:p w:rsidR="004F2C7E" w14:paraId="594B7AB5" w14:textId="42DBDE60">
            <w:pPr>
              <w:jc w:val="right"/>
              <w:rPr>
                <w:iCs/>
              </w:rPr>
            </w:pPr>
            <w:r>
              <w:rPr>
                <w:iCs/>
              </w:rPr>
              <w:t>75</w:t>
            </w:r>
            <w:r w:rsidR="007A549F">
              <w:rPr>
                <w:iCs/>
              </w:rPr>
              <w:t xml:space="preserve"> (5.7</w:t>
            </w:r>
            <w:r w:rsidR="001074E0">
              <w:rPr>
                <w:iCs/>
              </w:rPr>
              <w:t>3</w:t>
            </w:r>
            <w:r w:rsidR="007A549F">
              <w:rPr>
                <w:iCs/>
              </w:rPr>
              <w:t>%)</w:t>
            </w:r>
          </w:p>
        </w:tc>
        <w:tc>
          <w:tcPr>
            <w:tcW w:w="911" w:type="pct"/>
          </w:tcPr>
          <w:p w:rsidR="004F2C7E" w14:paraId="3FAF5496" w14:textId="07EED920">
            <w:pPr>
              <w:jc w:val="right"/>
              <w:rPr>
                <w:iCs/>
              </w:rPr>
            </w:pPr>
            <w:r>
              <w:rPr>
                <w:iCs/>
              </w:rPr>
              <w:t>36</w:t>
            </w:r>
            <w:r w:rsidR="00887E97">
              <w:rPr>
                <w:iCs/>
              </w:rPr>
              <w:t xml:space="preserve"> (5.</w:t>
            </w:r>
            <w:r w:rsidR="008F22B8">
              <w:rPr>
                <w:iCs/>
              </w:rPr>
              <w:t>3</w:t>
            </w:r>
            <w:r w:rsidR="00887E97">
              <w:rPr>
                <w:iCs/>
              </w:rPr>
              <w:t>5%)</w:t>
            </w:r>
            <w:r w:rsidR="007A549F">
              <w:rPr>
                <w:iCs/>
              </w:rPr>
              <w:t xml:space="preserve"> </w:t>
            </w:r>
          </w:p>
        </w:tc>
      </w:tr>
      <w:tr w14:paraId="68AC8531" w14:textId="77777777" w:rsidTr="002A1495">
        <w:tblPrEx>
          <w:tblW w:w="5000" w:type="pct"/>
          <w:jc w:val="center"/>
          <w:tblLook w:val="04A0"/>
        </w:tblPrEx>
        <w:trPr>
          <w:jc w:val="center"/>
        </w:trPr>
        <w:tc>
          <w:tcPr>
            <w:tcW w:w="3126" w:type="pct"/>
          </w:tcPr>
          <w:p w:rsidR="004F2C7E" w14:paraId="690F13A0" w14:textId="6ABDCB00">
            <w:pPr>
              <w:rPr>
                <w:iCs/>
              </w:rPr>
            </w:pPr>
            <w:r>
              <w:rPr>
                <w:iCs/>
              </w:rPr>
              <w:t>Human Food Substances</w:t>
            </w:r>
          </w:p>
        </w:tc>
        <w:tc>
          <w:tcPr>
            <w:tcW w:w="963" w:type="pct"/>
          </w:tcPr>
          <w:p w:rsidR="004F2C7E" w14:paraId="0270CFF3" w14:textId="33F2B10D">
            <w:pPr>
              <w:jc w:val="right"/>
              <w:rPr>
                <w:iCs/>
              </w:rPr>
            </w:pPr>
            <w:r>
              <w:rPr>
                <w:iCs/>
              </w:rPr>
              <w:t>1</w:t>
            </w:r>
            <w:r w:rsidR="00B87D4B">
              <w:rPr>
                <w:iCs/>
              </w:rPr>
              <w:t>,</w:t>
            </w:r>
            <w:r>
              <w:rPr>
                <w:iCs/>
              </w:rPr>
              <w:t>234</w:t>
            </w:r>
            <w:r w:rsidR="00817D39">
              <w:rPr>
                <w:iCs/>
              </w:rPr>
              <w:t xml:space="preserve"> (94.27%)</w:t>
            </w:r>
          </w:p>
        </w:tc>
        <w:tc>
          <w:tcPr>
            <w:tcW w:w="911" w:type="pct"/>
          </w:tcPr>
          <w:p w:rsidR="004F2C7E" w14:paraId="3CE64331" w14:textId="1CCF3D7A">
            <w:pPr>
              <w:jc w:val="right"/>
              <w:rPr>
                <w:iCs/>
              </w:rPr>
            </w:pPr>
            <w:r>
              <w:rPr>
                <w:iCs/>
              </w:rPr>
              <w:t>637</w:t>
            </w:r>
            <w:r w:rsidR="00817D39">
              <w:rPr>
                <w:iCs/>
              </w:rPr>
              <w:t xml:space="preserve"> (94.65%)</w:t>
            </w:r>
          </w:p>
        </w:tc>
      </w:tr>
      <w:tr w14:paraId="55FBE813" w14:textId="77777777" w:rsidTr="002A1495">
        <w:tblPrEx>
          <w:tblW w:w="5000" w:type="pct"/>
          <w:jc w:val="center"/>
          <w:tblLook w:val="04A0"/>
        </w:tblPrEx>
        <w:trPr>
          <w:jc w:val="center"/>
        </w:trPr>
        <w:tc>
          <w:tcPr>
            <w:tcW w:w="3126" w:type="pct"/>
          </w:tcPr>
          <w:p w:rsidR="004F2C7E" w14:paraId="6D69256A" w14:textId="217A1C08">
            <w:pPr>
              <w:rPr>
                <w:iCs/>
              </w:rPr>
            </w:pPr>
            <w:r>
              <w:rPr>
                <w:iCs/>
              </w:rPr>
              <w:t>Total</w:t>
            </w:r>
            <w:r w:rsidR="005922C5">
              <w:rPr>
                <w:iCs/>
              </w:rPr>
              <w:t xml:space="preserve"> Substances</w:t>
            </w:r>
          </w:p>
        </w:tc>
        <w:tc>
          <w:tcPr>
            <w:tcW w:w="963" w:type="pct"/>
          </w:tcPr>
          <w:p w:rsidR="004F2C7E" w14:paraId="75CD556E" w14:textId="26351E10">
            <w:pPr>
              <w:jc w:val="right"/>
              <w:rPr>
                <w:iCs/>
              </w:rPr>
            </w:pPr>
            <w:r>
              <w:rPr>
                <w:iCs/>
              </w:rPr>
              <w:t>1</w:t>
            </w:r>
            <w:r w:rsidR="007F058F">
              <w:rPr>
                <w:iCs/>
              </w:rPr>
              <w:t>,</w:t>
            </w:r>
            <w:r>
              <w:rPr>
                <w:iCs/>
              </w:rPr>
              <w:t>309</w:t>
            </w:r>
          </w:p>
        </w:tc>
        <w:tc>
          <w:tcPr>
            <w:tcW w:w="911" w:type="pct"/>
          </w:tcPr>
          <w:p w:rsidR="004F2C7E" w14:paraId="61535BF6" w14:textId="77777777">
            <w:pPr>
              <w:jc w:val="right"/>
              <w:rPr>
                <w:iCs/>
              </w:rPr>
            </w:pPr>
            <w:r>
              <w:rPr>
                <w:iCs/>
              </w:rPr>
              <w:t>673</w:t>
            </w:r>
          </w:p>
        </w:tc>
      </w:tr>
    </w:tbl>
    <w:p w:rsidR="00A44CE1" w:rsidP="004F2C7E" w14:paraId="6522CE22" w14:textId="77777777">
      <w:pPr>
        <w:rPr>
          <w:iCs/>
        </w:rPr>
      </w:pPr>
    </w:p>
    <w:p w:rsidR="004F2C7E" w:rsidP="00B529F8" w14:paraId="3C02F679" w14:textId="7CE5E905">
      <w:pPr>
        <w:spacing w:line="480" w:lineRule="auto"/>
        <w:ind w:firstLine="720"/>
        <w:rPr>
          <w:iCs/>
        </w:rPr>
      </w:pPr>
      <w:r>
        <w:rPr>
          <w:iCs/>
        </w:rPr>
        <w:t xml:space="preserve">FDA’s </w:t>
      </w:r>
      <w:r w:rsidR="0066025A">
        <w:rPr>
          <w:iCs/>
        </w:rPr>
        <w:t xml:space="preserve">response to </w:t>
      </w:r>
      <w:r w:rsidR="00EF3848">
        <w:rPr>
          <w:iCs/>
        </w:rPr>
        <w:t xml:space="preserve">a </w:t>
      </w:r>
      <w:r w:rsidR="0066025A">
        <w:rPr>
          <w:iCs/>
        </w:rPr>
        <w:t>GRAS notice</w:t>
      </w:r>
      <w:r w:rsidR="00EF3848">
        <w:rPr>
          <w:iCs/>
        </w:rPr>
        <w:t xml:space="preserve"> may </w:t>
      </w:r>
      <w:r w:rsidR="00CE1215">
        <w:rPr>
          <w:iCs/>
        </w:rPr>
        <w:t xml:space="preserve">be </w:t>
      </w:r>
      <w:r w:rsidR="00490AEA">
        <w:rPr>
          <w:iCs/>
        </w:rPr>
        <w:t xml:space="preserve">a </w:t>
      </w:r>
      <w:r w:rsidR="00CE1215">
        <w:rPr>
          <w:iCs/>
        </w:rPr>
        <w:t>(1) “no questions”</w:t>
      </w:r>
      <w:r w:rsidR="00490AEA">
        <w:rPr>
          <w:iCs/>
        </w:rPr>
        <w:t xml:space="preserve"> letter</w:t>
      </w:r>
      <w:r w:rsidR="00CE1215">
        <w:rPr>
          <w:iCs/>
        </w:rPr>
        <w:t xml:space="preserve"> (</w:t>
      </w:r>
      <w:r w:rsidR="00AC48C5">
        <w:rPr>
          <w:iCs/>
        </w:rPr>
        <w:t>FDA</w:t>
      </w:r>
      <w:r w:rsidR="00CF0502">
        <w:rPr>
          <w:iCs/>
        </w:rPr>
        <w:t xml:space="preserve"> has no</w:t>
      </w:r>
      <w:r w:rsidR="00315D1A">
        <w:rPr>
          <w:iCs/>
        </w:rPr>
        <w:t xml:space="preserve"> question</w:t>
      </w:r>
      <w:r w:rsidR="00CF0502">
        <w:rPr>
          <w:iCs/>
        </w:rPr>
        <w:t>s</w:t>
      </w:r>
      <w:r w:rsidR="00315D1A">
        <w:rPr>
          <w:iCs/>
        </w:rPr>
        <w:t xml:space="preserve"> </w:t>
      </w:r>
      <w:r w:rsidR="00CF0502">
        <w:rPr>
          <w:iCs/>
        </w:rPr>
        <w:t xml:space="preserve">at this time regarding </w:t>
      </w:r>
      <w:r w:rsidR="00315D1A">
        <w:rPr>
          <w:iCs/>
        </w:rPr>
        <w:t xml:space="preserve">the notifier’s </w:t>
      </w:r>
      <w:r w:rsidR="00CF0502">
        <w:rPr>
          <w:iCs/>
        </w:rPr>
        <w:t xml:space="preserve">conclusion that the notified substance is </w:t>
      </w:r>
      <w:r w:rsidR="00315D1A">
        <w:rPr>
          <w:iCs/>
        </w:rPr>
        <w:t xml:space="preserve">GRAS </w:t>
      </w:r>
      <w:r w:rsidR="00CF0502">
        <w:rPr>
          <w:iCs/>
        </w:rPr>
        <w:t>under the conditions of its intended use</w:t>
      </w:r>
      <w:r w:rsidR="00315D1A">
        <w:rPr>
          <w:iCs/>
        </w:rPr>
        <w:t xml:space="preserve">); </w:t>
      </w:r>
      <w:r w:rsidR="00136A70">
        <w:rPr>
          <w:iCs/>
        </w:rPr>
        <w:t xml:space="preserve">(2) </w:t>
      </w:r>
      <w:r w:rsidR="007D3AD3">
        <w:rPr>
          <w:iCs/>
        </w:rPr>
        <w:t>“</w:t>
      </w:r>
      <w:r w:rsidR="001E2981">
        <w:rPr>
          <w:iCs/>
        </w:rPr>
        <w:t>insufficient</w:t>
      </w:r>
      <w:r w:rsidR="007D3AD3">
        <w:rPr>
          <w:iCs/>
        </w:rPr>
        <w:t xml:space="preserve"> basis”</w:t>
      </w:r>
      <w:r w:rsidR="001E2981">
        <w:rPr>
          <w:iCs/>
        </w:rPr>
        <w:t xml:space="preserve"> letter</w:t>
      </w:r>
      <w:r w:rsidR="007D3AD3">
        <w:rPr>
          <w:iCs/>
        </w:rPr>
        <w:t xml:space="preserve"> (</w:t>
      </w:r>
      <w:r w:rsidR="009E038A">
        <w:rPr>
          <w:iCs/>
        </w:rPr>
        <w:t xml:space="preserve">FDA concludes that the notice does not provide a sufficient basis for </w:t>
      </w:r>
      <w:r w:rsidR="00584BD5">
        <w:rPr>
          <w:iCs/>
        </w:rPr>
        <w:t xml:space="preserve">the conclusion that the notified substance is </w:t>
      </w:r>
      <w:r w:rsidR="009E038A">
        <w:rPr>
          <w:iCs/>
        </w:rPr>
        <w:t xml:space="preserve">GRAS </w:t>
      </w:r>
      <w:r w:rsidR="00584BD5">
        <w:rPr>
          <w:iCs/>
        </w:rPr>
        <w:t>under the conditions of its intended use</w:t>
      </w:r>
      <w:r w:rsidR="009E038A">
        <w:rPr>
          <w:iCs/>
        </w:rPr>
        <w:t>)</w:t>
      </w:r>
      <w:r w:rsidR="00CB3F7E">
        <w:rPr>
          <w:iCs/>
        </w:rPr>
        <w:t>;</w:t>
      </w:r>
      <w:r w:rsidR="00B173A2">
        <w:rPr>
          <w:iCs/>
        </w:rPr>
        <w:t xml:space="preserve"> or (3)</w:t>
      </w:r>
      <w:r w:rsidR="00C419FE">
        <w:rPr>
          <w:iCs/>
        </w:rPr>
        <w:t xml:space="preserve"> </w:t>
      </w:r>
      <w:r w:rsidR="00D61FFB">
        <w:rPr>
          <w:iCs/>
        </w:rPr>
        <w:t>“cease to evaluate”</w:t>
      </w:r>
      <w:r w:rsidR="00F9171A">
        <w:rPr>
          <w:iCs/>
        </w:rPr>
        <w:t xml:space="preserve"> </w:t>
      </w:r>
      <w:r w:rsidR="00936A8C">
        <w:rPr>
          <w:iCs/>
        </w:rPr>
        <w:t>letter</w:t>
      </w:r>
      <w:r w:rsidR="00D61FFB">
        <w:rPr>
          <w:iCs/>
        </w:rPr>
        <w:t xml:space="preserve"> (</w:t>
      </w:r>
      <w:r w:rsidR="0005002E">
        <w:rPr>
          <w:iCs/>
        </w:rPr>
        <w:t>a letter from FDA granting</w:t>
      </w:r>
      <w:r w:rsidR="00131182">
        <w:rPr>
          <w:iCs/>
        </w:rPr>
        <w:t xml:space="preserve"> a request </w:t>
      </w:r>
      <w:r w:rsidR="00D4268E">
        <w:rPr>
          <w:iCs/>
        </w:rPr>
        <w:t xml:space="preserve">from a notifier </w:t>
      </w:r>
      <w:r w:rsidR="00822FBF">
        <w:rPr>
          <w:iCs/>
        </w:rPr>
        <w:t xml:space="preserve">that FDA cease </w:t>
      </w:r>
      <w:r w:rsidR="000F64D9">
        <w:rPr>
          <w:iCs/>
        </w:rPr>
        <w:t xml:space="preserve">to </w:t>
      </w:r>
      <w:r w:rsidR="00332F34">
        <w:rPr>
          <w:iCs/>
        </w:rPr>
        <w:t>evaluat</w:t>
      </w:r>
      <w:r w:rsidR="000F64D9">
        <w:rPr>
          <w:iCs/>
        </w:rPr>
        <w:t>e</w:t>
      </w:r>
      <w:r w:rsidR="00332F34">
        <w:rPr>
          <w:iCs/>
        </w:rPr>
        <w:t xml:space="preserve"> </w:t>
      </w:r>
      <w:r w:rsidR="00D4268E">
        <w:rPr>
          <w:iCs/>
        </w:rPr>
        <w:t>their</w:t>
      </w:r>
      <w:r w:rsidR="00C51C2F">
        <w:rPr>
          <w:iCs/>
        </w:rPr>
        <w:t xml:space="preserve"> </w:t>
      </w:r>
      <w:r w:rsidR="00332F34">
        <w:rPr>
          <w:iCs/>
        </w:rPr>
        <w:t>GRAS notice).</w:t>
      </w:r>
      <w:r w:rsidR="0048526F">
        <w:rPr>
          <w:iCs/>
        </w:rPr>
        <w:t xml:space="preserve"> </w:t>
      </w:r>
      <w:r w:rsidR="004C5FA7">
        <w:rPr>
          <w:iCs/>
        </w:rPr>
        <w:t xml:space="preserve">FDA also reports </w:t>
      </w:r>
      <w:r w:rsidR="000A5EBA">
        <w:rPr>
          <w:iCs/>
        </w:rPr>
        <w:t xml:space="preserve">the number of GRAS notices that </w:t>
      </w:r>
      <w:r w:rsidR="002462ED">
        <w:rPr>
          <w:iCs/>
        </w:rPr>
        <w:t xml:space="preserve">are pending </w:t>
      </w:r>
      <w:r w:rsidR="00FA0DAB">
        <w:rPr>
          <w:iCs/>
        </w:rPr>
        <w:t xml:space="preserve">evaluation. </w:t>
      </w:r>
      <w:r w:rsidR="00332F34">
        <w:rPr>
          <w:iCs/>
        </w:rPr>
        <w:t xml:space="preserve">The distribution of </w:t>
      </w:r>
      <w:r w:rsidRPr="0070296F" w:rsidR="00332F34">
        <w:rPr>
          <w:iCs/>
        </w:rPr>
        <w:t xml:space="preserve">outcomes for submitted GRAS </w:t>
      </w:r>
      <w:r w:rsidR="00D82A1D">
        <w:rPr>
          <w:iCs/>
        </w:rPr>
        <w:t>notices</w:t>
      </w:r>
      <w:r w:rsidR="00332F34">
        <w:rPr>
          <w:iCs/>
        </w:rPr>
        <w:t xml:space="preserve"> (“no questions” letter</w:t>
      </w:r>
      <w:r w:rsidR="006A730E">
        <w:rPr>
          <w:iCs/>
        </w:rPr>
        <w:t>,</w:t>
      </w:r>
      <w:r w:rsidR="00332F34">
        <w:rPr>
          <w:iCs/>
        </w:rPr>
        <w:t xml:space="preserve"> pending, </w:t>
      </w:r>
      <w:r w:rsidR="00393B7F">
        <w:rPr>
          <w:iCs/>
        </w:rPr>
        <w:t>“</w:t>
      </w:r>
      <w:r w:rsidR="00332F34">
        <w:rPr>
          <w:iCs/>
        </w:rPr>
        <w:t>cease to evaluate</w:t>
      </w:r>
      <w:r w:rsidR="00393B7F">
        <w:rPr>
          <w:iCs/>
        </w:rPr>
        <w:t>” letter</w:t>
      </w:r>
      <w:r w:rsidR="00332F34">
        <w:rPr>
          <w:iCs/>
        </w:rPr>
        <w:t xml:space="preserve">, or </w:t>
      </w:r>
      <w:r w:rsidR="00393B7F">
        <w:rPr>
          <w:iCs/>
        </w:rPr>
        <w:t>“</w:t>
      </w:r>
      <w:r w:rsidR="00CA0B2F">
        <w:rPr>
          <w:iCs/>
        </w:rPr>
        <w:t>insufficient</w:t>
      </w:r>
      <w:r w:rsidR="00332F34">
        <w:rPr>
          <w:iCs/>
        </w:rPr>
        <w:t xml:space="preserve"> basis</w:t>
      </w:r>
      <w:r w:rsidR="00393B7F">
        <w:rPr>
          <w:iCs/>
        </w:rPr>
        <w:t>” letter</w:t>
      </w:r>
      <w:r w:rsidR="00332F34">
        <w:rPr>
          <w:iCs/>
        </w:rPr>
        <w:t xml:space="preserve">) is presented in </w:t>
      </w:r>
      <w:r w:rsidRPr="00316EA1" w:rsidR="00332F34">
        <w:rPr>
          <w:iCs/>
        </w:rPr>
        <w:fldChar w:fldCharType="begin"/>
      </w:r>
      <w:r w:rsidRPr="00316EA1" w:rsidR="00332F34">
        <w:rPr>
          <w:iCs/>
        </w:rPr>
        <w:instrText xml:space="preserve"> REF _Ref197940322 \h </w:instrText>
      </w:r>
      <w:r w:rsidRPr="002A1495" w:rsidR="00316EA1">
        <w:rPr>
          <w:iCs/>
        </w:rPr>
        <w:instrText xml:space="preserve"> \* MERGEFORMAT </w:instrText>
      </w:r>
      <w:r w:rsidRPr="00316EA1" w:rsidR="00332F34">
        <w:rPr>
          <w:iCs/>
        </w:rPr>
        <w:fldChar w:fldCharType="separate"/>
      </w:r>
      <w:r w:rsidRPr="002A1495" w:rsidR="00BF2543">
        <w:t xml:space="preserve">Table </w:t>
      </w:r>
      <w:r w:rsidRPr="002A1495" w:rsidR="00BF2543">
        <w:rPr>
          <w:noProof/>
        </w:rPr>
        <w:t>4</w:t>
      </w:r>
      <w:r w:rsidRPr="00316EA1" w:rsidR="00332F34">
        <w:rPr>
          <w:iCs/>
        </w:rPr>
        <w:fldChar w:fldCharType="end"/>
      </w:r>
      <w:r w:rsidRPr="0070296F" w:rsidR="00332F34">
        <w:rPr>
          <w:iCs/>
        </w:rPr>
        <w:t>.</w:t>
      </w:r>
      <w:r w:rsidR="001F4B36">
        <w:rPr>
          <w:iCs/>
        </w:rPr>
        <w:t xml:space="preserve"> </w:t>
      </w:r>
      <w:r w:rsidR="00BE1AF4">
        <w:rPr>
          <w:iCs/>
        </w:rPr>
        <w:t>As of Ma</w:t>
      </w:r>
      <w:r w:rsidRPr="0070296F" w:rsidR="00D467DC">
        <w:rPr>
          <w:iCs/>
        </w:rPr>
        <w:t>r</w:t>
      </w:r>
      <w:r w:rsidR="001F4B36">
        <w:rPr>
          <w:iCs/>
        </w:rPr>
        <w:t>ch 2025</w:t>
      </w:r>
      <w:r w:rsidRPr="0070296F" w:rsidR="00D467DC">
        <w:rPr>
          <w:iCs/>
        </w:rPr>
        <w:t xml:space="preserve">, 94 of the submitted notices are pending. Of the 1,215 notices submitted that are not pending, 961 notices received a “no questions” letter. </w:t>
      </w:r>
      <w:r w:rsidR="0071798F">
        <w:rPr>
          <w:iCs/>
        </w:rPr>
        <w:t>F</w:t>
      </w:r>
      <w:r w:rsidRPr="0070296F" w:rsidR="00D467DC">
        <w:rPr>
          <w:iCs/>
        </w:rPr>
        <w:t xml:space="preserve">or 231 of the submitted GRAS </w:t>
      </w:r>
      <w:r w:rsidR="00D82A1D">
        <w:rPr>
          <w:iCs/>
        </w:rPr>
        <w:t>notices</w:t>
      </w:r>
      <w:r w:rsidR="0071798F">
        <w:rPr>
          <w:iCs/>
        </w:rPr>
        <w:t xml:space="preserve">, FDA has granted </w:t>
      </w:r>
      <w:r w:rsidR="00D35CC9">
        <w:rPr>
          <w:iCs/>
        </w:rPr>
        <w:t xml:space="preserve">requests </w:t>
      </w:r>
      <w:r w:rsidR="00CC05F7">
        <w:rPr>
          <w:iCs/>
        </w:rPr>
        <w:t>from notifiers that we cease to evaluate their GRAS notice</w:t>
      </w:r>
      <w:r w:rsidRPr="0070296F" w:rsidR="00D467DC">
        <w:rPr>
          <w:iCs/>
        </w:rPr>
        <w:t xml:space="preserve">. For 23 of the submitted GRAS </w:t>
      </w:r>
      <w:r w:rsidR="00D82A1D">
        <w:rPr>
          <w:iCs/>
        </w:rPr>
        <w:t>notices</w:t>
      </w:r>
      <w:r w:rsidRPr="0070296F" w:rsidR="00D467DC">
        <w:rPr>
          <w:iCs/>
        </w:rPr>
        <w:t xml:space="preserve">, FDA has determined that </w:t>
      </w:r>
      <w:r w:rsidR="008D781D">
        <w:rPr>
          <w:iCs/>
        </w:rPr>
        <w:t xml:space="preserve">the notice does not provide a </w:t>
      </w:r>
      <w:r w:rsidR="0069520E">
        <w:rPr>
          <w:iCs/>
        </w:rPr>
        <w:t>sufficient</w:t>
      </w:r>
      <w:r w:rsidRPr="0070296F" w:rsidR="00D467DC">
        <w:rPr>
          <w:iCs/>
        </w:rPr>
        <w:t xml:space="preserve"> basis </w:t>
      </w:r>
      <w:r w:rsidR="008D781D">
        <w:rPr>
          <w:iCs/>
        </w:rPr>
        <w:t>for a</w:t>
      </w:r>
      <w:r w:rsidR="006B5A1A">
        <w:rPr>
          <w:iCs/>
        </w:rPr>
        <w:t xml:space="preserve"> conclu</w:t>
      </w:r>
      <w:r w:rsidR="008D781D">
        <w:rPr>
          <w:iCs/>
        </w:rPr>
        <w:t>sion</w:t>
      </w:r>
      <w:r w:rsidR="006B5A1A">
        <w:rPr>
          <w:iCs/>
        </w:rPr>
        <w:t xml:space="preserve"> that the</w:t>
      </w:r>
      <w:r w:rsidR="00CC05F7">
        <w:rPr>
          <w:iCs/>
        </w:rPr>
        <w:t xml:space="preserve"> notified</w:t>
      </w:r>
      <w:r w:rsidR="006B5A1A">
        <w:rPr>
          <w:iCs/>
        </w:rPr>
        <w:t xml:space="preserve"> substance is</w:t>
      </w:r>
      <w:r w:rsidRPr="0070296F" w:rsidR="00D467DC">
        <w:rPr>
          <w:iCs/>
        </w:rPr>
        <w:t xml:space="preserve"> GRAS</w:t>
      </w:r>
      <w:r w:rsidR="007253FD">
        <w:rPr>
          <w:iCs/>
        </w:rPr>
        <w:t xml:space="preserve"> under the conditions of its intended use</w:t>
      </w:r>
      <w:r w:rsidRPr="0070296F" w:rsidR="00D467DC">
        <w:rPr>
          <w:iCs/>
        </w:rPr>
        <w:t xml:space="preserve">. </w:t>
      </w:r>
    </w:p>
    <w:p w:rsidR="004F2C7E" w:rsidRPr="000741D7" w:rsidP="004F2C7E" w14:paraId="635E1E49" w14:textId="1B296EFD">
      <w:pPr>
        <w:pStyle w:val="Caption"/>
        <w:keepNext/>
        <w:rPr>
          <w:b/>
        </w:rPr>
      </w:pPr>
      <w:bookmarkStart w:id="35" w:name="_Ref197940322"/>
      <w:r w:rsidRPr="000741D7">
        <w:rPr>
          <w:b/>
        </w:rPr>
        <w:t xml:space="preserve">Table </w:t>
      </w:r>
      <w:r w:rsidRPr="000741D7">
        <w:rPr>
          <w:b/>
        </w:rPr>
        <w:fldChar w:fldCharType="begin"/>
      </w:r>
      <w:r w:rsidRPr="000741D7">
        <w:rPr>
          <w:b/>
        </w:rPr>
        <w:instrText xml:space="preserve"> SEQ Table \* ARABIC </w:instrText>
      </w:r>
      <w:r w:rsidRPr="000741D7">
        <w:rPr>
          <w:b/>
        </w:rPr>
        <w:fldChar w:fldCharType="separate"/>
      </w:r>
      <w:r w:rsidR="00BF2543">
        <w:rPr>
          <w:b/>
          <w:noProof/>
        </w:rPr>
        <w:t>4</w:t>
      </w:r>
      <w:r w:rsidRPr="000741D7">
        <w:rPr>
          <w:b/>
        </w:rPr>
        <w:fldChar w:fldCharType="end"/>
      </w:r>
      <w:bookmarkEnd w:id="35"/>
      <w:r w:rsidRPr="000741D7">
        <w:rPr>
          <w:b/>
        </w:rPr>
        <w:t xml:space="preserve">. Distribution of Outcomes for Submitted GRAS </w:t>
      </w:r>
      <w:r w:rsidR="00EB111E">
        <w:rPr>
          <w:b/>
        </w:rPr>
        <w:t>Notices</w:t>
      </w:r>
    </w:p>
    <w:tbl>
      <w:tblPr>
        <w:tblStyle w:val="TableGrid"/>
        <w:tblW w:w="5000" w:type="pct"/>
        <w:tblLook w:val="04A0"/>
      </w:tblPr>
      <w:tblGrid>
        <w:gridCol w:w="3594"/>
        <w:gridCol w:w="2070"/>
        <w:gridCol w:w="1891"/>
        <w:gridCol w:w="1795"/>
      </w:tblGrid>
      <w:tr w14:paraId="4811E060" w14:textId="77777777" w:rsidTr="00752B5E">
        <w:tblPrEx>
          <w:tblW w:w="5000" w:type="pct"/>
          <w:tblLook w:val="04A0"/>
        </w:tblPrEx>
        <w:tc>
          <w:tcPr>
            <w:tcW w:w="1922" w:type="pct"/>
          </w:tcPr>
          <w:p w:rsidR="004F2C7E" w14:paraId="2CBCB5C1" w14:textId="77777777">
            <w:pPr>
              <w:rPr>
                <w:iCs/>
              </w:rPr>
            </w:pPr>
          </w:p>
        </w:tc>
        <w:tc>
          <w:tcPr>
            <w:tcW w:w="1107" w:type="pct"/>
          </w:tcPr>
          <w:p w:rsidR="004F2C7E" w14:paraId="5E9581C8" w14:textId="77777777">
            <w:pPr>
              <w:jc w:val="center"/>
              <w:rPr>
                <w:iCs/>
              </w:rPr>
            </w:pPr>
            <w:r>
              <w:rPr>
                <w:iCs/>
              </w:rPr>
              <w:t>Animal Food</w:t>
            </w:r>
          </w:p>
        </w:tc>
        <w:tc>
          <w:tcPr>
            <w:tcW w:w="1011" w:type="pct"/>
          </w:tcPr>
          <w:p w:rsidR="004F2C7E" w14:paraId="28A0B93D" w14:textId="77777777">
            <w:pPr>
              <w:jc w:val="center"/>
              <w:rPr>
                <w:iCs/>
              </w:rPr>
            </w:pPr>
            <w:r>
              <w:rPr>
                <w:iCs/>
              </w:rPr>
              <w:t>Human Food</w:t>
            </w:r>
          </w:p>
        </w:tc>
        <w:tc>
          <w:tcPr>
            <w:tcW w:w="960" w:type="pct"/>
          </w:tcPr>
          <w:p w:rsidR="004F2C7E" w14:paraId="38EF1BFF" w14:textId="77777777">
            <w:pPr>
              <w:jc w:val="center"/>
              <w:rPr>
                <w:iCs/>
              </w:rPr>
            </w:pPr>
            <w:r>
              <w:rPr>
                <w:iCs/>
              </w:rPr>
              <w:t>Total</w:t>
            </w:r>
          </w:p>
        </w:tc>
      </w:tr>
      <w:tr w14:paraId="6802FDB7" w14:textId="77777777" w:rsidTr="00752B5E">
        <w:tblPrEx>
          <w:tblW w:w="5000" w:type="pct"/>
          <w:tblLook w:val="04A0"/>
        </w:tblPrEx>
        <w:tc>
          <w:tcPr>
            <w:tcW w:w="1922" w:type="pct"/>
          </w:tcPr>
          <w:p w:rsidR="004F2C7E" w14:paraId="70D99B70" w14:textId="376128C0">
            <w:pPr>
              <w:rPr>
                <w:iCs/>
              </w:rPr>
            </w:pPr>
            <w:r>
              <w:rPr>
                <w:iCs/>
              </w:rPr>
              <w:t xml:space="preserve">GRAS </w:t>
            </w:r>
            <w:r>
              <w:rPr>
                <w:iCs/>
              </w:rPr>
              <w:t>Notices Submitted</w:t>
            </w:r>
          </w:p>
        </w:tc>
        <w:tc>
          <w:tcPr>
            <w:tcW w:w="1107" w:type="pct"/>
          </w:tcPr>
          <w:p w:rsidR="004F2C7E" w14:paraId="672D0C59" w14:textId="77777777">
            <w:pPr>
              <w:jc w:val="right"/>
              <w:rPr>
                <w:iCs/>
              </w:rPr>
            </w:pPr>
            <w:r>
              <w:rPr>
                <w:iCs/>
              </w:rPr>
              <w:t>75</w:t>
            </w:r>
          </w:p>
        </w:tc>
        <w:tc>
          <w:tcPr>
            <w:tcW w:w="1011" w:type="pct"/>
          </w:tcPr>
          <w:p w:rsidR="004F2C7E" w14:paraId="463FAB7E" w14:textId="2F474DDE">
            <w:pPr>
              <w:jc w:val="right"/>
              <w:rPr>
                <w:iCs/>
              </w:rPr>
            </w:pPr>
            <w:r>
              <w:rPr>
                <w:iCs/>
              </w:rPr>
              <w:t>1</w:t>
            </w:r>
            <w:r w:rsidR="005F3D08">
              <w:rPr>
                <w:iCs/>
              </w:rPr>
              <w:t>,</w:t>
            </w:r>
            <w:r>
              <w:rPr>
                <w:iCs/>
              </w:rPr>
              <w:t>234</w:t>
            </w:r>
          </w:p>
        </w:tc>
        <w:tc>
          <w:tcPr>
            <w:tcW w:w="960" w:type="pct"/>
          </w:tcPr>
          <w:p w:rsidR="004F2C7E" w14:paraId="13A2CF9A" w14:textId="1EE4893A">
            <w:pPr>
              <w:jc w:val="right"/>
              <w:rPr>
                <w:iCs/>
              </w:rPr>
            </w:pPr>
            <w:r>
              <w:rPr>
                <w:iCs/>
              </w:rPr>
              <w:t>1</w:t>
            </w:r>
            <w:r w:rsidR="005F3D08">
              <w:rPr>
                <w:iCs/>
              </w:rPr>
              <w:t>,</w:t>
            </w:r>
            <w:r>
              <w:rPr>
                <w:iCs/>
              </w:rPr>
              <w:t>309</w:t>
            </w:r>
          </w:p>
        </w:tc>
      </w:tr>
      <w:tr w14:paraId="6B009ADF" w14:textId="77777777" w:rsidTr="00752B5E">
        <w:tblPrEx>
          <w:tblW w:w="5000" w:type="pct"/>
          <w:tblLook w:val="04A0"/>
        </w:tblPrEx>
        <w:tc>
          <w:tcPr>
            <w:tcW w:w="1922" w:type="pct"/>
          </w:tcPr>
          <w:p w:rsidR="004F2C7E" w:rsidRPr="002A1495" w14:paraId="55CC4D37" w14:textId="43FA31DF">
            <w:pPr>
              <w:rPr>
                <w:iCs/>
                <w:vertAlign w:val="superscript"/>
              </w:rPr>
            </w:pPr>
            <w:r>
              <w:rPr>
                <w:iCs/>
              </w:rPr>
              <w:t>“No Questions” Letter Issued</w:t>
            </w:r>
            <w:r w:rsidR="0083630E">
              <w:rPr>
                <w:iCs/>
                <w:vertAlign w:val="superscript"/>
              </w:rPr>
              <w:t>1</w:t>
            </w:r>
          </w:p>
        </w:tc>
        <w:tc>
          <w:tcPr>
            <w:tcW w:w="1107" w:type="pct"/>
          </w:tcPr>
          <w:p w:rsidR="004F2C7E" w14:paraId="19BB1ADD" w14:textId="7866B13E">
            <w:pPr>
              <w:jc w:val="right"/>
              <w:rPr>
                <w:iCs/>
              </w:rPr>
            </w:pPr>
            <w:r>
              <w:rPr>
                <w:iCs/>
              </w:rPr>
              <w:t>37</w:t>
            </w:r>
            <w:r w:rsidR="009222FE">
              <w:rPr>
                <w:iCs/>
              </w:rPr>
              <w:t xml:space="preserve"> (49.33%)</w:t>
            </w:r>
          </w:p>
        </w:tc>
        <w:tc>
          <w:tcPr>
            <w:tcW w:w="1011" w:type="pct"/>
          </w:tcPr>
          <w:p w:rsidR="004F2C7E" w14:paraId="3A0248A2" w14:textId="2B5530CD">
            <w:pPr>
              <w:jc w:val="right"/>
              <w:rPr>
                <w:iCs/>
              </w:rPr>
            </w:pPr>
            <w:r>
              <w:rPr>
                <w:iCs/>
              </w:rPr>
              <w:t>924</w:t>
            </w:r>
            <w:r w:rsidR="00E07A87">
              <w:rPr>
                <w:iCs/>
              </w:rPr>
              <w:t xml:space="preserve"> (74.88%)</w:t>
            </w:r>
          </w:p>
        </w:tc>
        <w:tc>
          <w:tcPr>
            <w:tcW w:w="960" w:type="pct"/>
          </w:tcPr>
          <w:p w:rsidR="004F2C7E" w14:paraId="04A9391C" w14:textId="5F5CFD40">
            <w:pPr>
              <w:jc w:val="right"/>
              <w:rPr>
                <w:iCs/>
              </w:rPr>
            </w:pPr>
            <w:r>
              <w:rPr>
                <w:iCs/>
              </w:rPr>
              <w:t>961</w:t>
            </w:r>
            <w:r w:rsidR="00E07A87">
              <w:rPr>
                <w:iCs/>
              </w:rPr>
              <w:t xml:space="preserve"> (73.41%)</w:t>
            </w:r>
          </w:p>
        </w:tc>
      </w:tr>
      <w:tr w14:paraId="6DC33AAD" w14:textId="77777777" w:rsidTr="00752B5E">
        <w:tblPrEx>
          <w:tblW w:w="5000" w:type="pct"/>
          <w:tblLook w:val="04A0"/>
        </w:tblPrEx>
        <w:tc>
          <w:tcPr>
            <w:tcW w:w="1922" w:type="pct"/>
          </w:tcPr>
          <w:p w:rsidR="004F2C7E" w14:paraId="34A61A71" w14:textId="15E2A648">
            <w:pPr>
              <w:rPr>
                <w:iCs/>
              </w:rPr>
            </w:pPr>
            <w:r>
              <w:rPr>
                <w:iCs/>
              </w:rPr>
              <w:t>Pending</w:t>
            </w:r>
            <w:r w:rsidRPr="002A1495" w:rsidR="00A777FD">
              <w:rPr>
                <w:iCs/>
                <w:vertAlign w:val="superscript"/>
              </w:rPr>
              <w:t>2</w:t>
            </w:r>
          </w:p>
        </w:tc>
        <w:tc>
          <w:tcPr>
            <w:tcW w:w="1107" w:type="pct"/>
          </w:tcPr>
          <w:p w:rsidR="004F2C7E" w14:paraId="63512083" w14:textId="3C648D37">
            <w:pPr>
              <w:jc w:val="right"/>
              <w:rPr>
                <w:iCs/>
              </w:rPr>
            </w:pPr>
            <w:r>
              <w:rPr>
                <w:iCs/>
              </w:rPr>
              <w:t>4</w:t>
            </w:r>
            <w:r w:rsidR="00E07A87">
              <w:rPr>
                <w:iCs/>
              </w:rPr>
              <w:t xml:space="preserve"> (5.33%)</w:t>
            </w:r>
          </w:p>
        </w:tc>
        <w:tc>
          <w:tcPr>
            <w:tcW w:w="1011" w:type="pct"/>
          </w:tcPr>
          <w:p w:rsidR="004F2C7E" w14:paraId="3A593C06" w14:textId="6B4B8DA2">
            <w:pPr>
              <w:jc w:val="right"/>
              <w:rPr>
                <w:iCs/>
              </w:rPr>
            </w:pPr>
            <w:r>
              <w:rPr>
                <w:iCs/>
              </w:rPr>
              <w:t>90</w:t>
            </w:r>
            <w:r w:rsidR="00E07A87">
              <w:rPr>
                <w:iCs/>
              </w:rPr>
              <w:t xml:space="preserve"> (7.29%)</w:t>
            </w:r>
          </w:p>
        </w:tc>
        <w:tc>
          <w:tcPr>
            <w:tcW w:w="960" w:type="pct"/>
          </w:tcPr>
          <w:p w:rsidR="004F2C7E" w14:paraId="0C608461" w14:textId="1069174E">
            <w:pPr>
              <w:jc w:val="right"/>
              <w:rPr>
                <w:iCs/>
              </w:rPr>
            </w:pPr>
            <w:r>
              <w:rPr>
                <w:iCs/>
              </w:rPr>
              <w:t>94</w:t>
            </w:r>
            <w:r w:rsidR="00E07A87">
              <w:rPr>
                <w:iCs/>
              </w:rPr>
              <w:t xml:space="preserve"> (7.18%)</w:t>
            </w:r>
          </w:p>
        </w:tc>
      </w:tr>
      <w:tr w14:paraId="27B1CB6F" w14:textId="77777777" w:rsidTr="00752B5E">
        <w:tblPrEx>
          <w:tblW w:w="5000" w:type="pct"/>
          <w:tblLook w:val="04A0"/>
        </w:tblPrEx>
        <w:tc>
          <w:tcPr>
            <w:tcW w:w="1922" w:type="pct"/>
          </w:tcPr>
          <w:p w:rsidR="004F2C7E" w14:paraId="1A3F763C" w14:textId="1F93914A">
            <w:pPr>
              <w:rPr>
                <w:iCs/>
              </w:rPr>
            </w:pPr>
            <w:r>
              <w:rPr>
                <w:iCs/>
              </w:rPr>
              <w:t xml:space="preserve">Cease to </w:t>
            </w:r>
            <w:r w:rsidR="003879F3">
              <w:rPr>
                <w:iCs/>
              </w:rPr>
              <w:t>E</w:t>
            </w:r>
            <w:r>
              <w:rPr>
                <w:iCs/>
              </w:rPr>
              <w:t>valuate</w:t>
            </w:r>
            <w:r w:rsidR="00CC05F7">
              <w:rPr>
                <w:iCs/>
              </w:rPr>
              <w:t xml:space="preserve"> Letter Issued</w:t>
            </w:r>
            <w:r w:rsidRPr="002A1495" w:rsidR="00A777FD">
              <w:rPr>
                <w:iCs/>
                <w:vertAlign w:val="superscript"/>
              </w:rPr>
              <w:t>3</w:t>
            </w:r>
          </w:p>
        </w:tc>
        <w:tc>
          <w:tcPr>
            <w:tcW w:w="1107" w:type="pct"/>
          </w:tcPr>
          <w:p w:rsidR="004F2C7E" w14:paraId="0FA79678" w14:textId="7D25D49B">
            <w:pPr>
              <w:jc w:val="right"/>
              <w:rPr>
                <w:iCs/>
              </w:rPr>
            </w:pPr>
            <w:r>
              <w:rPr>
                <w:iCs/>
              </w:rPr>
              <w:t>28</w:t>
            </w:r>
            <w:r w:rsidR="00E07A87">
              <w:rPr>
                <w:iCs/>
              </w:rPr>
              <w:t xml:space="preserve"> (37.33%)</w:t>
            </w:r>
          </w:p>
        </w:tc>
        <w:tc>
          <w:tcPr>
            <w:tcW w:w="1011" w:type="pct"/>
          </w:tcPr>
          <w:p w:rsidR="004F2C7E" w14:paraId="2B4435B0" w14:textId="10FAAD60">
            <w:pPr>
              <w:jc w:val="right"/>
              <w:rPr>
                <w:iCs/>
              </w:rPr>
            </w:pPr>
            <w:r>
              <w:rPr>
                <w:iCs/>
              </w:rPr>
              <w:t>203</w:t>
            </w:r>
            <w:r w:rsidR="00E07A87">
              <w:rPr>
                <w:iCs/>
              </w:rPr>
              <w:t xml:space="preserve"> (16.45%)</w:t>
            </w:r>
          </w:p>
        </w:tc>
        <w:tc>
          <w:tcPr>
            <w:tcW w:w="960" w:type="pct"/>
          </w:tcPr>
          <w:p w:rsidR="004F2C7E" w14:paraId="72CC6E56" w14:textId="133DF509">
            <w:pPr>
              <w:jc w:val="right"/>
              <w:rPr>
                <w:iCs/>
              </w:rPr>
            </w:pPr>
            <w:r>
              <w:rPr>
                <w:iCs/>
              </w:rPr>
              <w:t>231</w:t>
            </w:r>
            <w:r w:rsidR="00E07A87">
              <w:rPr>
                <w:iCs/>
              </w:rPr>
              <w:t xml:space="preserve"> (17.65%)</w:t>
            </w:r>
          </w:p>
        </w:tc>
      </w:tr>
      <w:tr w14:paraId="7190702E" w14:textId="77777777" w:rsidTr="00752B5E">
        <w:tblPrEx>
          <w:tblW w:w="5000" w:type="pct"/>
          <w:tblLook w:val="04A0"/>
        </w:tblPrEx>
        <w:tc>
          <w:tcPr>
            <w:tcW w:w="1922" w:type="pct"/>
          </w:tcPr>
          <w:p w:rsidR="004F2C7E" w14:paraId="7B8827E6" w14:textId="7B399241">
            <w:pPr>
              <w:rPr>
                <w:iCs/>
              </w:rPr>
            </w:pPr>
            <w:r>
              <w:rPr>
                <w:iCs/>
              </w:rPr>
              <w:t>Insufficient</w:t>
            </w:r>
            <w:r>
              <w:rPr>
                <w:iCs/>
              </w:rPr>
              <w:t xml:space="preserve"> Basis</w:t>
            </w:r>
            <w:r w:rsidR="00CC05F7">
              <w:rPr>
                <w:iCs/>
              </w:rPr>
              <w:t xml:space="preserve"> Letter Issued</w:t>
            </w:r>
            <w:r w:rsidRPr="002A1495" w:rsidR="00A777FD">
              <w:rPr>
                <w:iCs/>
                <w:vertAlign w:val="superscript"/>
              </w:rPr>
              <w:t>4</w:t>
            </w:r>
          </w:p>
        </w:tc>
        <w:tc>
          <w:tcPr>
            <w:tcW w:w="1107" w:type="pct"/>
          </w:tcPr>
          <w:p w:rsidR="004F2C7E" w14:paraId="316F8FE0" w14:textId="29C695C4">
            <w:pPr>
              <w:jc w:val="right"/>
              <w:rPr>
                <w:iCs/>
              </w:rPr>
            </w:pPr>
            <w:r>
              <w:rPr>
                <w:iCs/>
              </w:rPr>
              <w:t>6</w:t>
            </w:r>
            <w:r w:rsidR="00E07A87">
              <w:rPr>
                <w:iCs/>
              </w:rPr>
              <w:t xml:space="preserve"> (8</w:t>
            </w:r>
            <w:r w:rsidR="00FE1968">
              <w:rPr>
                <w:iCs/>
              </w:rPr>
              <w:t>%)</w:t>
            </w:r>
          </w:p>
        </w:tc>
        <w:tc>
          <w:tcPr>
            <w:tcW w:w="1011" w:type="pct"/>
          </w:tcPr>
          <w:p w:rsidR="004F2C7E" w14:paraId="1FEF5ED1" w14:textId="40ED0B14">
            <w:pPr>
              <w:jc w:val="right"/>
              <w:rPr>
                <w:iCs/>
              </w:rPr>
            </w:pPr>
            <w:r>
              <w:rPr>
                <w:iCs/>
              </w:rPr>
              <w:t>17</w:t>
            </w:r>
            <w:r w:rsidR="00FE1968">
              <w:rPr>
                <w:iCs/>
              </w:rPr>
              <w:t xml:space="preserve"> (1.38%)</w:t>
            </w:r>
          </w:p>
        </w:tc>
        <w:tc>
          <w:tcPr>
            <w:tcW w:w="960" w:type="pct"/>
          </w:tcPr>
          <w:p w:rsidR="004F2C7E" w14:paraId="3D15349E" w14:textId="6F8A5E1A">
            <w:pPr>
              <w:jc w:val="right"/>
              <w:rPr>
                <w:iCs/>
              </w:rPr>
            </w:pPr>
            <w:r>
              <w:rPr>
                <w:iCs/>
              </w:rPr>
              <w:t>23</w:t>
            </w:r>
            <w:r w:rsidR="00FE1968">
              <w:rPr>
                <w:iCs/>
              </w:rPr>
              <w:t xml:space="preserve"> (1.76%)</w:t>
            </w:r>
          </w:p>
        </w:tc>
      </w:tr>
    </w:tbl>
    <w:p w:rsidR="0043394B" w:rsidRPr="002A1495" w:rsidP="002A1495" w14:paraId="3D0AC6F6" w14:textId="7467C90F">
      <w:pPr>
        <w:spacing w:after="0"/>
        <w:rPr>
          <w:iCs/>
          <w:sz w:val="20"/>
          <w:szCs w:val="20"/>
        </w:rPr>
      </w:pPr>
      <w:r w:rsidRPr="002A1495">
        <w:rPr>
          <w:iCs/>
          <w:sz w:val="20"/>
          <w:szCs w:val="20"/>
        </w:rPr>
        <w:t xml:space="preserve">Notes: </w:t>
      </w:r>
      <w:r w:rsidRPr="002A1495" w:rsidR="0083630E">
        <w:rPr>
          <w:iCs/>
          <w:sz w:val="20"/>
          <w:szCs w:val="20"/>
          <w:vertAlign w:val="superscript"/>
        </w:rPr>
        <w:t>1</w:t>
      </w:r>
      <w:r w:rsidRPr="002A1495" w:rsidR="00A777FD">
        <w:rPr>
          <w:iCs/>
          <w:sz w:val="20"/>
          <w:szCs w:val="20"/>
          <w:vertAlign w:val="superscript"/>
        </w:rPr>
        <w:t xml:space="preserve"> </w:t>
      </w:r>
      <w:r w:rsidRPr="002A1495">
        <w:rPr>
          <w:iCs/>
          <w:sz w:val="20"/>
          <w:szCs w:val="20"/>
        </w:rPr>
        <w:t xml:space="preserve">FDA </w:t>
      </w:r>
      <w:r w:rsidR="00CC05F7">
        <w:rPr>
          <w:iCs/>
          <w:sz w:val="20"/>
          <w:szCs w:val="20"/>
        </w:rPr>
        <w:t xml:space="preserve">has no </w:t>
      </w:r>
      <w:r w:rsidRPr="002A1495">
        <w:rPr>
          <w:iCs/>
          <w:sz w:val="20"/>
          <w:szCs w:val="20"/>
        </w:rPr>
        <w:t>question</w:t>
      </w:r>
      <w:r w:rsidR="00CC05F7">
        <w:rPr>
          <w:iCs/>
          <w:sz w:val="20"/>
          <w:szCs w:val="20"/>
        </w:rPr>
        <w:t>s at this time regarding</w:t>
      </w:r>
      <w:r w:rsidRPr="002A1495">
        <w:rPr>
          <w:iCs/>
          <w:sz w:val="20"/>
          <w:szCs w:val="20"/>
        </w:rPr>
        <w:t xml:space="preserve"> the notifier’s </w:t>
      </w:r>
      <w:r w:rsidR="00CC05F7">
        <w:rPr>
          <w:iCs/>
          <w:sz w:val="20"/>
          <w:szCs w:val="20"/>
        </w:rPr>
        <w:t xml:space="preserve">conclusion that the notified substance is </w:t>
      </w:r>
      <w:r w:rsidRPr="002A1495">
        <w:rPr>
          <w:iCs/>
          <w:sz w:val="20"/>
          <w:szCs w:val="20"/>
        </w:rPr>
        <w:t xml:space="preserve">GRAS </w:t>
      </w:r>
      <w:r w:rsidR="00CC05F7">
        <w:rPr>
          <w:iCs/>
          <w:sz w:val="20"/>
          <w:szCs w:val="20"/>
        </w:rPr>
        <w:t>under the conditions of its intended use</w:t>
      </w:r>
      <w:r w:rsidR="00754BDA">
        <w:rPr>
          <w:iCs/>
          <w:sz w:val="20"/>
          <w:szCs w:val="20"/>
        </w:rPr>
        <w:t xml:space="preserve">; </w:t>
      </w:r>
      <w:r w:rsidRPr="002A1495">
        <w:rPr>
          <w:iCs/>
          <w:sz w:val="20"/>
          <w:szCs w:val="20"/>
          <w:vertAlign w:val="superscript"/>
        </w:rPr>
        <w:t>2</w:t>
      </w:r>
      <w:r w:rsidRPr="002A1495" w:rsidR="00A777FD">
        <w:rPr>
          <w:iCs/>
          <w:sz w:val="20"/>
          <w:szCs w:val="20"/>
        </w:rPr>
        <w:t xml:space="preserve"> </w:t>
      </w:r>
      <w:r w:rsidRPr="002A1495">
        <w:rPr>
          <w:iCs/>
          <w:sz w:val="20"/>
          <w:szCs w:val="20"/>
        </w:rPr>
        <w:t>Currently under FDA evaluation</w:t>
      </w:r>
      <w:r w:rsidR="00754BDA">
        <w:rPr>
          <w:iCs/>
          <w:sz w:val="20"/>
          <w:szCs w:val="20"/>
        </w:rPr>
        <w:t>;</w:t>
      </w:r>
    </w:p>
    <w:p w:rsidR="0043394B" w:rsidRPr="002A1495" w:rsidP="002A1495" w14:paraId="51A235D0" w14:textId="3170064A">
      <w:pPr>
        <w:spacing w:after="0"/>
        <w:rPr>
          <w:iCs/>
          <w:sz w:val="20"/>
          <w:szCs w:val="20"/>
        </w:rPr>
      </w:pPr>
      <w:r w:rsidRPr="002A1495">
        <w:rPr>
          <w:iCs/>
          <w:sz w:val="20"/>
          <w:szCs w:val="20"/>
          <w:vertAlign w:val="superscript"/>
        </w:rPr>
        <w:t>3</w:t>
      </w:r>
      <w:r w:rsidRPr="002A1495" w:rsidR="00A777FD">
        <w:rPr>
          <w:iCs/>
          <w:sz w:val="20"/>
          <w:szCs w:val="20"/>
          <w:vertAlign w:val="superscript"/>
        </w:rPr>
        <w:t xml:space="preserve"> </w:t>
      </w:r>
      <w:r w:rsidRPr="002A1495">
        <w:rPr>
          <w:iCs/>
          <w:sz w:val="20"/>
          <w:szCs w:val="20"/>
        </w:rPr>
        <w:t xml:space="preserve">FDA </w:t>
      </w:r>
      <w:r w:rsidR="00CC05F7">
        <w:rPr>
          <w:iCs/>
          <w:sz w:val="20"/>
          <w:szCs w:val="20"/>
        </w:rPr>
        <w:t xml:space="preserve">has granted a request from a notifier that we </w:t>
      </w:r>
      <w:r w:rsidRPr="002A1495">
        <w:rPr>
          <w:iCs/>
          <w:sz w:val="20"/>
          <w:szCs w:val="20"/>
        </w:rPr>
        <w:t xml:space="preserve">cease </w:t>
      </w:r>
      <w:r w:rsidR="00CC05F7">
        <w:rPr>
          <w:iCs/>
          <w:sz w:val="20"/>
          <w:szCs w:val="20"/>
        </w:rPr>
        <w:t xml:space="preserve">to </w:t>
      </w:r>
      <w:r w:rsidRPr="002A1495">
        <w:rPr>
          <w:iCs/>
          <w:sz w:val="20"/>
          <w:szCs w:val="20"/>
        </w:rPr>
        <w:t>evaluat</w:t>
      </w:r>
      <w:r w:rsidR="00CC05F7">
        <w:rPr>
          <w:iCs/>
          <w:sz w:val="20"/>
          <w:szCs w:val="20"/>
        </w:rPr>
        <w:t>e</w:t>
      </w:r>
      <w:r w:rsidRPr="002A1495">
        <w:rPr>
          <w:iCs/>
          <w:sz w:val="20"/>
          <w:szCs w:val="20"/>
        </w:rPr>
        <w:t xml:space="preserve"> the</w:t>
      </w:r>
      <w:r w:rsidR="00CC05F7">
        <w:rPr>
          <w:iCs/>
          <w:sz w:val="20"/>
          <w:szCs w:val="20"/>
        </w:rPr>
        <w:t>ir</w:t>
      </w:r>
      <w:r w:rsidRPr="002A1495">
        <w:rPr>
          <w:iCs/>
          <w:sz w:val="20"/>
          <w:szCs w:val="20"/>
        </w:rPr>
        <w:t xml:space="preserve"> GRAS notice</w:t>
      </w:r>
      <w:r w:rsidR="00754BDA">
        <w:rPr>
          <w:iCs/>
          <w:sz w:val="20"/>
          <w:szCs w:val="20"/>
        </w:rPr>
        <w:t xml:space="preserve">; </w:t>
      </w:r>
      <w:r w:rsidRPr="002A1495" w:rsidR="00A23151">
        <w:rPr>
          <w:iCs/>
          <w:sz w:val="20"/>
          <w:szCs w:val="20"/>
          <w:vertAlign w:val="superscript"/>
        </w:rPr>
        <w:t>4</w:t>
      </w:r>
      <w:r w:rsidRPr="002A1495" w:rsidR="00A23151">
        <w:rPr>
          <w:iCs/>
          <w:sz w:val="20"/>
          <w:szCs w:val="20"/>
        </w:rPr>
        <w:t xml:space="preserve"> </w:t>
      </w:r>
      <w:r w:rsidRPr="002A1495" w:rsidR="000749B3">
        <w:rPr>
          <w:iCs/>
          <w:sz w:val="20"/>
          <w:szCs w:val="20"/>
        </w:rPr>
        <w:t xml:space="preserve">FDA concludes that the notice does not provide a sufficient basis for </w:t>
      </w:r>
      <w:r w:rsidR="00D4268E">
        <w:rPr>
          <w:iCs/>
          <w:sz w:val="20"/>
          <w:szCs w:val="20"/>
        </w:rPr>
        <w:t xml:space="preserve">the conclusion that the notified substance is </w:t>
      </w:r>
      <w:r w:rsidRPr="002A1495" w:rsidR="000749B3">
        <w:rPr>
          <w:iCs/>
          <w:sz w:val="20"/>
          <w:szCs w:val="20"/>
        </w:rPr>
        <w:t xml:space="preserve">GRAS </w:t>
      </w:r>
      <w:r w:rsidR="00D4268E">
        <w:rPr>
          <w:iCs/>
          <w:sz w:val="20"/>
          <w:szCs w:val="20"/>
        </w:rPr>
        <w:t>under the conditions of its intended use</w:t>
      </w:r>
      <w:r w:rsidR="00754BDA">
        <w:rPr>
          <w:iCs/>
          <w:sz w:val="20"/>
          <w:szCs w:val="20"/>
        </w:rPr>
        <w:t>.</w:t>
      </w:r>
      <w:r w:rsidRPr="002A1495" w:rsidR="000749B3">
        <w:rPr>
          <w:iCs/>
          <w:sz w:val="20"/>
          <w:szCs w:val="20"/>
        </w:rPr>
        <w:t xml:space="preserve"> </w:t>
      </w:r>
    </w:p>
    <w:p w:rsidR="00A2418A" w:rsidP="004F2C7E" w14:paraId="69E47F45" w14:textId="77777777">
      <w:pPr>
        <w:rPr>
          <w:iCs/>
        </w:rPr>
      </w:pPr>
    </w:p>
    <w:p w:rsidR="004F2C7E" w:rsidP="00E04A37" w14:paraId="44F97835" w14:textId="61D6E8BE">
      <w:pPr>
        <w:spacing w:line="480" w:lineRule="auto"/>
        <w:ind w:firstLine="720"/>
        <w:rPr>
          <w:iCs/>
        </w:rPr>
      </w:pPr>
      <w:r>
        <w:rPr>
          <w:iCs/>
        </w:rPr>
        <w:t xml:space="preserve">Overall, </w:t>
      </w:r>
      <w:r w:rsidR="004709A9">
        <w:rPr>
          <w:iCs/>
        </w:rPr>
        <w:t>617</w:t>
      </w:r>
      <w:r>
        <w:rPr>
          <w:iCs/>
        </w:rPr>
        <w:t xml:space="preserve"> GRAS </w:t>
      </w:r>
      <w:r w:rsidR="00D82A1D">
        <w:rPr>
          <w:iCs/>
        </w:rPr>
        <w:t xml:space="preserve">notices </w:t>
      </w:r>
      <w:r w:rsidR="004D4F35">
        <w:rPr>
          <w:iCs/>
        </w:rPr>
        <w:t>(47.1 percent)</w:t>
      </w:r>
      <w:r>
        <w:rPr>
          <w:iCs/>
        </w:rPr>
        <w:t xml:space="preserve"> have been submitted by foreign firms. </w:t>
      </w:r>
      <w:r w:rsidR="00223DD6">
        <w:rPr>
          <w:iCs/>
        </w:rPr>
        <w:t>50</w:t>
      </w:r>
      <w:r w:rsidR="001D6DC2">
        <w:rPr>
          <w:iCs/>
        </w:rPr>
        <w:t>3</w:t>
      </w:r>
      <w:r>
        <w:rPr>
          <w:iCs/>
        </w:rPr>
        <w:t xml:space="preserve"> GRAS </w:t>
      </w:r>
      <w:r w:rsidR="00D82A1D">
        <w:rPr>
          <w:iCs/>
        </w:rPr>
        <w:t xml:space="preserve">notices </w:t>
      </w:r>
      <w:r w:rsidR="004D4F35">
        <w:rPr>
          <w:iCs/>
        </w:rPr>
        <w:t xml:space="preserve">(38.4 percent) </w:t>
      </w:r>
      <w:r>
        <w:rPr>
          <w:iCs/>
        </w:rPr>
        <w:t xml:space="preserve">have been submitted by foreign firms located in countries where English is not the primary language. </w:t>
      </w:r>
      <w:r w:rsidR="00B4239D">
        <w:rPr>
          <w:iCs/>
        </w:rPr>
        <w:t>T</w:t>
      </w:r>
      <w:r>
        <w:rPr>
          <w:iCs/>
        </w:rPr>
        <w:t xml:space="preserve">he distribution of GRAS </w:t>
      </w:r>
      <w:r w:rsidR="00D82A1D">
        <w:rPr>
          <w:iCs/>
        </w:rPr>
        <w:t xml:space="preserve">notices </w:t>
      </w:r>
      <w:r>
        <w:rPr>
          <w:iCs/>
        </w:rPr>
        <w:t>submitted by foreign firms and foreign firms located in countries where English is not the primary language</w:t>
      </w:r>
      <w:r w:rsidR="00B4239D">
        <w:rPr>
          <w:iCs/>
        </w:rPr>
        <w:t xml:space="preserve"> is presented in </w:t>
      </w:r>
      <w:r w:rsidRPr="00454F7C" w:rsidR="00B4239D">
        <w:rPr>
          <w:iCs/>
        </w:rPr>
        <w:fldChar w:fldCharType="begin"/>
      </w:r>
      <w:r w:rsidRPr="00454F7C" w:rsidR="00B4239D">
        <w:rPr>
          <w:iCs/>
        </w:rPr>
        <w:instrText xml:space="preserve"> REF _Ref198030624 \h </w:instrText>
      </w:r>
      <w:r w:rsidRPr="002A1495" w:rsidR="00454F7C">
        <w:rPr>
          <w:iCs/>
        </w:rPr>
        <w:instrText xml:space="preserve"> \* MERGEFORMAT </w:instrText>
      </w:r>
      <w:r w:rsidRPr="00454F7C" w:rsidR="00B4239D">
        <w:rPr>
          <w:iCs/>
        </w:rPr>
        <w:fldChar w:fldCharType="separate"/>
      </w:r>
      <w:r w:rsidRPr="002A1495" w:rsidR="00BF2543">
        <w:t xml:space="preserve">Table </w:t>
      </w:r>
      <w:r w:rsidRPr="002A1495" w:rsidR="00BF2543">
        <w:rPr>
          <w:noProof/>
        </w:rPr>
        <w:t>5</w:t>
      </w:r>
      <w:r w:rsidRPr="00454F7C" w:rsidR="00B4239D">
        <w:rPr>
          <w:iCs/>
        </w:rPr>
        <w:fldChar w:fldCharType="end"/>
      </w:r>
      <w:r w:rsidRPr="00454F7C">
        <w:rPr>
          <w:iCs/>
        </w:rPr>
        <w:t>.</w:t>
      </w:r>
    </w:p>
    <w:p w:rsidR="004F2C7E" w:rsidRPr="000741D7" w:rsidP="004F2C7E" w14:paraId="653A4142" w14:textId="43ACCC09">
      <w:pPr>
        <w:pStyle w:val="Caption"/>
        <w:keepNext/>
        <w:rPr>
          <w:b/>
        </w:rPr>
      </w:pPr>
      <w:bookmarkStart w:id="36" w:name="_Ref198030624"/>
      <w:r w:rsidRPr="000741D7">
        <w:rPr>
          <w:b/>
        </w:rPr>
        <w:t xml:space="preserve">Table </w:t>
      </w:r>
      <w:r w:rsidRPr="000741D7">
        <w:rPr>
          <w:b/>
        </w:rPr>
        <w:fldChar w:fldCharType="begin"/>
      </w:r>
      <w:r w:rsidRPr="000741D7">
        <w:rPr>
          <w:b/>
        </w:rPr>
        <w:instrText xml:space="preserve"> SEQ Table \* ARABIC </w:instrText>
      </w:r>
      <w:r w:rsidRPr="000741D7">
        <w:rPr>
          <w:b/>
        </w:rPr>
        <w:fldChar w:fldCharType="separate"/>
      </w:r>
      <w:r w:rsidR="00BF2543">
        <w:rPr>
          <w:b/>
          <w:noProof/>
        </w:rPr>
        <w:t>5</w:t>
      </w:r>
      <w:r w:rsidRPr="000741D7">
        <w:rPr>
          <w:b/>
        </w:rPr>
        <w:fldChar w:fldCharType="end"/>
      </w:r>
      <w:bookmarkEnd w:id="36"/>
      <w:r w:rsidRPr="000741D7">
        <w:rPr>
          <w:b/>
        </w:rPr>
        <w:t>. Distribution of GRAS Notices Submitted by Firms Located in Foreign and Non-English-Speaking Countries</w:t>
      </w:r>
    </w:p>
    <w:tbl>
      <w:tblPr>
        <w:tblStyle w:val="TableGrid"/>
        <w:tblW w:w="0" w:type="auto"/>
        <w:tblLook w:val="04A0"/>
      </w:tblPr>
      <w:tblGrid>
        <w:gridCol w:w="2605"/>
        <w:gridCol w:w="2250"/>
        <w:gridCol w:w="2157"/>
        <w:gridCol w:w="2338"/>
      </w:tblGrid>
      <w:tr w14:paraId="78E9F5D1" w14:textId="77777777" w:rsidTr="00A3187D">
        <w:tblPrEx>
          <w:tblW w:w="0" w:type="auto"/>
          <w:tblLook w:val="04A0"/>
        </w:tblPrEx>
        <w:tc>
          <w:tcPr>
            <w:tcW w:w="2605" w:type="dxa"/>
          </w:tcPr>
          <w:p w:rsidR="004F2C7E" w14:paraId="06E67C9D" w14:textId="77777777">
            <w:pPr>
              <w:rPr>
                <w:iCs/>
              </w:rPr>
            </w:pPr>
          </w:p>
        </w:tc>
        <w:tc>
          <w:tcPr>
            <w:tcW w:w="2250" w:type="dxa"/>
          </w:tcPr>
          <w:p w:rsidR="004F2C7E" w:rsidP="007B2675" w14:paraId="53473B45" w14:textId="77777777">
            <w:pPr>
              <w:jc w:val="center"/>
              <w:rPr>
                <w:iCs/>
              </w:rPr>
            </w:pPr>
            <w:r>
              <w:rPr>
                <w:iCs/>
              </w:rPr>
              <w:t>Animal Food</w:t>
            </w:r>
          </w:p>
        </w:tc>
        <w:tc>
          <w:tcPr>
            <w:tcW w:w="2157" w:type="dxa"/>
          </w:tcPr>
          <w:p w:rsidR="004F2C7E" w:rsidP="007B2675" w14:paraId="6EB9B4A8" w14:textId="77777777">
            <w:pPr>
              <w:jc w:val="center"/>
              <w:rPr>
                <w:iCs/>
              </w:rPr>
            </w:pPr>
            <w:r>
              <w:rPr>
                <w:iCs/>
              </w:rPr>
              <w:t>Human Food</w:t>
            </w:r>
          </w:p>
        </w:tc>
        <w:tc>
          <w:tcPr>
            <w:tcW w:w="2338" w:type="dxa"/>
          </w:tcPr>
          <w:p w:rsidR="004F2C7E" w:rsidP="007B2675" w14:paraId="65549521" w14:textId="77777777">
            <w:pPr>
              <w:jc w:val="center"/>
              <w:rPr>
                <w:iCs/>
              </w:rPr>
            </w:pPr>
            <w:r>
              <w:rPr>
                <w:iCs/>
              </w:rPr>
              <w:t>Total</w:t>
            </w:r>
          </w:p>
        </w:tc>
      </w:tr>
      <w:tr w14:paraId="5A77EDF3" w14:textId="77777777" w:rsidTr="00A3187D">
        <w:tblPrEx>
          <w:tblW w:w="0" w:type="auto"/>
          <w:tblLook w:val="04A0"/>
        </w:tblPrEx>
        <w:tc>
          <w:tcPr>
            <w:tcW w:w="2605" w:type="dxa"/>
          </w:tcPr>
          <w:p w:rsidR="004F2C7E" w14:paraId="4288432B" w14:textId="77777777">
            <w:pPr>
              <w:rPr>
                <w:iCs/>
              </w:rPr>
            </w:pPr>
            <w:r>
              <w:rPr>
                <w:iCs/>
              </w:rPr>
              <w:t>Domestic Notifier</w:t>
            </w:r>
          </w:p>
        </w:tc>
        <w:tc>
          <w:tcPr>
            <w:tcW w:w="2250" w:type="dxa"/>
          </w:tcPr>
          <w:p w:rsidR="004F2C7E" w:rsidP="007B2675" w14:paraId="0085A65C" w14:textId="77777777">
            <w:pPr>
              <w:jc w:val="right"/>
              <w:rPr>
                <w:iCs/>
              </w:rPr>
            </w:pPr>
            <w:r>
              <w:rPr>
                <w:iCs/>
              </w:rPr>
              <w:t>49</w:t>
            </w:r>
          </w:p>
        </w:tc>
        <w:tc>
          <w:tcPr>
            <w:tcW w:w="2157" w:type="dxa"/>
          </w:tcPr>
          <w:p w:rsidR="004F2C7E" w:rsidP="007B2675" w14:paraId="224BD3D1" w14:textId="77777777">
            <w:pPr>
              <w:jc w:val="right"/>
              <w:rPr>
                <w:iCs/>
              </w:rPr>
            </w:pPr>
            <w:r>
              <w:rPr>
                <w:iCs/>
              </w:rPr>
              <w:t>643</w:t>
            </w:r>
          </w:p>
        </w:tc>
        <w:tc>
          <w:tcPr>
            <w:tcW w:w="2338" w:type="dxa"/>
          </w:tcPr>
          <w:p w:rsidR="004F2C7E" w:rsidP="007B2675" w14:paraId="5209BBD6" w14:textId="2589A0ED">
            <w:pPr>
              <w:jc w:val="right"/>
              <w:rPr>
                <w:iCs/>
              </w:rPr>
            </w:pPr>
            <w:r>
              <w:rPr>
                <w:iCs/>
              </w:rPr>
              <w:t>692 (52.</w:t>
            </w:r>
            <w:r w:rsidR="003A2D13">
              <w:rPr>
                <w:iCs/>
              </w:rPr>
              <w:t>9</w:t>
            </w:r>
            <w:r>
              <w:rPr>
                <w:iCs/>
              </w:rPr>
              <w:t>%)</w:t>
            </w:r>
          </w:p>
        </w:tc>
      </w:tr>
      <w:tr w14:paraId="210EE094" w14:textId="77777777" w:rsidTr="00A3187D">
        <w:tblPrEx>
          <w:tblW w:w="0" w:type="auto"/>
          <w:tblLook w:val="04A0"/>
        </w:tblPrEx>
        <w:tc>
          <w:tcPr>
            <w:tcW w:w="2605" w:type="dxa"/>
          </w:tcPr>
          <w:p w:rsidR="004F2C7E" w14:paraId="45F06655" w14:textId="77777777">
            <w:pPr>
              <w:rPr>
                <w:iCs/>
              </w:rPr>
            </w:pPr>
            <w:r>
              <w:rPr>
                <w:iCs/>
              </w:rPr>
              <w:t>Foreign Notifier</w:t>
            </w:r>
          </w:p>
        </w:tc>
        <w:tc>
          <w:tcPr>
            <w:tcW w:w="2250" w:type="dxa"/>
          </w:tcPr>
          <w:p w:rsidR="004F2C7E" w:rsidP="007B2675" w14:paraId="3292A9AA" w14:textId="77777777">
            <w:pPr>
              <w:jc w:val="right"/>
              <w:rPr>
                <w:iCs/>
              </w:rPr>
            </w:pPr>
            <w:r>
              <w:rPr>
                <w:iCs/>
              </w:rPr>
              <w:t>26</w:t>
            </w:r>
          </w:p>
        </w:tc>
        <w:tc>
          <w:tcPr>
            <w:tcW w:w="2157" w:type="dxa"/>
          </w:tcPr>
          <w:p w:rsidR="004F2C7E" w:rsidP="007B2675" w14:paraId="3F83AFFB" w14:textId="77777777">
            <w:pPr>
              <w:jc w:val="right"/>
              <w:rPr>
                <w:iCs/>
              </w:rPr>
            </w:pPr>
            <w:r>
              <w:rPr>
                <w:iCs/>
              </w:rPr>
              <w:t>591</w:t>
            </w:r>
          </w:p>
        </w:tc>
        <w:tc>
          <w:tcPr>
            <w:tcW w:w="2338" w:type="dxa"/>
          </w:tcPr>
          <w:p w:rsidR="004F2C7E" w:rsidP="007B2675" w14:paraId="3A030621" w14:textId="2BEF70C0">
            <w:pPr>
              <w:jc w:val="right"/>
              <w:rPr>
                <w:iCs/>
              </w:rPr>
            </w:pPr>
            <w:r>
              <w:rPr>
                <w:iCs/>
              </w:rPr>
              <w:t>617 (47.1%)</w:t>
            </w:r>
          </w:p>
        </w:tc>
      </w:tr>
      <w:tr w14:paraId="4B2ADACD" w14:textId="77777777" w:rsidTr="00A3187D">
        <w:tblPrEx>
          <w:tblW w:w="0" w:type="auto"/>
          <w:tblLook w:val="04A0"/>
        </w:tblPrEx>
        <w:tc>
          <w:tcPr>
            <w:tcW w:w="2605" w:type="dxa"/>
          </w:tcPr>
          <w:p w:rsidR="004F2C7E" w14:paraId="52CA5745" w14:textId="77777777">
            <w:pPr>
              <w:rPr>
                <w:iCs/>
              </w:rPr>
            </w:pPr>
          </w:p>
        </w:tc>
        <w:tc>
          <w:tcPr>
            <w:tcW w:w="2250" w:type="dxa"/>
          </w:tcPr>
          <w:p w:rsidR="004F2C7E" w:rsidP="007B2675" w14:paraId="3782D32D" w14:textId="77777777">
            <w:pPr>
              <w:jc w:val="right"/>
              <w:rPr>
                <w:iCs/>
              </w:rPr>
            </w:pPr>
          </w:p>
        </w:tc>
        <w:tc>
          <w:tcPr>
            <w:tcW w:w="2157" w:type="dxa"/>
          </w:tcPr>
          <w:p w:rsidR="004F2C7E" w:rsidP="007B2675" w14:paraId="30EC2869" w14:textId="77777777">
            <w:pPr>
              <w:jc w:val="right"/>
              <w:rPr>
                <w:iCs/>
              </w:rPr>
            </w:pPr>
          </w:p>
        </w:tc>
        <w:tc>
          <w:tcPr>
            <w:tcW w:w="2338" w:type="dxa"/>
          </w:tcPr>
          <w:p w:rsidR="004F2C7E" w:rsidP="007B2675" w14:paraId="6ED70D6C" w14:textId="77777777">
            <w:pPr>
              <w:jc w:val="right"/>
              <w:rPr>
                <w:iCs/>
              </w:rPr>
            </w:pPr>
          </w:p>
        </w:tc>
      </w:tr>
      <w:tr w14:paraId="70D4AB16" w14:textId="77777777" w:rsidTr="00A3187D">
        <w:tblPrEx>
          <w:tblW w:w="0" w:type="auto"/>
          <w:tblLook w:val="04A0"/>
        </w:tblPrEx>
        <w:tc>
          <w:tcPr>
            <w:tcW w:w="2605" w:type="dxa"/>
            <w:tcBorders>
              <w:bottom w:val="single" w:sz="4" w:space="0" w:color="auto"/>
            </w:tcBorders>
          </w:tcPr>
          <w:p w:rsidR="004F2C7E" w14:paraId="4618B9F9" w14:textId="196975A7">
            <w:pPr>
              <w:rPr>
                <w:iCs/>
              </w:rPr>
            </w:pPr>
            <w:r>
              <w:rPr>
                <w:iCs/>
              </w:rPr>
              <w:t>English</w:t>
            </w:r>
            <w:r w:rsidR="00A3187D">
              <w:rPr>
                <w:iCs/>
              </w:rPr>
              <w:t xml:space="preserve"> speaking</w:t>
            </w:r>
          </w:p>
        </w:tc>
        <w:tc>
          <w:tcPr>
            <w:tcW w:w="2250" w:type="dxa"/>
            <w:tcBorders>
              <w:bottom w:val="single" w:sz="4" w:space="0" w:color="auto"/>
            </w:tcBorders>
          </w:tcPr>
          <w:p w:rsidR="004F2C7E" w:rsidP="007B2675" w14:paraId="3DA35495" w14:textId="77777777">
            <w:pPr>
              <w:jc w:val="right"/>
              <w:rPr>
                <w:iCs/>
              </w:rPr>
            </w:pPr>
            <w:r>
              <w:rPr>
                <w:iCs/>
              </w:rPr>
              <w:t>55</w:t>
            </w:r>
          </w:p>
        </w:tc>
        <w:tc>
          <w:tcPr>
            <w:tcW w:w="2157" w:type="dxa"/>
            <w:tcBorders>
              <w:bottom w:val="single" w:sz="4" w:space="0" w:color="auto"/>
            </w:tcBorders>
          </w:tcPr>
          <w:p w:rsidR="004F2C7E" w:rsidP="007B2675" w14:paraId="3DF0AAC6" w14:textId="77777777">
            <w:pPr>
              <w:jc w:val="right"/>
              <w:rPr>
                <w:iCs/>
              </w:rPr>
            </w:pPr>
            <w:r>
              <w:rPr>
                <w:iCs/>
              </w:rPr>
              <w:t>751</w:t>
            </w:r>
          </w:p>
        </w:tc>
        <w:tc>
          <w:tcPr>
            <w:tcW w:w="2338" w:type="dxa"/>
            <w:tcBorders>
              <w:bottom w:val="single" w:sz="4" w:space="0" w:color="auto"/>
            </w:tcBorders>
          </w:tcPr>
          <w:p w:rsidR="004F2C7E" w:rsidP="007B2675" w14:paraId="54D4552E" w14:textId="1BC548A0">
            <w:pPr>
              <w:jc w:val="right"/>
              <w:rPr>
                <w:iCs/>
              </w:rPr>
            </w:pPr>
            <w:r>
              <w:rPr>
                <w:iCs/>
              </w:rPr>
              <w:t>806 (61.</w:t>
            </w:r>
            <w:r w:rsidR="003A2D13">
              <w:rPr>
                <w:iCs/>
              </w:rPr>
              <w:t>6</w:t>
            </w:r>
            <w:r>
              <w:rPr>
                <w:iCs/>
              </w:rPr>
              <w:t>%)</w:t>
            </w:r>
          </w:p>
        </w:tc>
      </w:tr>
      <w:tr w14:paraId="43B97622" w14:textId="77777777" w:rsidTr="00A3187D">
        <w:tblPrEx>
          <w:tblW w:w="0" w:type="auto"/>
          <w:tblLook w:val="04A0"/>
        </w:tblPrEx>
        <w:tc>
          <w:tcPr>
            <w:tcW w:w="2605" w:type="dxa"/>
          </w:tcPr>
          <w:p w:rsidR="004F2C7E" w14:paraId="29B461FB" w14:textId="7F4E965B">
            <w:pPr>
              <w:rPr>
                <w:iCs/>
              </w:rPr>
            </w:pPr>
            <w:r>
              <w:rPr>
                <w:iCs/>
              </w:rPr>
              <w:t>Non-English</w:t>
            </w:r>
            <w:r w:rsidR="00A3187D">
              <w:rPr>
                <w:iCs/>
              </w:rPr>
              <w:t xml:space="preserve"> speaking</w:t>
            </w:r>
          </w:p>
        </w:tc>
        <w:tc>
          <w:tcPr>
            <w:tcW w:w="2250" w:type="dxa"/>
          </w:tcPr>
          <w:p w:rsidR="004F2C7E" w:rsidP="007B2675" w14:paraId="081F9EBF" w14:textId="77777777">
            <w:pPr>
              <w:jc w:val="right"/>
              <w:rPr>
                <w:iCs/>
              </w:rPr>
            </w:pPr>
            <w:r>
              <w:rPr>
                <w:iCs/>
              </w:rPr>
              <w:t>20</w:t>
            </w:r>
          </w:p>
        </w:tc>
        <w:tc>
          <w:tcPr>
            <w:tcW w:w="2157" w:type="dxa"/>
          </w:tcPr>
          <w:p w:rsidR="004F2C7E" w:rsidP="007B2675" w14:paraId="4019C095" w14:textId="77777777">
            <w:pPr>
              <w:jc w:val="right"/>
              <w:rPr>
                <w:iCs/>
              </w:rPr>
            </w:pPr>
            <w:r>
              <w:rPr>
                <w:iCs/>
              </w:rPr>
              <w:t>483</w:t>
            </w:r>
          </w:p>
        </w:tc>
        <w:tc>
          <w:tcPr>
            <w:tcW w:w="2338" w:type="dxa"/>
          </w:tcPr>
          <w:p w:rsidR="004F2C7E" w:rsidP="007B2675" w14:paraId="36FDDAA3" w14:textId="7A7FD18D">
            <w:pPr>
              <w:jc w:val="right"/>
              <w:rPr>
                <w:iCs/>
              </w:rPr>
            </w:pPr>
            <w:r>
              <w:rPr>
                <w:iCs/>
              </w:rPr>
              <w:t>503 (38.4%)</w:t>
            </w:r>
          </w:p>
        </w:tc>
      </w:tr>
    </w:tbl>
    <w:p w:rsidR="004F2C7E" w:rsidP="004F2C7E" w14:paraId="3B8BCD21" w14:textId="77777777">
      <w:pPr>
        <w:rPr>
          <w:iCs/>
        </w:rPr>
      </w:pPr>
    </w:p>
    <w:p w:rsidR="004F2C7E" w:rsidP="004F2C7E" w14:paraId="7D4950F6" w14:textId="31C4FAE7">
      <w:pPr>
        <w:pStyle w:val="Heading3"/>
      </w:pPr>
      <w:bookmarkStart w:id="37" w:name="_Ref201134597"/>
      <w:bookmarkStart w:id="38" w:name="_Ref201143028"/>
      <w:bookmarkStart w:id="39" w:name="_Toc203050689"/>
      <w:r>
        <w:t xml:space="preserve">Independent </w:t>
      </w:r>
      <w:r w:rsidR="00B11DA8">
        <w:t xml:space="preserve">Conclusions of </w:t>
      </w:r>
      <w:r>
        <w:t xml:space="preserve">GRAS </w:t>
      </w:r>
      <w:bookmarkEnd w:id="37"/>
      <w:bookmarkEnd w:id="38"/>
      <w:r w:rsidR="00B11DA8">
        <w:t>Status</w:t>
      </w:r>
      <w:bookmarkEnd w:id="39"/>
    </w:p>
    <w:p w:rsidR="004F2C7E" w:rsidP="005F3729" w14:paraId="00B3F5BE" w14:textId="608E4A4C">
      <w:pPr>
        <w:spacing w:line="480" w:lineRule="auto"/>
        <w:rPr>
          <w:iCs/>
        </w:rPr>
      </w:pPr>
      <w:r>
        <w:rPr>
          <w:iCs/>
        </w:rPr>
        <w:tab/>
        <w:t xml:space="preserve">Although the </w:t>
      </w:r>
      <w:r w:rsidR="003D2B0B">
        <w:rPr>
          <w:iCs/>
        </w:rPr>
        <w:t xml:space="preserve">current </w:t>
      </w:r>
      <w:r>
        <w:rPr>
          <w:iCs/>
        </w:rPr>
        <w:t xml:space="preserve">number of </w:t>
      </w:r>
      <w:r w:rsidR="001B41D8">
        <w:rPr>
          <w:iCs/>
        </w:rPr>
        <w:t>substances</w:t>
      </w:r>
      <w:r w:rsidR="00DF7E47">
        <w:rPr>
          <w:iCs/>
        </w:rPr>
        <w:t xml:space="preserve"> </w:t>
      </w:r>
      <w:r w:rsidR="00DE19EC">
        <w:rPr>
          <w:iCs/>
        </w:rPr>
        <w:t xml:space="preserve">purported to be </w:t>
      </w:r>
      <w:r>
        <w:rPr>
          <w:iCs/>
        </w:rPr>
        <w:t xml:space="preserve">GRAS </w:t>
      </w:r>
      <w:r w:rsidR="003D2B0B">
        <w:rPr>
          <w:iCs/>
        </w:rPr>
        <w:t xml:space="preserve">in </w:t>
      </w:r>
      <w:r w:rsidR="0088469B">
        <w:rPr>
          <w:iCs/>
        </w:rPr>
        <w:t>human and animal foods</w:t>
      </w:r>
      <w:r>
        <w:rPr>
          <w:iCs/>
        </w:rPr>
        <w:t xml:space="preserve"> is unknown, </w:t>
      </w:r>
      <w:r w:rsidR="00224DA3">
        <w:rPr>
          <w:iCs/>
        </w:rPr>
        <w:t>a</w:t>
      </w:r>
      <w:r w:rsidR="00402005">
        <w:rPr>
          <w:iCs/>
        </w:rPr>
        <w:t xml:space="preserve"> 2011 study estimated that at that time there were</w:t>
      </w:r>
      <w:r w:rsidR="000B0E0A">
        <w:rPr>
          <w:iCs/>
        </w:rPr>
        <w:t xml:space="preserve"> 1,000</w:t>
      </w:r>
      <w:r w:rsidR="006D52C5">
        <w:rPr>
          <w:iCs/>
        </w:rPr>
        <w:t xml:space="preserve"> substances </w:t>
      </w:r>
      <w:r w:rsidR="00E16A0E">
        <w:rPr>
          <w:iCs/>
        </w:rPr>
        <w:t xml:space="preserve">in human food </w:t>
      </w:r>
      <w:r w:rsidR="006D52C5">
        <w:rPr>
          <w:iCs/>
        </w:rPr>
        <w:t xml:space="preserve">purported to be GRAS </w:t>
      </w:r>
      <w:r w:rsidR="009D625A">
        <w:rPr>
          <w:iCs/>
        </w:rPr>
        <w:t xml:space="preserve">based on an </w:t>
      </w:r>
      <w:r w:rsidR="006D52C5">
        <w:rPr>
          <w:iCs/>
        </w:rPr>
        <w:t>in</w:t>
      </w:r>
      <w:r w:rsidR="00525531">
        <w:rPr>
          <w:iCs/>
        </w:rPr>
        <w:t>dependent conclusion</w:t>
      </w:r>
      <w:r>
        <w:rPr>
          <w:iCs/>
        </w:rPr>
        <w:t xml:space="preserve"> </w:t>
      </w:r>
      <w:r w:rsidR="009D625A">
        <w:rPr>
          <w:iCs/>
        </w:rPr>
        <w:t>of GRAS statu</w:t>
      </w:r>
      <w:r w:rsidR="00EB257C">
        <w:rPr>
          <w:iCs/>
        </w:rPr>
        <w:t>s</w:t>
      </w:r>
      <w:r>
        <w:rPr>
          <w:iCs/>
        </w:rPr>
        <w:t xml:space="preserve"> (</w:t>
      </w:r>
      <w:r w:rsidRPr="00987E71" w:rsidR="00D21718">
        <w:t>Ref.</w:t>
      </w:r>
      <w:r w:rsidR="00FC6FDC">
        <w:t xml:space="preserve"> </w:t>
      </w:r>
      <w:r w:rsidR="00B03C0E">
        <w:t>4</w:t>
      </w:r>
      <w:r w:rsidR="00D21718">
        <w:rPr>
          <w:iCs/>
        </w:rPr>
        <w:t>)</w:t>
      </w:r>
      <w:r w:rsidR="008A41C1">
        <w:rPr>
          <w:iCs/>
        </w:rPr>
        <w:t>.</w:t>
      </w:r>
      <w:r w:rsidR="00E0066D">
        <w:rPr>
          <w:iCs/>
        </w:rPr>
        <w:t xml:space="preserve"> For this analysis, w</w:t>
      </w:r>
      <w:r>
        <w:rPr>
          <w:iCs/>
        </w:rPr>
        <w:t>e</w:t>
      </w:r>
      <w:r w:rsidR="00CD7B36">
        <w:rPr>
          <w:iCs/>
        </w:rPr>
        <w:t xml:space="preserve"> take the 2011 study as a lower bound and assume that</w:t>
      </w:r>
      <w:r w:rsidR="006535EB">
        <w:rPr>
          <w:iCs/>
        </w:rPr>
        <w:t xml:space="preserve"> there are between 1,00</w:t>
      </w:r>
      <w:r w:rsidR="00552C7E">
        <w:rPr>
          <w:iCs/>
        </w:rPr>
        <w:t>0 and 3,000</w:t>
      </w:r>
      <w:r w:rsidR="00507400">
        <w:rPr>
          <w:iCs/>
        </w:rPr>
        <w:t xml:space="preserve"> </w:t>
      </w:r>
      <w:r w:rsidR="00021B55">
        <w:rPr>
          <w:iCs/>
        </w:rPr>
        <w:t xml:space="preserve">human and animal food </w:t>
      </w:r>
      <w:r w:rsidR="00507400">
        <w:rPr>
          <w:iCs/>
        </w:rPr>
        <w:t xml:space="preserve">substances purported to be GRAS </w:t>
      </w:r>
      <w:r w:rsidR="00EB257C">
        <w:rPr>
          <w:iCs/>
        </w:rPr>
        <w:t xml:space="preserve">based on an </w:t>
      </w:r>
      <w:r w:rsidR="00507400">
        <w:rPr>
          <w:iCs/>
        </w:rPr>
        <w:t>independent conclusion</w:t>
      </w:r>
      <w:r w:rsidR="00EB257C">
        <w:rPr>
          <w:iCs/>
        </w:rPr>
        <w:t xml:space="preserve"> of GRAS status</w:t>
      </w:r>
      <w:r w:rsidR="00507400">
        <w:rPr>
          <w:iCs/>
        </w:rPr>
        <w:t>.</w:t>
      </w:r>
      <w:r w:rsidR="00B006C9">
        <w:rPr>
          <w:iCs/>
        </w:rPr>
        <w:t xml:space="preserve"> </w:t>
      </w:r>
      <w:r w:rsidR="000202AD">
        <w:rPr>
          <w:iCs/>
        </w:rPr>
        <w:t xml:space="preserve">We </w:t>
      </w:r>
      <w:r w:rsidR="00F65FD4">
        <w:rPr>
          <w:iCs/>
        </w:rPr>
        <w:t>take</w:t>
      </w:r>
      <w:r w:rsidR="000202AD">
        <w:rPr>
          <w:iCs/>
        </w:rPr>
        <w:t xml:space="preserve"> the </w:t>
      </w:r>
      <w:r w:rsidR="004A7FCA">
        <w:rPr>
          <w:iCs/>
        </w:rPr>
        <w:t>midpoint</w:t>
      </w:r>
      <w:r w:rsidR="0093135E">
        <w:rPr>
          <w:iCs/>
        </w:rPr>
        <w:t xml:space="preserve"> of that range </w:t>
      </w:r>
      <w:r w:rsidR="00F65FD4">
        <w:rPr>
          <w:iCs/>
        </w:rPr>
        <w:t>as</w:t>
      </w:r>
      <w:r w:rsidR="00D23069">
        <w:rPr>
          <w:iCs/>
        </w:rPr>
        <w:t xml:space="preserve"> our primary</w:t>
      </w:r>
      <w:r w:rsidR="007143D9">
        <w:rPr>
          <w:iCs/>
        </w:rPr>
        <w:t xml:space="preserve"> estimate.</w:t>
      </w:r>
      <w:r w:rsidR="005C4CB6">
        <w:rPr>
          <w:iCs/>
        </w:rPr>
        <w:t xml:space="preserve"> </w:t>
      </w:r>
      <w:r w:rsidR="00C13C65">
        <w:rPr>
          <w:iCs/>
        </w:rPr>
        <w:t xml:space="preserve">We assume </w:t>
      </w:r>
      <w:r w:rsidR="003C44F8">
        <w:rPr>
          <w:iCs/>
        </w:rPr>
        <w:t xml:space="preserve">the </w:t>
      </w:r>
      <w:r w:rsidR="000B680A">
        <w:rPr>
          <w:iCs/>
        </w:rPr>
        <w:t xml:space="preserve">same </w:t>
      </w:r>
      <w:r w:rsidR="00D71B13">
        <w:rPr>
          <w:iCs/>
        </w:rPr>
        <w:t>distribution</w:t>
      </w:r>
      <w:r w:rsidR="003C44F8">
        <w:rPr>
          <w:iCs/>
        </w:rPr>
        <w:t xml:space="preserve"> </w:t>
      </w:r>
      <w:r w:rsidR="00910BA5">
        <w:rPr>
          <w:iCs/>
        </w:rPr>
        <w:t>for</w:t>
      </w:r>
      <w:r w:rsidR="003C44F8">
        <w:rPr>
          <w:iCs/>
        </w:rPr>
        <w:t xml:space="preserve"> </w:t>
      </w:r>
      <w:r w:rsidR="008572DA">
        <w:rPr>
          <w:iCs/>
        </w:rPr>
        <w:t>substances on the market purported to be GRAS based on an independent conclusion</w:t>
      </w:r>
      <w:r w:rsidR="009362BE">
        <w:rPr>
          <w:iCs/>
        </w:rPr>
        <w:t xml:space="preserve"> of GRAS status</w:t>
      </w:r>
      <w:r w:rsidR="008572DA">
        <w:rPr>
          <w:iCs/>
        </w:rPr>
        <w:t xml:space="preserve">  </w:t>
      </w:r>
      <w:r w:rsidR="00D81D2D">
        <w:rPr>
          <w:iCs/>
        </w:rPr>
        <w:t xml:space="preserve">as </w:t>
      </w:r>
      <w:r w:rsidR="004D4144">
        <w:rPr>
          <w:iCs/>
        </w:rPr>
        <w:t>for</w:t>
      </w:r>
      <w:r w:rsidR="00D81D2D">
        <w:rPr>
          <w:iCs/>
        </w:rPr>
        <w:t xml:space="preserve"> GRAS notices </w:t>
      </w:r>
      <w:r w:rsidR="00F16373">
        <w:rPr>
          <w:iCs/>
        </w:rPr>
        <w:t>submitted</w:t>
      </w:r>
      <w:r w:rsidR="00D81D2D">
        <w:rPr>
          <w:iCs/>
        </w:rPr>
        <w:t xml:space="preserve"> for</w:t>
      </w:r>
      <w:r w:rsidR="008572DA">
        <w:rPr>
          <w:iCs/>
        </w:rPr>
        <w:t xml:space="preserve"> human and animal food</w:t>
      </w:r>
      <w:r w:rsidR="00F16373">
        <w:rPr>
          <w:iCs/>
        </w:rPr>
        <w:t xml:space="preserve"> substances (see </w:t>
      </w:r>
      <w:r>
        <w:fldChar w:fldCharType="begin"/>
      </w:r>
      <w:r>
        <w:instrText xml:space="preserve"> REF _Ref197940307 \h </w:instrText>
      </w:r>
      <w:r w:rsidRPr="00F16373" w:rsidR="00F16373">
        <w:rPr>
          <w:iCs/>
        </w:rPr>
        <w:instrText xml:space="preserve"> \* MERGEFORMAT </w:instrText>
      </w:r>
      <w:r>
        <w:fldChar w:fldCharType="separate"/>
      </w:r>
      <w:r w:rsidRPr="00CE24E9" w:rsidR="00F16373">
        <w:t xml:space="preserve">Table </w:t>
      </w:r>
      <w:r w:rsidRPr="00CE24E9" w:rsidR="00F16373">
        <w:rPr>
          <w:noProof/>
        </w:rPr>
        <w:t>3</w:t>
      </w:r>
      <w:r>
        <w:fldChar w:fldCharType="end"/>
      </w:r>
      <w:r w:rsidR="00F16373">
        <w:rPr>
          <w:iCs/>
        </w:rPr>
        <w:t>)</w:t>
      </w:r>
      <w:r w:rsidR="0064110C">
        <w:rPr>
          <w:iCs/>
        </w:rPr>
        <w:t>.</w:t>
      </w:r>
      <w:r>
        <w:rPr>
          <w:rStyle w:val="FootnoteReference"/>
          <w:iCs/>
        </w:rPr>
        <w:footnoteReference w:id="4"/>
      </w:r>
      <w:r w:rsidR="0064110C">
        <w:rPr>
          <w:iCs/>
        </w:rPr>
        <w:t xml:space="preserve"> </w:t>
      </w:r>
      <w:r w:rsidR="00BD155B">
        <w:rPr>
          <w:iCs/>
        </w:rPr>
        <w:t xml:space="preserve">We </w:t>
      </w:r>
      <w:r w:rsidRPr="0D926C43" w:rsidR="00BD155B">
        <w:t>request</w:t>
      </w:r>
      <w:r w:rsidR="00BD155B">
        <w:rPr>
          <w:iCs/>
        </w:rPr>
        <w:t xml:space="preserve"> comment on </w:t>
      </w:r>
      <w:r w:rsidR="000156B7">
        <w:rPr>
          <w:iCs/>
        </w:rPr>
        <w:t>whether</w:t>
      </w:r>
      <w:r w:rsidR="00B05945">
        <w:rPr>
          <w:iCs/>
        </w:rPr>
        <w:t xml:space="preserve"> </w:t>
      </w:r>
      <w:r w:rsidR="00BD155B">
        <w:rPr>
          <w:iCs/>
        </w:rPr>
        <w:t>the assumed num</w:t>
      </w:r>
      <w:r w:rsidR="008A508E">
        <w:rPr>
          <w:iCs/>
        </w:rPr>
        <w:t xml:space="preserve">ber of </w:t>
      </w:r>
      <w:r w:rsidR="00D76A43">
        <w:rPr>
          <w:iCs/>
        </w:rPr>
        <w:t xml:space="preserve">substances </w:t>
      </w:r>
      <w:r w:rsidR="00B85505">
        <w:rPr>
          <w:iCs/>
        </w:rPr>
        <w:t xml:space="preserve">introduced into interstate commerce </w:t>
      </w:r>
      <w:r w:rsidR="00B05945">
        <w:rPr>
          <w:iCs/>
        </w:rPr>
        <w:t>based on an</w:t>
      </w:r>
      <w:r w:rsidR="009354FE">
        <w:rPr>
          <w:iCs/>
        </w:rPr>
        <w:t xml:space="preserve"> independent conclusion </w:t>
      </w:r>
      <w:r w:rsidR="00B05945">
        <w:rPr>
          <w:iCs/>
        </w:rPr>
        <w:t xml:space="preserve">of GRAS </w:t>
      </w:r>
      <w:r w:rsidR="00B05945">
        <w:rPr>
          <w:iCs/>
        </w:rPr>
        <w:t xml:space="preserve">status </w:t>
      </w:r>
      <w:r w:rsidR="009354FE">
        <w:rPr>
          <w:iCs/>
        </w:rPr>
        <w:t xml:space="preserve">currently </w:t>
      </w:r>
      <w:r w:rsidR="00542A47">
        <w:rPr>
          <w:iCs/>
        </w:rPr>
        <w:t>is accurate</w:t>
      </w:r>
      <w:r w:rsidR="009354FE">
        <w:rPr>
          <w:iCs/>
        </w:rPr>
        <w:t xml:space="preserve">. </w:t>
      </w:r>
      <w:r>
        <w:rPr>
          <w:iCs/>
        </w:rPr>
        <w:t xml:space="preserve">We assume that the characteristics of </w:t>
      </w:r>
      <w:r w:rsidR="00EA5A74">
        <w:rPr>
          <w:iCs/>
        </w:rPr>
        <w:t xml:space="preserve">substances </w:t>
      </w:r>
      <w:r w:rsidR="00E15F0C">
        <w:rPr>
          <w:iCs/>
        </w:rPr>
        <w:t xml:space="preserve">purported to be GRAS </w:t>
      </w:r>
      <w:r w:rsidR="00411853">
        <w:rPr>
          <w:iCs/>
        </w:rPr>
        <w:t xml:space="preserve">based on an </w:t>
      </w:r>
      <w:r w:rsidR="00E15F0C">
        <w:rPr>
          <w:iCs/>
        </w:rPr>
        <w:t>independent conclusion</w:t>
      </w:r>
      <w:r>
        <w:rPr>
          <w:iCs/>
        </w:rPr>
        <w:t xml:space="preserve"> </w:t>
      </w:r>
      <w:r w:rsidR="00411853">
        <w:rPr>
          <w:iCs/>
        </w:rPr>
        <w:t>of GRAS status</w:t>
      </w:r>
      <w:r>
        <w:rPr>
          <w:iCs/>
        </w:rPr>
        <w:t xml:space="preserve"> are similar to th</w:t>
      </w:r>
      <w:r w:rsidR="003C6B46">
        <w:rPr>
          <w:iCs/>
        </w:rPr>
        <w:t>e substances</w:t>
      </w:r>
      <w:r w:rsidR="00313DC5">
        <w:rPr>
          <w:iCs/>
        </w:rPr>
        <w:t xml:space="preserve"> </w:t>
      </w:r>
      <w:r w:rsidR="00FF4412">
        <w:rPr>
          <w:iCs/>
        </w:rPr>
        <w:t xml:space="preserve">in the GRAS </w:t>
      </w:r>
      <w:r w:rsidR="00D82A1D">
        <w:rPr>
          <w:iCs/>
        </w:rPr>
        <w:t xml:space="preserve">notice </w:t>
      </w:r>
      <w:r w:rsidR="004143FC">
        <w:rPr>
          <w:iCs/>
        </w:rPr>
        <w:t>inventories</w:t>
      </w:r>
      <w:r w:rsidR="003775A6">
        <w:rPr>
          <w:iCs/>
        </w:rPr>
        <w:t>,</w:t>
      </w:r>
      <w:r w:rsidR="001714AB">
        <w:rPr>
          <w:iCs/>
        </w:rPr>
        <w:t xml:space="preserve"> including both</w:t>
      </w:r>
      <w:r w:rsidR="00063605">
        <w:rPr>
          <w:iCs/>
        </w:rPr>
        <w:t xml:space="preserve"> the GRAS Notice Inventory and the Animal Food GRAS Notice Inventory</w:t>
      </w:r>
      <w:r w:rsidR="00FF4412">
        <w:rPr>
          <w:iCs/>
        </w:rPr>
        <w:t>.</w:t>
      </w:r>
      <w:r>
        <w:rPr>
          <w:iCs/>
        </w:rPr>
        <w:t xml:space="preserve"> Likewise, we assume the characteristics of firms </w:t>
      </w:r>
      <w:r w:rsidR="0024537A">
        <w:rPr>
          <w:iCs/>
        </w:rPr>
        <w:t>manufacturing</w:t>
      </w:r>
      <w:r w:rsidR="000C4762">
        <w:rPr>
          <w:iCs/>
        </w:rPr>
        <w:t xml:space="preserve"> substances</w:t>
      </w:r>
      <w:r>
        <w:rPr>
          <w:iCs/>
        </w:rPr>
        <w:t xml:space="preserve"> </w:t>
      </w:r>
      <w:r w:rsidR="009738CD">
        <w:rPr>
          <w:iCs/>
        </w:rPr>
        <w:t xml:space="preserve">purported to be GRAS </w:t>
      </w:r>
      <w:r w:rsidR="00A051A6">
        <w:rPr>
          <w:iCs/>
        </w:rPr>
        <w:t>based on an</w:t>
      </w:r>
      <w:r w:rsidR="009738CD">
        <w:rPr>
          <w:iCs/>
        </w:rPr>
        <w:t xml:space="preserve"> independent conclusion</w:t>
      </w:r>
      <w:r w:rsidR="009B63B6">
        <w:rPr>
          <w:iCs/>
        </w:rPr>
        <w:t xml:space="preserve"> </w:t>
      </w:r>
      <w:r w:rsidR="00A051A6">
        <w:rPr>
          <w:iCs/>
        </w:rPr>
        <w:t xml:space="preserve">of GRAS status </w:t>
      </w:r>
      <w:r>
        <w:rPr>
          <w:iCs/>
        </w:rPr>
        <w:t xml:space="preserve">are similar to </w:t>
      </w:r>
      <w:r w:rsidR="009738CD">
        <w:rPr>
          <w:iCs/>
        </w:rPr>
        <w:t>the</w:t>
      </w:r>
      <w:r>
        <w:rPr>
          <w:iCs/>
        </w:rPr>
        <w:t xml:space="preserve"> firms which </w:t>
      </w:r>
      <w:r w:rsidR="009738CD">
        <w:rPr>
          <w:iCs/>
        </w:rPr>
        <w:t xml:space="preserve">have </w:t>
      </w:r>
      <w:r>
        <w:rPr>
          <w:iCs/>
        </w:rPr>
        <w:t>submit</w:t>
      </w:r>
      <w:r w:rsidR="009738CD">
        <w:rPr>
          <w:iCs/>
        </w:rPr>
        <w:t>ted</w:t>
      </w:r>
      <w:r>
        <w:rPr>
          <w:iCs/>
        </w:rPr>
        <w:t xml:space="preserve"> GRAS </w:t>
      </w:r>
      <w:r w:rsidR="004143FC">
        <w:rPr>
          <w:iCs/>
        </w:rPr>
        <w:t xml:space="preserve">notices </w:t>
      </w:r>
      <w:r>
        <w:rPr>
          <w:iCs/>
        </w:rPr>
        <w:t>to FDA.</w:t>
      </w:r>
      <w:r w:rsidR="00D1784B">
        <w:rPr>
          <w:iCs/>
        </w:rPr>
        <w:t xml:space="preserve"> </w:t>
      </w:r>
      <w:r w:rsidR="007D0011">
        <w:rPr>
          <w:iCs/>
        </w:rPr>
        <w:t xml:space="preserve">These </w:t>
      </w:r>
      <w:r w:rsidR="00C4126C">
        <w:rPr>
          <w:iCs/>
        </w:rPr>
        <w:t>distr</w:t>
      </w:r>
      <w:r w:rsidR="00AE3510">
        <w:rPr>
          <w:iCs/>
        </w:rPr>
        <w:t>ibutions</w:t>
      </w:r>
      <w:r w:rsidR="007D0011">
        <w:rPr>
          <w:iCs/>
        </w:rPr>
        <w:t xml:space="preserve"> are summarized in </w:t>
      </w:r>
      <w:r w:rsidRPr="007D0011" w:rsidR="007D0011">
        <w:rPr>
          <w:iCs/>
        </w:rPr>
        <w:fldChar w:fldCharType="begin"/>
      </w:r>
      <w:r w:rsidRPr="007D0011" w:rsidR="007D0011">
        <w:rPr>
          <w:iCs/>
        </w:rPr>
        <w:instrText xml:space="preserve"> REF _Ref202950161 \h </w:instrText>
      </w:r>
      <w:r w:rsidRPr="007D0011" w:rsidR="007D0011">
        <w:instrText xml:space="preserve"> \* MERGEFORMAT </w:instrText>
      </w:r>
      <w:r w:rsidRPr="007D0011" w:rsidR="007D0011">
        <w:rPr>
          <w:iCs/>
        </w:rPr>
        <w:fldChar w:fldCharType="separate"/>
      </w:r>
      <w:r w:rsidRPr="00CE24E9" w:rsidR="007D0011">
        <w:t xml:space="preserve">Table </w:t>
      </w:r>
      <w:r w:rsidRPr="00CE24E9" w:rsidR="007D0011">
        <w:rPr>
          <w:noProof/>
        </w:rPr>
        <w:t>6</w:t>
      </w:r>
      <w:r w:rsidRPr="007D0011" w:rsidR="007D0011">
        <w:rPr>
          <w:iCs/>
        </w:rPr>
        <w:fldChar w:fldCharType="end"/>
      </w:r>
      <w:r w:rsidR="007D0011">
        <w:rPr>
          <w:iCs/>
        </w:rPr>
        <w:t>.</w:t>
      </w:r>
      <w:r w:rsidR="00D1784B">
        <w:rPr>
          <w:iCs/>
        </w:rPr>
        <w:t xml:space="preserve"> We request comment on th</w:t>
      </w:r>
      <w:r w:rsidR="00825CA6">
        <w:rPr>
          <w:iCs/>
        </w:rPr>
        <w:t>ese assumptions.</w:t>
      </w:r>
    </w:p>
    <w:p w:rsidR="004F2C7E" w:rsidRPr="000741D7" w:rsidP="00717881" w14:paraId="12E71D9E" w14:textId="48B86801">
      <w:pPr>
        <w:pStyle w:val="Caption"/>
        <w:keepNext/>
        <w:rPr>
          <w:b/>
        </w:rPr>
      </w:pPr>
      <w:bookmarkStart w:id="40" w:name="_Ref202950161"/>
      <w:r w:rsidRPr="000741D7">
        <w:rPr>
          <w:b/>
          <w:bCs/>
        </w:rPr>
        <w:t xml:space="preserve">Table </w:t>
      </w:r>
      <w:r w:rsidRPr="000741D7">
        <w:rPr>
          <w:b/>
          <w:bCs/>
        </w:rPr>
        <w:fldChar w:fldCharType="begin"/>
      </w:r>
      <w:r w:rsidRPr="000741D7">
        <w:rPr>
          <w:b/>
          <w:bCs/>
        </w:rPr>
        <w:instrText xml:space="preserve"> SEQ Table \* ARABIC </w:instrText>
      </w:r>
      <w:r w:rsidRPr="000741D7">
        <w:rPr>
          <w:b/>
          <w:bCs/>
        </w:rPr>
        <w:fldChar w:fldCharType="separate"/>
      </w:r>
      <w:r w:rsidR="00BF2543">
        <w:rPr>
          <w:b/>
          <w:bCs/>
          <w:noProof/>
        </w:rPr>
        <w:t>6</w:t>
      </w:r>
      <w:r w:rsidRPr="000741D7">
        <w:rPr>
          <w:b/>
          <w:bCs/>
        </w:rPr>
        <w:fldChar w:fldCharType="end"/>
      </w:r>
      <w:bookmarkEnd w:id="40"/>
      <w:r w:rsidR="000741D7">
        <w:rPr>
          <w:b/>
          <w:bCs/>
        </w:rPr>
        <w:t>.</w:t>
      </w:r>
      <w:r w:rsidR="001619EC">
        <w:rPr>
          <w:b/>
          <w:bCs/>
        </w:rPr>
        <w:t xml:space="preserve"> Assumed Distribution of</w:t>
      </w:r>
      <w:r w:rsidR="0000240F">
        <w:rPr>
          <w:b/>
          <w:bCs/>
        </w:rPr>
        <w:t xml:space="preserve"> </w:t>
      </w:r>
      <w:r w:rsidR="009F4A5D">
        <w:rPr>
          <w:b/>
          <w:bCs/>
        </w:rPr>
        <w:t xml:space="preserve">Substances </w:t>
      </w:r>
      <w:r w:rsidR="009B3F7F">
        <w:rPr>
          <w:b/>
          <w:bCs/>
        </w:rPr>
        <w:t xml:space="preserve">Purported to be </w:t>
      </w:r>
      <w:r w:rsidR="00BA1578">
        <w:rPr>
          <w:b/>
          <w:bCs/>
        </w:rPr>
        <w:t xml:space="preserve">GRAS </w:t>
      </w:r>
      <w:r w:rsidR="006C646B">
        <w:rPr>
          <w:b/>
          <w:bCs/>
        </w:rPr>
        <w:t xml:space="preserve">Based on an Independent Conclusion of GRAS Status </w:t>
      </w:r>
      <w:r w:rsidR="00BA1578">
        <w:rPr>
          <w:b/>
          <w:bCs/>
        </w:rPr>
        <w:t xml:space="preserve">Currently </w:t>
      </w:r>
      <w:r w:rsidR="006320BB">
        <w:rPr>
          <w:b/>
          <w:bCs/>
        </w:rPr>
        <w:t xml:space="preserve">Introduced </w:t>
      </w:r>
      <w:r w:rsidR="00DC6AB8">
        <w:rPr>
          <w:b/>
          <w:bCs/>
        </w:rPr>
        <w:t>into</w:t>
      </w:r>
      <w:r w:rsidR="006320BB">
        <w:rPr>
          <w:b/>
          <w:bCs/>
        </w:rPr>
        <w:t xml:space="preserve"> Interstate Commerce</w:t>
      </w:r>
    </w:p>
    <w:tbl>
      <w:tblPr>
        <w:tblStyle w:val="TableGrid"/>
        <w:tblW w:w="5000" w:type="pct"/>
        <w:tblLook w:val="04A0"/>
      </w:tblPr>
      <w:tblGrid>
        <w:gridCol w:w="2337"/>
        <w:gridCol w:w="2337"/>
        <w:gridCol w:w="2338"/>
        <w:gridCol w:w="2338"/>
      </w:tblGrid>
      <w:tr w14:paraId="16D7F3FF" w14:textId="77777777" w:rsidTr="00362663">
        <w:tblPrEx>
          <w:tblW w:w="5000" w:type="pct"/>
          <w:tblLook w:val="04A0"/>
        </w:tblPrEx>
        <w:tc>
          <w:tcPr>
            <w:tcW w:w="1250" w:type="pct"/>
          </w:tcPr>
          <w:p w:rsidR="00F16F39" w14:paraId="061F654D" w14:textId="77777777">
            <w:pPr>
              <w:rPr>
                <w:iCs/>
              </w:rPr>
            </w:pPr>
          </w:p>
        </w:tc>
        <w:tc>
          <w:tcPr>
            <w:tcW w:w="1250" w:type="pct"/>
          </w:tcPr>
          <w:p w:rsidR="00F16F39" w:rsidP="00612E3B" w14:paraId="7D7DE5AE" w14:textId="631027D2">
            <w:pPr>
              <w:jc w:val="center"/>
              <w:rPr>
                <w:iCs/>
              </w:rPr>
            </w:pPr>
            <w:r>
              <w:rPr>
                <w:iCs/>
              </w:rPr>
              <w:t>Primary</w:t>
            </w:r>
          </w:p>
        </w:tc>
        <w:tc>
          <w:tcPr>
            <w:tcW w:w="1250" w:type="pct"/>
          </w:tcPr>
          <w:p w:rsidR="00F16F39" w:rsidP="00612E3B" w14:paraId="61E13294" w14:textId="101A826B">
            <w:pPr>
              <w:jc w:val="center"/>
              <w:rPr>
                <w:iCs/>
              </w:rPr>
            </w:pPr>
            <w:r>
              <w:rPr>
                <w:iCs/>
              </w:rPr>
              <w:t>Low</w:t>
            </w:r>
          </w:p>
        </w:tc>
        <w:tc>
          <w:tcPr>
            <w:tcW w:w="1250" w:type="pct"/>
          </w:tcPr>
          <w:p w:rsidR="00F16F39" w:rsidP="00612E3B" w14:paraId="175E4709" w14:textId="582C44DF">
            <w:pPr>
              <w:jc w:val="center"/>
              <w:rPr>
                <w:iCs/>
              </w:rPr>
            </w:pPr>
            <w:r>
              <w:rPr>
                <w:iCs/>
              </w:rPr>
              <w:t>High</w:t>
            </w:r>
          </w:p>
        </w:tc>
      </w:tr>
      <w:tr w14:paraId="4AC6A43E" w14:textId="77777777" w:rsidTr="00362663">
        <w:tblPrEx>
          <w:tblW w:w="5000" w:type="pct"/>
          <w:tblLook w:val="04A0"/>
        </w:tblPrEx>
        <w:tc>
          <w:tcPr>
            <w:tcW w:w="1250" w:type="pct"/>
          </w:tcPr>
          <w:p w:rsidR="006077C6" w14:paraId="4767F497" w14:textId="77777777">
            <w:pPr>
              <w:rPr>
                <w:iCs/>
              </w:rPr>
            </w:pPr>
          </w:p>
        </w:tc>
        <w:tc>
          <w:tcPr>
            <w:tcW w:w="1250" w:type="pct"/>
          </w:tcPr>
          <w:p w:rsidR="006077C6" w:rsidRPr="00BF63C4" w:rsidP="002E1FA9" w14:paraId="7A1F210D" w14:textId="1C255AC2">
            <w:pPr>
              <w:jc w:val="right"/>
              <w:rPr>
                <w:iCs/>
                <w:highlight w:val="yellow"/>
              </w:rPr>
            </w:pPr>
            <w:r w:rsidRPr="00BF63C4">
              <w:rPr>
                <w:iCs/>
                <w:highlight w:val="yellow"/>
              </w:rPr>
              <w:t>2</w:t>
            </w:r>
            <w:r w:rsidRPr="00BF63C4">
              <w:rPr>
                <w:iCs/>
                <w:highlight w:val="yellow"/>
              </w:rPr>
              <w:t>,000</w:t>
            </w:r>
          </w:p>
        </w:tc>
        <w:tc>
          <w:tcPr>
            <w:tcW w:w="1250" w:type="pct"/>
          </w:tcPr>
          <w:p w:rsidR="006077C6" w:rsidP="002E1FA9" w14:paraId="1743F04D" w14:textId="011F2945">
            <w:pPr>
              <w:jc w:val="right"/>
              <w:rPr>
                <w:iCs/>
              </w:rPr>
            </w:pPr>
            <w:r>
              <w:rPr>
                <w:iCs/>
              </w:rPr>
              <w:t>1</w:t>
            </w:r>
            <w:r>
              <w:rPr>
                <w:iCs/>
              </w:rPr>
              <w:t>,000</w:t>
            </w:r>
          </w:p>
        </w:tc>
        <w:tc>
          <w:tcPr>
            <w:tcW w:w="1250" w:type="pct"/>
          </w:tcPr>
          <w:p w:rsidR="006077C6" w:rsidP="002E1FA9" w14:paraId="24668820" w14:textId="77777777">
            <w:pPr>
              <w:jc w:val="right"/>
              <w:rPr>
                <w:iCs/>
              </w:rPr>
            </w:pPr>
            <w:r>
              <w:rPr>
                <w:iCs/>
              </w:rPr>
              <w:t>3,000</w:t>
            </w:r>
          </w:p>
        </w:tc>
      </w:tr>
      <w:tr w14:paraId="7686058E" w14:textId="77777777" w:rsidTr="00362663">
        <w:tblPrEx>
          <w:tblW w:w="5000" w:type="pct"/>
          <w:tblLook w:val="04A0"/>
        </w:tblPrEx>
        <w:tc>
          <w:tcPr>
            <w:tcW w:w="1250" w:type="pct"/>
          </w:tcPr>
          <w:p w:rsidR="006077C6" w14:paraId="4197BF08" w14:textId="6FE2E699">
            <w:pPr>
              <w:rPr>
                <w:iCs/>
              </w:rPr>
            </w:pPr>
            <w:r>
              <w:rPr>
                <w:iCs/>
              </w:rPr>
              <w:t>Food</w:t>
            </w:r>
            <w:r w:rsidR="00FD78EE">
              <w:rPr>
                <w:iCs/>
              </w:rPr>
              <w:t xml:space="preserve"> Type</w:t>
            </w:r>
          </w:p>
        </w:tc>
        <w:tc>
          <w:tcPr>
            <w:tcW w:w="1250" w:type="pct"/>
          </w:tcPr>
          <w:p w:rsidR="006077C6" w:rsidRPr="00BF63C4" w14:paraId="75886DF2" w14:textId="77777777">
            <w:pPr>
              <w:rPr>
                <w:iCs/>
                <w:highlight w:val="yellow"/>
              </w:rPr>
            </w:pPr>
          </w:p>
        </w:tc>
        <w:tc>
          <w:tcPr>
            <w:tcW w:w="1250" w:type="pct"/>
          </w:tcPr>
          <w:p w:rsidR="006077C6" w14:paraId="0DEEC72A" w14:textId="77777777">
            <w:pPr>
              <w:rPr>
                <w:iCs/>
              </w:rPr>
            </w:pPr>
          </w:p>
        </w:tc>
        <w:tc>
          <w:tcPr>
            <w:tcW w:w="1250" w:type="pct"/>
          </w:tcPr>
          <w:p w:rsidR="006077C6" w14:paraId="1C5B5F9D" w14:textId="77777777">
            <w:pPr>
              <w:rPr>
                <w:iCs/>
              </w:rPr>
            </w:pPr>
          </w:p>
        </w:tc>
      </w:tr>
      <w:tr w14:paraId="4903FAE6" w14:textId="77777777" w:rsidTr="00362663">
        <w:tblPrEx>
          <w:tblW w:w="5000" w:type="pct"/>
          <w:tblLook w:val="04A0"/>
        </w:tblPrEx>
        <w:tc>
          <w:tcPr>
            <w:tcW w:w="1250" w:type="pct"/>
          </w:tcPr>
          <w:p w:rsidR="00BC51D4" w:rsidP="00BC51D4" w14:paraId="0E90078F" w14:textId="77777777">
            <w:pPr>
              <w:ind w:left="152"/>
              <w:rPr>
                <w:iCs/>
              </w:rPr>
            </w:pPr>
            <w:r>
              <w:rPr>
                <w:iCs/>
              </w:rPr>
              <w:t>Animal</w:t>
            </w:r>
          </w:p>
        </w:tc>
        <w:tc>
          <w:tcPr>
            <w:tcW w:w="1250" w:type="pct"/>
          </w:tcPr>
          <w:p w:rsidR="00BC51D4" w:rsidRPr="00BF63C4" w:rsidP="00612E3B" w14:paraId="467EACE0" w14:textId="27DF9593">
            <w:pPr>
              <w:jc w:val="right"/>
              <w:rPr>
                <w:iCs/>
                <w:highlight w:val="yellow"/>
              </w:rPr>
            </w:pPr>
            <w:r w:rsidRPr="00BF63C4">
              <w:rPr>
                <w:highlight w:val="yellow"/>
              </w:rPr>
              <w:t>114.6</w:t>
            </w:r>
          </w:p>
        </w:tc>
        <w:tc>
          <w:tcPr>
            <w:tcW w:w="1250" w:type="pct"/>
          </w:tcPr>
          <w:p w:rsidR="00BC51D4" w:rsidP="00612E3B" w14:paraId="04BAE27F" w14:textId="4779FDE5">
            <w:pPr>
              <w:jc w:val="right"/>
              <w:rPr>
                <w:iCs/>
              </w:rPr>
            </w:pPr>
            <w:r w:rsidRPr="00843022">
              <w:t>57.3</w:t>
            </w:r>
          </w:p>
        </w:tc>
        <w:tc>
          <w:tcPr>
            <w:tcW w:w="1250" w:type="pct"/>
          </w:tcPr>
          <w:p w:rsidR="00BC51D4" w:rsidP="00612E3B" w14:paraId="108FE2CE" w14:textId="2E0E1DB3">
            <w:pPr>
              <w:jc w:val="right"/>
              <w:rPr>
                <w:iCs/>
              </w:rPr>
            </w:pPr>
            <w:r w:rsidRPr="00843022">
              <w:t>171.9</w:t>
            </w:r>
          </w:p>
        </w:tc>
      </w:tr>
      <w:tr w14:paraId="0395D37E" w14:textId="77777777" w:rsidTr="00362663">
        <w:tblPrEx>
          <w:tblW w:w="5000" w:type="pct"/>
          <w:tblLook w:val="04A0"/>
        </w:tblPrEx>
        <w:tc>
          <w:tcPr>
            <w:tcW w:w="1250" w:type="pct"/>
          </w:tcPr>
          <w:p w:rsidR="00BC51D4" w:rsidP="00BC51D4" w14:paraId="38BD336E" w14:textId="77777777">
            <w:pPr>
              <w:ind w:left="152"/>
              <w:rPr>
                <w:iCs/>
              </w:rPr>
            </w:pPr>
            <w:r>
              <w:rPr>
                <w:iCs/>
              </w:rPr>
              <w:t>Human</w:t>
            </w:r>
          </w:p>
        </w:tc>
        <w:tc>
          <w:tcPr>
            <w:tcW w:w="1250" w:type="pct"/>
          </w:tcPr>
          <w:p w:rsidR="00BC51D4" w:rsidRPr="00BF63C4" w:rsidP="00612E3B" w14:paraId="4D6ACFB0" w14:textId="2A61A8EC">
            <w:pPr>
              <w:jc w:val="right"/>
              <w:rPr>
                <w:iCs/>
                <w:highlight w:val="yellow"/>
              </w:rPr>
            </w:pPr>
            <w:r w:rsidRPr="00BF63C4">
              <w:rPr>
                <w:highlight w:val="yellow"/>
              </w:rPr>
              <w:t>1</w:t>
            </w:r>
            <w:r w:rsidRPr="00BF63C4" w:rsidR="00606661">
              <w:rPr>
                <w:highlight w:val="yellow"/>
              </w:rPr>
              <w:t>,</w:t>
            </w:r>
            <w:r w:rsidRPr="00BF63C4">
              <w:rPr>
                <w:highlight w:val="yellow"/>
              </w:rPr>
              <w:t>885.4</w:t>
            </w:r>
          </w:p>
        </w:tc>
        <w:tc>
          <w:tcPr>
            <w:tcW w:w="1250" w:type="pct"/>
          </w:tcPr>
          <w:p w:rsidR="00BC51D4" w:rsidP="00612E3B" w14:paraId="15AE6CC8" w14:textId="0F1F8B0E">
            <w:pPr>
              <w:jc w:val="right"/>
              <w:rPr>
                <w:iCs/>
              </w:rPr>
            </w:pPr>
            <w:r w:rsidRPr="00843022">
              <w:t>942.7</w:t>
            </w:r>
          </w:p>
        </w:tc>
        <w:tc>
          <w:tcPr>
            <w:tcW w:w="1250" w:type="pct"/>
          </w:tcPr>
          <w:p w:rsidR="00BC51D4" w:rsidP="00612E3B" w14:paraId="5F8FDFF7" w14:textId="5AB69AE8">
            <w:pPr>
              <w:jc w:val="right"/>
              <w:rPr>
                <w:iCs/>
              </w:rPr>
            </w:pPr>
            <w:r w:rsidRPr="00843022">
              <w:t>2</w:t>
            </w:r>
            <w:r w:rsidR="00606661">
              <w:t>,</w:t>
            </w:r>
            <w:r w:rsidRPr="00843022">
              <w:t>828.1</w:t>
            </w:r>
          </w:p>
        </w:tc>
      </w:tr>
      <w:tr w14:paraId="53F303BC" w14:textId="77777777" w:rsidTr="00362663">
        <w:tblPrEx>
          <w:tblW w:w="5000" w:type="pct"/>
          <w:tblLook w:val="04A0"/>
        </w:tblPrEx>
        <w:tc>
          <w:tcPr>
            <w:tcW w:w="1250" w:type="pct"/>
          </w:tcPr>
          <w:p w:rsidR="00BC51D4" w:rsidP="00BC51D4" w14:paraId="25DF2E2A" w14:textId="77777777">
            <w:pPr>
              <w:rPr>
                <w:iCs/>
              </w:rPr>
            </w:pPr>
          </w:p>
        </w:tc>
        <w:tc>
          <w:tcPr>
            <w:tcW w:w="1250" w:type="pct"/>
          </w:tcPr>
          <w:p w:rsidR="00BC51D4" w:rsidP="00612E3B" w14:paraId="7DFACD3B" w14:textId="77777777">
            <w:pPr>
              <w:jc w:val="right"/>
              <w:rPr>
                <w:iCs/>
              </w:rPr>
            </w:pPr>
          </w:p>
        </w:tc>
        <w:tc>
          <w:tcPr>
            <w:tcW w:w="1250" w:type="pct"/>
          </w:tcPr>
          <w:p w:rsidR="00BC51D4" w:rsidP="00612E3B" w14:paraId="19A057AF" w14:textId="77777777">
            <w:pPr>
              <w:jc w:val="right"/>
              <w:rPr>
                <w:iCs/>
              </w:rPr>
            </w:pPr>
          </w:p>
        </w:tc>
        <w:tc>
          <w:tcPr>
            <w:tcW w:w="1250" w:type="pct"/>
          </w:tcPr>
          <w:p w:rsidR="00BC51D4" w:rsidP="00612E3B" w14:paraId="375082CE" w14:textId="77777777">
            <w:pPr>
              <w:jc w:val="right"/>
              <w:rPr>
                <w:iCs/>
              </w:rPr>
            </w:pPr>
          </w:p>
        </w:tc>
      </w:tr>
      <w:tr w14:paraId="609976C0" w14:textId="77777777" w:rsidTr="00362663">
        <w:tblPrEx>
          <w:tblW w:w="5000" w:type="pct"/>
          <w:tblLook w:val="04A0"/>
        </w:tblPrEx>
        <w:tc>
          <w:tcPr>
            <w:tcW w:w="1250" w:type="pct"/>
          </w:tcPr>
          <w:p w:rsidR="00BC51D4" w:rsidP="00BC51D4" w14:paraId="2CE31DA9" w14:textId="77777777">
            <w:pPr>
              <w:rPr>
                <w:iCs/>
              </w:rPr>
            </w:pPr>
            <w:r>
              <w:rPr>
                <w:iCs/>
              </w:rPr>
              <w:t>Firm Location</w:t>
            </w:r>
          </w:p>
        </w:tc>
        <w:tc>
          <w:tcPr>
            <w:tcW w:w="1250" w:type="pct"/>
          </w:tcPr>
          <w:p w:rsidR="00BC51D4" w:rsidP="00612E3B" w14:paraId="1FF5B87C" w14:textId="77777777">
            <w:pPr>
              <w:jc w:val="right"/>
              <w:rPr>
                <w:iCs/>
              </w:rPr>
            </w:pPr>
          </w:p>
        </w:tc>
        <w:tc>
          <w:tcPr>
            <w:tcW w:w="1250" w:type="pct"/>
          </w:tcPr>
          <w:p w:rsidR="00BC51D4" w:rsidP="00612E3B" w14:paraId="30B32997" w14:textId="77777777">
            <w:pPr>
              <w:jc w:val="right"/>
              <w:rPr>
                <w:iCs/>
              </w:rPr>
            </w:pPr>
          </w:p>
        </w:tc>
        <w:tc>
          <w:tcPr>
            <w:tcW w:w="1250" w:type="pct"/>
          </w:tcPr>
          <w:p w:rsidR="00BC51D4" w:rsidP="00612E3B" w14:paraId="644F56B4" w14:textId="77777777">
            <w:pPr>
              <w:jc w:val="right"/>
              <w:rPr>
                <w:iCs/>
              </w:rPr>
            </w:pPr>
          </w:p>
        </w:tc>
      </w:tr>
      <w:tr w14:paraId="6756BBD5" w14:textId="77777777" w:rsidTr="00362663">
        <w:tblPrEx>
          <w:tblW w:w="5000" w:type="pct"/>
          <w:tblLook w:val="04A0"/>
        </w:tblPrEx>
        <w:tc>
          <w:tcPr>
            <w:tcW w:w="1250" w:type="pct"/>
          </w:tcPr>
          <w:p w:rsidR="00BC51D4" w:rsidP="00BC51D4" w14:paraId="7A6D91BE" w14:textId="77777777">
            <w:pPr>
              <w:ind w:left="152"/>
              <w:rPr>
                <w:iCs/>
              </w:rPr>
            </w:pPr>
            <w:r>
              <w:rPr>
                <w:iCs/>
              </w:rPr>
              <w:t>Domestic</w:t>
            </w:r>
          </w:p>
        </w:tc>
        <w:tc>
          <w:tcPr>
            <w:tcW w:w="1250" w:type="pct"/>
          </w:tcPr>
          <w:p w:rsidR="00BC51D4" w:rsidP="00612E3B" w14:paraId="587D18BD" w14:textId="7F9A3C20">
            <w:pPr>
              <w:jc w:val="right"/>
              <w:rPr>
                <w:iCs/>
              </w:rPr>
            </w:pPr>
            <w:r w:rsidRPr="00843022">
              <w:t>1</w:t>
            </w:r>
            <w:r w:rsidR="00606661">
              <w:t>,</w:t>
            </w:r>
            <w:r w:rsidRPr="00843022">
              <w:t>057.3</w:t>
            </w:r>
          </w:p>
        </w:tc>
        <w:tc>
          <w:tcPr>
            <w:tcW w:w="1250" w:type="pct"/>
          </w:tcPr>
          <w:p w:rsidR="00BC51D4" w:rsidP="00612E3B" w14:paraId="522AE818" w14:textId="549EEB1F">
            <w:pPr>
              <w:jc w:val="right"/>
              <w:rPr>
                <w:iCs/>
              </w:rPr>
            </w:pPr>
            <w:r w:rsidRPr="00843022">
              <w:t>528.6</w:t>
            </w:r>
          </w:p>
        </w:tc>
        <w:tc>
          <w:tcPr>
            <w:tcW w:w="1250" w:type="pct"/>
          </w:tcPr>
          <w:p w:rsidR="00BC51D4" w:rsidP="00612E3B" w14:paraId="5316CDF7" w14:textId="63E5F752">
            <w:pPr>
              <w:jc w:val="right"/>
              <w:rPr>
                <w:iCs/>
              </w:rPr>
            </w:pPr>
            <w:r w:rsidRPr="00843022">
              <w:t>1</w:t>
            </w:r>
            <w:r w:rsidR="00606661">
              <w:t>,</w:t>
            </w:r>
            <w:r w:rsidRPr="00843022">
              <w:t>585.9</w:t>
            </w:r>
          </w:p>
        </w:tc>
      </w:tr>
      <w:tr w14:paraId="2F723DFF" w14:textId="77777777" w:rsidTr="00362663">
        <w:tblPrEx>
          <w:tblW w:w="5000" w:type="pct"/>
          <w:tblLook w:val="04A0"/>
        </w:tblPrEx>
        <w:tc>
          <w:tcPr>
            <w:tcW w:w="1250" w:type="pct"/>
          </w:tcPr>
          <w:p w:rsidR="00BC51D4" w:rsidP="00BC51D4" w14:paraId="0570BCEA" w14:textId="77777777">
            <w:pPr>
              <w:ind w:left="152"/>
              <w:rPr>
                <w:iCs/>
              </w:rPr>
            </w:pPr>
            <w:r>
              <w:rPr>
                <w:iCs/>
              </w:rPr>
              <w:t>Foreign</w:t>
            </w:r>
          </w:p>
        </w:tc>
        <w:tc>
          <w:tcPr>
            <w:tcW w:w="1250" w:type="pct"/>
          </w:tcPr>
          <w:p w:rsidR="00BC51D4" w:rsidP="00612E3B" w14:paraId="510C0B03" w14:textId="2570FBC1">
            <w:pPr>
              <w:jc w:val="right"/>
              <w:rPr>
                <w:iCs/>
              </w:rPr>
            </w:pPr>
            <w:r w:rsidRPr="00843022">
              <w:t>942.7</w:t>
            </w:r>
          </w:p>
        </w:tc>
        <w:tc>
          <w:tcPr>
            <w:tcW w:w="1250" w:type="pct"/>
          </w:tcPr>
          <w:p w:rsidR="00BC51D4" w:rsidP="00612E3B" w14:paraId="560F6029" w14:textId="7A76D913">
            <w:pPr>
              <w:jc w:val="right"/>
              <w:rPr>
                <w:iCs/>
              </w:rPr>
            </w:pPr>
            <w:r w:rsidRPr="00843022">
              <w:t>471.4</w:t>
            </w:r>
          </w:p>
        </w:tc>
        <w:tc>
          <w:tcPr>
            <w:tcW w:w="1250" w:type="pct"/>
          </w:tcPr>
          <w:p w:rsidR="00BC51D4" w:rsidP="00612E3B" w14:paraId="26E8D837" w14:textId="084DE826">
            <w:pPr>
              <w:jc w:val="right"/>
              <w:rPr>
                <w:iCs/>
              </w:rPr>
            </w:pPr>
            <w:r w:rsidRPr="00843022">
              <w:t>1</w:t>
            </w:r>
            <w:r w:rsidR="00606661">
              <w:t>,</w:t>
            </w:r>
            <w:r w:rsidRPr="00843022">
              <w:t>414.1</w:t>
            </w:r>
          </w:p>
        </w:tc>
      </w:tr>
      <w:tr w14:paraId="4E3D1FFD" w14:textId="77777777" w:rsidTr="00362663">
        <w:tblPrEx>
          <w:tblW w:w="5000" w:type="pct"/>
          <w:tblLook w:val="04A0"/>
        </w:tblPrEx>
        <w:tc>
          <w:tcPr>
            <w:tcW w:w="1250" w:type="pct"/>
          </w:tcPr>
          <w:p w:rsidR="00BC51D4" w:rsidP="00BC51D4" w14:paraId="4CC133A2" w14:textId="77777777">
            <w:pPr>
              <w:rPr>
                <w:iCs/>
              </w:rPr>
            </w:pPr>
          </w:p>
        </w:tc>
        <w:tc>
          <w:tcPr>
            <w:tcW w:w="1250" w:type="pct"/>
          </w:tcPr>
          <w:p w:rsidR="00BC51D4" w:rsidP="00612E3B" w14:paraId="2AE69915" w14:textId="77777777">
            <w:pPr>
              <w:jc w:val="right"/>
              <w:rPr>
                <w:iCs/>
              </w:rPr>
            </w:pPr>
          </w:p>
        </w:tc>
        <w:tc>
          <w:tcPr>
            <w:tcW w:w="1250" w:type="pct"/>
          </w:tcPr>
          <w:p w:rsidR="00BC51D4" w:rsidP="00612E3B" w14:paraId="6B8B7C30" w14:textId="77777777">
            <w:pPr>
              <w:jc w:val="right"/>
              <w:rPr>
                <w:iCs/>
              </w:rPr>
            </w:pPr>
          </w:p>
        </w:tc>
        <w:tc>
          <w:tcPr>
            <w:tcW w:w="1250" w:type="pct"/>
          </w:tcPr>
          <w:p w:rsidR="00BC51D4" w:rsidP="00612E3B" w14:paraId="61283B2A" w14:textId="77777777">
            <w:pPr>
              <w:jc w:val="right"/>
              <w:rPr>
                <w:iCs/>
              </w:rPr>
            </w:pPr>
          </w:p>
        </w:tc>
      </w:tr>
      <w:tr w14:paraId="3885A315" w14:textId="77777777" w:rsidTr="00362663">
        <w:tblPrEx>
          <w:tblW w:w="5000" w:type="pct"/>
          <w:tblLook w:val="04A0"/>
        </w:tblPrEx>
        <w:tc>
          <w:tcPr>
            <w:tcW w:w="1250" w:type="pct"/>
          </w:tcPr>
          <w:p w:rsidR="00BC51D4" w:rsidP="00BC51D4" w14:paraId="1A010CE5" w14:textId="77777777">
            <w:pPr>
              <w:rPr>
                <w:iCs/>
              </w:rPr>
            </w:pPr>
            <w:r>
              <w:rPr>
                <w:iCs/>
              </w:rPr>
              <w:t>Language</w:t>
            </w:r>
          </w:p>
        </w:tc>
        <w:tc>
          <w:tcPr>
            <w:tcW w:w="1250" w:type="pct"/>
          </w:tcPr>
          <w:p w:rsidR="00BC51D4" w:rsidP="00612E3B" w14:paraId="35587AD1" w14:textId="77777777">
            <w:pPr>
              <w:jc w:val="right"/>
              <w:rPr>
                <w:iCs/>
              </w:rPr>
            </w:pPr>
          </w:p>
        </w:tc>
        <w:tc>
          <w:tcPr>
            <w:tcW w:w="1250" w:type="pct"/>
          </w:tcPr>
          <w:p w:rsidR="00BC51D4" w:rsidP="00612E3B" w14:paraId="1E6C84A9" w14:textId="77777777">
            <w:pPr>
              <w:jc w:val="right"/>
              <w:rPr>
                <w:iCs/>
              </w:rPr>
            </w:pPr>
          </w:p>
        </w:tc>
        <w:tc>
          <w:tcPr>
            <w:tcW w:w="1250" w:type="pct"/>
          </w:tcPr>
          <w:p w:rsidR="00BC51D4" w:rsidP="00612E3B" w14:paraId="442A0DFA" w14:textId="77777777">
            <w:pPr>
              <w:jc w:val="right"/>
              <w:rPr>
                <w:iCs/>
              </w:rPr>
            </w:pPr>
          </w:p>
        </w:tc>
      </w:tr>
      <w:tr w14:paraId="2A0CA36A" w14:textId="77777777" w:rsidTr="00362663">
        <w:tblPrEx>
          <w:tblW w:w="5000" w:type="pct"/>
          <w:tblLook w:val="04A0"/>
        </w:tblPrEx>
        <w:tc>
          <w:tcPr>
            <w:tcW w:w="1250" w:type="pct"/>
          </w:tcPr>
          <w:p w:rsidR="00BC51D4" w:rsidP="00BC51D4" w14:paraId="79CE3DA8" w14:textId="77777777">
            <w:pPr>
              <w:ind w:left="152"/>
              <w:rPr>
                <w:iCs/>
              </w:rPr>
            </w:pPr>
            <w:r>
              <w:rPr>
                <w:iCs/>
              </w:rPr>
              <w:t>English</w:t>
            </w:r>
          </w:p>
        </w:tc>
        <w:tc>
          <w:tcPr>
            <w:tcW w:w="1250" w:type="pct"/>
          </w:tcPr>
          <w:p w:rsidR="00BC51D4" w:rsidP="00612E3B" w14:paraId="78205ED9" w14:textId="5B018206">
            <w:pPr>
              <w:jc w:val="right"/>
              <w:rPr>
                <w:iCs/>
              </w:rPr>
            </w:pPr>
            <w:r w:rsidRPr="00843022">
              <w:t>1</w:t>
            </w:r>
            <w:r w:rsidR="00606661">
              <w:t>,</w:t>
            </w:r>
            <w:r w:rsidRPr="00843022">
              <w:t>231.5</w:t>
            </w:r>
          </w:p>
        </w:tc>
        <w:tc>
          <w:tcPr>
            <w:tcW w:w="1250" w:type="pct"/>
          </w:tcPr>
          <w:p w:rsidR="00BC51D4" w:rsidP="00612E3B" w14:paraId="0CE39EC0" w14:textId="341BD8AE">
            <w:pPr>
              <w:jc w:val="right"/>
              <w:rPr>
                <w:iCs/>
              </w:rPr>
            </w:pPr>
            <w:r w:rsidRPr="00843022">
              <w:t>615.7</w:t>
            </w:r>
          </w:p>
        </w:tc>
        <w:tc>
          <w:tcPr>
            <w:tcW w:w="1250" w:type="pct"/>
          </w:tcPr>
          <w:p w:rsidR="00BC51D4" w:rsidP="00612E3B" w14:paraId="134DDF3B" w14:textId="2FCFA7BD">
            <w:pPr>
              <w:jc w:val="right"/>
              <w:rPr>
                <w:iCs/>
              </w:rPr>
            </w:pPr>
            <w:r w:rsidRPr="00843022">
              <w:t>1</w:t>
            </w:r>
            <w:r w:rsidR="00606661">
              <w:t>,</w:t>
            </w:r>
            <w:r w:rsidRPr="00843022">
              <w:t>847.2</w:t>
            </w:r>
          </w:p>
        </w:tc>
      </w:tr>
      <w:tr w14:paraId="678717E6" w14:textId="77777777" w:rsidTr="00362663">
        <w:tblPrEx>
          <w:tblW w:w="5000" w:type="pct"/>
          <w:tblLook w:val="04A0"/>
        </w:tblPrEx>
        <w:tc>
          <w:tcPr>
            <w:tcW w:w="1250" w:type="pct"/>
          </w:tcPr>
          <w:p w:rsidR="00BC51D4" w:rsidP="00BC51D4" w14:paraId="41E5E7BC" w14:textId="77777777">
            <w:pPr>
              <w:ind w:left="152"/>
              <w:rPr>
                <w:iCs/>
              </w:rPr>
            </w:pPr>
            <w:r>
              <w:rPr>
                <w:iCs/>
              </w:rPr>
              <w:t>Non-English</w:t>
            </w:r>
          </w:p>
        </w:tc>
        <w:tc>
          <w:tcPr>
            <w:tcW w:w="1250" w:type="pct"/>
          </w:tcPr>
          <w:p w:rsidR="00BC51D4" w:rsidP="00612E3B" w14:paraId="2BF7E30D" w14:textId="5D37521A">
            <w:pPr>
              <w:jc w:val="right"/>
              <w:rPr>
                <w:iCs/>
              </w:rPr>
            </w:pPr>
            <w:r w:rsidRPr="00843022">
              <w:t>768.5</w:t>
            </w:r>
          </w:p>
        </w:tc>
        <w:tc>
          <w:tcPr>
            <w:tcW w:w="1250" w:type="pct"/>
          </w:tcPr>
          <w:p w:rsidR="00BC51D4" w:rsidP="00612E3B" w14:paraId="5FCE35B3" w14:textId="2E55A95B">
            <w:pPr>
              <w:jc w:val="right"/>
              <w:rPr>
                <w:iCs/>
              </w:rPr>
            </w:pPr>
            <w:r w:rsidRPr="00843022">
              <w:t>384.3</w:t>
            </w:r>
          </w:p>
        </w:tc>
        <w:tc>
          <w:tcPr>
            <w:tcW w:w="1250" w:type="pct"/>
          </w:tcPr>
          <w:p w:rsidR="00BC51D4" w:rsidP="00612E3B" w14:paraId="04EEF4EA" w14:textId="4C62BE66">
            <w:pPr>
              <w:jc w:val="right"/>
              <w:rPr>
                <w:iCs/>
              </w:rPr>
            </w:pPr>
            <w:r w:rsidRPr="00843022">
              <w:t>1</w:t>
            </w:r>
            <w:r w:rsidR="00606661">
              <w:t>,</w:t>
            </w:r>
            <w:r w:rsidRPr="00843022">
              <w:t>152.8</w:t>
            </w:r>
          </w:p>
        </w:tc>
      </w:tr>
    </w:tbl>
    <w:p w:rsidR="004F2C7E" w:rsidP="004F2C7E" w14:paraId="7F12E710" w14:textId="77777777">
      <w:pPr>
        <w:rPr>
          <w:iCs/>
        </w:rPr>
      </w:pPr>
    </w:p>
    <w:p w:rsidR="004F2C7E" w:rsidP="004F2C7E" w14:paraId="13374E65" w14:textId="77777777">
      <w:pPr>
        <w:pStyle w:val="Heading3"/>
      </w:pPr>
      <w:bookmarkStart w:id="41" w:name="_Toc203050690"/>
      <w:r>
        <w:t>Affected Entities</w:t>
      </w:r>
      <w:bookmarkEnd w:id="41"/>
    </w:p>
    <w:p w:rsidR="00F63A9B" w:rsidP="007E772D" w14:paraId="71048412" w14:textId="2625DBF1">
      <w:pPr>
        <w:spacing w:line="480" w:lineRule="auto"/>
        <w:ind w:firstLine="720"/>
      </w:pPr>
      <w:r>
        <w:t>Entities affected by the proposed rule</w:t>
      </w:r>
      <w:r w:rsidR="00D60E52">
        <w:t xml:space="preserve"> include</w:t>
      </w:r>
      <w:r w:rsidR="001B4715">
        <w:t xml:space="preserve"> firms </w:t>
      </w:r>
      <w:r w:rsidR="00294B21">
        <w:t>that</w:t>
      </w:r>
      <w:r w:rsidR="001B4715">
        <w:t xml:space="preserve"> currently submit voluntary GRAS </w:t>
      </w:r>
      <w:r w:rsidR="004143FC">
        <w:t xml:space="preserve">notices </w:t>
      </w:r>
      <w:r w:rsidR="001B4715">
        <w:t>to FDA as well as firms</w:t>
      </w:r>
      <w:r w:rsidR="009E6945">
        <w:t xml:space="preserve"> who mak</w:t>
      </w:r>
      <w:r w:rsidR="004A0601">
        <w:t>e</w:t>
      </w:r>
      <w:r w:rsidR="009E6945">
        <w:t xml:space="preserve"> independent </w:t>
      </w:r>
      <w:r w:rsidR="00727285">
        <w:t xml:space="preserve">conclusions of </w:t>
      </w:r>
      <w:r w:rsidR="009E6945">
        <w:t xml:space="preserve">GRAS </w:t>
      </w:r>
      <w:r w:rsidR="00727285">
        <w:t>status</w:t>
      </w:r>
      <w:r w:rsidR="001D02F2">
        <w:t>.</w:t>
      </w:r>
      <w:r w:rsidR="001D69A2">
        <w:t xml:space="preserve"> As we do not know </w:t>
      </w:r>
      <w:r w:rsidR="00CC3E8F">
        <w:t xml:space="preserve">how many firms are currently making independent </w:t>
      </w:r>
      <w:r w:rsidR="00512FD7">
        <w:t xml:space="preserve">conclusions of </w:t>
      </w:r>
      <w:r w:rsidR="00CC3E8F">
        <w:t xml:space="preserve">GRAS </w:t>
      </w:r>
      <w:r w:rsidR="00512FD7">
        <w:t>status</w:t>
      </w:r>
      <w:r w:rsidR="00CC3E8F">
        <w:t>, we estimate this b</w:t>
      </w:r>
      <w:r w:rsidR="00F55B0B">
        <w:t xml:space="preserve">y assuming that the number of firms that are making </w:t>
      </w:r>
      <w:r w:rsidR="00243BFC">
        <w:t>such</w:t>
      </w:r>
      <w:r w:rsidR="00F55B0B">
        <w:t xml:space="preserve"> conclusions is pro</w:t>
      </w:r>
      <w:r w:rsidR="005F4857">
        <w:t xml:space="preserve">portionate to the </w:t>
      </w:r>
      <w:r w:rsidR="00C146A4">
        <w:t>percentage</w:t>
      </w:r>
      <w:r w:rsidR="005F4857">
        <w:t xml:space="preserve"> of </w:t>
      </w:r>
      <w:r w:rsidR="0083279C">
        <w:t>substances</w:t>
      </w:r>
      <w:r w:rsidR="00123F39">
        <w:t xml:space="preserve"> </w:t>
      </w:r>
      <w:r w:rsidR="00E405E2">
        <w:t>that</w:t>
      </w:r>
      <w:r w:rsidR="003609FC">
        <w:t xml:space="preserve"> are GRAS based on an independent conclusion of GRAS status</w:t>
      </w:r>
      <w:r w:rsidR="00E42FEB">
        <w:t xml:space="preserve">. </w:t>
      </w:r>
      <w:r w:rsidR="00ED6659">
        <w:t>We</w:t>
      </w:r>
      <w:r w:rsidR="00FA13DA">
        <w:t xml:space="preserve"> </w:t>
      </w:r>
      <w:r w:rsidR="00E20655">
        <w:t>estimate that there are approximately 1,028 firms</w:t>
      </w:r>
      <w:r w:rsidR="007B4A9A">
        <w:t xml:space="preserve"> </w:t>
      </w:r>
      <w:r w:rsidR="005C4EE2">
        <w:t xml:space="preserve">with independent </w:t>
      </w:r>
      <w:r w:rsidR="00F04A03">
        <w:t xml:space="preserve">conclusions of </w:t>
      </w:r>
      <w:r w:rsidR="005C4EE2">
        <w:t>GRAS</w:t>
      </w:r>
      <w:r w:rsidR="00DF7557">
        <w:t xml:space="preserve"> </w:t>
      </w:r>
      <w:r w:rsidR="00F04A03">
        <w:t>status</w:t>
      </w:r>
      <w:r w:rsidR="00ED6659">
        <w:t xml:space="preserve">, with a lower bound of 514 firms and an upper bound of 1,542 </w:t>
      </w:r>
      <w:r w:rsidR="00ED6659">
        <w:t>firms</w:t>
      </w:r>
      <w:r w:rsidR="00CC0CAB">
        <w:t>.</w:t>
      </w:r>
      <w:r>
        <w:rPr>
          <w:rStyle w:val="FootnoteReference"/>
        </w:rPr>
        <w:footnoteReference w:id="5"/>
      </w:r>
      <w:r w:rsidR="00DF7557">
        <w:t xml:space="preserve"> </w:t>
      </w:r>
      <w:r w:rsidR="00EA2D5F">
        <w:t xml:space="preserve">In addition to </w:t>
      </w:r>
      <w:r w:rsidR="00CC0CAB">
        <w:t xml:space="preserve">firms </w:t>
      </w:r>
      <w:r w:rsidR="007E772D">
        <w:t xml:space="preserve">producing </w:t>
      </w:r>
      <w:r w:rsidR="00292498">
        <w:t xml:space="preserve">substances purported to be </w:t>
      </w:r>
      <w:r w:rsidR="007E772D">
        <w:t xml:space="preserve">GRAS </w:t>
      </w:r>
      <w:r w:rsidR="00DF455B">
        <w:t>based on</w:t>
      </w:r>
      <w:r w:rsidR="0062016A">
        <w:t xml:space="preserve"> </w:t>
      </w:r>
      <w:r w:rsidR="00C80124">
        <w:t>an</w:t>
      </w:r>
      <w:r w:rsidR="0062016A">
        <w:t xml:space="preserve"> independent conclusion</w:t>
      </w:r>
      <w:r w:rsidR="00C80124">
        <w:t xml:space="preserve"> of GRAS </w:t>
      </w:r>
      <w:r w:rsidR="00D20549">
        <w:t>status</w:t>
      </w:r>
      <w:r w:rsidR="000F1B73">
        <w:t>, there are</w:t>
      </w:r>
      <w:r w:rsidR="000460D5">
        <w:t xml:space="preserve"> food manufacturers</w:t>
      </w:r>
      <w:r w:rsidR="00FD7F2C">
        <w:t xml:space="preserve"> that are using these subst</w:t>
      </w:r>
      <w:r w:rsidR="009C4D96">
        <w:t>ances in</w:t>
      </w:r>
      <w:r w:rsidR="00F16003">
        <w:t xml:space="preserve"> food </w:t>
      </w:r>
      <w:r w:rsidR="009E5DD0">
        <w:t xml:space="preserve">products currently </w:t>
      </w:r>
      <w:r w:rsidR="006320BB">
        <w:t>in</w:t>
      </w:r>
      <w:r w:rsidR="00F74FEC">
        <w:t>troduced into interstate commerce</w:t>
      </w:r>
      <w:r w:rsidR="009E5DD0">
        <w:t>.</w:t>
      </w:r>
      <w:r w:rsidR="007E772D">
        <w:t xml:space="preserve"> We estimate the number of</w:t>
      </w:r>
      <w:r w:rsidR="00923B6E">
        <w:t xml:space="preserve"> food manufacturers affected by this proposed rule using </w:t>
      </w:r>
      <w:r w:rsidR="003A25AB">
        <w:t xml:space="preserve">U.S. Census Bureau </w:t>
      </w:r>
      <w:r w:rsidR="001F1B1D">
        <w:t>E</w:t>
      </w:r>
      <w:r w:rsidR="003A25AB">
        <w:t xml:space="preserve">conomic </w:t>
      </w:r>
      <w:r w:rsidR="001F1B1D">
        <w:t>S</w:t>
      </w:r>
      <w:r w:rsidR="003A25AB">
        <w:t>urvey</w:t>
      </w:r>
      <w:r w:rsidR="00D37612">
        <w:t xml:space="preserve"> </w:t>
      </w:r>
      <w:r w:rsidR="00923B6E">
        <w:t>data</w:t>
      </w:r>
      <w:r w:rsidR="001B73B5">
        <w:t xml:space="preserve"> (</w:t>
      </w:r>
      <w:r w:rsidR="00822490">
        <w:t xml:space="preserve">Ref. </w:t>
      </w:r>
      <w:r w:rsidR="008B3729">
        <w:t>5</w:t>
      </w:r>
      <w:r w:rsidR="001B73B5">
        <w:t>)</w:t>
      </w:r>
      <w:r w:rsidR="006112DD">
        <w:t>.</w:t>
      </w:r>
      <w:r>
        <w:rPr>
          <w:rStyle w:val="FootnoteReference"/>
        </w:rPr>
        <w:footnoteReference w:id="6"/>
      </w:r>
      <w:r w:rsidR="006C4EEC">
        <w:t xml:space="preserve"> </w:t>
      </w:r>
      <w:r w:rsidR="00E513E8">
        <w:t>The total number of affected firms includes the n</w:t>
      </w:r>
      <w:r w:rsidRPr="00E513E8" w:rsidR="00E513E8">
        <w:t>umber of firms that have submitted GRAS notices to FDA, the estimated number of firms which have made independent conclusions that a substance is GRAS under the conditions of its intended use, and the number of total firms in the U.S. in NAICS 311 organized as a C corps</w:t>
      </w:r>
      <w:r w:rsidR="00E513E8">
        <w:t xml:space="preserve">. </w:t>
      </w:r>
      <w:r w:rsidR="00FB7A99">
        <w:t xml:space="preserve">These </w:t>
      </w:r>
      <w:r w:rsidR="00AE3510">
        <w:t>numbers</w:t>
      </w:r>
      <w:r w:rsidR="00FB7A99">
        <w:t xml:space="preserve"> are summarized in </w:t>
      </w:r>
      <w:r w:rsidRPr="00DE27EB" w:rsidR="00DE27EB">
        <w:fldChar w:fldCharType="begin"/>
      </w:r>
      <w:r w:rsidRPr="00DE27EB" w:rsidR="00DE27EB">
        <w:instrText xml:space="preserve"> REF _Ref202949304 \h </w:instrText>
      </w:r>
      <w:r w:rsidRPr="00351902" w:rsidR="00DE27EB">
        <w:instrText xml:space="preserve"> </w:instrText>
      </w:r>
      <w:r w:rsidRPr="00CE24E9" w:rsidR="00DE27EB">
        <w:instrText>\* MERGEFORM</w:instrText>
      </w:r>
      <w:r w:rsidRPr="000D76F2" w:rsidR="00DE27EB">
        <w:instrText>A</w:instrText>
      </w:r>
      <w:r w:rsidRPr="00DE27EB" w:rsidR="00DE27EB">
        <w:instrText xml:space="preserve">T </w:instrText>
      </w:r>
      <w:r w:rsidRPr="00DE27EB" w:rsidR="00DE27EB">
        <w:fldChar w:fldCharType="separate"/>
      </w:r>
      <w:r w:rsidRPr="00CE24E9" w:rsidR="00DE27EB">
        <w:t xml:space="preserve">Table </w:t>
      </w:r>
      <w:r w:rsidRPr="00CE24E9" w:rsidR="00DE27EB">
        <w:rPr>
          <w:noProof/>
        </w:rPr>
        <w:t>7</w:t>
      </w:r>
      <w:r w:rsidRPr="00DE27EB" w:rsidR="00DE27EB">
        <w:fldChar w:fldCharType="end"/>
      </w:r>
      <w:r w:rsidR="0069550C">
        <w:t xml:space="preserve">. </w:t>
      </w:r>
      <w:r w:rsidR="006C4EEC">
        <w:t xml:space="preserve">We request comment on the </w:t>
      </w:r>
      <w:r w:rsidR="004E0EBB">
        <w:t>methods</w:t>
      </w:r>
      <w:r w:rsidR="00107318">
        <w:t>, assumptions</w:t>
      </w:r>
      <w:r w:rsidR="00F13BBD">
        <w:t>,</w:t>
      </w:r>
      <w:r w:rsidR="00107318">
        <w:t xml:space="preserve"> and data sources </w:t>
      </w:r>
      <w:r w:rsidR="004E0EBB">
        <w:t>utilized</w:t>
      </w:r>
      <w:r w:rsidR="00107318">
        <w:t xml:space="preserve"> to </w:t>
      </w:r>
      <w:r w:rsidR="004E0EBB">
        <w:t>estimate the affected entities.</w:t>
      </w:r>
    </w:p>
    <w:p w:rsidR="00C97B13" w:rsidRPr="002A1495" w:rsidP="00A415F1" w14:paraId="196B9A81" w14:textId="600CD2B9">
      <w:pPr>
        <w:pStyle w:val="Caption"/>
        <w:keepNext/>
        <w:rPr>
          <w:b/>
        </w:rPr>
      </w:pPr>
      <w:bookmarkStart w:id="42" w:name="_Ref202949304"/>
      <w:r w:rsidRPr="002A1495">
        <w:rPr>
          <w:b/>
        </w:rPr>
        <w:t xml:space="preserve">Table </w:t>
      </w:r>
      <w:r w:rsidRPr="002A1495">
        <w:rPr>
          <w:b/>
        </w:rPr>
        <w:fldChar w:fldCharType="begin"/>
      </w:r>
      <w:r w:rsidRPr="002A1495">
        <w:rPr>
          <w:b/>
        </w:rPr>
        <w:instrText xml:space="preserve"> SEQ Table \* ARABIC </w:instrText>
      </w:r>
      <w:r w:rsidRPr="002A1495">
        <w:rPr>
          <w:b/>
        </w:rPr>
        <w:fldChar w:fldCharType="separate"/>
      </w:r>
      <w:r w:rsidR="00BF2543">
        <w:rPr>
          <w:b/>
          <w:noProof/>
        </w:rPr>
        <w:t>7</w:t>
      </w:r>
      <w:r w:rsidRPr="002A1495">
        <w:rPr>
          <w:b/>
        </w:rPr>
        <w:fldChar w:fldCharType="end"/>
      </w:r>
      <w:bookmarkEnd w:id="42"/>
      <w:r w:rsidRPr="002A1495">
        <w:rPr>
          <w:b/>
        </w:rPr>
        <w:t xml:space="preserve">. </w:t>
      </w:r>
      <w:r w:rsidR="00FD1849">
        <w:rPr>
          <w:b/>
        </w:rPr>
        <w:t xml:space="preserve">Number of </w:t>
      </w:r>
      <w:r w:rsidRPr="002A1495">
        <w:rPr>
          <w:b/>
        </w:rPr>
        <w:t>Affected Entities</w:t>
      </w:r>
    </w:p>
    <w:tbl>
      <w:tblPr>
        <w:tblStyle w:val="TableGrid"/>
        <w:tblW w:w="5000" w:type="pct"/>
        <w:tblLook w:val="04A0"/>
      </w:tblPr>
      <w:tblGrid>
        <w:gridCol w:w="6090"/>
        <w:gridCol w:w="1378"/>
        <w:gridCol w:w="913"/>
        <w:gridCol w:w="969"/>
      </w:tblGrid>
      <w:tr w14:paraId="1160CBEF" w14:textId="77777777" w:rsidTr="00A415F1">
        <w:tblPrEx>
          <w:tblW w:w="5000" w:type="pct"/>
          <w:tblLook w:val="04A0"/>
        </w:tblPrEx>
        <w:tc>
          <w:tcPr>
            <w:tcW w:w="3257" w:type="pct"/>
          </w:tcPr>
          <w:p w:rsidR="006D1FA7" w:rsidP="00036E97" w14:paraId="368347FE" w14:textId="77777777"/>
        </w:tc>
        <w:tc>
          <w:tcPr>
            <w:tcW w:w="737" w:type="pct"/>
          </w:tcPr>
          <w:p w:rsidR="006D1FA7" w:rsidP="00036E97" w14:paraId="656DAEBE" w14:textId="27993380">
            <w:pPr>
              <w:jc w:val="center"/>
            </w:pPr>
            <w:r>
              <w:t>Primary</w:t>
            </w:r>
          </w:p>
        </w:tc>
        <w:tc>
          <w:tcPr>
            <w:tcW w:w="488" w:type="pct"/>
          </w:tcPr>
          <w:p w:rsidR="006D1FA7" w:rsidP="00036E97" w14:paraId="3BD59633" w14:textId="29657E13">
            <w:pPr>
              <w:jc w:val="center"/>
            </w:pPr>
            <w:r>
              <w:t>Low</w:t>
            </w:r>
          </w:p>
        </w:tc>
        <w:tc>
          <w:tcPr>
            <w:tcW w:w="518" w:type="pct"/>
          </w:tcPr>
          <w:p w:rsidR="006D1FA7" w:rsidP="00036E97" w14:paraId="0BF000F1" w14:textId="09C779AC">
            <w:pPr>
              <w:jc w:val="center"/>
            </w:pPr>
            <w:r>
              <w:t>High</w:t>
            </w:r>
          </w:p>
        </w:tc>
      </w:tr>
      <w:tr w14:paraId="2C16D6D9" w14:textId="77777777" w:rsidTr="00A415F1">
        <w:tblPrEx>
          <w:tblW w:w="5000" w:type="pct"/>
          <w:tblLook w:val="04A0"/>
        </w:tblPrEx>
        <w:tc>
          <w:tcPr>
            <w:tcW w:w="3257" w:type="pct"/>
          </w:tcPr>
          <w:p w:rsidR="00940901" w:rsidP="00036E97" w14:paraId="497C5402" w14:textId="061A85B1">
            <w:r>
              <w:t>Unique Firms in GRAS Notice Database</w:t>
            </w:r>
          </w:p>
        </w:tc>
        <w:tc>
          <w:tcPr>
            <w:tcW w:w="737" w:type="pct"/>
          </w:tcPr>
          <w:p w:rsidR="00940901" w:rsidP="002A1495" w14:paraId="41AFB5CE" w14:textId="1ACB24F5">
            <w:pPr>
              <w:jc w:val="right"/>
            </w:pPr>
            <w:r w:rsidRPr="00F17A5B">
              <w:t>673</w:t>
            </w:r>
          </w:p>
        </w:tc>
        <w:tc>
          <w:tcPr>
            <w:tcW w:w="488" w:type="pct"/>
          </w:tcPr>
          <w:p w:rsidR="00940901" w:rsidP="002A1495" w14:paraId="0CDE7AF4" w14:textId="3462DE02">
            <w:pPr>
              <w:jc w:val="right"/>
            </w:pPr>
            <w:r w:rsidRPr="00F17A5B">
              <w:t>673</w:t>
            </w:r>
          </w:p>
        </w:tc>
        <w:tc>
          <w:tcPr>
            <w:tcW w:w="518" w:type="pct"/>
          </w:tcPr>
          <w:p w:rsidR="00940901" w:rsidP="002A1495" w14:paraId="4E1F9152" w14:textId="4FEBB87C">
            <w:pPr>
              <w:jc w:val="right"/>
            </w:pPr>
            <w:r w:rsidRPr="00F17A5B">
              <w:t xml:space="preserve">673 </w:t>
            </w:r>
          </w:p>
        </w:tc>
      </w:tr>
      <w:tr w14:paraId="1AB97F97" w14:textId="77777777" w:rsidTr="00A415F1">
        <w:tblPrEx>
          <w:tblW w:w="5000" w:type="pct"/>
          <w:tblLook w:val="04A0"/>
        </w:tblPrEx>
        <w:tc>
          <w:tcPr>
            <w:tcW w:w="3257" w:type="pct"/>
          </w:tcPr>
          <w:p w:rsidR="00DA6BD1" w:rsidP="00036E97" w14:paraId="033D176E" w14:textId="02E3C05C">
            <w:r>
              <w:t xml:space="preserve">GRAS </w:t>
            </w:r>
            <w:r w:rsidR="00183818">
              <w:t>Notice</w:t>
            </w:r>
            <w:r w:rsidR="00394143">
              <w:t xml:space="preserve"> Submissions</w:t>
            </w:r>
          </w:p>
        </w:tc>
        <w:tc>
          <w:tcPr>
            <w:tcW w:w="737" w:type="pct"/>
          </w:tcPr>
          <w:p w:rsidR="00DA6BD1" w:rsidP="002A1495" w14:paraId="59B88D35" w14:textId="21114B02">
            <w:pPr>
              <w:jc w:val="right"/>
            </w:pPr>
            <w:r w:rsidRPr="0018206F">
              <w:t xml:space="preserve">1,309 </w:t>
            </w:r>
          </w:p>
        </w:tc>
        <w:tc>
          <w:tcPr>
            <w:tcW w:w="488" w:type="pct"/>
          </w:tcPr>
          <w:p w:rsidR="00DA6BD1" w:rsidP="002A1495" w14:paraId="180E1794" w14:textId="2F775D06">
            <w:pPr>
              <w:jc w:val="right"/>
            </w:pPr>
            <w:r w:rsidRPr="0018206F">
              <w:t xml:space="preserve">1,309 </w:t>
            </w:r>
          </w:p>
        </w:tc>
        <w:tc>
          <w:tcPr>
            <w:tcW w:w="518" w:type="pct"/>
          </w:tcPr>
          <w:p w:rsidR="00DA6BD1" w:rsidP="002A1495" w14:paraId="6FAB53C4" w14:textId="11388C18">
            <w:pPr>
              <w:jc w:val="right"/>
            </w:pPr>
            <w:r w:rsidRPr="0018206F">
              <w:t xml:space="preserve">1,309 </w:t>
            </w:r>
          </w:p>
        </w:tc>
      </w:tr>
      <w:tr w14:paraId="3B866E1A" w14:textId="77777777" w:rsidTr="00BA52BC">
        <w:tblPrEx>
          <w:tblW w:w="5000" w:type="pct"/>
          <w:tblLook w:val="04A0"/>
        </w:tblPrEx>
        <w:tc>
          <w:tcPr>
            <w:tcW w:w="3257" w:type="pct"/>
          </w:tcPr>
          <w:p w:rsidR="00A970CD" w:rsidP="00036E97" w14:paraId="18D63B95" w14:textId="15736294">
            <w:r>
              <w:t xml:space="preserve">Estimated Independent </w:t>
            </w:r>
            <w:r w:rsidR="00DF6C87">
              <w:t xml:space="preserve">Conclusions of </w:t>
            </w:r>
            <w:r>
              <w:t xml:space="preserve">GRAS </w:t>
            </w:r>
            <w:r w:rsidR="00DF6C87">
              <w:t>Status</w:t>
            </w:r>
          </w:p>
        </w:tc>
        <w:tc>
          <w:tcPr>
            <w:tcW w:w="737" w:type="pct"/>
          </w:tcPr>
          <w:p w:rsidR="00A970CD" w:rsidP="002A1495" w14:paraId="6DB87A33" w14:textId="41633130">
            <w:pPr>
              <w:jc w:val="right"/>
            </w:pPr>
            <w:r w:rsidRPr="005B7AE6">
              <w:t xml:space="preserve">2,000 </w:t>
            </w:r>
          </w:p>
        </w:tc>
        <w:tc>
          <w:tcPr>
            <w:tcW w:w="488" w:type="pct"/>
          </w:tcPr>
          <w:p w:rsidR="00A970CD" w:rsidP="002A1495" w14:paraId="5934E3C6" w14:textId="1562C852">
            <w:pPr>
              <w:jc w:val="right"/>
            </w:pPr>
            <w:r w:rsidRPr="005B7AE6">
              <w:t xml:space="preserve">1,000 </w:t>
            </w:r>
          </w:p>
        </w:tc>
        <w:tc>
          <w:tcPr>
            <w:tcW w:w="518" w:type="pct"/>
          </w:tcPr>
          <w:p w:rsidR="00A970CD" w:rsidP="002A1495" w14:paraId="5D12F679" w14:textId="09ABA904">
            <w:pPr>
              <w:jc w:val="right"/>
            </w:pPr>
            <w:r w:rsidRPr="005B7AE6">
              <w:t xml:space="preserve">3,000 </w:t>
            </w:r>
          </w:p>
        </w:tc>
      </w:tr>
      <w:tr w14:paraId="6027FACC" w14:textId="77777777" w:rsidTr="00A415F1">
        <w:tblPrEx>
          <w:tblW w:w="5000" w:type="pct"/>
          <w:tblLook w:val="04A0"/>
        </w:tblPrEx>
        <w:tc>
          <w:tcPr>
            <w:tcW w:w="3257" w:type="pct"/>
          </w:tcPr>
          <w:p w:rsidR="008A0EFF" w:rsidP="00036E97" w14:paraId="59608138" w14:textId="069979D2">
            <w:r>
              <w:t xml:space="preserve">Estimated Unique Firms </w:t>
            </w:r>
            <w:r w:rsidR="00FD49D5">
              <w:t>with Independent</w:t>
            </w:r>
            <w:r w:rsidR="00DF6C87">
              <w:t xml:space="preserve"> Conclusions of</w:t>
            </w:r>
            <w:r w:rsidR="00FD49D5">
              <w:t xml:space="preserve"> GRAS</w:t>
            </w:r>
            <w:r w:rsidR="000B3A26">
              <w:t xml:space="preserve"> </w:t>
            </w:r>
            <w:r w:rsidR="00DF6C87">
              <w:t>Status</w:t>
            </w:r>
          </w:p>
        </w:tc>
        <w:tc>
          <w:tcPr>
            <w:tcW w:w="737" w:type="pct"/>
          </w:tcPr>
          <w:p w:rsidR="008A0EFF" w:rsidP="002A1495" w14:paraId="664A387A" w14:textId="197FACE9">
            <w:pPr>
              <w:jc w:val="right"/>
            </w:pPr>
            <w:r w:rsidRPr="00933334">
              <w:t xml:space="preserve">1,028 </w:t>
            </w:r>
          </w:p>
        </w:tc>
        <w:tc>
          <w:tcPr>
            <w:tcW w:w="488" w:type="pct"/>
          </w:tcPr>
          <w:p w:rsidR="008A0EFF" w:rsidP="002A1495" w14:paraId="4865992E" w14:textId="521931CC">
            <w:pPr>
              <w:jc w:val="right"/>
            </w:pPr>
            <w:r w:rsidRPr="00933334">
              <w:t xml:space="preserve">514 </w:t>
            </w:r>
          </w:p>
        </w:tc>
        <w:tc>
          <w:tcPr>
            <w:tcW w:w="518" w:type="pct"/>
          </w:tcPr>
          <w:p w:rsidR="008A0EFF" w:rsidP="002A1495" w14:paraId="7CB25306" w14:textId="2B984011">
            <w:pPr>
              <w:jc w:val="right"/>
            </w:pPr>
            <w:r w:rsidRPr="00933334">
              <w:t xml:space="preserve">1,542 </w:t>
            </w:r>
          </w:p>
        </w:tc>
      </w:tr>
      <w:tr w14:paraId="07000AF5" w14:textId="77777777" w:rsidTr="00A415F1">
        <w:tblPrEx>
          <w:tblW w:w="5000" w:type="pct"/>
          <w:tblLook w:val="04A0"/>
        </w:tblPrEx>
        <w:tc>
          <w:tcPr>
            <w:tcW w:w="3257" w:type="pct"/>
          </w:tcPr>
          <w:p w:rsidR="00F85003" w:rsidP="00036E97" w14:paraId="78CD5A6B" w14:textId="39FB57F3">
            <w:r>
              <w:t>Estimated Total Affected GRAS Substance Producers</w:t>
            </w:r>
          </w:p>
        </w:tc>
        <w:tc>
          <w:tcPr>
            <w:tcW w:w="737" w:type="pct"/>
          </w:tcPr>
          <w:p w:rsidR="00F85003" w:rsidRPr="00597E52" w:rsidP="002A1495" w14:paraId="7912B3CD" w14:textId="62A86362">
            <w:pPr>
              <w:jc w:val="right"/>
              <w:rPr>
                <w:highlight w:val="yellow"/>
              </w:rPr>
            </w:pPr>
            <w:r w:rsidRPr="00597E52">
              <w:rPr>
                <w:highlight w:val="yellow"/>
              </w:rPr>
              <w:t>1,701</w:t>
            </w:r>
            <w:r w:rsidRPr="00597E52" w:rsidR="00D96B2D">
              <w:rPr>
                <w:highlight w:val="yellow"/>
              </w:rPr>
              <w:t>.3</w:t>
            </w:r>
          </w:p>
        </w:tc>
        <w:tc>
          <w:tcPr>
            <w:tcW w:w="488" w:type="pct"/>
          </w:tcPr>
          <w:p w:rsidR="00F85003" w:rsidP="002A1495" w14:paraId="5D88C644" w14:textId="2A3EF39C">
            <w:pPr>
              <w:jc w:val="right"/>
            </w:pPr>
            <w:r w:rsidRPr="000841F6">
              <w:t xml:space="preserve">1,187 </w:t>
            </w:r>
          </w:p>
        </w:tc>
        <w:tc>
          <w:tcPr>
            <w:tcW w:w="518" w:type="pct"/>
          </w:tcPr>
          <w:p w:rsidR="00F85003" w:rsidP="002A1495" w14:paraId="632B1636" w14:textId="4C147E24">
            <w:pPr>
              <w:jc w:val="right"/>
            </w:pPr>
            <w:r w:rsidRPr="000841F6">
              <w:t xml:space="preserve">2,215 </w:t>
            </w:r>
          </w:p>
        </w:tc>
      </w:tr>
      <w:tr w14:paraId="0F8ADD4B" w14:textId="77777777" w:rsidTr="00A415F1">
        <w:tblPrEx>
          <w:tblW w:w="5000" w:type="pct"/>
          <w:tblLook w:val="04A0"/>
        </w:tblPrEx>
        <w:tc>
          <w:tcPr>
            <w:tcW w:w="3257" w:type="pct"/>
          </w:tcPr>
          <w:p w:rsidR="007B2708" w:rsidP="00036E97" w14:paraId="77971B38" w14:textId="5B5903CD">
            <w:r>
              <w:t>Estimated Affected Food Manufacturers</w:t>
            </w:r>
          </w:p>
        </w:tc>
        <w:tc>
          <w:tcPr>
            <w:tcW w:w="737" w:type="pct"/>
          </w:tcPr>
          <w:p w:rsidR="007B2708" w:rsidRPr="00597E52" w:rsidP="002A1495" w14:paraId="7AFC1845" w14:textId="7643110A">
            <w:pPr>
              <w:jc w:val="right"/>
              <w:rPr>
                <w:highlight w:val="yellow"/>
              </w:rPr>
            </w:pPr>
            <w:r w:rsidRPr="00597E52">
              <w:rPr>
                <w:highlight w:val="yellow"/>
              </w:rPr>
              <w:t>10,665</w:t>
            </w:r>
            <w:r w:rsidRPr="00597E52" w:rsidR="00D96B2D">
              <w:rPr>
                <w:highlight w:val="yellow"/>
              </w:rPr>
              <w:t>.4</w:t>
            </w:r>
          </w:p>
        </w:tc>
        <w:tc>
          <w:tcPr>
            <w:tcW w:w="488" w:type="pct"/>
          </w:tcPr>
          <w:p w:rsidR="007B2708" w:rsidP="002A1495" w14:paraId="343C02AF" w14:textId="26510209">
            <w:pPr>
              <w:jc w:val="right"/>
            </w:pPr>
            <w:r w:rsidRPr="00CA1B4E">
              <w:t xml:space="preserve">7,110 </w:t>
            </w:r>
          </w:p>
        </w:tc>
        <w:tc>
          <w:tcPr>
            <w:tcW w:w="518" w:type="pct"/>
          </w:tcPr>
          <w:p w:rsidR="007B2708" w:rsidP="002A1495" w14:paraId="7D3FB189" w14:textId="0CC7E40C">
            <w:pPr>
              <w:jc w:val="right"/>
            </w:pPr>
            <w:r w:rsidRPr="00CA1B4E">
              <w:t xml:space="preserve">14,221 </w:t>
            </w:r>
          </w:p>
        </w:tc>
      </w:tr>
      <w:tr w14:paraId="73E56290" w14:textId="77777777" w:rsidTr="00A415F1">
        <w:tblPrEx>
          <w:tblW w:w="5000" w:type="pct"/>
          <w:tblLook w:val="04A0"/>
        </w:tblPrEx>
        <w:tc>
          <w:tcPr>
            <w:tcW w:w="3257" w:type="pct"/>
          </w:tcPr>
          <w:p w:rsidR="005B24C1" w:rsidRPr="00CE24E9" w:rsidP="00036E97" w14:paraId="2961234B" w14:textId="0AAB3197">
            <w:pPr>
              <w:rPr>
                <w:b/>
                <w:vertAlign w:val="superscript"/>
              </w:rPr>
            </w:pPr>
            <w:r w:rsidRPr="00CE24E9">
              <w:rPr>
                <w:b/>
              </w:rPr>
              <w:t>Total Estimated Affected Firms</w:t>
            </w:r>
          </w:p>
        </w:tc>
        <w:tc>
          <w:tcPr>
            <w:tcW w:w="737" w:type="pct"/>
          </w:tcPr>
          <w:p w:rsidR="005B24C1" w:rsidRPr="00597E52" w:rsidP="002A1495" w14:paraId="0E93B6A3" w14:textId="5B88ABF8">
            <w:pPr>
              <w:jc w:val="right"/>
              <w:rPr>
                <w:b/>
                <w:highlight w:val="yellow"/>
              </w:rPr>
            </w:pPr>
            <w:r w:rsidRPr="00597E52">
              <w:rPr>
                <w:b/>
                <w:highlight w:val="yellow"/>
              </w:rPr>
              <w:t>12,366</w:t>
            </w:r>
            <w:r w:rsidRPr="00597E52" w:rsidR="00D96B2D">
              <w:rPr>
                <w:b/>
                <w:highlight w:val="yellow"/>
              </w:rPr>
              <w:t>.7</w:t>
            </w:r>
          </w:p>
        </w:tc>
        <w:tc>
          <w:tcPr>
            <w:tcW w:w="488" w:type="pct"/>
          </w:tcPr>
          <w:p w:rsidR="005B24C1" w:rsidRPr="00CE24E9" w:rsidP="002A1495" w14:paraId="53D23C24" w14:textId="7C1A0BD9">
            <w:pPr>
              <w:jc w:val="right"/>
              <w:rPr>
                <w:b/>
              </w:rPr>
            </w:pPr>
            <w:r w:rsidRPr="00CE24E9">
              <w:rPr>
                <w:b/>
              </w:rPr>
              <w:t>8,297</w:t>
            </w:r>
          </w:p>
        </w:tc>
        <w:tc>
          <w:tcPr>
            <w:tcW w:w="518" w:type="pct"/>
          </w:tcPr>
          <w:p w:rsidR="005B24C1" w:rsidRPr="00CE24E9" w:rsidP="002A1495" w14:paraId="435A225F" w14:textId="10203681">
            <w:pPr>
              <w:jc w:val="right"/>
              <w:rPr>
                <w:b/>
              </w:rPr>
            </w:pPr>
            <w:r w:rsidRPr="00CE24E9">
              <w:rPr>
                <w:b/>
              </w:rPr>
              <w:t>16,436</w:t>
            </w:r>
          </w:p>
        </w:tc>
      </w:tr>
    </w:tbl>
    <w:p w:rsidR="006D1FA7" w:rsidP="002A1495" w14:paraId="4EE61062" w14:textId="77777777">
      <w:pPr>
        <w:spacing w:line="480" w:lineRule="auto"/>
        <w:ind w:firstLine="720"/>
        <w:jc w:val="both"/>
      </w:pPr>
    </w:p>
    <w:p w:rsidR="00F47D86" w:rsidRPr="0073331E" w:rsidP="00F47D86" w14:paraId="46F0CC44" w14:textId="3A0F2F34">
      <w:pPr>
        <w:pStyle w:val="Heading2"/>
      </w:pPr>
      <w:bookmarkStart w:id="43" w:name="_Toc201747714"/>
      <w:bookmarkStart w:id="44" w:name="_Toc201831495"/>
      <w:bookmarkStart w:id="45" w:name="_Toc102486132"/>
      <w:bookmarkStart w:id="46" w:name="_Ref201143388"/>
      <w:bookmarkStart w:id="47" w:name="_Toc203050691"/>
      <w:bookmarkEnd w:id="43"/>
      <w:bookmarkEnd w:id="44"/>
      <w:r w:rsidRPr="0073331E">
        <w:t xml:space="preserve">Benefits of the </w:t>
      </w:r>
      <w:r w:rsidRPr="0073331E" w:rsidR="00937696">
        <w:t xml:space="preserve">Proposed </w:t>
      </w:r>
      <w:r w:rsidRPr="0073331E">
        <w:t>Rule</w:t>
      </w:r>
      <w:bookmarkEnd w:id="45"/>
      <w:bookmarkEnd w:id="46"/>
      <w:bookmarkEnd w:id="47"/>
    </w:p>
    <w:p w:rsidR="00F8630B" w:rsidRPr="00F8630B" w:rsidP="00F8630B" w14:paraId="6C11D5C8" w14:textId="3C6595F4">
      <w:pPr>
        <w:spacing w:line="480" w:lineRule="auto"/>
        <w:ind w:firstLine="720"/>
        <w:rPr>
          <w:iCs/>
        </w:rPr>
      </w:pPr>
      <w:r w:rsidRPr="00F8630B">
        <w:rPr>
          <w:iCs/>
        </w:rPr>
        <w:t xml:space="preserve">Although </w:t>
      </w:r>
      <w:r>
        <w:rPr>
          <w:iCs/>
        </w:rPr>
        <w:t>w</w:t>
      </w:r>
      <w:r w:rsidRPr="00F8630B">
        <w:rPr>
          <w:iCs/>
        </w:rPr>
        <w:t xml:space="preserve">e lack sufficient data to quantify the benefits of the proposed rule, we include a qualitative discussion of expected benefits. Mandating the submission of GRAS notices will provide FDA with information on the uses of substances that are currently </w:t>
      </w:r>
      <w:r w:rsidR="000734B2">
        <w:rPr>
          <w:iCs/>
        </w:rPr>
        <w:t>in interstate commerce based on</w:t>
      </w:r>
      <w:r w:rsidRPr="00F8630B">
        <w:rPr>
          <w:iCs/>
        </w:rPr>
        <w:t xml:space="preserve"> an independent conclusion of GRAS status. This would increase the level of knowledge and transparency about substances in the U.S. food supply that are purported to be GRAS under their conditions of intended use, giving FDA, consumers, and industry </w:t>
      </w:r>
      <w:r w:rsidR="00E10D11">
        <w:rPr>
          <w:iCs/>
        </w:rPr>
        <w:t>more information about</w:t>
      </w:r>
      <w:r w:rsidRPr="00F8630B">
        <w:rPr>
          <w:iCs/>
        </w:rPr>
        <w:t xml:space="preserve"> the substances that are being added to human and animal food. This</w:t>
      </w:r>
      <w:r w:rsidR="00C50602">
        <w:rPr>
          <w:iCs/>
        </w:rPr>
        <w:t xml:space="preserve"> would</w:t>
      </w:r>
      <w:r w:rsidRPr="00F8630B">
        <w:rPr>
          <w:iCs/>
        </w:rPr>
        <w:t xml:space="preserve"> allow FDA to ensure that GRAS conclusions have a scientific basis</w:t>
      </w:r>
      <w:r w:rsidR="00C740C3">
        <w:rPr>
          <w:iCs/>
        </w:rPr>
        <w:t xml:space="preserve"> and that appropriate documentation supporting those conclusions is maintained, which could lead to the submission of higher quality GRAS notices.  This would also help</w:t>
      </w:r>
      <w:r w:rsidRPr="00F8630B">
        <w:rPr>
          <w:iCs/>
        </w:rPr>
        <w:t xml:space="preserve"> strengthen public confidence in FDA’s ability to </w:t>
      </w:r>
      <w:r w:rsidR="00C740C3">
        <w:rPr>
          <w:iCs/>
        </w:rPr>
        <w:t>oversee</w:t>
      </w:r>
      <w:r w:rsidRPr="00F8630B" w:rsidR="00C740C3">
        <w:rPr>
          <w:iCs/>
        </w:rPr>
        <w:t xml:space="preserve"> </w:t>
      </w:r>
      <w:r w:rsidRPr="00F8630B">
        <w:rPr>
          <w:iCs/>
        </w:rPr>
        <w:t>the safety of the U.S. food supply.</w:t>
      </w:r>
    </w:p>
    <w:p w:rsidR="004E777B" w:rsidP="00DE60B1" w14:paraId="21DA55D5" w14:textId="20368843">
      <w:pPr>
        <w:spacing w:line="480" w:lineRule="auto"/>
        <w:ind w:firstLine="720"/>
        <w:rPr>
          <w:iCs/>
        </w:rPr>
      </w:pPr>
      <w:r w:rsidRPr="00F8630B">
        <w:rPr>
          <w:iCs/>
        </w:rPr>
        <w:t xml:space="preserve">A mandatory GRAS notification program would </w:t>
      </w:r>
      <w:r w:rsidR="008952D3">
        <w:rPr>
          <w:iCs/>
        </w:rPr>
        <w:t xml:space="preserve">also </w:t>
      </w:r>
      <w:r w:rsidRPr="00F8630B">
        <w:rPr>
          <w:iCs/>
        </w:rPr>
        <w:t>help</w:t>
      </w:r>
      <w:r w:rsidR="008952D3">
        <w:rPr>
          <w:iCs/>
        </w:rPr>
        <w:t xml:space="preserve"> to</w:t>
      </w:r>
      <w:r w:rsidRPr="00F8630B">
        <w:rPr>
          <w:iCs/>
        </w:rPr>
        <w:t xml:space="preserve"> ensure that human food safety, as well as target animal safety in the case of animal food GRAS notices, is fully assessed as part of a notifier’s GRAS conclusion. This information would help us to determine whether a substance is GRAS under the conditions of its intended use, or whether it constitutes an unapproved food additive that requires a food additive regulation to be lawfully marketed</w:t>
      </w:r>
      <w:r w:rsidR="00232AFA">
        <w:rPr>
          <w:iCs/>
        </w:rPr>
        <w:t xml:space="preserve">. </w:t>
      </w:r>
      <w:r w:rsidRPr="00F8630B">
        <w:rPr>
          <w:iCs/>
        </w:rPr>
        <w:t xml:space="preserve">The extent to which food </w:t>
      </w:r>
      <w:r w:rsidR="005B5944">
        <w:rPr>
          <w:iCs/>
        </w:rPr>
        <w:t>introduced into interstate commerce</w:t>
      </w:r>
      <w:r w:rsidRPr="00F8630B">
        <w:rPr>
          <w:iCs/>
        </w:rPr>
        <w:t xml:space="preserve"> contain</w:t>
      </w:r>
      <w:r w:rsidR="00DA436C">
        <w:rPr>
          <w:iCs/>
        </w:rPr>
        <w:t>s</w:t>
      </w:r>
      <w:r w:rsidRPr="00F8630B">
        <w:rPr>
          <w:iCs/>
        </w:rPr>
        <w:t xml:space="preserve"> substances purported to be GRAS that are not GRAS determines the scope </w:t>
      </w:r>
      <w:r w:rsidR="002514C7">
        <w:rPr>
          <w:iCs/>
        </w:rPr>
        <w:t>of</w:t>
      </w:r>
      <w:r w:rsidRPr="00F8630B">
        <w:rPr>
          <w:iCs/>
        </w:rPr>
        <w:t xml:space="preserve"> the proposed rule</w:t>
      </w:r>
      <w:r w:rsidR="00BC16D8">
        <w:rPr>
          <w:iCs/>
        </w:rPr>
        <w:t>'</w:t>
      </w:r>
      <w:r w:rsidRPr="00F8630B">
        <w:rPr>
          <w:iCs/>
        </w:rPr>
        <w:t>s potential generation of benefits.</w:t>
      </w:r>
    </w:p>
    <w:p w:rsidR="00B4749C" w:rsidP="00F8630B" w14:paraId="67DE33F7" w14:textId="285567AD">
      <w:pPr>
        <w:spacing w:line="480" w:lineRule="auto"/>
        <w:ind w:firstLine="720"/>
        <w:rPr>
          <w:iCs/>
        </w:rPr>
      </w:pPr>
      <w:r w:rsidRPr="00B4749C">
        <w:rPr>
          <w:iCs/>
        </w:rPr>
        <w:t xml:space="preserve">The proposed rule </w:t>
      </w:r>
      <w:r w:rsidR="006E4029">
        <w:rPr>
          <w:iCs/>
        </w:rPr>
        <w:t>would</w:t>
      </w:r>
      <w:r w:rsidRPr="00B4749C" w:rsidR="006E4029">
        <w:rPr>
          <w:iCs/>
        </w:rPr>
        <w:t xml:space="preserve"> </w:t>
      </w:r>
      <w:r w:rsidRPr="00B4749C">
        <w:rPr>
          <w:iCs/>
        </w:rPr>
        <w:t xml:space="preserve">help provide FDA and </w:t>
      </w:r>
      <w:r w:rsidR="00232AFA">
        <w:rPr>
          <w:iCs/>
        </w:rPr>
        <w:t>U</w:t>
      </w:r>
      <w:r w:rsidR="00733FB0">
        <w:rPr>
          <w:iCs/>
        </w:rPr>
        <w:t>.</w:t>
      </w:r>
      <w:r w:rsidR="00232AFA">
        <w:rPr>
          <w:iCs/>
        </w:rPr>
        <w:t>S</w:t>
      </w:r>
      <w:r w:rsidR="00733FB0">
        <w:rPr>
          <w:iCs/>
        </w:rPr>
        <w:t>.</w:t>
      </w:r>
      <w:r w:rsidR="00232AFA">
        <w:rPr>
          <w:iCs/>
        </w:rPr>
        <w:t xml:space="preserve"> </w:t>
      </w:r>
      <w:r w:rsidRPr="00B4749C">
        <w:rPr>
          <w:iCs/>
        </w:rPr>
        <w:t xml:space="preserve">consumers with a more complete picture of all the substances </w:t>
      </w:r>
      <w:r w:rsidR="00281297">
        <w:rPr>
          <w:iCs/>
        </w:rPr>
        <w:t xml:space="preserve">that are being used </w:t>
      </w:r>
      <w:r w:rsidRPr="00B4749C">
        <w:rPr>
          <w:iCs/>
        </w:rPr>
        <w:t xml:space="preserve">in food. For certain nutrients, dietary exposure </w:t>
      </w:r>
      <w:r w:rsidRPr="00B4749C">
        <w:rPr>
          <w:iCs/>
        </w:rPr>
        <w:t>estimates are approaching the tolerable upper intake level (UL) established by the Institute of Medicine (IOM)</w:t>
      </w:r>
      <w:r w:rsidR="00232AFA">
        <w:rPr>
          <w:iCs/>
        </w:rPr>
        <w:t xml:space="preserve">. </w:t>
      </w:r>
      <w:r w:rsidRPr="00B4749C">
        <w:rPr>
          <w:iCs/>
        </w:rPr>
        <w:t>A nutrient’s UL is the highest level of daily intake that is likely to pose no risk of adverse health effects (Ref.</w:t>
      </w:r>
      <w:r w:rsidR="006C4405">
        <w:rPr>
          <w:iCs/>
        </w:rPr>
        <w:t xml:space="preserve"> </w:t>
      </w:r>
      <w:r w:rsidR="00BB2604">
        <w:rPr>
          <w:iCs/>
        </w:rPr>
        <w:t>6</w:t>
      </w:r>
      <w:r w:rsidRPr="00B4749C">
        <w:rPr>
          <w:iCs/>
        </w:rPr>
        <w:t>)</w:t>
      </w:r>
      <w:r w:rsidR="00232AFA">
        <w:rPr>
          <w:iCs/>
        </w:rPr>
        <w:t xml:space="preserve">. </w:t>
      </w:r>
      <w:r w:rsidRPr="00B4749C">
        <w:rPr>
          <w:iCs/>
        </w:rPr>
        <w:t>Knowledge of actual levels of added nutrients in foods would enable FDA to obtain more accurate dietary exposures for the U</w:t>
      </w:r>
      <w:r w:rsidR="00834590">
        <w:rPr>
          <w:iCs/>
        </w:rPr>
        <w:t>.</w:t>
      </w:r>
      <w:r w:rsidRPr="00B4749C">
        <w:rPr>
          <w:iCs/>
        </w:rPr>
        <w:t>S</w:t>
      </w:r>
      <w:r w:rsidR="00834590">
        <w:rPr>
          <w:iCs/>
        </w:rPr>
        <w:t>.</w:t>
      </w:r>
      <w:r w:rsidRPr="00B4749C">
        <w:rPr>
          <w:iCs/>
        </w:rPr>
        <w:t xml:space="preserve"> population.</w:t>
      </w:r>
      <w:r w:rsidR="00FD40F2">
        <w:rPr>
          <w:iCs/>
        </w:rPr>
        <w:t xml:space="preserve"> </w:t>
      </w:r>
      <w:r w:rsidR="00325B62">
        <w:rPr>
          <w:iCs/>
        </w:rPr>
        <w:t xml:space="preserve">The extent to which </w:t>
      </w:r>
      <w:r w:rsidR="006F7DF8">
        <w:rPr>
          <w:iCs/>
        </w:rPr>
        <w:t>substances purported to be</w:t>
      </w:r>
      <w:r w:rsidR="00325B62">
        <w:rPr>
          <w:iCs/>
        </w:rPr>
        <w:t xml:space="preserve"> GRAS </w:t>
      </w:r>
      <w:r w:rsidR="00E65659">
        <w:rPr>
          <w:iCs/>
        </w:rPr>
        <w:t xml:space="preserve">based on an </w:t>
      </w:r>
      <w:r w:rsidR="001C1A03">
        <w:rPr>
          <w:iCs/>
        </w:rPr>
        <w:t xml:space="preserve">independent conclusion </w:t>
      </w:r>
      <w:r w:rsidR="00325B62">
        <w:rPr>
          <w:iCs/>
        </w:rPr>
        <w:t>may cause consumption of</w:t>
      </w:r>
      <w:r w:rsidR="00B21FE4">
        <w:rPr>
          <w:iCs/>
        </w:rPr>
        <w:t xml:space="preserve"> nutrients to exceed the UL</w:t>
      </w:r>
      <w:r w:rsidR="002711A1">
        <w:rPr>
          <w:iCs/>
        </w:rPr>
        <w:t xml:space="preserve"> determines the scope for the proposed rule’s potential generation of benefits.</w:t>
      </w:r>
    </w:p>
    <w:p w:rsidR="00F47D86" w:rsidRPr="00FD411B" w:rsidP="00F47D86" w14:paraId="1658BFA4" w14:textId="0441BF59">
      <w:pPr>
        <w:pStyle w:val="Heading2"/>
      </w:pPr>
      <w:bookmarkStart w:id="48" w:name="_Toc201747716"/>
      <w:bookmarkStart w:id="49" w:name="_Toc201831497"/>
      <w:bookmarkStart w:id="50" w:name="_Toc201747717"/>
      <w:bookmarkStart w:id="51" w:name="_Toc201831498"/>
      <w:bookmarkStart w:id="52" w:name="_Toc201747718"/>
      <w:bookmarkStart w:id="53" w:name="_Toc201831499"/>
      <w:bookmarkStart w:id="54" w:name="_Toc201747719"/>
      <w:bookmarkStart w:id="55" w:name="_Toc201831500"/>
      <w:bookmarkStart w:id="56" w:name="_Toc201747720"/>
      <w:bookmarkStart w:id="57" w:name="_Toc201831501"/>
      <w:bookmarkStart w:id="58" w:name="_Toc201747721"/>
      <w:bookmarkStart w:id="59" w:name="_Toc201831502"/>
      <w:bookmarkStart w:id="60" w:name="_Toc201747722"/>
      <w:bookmarkStart w:id="61" w:name="_Toc201831503"/>
      <w:bookmarkStart w:id="62" w:name="_Toc102486133"/>
      <w:bookmarkStart w:id="63" w:name="_Toc203050692"/>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FD411B">
        <w:t xml:space="preserve">Costs of the </w:t>
      </w:r>
      <w:r w:rsidRPr="00FD411B" w:rsidR="00937696">
        <w:t xml:space="preserve">Proposed </w:t>
      </w:r>
      <w:r w:rsidRPr="00FD411B">
        <w:t>Rule</w:t>
      </w:r>
      <w:bookmarkEnd w:id="62"/>
      <w:bookmarkEnd w:id="63"/>
    </w:p>
    <w:p w:rsidR="009E2184" w:rsidRPr="002A1495" w:rsidP="00F06867" w14:paraId="0542ACE6" w14:textId="01D046C1">
      <w:pPr>
        <w:spacing w:line="480" w:lineRule="auto"/>
        <w:ind w:firstLine="720"/>
      </w:pPr>
      <w:r w:rsidRPr="00FD411B">
        <w:rPr>
          <w:iCs/>
        </w:rPr>
        <w:t>The proposed rule, if finalized</w:t>
      </w:r>
      <w:r w:rsidRPr="00FD411B" w:rsidR="00C32D41">
        <w:rPr>
          <w:iCs/>
        </w:rPr>
        <w:t>,</w:t>
      </w:r>
      <w:r w:rsidRPr="00FD411B">
        <w:rPr>
          <w:iCs/>
        </w:rPr>
        <w:t xml:space="preserve"> amends certain criteria in the regulations related to the GRAS provision of the FD&amp;C Act and replaces </w:t>
      </w:r>
      <w:r w:rsidR="008D4988">
        <w:rPr>
          <w:iCs/>
        </w:rPr>
        <w:t xml:space="preserve">the </w:t>
      </w:r>
      <w:r w:rsidRPr="00FD411B">
        <w:rPr>
          <w:iCs/>
        </w:rPr>
        <w:t xml:space="preserve">voluntary GRAS notification </w:t>
      </w:r>
      <w:r w:rsidR="008D4988">
        <w:rPr>
          <w:iCs/>
        </w:rPr>
        <w:t>program</w:t>
      </w:r>
      <w:r w:rsidRPr="00FD411B" w:rsidR="008D4988">
        <w:rPr>
          <w:iCs/>
        </w:rPr>
        <w:t xml:space="preserve"> </w:t>
      </w:r>
      <w:r w:rsidRPr="00FD411B">
        <w:rPr>
          <w:iCs/>
        </w:rPr>
        <w:t xml:space="preserve">with a mandatory GRAS notification </w:t>
      </w:r>
      <w:r w:rsidR="008D4988">
        <w:rPr>
          <w:iCs/>
        </w:rPr>
        <w:t>program</w:t>
      </w:r>
      <w:r w:rsidRPr="00FD411B">
        <w:rPr>
          <w:iCs/>
        </w:rPr>
        <w:t>.</w:t>
      </w:r>
      <w:r w:rsidRPr="00FD411B" w:rsidR="00743F49">
        <w:rPr>
          <w:iCs/>
        </w:rPr>
        <w:t xml:space="preserve"> </w:t>
      </w:r>
      <w:r w:rsidRPr="002A1495" w:rsidR="00743F49">
        <w:t xml:space="preserve">The level of effort required by a firm to reach </w:t>
      </w:r>
      <w:r w:rsidR="001720B6">
        <w:t xml:space="preserve">the </w:t>
      </w:r>
      <w:r w:rsidR="000836E1">
        <w:t xml:space="preserve">conclusion that a substance is </w:t>
      </w:r>
      <w:r w:rsidRPr="002A1495" w:rsidR="00743F49">
        <w:t xml:space="preserve">GRAS </w:t>
      </w:r>
      <w:r w:rsidR="000836E1">
        <w:t>under the conditions of its intended use</w:t>
      </w:r>
      <w:r w:rsidRPr="002A1495" w:rsidR="000836E1">
        <w:t xml:space="preserve"> </w:t>
      </w:r>
      <w:r w:rsidRPr="002A1495" w:rsidR="00743F49">
        <w:t xml:space="preserve">remains unchanged by the proposed rule. </w:t>
      </w:r>
      <w:r w:rsidRPr="002A1495" w:rsidR="00535203">
        <w:t>O</w:t>
      </w:r>
      <w:r w:rsidRPr="002A1495" w:rsidR="00743F49">
        <w:t xml:space="preserve">nce firms reach </w:t>
      </w:r>
      <w:r w:rsidR="009C0484">
        <w:t xml:space="preserve">the </w:t>
      </w:r>
      <w:r w:rsidR="001720B6">
        <w:t>conclusion that a substance is</w:t>
      </w:r>
      <w:r w:rsidRPr="002A1495" w:rsidR="00743F49">
        <w:t xml:space="preserve"> GRAS </w:t>
      </w:r>
      <w:r w:rsidR="001720B6">
        <w:t>under the conditions of its intended use</w:t>
      </w:r>
      <w:r w:rsidRPr="002A1495" w:rsidR="00743F49">
        <w:t xml:space="preserve">, </w:t>
      </w:r>
      <w:r w:rsidRPr="002A1495" w:rsidR="00535203">
        <w:t xml:space="preserve">however, </w:t>
      </w:r>
      <w:r w:rsidRPr="002A1495" w:rsidR="00743F49">
        <w:t xml:space="preserve">they </w:t>
      </w:r>
      <w:r w:rsidR="000D40DF">
        <w:t>would</w:t>
      </w:r>
      <w:r w:rsidRPr="002A1495" w:rsidR="000D40DF">
        <w:t xml:space="preserve"> </w:t>
      </w:r>
      <w:r w:rsidRPr="002A1495" w:rsidR="00743F49">
        <w:t>be required to notify FDA</w:t>
      </w:r>
      <w:r w:rsidRPr="002A1495" w:rsidR="00023B33">
        <w:t xml:space="preserve">. Additionally, firms </w:t>
      </w:r>
      <w:r w:rsidR="001A4303">
        <w:t>would be required to</w:t>
      </w:r>
      <w:r w:rsidRPr="002A1495" w:rsidR="00023B33">
        <w:t xml:space="preserve"> follow the </w:t>
      </w:r>
      <w:r w:rsidR="004143FC">
        <w:t>GRAS notice</w:t>
      </w:r>
      <w:r w:rsidRPr="002A1495" w:rsidR="004E5137">
        <w:t xml:space="preserve"> </w:t>
      </w:r>
      <w:r w:rsidRPr="002A1495" w:rsidR="00023B33">
        <w:t>requirements specified</w:t>
      </w:r>
      <w:r w:rsidRPr="002A1495" w:rsidR="004E5137">
        <w:t xml:space="preserve"> in the proposed rule.</w:t>
      </w:r>
      <w:r w:rsidRPr="002A1495" w:rsidR="00EB22E6">
        <w:t xml:space="preserve"> </w:t>
      </w:r>
      <w:r w:rsidRPr="002A1495">
        <w:t xml:space="preserve">Because the </w:t>
      </w:r>
      <w:r w:rsidRPr="002A1495" w:rsidR="00D776CA">
        <w:t>proposed</w:t>
      </w:r>
      <w:r w:rsidRPr="002A1495">
        <w:t xml:space="preserve"> rule w</w:t>
      </w:r>
      <w:r w:rsidR="00BF256F">
        <w:t>ould</w:t>
      </w:r>
      <w:r w:rsidRPr="002A1495">
        <w:t xml:space="preserve"> require </w:t>
      </w:r>
      <w:r w:rsidR="004143FC">
        <w:t>submission of GRAS notices</w:t>
      </w:r>
      <w:r w:rsidRPr="002A1495" w:rsidR="00D776CA">
        <w:t xml:space="preserve">, </w:t>
      </w:r>
      <w:r w:rsidRPr="002A1495">
        <w:t xml:space="preserve">we estimate incremental annual costs for </w:t>
      </w:r>
      <w:r w:rsidRPr="002A1495" w:rsidR="001705C7">
        <w:t>firms to notify FDA of the</w:t>
      </w:r>
      <w:r w:rsidR="004D49C3">
        <w:t xml:space="preserve"> </w:t>
      </w:r>
      <w:r w:rsidR="00A75FA1">
        <w:t>conclusion</w:t>
      </w:r>
      <w:r w:rsidRPr="002A1495" w:rsidR="000132A9">
        <w:t xml:space="preserve"> </w:t>
      </w:r>
      <w:r w:rsidR="004D49C3">
        <w:t>that a substance is</w:t>
      </w:r>
      <w:r w:rsidRPr="002A1495" w:rsidR="000132A9">
        <w:t xml:space="preserve"> GRAS </w:t>
      </w:r>
      <w:r w:rsidR="004D49C3">
        <w:t>under the conditions of its intended use</w:t>
      </w:r>
      <w:r w:rsidRPr="002A1495" w:rsidR="000132A9">
        <w:t>.</w:t>
      </w:r>
      <w:r w:rsidRPr="002A1495" w:rsidR="0061640A">
        <w:t xml:space="preserve"> In addition to annual costs</w:t>
      </w:r>
      <w:r w:rsidRPr="002A1495" w:rsidR="00145DE9">
        <w:t xml:space="preserve"> for new GRAS </w:t>
      </w:r>
      <w:r w:rsidR="00DE19EC">
        <w:t>notices</w:t>
      </w:r>
      <w:r w:rsidRPr="002A1495" w:rsidR="0061640A">
        <w:t xml:space="preserve">, </w:t>
      </w:r>
      <w:r w:rsidR="007547ED">
        <w:t xml:space="preserve">for substances that were already used in food before the effective date of a final rule, </w:t>
      </w:r>
      <w:r w:rsidRPr="002A1495" w:rsidR="0061640A">
        <w:t xml:space="preserve">firms </w:t>
      </w:r>
      <w:r w:rsidR="007547ED">
        <w:t>may choose to submit certain information</w:t>
      </w:r>
      <w:r w:rsidR="00E11D54">
        <w:t xml:space="preserve"> about these substances during the limited</w:t>
      </w:r>
      <w:r w:rsidR="006F77D4">
        <w:t>-</w:t>
      </w:r>
      <w:r w:rsidR="00E11D54">
        <w:t xml:space="preserve"> time option for such submissions instead </w:t>
      </w:r>
      <w:r w:rsidR="00C529F8">
        <w:t>of a GRAS notice.</w:t>
      </w:r>
      <w:r w:rsidR="00270C7A">
        <w:t xml:space="preserve"> </w:t>
      </w:r>
      <w:r w:rsidRPr="002A1495" w:rsidR="0087453D">
        <w:t xml:space="preserve">Notifiers </w:t>
      </w:r>
      <w:r w:rsidR="0087453D">
        <w:t>and</w:t>
      </w:r>
      <w:r w:rsidR="00EF3961">
        <w:t xml:space="preserve"> submitters </w:t>
      </w:r>
      <w:r w:rsidRPr="002A1495">
        <w:t>w</w:t>
      </w:r>
      <w:r w:rsidR="00A41256">
        <w:t>ould</w:t>
      </w:r>
      <w:r w:rsidRPr="002A1495">
        <w:t xml:space="preserve"> </w:t>
      </w:r>
      <w:r w:rsidRPr="002A1495" w:rsidR="00AE362D">
        <w:t xml:space="preserve">also </w:t>
      </w:r>
      <w:r w:rsidRPr="002A1495">
        <w:t>incur one-time costs to read and understand the rule and to revise their standard operating procedures (SOPs).</w:t>
      </w:r>
    </w:p>
    <w:p w:rsidR="00321607" w:rsidRPr="009E2184" w14:paraId="65E1769A" w14:textId="03C1189A">
      <w:pPr>
        <w:pStyle w:val="Heading3"/>
        <w:numPr>
          <w:ilvl w:val="0"/>
          <w:numId w:val="7"/>
        </w:numPr>
        <w:rPr>
          <w:sz w:val="23"/>
          <w:szCs w:val="23"/>
        </w:rPr>
      </w:pPr>
      <w:bookmarkStart w:id="64" w:name="_Toc203050693"/>
      <w:r>
        <w:t xml:space="preserve">One-time </w:t>
      </w:r>
      <w:r w:rsidR="00C8362A">
        <w:t>C</w:t>
      </w:r>
      <w:r>
        <w:t>osts</w:t>
      </w:r>
      <w:bookmarkEnd w:id="64"/>
    </w:p>
    <w:p w:rsidR="00937F15" w:rsidP="00051A72" w14:paraId="21B34C95" w14:textId="5ADA1263">
      <w:pPr>
        <w:pStyle w:val="Heading4"/>
      </w:pPr>
      <w:r>
        <w:t xml:space="preserve">Cost </w:t>
      </w:r>
      <w:r w:rsidR="00CB431F">
        <w:t>of</w:t>
      </w:r>
      <w:r>
        <w:t xml:space="preserve"> </w:t>
      </w:r>
      <w:r w:rsidR="00CB431F">
        <w:t>R</w:t>
      </w:r>
      <w:r>
        <w:t>ead</w:t>
      </w:r>
      <w:r w:rsidR="00CB431F">
        <w:t>ing</w:t>
      </w:r>
      <w:r>
        <w:t xml:space="preserve"> and </w:t>
      </w:r>
      <w:r w:rsidR="00CB431F">
        <w:t>U</w:t>
      </w:r>
      <w:r>
        <w:t>nderstand</w:t>
      </w:r>
      <w:r w:rsidR="00CB431F">
        <w:t>ing</w:t>
      </w:r>
      <w:r w:rsidR="00B51B4D">
        <w:t xml:space="preserve"> the </w:t>
      </w:r>
      <w:r w:rsidR="00CB431F">
        <w:t>R</w:t>
      </w:r>
      <w:r w:rsidR="00B51B4D">
        <w:t>ule</w:t>
      </w:r>
    </w:p>
    <w:p w:rsidR="004514E6" w:rsidP="002A1495" w14:paraId="3BB5BC5B" w14:textId="6473883B">
      <w:pPr>
        <w:pStyle w:val="Default"/>
        <w:tabs>
          <w:tab w:val="left" w:pos="5400"/>
        </w:tabs>
        <w:spacing w:line="480" w:lineRule="auto"/>
        <w:ind w:firstLine="720"/>
        <w:rPr>
          <w:sz w:val="23"/>
          <w:szCs w:val="23"/>
        </w:rPr>
      </w:pPr>
      <w:r>
        <w:t xml:space="preserve">We </w:t>
      </w:r>
      <w:r w:rsidRPr="00D56E17" w:rsidR="00D5526D">
        <w:t xml:space="preserve">expect that all affected </w:t>
      </w:r>
      <w:r w:rsidR="00E270DD">
        <w:t>firms</w:t>
      </w:r>
      <w:r w:rsidRPr="00D56E17" w:rsidR="00D5526D">
        <w:t xml:space="preserve"> will spend time reading and understanding the requirements of </w:t>
      </w:r>
      <w:r w:rsidR="00122B51">
        <w:t>a</w:t>
      </w:r>
      <w:r w:rsidRPr="00D56E17" w:rsidR="00122B51">
        <w:t xml:space="preserve"> </w:t>
      </w:r>
      <w:r w:rsidRPr="00D56E17" w:rsidR="00D5526D">
        <w:t xml:space="preserve">final rule and revising SOPs for preparing and submitting GRAS notices. Based on the length of the </w:t>
      </w:r>
      <w:r w:rsidR="00122B51">
        <w:t>proposed</w:t>
      </w:r>
      <w:r w:rsidRPr="00D56E17" w:rsidR="00122B51">
        <w:t xml:space="preserve"> </w:t>
      </w:r>
      <w:r w:rsidRPr="00D56E17" w:rsidR="00D5526D">
        <w:t xml:space="preserve">rule </w:t>
      </w:r>
      <w:r w:rsidR="005F6E13">
        <w:t xml:space="preserve">(approximately 34,000 words) </w:t>
      </w:r>
      <w:r w:rsidRPr="00D56E17" w:rsidR="00D5526D">
        <w:t xml:space="preserve">and using </w:t>
      </w:r>
      <w:r w:rsidR="003722CF">
        <w:t xml:space="preserve">the </w:t>
      </w:r>
      <w:r w:rsidRPr="00D56E17" w:rsidR="00D5526D">
        <w:t>average reading speed ranging from 200 to 250 words per minute as recommended by the Department of Health and Human Services</w:t>
      </w:r>
      <w:r w:rsidRPr="00D56E17" w:rsidR="00064226">
        <w:t xml:space="preserve"> (Ref. </w:t>
      </w:r>
      <w:r w:rsidR="00E94C64">
        <w:t>7</w:t>
      </w:r>
      <w:r w:rsidRPr="00565671" w:rsidR="00064226">
        <w:t>)</w:t>
      </w:r>
      <w:r w:rsidRPr="00565671" w:rsidR="00D5526D">
        <w:t>,</w:t>
      </w:r>
      <w:r w:rsidRPr="00D56E17" w:rsidR="00D5526D">
        <w:t xml:space="preserve"> it will take </w:t>
      </w:r>
      <w:r w:rsidR="000E55AB">
        <w:t>approximately</w:t>
      </w:r>
      <w:r w:rsidRPr="00D56E17" w:rsidR="00D5526D">
        <w:t xml:space="preserve"> </w:t>
      </w:r>
      <w:r w:rsidR="0035506B">
        <w:t>2.52</w:t>
      </w:r>
      <w:r w:rsidRPr="00D56E17" w:rsidR="00D5526D">
        <w:t xml:space="preserve"> hours for </w:t>
      </w:r>
      <w:r w:rsidR="00FC16D0">
        <w:t>1</w:t>
      </w:r>
      <w:r w:rsidRPr="00D56E17" w:rsidR="00FC16D0">
        <w:t xml:space="preserve"> </w:t>
      </w:r>
      <w:r w:rsidRPr="00D56E17" w:rsidR="00D5526D">
        <w:t>person to read and understand the rule</w:t>
      </w:r>
      <w:r w:rsidR="00730C31">
        <w:t xml:space="preserve">, with a lower bound of </w:t>
      </w:r>
      <w:r w:rsidR="0035506B">
        <w:t>2.27</w:t>
      </w:r>
      <w:r w:rsidR="00730C31">
        <w:t xml:space="preserve"> hours and an upper bound of </w:t>
      </w:r>
      <w:r w:rsidR="0035506B">
        <w:t>2.83</w:t>
      </w:r>
      <w:r w:rsidRPr="00D56E17" w:rsidR="00D5526D">
        <w:t xml:space="preserve"> hours. Due to the number of provisions in the </w:t>
      </w:r>
      <w:r w:rsidR="00AC31B2">
        <w:t>proposed</w:t>
      </w:r>
      <w:r w:rsidRPr="00D56E17" w:rsidR="00AC31B2">
        <w:t xml:space="preserve"> </w:t>
      </w:r>
      <w:r w:rsidRPr="00D56E17" w:rsidR="00D5526D">
        <w:t xml:space="preserve">rule, we anticipate that 2 managers will perform this task. </w:t>
      </w:r>
      <w:r w:rsidR="00335A2A">
        <w:t>Draw</w:t>
      </w:r>
      <w:r w:rsidR="00B03543">
        <w:t xml:space="preserve">ing on a composite </w:t>
      </w:r>
      <w:r w:rsidR="006852BC">
        <w:t xml:space="preserve">hourly </w:t>
      </w:r>
      <w:r w:rsidR="00DD478C">
        <w:t xml:space="preserve">wage rate from </w:t>
      </w:r>
      <w:r w:rsidR="00306BFA">
        <w:t>the 2016 GRAS F</w:t>
      </w:r>
      <w:r w:rsidR="0081200B">
        <w:t xml:space="preserve">inal </w:t>
      </w:r>
      <w:r w:rsidR="00306BFA">
        <w:t>R</w:t>
      </w:r>
      <w:r w:rsidR="0081200B">
        <w:t xml:space="preserve">egulatory </w:t>
      </w:r>
      <w:r w:rsidR="00306BFA">
        <w:t>I</w:t>
      </w:r>
      <w:r w:rsidR="0081200B">
        <w:t xml:space="preserve">mpact </w:t>
      </w:r>
      <w:r w:rsidR="00306BFA">
        <w:t>A</w:t>
      </w:r>
      <w:r w:rsidR="0081200B">
        <w:t>nalysis</w:t>
      </w:r>
      <w:r w:rsidR="00306BFA">
        <w:t xml:space="preserve"> (Ref. </w:t>
      </w:r>
      <w:r w:rsidR="00CF7DB8">
        <w:t>8</w:t>
      </w:r>
      <w:r w:rsidR="00306BFA">
        <w:t>)</w:t>
      </w:r>
      <w:r w:rsidR="00D76842">
        <w:t xml:space="preserve"> and B</w:t>
      </w:r>
      <w:r w:rsidR="00F07BCE">
        <w:t xml:space="preserve">ureau of Labor Statistics (BLS) data </w:t>
      </w:r>
      <w:r w:rsidR="003D662B">
        <w:t xml:space="preserve">for </w:t>
      </w:r>
      <w:r w:rsidR="0060352D">
        <w:t xml:space="preserve">food manufacturing </w:t>
      </w:r>
      <w:r w:rsidR="00F07BCE">
        <w:t xml:space="preserve">(Ref. </w:t>
      </w:r>
      <w:r w:rsidR="006E46AF">
        <w:t>9</w:t>
      </w:r>
      <w:r w:rsidR="00F07BCE">
        <w:t>)</w:t>
      </w:r>
      <w:r w:rsidR="0060352D">
        <w:t xml:space="preserve"> and basic</w:t>
      </w:r>
      <w:r w:rsidR="001321BE">
        <w:t xml:space="preserve"> chemical manufacturing (Ref. </w:t>
      </w:r>
      <w:r w:rsidR="006E46AF">
        <w:t>10</w:t>
      </w:r>
      <w:r w:rsidR="001321BE">
        <w:t>)</w:t>
      </w:r>
      <w:r w:rsidR="00306BFA">
        <w:t xml:space="preserve">, </w:t>
      </w:r>
      <w:r w:rsidR="00845A78">
        <w:t>and doubling for benefits and overhead,</w:t>
      </w:r>
      <w:r w:rsidR="00306BFA">
        <w:t xml:space="preserve"> we estimate that the fully-loaded hourly wage rate for food and chemical product manufacturers is approximately $</w:t>
      </w:r>
      <w:r w:rsidR="00E06029">
        <w:t>83.38</w:t>
      </w:r>
      <w:r w:rsidR="0074128C">
        <w:t xml:space="preserve"> in 2024 dollars</w:t>
      </w:r>
      <w:r w:rsidR="004B2397">
        <w:t>.</w:t>
      </w:r>
      <w:r>
        <w:rPr>
          <w:rStyle w:val="FootnoteReference"/>
        </w:rPr>
        <w:footnoteReference w:id="7"/>
      </w:r>
      <w:r w:rsidR="00E06029">
        <w:t xml:space="preserve"> </w:t>
      </w:r>
      <w:r w:rsidR="00AC1909">
        <w:t>E</w:t>
      </w:r>
      <w:r w:rsidRPr="00D56E17" w:rsidR="00D5526D">
        <w:t xml:space="preserve">ach affected notifier will incur a one-time cost to read and understand the rule </w:t>
      </w:r>
      <w:r w:rsidR="00EF6C02">
        <w:t>of approximately $</w:t>
      </w:r>
      <w:r w:rsidR="00304D9F">
        <w:t>419.99</w:t>
      </w:r>
      <w:r w:rsidR="008471EE">
        <w:t xml:space="preserve"> (=</w:t>
      </w:r>
      <w:r w:rsidR="00762DAE">
        <w:t xml:space="preserve"> </w:t>
      </w:r>
      <w:r w:rsidR="00F9543E">
        <w:t xml:space="preserve">$83.38 x 2 x </w:t>
      </w:r>
      <w:r w:rsidR="00304D9F">
        <w:t>2.52</w:t>
      </w:r>
      <w:r w:rsidR="00334177">
        <w:t xml:space="preserve"> hours)</w:t>
      </w:r>
      <w:r w:rsidR="00EF6C02">
        <w:t xml:space="preserve">, </w:t>
      </w:r>
      <w:r w:rsidR="007F11A3">
        <w:t>with a lower bound of</w:t>
      </w:r>
      <w:r w:rsidRPr="00D56E17" w:rsidR="00D5526D">
        <w:t xml:space="preserve"> $</w:t>
      </w:r>
      <w:r w:rsidR="00304D9F">
        <w:t>377.99</w:t>
      </w:r>
      <w:r w:rsidR="00660E99">
        <w:t xml:space="preserve"> (= $83.38 x 2 x </w:t>
      </w:r>
      <w:r w:rsidR="00304D9F">
        <w:t>2.27</w:t>
      </w:r>
      <w:r w:rsidR="00660E99">
        <w:t xml:space="preserve"> hours)</w:t>
      </w:r>
      <w:r w:rsidR="007F11A3">
        <w:t xml:space="preserve"> and an upper bound of $</w:t>
      </w:r>
      <w:r w:rsidR="00304D9F">
        <w:t>472.49</w:t>
      </w:r>
      <w:r w:rsidR="00660E99">
        <w:t xml:space="preserve"> (= $83.38 x 2 x </w:t>
      </w:r>
      <w:r w:rsidR="00304D9F">
        <w:t>2.83</w:t>
      </w:r>
      <w:r w:rsidR="00660E99">
        <w:t xml:space="preserve"> hours)</w:t>
      </w:r>
      <w:r w:rsidRPr="00D56E17" w:rsidR="002C4C7E">
        <w:t>.</w:t>
      </w:r>
      <w:r>
        <w:rPr>
          <w:rStyle w:val="FootnoteReference"/>
        </w:rPr>
        <w:footnoteReference w:id="8"/>
      </w:r>
      <w:r w:rsidRPr="00D56E17" w:rsidR="002C4C7E">
        <w:t xml:space="preserve"> </w:t>
      </w:r>
      <w:r w:rsidR="002F6F7F">
        <w:t>We estimate that the total</w:t>
      </w:r>
      <w:r w:rsidRPr="00D56E17" w:rsidR="002C4C7E">
        <w:t xml:space="preserve"> costs </w:t>
      </w:r>
      <w:r w:rsidR="002F6F7F">
        <w:t>of reading</w:t>
      </w:r>
      <w:r w:rsidRPr="00D56E17" w:rsidR="002C4C7E">
        <w:t xml:space="preserve"> and </w:t>
      </w:r>
      <w:r w:rsidR="002F6F7F">
        <w:t>understanding</w:t>
      </w:r>
      <w:r w:rsidRPr="00D56E17" w:rsidR="002C4C7E">
        <w:t xml:space="preserve"> the rule are </w:t>
      </w:r>
      <w:r w:rsidR="002F6F7F">
        <w:t>approximately $</w:t>
      </w:r>
      <w:r w:rsidR="003F0EB7">
        <w:t>5.2</w:t>
      </w:r>
      <w:r w:rsidR="00C46D74">
        <w:t xml:space="preserve"> million (=</w:t>
      </w:r>
      <w:r w:rsidRPr="00D56E17" w:rsidR="002C4C7E">
        <w:t xml:space="preserve"> </w:t>
      </w:r>
      <w:r w:rsidR="00864970">
        <w:t>12,367 x</w:t>
      </w:r>
      <w:r w:rsidRPr="00D56E17" w:rsidR="002C4C7E">
        <w:t xml:space="preserve"> </w:t>
      </w:r>
      <w:r w:rsidR="003D38AF">
        <w:t xml:space="preserve">$83.38 x </w:t>
      </w:r>
      <w:r w:rsidR="005E58A2">
        <w:t xml:space="preserve">2 x </w:t>
      </w:r>
      <w:r w:rsidR="00A55567">
        <w:t>2.</w:t>
      </w:r>
      <w:r w:rsidR="004E187D">
        <w:t>52</w:t>
      </w:r>
      <w:r w:rsidR="009A36DB">
        <w:t xml:space="preserve"> hours)</w:t>
      </w:r>
      <w:r w:rsidR="008810F3">
        <w:t xml:space="preserve"> in 2024 dollars</w:t>
      </w:r>
      <w:r w:rsidR="009A36DB">
        <w:t>, with a lower bound of $</w:t>
      </w:r>
      <w:r w:rsidR="004E187D">
        <w:t>3.</w:t>
      </w:r>
      <w:r w:rsidR="00C37471">
        <w:t>1</w:t>
      </w:r>
      <w:r w:rsidR="009A36DB">
        <w:t xml:space="preserve"> million (= 8</w:t>
      </w:r>
      <w:r w:rsidR="004C0782">
        <w:t>,</w:t>
      </w:r>
      <w:r w:rsidR="009A36DB">
        <w:t>297 x $83.</w:t>
      </w:r>
      <w:r w:rsidR="003C6787">
        <w:t xml:space="preserve">38 x 2 x </w:t>
      </w:r>
      <w:r w:rsidR="00C37471">
        <w:t>2.27</w:t>
      </w:r>
      <w:r w:rsidR="003C6787">
        <w:t xml:space="preserve"> hours) and an upper bound of $</w:t>
      </w:r>
      <w:r w:rsidR="00C37471">
        <w:t>7.8</w:t>
      </w:r>
      <w:r w:rsidR="003C6787">
        <w:t xml:space="preserve"> million (= 16,436 x </w:t>
      </w:r>
      <w:r w:rsidR="005075D1">
        <w:t xml:space="preserve">$83.38 x 2 x </w:t>
      </w:r>
      <w:r w:rsidR="00C37471">
        <w:t>2.83</w:t>
      </w:r>
      <w:r w:rsidR="005075D1">
        <w:t xml:space="preserve"> hours).</w:t>
      </w:r>
      <w:r w:rsidRPr="00D56E17">
        <w:t xml:space="preserve"> </w:t>
      </w:r>
      <w:r w:rsidR="005075D1">
        <w:t xml:space="preserve">These costs are summarized in </w:t>
      </w:r>
      <w:r w:rsidR="00F86744">
        <w:fldChar w:fldCharType="begin"/>
      </w:r>
      <w:r w:rsidR="00F86744">
        <w:instrText xml:space="preserve"> REF _Ref198281941 \h </w:instrText>
      </w:r>
      <w:r w:rsidR="00036E97">
        <w:instrText xml:space="preserve"> \* MERGEFORMAT </w:instrText>
      </w:r>
      <w:r w:rsidR="00F86744">
        <w:fldChar w:fldCharType="separate"/>
      </w:r>
      <w:r w:rsidRPr="002A1495" w:rsidR="00BF2543">
        <w:rPr>
          <w:bCs/>
        </w:rPr>
        <w:t xml:space="preserve">Table </w:t>
      </w:r>
      <w:r w:rsidRPr="00BF2543" w:rsidR="00BF2543">
        <w:rPr>
          <w:bCs/>
          <w:noProof/>
        </w:rPr>
        <w:t>8</w:t>
      </w:r>
      <w:r w:rsidR="00F86744">
        <w:fldChar w:fldCharType="end"/>
      </w:r>
      <w:r w:rsidR="005075D1">
        <w:t>.</w:t>
      </w:r>
    </w:p>
    <w:p w:rsidR="002E3A8A" w:rsidRPr="00027375" w:rsidP="002E3A8A" w14:paraId="7C227846" w14:textId="34DB4188">
      <w:pPr>
        <w:pStyle w:val="Caption"/>
        <w:keepNext/>
        <w:rPr>
          <w:b/>
        </w:rPr>
      </w:pPr>
      <w:bookmarkStart w:id="65" w:name="_Ref198281941"/>
      <w:r w:rsidRPr="00027375">
        <w:rPr>
          <w:b/>
        </w:rPr>
        <w:t xml:space="preserve">Table </w:t>
      </w:r>
      <w:r w:rsidRPr="00027375">
        <w:rPr>
          <w:b/>
        </w:rPr>
        <w:fldChar w:fldCharType="begin"/>
      </w:r>
      <w:r>
        <w:instrText xml:space="preserve"> SEQ Table \* ARABIC </w:instrText>
      </w:r>
      <w:r w:rsidRPr="00027375">
        <w:rPr>
          <w:b/>
        </w:rPr>
        <w:fldChar w:fldCharType="separate"/>
      </w:r>
      <w:r w:rsidR="00BF2543">
        <w:rPr>
          <w:noProof/>
        </w:rPr>
        <w:t>8</w:t>
      </w:r>
      <w:r w:rsidRPr="00027375">
        <w:rPr>
          <w:b/>
        </w:rPr>
        <w:fldChar w:fldCharType="end"/>
      </w:r>
      <w:bookmarkEnd w:id="65"/>
      <w:r w:rsidRPr="00027375">
        <w:rPr>
          <w:b/>
        </w:rPr>
        <w:t xml:space="preserve">. </w:t>
      </w:r>
      <w:r w:rsidRPr="00027375" w:rsidR="003A6C04">
        <w:rPr>
          <w:b/>
        </w:rPr>
        <w:t xml:space="preserve">Total </w:t>
      </w:r>
      <w:r w:rsidR="00027375">
        <w:rPr>
          <w:b/>
          <w:bCs/>
        </w:rPr>
        <w:t>C</w:t>
      </w:r>
      <w:r w:rsidRPr="00027375">
        <w:rPr>
          <w:b/>
          <w:bCs/>
        </w:rPr>
        <w:t>ost</w:t>
      </w:r>
      <w:r w:rsidRPr="00027375" w:rsidR="003A6C04">
        <w:rPr>
          <w:b/>
          <w:bCs/>
        </w:rPr>
        <w:t>s</w:t>
      </w:r>
      <w:r w:rsidRPr="00027375" w:rsidR="003A6C04">
        <w:rPr>
          <w:b/>
        </w:rPr>
        <w:t xml:space="preserve"> of </w:t>
      </w:r>
      <w:r w:rsidR="00027375">
        <w:rPr>
          <w:b/>
          <w:bCs/>
        </w:rPr>
        <w:t>R</w:t>
      </w:r>
      <w:r w:rsidRPr="00027375" w:rsidR="003A6C04">
        <w:rPr>
          <w:b/>
          <w:bCs/>
        </w:rPr>
        <w:t>eading</w:t>
      </w:r>
      <w:r w:rsidRPr="00027375" w:rsidR="003A6C04">
        <w:rPr>
          <w:b/>
        </w:rPr>
        <w:t xml:space="preserve"> and </w:t>
      </w:r>
      <w:r w:rsidR="00027375">
        <w:rPr>
          <w:b/>
          <w:bCs/>
        </w:rPr>
        <w:t>U</w:t>
      </w:r>
      <w:r w:rsidRPr="00027375" w:rsidR="003A6C04">
        <w:rPr>
          <w:b/>
          <w:bCs/>
        </w:rPr>
        <w:t>nderstanding</w:t>
      </w:r>
      <w:r w:rsidRPr="00027375" w:rsidR="003A6C04">
        <w:rPr>
          <w:b/>
        </w:rPr>
        <w:t xml:space="preserve"> the </w:t>
      </w:r>
      <w:r w:rsidR="00027375">
        <w:rPr>
          <w:b/>
          <w:bCs/>
        </w:rPr>
        <w:t>R</w:t>
      </w:r>
      <w:r w:rsidRPr="00027375" w:rsidR="003A6C04">
        <w:rPr>
          <w:b/>
          <w:bCs/>
        </w:rPr>
        <w:t>ule</w:t>
      </w:r>
      <w:r w:rsidRPr="00027375" w:rsidR="00845593">
        <w:rPr>
          <w:b/>
        </w:rPr>
        <w:t xml:space="preserve"> (2024</w:t>
      </w:r>
      <w:r w:rsidR="004A2F7C">
        <w:rPr>
          <w:b/>
        </w:rPr>
        <w:t xml:space="preserve"> dollars</w:t>
      </w:r>
      <w:r w:rsidRPr="00027375" w:rsidR="00845593">
        <w:rPr>
          <w:b/>
        </w:rPr>
        <w:t>)</w:t>
      </w:r>
    </w:p>
    <w:tbl>
      <w:tblPr>
        <w:tblStyle w:val="TableGrid"/>
        <w:tblW w:w="0" w:type="auto"/>
        <w:tblLook w:val="04A0"/>
      </w:tblPr>
      <w:tblGrid>
        <w:gridCol w:w="4405"/>
        <w:gridCol w:w="1718"/>
        <w:gridCol w:w="1672"/>
        <w:gridCol w:w="1555"/>
      </w:tblGrid>
      <w:tr w14:paraId="3C0AA262" w14:textId="77777777" w:rsidTr="006B4C35">
        <w:tblPrEx>
          <w:tblW w:w="0" w:type="auto"/>
          <w:tblLook w:val="04A0"/>
        </w:tblPrEx>
        <w:trPr>
          <w:trHeight w:val="315"/>
        </w:trPr>
        <w:tc>
          <w:tcPr>
            <w:tcW w:w="4405" w:type="dxa"/>
            <w:noWrap/>
            <w:hideMark/>
          </w:tcPr>
          <w:p w:rsidR="004C12E4" w:rsidRPr="00650A0C" w:rsidP="004C12E4" w14:paraId="6D39BA51" w14:textId="77777777">
            <w:pPr>
              <w:pStyle w:val="Default"/>
            </w:pPr>
            <w:r w:rsidRPr="00650A0C">
              <w:t> </w:t>
            </w:r>
          </w:p>
        </w:tc>
        <w:tc>
          <w:tcPr>
            <w:tcW w:w="1718" w:type="dxa"/>
            <w:noWrap/>
            <w:hideMark/>
          </w:tcPr>
          <w:p w:rsidR="004C12E4" w:rsidRPr="00650A0C" w:rsidP="002E3A8A" w14:paraId="5AADB69A" w14:textId="77777777">
            <w:pPr>
              <w:pStyle w:val="Default"/>
              <w:jc w:val="center"/>
            </w:pPr>
            <w:r w:rsidRPr="00650A0C">
              <w:t>Primary</w:t>
            </w:r>
          </w:p>
        </w:tc>
        <w:tc>
          <w:tcPr>
            <w:tcW w:w="1672" w:type="dxa"/>
            <w:noWrap/>
            <w:hideMark/>
          </w:tcPr>
          <w:p w:rsidR="004C12E4" w:rsidRPr="00650A0C" w:rsidP="002E3A8A" w14:paraId="5543117A" w14:textId="77777777">
            <w:pPr>
              <w:pStyle w:val="Default"/>
              <w:jc w:val="center"/>
            </w:pPr>
            <w:r w:rsidRPr="00650A0C">
              <w:t>Low</w:t>
            </w:r>
          </w:p>
        </w:tc>
        <w:tc>
          <w:tcPr>
            <w:tcW w:w="1555" w:type="dxa"/>
            <w:noWrap/>
            <w:hideMark/>
          </w:tcPr>
          <w:p w:rsidR="004C12E4" w:rsidRPr="00650A0C" w:rsidP="002E3A8A" w14:paraId="090265DE" w14:textId="77777777">
            <w:pPr>
              <w:pStyle w:val="Default"/>
              <w:jc w:val="center"/>
            </w:pPr>
            <w:r w:rsidRPr="00650A0C">
              <w:t>High</w:t>
            </w:r>
          </w:p>
        </w:tc>
      </w:tr>
      <w:tr w14:paraId="5580EBF1" w14:textId="77777777" w:rsidTr="006B4C35">
        <w:tblPrEx>
          <w:tblW w:w="0" w:type="auto"/>
          <w:tblLook w:val="04A0"/>
        </w:tblPrEx>
        <w:trPr>
          <w:trHeight w:val="315"/>
        </w:trPr>
        <w:tc>
          <w:tcPr>
            <w:tcW w:w="4405" w:type="dxa"/>
            <w:noWrap/>
            <w:hideMark/>
          </w:tcPr>
          <w:p w:rsidR="004C12E4" w:rsidRPr="00650A0C" w:rsidP="004C12E4" w14:paraId="7F044DEF" w14:textId="4945FD77">
            <w:pPr>
              <w:pStyle w:val="Default"/>
            </w:pPr>
            <w:r w:rsidRPr="00650A0C">
              <w:t xml:space="preserve">Number </w:t>
            </w:r>
            <w:r w:rsidR="00BB4406">
              <w:t xml:space="preserve">of </w:t>
            </w:r>
            <w:r w:rsidRPr="00650A0C">
              <w:t>affected</w:t>
            </w:r>
            <w:r w:rsidR="00BB4406">
              <w:t xml:space="preserve"> firms</w:t>
            </w:r>
            <w:r w:rsidR="00737051">
              <w:rPr>
                <w:vertAlign w:val="superscript"/>
              </w:rPr>
              <w:t>1</w:t>
            </w:r>
          </w:p>
        </w:tc>
        <w:tc>
          <w:tcPr>
            <w:tcW w:w="1718" w:type="dxa"/>
            <w:noWrap/>
            <w:hideMark/>
          </w:tcPr>
          <w:p w:rsidR="006B4C35" w:rsidP="002E3A8A" w14:paraId="24F5D82E" w14:textId="77777777">
            <w:pPr>
              <w:pStyle w:val="Default"/>
              <w:jc w:val="right"/>
            </w:pPr>
            <w:r w:rsidRPr="00650A0C">
              <w:t xml:space="preserve">          </w:t>
            </w:r>
          </w:p>
          <w:p w:rsidR="004C12E4" w:rsidRPr="00650A0C" w:rsidP="002E3A8A" w14:paraId="632EBCD6" w14:textId="18C6FD73">
            <w:pPr>
              <w:pStyle w:val="Default"/>
              <w:jc w:val="right"/>
            </w:pPr>
            <w:r w:rsidRPr="00650A0C">
              <w:t xml:space="preserve">          </w:t>
            </w:r>
            <w:r w:rsidR="00665344">
              <w:t>12,36</w:t>
            </w:r>
            <w:r w:rsidR="00645B42">
              <w:t>7</w:t>
            </w:r>
            <w:r w:rsidRPr="00650A0C">
              <w:t xml:space="preserve"> </w:t>
            </w:r>
          </w:p>
        </w:tc>
        <w:tc>
          <w:tcPr>
            <w:tcW w:w="1672" w:type="dxa"/>
            <w:noWrap/>
            <w:hideMark/>
          </w:tcPr>
          <w:p w:rsidR="004C12E4" w:rsidRPr="00650A0C" w:rsidP="002E3A8A" w14:paraId="130F570E" w14:textId="3B94D347">
            <w:pPr>
              <w:pStyle w:val="Default"/>
              <w:jc w:val="right"/>
            </w:pPr>
            <w:r w:rsidRPr="00650A0C">
              <w:t xml:space="preserve">                    </w:t>
            </w:r>
            <w:r w:rsidR="00755DAD">
              <w:t>8,</w:t>
            </w:r>
            <w:r w:rsidR="00A00757">
              <w:t>297</w:t>
            </w:r>
          </w:p>
        </w:tc>
        <w:tc>
          <w:tcPr>
            <w:tcW w:w="1555" w:type="dxa"/>
            <w:noWrap/>
            <w:vAlign w:val="center"/>
            <w:hideMark/>
          </w:tcPr>
          <w:p w:rsidR="006B4C35" w:rsidP="006B4C35" w14:paraId="5148DB4E" w14:textId="77777777">
            <w:pPr>
              <w:pStyle w:val="Default"/>
            </w:pPr>
          </w:p>
          <w:p w:rsidR="004C12E4" w:rsidRPr="00650A0C" w:rsidP="002E3A8A" w14:paraId="4E8B6A7C" w14:textId="2B459F7B">
            <w:pPr>
              <w:pStyle w:val="Default"/>
              <w:jc w:val="right"/>
            </w:pPr>
            <w:r>
              <w:t>16,436</w:t>
            </w:r>
            <w:r w:rsidRPr="00650A0C">
              <w:t xml:space="preserve"> </w:t>
            </w:r>
          </w:p>
        </w:tc>
      </w:tr>
      <w:tr w14:paraId="698E6B54" w14:textId="77777777" w:rsidTr="006B4C35">
        <w:tblPrEx>
          <w:tblW w:w="0" w:type="auto"/>
          <w:tblLook w:val="04A0"/>
        </w:tblPrEx>
        <w:trPr>
          <w:trHeight w:val="315"/>
        </w:trPr>
        <w:tc>
          <w:tcPr>
            <w:tcW w:w="4405" w:type="dxa"/>
            <w:noWrap/>
            <w:hideMark/>
          </w:tcPr>
          <w:p w:rsidR="004C12E4" w:rsidRPr="00CE24E9" w:rsidP="004C12E4" w14:paraId="4DE84EAC" w14:textId="34C6D224">
            <w:pPr>
              <w:pStyle w:val="Default"/>
              <w:rPr>
                <w:vertAlign w:val="superscript"/>
              </w:rPr>
            </w:pPr>
            <w:r>
              <w:t>Composite h</w:t>
            </w:r>
            <w:r w:rsidRPr="00650A0C">
              <w:t xml:space="preserve">ourly wage </w:t>
            </w:r>
            <w:r>
              <w:t xml:space="preserve">of </w:t>
            </w:r>
            <w:r w:rsidRPr="00650A0C">
              <w:t>managers</w:t>
            </w:r>
            <w:r w:rsidR="00BD6E08">
              <w:rPr>
                <w:vertAlign w:val="superscript"/>
              </w:rPr>
              <w:t>2</w:t>
            </w:r>
          </w:p>
        </w:tc>
        <w:tc>
          <w:tcPr>
            <w:tcW w:w="1718" w:type="dxa"/>
            <w:noWrap/>
            <w:hideMark/>
          </w:tcPr>
          <w:p w:rsidR="004C12E4" w:rsidRPr="00650A0C" w:rsidP="002E3A8A" w14:paraId="641EF952" w14:textId="40033F42">
            <w:pPr>
              <w:pStyle w:val="Default"/>
              <w:jc w:val="right"/>
            </w:pPr>
            <w:r w:rsidRPr="00650A0C">
              <w:t xml:space="preserve">$83.38 </w:t>
            </w:r>
          </w:p>
        </w:tc>
        <w:tc>
          <w:tcPr>
            <w:tcW w:w="1672" w:type="dxa"/>
            <w:noWrap/>
            <w:hideMark/>
          </w:tcPr>
          <w:p w:rsidR="004C12E4" w:rsidRPr="00650A0C" w:rsidP="002E3A8A" w14:paraId="134F9AA7" w14:textId="2D05510E">
            <w:pPr>
              <w:pStyle w:val="Default"/>
              <w:jc w:val="right"/>
            </w:pPr>
            <w:r w:rsidRPr="00650A0C">
              <w:t xml:space="preserve">$83.38 </w:t>
            </w:r>
          </w:p>
        </w:tc>
        <w:tc>
          <w:tcPr>
            <w:tcW w:w="1555" w:type="dxa"/>
            <w:noWrap/>
            <w:hideMark/>
          </w:tcPr>
          <w:p w:rsidR="004C12E4" w:rsidRPr="00650A0C" w:rsidP="002E3A8A" w14:paraId="6FECC6AA" w14:textId="5F67D28D">
            <w:pPr>
              <w:pStyle w:val="Default"/>
              <w:jc w:val="right"/>
            </w:pPr>
            <w:r w:rsidRPr="00650A0C">
              <w:t xml:space="preserve">$83.38 </w:t>
            </w:r>
          </w:p>
        </w:tc>
      </w:tr>
      <w:tr w14:paraId="03B89E8A" w14:textId="77777777" w:rsidTr="006B4C35">
        <w:tblPrEx>
          <w:tblW w:w="0" w:type="auto"/>
          <w:tblLook w:val="04A0"/>
        </w:tblPrEx>
        <w:trPr>
          <w:trHeight w:val="315"/>
        </w:trPr>
        <w:tc>
          <w:tcPr>
            <w:tcW w:w="4405" w:type="dxa"/>
            <w:noWrap/>
            <w:hideMark/>
          </w:tcPr>
          <w:p w:rsidR="004C12E4" w:rsidRPr="00650A0C" w:rsidP="004C12E4" w14:paraId="17B87439" w14:textId="77777777">
            <w:pPr>
              <w:pStyle w:val="Default"/>
            </w:pPr>
            <w:r w:rsidRPr="00650A0C">
              <w:t>Number of managers</w:t>
            </w:r>
          </w:p>
        </w:tc>
        <w:tc>
          <w:tcPr>
            <w:tcW w:w="1718" w:type="dxa"/>
            <w:noWrap/>
            <w:hideMark/>
          </w:tcPr>
          <w:p w:rsidR="004C12E4" w:rsidRPr="00650A0C" w:rsidP="002E3A8A" w14:paraId="1A4F681B" w14:textId="77777777">
            <w:pPr>
              <w:pStyle w:val="Default"/>
              <w:jc w:val="right"/>
            </w:pPr>
            <w:r w:rsidRPr="00650A0C">
              <w:t>2</w:t>
            </w:r>
          </w:p>
        </w:tc>
        <w:tc>
          <w:tcPr>
            <w:tcW w:w="1672" w:type="dxa"/>
            <w:noWrap/>
            <w:hideMark/>
          </w:tcPr>
          <w:p w:rsidR="004C12E4" w:rsidRPr="00650A0C" w:rsidP="002E3A8A" w14:paraId="73598C87" w14:textId="77777777">
            <w:pPr>
              <w:pStyle w:val="Default"/>
              <w:jc w:val="right"/>
            </w:pPr>
            <w:r w:rsidRPr="00650A0C">
              <w:t>2</w:t>
            </w:r>
          </w:p>
        </w:tc>
        <w:tc>
          <w:tcPr>
            <w:tcW w:w="1555" w:type="dxa"/>
            <w:noWrap/>
            <w:hideMark/>
          </w:tcPr>
          <w:p w:rsidR="004C12E4" w:rsidRPr="00650A0C" w:rsidP="002E3A8A" w14:paraId="4D710423" w14:textId="77777777">
            <w:pPr>
              <w:pStyle w:val="Default"/>
              <w:jc w:val="right"/>
            </w:pPr>
            <w:r w:rsidRPr="00650A0C">
              <w:t>2</w:t>
            </w:r>
          </w:p>
        </w:tc>
      </w:tr>
      <w:tr w14:paraId="4CD11603" w14:textId="77777777" w:rsidTr="006B4C35">
        <w:tblPrEx>
          <w:tblW w:w="0" w:type="auto"/>
          <w:tblLook w:val="04A0"/>
        </w:tblPrEx>
        <w:trPr>
          <w:trHeight w:val="315"/>
        </w:trPr>
        <w:tc>
          <w:tcPr>
            <w:tcW w:w="4405" w:type="dxa"/>
            <w:noWrap/>
            <w:hideMark/>
          </w:tcPr>
          <w:p w:rsidR="004C12E4" w:rsidRPr="00650A0C" w:rsidP="004C12E4" w14:paraId="5CA6D638" w14:textId="77777777">
            <w:pPr>
              <w:pStyle w:val="Default"/>
            </w:pPr>
            <w:r w:rsidRPr="00650A0C">
              <w:t>Approximate number of words in rule</w:t>
            </w:r>
          </w:p>
        </w:tc>
        <w:tc>
          <w:tcPr>
            <w:tcW w:w="1718" w:type="dxa"/>
            <w:noWrap/>
            <w:hideMark/>
          </w:tcPr>
          <w:p w:rsidR="004C12E4" w:rsidRPr="00650A0C" w:rsidP="002E3A8A" w14:paraId="07750421" w14:textId="1D199BD2">
            <w:pPr>
              <w:pStyle w:val="Default"/>
              <w:jc w:val="right"/>
            </w:pPr>
            <w:r>
              <w:t>34,000</w:t>
            </w:r>
            <w:r w:rsidRPr="00650A0C">
              <w:t xml:space="preserve"> </w:t>
            </w:r>
          </w:p>
        </w:tc>
        <w:tc>
          <w:tcPr>
            <w:tcW w:w="1672" w:type="dxa"/>
            <w:noWrap/>
            <w:hideMark/>
          </w:tcPr>
          <w:p w:rsidR="004C12E4" w:rsidRPr="00650A0C" w:rsidP="002E3A8A" w14:paraId="2F2C1B0A" w14:textId="7A7B75BE">
            <w:pPr>
              <w:pStyle w:val="Default"/>
              <w:jc w:val="right"/>
            </w:pPr>
            <w:r>
              <w:t>34,000</w:t>
            </w:r>
          </w:p>
        </w:tc>
        <w:tc>
          <w:tcPr>
            <w:tcW w:w="1555" w:type="dxa"/>
            <w:noWrap/>
            <w:hideMark/>
          </w:tcPr>
          <w:p w:rsidR="004C12E4" w:rsidRPr="00650A0C" w:rsidP="002E3A8A" w14:paraId="4A161930" w14:textId="6D60EB8A">
            <w:pPr>
              <w:pStyle w:val="Default"/>
              <w:jc w:val="right"/>
            </w:pPr>
            <w:r>
              <w:t>34,000</w:t>
            </w:r>
          </w:p>
        </w:tc>
      </w:tr>
      <w:tr w14:paraId="47360C6C" w14:textId="77777777" w:rsidTr="006B4C35">
        <w:tblPrEx>
          <w:tblW w:w="0" w:type="auto"/>
          <w:tblLook w:val="04A0"/>
        </w:tblPrEx>
        <w:trPr>
          <w:trHeight w:val="315"/>
        </w:trPr>
        <w:tc>
          <w:tcPr>
            <w:tcW w:w="4405" w:type="dxa"/>
            <w:noWrap/>
            <w:hideMark/>
          </w:tcPr>
          <w:p w:rsidR="004C12E4" w:rsidRPr="00650A0C" w:rsidP="004C12E4" w14:paraId="0C464730" w14:textId="77777777">
            <w:pPr>
              <w:pStyle w:val="Default"/>
            </w:pPr>
            <w:r w:rsidRPr="00650A0C">
              <w:t>Number of words read per minute</w:t>
            </w:r>
          </w:p>
        </w:tc>
        <w:tc>
          <w:tcPr>
            <w:tcW w:w="1718" w:type="dxa"/>
            <w:noWrap/>
            <w:hideMark/>
          </w:tcPr>
          <w:p w:rsidR="004C12E4" w:rsidRPr="00650A0C" w:rsidP="002E3A8A" w14:paraId="7F25A498" w14:textId="77777777">
            <w:pPr>
              <w:pStyle w:val="Default"/>
              <w:jc w:val="right"/>
            </w:pPr>
            <w:r w:rsidRPr="00650A0C">
              <w:t>225</w:t>
            </w:r>
          </w:p>
        </w:tc>
        <w:tc>
          <w:tcPr>
            <w:tcW w:w="1672" w:type="dxa"/>
            <w:noWrap/>
            <w:hideMark/>
          </w:tcPr>
          <w:p w:rsidR="004C12E4" w:rsidRPr="00650A0C" w:rsidP="002E3A8A" w14:paraId="62286935" w14:textId="77777777">
            <w:pPr>
              <w:pStyle w:val="Default"/>
              <w:jc w:val="right"/>
            </w:pPr>
            <w:r w:rsidRPr="00650A0C">
              <w:t>250</w:t>
            </w:r>
          </w:p>
        </w:tc>
        <w:tc>
          <w:tcPr>
            <w:tcW w:w="1555" w:type="dxa"/>
            <w:noWrap/>
            <w:hideMark/>
          </w:tcPr>
          <w:p w:rsidR="004C12E4" w:rsidRPr="00650A0C" w:rsidP="002E3A8A" w14:paraId="4358F82F" w14:textId="77777777">
            <w:pPr>
              <w:pStyle w:val="Default"/>
              <w:jc w:val="right"/>
            </w:pPr>
            <w:r w:rsidRPr="00650A0C">
              <w:t>200</w:t>
            </w:r>
          </w:p>
        </w:tc>
      </w:tr>
      <w:tr w14:paraId="4BCF0B6C" w14:textId="77777777" w:rsidTr="006B4C35">
        <w:tblPrEx>
          <w:tblW w:w="0" w:type="auto"/>
          <w:tblLook w:val="04A0"/>
        </w:tblPrEx>
        <w:trPr>
          <w:trHeight w:val="315"/>
        </w:trPr>
        <w:tc>
          <w:tcPr>
            <w:tcW w:w="4405" w:type="dxa"/>
            <w:noWrap/>
            <w:hideMark/>
          </w:tcPr>
          <w:p w:rsidR="004C12E4" w:rsidRPr="00650A0C" w:rsidP="004C12E4" w14:paraId="7F8773E8" w14:textId="77777777">
            <w:pPr>
              <w:pStyle w:val="Default"/>
            </w:pPr>
            <w:r w:rsidRPr="00650A0C">
              <w:t>Reading time burden (hours)</w:t>
            </w:r>
          </w:p>
        </w:tc>
        <w:tc>
          <w:tcPr>
            <w:tcW w:w="1718" w:type="dxa"/>
            <w:noWrap/>
            <w:hideMark/>
          </w:tcPr>
          <w:p w:rsidR="004C12E4" w:rsidRPr="00650A0C" w:rsidP="002E3A8A" w14:paraId="0A7681F9" w14:textId="3A38EE2A">
            <w:pPr>
              <w:pStyle w:val="Default"/>
              <w:jc w:val="right"/>
            </w:pPr>
            <w:r>
              <w:t>2.519</w:t>
            </w:r>
            <w:r w:rsidRPr="00650A0C">
              <w:t xml:space="preserve"> </w:t>
            </w:r>
          </w:p>
        </w:tc>
        <w:tc>
          <w:tcPr>
            <w:tcW w:w="1672" w:type="dxa"/>
            <w:noWrap/>
            <w:hideMark/>
          </w:tcPr>
          <w:p w:rsidR="004C12E4" w:rsidRPr="00650A0C" w:rsidP="002E3A8A" w14:paraId="7F64D624" w14:textId="3515A3CA">
            <w:pPr>
              <w:pStyle w:val="Default"/>
              <w:jc w:val="right"/>
            </w:pPr>
            <w:r>
              <w:t>2.27</w:t>
            </w:r>
          </w:p>
        </w:tc>
        <w:tc>
          <w:tcPr>
            <w:tcW w:w="1555" w:type="dxa"/>
            <w:noWrap/>
            <w:hideMark/>
          </w:tcPr>
          <w:p w:rsidR="004C12E4" w:rsidRPr="00650A0C" w:rsidP="002E3A8A" w14:paraId="5A78151E" w14:textId="1A3950C1">
            <w:pPr>
              <w:pStyle w:val="Default"/>
              <w:jc w:val="right"/>
            </w:pPr>
            <w:r>
              <w:t>2.83</w:t>
            </w:r>
          </w:p>
        </w:tc>
      </w:tr>
      <w:tr w14:paraId="051BA2E7" w14:textId="77777777" w:rsidTr="006B4C35">
        <w:tblPrEx>
          <w:tblW w:w="0" w:type="auto"/>
          <w:tblLook w:val="04A0"/>
        </w:tblPrEx>
        <w:trPr>
          <w:trHeight w:val="315"/>
        </w:trPr>
        <w:tc>
          <w:tcPr>
            <w:tcW w:w="4405" w:type="dxa"/>
            <w:noWrap/>
            <w:hideMark/>
          </w:tcPr>
          <w:p w:rsidR="004C12E4" w:rsidRPr="00650A0C" w:rsidP="004C12E4" w14:paraId="60F5FACF" w14:textId="77777777">
            <w:pPr>
              <w:pStyle w:val="Default"/>
            </w:pPr>
            <w:r w:rsidRPr="00650A0C">
              <w:t>Reading cost per firm</w:t>
            </w:r>
          </w:p>
        </w:tc>
        <w:tc>
          <w:tcPr>
            <w:tcW w:w="1718" w:type="dxa"/>
            <w:noWrap/>
            <w:hideMark/>
          </w:tcPr>
          <w:p w:rsidR="004C12E4" w:rsidRPr="00650A0C" w:rsidP="002E3A8A" w14:paraId="57A3C977" w14:textId="23DBC3D2">
            <w:pPr>
              <w:pStyle w:val="Default"/>
              <w:jc w:val="right"/>
            </w:pPr>
            <w:r w:rsidRPr="00650A0C">
              <w:t>$</w:t>
            </w:r>
            <w:r w:rsidR="008A3729">
              <w:t>419.99</w:t>
            </w:r>
            <w:r w:rsidRPr="00650A0C">
              <w:t xml:space="preserve"> </w:t>
            </w:r>
          </w:p>
        </w:tc>
        <w:tc>
          <w:tcPr>
            <w:tcW w:w="1672" w:type="dxa"/>
            <w:noWrap/>
            <w:hideMark/>
          </w:tcPr>
          <w:p w:rsidR="004C12E4" w:rsidRPr="00650A0C" w:rsidP="002E3A8A" w14:paraId="4174B425" w14:textId="40F4229C">
            <w:pPr>
              <w:pStyle w:val="Default"/>
              <w:jc w:val="right"/>
            </w:pPr>
            <w:r w:rsidRPr="00650A0C">
              <w:t xml:space="preserve"> $</w:t>
            </w:r>
            <w:r w:rsidR="008A3729">
              <w:t>377.99</w:t>
            </w:r>
            <w:r w:rsidRPr="00650A0C">
              <w:t xml:space="preserve"> </w:t>
            </w:r>
          </w:p>
        </w:tc>
        <w:tc>
          <w:tcPr>
            <w:tcW w:w="1555" w:type="dxa"/>
            <w:noWrap/>
            <w:hideMark/>
          </w:tcPr>
          <w:p w:rsidR="004C12E4" w:rsidRPr="00650A0C" w:rsidP="002E3A8A" w14:paraId="352FC815" w14:textId="70E093E9">
            <w:pPr>
              <w:pStyle w:val="Default"/>
              <w:jc w:val="right"/>
            </w:pPr>
            <w:r w:rsidRPr="00650A0C">
              <w:t xml:space="preserve"> $</w:t>
            </w:r>
            <w:r w:rsidR="008A3729">
              <w:t>472.49</w:t>
            </w:r>
            <w:r w:rsidRPr="00650A0C">
              <w:t xml:space="preserve"> </w:t>
            </w:r>
          </w:p>
        </w:tc>
      </w:tr>
      <w:tr w14:paraId="72242DCE" w14:textId="77777777" w:rsidTr="006B4C35">
        <w:tblPrEx>
          <w:tblW w:w="0" w:type="auto"/>
          <w:tblLook w:val="04A0"/>
        </w:tblPrEx>
        <w:trPr>
          <w:trHeight w:val="315"/>
        </w:trPr>
        <w:tc>
          <w:tcPr>
            <w:tcW w:w="4405" w:type="dxa"/>
            <w:noWrap/>
            <w:hideMark/>
          </w:tcPr>
          <w:p w:rsidR="004C12E4" w:rsidRPr="00650A0C" w:rsidP="004C12E4" w14:paraId="10452028" w14:textId="7643E929">
            <w:pPr>
              <w:pStyle w:val="Default"/>
              <w:rPr>
                <w:b/>
              </w:rPr>
            </w:pPr>
            <w:r w:rsidRPr="00650A0C">
              <w:rPr>
                <w:b/>
                <w:bCs/>
              </w:rPr>
              <w:t xml:space="preserve">Total </w:t>
            </w:r>
            <w:r w:rsidR="00EA6251">
              <w:rPr>
                <w:b/>
                <w:bCs/>
              </w:rPr>
              <w:t>cost of reading and understanding the rule</w:t>
            </w:r>
          </w:p>
        </w:tc>
        <w:tc>
          <w:tcPr>
            <w:tcW w:w="1718" w:type="dxa"/>
            <w:noWrap/>
            <w:hideMark/>
          </w:tcPr>
          <w:p w:rsidR="004C12E4" w:rsidRPr="00650A0C" w:rsidP="002E3A8A" w14:paraId="46EF66C3" w14:textId="2E578FC1">
            <w:pPr>
              <w:pStyle w:val="Default"/>
              <w:jc w:val="right"/>
              <w:rPr>
                <w:b/>
              </w:rPr>
            </w:pPr>
            <w:r w:rsidRPr="00650A0C">
              <w:rPr>
                <w:b/>
                <w:bCs/>
              </w:rPr>
              <w:t>$</w:t>
            </w:r>
            <w:r w:rsidR="00281615">
              <w:rPr>
                <w:b/>
                <w:bCs/>
              </w:rPr>
              <w:t>5,193,869</w:t>
            </w:r>
            <w:r w:rsidRPr="00650A0C">
              <w:rPr>
                <w:b/>
                <w:bCs/>
              </w:rPr>
              <w:t xml:space="preserve"> </w:t>
            </w:r>
          </w:p>
        </w:tc>
        <w:tc>
          <w:tcPr>
            <w:tcW w:w="1672" w:type="dxa"/>
            <w:noWrap/>
            <w:hideMark/>
          </w:tcPr>
          <w:p w:rsidR="004C12E4" w:rsidRPr="00650A0C" w:rsidP="002E3A8A" w14:paraId="69462493" w14:textId="64D73B58">
            <w:pPr>
              <w:pStyle w:val="Default"/>
              <w:jc w:val="right"/>
              <w:rPr>
                <w:b/>
              </w:rPr>
            </w:pPr>
            <w:r w:rsidRPr="00650A0C">
              <w:rPr>
                <w:b/>
                <w:bCs/>
              </w:rPr>
              <w:t>$</w:t>
            </w:r>
            <w:r w:rsidR="00281615">
              <w:rPr>
                <w:b/>
                <w:bCs/>
              </w:rPr>
              <w:t>3,136,338</w:t>
            </w:r>
          </w:p>
        </w:tc>
        <w:tc>
          <w:tcPr>
            <w:tcW w:w="1555" w:type="dxa"/>
            <w:noWrap/>
            <w:hideMark/>
          </w:tcPr>
          <w:p w:rsidR="004C12E4" w:rsidRPr="00650A0C" w:rsidP="002E3A8A" w14:paraId="42F5FE28" w14:textId="300C997A">
            <w:pPr>
              <w:pStyle w:val="Default"/>
              <w:jc w:val="right"/>
              <w:rPr>
                <w:b/>
              </w:rPr>
            </w:pPr>
            <w:r w:rsidRPr="00650A0C">
              <w:rPr>
                <w:b/>
                <w:bCs/>
              </w:rPr>
              <w:t>$</w:t>
            </w:r>
            <w:r w:rsidR="00281615">
              <w:rPr>
                <w:b/>
                <w:bCs/>
              </w:rPr>
              <w:t>7,765,782</w:t>
            </w:r>
          </w:p>
        </w:tc>
      </w:tr>
    </w:tbl>
    <w:p w:rsidR="003B4723" w:rsidRPr="00795738" w:rsidP="003B4723" w14:paraId="31D7E98A" w14:textId="6E68B67C">
      <w:pPr>
        <w:rPr>
          <w:sz w:val="20"/>
          <w:szCs w:val="20"/>
        </w:rPr>
      </w:pPr>
      <w:r w:rsidRPr="00795738">
        <w:rPr>
          <w:sz w:val="20"/>
          <w:szCs w:val="20"/>
        </w:rPr>
        <w:t xml:space="preserve">Notes: </w:t>
      </w:r>
      <w:r w:rsidR="00BE33CC">
        <w:rPr>
          <w:sz w:val="20"/>
          <w:szCs w:val="20"/>
          <w:vertAlign w:val="superscript"/>
        </w:rPr>
        <w:t xml:space="preserve">1 </w:t>
      </w:r>
      <w:r w:rsidRPr="00CE24E9" w:rsidR="00BE33CC">
        <w:rPr>
          <w:sz w:val="20"/>
          <w:szCs w:val="20"/>
        </w:rPr>
        <w:t>N</w:t>
      </w:r>
      <w:r w:rsidRPr="00CE24E9" w:rsidR="00AA5F52">
        <w:rPr>
          <w:sz w:val="20"/>
          <w:szCs w:val="20"/>
        </w:rPr>
        <w:t>umber of firms that have submitted GRAS notices to FDA, the estimated number of firms which have made independent conclusions that a substance is GRAS under the conditions of its intended use, and the number of total firms in the U.S. in NAICS 311 organized as a C corps.</w:t>
      </w:r>
      <w:r w:rsidRPr="00CE24E9">
        <w:rPr>
          <w:sz w:val="20"/>
          <w:szCs w:val="20"/>
        </w:rPr>
        <w:t xml:space="preserve"> </w:t>
      </w:r>
      <w:r w:rsidRPr="00CE24E9" w:rsidR="00D47DC9">
        <w:rPr>
          <w:sz w:val="20"/>
          <w:szCs w:val="20"/>
          <w:vertAlign w:val="superscript"/>
        </w:rPr>
        <w:t>2</w:t>
      </w:r>
      <w:r>
        <w:rPr>
          <w:sz w:val="20"/>
          <w:szCs w:val="20"/>
          <w:vertAlign w:val="superscript"/>
        </w:rPr>
        <w:t xml:space="preserve"> </w:t>
      </w:r>
      <w:r>
        <w:rPr>
          <w:sz w:val="20"/>
          <w:szCs w:val="20"/>
        </w:rPr>
        <w:t xml:space="preserve">Composite wage rate </w:t>
      </w:r>
      <w:r w:rsidRPr="00795738">
        <w:rPr>
          <w:sz w:val="20"/>
          <w:szCs w:val="20"/>
        </w:rPr>
        <w:t xml:space="preserve">is drawn from the 2016 GRAS FRIA (Ref. </w:t>
      </w:r>
      <w:r w:rsidRPr="00BD6E08">
        <w:rPr>
          <w:sz w:val="20"/>
          <w:szCs w:val="20"/>
        </w:rPr>
        <w:t>8)</w:t>
      </w:r>
      <w:r w:rsidR="00463836">
        <w:rPr>
          <w:sz w:val="20"/>
          <w:szCs w:val="20"/>
        </w:rPr>
        <w:t xml:space="preserve"> and is </w:t>
      </w:r>
      <w:r w:rsidR="00664464">
        <w:rPr>
          <w:sz w:val="20"/>
          <w:szCs w:val="20"/>
        </w:rPr>
        <w:t xml:space="preserve">the mean fully-loaded wage rate </w:t>
      </w:r>
      <w:r w:rsidR="001030F0">
        <w:rPr>
          <w:sz w:val="20"/>
          <w:szCs w:val="20"/>
        </w:rPr>
        <w:t xml:space="preserve">of </w:t>
      </w:r>
      <w:r w:rsidR="00644B05">
        <w:rPr>
          <w:sz w:val="20"/>
          <w:szCs w:val="20"/>
        </w:rPr>
        <w:t xml:space="preserve">compliance officers and business and financial operations employees in </w:t>
      </w:r>
      <w:r w:rsidR="00167942">
        <w:rPr>
          <w:sz w:val="20"/>
          <w:szCs w:val="20"/>
        </w:rPr>
        <w:t>Food Manufacturing (NAICS 311000), Basic Chemical Manufacturing (NAICS 325100), and Other Chemical Manufacturing and Preparation (NAICS 329500).</w:t>
      </w:r>
    </w:p>
    <w:p w:rsidR="004514E6" w:rsidP="002D4EE5" w14:paraId="32FAF981" w14:textId="77777777">
      <w:pPr>
        <w:pStyle w:val="Default"/>
        <w:rPr>
          <w:sz w:val="23"/>
          <w:szCs w:val="23"/>
        </w:rPr>
      </w:pPr>
    </w:p>
    <w:p w:rsidR="00477A95" w:rsidRPr="002D4EE5" w:rsidP="002D4EE5" w14:paraId="031EA2A2" w14:textId="77777777">
      <w:pPr>
        <w:pStyle w:val="Default"/>
        <w:rPr>
          <w:sz w:val="23"/>
          <w:szCs w:val="23"/>
        </w:rPr>
      </w:pPr>
    </w:p>
    <w:p w:rsidR="00A8000A" w:rsidP="00051A72" w14:paraId="6C8B02B0" w14:textId="0D720C30">
      <w:pPr>
        <w:pStyle w:val="Heading4"/>
      </w:pPr>
      <w:r>
        <w:t xml:space="preserve">Cost </w:t>
      </w:r>
      <w:r w:rsidR="004A2F7C">
        <w:t>of</w:t>
      </w:r>
      <w:r w:rsidR="004B6A60">
        <w:t xml:space="preserve"> </w:t>
      </w:r>
      <w:r w:rsidR="00215166">
        <w:t>R</w:t>
      </w:r>
      <w:r w:rsidR="004B6A60">
        <w:t>evi</w:t>
      </w:r>
      <w:r w:rsidR="004A2F7C">
        <w:t>sing</w:t>
      </w:r>
      <w:r>
        <w:t xml:space="preserve"> </w:t>
      </w:r>
      <w:r w:rsidR="00215166">
        <w:t>S</w:t>
      </w:r>
      <w:r w:rsidR="00B91D7B">
        <w:t xml:space="preserve">tandard </w:t>
      </w:r>
      <w:r w:rsidR="00215166">
        <w:t>O</w:t>
      </w:r>
      <w:r w:rsidR="00B91D7B">
        <w:t xml:space="preserve">perating </w:t>
      </w:r>
      <w:r w:rsidR="00215166">
        <w:t>P</w:t>
      </w:r>
      <w:r>
        <w:t>rocedures</w:t>
      </w:r>
    </w:p>
    <w:p w:rsidR="00051A72" w:rsidP="009B3728" w14:paraId="4461E030" w14:textId="3F5C37A3">
      <w:pPr>
        <w:spacing w:line="480" w:lineRule="auto"/>
        <w:ind w:firstLine="720"/>
      </w:pPr>
      <w:r w:rsidRPr="00434B09">
        <w:t xml:space="preserve">We anticipate that </w:t>
      </w:r>
      <w:r w:rsidR="00277A5B">
        <w:t>firms</w:t>
      </w:r>
      <w:r w:rsidRPr="00434B09">
        <w:t xml:space="preserve"> will revise their SOPs to conform to the requirements of </w:t>
      </w:r>
      <w:r w:rsidR="00BD42D5">
        <w:t>a</w:t>
      </w:r>
      <w:r w:rsidRPr="00434B09">
        <w:t xml:space="preserve"> </w:t>
      </w:r>
      <w:r w:rsidR="00E029D3">
        <w:t>final</w:t>
      </w:r>
      <w:r w:rsidRPr="00434B09">
        <w:t xml:space="preserve"> rule. </w:t>
      </w:r>
      <w:r w:rsidR="00FF0665">
        <w:t>Drawing</w:t>
      </w:r>
      <w:r w:rsidR="009F6031">
        <w:t xml:space="preserve"> </w:t>
      </w:r>
      <w:r w:rsidR="00D57BAF">
        <w:t>on</w:t>
      </w:r>
      <w:r w:rsidR="00626587">
        <w:t xml:space="preserve"> </w:t>
      </w:r>
      <w:r w:rsidR="00FF0665">
        <w:t>estimates from</w:t>
      </w:r>
      <w:r w:rsidR="00D57BAF">
        <w:t xml:space="preserve"> the 2016 GRAS </w:t>
      </w:r>
      <w:r w:rsidR="00626587">
        <w:t>Final Regulatory Impact</w:t>
      </w:r>
      <w:r w:rsidR="00FF0665">
        <w:t xml:space="preserve"> Analysis (Ref. </w:t>
      </w:r>
      <w:r w:rsidR="00FC3791">
        <w:t>8</w:t>
      </w:r>
      <w:r w:rsidR="00FF0665">
        <w:t>), w</w:t>
      </w:r>
      <w:r w:rsidRPr="00434B09">
        <w:t xml:space="preserve">e estimate that notifiers will spend </w:t>
      </w:r>
      <w:r w:rsidR="00F40167">
        <w:t>approximately 35 hours</w:t>
      </w:r>
      <w:r w:rsidRPr="00434B09">
        <w:t xml:space="preserve"> perform</w:t>
      </w:r>
      <w:r w:rsidR="00F40167">
        <w:t>ing</w:t>
      </w:r>
      <w:r w:rsidRPr="00434B09">
        <w:t xml:space="preserve"> this task</w:t>
      </w:r>
      <w:r w:rsidR="00F40167">
        <w:t xml:space="preserve">, with a lower bound of </w:t>
      </w:r>
      <w:r w:rsidRPr="00434B09">
        <w:t xml:space="preserve">10 hours </w:t>
      </w:r>
      <w:r w:rsidR="00F40167">
        <w:t xml:space="preserve">and an upper bound of </w:t>
      </w:r>
      <w:r w:rsidRPr="00434B09">
        <w:t xml:space="preserve">60 hours. Because revising and writing SOPs require effort from both clerical workers and managers, we use a weighted average hourly wage of </w:t>
      </w:r>
      <w:r w:rsidR="00A72E82">
        <w:t>approximately</w:t>
      </w:r>
      <w:r w:rsidRPr="00434B09">
        <w:t xml:space="preserve"> $</w:t>
      </w:r>
      <w:r w:rsidR="007C0569">
        <w:t>74.</w:t>
      </w:r>
      <w:r w:rsidR="0052296A">
        <w:t>4</w:t>
      </w:r>
      <w:r w:rsidR="001445B4">
        <w:t>9</w:t>
      </w:r>
      <w:r w:rsidRPr="00434B09">
        <w:t xml:space="preserve"> (25 percent </w:t>
      </w:r>
      <w:r w:rsidR="00AE0548">
        <w:t xml:space="preserve">of the hourly wage </w:t>
      </w:r>
      <w:r w:rsidRPr="00434B09">
        <w:t xml:space="preserve">for </w:t>
      </w:r>
      <w:r w:rsidR="00AE0548">
        <w:t>1</w:t>
      </w:r>
      <w:r w:rsidRPr="00434B09">
        <w:t xml:space="preserve"> clerical worker and 75 percent </w:t>
      </w:r>
      <w:r w:rsidR="000F161D">
        <w:t xml:space="preserve">of the hourly wage </w:t>
      </w:r>
      <w:r w:rsidRPr="00434B09">
        <w:t xml:space="preserve">for </w:t>
      </w:r>
      <w:r w:rsidR="008C53B8">
        <w:t xml:space="preserve">1 </w:t>
      </w:r>
      <w:r w:rsidRPr="00434B09">
        <w:t>manager).</w:t>
      </w:r>
      <w:r>
        <w:rPr>
          <w:rStyle w:val="FootnoteReference"/>
        </w:rPr>
        <w:footnoteReference w:id="9"/>
      </w:r>
      <w:r w:rsidRPr="00434B09">
        <w:t xml:space="preserve"> </w:t>
      </w:r>
      <w:r w:rsidR="00DC7D6E">
        <w:t>E</w:t>
      </w:r>
      <w:r w:rsidRPr="00434B09">
        <w:t xml:space="preserve">ach notifier will incur a one-time cost to revise and write SOPs </w:t>
      </w:r>
      <w:r w:rsidR="0077365F">
        <w:t>of approximately $2,606.98</w:t>
      </w:r>
      <w:r w:rsidR="006F29BA">
        <w:t xml:space="preserve"> </w:t>
      </w:r>
      <w:r w:rsidR="00393EA9">
        <w:t>(= $74.49 x 35 hours), with a lower bound of $744.85 (</w:t>
      </w:r>
      <w:r w:rsidR="00B05A50">
        <w:t>=</w:t>
      </w:r>
      <w:r w:rsidR="00393EA9">
        <w:t xml:space="preserve"> </w:t>
      </w:r>
      <w:r w:rsidR="00DC7D6E">
        <w:t>$74.49 x 10 hours) and an upper bound of $</w:t>
      </w:r>
      <w:r w:rsidR="00196533">
        <w:t>4,469</w:t>
      </w:r>
      <w:r w:rsidRPr="00434B09">
        <w:t>.</w:t>
      </w:r>
      <w:r w:rsidR="00DC7D6E">
        <w:t>10 (= $74.49 x 60 hours).</w:t>
      </w:r>
      <w:r w:rsidR="008F586E">
        <w:t xml:space="preserve"> The total cost associated with revising SOPs also depends on the number of firms </w:t>
      </w:r>
      <w:r w:rsidR="007A73D2">
        <w:t xml:space="preserve">that </w:t>
      </w:r>
      <w:r w:rsidR="008F586E">
        <w:t xml:space="preserve">currently </w:t>
      </w:r>
      <w:r w:rsidR="004501BD">
        <w:t xml:space="preserve">conclude that </w:t>
      </w:r>
      <w:r w:rsidR="0048393A">
        <w:t>their use of substan</w:t>
      </w:r>
      <w:r w:rsidR="00BE7B37">
        <w:t>ces is GRAS</w:t>
      </w:r>
      <w:r w:rsidR="00B74D3C">
        <w:t xml:space="preserve"> and </w:t>
      </w:r>
      <w:r w:rsidR="00FD7311">
        <w:t xml:space="preserve">have </w:t>
      </w:r>
      <w:r w:rsidR="00B74D3C">
        <w:t xml:space="preserve">not </w:t>
      </w:r>
      <w:r w:rsidR="0025046F">
        <w:t>voluntar</w:t>
      </w:r>
      <w:r w:rsidR="00FD7311">
        <w:t>il</w:t>
      </w:r>
      <w:r w:rsidR="0025046F">
        <w:t xml:space="preserve">y </w:t>
      </w:r>
      <w:r w:rsidR="00B74D3C">
        <w:t>submit</w:t>
      </w:r>
      <w:r w:rsidR="00FD7311">
        <w:t>ted</w:t>
      </w:r>
      <w:r w:rsidR="0025046F">
        <w:t xml:space="preserve"> a</w:t>
      </w:r>
      <w:r w:rsidR="00B74D3C">
        <w:t xml:space="preserve"> notice to FDA</w:t>
      </w:r>
      <w:r w:rsidR="008F586E">
        <w:t>.</w:t>
      </w:r>
      <w:r w:rsidR="00E676B9">
        <w:t xml:space="preserve"> </w:t>
      </w:r>
      <w:r w:rsidR="00281A99">
        <w:t>We</w:t>
      </w:r>
      <w:r w:rsidR="00E676B9">
        <w:t xml:space="preserve"> estimate that </w:t>
      </w:r>
      <w:r w:rsidR="00E676B9">
        <w:t xml:space="preserve">between </w:t>
      </w:r>
      <w:r w:rsidR="0085222C">
        <w:t>638</w:t>
      </w:r>
      <w:r w:rsidR="00E676B9">
        <w:t xml:space="preserve"> and </w:t>
      </w:r>
      <w:r w:rsidR="0085222C">
        <w:t>1,914</w:t>
      </w:r>
      <w:r w:rsidR="00520EC7">
        <w:t xml:space="preserve"> firms are currently</w:t>
      </w:r>
      <w:r w:rsidR="007C6EC8">
        <w:t xml:space="preserve"> </w:t>
      </w:r>
      <w:r w:rsidR="00F018C3">
        <w:t>reaching such</w:t>
      </w:r>
      <w:r w:rsidR="00580CC6">
        <w:t xml:space="preserve"> independent conclusions of</w:t>
      </w:r>
      <w:r w:rsidR="007C6EC8">
        <w:t xml:space="preserve"> GRAS </w:t>
      </w:r>
      <w:r w:rsidR="00580CC6">
        <w:t>status</w:t>
      </w:r>
      <w:r w:rsidR="007D3A7C">
        <w:t xml:space="preserve">. </w:t>
      </w:r>
      <w:r w:rsidR="009D0300">
        <w:t>We</w:t>
      </w:r>
      <w:r w:rsidR="007D3A7C">
        <w:t xml:space="preserve"> estimate the total costs to revise </w:t>
      </w:r>
      <w:r w:rsidR="009D0300">
        <w:t xml:space="preserve">standard operating </w:t>
      </w:r>
      <w:r w:rsidR="007D3A7C">
        <w:t>procedures</w:t>
      </w:r>
      <w:r w:rsidR="00E15C12">
        <w:t xml:space="preserve"> </w:t>
      </w:r>
      <w:r w:rsidR="009D0300">
        <w:t>are approximately $2.7 million (=</w:t>
      </w:r>
      <w:r w:rsidR="00E15C12">
        <w:t xml:space="preserve"> </w:t>
      </w:r>
      <w:r w:rsidR="00855D68">
        <w:t>1,028</w:t>
      </w:r>
      <w:r w:rsidR="00187956">
        <w:t>.266</w:t>
      </w:r>
      <w:r w:rsidR="00855D68">
        <w:t xml:space="preserve"> x $74.</w:t>
      </w:r>
      <w:r w:rsidR="00F41598">
        <w:t xml:space="preserve">485 </w:t>
      </w:r>
      <w:r w:rsidR="00855D68">
        <w:t>x 35</w:t>
      </w:r>
      <w:r w:rsidR="005018F0">
        <w:t xml:space="preserve"> hours)</w:t>
      </w:r>
      <w:r w:rsidR="00845593">
        <w:t xml:space="preserve"> in 2024 dollars</w:t>
      </w:r>
      <w:r w:rsidR="005018F0">
        <w:t>, with a lower bound of $38</w:t>
      </w:r>
      <w:r w:rsidR="00D5790B">
        <w:t>3.0 thousand (= 514</w:t>
      </w:r>
      <w:r w:rsidR="007912AE">
        <w:t>.133</w:t>
      </w:r>
      <w:r w:rsidR="00D5790B">
        <w:t xml:space="preserve"> x $74.</w:t>
      </w:r>
      <w:r w:rsidR="00482C81">
        <w:t xml:space="preserve">485 </w:t>
      </w:r>
      <w:r w:rsidR="00D5790B">
        <w:t>x 10) and an upper bound of $6.9 million (= 1,542</w:t>
      </w:r>
      <w:r w:rsidR="001B4002">
        <w:t>.399</w:t>
      </w:r>
      <w:r w:rsidR="00D5790B">
        <w:t xml:space="preserve"> x $74.</w:t>
      </w:r>
      <w:r w:rsidR="001B4002">
        <w:t xml:space="preserve">485 </w:t>
      </w:r>
      <w:r w:rsidR="00D5790B">
        <w:t xml:space="preserve">x 60 hours). </w:t>
      </w:r>
      <w:r w:rsidR="00A16CDD">
        <w:t xml:space="preserve">These costs are summarized in </w:t>
      </w:r>
      <w:r w:rsidR="005045FC">
        <w:fldChar w:fldCharType="begin"/>
      </w:r>
      <w:r w:rsidR="005045FC">
        <w:instrText xml:space="preserve"> REF _Ref198281981 \h </w:instrText>
      </w:r>
      <w:r w:rsidR="009B3728">
        <w:instrText xml:space="preserve"> \* MERGEFORMAT </w:instrText>
      </w:r>
      <w:r w:rsidR="005045FC">
        <w:fldChar w:fldCharType="separate"/>
      </w:r>
      <w:r w:rsidRPr="002A1495" w:rsidR="00BF2543">
        <w:rPr>
          <w:bCs/>
        </w:rPr>
        <w:t xml:space="preserve">Table </w:t>
      </w:r>
      <w:r w:rsidRPr="002A1495" w:rsidR="00BF2543">
        <w:rPr>
          <w:bCs/>
          <w:noProof/>
        </w:rPr>
        <w:t>9</w:t>
      </w:r>
      <w:r w:rsidR="005045FC">
        <w:fldChar w:fldCharType="end"/>
      </w:r>
      <w:r w:rsidR="00A16CDD">
        <w:t>.</w:t>
      </w:r>
    </w:p>
    <w:p w:rsidR="00520A70" w:rsidRPr="007F04AF" w:rsidP="00520A70" w14:paraId="28FD4F04" w14:textId="15B16250">
      <w:pPr>
        <w:pStyle w:val="Caption"/>
        <w:keepNext/>
        <w:rPr>
          <w:b/>
        </w:rPr>
      </w:pPr>
      <w:bookmarkStart w:id="66" w:name="_Ref198281981"/>
      <w:r w:rsidRPr="007F04AF">
        <w:rPr>
          <w:b/>
        </w:rPr>
        <w:t xml:space="preserve">Table </w:t>
      </w:r>
      <w:r w:rsidRPr="007F04AF">
        <w:rPr>
          <w:b/>
        </w:rPr>
        <w:fldChar w:fldCharType="begin"/>
      </w:r>
      <w:r w:rsidRPr="007F04AF">
        <w:rPr>
          <w:b/>
        </w:rPr>
        <w:instrText xml:space="preserve"> SEQ Table \* ARABIC </w:instrText>
      </w:r>
      <w:r w:rsidRPr="007F04AF">
        <w:rPr>
          <w:b/>
        </w:rPr>
        <w:fldChar w:fldCharType="separate"/>
      </w:r>
      <w:r w:rsidR="00BF2543">
        <w:rPr>
          <w:b/>
          <w:noProof/>
        </w:rPr>
        <w:t>9</w:t>
      </w:r>
      <w:r w:rsidRPr="007F04AF">
        <w:rPr>
          <w:b/>
        </w:rPr>
        <w:fldChar w:fldCharType="end"/>
      </w:r>
      <w:bookmarkEnd w:id="66"/>
      <w:r w:rsidRPr="007F04AF">
        <w:rPr>
          <w:b/>
        </w:rPr>
        <w:t xml:space="preserve">. </w:t>
      </w:r>
      <w:r w:rsidRPr="007F04AF">
        <w:rPr>
          <w:b/>
          <w:bCs/>
        </w:rPr>
        <w:t xml:space="preserve">Cost </w:t>
      </w:r>
      <w:r w:rsidR="004A2F7C">
        <w:rPr>
          <w:b/>
          <w:bCs/>
        </w:rPr>
        <w:t>of R</w:t>
      </w:r>
      <w:r w:rsidRPr="007F04AF">
        <w:rPr>
          <w:b/>
          <w:bCs/>
        </w:rPr>
        <w:t>evis</w:t>
      </w:r>
      <w:r w:rsidR="004A2F7C">
        <w:rPr>
          <w:b/>
          <w:bCs/>
        </w:rPr>
        <w:t>ing</w:t>
      </w:r>
      <w:r w:rsidRPr="007F04AF">
        <w:rPr>
          <w:b/>
          <w:bCs/>
        </w:rPr>
        <w:t xml:space="preserve"> </w:t>
      </w:r>
      <w:r w:rsidR="004A2F7C">
        <w:rPr>
          <w:b/>
          <w:bCs/>
        </w:rPr>
        <w:t>S</w:t>
      </w:r>
      <w:r w:rsidRPr="007F04AF">
        <w:rPr>
          <w:b/>
          <w:bCs/>
        </w:rPr>
        <w:t xml:space="preserve">tandard </w:t>
      </w:r>
      <w:r w:rsidR="004A2F7C">
        <w:rPr>
          <w:b/>
          <w:bCs/>
        </w:rPr>
        <w:t>O</w:t>
      </w:r>
      <w:r w:rsidRPr="007F04AF">
        <w:rPr>
          <w:b/>
          <w:bCs/>
        </w:rPr>
        <w:t xml:space="preserve">perating </w:t>
      </w:r>
      <w:r w:rsidR="004A2F7C">
        <w:rPr>
          <w:b/>
          <w:bCs/>
        </w:rPr>
        <w:t>P</w:t>
      </w:r>
      <w:r w:rsidRPr="007F04AF">
        <w:rPr>
          <w:b/>
          <w:bCs/>
        </w:rPr>
        <w:t>rocedures</w:t>
      </w:r>
      <w:r w:rsidRPr="007F04AF" w:rsidR="00845593">
        <w:rPr>
          <w:b/>
          <w:bCs/>
        </w:rPr>
        <w:t xml:space="preserve"> (2024</w:t>
      </w:r>
      <w:r w:rsidR="004A2F7C">
        <w:rPr>
          <w:b/>
          <w:bCs/>
        </w:rPr>
        <w:t xml:space="preserve"> dollars</w:t>
      </w:r>
      <w:r w:rsidRPr="007F04AF" w:rsidR="00845593">
        <w:rPr>
          <w:b/>
          <w:bCs/>
        </w:rPr>
        <w:t>)</w:t>
      </w:r>
    </w:p>
    <w:tbl>
      <w:tblPr>
        <w:tblStyle w:val="TableGrid"/>
        <w:tblW w:w="0" w:type="auto"/>
        <w:tblLook w:val="04A0"/>
      </w:tblPr>
      <w:tblGrid>
        <w:gridCol w:w="4731"/>
        <w:gridCol w:w="1654"/>
        <w:gridCol w:w="1406"/>
        <w:gridCol w:w="1559"/>
      </w:tblGrid>
      <w:tr w14:paraId="2F58C8E6" w14:textId="77777777" w:rsidTr="002A1495">
        <w:tblPrEx>
          <w:tblW w:w="0" w:type="auto"/>
          <w:tblLook w:val="04A0"/>
        </w:tblPrEx>
        <w:trPr>
          <w:trHeight w:val="315"/>
        </w:trPr>
        <w:tc>
          <w:tcPr>
            <w:tcW w:w="4731" w:type="dxa"/>
            <w:noWrap/>
            <w:hideMark/>
          </w:tcPr>
          <w:p w:rsidR="002C755C" w:rsidRPr="009B7674" w14:paraId="0FE1BFBC" w14:textId="77777777">
            <w:r w:rsidRPr="009B7674">
              <w:t> </w:t>
            </w:r>
          </w:p>
        </w:tc>
        <w:tc>
          <w:tcPr>
            <w:tcW w:w="1654" w:type="dxa"/>
            <w:noWrap/>
            <w:hideMark/>
          </w:tcPr>
          <w:p w:rsidR="002C755C" w:rsidRPr="009B7674" w:rsidP="007F1291" w14:paraId="62854E62" w14:textId="77777777">
            <w:pPr>
              <w:jc w:val="center"/>
            </w:pPr>
            <w:r w:rsidRPr="009B7674">
              <w:t>Primary</w:t>
            </w:r>
          </w:p>
        </w:tc>
        <w:tc>
          <w:tcPr>
            <w:tcW w:w="1406" w:type="dxa"/>
            <w:noWrap/>
            <w:hideMark/>
          </w:tcPr>
          <w:p w:rsidR="002C755C" w:rsidRPr="009B7674" w:rsidP="007F1291" w14:paraId="2F1D038F" w14:textId="77777777">
            <w:pPr>
              <w:jc w:val="center"/>
            </w:pPr>
            <w:r w:rsidRPr="009B7674">
              <w:t>Low</w:t>
            </w:r>
          </w:p>
        </w:tc>
        <w:tc>
          <w:tcPr>
            <w:tcW w:w="1559" w:type="dxa"/>
            <w:noWrap/>
            <w:hideMark/>
          </w:tcPr>
          <w:p w:rsidR="002C755C" w:rsidRPr="009B7674" w:rsidP="007F1291" w14:paraId="071E4564" w14:textId="77777777">
            <w:pPr>
              <w:jc w:val="center"/>
            </w:pPr>
            <w:r w:rsidRPr="009B7674">
              <w:t>High</w:t>
            </w:r>
          </w:p>
        </w:tc>
      </w:tr>
      <w:tr w14:paraId="338F3F60" w14:textId="77777777" w:rsidTr="002A1495">
        <w:tblPrEx>
          <w:tblW w:w="0" w:type="auto"/>
          <w:tblLook w:val="04A0"/>
        </w:tblPrEx>
        <w:trPr>
          <w:trHeight w:val="315"/>
        </w:trPr>
        <w:tc>
          <w:tcPr>
            <w:tcW w:w="4731" w:type="dxa"/>
            <w:noWrap/>
            <w:hideMark/>
          </w:tcPr>
          <w:p w:rsidR="002C755C" w:rsidRPr="009B7674" w14:paraId="7C1FE28A" w14:textId="72145486">
            <w:r w:rsidRPr="009B7674">
              <w:t xml:space="preserve">Number </w:t>
            </w:r>
            <w:r w:rsidR="00AA7C39">
              <w:t xml:space="preserve">of </w:t>
            </w:r>
            <w:r w:rsidRPr="009B7674">
              <w:t xml:space="preserve">affected </w:t>
            </w:r>
            <w:r w:rsidR="00AA7C39">
              <w:t xml:space="preserve">firms </w:t>
            </w:r>
            <w:r w:rsidRPr="009B7674">
              <w:t xml:space="preserve">(currently </w:t>
            </w:r>
            <w:r w:rsidR="00C14D7B">
              <w:t>reaching independent</w:t>
            </w:r>
            <w:r w:rsidR="0056525C">
              <w:t xml:space="preserve"> conclusions of </w:t>
            </w:r>
            <w:r w:rsidR="00566D2C">
              <w:t xml:space="preserve">GRAS </w:t>
            </w:r>
            <w:r w:rsidR="0056525C">
              <w:t xml:space="preserve">status </w:t>
            </w:r>
            <w:r w:rsidR="00566D2C">
              <w:t>but</w:t>
            </w:r>
            <w:r w:rsidRPr="009B7674">
              <w:t xml:space="preserve"> not </w:t>
            </w:r>
            <w:r w:rsidR="0056525C">
              <w:t xml:space="preserve">voluntarily </w:t>
            </w:r>
            <w:r w:rsidRPr="009B7674">
              <w:t>submitting</w:t>
            </w:r>
            <w:r w:rsidR="0056525C">
              <w:t xml:space="preserve"> a GRAS notice</w:t>
            </w:r>
            <w:r w:rsidR="00566D2C">
              <w:t xml:space="preserve"> to FDA</w:t>
            </w:r>
            <w:r w:rsidRPr="009B7674">
              <w:t>)</w:t>
            </w:r>
          </w:p>
        </w:tc>
        <w:tc>
          <w:tcPr>
            <w:tcW w:w="1654" w:type="dxa"/>
            <w:noWrap/>
            <w:hideMark/>
          </w:tcPr>
          <w:p w:rsidR="002C755C" w:rsidRPr="009B7674" w:rsidP="007F1291" w14:paraId="6E42B0CE" w14:textId="5D46994C">
            <w:pPr>
              <w:jc w:val="right"/>
            </w:pPr>
            <w:r w:rsidRPr="009B7674">
              <w:t>1,</w:t>
            </w:r>
            <w:r w:rsidR="00273913">
              <w:t>028</w:t>
            </w:r>
          </w:p>
        </w:tc>
        <w:tc>
          <w:tcPr>
            <w:tcW w:w="1406" w:type="dxa"/>
            <w:noWrap/>
            <w:hideMark/>
          </w:tcPr>
          <w:p w:rsidR="002C755C" w:rsidRPr="009B7674" w:rsidP="00273913" w14:paraId="0F85C59A" w14:textId="322CFC2C">
            <w:pPr>
              <w:jc w:val="right"/>
            </w:pPr>
            <w:r>
              <w:t>514</w:t>
            </w:r>
          </w:p>
        </w:tc>
        <w:tc>
          <w:tcPr>
            <w:tcW w:w="1559" w:type="dxa"/>
            <w:noWrap/>
            <w:hideMark/>
          </w:tcPr>
          <w:p w:rsidR="002C755C" w:rsidRPr="009B7674" w:rsidP="007F1291" w14:paraId="19FA54AD" w14:textId="6F5049D3">
            <w:pPr>
              <w:jc w:val="right"/>
            </w:pPr>
            <w:r w:rsidRPr="009B7674">
              <w:t>1,</w:t>
            </w:r>
            <w:r w:rsidR="00273913">
              <w:t>542</w:t>
            </w:r>
          </w:p>
        </w:tc>
      </w:tr>
      <w:tr w14:paraId="132BE313" w14:textId="77777777" w:rsidTr="002A1495">
        <w:tblPrEx>
          <w:tblW w:w="0" w:type="auto"/>
          <w:tblLook w:val="04A0"/>
        </w:tblPrEx>
        <w:trPr>
          <w:trHeight w:val="315"/>
        </w:trPr>
        <w:tc>
          <w:tcPr>
            <w:tcW w:w="4731" w:type="dxa"/>
            <w:noWrap/>
            <w:hideMark/>
          </w:tcPr>
          <w:p w:rsidR="002C755C" w:rsidRPr="009B7674" w14:paraId="197F0724" w14:textId="5E4F5859">
            <w:r>
              <w:t>Composite h</w:t>
            </w:r>
            <w:r w:rsidRPr="009B7674">
              <w:t xml:space="preserve">ourly wage </w:t>
            </w:r>
            <w:r w:rsidR="0087453D">
              <w:t xml:space="preserve">of </w:t>
            </w:r>
            <w:r w:rsidRPr="009B7674" w:rsidR="0087453D">
              <w:t>food</w:t>
            </w:r>
            <w:r w:rsidRPr="009B7674">
              <w:t xml:space="preserve"> industry clerical</w:t>
            </w:r>
            <w:r w:rsidR="00BE38E5">
              <w:t xml:space="preserve"> and</w:t>
            </w:r>
            <w:r w:rsidR="00535148">
              <w:t xml:space="preserve"> </w:t>
            </w:r>
            <w:r w:rsidRPr="009B7674">
              <w:t>management</w:t>
            </w:r>
            <w:r w:rsidR="00535148">
              <w:t xml:space="preserve"> workers</w:t>
            </w:r>
          </w:p>
        </w:tc>
        <w:tc>
          <w:tcPr>
            <w:tcW w:w="1654" w:type="dxa"/>
            <w:noWrap/>
            <w:hideMark/>
          </w:tcPr>
          <w:p w:rsidR="002C755C" w:rsidRPr="009B7674" w:rsidP="007F1291" w14:paraId="3941AB92" w14:textId="04A36269">
            <w:pPr>
              <w:jc w:val="right"/>
            </w:pPr>
            <w:r w:rsidRPr="009B7674">
              <w:t>$74.49</w:t>
            </w:r>
          </w:p>
        </w:tc>
        <w:tc>
          <w:tcPr>
            <w:tcW w:w="1406" w:type="dxa"/>
            <w:noWrap/>
            <w:hideMark/>
          </w:tcPr>
          <w:p w:rsidR="002C755C" w:rsidRPr="009B7674" w:rsidP="007F1291" w14:paraId="275FE26C" w14:textId="4DB9796A">
            <w:pPr>
              <w:jc w:val="right"/>
            </w:pPr>
            <w:r w:rsidRPr="009B7674">
              <w:t xml:space="preserve">$74.49 </w:t>
            </w:r>
          </w:p>
        </w:tc>
        <w:tc>
          <w:tcPr>
            <w:tcW w:w="1559" w:type="dxa"/>
            <w:noWrap/>
            <w:hideMark/>
          </w:tcPr>
          <w:p w:rsidR="002C755C" w:rsidRPr="009B7674" w:rsidP="007F1291" w14:paraId="247E0FAB" w14:textId="5F73A668">
            <w:pPr>
              <w:jc w:val="right"/>
            </w:pPr>
            <w:r w:rsidRPr="009B7674">
              <w:t xml:space="preserve">$74.49 </w:t>
            </w:r>
          </w:p>
        </w:tc>
      </w:tr>
      <w:tr w14:paraId="0F847D1A" w14:textId="77777777" w:rsidTr="002A1495">
        <w:tblPrEx>
          <w:tblW w:w="0" w:type="auto"/>
          <w:tblLook w:val="04A0"/>
        </w:tblPrEx>
        <w:trPr>
          <w:trHeight w:val="315"/>
        </w:trPr>
        <w:tc>
          <w:tcPr>
            <w:tcW w:w="4731" w:type="dxa"/>
            <w:noWrap/>
            <w:hideMark/>
          </w:tcPr>
          <w:p w:rsidR="002C755C" w:rsidRPr="009B7674" w14:paraId="15B2FC1D" w14:textId="77777777">
            <w:r w:rsidRPr="009B7674">
              <w:t>Hours to revise standard operating procedures</w:t>
            </w:r>
          </w:p>
        </w:tc>
        <w:tc>
          <w:tcPr>
            <w:tcW w:w="1654" w:type="dxa"/>
            <w:noWrap/>
            <w:hideMark/>
          </w:tcPr>
          <w:p w:rsidR="002C755C" w:rsidRPr="009B7674" w:rsidP="007F1291" w14:paraId="0E7E9E75" w14:textId="77777777">
            <w:pPr>
              <w:jc w:val="right"/>
            </w:pPr>
            <w:r w:rsidRPr="009B7674">
              <w:t>35</w:t>
            </w:r>
          </w:p>
        </w:tc>
        <w:tc>
          <w:tcPr>
            <w:tcW w:w="1406" w:type="dxa"/>
            <w:noWrap/>
            <w:hideMark/>
          </w:tcPr>
          <w:p w:rsidR="002C755C" w:rsidRPr="009B7674" w:rsidP="007F1291" w14:paraId="2A91B1A4" w14:textId="77777777">
            <w:pPr>
              <w:jc w:val="right"/>
            </w:pPr>
            <w:r w:rsidRPr="009B7674">
              <w:t>10</w:t>
            </w:r>
          </w:p>
        </w:tc>
        <w:tc>
          <w:tcPr>
            <w:tcW w:w="1559" w:type="dxa"/>
            <w:noWrap/>
            <w:hideMark/>
          </w:tcPr>
          <w:p w:rsidR="002C755C" w:rsidRPr="009B7674" w:rsidP="007F1291" w14:paraId="3258B0D4" w14:textId="77777777">
            <w:pPr>
              <w:jc w:val="right"/>
            </w:pPr>
            <w:r w:rsidRPr="009B7674">
              <w:t>60</w:t>
            </w:r>
          </w:p>
        </w:tc>
      </w:tr>
      <w:tr w14:paraId="412B18ED" w14:textId="77777777" w:rsidTr="002A1495">
        <w:tblPrEx>
          <w:tblW w:w="0" w:type="auto"/>
          <w:tblLook w:val="04A0"/>
        </w:tblPrEx>
        <w:trPr>
          <w:trHeight w:val="315"/>
        </w:trPr>
        <w:tc>
          <w:tcPr>
            <w:tcW w:w="4731" w:type="dxa"/>
            <w:noWrap/>
            <w:hideMark/>
          </w:tcPr>
          <w:p w:rsidR="002C755C" w:rsidRPr="009B7674" w14:paraId="68BFF7E1" w14:textId="7354EC62">
            <w:r w:rsidRPr="009B7674">
              <w:t xml:space="preserve">Cost per firm to revise </w:t>
            </w:r>
            <w:r w:rsidRPr="009B7674" w:rsidR="007F1291">
              <w:t>standard operating procedures</w:t>
            </w:r>
          </w:p>
        </w:tc>
        <w:tc>
          <w:tcPr>
            <w:tcW w:w="1654" w:type="dxa"/>
            <w:noWrap/>
            <w:hideMark/>
          </w:tcPr>
          <w:p w:rsidR="002C755C" w:rsidRPr="009B7674" w:rsidP="007F1291" w14:paraId="27955DBD" w14:textId="5919CC24">
            <w:pPr>
              <w:jc w:val="right"/>
            </w:pPr>
            <w:r w:rsidRPr="009B7674">
              <w:t xml:space="preserve">$2,606.98 </w:t>
            </w:r>
          </w:p>
        </w:tc>
        <w:tc>
          <w:tcPr>
            <w:tcW w:w="1406" w:type="dxa"/>
            <w:noWrap/>
            <w:hideMark/>
          </w:tcPr>
          <w:p w:rsidR="002C755C" w:rsidRPr="009B7674" w:rsidP="007F1291" w14:paraId="2839DDD3" w14:textId="2D0AB544">
            <w:pPr>
              <w:jc w:val="right"/>
            </w:pPr>
            <w:r w:rsidRPr="009B7674">
              <w:t xml:space="preserve">$744.85 </w:t>
            </w:r>
          </w:p>
        </w:tc>
        <w:tc>
          <w:tcPr>
            <w:tcW w:w="1559" w:type="dxa"/>
            <w:noWrap/>
            <w:hideMark/>
          </w:tcPr>
          <w:p w:rsidR="002C755C" w:rsidRPr="009B7674" w:rsidP="007F1291" w14:paraId="4EFFAA0A" w14:textId="3EC8AED1">
            <w:pPr>
              <w:jc w:val="right"/>
            </w:pPr>
            <w:r w:rsidRPr="009B7674">
              <w:t>$</w:t>
            </w:r>
            <w:r w:rsidRPr="009B7674">
              <w:t xml:space="preserve">4,469.10 </w:t>
            </w:r>
          </w:p>
        </w:tc>
      </w:tr>
      <w:tr w14:paraId="221A5D35" w14:textId="77777777" w:rsidTr="002A1495">
        <w:tblPrEx>
          <w:tblW w:w="0" w:type="auto"/>
          <w:tblLook w:val="04A0"/>
        </w:tblPrEx>
        <w:trPr>
          <w:trHeight w:val="315"/>
        </w:trPr>
        <w:tc>
          <w:tcPr>
            <w:tcW w:w="4731" w:type="dxa"/>
            <w:noWrap/>
            <w:hideMark/>
          </w:tcPr>
          <w:p w:rsidR="002C755C" w:rsidRPr="009B7674" w14:paraId="2D680707" w14:textId="33268964">
            <w:pPr>
              <w:rPr>
                <w:b/>
              </w:rPr>
            </w:pPr>
            <w:r w:rsidRPr="009B7674">
              <w:rPr>
                <w:b/>
              </w:rPr>
              <w:t xml:space="preserve">Cost to Revise </w:t>
            </w:r>
            <w:r w:rsidRPr="009B7674" w:rsidR="007F1291">
              <w:rPr>
                <w:b/>
              </w:rPr>
              <w:t>Standard Operating Procedures</w:t>
            </w:r>
          </w:p>
        </w:tc>
        <w:tc>
          <w:tcPr>
            <w:tcW w:w="1654" w:type="dxa"/>
            <w:noWrap/>
            <w:hideMark/>
          </w:tcPr>
          <w:p w:rsidR="002C755C" w:rsidRPr="009B7674" w:rsidP="007F1291" w14:paraId="0AE26399" w14:textId="1F638999">
            <w:pPr>
              <w:jc w:val="right"/>
              <w:rPr>
                <w:b/>
              </w:rPr>
            </w:pPr>
            <w:r w:rsidRPr="009B7674">
              <w:rPr>
                <w:b/>
                <w:bCs/>
              </w:rPr>
              <w:t>$</w:t>
            </w:r>
            <w:r w:rsidR="009D0300">
              <w:rPr>
                <w:b/>
                <w:bCs/>
              </w:rPr>
              <w:t>2,680,663</w:t>
            </w:r>
          </w:p>
        </w:tc>
        <w:tc>
          <w:tcPr>
            <w:tcW w:w="1406" w:type="dxa"/>
            <w:noWrap/>
            <w:hideMark/>
          </w:tcPr>
          <w:p w:rsidR="002C755C" w:rsidRPr="009B7674" w:rsidP="007F1291" w14:paraId="2A13A612" w14:textId="48A27EB5">
            <w:pPr>
              <w:jc w:val="right"/>
              <w:rPr>
                <w:b/>
              </w:rPr>
            </w:pPr>
            <w:r w:rsidRPr="009B7674">
              <w:rPr>
                <w:b/>
                <w:bCs/>
              </w:rPr>
              <w:t>$</w:t>
            </w:r>
            <w:r w:rsidR="009D0300">
              <w:rPr>
                <w:b/>
                <w:bCs/>
              </w:rPr>
              <w:t>382,95</w:t>
            </w:r>
            <w:r w:rsidR="00CC2056">
              <w:rPr>
                <w:b/>
                <w:bCs/>
              </w:rPr>
              <w:t>2</w:t>
            </w:r>
          </w:p>
        </w:tc>
        <w:tc>
          <w:tcPr>
            <w:tcW w:w="1559" w:type="dxa"/>
            <w:noWrap/>
            <w:hideMark/>
          </w:tcPr>
          <w:p w:rsidR="002C755C" w:rsidRPr="009B7674" w:rsidP="007F1291" w14:paraId="4ED6D0F0" w14:textId="1CE3D493">
            <w:pPr>
              <w:jc w:val="right"/>
              <w:rPr>
                <w:b/>
              </w:rPr>
            </w:pPr>
            <w:r w:rsidRPr="009B7674">
              <w:rPr>
                <w:b/>
                <w:bCs/>
              </w:rPr>
              <w:t>$</w:t>
            </w:r>
            <w:r w:rsidR="009D0300">
              <w:rPr>
                <w:b/>
                <w:bCs/>
              </w:rPr>
              <w:t>6,893,134</w:t>
            </w:r>
          </w:p>
        </w:tc>
      </w:tr>
    </w:tbl>
    <w:p w:rsidR="00D8392E" w:rsidRPr="00795738" w:rsidP="00D8392E" w14:paraId="5AECC286" w14:textId="4D240B73">
      <w:pPr>
        <w:rPr>
          <w:sz w:val="20"/>
          <w:szCs w:val="20"/>
        </w:rPr>
      </w:pPr>
      <w:r w:rsidRPr="00795738">
        <w:rPr>
          <w:sz w:val="20"/>
          <w:szCs w:val="20"/>
        </w:rPr>
        <w:t xml:space="preserve">Notes: </w:t>
      </w:r>
      <w:r w:rsidR="0006404A">
        <w:rPr>
          <w:sz w:val="20"/>
          <w:szCs w:val="20"/>
        </w:rPr>
        <w:t xml:space="preserve">Number of affected </w:t>
      </w:r>
      <w:r w:rsidR="008B6F58">
        <w:rPr>
          <w:sz w:val="20"/>
          <w:szCs w:val="20"/>
        </w:rPr>
        <w:t xml:space="preserve">firms is drawn from </w:t>
      </w:r>
      <w:r w:rsidR="00A73CCD">
        <w:rPr>
          <w:sz w:val="20"/>
          <w:szCs w:val="20"/>
        </w:rPr>
        <w:t>Table 7</w:t>
      </w:r>
      <w:r w:rsidR="00103886">
        <w:rPr>
          <w:sz w:val="20"/>
          <w:szCs w:val="20"/>
        </w:rPr>
        <w:t xml:space="preserve"> (Number of Affected Entities)</w:t>
      </w:r>
      <w:r w:rsidR="00A73CCD">
        <w:rPr>
          <w:sz w:val="20"/>
          <w:szCs w:val="20"/>
        </w:rPr>
        <w:t xml:space="preserve">. </w:t>
      </w:r>
      <w:r w:rsidR="00F274D5">
        <w:rPr>
          <w:sz w:val="20"/>
          <w:szCs w:val="20"/>
        </w:rPr>
        <w:t>Composite wage rate and t</w:t>
      </w:r>
      <w:r w:rsidRPr="00795738">
        <w:rPr>
          <w:sz w:val="20"/>
          <w:szCs w:val="20"/>
        </w:rPr>
        <w:t xml:space="preserve">ime burden </w:t>
      </w:r>
      <w:r>
        <w:rPr>
          <w:sz w:val="20"/>
          <w:szCs w:val="20"/>
        </w:rPr>
        <w:t>to revise standard operating procedures</w:t>
      </w:r>
      <w:r w:rsidRPr="00795738">
        <w:rPr>
          <w:sz w:val="20"/>
          <w:szCs w:val="20"/>
        </w:rPr>
        <w:t xml:space="preserve"> is drawn from the 2016 GRAS FRIA (Ref. </w:t>
      </w:r>
      <w:r w:rsidR="008A0879">
        <w:rPr>
          <w:sz w:val="20"/>
          <w:szCs w:val="20"/>
        </w:rPr>
        <w:t>8</w:t>
      </w:r>
      <w:r w:rsidRPr="00795738">
        <w:rPr>
          <w:sz w:val="20"/>
          <w:szCs w:val="20"/>
        </w:rPr>
        <w:t>)</w:t>
      </w:r>
      <w:r w:rsidR="0096289C">
        <w:rPr>
          <w:sz w:val="20"/>
          <w:szCs w:val="20"/>
        </w:rPr>
        <w:t xml:space="preserve"> </w:t>
      </w:r>
      <w:r w:rsidR="00587A6C">
        <w:rPr>
          <w:sz w:val="20"/>
          <w:szCs w:val="20"/>
        </w:rPr>
        <w:t xml:space="preserve">and is the </w:t>
      </w:r>
      <w:r w:rsidR="00D320DB">
        <w:rPr>
          <w:sz w:val="20"/>
          <w:szCs w:val="20"/>
        </w:rPr>
        <w:t xml:space="preserve">weighted </w:t>
      </w:r>
      <w:r w:rsidR="007846CD">
        <w:rPr>
          <w:sz w:val="20"/>
          <w:szCs w:val="20"/>
        </w:rPr>
        <w:t>sum</w:t>
      </w:r>
      <w:r w:rsidR="00D320DB">
        <w:rPr>
          <w:sz w:val="20"/>
          <w:szCs w:val="20"/>
        </w:rPr>
        <w:t xml:space="preserve"> of </w:t>
      </w:r>
      <w:r w:rsidR="00E65E48">
        <w:rPr>
          <w:sz w:val="20"/>
          <w:szCs w:val="20"/>
        </w:rPr>
        <w:t xml:space="preserve">the </w:t>
      </w:r>
      <w:r w:rsidR="007F03E6">
        <w:rPr>
          <w:sz w:val="20"/>
          <w:szCs w:val="20"/>
        </w:rPr>
        <w:t>manager</w:t>
      </w:r>
      <w:r w:rsidR="00CA4910">
        <w:rPr>
          <w:sz w:val="20"/>
          <w:szCs w:val="20"/>
        </w:rPr>
        <w:t xml:space="preserve"> </w:t>
      </w:r>
      <w:r w:rsidR="00E65E48">
        <w:rPr>
          <w:sz w:val="20"/>
          <w:szCs w:val="20"/>
        </w:rPr>
        <w:t xml:space="preserve">composite </w:t>
      </w:r>
      <w:r w:rsidR="00CA4910">
        <w:rPr>
          <w:sz w:val="20"/>
          <w:szCs w:val="20"/>
        </w:rPr>
        <w:t>wage ($83.38</w:t>
      </w:r>
      <w:r w:rsidR="000A5C92">
        <w:rPr>
          <w:sz w:val="20"/>
          <w:szCs w:val="20"/>
        </w:rPr>
        <w:t>, 75% weight</w:t>
      </w:r>
      <w:r w:rsidR="00CA4910">
        <w:rPr>
          <w:sz w:val="20"/>
          <w:szCs w:val="20"/>
        </w:rPr>
        <w:t>)</w:t>
      </w:r>
      <w:r w:rsidR="00BC1862">
        <w:rPr>
          <w:sz w:val="20"/>
          <w:szCs w:val="20"/>
        </w:rPr>
        <w:t xml:space="preserve"> and clerical worker </w:t>
      </w:r>
      <w:r w:rsidR="00B93839">
        <w:rPr>
          <w:sz w:val="20"/>
          <w:szCs w:val="20"/>
        </w:rPr>
        <w:t>composite wage ($47.80</w:t>
      </w:r>
      <w:r w:rsidR="009522E5">
        <w:rPr>
          <w:sz w:val="20"/>
          <w:szCs w:val="20"/>
        </w:rPr>
        <w:t>, 25% weight</w:t>
      </w:r>
      <w:r w:rsidR="00B93839">
        <w:rPr>
          <w:sz w:val="20"/>
          <w:szCs w:val="20"/>
        </w:rPr>
        <w:t>)</w:t>
      </w:r>
      <w:r w:rsidRPr="00795738">
        <w:rPr>
          <w:sz w:val="20"/>
          <w:szCs w:val="20"/>
        </w:rPr>
        <w:t>.</w:t>
      </w:r>
    </w:p>
    <w:p w:rsidR="002C755C" w:rsidP="00051A72" w14:paraId="547BFA4C" w14:textId="77777777"/>
    <w:p w:rsidR="00051A72" w:rsidRPr="00051A72" w:rsidP="00DF1762" w14:paraId="00C84716" w14:textId="217914F3">
      <w:pPr>
        <w:pStyle w:val="Heading4"/>
      </w:pPr>
      <w:bookmarkStart w:id="67" w:name="_Hlk198284260"/>
      <w:r>
        <w:t>Cost</w:t>
      </w:r>
      <w:r w:rsidR="004A2F7C">
        <w:t xml:space="preserve"> of</w:t>
      </w:r>
      <w:r w:rsidR="001C139A">
        <w:t xml:space="preserve"> </w:t>
      </w:r>
      <w:r w:rsidR="00215166">
        <w:t>P</w:t>
      </w:r>
      <w:r w:rsidR="00A9724C">
        <w:t xml:space="preserve">reparing and </w:t>
      </w:r>
      <w:r w:rsidR="00215166">
        <w:t>S</w:t>
      </w:r>
      <w:r w:rsidR="001C139A">
        <w:t xml:space="preserve">ubmitting </w:t>
      </w:r>
      <w:r w:rsidR="008337EB">
        <w:t>C</w:t>
      </w:r>
      <w:r w:rsidR="002E06CE">
        <w:t xml:space="preserve">ertain </w:t>
      </w:r>
      <w:r w:rsidR="008337EB">
        <w:t>I</w:t>
      </w:r>
      <w:r w:rsidR="002E06CE">
        <w:t>nformation</w:t>
      </w:r>
      <w:r w:rsidR="008337EB">
        <w:t xml:space="preserve"> Regarding</w:t>
      </w:r>
      <w:r w:rsidR="007679E0">
        <w:t xml:space="preserve"> </w:t>
      </w:r>
      <w:r w:rsidR="00215166">
        <w:t>S</w:t>
      </w:r>
      <w:r w:rsidR="007679E0">
        <w:t xml:space="preserve">ubstances </w:t>
      </w:r>
      <w:r w:rsidR="00810EF0">
        <w:t>Already</w:t>
      </w:r>
      <w:r w:rsidR="00A4471C">
        <w:t xml:space="preserve"> </w:t>
      </w:r>
      <w:r w:rsidR="00883206">
        <w:t xml:space="preserve">Introduced </w:t>
      </w:r>
      <w:r w:rsidR="0087453D">
        <w:t>into</w:t>
      </w:r>
      <w:r w:rsidR="00883206">
        <w:t xml:space="preserve"> Interstate Commerce </w:t>
      </w:r>
      <w:r w:rsidR="00A4471C">
        <w:t>Before the Effective Date of a Final Rule</w:t>
      </w:r>
    </w:p>
    <w:bookmarkEnd w:id="67"/>
    <w:p w:rsidR="00920FA9" w:rsidP="002A1495" w14:paraId="2AAC24AC" w14:textId="6A50DC03">
      <w:pPr>
        <w:spacing w:line="480" w:lineRule="auto"/>
        <w:ind w:firstLine="720"/>
      </w:pPr>
      <w:r>
        <w:t>Manufacturers</w:t>
      </w:r>
      <w:r w:rsidR="004A49C1">
        <w:t xml:space="preserve"> currently u</w:t>
      </w:r>
      <w:r w:rsidR="00F151B1">
        <w:t>sing</w:t>
      </w:r>
      <w:r w:rsidR="004A49C1">
        <w:t xml:space="preserve"> </w:t>
      </w:r>
      <w:r w:rsidR="00122200">
        <w:t xml:space="preserve">substances </w:t>
      </w:r>
      <w:r w:rsidR="00125A6E">
        <w:t>that are</w:t>
      </w:r>
      <w:r w:rsidR="00A113B6">
        <w:t xml:space="preserve"> already</w:t>
      </w:r>
      <w:r w:rsidR="00125A6E">
        <w:t xml:space="preserve"> introduced into interstate commerce before the effective date of a final rule</w:t>
      </w:r>
      <w:r w:rsidR="00125A6E">
        <w:t xml:space="preserve"> </w:t>
      </w:r>
      <w:r w:rsidR="00F77BBF">
        <w:t>based on an</w:t>
      </w:r>
      <w:r w:rsidR="00122200">
        <w:t xml:space="preserve"> independent conclusion</w:t>
      </w:r>
      <w:r w:rsidR="00125A6E">
        <w:t xml:space="preserve"> of GRAS status</w:t>
      </w:r>
      <w:r w:rsidR="00203F7A">
        <w:t xml:space="preserve"> </w:t>
      </w:r>
      <w:r w:rsidR="004A49C1">
        <w:t>w</w:t>
      </w:r>
      <w:r w:rsidR="00CF5355">
        <w:t>ould</w:t>
      </w:r>
      <w:r w:rsidR="004A49C1">
        <w:t xml:space="preserve"> </w:t>
      </w:r>
      <w:r w:rsidR="001A0443">
        <w:t>have the</w:t>
      </w:r>
      <w:r w:rsidR="004A49C1">
        <w:t xml:space="preserve"> </w:t>
      </w:r>
      <w:r w:rsidR="00D17F72">
        <w:t>opportunity to submit certain information</w:t>
      </w:r>
      <w:r w:rsidR="00364079">
        <w:t xml:space="preserve"> about </w:t>
      </w:r>
      <w:r w:rsidR="00677645">
        <w:t xml:space="preserve">the substance and its use </w:t>
      </w:r>
      <w:r w:rsidR="0032496F">
        <w:t>to FDA</w:t>
      </w:r>
      <w:r w:rsidR="00E01484">
        <w:t xml:space="preserve"> </w:t>
      </w:r>
      <w:r w:rsidR="00364134">
        <w:t>instead of submitting a mandatory GRAS notice</w:t>
      </w:r>
      <w:r w:rsidR="0032496F">
        <w:t xml:space="preserve">. </w:t>
      </w:r>
      <w:r w:rsidR="0077067E">
        <w:t xml:space="preserve">Although these submissions </w:t>
      </w:r>
      <w:r w:rsidR="009A34B4">
        <w:t xml:space="preserve">are not expected to require </w:t>
      </w:r>
      <w:r w:rsidR="006F1B6E">
        <w:t xml:space="preserve">expenditures </w:t>
      </w:r>
      <w:r w:rsidR="009A34B4">
        <w:t xml:space="preserve">equivalent to </w:t>
      </w:r>
      <w:r w:rsidR="006F1B6E">
        <w:t xml:space="preserve">that </w:t>
      </w:r>
      <w:r w:rsidR="009C2133">
        <w:t xml:space="preserve">of </w:t>
      </w:r>
      <w:r w:rsidR="009A34B4">
        <w:t xml:space="preserve">a GRAS </w:t>
      </w:r>
      <w:r w:rsidR="00364134">
        <w:t>notice</w:t>
      </w:r>
      <w:r w:rsidR="009A34B4">
        <w:t xml:space="preserve">, </w:t>
      </w:r>
      <w:r w:rsidR="001E2DA5">
        <w:t xml:space="preserve">firms </w:t>
      </w:r>
      <w:r w:rsidR="00364134">
        <w:t xml:space="preserve">would </w:t>
      </w:r>
      <w:r w:rsidR="006F1B6E">
        <w:t>incur</w:t>
      </w:r>
      <w:r w:rsidR="001E2DA5">
        <w:t xml:space="preserve"> costs associated with this activity. We assume that the</w:t>
      </w:r>
      <w:r w:rsidR="00B66658">
        <w:t xml:space="preserve"> submission</w:t>
      </w:r>
      <w:r w:rsidR="006E7248">
        <w:t xml:space="preserve"> of </w:t>
      </w:r>
      <w:r w:rsidR="00A76569">
        <w:t>certain information</w:t>
      </w:r>
      <w:r w:rsidR="00B66658">
        <w:t xml:space="preserve"> </w:t>
      </w:r>
      <w:r w:rsidR="00147570">
        <w:t xml:space="preserve">would </w:t>
      </w:r>
      <w:r w:rsidR="00B5472A">
        <w:t>require</w:t>
      </w:r>
      <w:r w:rsidR="00B66658">
        <w:t xml:space="preserve"> between</w:t>
      </w:r>
      <w:r w:rsidR="00C36BF3">
        <w:t xml:space="preserve"> </w:t>
      </w:r>
      <w:r w:rsidR="005847D1">
        <w:t>10</w:t>
      </w:r>
      <w:r w:rsidR="00C36BF3">
        <w:t xml:space="preserve"> percent and </w:t>
      </w:r>
      <w:r w:rsidR="009F6427">
        <w:t>25</w:t>
      </w:r>
      <w:r w:rsidR="00C36BF3">
        <w:t xml:space="preserve"> percent of the</w:t>
      </w:r>
      <w:r w:rsidR="00C07BF3">
        <w:t xml:space="preserve"> </w:t>
      </w:r>
      <w:r>
        <w:t>time expenditure</w:t>
      </w:r>
      <w:r w:rsidR="00C07BF3">
        <w:t xml:space="preserve"> of a GRAS </w:t>
      </w:r>
      <w:r w:rsidR="00593403">
        <w:t>notice</w:t>
      </w:r>
      <w:r w:rsidR="00FB11D3">
        <w:t xml:space="preserve">, with a central </w:t>
      </w:r>
      <w:r w:rsidR="00FB11D3">
        <w:t xml:space="preserve">estimate of </w:t>
      </w:r>
      <w:r w:rsidR="009F6427">
        <w:t>1</w:t>
      </w:r>
      <w:r w:rsidR="003476B4">
        <w:t>7.5 percent</w:t>
      </w:r>
      <w:r w:rsidR="00C07BF3">
        <w:t>.</w:t>
      </w:r>
      <w:r w:rsidR="004A71A9">
        <w:t xml:space="preserve"> We request comment on </w:t>
      </w:r>
      <w:r w:rsidR="00F954EC">
        <w:t>our assumption of the time burden associated with submitting certain information</w:t>
      </w:r>
      <w:r w:rsidR="00EF2565">
        <w:t>.</w:t>
      </w:r>
    </w:p>
    <w:p w:rsidR="004B6A60" w:rsidP="00920FA9" w14:paraId="33AE861A" w14:textId="56345F5E">
      <w:pPr>
        <w:spacing w:line="480" w:lineRule="auto"/>
        <w:ind w:firstLine="720"/>
      </w:pPr>
      <w:r>
        <w:t>Because food manufacturers are ultimately accountable for the</w:t>
      </w:r>
      <w:r w:rsidR="00F643FB">
        <w:t xml:space="preserve"> substances in the food the</w:t>
      </w:r>
      <w:r w:rsidR="00F1798B">
        <w:t>y</w:t>
      </w:r>
      <w:r w:rsidR="00F643FB">
        <w:t xml:space="preserve"> produce, </w:t>
      </w:r>
      <w:r w:rsidR="004F37C3">
        <w:t>we assume that</w:t>
      </w:r>
      <w:r w:rsidR="00E37031">
        <w:t>,</w:t>
      </w:r>
      <w:r w:rsidR="004F37C3">
        <w:t xml:space="preserve"> </w:t>
      </w:r>
      <w:r w:rsidR="00FB4450">
        <w:t>in addition to the</w:t>
      </w:r>
      <w:r w:rsidR="004F37C3">
        <w:t xml:space="preserve"> firms </w:t>
      </w:r>
      <w:r w:rsidR="007E79C0">
        <w:t xml:space="preserve">that </w:t>
      </w:r>
      <w:r w:rsidR="004F37C3">
        <w:t>manufactur</w:t>
      </w:r>
      <w:r w:rsidR="00C27F50">
        <w:t>e</w:t>
      </w:r>
      <w:r w:rsidR="004F37C3">
        <w:t xml:space="preserve"> </w:t>
      </w:r>
      <w:r w:rsidR="00FB4450">
        <w:t xml:space="preserve">substances purported to be GRAS </w:t>
      </w:r>
      <w:r w:rsidR="005B516B">
        <w:t xml:space="preserve">based on an </w:t>
      </w:r>
      <w:r w:rsidR="00FB4450">
        <w:t>independent conclusion</w:t>
      </w:r>
      <w:r w:rsidR="00284A1E">
        <w:t>, firms that</w:t>
      </w:r>
      <w:r w:rsidR="004F37C3">
        <w:t xml:space="preserve"> </w:t>
      </w:r>
      <w:r w:rsidR="007E79C0">
        <w:t>manufacture</w:t>
      </w:r>
      <w:r w:rsidR="004F37C3">
        <w:t xml:space="preserve"> </w:t>
      </w:r>
      <w:r w:rsidR="00A84A63">
        <w:t>human</w:t>
      </w:r>
      <w:r w:rsidR="004F37C3">
        <w:t xml:space="preserve"> and </w:t>
      </w:r>
      <w:r w:rsidR="00A84A63">
        <w:t>animal</w:t>
      </w:r>
      <w:r w:rsidR="004F37C3">
        <w:t xml:space="preserve"> food</w:t>
      </w:r>
      <w:r w:rsidR="00E03954">
        <w:t>s</w:t>
      </w:r>
      <w:r w:rsidR="004F37C3">
        <w:t xml:space="preserve"> </w:t>
      </w:r>
      <w:r w:rsidR="00C27F50">
        <w:t>that utilize</w:t>
      </w:r>
      <w:r w:rsidR="004F37C3">
        <w:t xml:space="preserve"> </w:t>
      </w:r>
      <w:r w:rsidR="007516C6">
        <w:t xml:space="preserve">substances purported to be GRAS </w:t>
      </w:r>
      <w:r w:rsidR="00BA659E">
        <w:t xml:space="preserve">based on an </w:t>
      </w:r>
      <w:r w:rsidR="007516C6">
        <w:t>independent conclusion</w:t>
      </w:r>
      <w:r w:rsidR="004F37C3">
        <w:t xml:space="preserve"> </w:t>
      </w:r>
      <w:r w:rsidR="00C3402E">
        <w:t>will</w:t>
      </w:r>
      <w:r w:rsidR="004F37C3">
        <w:t xml:space="preserve"> submit this information to FDA. </w:t>
      </w:r>
      <w:r w:rsidRPr="006A40EC" w:rsidR="004F37C3">
        <w:rPr>
          <w:highlight w:val="yellow"/>
        </w:rPr>
        <w:t xml:space="preserve">If a </w:t>
      </w:r>
      <w:r w:rsidRPr="006A40EC" w:rsidR="001A4998">
        <w:rPr>
          <w:highlight w:val="yellow"/>
        </w:rPr>
        <w:t xml:space="preserve">substance purported to be GRAS </w:t>
      </w:r>
      <w:r w:rsidRPr="006A40EC" w:rsidR="005952DA">
        <w:rPr>
          <w:highlight w:val="yellow"/>
        </w:rPr>
        <w:t xml:space="preserve">based on an </w:t>
      </w:r>
      <w:r w:rsidRPr="006A40EC" w:rsidR="001A4998">
        <w:rPr>
          <w:highlight w:val="yellow"/>
        </w:rPr>
        <w:t>independent conclusion</w:t>
      </w:r>
      <w:r w:rsidRPr="006A40EC" w:rsidR="004F37C3">
        <w:rPr>
          <w:highlight w:val="yellow"/>
        </w:rPr>
        <w:t xml:space="preserve"> is sourced from</w:t>
      </w:r>
      <w:r w:rsidRPr="006A40EC" w:rsidR="007778FF">
        <w:rPr>
          <w:highlight w:val="yellow"/>
        </w:rPr>
        <w:t xml:space="preserve"> a supplier </w:t>
      </w:r>
      <w:r w:rsidRPr="006A40EC" w:rsidR="00C56C96">
        <w:rPr>
          <w:highlight w:val="yellow"/>
        </w:rPr>
        <w:t>that</w:t>
      </w:r>
      <w:r w:rsidRPr="006A40EC" w:rsidR="007778FF">
        <w:rPr>
          <w:highlight w:val="yellow"/>
        </w:rPr>
        <w:t xml:space="preserve"> sells to multiple food manufacturers, this could lead to multiple submissions for some substances.</w:t>
      </w:r>
      <w:r w:rsidRPr="006A40EC" w:rsidR="00B13675">
        <w:rPr>
          <w:highlight w:val="yellow"/>
        </w:rPr>
        <w:t xml:space="preserve"> We assume that </w:t>
      </w:r>
      <w:r w:rsidRPr="006A40EC" w:rsidR="00FF2DBB">
        <w:rPr>
          <w:highlight w:val="yellow"/>
        </w:rPr>
        <w:t xml:space="preserve">on average, </w:t>
      </w:r>
      <w:r w:rsidRPr="006A40EC" w:rsidR="00B13675">
        <w:rPr>
          <w:highlight w:val="yellow"/>
        </w:rPr>
        <w:t xml:space="preserve">each substance </w:t>
      </w:r>
      <w:r w:rsidRPr="006A40EC" w:rsidR="00370A59">
        <w:rPr>
          <w:highlight w:val="yellow"/>
        </w:rPr>
        <w:t>purported</w:t>
      </w:r>
      <w:r w:rsidRPr="006A40EC" w:rsidR="00B13675">
        <w:rPr>
          <w:highlight w:val="yellow"/>
        </w:rPr>
        <w:t xml:space="preserve"> </w:t>
      </w:r>
      <w:r w:rsidRPr="006A40EC" w:rsidR="00643010">
        <w:rPr>
          <w:highlight w:val="yellow"/>
        </w:rPr>
        <w:t xml:space="preserve">to be GRAS </w:t>
      </w:r>
      <w:r w:rsidRPr="006A40EC" w:rsidR="005952DA">
        <w:rPr>
          <w:highlight w:val="yellow"/>
        </w:rPr>
        <w:t xml:space="preserve">based on an </w:t>
      </w:r>
      <w:r w:rsidRPr="006A40EC" w:rsidR="00643010">
        <w:rPr>
          <w:highlight w:val="yellow"/>
        </w:rPr>
        <w:t>independent conclusion</w:t>
      </w:r>
      <w:r w:rsidRPr="006A40EC" w:rsidR="00B13675">
        <w:rPr>
          <w:highlight w:val="yellow"/>
        </w:rPr>
        <w:t xml:space="preserve"> will be</w:t>
      </w:r>
      <w:r w:rsidRPr="006A40EC" w:rsidR="00FF2DBB">
        <w:rPr>
          <w:highlight w:val="yellow"/>
        </w:rPr>
        <w:t xml:space="preserve"> submitted </w:t>
      </w:r>
      <w:r w:rsidRPr="006A40EC" w:rsidR="008556FB">
        <w:rPr>
          <w:highlight w:val="yellow"/>
        </w:rPr>
        <w:t>1</w:t>
      </w:r>
      <w:r w:rsidRPr="006A40EC" w:rsidR="00653E54">
        <w:rPr>
          <w:highlight w:val="yellow"/>
        </w:rPr>
        <w:t xml:space="preserve"> </w:t>
      </w:r>
      <w:r w:rsidRPr="006A40EC" w:rsidR="00FF2DBB">
        <w:rPr>
          <w:highlight w:val="yellow"/>
        </w:rPr>
        <w:t xml:space="preserve">to </w:t>
      </w:r>
      <w:r w:rsidRPr="006A40EC" w:rsidR="008556FB">
        <w:rPr>
          <w:highlight w:val="yellow"/>
        </w:rPr>
        <w:t xml:space="preserve">4 </w:t>
      </w:r>
      <w:r w:rsidRPr="006A40EC" w:rsidR="00FF2DBB">
        <w:rPr>
          <w:highlight w:val="yellow"/>
        </w:rPr>
        <w:t>times</w:t>
      </w:r>
      <w:r w:rsidRPr="006A40EC" w:rsidR="000E3AC8">
        <w:rPr>
          <w:highlight w:val="yellow"/>
        </w:rPr>
        <w:t xml:space="preserve">, with a central </w:t>
      </w:r>
      <w:r w:rsidRPr="006A40EC" w:rsidR="0073563B">
        <w:rPr>
          <w:highlight w:val="yellow"/>
        </w:rPr>
        <w:t xml:space="preserve">estimate of </w:t>
      </w:r>
      <w:r w:rsidRPr="006A40EC" w:rsidR="00665FFE">
        <w:rPr>
          <w:highlight w:val="yellow"/>
        </w:rPr>
        <w:t xml:space="preserve">2.5 </w:t>
      </w:r>
      <w:r w:rsidRPr="006A40EC" w:rsidR="00BE629E">
        <w:rPr>
          <w:highlight w:val="yellow"/>
        </w:rPr>
        <w:t>submissions</w:t>
      </w:r>
      <w:r w:rsidRPr="006A40EC" w:rsidR="00FF2DBB">
        <w:rPr>
          <w:highlight w:val="yellow"/>
        </w:rPr>
        <w:t>.</w:t>
      </w:r>
      <w:r w:rsidR="00EF2565">
        <w:t xml:space="preserve"> We request comment on this assumption.</w:t>
      </w:r>
      <w:r w:rsidR="00FF2DBB">
        <w:t xml:space="preserve"> </w:t>
      </w:r>
      <w:r w:rsidR="00554FC2">
        <w:t xml:space="preserve">As mentioned </w:t>
      </w:r>
      <w:r w:rsidR="004A4603">
        <w:t>in</w:t>
      </w:r>
      <w:r w:rsidR="00204E4C">
        <w:t xml:space="preserve"> </w:t>
      </w:r>
      <w:r w:rsidR="000F0736">
        <w:t xml:space="preserve">section </w:t>
      </w:r>
      <w:r w:rsidR="00204E4C">
        <w:fldChar w:fldCharType="begin"/>
      </w:r>
      <w:r w:rsidR="00204E4C">
        <w:instrText xml:space="preserve"> REF _Ref201134574 \r \h </w:instrText>
      </w:r>
      <w:r w:rsidR="00204E4C">
        <w:fldChar w:fldCharType="separate"/>
      </w:r>
      <w:r w:rsidR="00BF2543">
        <w:t>II</w:t>
      </w:r>
      <w:r w:rsidR="00204E4C">
        <w:fldChar w:fldCharType="end"/>
      </w:r>
      <w:r w:rsidR="00204E4C">
        <w:t>.</w:t>
      </w:r>
      <w:r w:rsidR="00204E4C">
        <w:fldChar w:fldCharType="begin"/>
      </w:r>
      <w:r w:rsidR="00204E4C">
        <w:instrText xml:space="preserve"> REF _Ref201134585 \r \h </w:instrText>
      </w:r>
      <w:r w:rsidR="00204E4C">
        <w:fldChar w:fldCharType="separate"/>
      </w:r>
      <w:r w:rsidR="00BF2543">
        <w:t>D</w:t>
      </w:r>
      <w:r w:rsidR="00204E4C">
        <w:fldChar w:fldCharType="end"/>
      </w:r>
      <w:r w:rsidR="00204E4C">
        <w:t>.</w:t>
      </w:r>
      <w:r w:rsidR="00204E4C">
        <w:fldChar w:fldCharType="begin"/>
      </w:r>
      <w:r w:rsidR="00204E4C">
        <w:instrText xml:space="preserve"> REF _Ref201134597 \r \h </w:instrText>
      </w:r>
      <w:r w:rsidR="00204E4C">
        <w:fldChar w:fldCharType="separate"/>
      </w:r>
      <w:r w:rsidR="00BF2543">
        <w:t>2</w:t>
      </w:r>
      <w:r w:rsidR="00204E4C">
        <w:fldChar w:fldCharType="end"/>
      </w:r>
      <w:r w:rsidR="000F0736">
        <w:t xml:space="preserve"> of this document</w:t>
      </w:r>
      <w:r w:rsidR="00554FC2">
        <w:t xml:space="preserve">, we assume that there are currently between 1,000 and 3,000 substances </w:t>
      </w:r>
      <w:r w:rsidR="005A68FB">
        <w:t xml:space="preserve">purported to be GRAS </w:t>
      </w:r>
      <w:r w:rsidR="000F0736">
        <w:t xml:space="preserve">based on an </w:t>
      </w:r>
      <w:r w:rsidR="005A68FB">
        <w:t>independent conclusion</w:t>
      </w:r>
      <w:r w:rsidR="00554FC2">
        <w:t xml:space="preserve"> currently in use</w:t>
      </w:r>
      <w:r w:rsidR="0073563B">
        <w:t xml:space="preserve">, with a central estimate of </w:t>
      </w:r>
      <w:r w:rsidRPr="00353B6C" w:rsidR="0073563B">
        <w:rPr>
          <w:highlight w:val="yellow"/>
        </w:rPr>
        <w:t>2,000 substances</w:t>
      </w:r>
      <w:r w:rsidR="0073563B">
        <w:t>.</w:t>
      </w:r>
    </w:p>
    <w:p w:rsidR="00E13612" w:rsidP="00BF6929" w14:paraId="7D3567F8" w14:textId="59870E93">
      <w:pPr>
        <w:spacing w:line="480" w:lineRule="auto"/>
      </w:pPr>
      <w:r>
        <w:tab/>
      </w:r>
      <w:r w:rsidR="004C6B43">
        <w:t>The proposed rule</w:t>
      </w:r>
      <w:r w:rsidR="00C4210B">
        <w:t xml:space="preserve"> requires </w:t>
      </w:r>
      <w:r w:rsidR="00D0622E">
        <w:t xml:space="preserve">that any material submitted </w:t>
      </w:r>
      <w:r w:rsidR="00902D8E">
        <w:t xml:space="preserve">in or referenced by a GRAS notice that is in a foreign language must be accompanied by an accurate and complete English translation. </w:t>
      </w:r>
      <w:r>
        <w:t xml:space="preserve">We </w:t>
      </w:r>
      <w:r w:rsidR="00881A73">
        <w:t xml:space="preserve">therefore </w:t>
      </w:r>
      <w:r>
        <w:t xml:space="preserve">anticipate </w:t>
      </w:r>
      <w:r w:rsidR="00D86599">
        <w:t xml:space="preserve">that some </w:t>
      </w:r>
      <w:r w:rsidR="00187F5A">
        <w:t>foreign</w:t>
      </w:r>
      <w:r w:rsidR="00D86599">
        <w:t xml:space="preserve"> manufacturers of GRAS substances </w:t>
      </w:r>
      <w:r w:rsidR="00C8638A">
        <w:t xml:space="preserve">will </w:t>
      </w:r>
      <w:r w:rsidR="00E320AA">
        <w:t xml:space="preserve">need to </w:t>
      </w:r>
      <w:r w:rsidR="00C8638A">
        <w:t xml:space="preserve">translate </w:t>
      </w:r>
      <w:r w:rsidR="001362E7">
        <w:t xml:space="preserve">their </w:t>
      </w:r>
      <w:r w:rsidR="00B8397D">
        <w:t xml:space="preserve">submissions </w:t>
      </w:r>
      <w:r w:rsidR="00875E16">
        <w:t>to English</w:t>
      </w:r>
      <w:r w:rsidR="00601ED7">
        <w:t xml:space="preserve">. We estimate that approximately </w:t>
      </w:r>
      <w:r w:rsidR="00571B31">
        <w:t>38.4 percent</w:t>
      </w:r>
      <w:r w:rsidR="0071023A">
        <w:t xml:space="preserve"> of submissions are </w:t>
      </w:r>
      <w:r w:rsidR="00100FF1">
        <w:t>not initially in English</w:t>
      </w:r>
      <w:r w:rsidR="00BB420E">
        <w:t>,</w:t>
      </w:r>
      <w:r w:rsidR="00422C96">
        <w:t xml:space="preserve"> and that</w:t>
      </w:r>
      <w:r w:rsidR="00BB420E">
        <w:t xml:space="preserve"> </w:t>
      </w:r>
      <w:r w:rsidR="00C76F6C">
        <w:t xml:space="preserve">the </w:t>
      </w:r>
      <w:r w:rsidR="0060178F">
        <w:t xml:space="preserve">average </w:t>
      </w:r>
      <w:r w:rsidR="00C76F6C">
        <w:t>number of words in a GRAS submission is approximately 30,000</w:t>
      </w:r>
      <w:r w:rsidR="00BF6929">
        <w:t xml:space="preserve"> words</w:t>
      </w:r>
      <w:r w:rsidR="00422C96">
        <w:t>. We assume that</w:t>
      </w:r>
      <w:r w:rsidR="00BB420E">
        <w:t xml:space="preserve"> the time burden of translation is </w:t>
      </w:r>
      <w:r w:rsidR="00094F40">
        <w:t xml:space="preserve">approximately 15 times that of </w:t>
      </w:r>
      <w:r w:rsidR="002872F6">
        <w:t xml:space="preserve">the </w:t>
      </w:r>
      <w:r w:rsidR="00A4454D">
        <w:t xml:space="preserve">time burden of </w:t>
      </w:r>
      <w:r w:rsidR="002872F6">
        <w:t>reading</w:t>
      </w:r>
      <w:r w:rsidR="00F2119E">
        <w:t xml:space="preserve"> and understanding the rule</w:t>
      </w:r>
      <w:r w:rsidR="00DD2327">
        <w:t>, with a lower bound of 10 times</w:t>
      </w:r>
      <w:r w:rsidR="00E258E4">
        <w:t xml:space="preserve"> and an upper bound of 20 times</w:t>
      </w:r>
      <w:r w:rsidR="007C01B8">
        <w:t xml:space="preserve"> the time burden of reading.</w:t>
      </w:r>
      <w:r w:rsidR="00CA41F0">
        <w:t xml:space="preserve"> </w:t>
      </w:r>
      <w:r w:rsidR="00F2119E">
        <w:t xml:space="preserve">We request </w:t>
      </w:r>
      <w:r w:rsidR="00F2119E">
        <w:t xml:space="preserve">comment on this assumption. </w:t>
      </w:r>
      <w:r w:rsidR="00004718">
        <w:t xml:space="preserve">We use the </w:t>
      </w:r>
      <w:r w:rsidR="00DE1F46">
        <w:t>fully loaded</w:t>
      </w:r>
      <w:r w:rsidR="00004718">
        <w:t xml:space="preserve"> </w:t>
      </w:r>
      <w:r w:rsidR="005D7AAF">
        <w:t xml:space="preserve">BLS </w:t>
      </w:r>
      <w:r w:rsidR="00004718">
        <w:t xml:space="preserve">wage rate </w:t>
      </w:r>
      <w:r w:rsidR="00B722C8">
        <w:t xml:space="preserve">for technical writers </w:t>
      </w:r>
      <w:r w:rsidR="002B3294">
        <w:t>(</w:t>
      </w:r>
      <w:r w:rsidR="0010223A">
        <w:t xml:space="preserve">$88.14) </w:t>
      </w:r>
      <w:r w:rsidR="00BB3285">
        <w:t xml:space="preserve">to estimate the </w:t>
      </w:r>
      <w:r w:rsidR="002B3294">
        <w:t xml:space="preserve">hourly cost </w:t>
      </w:r>
      <w:r w:rsidR="0010223A">
        <w:t>of</w:t>
      </w:r>
      <w:r w:rsidR="00474CD8">
        <w:t xml:space="preserve"> English translation</w:t>
      </w:r>
      <w:r w:rsidR="00741104">
        <w:t xml:space="preserve"> (Ref</w:t>
      </w:r>
      <w:r w:rsidRPr="00B848C6" w:rsidR="00741104">
        <w:t xml:space="preserve">. </w:t>
      </w:r>
      <w:r w:rsidR="00784C27">
        <w:t>11</w:t>
      </w:r>
      <w:r w:rsidR="00741104">
        <w:t>)</w:t>
      </w:r>
      <w:r w:rsidR="00474CD8">
        <w:t>.</w:t>
      </w:r>
    </w:p>
    <w:p w:rsidR="002E2824" w:rsidP="003E1E48" w14:paraId="41458862" w14:textId="7F6EF87C">
      <w:pPr>
        <w:spacing w:line="480" w:lineRule="auto"/>
      </w:pPr>
      <w:r>
        <w:tab/>
        <w:t xml:space="preserve">To estimate the cost </w:t>
      </w:r>
      <w:r w:rsidR="00F17A56">
        <w:t xml:space="preserve">to </w:t>
      </w:r>
      <w:r w:rsidR="00EC67CB">
        <w:t xml:space="preserve">food manufacturers </w:t>
      </w:r>
      <w:r>
        <w:t xml:space="preserve">of </w:t>
      </w:r>
      <w:r w:rsidR="00E141F9">
        <w:t>preparing and</w:t>
      </w:r>
      <w:r>
        <w:t xml:space="preserve"> sub</w:t>
      </w:r>
      <w:r w:rsidR="00F17A56">
        <w:t>mitting</w:t>
      </w:r>
      <w:r w:rsidR="00881447">
        <w:t xml:space="preserve"> </w:t>
      </w:r>
      <w:r w:rsidRPr="00881447" w:rsidR="00881447">
        <w:t>certain information for substances that were already used in food before the effective date of a final rule</w:t>
      </w:r>
      <w:r w:rsidR="00881447">
        <w:t>,</w:t>
      </w:r>
      <w:r w:rsidR="00F17A56">
        <w:t xml:space="preserve"> </w:t>
      </w:r>
      <w:r w:rsidR="0058677F">
        <w:t xml:space="preserve">we multiply the </w:t>
      </w:r>
      <w:r w:rsidR="00A6108E">
        <w:t xml:space="preserve">number of </w:t>
      </w:r>
      <w:r w:rsidR="00575E63">
        <w:t xml:space="preserve">substances </w:t>
      </w:r>
      <w:r w:rsidR="001A06FC">
        <w:t xml:space="preserve">introduced into interstate commerce </w:t>
      </w:r>
      <w:r w:rsidR="007A3859">
        <w:t xml:space="preserve">based on an </w:t>
      </w:r>
      <w:r w:rsidR="00575E63">
        <w:t xml:space="preserve">independent conclusion </w:t>
      </w:r>
      <w:r w:rsidR="00080522">
        <w:t xml:space="preserve">of GRAS status </w:t>
      </w:r>
      <w:r w:rsidR="00A93681">
        <w:t xml:space="preserve">but have not </w:t>
      </w:r>
      <w:r w:rsidR="00575E63">
        <w:t>been submitted t</w:t>
      </w:r>
      <w:r w:rsidR="008918AB">
        <w:t>o FDA</w:t>
      </w:r>
      <w:r w:rsidR="004145BE">
        <w:t xml:space="preserve">’s </w:t>
      </w:r>
      <w:r w:rsidR="007A3859">
        <w:t xml:space="preserve">voluntary </w:t>
      </w:r>
      <w:r w:rsidR="004145BE">
        <w:t>GRAS notification program</w:t>
      </w:r>
      <w:r w:rsidR="008918AB">
        <w:t xml:space="preserve"> </w:t>
      </w:r>
      <w:r w:rsidR="00A93681">
        <w:t>(</w:t>
      </w:r>
      <w:r w:rsidRPr="002C38B9" w:rsidR="00A93681">
        <w:rPr>
          <w:highlight w:val="yellow"/>
        </w:rPr>
        <w:t>2,000</w:t>
      </w:r>
      <w:r w:rsidR="00A93681">
        <w:t>, with a lower bound of 1,000 and an upper bound of 3,000)</w:t>
      </w:r>
      <w:r w:rsidR="00C177AD">
        <w:t xml:space="preserve"> by </w:t>
      </w:r>
      <w:r w:rsidR="00FB5FB8">
        <w:t xml:space="preserve">the </w:t>
      </w:r>
      <w:r w:rsidRPr="00AD6425" w:rsidR="00FB5FB8">
        <w:rPr>
          <w:highlight w:val="yellow"/>
        </w:rPr>
        <w:t xml:space="preserve">number of firms submitting </w:t>
      </w:r>
      <w:r w:rsidRPr="00AD6425" w:rsidR="004143FC">
        <w:rPr>
          <w:highlight w:val="yellow"/>
        </w:rPr>
        <w:t xml:space="preserve">notices </w:t>
      </w:r>
      <w:r w:rsidRPr="00AD6425" w:rsidR="00FB5FB8">
        <w:rPr>
          <w:highlight w:val="yellow"/>
        </w:rPr>
        <w:t>for each affected GRAS substance (</w:t>
      </w:r>
      <w:r w:rsidRPr="00AD6425" w:rsidR="004704FB">
        <w:rPr>
          <w:highlight w:val="yellow"/>
        </w:rPr>
        <w:t>2.5</w:t>
      </w:r>
      <w:r w:rsidR="00FB5FB8">
        <w:t xml:space="preserve">, with a lower bound of </w:t>
      </w:r>
      <w:r w:rsidR="004704FB">
        <w:t>1</w:t>
      </w:r>
      <w:r w:rsidR="00FB5FB8">
        <w:t xml:space="preserve"> and an upper bound of 4), </w:t>
      </w:r>
      <w:r w:rsidRPr="00AD6425" w:rsidR="00C177AD">
        <w:rPr>
          <w:highlight w:val="yellow"/>
        </w:rPr>
        <w:t xml:space="preserve">the </w:t>
      </w:r>
      <w:r w:rsidRPr="00AD6425" w:rsidR="00FB2166">
        <w:rPr>
          <w:highlight w:val="yellow"/>
        </w:rPr>
        <w:t xml:space="preserve">time burden of submitting the GRAS </w:t>
      </w:r>
      <w:r w:rsidRPr="00AD6425" w:rsidR="004F0614">
        <w:rPr>
          <w:highlight w:val="yellow"/>
        </w:rPr>
        <w:t xml:space="preserve">notice </w:t>
      </w:r>
      <w:r w:rsidRPr="00AD6425" w:rsidR="00FB2166">
        <w:rPr>
          <w:highlight w:val="yellow"/>
        </w:rPr>
        <w:t>(</w:t>
      </w:r>
      <w:r w:rsidRPr="00AD6425" w:rsidR="007C67C7">
        <w:rPr>
          <w:highlight w:val="yellow"/>
        </w:rPr>
        <w:t>31</w:t>
      </w:r>
      <w:r w:rsidRPr="00AD6425" w:rsidR="007E50C7">
        <w:rPr>
          <w:highlight w:val="yellow"/>
        </w:rPr>
        <w:t>.5 hours</w:t>
      </w:r>
      <w:r w:rsidR="007E50C7">
        <w:t xml:space="preserve">, with a lower bound of </w:t>
      </w:r>
      <w:r w:rsidR="007C67C7">
        <w:t>1</w:t>
      </w:r>
      <w:r w:rsidR="005D6EBD">
        <w:t>7 hours</w:t>
      </w:r>
      <w:r w:rsidR="007E50C7">
        <w:t xml:space="preserve"> and an upper bound of </w:t>
      </w:r>
      <w:r w:rsidR="005D6EBD">
        <w:t>47.5 hours</w:t>
      </w:r>
      <w:r w:rsidR="007E50C7">
        <w:t>)</w:t>
      </w:r>
      <w:r w:rsidR="000D1EED">
        <w:t xml:space="preserve">, </w:t>
      </w:r>
      <w:r w:rsidR="00E46210">
        <w:t xml:space="preserve">and </w:t>
      </w:r>
      <w:r w:rsidRPr="007B4614" w:rsidR="000D1EED">
        <w:rPr>
          <w:highlight w:val="yellow"/>
        </w:rPr>
        <w:t>the fully-loaded composite hourly wage for food industry clerical/management workers</w:t>
      </w:r>
      <w:r w:rsidRPr="007B4614" w:rsidR="00FB5FB8">
        <w:rPr>
          <w:highlight w:val="yellow"/>
        </w:rPr>
        <w:t xml:space="preserve"> ($65.59)</w:t>
      </w:r>
      <w:r w:rsidR="00C11AE5">
        <w:t xml:space="preserve">. </w:t>
      </w:r>
      <w:r w:rsidR="002D3D15">
        <w:t xml:space="preserve">We estimate that the </w:t>
      </w:r>
      <w:r w:rsidRPr="007B4614" w:rsidR="003917FD">
        <w:rPr>
          <w:highlight w:val="yellow"/>
        </w:rPr>
        <w:t>one-time</w:t>
      </w:r>
      <w:r w:rsidR="003917FD">
        <w:t xml:space="preserve"> costs of </w:t>
      </w:r>
      <w:r w:rsidR="0069028A">
        <w:t>preparing</w:t>
      </w:r>
      <w:r w:rsidR="003917FD">
        <w:t xml:space="preserve"> </w:t>
      </w:r>
      <w:r w:rsidR="00E141F9">
        <w:t xml:space="preserve">and submitting </w:t>
      </w:r>
      <w:r w:rsidRPr="00881447" w:rsidR="008A1871">
        <w:t>certain information for substances that were already used in food before the effective date of a final rule</w:t>
      </w:r>
      <w:r w:rsidR="003917FD">
        <w:t xml:space="preserve"> is approximately </w:t>
      </w:r>
      <w:r w:rsidR="004E0B74">
        <w:t>$</w:t>
      </w:r>
      <w:r w:rsidR="00C51D18">
        <w:t>10.3</w:t>
      </w:r>
      <w:r w:rsidR="004E0B74">
        <w:t xml:space="preserve"> million (= 2,000 x </w:t>
      </w:r>
      <w:r w:rsidR="00B116BE">
        <w:t>2.5</w:t>
      </w:r>
      <w:r w:rsidR="004E0B74">
        <w:t xml:space="preserve"> x </w:t>
      </w:r>
      <w:r w:rsidR="00602A18">
        <w:t>31</w:t>
      </w:r>
      <w:r w:rsidR="004E0B74">
        <w:t xml:space="preserve">.5 </w:t>
      </w:r>
      <w:r w:rsidR="007B7F26">
        <w:t>hours</w:t>
      </w:r>
      <w:r w:rsidR="004E0B74">
        <w:t xml:space="preserve"> x $65.59), with a lower bound of approximately $</w:t>
      </w:r>
      <w:r w:rsidR="00E53D15">
        <w:t>1.1</w:t>
      </w:r>
      <w:r w:rsidR="004E0B74">
        <w:t xml:space="preserve"> million (= 1,000 x </w:t>
      </w:r>
      <w:r w:rsidR="00E53D15">
        <w:t>1</w:t>
      </w:r>
      <w:r w:rsidR="004E0B74">
        <w:t xml:space="preserve"> x </w:t>
      </w:r>
      <w:r w:rsidR="00E52F8A">
        <w:t>17 hours</w:t>
      </w:r>
      <w:r w:rsidR="004E0B74">
        <w:t xml:space="preserve"> x </w:t>
      </w:r>
      <w:r w:rsidR="006F362A">
        <w:t>$65.59) and an upper bound of approximately $</w:t>
      </w:r>
      <w:r w:rsidR="00C943CB">
        <w:t>37.4</w:t>
      </w:r>
      <w:r w:rsidR="006F362A">
        <w:t xml:space="preserve"> million (= 3,000 x 4 x </w:t>
      </w:r>
      <w:r w:rsidR="00E52F8A">
        <w:t>47.5 hours</w:t>
      </w:r>
      <w:r w:rsidR="006F362A">
        <w:t xml:space="preserve"> x $65.59).</w:t>
      </w:r>
      <w:r w:rsidR="00EF2FB3">
        <w:t xml:space="preserve"> </w:t>
      </w:r>
      <w:r>
        <w:t xml:space="preserve">To estimate the additional cost of translation for some foreign manufacturers, we multiply the </w:t>
      </w:r>
      <w:r w:rsidR="005D1792">
        <w:t xml:space="preserve">number of </w:t>
      </w:r>
      <w:r w:rsidR="008A1871">
        <w:t xml:space="preserve">substances </w:t>
      </w:r>
      <w:r w:rsidR="00080522">
        <w:t>introduced into interstate commerce</w:t>
      </w:r>
      <w:r w:rsidR="008A1871">
        <w:t xml:space="preserve"> </w:t>
      </w:r>
      <w:r w:rsidR="001C26FA">
        <w:t xml:space="preserve">based on an </w:t>
      </w:r>
      <w:r w:rsidR="008A1871">
        <w:t xml:space="preserve">independent conclusion </w:t>
      </w:r>
      <w:r w:rsidR="00080522">
        <w:t xml:space="preserve">of GRAS status </w:t>
      </w:r>
      <w:r w:rsidR="00507399">
        <w:t xml:space="preserve">by the percent </w:t>
      </w:r>
      <w:r w:rsidR="007E7E18">
        <w:t xml:space="preserve">of GRAS notices submitted by firms operating </w:t>
      </w:r>
      <w:r w:rsidR="00B329B8">
        <w:t>in non-English speaking countries</w:t>
      </w:r>
      <w:r w:rsidR="006C40EA">
        <w:t xml:space="preserve"> (</w:t>
      </w:r>
      <w:r w:rsidR="007314AD">
        <w:t>38.4 percent)</w:t>
      </w:r>
      <w:r w:rsidR="00C308D5">
        <w:t>,</w:t>
      </w:r>
      <w:r w:rsidR="007850BB">
        <w:t xml:space="preserve"> the time burden</w:t>
      </w:r>
      <w:r w:rsidR="000115C7">
        <w:t xml:space="preserve"> of translation</w:t>
      </w:r>
      <w:r w:rsidR="00096970">
        <w:t xml:space="preserve"> (</w:t>
      </w:r>
      <w:r w:rsidR="007314AD">
        <w:t>33.3</w:t>
      </w:r>
      <w:r w:rsidR="00226684">
        <w:t xml:space="preserve"> hours</w:t>
      </w:r>
      <w:r w:rsidR="007314AD">
        <w:t xml:space="preserve">, with a lower bound </w:t>
      </w:r>
      <w:r w:rsidR="00FB7C48">
        <w:t xml:space="preserve">of 20 </w:t>
      </w:r>
      <w:r w:rsidR="00226684">
        <w:t xml:space="preserve">hours </w:t>
      </w:r>
      <w:r w:rsidR="00FB7C48">
        <w:t>and an upper bound of 50</w:t>
      </w:r>
      <w:r w:rsidR="00226684">
        <w:t xml:space="preserve"> hours</w:t>
      </w:r>
      <w:r w:rsidR="00FB7C48">
        <w:t>)</w:t>
      </w:r>
      <w:r w:rsidR="00535B26">
        <w:t xml:space="preserve">, and the hourly wage of technical writers </w:t>
      </w:r>
      <w:r w:rsidR="00226684">
        <w:t>($88.14)</w:t>
      </w:r>
      <w:r w:rsidR="00810A16">
        <w:t xml:space="preserve">. We estimate that the one-time costs of translation for </w:t>
      </w:r>
      <w:r w:rsidR="007E7E18">
        <w:t xml:space="preserve">preparing and submitting </w:t>
      </w:r>
      <w:r w:rsidRPr="00881447" w:rsidR="007E7E18">
        <w:t>certain information for substances that were already used in food before the effective date of a final rule</w:t>
      </w:r>
      <w:r w:rsidR="007E7E18">
        <w:t xml:space="preserve"> </w:t>
      </w:r>
      <w:r w:rsidR="00810A16">
        <w:t xml:space="preserve">is approximately </w:t>
      </w:r>
      <w:r w:rsidR="006921C5">
        <w:t>$2.3 million</w:t>
      </w:r>
      <w:r w:rsidR="002056DD">
        <w:t xml:space="preserve"> (= </w:t>
      </w:r>
      <w:r w:rsidR="005A0F72">
        <w:t xml:space="preserve">2,000 x </w:t>
      </w:r>
      <w:r w:rsidR="00697E3F">
        <w:t>38.43%</w:t>
      </w:r>
      <w:r w:rsidR="00E55D00">
        <w:t xml:space="preserve"> x 33.33 hours x $88.</w:t>
      </w:r>
      <w:r w:rsidR="00433770">
        <w:t>78</w:t>
      </w:r>
      <w:r w:rsidR="00E55D00">
        <w:t>)</w:t>
      </w:r>
      <w:r w:rsidR="006921C5">
        <w:t xml:space="preserve">, with a lower </w:t>
      </w:r>
      <w:r w:rsidR="006921C5">
        <w:t xml:space="preserve">bound of </w:t>
      </w:r>
      <w:r w:rsidR="00155AA8">
        <w:t>$</w:t>
      </w:r>
      <w:r w:rsidR="008A6A81">
        <w:t>682.4</w:t>
      </w:r>
      <w:r w:rsidR="00250CA4">
        <w:t xml:space="preserve"> thousand </w:t>
      </w:r>
      <w:r w:rsidR="00751A03">
        <w:t>(=</w:t>
      </w:r>
      <w:r w:rsidR="00250CA4">
        <w:t xml:space="preserve"> </w:t>
      </w:r>
      <w:r w:rsidR="007A49A1">
        <w:t xml:space="preserve">1,000 x </w:t>
      </w:r>
      <w:r w:rsidR="00893230">
        <w:t xml:space="preserve">38.43% x </w:t>
      </w:r>
      <w:r w:rsidR="00C85A99">
        <w:t>20 hours x $88.</w:t>
      </w:r>
      <w:r w:rsidR="00433770">
        <w:t>78</w:t>
      </w:r>
      <w:r w:rsidR="00C85A99">
        <w:t>)</w:t>
      </w:r>
      <w:r w:rsidR="00250CA4">
        <w:t xml:space="preserve"> and an upper bound of $5.1 million</w:t>
      </w:r>
      <w:r w:rsidR="00C85A99">
        <w:t xml:space="preserve"> (= 3,000 x 38.43% x </w:t>
      </w:r>
      <w:r w:rsidR="00D8029B">
        <w:t>50 hours x $88.</w:t>
      </w:r>
      <w:r w:rsidR="00433770">
        <w:t>78</w:t>
      </w:r>
      <w:r w:rsidR="00D8029B">
        <w:t>)</w:t>
      </w:r>
      <w:r w:rsidR="00560F0C">
        <w:t>.</w:t>
      </w:r>
    </w:p>
    <w:p w:rsidR="00E46210" w:rsidP="00DB00C5" w14:paraId="61745A85" w14:textId="38D505EF">
      <w:pPr>
        <w:spacing w:line="480" w:lineRule="auto"/>
        <w:ind w:firstLine="720"/>
      </w:pPr>
      <w:r>
        <w:t xml:space="preserve">In total, the estimated costs of preparing and submitting </w:t>
      </w:r>
      <w:r w:rsidRPr="00881447" w:rsidR="007E7E18">
        <w:t>certain information for substances that were already used in food before the effective date of a final rule</w:t>
      </w:r>
      <w:r w:rsidR="007E7E18">
        <w:t xml:space="preserve"> </w:t>
      </w:r>
      <w:r w:rsidR="00762697">
        <w:t>are approximately $</w:t>
      </w:r>
      <w:r w:rsidR="00231BFE">
        <w:t>13.4</w:t>
      </w:r>
      <w:r w:rsidR="00762697">
        <w:t xml:space="preserve"> million (= </w:t>
      </w:r>
      <w:r w:rsidR="00B07F62">
        <w:t>$</w:t>
      </w:r>
      <w:r w:rsidR="00B84B77">
        <w:t>11.1</w:t>
      </w:r>
      <w:r w:rsidR="00B07F62">
        <w:t xml:space="preserve"> million + $2.3 million)</w:t>
      </w:r>
      <w:r w:rsidR="00845593">
        <w:t xml:space="preserve"> in 2024 dollars</w:t>
      </w:r>
      <w:r w:rsidR="0068654A">
        <w:t xml:space="preserve">, with a lower bound of </w:t>
      </w:r>
      <w:r w:rsidR="00B37AFF">
        <w:t>$</w:t>
      </w:r>
      <w:r w:rsidR="007F127A">
        <w:t>1.9</w:t>
      </w:r>
      <w:r w:rsidR="00B37AFF">
        <w:t xml:space="preserve"> million (= $</w:t>
      </w:r>
      <w:r w:rsidR="00FF25C9">
        <w:t>1</w:t>
      </w:r>
      <w:r w:rsidR="00B37AFF">
        <w:t>.2 million + $</w:t>
      </w:r>
      <w:r w:rsidR="001F153C">
        <w:t>682.4</w:t>
      </w:r>
      <w:r w:rsidR="00B37AFF">
        <w:t xml:space="preserve"> thousand) and an upper bound of </w:t>
      </w:r>
      <w:r w:rsidR="00AD2108">
        <w:t>$</w:t>
      </w:r>
      <w:r w:rsidR="007F127A">
        <w:t>46.2</w:t>
      </w:r>
      <w:r w:rsidR="00AD2108">
        <w:t xml:space="preserve"> million (= $</w:t>
      </w:r>
      <w:r w:rsidR="00383E8F">
        <w:t>41.1</w:t>
      </w:r>
      <w:r w:rsidR="00AD2108">
        <w:t xml:space="preserve"> million + $5.1 million). </w:t>
      </w:r>
      <w:r w:rsidR="00AD39D9">
        <w:t xml:space="preserve">These costs are </w:t>
      </w:r>
      <w:r w:rsidRPr="00454F7C" w:rsidR="00AD39D9">
        <w:t xml:space="preserve">summarized in </w:t>
      </w:r>
      <w:r w:rsidRPr="00454F7C" w:rsidR="005045FC">
        <w:fldChar w:fldCharType="begin"/>
      </w:r>
      <w:r w:rsidRPr="00454F7C" w:rsidR="005045FC">
        <w:instrText xml:space="preserve"> REF _Ref198282014 \h </w:instrText>
      </w:r>
      <w:r w:rsidRPr="002A1495" w:rsidR="00454F7C">
        <w:instrText xml:space="preserve"> \* MERGEFORMAT </w:instrText>
      </w:r>
      <w:r w:rsidRPr="00454F7C" w:rsidR="005045FC">
        <w:fldChar w:fldCharType="separate"/>
      </w:r>
      <w:r w:rsidRPr="002A1495" w:rsidR="00BF2543">
        <w:t xml:space="preserve">Table </w:t>
      </w:r>
      <w:r w:rsidRPr="002A1495" w:rsidR="00BF2543">
        <w:rPr>
          <w:noProof/>
        </w:rPr>
        <w:t>10</w:t>
      </w:r>
      <w:r w:rsidRPr="00454F7C" w:rsidR="005045FC">
        <w:fldChar w:fldCharType="end"/>
      </w:r>
      <w:r w:rsidR="00AD39D9">
        <w:t>.</w:t>
      </w:r>
    </w:p>
    <w:p w:rsidR="006C13C4" w:rsidRPr="007F04AF" w:rsidP="00FD7516" w14:paraId="4BD52131" w14:textId="5EF2F179">
      <w:pPr>
        <w:pStyle w:val="Caption"/>
        <w:keepNext/>
        <w:rPr>
          <w:b/>
        </w:rPr>
      </w:pPr>
      <w:bookmarkStart w:id="68" w:name="_Ref198282014"/>
      <w:r w:rsidRPr="007F04AF">
        <w:rPr>
          <w:b/>
        </w:rPr>
        <w:t xml:space="preserve">Table </w:t>
      </w:r>
      <w:r w:rsidRPr="007F04AF" w:rsidR="00FD7516">
        <w:rPr>
          <w:b/>
        </w:rPr>
        <w:fldChar w:fldCharType="begin"/>
      </w:r>
      <w:r w:rsidRPr="007F04AF" w:rsidR="00FD7516">
        <w:rPr>
          <w:b/>
        </w:rPr>
        <w:instrText xml:space="preserve"> SEQ Table \* ARABIC </w:instrText>
      </w:r>
      <w:r w:rsidRPr="007F04AF" w:rsidR="00FD7516">
        <w:rPr>
          <w:b/>
        </w:rPr>
        <w:fldChar w:fldCharType="separate"/>
      </w:r>
      <w:r w:rsidR="00BF2543">
        <w:rPr>
          <w:b/>
          <w:noProof/>
        </w:rPr>
        <w:t>10</w:t>
      </w:r>
      <w:r w:rsidRPr="007F04AF" w:rsidR="00FD7516">
        <w:rPr>
          <w:b/>
        </w:rPr>
        <w:fldChar w:fldCharType="end"/>
      </w:r>
      <w:bookmarkEnd w:id="68"/>
      <w:r w:rsidRPr="007F04AF">
        <w:rPr>
          <w:b/>
        </w:rPr>
        <w:t xml:space="preserve">. </w:t>
      </w:r>
      <w:r w:rsidRPr="007F04AF" w:rsidR="009B7674">
        <w:rPr>
          <w:b/>
        </w:rPr>
        <w:t xml:space="preserve">Total </w:t>
      </w:r>
      <w:r w:rsidR="00215166">
        <w:rPr>
          <w:b/>
          <w:bCs/>
        </w:rPr>
        <w:t>C</w:t>
      </w:r>
      <w:r w:rsidRPr="007F04AF">
        <w:rPr>
          <w:b/>
          <w:bCs/>
        </w:rPr>
        <w:t>ost</w:t>
      </w:r>
      <w:r w:rsidRPr="007F04AF" w:rsidR="009B7674">
        <w:rPr>
          <w:b/>
          <w:bCs/>
        </w:rPr>
        <w:t>s</w:t>
      </w:r>
      <w:r w:rsidRPr="007F04AF">
        <w:rPr>
          <w:b/>
        </w:rPr>
        <w:t xml:space="preserve"> </w:t>
      </w:r>
      <w:r w:rsidRPr="007F04AF" w:rsidR="004216EC">
        <w:rPr>
          <w:b/>
        </w:rPr>
        <w:t>of</w:t>
      </w:r>
      <w:r w:rsidRPr="007F04AF" w:rsidR="0069028A">
        <w:rPr>
          <w:b/>
        </w:rPr>
        <w:t xml:space="preserve"> </w:t>
      </w:r>
      <w:r w:rsidR="00215166">
        <w:rPr>
          <w:b/>
          <w:bCs/>
        </w:rPr>
        <w:t>P</w:t>
      </w:r>
      <w:r w:rsidRPr="007F04AF" w:rsidR="0069028A">
        <w:rPr>
          <w:b/>
          <w:bCs/>
        </w:rPr>
        <w:t>reparing</w:t>
      </w:r>
      <w:r w:rsidRPr="007F04AF" w:rsidR="0069028A">
        <w:rPr>
          <w:b/>
        </w:rPr>
        <w:t xml:space="preserve"> and</w:t>
      </w:r>
      <w:r w:rsidRPr="007F04AF" w:rsidR="004216EC">
        <w:rPr>
          <w:b/>
        </w:rPr>
        <w:t xml:space="preserve"> </w:t>
      </w:r>
      <w:r w:rsidR="00215166">
        <w:rPr>
          <w:b/>
          <w:bCs/>
        </w:rPr>
        <w:t>S</w:t>
      </w:r>
      <w:r w:rsidRPr="007F04AF" w:rsidR="004216EC">
        <w:rPr>
          <w:b/>
          <w:bCs/>
        </w:rPr>
        <w:t xml:space="preserve">ubmitting </w:t>
      </w:r>
      <w:r w:rsidRPr="002A1495" w:rsidR="002705F9">
        <w:rPr>
          <w:b/>
        </w:rPr>
        <w:t>C</w:t>
      </w:r>
      <w:r w:rsidRPr="002A1495" w:rsidR="00497D79">
        <w:rPr>
          <w:b/>
        </w:rPr>
        <w:t xml:space="preserve">ertain </w:t>
      </w:r>
      <w:r w:rsidRPr="002A1495" w:rsidR="002705F9">
        <w:rPr>
          <w:b/>
        </w:rPr>
        <w:t>I</w:t>
      </w:r>
      <w:r w:rsidRPr="002A1495" w:rsidR="00497D79">
        <w:rPr>
          <w:b/>
        </w:rPr>
        <w:t xml:space="preserve">nformation for </w:t>
      </w:r>
      <w:r w:rsidRPr="002A1495" w:rsidR="002705F9">
        <w:rPr>
          <w:b/>
        </w:rPr>
        <w:t>S</w:t>
      </w:r>
      <w:r w:rsidRPr="002A1495" w:rsidR="00497D79">
        <w:rPr>
          <w:b/>
        </w:rPr>
        <w:t xml:space="preserve">ubstances </w:t>
      </w:r>
      <w:r w:rsidR="00C16528">
        <w:rPr>
          <w:b/>
        </w:rPr>
        <w:t>T</w:t>
      </w:r>
      <w:r w:rsidRPr="002A1495" w:rsidR="00497D79">
        <w:rPr>
          <w:b/>
        </w:rPr>
        <w:t xml:space="preserve">hat </w:t>
      </w:r>
      <w:r w:rsidR="00687DF9">
        <w:rPr>
          <w:b/>
        </w:rPr>
        <w:t>W</w:t>
      </w:r>
      <w:r w:rsidRPr="002A1495" w:rsidR="00497D79">
        <w:rPr>
          <w:b/>
        </w:rPr>
        <w:t xml:space="preserve">ere </w:t>
      </w:r>
      <w:r w:rsidRPr="002A1495" w:rsidR="001B04E7">
        <w:rPr>
          <w:b/>
        </w:rPr>
        <w:t>A</w:t>
      </w:r>
      <w:r w:rsidRPr="002A1495" w:rsidR="00497D79">
        <w:rPr>
          <w:b/>
        </w:rPr>
        <w:t xml:space="preserve">lready </w:t>
      </w:r>
      <w:r w:rsidR="002B2C35">
        <w:rPr>
          <w:b/>
        </w:rPr>
        <w:t xml:space="preserve">Introduced </w:t>
      </w:r>
      <w:r w:rsidR="0087453D">
        <w:rPr>
          <w:b/>
        </w:rPr>
        <w:t>into</w:t>
      </w:r>
      <w:r w:rsidR="002B2C35">
        <w:rPr>
          <w:b/>
        </w:rPr>
        <w:t xml:space="preserve"> Interstate Commerce Based on an Independent Conclusion of GRAS Status</w:t>
      </w:r>
      <w:r w:rsidRPr="002A1495" w:rsidR="00497D79">
        <w:rPr>
          <w:b/>
        </w:rPr>
        <w:t xml:space="preserve"> </w:t>
      </w:r>
      <w:r w:rsidRPr="002A1495" w:rsidR="001B04E7">
        <w:rPr>
          <w:b/>
        </w:rPr>
        <w:t>B</w:t>
      </w:r>
      <w:r w:rsidRPr="002A1495" w:rsidR="00497D79">
        <w:rPr>
          <w:b/>
        </w:rPr>
        <w:t xml:space="preserve">efore the </w:t>
      </w:r>
      <w:r w:rsidRPr="002A1495" w:rsidR="001B04E7">
        <w:rPr>
          <w:b/>
        </w:rPr>
        <w:t>E</w:t>
      </w:r>
      <w:r w:rsidRPr="002A1495" w:rsidR="00497D79">
        <w:rPr>
          <w:b/>
        </w:rPr>
        <w:t xml:space="preserve">ffective </w:t>
      </w:r>
      <w:r w:rsidRPr="002A1495" w:rsidR="001B04E7">
        <w:rPr>
          <w:b/>
        </w:rPr>
        <w:t>D</w:t>
      </w:r>
      <w:r w:rsidRPr="002A1495" w:rsidR="00497D79">
        <w:rPr>
          <w:b/>
        </w:rPr>
        <w:t xml:space="preserve">ate of a </w:t>
      </w:r>
      <w:r w:rsidRPr="002A1495" w:rsidR="001B04E7">
        <w:rPr>
          <w:b/>
        </w:rPr>
        <w:t>F</w:t>
      </w:r>
      <w:r w:rsidRPr="002A1495" w:rsidR="00497D79">
        <w:rPr>
          <w:b/>
        </w:rPr>
        <w:t xml:space="preserve">inal </w:t>
      </w:r>
      <w:r w:rsidR="00110E5A">
        <w:rPr>
          <w:b/>
        </w:rPr>
        <w:t>R</w:t>
      </w:r>
      <w:r w:rsidRPr="002A1495" w:rsidR="00497D79">
        <w:rPr>
          <w:b/>
        </w:rPr>
        <w:t>ule</w:t>
      </w:r>
      <w:r w:rsidRPr="007F04AF" w:rsidR="004216EC">
        <w:rPr>
          <w:b/>
          <w:bCs/>
        </w:rPr>
        <w:t xml:space="preserve"> </w:t>
      </w:r>
      <w:r w:rsidRPr="007F04AF" w:rsidR="00940AAD">
        <w:rPr>
          <w:b/>
        </w:rPr>
        <w:t>(2024</w:t>
      </w:r>
      <w:r w:rsidR="00BB2667">
        <w:rPr>
          <w:b/>
          <w:bCs/>
        </w:rPr>
        <w:t xml:space="preserve"> dollars</w:t>
      </w:r>
      <w:r w:rsidRPr="007F04AF" w:rsidR="00940AAD">
        <w:rPr>
          <w:b/>
          <w:bCs/>
        </w:rPr>
        <w:t>)</w:t>
      </w:r>
    </w:p>
    <w:tbl>
      <w:tblPr>
        <w:tblStyle w:val="TableGrid"/>
        <w:tblW w:w="0" w:type="auto"/>
        <w:tblLook w:val="04A0"/>
      </w:tblPr>
      <w:tblGrid>
        <w:gridCol w:w="4585"/>
        <w:gridCol w:w="1710"/>
        <w:gridCol w:w="1530"/>
        <w:gridCol w:w="1525"/>
      </w:tblGrid>
      <w:tr w14:paraId="4BF48033" w14:textId="77777777" w:rsidTr="001E2F07">
        <w:tblPrEx>
          <w:tblW w:w="0" w:type="auto"/>
          <w:tblLook w:val="04A0"/>
        </w:tblPrEx>
        <w:tc>
          <w:tcPr>
            <w:tcW w:w="4585" w:type="dxa"/>
          </w:tcPr>
          <w:p w:rsidR="00563401" w:rsidRPr="001040E2" w:rsidP="00113949" w14:paraId="3A1D0F46" w14:textId="77777777">
            <w:pPr>
              <w:rPr>
                <w:sz w:val="20"/>
                <w:szCs w:val="20"/>
              </w:rPr>
            </w:pPr>
          </w:p>
        </w:tc>
        <w:tc>
          <w:tcPr>
            <w:tcW w:w="1710" w:type="dxa"/>
          </w:tcPr>
          <w:p w:rsidR="00563401" w:rsidRPr="001040E2" w:rsidP="001040E2" w14:paraId="07DFB60B" w14:textId="002C49F6">
            <w:pPr>
              <w:jc w:val="center"/>
              <w:rPr>
                <w:sz w:val="20"/>
                <w:szCs w:val="20"/>
              </w:rPr>
            </w:pPr>
            <w:r w:rsidRPr="001040E2">
              <w:rPr>
                <w:sz w:val="20"/>
                <w:szCs w:val="20"/>
              </w:rPr>
              <w:t>Primary</w:t>
            </w:r>
          </w:p>
        </w:tc>
        <w:tc>
          <w:tcPr>
            <w:tcW w:w="1530" w:type="dxa"/>
          </w:tcPr>
          <w:p w:rsidR="00563401" w:rsidRPr="001040E2" w:rsidP="001040E2" w14:paraId="2C576DA8" w14:textId="3635F2DF">
            <w:pPr>
              <w:jc w:val="center"/>
              <w:rPr>
                <w:sz w:val="20"/>
                <w:szCs w:val="20"/>
              </w:rPr>
            </w:pPr>
            <w:r w:rsidRPr="001040E2">
              <w:rPr>
                <w:sz w:val="20"/>
                <w:szCs w:val="20"/>
              </w:rPr>
              <w:t>Low</w:t>
            </w:r>
          </w:p>
        </w:tc>
        <w:tc>
          <w:tcPr>
            <w:tcW w:w="1525" w:type="dxa"/>
          </w:tcPr>
          <w:p w:rsidR="00563401" w:rsidRPr="001040E2" w:rsidP="001040E2" w14:paraId="31169F92" w14:textId="4C50F32E">
            <w:pPr>
              <w:jc w:val="center"/>
              <w:rPr>
                <w:sz w:val="20"/>
                <w:szCs w:val="20"/>
              </w:rPr>
            </w:pPr>
            <w:r w:rsidRPr="001040E2">
              <w:rPr>
                <w:sz w:val="20"/>
                <w:szCs w:val="20"/>
              </w:rPr>
              <w:t>High</w:t>
            </w:r>
          </w:p>
        </w:tc>
      </w:tr>
      <w:tr w14:paraId="2F75D468" w14:textId="77777777" w:rsidTr="001E2F07">
        <w:tblPrEx>
          <w:tblW w:w="0" w:type="auto"/>
          <w:tblLook w:val="04A0"/>
        </w:tblPrEx>
        <w:tc>
          <w:tcPr>
            <w:tcW w:w="4585" w:type="dxa"/>
          </w:tcPr>
          <w:p w:rsidR="00563401" w:rsidRPr="00BA7D43" w:rsidP="004B6A60" w14:paraId="7DE70E66" w14:textId="04FC8CB6">
            <w:pPr>
              <w:rPr>
                <w:sz w:val="20"/>
                <w:szCs w:val="20"/>
                <w:highlight w:val="yellow"/>
              </w:rPr>
            </w:pPr>
            <w:r w:rsidRPr="00BA7D43">
              <w:rPr>
                <w:sz w:val="20"/>
                <w:szCs w:val="20"/>
                <w:highlight w:val="yellow"/>
              </w:rPr>
              <w:t xml:space="preserve">Number affected </w:t>
            </w:r>
            <w:r w:rsidRPr="00BA7D43" w:rsidR="0068538C">
              <w:rPr>
                <w:sz w:val="20"/>
                <w:szCs w:val="20"/>
                <w:highlight w:val="yellow"/>
              </w:rPr>
              <w:t>firms</w:t>
            </w:r>
            <w:r w:rsidRPr="00BA7D43" w:rsidR="00217555">
              <w:rPr>
                <w:sz w:val="20"/>
                <w:szCs w:val="20"/>
                <w:highlight w:val="yellow"/>
              </w:rPr>
              <w:t xml:space="preserve"> </w:t>
            </w:r>
          </w:p>
        </w:tc>
        <w:tc>
          <w:tcPr>
            <w:tcW w:w="1710" w:type="dxa"/>
          </w:tcPr>
          <w:p w:rsidR="00563401" w:rsidRPr="00BA7D43" w:rsidP="00C71C9C" w14:paraId="24205226" w14:textId="048A3418">
            <w:pPr>
              <w:jc w:val="right"/>
              <w:rPr>
                <w:sz w:val="20"/>
                <w:szCs w:val="20"/>
                <w:highlight w:val="yellow"/>
              </w:rPr>
            </w:pPr>
            <w:r w:rsidRPr="00BA7D43">
              <w:rPr>
                <w:sz w:val="20"/>
                <w:szCs w:val="20"/>
                <w:highlight w:val="yellow"/>
              </w:rPr>
              <w:t>2,000</w:t>
            </w:r>
          </w:p>
        </w:tc>
        <w:tc>
          <w:tcPr>
            <w:tcW w:w="1530" w:type="dxa"/>
          </w:tcPr>
          <w:p w:rsidR="00563401" w:rsidRPr="001040E2" w:rsidP="00C71C9C" w14:paraId="06FC2F49" w14:textId="280B3EAC">
            <w:pPr>
              <w:jc w:val="right"/>
              <w:rPr>
                <w:sz w:val="20"/>
                <w:szCs w:val="20"/>
              </w:rPr>
            </w:pPr>
            <w:r w:rsidRPr="001040E2">
              <w:rPr>
                <w:sz w:val="20"/>
                <w:szCs w:val="20"/>
              </w:rPr>
              <w:t>1,000</w:t>
            </w:r>
          </w:p>
        </w:tc>
        <w:tc>
          <w:tcPr>
            <w:tcW w:w="1525" w:type="dxa"/>
          </w:tcPr>
          <w:p w:rsidR="00563401" w:rsidRPr="001040E2" w:rsidP="00C71C9C" w14:paraId="13AEAED5" w14:textId="272931E3">
            <w:pPr>
              <w:jc w:val="right"/>
              <w:rPr>
                <w:sz w:val="20"/>
                <w:szCs w:val="20"/>
              </w:rPr>
            </w:pPr>
            <w:r w:rsidRPr="001040E2">
              <w:rPr>
                <w:sz w:val="20"/>
                <w:szCs w:val="20"/>
              </w:rPr>
              <w:t>3,000</w:t>
            </w:r>
          </w:p>
        </w:tc>
      </w:tr>
      <w:tr w14:paraId="6B374662" w14:textId="77777777" w:rsidTr="001E2F07">
        <w:tblPrEx>
          <w:tblW w:w="0" w:type="auto"/>
          <w:tblLook w:val="04A0"/>
        </w:tblPrEx>
        <w:tc>
          <w:tcPr>
            <w:tcW w:w="4585" w:type="dxa"/>
          </w:tcPr>
          <w:p w:rsidR="00563401" w:rsidRPr="00BA7D43" w:rsidP="004B6A60" w14:paraId="56626801" w14:textId="0EF08561">
            <w:pPr>
              <w:rPr>
                <w:sz w:val="20"/>
                <w:szCs w:val="20"/>
                <w:highlight w:val="yellow"/>
              </w:rPr>
            </w:pPr>
            <w:r w:rsidRPr="00BA7D43">
              <w:rPr>
                <w:sz w:val="20"/>
                <w:szCs w:val="20"/>
                <w:highlight w:val="yellow"/>
              </w:rPr>
              <w:t xml:space="preserve">Number of firms </w:t>
            </w:r>
            <w:r w:rsidRPr="00BA7D43" w:rsidR="0068538C">
              <w:rPr>
                <w:sz w:val="20"/>
                <w:szCs w:val="20"/>
                <w:highlight w:val="yellow"/>
              </w:rPr>
              <w:t xml:space="preserve">preparing and </w:t>
            </w:r>
            <w:r w:rsidRPr="00BA7D43">
              <w:rPr>
                <w:sz w:val="20"/>
                <w:szCs w:val="20"/>
                <w:highlight w:val="yellow"/>
              </w:rPr>
              <w:t xml:space="preserve">submitting </w:t>
            </w:r>
            <w:r w:rsidRPr="00BA7D43" w:rsidR="0068538C">
              <w:rPr>
                <w:sz w:val="20"/>
                <w:szCs w:val="20"/>
                <w:highlight w:val="yellow"/>
              </w:rPr>
              <w:t xml:space="preserve">certain information for substances that were already </w:t>
            </w:r>
            <w:r w:rsidRPr="00BA7D43" w:rsidR="00394C4F">
              <w:rPr>
                <w:sz w:val="20"/>
                <w:szCs w:val="20"/>
                <w:highlight w:val="yellow"/>
              </w:rPr>
              <w:t xml:space="preserve">introduced into interstate commerce </w:t>
            </w:r>
            <w:r w:rsidRPr="00BA7D43" w:rsidR="0068538C">
              <w:rPr>
                <w:sz w:val="20"/>
                <w:szCs w:val="20"/>
                <w:highlight w:val="yellow"/>
              </w:rPr>
              <w:t xml:space="preserve">before the effective date of a final rule </w:t>
            </w:r>
            <w:r w:rsidRPr="00BA7D43" w:rsidR="00E211A5">
              <w:rPr>
                <w:sz w:val="20"/>
                <w:szCs w:val="20"/>
                <w:highlight w:val="yellow"/>
              </w:rPr>
              <w:t xml:space="preserve">per existing </w:t>
            </w:r>
            <w:r w:rsidRPr="00BA7D43" w:rsidR="0050305C">
              <w:rPr>
                <w:sz w:val="20"/>
                <w:szCs w:val="20"/>
                <w:highlight w:val="yellow"/>
              </w:rPr>
              <w:t xml:space="preserve">substance purported to be GRAS </w:t>
            </w:r>
            <w:r w:rsidRPr="00BA7D43" w:rsidR="0052289E">
              <w:rPr>
                <w:sz w:val="20"/>
                <w:szCs w:val="20"/>
                <w:highlight w:val="yellow"/>
              </w:rPr>
              <w:t xml:space="preserve">based on an </w:t>
            </w:r>
            <w:r w:rsidRPr="00BA7D43" w:rsidR="0050305C">
              <w:rPr>
                <w:sz w:val="20"/>
                <w:szCs w:val="20"/>
                <w:highlight w:val="yellow"/>
              </w:rPr>
              <w:t>independent conclusion</w:t>
            </w:r>
          </w:p>
        </w:tc>
        <w:tc>
          <w:tcPr>
            <w:tcW w:w="1710" w:type="dxa"/>
          </w:tcPr>
          <w:p w:rsidR="00563401" w:rsidRPr="00BA7D43" w:rsidP="001040E2" w14:paraId="183CE07B" w14:textId="4D758B2A">
            <w:pPr>
              <w:jc w:val="right"/>
              <w:rPr>
                <w:sz w:val="20"/>
                <w:szCs w:val="20"/>
                <w:highlight w:val="yellow"/>
              </w:rPr>
            </w:pPr>
            <w:r w:rsidRPr="00BA7D43">
              <w:rPr>
                <w:sz w:val="20"/>
                <w:szCs w:val="20"/>
                <w:highlight w:val="yellow"/>
              </w:rPr>
              <w:t>2.5</w:t>
            </w:r>
          </w:p>
        </w:tc>
        <w:tc>
          <w:tcPr>
            <w:tcW w:w="1530" w:type="dxa"/>
          </w:tcPr>
          <w:p w:rsidR="00563401" w:rsidRPr="001040E2" w:rsidP="001040E2" w14:paraId="727C9AA8" w14:textId="316899FC">
            <w:pPr>
              <w:jc w:val="right"/>
              <w:rPr>
                <w:sz w:val="20"/>
                <w:szCs w:val="20"/>
              </w:rPr>
            </w:pPr>
            <w:r>
              <w:rPr>
                <w:sz w:val="20"/>
                <w:szCs w:val="20"/>
              </w:rPr>
              <w:t>1</w:t>
            </w:r>
          </w:p>
        </w:tc>
        <w:tc>
          <w:tcPr>
            <w:tcW w:w="1525" w:type="dxa"/>
          </w:tcPr>
          <w:p w:rsidR="00563401" w:rsidRPr="001040E2" w:rsidP="001040E2" w14:paraId="31462647" w14:textId="42BB3DB9">
            <w:pPr>
              <w:jc w:val="right"/>
              <w:rPr>
                <w:sz w:val="20"/>
                <w:szCs w:val="20"/>
              </w:rPr>
            </w:pPr>
            <w:r>
              <w:rPr>
                <w:sz w:val="20"/>
                <w:szCs w:val="20"/>
              </w:rPr>
              <w:t>4</w:t>
            </w:r>
          </w:p>
        </w:tc>
      </w:tr>
      <w:tr w14:paraId="793DA687" w14:textId="77777777" w:rsidTr="001E2F07">
        <w:tblPrEx>
          <w:tblW w:w="0" w:type="auto"/>
          <w:tblLook w:val="04A0"/>
        </w:tblPrEx>
        <w:tc>
          <w:tcPr>
            <w:tcW w:w="4585" w:type="dxa"/>
          </w:tcPr>
          <w:p w:rsidR="00563401" w:rsidRPr="001040E2" w:rsidP="004B6A60" w14:paraId="42942094" w14:textId="3C39973B">
            <w:pPr>
              <w:rPr>
                <w:sz w:val="20"/>
                <w:szCs w:val="20"/>
              </w:rPr>
            </w:pPr>
            <w:r>
              <w:rPr>
                <w:sz w:val="20"/>
                <w:szCs w:val="20"/>
              </w:rPr>
              <w:t xml:space="preserve">Time burden </w:t>
            </w:r>
            <w:r w:rsidR="004A158E">
              <w:rPr>
                <w:sz w:val="20"/>
                <w:szCs w:val="20"/>
              </w:rPr>
              <w:t xml:space="preserve">of </w:t>
            </w:r>
            <w:r w:rsidR="00B66AEB">
              <w:rPr>
                <w:sz w:val="20"/>
                <w:szCs w:val="20"/>
              </w:rPr>
              <w:t xml:space="preserve">submitting </w:t>
            </w:r>
            <w:r w:rsidR="007D7C9A">
              <w:rPr>
                <w:sz w:val="20"/>
                <w:szCs w:val="20"/>
              </w:rPr>
              <w:t>certain information</w:t>
            </w:r>
            <w:r w:rsidR="00B66AEB">
              <w:rPr>
                <w:sz w:val="20"/>
                <w:szCs w:val="20"/>
              </w:rPr>
              <w:t xml:space="preserve"> relative to a full GRAS </w:t>
            </w:r>
            <w:r w:rsidR="003854BB">
              <w:rPr>
                <w:sz w:val="20"/>
                <w:szCs w:val="20"/>
              </w:rPr>
              <w:t>notice</w:t>
            </w:r>
          </w:p>
        </w:tc>
        <w:tc>
          <w:tcPr>
            <w:tcW w:w="1710" w:type="dxa"/>
          </w:tcPr>
          <w:p w:rsidR="00563401" w:rsidRPr="001040E2" w:rsidP="001040E2" w14:paraId="47B294B9" w14:textId="4D091727">
            <w:pPr>
              <w:jc w:val="right"/>
              <w:rPr>
                <w:sz w:val="20"/>
                <w:szCs w:val="20"/>
              </w:rPr>
            </w:pPr>
            <w:r>
              <w:rPr>
                <w:sz w:val="20"/>
                <w:szCs w:val="20"/>
              </w:rPr>
              <w:t>17</w:t>
            </w:r>
            <w:r w:rsidR="003476B4">
              <w:rPr>
                <w:sz w:val="20"/>
                <w:szCs w:val="20"/>
              </w:rPr>
              <w:t>.5</w:t>
            </w:r>
            <w:r w:rsidRPr="001040E2" w:rsidR="009F6AE1">
              <w:rPr>
                <w:sz w:val="20"/>
                <w:szCs w:val="20"/>
              </w:rPr>
              <w:t>%</w:t>
            </w:r>
          </w:p>
        </w:tc>
        <w:tc>
          <w:tcPr>
            <w:tcW w:w="1530" w:type="dxa"/>
          </w:tcPr>
          <w:p w:rsidR="00563401" w:rsidRPr="001040E2" w:rsidP="001040E2" w14:paraId="29005793" w14:textId="76BA1807">
            <w:pPr>
              <w:jc w:val="right"/>
              <w:rPr>
                <w:sz w:val="20"/>
                <w:szCs w:val="20"/>
              </w:rPr>
            </w:pPr>
            <w:r>
              <w:rPr>
                <w:sz w:val="20"/>
                <w:szCs w:val="20"/>
              </w:rPr>
              <w:t>10</w:t>
            </w:r>
            <w:r w:rsidRPr="001040E2" w:rsidR="009F6AE1">
              <w:rPr>
                <w:sz w:val="20"/>
                <w:szCs w:val="20"/>
              </w:rPr>
              <w:t>%</w:t>
            </w:r>
          </w:p>
        </w:tc>
        <w:tc>
          <w:tcPr>
            <w:tcW w:w="1525" w:type="dxa"/>
          </w:tcPr>
          <w:p w:rsidR="00563401" w:rsidRPr="001040E2" w:rsidP="001040E2" w14:paraId="0D2C5821" w14:textId="7B807468">
            <w:pPr>
              <w:jc w:val="right"/>
              <w:rPr>
                <w:sz w:val="20"/>
                <w:szCs w:val="20"/>
              </w:rPr>
            </w:pPr>
            <w:r>
              <w:rPr>
                <w:sz w:val="20"/>
                <w:szCs w:val="20"/>
              </w:rPr>
              <w:t>25</w:t>
            </w:r>
            <w:r w:rsidR="001040E2">
              <w:rPr>
                <w:sz w:val="20"/>
                <w:szCs w:val="20"/>
              </w:rPr>
              <w:t>%</w:t>
            </w:r>
          </w:p>
        </w:tc>
      </w:tr>
      <w:tr w14:paraId="5493CFCC" w14:textId="77777777" w:rsidTr="001E2F07">
        <w:tblPrEx>
          <w:tblW w:w="0" w:type="auto"/>
          <w:tblLook w:val="04A0"/>
        </w:tblPrEx>
        <w:tc>
          <w:tcPr>
            <w:tcW w:w="4585" w:type="dxa"/>
          </w:tcPr>
          <w:p w:rsidR="00563401" w:rsidRPr="00160462" w:rsidP="004B6A60" w14:paraId="4D2A8041" w14:textId="086B86BB">
            <w:pPr>
              <w:rPr>
                <w:sz w:val="20"/>
                <w:szCs w:val="20"/>
                <w:highlight w:val="yellow"/>
                <w:vertAlign w:val="superscript"/>
              </w:rPr>
            </w:pPr>
            <w:r w:rsidRPr="00160462">
              <w:rPr>
                <w:sz w:val="20"/>
                <w:szCs w:val="20"/>
                <w:highlight w:val="yellow"/>
              </w:rPr>
              <w:t xml:space="preserve">Time burden of full GRAS </w:t>
            </w:r>
            <w:r w:rsidRPr="00160462" w:rsidR="003854BB">
              <w:rPr>
                <w:sz w:val="20"/>
                <w:szCs w:val="20"/>
                <w:highlight w:val="yellow"/>
              </w:rPr>
              <w:t xml:space="preserve">notice </w:t>
            </w:r>
            <w:r w:rsidRPr="00160462">
              <w:rPr>
                <w:sz w:val="20"/>
                <w:szCs w:val="20"/>
                <w:highlight w:val="yellow"/>
              </w:rPr>
              <w:t>submission (hours)</w:t>
            </w:r>
          </w:p>
        </w:tc>
        <w:tc>
          <w:tcPr>
            <w:tcW w:w="1710" w:type="dxa"/>
          </w:tcPr>
          <w:p w:rsidR="00563401" w:rsidRPr="00160462" w:rsidP="001040E2" w14:paraId="72871726" w14:textId="6C9A3475">
            <w:pPr>
              <w:jc w:val="right"/>
              <w:rPr>
                <w:sz w:val="20"/>
                <w:szCs w:val="20"/>
                <w:highlight w:val="yellow"/>
              </w:rPr>
            </w:pPr>
            <w:r w:rsidRPr="00160462">
              <w:rPr>
                <w:sz w:val="20"/>
                <w:szCs w:val="20"/>
                <w:highlight w:val="yellow"/>
              </w:rPr>
              <w:t>180</w:t>
            </w:r>
          </w:p>
        </w:tc>
        <w:tc>
          <w:tcPr>
            <w:tcW w:w="1530" w:type="dxa"/>
          </w:tcPr>
          <w:p w:rsidR="00563401" w:rsidRPr="001040E2" w:rsidP="001040E2" w14:paraId="43900F54" w14:textId="7D6FA81F">
            <w:pPr>
              <w:jc w:val="right"/>
              <w:rPr>
                <w:sz w:val="20"/>
                <w:szCs w:val="20"/>
              </w:rPr>
            </w:pPr>
            <w:r w:rsidRPr="001040E2">
              <w:rPr>
                <w:sz w:val="20"/>
                <w:szCs w:val="20"/>
              </w:rPr>
              <w:t>170</w:t>
            </w:r>
          </w:p>
        </w:tc>
        <w:tc>
          <w:tcPr>
            <w:tcW w:w="1525" w:type="dxa"/>
          </w:tcPr>
          <w:p w:rsidR="00563401" w:rsidRPr="001040E2" w:rsidP="001040E2" w14:paraId="08A8F38B" w14:textId="590BD409">
            <w:pPr>
              <w:jc w:val="right"/>
              <w:rPr>
                <w:sz w:val="20"/>
                <w:szCs w:val="20"/>
              </w:rPr>
            </w:pPr>
            <w:r>
              <w:rPr>
                <w:sz w:val="20"/>
                <w:szCs w:val="20"/>
              </w:rPr>
              <w:t>190</w:t>
            </w:r>
          </w:p>
        </w:tc>
      </w:tr>
      <w:tr w14:paraId="38D44D7F" w14:textId="77777777" w:rsidTr="001E2F07">
        <w:tblPrEx>
          <w:tblW w:w="0" w:type="auto"/>
          <w:tblLook w:val="04A0"/>
        </w:tblPrEx>
        <w:tc>
          <w:tcPr>
            <w:tcW w:w="4585" w:type="dxa"/>
          </w:tcPr>
          <w:p w:rsidR="00563401" w:rsidRPr="00160462" w:rsidP="004B6A60" w14:paraId="459796B5" w14:textId="201C74AD">
            <w:pPr>
              <w:rPr>
                <w:sz w:val="20"/>
                <w:szCs w:val="20"/>
                <w:highlight w:val="yellow"/>
              </w:rPr>
            </w:pPr>
            <w:r w:rsidRPr="00160462">
              <w:rPr>
                <w:sz w:val="20"/>
                <w:szCs w:val="20"/>
                <w:highlight w:val="yellow"/>
              </w:rPr>
              <w:t xml:space="preserve">Time burden of </w:t>
            </w:r>
            <w:r w:rsidRPr="00160462" w:rsidR="009C58AB">
              <w:rPr>
                <w:sz w:val="20"/>
                <w:szCs w:val="20"/>
                <w:highlight w:val="yellow"/>
              </w:rPr>
              <w:t>preparing and submitting certain information for substances that were already</w:t>
            </w:r>
            <w:r w:rsidRPr="00160462" w:rsidR="00DF7439">
              <w:rPr>
                <w:sz w:val="20"/>
                <w:szCs w:val="20"/>
                <w:highlight w:val="yellow"/>
              </w:rPr>
              <w:t xml:space="preserve"> introduced into interstate commerce</w:t>
            </w:r>
            <w:r w:rsidRPr="00160462" w:rsidR="009C58AB">
              <w:rPr>
                <w:sz w:val="20"/>
                <w:szCs w:val="20"/>
                <w:highlight w:val="yellow"/>
              </w:rPr>
              <w:t xml:space="preserve"> before the effective date of a final rule</w:t>
            </w:r>
          </w:p>
        </w:tc>
        <w:tc>
          <w:tcPr>
            <w:tcW w:w="1710" w:type="dxa"/>
          </w:tcPr>
          <w:p w:rsidR="00563401" w:rsidRPr="00160462" w:rsidP="001040E2" w14:paraId="637D702C" w14:textId="1022C1E4">
            <w:pPr>
              <w:jc w:val="right"/>
              <w:rPr>
                <w:sz w:val="20"/>
                <w:szCs w:val="20"/>
                <w:highlight w:val="yellow"/>
              </w:rPr>
            </w:pPr>
            <w:r w:rsidRPr="00160462">
              <w:rPr>
                <w:sz w:val="20"/>
                <w:szCs w:val="20"/>
                <w:highlight w:val="yellow"/>
              </w:rPr>
              <w:t>31</w:t>
            </w:r>
            <w:r w:rsidRPr="00160462" w:rsidR="009F6AE1">
              <w:rPr>
                <w:sz w:val="20"/>
                <w:szCs w:val="20"/>
                <w:highlight w:val="yellow"/>
              </w:rPr>
              <w:t>.5</w:t>
            </w:r>
          </w:p>
        </w:tc>
        <w:tc>
          <w:tcPr>
            <w:tcW w:w="1530" w:type="dxa"/>
          </w:tcPr>
          <w:p w:rsidR="00563401" w:rsidRPr="001040E2" w:rsidP="001040E2" w14:paraId="5E4540B1" w14:textId="1E64A074">
            <w:pPr>
              <w:jc w:val="right"/>
              <w:rPr>
                <w:sz w:val="20"/>
                <w:szCs w:val="20"/>
              </w:rPr>
            </w:pPr>
            <w:r>
              <w:rPr>
                <w:sz w:val="20"/>
                <w:szCs w:val="20"/>
              </w:rPr>
              <w:t>17</w:t>
            </w:r>
          </w:p>
        </w:tc>
        <w:tc>
          <w:tcPr>
            <w:tcW w:w="1525" w:type="dxa"/>
          </w:tcPr>
          <w:p w:rsidR="00563401" w:rsidRPr="001040E2" w:rsidP="001040E2" w14:paraId="21CFB80B" w14:textId="2CAB6725">
            <w:pPr>
              <w:jc w:val="right"/>
              <w:rPr>
                <w:sz w:val="20"/>
                <w:szCs w:val="20"/>
              </w:rPr>
            </w:pPr>
            <w:r>
              <w:rPr>
                <w:sz w:val="20"/>
                <w:szCs w:val="20"/>
              </w:rPr>
              <w:t>47.5</w:t>
            </w:r>
          </w:p>
        </w:tc>
      </w:tr>
      <w:tr w14:paraId="6CCC1CD9" w14:textId="77777777" w:rsidTr="001E2F07">
        <w:tblPrEx>
          <w:tblW w:w="0" w:type="auto"/>
          <w:tblLook w:val="04A0"/>
        </w:tblPrEx>
        <w:tc>
          <w:tcPr>
            <w:tcW w:w="4585" w:type="dxa"/>
          </w:tcPr>
          <w:p w:rsidR="00563401" w:rsidRPr="001040E2" w:rsidP="004B6A60" w14:paraId="43ADD043" w14:textId="56635722">
            <w:pPr>
              <w:rPr>
                <w:sz w:val="20"/>
                <w:szCs w:val="20"/>
              </w:rPr>
            </w:pPr>
            <w:r>
              <w:rPr>
                <w:sz w:val="20"/>
                <w:szCs w:val="20"/>
              </w:rPr>
              <w:t xml:space="preserve">Composite </w:t>
            </w:r>
            <w:r w:rsidR="003D17E9">
              <w:rPr>
                <w:sz w:val="20"/>
                <w:szCs w:val="20"/>
              </w:rPr>
              <w:t>h</w:t>
            </w:r>
            <w:r w:rsidR="00E2514A">
              <w:rPr>
                <w:sz w:val="20"/>
                <w:szCs w:val="20"/>
              </w:rPr>
              <w:t>ourly wage</w:t>
            </w:r>
            <w:r w:rsidR="00C3101A">
              <w:rPr>
                <w:sz w:val="20"/>
                <w:szCs w:val="20"/>
              </w:rPr>
              <w:t xml:space="preserve"> </w:t>
            </w:r>
            <w:r w:rsidR="00F829E6">
              <w:rPr>
                <w:sz w:val="20"/>
                <w:szCs w:val="20"/>
              </w:rPr>
              <w:t xml:space="preserve">of </w:t>
            </w:r>
            <w:r w:rsidR="00C3101A">
              <w:rPr>
                <w:sz w:val="20"/>
                <w:szCs w:val="20"/>
              </w:rPr>
              <w:t xml:space="preserve">food industry </w:t>
            </w:r>
            <w:r w:rsidR="000313B8">
              <w:rPr>
                <w:sz w:val="20"/>
                <w:szCs w:val="20"/>
              </w:rPr>
              <w:t>clerical</w:t>
            </w:r>
            <w:r w:rsidR="00801FB2">
              <w:rPr>
                <w:sz w:val="20"/>
                <w:szCs w:val="20"/>
              </w:rPr>
              <w:t xml:space="preserve"> and</w:t>
            </w:r>
            <w:r w:rsidR="008C28A0">
              <w:rPr>
                <w:sz w:val="20"/>
                <w:szCs w:val="20"/>
              </w:rPr>
              <w:t xml:space="preserve"> </w:t>
            </w:r>
            <w:r w:rsidR="000313B8">
              <w:rPr>
                <w:sz w:val="20"/>
                <w:szCs w:val="20"/>
              </w:rPr>
              <w:t>management</w:t>
            </w:r>
            <w:r w:rsidR="00F829E6">
              <w:rPr>
                <w:sz w:val="20"/>
                <w:szCs w:val="20"/>
              </w:rPr>
              <w:t xml:space="preserve"> workers</w:t>
            </w:r>
          </w:p>
        </w:tc>
        <w:tc>
          <w:tcPr>
            <w:tcW w:w="1710" w:type="dxa"/>
          </w:tcPr>
          <w:p w:rsidR="00563401" w:rsidRPr="009B513D" w:rsidP="001040E2" w14:paraId="7E1B6CFB" w14:textId="280236B2">
            <w:pPr>
              <w:jc w:val="right"/>
              <w:rPr>
                <w:sz w:val="20"/>
                <w:szCs w:val="20"/>
                <w:highlight w:val="yellow"/>
              </w:rPr>
            </w:pPr>
            <w:r w:rsidRPr="009B513D">
              <w:rPr>
                <w:sz w:val="20"/>
                <w:szCs w:val="20"/>
                <w:highlight w:val="yellow"/>
              </w:rPr>
              <w:t>$65.59</w:t>
            </w:r>
          </w:p>
        </w:tc>
        <w:tc>
          <w:tcPr>
            <w:tcW w:w="1530" w:type="dxa"/>
          </w:tcPr>
          <w:p w:rsidR="00563401" w:rsidRPr="001040E2" w:rsidP="001040E2" w14:paraId="7D30E6CB" w14:textId="78FB19D7">
            <w:pPr>
              <w:jc w:val="right"/>
              <w:rPr>
                <w:sz w:val="20"/>
                <w:szCs w:val="20"/>
              </w:rPr>
            </w:pPr>
            <w:r w:rsidRPr="001040E2">
              <w:rPr>
                <w:sz w:val="20"/>
                <w:szCs w:val="20"/>
              </w:rPr>
              <w:t>$65.59</w:t>
            </w:r>
          </w:p>
        </w:tc>
        <w:tc>
          <w:tcPr>
            <w:tcW w:w="1525" w:type="dxa"/>
          </w:tcPr>
          <w:p w:rsidR="00563401" w:rsidRPr="001040E2" w:rsidP="001040E2" w14:paraId="581305A3" w14:textId="09B7FEF2">
            <w:pPr>
              <w:jc w:val="right"/>
              <w:rPr>
                <w:sz w:val="20"/>
                <w:szCs w:val="20"/>
              </w:rPr>
            </w:pPr>
            <w:r>
              <w:rPr>
                <w:sz w:val="20"/>
                <w:szCs w:val="20"/>
              </w:rPr>
              <w:t>$65.59</w:t>
            </w:r>
          </w:p>
        </w:tc>
      </w:tr>
      <w:tr w14:paraId="6DEC4646" w14:textId="77777777" w:rsidTr="001E2F07">
        <w:tblPrEx>
          <w:tblW w:w="0" w:type="auto"/>
          <w:tblLook w:val="04A0"/>
        </w:tblPrEx>
        <w:tc>
          <w:tcPr>
            <w:tcW w:w="4585" w:type="dxa"/>
          </w:tcPr>
          <w:p w:rsidR="00563401" w:rsidRPr="007E4B0F" w:rsidP="004B6A60" w14:paraId="6D7B9A7A" w14:textId="3C129E5A">
            <w:pPr>
              <w:rPr>
                <w:sz w:val="20"/>
                <w:szCs w:val="20"/>
              </w:rPr>
            </w:pPr>
            <w:r w:rsidRPr="007E4B0F">
              <w:rPr>
                <w:sz w:val="20"/>
                <w:szCs w:val="20"/>
              </w:rPr>
              <w:t>Cost</w:t>
            </w:r>
            <w:r w:rsidRPr="007E4B0F" w:rsidR="001040E2">
              <w:rPr>
                <w:sz w:val="20"/>
                <w:szCs w:val="20"/>
              </w:rPr>
              <w:t xml:space="preserve"> </w:t>
            </w:r>
            <w:r w:rsidR="00931690">
              <w:rPr>
                <w:sz w:val="20"/>
                <w:szCs w:val="20"/>
              </w:rPr>
              <w:t xml:space="preserve">of preparing and submitting </w:t>
            </w:r>
            <w:r w:rsidRPr="00931690" w:rsidR="00931690">
              <w:rPr>
                <w:sz w:val="20"/>
                <w:szCs w:val="20"/>
              </w:rPr>
              <w:t xml:space="preserve">certain information for substances that were already </w:t>
            </w:r>
            <w:r w:rsidR="00DF7439">
              <w:rPr>
                <w:sz w:val="20"/>
                <w:szCs w:val="20"/>
              </w:rPr>
              <w:t>introduced into interstate commerce</w:t>
            </w:r>
            <w:r w:rsidRPr="00931690" w:rsidR="00931690">
              <w:rPr>
                <w:sz w:val="20"/>
                <w:szCs w:val="20"/>
              </w:rPr>
              <w:t xml:space="preserve"> before the effective date of a final rule</w:t>
            </w:r>
            <w:r w:rsidRPr="00931690" w:rsidR="00931690">
              <w:rPr>
                <w:sz w:val="20"/>
                <w:szCs w:val="20"/>
              </w:rPr>
              <w:t xml:space="preserve"> </w:t>
            </w:r>
            <w:r w:rsidRPr="007E4B0F" w:rsidR="001040E2">
              <w:rPr>
                <w:sz w:val="20"/>
                <w:szCs w:val="20"/>
              </w:rPr>
              <w:t xml:space="preserve"> </w:t>
            </w:r>
          </w:p>
        </w:tc>
        <w:tc>
          <w:tcPr>
            <w:tcW w:w="1710" w:type="dxa"/>
          </w:tcPr>
          <w:p w:rsidR="00563401" w:rsidRPr="007E4B0F" w:rsidP="001040E2" w14:paraId="39E23F05" w14:textId="4E4D88E8">
            <w:pPr>
              <w:jc w:val="right"/>
              <w:rPr>
                <w:sz w:val="20"/>
                <w:szCs w:val="20"/>
              </w:rPr>
            </w:pPr>
            <w:r w:rsidRPr="00435852">
              <w:rPr>
                <w:sz w:val="20"/>
                <w:szCs w:val="20"/>
                <w:highlight w:val="yellow"/>
              </w:rPr>
              <w:t>$</w:t>
            </w:r>
            <w:r w:rsidRPr="00435852" w:rsidR="000B09D9">
              <w:rPr>
                <w:sz w:val="20"/>
                <w:szCs w:val="20"/>
                <w:highlight w:val="yellow"/>
              </w:rPr>
              <w:t>10,330,425</w:t>
            </w:r>
            <w:r w:rsidRPr="00435852" w:rsidR="0002416F">
              <w:rPr>
                <w:sz w:val="20"/>
                <w:szCs w:val="20"/>
                <w:highlight w:val="yellow"/>
              </w:rPr>
              <w:t>.00</w:t>
            </w:r>
          </w:p>
        </w:tc>
        <w:tc>
          <w:tcPr>
            <w:tcW w:w="1530" w:type="dxa"/>
          </w:tcPr>
          <w:p w:rsidR="00563401" w:rsidRPr="007E4B0F" w:rsidP="001040E2" w14:paraId="379870AB" w14:textId="5DA8A6DA">
            <w:pPr>
              <w:jc w:val="right"/>
              <w:rPr>
                <w:sz w:val="20"/>
                <w:szCs w:val="20"/>
              </w:rPr>
            </w:pPr>
            <w:r>
              <w:rPr>
                <w:sz w:val="20"/>
                <w:szCs w:val="20"/>
              </w:rPr>
              <w:t>$</w:t>
            </w:r>
            <w:r w:rsidR="0002416F">
              <w:rPr>
                <w:sz w:val="20"/>
                <w:szCs w:val="20"/>
              </w:rPr>
              <w:t>1,115,030.00</w:t>
            </w:r>
          </w:p>
        </w:tc>
        <w:tc>
          <w:tcPr>
            <w:tcW w:w="1525" w:type="dxa"/>
          </w:tcPr>
          <w:p w:rsidR="00563401" w:rsidRPr="007E4B0F" w:rsidP="001040E2" w14:paraId="6E271F65" w14:textId="39EF4E4A">
            <w:pPr>
              <w:jc w:val="right"/>
              <w:rPr>
                <w:sz w:val="20"/>
                <w:szCs w:val="20"/>
              </w:rPr>
            </w:pPr>
            <w:r>
              <w:rPr>
                <w:sz w:val="20"/>
                <w:szCs w:val="20"/>
              </w:rPr>
              <w:t>$37,386,300.00</w:t>
            </w:r>
          </w:p>
        </w:tc>
      </w:tr>
      <w:tr w14:paraId="2CEA39DA" w14:textId="77777777" w:rsidTr="001E2F07">
        <w:tblPrEx>
          <w:tblW w:w="0" w:type="auto"/>
          <w:tblLook w:val="04A0"/>
        </w:tblPrEx>
        <w:tc>
          <w:tcPr>
            <w:tcW w:w="4585" w:type="dxa"/>
          </w:tcPr>
          <w:p w:rsidR="00657ADD" w:rsidRPr="00657ADD" w:rsidP="00657ADD" w14:paraId="4567FF08" w14:textId="2A6809B6">
            <w:pPr>
              <w:rPr>
                <w:sz w:val="20"/>
                <w:szCs w:val="20"/>
              </w:rPr>
            </w:pPr>
            <w:r w:rsidRPr="002A1495">
              <w:rPr>
                <w:sz w:val="20"/>
                <w:szCs w:val="20"/>
              </w:rPr>
              <w:t>Percent</w:t>
            </w:r>
            <w:r w:rsidRPr="002A1495">
              <w:rPr>
                <w:sz w:val="20"/>
                <w:szCs w:val="20"/>
              </w:rPr>
              <w:t xml:space="preserve"> that will </w:t>
            </w:r>
            <w:r w:rsidR="00931690">
              <w:rPr>
                <w:sz w:val="20"/>
                <w:szCs w:val="20"/>
              </w:rPr>
              <w:t xml:space="preserve">require </w:t>
            </w:r>
            <w:r w:rsidRPr="002A1495">
              <w:rPr>
                <w:sz w:val="20"/>
                <w:szCs w:val="20"/>
              </w:rPr>
              <w:t>resubmi</w:t>
            </w:r>
            <w:r w:rsidR="00931690">
              <w:rPr>
                <w:sz w:val="20"/>
                <w:szCs w:val="20"/>
              </w:rPr>
              <w:t>ssion</w:t>
            </w:r>
          </w:p>
        </w:tc>
        <w:tc>
          <w:tcPr>
            <w:tcW w:w="1710" w:type="dxa"/>
          </w:tcPr>
          <w:p w:rsidR="00657ADD" w:rsidP="00657ADD" w14:paraId="41AFB870" w14:textId="7E9F23E0">
            <w:pPr>
              <w:jc w:val="right"/>
              <w:rPr>
                <w:sz w:val="20"/>
                <w:szCs w:val="20"/>
              </w:rPr>
            </w:pPr>
            <w:r>
              <w:rPr>
                <w:sz w:val="20"/>
                <w:szCs w:val="20"/>
              </w:rPr>
              <w:t>7.5%</w:t>
            </w:r>
          </w:p>
        </w:tc>
        <w:tc>
          <w:tcPr>
            <w:tcW w:w="1530" w:type="dxa"/>
          </w:tcPr>
          <w:p w:rsidR="00657ADD" w:rsidP="00657ADD" w14:paraId="0D43750F" w14:textId="41E4747C">
            <w:pPr>
              <w:jc w:val="right"/>
              <w:rPr>
                <w:sz w:val="20"/>
                <w:szCs w:val="20"/>
              </w:rPr>
            </w:pPr>
            <w:r>
              <w:rPr>
                <w:sz w:val="20"/>
                <w:szCs w:val="20"/>
              </w:rPr>
              <w:t>5%</w:t>
            </w:r>
          </w:p>
        </w:tc>
        <w:tc>
          <w:tcPr>
            <w:tcW w:w="1525" w:type="dxa"/>
          </w:tcPr>
          <w:p w:rsidR="00657ADD" w:rsidP="00657ADD" w14:paraId="6FEE8827" w14:textId="25A990D1">
            <w:pPr>
              <w:jc w:val="right"/>
              <w:rPr>
                <w:sz w:val="20"/>
                <w:szCs w:val="20"/>
              </w:rPr>
            </w:pPr>
            <w:r>
              <w:rPr>
                <w:sz w:val="20"/>
                <w:szCs w:val="20"/>
              </w:rPr>
              <w:t>10%</w:t>
            </w:r>
          </w:p>
        </w:tc>
      </w:tr>
      <w:tr w14:paraId="0F92C485" w14:textId="77777777" w:rsidTr="001E2F07">
        <w:tblPrEx>
          <w:tblW w:w="0" w:type="auto"/>
          <w:tblLook w:val="04A0"/>
        </w:tblPrEx>
        <w:tc>
          <w:tcPr>
            <w:tcW w:w="4585" w:type="dxa"/>
          </w:tcPr>
          <w:p w:rsidR="00657ADD" w:rsidRPr="00657ADD" w:rsidP="00657ADD" w14:paraId="53939BAE" w14:textId="3975E6F9">
            <w:pPr>
              <w:rPr>
                <w:sz w:val="20"/>
                <w:szCs w:val="20"/>
              </w:rPr>
            </w:pPr>
            <w:r w:rsidRPr="002A1495">
              <w:rPr>
                <w:sz w:val="20"/>
                <w:szCs w:val="20"/>
              </w:rPr>
              <w:t>Number of resubmissions</w:t>
            </w:r>
          </w:p>
        </w:tc>
        <w:tc>
          <w:tcPr>
            <w:tcW w:w="1710" w:type="dxa"/>
          </w:tcPr>
          <w:p w:rsidR="00657ADD" w:rsidP="00657ADD" w14:paraId="60C83DC6" w14:textId="5B2903DA">
            <w:pPr>
              <w:jc w:val="right"/>
              <w:rPr>
                <w:sz w:val="20"/>
                <w:szCs w:val="20"/>
              </w:rPr>
            </w:pPr>
            <w:r>
              <w:rPr>
                <w:sz w:val="20"/>
                <w:szCs w:val="20"/>
              </w:rPr>
              <w:t>375</w:t>
            </w:r>
          </w:p>
        </w:tc>
        <w:tc>
          <w:tcPr>
            <w:tcW w:w="1530" w:type="dxa"/>
          </w:tcPr>
          <w:p w:rsidR="00657ADD" w:rsidP="00657ADD" w14:paraId="7CF6AD6B" w14:textId="57FE7862">
            <w:pPr>
              <w:jc w:val="right"/>
              <w:rPr>
                <w:sz w:val="20"/>
                <w:szCs w:val="20"/>
              </w:rPr>
            </w:pPr>
            <w:r>
              <w:rPr>
                <w:sz w:val="20"/>
                <w:szCs w:val="20"/>
              </w:rPr>
              <w:t>50</w:t>
            </w:r>
          </w:p>
        </w:tc>
        <w:tc>
          <w:tcPr>
            <w:tcW w:w="1525" w:type="dxa"/>
          </w:tcPr>
          <w:p w:rsidR="00657ADD" w:rsidP="00657ADD" w14:paraId="1E67CF92" w14:textId="2A4290A2">
            <w:pPr>
              <w:jc w:val="right"/>
              <w:rPr>
                <w:sz w:val="20"/>
                <w:szCs w:val="20"/>
              </w:rPr>
            </w:pPr>
            <w:r>
              <w:rPr>
                <w:sz w:val="20"/>
                <w:szCs w:val="20"/>
              </w:rPr>
              <w:t>1,200</w:t>
            </w:r>
          </w:p>
        </w:tc>
      </w:tr>
      <w:tr w14:paraId="18EFF5F0" w14:textId="77777777" w:rsidTr="001E2F07">
        <w:tblPrEx>
          <w:tblW w:w="0" w:type="auto"/>
          <w:tblLook w:val="04A0"/>
        </w:tblPrEx>
        <w:tc>
          <w:tcPr>
            <w:tcW w:w="4585" w:type="dxa"/>
          </w:tcPr>
          <w:p w:rsidR="00657ADD" w:rsidRPr="00657ADD" w:rsidP="00657ADD" w14:paraId="5CE5E56D" w14:textId="7B2AA6AF">
            <w:pPr>
              <w:rPr>
                <w:sz w:val="20"/>
                <w:szCs w:val="20"/>
              </w:rPr>
            </w:pPr>
            <w:r w:rsidRPr="002A1495">
              <w:rPr>
                <w:sz w:val="20"/>
                <w:szCs w:val="20"/>
              </w:rPr>
              <w:t>Cost of FDA re-review</w:t>
            </w:r>
          </w:p>
        </w:tc>
        <w:tc>
          <w:tcPr>
            <w:tcW w:w="1710" w:type="dxa"/>
          </w:tcPr>
          <w:p w:rsidR="00657ADD" w:rsidP="00657ADD" w14:paraId="7A9F811A" w14:textId="4833AE8C">
            <w:pPr>
              <w:jc w:val="right"/>
              <w:rPr>
                <w:sz w:val="20"/>
                <w:szCs w:val="20"/>
              </w:rPr>
            </w:pPr>
            <w:r>
              <w:rPr>
                <w:sz w:val="20"/>
                <w:szCs w:val="20"/>
              </w:rPr>
              <w:t>$774,781.88</w:t>
            </w:r>
          </w:p>
        </w:tc>
        <w:tc>
          <w:tcPr>
            <w:tcW w:w="1530" w:type="dxa"/>
          </w:tcPr>
          <w:p w:rsidR="00657ADD" w:rsidP="00657ADD" w14:paraId="5428C1F9" w14:textId="64320945">
            <w:pPr>
              <w:jc w:val="right"/>
              <w:rPr>
                <w:sz w:val="20"/>
                <w:szCs w:val="20"/>
              </w:rPr>
            </w:pPr>
            <w:r>
              <w:rPr>
                <w:sz w:val="20"/>
                <w:szCs w:val="20"/>
              </w:rPr>
              <w:t>$55,751.50</w:t>
            </w:r>
          </w:p>
        </w:tc>
        <w:tc>
          <w:tcPr>
            <w:tcW w:w="1525" w:type="dxa"/>
          </w:tcPr>
          <w:p w:rsidR="00657ADD" w:rsidP="00657ADD" w14:paraId="3AA64D4A" w14:textId="6BA46EEE">
            <w:pPr>
              <w:jc w:val="right"/>
              <w:rPr>
                <w:sz w:val="20"/>
                <w:szCs w:val="20"/>
              </w:rPr>
            </w:pPr>
            <w:r>
              <w:rPr>
                <w:sz w:val="20"/>
                <w:szCs w:val="20"/>
              </w:rPr>
              <w:t>$3,738,630.00</w:t>
            </w:r>
          </w:p>
        </w:tc>
      </w:tr>
      <w:tr w14:paraId="701E9F22" w14:textId="77777777" w:rsidTr="001E2F07">
        <w:tblPrEx>
          <w:tblW w:w="0" w:type="auto"/>
          <w:tblLook w:val="04A0"/>
        </w:tblPrEx>
        <w:tc>
          <w:tcPr>
            <w:tcW w:w="4585" w:type="dxa"/>
          </w:tcPr>
          <w:p w:rsidR="00657ADD" w:rsidRPr="001C0FCC" w:rsidP="00657ADD" w14:paraId="5E50437B" w14:textId="10895EF6">
            <w:pPr>
              <w:rPr>
                <w:sz w:val="20"/>
                <w:szCs w:val="20"/>
              </w:rPr>
            </w:pPr>
            <w:r w:rsidRPr="001C0FCC">
              <w:rPr>
                <w:sz w:val="20"/>
                <w:szCs w:val="20"/>
              </w:rPr>
              <w:t>Percent of submissions not in English</w:t>
            </w:r>
          </w:p>
        </w:tc>
        <w:tc>
          <w:tcPr>
            <w:tcW w:w="1710" w:type="dxa"/>
          </w:tcPr>
          <w:p w:rsidR="00657ADD" w:rsidRPr="001C0FCC" w:rsidP="00657ADD" w14:paraId="4839AD89" w14:textId="29F07CE4">
            <w:pPr>
              <w:jc w:val="right"/>
              <w:rPr>
                <w:sz w:val="20"/>
                <w:szCs w:val="20"/>
              </w:rPr>
            </w:pPr>
            <w:r w:rsidRPr="001C0FCC">
              <w:rPr>
                <w:sz w:val="20"/>
                <w:szCs w:val="20"/>
              </w:rPr>
              <w:t>38.43%</w:t>
            </w:r>
          </w:p>
        </w:tc>
        <w:tc>
          <w:tcPr>
            <w:tcW w:w="1530" w:type="dxa"/>
          </w:tcPr>
          <w:p w:rsidR="00657ADD" w:rsidRPr="001C0FCC" w:rsidP="00657ADD" w14:paraId="67C3312A" w14:textId="71057AC0">
            <w:pPr>
              <w:jc w:val="right"/>
              <w:rPr>
                <w:sz w:val="20"/>
                <w:szCs w:val="20"/>
              </w:rPr>
            </w:pPr>
            <w:r w:rsidRPr="001C0FCC">
              <w:rPr>
                <w:sz w:val="20"/>
                <w:szCs w:val="20"/>
              </w:rPr>
              <w:t>38.43%</w:t>
            </w:r>
          </w:p>
        </w:tc>
        <w:tc>
          <w:tcPr>
            <w:tcW w:w="1525" w:type="dxa"/>
          </w:tcPr>
          <w:p w:rsidR="00657ADD" w:rsidRPr="001C0FCC" w:rsidP="00657ADD" w14:paraId="464214A4" w14:textId="7A430D3C">
            <w:pPr>
              <w:jc w:val="right"/>
              <w:rPr>
                <w:sz w:val="20"/>
                <w:szCs w:val="20"/>
              </w:rPr>
            </w:pPr>
            <w:r w:rsidRPr="001C0FCC">
              <w:rPr>
                <w:sz w:val="20"/>
                <w:szCs w:val="20"/>
              </w:rPr>
              <w:t>38.43%</w:t>
            </w:r>
          </w:p>
        </w:tc>
      </w:tr>
      <w:tr w14:paraId="71C924DA" w14:textId="77777777" w:rsidTr="001E2F07">
        <w:tblPrEx>
          <w:tblW w:w="0" w:type="auto"/>
          <w:tblLook w:val="04A0"/>
        </w:tblPrEx>
        <w:tc>
          <w:tcPr>
            <w:tcW w:w="4585" w:type="dxa"/>
          </w:tcPr>
          <w:p w:rsidR="00657ADD" w:rsidRPr="001C0FCC" w:rsidP="00657ADD" w14:paraId="60631CC8" w14:textId="38EFF3FC">
            <w:pPr>
              <w:rPr>
                <w:sz w:val="20"/>
                <w:szCs w:val="20"/>
              </w:rPr>
            </w:pPr>
            <w:r w:rsidRPr="001C0FCC">
              <w:rPr>
                <w:sz w:val="20"/>
                <w:szCs w:val="20"/>
              </w:rPr>
              <w:t xml:space="preserve">Approximate number of words in </w:t>
            </w:r>
            <w:r w:rsidR="00D72E31">
              <w:rPr>
                <w:sz w:val="20"/>
                <w:szCs w:val="20"/>
              </w:rPr>
              <w:t xml:space="preserve">typical </w:t>
            </w:r>
            <w:r w:rsidRPr="001C0FCC">
              <w:rPr>
                <w:sz w:val="20"/>
                <w:szCs w:val="20"/>
              </w:rPr>
              <w:t xml:space="preserve">GRAS </w:t>
            </w:r>
            <w:r w:rsidR="00D72E31">
              <w:rPr>
                <w:sz w:val="20"/>
                <w:szCs w:val="20"/>
              </w:rPr>
              <w:t xml:space="preserve">notice </w:t>
            </w:r>
            <w:r w:rsidRPr="001C0FCC">
              <w:rPr>
                <w:sz w:val="20"/>
                <w:szCs w:val="20"/>
              </w:rPr>
              <w:t>submission</w:t>
            </w:r>
          </w:p>
        </w:tc>
        <w:tc>
          <w:tcPr>
            <w:tcW w:w="1710" w:type="dxa"/>
          </w:tcPr>
          <w:p w:rsidR="00657ADD" w:rsidRPr="001C0FCC" w:rsidP="00657ADD" w14:paraId="55541379" w14:textId="094C61EB">
            <w:pPr>
              <w:jc w:val="right"/>
              <w:rPr>
                <w:sz w:val="20"/>
                <w:szCs w:val="20"/>
              </w:rPr>
            </w:pPr>
            <w:r w:rsidRPr="001C0FCC">
              <w:rPr>
                <w:sz w:val="20"/>
                <w:szCs w:val="20"/>
              </w:rPr>
              <w:t>30,000</w:t>
            </w:r>
          </w:p>
        </w:tc>
        <w:tc>
          <w:tcPr>
            <w:tcW w:w="1530" w:type="dxa"/>
          </w:tcPr>
          <w:p w:rsidR="00657ADD" w:rsidRPr="001C0FCC" w:rsidP="00657ADD" w14:paraId="157BFB9A" w14:textId="7E56031C">
            <w:pPr>
              <w:jc w:val="right"/>
              <w:rPr>
                <w:sz w:val="20"/>
                <w:szCs w:val="20"/>
              </w:rPr>
            </w:pPr>
            <w:r w:rsidRPr="001C0FCC">
              <w:rPr>
                <w:sz w:val="20"/>
                <w:szCs w:val="20"/>
              </w:rPr>
              <w:t>30,000</w:t>
            </w:r>
          </w:p>
        </w:tc>
        <w:tc>
          <w:tcPr>
            <w:tcW w:w="1525" w:type="dxa"/>
          </w:tcPr>
          <w:p w:rsidR="00657ADD" w:rsidRPr="001C0FCC" w:rsidP="00657ADD" w14:paraId="506FF2F9" w14:textId="44C23764">
            <w:pPr>
              <w:jc w:val="right"/>
              <w:rPr>
                <w:sz w:val="20"/>
                <w:szCs w:val="20"/>
              </w:rPr>
            </w:pPr>
            <w:r w:rsidRPr="001C0FCC">
              <w:rPr>
                <w:sz w:val="20"/>
                <w:szCs w:val="20"/>
              </w:rPr>
              <w:t>30,000</w:t>
            </w:r>
          </w:p>
        </w:tc>
      </w:tr>
      <w:tr w14:paraId="5A4BC155" w14:textId="77777777" w:rsidTr="001E2F07">
        <w:tblPrEx>
          <w:tblW w:w="0" w:type="auto"/>
          <w:tblLook w:val="04A0"/>
        </w:tblPrEx>
        <w:tc>
          <w:tcPr>
            <w:tcW w:w="4585" w:type="dxa"/>
          </w:tcPr>
          <w:p w:rsidR="00657ADD" w:rsidRPr="007E4B0F" w:rsidP="00657ADD" w14:paraId="07C2F368" w14:textId="15399924">
            <w:pPr>
              <w:rPr>
                <w:sz w:val="20"/>
                <w:szCs w:val="20"/>
              </w:rPr>
            </w:pPr>
            <w:r>
              <w:rPr>
                <w:sz w:val="20"/>
                <w:szCs w:val="20"/>
              </w:rPr>
              <w:t>Time burden of reading (hours)</w:t>
            </w:r>
          </w:p>
        </w:tc>
        <w:tc>
          <w:tcPr>
            <w:tcW w:w="1710" w:type="dxa"/>
          </w:tcPr>
          <w:p w:rsidR="00657ADD" w:rsidRPr="007E4B0F" w:rsidP="00657ADD" w14:paraId="5D008BFC" w14:textId="1F24AD21">
            <w:pPr>
              <w:jc w:val="right"/>
              <w:rPr>
                <w:sz w:val="20"/>
                <w:szCs w:val="20"/>
              </w:rPr>
            </w:pPr>
            <w:r>
              <w:rPr>
                <w:sz w:val="20"/>
                <w:szCs w:val="20"/>
              </w:rPr>
              <w:t>2.22</w:t>
            </w:r>
          </w:p>
        </w:tc>
        <w:tc>
          <w:tcPr>
            <w:tcW w:w="1530" w:type="dxa"/>
          </w:tcPr>
          <w:p w:rsidR="00657ADD" w:rsidRPr="007E4B0F" w:rsidP="00657ADD" w14:paraId="79072D04" w14:textId="5676920B">
            <w:pPr>
              <w:jc w:val="right"/>
              <w:rPr>
                <w:sz w:val="20"/>
                <w:szCs w:val="20"/>
              </w:rPr>
            </w:pPr>
            <w:r>
              <w:rPr>
                <w:sz w:val="20"/>
                <w:szCs w:val="20"/>
              </w:rPr>
              <w:t>2.00</w:t>
            </w:r>
          </w:p>
        </w:tc>
        <w:tc>
          <w:tcPr>
            <w:tcW w:w="1525" w:type="dxa"/>
          </w:tcPr>
          <w:p w:rsidR="00657ADD" w:rsidRPr="007E4B0F" w:rsidP="00657ADD" w14:paraId="2356F6EE" w14:textId="1B7E43CA">
            <w:pPr>
              <w:jc w:val="right"/>
              <w:rPr>
                <w:sz w:val="20"/>
                <w:szCs w:val="20"/>
              </w:rPr>
            </w:pPr>
            <w:r>
              <w:rPr>
                <w:sz w:val="20"/>
                <w:szCs w:val="20"/>
              </w:rPr>
              <w:t>2.50</w:t>
            </w:r>
          </w:p>
        </w:tc>
      </w:tr>
      <w:tr w14:paraId="311648EE" w14:textId="77777777" w:rsidTr="001E2F07">
        <w:tblPrEx>
          <w:tblW w:w="0" w:type="auto"/>
          <w:tblLook w:val="04A0"/>
        </w:tblPrEx>
        <w:tc>
          <w:tcPr>
            <w:tcW w:w="4585" w:type="dxa"/>
          </w:tcPr>
          <w:p w:rsidR="00657ADD" w:rsidRPr="007E4B0F" w:rsidP="00657ADD" w14:paraId="77C1FAB7" w14:textId="1601448F">
            <w:pPr>
              <w:rPr>
                <w:sz w:val="20"/>
                <w:szCs w:val="20"/>
              </w:rPr>
            </w:pPr>
            <w:r>
              <w:rPr>
                <w:sz w:val="20"/>
                <w:szCs w:val="20"/>
              </w:rPr>
              <w:t>Reading/translation multiplier</w:t>
            </w:r>
          </w:p>
        </w:tc>
        <w:tc>
          <w:tcPr>
            <w:tcW w:w="1710" w:type="dxa"/>
          </w:tcPr>
          <w:p w:rsidR="00657ADD" w:rsidRPr="007E4B0F" w:rsidP="00657ADD" w14:paraId="67BC4799" w14:textId="7A817DEC">
            <w:pPr>
              <w:jc w:val="right"/>
              <w:rPr>
                <w:sz w:val="20"/>
                <w:szCs w:val="20"/>
              </w:rPr>
            </w:pPr>
            <w:r>
              <w:rPr>
                <w:sz w:val="20"/>
                <w:szCs w:val="20"/>
              </w:rPr>
              <w:t>15</w:t>
            </w:r>
          </w:p>
        </w:tc>
        <w:tc>
          <w:tcPr>
            <w:tcW w:w="1530" w:type="dxa"/>
          </w:tcPr>
          <w:p w:rsidR="00657ADD" w:rsidRPr="007E4B0F" w:rsidP="00657ADD" w14:paraId="3D13A202" w14:textId="32099F07">
            <w:pPr>
              <w:jc w:val="right"/>
              <w:rPr>
                <w:sz w:val="20"/>
                <w:szCs w:val="20"/>
              </w:rPr>
            </w:pPr>
            <w:r>
              <w:rPr>
                <w:sz w:val="20"/>
                <w:szCs w:val="20"/>
              </w:rPr>
              <w:t>10</w:t>
            </w:r>
          </w:p>
        </w:tc>
        <w:tc>
          <w:tcPr>
            <w:tcW w:w="1525" w:type="dxa"/>
          </w:tcPr>
          <w:p w:rsidR="00657ADD" w:rsidRPr="007E4B0F" w:rsidP="00657ADD" w14:paraId="353AF002" w14:textId="0131E953">
            <w:pPr>
              <w:jc w:val="right"/>
              <w:rPr>
                <w:sz w:val="20"/>
                <w:szCs w:val="20"/>
              </w:rPr>
            </w:pPr>
            <w:r>
              <w:rPr>
                <w:sz w:val="20"/>
                <w:szCs w:val="20"/>
              </w:rPr>
              <w:t>20</w:t>
            </w:r>
          </w:p>
        </w:tc>
      </w:tr>
      <w:tr w14:paraId="592452F3" w14:textId="77777777" w:rsidTr="001E2F07">
        <w:tblPrEx>
          <w:tblW w:w="0" w:type="auto"/>
          <w:tblLook w:val="04A0"/>
        </w:tblPrEx>
        <w:tc>
          <w:tcPr>
            <w:tcW w:w="4585" w:type="dxa"/>
          </w:tcPr>
          <w:p w:rsidR="00657ADD" w:rsidRPr="007E4B0F" w:rsidP="00657ADD" w14:paraId="65770445" w14:textId="3151A4DC">
            <w:pPr>
              <w:rPr>
                <w:sz w:val="20"/>
                <w:szCs w:val="20"/>
              </w:rPr>
            </w:pPr>
            <w:r>
              <w:rPr>
                <w:sz w:val="20"/>
                <w:szCs w:val="20"/>
              </w:rPr>
              <w:t xml:space="preserve">Time burden of translating </w:t>
            </w:r>
            <w:r w:rsidR="003B05E5">
              <w:rPr>
                <w:sz w:val="20"/>
                <w:szCs w:val="20"/>
              </w:rPr>
              <w:t xml:space="preserve">submission of </w:t>
            </w:r>
            <w:r w:rsidRPr="003B05E5" w:rsidR="003B05E5">
              <w:rPr>
                <w:sz w:val="20"/>
                <w:szCs w:val="20"/>
              </w:rPr>
              <w:t xml:space="preserve">certain information for substances that were already </w:t>
            </w:r>
            <w:r w:rsidR="0020266B">
              <w:rPr>
                <w:sz w:val="20"/>
                <w:szCs w:val="20"/>
              </w:rPr>
              <w:t xml:space="preserve">introduced into interstate commerce </w:t>
            </w:r>
            <w:r w:rsidRPr="003B05E5" w:rsidR="003B05E5">
              <w:rPr>
                <w:sz w:val="20"/>
                <w:szCs w:val="20"/>
              </w:rPr>
              <w:t>before the effective date of a final rule</w:t>
            </w:r>
          </w:p>
        </w:tc>
        <w:tc>
          <w:tcPr>
            <w:tcW w:w="1710" w:type="dxa"/>
          </w:tcPr>
          <w:p w:rsidR="00657ADD" w:rsidRPr="007E4B0F" w:rsidP="00657ADD" w14:paraId="21EBB04C" w14:textId="13BFEE6B">
            <w:pPr>
              <w:jc w:val="right"/>
              <w:rPr>
                <w:sz w:val="20"/>
                <w:szCs w:val="20"/>
              </w:rPr>
            </w:pPr>
            <w:r>
              <w:rPr>
                <w:sz w:val="20"/>
                <w:szCs w:val="20"/>
              </w:rPr>
              <w:t>33.33</w:t>
            </w:r>
          </w:p>
        </w:tc>
        <w:tc>
          <w:tcPr>
            <w:tcW w:w="1530" w:type="dxa"/>
          </w:tcPr>
          <w:p w:rsidR="00657ADD" w:rsidRPr="007E4B0F" w:rsidP="00657ADD" w14:paraId="69D7164B" w14:textId="7DC38CEA">
            <w:pPr>
              <w:jc w:val="right"/>
              <w:rPr>
                <w:sz w:val="20"/>
                <w:szCs w:val="20"/>
              </w:rPr>
            </w:pPr>
            <w:r>
              <w:rPr>
                <w:sz w:val="20"/>
                <w:szCs w:val="20"/>
              </w:rPr>
              <w:t>20</w:t>
            </w:r>
          </w:p>
        </w:tc>
        <w:tc>
          <w:tcPr>
            <w:tcW w:w="1525" w:type="dxa"/>
          </w:tcPr>
          <w:p w:rsidR="00657ADD" w:rsidRPr="007E4B0F" w:rsidP="00657ADD" w14:paraId="7B7F2E68" w14:textId="2C04E440">
            <w:pPr>
              <w:jc w:val="right"/>
              <w:rPr>
                <w:sz w:val="20"/>
                <w:szCs w:val="20"/>
              </w:rPr>
            </w:pPr>
            <w:r>
              <w:rPr>
                <w:sz w:val="20"/>
                <w:szCs w:val="20"/>
              </w:rPr>
              <w:t>50</w:t>
            </w:r>
          </w:p>
        </w:tc>
      </w:tr>
      <w:tr w14:paraId="4AF68CED" w14:textId="77777777" w:rsidTr="001E2F07">
        <w:tblPrEx>
          <w:tblW w:w="0" w:type="auto"/>
          <w:tblLook w:val="04A0"/>
        </w:tblPrEx>
        <w:tc>
          <w:tcPr>
            <w:tcW w:w="4585" w:type="dxa"/>
          </w:tcPr>
          <w:p w:rsidR="00657ADD" w:rsidP="00657ADD" w14:paraId="54F6ACF5" w14:textId="00CFD0F8">
            <w:pPr>
              <w:rPr>
                <w:sz w:val="20"/>
                <w:szCs w:val="20"/>
              </w:rPr>
            </w:pPr>
            <w:r>
              <w:rPr>
                <w:sz w:val="20"/>
                <w:szCs w:val="20"/>
              </w:rPr>
              <w:t>Hourly wage of technical writer</w:t>
            </w:r>
          </w:p>
        </w:tc>
        <w:tc>
          <w:tcPr>
            <w:tcW w:w="1710" w:type="dxa"/>
          </w:tcPr>
          <w:p w:rsidR="00657ADD" w:rsidP="00657ADD" w14:paraId="16561324" w14:textId="3ADBC8E8">
            <w:pPr>
              <w:jc w:val="right"/>
              <w:rPr>
                <w:sz w:val="20"/>
                <w:szCs w:val="20"/>
              </w:rPr>
            </w:pPr>
            <w:r>
              <w:rPr>
                <w:sz w:val="20"/>
                <w:szCs w:val="20"/>
              </w:rPr>
              <w:t>$88.</w:t>
            </w:r>
            <w:r w:rsidR="00B420E9">
              <w:rPr>
                <w:sz w:val="20"/>
                <w:szCs w:val="20"/>
              </w:rPr>
              <w:t>78</w:t>
            </w:r>
          </w:p>
        </w:tc>
        <w:tc>
          <w:tcPr>
            <w:tcW w:w="1530" w:type="dxa"/>
          </w:tcPr>
          <w:p w:rsidR="00657ADD" w:rsidP="00657ADD" w14:paraId="7F290146" w14:textId="1CB73BA2">
            <w:pPr>
              <w:jc w:val="right"/>
              <w:rPr>
                <w:sz w:val="20"/>
                <w:szCs w:val="20"/>
              </w:rPr>
            </w:pPr>
            <w:r>
              <w:rPr>
                <w:sz w:val="20"/>
                <w:szCs w:val="20"/>
              </w:rPr>
              <w:t>$88</w:t>
            </w:r>
            <w:r w:rsidR="00B420E9">
              <w:rPr>
                <w:sz w:val="20"/>
                <w:szCs w:val="20"/>
              </w:rPr>
              <w:t>.78</w:t>
            </w:r>
          </w:p>
        </w:tc>
        <w:tc>
          <w:tcPr>
            <w:tcW w:w="1525" w:type="dxa"/>
          </w:tcPr>
          <w:p w:rsidR="00657ADD" w:rsidP="00657ADD" w14:paraId="6322D948" w14:textId="3C77770A">
            <w:pPr>
              <w:jc w:val="right"/>
              <w:rPr>
                <w:sz w:val="20"/>
                <w:szCs w:val="20"/>
              </w:rPr>
            </w:pPr>
            <w:r>
              <w:rPr>
                <w:sz w:val="20"/>
                <w:szCs w:val="20"/>
              </w:rPr>
              <w:t>$88</w:t>
            </w:r>
            <w:r w:rsidR="00B420E9">
              <w:rPr>
                <w:sz w:val="20"/>
                <w:szCs w:val="20"/>
              </w:rPr>
              <w:t>.78</w:t>
            </w:r>
          </w:p>
        </w:tc>
      </w:tr>
      <w:tr w14:paraId="66022213" w14:textId="77777777" w:rsidTr="001E2F07">
        <w:tblPrEx>
          <w:tblW w:w="0" w:type="auto"/>
          <w:tblLook w:val="04A0"/>
        </w:tblPrEx>
        <w:tc>
          <w:tcPr>
            <w:tcW w:w="4585" w:type="dxa"/>
          </w:tcPr>
          <w:p w:rsidR="00657ADD" w:rsidP="00657ADD" w14:paraId="69420C07" w14:textId="242E4E4F">
            <w:pPr>
              <w:rPr>
                <w:sz w:val="20"/>
                <w:szCs w:val="20"/>
              </w:rPr>
            </w:pPr>
            <w:r>
              <w:rPr>
                <w:sz w:val="20"/>
                <w:szCs w:val="20"/>
              </w:rPr>
              <w:t>Cost of translation per</w:t>
            </w:r>
            <w:r w:rsidR="003B05E5">
              <w:rPr>
                <w:sz w:val="20"/>
                <w:szCs w:val="20"/>
              </w:rPr>
              <w:t xml:space="preserve"> submission of </w:t>
            </w:r>
            <w:r w:rsidRPr="003B05E5" w:rsidR="003B05E5">
              <w:rPr>
                <w:sz w:val="20"/>
                <w:szCs w:val="20"/>
              </w:rPr>
              <w:t xml:space="preserve">certain information for substances that were already </w:t>
            </w:r>
            <w:r w:rsidR="0020266B">
              <w:rPr>
                <w:sz w:val="20"/>
                <w:szCs w:val="20"/>
              </w:rPr>
              <w:t xml:space="preserve">introduced into interstate commerce </w:t>
            </w:r>
            <w:r w:rsidRPr="003B05E5" w:rsidR="003B05E5">
              <w:rPr>
                <w:sz w:val="20"/>
                <w:szCs w:val="20"/>
              </w:rPr>
              <w:t>before the effective date of a final rule</w:t>
            </w:r>
          </w:p>
        </w:tc>
        <w:tc>
          <w:tcPr>
            <w:tcW w:w="1710" w:type="dxa"/>
          </w:tcPr>
          <w:p w:rsidR="00657ADD" w:rsidP="00657ADD" w14:paraId="25D44C33" w14:textId="065AF5D2">
            <w:pPr>
              <w:jc w:val="right"/>
              <w:rPr>
                <w:sz w:val="20"/>
                <w:szCs w:val="20"/>
              </w:rPr>
            </w:pPr>
            <w:r>
              <w:rPr>
                <w:sz w:val="20"/>
                <w:szCs w:val="20"/>
              </w:rPr>
              <w:t>$2,9</w:t>
            </w:r>
            <w:r w:rsidR="00B420E9">
              <w:rPr>
                <w:sz w:val="20"/>
                <w:szCs w:val="20"/>
              </w:rPr>
              <w:t>59.33</w:t>
            </w:r>
          </w:p>
        </w:tc>
        <w:tc>
          <w:tcPr>
            <w:tcW w:w="1530" w:type="dxa"/>
          </w:tcPr>
          <w:p w:rsidR="00657ADD" w:rsidP="00657ADD" w14:paraId="5C7C0A55" w14:textId="6A953F58">
            <w:pPr>
              <w:jc w:val="right"/>
              <w:rPr>
                <w:sz w:val="20"/>
                <w:szCs w:val="20"/>
              </w:rPr>
            </w:pPr>
            <w:r>
              <w:rPr>
                <w:sz w:val="20"/>
                <w:szCs w:val="20"/>
              </w:rPr>
              <w:t>$1,</w:t>
            </w:r>
            <w:r w:rsidR="00B420E9">
              <w:rPr>
                <w:sz w:val="20"/>
                <w:szCs w:val="20"/>
              </w:rPr>
              <w:t>775.60</w:t>
            </w:r>
          </w:p>
        </w:tc>
        <w:tc>
          <w:tcPr>
            <w:tcW w:w="1525" w:type="dxa"/>
          </w:tcPr>
          <w:p w:rsidR="00657ADD" w:rsidP="00657ADD" w14:paraId="1DA53580" w14:textId="3573FBA6">
            <w:pPr>
              <w:jc w:val="right"/>
              <w:rPr>
                <w:sz w:val="20"/>
                <w:szCs w:val="20"/>
              </w:rPr>
            </w:pPr>
            <w:r>
              <w:rPr>
                <w:sz w:val="20"/>
                <w:szCs w:val="20"/>
              </w:rPr>
              <w:t>$</w:t>
            </w:r>
            <w:r w:rsidR="00B420E9">
              <w:rPr>
                <w:sz w:val="20"/>
                <w:szCs w:val="20"/>
              </w:rPr>
              <w:t>4,4393.00</w:t>
            </w:r>
          </w:p>
        </w:tc>
      </w:tr>
      <w:tr w14:paraId="64807F7A" w14:textId="77777777" w:rsidTr="001E2F07">
        <w:tblPrEx>
          <w:tblW w:w="0" w:type="auto"/>
          <w:tblLook w:val="04A0"/>
        </w:tblPrEx>
        <w:tc>
          <w:tcPr>
            <w:tcW w:w="4585" w:type="dxa"/>
          </w:tcPr>
          <w:p w:rsidR="00657ADD" w:rsidRPr="007E4B0F" w:rsidP="00657ADD" w14:paraId="7AAD61A1" w14:textId="596728B5">
            <w:pPr>
              <w:rPr>
                <w:sz w:val="20"/>
                <w:szCs w:val="20"/>
              </w:rPr>
            </w:pPr>
            <w:r>
              <w:rPr>
                <w:sz w:val="20"/>
                <w:szCs w:val="20"/>
              </w:rPr>
              <w:t>Total cost of translation</w:t>
            </w:r>
          </w:p>
        </w:tc>
        <w:tc>
          <w:tcPr>
            <w:tcW w:w="1710" w:type="dxa"/>
          </w:tcPr>
          <w:p w:rsidR="00657ADD" w:rsidRPr="007E4B0F" w:rsidP="00657ADD" w14:paraId="688750F3" w14:textId="3D89EDCA">
            <w:pPr>
              <w:jc w:val="right"/>
              <w:rPr>
                <w:sz w:val="20"/>
                <w:szCs w:val="20"/>
              </w:rPr>
            </w:pPr>
            <w:r>
              <w:rPr>
                <w:sz w:val="20"/>
                <w:szCs w:val="20"/>
              </w:rPr>
              <w:t>$2</w:t>
            </w:r>
            <w:r w:rsidR="00577124">
              <w:rPr>
                <w:sz w:val="20"/>
                <w:szCs w:val="20"/>
              </w:rPr>
              <w:t>,274,543.60</w:t>
            </w:r>
          </w:p>
        </w:tc>
        <w:tc>
          <w:tcPr>
            <w:tcW w:w="1530" w:type="dxa"/>
          </w:tcPr>
          <w:p w:rsidR="00657ADD" w:rsidRPr="007E4B0F" w:rsidP="00657ADD" w14:paraId="2A397709" w14:textId="6F743A18">
            <w:pPr>
              <w:jc w:val="right"/>
              <w:rPr>
                <w:sz w:val="20"/>
                <w:szCs w:val="20"/>
              </w:rPr>
            </w:pPr>
            <w:r>
              <w:rPr>
                <w:sz w:val="20"/>
                <w:szCs w:val="20"/>
              </w:rPr>
              <w:t>$</w:t>
            </w:r>
            <w:r w:rsidR="009854FC">
              <w:rPr>
                <w:sz w:val="20"/>
                <w:szCs w:val="20"/>
              </w:rPr>
              <w:t>682,363.08</w:t>
            </w:r>
          </w:p>
        </w:tc>
        <w:tc>
          <w:tcPr>
            <w:tcW w:w="1525" w:type="dxa"/>
          </w:tcPr>
          <w:p w:rsidR="00657ADD" w:rsidRPr="007E4B0F" w:rsidP="00657ADD" w14:paraId="7998584D" w14:textId="58E59125">
            <w:pPr>
              <w:jc w:val="right"/>
              <w:rPr>
                <w:sz w:val="20"/>
                <w:szCs w:val="20"/>
              </w:rPr>
            </w:pPr>
            <w:r>
              <w:rPr>
                <w:sz w:val="20"/>
                <w:szCs w:val="20"/>
              </w:rPr>
              <w:t>$</w:t>
            </w:r>
            <w:r w:rsidR="009854FC">
              <w:rPr>
                <w:sz w:val="20"/>
                <w:szCs w:val="20"/>
              </w:rPr>
              <w:t>5,117.723.10</w:t>
            </w:r>
          </w:p>
        </w:tc>
      </w:tr>
      <w:tr w14:paraId="00325DAA" w14:textId="77777777" w:rsidTr="001E2F07">
        <w:tblPrEx>
          <w:tblW w:w="0" w:type="auto"/>
          <w:tblLook w:val="04A0"/>
        </w:tblPrEx>
        <w:tc>
          <w:tcPr>
            <w:tcW w:w="4585" w:type="dxa"/>
          </w:tcPr>
          <w:p w:rsidR="00657ADD" w:rsidRPr="005B202B" w:rsidP="00657ADD" w14:paraId="7AEBA44B" w14:textId="1F7F03FE">
            <w:pPr>
              <w:rPr>
                <w:b/>
                <w:sz w:val="20"/>
                <w:szCs w:val="20"/>
              </w:rPr>
            </w:pPr>
            <w:r w:rsidRPr="005B202B">
              <w:rPr>
                <w:b/>
                <w:sz w:val="20"/>
                <w:szCs w:val="20"/>
              </w:rPr>
              <w:t xml:space="preserve">Total cost of preparing and submitting </w:t>
            </w:r>
            <w:r w:rsidR="002B2C35">
              <w:rPr>
                <w:b/>
                <w:sz w:val="20"/>
                <w:szCs w:val="20"/>
              </w:rPr>
              <w:t>certain information for substances that were already introduced into interstate commerce based on an independent conclusion of GRAS status before the effective date of a final rule</w:t>
            </w:r>
          </w:p>
        </w:tc>
        <w:tc>
          <w:tcPr>
            <w:tcW w:w="1710" w:type="dxa"/>
          </w:tcPr>
          <w:p w:rsidR="00657ADD" w:rsidRPr="005B202B" w:rsidP="00657ADD" w14:paraId="3D0AD4BF" w14:textId="25C1EB1C">
            <w:pPr>
              <w:jc w:val="right"/>
              <w:rPr>
                <w:b/>
                <w:sz w:val="20"/>
                <w:szCs w:val="20"/>
              </w:rPr>
            </w:pPr>
            <w:r w:rsidRPr="005B202B">
              <w:rPr>
                <w:b/>
                <w:bCs/>
                <w:sz w:val="20"/>
                <w:szCs w:val="20"/>
              </w:rPr>
              <w:t>$</w:t>
            </w:r>
            <w:r w:rsidR="00D10F2B">
              <w:rPr>
                <w:b/>
                <w:bCs/>
                <w:sz w:val="20"/>
                <w:szCs w:val="20"/>
              </w:rPr>
              <w:t>13,</w:t>
            </w:r>
            <w:r w:rsidR="00014396">
              <w:rPr>
                <w:b/>
                <w:bCs/>
                <w:sz w:val="20"/>
                <w:szCs w:val="20"/>
              </w:rPr>
              <w:t>379,750</w:t>
            </w:r>
          </w:p>
        </w:tc>
        <w:tc>
          <w:tcPr>
            <w:tcW w:w="1530" w:type="dxa"/>
          </w:tcPr>
          <w:p w:rsidR="00657ADD" w:rsidRPr="005B202B" w:rsidP="00657ADD" w14:paraId="639074D5" w14:textId="63FE2FE9">
            <w:pPr>
              <w:jc w:val="right"/>
              <w:rPr>
                <w:b/>
                <w:sz w:val="20"/>
                <w:szCs w:val="20"/>
              </w:rPr>
            </w:pPr>
            <w:r w:rsidRPr="005B202B">
              <w:rPr>
                <w:b/>
                <w:bCs/>
                <w:sz w:val="20"/>
                <w:szCs w:val="20"/>
              </w:rPr>
              <w:t>$</w:t>
            </w:r>
            <w:r w:rsidR="00014396">
              <w:rPr>
                <w:b/>
                <w:bCs/>
                <w:sz w:val="20"/>
                <w:szCs w:val="20"/>
              </w:rPr>
              <w:t>1,853,145</w:t>
            </w:r>
          </w:p>
        </w:tc>
        <w:tc>
          <w:tcPr>
            <w:tcW w:w="1525" w:type="dxa"/>
          </w:tcPr>
          <w:p w:rsidR="00657ADD" w:rsidRPr="005B202B" w:rsidP="00657ADD" w14:paraId="37DEFA3A" w14:textId="239EC761">
            <w:pPr>
              <w:jc w:val="right"/>
              <w:rPr>
                <w:b/>
                <w:sz w:val="20"/>
                <w:szCs w:val="20"/>
              </w:rPr>
            </w:pPr>
            <w:r w:rsidRPr="005B202B">
              <w:rPr>
                <w:b/>
                <w:bCs/>
                <w:sz w:val="20"/>
                <w:szCs w:val="20"/>
              </w:rPr>
              <w:t>$</w:t>
            </w:r>
            <w:r w:rsidR="009C6D30">
              <w:rPr>
                <w:b/>
                <w:bCs/>
                <w:sz w:val="20"/>
                <w:szCs w:val="20"/>
              </w:rPr>
              <w:t>46,</w:t>
            </w:r>
            <w:r w:rsidR="00014396">
              <w:rPr>
                <w:b/>
                <w:bCs/>
                <w:sz w:val="20"/>
                <w:szCs w:val="20"/>
              </w:rPr>
              <w:t>242,653</w:t>
            </w:r>
          </w:p>
        </w:tc>
      </w:tr>
    </w:tbl>
    <w:p w:rsidR="006C13C4" w:rsidP="004B6A60" w14:paraId="759182EF" w14:textId="66C8F233">
      <w:pPr>
        <w:rPr>
          <w:sz w:val="20"/>
          <w:szCs w:val="20"/>
        </w:rPr>
      </w:pPr>
      <w:r w:rsidRPr="002A1495">
        <w:rPr>
          <w:sz w:val="20"/>
          <w:szCs w:val="20"/>
        </w:rPr>
        <w:t xml:space="preserve">Notes: </w:t>
      </w:r>
      <w:r w:rsidRPr="002A1495" w:rsidR="00A63288">
        <w:rPr>
          <w:sz w:val="20"/>
          <w:szCs w:val="20"/>
        </w:rPr>
        <w:t xml:space="preserve">Time burden of full GRAS </w:t>
      </w:r>
      <w:r w:rsidR="003B4F36">
        <w:rPr>
          <w:sz w:val="20"/>
          <w:szCs w:val="20"/>
        </w:rPr>
        <w:t>notice</w:t>
      </w:r>
      <w:r w:rsidRPr="002A1495" w:rsidR="003B4F36">
        <w:rPr>
          <w:sz w:val="20"/>
          <w:szCs w:val="20"/>
        </w:rPr>
        <w:t xml:space="preserve"> </w:t>
      </w:r>
      <w:r w:rsidRPr="002A1495" w:rsidR="00A63288">
        <w:rPr>
          <w:sz w:val="20"/>
          <w:szCs w:val="20"/>
        </w:rPr>
        <w:t xml:space="preserve">submission is drawn from the 2016 GRAS </w:t>
      </w:r>
      <w:r w:rsidRPr="002A1495" w:rsidR="00A06B5D">
        <w:rPr>
          <w:sz w:val="20"/>
          <w:szCs w:val="20"/>
        </w:rPr>
        <w:t xml:space="preserve">FRIA (Ref. </w:t>
      </w:r>
      <w:r w:rsidR="00DF3437">
        <w:rPr>
          <w:sz w:val="20"/>
          <w:szCs w:val="20"/>
        </w:rPr>
        <w:t>8</w:t>
      </w:r>
      <w:r w:rsidRPr="002A1495" w:rsidR="00A06B5D">
        <w:rPr>
          <w:sz w:val="20"/>
          <w:szCs w:val="20"/>
        </w:rPr>
        <w:t>).</w:t>
      </w:r>
    </w:p>
    <w:p w:rsidR="003D5E7E" w:rsidRPr="002A1495" w:rsidP="004B6A60" w14:paraId="0AFAD96B" w14:textId="77777777">
      <w:pPr>
        <w:rPr>
          <w:sz w:val="20"/>
          <w:szCs w:val="20"/>
        </w:rPr>
      </w:pPr>
    </w:p>
    <w:p w:rsidR="00422B68" w:rsidRPr="00051A72" w:rsidP="00422B68" w14:paraId="26D81A92" w14:textId="47D07AF8">
      <w:pPr>
        <w:pStyle w:val="Heading4"/>
      </w:pPr>
      <w:r>
        <w:t xml:space="preserve">FDA </w:t>
      </w:r>
      <w:r>
        <w:t xml:space="preserve">Costs </w:t>
      </w:r>
      <w:r w:rsidR="00BB2667">
        <w:t>of</w:t>
      </w:r>
      <w:r>
        <w:t xml:space="preserve"> </w:t>
      </w:r>
      <w:r w:rsidR="00215166">
        <w:t>R</w:t>
      </w:r>
      <w:r>
        <w:t>eviewing</w:t>
      </w:r>
      <w:r>
        <w:t xml:space="preserve"> Submissions of </w:t>
      </w:r>
      <w:r w:rsidR="0045666A">
        <w:t>C</w:t>
      </w:r>
      <w:r w:rsidRPr="00881447">
        <w:t xml:space="preserve">ertain </w:t>
      </w:r>
      <w:r w:rsidR="0045666A">
        <w:t>I</w:t>
      </w:r>
      <w:r w:rsidRPr="00881447">
        <w:t xml:space="preserve">nformation for </w:t>
      </w:r>
      <w:r w:rsidR="0045666A">
        <w:t>S</w:t>
      </w:r>
      <w:r w:rsidRPr="00881447">
        <w:t xml:space="preserve">ubstances </w:t>
      </w:r>
      <w:r w:rsidR="00C16528">
        <w:t>T</w:t>
      </w:r>
      <w:r w:rsidRPr="00881447">
        <w:t xml:space="preserve">hat </w:t>
      </w:r>
      <w:r w:rsidR="00687DF9">
        <w:t>W</w:t>
      </w:r>
      <w:r w:rsidRPr="00881447">
        <w:t xml:space="preserve">ere </w:t>
      </w:r>
      <w:r w:rsidR="0045666A">
        <w:t>A</w:t>
      </w:r>
      <w:r w:rsidRPr="00881447">
        <w:t xml:space="preserve">lready </w:t>
      </w:r>
      <w:r w:rsidR="003C2B59">
        <w:t xml:space="preserve">Introduced </w:t>
      </w:r>
      <w:r w:rsidR="0087453D">
        <w:t>into</w:t>
      </w:r>
      <w:r w:rsidR="003C2B59">
        <w:t xml:space="preserve"> Interstate Commerce </w:t>
      </w:r>
      <w:r w:rsidRPr="00CE24E9" w:rsidR="002B2C35">
        <w:rPr>
          <w:bCs/>
        </w:rPr>
        <w:t xml:space="preserve">Based on an Independent Conclusion of GRAS Status </w:t>
      </w:r>
      <w:r w:rsidR="00687DF9">
        <w:t>B</w:t>
      </w:r>
      <w:r w:rsidRPr="00881447">
        <w:t xml:space="preserve">efore the </w:t>
      </w:r>
      <w:r w:rsidR="00687DF9">
        <w:t>E</w:t>
      </w:r>
      <w:r w:rsidRPr="00881447">
        <w:t xml:space="preserve">ffective </w:t>
      </w:r>
      <w:r w:rsidR="00687DF9">
        <w:t>D</w:t>
      </w:r>
      <w:r w:rsidRPr="00881447">
        <w:t xml:space="preserve">ate of a </w:t>
      </w:r>
      <w:r w:rsidR="00687DF9">
        <w:t>F</w:t>
      </w:r>
      <w:r w:rsidRPr="00881447">
        <w:t xml:space="preserve">inal </w:t>
      </w:r>
      <w:r w:rsidR="00687DF9">
        <w:t>R</w:t>
      </w:r>
      <w:r w:rsidRPr="00881447">
        <w:t>ule</w:t>
      </w:r>
      <w:r>
        <w:t xml:space="preserve">  </w:t>
      </w:r>
    </w:p>
    <w:p w:rsidR="0078165F" w:rsidP="002A1495" w14:paraId="03C15A03" w14:textId="7423F5C6">
      <w:pPr>
        <w:spacing w:line="480" w:lineRule="auto"/>
        <w:ind w:firstLine="720"/>
      </w:pPr>
      <w:r>
        <w:t>T</w:t>
      </w:r>
      <w:r w:rsidR="00DA3C54">
        <w:t xml:space="preserve">he proposed rule, </w:t>
      </w:r>
      <w:r>
        <w:t>if finalized,</w:t>
      </w:r>
      <w:r w:rsidR="00DA3C54">
        <w:t xml:space="preserve"> </w:t>
      </w:r>
      <w:r w:rsidR="00E061CB">
        <w:t xml:space="preserve">would require </w:t>
      </w:r>
      <w:r w:rsidR="00850BDE">
        <w:t xml:space="preserve">FDA </w:t>
      </w:r>
      <w:r w:rsidR="00E061CB">
        <w:t>to</w:t>
      </w:r>
      <w:r w:rsidR="000E4131">
        <w:t xml:space="preserve"> </w:t>
      </w:r>
      <w:r w:rsidR="00F50F74">
        <w:t xml:space="preserve">post </w:t>
      </w:r>
      <w:r w:rsidR="00004D6E">
        <w:t>in a publicly available list</w:t>
      </w:r>
      <w:r w:rsidR="00F50F74">
        <w:t xml:space="preserve"> </w:t>
      </w:r>
      <w:r w:rsidR="005A651D">
        <w:t xml:space="preserve">the information </w:t>
      </w:r>
      <w:r w:rsidR="00AB458A">
        <w:t>we receive</w:t>
      </w:r>
      <w:r w:rsidR="00850BDE">
        <w:t xml:space="preserve"> </w:t>
      </w:r>
      <w:r w:rsidR="00362A6D">
        <w:t xml:space="preserve">about </w:t>
      </w:r>
      <w:r w:rsidR="00004D6E">
        <w:t>substances that were already introduced into interstate commerce based on an independent conclusion of GRAS status before the effective date of a final rule</w:t>
      </w:r>
      <w:r>
        <w:t>.</w:t>
      </w:r>
      <w:r w:rsidR="00906B68">
        <w:t xml:space="preserve"> The posting of this information does not mean that we have reviewed the GRAS status of substances</w:t>
      </w:r>
      <w:r w:rsidR="00715686">
        <w:t>’</w:t>
      </w:r>
      <w:r w:rsidR="00906B68">
        <w:t xml:space="preserve"> conditions of intended use.</w:t>
      </w:r>
      <w:r w:rsidR="000378AA">
        <w:t xml:space="preserve"> </w:t>
      </w:r>
      <w:r w:rsidR="0053503B">
        <w:t xml:space="preserve">We estimate that </w:t>
      </w:r>
      <w:r w:rsidR="009F38AE">
        <w:t xml:space="preserve">FDA will receive approximately </w:t>
      </w:r>
      <w:r w:rsidR="00534F9C">
        <w:t>5,000</w:t>
      </w:r>
      <w:r w:rsidR="009F38AE">
        <w:t xml:space="preserve"> submissions (= 2,000</w:t>
      </w:r>
      <w:r w:rsidR="00DC1E4E">
        <w:t xml:space="preserve"> </w:t>
      </w:r>
      <w:r w:rsidR="00C467AE">
        <w:t xml:space="preserve">substances </w:t>
      </w:r>
      <w:r w:rsidR="00196E38">
        <w:t xml:space="preserve">already introduced into interstate commerce </w:t>
      </w:r>
      <w:r w:rsidR="006E4575">
        <w:t xml:space="preserve">based on an </w:t>
      </w:r>
      <w:r w:rsidR="002C155A">
        <w:t>independent conclusion</w:t>
      </w:r>
      <w:r w:rsidR="00196E38">
        <w:t xml:space="preserve"> of GRAS status</w:t>
      </w:r>
      <w:r w:rsidR="006B58FA">
        <w:t xml:space="preserve"> before the effective date of a final rule</w:t>
      </w:r>
      <w:r w:rsidR="00DC1E4E">
        <w:t xml:space="preserve"> x </w:t>
      </w:r>
      <w:r w:rsidR="006E7848">
        <w:t xml:space="preserve">2.5 </w:t>
      </w:r>
      <w:r w:rsidR="00DC1E4E">
        <w:t xml:space="preserve">firms submitting </w:t>
      </w:r>
      <w:r w:rsidR="004143FC">
        <w:t xml:space="preserve">certain information </w:t>
      </w:r>
      <w:r w:rsidR="00DC1E4E">
        <w:t xml:space="preserve">per substance), with a lower bound of </w:t>
      </w:r>
      <w:r w:rsidR="00BA009B">
        <w:t>1</w:t>
      </w:r>
      <w:r w:rsidR="00DC1E4E">
        <w:t xml:space="preserve">,000 submissions </w:t>
      </w:r>
      <w:r w:rsidR="00E078DE">
        <w:t xml:space="preserve">(= 1,000 substances x </w:t>
      </w:r>
      <w:r w:rsidR="00FD0B8C">
        <w:t xml:space="preserve">1 submitting firm) </w:t>
      </w:r>
      <w:r w:rsidR="00DC1E4E">
        <w:t xml:space="preserve">and an upper bound of </w:t>
      </w:r>
      <w:r w:rsidR="002C5EF6">
        <w:t>12,000 submissions</w:t>
      </w:r>
      <w:r w:rsidR="00893590">
        <w:t xml:space="preserve"> (= 3,000 substances x 4 submitting firms)</w:t>
      </w:r>
      <w:r w:rsidR="002C5EF6">
        <w:t>.</w:t>
      </w:r>
      <w:r w:rsidR="003648A8">
        <w:t xml:space="preserve"> We </w:t>
      </w:r>
      <w:r w:rsidR="00A4189F">
        <w:t>assume</w:t>
      </w:r>
      <w:r w:rsidR="003648A8">
        <w:t xml:space="preserve"> that </w:t>
      </w:r>
      <w:r w:rsidR="001A0232">
        <w:t>a submission will be reviewed</w:t>
      </w:r>
      <w:r w:rsidR="001B7A86">
        <w:t xml:space="preserve"> for posting</w:t>
      </w:r>
      <w:r w:rsidR="001A0232">
        <w:t xml:space="preserve"> </w:t>
      </w:r>
      <w:r w:rsidR="00A4189F">
        <w:t xml:space="preserve">by the appropriate FDA </w:t>
      </w:r>
      <w:r w:rsidR="0029473B">
        <w:t>staff and</w:t>
      </w:r>
      <w:r w:rsidR="00A4189F">
        <w:t xml:space="preserve"> estimate a composite</w:t>
      </w:r>
      <w:r w:rsidR="00080A3C">
        <w:t xml:space="preserve"> </w:t>
      </w:r>
      <w:r w:rsidR="001939B0">
        <w:t xml:space="preserve">hourly </w:t>
      </w:r>
      <w:r w:rsidR="00080A3C">
        <w:t xml:space="preserve">wage rate </w:t>
      </w:r>
      <w:r w:rsidR="006E282D">
        <w:t xml:space="preserve">using U.S. </w:t>
      </w:r>
      <w:r w:rsidR="008F1D6A">
        <w:t xml:space="preserve">Office of Personnel </w:t>
      </w:r>
      <w:r w:rsidR="00271AF0">
        <w:t xml:space="preserve">Management (OPM) General </w:t>
      </w:r>
      <w:r w:rsidR="005668E9">
        <w:t xml:space="preserve">Schedule (GS) data </w:t>
      </w:r>
      <w:r w:rsidR="00080A3C">
        <w:t xml:space="preserve">for </w:t>
      </w:r>
      <w:r w:rsidR="00D06CE3">
        <w:t xml:space="preserve">1 </w:t>
      </w:r>
      <w:r w:rsidR="00F13B76">
        <w:t>GS13</w:t>
      </w:r>
      <w:r w:rsidR="00080A3C">
        <w:t xml:space="preserve">-5 </w:t>
      </w:r>
      <w:r w:rsidR="0029473B">
        <w:t xml:space="preserve">level employee </w:t>
      </w:r>
      <w:r w:rsidR="009A1700">
        <w:t xml:space="preserve">of </w:t>
      </w:r>
      <w:r w:rsidR="000504B8">
        <w:t>$</w:t>
      </w:r>
      <w:r w:rsidR="00401918">
        <w:t>124.77</w:t>
      </w:r>
      <w:r w:rsidR="000504B8">
        <w:t xml:space="preserve"> (= $</w:t>
      </w:r>
      <w:r w:rsidR="00401918">
        <w:t>129,759</w:t>
      </w:r>
      <w:r w:rsidR="00544317">
        <w:t xml:space="preserve"> / </w:t>
      </w:r>
      <w:r w:rsidR="006D35BD">
        <w:t>40 / 52 * 2)</w:t>
      </w:r>
      <w:r w:rsidR="00080A3C">
        <w:t xml:space="preserve"> and </w:t>
      </w:r>
      <w:r w:rsidR="00D06CE3">
        <w:t xml:space="preserve">1 </w:t>
      </w:r>
      <w:r w:rsidR="00F13B76">
        <w:t>GS14</w:t>
      </w:r>
      <w:r w:rsidR="00080A3C">
        <w:t>-5</w:t>
      </w:r>
      <w:r w:rsidR="0029473B">
        <w:t xml:space="preserve"> level employee of $</w:t>
      </w:r>
      <w:r w:rsidR="00673D88">
        <w:t xml:space="preserve">151.91 </w:t>
      </w:r>
      <w:r w:rsidR="00252BCF">
        <w:t xml:space="preserve">(= </w:t>
      </w:r>
      <w:r w:rsidR="00673D88">
        <w:t xml:space="preserve">$157,982 </w:t>
      </w:r>
      <w:r w:rsidR="00252BCF">
        <w:t>/ 40 /</w:t>
      </w:r>
      <w:r w:rsidR="006524DB">
        <w:t xml:space="preserve"> </w:t>
      </w:r>
      <w:r w:rsidR="00252BCF">
        <w:t>52 * 2)</w:t>
      </w:r>
      <w:r w:rsidR="00080A3C">
        <w:t xml:space="preserve"> </w:t>
      </w:r>
      <w:r w:rsidR="00B83D06">
        <w:t>in the Washington</w:t>
      </w:r>
      <w:r w:rsidR="0018550D">
        <w:t>-Baltimore-Arlington</w:t>
      </w:r>
      <w:r w:rsidR="00B83D06">
        <w:t xml:space="preserve"> metropolitan area, doubled for benefits and overhead</w:t>
      </w:r>
      <w:r w:rsidR="00252BCF">
        <w:t xml:space="preserve"> </w:t>
      </w:r>
      <w:r w:rsidR="007D1452">
        <w:t xml:space="preserve">(Ref. </w:t>
      </w:r>
      <w:r w:rsidR="003142D4">
        <w:t>12</w:t>
      </w:r>
      <w:r w:rsidRPr="00B848C6" w:rsidR="007D1452">
        <w:t>).</w:t>
      </w:r>
      <w:r w:rsidR="00643505">
        <w:t xml:space="preserve"> We </w:t>
      </w:r>
      <w:r w:rsidR="004877DE">
        <w:t>estimate</w:t>
      </w:r>
      <w:r w:rsidR="00643505">
        <w:t xml:space="preserve"> that the time burden </w:t>
      </w:r>
      <w:r w:rsidR="004877DE">
        <w:t xml:space="preserve">of reviewing a submission </w:t>
      </w:r>
      <w:r w:rsidR="008A30AD">
        <w:t>for posting</w:t>
      </w:r>
      <w:r w:rsidR="004877DE">
        <w:t xml:space="preserve"> is approximately </w:t>
      </w:r>
      <w:r w:rsidR="00A41BA1">
        <w:t xml:space="preserve">35 </w:t>
      </w:r>
      <w:r w:rsidR="004877DE">
        <w:t xml:space="preserve">percent of the </w:t>
      </w:r>
      <w:r w:rsidR="004877DE">
        <w:t xml:space="preserve">time burden of preparing and submitting </w:t>
      </w:r>
      <w:r w:rsidR="00803AC8">
        <w:t xml:space="preserve">certain information </w:t>
      </w:r>
      <w:r w:rsidR="009E2FAE">
        <w:t xml:space="preserve">for substances </w:t>
      </w:r>
      <w:r w:rsidR="003C2B59">
        <w:t>that were already introduced into interstate commerce based on an independent conclusion of GRAS status</w:t>
      </w:r>
      <w:r w:rsidR="00EB053C">
        <w:t xml:space="preserve">, yielding a per submission FDA time burden of approximately </w:t>
      </w:r>
      <w:r w:rsidR="00262DEB">
        <w:t>11.</w:t>
      </w:r>
      <w:r w:rsidR="00112104">
        <w:t>03</w:t>
      </w:r>
      <w:r w:rsidR="00EB053C">
        <w:t xml:space="preserve"> hours</w:t>
      </w:r>
      <w:r w:rsidR="008B4637">
        <w:t xml:space="preserve"> (= </w:t>
      </w:r>
      <w:r w:rsidR="00EF3CA3">
        <w:t xml:space="preserve">31.5 </w:t>
      </w:r>
      <w:r w:rsidR="00592F86">
        <w:t xml:space="preserve">hours </w:t>
      </w:r>
      <w:r w:rsidR="00EF3CA3">
        <w:t xml:space="preserve">* </w:t>
      </w:r>
      <w:r w:rsidR="00A41BA1">
        <w:t>35</w:t>
      </w:r>
      <w:r w:rsidR="00592F86">
        <w:t>%</w:t>
      </w:r>
      <w:r w:rsidR="00EF3CA3">
        <w:t>)</w:t>
      </w:r>
      <w:r w:rsidR="00EB053C">
        <w:t xml:space="preserve">, with a lower bound of </w:t>
      </w:r>
      <w:r w:rsidR="00267652">
        <w:t>5.95</w:t>
      </w:r>
      <w:r w:rsidR="00EB053C">
        <w:t xml:space="preserve"> hours </w:t>
      </w:r>
      <w:r w:rsidR="00A46E94">
        <w:t>(= 1</w:t>
      </w:r>
      <w:r w:rsidR="00D71400">
        <w:t>7</w:t>
      </w:r>
      <w:r w:rsidR="00592F86">
        <w:t xml:space="preserve"> hours</w:t>
      </w:r>
      <w:r w:rsidR="00A46E94">
        <w:t xml:space="preserve"> * </w:t>
      </w:r>
      <w:r w:rsidR="00A41BA1">
        <w:t>35</w:t>
      </w:r>
      <w:r w:rsidR="00592F86">
        <w:t>%</w:t>
      </w:r>
      <w:r w:rsidR="00A46E94">
        <w:t xml:space="preserve">) </w:t>
      </w:r>
      <w:r w:rsidR="00EB053C">
        <w:t xml:space="preserve">and an upper bound of </w:t>
      </w:r>
      <w:r w:rsidR="00356BE2">
        <w:t>16.</w:t>
      </w:r>
      <w:r w:rsidR="003943ED">
        <w:t>63</w:t>
      </w:r>
      <w:r w:rsidR="00EB053C">
        <w:t xml:space="preserve"> hours</w:t>
      </w:r>
      <w:r w:rsidR="00592F86">
        <w:t xml:space="preserve"> (= </w:t>
      </w:r>
      <w:r w:rsidR="002A6308">
        <w:t>47.5</w:t>
      </w:r>
      <w:r w:rsidR="00592F86">
        <w:t xml:space="preserve"> hours * </w:t>
      </w:r>
      <w:r w:rsidR="00A41BA1">
        <w:t>35</w:t>
      </w:r>
      <w:r w:rsidR="00592F86">
        <w:t>%)</w:t>
      </w:r>
      <w:r w:rsidR="00EB053C">
        <w:t>.</w:t>
      </w:r>
      <w:r w:rsidR="00AB20D7">
        <w:t xml:space="preserve"> </w:t>
      </w:r>
      <w:r w:rsidR="00EF2AD9">
        <w:t xml:space="preserve">We </w:t>
      </w:r>
      <w:r w:rsidR="00C04C12">
        <w:t xml:space="preserve">multiply the </w:t>
      </w:r>
      <w:r w:rsidR="00E313C6">
        <w:t xml:space="preserve">number of submissions by the composite hourly wage of FDA reviewers and the time burden of review to yield </w:t>
      </w:r>
      <w:r w:rsidR="008960B4">
        <w:t>a cost of initial review</w:t>
      </w:r>
      <w:r w:rsidR="00A90B0D">
        <w:t xml:space="preserve"> of certain information for substances that were already introduced into interstate commerce </w:t>
      </w:r>
      <w:r w:rsidR="00055DA2">
        <w:t>based on an independent conclusion of GRAS status</w:t>
      </w:r>
      <w:r w:rsidRPr="00B41460" w:rsidR="00055DA2">
        <w:t xml:space="preserve"> </w:t>
      </w:r>
      <w:r w:rsidR="00A90B0D">
        <w:t>before the effective date of a final rule</w:t>
      </w:r>
      <w:r w:rsidR="008960B4">
        <w:t xml:space="preserve"> of approximately </w:t>
      </w:r>
      <w:r w:rsidR="00580112">
        <w:t>$</w:t>
      </w:r>
      <w:r w:rsidR="00DB5684">
        <w:t>15.3</w:t>
      </w:r>
      <w:r w:rsidR="00580112">
        <w:t xml:space="preserve"> million (= </w:t>
      </w:r>
      <w:r w:rsidR="00976737">
        <w:t>5</w:t>
      </w:r>
      <w:r w:rsidR="00580112">
        <w:t>,000 x $</w:t>
      </w:r>
      <w:r w:rsidR="0058127C">
        <w:t>276.67</w:t>
      </w:r>
      <w:r w:rsidR="008264B5">
        <w:t>4</w:t>
      </w:r>
      <w:r w:rsidR="00580112">
        <w:t xml:space="preserve"> x </w:t>
      </w:r>
      <w:r w:rsidR="002B0DEF">
        <w:t>11.</w:t>
      </w:r>
      <w:r w:rsidR="00262DEB">
        <w:t>0</w:t>
      </w:r>
      <w:r w:rsidR="00112104">
        <w:t>3</w:t>
      </w:r>
      <w:r w:rsidR="00A81CE5">
        <w:t xml:space="preserve"> hours</w:t>
      </w:r>
      <w:r w:rsidR="00580112">
        <w:t>)</w:t>
      </w:r>
      <w:r w:rsidR="00685D33">
        <w:t xml:space="preserve">, with a lower bound of </w:t>
      </w:r>
      <w:r w:rsidR="00A81CE5">
        <w:t>$</w:t>
      </w:r>
      <w:r w:rsidR="00BE5E6A">
        <w:t>1.6</w:t>
      </w:r>
      <w:r w:rsidR="00A81CE5">
        <w:t xml:space="preserve"> million (= </w:t>
      </w:r>
      <w:r w:rsidR="00A12E5B">
        <w:t>1</w:t>
      </w:r>
      <w:r w:rsidR="00A81CE5">
        <w:t>,000 x $</w:t>
      </w:r>
      <w:r w:rsidR="00BE5E6A">
        <w:t>276.67</w:t>
      </w:r>
      <w:r w:rsidR="008264B5">
        <w:t>4</w:t>
      </w:r>
      <w:r w:rsidR="00A81CE5">
        <w:t xml:space="preserve"> x </w:t>
      </w:r>
      <w:r w:rsidR="00896C0A">
        <w:t>5.95</w:t>
      </w:r>
      <w:r w:rsidR="00A81CE5">
        <w:t xml:space="preserve"> hours) and an upper bound of </w:t>
      </w:r>
      <w:r w:rsidR="00AD58BB">
        <w:t>$</w:t>
      </w:r>
      <w:r w:rsidR="00896C0A">
        <w:t>55.2</w:t>
      </w:r>
      <w:r w:rsidR="00AD58BB">
        <w:t xml:space="preserve"> million (=</w:t>
      </w:r>
      <w:r w:rsidR="00705943">
        <w:t xml:space="preserve"> 12,000 x $</w:t>
      </w:r>
      <w:r w:rsidR="00896C0A">
        <w:t>276.67</w:t>
      </w:r>
      <w:r w:rsidR="008264B5">
        <w:t>4</w:t>
      </w:r>
      <w:r w:rsidR="00705943">
        <w:t xml:space="preserve"> x </w:t>
      </w:r>
      <w:r w:rsidR="00896C0A">
        <w:t>16.63</w:t>
      </w:r>
      <w:r w:rsidR="00705943">
        <w:t xml:space="preserve"> hours).</w:t>
      </w:r>
      <w:r w:rsidR="00212471">
        <w:t xml:space="preserve"> </w:t>
      </w:r>
    </w:p>
    <w:p w:rsidR="0078165F" w:rsidP="0035396E" w14:paraId="35D3D54F" w14:textId="674C0C2F">
      <w:pPr>
        <w:spacing w:line="480" w:lineRule="auto"/>
        <w:ind w:firstLine="720"/>
      </w:pPr>
      <w:r>
        <w:t xml:space="preserve">We </w:t>
      </w:r>
      <w:r w:rsidR="00E42F4E">
        <w:t>expect</w:t>
      </w:r>
      <w:r>
        <w:t xml:space="preserve"> </w:t>
      </w:r>
      <w:r w:rsidR="008B2536">
        <w:t xml:space="preserve">that </w:t>
      </w:r>
      <w:r w:rsidR="00E42F4E">
        <w:t xml:space="preserve">some </w:t>
      </w:r>
      <w:r w:rsidR="00814322">
        <w:t>submissions</w:t>
      </w:r>
      <w:r w:rsidR="009D26C7">
        <w:t xml:space="preserve"> </w:t>
      </w:r>
      <w:r w:rsidR="005323C9">
        <w:t xml:space="preserve">may not be complete </w:t>
      </w:r>
      <w:r w:rsidR="009F5A96">
        <w:t xml:space="preserve">or may otherwise </w:t>
      </w:r>
      <w:r w:rsidR="00701272">
        <w:t>be inadequate</w:t>
      </w:r>
      <w:r w:rsidR="00E81DF4">
        <w:t xml:space="preserve">. </w:t>
      </w:r>
      <w:r w:rsidR="00D44199">
        <w:t xml:space="preserve">We estimate that approximately </w:t>
      </w:r>
      <w:r w:rsidR="000629A8">
        <w:t xml:space="preserve">7.5 percent, or </w:t>
      </w:r>
      <w:r w:rsidR="0018401F">
        <w:t xml:space="preserve">375 </w:t>
      </w:r>
      <w:r w:rsidR="000629A8">
        <w:t xml:space="preserve">submissions (= </w:t>
      </w:r>
      <w:r w:rsidR="0018401F">
        <w:t>5</w:t>
      </w:r>
      <w:r w:rsidR="000629A8">
        <w:t xml:space="preserve">,000 x </w:t>
      </w:r>
      <w:r w:rsidR="000A5726">
        <w:t>7.5%)</w:t>
      </w:r>
      <w:r w:rsidR="00E81DF4">
        <w:t xml:space="preserve"> </w:t>
      </w:r>
      <w:r w:rsidR="0000641A">
        <w:t xml:space="preserve">would </w:t>
      </w:r>
      <w:r w:rsidR="00AE1FC9">
        <w:t xml:space="preserve">be resubmitted, with a lower bound of </w:t>
      </w:r>
      <w:r w:rsidR="000B0E7F">
        <w:t>50</w:t>
      </w:r>
      <w:r w:rsidR="000F11EC">
        <w:t xml:space="preserve"> submissions (= </w:t>
      </w:r>
      <w:r w:rsidR="000B0E7F">
        <w:t>1</w:t>
      </w:r>
      <w:r w:rsidR="000F11EC">
        <w:t xml:space="preserve">,000 x </w:t>
      </w:r>
      <w:r w:rsidR="006A437F">
        <w:t xml:space="preserve">5%) and an upper bound of </w:t>
      </w:r>
      <w:r w:rsidR="002E75DB">
        <w:t xml:space="preserve">1,200 submissions (= 12,000 x </w:t>
      </w:r>
      <w:r w:rsidR="001E603E">
        <w:t>10%)</w:t>
      </w:r>
      <w:r w:rsidR="00C11AE5">
        <w:t xml:space="preserve">. </w:t>
      </w:r>
      <w:r w:rsidR="002352DD">
        <w:t xml:space="preserve">We estimate that the costs of </w:t>
      </w:r>
      <w:r w:rsidR="00A1333E">
        <w:t xml:space="preserve">reviewing resubmissions </w:t>
      </w:r>
      <w:r w:rsidR="00727E6C">
        <w:t xml:space="preserve">for posting </w:t>
      </w:r>
      <w:r w:rsidR="00A1333E">
        <w:t>are approximately $</w:t>
      </w:r>
      <w:r w:rsidR="00635028">
        <w:t>1.1 million</w:t>
      </w:r>
      <w:r w:rsidR="00203D45">
        <w:t xml:space="preserve"> (= </w:t>
      </w:r>
      <w:r w:rsidR="004A264E">
        <w:t xml:space="preserve">375 </w:t>
      </w:r>
      <w:r w:rsidR="00203D45">
        <w:t xml:space="preserve">x </w:t>
      </w:r>
      <w:r w:rsidR="00E4262C">
        <w:t>$</w:t>
      </w:r>
      <w:r w:rsidR="007E5040">
        <w:t>276.67</w:t>
      </w:r>
      <w:r w:rsidR="00E4262C">
        <w:t xml:space="preserve"> x </w:t>
      </w:r>
      <w:r w:rsidR="003A7746">
        <w:t>11.03</w:t>
      </w:r>
      <w:r w:rsidR="00E4262C">
        <w:t xml:space="preserve"> hours), with a lower bound of $</w:t>
      </w:r>
      <w:r w:rsidR="003A7746">
        <w:t>82.3</w:t>
      </w:r>
      <w:r w:rsidR="00E4262C">
        <w:t xml:space="preserve"> thousand (= </w:t>
      </w:r>
      <w:r w:rsidR="00207D57">
        <w:t>50</w:t>
      </w:r>
      <w:r w:rsidR="00240EA7">
        <w:t xml:space="preserve"> x $</w:t>
      </w:r>
      <w:r w:rsidR="003A7746">
        <w:t>276.67</w:t>
      </w:r>
      <w:r w:rsidR="00240EA7">
        <w:t xml:space="preserve"> x </w:t>
      </w:r>
      <w:r w:rsidR="003A7746">
        <w:t>5.95</w:t>
      </w:r>
      <w:r w:rsidR="008F2086">
        <w:t xml:space="preserve"> hours) and an upper bound of </w:t>
      </w:r>
      <w:r w:rsidR="00372B59">
        <w:t>$</w:t>
      </w:r>
      <w:r w:rsidR="003A7746">
        <w:t>5.5</w:t>
      </w:r>
      <w:r w:rsidR="00372B59">
        <w:t xml:space="preserve"> million (</w:t>
      </w:r>
      <w:r w:rsidR="003D178F">
        <w:t>=</w:t>
      </w:r>
      <w:r w:rsidR="00C65409">
        <w:t xml:space="preserve"> 1</w:t>
      </w:r>
      <w:r w:rsidR="006510FA">
        <w:t>,200</w:t>
      </w:r>
      <w:r w:rsidR="00C65409">
        <w:t xml:space="preserve"> x $</w:t>
      </w:r>
      <w:r w:rsidR="003A7746">
        <w:t>276.67</w:t>
      </w:r>
      <w:r w:rsidR="00C65409">
        <w:t xml:space="preserve"> x </w:t>
      </w:r>
      <w:r w:rsidR="003A7746">
        <w:t>16.63</w:t>
      </w:r>
      <w:r w:rsidR="00A3574F">
        <w:t xml:space="preserve"> </w:t>
      </w:r>
      <w:r w:rsidR="006510FA">
        <w:t xml:space="preserve">hours). </w:t>
      </w:r>
    </w:p>
    <w:p w:rsidR="00BA7858" w:rsidP="0035396E" w14:paraId="76089A6D" w14:textId="42FAC411">
      <w:pPr>
        <w:spacing w:line="480" w:lineRule="auto"/>
        <w:ind w:firstLine="720"/>
      </w:pPr>
      <w:r>
        <w:t xml:space="preserve">The total costs </w:t>
      </w:r>
      <w:r w:rsidR="0063769E">
        <w:t xml:space="preserve">of reviewing </w:t>
      </w:r>
      <w:r w:rsidR="00727E6C">
        <w:t>for posting</w:t>
      </w:r>
      <w:r w:rsidR="0063769E">
        <w:t xml:space="preserve"> submissions </w:t>
      </w:r>
      <w:r w:rsidRPr="000179F9" w:rsidR="000179F9">
        <w:t xml:space="preserve">of certain information for substances that were already </w:t>
      </w:r>
      <w:r w:rsidR="00F13106">
        <w:t>introduced into interstate commerce</w:t>
      </w:r>
      <w:r w:rsidRPr="000179F9" w:rsidR="000179F9">
        <w:t xml:space="preserve"> </w:t>
      </w:r>
      <w:r w:rsidR="00055DA2">
        <w:t>based on an independent conclusion of GRAS status</w:t>
      </w:r>
      <w:r w:rsidRPr="00B41460" w:rsidR="00055DA2">
        <w:t xml:space="preserve"> </w:t>
      </w:r>
      <w:r w:rsidRPr="000179F9" w:rsidR="000179F9">
        <w:t>before the effective date of a final rule</w:t>
      </w:r>
      <w:r w:rsidR="0063769E">
        <w:t xml:space="preserve"> are approximately $</w:t>
      </w:r>
      <w:r w:rsidR="003A7746">
        <w:t>16.4</w:t>
      </w:r>
      <w:r w:rsidR="0063769E">
        <w:t xml:space="preserve"> million (= $</w:t>
      </w:r>
      <w:r w:rsidR="00137160">
        <w:t>15.3</w:t>
      </w:r>
      <w:r w:rsidR="00E04E01">
        <w:t xml:space="preserve"> million + $</w:t>
      </w:r>
      <w:r w:rsidR="00137160">
        <w:t>1.1 million</w:t>
      </w:r>
      <w:r w:rsidR="00E04E01">
        <w:t xml:space="preserve">), with a lower bound of </w:t>
      </w:r>
      <w:r w:rsidR="00522142">
        <w:t>$</w:t>
      </w:r>
      <w:r w:rsidR="00137160">
        <w:t>1.7</w:t>
      </w:r>
      <w:r w:rsidR="00522142">
        <w:t xml:space="preserve"> million</w:t>
      </w:r>
      <w:r w:rsidR="00E15F21">
        <w:t xml:space="preserve"> (= $</w:t>
      </w:r>
      <w:r w:rsidR="00137160">
        <w:t>1.6</w:t>
      </w:r>
      <w:r w:rsidR="00E15F21">
        <w:t xml:space="preserve"> million + $</w:t>
      </w:r>
      <w:r w:rsidR="00137160">
        <w:t>82.3</w:t>
      </w:r>
      <w:r w:rsidR="00E15F21">
        <w:t xml:space="preserve"> thousand) </w:t>
      </w:r>
      <w:r w:rsidR="00E15F21">
        <w:t xml:space="preserve">and an upper bound of </w:t>
      </w:r>
      <w:r w:rsidR="00926190">
        <w:t>$</w:t>
      </w:r>
      <w:r w:rsidR="00137160">
        <w:t>60.7</w:t>
      </w:r>
      <w:r w:rsidR="00926190">
        <w:t xml:space="preserve"> million (</w:t>
      </w:r>
      <w:r w:rsidR="001C7DA3">
        <w:t>= $</w:t>
      </w:r>
      <w:r w:rsidR="00137160">
        <w:t>55.2</w:t>
      </w:r>
      <w:r w:rsidR="001C7DA3">
        <w:t xml:space="preserve"> million + </w:t>
      </w:r>
      <w:r w:rsidR="00E143C5">
        <w:t>$</w:t>
      </w:r>
      <w:r w:rsidR="00137160">
        <w:t>5.5</w:t>
      </w:r>
      <w:r w:rsidR="00E143C5">
        <w:t xml:space="preserve"> million). </w:t>
      </w:r>
      <w:r w:rsidR="00FD7516">
        <w:t xml:space="preserve">These costs are summarized in </w:t>
      </w:r>
      <w:r w:rsidRPr="009F7199" w:rsidR="005045FC">
        <w:fldChar w:fldCharType="begin"/>
      </w:r>
      <w:r w:rsidRPr="009F7199" w:rsidR="005045FC">
        <w:instrText xml:space="preserve"> REF _Ref198282037 \h </w:instrText>
      </w:r>
      <w:r w:rsidRPr="002A1495" w:rsidR="009F7199">
        <w:instrText xml:space="preserve"> \* MERGEFORMAT </w:instrText>
      </w:r>
      <w:r w:rsidRPr="009F7199" w:rsidR="005045FC">
        <w:fldChar w:fldCharType="separate"/>
      </w:r>
      <w:r w:rsidRPr="002A1495" w:rsidR="00BF2543">
        <w:t xml:space="preserve">Table </w:t>
      </w:r>
      <w:r w:rsidRPr="002A1495" w:rsidR="00BF2543">
        <w:rPr>
          <w:noProof/>
        </w:rPr>
        <w:t>11</w:t>
      </w:r>
      <w:r w:rsidRPr="009F7199" w:rsidR="005045FC">
        <w:fldChar w:fldCharType="end"/>
      </w:r>
      <w:r w:rsidR="00AB20D7">
        <w:t>.</w:t>
      </w:r>
      <w:r w:rsidR="00690917">
        <w:t xml:space="preserve"> </w:t>
      </w:r>
    </w:p>
    <w:p w:rsidR="00EB053C" w:rsidRPr="007F04AF" w:rsidP="00FD7516" w14:paraId="328E2BFF" w14:textId="3BB201F2">
      <w:pPr>
        <w:pStyle w:val="Caption"/>
        <w:rPr>
          <w:b/>
        </w:rPr>
      </w:pPr>
      <w:bookmarkStart w:id="69" w:name="_Ref198282037"/>
      <w:r w:rsidRPr="007F04AF">
        <w:rPr>
          <w:b/>
        </w:rPr>
        <w:t xml:space="preserve">Table </w:t>
      </w:r>
      <w:r w:rsidRPr="007F04AF" w:rsidR="00FD7516">
        <w:rPr>
          <w:b/>
        </w:rPr>
        <w:fldChar w:fldCharType="begin"/>
      </w:r>
      <w:r w:rsidRPr="007F04AF" w:rsidR="00FD7516">
        <w:rPr>
          <w:b/>
        </w:rPr>
        <w:instrText xml:space="preserve"> SEQ Table \* ARABIC </w:instrText>
      </w:r>
      <w:r w:rsidRPr="007F04AF" w:rsidR="00FD7516">
        <w:rPr>
          <w:b/>
        </w:rPr>
        <w:fldChar w:fldCharType="separate"/>
      </w:r>
      <w:r w:rsidR="00BF2543">
        <w:rPr>
          <w:b/>
          <w:noProof/>
        </w:rPr>
        <w:t>11</w:t>
      </w:r>
      <w:r w:rsidRPr="007F04AF" w:rsidR="00FD7516">
        <w:rPr>
          <w:b/>
        </w:rPr>
        <w:fldChar w:fldCharType="end"/>
      </w:r>
      <w:bookmarkEnd w:id="69"/>
      <w:r w:rsidRPr="007F04AF">
        <w:rPr>
          <w:b/>
        </w:rPr>
        <w:t xml:space="preserve">. </w:t>
      </w:r>
      <w:r w:rsidRPr="007F04AF" w:rsidR="00AB20D7">
        <w:rPr>
          <w:b/>
        </w:rPr>
        <w:t xml:space="preserve">Total </w:t>
      </w:r>
      <w:r w:rsidR="00215166">
        <w:rPr>
          <w:b/>
          <w:bCs/>
        </w:rPr>
        <w:t>C</w:t>
      </w:r>
      <w:r w:rsidRPr="007F04AF">
        <w:rPr>
          <w:b/>
          <w:bCs/>
        </w:rPr>
        <w:t>ost</w:t>
      </w:r>
      <w:r w:rsidRPr="007F04AF">
        <w:rPr>
          <w:b/>
        </w:rPr>
        <w:t xml:space="preserve"> of </w:t>
      </w:r>
      <w:r w:rsidR="00215166">
        <w:rPr>
          <w:b/>
          <w:bCs/>
        </w:rPr>
        <w:t>R</w:t>
      </w:r>
      <w:r w:rsidRPr="007F04AF">
        <w:rPr>
          <w:b/>
          <w:bCs/>
        </w:rPr>
        <w:t xml:space="preserve">eviewing </w:t>
      </w:r>
      <w:r w:rsidR="00D53E12">
        <w:rPr>
          <w:b/>
          <w:bCs/>
        </w:rPr>
        <w:t xml:space="preserve">for Posting </w:t>
      </w:r>
      <w:r w:rsidR="00215166">
        <w:rPr>
          <w:b/>
          <w:bCs/>
        </w:rPr>
        <w:t>S</w:t>
      </w:r>
      <w:r w:rsidRPr="007F04AF">
        <w:rPr>
          <w:b/>
          <w:bCs/>
        </w:rPr>
        <w:t>ubmissions</w:t>
      </w:r>
      <w:r w:rsidRPr="0075521D">
        <w:t xml:space="preserve"> </w:t>
      </w:r>
      <w:r w:rsidRPr="0075521D" w:rsidR="0075521D">
        <w:rPr>
          <w:b/>
        </w:rPr>
        <w:t xml:space="preserve">of </w:t>
      </w:r>
      <w:r w:rsidR="0075521D">
        <w:rPr>
          <w:b/>
        </w:rPr>
        <w:t>C</w:t>
      </w:r>
      <w:r w:rsidRPr="0075521D" w:rsidR="0075521D">
        <w:rPr>
          <w:b/>
        </w:rPr>
        <w:t xml:space="preserve">ertain </w:t>
      </w:r>
      <w:r w:rsidR="0075521D">
        <w:rPr>
          <w:b/>
        </w:rPr>
        <w:t>I</w:t>
      </w:r>
      <w:r w:rsidRPr="0075521D" w:rsidR="0075521D">
        <w:rPr>
          <w:b/>
        </w:rPr>
        <w:t xml:space="preserve">nformation for </w:t>
      </w:r>
      <w:r w:rsidR="0075521D">
        <w:rPr>
          <w:b/>
        </w:rPr>
        <w:t>S</w:t>
      </w:r>
      <w:r w:rsidRPr="0075521D" w:rsidR="0075521D">
        <w:rPr>
          <w:b/>
        </w:rPr>
        <w:t xml:space="preserve">ubstances </w:t>
      </w:r>
      <w:r w:rsidR="0075521D">
        <w:rPr>
          <w:b/>
        </w:rPr>
        <w:t>T</w:t>
      </w:r>
      <w:r w:rsidRPr="0075521D" w:rsidR="0075521D">
        <w:rPr>
          <w:b/>
        </w:rPr>
        <w:t xml:space="preserve">hat </w:t>
      </w:r>
      <w:r w:rsidR="0075521D">
        <w:rPr>
          <w:b/>
        </w:rPr>
        <w:t>W</w:t>
      </w:r>
      <w:r w:rsidRPr="0075521D" w:rsidR="0075521D">
        <w:rPr>
          <w:b/>
        </w:rPr>
        <w:t xml:space="preserve">ere </w:t>
      </w:r>
      <w:r w:rsidR="0075521D">
        <w:rPr>
          <w:b/>
        </w:rPr>
        <w:t>A</w:t>
      </w:r>
      <w:r w:rsidRPr="0075521D" w:rsidR="0075521D">
        <w:rPr>
          <w:b/>
        </w:rPr>
        <w:t xml:space="preserve">lready </w:t>
      </w:r>
      <w:r w:rsidR="00D64949">
        <w:rPr>
          <w:b/>
        </w:rPr>
        <w:t xml:space="preserve">Introduced </w:t>
      </w:r>
      <w:r w:rsidR="0087453D">
        <w:rPr>
          <w:b/>
        </w:rPr>
        <w:t>into</w:t>
      </w:r>
      <w:r w:rsidR="00D64949">
        <w:rPr>
          <w:b/>
        </w:rPr>
        <w:t xml:space="preserve"> Interstate Commerce </w:t>
      </w:r>
      <w:r w:rsidR="002B2C35">
        <w:rPr>
          <w:b/>
        </w:rPr>
        <w:t>Based on an Independent Conclusion of GRAS Status</w:t>
      </w:r>
      <w:r w:rsidRPr="002A1495" w:rsidR="002B2C35">
        <w:rPr>
          <w:b/>
        </w:rPr>
        <w:t xml:space="preserve"> </w:t>
      </w:r>
      <w:r w:rsidR="004055C7">
        <w:rPr>
          <w:b/>
        </w:rPr>
        <w:t>B</w:t>
      </w:r>
      <w:r w:rsidRPr="0075521D" w:rsidR="0075521D">
        <w:rPr>
          <w:b/>
        </w:rPr>
        <w:t xml:space="preserve">efore the </w:t>
      </w:r>
      <w:r w:rsidR="004055C7">
        <w:rPr>
          <w:b/>
        </w:rPr>
        <w:t>E</w:t>
      </w:r>
      <w:r w:rsidRPr="0075521D" w:rsidR="0075521D">
        <w:rPr>
          <w:b/>
        </w:rPr>
        <w:t xml:space="preserve">ffective </w:t>
      </w:r>
      <w:r w:rsidR="004055C7">
        <w:rPr>
          <w:b/>
        </w:rPr>
        <w:t>D</w:t>
      </w:r>
      <w:r w:rsidRPr="0075521D" w:rsidR="0075521D">
        <w:rPr>
          <w:b/>
        </w:rPr>
        <w:t xml:space="preserve">ate of a </w:t>
      </w:r>
      <w:r w:rsidR="004055C7">
        <w:rPr>
          <w:b/>
        </w:rPr>
        <w:t>F</w:t>
      </w:r>
      <w:r w:rsidRPr="0075521D" w:rsidR="0075521D">
        <w:rPr>
          <w:b/>
        </w:rPr>
        <w:t xml:space="preserve">inal </w:t>
      </w:r>
      <w:r w:rsidR="004055C7">
        <w:rPr>
          <w:b/>
        </w:rPr>
        <w:t>R</w:t>
      </w:r>
      <w:r w:rsidRPr="0075521D" w:rsidR="0075521D">
        <w:rPr>
          <w:b/>
        </w:rPr>
        <w:t xml:space="preserve">ule </w:t>
      </w:r>
      <w:r w:rsidRPr="007F04AF" w:rsidR="00940AAD">
        <w:rPr>
          <w:b/>
        </w:rPr>
        <w:t>(2024</w:t>
      </w:r>
      <w:r w:rsidR="00215166">
        <w:rPr>
          <w:b/>
          <w:bCs/>
        </w:rPr>
        <w:t xml:space="preserve"> dollars</w:t>
      </w:r>
      <w:r w:rsidRPr="007F04AF" w:rsidR="00940AAD">
        <w:rPr>
          <w:b/>
          <w:bCs/>
        </w:rPr>
        <w:t>)</w:t>
      </w:r>
    </w:p>
    <w:tbl>
      <w:tblPr>
        <w:tblStyle w:val="TableGrid"/>
        <w:tblW w:w="0" w:type="auto"/>
        <w:tblLook w:val="04A0"/>
      </w:tblPr>
      <w:tblGrid>
        <w:gridCol w:w="4045"/>
        <w:gridCol w:w="1980"/>
        <w:gridCol w:w="1710"/>
        <w:gridCol w:w="1615"/>
      </w:tblGrid>
      <w:tr w14:paraId="01592593" w14:textId="77777777" w:rsidTr="009648B0">
        <w:tblPrEx>
          <w:tblW w:w="0" w:type="auto"/>
          <w:tblLook w:val="04A0"/>
        </w:tblPrEx>
        <w:tc>
          <w:tcPr>
            <w:tcW w:w="4045" w:type="dxa"/>
          </w:tcPr>
          <w:p w:rsidR="001633B5" w:rsidRPr="00D96D30" w:rsidP="00CE0F7C" w14:paraId="32F7FF96" w14:textId="77777777">
            <w:pPr>
              <w:rPr>
                <w:sz w:val="22"/>
                <w:szCs w:val="22"/>
              </w:rPr>
            </w:pPr>
          </w:p>
        </w:tc>
        <w:tc>
          <w:tcPr>
            <w:tcW w:w="1980" w:type="dxa"/>
          </w:tcPr>
          <w:p w:rsidR="001633B5" w:rsidRPr="00D96D30" w:rsidP="002367CD" w14:paraId="6F14E499" w14:textId="1558CFF9">
            <w:pPr>
              <w:jc w:val="center"/>
              <w:rPr>
                <w:sz w:val="22"/>
                <w:szCs w:val="22"/>
              </w:rPr>
            </w:pPr>
            <w:r w:rsidRPr="00D96D30">
              <w:rPr>
                <w:sz w:val="22"/>
                <w:szCs w:val="22"/>
              </w:rPr>
              <w:t>Primary</w:t>
            </w:r>
          </w:p>
        </w:tc>
        <w:tc>
          <w:tcPr>
            <w:tcW w:w="1710" w:type="dxa"/>
          </w:tcPr>
          <w:p w:rsidR="001633B5" w:rsidRPr="00D96D30" w:rsidP="002367CD" w14:paraId="0F92A9E3" w14:textId="164AC45B">
            <w:pPr>
              <w:jc w:val="center"/>
              <w:rPr>
                <w:sz w:val="22"/>
                <w:szCs w:val="22"/>
              </w:rPr>
            </w:pPr>
            <w:r w:rsidRPr="00D96D30">
              <w:rPr>
                <w:sz w:val="22"/>
                <w:szCs w:val="22"/>
              </w:rPr>
              <w:t>Low</w:t>
            </w:r>
          </w:p>
        </w:tc>
        <w:tc>
          <w:tcPr>
            <w:tcW w:w="1615" w:type="dxa"/>
          </w:tcPr>
          <w:p w:rsidR="001633B5" w:rsidRPr="00D96D30" w:rsidP="002367CD" w14:paraId="088C16F3" w14:textId="15CBCA1B">
            <w:pPr>
              <w:jc w:val="center"/>
              <w:rPr>
                <w:sz w:val="22"/>
                <w:szCs w:val="22"/>
              </w:rPr>
            </w:pPr>
            <w:r w:rsidRPr="00D96D30">
              <w:rPr>
                <w:sz w:val="22"/>
                <w:szCs w:val="22"/>
              </w:rPr>
              <w:t>High</w:t>
            </w:r>
          </w:p>
        </w:tc>
      </w:tr>
      <w:tr w14:paraId="5FD3E8B2" w14:textId="77777777" w:rsidTr="009648B0">
        <w:tblPrEx>
          <w:tblW w:w="0" w:type="auto"/>
          <w:tblLook w:val="04A0"/>
        </w:tblPrEx>
        <w:tc>
          <w:tcPr>
            <w:tcW w:w="4045" w:type="dxa"/>
          </w:tcPr>
          <w:p w:rsidR="001633B5" w:rsidRPr="00D96D30" w:rsidP="004B6A60" w14:paraId="54031BD8" w14:textId="5CD9567B">
            <w:pPr>
              <w:rPr>
                <w:sz w:val="22"/>
                <w:szCs w:val="22"/>
              </w:rPr>
            </w:pPr>
            <w:r w:rsidRPr="00D96D30">
              <w:rPr>
                <w:sz w:val="22"/>
                <w:szCs w:val="22"/>
              </w:rPr>
              <w:t>Potential number of submissions</w:t>
            </w:r>
          </w:p>
        </w:tc>
        <w:tc>
          <w:tcPr>
            <w:tcW w:w="1980" w:type="dxa"/>
          </w:tcPr>
          <w:p w:rsidR="001633B5" w:rsidRPr="00D96D30" w:rsidP="008238FB" w14:paraId="16500417" w14:textId="72982932">
            <w:pPr>
              <w:jc w:val="right"/>
              <w:rPr>
                <w:sz w:val="22"/>
                <w:szCs w:val="22"/>
              </w:rPr>
            </w:pPr>
            <w:r>
              <w:rPr>
                <w:sz w:val="22"/>
                <w:szCs w:val="22"/>
              </w:rPr>
              <w:t>5</w:t>
            </w:r>
            <w:r w:rsidRPr="00D96D30" w:rsidR="00670D7D">
              <w:rPr>
                <w:sz w:val="22"/>
                <w:szCs w:val="22"/>
              </w:rPr>
              <w:t>,000</w:t>
            </w:r>
          </w:p>
        </w:tc>
        <w:tc>
          <w:tcPr>
            <w:tcW w:w="1710" w:type="dxa"/>
          </w:tcPr>
          <w:p w:rsidR="001633B5" w:rsidRPr="00D96D30" w:rsidP="008238FB" w14:paraId="16B9A466" w14:textId="52714FCF">
            <w:pPr>
              <w:jc w:val="right"/>
              <w:rPr>
                <w:sz w:val="22"/>
                <w:szCs w:val="22"/>
              </w:rPr>
            </w:pPr>
            <w:r>
              <w:rPr>
                <w:sz w:val="22"/>
                <w:szCs w:val="22"/>
              </w:rPr>
              <w:t>1</w:t>
            </w:r>
            <w:r w:rsidRPr="00D96D30" w:rsidR="008238FB">
              <w:rPr>
                <w:sz w:val="22"/>
                <w:szCs w:val="22"/>
              </w:rPr>
              <w:t>,000</w:t>
            </w:r>
          </w:p>
        </w:tc>
        <w:tc>
          <w:tcPr>
            <w:tcW w:w="1615" w:type="dxa"/>
          </w:tcPr>
          <w:p w:rsidR="001633B5" w:rsidRPr="00D96D30" w:rsidP="008238FB" w14:paraId="6AE49FD0" w14:textId="49C85735">
            <w:pPr>
              <w:jc w:val="right"/>
              <w:rPr>
                <w:sz w:val="22"/>
                <w:szCs w:val="22"/>
              </w:rPr>
            </w:pPr>
            <w:r w:rsidRPr="00D96D30">
              <w:rPr>
                <w:sz w:val="22"/>
                <w:szCs w:val="22"/>
              </w:rPr>
              <w:t>12,000</w:t>
            </w:r>
          </w:p>
        </w:tc>
      </w:tr>
      <w:tr w14:paraId="6A0673C6" w14:textId="77777777" w:rsidTr="009648B0">
        <w:tblPrEx>
          <w:tblW w:w="0" w:type="auto"/>
          <w:tblLook w:val="04A0"/>
        </w:tblPrEx>
        <w:tc>
          <w:tcPr>
            <w:tcW w:w="4045" w:type="dxa"/>
          </w:tcPr>
          <w:p w:rsidR="001633B5" w:rsidRPr="00F91A2E" w:rsidP="004B6A60" w14:paraId="5F92D180" w14:textId="779E4C93">
            <w:pPr>
              <w:rPr>
                <w:sz w:val="22"/>
                <w:szCs w:val="22"/>
                <w:highlight w:val="yellow"/>
              </w:rPr>
            </w:pPr>
            <w:r w:rsidRPr="00F91A2E">
              <w:rPr>
                <w:sz w:val="22"/>
                <w:szCs w:val="22"/>
                <w:highlight w:val="yellow"/>
              </w:rPr>
              <w:t>Composite hourly wage of FDA reviewers</w:t>
            </w:r>
          </w:p>
        </w:tc>
        <w:tc>
          <w:tcPr>
            <w:tcW w:w="1980" w:type="dxa"/>
          </w:tcPr>
          <w:p w:rsidR="001633B5" w:rsidRPr="00F91A2E" w:rsidP="008238FB" w14:paraId="1E7BF75D" w14:textId="78FDB0ED">
            <w:pPr>
              <w:jc w:val="right"/>
              <w:rPr>
                <w:sz w:val="22"/>
                <w:szCs w:val="22"/>
                <w:highlight w:val="yellow"/>
              </w:rPr>
            </w:pPr>
            <w:r w:rsidRPr="00F91A2E">
              <w:rPr>
                <w:sz w:val="22"/>
                <w:szCs w:val="22"/>
                <w:highlight w:val="yellow"/>
              </w:rPr>
              <w:t>$276.67</w:t>
            </w:r>
          </w:p>
        </w:tc>
        <w:tc>
          <w:tcPr>
            <w:tcW w:w="1710" w:type="dxa"/>
          </w:tcPr>
          <w:p w:rsidR="001633B5" w:rsidRPr="00D96D30" w:rsidP="008238FB" w14:paraId="14CD78CA" w14:textId="377968C3">
            <w:pPr>
              <w:jc w:val="right"/>
              <w:rPr>
                <w:sz w:val="22"/>
                <w:szCs w:val="22"/>
              </w:rPr>
            </w:pPr>
            <w:r>
              <w:rPr>
                <w:sz w:val="22"/>
                <w:szCs w:val="22"/>
              </w:rPr>
              <w:t>$276.67</w:t>
            </w:r>
          </w:p>
        </w:tc>
        <w:tc>
          <w:tcPr>
            <w:tcW w:w="1615" w:type="dxa"/>
          </w:tcPr>
          <w:p w:rsidR="001633B5" w:rsidRPr="00D96D30" w:rsidP="008238FB" w14:paraId="299F943B" w14:textId="47B4D3A3">
            <w:pPr>
              <w:jc w:val="right"/>
              <w:rPr>
                <w:sz w:val="22"/>
                <w:szCs w:val="22"/>
              </w:rPr>
            </w:pPr>
            <w:r>
              <w:rPr>
                <w:sz w:val="22"/>
                <w:szCs w:val="22"/>
              </w:rPr>
              <w:t>$276.67</w:t>
            </w:r>
          </w:p>
        </w:tc>
      </w:tr>
      <w:tr w14:paraId="170CB4AF" w14:textId="77777777" w:rsidTr="009648B0">
        <w:tblPrEx>
          <w:tblW w:w="0" w:type="auto"/>
          <w:tblLook w:val="04A0"/>
        </w:tblPrEx>
        <w:tc>
          <w:tcPr>
            <w:tcW w:w="4045" w:type="dxa"/>
          </w:tcPr>
          <w:p w:rsidR="001633B5" w:rsidRPr="00F91A2E" w:rsidP="004B6A60" w14:paraId="149452B1" w14:textId="210B72DE">
            <w:pPr>
              <w:rPr>
                <w:sz w:val="22"/>
                <w:szCs w:val="22"/>
                <w:highlight w:val="yellow"/>
              </w:rPr>
            </w:pPr>
            <w:r w:rsidRPr="00F91A2E">
              <w:rPr>
                <w:sz w:val="22"/>
                <w:szCs w:val="22"/>
                <w:highlight w:val="yellow"/>
              </w:rPr>
              <w:t>Time burden of review (hours)</w:t>
            </w:r>
          </w:p>
        </w:tc>
        <w:tc>
          <w:tcPr>
            <w:tcW w:w="1980" w:type="dxa"/>
          </w:tcPr>
          <w:p w:rsidR="001633B5" w:rsidRPr="00F91A2E" w:rsidP="008238FB" w14:paraId="19350906" w14:textId="383DD3C5">
            <w:pPr>
              <w:jc w:val="right"/>
              <w:rPr>
                <w:sz w:val="22"/>
                <w:szCs w:val="22"/>
                <w:highlight w:val="yellow"/>
              </w:rPr>
            </w:pPr>
            <w:r w:rsidRPr="00F91A2E">
              <w:rPr>
                <w:sz w:val="22"/>
                <w:szCs w:val="22"/>
                <w:highlight w:val="yellow"/>
              </w:rPr>
              <w:t>11.03</w:t>
            </w:r>
          </w:p>
        </w:tc>
        <w:tc>
          <w:tcPr>
            <w:tcW w:w="1710" w:type="dxa"/>
          </w:tcPr>
          <w:p w:rsidR="001633B5" w:rsidRPr="00D96D30" w:rsidP="008238FB" w14:paraId="22A7F1EA" w14:textId="7CAAA3EF">
            <w:pPr>
              <w:jc w:val="right"/>
              <w:rPr>
                <w:sz w:val="22"/>
                <w:szCs w:val="22"/>
              </w:rPr>
            </w:pPr>
            <w:r>
              <w:rPr>
                <w:sz w:val="22"/>
                <w:szCs w:val="22"/>
              </w:rPr>
              <w:t>5.95</w:t>
            </w:r>
          </w:p>
        </w:tc>
        <w:tc>
          <w:tcPr>
            <w:tcW w:w="1615" w:type="dxa"/>
          </w:tcPr>
          <w:p w:rsidR="001633B5" w:rsidRPr="00D96D30" w:rsidP="008238FB" w14:paraId="1FF86378" w14:textId="343D84FF">
            <w:pPr>
              <w:jc w:val="right"/>
              <w:rPr>
                <w:sz w:val="22"/>
                <w:szCs w:val="22"/>
              </w:rPr>
            </w:pPr>
            <w:r>
              <w:rPr>
                <w:sz w:val="22"/>
                <w:szCs w:val="22"/>
              </w:rPr>
              <w:t>16.63</w:t>
            </w:r>
          </w:p>
        </w:tc>
      </w:tr>
      <w:tr w14:paraId="1627E26D" w14:textId="77777777" w:rsidTr="009648B0">
        <w:tblPrEx>
          <w:tblW w:w="0" w:type="auto"/>
          <w:tblLook w:val="04A0"/>
        </w:tblPrEx>
        <w:tc>
          <w:tcPr>
            <w:tcW w:w="4045" w:type="dxa"/>
          </w:tcPr>
          <w:p w:rsidR="001633B5" w:rsidRPr="00D96D30" w:rsidP="004B6A60" w14:paraId="5D7C58FE" w14:textId="02F1CCD2">
            <w:pPr>
              <w:rPr>
                <w:sz w:val="22"/>
                <w:szCs w:val="22"/>
              </w:rPr>
            </w:pPr>
            <w:r w:rsidRPr="00D96D30">
              <w:rPr>
                <w:sz w:val="22"/>
                <w:szCs w:val="22"/>
              </w:rPr>
              <w:t>Cost of initial review</w:t>
            </w:r>
          </w:p>
        </w:tc>
        <w:tc>
          <w:tcPr>
            <w:tcW w:w="1980" w:type="dxa"/>
          </w:tcPr>
          <w:p w:rsidR="001633B5" w:rsidRPr="00D96D30" w:rsidP="008238FB" w14:paraId="066EE3B1" w14:textId="7C5967A7">
            <w:pPr>
              <w:jc w:val="right"/>
              <w:rPr>
                <w:sz w:val="22"/>
                <w:szCs w:val="22"/>
              </w:rPr>
            </w:pPr>
            <w:r>
              <w:rPr>
                <w:sz w:val="22"/>
                <w:szCs w:val="22"/>
              </w:rPr>
              <w:t>$15,251,</w:t>
            </w:r>
            <w:r w:rsidR="006A5A4C">
              <w:rPr>
                <w:sz w:val="22"/>
                <w:szCs w:val="22"/>
              </w:rPr>
              <w:t>656</w:t>
            </w:r>
          </w:p>
        </w:tc>
        <w:tc>
          <w:tcPr>
            <w:tcW w:w="1710" w:type="dxa"/>
          </w:tcPr>
          <w:p w:rsidR="001633B5" w:rsidRPr="00D96D30" w:rsidP="008238FB" w14:paraId="6721A17D" w14:textId="1789FC12">
            <w:pPr>
              <w:jc w:val="right"/>
              <w:rPr>
                <w:sz w:val="22"/>
                <w:szCs w:val="22"/>
              </w:rPr>
            </w:pPr>
            <w:r>
              <w:rPr>
                <w:sz w:val="22"/>
                <w:szCs w:val="22"/>
              </w:rPr>
              <w:t>$1,646,211</w:t>
            </w:r>
          </w:p>
        </w:tc>
        <w:tc>
          <w:tcPr>
            <w:tcW w:w="1615" w:type="dxa"/>
          </w:tcPr>
          <w:p w:rsidR="001633B5" w:rsidRPr="00D96D30" w:rsidP="008238FB" w14:paraId="103D2E5A" w14:textId="1A095426">
            <w:pPr>
              <w:jc w:val="right"/>
              <w:rPr>
                <w:sz w:val="22"/>
                <w:szCs w:val="22"/>
              </w:rPr>
            </w:pPr>
            <w:r>
              <w:rPr>
                <w:sz w:val="22"/>
                <w:szCs w:val="22"/>
              </w:rPr>
              <w:t>$55,196,471</w:t>
            </w:r>
          </w:p>
        </w:tc>
      </w:tr>
      <w:tr w14:paraId="27434A6B" w14:textId="77777777" w:rsidTr="009648B0">
        <w:tblPrEx>
          <w:tblW w:w="0" w:type="auto"/>
          <w:tblLook w:val="04A0"/>
        </w:tblPrEx>
        <w:tc>
          <w:tcPr>
            <w:tcW w:w="4045" w:type="dxa"/>
          </w:tcPr>
          <w:p w:rsidR="001633B5" w:rsidRPr="00D96D30" w:rsidP="004B6A60" w14:paraId="13263E20" w14:textId="44D4676E">
            <w:pPr>
              <w:rPr>
                <w:sz w:val="22"/>
                <w:szCs w:val="22"/>
              </w:rPr>
            </w:pPr>
            <w:r w:rsidRPr="00D96D30">
              <w:rPr>
                <w:sz w:val="22"/>
                <w:szCs w:val="22"/>
              </w:rPr>
              <w:t>Percent that will resubmit</w:t>
            </w:r>
          </w:p>
        </w:tc>
        <w:tc>
          <w:tcPr>
            <w:tcW w:w="1980" w:type="dxa"/>
          </w:tcPr>
          <w:p w:rsidR="001633B5" w:rsidRPr="00D96D30" w:rsidP="008238FB" w14:paraId="3D2A12E3" w14:textId="0491B1E6">
            <w:pPr>
              <w:jc w:val="right"/>
              <w:rPr>
                <w:sz w:val="22"/>
                <w:szCs w:val="22"/>
              </w:rPr>
            </w:pPr>
            <w:r w:rsidRPr="00D96D30">
              <w:rPr>
                <w:sz w:val="22"/>
                <w:szCs w:val="22"/>
              </w:rPr>
              <w:t>7.5%</w:t>
            </w:r>
          </w:p>
        </w:tc>
        <w:tc>
          <w:tcPr>
            <w:tcW w:w="1710" w:type="dxa"/>
          </w:tcPr>
          <w:p w:rsidR="001633B5" w:rsidRPr="00D96D30" w:rsidP="008238FB" w14:paraId="12237053" w14:textId="5AC297FC">
            <w:pPr>
              <w:jc w:val="right"/>
              <w:rPr>
                <w:sz w:val="22"/>
                <w:szCs w:val="22"/>
              </w:rPr>
            </w:pPr>
            <w:r w:rsidRPr="00D96D30">
              <w:rPr>
                <w:sz w:val="22"/>
                <w:szCs w:val="22"/>
              </w:rPr>
              <w:t>5%</w:t>
            </w:r>
          </w:p>
        </w:tc>
        <w:tc>
          <w:tcPr>
            <w:tcW w:w="1615" w:type="dxa"/>
          </w:tcPr>
          <w:p w:rsidR="001633B5" w:rsidRPr="00D96D30" w:rsidP="008238FB" w14:paraId="7498DC2B" w14:textId="44E92ED0">
            <w:pPr>
              <w:jc w:val="right"/>
              <w:rPr>
                <w:sz w:val="22"/>
                <w:szCs w:val="22"/>
              </w:rPr>
            </w:pPr>
            <w:r w:rsidRPr="00D96D30">
              <w:rPr>
                <w:sz w:val="22"/>
                <w:szCs w:val="22"/>
              </w:rPr>
              <w:t>10%</w:t>
            </w:r>
          </w:p>
        </w:tc>
      </w:tr>
      <w:tr w14:paraId="4897F472" w14:textId="77777777" w:rsidTr="009648B0">
        <w:tblPrEx>
          <w:tblW w:w="0" w:type="auto"/>
          <w:tblLook w:val="04A0"/>
        </w:tblPrEx>
        <w:tc>
          <w:tcPr>
            <w:tcW w:w="4045" w:type="dxa"/>
          </w:tcPr>
          <w:p w:rsidR="001633B5" w:rsidRPr="00D96D30" w:rsidP="004B6A60" w14:paraId="5B8ABAD1" w14:textId="72351BEB">
            <w:pPr>
              <w:rPr>
                <w:sz w:val="22"/>
                <w:szCs w:val="22"/>
              </w:rPr>
            </w:pPr>
            <w:r w:rsidRPr="00D96D30">
              <w:rPr>
                <w:sz w:val="22"/>
                <w:szCs w:val="22"/>
              </w:rPr>
              <w:t>Number of resubmissions</w:t>
            </w:r>
          </w:p>
        </w:tc>
        <w:tc>
          <w:tcPr>
            <w:tcW w:w="1980" w:type="dxa"/>
          </w:tcPr>
          <w:p w:rsidR="001633B5" w:rsidRPr="00D96D30" w:rsidP="008238FB" w14:paraId="742DDCDB" w14:textId="5295C1F5">
            <w:pPr>
              <w:jc w:val="right"/>
              <w:rPr>
                <w:sz w:val="22"/>
                <w:szCs w:val="22"/>
              </w:rPr>
            </w:pPr>
            <w:r>
              <w:rPr>
                <w:sz w:val="22"/>
                <w:szCs w:val="22"/>
              </w:rPr>
              <w:t>375</w:t>
            </w:r>
          </w:p>
        </w:tc>
        <w:tc>
          <w:tcPr>
            <w:tcW w:w="1710" w:type="dxa"/>
          </w:tcPr>
          <w:p w:rsidR="001633B5" w:rsidRPr="00D96D30" w:rsidP="008238FB" w14:paraId="1E7EC435" w14:textId="563EAB4B">
            <w:pPr>
              <w:jc w:val="right"/>
              <w:rPr>
                <w:sz w:val="22"/>
                <w:szCs w:val="22"/>
              </w:rPr>
            </w:pPr>
            <w:r>
              <w:rPr>
                <w:sz w:val="22"/>
                <w:szCs w:val="22"/>
              </w:rPr>
              <w:t>50</w:t>
            </w:r>
          </w:p>
        </w:tc>
        <w:tc>
          <w:tcPr>
            <w:tcW w:w="1615" w:type="dxa"/>
          </w:tcPr>
          <w:p w:rsidR="001633B5" w:rsidRPr="00D96D30" w:rsidP="008238FB" w14:paraId="0039E878" w14:textId="1D505D14">
            <w:pPr>
              <w:jc w:val="right"/>
              <w:rPr>
                <w:sz w:val="22"/>
                <w:szCs w:val="22"/>
              </w:rPr>
            </w:pPr>
            <w:r w:rsidRPr="00D96D30">
              <w:rPr>
                <w:sz w:val="22"/>
                <w:szCs w:val="22"/>
              </w:rPr>
              <w:t>1,200</w:t>
            </w:r>
          </w:p>
        </w:tc>
      </w:tr>
      <w:tr w14:paraId="186ACEDF" w14:textId="77777777" w:rsidTr="009648B0">
        <w:tblPrEx>
          <w:tblW w:w="0" w:type="auto"/>
          <w:tblLook w:val="04A0"/>
        </w:tblPrEx>
        <w:tc>
          <w:tcPr>
            <w:tcW w:w="4045" w:type="dxa"/>
          </w:tcPr>
          <w:p w:rsidR="008238FB" w:rsidRPr="00D96D30" w:rsidP="004B6A60" w14:paraId="6CA5A922" w14:textId="3D19A36A">
            <w:pPr>
              <w:rPr>
                <w:sz w:val="22"/>
                <w:szCs w:val="22"/>
              </w:rPr>
            </w:pPr>
            <w:r w:rsidRPr="00D96D30">
              <w:rPr>
                <w:sz w:val="22"/>
                <w:szCs w:val="22"/>
              </w:rPr>
              <w:t>Cost of FDA re-review</w:t>
            </w:r>
          </w:p>
        </w:tc>
        <w:tc>
          <w:tcPr>
            <w:tcW w:w="1980" w:type="dxa"/>
          </w:tcPr>
          <w:p w:rsidR="008238FB" w:rsidRPr="00D96D30" w:rsidP="008238FB" w14:paraId="2A5667FA" w14:textId="2F87F963">
            <w:pPr>
              <w:jc w:val="right"/>
              <w:rPr>
                <w:sz w:val="22"/>
                <w:szCs w:val="22"/>
              </w:rPr>
            </w:pPr>
            <w:r>
              <w:rPr>
                <w:sz w:val="22"/>
                <w:szCs w:val="22"/>
              </w:rPr>
              <w:t>$1,143,874</w:t>
            </w:r>
            <w:r w:rsidR="009725F1">
              <w:rPr>
                <w:sz w:val="22"/>
                <w:szCs w:val="22"/>
              </w:rPr>
              <w:t>.23</w:t>
            </w:r>
          </w:p>
        </w:tc>
        <w:tc>
          <w:tcPr>
            <w:tcW w:w="1710" w:type="dxa"/>
          </w:tcPr>
          <w:p w:rsidR="008238FB" w:rsidRPr="00D96D30" w:rsidP="008238FB" w14:paraId="4FDFA794" w14:textId="075977B9">
            <w:pPr>
              <w:jc w:val="right"/>
              <w:rPr>
                <w:sz w:val="22"/>
                <w:szCs w:val="22"/>
              </w:rPr>
            </w:pPr>
            <w:r>
              <w:rPr>
                <w:sz w:val="22"/>
                <w:szCs w:val="22"/>
              </w:rPr>
              <w:t>$82,31</w:t>
            </w:r>
            <w:r w:rsidR="008107AA">
              <w:rPr>
                <w:sz w:val="22"/>
                <w:szCs w:val="22"/>
              </w:rPr>
              <w:t>0.53</w:t>
            </w:r>
          </w:p>
        </w:tc>
        <w:tc>
          <w:tcPr>
            <w:tcW w:w="1615" w:type="dxa"/>
          </w:tcPr>
          <w:p w:rsidR="008238FB" w:rsidRPr="00D96D30" w:rsidP="008238FB" w14:paraId="522CB6BA" w14:textId="0E52BBEB">
            <w:pPr>
              <w:jc w:val="right"/>
              <w:rPr>
                <w:sz w:val="22"/>
                <w:szCs w:val="22"/>
              </w:rPr>
            </w:pPr>
            <w:r>
              <w:rPr>
                <w:sz w:val="22"/>
                <w:szCs w:val="22"/>
              </w:rPr>
              <w:t>$5,519,647.07</w:t>
            </w:r>
          </w:p>
        </w:tc>
      </w:tr>
      <w:tr w14:paraId="3EF9E9E0" w14:textId="77777777" w:rsidTr="009648B0">
        <w:tblPrEx>
          <w:tblW w:w="0" w:type="auto"/>
          <w:tblLook w:val="04A0"/>
        </w:tblPrEx>
        <w:tc>
          <w:tcPr>
            <w:tcW w:w="4045" w:type="dxa"/>
          </w:tcPr>
          <w:p w:rsidR="001633B5" w:rsidRPr="00BD178A" w:rsidP="004B6A60" w14:paraId="0889A3BE" w14:textId="40EA41A5">
            <w:pPr>
              <w:rPr>
                <w:b/>
                <w:sz w:val="22"/>
                <w:szCs w:val="22"/>
                <w:highlight w:val="yellow"/>
              </w:rPr>
            </w:pPr>
            <w:r w:rsidRPr="00BD178A">
              <w:rPr>
                <w:b/>
                <w:sz w:val="22"/>
                <w:szCs w:val="22"/>
                <w:highlight w:val="yellow"/>
              </w:rPr>
              <w:t>Total cost</w:t>
            </w:r>
            <w:r w:rsidRPr="00BD178A" w:rsidR="00690917">
              <w:rPr>
                <w:b/>
                <w:sz w:val="22"/>
                <w:szCs w:val="22"/>
                <w:highlight w:val="yellow"/>
              </w:rPr>
              <w:t>s</w:t>
            </w:r>
            <w:r w:rsidRPr="00BD178A">
              <w:rPr>
                <w:b/>
                <w:sz w:val="22"/>
                <w:szCs w:val="22"/>
                <w:highlight w:val="yellow"/>
              </w:rPr>
              <w:t xml:space="preserve"> of </w:t>
            </w:r>
            <w:r w:rsidRPr="00BD178A" w:rsidR="00896D1C">
              <w:rPr>
                <w:b/>
                <w:sz w:val="22"/>
                <w:szCs w:val="22"/>
                <w:highlight w:val="yellow"/>
              </w:rPr>
              <w:t>FDA</w:t>
            </w:r>
            <w:r w:rsidRPr="00BD178A">
              <w:rPr>
                <w:b/>
                <w:sz w:val="22"/>
                <w:szCs w:val="22"/>
                <w:highlight w:val="yellow"/>
              </w:rPr>
              <w:t xml:space="preserve"> review</w:t>
            </w:r>
          </w:p>
        </w:tc>
        <w:tc>
          <w:tcPr>
            <w:tcW w:w="1980" w:type="dxa"/>
          </w:tcPr>
          <w:p w:rsidR="001633B5" w:rsidRPr="00BD178A" w:rsidP="008238FB" w14:paraId="235B6839" w14:textId="1484D0C5">
            <w:pPr>
              <w:jc w:val="right"/>
              <w:rPr>
                <w:b/>
                <w:sz w:val="22"/>
                <w:szCs w:val="22"/>
                <w:highlight w:val="yellow"/>
              </w:rPr>
            </w:pPr>
            <w:r w:rsidRPr="00BD178A">
              <w:rPr>
                <w:b/>
                <w:sz w:val="22"/>
                <w:szCs w:val="22"/>
                <w:highlight w:val="yellow"/>
              </w:rPr>
              <w:t>$16,395,531</w:t>
            </w:r>
          </w:p>
        </w:tc>
        <w:tc>
          <w:tcPr>
            <w:tcW w:w="1710" w:type="dxa"/>
          </w:tcPr>
          <w:p w:rsidR="001633B5" w:rsidRPr="00D96D30" w:rsidP="008238FB" w14:paraId="04BA0F07" w14:textId="16D80680">
            <w:pPr>
              <w:jc w:val="right"/>
              <w:rPr>
                <w:b/>
                <w:sz w:val="22"/>
                <w:szCs w:val="22"/>
              </w:rPr>
            </w:pPr>
            <w:r>
              <w:rPr>
                <w:b/>
                <w:sz w:val="22"/>
                <w:szCs w:val="22"/>
              </w:rPr>
              <w:t>$1,728,521</w:t>
            </w:r>
          </w:p>
        </w:tc>
        <w:tc>
          <w:tcPr>
            <w:tcW w:w="1615" w:type="dxa"/>
          </w:tcPr>
          <w:p w:rsidR="001633B5" w:rsidRPr="00D96D30" w:rsidP="008238FB" w14:paraId="70DF3B7C" w14:textId="787E15D1">
            <w:pPr>
              <w:jc w:val="right"/>
              <w:rPr>
                <w:b/>
                <w:sz w:val="22"/>
                <w:szCs w:val="22"/>
              </w:rPr>
            </w:pPr>
            <w:r>
              <w:rPr>
                <w:b/>
                <w:sz w:val="22"/>
                <w:szCs w:val="22"/>
              </w:rPr>
              <w:t>$</w:t>
            </w:r>
            <w:r w:rsidR="00223E55">
              <w:rPr>
                <w:b/>
                <w:sz w:val="22"/>
                <w:szCs w:val="22"/>
              </w:rPr>
              <w:t>60,716,118</w:t>
            </w:r>
          </w:p>
        </w:tc>
      </w:tr>
    </w:tbl>
    <w:p w:rsidR="001633B5" w:rsidP="004B6A60" w14:paraId="4EE872E0" w14:textId="77777777"/>
    <w:p w:rsidR="00040DEE" w:rsidP="0035396E" w14:paraId="113C2D1B" w14:textId="3C5ED243">
      <w:pPr>
        <w:spacing w:line="480" w:lineRule="auto"/>
        <w:ind w:firstLine="720"/>
      </w:pPr>
      <w:r>
        <w:t xml:space="preserve">The </w:t>
      </w:r>
      <w:r w:rsidR="00752359">
        <w:t xml:space="preserve">total one-time costs of preparing, submitting, and reviewing </w:t>
      </w:r>
      <w:r w:rsidR="00D53E12">
        <w:t xml:space="preserve">for posting </w:t>
      </w:r>
      <w:r w:rsidR="00B41460">
        <w:t>submission</w:t>
      </w:r>
      <w:r w:rsidR="00D53E12">
        <w:t>s</w:t>
      </w:r>
      <w:r w:rsidR="00B41460">
        <w:t xml:space="preserve"> </w:t>
      </w:r>
      <w:r w:rsidRPr="00B41460" w:rsidR="00B41460">
        <w:t xml:space="preserve">of certain information for substances that were already </w:t>
      </w:r>
      <w:r w:rsidR="00055DA2">
        <w:t>introduced into interstate commerce based on an independent conclusion of GRAS status</w:t>
      </w:r>
      <w:r w:rsidRPr="00B41460" w:rsidR="00B41460">
        <w:t xml:space="preserve"> before the effective date of a final rule </w:t>
      </w:r>
      <w:r w:rsidR="00A34998">
        <w:t xml:space="preserve">are approximately </w:t>
      </w:r>
      <w:r w:rsidR="008E77AA">
        <w:t>$</w:t>
      </w:r>
      <w:r w:rsidR="005B7330">
        <w:t>29.8</w:t>
      </w:r>
      <w:r w:rsidR="00503F27">
        <w:t xml:space="preserve"> million (= $</w:t>
      </w:r>
      <w:r w:rsidR="005B7330">
        <w:t>13.4</w:t>
      </w:r>
      <w:r w:rsidR="008568E7">
        <w:t xml:space="preserve"> </w:t>
      </w:r>
      <w:r w:rsidR="00503F27">
        <w:t>million + $</w:t>
      </w:r>
      <w:r w:rsidR="005B7330">
        <w:t>16.4</w:t>
      </w:r>
      <w:r w:rsidR="006C7101">
        <w:t xml:space="preserve"> million)</w:t>
      </w:r>
      <w:r w:rsidR="006B2F4F">
        <w:t xml:space="preserve"> in 2024 dollars</w:t>
      </w:r>
      <w:r w:rsidR="006C7101">
        <w:t>, with a lower bound of approximately $</w:t>
      </w:r>
      <w:r w:rsidR="005B7330">
        <w:t>3.6</w:t>
      </w:r>
      <w:r w:rsidR="006C7101">
        <w:t xml:space="preserve"> million (= $</w:t>
      </w:r>
      <w:r w:rsidR="007F5C4E">
        <w:t>1.85</w:t>
      </w:r>
      <w:r w:rsidR="00DD41B1">
        <w:t xml:space="preserve"> </w:t>
      </w:r>
      <w:r w:rsidR="006C7101">
        <w:t xml:space="preserve">million + </w:t>
      </w:r>
      <w:r w:rsidR="00E96C25">
        <w:t>$</w:t>
      </w:r>
      <w:r w:rsidR="007F5C4E">
        <w:t>1.73</w:t>
      </w:r>
      <w:r w:rsidR="00DD41B1">
        <w:t xml:space="preserve"> </w:t>
      </w:r>
      <w:r w:rsidR="00E96C25">
        <w:t>million) and an upper bound of approximately $</w:t>
      </w:r>
      <w:r w:rsidR="007F5C4E">
        <w:t>10</w:t>
      </w:r>
      <w:r w:rsidR="0035592C">
        <w:t>7.0</w:t>
      </w:r>
      <w:r w:rsidR="00E96C25">
        <w:t xml:space="preserve"> million (= $</w:t>
      </w:r>
      <w:r w:rsidR="00317176">
        <w:t>46.2</w:t>
      </w:r>
      <w:r w:rsidR="00DA6033">
        <w:t>4</w:t>
      </w:r>
      <w:r w:rsidR="00E96C25">
        <w:t xml:space="preserve"> million + $</w:t>
      </w:r>
      <w:r w:rsidR="0035592C">
        <w:t>60.7</w:t>
      </w:r>
      <w:r w:rsidR="00E96C25">
        <w:t xml:space="preserve"> million).</w:t>
      </w:r>
      <w:r w:rsidR="00EC3F24">
        <w:t xml:space="preserve"> </w:t>
      </w:r>
      <w:r w:rsidRPr="009F7199" w:rsidR="005045FC">
        <w:fldChar w:fldCharType="begin"/>
      </w:r>
      <w:r w:rsidRPr="009F7199" w:rsidR="005045FC">
        <w:instrText xml:space="preserve"> REF _Ref198282045 \h </w:instrText>
      </w:r>
      <w:r w:rsidRPr="002A1495" w:rsidR="009F7199">
        <w:instrText xml:space="preserve"> \* MERGEFORMAT </w:instrText>
      </w:r>
      <w:r w:rsidRPr="009F7199" w:rsidR="005045FC">
        <w:fldChar w:fldCharType="separate"/>
      </w:r>
      <w:r w:rsidRPr="002A1495" w:rsidR="00BF2543">
        <w:t xml:space="preserve">Table </w:t>
      </w:r>
      <w:r w:rsidRPr="002A1495" w:rsidR="00BF2543">
        <w:rPr>
          <w:noProof/>
        </w:rPr>
        <w:t>12</w:t>
      </w:r>
      <w:r w:rsidRPr="009F7199" w:rsidR="005045FC">
        <w:fldChar w:fldCharType="end"/>
      </w:r>
      <w:r w:rsidR="00EC3F24">
        <w:t xml:space="preserve"> summarizes these costs.</w:t>
      </w:r>
    </w:p>
    <w:p w:rsidR="003550A6" w:rsidRPr="007F04AF" w:rsidP="00FD7516" w14:paraId="06C441F2" w14:textId="4D1463B3">
      <w:pPr>
        <w:pStyle w:val="Caption"/>
        <w:rPr>
          <w:b/>
        </w:rPr>
      </w:pPr>
      <w:bookmarkStart w:id="70" w:name="_Ref198282045"/>
      <w:r w:rsidRPr="007F04AF">
        <w:rPr>
          <w:b/>
        </w:rPr>
        <w:t xml:space="preserve">Table </w:t>
      </w:r>
      <w:r w:rsidRPr="007F04AF" w:rsidR="00FD7516">
        <w:rPr>
          <w:b/>
        </w:rPr>
        <w:fldChar w:fldCharType="begin"/>
      </w:r>
      <w:r w:rsidRPr="007F04AF" w:rsidR="00FD7516">
        <w:rPr>
          <w:b/>
        </w:rPr>
        <w:instrText xml:space="preserve"> SEQ Table \* ARABIC </w:instrText>
      </w:r>
      <w:r w:rsidRPr="007F04AF" w:rsidR="00FD7516">
        <w:rPr>
          <w:b/>
        </w:rPr>
        <w:fldChar w:fldCharType="separate"/>
      </w:r>
      <w:r w:rsidR="00BF2543">
        <w:rPr>
          <w:b/>
          <w:noProof/>
        </w:rPr>
        <w:t>12</w:t>
      </w:r>
      <w:r w:rsidRPr="007F04AF" w:rsidR="00FD7516">
        <w:rPr>
          <w:b/>
        </w:rPr>
        <w:fldChar w:fldCharType="end"/>
      </w:r>
      <w:bookmarkEnd w:id="70"/>
      <w:r w:rsidRPr="007F04AF">
        <w:rPr>
          <w:b/>
        </w:rPr>
        <w:t xml:space="preserve">. </w:t>
      </w:r>
      <w:r w:rsidRPr="007F04AF" w:rsidR="00765AA5">
        <w:rPr>
          <w:b/>
        </w:rPr>
        <w:t xml:space="preserve">Total </w:t>
      </w:r>
      <w:r w:rsidRPr="007F04AF" w:rsidR="00AB20D7">
        <w:rPr>
          <w:b/>
        </w:rPr>
        <w:t>C</w:t>
      </w:r>
      <w:r w:rsidRPr="007F04AF" w:rsidR="00765AA5">
        <w:rPr>
          <w:b/>
        </w:rPr>
        <w:t xml:space="preserve">osts of Preparing, Submitting, and Reviewing </w:t>
      </w:r>
      <w:r w:rsidR="00D53E12">
        <w:rPr>
          <w:b/>
        </w:rPr>
        <w:t xml:space="preserve">for Posting </w:t>
      </w:r>
      <w:r w:rsidR="00CF4920">
        <w:rPr>
          <w:b/>
        </w:rPr>
        <w:t xml:space="preserve">Submissions of Certain Information for Substances That Were Already </w:t>
      </w:r>
      <w:r w:rsidR="00A20A30">
        <w:rPr>
          <w:b/>
        </w:rPr>
        <w:t xml:space="preserve">Introduced </w:t>
      </w:r>
      <w:r w:rsidR="0087453D">
        <w:rPr>
          <w:b/>
        </w:rPr>
        <w:t>into</w:t>
      </w:r>
      <w:r w:rsidR="00A20A30">
        <w:rPr>
          <w:b/>
        </w:rPr>
        <w:t xml:space="preserve"> Interstate Commerce</w:t>
      </w:r>
      <w:r w:rsidR="00B1049E">
        <w:rPr>
          <w:b/>
        </w:rPr>
        <w:t xml:space="preserve"> </w:t>
      </w:r>
      <w:r w:rsidR="002B2C35">
        <w:rPr>
          <w:b/>
        </w:rPr>
        <w:t>Based on an Independent Conclusion of GRAS Status</w:t>
      </w:r>
      <w:r w:rsidR="00B1049E">
        <w:rPr>
          <w:b/>
        </w:rPr>
        <w:t xml:space="preserve"> Before the Effective Date of a Final Rule</w:t>
      </w:r>
      <w:r w:rsidRPr="007F04AF" w:rsidR="002C6DA2">
        <w:rPr>
          <w:b/>
        </w:rPr>
        <w:t xml:space="preserve"> (2024</w:t>
      </w:r>
      <w:r w:rsidR="00422FC4">
        <w:rPr>
          <w:b/>
          <w:bCs/>
        </w:rPr>
        <w:t xml:space="preserve"> dollars</w:t>
      </w:r>
      <w:r w:rsidRPr="007F04AF" w:rsidR="002C6DA2">
        <w:rPr>
          <w:b/>
          <w:bCs/>
        </w:rPr>
        <w:t>)</w:t>
      </w:r>
    </w:p>
    <w:tbl>
      <w:tblPr>
        <w:tblStyle w:val="TableGrid"/>
        <w:tblW w:w="0" w:type="auto"/>
        <w:tblLook w:val="04A0"/>
      </w:tblPr>
      <w:tblGrid>
        <w:gridCol w:w="4495"/>
        <w:gridCol w:w="1710"/>
        <w:gridCol w:w="1554"/>
        <w:gridCol w:w="1591"/>
      </w:tblGrid>
      <w:tr w14:paraId="525B1A46" w14:textId="77777777" w:rsidTr="002A1495">
        <w:tblPrEx>
          <w:tblW w:w="0" w:type="auto"/>
          <w:tblLook w:val="04A0"/>
        </w:tblPrEx>
        <w:tc>
          <w:tcPr>
            <w:tcW w:w="4495" w:type="dxa"/>
          </w:tcPr>
          <w:p w:rsidR="00E651DA" w:rsidRPr="00705943" w:rsidP="004B6A60" w14:paraId="7B35AEA2" w14:textId="77777777">
            <w:pPr>
              <w:rPr>
                <w:sz w:val="22"/>
                <w:szCs w:val="22"/>
              </w:rPr>
            </w:pPr>
          </w:p>
        </w:tc>
        <w:tc>
          <w:tcPr>
            <w:tcW w:w="1710" w:type="dxa"/>
          </w:tcPr>
          <w:p w:rsidR="00E651DA" w:rsidRPr="00705943" w:rsidP="00E651DA" w14:paraId="01423C2F" w14:textId="0E6FE8BE">
            <w:pPr>
              <w:jc w:val="center"/>
              <w:rPr>
                <w:sz w:val="22"/>
                <w:szCs w:val="22"/>
              </w:rPr>
            </w:pPr>
            <w:r w:rsidRPr="00705943">
              <w:rPr>
                <w:sz w:val="22"/>
                <w:szCs w:val="22"/>
              </w:rPr>
              <w:t>Primary</w:t>
            </w:r>
          </w:p>
        </w:tc>
        <w:tc>
          <w:tcPr>
            <w:tcW w:w="1554" w:type="dxa"/>
          </w:tcPr>
          <w:p w:rsidR="00E651DA" w:rsidRPr="00705943" w:rsidP="00E651DA" w14:paraId="55798598" w14:textId="23ED9B88">
            <w:pPr>
              <w:jc w:val="center"/>
              <w:rPr>
                <w:sz w:val="22"/>
                <w:szCs w:val="22"/>
              </w:rPr>
            </w:pPr>
            <w:r w:rsidRPr="00705943">
              <w:rPr>
                <w:sz w:val="22"/>
                <w:szCs w:val="22"/>
              </w:rPr>
              <w:t>Low</w:t>
            </w:r>
          </w:p>
        </w:tc>
        <w:tc>
          <w:tcPr>
            <w:tcW w:w="1591" w:type="dxa"/>
          </w:tcPr>
          <w:p w:rsidR="00E651DA" w:rsidRPr="00705943" w:rsidP="00E651DA" w14:paraId="32070517" w14:textId="0BBFF0D3">
            <w:pPr>
              <w:jc w:val="center"/>
              <w:rPr>
                <w:sz w:val="22"/>
                <w:szCs w:val="22"/>
              </w:rPr>
            </w:pPr>
            <w:r w:rsidRPr="00705943">
              <w:rPr>
                <w:sz w:val="22"/>
                <w:szCs w:val="22"/>
              </w:rPr>
              <w:t>High</w:t>
            </w:r>
          </w:p>
        </w:tc>
      </w:tr>
      <w:tr w14:paraId="64336D1D" w14:textId="77777777" w:rsidTr="002A1495">
        <w:tblPrEx>
          <w:tblW w:w="0" w:type="auto"/>
          <w:tblLook w:val="04A0"/>
        </w:tblPrEx>
        <w:tc>
          <w:tcPr>
            <w:tcW w:w="4495" w:type="dxa"/>
          </w:tcPr>
          <w:p w:rsidR="00E651DA" w:rsidRPr="00705943" w:rsidP="004B6A60" w14:paraId="0EFFAA41" w14:textId="00479838">
            <w:pPr>
              <w:rPr>
                <w:sz w:val="22"/>
                <w:szCs w:val="22"/>
              </w:rPr>
            </w:pPr>
            <w:r w:rsidRPr="00705943">
              <w:rPr>
                <w:sz w:val="22"/>
                <w:szCs w:val="22"/>
              </w:rPr>
              <w:t xml:space="preserve">Cost of preparing/submitting </w:t>
            </w:r>
            <w:r w:rsidR="008137DF">
              <w:rPr>
                <w:sz w:val="22"/>
                <w:szCs w:val="22"/>
              </w:rPr>
              <w:t xml:space="preserve">submissions </w:t>
            </w:r>
            <w:r w:rsidR="00A956B3">
              <w:rPr>
                <w:sz w:val="22"/>
                <w:szCs w:val="22"/>
              </w:rPr>
              <w:t xml:space="preserve">of certain </w:t>
            </w:r>
            <w:r w:rsidR="00283B4D">
              <w:rPr>
                <w:sz w:val="22"/>
                <w:szCs w:val="22"/>
              </w:rPr>
              <w:t xml:space="preserve">information </w:t>
            </w:r>
            <w:r w:rsidRPr="00705943" w:rsidR="00283B4D">
              <w:rPr>
                <w:sz w:val="22"/>
                <w:szCs w:val="22"/>
              </w:rPr>
              <w:t>(</w:t>
            </w:r>
            <w:r w:rsidRPr="00705943">
              <w:rPr>
                <w:sz w:val="22"/>
                <w:szCs w:val="22"/>
              </w:rPr>
              <w:t>industry)</w:t>
            </w:r>
          </w:p>
        </w:tc>
        <w:tc>
          <w:tcPr>
            <w:tcW w:w="1710" w:type="dxa"/>
          </w:tcPr>
          <w:p w:rsidR="00E651DA" w:rsidRPr="00705943" w:rsidP="00EC29FD" w14:paraId="43EECEB0" w14:textId="4907CA7D">
            <w:pPr>
              <w:jc w:val="center"/>
              <w:rPr>
                <w:sz w:val="22"/>
                <w:szCs w:val="22"/>
              </w:rPr>
            </w:pPr>
            <w:r w:rsidRPr="00705943">
              <w:rPr>
                <w:sz w:val="22"/>
                <w:szCs w:val="22"/>
              </w:rPr>
              <w:t>$</w:t>
            </w:r>
            <w:r w:rsidR="00716B15">
              <w:rPr>
                <w:sz w:val="22"/>
                <w:szCs w:val="22"/>
              </w:rPr>
              <w:t>13,</w:t>
            </w:r>
            <w:r w:rsidR="005669FC">
              <w:rPr>
                <w:sz w:val="22"/>
                <w:szCs w:val="22"/>
              </w:rPr>
              <w:t>379,750</w:t>
            </w:r>
          </w:p>
        </w:tc>
        <w:tc>
          <w:tcPr>
            <w:tcW w:w="1554" w:type="dxa"/>
          </w:tcPr>
          <w:p w:rsidR="00E651DA" w:rsidRPr="00705943" w:rsidP="00EC29FD" w14:paraId="01332801" w14:textId="73BF1674">
            <w:pPr>
              <w:jc w:val="center"/>
              <w:rPr>
                <w:sz w:val="22"/>
                <w:szCs w:val="22"/>
              </w:rPr>
            </w:pPr>
            <w:r w:rsidRPr="00705943">
              <w:rPr>
                <w:sz w:val="22"/>
                <w:szCs w:val="22"/>
              </w:rPr>
              <w:t>$</w:t>
            </w:r>
            <w:r w:rsidR="009E523A">
              <w:rPr>
                <w:sz w:val="22"/>
                <w:szCs w:val="22"/>
              </w:rPr>
              <w:t>1,</w:t>
            </w:r>
            <w:r w:rsidR="005669FC">
              <w:rPr>
                <w:sz w:val="22"/>
                <w:szCs w:val="22"/>
              </w:rPr>
              <w:t>853,145</w:t>
            </w:r>
          </w:p>
        </w:tc>
        <w:tc>
          <w:tcPr>
            <w:tcW w:w="1591" w:type="dxa"/>
          </w:tcPr>
          <w:p w:rsidR="00E651DA" w:rsidRPr="00705943" w:rsidP="00EC29FD" w14:paraId="22925E2B" w14:textId="575D1A0D">
            <w:pPr>
              <w:jc w:val="center"/>
              <w:rPr>
                <w:sz w:val="22"/>
                <w:szCs w:val="22"/>
              </w:rPr>
            </w:pPr>
            <w:r w:rsidRPr="00705943">
              <w:rPr>
                <w:sz w:val="22"/>
                <w:szCs w:val="22"/>
              </w:rPr>
              <w:t>$</w:t>
            </w:r>
            <w:r w:rsidR="009E523A">
              <w:rPr>
                <w:sz w:val="22"/>
                <w:szCs w:val="22"/>
              </w:rPr>
              <w:t>46,</w:t>
            </w:r>
            <w:r w:rsidR="005669FC">
              <w:rPr>
                <w:sz w:val="22"/>
                <w:szCs w:val="22"/>
              </w:rPr>
              <w:t>242,653</w:t>
            </w:r>
          </w:p>
        </w:tc>
      </w:tr>
      <w:tr w14:paraId="1D6880E4" w14:textId="77777777" w:rsidTr="002A1495">
        <w:tblPrEx>
          <w:tblW w:w="0" w:type="auto"/>
          <w:tblLook w:val="04A0"/>
        </w:tblPrEx>
        <w:tc>
          <w:tcPr>
            <w:tcW w:w="4495" w:type="dxa"/>
          </w:tcPr>
          <w:p w:rsidR="00E651DA" w:rsidRPr="00705943" w:rsidP="004B6A60" w14:paraId="23EDE08B" w14:textId="04CD6870">
            <w:pPr>
              <w:rPr>
                <w:sz w:val="22"/>
                <w:szCs w:val="22"/>
              </w:rPr>
            </w:pPr>
            <w:r w:rsidRPr="00705943">
              <w:rPr>
                <w:sz w:val="22"/>
                <w:szCs w:val="22"/>
              </w:rPr>
              <w:t xml:space="preserve">Cost of reviewing </w:t>
            </w:r>
            <w:r w:rsidR="00966451">
              <w:rPr>
                <w:sz w:val="22"/>
                <w:szCs w:val="22"/>
              </w:rPr>
              <w:t>submissions</w:t>
            </w:r>
            <w:r w:rsidR="00141AAC">
              <w:rPr>
                <w:sz w:val="22"/>
                <w:szCs w:val="22"/>
              </w:rPr>
              <w:t xml:space="preserve"> of certain information</w:t>
            </w:r>
            <w:r w:rsidRPr="00705943">
              <w:rPr>
                <w:sz w:val="22"/>
                <w:szCs w:val="22"/>
              </w:rPr>
              <w:t xml:space="preserve"> (FDA)</w:t>
            </w:r>
          </w:p>
        </w:tc>
        <w:tc>
          <w:tcPr>
            <w:tcW w:w="1710" w:type="dxa"/>
          </w:tcPr>
          <w:p w:rsidR="00E651DA" w:rsidRPr="00705943" w:rsidP="00EC29FD" w14:paraId="537B73E3" w14:textId="5A95B607">
            <w:pPr>
              <w:jc w:val="center"/>
              <w:rPr>
                <w:sz w:val="22"/>
                <w:szCs w:val="22"/>
              </w:rPr>
            </w:pPr>
            <w:r w:rsidRPr="00D37D34">
              <w:rPr>
                <w:sz w:val="22"/>
                <w:szCs w:val="22"/>
                <w:highlight w:val="yellow"/>
              </w:rPr>
              <w:t>$16,395,531</w:t>
            </w:r>
          </w:p>
        </w:tc>
        <w:tc>
          <w:tcPr>
            <w:tcW w:w="1554" w:type="dxa"/>
          </w:tcPr>
          <w:p w:rsidR="00E651DA" w:rsidRPr="00705943" w:rsidP="00EC29FD" w14:paraId="77CBFEF9" w14:textId="73EA8A98">
            <w:pPr>
              <w:jc w:val="center"/>
              <w:rPr>
                <w:sz w:val="22"/>
                <w:szCs w:val="22"/>
              </w:rPr>
            </w:pPr>
            <w:r>
              <w:rPr>
                <w:sz w:val="22"/>
                <w:szCs w:val="22"/>
              </w:rPr>
              <w:t>$1,728,521</w:t>
            </w:r>
          </w:p>
        </w:tc>
        <w:tc>
          <w:tcPr>
            <w:tcW w:w="1591" w:type="dxa"/>
          </w:tcPr>
          <w:p w:rsidR="00E651DA" w:rsidRPr="00705943" w:rsidP="00EC29FD" w14:paraId="6801856C" w14:textId="65084480">
            <w:pPr>
              <w:jc w:val="center"/>
              <w:rPr>
                <w:sz w:val="22"/>
                <w:szCs w:val="22"/>
              </w:rPr>
            </w:pPr>
            <w:r>
              <w:rPr>
                <w:sz w:val="22"/>
                <w:szCs w:val="22"/>
              </w:rPr>
              <w:t>$60,716,118</w:t>
            </w:r>
          </w:p>
        </w:tc>
      </w:tr>
      <w:tr w14:paraId="1C17465A" w14:textId="77777777" w:rsidTr="002A1495">
        <w:tblPrEx>
          <w:tblW w:w="0" w:type="auto"/>
          <w:tblLook w:val="04A0"/>
        </w:tblPrEx>
        <w:tc>
          <w:tcPr>
            <w:tcW w:w="4495" w:type="dxa"/>
          </w:tcPr>
          <w:p w:rsidR="00E651DA" w:rsidRPr="00705943" w:rsidP="004B6A60" w14:paraId="4D255995" w14:textId="0938D059">
            <w:pPr>
              <w:rPr>
                <w:b/>
                <w:sz w:val="22"/>
                <w:szCs w:val="22"/>
              </w:rPr>
            </w:pPr>
            <w:r w:rsidRPr="00705943">
              <w:rPr>
                <w:b/>
                <w:sz w:val="22"/>
                <w:szCs w:val="22"/>
              </w:rPr>
              <w:t xml:space="preserve">Total cost of </w:t>
            </w:r>
            <w:r w:rsidR="00141AAC">
              <w:rPr>
                <w:b/>
                <w:sz w:val="22"/>
                <w:szCs w:val="22"/>
              </w:rPr>
              <w:t xml:space="preserve">submissions of certain information for substances that were already introduced into interstate commerce based </w:t>
            </w:r>
            <w:r w:rsidR="00141AAC">
              <w:rPr>
                <w:b/>
                <w:sz w:val="22"/>
                <w:szCs w:val="22"/>
              </w:rPr>
              <w:t>on an independent conclusion of GRAS status before the effective date of a final rule</w:t>
            </w:r>
          </w:p>
        </w:tc>
        <w:tc>
          <w:tcPr>
            <w:tcW w:w="1710" w:type="dxa"/>
          </w:tcPr>
          <w:p w:rsidR="00E651DA" w:rsidRPr="00705943" w:rsidP="00EC29FD" w14:paraId="2A133F58" w14:textId="17B98771">
            <w:pPr>
              <w:jc w:val="center"/>
              <w:rPr>
                <w:b/>
                <w:sz w:val="22"/>
                <w:szCs w:val="22"/>
              </w:rPr>
            </w:pPr>
            <w:r>
              <w:rPr>
                <w:b/>
                <w:sz w:val="22"/>
                <w:szCs w:val="22"/>
              </w:rPr>
              <w:t>$29,775,281</w:t>
            </w:r>
          </w:p>
        </w:tc>
        <w:tc>
          <w:tcPr>
            <w:tcW w:w="1554" w:type="dxa"/>
          </w:tcPr>
          <w:p w:rsidR="00E651DA" w:rsidRPr="00705943" w:rsidP="00EC29FD" w14:paraId="2CEA9028" w14:textId="373B85FC">
            <w:pPr>
              <w:jc w:val="center"/>
              <w:rPr>
                <w:b/>
                <w:sz w:val="22"/>
                <w:szCs w:val="22"/>
              </w:rPr>
            </w:pPr>
            <w:r>
              <w:rPr>
                <w:b/>
                <w:sz w:val="22"/>
                <w:szCs w:val="22"/>
              </w:rPr>
              <w:t>$3,581,666</w:t>
            </w:r>
          </w:p>
        </w:tc>
        <w:tc>
          <w:tcPr>
            <w:tcW w:w="1591" w:type="dxa"/>
          </w:tcPr>
          <w:p w:rsidR="00E651DA" w:rsidRPr="00705943" w:rsidP="00EC29FD" w14:paraId="3DA91F01" w14:textId="7CE13617">
            <w:pPr>
              <w:jc w:val="center"/>
              <w:rPr>
                <w:b/>
                <w:sz w:val="22"/>
                <w:szCs w:val="22"/>
              </w:rPr>
            </w:pPr>
            <w:r>
              <w:rPr>
                <w:b/>
                <w:sz w:val="22"/>
                <w:szCs w:val="22"/>
              </w:rPr>
              <w:t>$106,958,771</w:t>
            </w:r>
          </w:p>
        </w:tc>
      </w:tr>
    </w:tbl>
    <w:p w:rsidR="00FF2DBB" w:rsidP="004B6A60" w14:paraId="4AAA05A1" w14:textId="77777777"/>
    <w:p w:rsidR="00EE1B23" w:rsidRPr="00051A72" w:rsidP="00EE1B23" w14:paraId="05AD35BD" w14:textId="77777777">
      <w:pPr>
        <w:pStyle w:val="Heading4"/>
      </w:pPr>
      <w:r>
        <w:t>Total One-time Costs</w:t>
      </w:r>
    </w:p>
    <w:p w:rsidR="00E30FCB" w:rsidP="00874759" w14:paraId="55048614" w14:textId="77777777">
      <w:pPr>
        <w:pStyle w:val="Caption"/>
        <w:rPr>
          <w:b/>
          <w:bCs/>
        </w:rPr>
      </w:pPr>
    </w:p>
    <w:p w:rsidR="00E30FCB" w:rsidRPr="00BB5A4F" w:rsidP="00A14B74" w14:paraId="5E4FA847" w14:textId="23990862">
      <w:pPr>
        <w:spacing w:line="480" w:lineRule="auto"/>
        <w:ind w:firstLine="720"/>
      </w:pPr>
      <w:r>
        <w:t>We estimate that the total one-time costs of the proposed rule</w:t>
      </w:r>
      <w:r>
        <w:t xml:space="preserve"> </w:t>
      </w:r>
      <w:r>
        <w:t>are approximately</w:t>
      </w:r>
      <w:r w:rsidR="00160F1D">
        <w:t xml:space="preserve"> $</w:t>
      </w:r>
      <w:r w:rsidR="002B75F0">
        <w:t>37.6</w:t>
      </w:r>
      <w:r w:rsidR="00160F1D">
        <w:t xml:space="preserve"> million (= $</w:t>
      </w:r>
      <w:r w:rsidR="002B75F0">
        <w:t>5.1</w:t>
      </w:r>
      <w:r w:rsidR="009F3492">
        <w:t xml:space="preserve"> </w:t>
      </w:r>
      <w:r w:rsidR="00160F1D">
        <w:t>million + $</w:t>
      </w:r>
      <w:r w:rsidR="00E9737A">
        <w:t>2.68</w:t>
      </w:r>
      <w:r w:rsidR="009F3492">
        <w:t xml:space="preserve"> </w:t>
      </w:r>
      <w:r w:rsidR="00160F1D">
        <w:t>million + $</w:t>
      </w:r>
      <w:r w:rsidR="00373BB6">
        <w:t>13.</w:t>
      </w:r>
      <w:r w:rsidR="009F3492">
        <w:t xml:space="preserve">38 </w:t>
      </w:r>
      <w:r w:rsidR="00160F1D">
        <w:t xml:space="preserve">million + </w:t>
      </w:r>
      <w:r w:rsidR="00AC160D">
        <w:t>$</w:t>
      </w:r>
      <w:r w:rsidR="00E9737A">
        <w:t>16.4</w:t>
      </w:r>
      <w:r w:rsidR="00AC160D">
        <w:t xml:space="preserve"> million), with a lower bound of </w:t>
      </w:r>
      <w:r w:rsidR="00213EC0">
        <w:t>$</w:t>
      </w:r>
      <w:r w:rsidR="00035B4D">
        <w:t>7.1</w:t>
      </w:r>
      <w:r w:rsidR="00213EC0">
        <w:t xml:space="preserve"> million (= $</w:t>
      </w:r>
      <w:r w:rsidR="00035B4D">
        <w:t>3.1</w:t>
      </w:r>
      <w:r w:rsidR="00213EC0">
        <w:t xml:space="preserve"> million + $</w:t>
      </w:r>
      <w:r w:rsidR="00911FA9">
        <w:t>38</w:t>
      </w:r>
      <w:r w:rsidR="002943CC">
        <w:t>2.95</w:t>
      </w:r>
      <w:r w:rsidR="00213EC0">
        <w:t xml:space="preserve"> thousand + $</w:t>
      </w:r>
      <w:r w:rsidR="00911FA9">
        <w:t>1.</w:t>
      </w:r>
      <w:r w:rsidR="00967BE9">
        <w:t xml:space="preserve">85 </w:t>
      </w:r>
      <w:r w:rsidR="00213EC0">
        <w:t xml:space="preserve">million + </w:t>
      </w:r>
      <w:r w:rsidR="000A5223">
        <w:t>$</w:t>
      </w:r>
      <w:r w:rsidR="00066DCB">
        <w:t>1.7</w:t>
      </w:r>
      <w:r w:rsidR="00967BE9">
        <w:t xml:space="preserve"> </w:t>
      </w:r>
      <w:r w:rsidR="000A5223">
        <w:t xml:space="preserve">million) and an upper bound of </w:t>
      </w:r>
      <w:r w:rsidR="006F7B20">
        <w:t>$</w:t>
      </w:r>
      <w:r w:rsidR="00066DCB">
        <w:t>121.6</w:t>
      </w:r>
      <w:r w:rsidR="006F7B20">
        <w:t xml:space="preserve"> million (= $</w:t>
      </w:r>
      <w:r w:rsidR="00066DCB">
        <w:t>7.8</w:t>
      </w:r>
      <w:r w:rsidR="00C96038">
        <w:t xml:space="preserve"> </w:t>
      </w:r>
      <w:r w:rsidR="006F7B20">
        <w:t>million + $</w:t>
      </w:r>
      <w:r w:rsidR="00B6489F">
        <w:t>6.89</w:t>
      </w:r>
      <w:r w:rsidR="006F7B20">
        <w:t xml:space="preserve"> million+ $</w:t>
      </w:r>
      <w:r w:rsidR="00B6489F">
        <w:t>46.24</w:t>
      </w:r>
      <w:r w:rsidR="006F7B20">
        <w:t xml:space="preserve"> million + $</w:t>
      </w:r>
      <w:r w:rsidR="00B6489F">
        <w:t>60.7</w:t>
      </w:r>
      <w:r w:rsidR="006F7B20">
        <w:t xml:space="preserve"> </w:t>
      </w:r>
      <w:r w:rsidRPr="00BB5A4F" w:rsidR="006F7B20">
        <w:t>million).</w:t>
      </w:r>
      <w:r w:rsidRPr="00BB5A4F">
        <w:t xml:space="preserve"> </w:t>
      </w:r>
      <w:r w:rsidRPr="00BB5A4F" w:rsidR="00BB5A4F">
        <w:fldChar w:fldCharType="begin"/>
      </w:r>
      <w:r w:rsidRPr="00BB5A4F" w:rsidR="00BB5A4F">
        <w:instrText xml:space="preserve"> REF _Ref199235173 \h </w:instrText>
      </w:r>
      <w:r w:rsidRPr="002A1495" w:rsidR="00BB5A4F">
        <w:instrText xml:space="preserve"> \* MERGEFORMAT </w:instrText>
      </w:r>
      <w:r w:rsidRPr="00BB5A4F" w:rsidR="00BB5A4F">
        <w:fldChar w:fldCharType="separate"/>
      </w:r>
      <w:r w:rsidRPr="002A1495" w:rsidR="00BF2543">
        <w:t xml:space="preserve">Table </w:t>
      </w:r>
      <w:r w:rsidRPr="002A1495" w:rsidR="00BF2543">
        <w:rPr>
          <w:noProof/>
        </w:rPr>
        <w:t>13</w:t>
      </w:r>
      <w:r w:rsidRPr="00BB5A4F" w:rsidR="00BB5A4F">
        <w:fldChar w:fldCharType="end"/>
      </w:r>
      <w:r w:rsidRPr="00BB5A4F">
        <w:fldChar w:fldCharType="begin"/>
      </w:r>
      <w:r w:rsidRPr="00BB5A4F">
        <w:instrText xml:space="preserve"> REF _Ref199235173 \h  \* MERGEFORMAT </w:instrText>
      </w:r>
      <w:r w:rsidR="00000000">
        <w:fldChar w:fldCharType="separate"/>
      </w:r>
      <w:r w:rsidRPr="00BB5A4F">
        <w:fldChar w:fldCharType="end"/>
      </w:r>
      <w:r w:rsidRPr="00BB5A4F">
        <w:t xml:space="preserve"> summarizes these costs.</w:t>
      </w:r>
    </w:p>
    <w:p w:rsidR="00874759" w:rsidRPr="007F04AF" w:rsidP="00874759" w14:paraId="79B5795D" w14:textId="6D0F50F9">
      <w:pPr>
        <w:pStyle w:val="Caption"/>
        <w:rPr>
          <w:b/>
          <w:bCs/>
        </w:rPr>
      </w:pPr>
      <w:bookmarkStart w:id="71" w:name="_Ref199235173"/>
      <w:r w:rsidRPr="008A4B3F">
        <w:rPr>
          <w:b/>
          <w:bCs/>
          <w:highlight w:val="yellow"/>
        </w:rPr>
        <w:t xml:space="preserve">Table </w:t>
      </w:r>
      <w:r w:rsidRPr="008A4B3F">
        <w:rPr>
          <w:b/>
          <w:bCs/>
          <w:highlight w:val="yellow"/>
        </w:rPr>
        <w:fldChar w:fldCharType="begin"/>
      </w:r>
      <w:r w:rsidRPr="008A4B3F">
        <w:rPr>
          <w:b/>
          <w:bCs/>
          <w:highlight w:val="yellow"/>
        </w:rPr>
        <w:instrText xml:space="preserve"> SEQ Table \* ARABIC </w:instrText>
      </w:r>
      <w:r w:rsidRPr="008A4B3F">
        <w:rPr>
          <w:b/>
          <w:bCs/>
          <w:highlight w:val="yellow"/>
        </w:rPr>
        <w:fldChar w:fldCharType="separate"/>
      </w:r>
      <w:r w:rsidRPr="008A4B3F" w:rsidR="00BF2543">
        <w:rPr>
          <w:b/>
          <w:bCs/>
          <w:noProof/>
          <w:highlight w:val="yellow"/>
        </w:rPr>
        <w:t>13</w:t>
      </w:r>
      <w:r w:rsidRPr="008A4B3F">
        <w:rPr>
          <w:b/>
          <w:bCs/>
          <w:highlight w:val="yellow"/>
        </w:rPr>
        <w:fldChar w:fldCharType="end"/>
      </w:r>
      <w:bookmarkEnd w:id="71"/>
      <w:r w:rsidRPr="007F04AF">
        <w:rPr>
          <w:b/>
          <w:bCs/>
        </w:rPr>
        <w:t xml:space="preserve">. Total </w:t>
      </w:r>
      <w:r w:rsidR="00C127E9">
        <w:rPr>
          <w:b/>
          <w:bCs/>
        </w:rPr>
        <w:t xml:space="preserve">One-time </w:t>
      </w:r>
      <w:r>
        <w:rPr>
          <w:b/>
          <w:bCs/>
        </w:rPr>
        <w:t>C</w:t>
      </w:r>
      <w:r w:rsidRPr="007F04AF">
        <w:rPr>
          <w:b/>
          <w:bCs/>
        </w:rPr>
        <w:t>ost</w:t>
      </w:r>
      <w:r w:rsidR="00C127E9">
        <w:rPr>
          <w:b/>
          <w:bCs/>
        </w:rPr>
        <w:t xml:space="preserve">s of the Proposed Rule </w:t>
      </w:r>
      <w:r w:rsidRPr="007F04AF">
        <w:rPr>
          <w:b/>
          <w:bCs/>
        </w:rPr>
        <w:t>(2024</w:t>
      </w:r>
      <w:r>
        <w:rPr>
          <w:b/>
          <w:bCs/>
        </w:rPr>
        <w:t xml:space="preserve"> dollars</w:t>
      </w:r>
      <w:r w:rsidRPr="007F04AF">
        <w:rPr>
          <w:b/>
          <w:bCs/>
        </w:rPr>
        <w:t>)</w:t>
      </w:r>
    </w:p>
    <w:tbl>
      <w:tblPr>
        <w:tblStyle w:val="TableGrid"/>
        <w:tblW w:w="0" w:type="auto"/>
        <w:tblLook w:val="04A0"/>
      </w:tblPr>
      <w:tblGrid>
        <w:gridCol w:w="4045"/>
        <w:gridCol w:w="1890"/>
        <w:gridCol w:w="1714"/>
        <w:gridCol w:w="1701"/>
      </w:tblGrid>
      <w:tr w14:paraId="3843CAC6" w14:textId="77777777" w:rsidTr="002A1495">
        <w:tblPrEx>
          <w:tblW w:w="0" w:type="auto"/>
          <w:tblLook w:val="04A0"/>
        </w:tblPrEx>
        <w:tc>
          <w:tcPr>
            <w:tcW w:w="4045" w:type="dxa"/>
          </w:tcPr>
          <w:p w:rsidR="00874759" w:rsidRPr="00D96D30" w14:paraId="41FDD2EF" w14:textId="77777777">
            <w:pPr>
              <w:rPr>
                <w:sz w:val="22"/>
                <w:szCs w:val="22"/>
              </w:rPr>
            </w:pPr>
          </w:p>
        </w:tc>
        <w:tc>
          <w:tcPr>
            <w:tcW w:w="1890" w:type="dxa"/>
          </w:tcPr>
          <w:p w:rsidR="00874759" w:rsidRPr="00D96D30" w14:paraId="4191E5D4" w14:textId="77777777">
            <w:pPr>
              <w:jc w:val="center"/>
              <w:rPr>
                <w:sz w:val="22"/>
                <w:szCs w:val="22"/>
              </w:rPr>
            </w:pPr>
            <w:r w:rsidRPr="00D96D30">
              <w:rPr>
                <w:sz w:val="22"/>
                <w:szCs w:val="22"/>
              </w:rPr>
              <w:t>Primary</w:t>
            </w:r>
          </w:p>
        </w:tc>
        <w:tc>
          <w:tcPr>
            <w:tcW w:w="1714" w:type="dxa"/>
          </w:tcPr>
          <w:p w:rsidR="00874759" w:rsidRPr="00D96D30" w14:paraId="152AC90A" w14:textId="77777777">
            <w:pPr>
              <w:jc w:val="center"/>
              <w:rPr>
                <w:sz w:val="22"/>
                <w:szCs w:val="22"/>
              </w:rPr>
            </w:pPr>
            <w:r w:rsidRPr="00D96D30">
              <w:rPr>
                <w:sz w:val="22"/>
                <w:szCs w:val="22"/>
              </w:rPr>
              <w:t>Low</w:t>
            </w:r>
          </w:p>
        </w:tc>
        <w:tc>
          <w:tcPr>
            <w:tcW w:w="1701" w:type="dxa"/>
          </w:tcPr>
          <w:p w:rsidR="00874759" w:rsidRPr="00D96D30" w14:paraId="256F4200" w14:textId="77777777">
            <w:pPr>
              <w:jc w:val="center"/>
              <w:rPr>
                <w:sz w:val="22"/>
                <w:szCs w:val="22"/>
              </w:rPr>
            </w:pPr>
            <w:r w:rsidRPr="00D96D30">
              <w:rPr>
                <w:sz w:val="22"/>
                <w:szCs w:val="22"/>
              </w:rPr>
              <w:t>High</w:t>
            </w:r>
          </w:p>
        </w:tc>
      </w:tr>
      <w:tr w14:paraId="1E85575F" w14:textId="77777777" w:rsidTr="002A1495">
        <w:tblPrEx>
          <w:tblW w:w="0" w:type="auto"/>
          <w:tblLook w:val="04A0"/>
        </w:tblPrEx>
        <w:tc>
          <w:tcPr>
            <w:tcW w:w="4045" w:type="dxa"/>
          </w:tcPr>
          <w:p w:rsidR="00874759" w:rsidRPr="00D96D30" w14:paraId="1BC6E06E" w14:textId="302C777C">
            <w:pPr>
              <w:rPr>
                <w:sz w:val="22"/>
                <w:szCs w:val="22"/>
              </w:rPr>
            </w:pPr>
            <w:r>
              <w:rPr>
                <w:sz w:val="22"/>
                <w:szCs w:val="22"/>
              </w:rPr>
              <w:t>Cost of reading and understanding the rule (industry)</w:t>
            </w:r>
          </w:p>
        </w:tc>
        <w:tc>
          <w:tcPr>
            <w:tcW w:w="1890" w:type="dxa"/>
          </w:tcPr>
          <w:p w:rsidR="00874759" w:rsidRPr="006B7B76" w14:paraId="379C8EEA" w14:textId="6C9FCA88">
            <w:pPr>
              <w:jc w:val="right"/>
              <w:rPr>
                <w:sz w:val="22"/>
                <w:szCs w:val="22"/>
                <w:highlight w:val="yellow"/>
              </w:rPr>
            </w:pPr>
            <w:r w:rsidRPr="006B7B76">
              <w:rPr>
                <w:sz w:val="22"/>
                <w:szCs w:val="22"/>
                <w:highlight w:val="yellow"/>
              </w:rPr>
              <w:t>$5,193,869</w:t>
            </w:r>
          </w:p>
        </w:tc>
        <w:tc>
          <w:tcPr>
            <w:tcW w:w="1714" w:type="dxa"/>
          </w:tcPr>
          <w:p w:rsidR="00874759" w:rsidRPr="00D96D30" w14:paraId="0C236E45" w14:textId="6095BCC3">
            <w:pPr>
              <w:jc w:val="right"/>
              <w:rPr>
                <w:sz w:val="22"/>
                <w:szCs w:val="22"/>
              </w:rPr>
            </w:pPr>
            <w:r>
              <w:rPr>
                <w:sz w:val="22"/>
                <w:szCs w:val="22"/>
              </w:rPr>
              <w:t>$3,136,338</w:t>
            </w:r>
          </w:p>
        </w:tc>
        <w:tc>
          <w:tcPr>
            <w:tcW w:w="1701" w:type="dxa"/>
          </w:tcPr>
          <w:p w:rsidR="00874759" w:rsidRPr="00D96D30" w14:paraId="4649F694" w14:textId="6B776C63">
            <w:pPr>
              <w:jc w:val="right"/>
              <w:rPr>
                <w:sz w:val="22"/>
                <w:szCs w:val="22"/>
              </w:rPr>
            </w:pPr>
            <w:r>
              <w:rPr>
                <w:sz w:val="22"/>
                <w:szCs w:val="22"/>
              </w:rPr>
              <w:t>$</w:t>
            </w:r>
            <w:r w:rsidR="006040B6">
              <w:rPr>
                <w:sz w:val="22"/>
                <w:szCs w:val="22"/>
              </w:rPr>
              <w:t>7,765,782</w:t>
            </w:r>
          </w:p>
        </w:tc>
      </w:tr>
      <w:tr w14:paraId="32339B2B" w14:textId="77777777" w:rsidTr="002A1495">
        <w:tblPrEx>
          <w:tblW w:w="0" w:type="auto"/>
          <w:tblLook w:val="04A0"/>
        </w:tblPrEx>
        <w:tc>
          <w:tcPr>
            <w:tcW w:w="4045" w:type="dxa"/>
          </w:tcPr>
          <w:p w:rsidR="00874759" w:rsidRPr="00D96D30" w14:paraId="7C75958D" w14:textId="7CADC56F">
            <w:pPr>
              <w:rPr>
                <w:sz w:val="22"/>
                <w:szCs w:val="22"/>
              </w:rPr>
            </w:pPr>
            <w:r>
              <w:rPr>
                <w:sz w:val="22"/>
                <w:szCs w:val="22"/>
              </w:rPr>
              <w:t>Cost of revising standard operating procedures (industry)</w:t>
            </w:r>
          </w:p>
        </w:tc>
        <w:tc>
          <w:tcPr>
            <w:tcW w:w="1890" w:type="dxa"/>
          </w:tcPr>
          <w:p w:rsidR="00874759" w:rsidRPr="006B7B76" w14:paraId="45F72B59" w14:textId="29A8CB4D">
            <w:pPr>
              <w:jc w:val="right"/>
              <w:rPr>
                <w:sz w:val="22"/>
                <w:szCs w:val="22"/>
                <w:highlight w:val="yellow"/>
              </w:rPr>
            </w:pPr>
            <w:r w:rsidRPr="006B7B76">
              <w:rPr>
                <w:sz w:val="22"/>
                <w:szCs w:val="22"/>
                <w:highlight w:val="yellow"/>
              </w:rPr>
              <w:t>$2,680,663</w:t>
            </w:r>
          </w:p>
        </w:tc>
        <w:tc>
          <w:tcPr>
            <w:tcW w:w="1714" w:type="dxa"/>
          </w:tcPr>
          <w:p w:rsidR="00874759" w:rsidRPr="00D96D30" w14:paraId="3646C92D" w14:textId="4B8C02F7">
            <w:pPr>
              <w:jc w:val="right"/>
              <w:rPr>
                <w:sz w:val="22"/>
                <w:szCs w:val="22"/>
              </w:rPr>
            </w:pPr>
            <w:r>
              <w:rPr>
                <w:sz w:val="22"/>
                <w:szCs w:val="22"/>
              </w:rPr>
              <w:t>$382,95</w:t>
            </w:r>
            <w:r w:rsidR="00E96AB1">
              <w:rPr>
                <w:sz w:val="22"/>
                <w:szCs w:val="22"/>
              </w:rPr>
              <w:t>2</w:t>
            </w:r>
          </w:p>
        </w:tc>
        <w:tc>
          <w:tcPr>
            <w:tcW w:w="1701" w:type="dxa"/>
          </w:tcPr>
          <w:p w:rsidR="00874759" w:rsidRPr="00D96D30" w14:paraId="54A0A700" w14:textId="555AAE32">
            <w:pPr>
              <w:jc w:val="right"/>
              <w:rPr>
                <w:sz w:val="22"/>
                <w:szCs w:val="22"/>
              </w:rPr>
            </w:pPr>
            <w:r>
              <w:rPr>
                <w:sz w:val="22"/>
                <w:szCs w:val="22"/>
              </w:rPr>
              <w:t>$6,893,134</w:t>
            </w:r>
          </w:p>
        </w:tc>
      </w:tr>
      <w:tr w14:paraId="56826253" w14:textId="77777777" w:rsidTr="002A1495">
        <w:tblPrEx>
          <w:tblW w:w="0" w:type="auto"/>
          <w:tblLook w:val="04A0"/>
        </w:tblPrEx>
        <w:tc>
          <w:tcPr>
            <w:tcW w:w="4045" w:type="dxa"/>
          </w:tcPr>
          <w:p w:rsidR="007B05E5" w:rsidRPr="00D96D30" w:rsidP="007B05E5" w14:paraId="00D4973E" w14:textId="65D05B67">
            <w:pPr>
              <w:rPr>
                <w:sz w:val="22"/>
                <w:szCs w:val="22"/>
              </w:rPr>
            </w:pPr>
            <w:r w:rsidRPr="00705943">
              <w:rPr>
                <w:sz w:val="22"/>
                <w:szCs w:val="22"/>
              </w:rPr>
              <w:t>Cost of preparing</w:t>
            </w:r>
            <w:r w:rsidR="007F71B2">
              <w:rPr>
                <w:sz w:val="22"/>
                <w:szCs w:val="22"/>
              </w:rPr>
              <w:t xml:space="preserve"> and</w:t>
            </w:r>
            <w:r w:rsidR="00064ED5">
              <w:rPr>
                <w:sz w:val="22"/>
                <w:szCs w:val="22"/>
              </w:rPr>
              <w:t xml:space="preserve"> </w:t>
            </w:r>
            <w:r w:rsidRPr="00705943">
              <w:rPr>
                <w:sz w:val="22"/>
                <w:szCs w:val="22"/>
              </w:rPr>
              <w:t xml:space="preserve">submitting </w:t>
            </w:r>
            <w:r w:rsidR="009308D7">
              <w:rPr>
                <w:sz w:val="22"/>
                <w:szCs w:val="22"/>
              </w:rPr>
              <w:t>submissions</w:t>
            </w:r>
            <w:r w:rsidRPr="00705943" w:rsidR="009308D7">
              <w:rPr>
                <w:sz w:val="22"/>
                <w:szCs w:val="22"/>
              </w:rPr>
              <w:t xml:space="preserve"> </w:t>
            </w:r>
            <w:r w:rsidR="00C77B65">
              <w:rPr>
                <w:sz w:val="22"/>
                <w:szCs w:val="22"/>
              </w:rPr>
              <w:t>of certain information</w:t>
            </w:r>
            <w:r w:rsidRPr="00705943" w:rsidR="009308D7">
              <w:rPr>
                <w:sz w:val="22"/>
                <w:szCs w:val="22"/>
              </w:rPr>
              <w:t xml:space="preserve"> </w:t>
            </w:r>
            <w:r w:rsidRPr="00705943">
              <w:rPr>
                <w:sz w:val="22"/>
                <w:szCs w:val="22"/>
              </w:rPr>
              <w:t>(industry)</w:t>
            </w:r>
          </w:p>
        </w:tc>
        <w:tc>
          <w:tcPr>
            <w:tcW w:w="1890" w:type="dxa"/>
          </w:tcPr>
          <w:p w:rsidR="007B05E5" w:rsidRPr="006B7B76" w:rsidP="007B05E5" w14:paraId="76BAD819" w14:textId="5A48BD7D">
            <w:pPr>
              <w:jc w:val="right"/>
              <w:rPr>
                <w:sz w:val="22"/>
                <w:szCs w:val="22"/>
                <w:highlight w:val="yellow"/>
              </w:rPr>
            </w:pPr>
            <w:r w:rsidRPr="006B7B76">
              <w:rPr>
                <w:sz w:val="22"/>
                <w:szCs w:val="22"/>
                <w:highlight w:val="yellow"/>
              </w:rPr>
              <w:t>$13</w:t>
            </w:r>
            <w:r w:rsidRPr="006B7B76" w:rsidR="00F66151">
              <w:rPr>
                <w:sz w:val="22"/>
                <w:szCs w:val="22"/>
                <w:highlight w:val="yellow"/>
              </w:rPr>
              <w:t>,</w:t>
            </w:r>
            <w:r w:rsidRPr="006B7B76" w:rsidR="007D7119">
              <w:rPr>
                <w:sz w:val="22"/>
                <w:szCs w:val="22"/>
                <w:highlight w:val="yellow"/>
              </w:rPr>
              <w:t>379,750</w:t>
            </w:r>
          </w:p>
        </w:tc>
        <w:tc>
          <w:tcPr>
            <w:tcW w:w="1714" w:type="dxa"/>
          </w:tcPr>
          <w:p w:rsidR="007B05E5" w:rsidRPr="00D96D30" w:rsidP="007B05E5" w14:paraId="79012839" w14:textId="2BFD334B">
            <w:pPr>
              <w:jc w:val="right"/>
              <w:rPr>
                <w:sz w:val="22"/>
                <w:szCs w:val="22"/>
              </w:rPr>
            </w:pPr>
            <w:r>
              <w:rPr>
                <w:sz w:val="22"/>
                <w:szCs w:val="22"/>
              </w:rPr>
              <w:t>$1,8</w:t>
            </w:r>
            <w:r w:rsidR="007D7119">
              <w:rPr>
                <w:sz w:val="22"/>
                <w:szCs w:val="22"/>
              </w:rPr>
              <w:t>53,145</w:t>
            </w:r>
          </w:p>
        </w:tc>
        <w:tc>
          <w:tcPr>
            <w:tcW w:w="1701" w:type="dxa"/>
          </w:tcPr>
          <w:p w:rsidR="007B05E5" w:rsidRPr="00D96D30" w:rsidP="007B05E5" w14:paraId="3C7102BA" w14:textId="3EAE6558">
            <w:pPr>
              <w:jc w:val="right"/>
              <w:rPr>
                <w:sz w:val="22"/>
                <w:szCs w:val="22"/>
              </w:rPr>
            </w:pPr>
            <w:r>
              <w:rPr>
                <w:sz w:val="22"/>
                <w:szCs w:val="22"/>
              </w:rPr>
              <w:t>$46,2</w:t>
            </w:r>
            <w:r w:rsidR="007D7119">
              <w:rPr>
                <w:sz w:val="22"/>
                <w:szCs w:val="22"/>
              </w:rPr>
              <w:t>42,653</w:t>
            </w:r>
          </w:p>
        </w:tc>
      </w:tr>
      <w:tr w14:paraId="602C6989" w14:textId="77777777" w:rsidTr="002A1495">
        <w:tblPrEx>
          <w:tblW w:w="0" w:type="auto"/>
          <w:tblLook w:val="04A0"/>
        </w:tblPrEx>
        <w:tc>
          <w:tcPr>
            <w:tcW w:w="4045" w:type="dxa"/>
          </w:tcPr>
          <w:p w:rsidR="007B05E5" w:rsidRPr="00D96D30" w:rsidP="007B05E5" w14:paraId="6302F24D" w14:textId="359C0B8F">
            <w:pPr>
              <w:rPr>
                <w:sz w:val="22"/>
                <w:szCs w:val="22"/>
              </w:rPr>
            </w:pPr>
            <w:r w:rsidRPr="00705943">
              <w:rPr>
                <w:sz w:val="22"/>
                <w:szCs w:val="22"/>
              </w:rPr>
              <w:t xml:space="preserve">Cost of reviewing </w:t>
            </w:r>
            <w:r w:rsidR="00174D08">
              <w:rPr>
                <w:sz w:val="22"/>
                <w:szCs w:val="22"/>
              </w:rPr>
              <w:t>submissions</w:t>
            </w:r>
            <w:r w:rsidR="00433ED9">
              <w:rPr>
                <w:sz w:val="22"/>
                <w:szCs w:val="22"/>
              </w:rPr>
              <w:t xml:space="preserve"> </w:t>
            </w:r>
            <w:r w:rsidR="00C77B65">
              <w:rPr>
                <w:sz w:val="22"/>
                <w:szCs w:val="22"/>
              </w:rPr>
              <w:t>of certain information</w:t>
            </w:r>
            <w:r w:rsidRPr="00705943">
              <w:rPr>
                <w:sz w:val="22"/>
                <w:szCs w:val="22"/>
              </w:rPr>
              <w:t xml:space="preserve"> (FDA)</w:t>
            </w:r>
          </w:p>
        </w:tc>
        <w:tc>
          <w:tcPr>
            <w:tcW w:w="1890" w:type="dxa"/>
          </w:tcPr>
          <w:p w:rsidR="007B05E5" w:rsidRPr="00D96D30" w:rsidP="007B05E5" w14:paraId="03166040" w14:textId="0BE0FB2C">
            <w:pPr>
              <w:jc w:val="right"/>
              <w:rPr>
                <w:sz w:val="22"/>
                <w:szCs w:val="22"/>
              </w:rPr>
            </w:pPr>
            <w:r w:rsidRPr="006B7B76">
              <w:rPr>
                <w:sz w:val="22"/>
                <w:szCs w:val="22"/>
                <w:highlight w:val="cyan"/>
              </w:rPr>
              <w:t>$16,395,531</w:t>
            </w:r>
          </w:p>
        </w:tc>
        <w:tc>
          <w:tcPr>
            <w:tcW w:w="1714" w:type="dxa"/>
          </w:tcPr>
          <w:p w:rsidR="007B05E5" w:rsidRPr="00D96D30" w:rsidP="007B05E5" w14:paraId="0C77166C" w14:textId="0244DAE0">
            <w:pPr>
              <w:jc w:val="right"/>
              <w:rPr>
                <w:sz w:val="22"/>
                <w:szCs w:val="22"/>
              </w:rPr>
            </w:pPr>
            <w:r>
              <w:rPr>
                <w:sz w:val="22"/>
                <w:szCs w:val="22"/>
              </w:rPr>
              <w:t>$1,728,521</w:t>
            </w:r>
          </w:p>
        </w:tc>
        <w:tc>
          <w:tcPr>
            <w:tcW w:w="1701" w:type="dxa"/>
          </w:tcPr>
          <w:p w:rsidR="007B05E5" w:rsidRPr="00D96D30" w:rsidP="007B05E5" w14:paraId="4FA3F64B" w14:textId="268D8384">
            <w:pPr>
              <w:jc w:val="right"/>
              <w:rPr>
                <w:sz w:val="22"/>
                <w:szCs w:val="22"/>
              </w:rPr>
            </w:pPr>
            <w:r>
              <w:rPr>
                <w:sz w:val="22"/>
                <w:szCs w:val="22"/>
              </w:rPr>
              <w:t>$60,716,118</w:t>
            </w:r>
          </w:p>
        </w:tc>
      </w:tr>
      <w:tr w14:paraId="71EDBC9F" w14:textId="77777777" w:rsidTr="002A1495">
        <w:tblPrEx>
          <w:tblW w:w="0" w:type="auto"/>
          <w:tblLook w:val="04A0"/>
        </w:tblPrEx>
        <w:tc>
          <w:tcPr>
            <w:tcW w:w="4045" w:type="dxa"/>
          </w:tcPr>
          <w:p w:rsidR="007B05E5" w:rsidRPr="00D96D30" w:rsidP="007B05E5" w14:paraId="35FD18D1" w14:textId="4B222019">
            <w:pPr>
              <w:rPr>
                <w:b/>
                <w:sz w:val="22"/>
                <w:szCs w:val="22"/>
              </w:rPr>
            </w:pPr>
            <w:r>
              <w:rPr>
                <w:b/>
                <w:sz w:val="22"/>
                <w:szCs w:val="22"/>
              </w:rPr>
              <w:t>Total one-time costs of the proposed rule</w:t>
            </w:r>
          </w:p>
        </w:tc>
        <w:tc>
          <w:tcPr>
            <w:tcW w:w="1890" w:type="dxa"/>
          </w:tcPr>
          <w:p w:rsidR="007B05E5" w:rsidRPr="00D96D30" w:rsidP="007B05E5" w14:paraId="49ADE902" w14:textId="46C7CE90">
            <w:pPr>
              <w:jc w:val="right"/>
              <w:rPr>
                <w:b/>
                <w:sz w:val="22"/>
                <w:szCs w:val="22"/>
              </w:rPr>
            </w:pPr>
            <w:r>
              <w:rPr>
                <w:b/>
                <w:sz w:val="22"/>
                <w:szCs w:val="22"/>
              </w:rPr>
              <w:t>$37,649,813</w:t>
            </w:r>
          </w:p>
        </w:tc>
        <w:tc>
          <w:tcPr>
            <w:tcW w:w="1714" w:type="dxa"/>
          </w:tcPr>
          <w:p w:rsidR="007B05E5" w:rsidRPr="00D96D30" w:rsidP="007B05E5" w14:paraId="2FD0DED3" w14:textId="5B833678">
            <w:pPr>
              <w:jc w:val="right"/>
              <w:rPr>
                <w:b/>
                <w:sz w:val="22"/>
                <w:szCs w:val="22"/>
              </w:rPr>
            </w:pPr>
            <w:r>
              <w:rPr>
                <w:b/>
                <w:sz w:val="22"/>
                <w:szCs w:val="22"/>
              </w:rPr>
              <w:t>$7,100,955</w:t>
            </w:r>
          </w:p>
        </w:tc>
        <w:tc>
          <w:tcPr>
            <w:tcW w:w="1701" w:type="dxa"/>
          </w:tcPr>
          <w:p w:rsidR="007B05E5" w:rsidRPr="00D96D30" w:rsidP="007B05E5" w14:paraId="7B010A1C" w14:textId="0B0EC3CB">
            <w:pPr>
              <w:jc w:val="right"/>
              <w:rPr>
                <w:b/>
                <w:sz w:val="22"/>
                <w:szCs w:val="22"/>
              </w:rPr>
            </w:pPr>
            <w:r>
              <w:rPr>
                <w:b/>
                <w:sz w:val="22"/>
                <w:szCs w:val="22"/>
              </w:rPr>
              <w:t>$121,617,687</w:t>
            </w:r>
          </w:p>
        </w:tc>
      </w:tr>
    </w:tbl>
    <w:p w:rsidR="00EE1B23" w:rsidP="004B6A60" w14:paraId="4F6C3800" w14:textId="77777777"/>
    <w:p w:rsidR="004B6A60" w:rsidRPr="004B6A60" w:rsidP="00DF1762" w14:paraId="549EAE21" w14:textId="61C3ABC3">
      <w:pPr>
        <w:pStyle w:val="Heading3"/>
      </w:pPr>
      <w:bookmarkStart w:id="72" w:name="_Toc203050694"/>
      <w:r>
        <w:t>Annual Costs</w:t>
      </w:r>
      <w:bookmarkEnd w:id="72"/>
    </w:p>
    <w:p w:rsidR="000B5E32" w:rsidRPr="00051A72" w:rsidP="000B5E32" w14:paraId="1B43FEFE" w14:textId="03D85388">
      <w:pPr>
        <w:pStyle w:val="Heading4"/>
        <w:numPr>
          <w:ilvl w:val="0"/>
          <w:numId w:val="36"/>
        </w:numPr>
      </w:pPr>
      <w:r>
        <w:t xml:space="preserve">Costs </w:t>
      </w:r>
      <w:r w:rsidR="00870C6C">
        <w:t>of P</w:t>
      </w:r>
      <w:r w:rsidR="00BF1110">
        <w:t xml:space="preserve">reparing and </w:t>
      </w:r>
      <w:r w:rsidR="00870C6C">
        <w:t>S</w:t>
      </w:r>
      <w:r w:rsidR="00BF1110">
        <w:t>ubmitting</w:t>
      </w:r>
      <w:r>
        <w:t xml:space="preserve"> </w:t>
      </w:r>
      <w:r>
        <w:t xml:space="preserve">GRAS </w:t>
      </w:r>
      <w:r w:rsidR="00BF400A">
        <w:t>Notices</w:t>
      </w:r>
      <w:r w:rsidR="00C07A28">
        <w:t xml:space="preserve"> </w:t>
      </w:r>
      <w:r w:rsidR="00A77771">
        <w:t xml:space="preserve">for </w:t>
      </w:r>
      <w:r w:rsidR="00C07A28">
        <w:t>New Substance</w:t>
      </w:r>
      <w:r w:rsidR="00CC398A">
        <w:t>s</w:t>
      </w:r>
      <w:r w:rsidR="00C07A28">
        <w:t xml:space="preserve"> or New Uses of Substances</w:t>
      </w:r>
      <w:r w:rsidR="00165E0E">
        <w:t xml:space="preserve"> </w:t>
      </w:r>
      <w:r w:rsidR="00ED2C4B">
        <w:t>T</w:t>
      </w:r>
      <w:r w:rsidR="00165E0E">
        <w:t xml:space="preserve">hat </w:t>
      </w:r>
      <w:r w:rsidR="00ED2C4B">
        <w:t>W</w:t>
      </w:r>
      <w:r w:rsidR="00165E0E">
        <w:t xml:space="preserve">ould </w:t>
      </w:r>
      <w:r w:rsidR="00ED2C4B">
        <w:t>Ha</w:t>
      </w:r>
      <w:r w:rsidR="00165E0E">
        <w:t xml:space="preserve">ve </w:t>
      </w:r>
      <w:r w:rsidR="00ED2C4B">
        <w:t>B</w:t>
      </w:r>
      <w:r w:rsidR="00165E0E">
        <w:t xml:space="preserve">een the </w:t>
      </w:r>
      <w:r w:rsidR="00ED2C4B">
        <w:t>S</w:t>
      </w:r>
      <w:r w:rsidR="00165E0E">
        <w:t xml:space="preserve">ubject of an </w:t>
      </w:r>
      <w:r w:rsidR="00ED2C4B">
        <w:t>I</w:t>
      </w:r>
      <w:r w:rsidR="00165E0E">
        <w:t xml:space="preserve">ndependent </w:t>
      </w:r>
      <w:r w:rsidR="00ED2C4B">
        <w:t>C</w:t>
      </w:r>
      <w:r w:rsidR="00165E0E">
        <w:t xml:space="preserve">onclusion of GRAS </w:t>
      </w:r>
      <w:r w:rsidR="00ED2C4B">
        <w:t>S</w:t>
      </w:r>
      <w:r w:rsidR="00165E0E">
        <w:t>tatus</w:t>
      </w:r>
    </w:p>
    <w:p w:rsidR="004A0B8D" w:rsidP="002A1495" w14:paraId="43B99595" w14:textId="108662E9">
      <w:pPr>
        <w:spacing w:line="480" w:lineRule="auto"/>
        <w:ind w:firstLine="720"/>
      </w:pPr>
      <w:r>
        <w:t>If the proposed rule is finalized</w:t>
      </w:r>
      <w:r w:rsidR="00BF1110">
        <w:t>,</w:t>
      </w:r>
      <w:r w:rsidR="0041732A">
        <w:t xml:space="preserve"> </w:t>
      </w:r>
      <w:r w:rsidR="00CB4FE3">
        <w:t xml:space="preserve">food </w:t>
      </w:r>
      <w:r w:rsidR="0041732A">
        <w:t xml:space="preserve">manufacturers </w:t>
      </w:r>
      <w:r w:rsidR="0088208A">
        <w:t>w</w:t>
      </w:r>
      <w:r w:rsidR="00860707">
        <w:t>ould</w:t>
      </w:r>
      <w:r w:rsidR="0088208A">
        <w:t xml:space="preserve"> be required to submit </w:t>
      </w:r>
      <w:r w:rsidR="00194AFC">
        <w:t xml:space="preserve">to FDA </w:t>
      </w:r>
      <w:r w:rsidR="009E7C0C">
        <w:t xml:space="preserve">GRAS </w:t>
      </w:r>
      <w:r w:rsidR="00BF400A">
        <w:t xml:space="preserve">notices </w:t>
      </w:r>
      <w:r w:rsidR="00BF233D">
        <w:t xml:space="preserve">for </w:t>
      </w:r>
      <w:r w:rsidR="00C940E0">
        <w:t xml:space="preserve">new </w:t>
      </w:r>
      <w:r w:rsidR="006E4C08">
        <w:t>substances</w:t>
      </w:r>
      <w:r w:rsidR="00C940E0">
        <w:t xml:space="preserve"> or new uses of substances</w:t>
      </w:r>
      <w:r w:rsidR="006E4C08">
        <w:t xml:space="preserve"> </w:t>
      </w:r>
      <w:r w:rsidR="00FB1315">
        <w:t xml:space="preserve">introduced into interstate commerce under the </w:t>
      </w:r>
      <w:r w:rsidR="00BF233D">
        <w:t xml:space="preserve">GRAS </w:t>
      </w:r>
      <w:r w:rsidR="00FB1315">
        <w:t xml:space="preserve">provision </w:t>
      </w:r>
      <w:r w:rsidR="000C17A6">
        <w:t>of the FD&amp;C Act</w:t>
      </w:r>
      <w:r w:rsidR="00A270D3">
        <w:t xml:space="preserve"> </w:t>
      </w:r>
      <w:r w:rsidR="00F07438">
        <w:t>after the effective date of a final rule</w:t>
      </w:r>
      <w:r w:rsidR="002148FC">
        <w:t xml:space="preserve"> (new GRAS notices)</w:t>
      </w:r>
      <w:r w:rsidR="006E2957">
        <w:t xml:space="preserve">. </w:t>
      </w:r>
      <w:r w:rsidR="00ED2C4B">
        <w:t>S</w:t>
      </w:r>
      <w:r w:rsidR="005565A0">
        <w:t xml:space="preserve">uch </w:t>
      </w:r>
      <w:r w:rsidR="009B75ED">
        <w:t xml:space="preserve">new </w:t>
      </w:r>
      <w:r w:rsidR="005565A0">
        <w:t xml:space="preserve">substances or new uses of substances </w:t>
      </w:r>
      <w:r w:rsidR="00ED2C4B">
        <w:t xml:space="preserve">would not </w:t>
      </w:r>
      <w:r w:rsidR="004A3975">
        <w:t>otherwise be</w:t>
      </w:r>
      <w:r w:rsidR="00ED2C4B">
        <w:t xml:space="preserve"> the subject of a GRAS notice </w:t>
      </w:r>
      <w:r w:rsidR="00C0000A">
        <w:t xml:space="preserve">voluntarily </w:t>
      </w:r>
      <w:r w:rsidR="00ED2C4B">
        <w:t xml:space="preserve">submitted to FDA, as </w:t>
      </w:r>
      <w:r w:rsidR="00293763">
        <w:t xml:space="preserve">they would have been </w:t>
      </w:r>
      <w:r w:rsidR="005565A0">
        <w:t>purported to be GRAS based on an independent conclusio</w:t>
      </w:r>
      <w:r w:rsidR="00293763">
        <w:t>n</w:t>
      </w:r>
      <w:r w:rsidR="005565A0">
        <w:t xml:space="preserve">. </w:t>
      </w:r>
      <w:r w:rsidR="00FC0CF9">
        <w:t xml:space="preserve">However, </w:t>
      </w:r>
      <w:r w:rsidR="00383DB3">
        <w:t xml:space="preserve">if the proposed rule is finalized, </w:t>
      </w:r>
      <w:r w:rsidR="002E06AB">
        <w:t xml:space="preserve">GRAS notices </w:t>
      </w:r>
      <w:r w:rsidR="002E06AB">
        <w:t xml:space="preserve">would be required for </w:t>
      </w:r>
      <w:r w:rsidR="00DE6880">
        <w:t>such substances</w:t>
      </w:r>
      <w:r w:rsidR="004F203D">
        <w:t xml:space="preserve"> unless an exemption applies</w:t>
      </w:r>
      <w:r w:rsidR="00DE6880">
        <w:t xml:space="preserve">. </w:t>
      </w:r>
      <w:r w:rsidR="00306E37">
        <w:t>We use the average number of GRAS submissions</w:t>
      </w:r>
      <w:r w:rsidR="00CF10C0">
        <w:t xml:space="preserve"> between 1998 and 2024 and the </w:t>
      </w:r>
      <w:r w:rsidR="00FA0367">
        <w:t xml:space="preserve">percent of GRAS </w:t>
      </w:r>
      <w:r w:rsidR="00715D6D">
        <w:t xml:space="preserve">notice </w:t>
      </w:r>
      <w:r w:rsidR="00FA0367">
        <w:t>submissions</w:t>
      </w:r>
      <w:r w:rsidR="00C41B95">
        <w:t xml:space="preserve"> </w:t>
      </w:r>
      <w:r w:rsidR="001632B2">
        <w:t xml:space="preserve">to </w:t>
      </w:r>
      <w:r w:rsidR="000E6F61">
        <w:t>estimate the annual</w:t>
      </w:r>
      <w:r w:rsidR="00477AF2">
        <w:t xml:space="preserve"> number of </w:t>
      </w:r>
      <w:r w:rsidR="00737AEA">
        <w:t xml:space="preserve">substances purported to be GRAS </w:t>
      </w:r>
      <w:r w:rsidR="00E20BEA">
        <w:t xml:space="preserve">based on an </w:t>
      </w:r>
      <w:r w:rsidR="00737AEA">
        <w:t xml:space="preserve">independent conclusion </w:t>
      </w:r>
      <w:r w:rsidR="0065044F">
        <w:t>that are not currently submitted to FDA</w:t>
      </w:r>
      <w:r w:rsidR="0039632A">
        <w:t xml:space="preserve">, yielding an </w:t>
      </w:r>
      <w:r w:rsidR="0072419A">
        <w:t>estimate</w:t>
      </w:r>
      <w:r w:rsidR="00E11F1B">
        <w:t xml:space="preserve"> of approximately </w:t>
      </w:r>
      <w:r w:rsidR="00D56D28">
        <w:t>77</w:t>
      </w:r>
      <w:r w:rsidR="00FC270D">
        <w:t xml:space="preserve"> GRAS sub</w:t>
      </w:r>
      <w:r w:rsidR="005C1DBF">
        <w:t>stances</w:t>
      </w:r>
      <w:r w:rsidR="00056770">
        <w:t xml:space="preserve"> or uses of substances</w:t>
      </w:r>
      <w:r w:rsidR="00EC0C22">
        <w:t xml:space="preserve"> (</w:t>
      </w:r>
      <w:r w:rsidR="00AD6C5D">
        <w:t>=</w:t>
      </w:r>
      <w:r w:rsidR="00390892">
        <w:t xml:space="preserve"> </w:t>
      </w:r>
      <w:r w:rsidR="00DF0632">
        <w:t>(</w:t>
      </w:r>
      <w:r w:rsidR="00247E1A">
        <w:t xml:space="preserve">50.3 / (1 </w:t>
      </w:r>
      <w:r w:rsidR="001E2466">
        <w:t>-</w:t>
      </w:r>
      <w:r w:rsidR="00247E1A">
        <w:t xml:space="preserve"> </w:t>
      </w:r>
      <w:r w:rsidR="00773B3B">
        <w:t>60.44%</w:t>
      </w:r>
      <w:r w:rsidR="00842AFF">
        <w:t>)</w:t>
      </w:r>
      <w:r w:rsidR="00976285">
        <w:t>)</w:t>
      </w:r>
      <w:r w:rsidR="00842AFF">
        <w:t xml:space="preserve"> </w:t>
      </w:r>
      <w:r w:rsidR="001E2466">
        <w:t>-</w:t>
      </w:r>
      <w:r w:rsidR="008B268F">
        <w:t xml:space="preserve"> 50.3</w:t>
      </w:r>
      <w:r w:rsidR="00AD6C5D">
        <w:t xml:space="preserve">) </w:t>
      </w:r>
      <w:r w:rsidR="00C147A3">
        <w:t xml:space="preserve">annually that would require </w:t>
      </w:r>
      <w:r w:rsidR="00FE6DEE">
        <w:t>submission of a GRAS notice</w:t>
      </w:r>
      <w:r w:rsidR="00C147A3">
        <w:t xml:space="preserve"> under </w:t>
      </w:r>
      <w:r w:rsidR="00395D91">
        <w:t xml:space="preserve">a final </w:t>
      </w:r>
      <w:r w:rsidR="00C147A3">
        <w:t xml:space="preserve">rule, with a lower bound of </w:t>
      </w:r>
      <w:r w:rsidR="008230EF">
        <w:t>3</w:t>
      </w:r>
      <w:r w:rsidR="00A239E0">
        <w:t>8</w:t>
      </w:r>
      <w:r w:rsidR="008230EF">
        <w:t xml:space="preserve"> </w:t>
      </w:r>
      <w:r w:rsidR="00976285">
        <w:t xml:space="preserve">(= (50.3 / (1 </w:t>
      </w:r>
      <w:r w:rsidR="001E2466">
        <w:t>-</w:t>
      </w:r>
      <w:r w:rsidR="00976285">
        <w:t xml:space="preserve"> 4</w:t>
      </w:r>
      <w:r w:rsidR="003F1C67">
        <w:t>3.31</w:t>
      </w:r>
      <w:r w:rsidR="00976285">
        <w:t xml:space="preserve">%)) </w:t>
      </w:r>
      <w:r w:rsidR="001E2466">
        <w:t>-</w:t>
      </w:r>
      <w:r w:rsidR="00976285">
        <w:t xml:space="preserve"> 50.3) </w:t>
      </w:r>
      <w:r w:rsidR="00EE1A2A">
        <w:t>substances</w:t>
      </w:r>
      <w:r w:rsidR="00BA66C5">
        <w:t xml:space="preserve"> </w:t>
      </w:r>
      <w:r w:rsidR="00A017A4">
        <w:t>or uses of substances</w:t>
      </w:r>
      <w:r w:rsidR="00EE1A2A">
        <w:t xml:space="preserve"> and an upper bound of </w:t>
      </w:r>
      <w:r w:rsidR="00677C66">
        <w:t xml:space="preserve">115 </w:t>
      </w:r>
      <w:r w:rsidR="00976285">
        <w:t xml:space="preserve">(= (50.3 / (1 </w:t>
      </w:r>
      <w:r w:rsidR="001E2466">
        <w:t>-</w:t>
      </w:r>
      <w:r w:rsidR="00976285">
        <w:t xml:space="preserve"> </w:t>
      </w:r>
      <w:r w:rsidR="005B5782">
        <w:t>69.62</w:t>
      </w:r>
      <w:r w:rsidR="00976285">
        <w:t xml:space="preserve">%)) </w:t>
      </w:r>
      <w:r w:rsidR="001E2466">
        <w:t>-</w:t>
      </w:r>
      <w:r w:rsidR="00976285">
        <w:t xml:space="preserve"> 50.3)</w:t>
      </w:r>
      <w:r w:rsidR="00677C66">
        <w:t xml:space="preserve"> substances</w:t>
      </w:r>
      <w:r w:rsidR="00A017A4">
        <w:t xml:space="preserve"> or uses of substances</w:t>
      </w:r>
      <w:r w:rsidR="00677C66">
        <w:t>.</w:t>
      </w:r>
      <w:r w:rsidR="00436009">
        <w:t xml:space="preserve"> We assume that </w:t>
      </w:r>
      <w:r w:rsidR="006C138B">
        <w:t xml:space="preserve">the time burden </w:t>
      </w:r>
      <w:r w:rsidR="00A3017A">
        <w:t xml:space="preserve">to manufacturers </w:t>
      </w:r>
      <w:r w:rsidR="00315BEF">
        <w:t>of</w:t>
      </w:r>
      <w:r w:rsidR="006C138B">
        <w:t xml:space="preserve"> </w:t>
      </w:r>
      <w:r w:rsidR="005F77F1">
        <w:t>pre</w:t>
      </w:r>
      <w:r w:rsidR="008C6DBE">
        <w:t xml:space="preserve">paring </w:t>
      </w:r>
      <w:r w:rsidR="00134D2B">
        <w:t xml:space="preserve">a GRAS </w:t>
      </w:r>
      <w:r w:rsidR="00A3017A">
        <w:t>notice</w:t>
      </w:r>
      <w:r w:rsidR="006C138B">
        <w:t xml:space="preserve"> </w:t>
      </w:r>
      <w:r w:rsidR="009B72F7">
        <w:t xml:space="preserve">is approximately </w:t>
      </w:r>
      <w:r w:rsidR="007A4A2D">
        <w:t xml:space="preserve">180 hours, with a lower bound of 70 hours and an upper bound of 190 hours, and that </w:t>
      </w:r>
      <w:r w:rsidR="003B1254">
        <w:t>submissions will be prepared by management and clerical staff</w:t>
      </w:r>
      <w:r w:rsidR="007A4A2D">
        <w:t>.</w:t>
      </w:r>
      <w:r w:rsidR="00E309B0">
        <w:t xml:space="preserve"> </w:t>
      </w:r>
      <w:r w:rsidR="009F6038">
        <w:t xml:space="preserve">We request comment on this assumption. </w:t>
      </w:r>
      <w:r w:rsidR="00D95287">
        <w:t>Drawing on BLS wage data</w:t>
      </w:r>
      <w:r w:rsidR="0024432D">
        <w:t xml:space="preserve"> </w:t>
      </w:r>
      <w:r w:rsidRPr="00B848C6" w:rsidR="0024432D">
        <w:t xml:space="preserve">(Ref. </w:t>
      </w:r>
      <w:r w:rsidR="00711733">
        <w:t>9; Ref. 10</w:t>
      </w:r>
      <w:r w:rsidRPr="00B848C6" w:rsidR="0024432D">
        <w:t>),</w:t>
      </w:r>
      <w:r w:rsidR="0024432D">
        <w:t xml:space="preserve"> we</w:t>
      </w:r>
      <w:r w:rsidR="00E309B0">
        <w:t xml:space="preserve"> estimate a fully-loaded composite wage rate</w:t>
      </w:r>
      <w:r w:rsidR="007A4A2D">
        <w:t xml:space="preserve"> </w:t>
      </w:r>
      <w:r w:rsidR="00295FB9">
        <w:t xml:space="preserve">for food manufacturing and </w:t>
      </w:r>
      <w:r w:rsidR="00D95287">
        <w:t xml:space="preserve">chemical manufacturing managers and clerical staff of approximately </w:t>
      </w:r>
      <w:r w:rsidR="0024432D">
        <w:t>$</w:t>
      </w:r>
      <w:r w:rsidR="00047FA9">
        <w:t>65.59</w:t>
      </w:r>
      <w:r w:rsidR="00064BAC">
        <w:t>.</w:t>
      </w:r>
      <w:r w:rsidR="007A4A2D">
        <w:t xml:space="preserve"> We request comment on these estimates.</w:t>
      </w:r>
      <w:r w:rsidR="007E3F53">
        <w:t xml:space="preserve"> </w:t>
      </w:r>
      <w:r w:rsidR="008F0108">
        <w:t xml:space="preserve">To estimate the </w:t>
      </w:r>
      <w:r w:rsidR="00DE07C1">
        <w:t>annual cost</w:t>
      </w:r>
      <w:r w:rsidR="00A7437F">
        <w:t xml:space="preserve"> of preparing and submitting </w:t>
      </w:r>
      <w:r w:rsidR="00C15D07">
        <w:t xml:space="preserve">such </w:t>
      </w:r>
      <w:r w:rsidR="001A74B4">
        <w:t>GRAS notices</w:t>
      </w:r>
      <w:r w:rsidR="00A7437F">
        <w:t>, we multiply the</w:t>
      </w:r>
      <w:r w:rsidR="007E3F53">
        <w:t xml:space="preserve"> </w:t>
      </w:r>
      <w:r w:rsidR="003A3EAD">
        <w:t xml:space="preserve">estimated </w:t>
      </w:r>
      <w:r w:rsidR="00341F9C">
        <w:t xml:space="preserve">annual </w:t>
      </w:r>
      <w:r w:rsidR="00DE5E48">
        <w:t xml:space="preserve">number of </w:t>
      </w:r>
      <w:r w:rsidR="003A3EAD">
        <w:t xml:space="preserve">substances </w:t>
      </w:r>
      <w:r w:rsidR="004A0D2F">
        <w:t xml:space="preserve">or uses of substances </w:t>
      </w:r>
      <w:r w:rsidR="003A3EAD">
        <w:t>introduced into interstate commerce for use in food</w:t>
      </w:r>
      <w:r w:rsidR="00DE5E48">
        <w:t xml:space="preserve"> </w:t>
      </w:r>
      <w:r w:rsidR="00C15D07">
        <w:t xml:space="preserve">that would require a GRAS notice </w:t>
      </w:r>
      <w:r w:rsidR="00A10C31">
        <w:t xml:space="preserve">by the </w:t>
      </w:r>
      <w:r w:rsidR="005E3B95">
        <w:t>time</w:t>
      </w:r>
      <w:r w:rsidR="00A10C31">
        <w:t xml:space="preserve"> burden of </w:t>
      </w:r>
      <w:r w:rsidR="00176561">
        <w:t xml:space="preserve">preparing </w:t>
      </w:r>
      <w:r w:rsidR="00D20343">
        <w:t xml:space="preserve">a GRAS </w:t>
      </w:r>
      <w:r w:rsidR="002F3358">
        <w:t xml:space="preserve">notice </w:t>
      </w:r>
      <w:r w:rsidR="00D20343">
        <w:t xml:space="preserve">and the </w:t>
      </w:r>
      <w:r w:rsidR="0072250D">
        <w:t>composite hourly wage rate</w:t>
      </w:r>
      <w:r w:rsidR="00E73355">
        <w:t>, to yield</w:t>
      </w:r>
      <w:r w:rsidR="0083392A">
        <w:t xml:space="preserve"> </w:t>
      </w:r>
      <w:r w:rsidR="00E73355">
        <w:t>an</w:t>
      </w:r>
      <w:r w:rsidR="0083392A">
        <w:t xml:space="preserve"> </w:t>
      </w:r>
      <w:r w:rsidR="0006688F">
        <w:t>annual</w:t>
      </w:r>
      <w:r w:rsidR="00B758E2">
        <w:t xml:space="preserve"> cost of submitting</w:t>
      </w:r>
      <w:r w:rsidR="002B7915">
        <w:t xml:space="preserve"> future GRAS </w:t>
      </w:r>
      <w:r w:rsidR="00341F9C">
        <w:t xml:space="preserve">notices </w:t>
      </w:r>
      <w:r w:rsidR="00E73355">
        <w:t>of</w:t>
      </w:r>
      <w:r w:rsidR="002B7915">
        <w:t xml:space="preserve"> a</w:t>
      </w:r>
      <w:r w:rsidR="00C85FE3">
        <w:t xml:space="preserve">pproximately $908.2 thousand (= </w:t>
      </w:r>
      <w:r w:rsidR="00BC5769">
        <w:t>76.9 x 180</w:t>
      </w:r>
      <w:r w:rsidR="00417C06">
        <w:t xml:space="preserve"> hours</w:t>
      </w:r>
      <w:r w:rsidR="00BC5769">
        <w:t xml:space="preserve"> x $65.5</w:t>
      </w:r>
      <w:r w:rsidR="0010596A">
        <w:t>9)</w:t>
      </w:r>
      <w:r w:rsidR="009D0856">
        <w:t xml:space="preserve">, with a lower bound of </w:t>
      </w:r>
      <w:r w:rsidR="00B70986">
        <w:t xml:space="preserve">$428.9 thousand (= </w:t>
      </w:r>
      <w:r w:rsidR="00417C06">
        <w:t>38.5 x 170 hours x $65.59)</w:t>
      </w:r>
      <w:r w:rsidR="0065136A">
        <w:t xml:space="preserve"> and an upper bound of $1.4 million (= 115.4</w:t>
      </w:r>
      <w:r w:rsidR="002A5763">
        <w:t xml:space="preserve"> x 190 hours x $65.59)</w:t>
      </w:r>
      <w:r w:rsidR="00C062EE">
        <w:t>.</w:t>
      </w:r>
    </w:p>
    <w:p w:rsidR="00A83348" w:rsidP="00F31D12" w14:paraId="712A3CCD" w14:textId="4842AD42">
      <w:pPr>
        <w:spacing w:line="480" w:lineRule="auto"/>
        <w:ind w:firstLine="720"/>
      </w:pPr>
      <w:r>
        <w:t xml:space="preserve">To estimate the additional cost of translation for some foreign manufacturers, we multiply the </w:t>
      </w:r>
      <w:r w:rsidR="00DF3154">
        <w:t xml:space="preserve">estimated </w:t>
      </w:r>
      <w:r>
        <w:t xml:space="preserve">number of </w:t>
      </w:r>
      <w:r w:rsidR="00EC3A15">
        <w:t xml:space="preserve">substances </w:t>
      </w:r>
      <w:r w:rsidR="00080522">
        <w:t>introduced into interstate commerce</w:t>
      </w:r>
      <w:r w:rsidR="00EC3A15">
        <w:t xml:space="preserve"> based on an </w:t>
      </w:r>
      <w:r w:rsidR="001B4EB1">
        <w:t>independent conclusions of</w:t>
      </w:r>
      <w:r>
        <w:t xml:space="preserve"> GRAS </w:t>
      </w:r>
      <w:r w:rsidR="001B4EB1">
        <w:t xml:space="preserve">status </w:t>
      </w:r>
      <w:r>
        <w:t xml:space="preserve">by the percent </w:t>
      </w:r>
      <w:r w:rsidR="00084FFE">
        <w:t xml:space="preserve">of GRAS notices submitted by notifiers </w:t>
      </w:r>
      <w:r>
        <w:t xml:space="preserve">in non-English speaking countries (38.4 percent), the time burden of translation (33.3 hours, with a lower bound of 20 hours and an upper bound of 50 hours), and the hourly wage of technical writers ($88.14). We estimate that the one-time costs of translation for </w:t>
      </w:r>
      <w:r w:rsidR="00C15D07">
        <w:t xml:space="preserve">such </w:t>
      </w:r>
      <w:r>
        <w:t xml:space="preserve">GRAS </w:t>
      </w:r>
      <w:r w:rsidR="00084FFE">
        <w:t xml:space="preserve">notices </w:t>
      </w:r>
      <w:r>
        <w:t>is approximately $</w:t>
      </w:r>
      <w:r w:rsidR="00214474">
        <w:t>87.5</w:t>
      </w:r>
      <w:r w:rsidR="00246254">
        <w:t xml:space="preserve"> thousand</w:t>
      </w:r>
      <w:r>
        <w:t xml:space="preserve"> (= </w:t>
      </w:r>
      <w:r w:rsidR="00907BE4">
        <w:t>76.9</w:t>
      </w:r>
      <w:r w:rsidR="00560162">
        <w:t>2</w:t>
      </w:r>
      <w:r>
        <w:t xml:space="preserve"> x 38.43% x 33.33 hours x $88.</w:t>
      </w:r>
      <w:r w:rsidR="00214474">
        <w:t>78</w:t>
      </w:r>
      <w:r>
        <w:t>), with a lower bound of $</w:t>
      </w:r>
      <w:r w:rsidR="00D45F30">
        <w:t>26.</w:t>
      </w:r>
      <w:r w:rsidR="00214474">
        <w:t xml:space="preserve">2 </w:t>
      </w:r>
      <w:r>
        <w:t xml:space="preserve">thousand (= </w:t>
      </w:r>
      <w:r w:rsidR="00246254">
        <w:t>38.</w:t>
      </w:r>
      <w:r w:rsidR="00DA55A0">
        <w:t xml:space="preserve">46 </w:t>
      </w:r>
      <w:r>
        <w:t>x 38.43% x 20 hours x $88.</w:t>
      </w:r>
      <w:r w:rsidR="00214474">
        <w:t>78</w:t>
      </w:r>
      <w:r>
        <w:t>) and an upper bound of $</w:t>
      </w:r>
      <w:r w:rsidR="00214474">
        <w:t>196.8</w:t>
      </w:r>
      <w:r w:rsidR="00D45F30">
        <w:t xml:space="preserve"> thousand</w:t>
      </w:r>
      <w:r>
        <w:t xml:space="preserve"> (= </w:t>
      </w:r>
      <w:r w:rsidR="00AE3DA7">
        <w:t>115.</w:t>
      </w:r>
      <w:r w:rsidR="004C1FE6">
        <w:t xml:space="preserve">38 </w:t>
      </w:r>
      <w:r>
        <w:t>x 38.43% x 50 hours x $88.</w:t>
      </w:r>
      <w:r w:rsidR="00214474">
        <w:t>78</w:t>
      </w:r>
      <w:r>
        <w:t>).</w:t>
      </w:r>
    </w:p>
    <w:p w:rsidR="00563B62" w:rsidRPr="00563B62" w:rsidP="00811D05" w14:paraId="74B119AC" w14:textId="40FDA713">
      <w:pPr>
        <w:spacing w:line="480" w:lineRule="auto"/>
        <w:ind w:firstLine="720"/>
      </w:pPr>
      <w:r>
        <w:t xml:space="preserve">The </w:t>
      </w:r>
      <w:r w:rsidR="00CF30AF">
        <w:t>total</w:t>
      </w:r>
      <w:r>
        <w:t xml:space="preserve"> annual costs of </w:t>
      </w:r>
      <w:r w:rsidR="008C0CAA">
        <w:t xml:space="preserve">preparing and </w:t>
      </w:r>
      <w:r>
        <w:t xml:space="preserve">submitting new GRAS </w:t>
      </w:r>
      <w:r w:rsidR="000905EB">
        <w:t>n</w:t>
      </w:r>
      <w:r w:rsidR="007E256C">
        <w:t>otices</w:t>
      </w:r>
      <w:r w:rsidR="000905EB">
        <w:t xml:space="preserve"> </w:t>
      </w:r>
      <w:r>
        <w:t>is approximately $</w:t>
      </w:r>
      <w:r w:rsidR="001963AD">
        <w:t>1.1 million</w:t>
      </w:r>
      <w:r w:rsidR="000F6501">
        <w:t xml:space="preserve"> (= </w:t>
      </w:r>
      <w:r w:rsidR="00FF10C1">
        <w:t>$908</w:t>
      </w:r>
      <w:r w:rsidR="001A7084">
        <w:t>.2 thousand</w:t>
      </w:r>
      <w:r w:rsidR="00650EAD">
        <w:t xml:space="preserve"> + </w:t>
      </w:r>
      <w:r w:rsidR="008C0CAA">
        <w:t>$</w:t>
      </w:r>
      <w:r w:rsidR="0076073D">
        <w:t xml:space="preserve">68.1 thousand + </w:t>
      </w:r>
      <w:r w:rsidR="008C0CAA">
        <w:t>$</w:t>
      </w:r>
      <w:r w:rsidR="001963AD">
        <w:t>87.5</w:t>
      </w:r>
      <w:r w:rsidR="001A7084">
        <w:t xml:space="preserve"> thousand</w:t>
      </w:r>
      <w:r w:rsidR="008C0CAA">
        <w:t>)</w:t>
      </w:r>
      <w:r w:rsidR="0078218A">
        <w:t xml:space="preserve"> in 2024 dollars</w:t>
      </w:r>
      <w:r w:rsidR="008C0CAA">
        <w:t>, with a lower bound of $</w:t>
      </w:r>
      <w:r w:rsidR="00415599">
        <w:t>476.5</w:t>
      </w:r>
      <w:r w:rsidR="008C0CAA">
        <w:t xml:space="preserve"> thousand (= $428</w:t>
      </w:r>
      <w:r w:rsidR="001A7084">
        <w:t>.</w:t>
      </w:r>
      <w:r w:rsidR="008C0CAA">
        <w:t>9</w:t>
      </w:r>
      <w:r w:rsidR="001A7084">
        <w:t xml:space="preserve"> thousand</w:t>
      </w:r>
      <w:r w:rsidR="008C0CAA">
        <w:t xml:space="preserve"> + $</w:t>
      </w:r>
      <w:r w:rsidR="001A1792">
        <w:t xml:space="preserve">21.4 thousand + </w:t>
      </w:r>
      <w:r w:rsidR="008C0CAA">
        <w:t>$26.</w:t>
      </w:r>
      <w:r w:rsidR="00F60212">
        <w:t>2</w:t>
      </w:r>
      <w:r w:rsidR="001A7084">
        <w:t xml:space="preserve"> thousand</w:t>
      </w:r>
      <w:r w:rsidR="008C0CAA">
        <w:t>) and an upper bound of $1.</w:t>
      </w:r>
      <w:r w:rsidR="00F60212">
        <w:t>8</w:t>
      </w:r>
      <w:r w:rsidR="008C0CAA">
        <w:t xml:space="preserve"> million (= $1.4</w:t>
      </w:r>
      <w:r w:rsidR="00006AE6">
        <w:t>4</w:t>
      </w:r>
      <w:r w:rsidR="008C0CAA">
        <w:t xml:space="preserve"> million</w:t>
      </w:r>
      <w:r w:rsidR="000F6501">
        <w:t xml:space="preserve"> </w:t>
      </w:r>
      <w:r w:rsidR="001A7084">
        <w:t>+ $</w:t>
      </w:r>
      <w:r w:rsidR="0001536F">
        <w:t>143.</w:t>
      </w:r>
      <w:r w:rsidR="00935C33">
        <w:t>79</w:t>
      </w:r>
      <w:r w:rsidR="0001536F">
        <w:t xml:space="preserve"> thousand + </w:t>
      </w:r>
      <w:r w:rsidR="001A7084">
        <w:t>$</w:t>
      </w:r>
      <w:r w:rsidR="00F60212">
        <w:t>196.8</w:t>
      </w:r>
      <w:r w:rsidR="00F40A5F">
        <w:t>3</w:t>
      </w:r>
      <w:r w:rsidR="001A7084">
        <w:t xml:space="preserve"> thousand)</w:t>
      </w:r>
      <w:r w:rsidR="00643C7B">
        <w:t xml:space="preserve"> in 2024 dollars</w:t>
      </w:r>
      <w:r w:rsidR="001A7084">
        <w:t>.</w:t>
      </w:r>
      <w:r w:rsidR="000F6501">
        <w:t xml:space="preserve"> </w:t>
      </w:r>
      <w:r w:rsidR="00FD7516">
        <w:t xml:space="preserve">These costs are summarized at </w:t>
      </w:r>
      <w:r w:rsidRPr="00D910B3" w:rsidR="005045FC">
        <w:fldChar w:fldCharType="begin"/>
      </w:r>
      <w:r w:rsidRPr="00D910B3" w:rsidR="005045FC">
        <w:instrText xml:space="preserve"> REF _Ref198282053 \h </w:instrText>
      </w:r>
      <w:r w:rsidRPr="00D910B3" w:rsidR="00D910B3">
        <w:instrText xml:space="preserve"> \* MERGEFORMAT </w:instrText>
      </w:r>
      <w:r w:rsidRPr="00D910B3" w:rsidR="005045FC">
        <w:fldChar w:fldCharType="separate"/>
      </w:r>
      <w:r w:rsidRPr="002A1495" w:rsidR="00BF2543">
        <w:rPr>
          <w:iCs/>
        </w:rPr>
        <w:t xml:space="preserve">Table </w:t>
      </w:r>
      <w:r w:rsidRPr="002A1495" w:rsidR="00BF2543">
        <w:rPr>
          <w:noProof/>
        </w:rPr>
        <w:t>14</w:t>
      </w:r>
      <w:r w:rsidRPr="00D910B3" w:rsidR="005045FC">
        <w:fldChar w:fldCharType="end"/>
      </w:r>
      <w:r w:rsidRPr="00D910B3" w:rsidR="00FD7516">
        <w:t>.</w:t>
      </w:r>
    </w:p>
    <w:p w:rsidR="00A8000A" w:rsidRPr="007F04AF" w:rsidP="00FD7516" w14:paraId="16736E1D" w14:textId="30011566">
      <w:pPr>
        <w:pStyle w:val="Caption"/>
        <w:rPr>
          <w:b/>
        </w:rPr>
      </w:pPr>
      <w:bookmarkStart w:id="73" w:name="_Ref198282053"/>
      <w:r w:rsidRPr="007F04AF">
        <w:rPr>
          <w:b/>
        </w:rPr>
        <w:t xml:space="preserve">Table </w:t>
      </w:r>
      <w:r w:rsidRPr="007F04AF" w:rsidR="00FD7516">
        <w:rPr>
          <w:b/>
        </w:rPr>
        <w:fldChar w:fldCharType="begin"/>
      </w:r>
      <w:r w:rsidRPr="007F04AF" w:rsidR="00FD7516">
        <w:rPr>
          <w:b/>
        </w:rPr>
        <w:instrText xml:space="preserve"> SEQ Table \* ARABIC </w:instrText>
      </w:r>
      <w:r w:rsidRPr="007F04AF" w:rsidR="00FD7516">
        <w:rPr>
          <w:b/>
        </w:rPr>
        <w:fldChar w:fldCharType="separate"/>
      </w:r>
      <w:r w:rsidR="00BF2543">
        <w:rPr>
          <w:b/>
          <w:noProof/>
        </w:rPr>
        <w:t>14</w:t>
      </w:r>
      <w:r w:rsidRPr="007F04AF" w:rsidR="00FD7516">
        <w:rPr>
          <w:b/>
        </w:rPr>
        <w:fldChar w:fldCharType="end"/>
      </w:r>
      <w:bookmarkEnd w:id="73"/>
      <w:r w:rsidRPr="007F04AF">
        <w:rPr>
          <w:b/>
        </w:rPr>
        <w:t xml:space="preserve">. Total </w:t>
      </w:r>
      <w:r w:rsidR="00870C6C">
        <w:rPr>
          <w:b/>
          <w:bCs/>
          <w:iCs/>
        </w:rPr>
        <w:t>A</w:t>
      </w:r>
      <w:r w:rsidRPr="007F04AF" w:rsidR="000B1DBC">
        <w:rPr>
          <w:b/>
          <w:bCs/>
          <w:iCs/>
        </w:rPr>
        <w:t>nnual</w:t>
      </w:r>
      <w:r w:rsidRPr="007F04AF">
        <w:rPr>
          <w:b/>
        </w:rPr>
        <w:t xml:space="preserve"> </w:t>
      </w:r>
      <w:r w:rsidR="00811D05">
        <w:rPr>
          <w:b/>
          <w:bCs/>
          <w:iCs/>
        </w:rPr>
        <w:t>C</w:t>
      </w:r>
      <w:r w:rsidRPr="007F04AF">
        <w:rPr>
          <w:b/>
          <w:bCs/>
          <w:iCs/>
        </w:rPr>
        <w:t>ost</w:t>
      </w:r>
      <w:r w:rsidRPr="007F04AF" w:rsidR="000B1DBC">
        <w:rPr>
          <w:b/>
          <w:bCs/>
          <w:iCs/>
        </w:rPr>
        <w:t>s</w:t>
      </w:r>
      <w:r w:rsidRPr="007F04AF">
        <w:rPr>
          <w:b/>
        </w:rPr>
        <w:t xml:space="preserve"> </w:t>
      </w:r>
      <w:r w:rsidRPr="007F04AF" w:rsidR="00B41587">
        <w:rPr>
          <w:b/>
        </w:rPr>
        <w:t xml:space="preserve">of </w:t>
      </w:r>
      <w:r w:rsidR="00870C6C">
        <w:rPr>
          <w:b/>
          <w:bCs/>
          <w:iCs/>
        </w:rPr>
        <w:t>P</w:t>
      </w:r>
      <w:r w:rsidRPr="007F04AF" w:rsidR="008C0CAA">
        <w:rPr>
          <w:b/>
          <w:bCs/>
          <w:iCs/>
        </w:rPr>
        <w:t>reparing</w:t>
      </w:r>
      <w:r w:rsidRPr="007F04AF" w:rsidR="008C0CAA">
        <w:rPr>
          <w:b/>
        </w:rPr>
        <w:t xml:space="preserve"> and</w:t>
      </w:r>
      <w:r w:rsidRPr="007F04AF" w:rsidR="00B41587">
        <w:rPr>
          <w:b/>
        </w:rPr>
        <w:t xml:space="preserve"> </w:t>
      </w:r>
      <w:r w:rsidR="00870C6C">
        <w:rPr>
          <w:b/>
          <w:bCs/>
          <w:iCs/>
        </w:rPr>
        <w:t>S</w:t>
      </w:r>
      <w:r w:rsidRPr="007F04AF" w:rsidR="00B41587">
        <w:rPr>
          <w:b/>
          <w:bCs/>
          <w:iCs/>
        </w:rPr>
        <w:t xml:space="preserve">ubmitting </w:t>
      </w:r>
      <w:r w:rsidR="0055537D">
        <w:rPr>
          <w:b/>
        </w:rPr>
        <w:t xml:space="preserve">New </w:t>
      </w:r>
      <w:r w:rsidRPr="007F04AF" w:rsidR="00B41587">
        <w:rPr>
          <w:b/>
        </w:rPr>
        <w:t xml:space="preserve">GRAS </w:t>
      </w:r>
      <w:r w:rsidR="00870C6C">
        <w:rPr>
          <w:b/>
          <w:bCs/>
          <w:iCs/>
        </w:rPr>
        <w:t>N</w:t>
      </w:r>
      <w:r w:rsidRPr="007F04AF" w:rsidR="00B41587">
        <w:rPr>
          <w:b/>
          <w:bCs/>
          <w:iCs/>
        </w:rPr>
        <w:t>oti</w:t>
      </w:r>
      <w:r w:rsidR="00A7005F">
        <w:rPr>
          <w:b/>
          <w:bCs/>
          <w:iCs/>
        </w:rPr>
        <w:t>ces</w:t>
      </w:r>
      <w:r w:rsidRPr="007F04AF" w:rsidR="00643C7B">
        <w:rPr>
          <w:b/>
        </w:rPr>
        <w:t xml:space="preserve"> (2024</w:t>
      </w:r>
      <w:r w:rsidR="00870C6C">
        <w:rPr>
          <w:b/>
          <w:bCs/>
          <w:iCs/>
        </w:rPr>
        <w:t xml:space="preserve"> dollars</w:t>
      </w:r>
      <w:r w:rsidRPr="007F04AF" w:rsidR="00643C7B">
        <w:rPr>
          <w:b/>
          <w:bCs/>
          <w:iCs/>
        </w:rPr>
        <w:t>)</w:t>
      </w:r>
    </w:p>
    <w:tbl>
      <w:tblPr>
        <w:tblStyle w:val="TableGrid"/>
        <w:tblW w:w="0" w:type="auto"/>
        <w:tblLook w:val="04A0"/>
      </w:tblPr>
      <w:tblGrid>
        <w:gridCol w:w="5035"/>
        <w:gridCol w:w="1350"/>
        <w:gridCol w:w="1440"/>
        <w:gridCol w:w="1525"/>
      </w:tblGrid>
      <w:tr w14:paraId="47E8BF83" w14:textId="77777777" w:rsidTr="00B91CD2">
        <w:tblPrEx>
          <w:tblW w:w="0" w:type="auto"/>
          <w:tblLook w:val="04A0"/>
        </w:tblPrEx>
        <w:tc>
          <w:tcPr>
            <w:tcW w:w="5035" w:type="dxa"/>
          </w:tcPr>
          <w:p w:rsidR="00E518C0" w:rsidRPr="00715D6D" w14:paraId="12111DAE" w14:textId="77777777">
            <w:pPr>
              <w:rPr>
                <w:sz w:val="20"/>
                <w:szCs w:val="20"/>
              </w:rPr>
            </w:pPr>
          </w:p>
        </w:tc>
        <w:tc>
          <w:tcPr>
            <w:tcW w:w="1350" w:type="dxa"/>
          </w:tcPr>
          <w:p w:rsidR="00E518C0" w:rsidRPr="00715D6D" w:rsidP="00E518C0" w14:paraId="35AC51B6" w14:textId="77777777">
            <w:pPr>
              <w:jc w:val="center"/>
              <w:rPr>
                <w:sz w:val="20"/>
                <w:szCs w:val="20"/>
              </w:rPr>
            </w:pPr>
            <w:r w:rsidRPr="00715D6D">
              <w:rPr>
                <w:sz w:val="20"/>
                <w:szCs w:val="20"/>
              </w:rPr>
              <w:t>Primary</w:t>
            </w:r>
          </w:p>
        </w:tc>
        <w:tc>
          <w:tcPr>
            <w:tcW w:w="1440" w:type="dxa"/>
          </w:tcPr>
          <w:p w:rsidR="00E518C0" w:rsidRPr="00715D6D" w:rsidP="00E518C0" w14:paraId="2EC7811E" w14:textId="77777777">
            <w:pPr>
              <w:jc w:val="center"/>
              <w:rPr>
                <w:sz w:val="20"/>
                <w:szCs w:val="20"/>
              </w:rPr>
            </w:pPr>
            <w:r w:rsidRPr="00715D6D">
              <w:rPr>
                <w:sz w:val="20"/>
                <w:szCs w:val="20"/>
              </w:rPr>
              <w:t>Low</w:t>
            </w:r>
          </w:p>
        </w:tc>
        <w:tc>
          <w:tcPr>
            <w:tcW w:w="1525" w:type="dxa"/>
          </w:tcPr>
          <w:p w:rsidR="00E518C0" w:rsidRPr="00715D6D" w:rsidP="00E518C0" w14:paraId="36B1391C" w14:textId="77777777">
            <w:pPr>
              <w:jc w:val="center"/>
              <w:rPr>
                <w:sz w:val="20"/>
                <w:szCs w:val="20"/>
              </w:rPr>
            </w:pPr>
            <w:r w:rsidRPr="00715D6D">
              <w:rPr>
                <w:sz w:val="20"/>
                <w:szCs w:val="20"/>
              </w:rPr>
              <w:t>High</w:t>
            </w:r>
          </w:p>
        </w:tc>
      </w:tr>
      <w:tr w14:paraId="28A19EA8" w14:textId="77777777" w:rsidTr="00B91CD2">
        <w:tblPrEx>
          <w:tblW w:w="0" w:type="auto"/>
          <w:tblLook w:val="04A0"/>
        </w:tblPrEx>
        <w:tc>
          <w:tcPr>
            <w:tcW w:w="5035" w:type="dxa"/>
          </w:tcPr>
          <w:p w:rsidR="00E518C0" w:rsidRPr="00715D6D" w14:paraId="4707E459" w14:textId="52669BF5">
            <w:pPr>
              <w:rPr>
                <w:sz w:val="20"/>
                <w:szCs w:val="20"/>
              </w:rPr>
            </w:pPr>
            <w:r w:rsidRPr="00715D6D">
              <w:rPr>
                <w:sz w:val="20"/>
                <w:szCs w:val="20"/>
              </w:rPr>
              <w:t>Average number of GRAS submissions submitted 1998-2024</w:t>
            </w:r>
          </w:p>
        </w:tc>
        <w:tc>
          <w:tcPr>
            <w:tcW w:w="1350" w:type="dxa"/>
          </w:tcPr>
          <w:p w:rsidR="00E518C0" w:rsidRPr="00715D6D" w:rsidP="00B41587" w14:paraId="14D0096B" w14:textId="7B04E981">
            <w:pPr>
              <w:jc w:val="right"/>
              <w:rPr>
                <w:sz w:val="20"/>
                <w:szCs w:val="20"/>
              </w:rPr>
            </w:pPr>
            <w:r w:rsidRPr="00715D6D">
              <w:rPr>
                <w:sz w:val="20"/>
                <w:szCs w:val="20"/>
              </w:rPr>
              <w:t>50</w:t>
            </w:r>
            <w:r w:rsidRPr="00715D6D" w:rsidR="000D7BCF">
              <w:rPr>
                <w:sz w:val="20"/>
                <w:szCs w:val="20"/>
              </w:rPr>
              <w:t>.3</w:t>
            </w:r>
          </w:p>
        </w:tc>
        <w:tc>
          <w:tcPr>
            <w:tcW w:w="1440" w:type="dxa"/>
          </w:tcPr>
          <w:p w:rsidR="00E518C0" w:rsidRPr="00715D6D" w:rsidP="00B41587" w14:paraId="0C06149B" w14:textId="1D1B685F">
            <w:pPr>
              <w:jc w:val="right"/>
              <w:rPr>
                <w:sz w:val="20"/>
                <w:szCs w:val="20"/>
              </w:rPr>
            </w:pPr>
            <w:r w:rsidRPr="00715D6D">
              <w:rPr>
                <w:sz w:val="20"/>
                <w:szCs w:val="20"/>
              </w:rPr>
              <w:t>50</w:t>
            </w:r>
            <w:r w:rsidRPr="00715D6D" w:rsidR="000D7BCF">
              <w:rPr>
                <w:sz w:val="20"/>
                <w:szCs w:val="20"/>
              </w:rPr>
              <w:t>.3</w:t>
            </w:r>
          </w:p>
        </w:tc>
        <w:tc>
          <w:tcPr>
            <w:tcW w:w="1525" w:type="dxa"/>
          </w:tcPr>
          <w:p w:rsidR="00E518C0" w:rsidRPr="00715D6D" w:rsidP="00B41587" w14:paraId="605143C4" w14:textId="68EE0C5B">
            <w:pPr>
              <w:jc w:val="right"/>
              <w:rPr>
                <w:sz w:val="20"/>
                <w:szCs w:val="20"/>
              </w:rPr>
            </w:pPr>
            <w:r w:rsidRPr="00715D6D">
              <w:rPr>
                <w:sz w:val="20"/>
                <w:szCs w:val="20"/>
              </w:rPr>
              <w:t>50</w:t>
            </w:r>
            <w:r w:rsidRPr="00715D6D" w:rsidR="00E76AE9">
              <w:rPr>
                <w:sz w:val="20"/>
                <w:szCs w:val="20"/>
              </w:rPr>
              <w:t>.3</w:t>
            </w:r>
          </w:p>
        </w:tc>
      </w:tr>
      <w:tr w14:paraId="791559F1" w14:textId="77777777" w:rsidTr="00B91CD2">
        <w:tblPrEx>
          <w:tblW w:w="0" w:type="auto"/>
          <w:tblLook w:val="04A0"/>
        </w:tblPrEx>
        <w:tc>
          <w:tcPr>
            <w:tcW w:w="5035" w:type="dxa"/>
          </w:tcPr>
          <w:p w:rsidR="00E518C0" w:rsidRPr="00715D6D" w14:paraId="5B504E73" w14:textId="119B641D">
            <w:pPr>
              <w:rPr>
                <w:sz w:val="20"/>
                <w:szCs w:val="20"/>
              </w:rPr>
            </w:pPr>
            <w:r w:rsidRPr="00715D6D">
              <w:rPr>
                <w:sz w:val="20"/>
                <w:szCs w:val="20"/>
              </w:rPr>
              <w:t xml:space="preserve">Percent of all GRAS </w:t>
            </w:r>
            <w:r w:rsidRPr="00715D6D" w:rsidR="006F32C6">
              <w:rPr>
                <w:sz w:val="20"/>
                <w:szCs w:val="20"/>
              </w:rPr>
              <w:t>substances that are submitted</w:t>
            </w:r>
          </w:p>
        </w:tc>
        <w:tc>
          <w:tcPr>
            <w:tcW w:w="1350" w:type="dxa"/>
          </w:tcPr>
          <w:p w:rsidR="00E518C0" w:rsidRPr="00715D6D" w:rsidP="00B41587" w14:paraId="32DE6D31" w14:textId="67A74D79">
            <w:pPr>
              <w:jc w:val="right"/>
              <w:rPr>
                <w:sz w:val="20"/>
                <w:szCs w:val="20"/>
              </w:rPr>
            </w:pPr>
            <w:r w:rsidRPr="00715D6D">
              <w:rPr>
                <w:sz w:val="20"/>
                <w:szCs w:val="20"/>
              </w:rPr>
              <w:t>60.44%</w:t>
            </w:r>
          </w:p>
        </w:tc>
        <w:tc>
          <w:tcPr>
            <w:tcW w:w="1440" w:type="dxa"/>
          </w:tcPr>
          <w:p w:rsidR="00E518C0" w:rsidRPr="00715D6D" w:rsidP="00B41587" w14:paraId="1A0FBB5B" w14:textId="5F879A9C">
            <w:pPr>
              <w:jc w:val="right"/>
              <w:rPr>
                <w:sz w:val="20"/>
                <w:szCs w:val="20"/>
              </w:rPr>
            </w:pPr>
            <w:r w:rsidRPr="00715D6D">
              <w:rPr>
                <w:sz w:val="20"/>
                <w:szCs w:val="20"/>
              </w:rPr>
              <w:t>60.44%</w:t>
            </w:r>
          </w:p>
        </w:tc>
        <w:tc>
          <w:tcPr>
            <w:tcW w:w="1525" w:type="dxa"/>
          </w:tcPr>
          <w:p w:rsidR="00E518C0" w:rsidRPr="00715D6D" w:rsidP="00B41587" w14:paraId="689361A1" w14:textId="5C31EDB5">
            <w:pPr>
              <w:jc w:val="right"/>
              <w:rPr>
                <w:sz w:val="20"/>
                <w:szCs w:val="20"/>
              </w:rPr>
            </w:pPr>
            <w:r w:rsidRPr="00715D6D">
              <w:rPr>
                <w:sz w:val="20"/>
                <w:szCs w:val="20"/>
              </w:rPr>
              <w:t>60.44%</w:t>
            </w:r>
          </w:p>
        </w:tc>
      </w:tr>
      <w:tr w14:paraId="2246AA2F" w14:textId="77777777" w:rsidTr="00B91CD2">
        <w:tblPrEx>
          <w:tblW w:w="0" w:type="auto"/>
          <w:tblLook w:val="04A0"/>
        </w:tblPrEx>
        <w:tc>
          <w:tcPr>
            <w:tcW w:w="5035" w:type="dxa"/>
          </w:tcPr>
          <w:p w:rsidR="00E518C0" w:rsidRPr="00715D6D" w14:paraId="43286770" w14:textId="4A4C742C">
            <w:pPr>
              <w:rPr>
                <w:sz w:val="20"/>
                <w:szCs w:val="20"/>
              </w:rPr>
            </w:pPr>
            <w:r w:rsidRPr="00715D6D">
              <w:rPr>
                <w:sz w:val="20"/>
                <w:szCs w:val="20"/>
              </w:rPr>
              <w:t xml:space="preserve">Number of </w:t>
            </w:r>
            <w:r w:rsidR="005E755C">
              <w:rPr>
                <w:sz w:val="20"/>
                <w:szCs w:val="20"/>
              </w:rPr>
              <w:t>independent conclusions of</w:t>
            </w:r>
            <w:r w:rsidRPr="00715D6D">
              <w:rPr>
                <w:sz w:val="20"/>
                <w:szCs w:val="20"/>
              </w:rPr>
              <w:t xml:space="preserve"> GRAS </w:t>
            </w:r>
            <w:r w:rsidR="005E755C">
              <w:rPr>
                <w:sz w:val="20"/>
                <w:szCs w:val="20"/>
              </w:rPr>
              <w:t>status</w:t>
            </w:r>
            <w:r w:rsidRPr="00715D6D" w:rsidR="005E755C">
              <w:rPr>
                <w:sz w:val="20"/>
                <w:szCs w:val="20"/>
              </w:rPr>
              <w:t xml:space="preserve"> </w:t>
            </w:r>
            <w:r w:rsidRPr="00715D6D" w:rsidR="00F30D10">
              <w:rPr>
                <w:sz w:val="20"/>
                <w:szCs w:val="20"/>
              </w:rPr>
              <w:t>not submitted to FDA</w:t>
            </w:r>
          </w:p>
        </w:tc>
        <w:tc>
          <w:tcPr>
            <w:tcW w:w="1350" w:type="dxa"/>
          </w:tcPr>
          <w:p w:rsidR="00E518C0" w:rsidRPr="00715D6D" w:rsidP="00B41587" w14:paraId="00151B51" w14:textId="79A08AFF">
            <w:pPr>
              <w:jc w:val="right"/>
              <w:rPr>
                <w:sz w:val="20"/>
                <w:szCs w:val="20"/>
              </w:rPr>
            </w:pPr>
            <w:r w:rsidRPr="00715D6D">
              <w:rPr>
                <w:sz w:val="20"/>
                <w:szCs w:val="20"/>
              </w:rPr>
              <w:t>76.9</w:t>
            </w:r>
          </w:p>
        </w:tc>
        <w:tc>
          <w:tcPr>
            <w:tcW w:w="1440" w:type="dxa"/>
          </w:tcPr>
          <w:p w:rsidR="00E518C0" w:rsidRPr="00715D6D" w:rsidP="00B41587" w14:paraId="44C5ADEB" w14:textId="10072259">
            <w:pPr>
              <w:jc w:val="right"/>
              <w:rPr>
                <w:sz w:val="20"/>
                <w:szCs w:val="20"/>
              </w:rPr>
            </w:pPr>
            <w:r w:rsidRPr="00715D6D">
              <w:rPr>
                <w:sz w:val="20"/>
                <w:szCs w:val="20"/>
              </w:rPr>
              <w:t>38.5</w:t>
            </w:r>
          </w:p>
        </w:tc>
        <w:tc>
          <w:tcPr>
            <w:tcW w:w="1525" w:type="dxa"/>
          </w:tcPr>
          <w:p w:rsidR="00E518C0" w:rsidRPr="00715D6D" w:rsidP="00B41587" w14:paraId="6EADF2C0" w14:textId="6A2582B5">
            <w:pPr>
              <w:jc w:val="right"/>
              <w:rPr>
                <w:sz w:val="20"/>
                <w:szCs w:val="20"/>
              </w:rPr>
            </w:pPr>
            <w:r w:rsidRPr="00715D6D">
              <w:rPr>
                <w:sz w:val="20"/>
                <w:szCs w:val="20"/>
              </w:rPr>
              <w:t>115.4</w:t>
            </w:r>
          </w:p>
        </w:tc>
      </w:tr>
      <w:tr w14:paraId="545B98D6" w14:textId="77777777" w:rsidTr="00B91CD2">
        <w:tblPrEx>
          <w:tblW w:w="0" w:type="auto"/>
          <w:tblLook w:val="04A0"/>
        </w:tblPrEx>
        <w:tc>
          <w:tcPr>
            <w:tcW w:w="5035" w:type="dxa"/>
          </w:tcPr>
          <w:p w:rsidR="00E518C0" w:rsidRPr="00715D6D" w14:paraId="0BFB9F6D" w14:textId="51E94AC7">
            <w:pPr>
              <w:rPr>
                <w:sz w:val="20"/>
                <w:szCs w:val="20"/>
              </w:rPr>
            </w:pPr>
            <w:r w:rsidRPr="00715D6D">
              <w:rPr>
                <w:sz w:val="20"/>
                <w:szCs w:val="20"/>
              </w:rPr>
              <w:t>Time burden of full GRAS notice (hours)</w:t>
            </w:r>
          </w:p>
        </w:tc>
        <w:tc>
          <w:tcPr>
            <w:tcW w:w="1350" w:type="dxa"/>
          </w:tcPr>
          <w:p w:rsidR="00E518C0" w:rsidRPr="00715D6D" w:rsidP="00B41587" w14:paraId="4F1FBD9D" w14:textId="133C4D66">
            <w:pPr>
              <w:jc w:val="right"/>
              <w:rPr>
                <w:sz w:val="20"/>
                <w:szCs w:val="20"/>
              </w:rPr>
            </w:pPr>
            <w:r w:rsidRPr="006C2250">
              <w:rPr>
                <w:sz w:val="20"/>
                <w:szCs w:val="20"/>
                <w:highlight w:val="yellow"/>
              </w:rPr>
              <w:t>180</w:t>
            </w:r>
          </w:p>
        </w:tc>
        <w:tc>
          <w:tcPr>
            <w:tcW w:w="1440" w:type="dxa"/>
          </w:tcPr>
          <w:p w:rsidR="00E518C0" w:rsidRPr="00715D6D" w:rsidP="00B41587" w14:paraId="0FB9FF8A" w14:textId="181D348B">
            <w:pPr>
              <w:jc w:val="right"/>
              <w:rPr>
                <w:sz w:val="20"/>
                <w:szCs w:val="20"/>
              </w:rPr>
            </w:pPr>
            <w:r w:rsidRPr="00715D6D">
              <w:rPr>
                <w:sz w:val="20"/>
                <w:szCs w:val="20"/>
              </w:rPr>
              <w:t>170</w:t>
            </w:r>
          </w:p>
        </w:tc>
        <w:tc>
          <w:tcPr>
            <w:tcW w:w="1525" w:type="dxa"/>
          </w:tcPr>
          <w:p w:rsidR="00E518C0" w:rsidRPr="00715D6D" w:rsidP="00B41587" w14:paraId="6D8CF9E4" w14:textId="25E0F2CB">
            <w:pPr>
              <w:jc w:val="right"/>
              <w:rPr>
                <w:sz w:val="20"/>
                <w:szCs w:val="20"/>
              </w:rPr>
            </w:pPr>
            <w:r w:rsidRPr="00715D6D">
              <w:rPr>
                <w:sz w:val="20"/>
                <w:szCs w:val="20"/>
              </w:rPr>
              <w:t>190</w:t>
            </w:r>
          </w:p>
        </w:tc>
      </w:tr>
      <w:tr w14:paraId="6D6CBCC2" w14:textId="77777777" w:rsidTr="00B91CD2">
        <w:tblPrEx>
          <w:tblW w:w="0" w:type="auto"/>
          <w:tblLook w:val="04A0"/>
        </w:tblPrEx>
        <w:tc>
          <w:tcPr>
            <w:tcW w:w="5035" w:type="dxa"/>
          </w:tcPr>
          <w:p w:rsidR="00E518C0" w:rsidRPr="00715D6D" w14:paraId="59033111" w14:textId="3F63CF69">
            <w:pPr>
              <w:rPr>
                <w:sz w:val="20"/>
                <w:szCs w:val="20"/>
              </w:rPr>
            </w:pPr>
            <w:r w:rsidRPr="00715D6D">
              <w:rPr>
                <w:sz w:val="20"/>
                <w:szCs w:val="20"/>
              </w:rPr>
              <w:t>Hourly wage rate</w:t>
            </w:r>
          </w:p>
        </w:tc>
        <w:tc>
          <w:tcPr>
            <w:tcW w:w="1350" w:type="dxa"/>
          </w:tcPr>
          <w:p w:rsidR="00E518C0" w:rsidRPr="00715D6D" w:rsidP="00B41587" w14:paraId="6A7E4585" w14:textId="5378D0B7">
            <w:pPr>
              <w:jc w:val="right"/>
              <w:rPr>
                <w:sz w:val="20"/>
                <w:szCs w:val="20"/>
              </w:rPr>
            </w:pPr>
            <w:r w:rsidRPr="00715D6D">
              <w:rPr>
                <w:sz w:val="20"/>
                <w:szCs w:val="20"/>
              </w:rPr>
              <w:t>$65.59</w:t>
            </w:r>
          </w:p>
        </w:tc>
        <w:tc>
          <w:tcPr>
            <w:tcW w:w="1440" w:type="dxa"/>
          </w:tcPr>
          <w:p w:rsidR="00E518C0" w:rsidRPr="00715D6D" w:rsidP="00B41587" w14:paraId="093DF22F" w14:textId="06803A0D">
            <w:pPr>
              <w:jc w:val="right"/>
              <w:rPr>
                <w:sz w:val="20"/>
                <w:szCs w:val="20"/>
              </w:rPr>
            </w:pPr>
            <w:r w:rsidRPr="00715D6D">
              <w:rPr>
                <w:sz w:val="20"/>
                <w:szCs w:val="20"/>
              </w:rPr>
              <w:t>$65.59</w:t>
            </w:r>
          </w:p>
        </w:tc>
        <w:tc>
          <w:tcPr>
            <w:tcW w:w="1525" w:type="dxa"/>
          </w:tcPr>
          <w:p w:rsidR="00E518C0" w:rsidRPr="00715D6D" w:rsidP="00B41587" w14:paraId="2880BA03" w14:textId="5C957E92">
            <w:pPr>
              <w:jc w:val="right"/>
              <w:rPr>
                <w:sz w:val="20"/>
                <w:szCs w:val="20"/>
              </w:rPr>
            </w:pPr>
            <w:r w:rsidRPr="00715D6D">
              <w:rPr>
                <w:sz w:val="20"/>
                <w:szCs w:val="20"/>
              </w:rPr>
              <w:t>$65.59</w:t>
            </w:r>
          </w:p>
        </w:tc>
      </w:tr>
      <w:tr w14:paraId="68F1FFC1" w14:textId="77777777" w:rsidTr="00B91CD2">
        <w:tblPrEx>
          <w:tblW w:w="0" w:type="auto"/>
          <w:tblLook w:val="04A0"/>
        </w:tblPrEx>
        <w:tc>
          <w:tcPr>
            <w:tcW w:w="5035" w:type="dxa"/>
          </w:tcPr>
          <w:p w:rsidR="007E5743" w:rsidRPr="00715D6D" w14:paraId="3C82DAAC" w14:textId="72119FDC">
            <w:pPr>
              <w:rPr>
                <w:sz w:val="20"/>
                <w:szCs w:val="20"/>
              </w:rPr>
            </w:pPr>
            <w:r w:rsidRPr="00715D6D">
              <w:rPr>
                <w:sz w:val="20"/>
                <w:szCs w:val="20"/>
              </w:rPr>
              <w:t xml:space="preserve">Cost to submit </w:t>
            </w:r>
            <w:r w:rsidR="0055537D">
              <w:rPr>
                <w:sz w:val="20"/>
                <w:szCs w:val="20"/>
              </w:rPr>
              <w:t xml:space="preserve">new </w:t>
            </w:r>
            <w:r w:rsidRPr="00715D6D" w:rsidR="002F024A">
              <w:rPr>
                <w:sz w:val="20"/>
                <w:szCs w:val="20"/>
              </w:rPr>
              <w:t>GRAS noti</w:t>
            </w:r>
            <w:r w:rsidRPr="00715D6D" w:rsidR="00B565E2">
              <w:rPr>
                <w:sz w:val="20"/>
                <w:szCs w:val="20"/>
              </w:rPr>
              <w:t>ces</w:t>
            </w:r>
          </w:p>
        </w:tc>
        <w:tc>
          <w:tcPr>
            <w:tcW w:w="1350" w:type="dxa"/>
          </w:tcPr>
          <w:p w:rsidR="007E5743" w:rsidRPr="00715D6D" w:rsidP="00B41587" w14:paraId="030BBE2C" w14:textId="7E76147B">
            <w:pPr>
              <w:jc w:val="right"/>
              <w:rPr>
                <w:sz w:val="20"/>
                <w:szCs w:val="20"/>
              </w:rPr>
            </w:pPr>
            <w:r w:rsidRPr="00715D6D">
              <w:rPr>
                <w:sz w:val="20"/>
                <w:szCs w:val="20"/>
              </w:rPr>
              <w:t>$908,169.23</w:t>
            </w:r>
          </w:p>
        </w:tc>
        <w:tc>
          <w:tcPr>
            <w:tcW w:w="1440" w:type="dxa"/>
          </w:tcPr>
          <w:p w:rsidR="007E5743" w:rsidRPr="00715D6D" w:rsidP="00B41587" w14:paraId="748B4E9C" w14:textId="57313ECA">
            <w:pPr>
              <w:jc w:val="right"/>
              <w:rPr>
                <w:sz w:val="20"/>
                <w:szCs w:val="20"/>
              </w:rPr>
            </w:pPr>
            <w:r w:rsidRPr="00715D6D">
              <w:rPr>
                <w:sz w:val="20"/>
                <w:szCs w:val="20"/>
              </w:rPr>
              <w:t>$428,857.69</w:t>
            </w:r>
          </w:p>
        </w:tc>
        <w:tc>
          <w:tcPr>
            <w:tcW w:w="1525" w:type="dxa"/>
          </w:tcPr>
          <w:p w:rsidR="007E5743" w:rsidRPr="00715D6D" w:rsidP="00B41587" w14:paraId="1F53B275" w14:textId="5E2B3842">
            <w:pPr>
              <w:jc w:val="right"/>
              <w:rPr>
                <w:sz w:val="20"/>
                <w:szCs w:val="20"/>
              </w:rPr>
            </w:pPr>
            <w:r w:rsidRPr="00715D6D">
              <w:rPr>
                <w:sz w:val="20"/>
                <w:szCs w:val="20"/>
              </w:rPr>
              <w:t>$1,437,934.62</w:t>
            </w:r>
          </w:p>
        </w:tc>
      </w:tr>
      <w:tr w14:paraId="1DA5CC95" w14:textId="77777777" w:rsidTr="00B91CD2">
        <w:tblPrEx>
          <w:tblW w:w="0" w:type="auto"/>
          <w:tblLook w:val="04A0"/>
        </w:tblPrEx>
        <w:tc>
          <w:tcPr>
            <w:tcW w:w="5035" w:type="dxa"/>
          </w:tcPr>
          <w:p w:rsidR="0024740D" w:rsidRPr="00715D6D" w:rsidP="0024740D" w14:paraId="65AC6B86" w14:textId="0F9F1136">
            <w:pPr>
              <w:rPr>
                <w:sz w:val="20"/>
                <w:szCs w:val="20"/>
              </w:rPr>
            </w:pPr>
            <w:r w:rsidRPr="00715D6D">
              <w:rPr>
                <w:sz w:val="20"/>
                <w:szCs w:val="20"/>
              </w:rPr>
              <w:t>Percent that will resubmit</w:t>
            </w:r>
          </w:p>
        </w:tc>
        <w:tc>
          <w:tcPr>
            <w:tcW w:w="1350" w:type="dxa"/>
          </w:tcPr>
          <w:p w:rsidR="0024740D" w:rsidRPr="00715D6D" w:rsidP="0024740D" w14:paraId="22A5F2FC" w14:textId="71E21B70">
            <w:pPr>
              <w:jc w:val="right"/>
              <w:rPr>
                <w:sz w:val="20"/>
                <w:szCs w:val="20"/>
              </w:rPr>
            </w:pPr>
            <w:r w:rsidRPr="00715D6D">
              <w:rPr>
                <w:sz w:val="20"/>
                <w:szCs w:val="20"/>
              </w:rPr>
              <w:t>7.5%</w:t>
            </w:r>
          </w:p>
        </w:tc>
        <w:tc>
          <w:tcPr>
            <w:tcW w:w="1440" w:type="dxa"/>
          </w:tcPr>
          <w:p w:rsidR="0024740D" w:rsidRPr="00715D6D" w:rsidP="0024740D" w14:paraId="53677853" w14:textId="0FCB780B">
            <w:pPr>
              <w:jc w:val="right"/>
              <w:rPr>
                <w:sz w:val="20"/>
                <w:szCs w:val="20"/>
              </w:rPr>
            </w:pPr>
            <w:r w:rsidRPr="00715D6D">
              <w:rPr>
                <w:sz w:val="20"/>
                <w:szCs w:val="20"/>
              </w:rPr>
              <w:t>5%</w:t>
            </w:r>
          </w:p>
        </w:tc>
        <w:tc>
          <w:tcPr>
            <w:tcW w:w="1525" w:type="dxa"/>
          </w:tcPr>
          <w:p w:rsidR="0024740D" w:rsidRPr="00715D6D" w:rsidP="0024740D" w14:paraId="437FECA2" w14:textId="447A4675">
            <w:pPr>
              <w:jc w:val="right"/>
              <w:rPr>
                <w:sz w:val="20"/>
                <w:szCs w:val="20"/>
              </w:rPr>
            </w:pPr>
            <w:r w:rsidRPr="00715D6D">
              <w:rPr>
                <w:sz w:val="20"/>
                <w:szCs w:val="20"/>
              </w:rPr>
              <w:t>10%</w:t>
            </w:r>
          </w:p>
        </w:tc>
      </w:tr>
      <w:tr w14:paraId="0A256973" w14:textId="77777777" w:rsidTr="00B91CD2">
        <w:tblPrEx>
          <w:tblW w:w="0" w:type="auto"/>
          <w:tblLook w:val="04A0"/>
        </w:tblPrEx>
        <w:tc>
          <w:tcPr>
            <w:tcW w:w="5035" w:type="dxa"/>
          </w:tcPr>
          <w:p w:rsidR="0024740D" w:rsidRPr="00715D6D" w:rsidP="0024740D" w14:paraId="663A0F37" w14:textId="646400EF">
            <w:pPr>
              <w:rPr>
                <w:sz w:val="20"/>
                <w:szCs w:val="20"/>
              </w:rPr>
            </w:pPr>
            <w:r w:rsidRPr="00715D6D">
              <w:rPr>
                <w:sz w:val="20"/>
                <w:szCs w:val="20"/>
              </w:rPr>
              <w:t>Number of resubmissions</w:t>
            </w:r>
          </w:p>
        </w:tc>
        <w:tc>
          <w:tcPr>
            <w:tcW w:w="1350" w:type="dxa"/>
          </w:tcPr>
          <w:p w:rsidR="0024740D" w:rsidRPr="00715D6D" w:rsidP="0024740D" w14:paraId="5C669981" w14:textId="551A81AA">
            <w:pPr>
              <w:jc w:val="right"/>
              <w:rPr>
                <w:sz w:val="20"/>
                <w:szCs w:val="20"/>
              </w:rPr>
            </w:pPr>
            <w:r w:rsidRPr="00715D6D">
              <w:rPr>
                <w:sz w:val="20"/>
                <w:szCs w:val="20"/>
              </w:rPr>
              <w:t>5.77</w:t>
            </w:r>
          </w:p>
        </w:tc>
        <w:tc>
          <w:tcPr>
            <w:tcW w:w="1440" w:type="dxa"/>
          </w:tcPr>
          <w:p w:rsidR="0024740D" w:rsidRPr="00715D6D" w:rsidP="0024740D" w14:paraId="671BD29C" w14:textId="1EFFA611">
            <w:pPr>
              <w:jc w:val="right"/>
              <w:rPr>
                <w:sz w:val="20"/>
                <w:szCs w:val="20"/>
              </w:rPr>
            </w:pPr>
            <w:r w:rsidRPr="00715D6D">
              <w:rPr>
                <w:sz w:val="20"/>
                <w:szCs w:val="20"/>
              </w:rPr>
              <w:t>1.92</w:t>
            </w:r>
          </w:p>
        </w:tc>
        <w:tc>
          <w:tcPr>
            <w:tcW w:w="1525" w:type="dxa"/>
          </w:tcPr>
          <w:p w:rsidR="0024740D" w:rsidRPr="00715D6D" w:rsidP="0024740D" w14:paraId="316BA854" w14:textId="5BF1AB34">
            <w:pPr>
              <w:jc w:val="right"/>
              <w:rPr>
                <w:sz w:val="20"/>
                <w:szCs w:val="20"/>
              </w:rPr>
            </w:pPr>
            <w:r w:rsidRPr="00715D6D">
              <w:rPr>
                <w:sz w:val="20"/>
                <w:szCs w:val="20"/>
              </w:rPr>
              <w:t>11.54</w:t>
            </w:r>
          </w:p>
        </w:tc>
      </w:tr>
      <w:tr w14:paraId="28980A92" w14:textId="77777777" w:rsidTr="00B91CD2">
        <w:tblPrEx>
          <w:tblW w:w="0" w:type="auto"/>
          <w:tblLook w:val="04A0"/>
        </w:tblPrEx>
        <w:tc>
          <w:tcPr>
            <w:tcW w:w="5035" w:type="dxa"/>
          </w:tcPr>
          <w:p w:rsidR="0024740D" w:rsidRPr="00715D6D" w:rsidP="0024740D" w14:paraId="5371A061" w14:textId="6B84B321">
            <w:pPr>
              <w:rPr>
                <w:sz w:val="20"/>
                <w:szCs w:val="20"/>
              </w:rPr>
            </w:pPr>
            <w:r w:rsidRPr="00715D6D">
              <w:rPr>
                <w:sz w:val="20"/>
                <w:szCs w:val="20"/>
              </w:rPr>
              <w:t>Cost of FDA re-review</w:t>
            </w:r>
          </w:p>
        </w:tc>
        <w:tc>
          <w:tcPr>
            <w:tcW w:w="1350" w:type="dxa"/>
          </w:tcPr>
          <w:p w:rsidR="0024740D" w:rsidRPr="00715D6D" w:rsidP="0024740D" w14:paraId="49227D02" w14:textId="607F67BA">
            <w:pPr>
              <w:jc w:val="right"/>
              <w:rPr>
                <w:sz w:val="20"/>
                <w:szCs w:val="20"/>
              </w:rPr>
            </w:pPr>
            <w:r w:rsidRPr="00715D6D">
              <w:rPr>
                <w:sz w:val="20"/>
                <w:szCs w:val="20"/>
              </w:rPr>
              <w:t>$68,112.69</w:t>
            </w:r>
          </w:p>
        </w:tc>
        <w:tc>
          <w:tcPr>
            <w:tcW w:w="1440" w:type="dxa"/>
          </w:tcPr>
          <w:p w:rsidR="0024740D" w:rsidRPr="00715D6D" w:rsidP="0024740D" w14:paraId="4B22926A" w14:textId="21159B71">
            <w:pPr>
              <w:jc w:val="right"/>
              <w:rPr>
                <w:sz w:val="20"/>
                <w:szCs w:val="20"/>
              </w:rPr>
            </w:pPr>
            <w:r w:rsidRPr="00715D6D">
              <w:rPr>
                <w:sz w:val="20"/>
                <w:szCs w:val="20"/>
              </w:rPr>
              <w:t>$21,442.88</w:t>
            </w:r>
          </w:p>
        </w:tc>
        <w:tc>
          <w:tcPr>
            <w:tcW w:w="1525" w:type="dxa"/>
          </w:tcPr>
          <w:p w:rsidR="0024740D" w:rsidRPr="00715D6D" w:rsidP="0024740D" w14:paraId="0857BA70" w14:textId="7B07D5C4">
            <w:pPr>
              <w:jc w:val="right"/>
              <w:rPr>
                <w:sz w:val="20"/>
                <w:szCs w:val="20"/>
              </w:rPr>
            </w:pPr>
            <w:r w:rsidRPr="00715D6D">
              <w:rPr>
                <w:sz w:val="20"/>
                <w:szCs w:val="20"/>
              </w:rPr>
              <w:t>$14</w:t>
            </w:r>
            <w:r w:rsidR="004042D4">
              <w:rPr>
                <w:sz w:val="20"/>
                <w:szCs w:val="20"/>
              </w:rPr>
              <w:t>3</w:t>
            </w:r>
            <w:r w:rsidRPr="00715D6D">
              <w:rPr>
                <w:sz w:val="20"/>
                <w:szCs w:val="20"/>
              </w:rPr>
              <w:t>,793.46</w:t>
            </w:r>
          </w:p>
        </w:tc>
      </w:tr>
      <w:tr w14:paraId="7F361A30" w14:textId="77777777" w:rsidTr="00B91CD2">
        <w:tblPrEx>
          <w:tblW w:w="0" w:type="auto"/>
          <w:tblLook w:val="04A0"/>
        </w:tblPrEx>
        <w:tc>
          <w:tcPr>
            <w:tcW w:w="5035" w:type="dxa"/>
          </w:tcPr>
          <w:p w:rsidR="0024740D" w:rsidRPr="00715D6D" w:rsidP="0024740D" w14:paraId="26ED735F" w14:textId="1B3BAF02">
            <w:pPr>
              <w:rPr>
                <w:sz w:val="20"/>
                <w:szCs w:val="20"/>
              </w:rPr>
            </w:pPr>
            <w:r w:rsidRPr="00715D6D">
              <w:rPr>
                <w:sz w:val="20"/>
                <w:szCs w:val="20"/>
              </w:rPr>
              <w:t>Percent of submissions not in English</w:t>
            </w:r>
          </w:p>
        </w:tc>
        <w:tc>
          <w:tcPr>
            <w:tcW w:w="1350" w:type="dxa"/>
          </w:tcPr>
          <w:p w:rsidR="0024740D" w:rsidRPr="00715D6D" w:rsidP="0024740D" w14:paraId="7E6FB855" w14:textId="4F09FBD4">
            <w:pPr>
              <w:jc w:val="right"/>
              <w:rPr>
                <w:sz w:val="20"/>
                <w:szCs w:val="20"/>
              </w:rPr>
            </w:pPr>
            <w:r w:rsidRPr="00715D6D">
              <w:rPr>
                <w:sz w:val="20"/>
                <w:szCs w:val="20"/>
              </w:rPr>
              <w:t>38.43%</w:t>
            </w:r>
          </w:p>
        </w:tc>
        <w:tc>
          <w:tcPr>
            <w:tcW w:w="1440" w:type="dxa"/>
          </w:tcPr>
          <w:p w:rsidR="0024740D" w:rsidRPr="00715D6D" w:rsidP="0024740D" w14:paraId="1EFF9742" w14:textId="2B13E56A">
            <w:pPr>
              <w:jc w:val="right"/>
              <w:rPr>
                <w:sz w:val="20"/>
                <w:szCs w:val="20"/>
              </w:rPr>
            </w:pPr>
            <w:r w:rsidRPr="00715D6D">
              <w:rPr>
                <w:sz w:val="20"/>
                <w:szCs w:val="20"/>
              </w:rPr>
              <w:t>38.43%</w:t>
            </w:r>
          </w:p>
        </w:tc>
        <w:tc>
          <w:tcPr>
            <w:tcW w:w="1525" w:type="dxa"/>
          </w:tcPr>
          <w:p w:rsidR="0024740D" w:rsidRPr="00715D6D" w:rsidP="0024740D" w14:paraId="4E5A748D" w14:textId="44F155EF">
            <w:pPr>
              <w:jc w:val="right"/>
              <w:rPr>
                <w:sz w:val="20"/>
                <w:szCs w:val="20"/>
              </w:rPr>
            </w:pPr>
            <w:r w:rsidRPr="00715D6D">
              <w:rPr>
                <w:sz w:val="20"/>
                <w:szCs w:val="20"/>
              </w:rPr>
              <w:t>38.43%</w:t>
            </w:r>
          </w:p>
        </w:tc>
      </w:tr>
      <w:tr w14:paraId="2F7BCA1A" w14:textId="77777777" w:rsidTr="00B91CD2">
        <w:tblPrEx>
          <w:tblW w:w="0" w:type="auto"/>
          <w:tblLook w:val="04A0"/>
        </w:tblPrEx>
        <w:tc>
          <w:tcPr>
            <w:tcW w:w="5035" w:type="dxa"/>
          </w:tcPr>
          <w:p w:rsidR="0024740D" w:rsidRPr="00715D6D" w:rsidP="0024740D" w14:paraId="5997A2E4" w14:textId="61C4CCF9">
            <w:pPr>
              <w:rPr>
                <w:sz w:val="20"/>
                <w:szCs w:val="20"/>
              </w:rPr>
            </w:pPr>
            <w:r w:rsidRPr="00715D6D">
              <w:rPr>
                <w:sz w:val="20"/>
                <w:szCs w:val="20"/>
              </w:rPr>
              <w:t xml:space="preserve">Approximate number of words in GRAS </w:t>
            </w:r>
            <w:r w:rsidR="00762E88">
              <w:rPr>
                <w:sz w:val="20"/>
                <w:szCs w:val="20"/>
              </w:rPr>
              <w:t>notice</w:t>
            </w:r>
            <w:r w:rsidRPr="00715D6D">
              <w:rPr>
                <w:sz w:val="20"/>
                <w:szCs w:val="20"/>
              </w:rPr>
              <w:t xml:space="preserve"> submission</w:t>
            </w:r>
          </w:p>
        </w:tc>
        <w:tc>
          <w:tcPr>
            <w:tcW w:w="1350" w:type="dxa"/>
          </w:tcPr>
          <w:p w:rsidR="0024740D" w:rsidRPr="00715D6D" w:rsidP="0024740D" w14:paraId="2950DD9F" w14:textId="7F03C4B0">
            <w:pPr>
              <w:jc w:val="right"/>
              <w:rPr>
                <w:sz w:val="20"/>
                <w:szCs w:val="20"/>
              </w:rPr>
            </w:pPr>
            <w:r w:rsidRPr="00715D6D">
              <w:rPr>
                <w:sz w:val="20"/>
                <w:szCs w:val="20"/>
              </w:rPr>
              <w:t>30,000</w:t>
            </w:r>
          </w:p>
        </w:tc>
        <w:tc>
          <w:tcPr>
            <w:tcW w:w="1440" w:type="dxa"/>
          </w:tcPr>
          <w:p w:rsidR="0024740D" w:rsidRPr="00715D6D" w:rsidP="0024740D" w14:paraId="1E52D99B" w14:textId="3A9919E5">
            <w:pPr>
              <w:jc w:val="right"/>
              <w:rPr>
                <w:sz w:val="20"/>
                <w:szCs w:val="20"/>
              </w:rPr>
            </w:pPr>
            <w:r w:rsidRPr="00715D6D">
              <w:rPr>
                <w:sz w:val="20"/>
                <w:szCs w:val="20"/>
              </w:rPr>
              <w:t>30,000</w:t>
            </w:r>
          </w:p>
        </w:tc>
        <w:tc>
          <w:tcPr>
            <w:tcW w:w="1525" w:type="dxa"/>
          </w:tcPr>
          <w:p w:rsidR="0024740D" w:rsidRPr="00715D6D" w:rsidP="0024740D" w14:paraId="6B72D5AA" w14:textId="54163C35">
            <w:pPr>
              <w:jc w:val="right"/>
              <w:rPr>
                <w:sz w:val="20"/>
                <w:szCs w:val="20"/>
              </w:rPr>
            </w:pPr>
            <w:r w:rsidRPr="00715D6D">
              <w:rPr>
                <w:sz w:val="20"/>
                <w:szCs w:val="20"/>
              </w:rPr>
              <w:t>30,000</w:t>
            </w:r>
          </w:p>
        </w:tc>
      </w:tr>
      <w:tr w14:paraId="550A6ECF" w14:textId="77777777" w:rsidTr="00B91CD2">
        <w:tblPrEx>
          <w:tblW w:w="0" w:type="auto"/>
          <w:tblLook w:val="04A0"/>
        </w:tblPrEx>
        <w:tc>
          <w:tcPr>
            <w:tcW w:w="5035" w:type="dxa"/>
          </w:tcPr>
          <w:p w:rsidR="0024740D" w:rsidRPr="00715D6D" w:rsidP="0024740D" w14:paraId="2DE4CB21" w14:textId="38B3E749">
            <w:pPr>
              <w:rPr>
                <w:sz w:val="20"/>
                <w:szCs w:val="20"/>
              </w:rPr>
            </w:pPr>
            <w:r w:rsidRPr="00715D6D">
              <w:rPr>
                <w:sz w:val="20"/>
                <w:szCs w:val="20"/>
              </w:rPr>
              <w:t>Time burden of reading (hours)</w:t>
            </w:r>
          </w:p>
        </w:tc>
        <w:tc>
          <w:tcPr>
            <w:tcW w:w="1350" w:type="dxa"/>
          </w:tcPr>
          <w:p w:rsidR="0024740D" w:rsidRPr="00715D6D" w:rsidP="0024740D" w14:paraId="3D516C2F" w14:textId="7985EDB5">
            <w:pPr>
              <w:jc w:val="right"/>
              <w:rPr>
                <w:sz w:val="20"/>
                <w:szCs w:val="20"/>
              </w:rPr>
            </w:pPr>
            <w:r w:rsidRPr="00715D6D">
              <w:rPr>
                <w:sz w:val="20"/>
                <w:szCs w:val="20"/>
              </w:rPr>
              <w:t>2.22</w:t>
            </w:r>
          </w:p>
        </w:tc>
        <w:tc>
          <w:tcPr>
            <w:tcW w:w="1440" w:type="dxa"/>
          </w:tcPr>
          <w:p w:rsidR="0024740D" w:rsidRPr="00715D6D" w:rsidP="0024740D" w14:paraId="77B00D94" w14:textId="0BB569B7">
            <w:pPr>
              <w:jc w:val="right"/>
              <w:rPr>
                <w:sz w:val="20"/>
                <w:szCs w:val="20"/>
              </w:rPr>
            </w:pPr>
            <w:r w:rsidRPr="00715D6D">
              <w:rPr>
                <w:sz w:val="20"/>
                <w:szCs w:val="20"/>
              </w:rPr>
              <w:t>2.00</w:t>
            </w:r>
          </w:p>
        </w:tc>
        <w:tc>
          <w:tcPr>
            <w:tcW w:w="1525" w:type="dxa"/>
          </w:tcPr>
          <w:p w:rsidR="0024740D" w:rsidRPr="00715D6D" w:rsidP="0024740D" w14:paraId="3805E40C" w14:textId="653092B7">
            <w:pPr>
              <w:jc w:val="right"/>
              <w:rPr>
                <w:sz w:val="20"/>
                <w:szCs w:val="20"/>
              </w:rPr>
            </w:pPr>
            <w:r w:rsidRPr="00715D6D">
              <w:rPr>
                <w:sz w:val="20"/>
                <w:szCs w:val="20"/>
              </w:rPr>
              <w:t>2.50</w:t>
            </w:r>
          </w:p>
        </w:tc>
      </w:tr>
      <w:tr w14:paraId="1D869AB6" w14:textId="77777777" w:rsidTr="00B91CD2">
        <w:tblPrEx>
          <w:tblW w:w="0" w:type="auto"/>
          <w:tblLook w:val="04A0"/>
        </w:tblPrEx>
        <w:tc>
          <w:tcPr>
            <w:tcW w:w="5035" w:type="dxa"/>
          </w:tcPr>
          <w:p w:rsidR="0024740D" w:rsidRPr="00715D6D" w:rsidP="0024740D" w14:paraId="1E30ED55" w14:textId="128D04EE">
            <w:pPr>
              <w:rPr>
                <w:sz w:val="20"/>
                <w:szCs w:val="20"/>
              </w:rPr>
            </w:pPr>
            <w:r w:rsidRPr="00715D6D">
              <w:rPr>
                <w:sz w:val="20"/>
                <w:szCs w:val="20"/>
              </w:rPr>
              <w:t>Reading/translation multiplier</w:t>
            </w:r>
          </w:p>
        </w:tc>
        <w:tc>
          <w:tcPr>
            <w:tcW w:w="1350" w:type="dxa"/>
          </w:tcPr>
          <w:p w:rsidR="0024740D" w:rsidRPr="00715D6D" w:rsidP="0024740D" w14:paraId="560D9258" w14:textId="1DB87EF0">
            <w:pPr>
              <w:jc w:val="right"/>
              <w:rPr>
                <w:sz w:val="20"/>
                <w:szCs w:val="20"/>
              </w:rPr>
            </w:pPr>
            <w:r w:rsidRPr="00715D6D">
              <w:rPr>
                <w:sz w:val="20"/>
                <w:szCs w:val="20"/>
              </w:rPr>
              <w:t>15</w:t>
            </w:r>
          </w:p>
        </w:tc>
        <w:tc>
          <w:tcPr>
            <w:tcW w:w="1440" w:type="dxa"/>
          </w:tcPr>
          <w:p w:rsidR="0024740D" w:rsidRPr="00715D6D" w:rsidP="0024740D" w14:paraId="61B42A36" w14:textId="45E4CDE8">
            <w:pPr>
              <w:jc w:val="right"/>
              <w:rPr>
                <w:sz w:val="20"/>
                <w:szCs w:val="20"/>
              </w:rPr>
            </w:pPr>
            <w:r w:rsidRPr="00715D6D">
              <w:rPr>
                <w:sz w:val="20"/>
                <w:szCs w:val="20"/>
              </w:rPr>
              <w:t>10</w:t>
            </w:r>
          </w:p>
        </w:tc>
        <w:tc>
          <w:tcPr>
            <w:tcW w:w="1525" w:type="dxa"/>
          </w:tcPr>
          <w:p w:rsidR="0024740D" w:rsidRPr="00715D6D" w:rsidP="0024740D" w14:paraId="57C43734" w14:textId="4CD2864B">
            <w:pPr>
              <w:jc w:val="right"/>
              <w:rPr>
                <w:sz w:val="20"/>
                <w:szCs w:val="20"/>
              </w:rPr>
            </w:pPr>
            <w:r w:rsidRPr="00715D6D">
              <w:rPr>
                <w:sz w:val="20"/>
                <w:szCs w:val="20"/>
              </w:rPr>
              <w:t>20</w:t>
            </w:r>
          </w:p>
        </w:tc>
      </w:tr>
      <w:tr w14:paraId="1158FC4E" w14:textId="77777777" w:rsidTr="00B91CD2">
        <w:tblPrEx>
          <w:tblW w:w="0" w:type="auto"/>
          <w:tblLook w:val="04A0"/>
        </w:tblPrEx>
        <w:tc>
          <w:tcPr>
            <w:tcW w:w="5035" w:type="dxa"/>
          </w:tcPr>
          <w:p w:rsidR="0024740D" w:rsidRPr="00715D6D" w:rsidP="0024740D" w14:paraId="7F925D1A" w14:textId="07ECA980">
            <w:pPr>
              <w:rPr>
                <w:sz w:val="20"/>
                <w:szCs w:val="20"/>
              </w:rPr>
            </w:pPr>
            <w:r w:rsidRPr="00715D6D">
              <w:rPr>
                <w:sz w:val="20"/>
                <w:szCs w:val="20"/>
              </w:rPr>
              <w:t xml:space="preserve">Time burden of translating GRAS </w:t>
            </w:r>
            <w:r w:rsidR="00762E88">
              <w:rPr>
                <w:sz w:val="20"/>
                <w:szCs w:val="20"/>
              </w:rPr>
              <w:t xml:space="preserve">notice </w:t>
            </w:r>
            <w:r w:rsidRPr="00715D6D">
              <w:rPr>
                <w:sz w:val="20"/>
                <w:szCs w:val="20"/>
              </w:rPr>
              <w:t>submission (hours)</w:t>
            </w:r>
          </w:p>
        </w:tc>
        <w:tc>
          <w:tcPr>
            <w:tcW w:w="1350" w:type="dxa"/>
          </w:tcPr>
          <w:p w:rsidR="0024740D" w:rsidRPr="00715D6D" w:rsidP="0024740D" w14:paraId="2D0AADC0" w14:textId="7A61082C">
            <w:pPr>
              <w:jc w:val="right"/>
              <w:rPr>
                <w:sz w:val="20"/>
                <w:szCs w:val="20"/>
              </w:rPr>
            </w:pPr>
            <w:r w:rsidRPr="00715D6D">
              <w:rPr>
                <w:sz w:val="20"/>
                <w:szCs w:val="20"/>
              </w:rPr>
              <w:t>33.33</w:t>
            </w:r>
          </w:p>
        </w:tc>
        <w:tc>
          <w:tcPr>
            <w:tcW w:w="1440" w:type="dxa"/>
          </w:tcPr>
          <w:p w:rsidR="0024740D" w:rsidRPr="00715D6D" w:rsidP="0024740D" w14:paraId="0DB8699B" w14:textId="084740E1">
            <w:pPr>
              <w:jc w:val="right"/>
              <w:rPr>
                <w:sz w:val="20"/>
                <w:szCs w:val="20"/>
              </w:rPr>
            </w:pPr>
            <w:r w:rsidRPr="00715D6D">
              <w:rPr>
                <w:sz w:val="20"/>
                <w:szCs w:val="20"/>
              </w:rPr>
              <w:t>20</w:t>
            </w:r>
          </w:p>
        </w:tc>
        <w:tc>
          <w:tcPr>
            <w:tcW w:w="1525" w:type="dxa"/>
          </w:tcPr>
          <w:p w:rsidR="0024740D" w:rsidRPr="00715D6D" w:rsidP="0024740D" w14:paraId="76B82464" w14:textId="38C031C2">
            <w:pPr>
              <w:jc w:val="right"/>
              <w:rPr>
                <w:sz w:val="20"/>
                <w:szCs w:val="20"/>
              </w:rPr>
            </w:pPr>
            <w:r w:rsidRPr="00715D6D">
              <w:rPr>
                <w:sz w:val="20"/>
                <w:szCs w:val="20"/>
              </w:rPr>
              <w:t>50</w:t>
            </w:r>
          </w:p>
        </w:tc>
      </w:tr>
      <w:tr w14:paraId="442A698A" w14:textId="77777777" w:rsidTr="00B91CD2">
        <w:tblPrEx>
          <w:tblW w:w="0" w:type="auto"/>
          <w:tblLook w:val="04A0"/>
        </w:tblPrEx>
        <w:tc>
          <w:tcPr>
            <w:tcW w:w="5035" w:type="dxa"/>
          </w:tcPr>
          <w:p w:rsidR="0024740D" w:rsidRPr="00715D6D" w:rsidP="0024740D" w14:paraId="1DD3E613" w14:textId="631A54F1">
            <w:pPr>
              <w:rPr>
                <w:sz w:val="20"/>
                <w:szCs w:val="20"/>
              </w:rPr>
            </w:pPr>
            <w:r w:rsidRPr="00715D6D">
              <w:rPr>
                <w:sz w:val="20"/>
                <w:szCs w:val="20"/>
              </w:rPr>
              <w:t>Hourly wage of technical writers</w:t>
            </w:r>
          </w:p>
        </w:tc>
        <w:tc>
          <w:tcPr>
            <w:tcW w:w="1350" w:type="dxa"/>
          </w:tcPr>
          <w:p w:rsidR="0024740D" w:rsidRPr="00715D6D" w:rsidP="0024740D" w14:paraId="652E210B" w14:textId="432B4B9B">
            <w:pPr>
              <w:jc w:val="right"/>
              <w:rPr>
                <w:sz w:val="20"/>
                <w:szCs w:val="20"/>
              </w:rPr>
            </w:pPr>
            <w:r w:rsidRPr="00715D6D">
              <w:rPr>
                <w:sz w:val="20"/>
                <w:szCs w:val="20"/>
              </w:rPr>
              <w:t>$88.</w:t>
            </w:r>
            <w:r w:rsidRPr="00715D6D" w:rsidR="00F60212">
              <w:rPr>
                <w:sz w:val="20"/>
                <w:szCs w:val="20"/>
              </w:rPr>
              <w:t>78</w:t>
            </w:r>
          </w:p>
        </w:tc>
        <w:tc>
          <w:tcPr>
            <w:tcW w:w="1440" w:type="dxa"/>
          </w:tcPr>
          <w:p w:rsidR="0024740D" w:rsidRPr="00715D6D" w:rsidP="0024740D" w14:paraId="35B6A167" w14:textId="6F004954">
            <w:pPr>
              <w:jc w:val="right"/>
              <w:rPr>
                <w:sz w:val="20"/>
                <w:szCs w:val="20"/>
              </w:rPr>
            </w:pPr>
            <w:r w:rsidRPr="00715D6D">
              <w:rPr>
                <w:sz w:val="20"/>
                <w:szCs w:val="20"/>
              </w:rPr>
              <w:t>$88.</w:t>
            </w:r>
            <w:r w:rsidRPr="00715D6D" w:rsidR="00F60212">
              <w:rPr>
                <w:sz w:val="20"/>
                <w:szCs w:val="20"/>
              </w:rPr>
              <w:t>78</w:t>
            </w:r>
          </w:p>
        </w:tc>
        <w:tc>
          <w:tcPr>
            <w:tcW w:w="1525" w:type="dxa"/>
          </w:tcPr>
          <w:p w:rsidR="0024740D" w:rsidRPr="00715D6D" w:rsidP="0024740D" w14:paraId="3A5AB04E" w14:textId="790A1B6A">
            <w:pPr>
              <w:jc w:val="right"/>
              <w:rPr>
                <w:sz w:val="20"/>
                <w:szCs w:val="20"/>
              </w:rPr>
            </w:pPr>
            <w:r w:rsidRPr="00715D6D">
              <w:rPr>
                <w:sz w:val="20"/>
                <w:szCs w:val="20"/>
              </w:rPr>
              <w:t>$88.</w:t>
            </w:r>
            <w:r w:rsidRPr="00715D6D" w:rsidR="00F60212">
              <w:rPr>
                <w:sz w:val="20"/>
                <w:szCs w:val="20"/>
              </w:rPr>
              <w:t>78</w:t>
            </w:r>
          </w:p>
        </w:tc>
      </w:tr>
      <w:tr w14:paraId="5950176F" w14:textId="77777777" w:rsidTr="00B91CD2">
        <w:tblPrEx>
          <w:tblW w:w="0" w:type="auto"/>
          <w:tblLook w:val="04A0"/>
        </w:tblPrEx>
        <w:tc>
          <w:tcPr>
            <w:tcW w:w="5035" w:type="dxa"/>
          </w:tcPr>
          <w:p w:rsidR="0024740D" w:rsidRPr="00715D6D" w:rsidP="0024740D" w14:paraId="2A1FBEBB" w14:textId="292EBFFF">
            <w:pPr>
              <w:rPr>
                <w:sz w:val="20"/>
                <w:szCs w:val="20"/>
              </w:rPr>
            </w:pPr>
            <w:r w:rsidRPr="00715D6D">
              <w:rPr>
                <w:sz w:val="20"/>
                <w:szCs w:val="20"/>
              </w:rPr>
              <w:t xml:space="preserve">Cost of translation per GRAS </w:t>
            </w:r>
            <w:r w:rsidR="00197D64">
              <w:rPr>
                <w:sz w:val="20"/>
                <w:szCs w:val="20"/>
              </w:rPr>
              <w:t>notice</w:t>
            </w:r>
          </w:p>
        </w:tc>
        <w:tc>
          <w:tcPr>
            <w:tcW w:w="1350" w:type="dxa"/>
          </w:tcPr>
          <w:p w:rsidR="0024740D" w:rsidRPr="00715D6D" w:rsidP="0024740D" w14:paraId="1EE4DF7B" w14:textId="13CAB41C">
            <w:pPr>
              <w:jc w:val="right"/>
              <w:rPr>
                <w:sz w:val="20"/>
                <w:szCs w:val="20"/>
              </w:rPr>
            </w:pPr>
            <w:r w:rsidRPr="00715D6D">
              <w:rPr>
                <w:sz w:val="20"/>
                <w:szCs w:val="20"/>
              </w:rPr>
              <w:t>$2,9</w:t>
            </w:r>
            <w:r w:rsidRPr="00715D6D" w:rsidR="00FD22C7">
              <w:rPr>
                <w:sz w:val="20"/>
                <w:szCs w:val="20"/>
              </w:rPr>
              <w:t>59.33</w:t>
            </w:r>
          </w:p>
        </w:tc>
        <w:tc>
          <w:tcPr>
            <w:tcW w:w="1440" w:type="dxa"/>
          </w:tcPr>
          <w:p w:rsidR="0024740D" w:rsidRPr="00715D6D" w:rsidP="0024740D" w14:paraId="4D5E3977" w14:textId="626C60B9">
            <w:pPr>
              <w:jc w:val="right"/>
              <w:rPr>
                <w:sz w:val="20"/>
                <w:szCs w:val="20"/>
              </w:rPr>
            </w:pPr>
            <w:r w:rsidRPr="00715D6D">
              <w:rPr>
                <w:sz w:val="20"/>
                <w:szCs w:val="20"/>
              </w:rPr>
              <w:t>$1,7</w:t>
            </w:r>
            <w:r w:rsidRPr="00715D6D" w:rsidR="00FD22C7">
              <w:rPr>
                <w:sz w:val="20"/>
                <w:szCs w:val="20"/>
              </w:rPr>
              <w:t>75.60</w:t>
            </w:r>
          </w:p>
        </w:tc>
        <w:tc>
          <w:tcPr>
            <w:tcW w:w="1525" w:type="dxa"/>
          </w:tcPr>
          <w:p w:rsidR="0024740D" w:rsidRPr="00715D6D" w:rsidP="0024740D" w14:paraId="32CF6485" w14:textId="72C78F24">
            <w:pPr>
              <w:jc w:val="right"/>
              <w:rPr>
                <w:sz w:val="20"/>
                <w:szCs w:val="20"/>
              </w:rPr>
            </w:pPr>
            <w:r w:rsidRPr="00715D6D">
              <w:rPr>
                <w:sz w:val="20"/>
                <w:szCs w:val="20"/>
              </w:rPr>
              <w:t>$4,4</w:t>
            </w:r>
            <w:r w:rsidRPr="00715D6D" w:rsidR="00FD22C7">
              <w:rPr>
                <w:sz w:val="20"/>
                <w:szCs w:val="20"/>
              </w:rPr>
              <w:t>39.00</w:t>
            </w:r>
          </w:p>
        </w:tc>
      </w:tr>
      <w:tr w14:paraId="27384562" w14:textId="77777777" w:rsidTr="00B91CD2">
        <w:tblPrEx>
          <w:tblW w:w="0" w:type="auto"/>
          <w:tblLook w:val="04A0"/>
        </w:tblPrEx>
        <w:tc>
          <w:tcPr>
            <w:tcW w:w="5035" w:type="dxa"/>
          </w:tcPr>
          <w:p w:rsidR="0024740D" w:rsidRPr="00715D6D" w:rsidP="0024740D" w14:paraId="28639635" w14:textId="11AE83E9">
            <w:pPr>
              <w:rPr>
                <w:sz w:val="20"/>
                <w:szCs w:val="20"/>
              </w:rPr>
            </w:pPr>
            <w:r w:rsidRPr="00715D6D">
              <w:rPr>
                <w:sz w:val="20"/>
                <w:szCs w:val="20"/>
              </w:rPr>
              <w:t>Total cost of translation</w:t>
            </w:r>
          </w:p>
        </w:tc>
        <w:tc>
          <w:tcPr>
            <w:tcW w:w="1350" w:type="dxa"/>
          </w:tcPr>
          <w:p w:rsidR="0024740D" w:rsidRPr="00715D6D" w:rsidP="0024740D" w14:paraId="0F863BE9" w14:textId="1DA436D2">
            <w:pPr>
              <w:jc w:val="right"/>
              <w:rPr>
                <w:sz w:val="20"/>
                <w:szCs w:val="20"/>
              </w:rPr>
            </w:pPr>
            <w:r w:rsidRPr="00715D6D">
              <w:rPr>
                <w:sz w:val="20"/>
                <w:szCs w:val="20"/>
              </w:rPr>
              <w:t>$</w:t>
            </w:r>
            <w:r w:rsidRPr="00715D6D" w:rsidR="00FD22C7">
              <w:rPr>
                <w:sz w:val="20"/>
                <w:szCs w:val="20"/>
              </w:rPr>
              <w:t>87,482.45</w:t>
            </w:r>
          </w:p>
        </w:tc>
        <w:tc>
          <w:tcPr>
            <w:tcW w:w="1440" w:type="dxa"/>
          </w:tcPr>
          <w:p w:rsidR="0024740D" w:rsidRPr="00715D6D" w:rsidP="0024740D" w14:paraId="2BB50627" w14:textId="1955A5EA">
            <w:pPr>
              <w:jc w:val="right"/>
              <w:rPr>
                <w:sz w:val="20"/>
                <w:szCs w:val="20"/>
              </w:rPr>
            </w:pPr>
            <w:r w:rsidRPr="00715D6D">
              <w:rPr>
                <w:sz w:val="20"/>
                <w:szCs w:val="20"/>
              </w:rPr>
              <w:t>$</w:t>
            </w:r>
            <w:r w:rsidRPr="00715D6D" w:rsidR="00FD22C7">
              <w:rPr>
                <w:sz w:val="20"/>
                <w:szCs w:val="20"/>
              </w:rPr>
              <w:t>26,244.73</w:t>
            </w:r>
          </w:p>
        </w:tc>
        <w:tc>
          <w:tcPr>
            <w:tcW w:w="1525" w:type="dxa"/>
          </w:tcPr>
          <w:p w:rsidR="0024740D" w:rsidRPr="00715D6D" w:rsidP="0024740D" w14:paraId="5AB9DBF6" w14:textId="05CAB9D5">
            <w:pPr>
              <w:jc w:val="right"/>
              <w:rPr>
                <w:sz w:val="20"/>
                <w:szCs w:val="20"/>
              </w:rPr>
            </w:pPr>
            <w:r w:rsidRPr="00715D6D">
              <w:rPr>
                <w:sz w:val="20"/>
                <w:szCs w:val="20"/>
              </w:rPr>
              <w:t>$</w:t>
            </w:r>
            <w:r w:rsidRPr="00715D6D" w:rsidR="00FD22C7">
              <w:rPr>
                <w:sz w:val="20"/>
                <w:szCs w:val="20"/>
              </w:rPr>
              <w:t>196,835.50</w:t>
            </w:r>
          </w:p>
        </w:tc>
      </w:tr>
      <w:tr w14:paraId="70D53F50" w14:textId="77777777" w:rsidTr="00B91CD2">
        <w:tblPrEx>
          <w:tblW w:w="0" w:type="auto"/>
          <w:tblLook w:val="04A0"/>
        </w:tblPrEx>
        <w:tc>
          <w:tcPr>
            <w:tcW w:w="5035" w:type="dxa"/>
          </w:tcPr>
          <w:p w:rsidR="0024740D" w:rsidRPr="00715D6D" w:rsidP="0024740D" w14:paraId="4448CDCB" w14:textId="6101A710">
            <w:pPr>
              <w:rPr>
                <w:b/>
                <w:sz w:val="20"/>
                <w:szCs w:val="20"/>
              </w:rPr>
            </w:pPr>
            <w:r w:rsidRPr="00715D6D">
              <w:rPr>
                <w:b/>
                <w:sz w:val="20"/>
                <w:szCs w:val="20"/>
              </w:rPr>
              <w:t>Total cost of preparing and submitting new GRAS notices</w:t>
            </w:r>
            <w:r w:rsidR="00D0638F">
              <w:rPr>
                <w:b/>
                <w:sz w:val="20"/>
                <w:szCs w:val="20"/>
              </w:rPr>
              <w:t xml:space="preserve"> </w:t>
            </w:r>
          </w:p>
        </w:tc>
        <w:tc>
          <w:tcPr>
            <w:tcW w:w="1350" w:type="dxa"/>
          </w:tcPr>
          <w:p w:rsidR="0024740D" w:rsidRPr="00715D6D" w:rsidP="0024740D" w14:paraId="380BCE65" w14:textId="780A2012">
            <w:pPr>
              <w:jc w:val="right"/>
              <w:rPr>
                <w:b/>
                <w:sz w:val="20"/>
                <w:szCs w:val="20"/>
              </w:rPr>
            </w:pPr>
            <w:r w:rsidRPr="00B96D8E">
              <w:rPr>
                <w:b/>
                <w:sz w:val="20"/>
                <w:szCs w:val="20"/>
                <w:highlight w:val="yellow"/>
              </w:rPr>
              <w:t>$</w:t>
            </w:r>
            <w:r w:rsidRPr="00B96D8E" w:rsidR="000B6EDB">
              <w:rPr>
                <w:b/>
                <w:sz w:val="20"/>
                <w:szCs w:val="20"/>
                <w:highlight w:val="yellow"/>
              </w:rPr>
              <w:t>1,063,</w:t>
            </w:r>
            <w:r w:rsidRPr="00B96D8E" w:rsidR="00FD22C7">
              <w:rPr>
                <w:b/>
                <w:sz w:val="20"/>
                <w:szCs w:val="20"/>
                <w:highlight w:val="yellow"/>
              </w:rPr>
              <w:t>764</w:t>
            </w:r>
          </w:p>
        </w:tc>
        <w:tc>
          <w:tcPr>
            <w:tcW w:w="1440" w:type="dxa"/>
          </w:tcPr>
          <w:p w:rsidR="0024740D" w:rsidRPr="00715D6D" w:rsidP="0024740D" w14:paraId="37F9D6E1" w14:textId="72CEE208">
            <w:pPr>
              <w:jc w:val="right"/>
              <w:rPr>
                <w:b/>
                <w:sz w:val="20"/>
                <w:szCs w:val="20"/>
              </w:rPr>
            </w:pPr>
            <w:r w:rsidRPr="00715D6D">
              <w:rPr>
                <w:b/>
                <w:sz w:val="20"/>
                <w:szCs w:val="20"/>
              </w:rPr>
              <w:t>$</w:t>
            </w:r>
            <w:r w:rsidRPr="00715D6D" w:rsidR="00234D66">
              <w:rPr>
                <w:b/>
                <w:sz w:val="20"/>
                <w:szCs w:val="20"/>
              </w:rPr>
              <w:t>476,</w:t>
            </w:r>
            <w:r w:rsidRPr="00715D6D" w:rsidR="00FD22C7">
              <w:rPr>
                <w:b/>
                <w:sz w:val="20"/>
                <w:szCs w:val="20"/>
              </w:rPr>
              <w:t>545</w:t>
            </w:r>
          </w:p>
        </w:tc>
        <w:tc>
          <w:tcPr>
            <w:tcW w:w="1525" w:type="dxa"/>
          </w:tcPr>
          <w:p w:rsidR="0024740D" w:rsidRPr="00715D6D" w:rsidP="0024740D" w14:paraId="06B53595" w14:textId="2C45C1A0">
            <w:pPr>
              <w:jc w:val="right"/>
              <w:rPr>
                <w:b/>
                <w:sz w:val="20"/>
                <w:szCs w:val="20"/>
              </w:rPr>
            </w:pPr>
            <w:r w:rsidRPr="00715D6D">
              <w:rPr>
                <w:b/>
                <w:sz w:val="20"/>
                <w:szCs w:val="20"/>
              </w:rPr>
              <w:t>$</w:t>
            </w:r>
            <w:r w:rsidRPr="00715D6D" w:rsidR="00234D66">
              <w:rPr>
                <w:b/>
                <w:sz w:val="20"/>
                <w:szCs w:val="20"/>
              </w:rPr>
              <w:t>1,</w:t>
            </w:r>
            <w:r w:rsidRPr="00715D6D" w:rsidR="00B25A8B">
              <w:rPr>
                <w:b/>
                <w:sz w:val="20"/>
                <w:szCs w:val="20"/>
              </w:rPr>
              <w:t>77</w:t>
            </w:r>
            <w:r w:rsidRPr="00715D6D" w:rsidR="00FD22C7">
              <w:rPr>
                <w:b/>
                <w:sz w:val="20"/>
                <w:szCs w:val="20"/>
              </w:rPr>
              <w:t>8,564</w:t>
            </w:r>
          </w:p>
        </w:tc>
      </w:tr>
    </w:tbl>
    <w:p w:rsidR="00402124" w:rsidRPr="00795738" w:rsidP="00402124" w14:paraId="103074C1" w14:textId="4A149196">
      <w:pPr>
        <w:rPr>
          <w:sz w:val="20"/>
          <w:szCs w:val="20"/>
        </w:rPr>
      </w:pPr>
      <w:r w:rsidRPr="00795738">
        <w:rPr>
          <w:sz w:val="20"/>
          <w:szCs w:val="20"/>
        </w:rPr>
        <w:t xml:space="preserve">Note: Time burden of full GRAS </w:t>
      </w:r>
      <w:r>
        <w:rPr>
          <w:sz w:val="20"/>
          <w:szCs w:val="20"/>
        </w:rPr>
        <w:t>notice</w:t>
      </w:r>
      <w:r w:rsidRPr="00795738">
        <w:rPr>
          <w:sz w:val="20"/>
          <w:szCs w:val="20"/>
        </w:rPr>
        <w:t xml:space="preserve"> is drawn from the 2016 GRAS FRIA (Ref. </w:t>
      </w:r>
      <w:r w:rsidR="00452724">
        <w:rPr>
          <w:sz w:val="20"/>
          <w:szCs w:val="20"/>
        </w:rPr>
        <w:t>8</w:t>
      </w:r>
      <w:r w:rsidRPr="00795738">
        <w:rPr>
          <w:sz w:val="20"/>
          <w:szCs w:val="20"/>
        </w:rPr>
        <w:t>).</w:t>
      </w:r>
    </w:p>
    <w:p w:rsidR="00E518C0" w:rsidP="00F47D86" w14:paraId="4502A8C3" w14:textId="77777777">
      <w:pPr>
        <w:rPr>
          <w:iCs/>
        </w:rPr>
      </w:pPr>
    </w:p>
    <w:p w:rsidR="002D36EB" w:rsidRPr="00051A72" w:rsidP="002D36EB" w14:paraId="43C3B307" w14:textId="2F9BAE46">
      <w:pPr>
        <w:pStyle w:val="Heading4"/>
      </w:pPr>
      <w:r>
        <w:t>Costs</w:t>
      </w:r>
      <w:r w:rsidR="00870C6C">
        <w:t xml:space="preserve"> of R</w:t>
      </w:r>
      <w:r>
        <w:t xml:space="preserve">eviewing </w:t>
      </w:r>
      <w:r w:rsidR="0055537D">
        <w:t xml:space="preserve">New </w:t>
      </w:r>
      <w:r>
        <w:t xml:space="preserve">GRAS </w:t>
      </w:r>
      <w:r w:rsidR="00F22396">
        <w:t xml:space="preserve">Notices </w:t>
      </w:r>
    </w:p>
    <w:p w:rsidR="00E853A5" w:rsidP="002A1495" w14:paraId="39D66089" w14:textId="53DF3D67">
      <w:pPr>
        <w:spacing w:line="480" w:lineRule="auto"/>
        <w:ind w:firstLine="720"/>
        <w:rPr>
          <w:highlight w:val="yellow"/>
        </w:rPr>
      </w:pPr>
      <w:r>
        <w:t>Under the proposed rule</w:t>
      </w:r>
      <w:r w:rsidR="00E628F1">
        <w:t>, if finalized</w:t>
      </w:r>
      <w:r>
        <w:t xml:space="preserve">, FDA will review </w:t>
      </w:r>
      <w:r w:rsidR="00AC6DED">
        <w:t>GRAS</w:t>
      </w:r>
      <w:r>
        <w:t xml:space="preserve"> </w:t>
      </w:r>
      <w:r w:rsidR="00230F34">
        <w:t>notice</w:t>
      </w:r>
      <w:r w:rsidR="00C07894">
        <w:t xml:space="preserve"> </w:t>
      </w:r>
      <w:r>
        <w:t xml:space="preserve">submissions from manufacturers </w:t>
      </w:r>
      <w:r w:rsidR="00283B4D">
        <w:t>of new</w:t>
      </w:r>
      <w:r w:rsidR="00363934">
        <w:t xml:space="preserve"> </w:t>
      </w:r>
      <w:r w:rsidR="007E1FD9">
        <w:t xml:space="preserve">substances or new uses of substances introduced into interstate commerce </w:t>
      </w:r>
      <w:r w:rsidR="005926F8">
        <w:t xml:space="preserve">that would otherwise not have been submitted under </w:t>
      </w:r>
      <w:r w:rsidR="000C1A57">
        <w:t>the</w:t>
      </w:r>
      <w:r w:rsidR="005926F8">
        <w:t xml:space="preserve"> voluntary </w:t>
      </w:r>
      <w:r w:rsidR="0028645C">
        <w:t>program</w:t>
      </w:r>
      <w:r w:rsidR="00301B6A">
        <w:t xml:space="preserve"> based on an independent conclusion of GRAS status</w:t>
      </w:r>
      <w:r>
        <w:t xml:space="preserve">. </w:t>
      </w:r>
      <w:r w:rsidR="00DC0B3F">
        <w:t xml:space="preserve">We estimate that FDA will receive approximately </w:t>
      </w:r>
      <w:r w:rsidR="000750DC">
        <w:t>77</w:t>
      </w:r>
      <w:r w:rsidR="00DC0B3F">
        <w:t xml:space="preserve"> </w:t>
      </w:r>
      <w:r w:rsidR="008F39DB">
        <w:t xml:space="preserve">such </w:t>
      </w:r>
      <w:r w:rsidR="00DC0B3F">
        <w:t>submissions</w:t>
      </w:r>
      <w:r w:rsidR="00397BDA">
        <w:t xml:space="preserve"> annually</w:t>
      </w:r>
      <w:r w:rsidR="00DC0B3F">
        <w:t xml:space="preserve">, with a lower bound of </w:t>
      </w:r>
      <w:r w:rsidR="00B246B8">
        <w:t>39</w:t>
      </w:r>
      <w:r w:rsidR="00DC0B3F">
        <w:t xml:space="preserve"> submissions and an upper bound of </w:t>
      </w:r>
      <w:r w:rsidR="00B246B8">
        <w:t>115</w:t>
      </w:r>
      <w:r w:rsidR="00DC0B3F">
        <w:t xml:space="preserve"> submissions. </w:t>
      </w:r>
      <w:r w:rsidRPr="00E371FA" w:rsidR="00DC0B3F">
        <w:rPr>
          <w:highlight w:val="cyan"/>
        </w:rPr>
        <w:t>We assume that submission</w:t>
      </w:r>
      <w:r w:rsidRPr="00E371FA" w:rsidR="008F39DB">
        <w:rPr>
          <w:highlight w:val="cyan"/>
        </w:rPr>
        <w:t>s</w:t>
      </w:r>
      <w:r w:rsidRPr="00E371FA" w:rsidR="00DC0B3F">
        <w:rPr>
          <w:highlight w:val="cyan"/>
        </w:rPr>
        <w:t xml:space="preserve"> will be reviewed by the appropriate FDA staff and estimate a composite wage rate for one </w:t>
      </w:r>
      <w:r w:rsidRPr="00E371FA" w:rsidR="00242AE1">
        <w:rPr>
          <w:highlight w:val="cyan"/>
        </w:rPr>
        <w:t>GS13</w:t>
      </w:r>
      <w:r w:rsidRPr="00E371FA" w:rsidR="00DC0B3F">
        <w:rPr>
          <w:highlight w:val="cyan"/>
        </w:rPr>
        <w:t>-5 level employee of $</w:t>
      </w:r>
      <w:r w:rsidRPr="00E371FA" w:rsidR="0046353C">
        <w:rPr>
          <w:highlight w:val="cyan"/>
        </w:rPr>
        <w:t>124.77</w:t>
      </w:r>
      <w:r w:rsidRPr="00E371FA" w:rsidR="00DC0B3F">
        <w:rPr>
          <w:highlight w:val="cyan"/>
        </w:rPr>
        <w:t xml:space="preserve"> (= $</w:t>
      </w:r>
      <w:r w:rsidRPr="00E371FA" w:rsidR="0046353C">
        <w:rPr>
          <w:highlight w:val="cyan"/>
        </w:rPr>
        <w:t>129,759</w:t>
      </w:r>
      <w:r w:rsidRPr="00E371FA" w:rsidR="00DC0B3F">
        <w:rPr>
          <w:highlight w:val="cyan"/>
        </w:rPr>
        <w:t xml:space="preserve"> / 40 / 52 * 2) and one </w:t>
      </w:r>
      <w:r w:rsidRPr="00E371FA" w:rsidR="00242AE1">
        <w:rPr>
          <w:highlight w:val="cyan"/>
        </w:rPr>
        <w:t>GS14</w:t>
      </w:r>
      <w:r w:rsidRPr="00E371FA" w:rsidR="00DC0B3F">
        <w:rPr>
          <w:highlight w:val="cyan"/>
        </w:rPr>
        <w:t>-5 level employee of $</w:t>
      </w:r>
      <w:r w:rsidRPr="00E371FA" w:rsidR="00BD6F8C">
        <w:rPr>
          <w:highlight w:val="cyan"/>
        </w:rPr>
        <w:t xml:space="preserve">151.91 </w:t>
      </w:r>
      <w:r w:rsidRPr="00E371FA" w:rsidR="00DC0B3F">
        <w:rPr>
          <w:highlight w:val="cyan"/>
        </w:rPr>
        <w:t>(= $</w:t>
      </w:r>
      <w:r w:rsidRPr="00E371FA" w:rsidR="00BD6F8C">
        <w:rPr>
          <w:highlight w:val="cyan"/>
        </w:rPr>
        <w:t xml:space="preserve">157,982 </w:t>
      </w:r>
      <w:r w:rsidRPr="00E371FA" w:rsidR="00DC0B3F">
        <w:rPr>
          <w:highlight w:val="cyan"/>
        </w:rPr>
        <w:t>/ 40 /</w:t>
      </w:r>
      <w:r w:rsidRPr="00E371FA" w:rsidR="00E668D3">
        <w:rPr>
          <w:highlight w:val="cyan"/>
        </w:rPr>
        <w:t xml:space="preserve"> </w:t>
      </w:r>
      <w:r w:rsidRPr="00E371FA" w:rsidR="00DC0B3F">
        <w:rPr>
          <w:highlight w:val="cyan"/>
        </w:rPr>
        <w:t xml:space="preserve">52 * 2) in the Washington-Baltimore-Arlington metropolitan area, doubled for benefits and overhead (Ref. </w:t>
      </w:r>
      <w:r w:rsidRPr="00E371FA" w:rsidR="00B50FD2">
        <w:rPr>
          <w:highlight w:val="cyan"/>
        </w:rPr>
        <w:t>12</w:t>
      </w:r>
      <w:r w:rsidRPr="00E371FA" w:rsidR="00DC0B3F">
        <w:rPr>
          <w:highlight w:val="cyan"/>
        </w:rPr>
        <w:t>)</w:t>
      </w:r>
      <w:r w:rsidR="00DC0B3F">
        <w:t xml:space="preserve">. </w:t>
      </w:r>
      <w:r w:rsidRPr="008F7886" w:rsidR="00DC0B3F">
        <w:t>We estimate that the time burden of reviewing a GRAS</w:t>
      </w:r>
      <w:r w:rsidR="003B751C">
        <w:t xml:space="preserve"> notice</w:t>
      </w:r>
      <w:r w:rsidRPr="008F7886" w:rsidR="00DC0B3F">
        <w:t xml:space="preserve"> submission is approximately </w:t>
      </w:r>
      <w:r w:rsidR="001E4281">
        <w:t>35</w:t>
      </w:r>
      <w:r w:rsidRPr="008F7886" w:rsidR="001E4281">
        <w:t xml:space="preserve"> </w:t>
      </w:r>
      <w:r w:rsidRPr="008F7886" w:rsidR="00DC0B3F">
        <w:t xml:space="preserve">percent of the time burden of preparing and submitting a </w:t>
      </w:r>
      <w:r w:rsidR="000945F7">
        <w:t>GRAS notice</w:t>
      </w:r>
      <w:r w:rsidRPr="008F7886" w:rsidR="00DC0B3F">
        <w:t xml:space="preserve">, yielding a per submission FDA time burden of approximately </w:t>
      </w:r>
      <w:r w:rsidR="001E4281">
        <w:t>63</w:t>
      </w:r>
      <w:r w:rsidRPr="008F7886" w:rsidR="001E4281">
        <w:t xml:space="preserve"> </w:t>
      </w:r>
      <w:r w:rsidRPr="008F7886" w:rsidR="00DC0B3F">
        <w:t>hours</w:t>
      </w:r>
      <w:r w:rsidRPr="008F7886" w:rsidR="00162B46">
        <w:t xml:space="preserve"> (=</w:t>
      </w:r>
      <w:r w:rsidRPr="008F7886" w:rsidR="00181C5F">
        <w:t xml:space="preserve"> 180 </w:t>
      </w:r>
      <w:r w:rsidR="00804E56">
        <w:t>hours</w:t>
      </w:r>
      <w:r w:rsidRPr="008F7886" w:rsidR="00216213">
        <w:t xml:space="preserve"> </w:t>
      </w:r>
      <w:r w:rsidRPr="008F7886" w:rsidR="00181C5F">
        <w:t xml:space="preserve">x </w:t>
      </w:r>
      <w:r w:rsidR="001E4281">
        <w:t>35</w:t>
      </w:r>
      <w:r w:rsidRPr="008F7886" w:rsidR="00216213">
        <w:t>%</w:t>
      </w:r>
      <w:r w:rsidRPr="008F7886" w:rsidR="00181C5F">
        <w:t>)</w:t>
      </w:r>
      <w:r w:rsidRPr="008F7886" w:rsidR="00DC0B3F">
        <w:t xml:space="preserve">, with a lower bound of </w:t>
      </w:r>
      <w:r w:rsidR="001E4281">
        <w:t>59.5</w:t>
      </w:r>
      <w:r w:rsidRPr="008F7886" w:rsidR="00D629C3">
        <w:t xml:space="preserve"> (= </w:t>
      </w:r>
      <w:r w:rsidRPr="008F7886" w:rsidR="005B3517">
        <w:t xml:space="preserve">170 </w:t>
      </w:r>
      <w:r w:rsidR="00804E56">
        <w:t>hours</w:t>
      </w:r>
      <w:r w:rsidRPr="008F7886" w:rsidR="005B3517">
        <w:t xml:space="preserve"> x </w:t>
      </w:r>
      <w:r w:rsidR="001E4281">
        <w:t>35</w:t>
      </w:r>
      <w:r w:rsidRPr="008F7886" w:rsidR="005B3517">
        <w:t>%)</w:t>
      </w:r>
      <w:r w:rsidRPr="008F7886" w:rsidR="00DC0B3F">
        <w:t xml:space="preserve"> hours and an upper bound of </w:t>
      </w:r>
      <w:r w:rsidR="001E4281">
        <w:t>66.5</w:t>
      </w:r>
      <w:r w:rsidRPr="008F7886" w:rsidR="00DC0B3F">
        <w:t xml:space="preserve"> hours</w:t>
      </w:r>
      <w:r w:rsidRPr="008F7886" w:rsidR="00016D94">
        <w:t xml:space="preserve"> (= </w:t>
      </w:r>
      <w:r w:rsidRPr="008F7886" w:rsidR="008F7886">
        <w:t xml:space="preserve">190 </w:t>
      </w:r>
      <w:r w:rsidR="00804E56">
        <w:t>hours</w:t>
      </w:r>
      <w:r w:rsidRPr="008F7886" w:rsidR="008F7886">
        <w:t xml:space="preserve"> x </w:t>
      </w:r>
      <w:r w:rsidR="001E4281">
        <w:t>35</w:t>
      </w:r>
      <w:r w:rsidRPr="008F7886" w:rsidR="008F7886">
        <w:t>%)</w:t>
      </w:r>
      <w:r w:rsidRPr="008F7886" w:rsidR="00DC0B3F">
        <w:t>.</w:t>
      </w:r>
    </w:p>
    <w:p w:rsidR="00A26BAE" w:rsidP="00D90121" w14:paraId="32E29802" w14:textId="278339C1">
      <w:pPr>
        <w:spacing w:line="480" w:lineRule="auto"/>
        <w:ind w:firstLine="720"/>
      </w:pPr>
      <w:r w:rsidRPr="00907506">
        <w:t xml:space="preserve"> We multiply the number of </w:t>
      </w:r>
      <w:r w:rsidR="00666519">
        <w:t xml:space="preserve">new </w:t>
      </w:r>
      <w:r w:rsidR="00780ED0">
        <w:t xml:space="preserve">GRAS notice </w:t>
      </w:r>
      <w:r w:rsidRPr="00907506">
        <w:t>submissions by the composite hourly wage of FDA reviewers and the time burden of review to yield a cost of initial GRAS notice review of approximately $</w:t>
      </w:r>
      <w:r>
        <w:t>1.3</w:t>
      </w:r>
      <w:r w:rsidRPr="00907506">
        <w:t xml:space="preserve"> million (= </w:t>
      </w:r>
      <w:r w:rsidRPr="00907506" w:rsidR="00B408F8">
        <w:t>76.9</w:t>
      </w:r>
      <w:r w:rsidR="00B325B6">
        <w:t>23</w:t>
      </w:r>
      <w:r w:rsidRPr="00907506">
        <w:t xml:space="preserve"> x $</w:t>
      </w:r>
      <w:r w:rsidR="003172C9">
        <w:t>276.67</w:t>
      </w:r>
      <w:r w:rsidR="00A029E5">
        <w:t>4</w:t>
      </w:r>
      <w:r w:rsidRPr="00907506">
        <w:t xml:space="preserve"> x </w:t>
      </w:r>
      <w:r w:rsidR="00AD2A40">
        <w:t>63</w:t>
      </w:r>
      <w:r w:rsidRPr="00907506" w:rsidR="00AD2A40">
        <w:t xml:space="preserve"> </w:t>
      </w:r>
      <w:r w:rsidRPr="00907506">
        <w:t>hours), with a lower bound of $</w:t>
      </w:r>
      <w:r>
        <w:t>633.2</w:t>
      </w:r>
      <w:r w:rsidRPr="00907506">
        <w:t xml:space="preserve"> </w:t>
      </w:r>
      <w:r w:rsidR="002117CE">
        <w:t xml:space="preserve">thousand </w:t>
      </w:r>
      <w:r w:rsidRPr="00907506">
        <w:t xml:space="preserve">(= </w:t>
      </w:r>
      <w:r w:rsidRPr="00907506" w:rsidR="00044257">
        <w:t>38.</w:t>
      </w:r>
      <w:r w:rsidR="006A6861">
        <w:t>462</w:t>
      </w:r>
      <w:r w:rsidRPr="00907506">
        <w:t xml:space="preserve"> x $</w:t>
      </w:r>
      <w:r w:rsidR="00AD2A40">
        <w:t>276.67</w:t>
      </w:r>
      <w:r w:rsidR="00A029E5">
        <w:t>4</w:t>
      </w:r>
      <w:r w:rsidRPr="00907506">
        <w:t xml:space="preserve"> x </w:t>
      </w:r>
      <w:r w:rsidR="00AD2A40">
        <w:t>59.5</w:t>
      </w:r>
      <w:r w:rsidRPr="00907506">
        <w:t xml:space="preserve"> hours) and an upper bound of $</w:t>
      </w:r>
      <w:r w:rsidR="00AD2A40">
        <w:t>2.3</w:t>
      </w:r>
      <w:r w:rsidRPr="00907506">
        <w:t xml:space="preserve"> million (= </w:t>
      </w:r>
      <w:r w:rsidRPr="00907506" w:rsidR="00044257">
        <w:t>115.</w:t>
      </w:r>
      <w:r w:rsidR="006A6861">
        <w:t>385</w:t>
      </w:r>
      <w:r w:rsidRPr="00907506">
        <w:t xml:space="preserve"> x $</w:t>
      </w:r>
      <w:r w:rsidR="00AD2A40">
        <w:t>276.67</w:t>
      </w:r>
      <w:r w:rsidR="00A029E5">
        <w:t>4</w:t>
      </w:r>
      <w:r w:rsidRPr="00907506">
        <w:t xml:space="preserve"> x </w:t>
      </w:r>
      <w:r w:rsidR="00AD2A40">
        <w:t>66.5</w:t>
      </w:r>
      <w:r w:rsidRPr="00907506">
        <w:t xml:space="preserve"> hours). </w:t>
      </w:r>
    </w:p>
    <w:p w:rsidR="00563B62" w:rsidRPr="00E64FC4" w:rsidP="00D90121" w14:paraId="2EAD0D02" w14:textId="46F8B6DD">
      <w:pPr>
        <w:spacing w:line="480" w:lineRule="auto"/>
        <w:ind w:firstLine="720"/>
        <w:rPr>
          <w:iCs/>
        </w:rPr>
      </w:pPr>
      <w:r w:rsidRPr="008169A5">
        <w:t xml:space="preserve">We expect that some </w:t>
      </w:r>
      <w:r w:rsidR="00740345">
        <w:t>GRAS notice submissions</w:t>
      </w:r>
      <w:r w:rsidRPr="008169A5" w:rsidR="00740345">
        <w:t xml:space="preserve"> </w:t>
      </w:r>
      <w:r w:rsidRPr="008169A5">
        <w:t xml:space="preserve">may not be complete or may otherwise not be adequate </w:t>
      </w:r>
      <w:r w:rsidR="00D90121">
        <w:t xml:space="preserve">such that </w:t>
      </w:r>
      <w:r w:rsidRPr="008169A5">
        <w:t xml:space="preserve">FDA </w:t>
      </w:r>
      <w:r w:rsidR="00D90121">
        <w:t>cannot</w:t>
      </w:r>
      <w:r w:rsidRPr="008169A5">
        <w:t xml:space="preserve"> issue a No Questions letter. </w:t>
      </w:r>
      <w:r w:rsidRPr="00693E92">
        <w:rPr>
          <w:highlight w:val="yellow"/>
        </w:rPr>
        <w:t xml:space="preserve">In such cases, manufacturers </w:t>
      </w:r>
      <w:r w:rsidRPr="00693E92" w:rsidR="007C2649">
        <w:rPr>
          <w:highlight w:val="yellow"/>
        </w:rPr>
        <w:t>would</w:t>
      </w:r>
      <w:r w:rsidRPr="00693E92" w:rsidR="0073166A">
        <w:rPr>
          <w:highlight w:val="yellow"/>
        </w:rPr>
        <w:t xml:space="preserve"> </w:t>
      </w:r>
      <w:r w:rsidRPr="00693E92">
        <w:rPr>
          <w:highlight w:val="yellow"/>
        </w:rPr>
        <w:t xml:space="preserve">resubmit </w:t>
      </w:r>
      <w:r w:rsidRPr="00693E92" w:rsidR="00F47C9E">
        <w:rPr>
          <w:highlight w:val="yellow"/>
        </w:rPr>
        <w:t>notices</w:t>
      </w:r>
      <w:r w:rsidRPr="00693E92">
        <w:rPr>
          <w:highlight w:val="yellow"/>
        </w:rPr>
        <w:t xml:space="preserve"> for FDA review</w:t>
      </w:r>
      <w:r w:rsidRPr="008169A5">
        <w:t xml:space="preserve">. We estimate that approximately 7.5 percent, or </w:t>
      </w:r>
      <w:r w:rsidRPr="008169A5" w:rsidR="00A97C08">
        <w:t>6</w:t>
      </w:r>
      <w:r w:rsidRPr="008169A5">
        <w:t xml:space="preserve"> </w:t>
      </w:r>
      <w:r w:rsidR="00740345">
        <w:t xml:space="preserve">GRAS </w:t>
      </w:r>
      <w:r w:rsidR="00740345">
        <w:t>notices</w:t>
      </w:r>
      <w:r w:rsidRPr="008169A5" w:rsidR="00740345">
        <w:t xml:space="preserve"> </w:t>
      </w:r>
      <w:r w:rsidRPr="008169A5">
        <w:t xml:space="preserve">(= </w:t>
      </w:r>
      <w:r w:rsidRPr="008169A5" w:rsidR="000407CF">
        <w:t>76.9</w:t>
      </w:r>
      <w:r w:rsidRPr="008169A5">
        <w:t xml:space="preserve"> x 7.5%) would be resubmitted, with a lower bound of </w:t>
      </w:r>
      <w:r w:rsidRPr="008169A5" w:rsidR="009719A4">
        <w:t>2</w:t>
      </w:r>
      <w:r w:rsidRPr="008169A5">
        <w:t xml:space="preserve"> </w:t>
      </w:r>
      <w:r w:rsidR="00740345">
        <w:t>GRAS notices</w:t>
      </w:r>
      <w:r w:rsidRPr="008169A5" w:rsidR="00740345">
        <w:t xml:space="preserve"> </w:t>
      </w:r>
      <w:r w:rsidRPr="008169A5">
        <w:t xml:space="preserve">(= </w:t>
      </w:r>
      <w:r w:rsidRPr="008169A5" w:rsidR="00EC0BE1">
        <w:t>38.5</w:t>
      </w:r>
      <w:r w:rsidRPr="008169A5">
        <w:t xml:space="preserve"> x 5%) and an upper bound of </w:t>
      </w:r>
      <w:r w:rsidRPr="008169A5" w:rsidR="008169A5">
        <w:t>1</w:t>
      </w:r>
      <w:r w:rsidR="00151BE5">
        <w:t>2</w:t>
      </w:r>
      <w:r w:rsidRPr="008169A5">
        <w:t xml:space="preserve"> </w:t>
      </w:r>
      <w:r w:rsidR="00740345">
        <w:t>GRAS noti</w:t>
      </w:r>
      <w:r w:rsidR="003854A6">
        <w:t>c</w:t>
      </w:r>
      <w:r w:rsidR="00740345">
        <w:t>es</w:t>
      </w:r>
      <w:r w:rsidRPr="008169A5" w:rsidR="00740345">
        <w:t xml:space="preserve"> </w:t>
      </w:r>
      <w:r w:rsidRPr="008169A5">
        <w:t xml:space="preserve">(= </w:t>
      </w:r>
      <w:r w:rsidRPr="008169A5" w:rsidR="008169A5">
        <w:t>115.4</w:t>
      </w:r>
      <w:r w:rsidRPr="008169A5">
        <w:t xml:space="preserve"> x 10%).</w:t>
      </w:r>
      <w:r>
        <w:t xml:space="preserve"> </w:t>
      </w:r>
      <w:r w:rsidR="00C5607F">
        <w:t>We multipl</w:t>
      </w:r>
      <w:r w:rsidR="00BB72D6">
        <w:t xml:space="preserve">y the </w:t>
      </w:r>
      <w:r w:rsidR="004A1B18">
        <w:t>number of resubmissions by</w:t>
      </w:r>
      <w:r w:rsidR="00C5607F">
        <w:t xml:space="preserve"> the </w:t>
      </w:r>
      <w:r w:rsidR="00D000E7">
        <w:t xml:space="preserve">time burden of reviewing </w:t>
      </w:r>
      <w:r w:rsidR="00740345">
        <w:t xml:space="preserve">GRAS notices </w:t>
      </w:r>
      <w:r w:rsidR="00D000E7">
        <w:t xml:space="preserve">and the </w:t>
      </w:r>
      <w:r w:rsidR="00C93CA5">
        <w:t>FDA composite wage rate to yield a</w:t>
      </w:r>
      <w:r w:rsidR="00A268B3">
        <w:t>n annual re</w:t>
      </w:r>
      <w:r w:rsidR="00667E0F">
        <w:t>-</w:t>
      </w:r>
      <w:r w:rsidR="00A268B3">
        <w:t xml:space="preserve">review cost of approximately </w:t>
      </w:r>
      <w:r w:rsidR="00C06696">
        <w:t>$</w:t>
      </w:r>
      <w:r w:rsidR="004847E2">
        <w:t>100.6</w:t>
      </w:r>
      <w:r w:rsidR="00E40ED9">
        <w:t xml:space="preserve"> thousand</w:t>
      </w:r>
      <w:r w:rsidR="00C06696">
        <w:t xml:space="preserve"> (= </w:t>
      </w:r>
      <w:r w:rsidR="00BB72D6">
        <w:t xml:space="preserve">5.77 x </w:t>
      </w:r>
      <w:r w:rsidR="004847E2">
        <w:t xml:space="preserve">63 </w:t>
      </w:r>
      <w:r w:rsidR="00BB72D6">
        <w:t>hours x $</w:t>
      </w:r>
      <w:r w:rsidR="004847E2">
        <w:t>276.67</w:t>
      </w:r>
      <w:r w:rsidR="00A029E5">
        <w:t>4</w:t>
      </w:r>
      <w:r w:rsidR="00BB72D6">
        <w:t>)</w:t>
      </w:r>
      <w:r w:rsidR="005A4F1B">
        <w:t xml:space="preserve">, with a lower bound of </w:t>
      </w:r>
      <w:r w:rsidR="00A04574">
        <w:t>$</w:t>
      </w:r>
      <w:r w:rsidR="004847E2">
        <w:t>31.7</w:t>
      </w:r>
      <w:r w:rsidR="00A04574">
        <w:t xml:space="preserve"> thousand (= </w:t>
      </w:r>
      <w:r w:rsidR="00874959">
        <w:t xml:space="preserve">1.92 x </w:t>
      </w:r>
      <w:r w:rsidR="00C07508">
        <w:t>$</w:t>
      </w:r>
      <w:r w:rsidR="002C5609">
        <w:t>276.67</w:t>
      </w:r>
      <w:r w:rsidR="00A029E5">
        <w:t>4</w:t>
      </w:r>
      <w:r w:rsidR="005B5F15">
        <w:t xml:space="preserve"> x 59.5 hours</w:t>
      </w:r>
      <w:r w:rsidR="00C07508">
        <w:t xml:space="preserve">) and an upper bound of </w:t>
      </w:r>
      <w:r w:rsidR="00420C83">
        <w:t>$</w:t>
      </w:r>
      <w:r w:rsidR="002C5609">
        <w:t>212.3</w:t>
      </w:r>
      <w:r w:rsidR="00420C83">
        <w:t xml:space="preserve"> thousand (= </w:t>
      </w:r>
      <w:r w:rsidR="00C507C9">
        <w:t xml:space="preserve">11.54 x </w:t>
      </w:r>
      <w:r w:rsidR="002C5609">
        <w:t>66.5</w:t>
      </w:r>
      <w:r w:rsidR="00C507C9">
        <w:t xml:space="preserve"> </w:t>
      </w:r>
      <w:r w:rsidR="00E40ED9">
        <w:t>hours</w:t>
      </w:r>
      <w:r w:rsidR="00C507C9">
        <w:t xml:space="preserve"> x $</w:t>
      </w:r>
      <w:r w:rsidR="002C5609">
        <w:t>276.67</w:t>
      </w:r>
      <w:r w:rsidR="00A029E5">
        <w:t>4</w:t>
      </w:r>
      <w:r w:rsidR="00C507C9">
        <w:t>)</w:t>
      </w:r>
      <w:r w:rsidR="00E40ED9">
        <w:t>.</w:t>
      </w:r>
      <w:r w:rsidR="00E405EB">
        <w:t xml:space="preserve"> </w:t>
      </w:r>
      <w:r w:rsidR="00643C7B">
        <w:rPr>
          <w:iCs/>
        </w:rPr>
        <w:t xml:space="preserve">The estimated annual costs of reviewing </w:t>
      </w:r>
      <w:r w:rsidR="00666519">
        <w:rPr>
          <w:iCs/>
        </w:rPr>
        <w:t xml:space="preserve">new </w:t>
      </w:r>
      <w:r w:rsidR="00643C7B">
        <w:rPr>
          <w:iCs/>
        </w:rPr>
        <w:t xml:space="preserve">GRAS </w:t>
      </w:r>
      <w:r w:rsidR="00517E25">
        <w:rPr>
          <w:iCs/>
        </w:rPr>
        <w:t>notices</w:t>
      </w:r>
      <w:r w:rsidR="00643C7B">
        <w:rPr>
          <w:iCs/>
        </w:rPr>
        <w:t xml:space="preserve"> is approximately $</w:t>
      </w:r>
      <w:r w:rsidR="002C5609">
        <w:rPr>
          <w:iCs/>
        </w:rPr>
        <w:t>1.4</w:t>
      </w:r>
      <w:r w:rsidR="00643C7B">
        <w:rPr>
          <w:iCs/>
        </w:rPr>
        <w:t xml:space="preserve"> million (= </w:t>
      </w:r>
      <w:r w:rsidR="00AD1AEE">
        <w:rPr>
          <w:iCs/>
        </w:rPr>
        <w:t>(76.9</w:t>
      </w:r>
      <w:r w:rsidR="006A4BA1">
        <w:rPr>
          <w:iCs/>
        </w:rPr>
        <w:t>2</w:t>
      </w:r>
      <w:r w:rsidR="00463C4A">
        <w:rPr>
          <w:iCs/>
        </w:rPr>
        <w:t>3</w:t>
      </w:r>
      <w:r w:rsidR="00643C7B">
        <w:rPr>
          <w:iCs/>
        </w:rPr>
        <w:t xml:space="preserve"> </w:t>
      </w:r>
      <w:r w:rsidR="00461F59">
        <w:rPr>
          <w:iCs/>
        </w:rPr>
        <w:t>x $</w:t>
      </w:r>
      <w:r w:rsidR="00EC2C15">
        <w:rPr>
          <w:iCs/>
        </w:rPr>
        <w:t>276.67</w:t>
      </w:r>
      <w:r w:rsidR="00A029E5">
        <w:rPr>
          <w:iCs/>
        </w:rPr>
        <w:t>4</w:t>
      </w:r>
      <w:r w:rsidR="00461F59">
        <w:rPr>
          <w:iCs/>
        </w:rPr>
        <w:t xml:space="preserve"> x </w:t>
      </w:r>
      <w:r w:rsidR="00661558">
        <w:rPr>
          <w:iCs/>
        </w:rPr>
        <w:t xml:space="preserve">63 </w:t>
      </w:r>
      <w:r w:rsidR="006C4413">
        <w:rPr>
          <w:iCs/>
        </w:rPr>
        <w:t>hours) +</w:t>
      </w:r>
      <w:r w:rsidR="00643C7B">
        <w:rPr>
          <w:iCs/>
        </w:rPr>
        <w:t xml:space="preserve"> </w:t>
      </w:r>
      <w:r w:rsidR="00524570">
        <w:rPr>
          <w:iCs/>
        </w:rPr>
        <w:t>(</w:t>
      </w:r>
      <w:r w:rsidR="00FF7407">
        <w:rPr>
          <w:iCs/>
        </w:rPr>
        <w:t>5.</w:t>
      </w:r>
      <w:r w:rsidR="00E81057">
        <w:rPr>
          <w:iCs/>
        </w:rPr>
        <w:t>769</w:t>
      </w:r>
      <w:r w:rsidR="00CD6918">
        <w:rPr>
          <w:iCs/>
        </w:rPr>
        <w:t xml:space="preserve"> x </w:t>
      </w:r>
      <w:r w:rsidR="00387E18">
        <w:rPr>
          <w:iCs/>
        </w:rPr>
        <w:t>$</w:t>
      </w:r>
      <w:r w:rsidR="00B319CA">
        <w:rPr>
          <w:iCs/>
        </w:rPr>
        <w:t>276.67</w:t>
      </w:r>
      <w:r w:rsidR="000E01AD">
        <w:rPr>
          <w:iCs/>
        </w:rPr>
        <w:t>4</w:t>
      </w:r>
      <w:r w:rsidR="00387E18">
        <w:rPr>
          <w:iCs/>
        </w:rPr>
        <w:t xml:space="preserve"> x </w:t>
      </w:r>
      <w:r w:rsidR="00B319CA">
        <w:rPr>
          <w:iCs/>
        </w:rPr>
        <w:t>63</w:t>
      </w:r>
      <w:r w:rsidR="00CD6918">
        <w:rPr>
          <w:iCs/>
        </w:rPr>
        <w:t xml:space="preserve"> hours</w:t>
      </w:r>
      <w:r w:rsidR="00FF7407">
        <w:rPr>
          <w:iCs/>
        </w:rPr>
        <w:t>))</w:t>
      </w:r>
      <w:r w:rsidR="0078218A">
        <w:rPr>
          <w:iCs/>
        </w:rPr>
        <w:t xml:space="preserve"> in 2024 dollars</w:t>
      </w:r>
      <w:r w:rsidR="00524026">
        <w:rPr>
          <w:iCs/>
        </w:rPr>
        <w:t>, with a lower bound of $</w:t>
      </w:r>
      <w:r w:rsidR="00593B64">
        <w:rPr>
          <w:iCs/>
        </w:rPr>
        <w:t>633.2</w:t>
      </w:r>
      <w:r w:rsidR="00524026">
        <w:rPr>
          <w:iCs/>
        </w:rPr>
        <w:t xml:space="preserve"> thousand (= </w:t>
      </w:r>
      <w:r w:rsidR="006D0FC7">
        <w:rPr>
          <w:iCs/>
        </w:rPr>
        <w:t>(</w:t>
      </w:r>
      <w:r w:rsidR="0001560E">
        <w:rPr>
          <w:iCs/>
        </w:rPr>
        <w:t>38.</w:t>
      </w:r>
      <w:r w:rsidR="00BD07BC">
        <w:rPr>
          <w:iCs/>
        </w:rPr>
        <w:t xml:space="preserve">462 </w:t>
      </w:r>
      <w:r w:rsidR="0001560E">
        <w:rPr>
          <w:iCs/>
        </w:rPr>
        <w:t>x $</w:t>
      </w:r>
      <w:r w:rsidR="00593B64">
        <w:rPr>
          <w:iCs/>
        </w:rPr>
        <w:t>276.67</w:t>
      </w:r>
      <w:r w:rsidR="000E01AD">
        <w:rPr>
          <w:iCs/>
        </w:rPr>
        <w:t>4</w:t>
      </w:r>
      <w:r w:rsidR="0001560E">
        <w:rPr>
          <w:iCs/>
        </w:rPr>
        <w:t xml:space="preserve"> x </w:t>
      </w:r>
      <w:r w:rsidR="00593B64">
        <w:rPr>
          <w:iCs/>
        </w:rPr>
        <w:t>59.5</w:t>
      </w:r>
      <w:r w:rsidR="0001560E">
        <w:rPr>
          <w:iCs/>
        </w:rPr>
        <w:t xml:space="preserve"> hours) + (</w:t>
      </w:r>
      <w:r w:rsidR="006D0FC7">
        <w:rPr>
          <w:iCs/>
        </w:rPr>
        <w:t>1.92</w:t>
      </w:r>
      <w:r w:rsidR="00321A39">
        <w:rPr>
          <w:iCs/>
        </w:rPr>
        <w:t xml:space="preserve"> x </w:t>
      </w:r>
      <w:r w:rsidR="00387E18">
        <w:rPr>
          <w:iCs/>
        </w:rPr>
        <w:t>$</w:t>
      </w:r>
      <w:r w:rsidR="00593B64">
        <w:rPr>
          <w:iCs/>
        </w:rPr>
        <w:t>276.67</w:t>
      </w:r>
      <w:r w:rsidR="000E01AD">
        <w:rPr>
          <w:iCs/>
        </w:rPr>
        <w:t>4</w:t>
      </w:r>
      <w:r w:rsidR="00387E18">
        <w:rPr>
          <w:iCs/>
        </w:rPr>
        <w:t xml:space="preserve"> x </w:t>
      </w:r>
      <w:r w:rsidR="00593B64">
        <w:rPr>
          <w:iCs/>
        </w:rPr>
        <w:t>59.5</w:t>
      </w:r>
      <w:r w:rsidR="00321A39">
        <w:rPr>
          <w:iCs/>
        </w:rPr>
        <w:t xml:space="preserve"> hours</w:t>
      </w:r>
      <w:r w:rsidR="006D0FC7">
        <w:rPr>
          <w:iCs/>
        </w:rPr>
        <w:t>)) and an upper bound of $</w:t>
      </w:r>
      <w:r w:rsidR="00593B64">
        <w:rPr>
          <w:iCs/>
        </w:rPr>
        <w:t>2.3</w:t>
      </w:r>
      <w:r w:rsidR="006D0FC7">
        <w:rPr>
          <w:iCs/>
        </w:rPr>
        <w:t xml:space="preserve"> million (= (</w:t>
      </w:r>
      <w:r w:rsidR="003471AF">
        <w:rPr>
          <w:iCs/>
        </w:rPr>
        <w:t>115.</w:t>
      </w:r>
      <w:r w:rsidR="00BD07BC">
        <w:rPr>
          <w:iCs/>
        </w:rPr>
        <w:t xml:space="preserve">385 </w:t>
      </w:r>
      <w:r w:rsidR="003471AF">
        <w:rPr>
          <w:iCs/>
        </w:rPr>
        <w:t>x $</w:t>
      </w:r>
      <w:r w:rsidR="000E01AD">
        <w:rPr>
          <w:iCs/>
        </w:rPr>
        <w:t>276.674</w:t>
      </w:r>
      <w:r w:rsidR="003471AF">
        <w:rPr>
          <w:iCs/>
        </w:rPr>
        <w:t xml:space="preserve"> x </w:t>
      </w:r>
      <w:r w:rsidR="00A13899">
        <w:rPr>
          <w:iCs/>
        </w:rPr>
        <w:t>66.5</w:t>
      </w:r>
      <w:r w:rsidR="003471AF">
        <w:rPr>
          <w:iCs/>
        </w:rPr>
        <w:t xml:space="preserve"> hours) + (</w:t>
      </w:r>
      <w:r w:rsidR="0088051A">
        <w:rPr>
          <w:iCs/>
        </w:rPr>
        <w:t>11.54</w:t>
      </w:r>
      <w:r w:rsidR="00321A39">
        <w:rPr>
          <w:iCs/>
        </w:rPr>
        <w:t xml:space="preserve"> x </w:t>
      </w:r>
      <w:r w:rsidR="00387E18">
        <w:rPr>
          <w:iCs/>
        </w:rPr>
        <w:t xml:space="preserve">$330.583 x </w:t>
      </w:r>
      <w:r w:rsidR="00404839">
        <w:rPr>
          <w:iCs/>
        </w:rPr>
        <w:t>66.5</w:t>
      </w:r>
      <w:r w:rsidR="00321A39">
        <w:rPr>
          <w:iCs/>
        </w:rPr>
        <w:t xml:space="preserve"> hours</w:t>
      </w:r>
      <w:r w:rsidR="0088051A">
        <w:rPr>
          <w:iCs/>
        </w:rPr>
        <w:t>)).</w:t>
      </w:r>
      <w:r w:rsidR="00643C7B">
        <w:rPr>
          <w:iCs/>
        </w:rPr>
        <w:t xml:space="preserve"> </w:t>
      </w:r>
      <w:r w:rsidR="00FD7516">
        <w:rPr>
          <w:iCs/>
        </w:rPr>
        <w:t xml:space="preserve">These costs are summarized </w:t>
      </w:r>
      <w:r w:rsidRPr="00E64FC4" w:rsidR="00FD7516">
        <w:rPr>
          <w:iCs/>
        </w:rPr>
        <w:t xml:space="preserve">in </w:t>
      </w:r>
      <w:r w:rsidRPr="00E64FC4" w:rsidR="00E64FC4">
        <w:rPr>
          <w:iCs/>
        </w:rPr>
        <w:fldChar w:fldCharType="begin"/>
      </w:r>
      <w:r w:rsidRPr="00E64FC4" w:rsidR="00E64FC4">
        <w:rPr>
          <w:iCs/>
        </w:rPr>
        <w:instrText xml:space="preserve"> REF _Ref198282059 \h </w:instrText>
      </w:r>
      <w:r w:rsidRPr="002A1495" w:rsidR="00E64FC4">
        <w:rPr>
          <w:iCs/>
        </w:rPr>
        <w:instrText xml:space="preserve"> \* MERGEFORMAT </w:instrText>
      </w:r>
      <w:r w:rsidRPr="00E64FC4" w:rsidR="00E64FC4">
        <w:rPr>
          <w:iCs/>
        </w:rPr>
        <w:fldChar w:fldCharType="separate"/>
      </w:r>
      <w:r w:rsidRPr="002A1495" w:rsidR="00BF2543">
        <w:t xml:space="preserve">Table </w:t>
      </w:r>
      <w:r w:rsidRPr="002A1495" w:rsidR="00BF2543">
        <w:rPr>
          <w:noProof/>
        </w:rPr>
        <w:t>15</w:t>
      </w:r>
      <w:r w:rsidRPr="00E64FC4" w:rsidR="00E64FC4">
        <w:rPr>
          <w:iCs/>
        </w:rPr>
        <w:fldChar w:fldCharType="end"/>
      </w:r>
      <w:r w:rsidRPr="00E64FC4" w:rsidR="00C24272">
        <w:rPr>
          <w:iCs/>
        </w:rPr>
        <w:t>.</w:t>
      </w:r>
    </w:p>
    <w:p w:rsidR="00B22888" w:rsidRPr="007F04AF" w:rsidP="00FD7516" w14:paraId="260D952E" w14:textId="0EC022B5">
      <w:pPr>
        <w:pStyle w:val="Caption"/>
        <w:rPr>
          <w:b/>
        </w:rPr>
      </w:pPr>
      <w:bookmarkStart w:id="74" w:name="_Ref198282059"/>
      <w:r w:rsidRPr="007F04AF">
        <w:rPr>
          <w:b/>
        </w:rPr>
        <w:t xml:space="preserve">Table </w:t>
      </w:r>
      <w:r w:rsidRPr="007F04AF" w:rsidR="00FD7516">
        <w:rPr>
          <w:b/>
        </w:rPr>
        <w:fldChar w:fldCharType="begin"/>
      </w:r>
      <w:r w:rsidRPr="007F04AF" w:rsidR="00FD7516">
        <w:rPr>
          <w:b/>
        </w:rPr>
        <w:instrText xml:space="preserve"> SEQ Table \* ARABIC </w:instrText>
      </w:r>
      <w:r w:rsidRPr="007F04AF" w:rsidR="00FD7516">
        <w:rPr>
          <w:b/>
        </w:rPr>
        <w:fldChar w:fldCharType="separate"/>
      </w:r>
      <w:r w:rsidR="00BF2543">
        <w:rPr>
          <w:b/>
          <w:noProof/>
        </w:rPr>
        <w:t>15</w:t>
      </w:r>
      <w:r w:rsidRPr="007F04AF" w:rsidR="00FD7516">
        <w:rPr>
          <w:b/>
        </w:rPr>
        <w:fldChar w:fldCharType="end"/>
      </w:r>
      <w:bookmarkEnd w:id="74"/>
      <w:r w:rsidRPr="007F04AF">
        <w:rPr>
          <w:b/>
        </w:rPr>
        <w:t xml:space="preserve">. </w:t>
      </w:r>
      <w:r w:rsidRPr="007F04AF" w:rsidR="00F7073C">
        <w:rPr>
          <w:b/>
          <w:bCs/>
          <w:iCs/>
        </w:rPr>
        <w:t xml:space="preserve">Total </w:t>
      </w:r>
      <w:r w:rsidR="005257E0">
        <w:rPr>
          <w:b/>
          <w:bCs/>
          <w:iCs/>
        </w:rPr>
        <w:t>A</w:t>
      </w:r>
      <w:r w:rsidRPr="007F04AF" w:rsidR="00F7073C">
        <w:rPr>
          <w:b/>
          <w:bCs/>
        </w:rPr>
        <w:t xml:space="preserve">nnual </w:t>
      </w:r>
      <w:r w:rsidR="005257E0">
        <w:rPr>
          <w:b/>
          <w:bCs/>
        </w:rPr>
        <w:t>C</w:t>
      </w:r>
      <w:r w:rsidRPr="007F04AF" w:rsidR="00F7073C">
        <w:rPr>
          <w:b/>
          <w:bCs/>
        </w:rPr>
        <w:t xml:space="preserve">osts of </w:t>
      </w:r>
      <w:r w:rsidR="005257E0">
        <w:rPr>
          <w:b/>
          <w:bCs/>
        </w:rPr>
        <w:t>R</w:t>
      </w:r>
      <w:r w:rsidRPr="007F04AF" w:rsidR="00F7073C">
        <w:rPr>
          <w:b/>
          <w:bCs/>
        </w:rPr>
        <w:t xml:space="preserve">eviewing </w:t>
      </w:r>
      <w:r w:rsidR="00666519">
        <w:rPr>
          <w:b/>
          <w:bCs/>
        </w:rPr>
        <w:t xml:space="preserve">New </w:t>
      </w:r>
      <w:r w:rsidRPr="007F04AF" w:rsidR="000E0B7F">
        <w:rPr>
          <w:b/>
          <w:bCs/>
        </w:rPr>
        <w:t xml:space="preserve">GRAS </w:t>
      </w:r>
      <w:r w:rsidR="00CD4F2B">
        <w:rPr>
          <w:b/>
          <w:bCs/>
        </w:rPr>
        <w:t>Notices</w:t>
      </w:r>
      <w:r w:rsidRPr="007F04AF" w:rsidR="00F7073C">
        <w:rPr>
          <w:b/>
          <w:bCs/>
        </w:rPr>
        <w:t xml:space="preserve"> </w:t>
      </w:r>
      <w:r w:rsidRPr="007F04AF" w:rsidR="00643C7B">
        <w:rPr>
          <w:b/>
          <w:bCs/>
        </w:rPr>
        <w:t>(2024</w:t>
      </w:r>
      <w:r w:rsidR="005257E0">
        <w:rPr>
          <w:b/>
          <w:bCs/>
        </w:rPr>
        <w:t xml:space="preserve"> dollars</w:t>
      </w:r>
      <w:r w:rsidRPr="007F04AF" w:rsidR="00643C7B">
        <w:rPr>
          <w:b/>
          <w:bCs/>
        </w:rPr>
        <w:t>)</w:t>
      </w:r>
    </w:p>
    <w:tbl>
      <w:tblPr>
        <w:tblStyle w:val="TableGrid"/>
        <w:tblW w:w="0" w:type="auto"/>
        <w:tblLook w:val="04A0"/>
      </w:tblPr>
      <w:tblGrid>
        <w:gridCol w:w="3955"/>
        <w:gridCol w:w="1890"/>
        <w:gridCol w:w="1800"/>
        <w:gridCol w:w="1705"/>
      </w:tblGrid>
      <w:tr w14:paraId="0DDE16E4" w14:textId="77777777" w:rsidTr="003A69A5">
        <w:tblPrEx>
          <w:tblW w:w="0" w:type="auto"/>
          <w:tblLook w:val="04A0"/>
        </w:tblPrEx>
        <w:tc>
          <w:tcPr>
            <w:tcW w:w="3955" w:type="dxa"/>
          </w:tcPr>
          <w:p w:rsidR="007E5743" w:rsidRPr="00E9768B" w14:paraId="48C54373" w14:textId="77777777"/>
        </w:tc>
        <w:tc>
          <w:tcPr>
            <w:tcW w:w="1890" w:type="dxa"/>
          </w:tcPr>
          <w:p w:rsidR="007E5743" w:rsidRPr="00E9768B" w14:paraId="52B97CF3" w14:textId="77777777">
            <w:pPr>
              <w:jc w:val="center"/>
            </w:pPr>
            <w:r w:rsidRPr="00E9768B">
              <w:t>Primary</w:t>
            </w:r>
          </w:p>
        </w:tc>
        <w:tc>
          <w:tcPr>
            <w:tcW w:w="1800" w:type="dxa"/>
          </w:tcPr>
          <w:p w:rsidR="007E5743" w:rsidRPr="00E9768B" w14:paraId="30FB5EE1" w14:textId="77777777">
            <w:pPr>
              <w:jc w:val="center"/>
            </w:pPr>
            <w:r w:rsidRPr="00E9768B">
              <w:t>Low</w:t>
            </w:r>
          </w:p>
        </w:tc>
        <w:tc>
          <w:tcPr>
            <w:tcW w:w="1705" w:type="dxa"/>
          </w:tcPr>
          <w:p w:rsidR="007E5743" w:rsidRPr="00E9768B" w14:paraId="3673A718" w14:textId="77777777">
            <w:pPr>
              <w:jc w:val="center"/>
            </w:pPr>
            <w:r w:rsidRPr="00E9768B">
              <w:t>High</w:t>
            </w:r>
          </w:p>
        </w:tc>
      </w:tr>
      <w:tr w14:paraId="0C5713B9" w14:textId="77777777" w:rsidTr="003A69A5">
        <w:tblPrEx>
          <w:tblW w:w="0" w:type="auto"/>
          <w:tblLook w:val="04A0"/>
        </w:tblPrEx>
        <w:tc>
          <w:tcPr>
            <w:tcW w:w="3955" w:type="dxa"/>
          </w:tcPr>
          <w:p w:rsidR="007E5743" w:rsidRPr="00A10003" w14:paraId="1C20F422" w14:textId="2C447415">
            <w:pPr>
              <w:rPr>
                <w:highlight w:val="yellow"/>
              </w:rPr>
            </w:pPr>
            <w:r w:rsidRPr="00A10003">
              <w:rPr>
                <w:highlight w:val="yellow"/>
              </w:rPr>
              <w:t xml:space="preserve">Number of </w:t>
            </w:r>
            <w:r w:rsidRPr="00A10003" w:rsidR="00666519">
              <w:rPr>
                <w:highlight w:val="yellow"/>
              </w:rPr>
              <w:t xml:space="preserve">new </w:t>
            </w:r>
            <w:r w:rsidRPr="00A10003" w:rsidR="000B1B74">
              <w:rPr>
                <w:highlight w:val="yellow"/>
              </w:rPr>
              <w:t xml:space="preserve">GRAS </w:t>
            </w:r>
            <w:r w:rsidRPr="00A10003" w:rsidR="006262C5">
              <w:rPr>
                <w:highlight w:val="yellow"/>
              </w:rPr>
              <w:t>notices</w:t>
            </w:r>
          </w:p>
        </w:tc>
        <w:tc>
          <w:tcPr>
            <w:tcW w:w="1890" w:type="dxa"/>
          </w:tcPr>
          <w:p w:rsidR="007E5743" w:rsidRPr="00A10003" w:rsidP="00563B62" w14:paraId="374284E2" w14:textId="6A7F637B">
            <w:pPr>
              <w:jc w:val="right"/>
              <w:rPr>
                <w:highlight w:val="yellow"/>
              </w:rPr>
            </w:pPr>
            <w:r w:rsidRPr="00A10003">
              <w:rPr>
                <w:iCs/>
                <w:highlight w:val="yellow"/>
              </w:rPr>
              <w:t>76.9</w:t>
            </w:r>
          </w:p>
        </w:tc>
        <w:tc>
          <w:tcPr>
            <w:tcW w:w="1800" w:type="dxa"/>
          </w:tcPr>
          <w:p w:rsidR="007E5743" w:rsidRPr="00E9768B" w:rsidP="00563B62" w14:paraId="0DF0A55A" w14:textId="33C31616">
            <w:pPr>
              <w:jc w:val="right"/>
            </w:pPr>
            <w:r w:rsidRPr="00E9768B">
              <w:t>38</w:t>
            </w:r>
            <w:r w:rsidR="00F9794F">
              <w:rPr>
                <w:iCs/>
              </w:rPr>
              <w:t>.5</w:t>
            </w:r>
          </w:p>
        </w:tc>
        <w:tc>
          <w:tcPr>
            <w:tcW w:w="1705" w:type="dxa"/>
          </w:tcPr>
          <w:p w:rsidR="007E5743" w:rsidRPr="00E9768B" w:rsidP="00563B62" w14:paraId="6404199A" w14:textId="56FD287E">
            <w:pPr>
              <w:jc w:val="right"/>
            </w:pPr>
            <w:r w:rsidRPr="00E9768B">
              <w:rPr>
                <w:iCs/>
              </w:rPr>
              <w:t>115</w:t>
            </w:r>
            <w:r w:rsidR="00F9794F">
              <w:rPr>
                <w:iCs/>
              </w:rPr>
              <w:t>.4</w:t>
            </w:r>
          </w:p>
        </w:tc>
      </w:tr>
      <w:tr w14:paraId="07DA35F2" w14:textId="77777777" w:rsidTr="003A69A5">
        <w:tblPrEx>
          <w:tblW w:w="0" w:type="auto"/>
          <w:tblLook w:val="04A0"/>
        </w:tblPrEx>
        <w:tc>
          <w:tcPr>
            <w:tcW w:w="3955" w:type="dxa"/>
          </w:tcPr>
          <w:p w:rsidR="007E5743" w:rsidRPr="00E9768B" w14:paraId="039C4D78" w14:textId="59262078">
            <w:r>
              <w:t>C</w:t>
            </w:r>
            <w:r w:rsidRPr="00E9768B" w:rsidR="00B569DC">
              <w:t>omposite hourly wage</w:t>
            </w:r>
            <w:r>
              <w:t xml:space="preserve"> of FDA reviewers</w:t>
            </w:r>
          </w:p>
        </w:tc>
        <w:tc>
          <w:tcPr>
            <w:tcW w:w="1890" w:type="dxa"/>
          </w:tcPr>
          <w:p w:rsidR="007E5743" w:rsidRPr="00E9768B" w:rsidP="00563B62" w14:paraId="1E549CFC" w14:textId="26B88971">
            <w:pPr>
              <w:jc w:val="right"/>
            </w:pPr>
            <w:r w:rsidRPr="00A10003">
              <w:rPr>
                <w:highlight w:val="cyan"/>
              </w:rPr>
              <w:t>$276.67</w:t>
            </w:r>
          </w:p>
        </w:tc>
        <w:tc>
          <w:tcPr>
            <w:tcW w:w="1800" w:type="dxa"/>
          </w:tcPr>
          <w:p w:rsidR="007E5743" w:rsidRPr="00E9768B" w:rsidP="00563B62" w14:paraId="2F171F5A" w14:textId="107D7278">
            <w:pPr>
              <w:jc w:val="right"/>
            </w:pPr>
            <w:r>
              <w:t>$276.67</w:t>
            </w:r>
          </w:p>
        </w:tc>
        <w:tc>
          <w:tcPr>
            <w:tcW w:w="1705" w:type="dxa"/>
          </w:tcPr>
          <w:p w:rsidR="007E5743" w:rsidRPr="00E9768B" w:rsidP="00563B62" w14:paraId="251A9531" w14:textId="379D24D6">
            <w:pPr>
              <w:jc w:val="right"/>
            </w:pPr>
            <w:r>
              <w:t>$276.67</w:t>
            </w:r>
          </w:p>
        </w:tc>
      </w:tr>
      <w:tr w14:paraId="75A4CDAA" w14:textId="77777777" w:rsidTr="003A69A5">
        <w:tblPrEx>
          <w:tblW w:w="0" w:type="auto"/>
          <w:tblLook w:val="04A0"/>
        </w:tblPrEx>
        <w:tc>
          <w:tcPr>
            <w:tcW w:w="3955" w:type="dxa"/>
          </w:tcPr>
          <w:p w:rsidR="007E5743" w:rsidRPr="00E9768B" w14:paraId="595440C8" w14:textId="56511FB6">
            <w:r w:rsidRPr="00E9768B">
              <w:t xml:space="preserve">Time burden to </w:t>
            </w:r>
            <w:r w:rsidRPr="00E9768B" w:rsidR="00012769">
              <w:t>reviewers (hours)</w:t>
            </w:r>
          </w:p>
        </w:tc>
        <w:tc>
          <w:tcPr>
            <w:tcW w:w="1890" w:type="dxa"/>
          </w:tcPr>
          <w:p w:rsidR="007E5743" w:rsidRPr="00E9768B" w:rsidP="00563B62" w14:paraId="10461785" w14:textId="229AE4E9">
            <w:pPr>
              <w:jc w:val="right"/>
            </w:pPr>
            <w:r w:rsidRPr="00A10003">
              <w:rPr>
                <w:highlight w:val="cyan"/>
              </w:rPr>
              <w:t>63.0</w:t>
            </w:r>
          </w:p>
        </w:tc>
        <w:tc>
          <w:tcPr>
            <w:tcW w:w="1800" w:type="dxa"/>
          </w:tcPr>
          <w:p w:rsidR="007E5743" w:rsidRPr="00E9768B" w:rsidP="00563B62" w14:paraId="6C00FB24" w14:textId="2F77F8CA">
            <w:pPr>
              <w:jc w:val="right"/>
            </w:pPr>
            <w:r>
              <w:t>59.5</w:t>
            </w:r>
          </w:p>
        </w:tc>
        <w:tc>
          <w:tcPr>
            <w:tcW w:w="1705" w:type="dxa"/>
          </w:tcPr>
          <w:p w:rsidR="007E5743" w:rsidRPr="00E9768B" w:rsidP="00563B62" w14:paraId="7CAF8C42" w14:textId="28901954">
            <w:pPr>
              <w:jc w:val="right"/>
            </w:pPr>
            <w:r>
              <w:t>66.5</w:t>
            </w:r>
          </w:p>
        </w:tc>
      </w:tr>
      <w:tr w14:paraId="031BDA53" w14:textId="77777777" w:rsidTr="003A69A5">
        <w:tblPrEx>
          <w:tblW w:w="0" w:type="auto"/>
          <w:tblLook w:val="04A0"/>
        </w:tblPrEx>
        <w:tc>
          <w:tcPr>
            <w:tcW w:w="3955" w:type="dxa"/>
          </w:tcPr>
          <w:p w:rsidR="007E5743" w:rsidRPr="00E9768B" w14:paraId="4E72DF2E" w14:textId="39945E14">
            <w:r w:rsidRPr="00E9768B">
              <w:t xml:space="preserve">Cost of </w:t>
            </w:r>
            <w:r w:rsidRPr="00E9768B" w:rsidR="00152E8E">
              <w:t>initial review</w:t>
            </w:r>
          </w:p>
        </w:tc>
        <w:tc>
          <w:tcPr>
            <w:tcW w:w="1890" w:type="dxa"/>
          </w:tcPr>
          <w:p w:rsidR="007E5743" w:rsidRPr="00E9768B" w:rsidP="00563B62" w14:paraId="27E8BB42" w14:textId="3B286AFB">
            <w:pPr>
              <w:jc w:val="right"/>
            </w:pPr>
            <w:r w:rsidRPr="0076381A">
              <w:rPr>
                <w:highlight w:val="cyan"/>
              </w:rPr>
              <w:t>$1,340,</w:t>
            </w:r>
            <w:r w:rsidRPr="0076381A" w:rsidR="00580DDA">
              <w:rPr>
                <w:highlight w:val="cyan"/>
              </w:rPr>
              <w:t>804.96</w:t>
            </w:r>
          </w:p>
        </w:tc>
        <w:tc>
          <w:tcPr>
            <w:tcW w:w="1800" w:type="dxa"/>
          </w:tcPr>
          <w:p w:rsidR="007E5743" w:rsidRPr="00E9768B" w:rsidP="00563B62" w14:paraId="26649AC2" w14:textId="189CF342">
            <w:pPr>
              <w:jc w:val="right"/>
            </w:pPr>
            <w:r>
              <w:t>$633,157.90</w:t>
            </w:r>
          </w:p>
        </w:tc>
        <w:tc>
          <w:tcPr>
            <w:tcW w:w="1705" w:type="dxa"/>
          </w:tcPr>
          <w:p w:rsidR="007E5743" w:rsidRPr="00E9768B" w:rsidP="00563B62" w14:paraId="7C91DEC3" w14:textId="582CD6CF">
            <w:pPr>
              <w:jc w:val="right"/>
            </w:pPr>
            <w:r>
              <w:t>$2,122,941.18</w:t>
            </w:r>
          </w:p>
        </w:tc>
      </w:tr>
      <w:tr w14:paraId="07B60B85" w14:textId="77777777" w:rsidTr="003A69A5">
        <w:tblPrEx>
          <w:tblW w:w="0" w:type="auto"/>
          <w:tblLook w:val="04A0"/>
        </w:tblPrEx>
        <w:tc>
          <w:tcPr>
            <w:tcW w:w="3955" w:type="dxa"/>
          </w:tcPr>
          <w:p w:rsidR="007E5743" w:rsidRPr="00E9768B" w14:paraId="5E9362D0" w14:textId="28B911F7">
            <w:r w:rsidRPr="00E9768B">
              <w:t xml:space="preserve">Percent that will </w:t>
            </w:r>
            <w:r w:rsidR="00561FBA">
              <w:t>be</w:t>
            </w:r>
            <w:r w:rsidRPr="00E9768B">
              <w:t xml:space="preserve"> resubmit</w:t>
            </w:r>
            <w:r w:rsidR="00561FBA">
              <w:t>ted</w:t>
            </w:r>
          </w:p>
        </w:tc>
        <w:tc>
          <w:tcPr>
            <w:tcW w:w="1890" w:type="dxa"/>
          </w:tcPr>
          <w:p w:rsidR="007E5743" w:rsidRPr="00E9768B" w:rsidP="00563B62" w14:paraId="5742BC66" w14:textId="49307E25">
            <w:pPr>
              <w:jc w:val="right"/>
            </w:pPr>
            <w:r w:rsidRPr="00E9768B">
              <w:t>7.5%</w:t>
            </w:r>
          </w:p>
        </w:tc>
        <w:tc>
          <w:tcPr>
            <w:tcW w:w="1800" w:type="dxa"/>
          </w:tcPr>
          <w:p w:rsidR="007E5743" w:rsidRPr="00E9768B" w:rsidP="00563B62" w14:paraId="3642890B" w14:textId="74D9D86D">
            <w:pPr>
              <w:jc w:val="right"/>
            </w:pPr>
            <w:r w:rsidRPr="00E9768B">
              <w:t>5%</w:t>
            </w:r>
          </w:p>
        </w:tc>
        <w:tc>
          <w:tcPr>
            <w:tcW w:w="1705" w:type="dxa"/>
          </w:tcPr>
          <w:p w:rsidR="007E5743" w:rsidRPr="00E9768B" w:rsidP="00563B62" w14:paraId="31904BBB" w14:textId="13A84481">
            <w:pPr>
              <w:jc w:val="right"/>
            </w:pPr>
            <w:r w:rsidRPr="00E9768B">
              <w:t>10%</w:t>
            </w:r>
          </w:p>
        </w:tc>
      </w:tr>
      <w:tr w14:paraId="417D8F3A" w14:textId="77777777" w:rsidTr="003A69A5">
        <w:tblPrEx>
          <w:tblW w:w="0" w:type="auto"/>
          <w:tblLook w:val="04A0"/>
        </w:tblPrEx>
        <w:tc>
          <w:tcPr>
            <w:tcW w:w="3955" w:type="dxa"/>
          </w:tcPr>
          <w:p w:rsidR="007E5743" w:rsidRPr="00E9768B" w14:paraId="6DE4A4D6" w14:textId="3198D3D9">
            <w:r w:rsidRPr="00E9768B">
              <w:t>Number of resubmissions</w:t>
            </w:r>
          </w:p>
        </w:tc>
        <w:tc>
          <w:tcPr>
            <w:tcW w:w="1890" w:type="dxa"/>
          </w:tcPr>
          <w:p w:rsidR="007E5743" w:rsidRPr="00E9768B" w:rsidP="00563B62" w14:paraId="7794966E" w14:textId="46528151">
            <w:pPr>
              <w:jc w:val="right"/>
            </w:pPr>
            <w:r w:rsidRPr="0076381A">
              <w:rPr>
                <w:highlight w:val="yellow"/>
              </w:rPr>
              <w:t>5.77</w:t>
            </w:r>
          </w:p>
        </w:tc>
        <w:tc>
          <w:tcPr>
            <w:tcW w:w="1800" w:type="dxa"/>
          </w:tcPr>
          <w:p w:rsidR="007E5743" w:rsidRPr="00E9768B" w:rsidP="00563B62" w14:paraId="1A5C015C" w14:textId="5BE7ECA4">
            <w:pPr>
              <w:jc w:val="right"/>
            </w:pPr>
            <w:r w:rsidRPr="00E9768B">
              <w:t>1.92</w:t>
            </w:r>
          </w:p>
        </w:tc>
        <w:tc>
          <w:tcPr>
            <w:tcW w:w="1705" w:type="dxa"/>
          </w:tcPr>
          <w:p w:rsidR="007E5743" w:rsidRPr="00E9768B" w:rsidP="00563B62" w14:paraId="56ACE297" w14:textId="18EA2226">
            <w:pPr>
              <w:jc w:val="right"/>
            </w:pPr>
            <w:r w:rsidRPr="00E9768B">
              <w:t>11.54</w:t>
            </w:r>
          </w:p>
        </w:tc>
      </w:tr>
      <w:tr w14:paraId="55A7217E" w14:textId="77777777" w:rsidTr="003A69A5">
        <w:tblPrEx>
          <w:tblW w:w="0" w:type="auto"/>
          <w:tblLook w:val="04A0"/>
        </w:tblPrEx>
        <w:tc>
          <w:tcPr>
            <w:tcW w:w="3955" w:type="dxa"/>
          </w:tcPr>
          <w:p w:rsidR="007E5743" w:rsidRPr="00E9768B" w14:paraId="08EC6BC8" w14:textId="40E00F29">
            <w:r w:rsidRPr="00E9768B">
              <w:t xml:space="preserve">Cost of </w:t>
            </w:r>
            <w:r w:rsidR="005C7A8C">
              <w:t xml:space="preserve">FDA </w:t>
            </w:r>
            <w:r w:rsidRPr="00E9768B" w:rsidR="009A6FD2">
              <w:t>re</w:t>
            </w:r>
            <w:r w:rsidR="00AD442D">
              <w:t>-</w:t>
            </w:r>
            <w:r w:rsidRPr="00E9768B" w:rsidR="009A6FD2">
              <w:t>review</w:t>
            </w:r>
          </w:p>
        </w:tc>
        <w:tc>
          <w:tcPr>
            <w:tcW w:w="1890" w:type="dxa"/>
          </w:tcPr>
          <w:p w:rsidR="007E5743" w:rsidRPr="00E9768B" w:rsidP="00563B62" w14:paraId="70EF849C" w14:textId="4B39A701">
            <w:pPr>
              <w:jc w:val="right"/>
            </w:pPr>
            <w:r w:rsidRPr="0076381A">
              <w:rPr>
                <w:highlight w:val="cyan"/>
              </w:rPr>
              <w:t>$100,560.37</w:t>
            </w:r>
          </w:p>
        </w:tc>
        <w:tc>
          <w:tcPr>
            <w:tcW w:w="1800" w:type="dxa"/>
          </w:tcPr>
          <w:p w:rsidR="007E5743" w:rsidRPr="00E9768B" w:rsidP="00563B62" w14:paraId="2FBF5447" w14:textId="7DC8A91A">
            <w:pPr>
              <w:jc w:val="right"/>
            </w:pPr>
            <w:r>
              <w:t>$</w:t>
            </w:r>
            <w:r w:rsidR="003B5DCD">
              <w:t>31,657.89</w:t>
            </w:r>
          </w:p>
        </w:tc>
        <w:tc>
          <w:tcPr>
            <w:tcW w:w="1705" w:type="dxa"/>
          </w:tcPr>
          <w:p w:rsidR="007E5743" w:rsidRPr="00E9768B" w:rsidP="00563B62" w14:paraId="5A10E828" w14:textId="160C3F30">
            <w:pPr>
              <w:jc w:val="right"/>
            </w:pPr>
            <w:r>
              <w:t>$212,294.12</w:t>
            </w:r>
          </w:p>
        </w:tc>
      </w:tr>
      <w:tr w14:paraId="426D7C6C" w14:textId="77777777" w:rsidTr="003A69A5">
        <w:tblPrEx>
          <w:tblW w:w="0" w:type="auto"/>
          <w:tblLook w:val="04A0"/>
        </w:tblPrEx>
        <w:tc>
          <w:tcPr>
            <w:tcW w:w="3955" w:type="dxa"/>
          </w:tcPr>
          <w:p w:rsidR="007E5743" w:rsidRPr="00E9768B" w14:paraId="07BCCC3F" w14:textId="40622DAE">
            <w:pPr>
              <w:rPr>
                <w:b/>
              </w:rPr>
            </w:pPr>
            <w:r w:rsidRPr="00E9768B">
              <w:rPr>
                <w:b/>
              </w:rPr>
              <w:t xml:space="preserve">Total annual cost of reviewing </w:t>
            </w:r>
            <w:r w:rsidR="00666519">
              <w:rPr>
                <w:b/>
              </w:rPr>
              <w:t xml:space="preserve">new </w:t>
            </w:r>
            <w:r w:rsidRPr="00E9768B">
              <w:rPr>
                <w:b/>
              </w:rPr>
              <w:t xml:space="preserve">GRAS </w:t>
            </w:r>
            <w:r w:rsidR="00A01BF9">
              <w:rPr>
                <w:b/>
              </w:rPr>
              <w:t>notices</w:t>
            </w:r>
          </w:p>
        </w:tc>
        <w:tc>
          <w:tcPr>
            <w:tcW w:w="1890" w:type="dxa"/>
          </w:tcPr>
          <w:p w:rsidR="007E5743" w:rsidRPr="00E9768B" w:rsidP="00563B62" w14:paraId="70F44ED2" w14:textId="117F45C1">
            <w:pPr>
              <w:jc w:val="right"/>
              <w:rPr>
                <w:b/>
              </w:rPr>
            </w:pPr>
            <w:r w:rsidRPr="0076381A">
              <w:rPr>
                <w:b/>
                <w:highlight w:val="cyan"/>
              </w:rPr>
              <w:t>$1,441,365</w:t>
            </w:r>
          </w:p>
        </w:tc>
        <w:tc>
          <w:tcPr>
            <w:tcW w:w="1800" w:type="dxa"/>
          </w:tcPr>
          <w:p w:rsidR="007E5743" w:rsidRPr="00E9768B" w:rsidP="00563B62" w14:paraId="6780C87F" w14:textId="5AA3B2E9">
            <w:pPr>
              <w:jc w:val="right"/>
              <w:rPr>
                <w:b/>
              </w:rPr>
            </w:pPr>
            <w:r>
              <w:rPr>
                <w:b/>
              </w:rPr>
              <w:t>$664,816</w:t>
            </w:r>
          </w:p>
        </w:tc>
        <w:tc>
          <w:tcPr>
            <w:tcW w:w="1705" w:type="dxa"/>
          </w:tcPr>
          <w:p w:rsidR="007E5743" w:rsidRPr="00E9768B" w:rsidP="00563B62" w14:paraId="529893DE" w14:textId="55137E84">
            <w:pPr>
              <w:jc w:val="right"/>
              <w:rPr>
                <w:b/>
              </w:rPr>
            </w:pPr>
            <w:r>
              <w:rPr>
                <w:b/>
              </w:rPr>
              <w:t>$2,335,235</w:t>
            </w:r>
          </w:p>
        </w:tc>
      </w:tr>
    </w:tbl>
    <w:p w:rsidR="00C457C0" w:rsidP="00F47D86" w14:paraId="7C8242E2" w14:textId="6FC967FA">
      <w:pPr>
        <w:rPr>
          <w:iCs/>
        </w:rPr>
      </w:pPr>
    </w:p>
    <w:p w:rsidR="00596600" w:rsidRPr="00596600" w14:paraId="0CF8E3D2" w14:textId="308398DA">
      <w:pPr>
        <w:pStyle w:val="Heading3"/>
        <w:rPr>
          <w:iCs/>
        </w:rPr>
      </w:pPr>
      <w:bookmarkStart w:id="75" w:name="_Toc203050695"/>
      <w:r>
        <w:t>Total Costs</w:t>
      </w:r>
      <w:bookmarkEnd w:id="75"/>
    </w:p>
    <w:p w:rsidR="00E716D5" w:rsidRPr="00D5728D" w:rsidP="00871DFE" w14:paraId="623BECDA" w14:textId="2BDAC39E">
      <w:pPr>
        <w:spacing w:line="480" w:lineRule="auto"/>
        <w:ind w:firstLine="720"/>
        <w:rPr>
          <w:iCs/>
        </w:rPr>
      </w:pPr>
      <w:r>
        <w:rPr>
          <w:iCs/>
        </w:rPr>
        <w:t>One-time costs incurred in the year after the rule is finalized include reading and understanding the rule</w:t>
      </w:r>
      <w:r w:rsidR="00AE00E2">
        <w:rPr>
          <w:iCs/>
        </w:rPr>
        <w:t xml:space="preserve"> and </w:t>
      </w:r>
      <w:r>
        <w:rPr>
          <w:iCs/>
        </w:rPr>
        <w:t>revising standard operating procedures</w:t>
      </w:r>
      <w:r w:rsidR="00960E5E">
        <w:rPr>
          <w:iCs/>
        </w:rPr>
        <w:t xml:space="preserve">. Other one-time </w:t>
      </w:r>
      <w:r w:rsidR="00E25080">
        <w:rPr>
          <w:iCs/>
        </w:rPr>
        <w:t>costs include</w:t>
      </w:r>
      <w:r w:rsidR="008C66BD">
        <w:rPr>
          <w:iCs/>
        </w:rPr>
        <w:t xml:space="preserve"> preparing</w:t>
      </w:r>
      <w:r w:rsidR="00E25080">
        <w:rPr>
          <w:iCs/>
        </w:rPr>
        <w:t xml:space="preserve"> and </w:t>
      </w:r>
      <w:r w:rsidR="008C66BD">
        <w:rPr>
          <w:iCs/>
        </w:rPr>
        <w:t xml:space="preserve">submitting </w:t>
      </w:r>
      <w:r w:rsidR="00E25080">
        <w:rPr>
          <w:iCs/>
        </w:rPr>
        <w:t xml:space="preserve">certain information </w:t>
      </w:r>
      <w:r w:rsidR="008C66BD">
        <w:rPr>
          <w:iCs/>
        </w:rPr>
        <w:t>for substances</w:t>
      </w:r>
      <w:r w:rsidR="00CF7508">
        <w:t xml:space="preserve"> that were already used in food before the effective date of a final rule</w:t>
      </w:r>
      <w:r w:rsidR="00E25080">
        <w:t xml:space="preserve">, for companies that choose to submit this information </w:t>
      </w:r>
      <w:r w:rsidR="00E25080">
        <w:t>during the limited time for such submissions instead of a GRAS notice</w:t>
      </w:r>
      <w:r w:rsidR="008C66BD">
        <w:rPr>
          <w:iCs/>
        </w:rPr>
        <w:t>.</w:t>
      </w:r>
      <w:r w:rsidR="009342A0">
        <w:rPr>
          <w:iCs/>
        </w:rPr>
        <w:t xml:space="preserve"> </w:t>
      </w:r>
      <w:r w:rsidR="007C5DA2">
        <w:rPr>
          <w:iCs/>
        </w:rPr>
        <w:t xml:space="preserve">We estimate that total one-time costs of the proposed rule are approximately </w:t>
      </w:r>
      <w:r w:rsidR="00C653A1">
        <w:rPr>
          <w:iCs/>
        </w:rPr>
        <w:t>$</w:t>
      </w:r>
      <w:r w:rsidR="002C7901">
        <w:rPr>
          <w:iCs/>
        </w:rPr>
        <w:t>37.6</w:t>
      </w:r>
      <w:r w:rsidR="00C653A1">
        <w:rPr>
          <w:iCs/>
        </w:rPr>
        <w:t xml:space="preserve"> million (= </w:t>
      </w:r>
      <w:r w:rsidR="007A366C">
        <w:rPr>
          <w:iCs/>
        </w:rPr>
        <w:t>$</w:t>
      </w:r>
      <w:r w:rsidR="00752132">
        <w:rPr>
          <w:iCs/>
        </w:rPr>
        <w:t>5.19</w:t>
      </w:r>
      <w:r w:rsidR="00557C73">
        <w:rPr>
          <w:iCs/>
        </w:rPr>
        <w:t xml:space="preserve"> </w:t>
      </w:r>
      <w:r w:rsidR="00CD11A8">
        <w:rPr>
          <w:iCs/>
        </w:rPr>
        <w:t>million + $2.</w:t>
      </w:r>
      <w:r w:rsidR="00557C73">
        <w:rPr>
          <w:iCs/>
        </w:rPr>
        <w:t xml:space="preserve">68 </w:t>
      </w:r>
      <w:r w:rsidR="00CD11A8">
        <w:rPr>
          <w:iCs/>
        </w:rPr>
        <w:t>million</w:t>
      </w:r>
      <w:r w:rsidR="00B2197D">
        <w:rPr>
          <w:iCs/>
        </w:rPr>
        <w:t xml:space="preserve"> + $</w:t>
      </w:r>
      <w:r w:rsidR="00EE5722">
        <w:rPr>
          <w:iCs/>
        </w:rPr>
        <w:t>13.</w:t>
      </w:r>
      <w:r w:rsidR="00557C73">
        <w:rPr>
          <w:iCs/>
        </w:rPr>
        <w:t xml:space="preserve">38 </w:t>
      </w:r>
      <w:r w:rsidR="00B2197D">
        <w:rPr>
          <w:iCs/>
        </w:rPr>
        <w:t>million</w:t>
      </w:r>
      <w:r w:rsidR="002644A1">
        <w:rPr>
          <w:iCs/>
        </w:rPr>
        <w:t xml:space="preserve"> +</w:t>
      </w:r>
      <w:r w:rsidR="0083124C">
        <w:rPr>
          <w:iCs/>
        </w:rPr>
        <w:t xml:space="preserve"> $</w:t>
      </w:r>
      <w:r w:rsidR="006B1C46">
        <w:rPr>
          <w:iCs/>
        </w:rPr>
        <w:t>16.4</w:t>
      </w:r>
      <w:r w:rsidR="0083124C">
        <w:rPr>
          <w:iCs/>
        </w:rPr>
        <w:t xml:space="preserve"> million)</w:t>
      </w:r>
      <w:r w:rsidR="007A6B6A">
        <w:rPr>
          <w:iCs/>
        </w:rPr>
        <w:t xml:space="preserve"> in 2024 dollars</w:t>
      </w:r>
      <w:r w:rsidR="0083124C">
        <w:rPr>
          <w:iCs/>
        </w:rPr>
        <w:t>, with a lower bound of $</w:t>
      </w:r>
      <w:r w:rsidR="0006241F">
        <w:rPr>
          <w:iCs/>
        </w:rPr>
        <w:t>7.0</w:t>
      </w:r>
      <w:r w:rsidR="0083124C">
        <w:rPr>
          <w:iCs/>
        </w:rPr>
        <w:t xml:space="preserve"> million (= $</w:t>
      </w:r>
      <w:r w:rsidR="0006241F">
        <w:rPr>
          <w:iCs/>
        </w:rPr>
        <w:t>3.14</w:t>
      </w:r>
      <w:r w:rsidR="0083124C">
        <w:rPr>
          <w:iCs/>
        </w:rPr>
        <w:t xml:space="preserve"> million + $38</w:t>
      </w:r>
      <w:r w:rsidR="00454153">
        <w:rPr>
          <w:iCs/>
        </w:rPr>
        <w:t>2.95</w:t>
      </w:r>
      <w:r w:rsidR="0083124C">
        <w:rPr>
          <w:iCs/>
        </w:rPr>
        <w:t xml:space="preserve"> thousand + $</w:t>
      </w:r>
      <w:r w:rsidR="00322468">
        <w:rPr>
          <w:iCs/>
        </w:rPr>
        <w:t>1.8</w:t>
      </w:r>
      <w:r w:rsidR="00454153">
        <w:rPr>
          <w:iCs/>
        </w:rPr>
        <w:t>5</w:t>
      </w:r>
      <w:r w:rsidR="0083124C">
        <w:rPr>
          <w:iCs/>
        </w:rPr>
        <w:t xml:space="preserve"> million + </w:t>
      </w:r>
      <w:r w:rsidR="00314831">
        <w:rPr>
          <w:iCs/>
        </w:rPr>
        <w:t>$</w:t>
      </w:r>
      <w:r w:rsidR="00140A08">
        <w:rPr>
          <w:iCs/>
        </w:rPr>
        <w:t>1.73</w:t>
      </w:r>
      <w:r w:rsidR="00BB2D8E">
        <w:rPr>
          <w:iCs/>
        </w:rPr>
        <w:t xml:space="preserve"> </w:t>
      </w:r>
      <w:r w:rsidR="00314831">
        <w:rPr>
          <w:iCs/>
        </w:rPr>
        <w:t>million) and an upper bound of $</w:t>
      </w:r>
      <w:r w:rsidR="00140A08">
        <w:rPr>
          <w:iCs/>
        </w:rPr>
        <w:t>121.6</w:t>
      </w:r>
      <w:r w:rsidR="00314831">
        <w:rPr>
          <w:iCs/>
        </w:rPr>
        <w:t xml:space="preserve"> million (= $</w:t>
      </w:r>
      <w:r w:rsidR="00140A08">
        <w:rPr>
          <w:iCs/>
        </w:rPr>
        <w:t>7.8</w:t>
      </w:r>
      <w:r w:rsidR="002B6EAD">
        <w:rPr>
          <w:iCs/>
        </w:rPr>
        <w:t xml:space="preserve"> </w:t>
      </w:r>
      <w:r w:rsidR="00314831">
        <w:rPr>
          <w:iCs/>
        </w:rPr>
        <w:t>million + $</w:t>
      </w:r>
      <w:r w:rsidR="00140A08">
        <w:rPr>
          <w:iCs/>
        </w:rPr>
        <w:t>6.89</w:t>
      </w:r>
      <w:r w:rsidR="00314831">
        <w:rPr>
          <w:iCs/>
        </w:rPr>
        <w:t xml:space="preserve"> million + $</w:t>
      </w:r>
      <w:r w:rsidR="00140A08">
        <w:rPr>
          <w:iCs/>
        </w:rPr>
        <w:t>46.24</w:t>
      </w:r>
      <w:r w:rsidR="00314831">
        <w:rPr>
          <w:iCs/>
        </w:rPr>
        <w:t xml:space="preserve"> million + $</w:t>
      </w:r>
      <w:r w:rsidR="00492A69">
        <w:rPr>
          <w:iCs/>
        </w:rPr>
        <w:t>60.72</w:t>
      </w:r>
      <w:r w:rsidR="00314831">
        <w:rPr>
          <w:iCs/>
        </w:rPr>
        <w:t xml:space="preserve"> million). </w:t>
      </w:r>
      <w:r w:rsidR="009342A0">
        <w:rPr>
          <w:iCs/>
        </w:rPr>
        <w:t xml:space="preserve">Annually recurring </w:t>
      </w:r>
      <w:r w:rsidR="00C941B5">
        <w:rPr>
          <w:iCs/>
        </w:rPr>
        <w:t xml:space="preserve">costs include </w:t>
      </w:r>
      <w:r w:rsidR="008002A3">
        <w:rPr>
          <w:iCs/>
        </w:rPr>
        <w:t xml:space="preserve">preparing, submitting, and reviewing GRAS </w:t>
      </w:r>
      <w:r w:rsidR="00755D7B">
        <w:rPr>
          <w:iCs/>
        </w:rPr>
        <w:t>notices</w:t>
      </w:r>
      <w:r w:rsidR="00473E20">
        <w:rPr>
          <w:iCs/>
        </w:rPr>
        <w:t xml:space="preserve"> for new substances or new uses of substances</w:t>
      </w:r>
      <w:r w:rsidR="008002A3">
        <w:rPr>
          <w:iCs/>
        </w:rPr>
        <w:t>.</w:t>
      </w:r>
      <w:r w:rsidR="001B7A7B">
        <w:rPr>
          <w:iCs/>
        </w:rPr>
        <w:t xml:space="preserve"> We estimate </w:t>
      </w:r>
      <w:r w:rsidR="002C6311">
        <w:rPr>
          <w:iCs/>
        </w:rPr>
        <w:t xml:space="preserve">that </w:t>
      </w:r>
      <w:r w:rsidR="00954D96">
        <w:rPr>
          <w:iCs/>
        </w:rPr>
        <w:t>total recurring costs of the proposed rule are approximately $</w:t>
      </w:r>
      <w:r w:rsidR="00492A69">
        <w:rPr>
          <w:iCs/>
        </w:rPr>
        <w:t>2.5</w:t>
      </w:r>
      <w:r w:rsidR="0054047A">
        <w:rPr>
          <w:iCs/>
        </w:rPr>
        <w:t xml:space="preserve"> </w:t>
      </w:r>
      <w:r w:rsidR="00954D96">
        <w:rPr>
          <w:iCs/>
        </w:rPr>
        <w:t>million (= $</w:t>
      </w:r>
      <w:r w:rsidR="00A12BF0">
        <w:rPr>
          <w:iCs/>
        </w:rPr>
        <w:t>1.1 million</w:t>
      </w:r>
      <w:r w:rsidR="00954D96">
        <w:rPr>
          <w:iCs/>
        </w:rPr>
        <w:t xml:space="preserve"> + $</w:t>
      </w:r>
      <w:r w:rsidR="005341F0">
        <w:rPr>
          <w:iCs/>
        </w:rPr>
        <w:t>1.4</w:t>
      </w:r>
      <w:r w:rsidRPr="00D5728D" w:rsidR="00954D96">
        <w:rPr>
          <w:iCs/>
        </w:rPr>
        <w:t xml:space="preserve"> million), with a lower bound of $</w:t>
      </w:r>
      <w:r w:rsidR="00E651B2">
        <w:rPr>
          <w:iCs/>
        </w:rPr>
        <w:t>1.1</w:t>
      </w:r>
      <w:r w:rsidRPr="00D5728D" w:rsidR="00954D96">
        <w:rPr>
          <w:iCs/>
        </w:rPr>
        <w:t xml:space="preserve"> million (= $</w:t>
      </w:r>
      <w:r w:rsidR="00C86A51">
        <w:rPr>
          <w:iCs/>
        </w:rPr>
        <w:t>476.</w:t>
      </w:r>
      <w:r w:rsidR="008D0A4E">
        <w:rPr>
          <w:iCs/>
        </w:rPr>
        <w:t>5</w:t>
      </w:r>
      <w:r w:rsidRPr="00D5728D" w:rsidR="000B6D17">
        <w:rPr>
          <w:iCs/>
        </w:rPr>
        <w:t xml:space="preserve"> thousand + $</w:t>
      </w:r>
      <w:r w:rsidR="00E651B2">
        <w:rPr>
          <w:iCs/>
        </w:rPr>
        <w:t>664.8</w:t>
      </w:r>
      <w:r w:rsidRPr="00D5728D" w:rsidR="00954D96">
        <w:rPr>
          <w:iCs/>
        </w:rPr>
        <w:t xml:space="preserve"> thousand) and an upper bound of </w:t>
      </w:r>
      <w:r w:rsidRPr="00D5728D" w:rsidR="00F861E8">
        <w:rPr>
          <w:iCs/>
        </w:rPr>
        <w:t>$</w:t>
      </w:r>
      <w:r w:rsidR="00E651B2">
        <w:rPr>
          <w:iCs/>
        </w:rPr>
        <w:t>4.1</w:t>
      </w:r>
      <w:r w:rsidRPr="00D5728D" w:rsidR="00C86A51">
        <w:rPr>
          <w:iCs/>
        </w:rPr>
        <w:t xml:space="preserve"> </w:t>
      </w:r>
      <w:r w:rsidRPr="00D5728D" w:rsidR="00F861E8">
        <w:rPr>
          <w:iCs/>
        </w:rPr>
        <w:t>million (= $</w:t>
      </w:r>
      <w:r w:rsidR="00C86A51">
        <w:rPr>
          <w:iCs/>
        </w:rPr>
        <w:t>1.8</w:t>
      </w:r>
      <w:r w:rsidRPr="00D5728D" w:rsidR="00226742">
        <w:rPr>
          <w:iCs/>
        </w:rPr>
        <w:t xml:space="preserve"> million + $</w:t>
      </w:r>
      <w:r w:rsidR="00400948">
        <w:rPr>
          <w:iCs/>
        </w:rPr>
        <w:t>2.3</w:t>
      </w:r>
      <w:r w:rsidRPr="00D5728D" w:rsidR="00F861E8">
        <w:rPr>
          <w:iCs/>
        </w:rPr>
        <w:t xml:space="preserve"> million</w:t>
      </w:r>
      <w:r w:rsidRPr="00D5728D" w:rsidR="00226742">
        <w:rPr>
          <w:iCs/>
        </w:rPr>
        <w:t>).</w:t>
      </w:r>
      <w:r w:rsidRPr="00D5728D" w:rsidR="00407BEB">
        <w:rPr>
          <w:iCs/>
        </w:rPr>
        <w:t xml:space="preserve"> These costs are summarized in </w:t>
      </w:r>
      <w:r w:rsidRPr="00D5728D" w:rsidR="00D5728D">
        <w:rPr>
          <w:iCs/>
        </w:rPr>
        <w:fldChar w:fldCharType="begin"/>
      </w:r>
      <w:r w:rsidRPr="00D5728D" w:rsidR="00D5728D">
        <w:rPr>
          <w:iCs/>
        </w:rPr>
        <w:instrText xml:space="preserve"> REF _Ref198282068 \h </w:instrText>
      </w:r>
      <w:r w:rsidRPr="002A1495" w:rsidR="00D5728D">
        <w:rPr>
          <w:iCs/>
        </w:rPr>
        <w:instrText xml:space="preserve"> \* MERGEFORMAT </w:instrText>
      </w:r>
      <w:r w:rsidRPr="00D5728D" w:rsidR="00D5728D">
        <w:rPr>
          <w:iCs/>
        </w:rPr>
        <w:fldChar w:fldCharType="separate"/>
      </w:r>
      <w:r w:rsidRPr="002A1495" w:rsidR="00BF2543">
        <w:t xml:space="preserve">Table </w:t>
      </w:r>
      <w:r w:rsidRPr="002A1495" w:rsidR="00BF2543">
        <w:rPr>
          <w:noProof/>
        </w:rPr>
        <w:t>16</w:t>
      </w:r>
      <w:r w:rsidRPr="00D5728D" w:rsidR="00D5728D">
        <w:rPr>
          <w:iCs/>
        </w:rPr>
        <w:fldChar w:fldCharType="end"/>
      </w:r>
      <w:r w:rsidRPr="00D5728D" w:rsidR="00407BEB">
        <w:rPr>
          <w:iCs/>
        </w:rPr>
        <w:t>.</w:t>
      </w:r>
    </w:p>
    <w:p w:rsidR="00216C65" w:rsidRPr="007F04AF" w:rsidP="00FD7516" w14:paraId="597B48E3" w14:textId="6BA3C715">
      <w:pPr>
        <w:pStyle w:val="Caption"/>
        <w:rPr>
          <w:b/>
        </w:rPr>
      </w:pPr>
      <w:bookmarkStart w:id="76" w:name="_Ref198282068"/>
      <w:r w:rsidRPr="007F04AF">
        <w:rPr>
          <w:b/>
        </w:rPr>
        <w:t xml:space="preserve">Table </w:t>
      </w:r>
      <w:r w:rsidRPr="007F04AF" w:rsidR="00FD7516">
        <w:rPr>
          <w:b/>
        </w:rPr>
        <w:fldChar w:fldCharType="begin"/>
      </w:r>
      <w:r w:rsidRPr="007F04AF" w:rsidR="00FD7516">
        <w:rPr>
          <w:b/>
        </w:rPr>
        <w:instrText xml:space="preserve"> SEQ Table \* ARABIC </w:instrText>
      </w:r>
      <w:r w:rsidRPr="007F04AF" w:rsidR="00FD7516">
        <w:rPr>
          <w:b/>
        </w:rPr>
        <w:fldChar w:fldCharType="separate"/>
      </w:r>
      <w:r w:rsidR="00BF2543">
        <w:rPr>
          <w:b/>
          <w:noProof/>
        </w:rPr>
        <w:t>16</w:t>
      </w:r>
      <w:r w:rsidRPr="007F04AF" w:rsidR="00FD7516">
        <w:rPr>
          <w:b/>
        </w:rPr>
        <w:fldChar w:fldCharType="end"/>
      </w:r>
      <w:bookmarkEnd w:id="76"/>
      <w:r w:rsidRPr="007F04AF">
        <w:rPr>
          <w:b/>
        </w:rPr>
        <w:t>.</w:t>
      </w:r>
      <w:r w:rsidRPr="007F04AF" w:rsidR="001609C4">
        <w:rPr>
          <w:b/>
        </w:rPr>
        <w:t xml:space="preserve"> Total </w:t>
      </w:r>
      <w:r w:rsidR="00B176A9">
        <w:rPr>
          <w:b/>
          <w:bCs/>
        </w:rPr>
        <w:t>C</w:t>
      </w:r>
      <w:r w:rsidRPr="007F04AF" w:rsidR="001609C4">
        <w:rPr>
          <w:b/>
          <w:bCs/>
        </w:rPr>
        <w:t>osts</w:t>
      </w:r>
      <w:r w:rsidRPr="007F04AF" w:rsidR="001609C4">
        <w:rPr>
          <w:b/>
        </w:rPr>
        <w:t xml:space="preserve"> of the </w:t>
      </w:r>
      <w:r w:rsidR="00B176A9">
        <w:rPr>
          <w:b/>
          <w:bCs/>
        </w:rPr>
        <w:t>P</w:t>
      </w:r>
      <w:r w:rsidRPr="007F04AF" w:rsidR="001609C4">
        <w:rPr>
          <w:b/>
          <w:bCs/>
        </w:rPr>
        <w:t xml:space="preserve">roposed </w:t>
      </w:r>
      <w:r w:rsidR="00B176A9">
        <w:rPr>
          <w:b/>
          <w:bCs/>
        </w:rPr>
        <w:t>R</w:t>
      </w:r>
      <w:r w:rsidRPr="007F04AF" w:rsidR="001609C4">
        <w:rPr>
          <w:b/>
          <w:bCs/>
        </w:rPr>
        <w:t>ule</w:t>
      </w:r>
      <w:r w:rsidRPr="007F04AF" w:rsidR="007A6B6A">
        <w:rPr>
          <w:b/>
        </w:rPr>
        <w:t xml:space="preserve"> (2024</w:t>
      </w:r>
      <w:r w:rsidR="00B176A9">
        <w:rPr>
          <w:b/>
          <w:bCs/>
          <w:iCs/>
        </w:rPr>
        <w:t xml:space="preserve"> dollars</w:t>
      </w:r>
      <w:r w:rsidRPr="007F04AF" w:rsidR="007A6B6A">
        <w:rPr>
          <w:b/>
          <w:bCs/>
          <w:iCs/>
        </w:rPr>
        <w:t>)</w:t>
      </w:r>
    </w:p>
    <w:tbl>
      <w:tblPr>
        <w:tblStyle w:val="TableGrid"/>
        <w:tblW w:w="0" w:type="auto"/>
        <w:tblLook w:val="04A0"/>
      </w:tblPr>
      <w:tblGrid>
        <w:gridCol w:w="4225"/>
        <w:gridCol w:w="1800"/>
        <w:gridCol w:w="1620"/>
        <w:gridCol w:w="1705"/>
      </w:tblGrid>
      <w:tr w14:paraId="2CCC6C59" w14:textId="77777777" w:rsidTr="00946BC7">
        <w:tblPrEx>
          <w:tblW w:w="0" w:type="auto"/>
          <w:tblLook w:val="04A0"/>
        </w:tblPrEx>
        <w:tc>
          <w:tcPr>
            <w:tcW w:w="4225" w:type="dxa"/>
          </w:tcPr>
          <w:p w:rsidR="00216C65" w:rsidRPr="009824DB" w14:paraId="7202F8CE" w14:textId="77777777">
            <w:pPr>
              <w:rPr>
                <w:sz w:val="22"/>
                <w:szCs w:val="22"/>
              </w:rPr>
            </w:pPr>
          </w:p>
        </w:tc>
        <w:tc>
          <w:tcPr>
            <w:tcW w:w="1800" w:type="dxa"/>
          </w:tcPr>
          <w:p w:rsidR="00216C65" w:rsidRPr="009824DB" w14:paraId="770FEEDE" w14:textId="77777777">
            <w:pPr>
              <w:jc w:val="center"/>
              <w:rPr>
                <w:sz w:val="22"/>
                <w:szCs w:val="22"/>
              </w:rPr>
            </w:pPr>
            <w:r w:rsidRPr="009824DB">
              <w:rPr>
                <w:sz w:val="22"/>
                <w:szCs w:val="22"/>
              </w:rPr>
              <w:t>Primary</w:t>
            </w:r>
          </w:p>
        </w:tc>
        <w:tc>
          <w:tcPr>
            <w:tcW w:w="1620" w:type="dxa"/>
          </w:tcPr>
          <w:p w:rsidR="00216C65" w:rsidRPr="009824DB" w14:paraId="394BBA8D" w14:textId="77777777">
            <w:pPr>
              <w:jc w:val="center"/>
              <w:rPr>
                <w:sz w:val="22"/>
                <w:szCs w:val="22"/>
              </w:rPr>
            </w:pPr>
            <w:r w:rsidRPr="009824DB">
              <w:rPr>
                <w:sz w:val="22"/>
                <w:szCs w:val="22"/>
              </w:rPr>
              <w:t>Low</w:t>
            </w:r>
          </w:p>
        </w:tc>
        <w:tc>
          <w:tcPr>
            <w:tcW w:w="1705" w:type="dxa"/>
          </w:tcPr>
          <w:p w:rsidR="00216C65" w:rsidRPr="009824DB" w14:paraId="29408F76" w14:textId="77777777">
            <w:pPr>
              <w:jc w:val="center"/>
              <w:rPr>
                <w:sz w:val="22"/>
                <w:szCs w:val="22"/>
              </w:rPr>
            </w:pPr>
            <w:r w:rsidRPr="009824DB">
              <w:rPr>
                <w:sz w:val="22"/>
                <w:szCs w:val="22"/>
              </w:rPr>
              <w:t>High</w:t>
            </w:r>
          </w:p>
        </w:tc>
      </w:tr>
      <w:tr w14:paraId="79649302" w14:textId="77777777" w:rsidTr="00946BC7">
        <w:tblPrEx>
          <w:tblW w:w="0" w:type="auto"/>
          <w:tblLook w:val="04A0"/>
        </w:tblPrEx>
        <w:tc>
          <w:tcPr>
            <w:tcW w:w="4225" w:type="dxa"/>
          </w:tcPr>
          <w:p w:rsidR="00216C65" w:rsidRPr="009824DB" w14:paraId="645A7338" w14:textId="0EEC0040">
            <w:pPr>
              <w:rPr>
                <w:sz w:val="22"/>
                <w:szCs w:val="22"/>
              </w:rPr>
            </w:pPr>
            <w:r w:rsidRPr="009824DB">
              <w:rPr>
                <w:sz w:val="22"/>
                <w:szCs w:val="22"/>
              </w:rPr>
              <w:t>Reading and understand the rule (one-time)</w:t>
            </w:r>
          </w:p>
        </w:tc>
        <w:tc>
          <w:tcPr>
            <w:tcW w:w="1800" w:type="dxa"/>
          </w:tcPr>
          <w:p w:rsidR="00216C65" w:rsidRPr="009824DB" w14:paraId="7D030747" w14:textId="028F5493">
            <w:pPr>
              <w:jc w:val="right"/>
              <w:rPr>
                <w:sz w:val="22"/>
                <w:szCs w:val="22"/>
              </w:rPr>
            </w:pPr>
            <w:r>
              <w:rPr>
                <w:iCs/>
                <w:sz w:val="22"/>
                <w:szCs w:val="22"/>
              </w:rPr>
              <w:t>$5,193,868</w:t>
            </w:r>
            <w:r w:rsidR="001A71A6">
              <w:rPr>
                <w:iCs/>
                <w:sz w:val="22"/>
                <w:szCs w:val="22"/>
              </w:rPr>
              <w:t>.63</w:t>
            </w:r>
          </w:p>
        </w:tc>
        <w:tc>
          <w:tcPr>
            <w:tcW w:w="1620" w:type="dxa"/>
          </w:tcPr>
          <w:p w:rsidR="00216C65" w:rsidRPr="009824DB" w14:paraId="783B2A1F" w14:textId="4FAC4C84">
            <w:pPr>
              <w:jc w:val="right"/>
              <w:rPr>
                <w:sz w:val="22"/>
                <w:szCs w:val="22"/>
              </w:rPr>
            </w:pPr>
            <w:r>
              <w:rPr>
                <w:iCs/>
                <w:sz w:val="22"/>
                <w:szCs w:val="22"/>
              </w:rPr>
              <w:t>$3,136,33</w:t>
            </w:r>
            <w:r w:rsidR="001A71A6">
              <w:rPr>
                <w:iCs/>
                <w:sz w:val="22"/>
                <w:szCs w:val="22"/>
              </w:rPr>
              <w:t>7.86</w:t>
            </w:r>
          </w:p>
        </w:tc>
        <w:tc>
          <w:tcPr>
            <w:tcW w:w="1705" w:type="dxa"/>
          </w:tcPr>
          <w:p w:rsidR="00216C65" w:rsidRPr="009824DB" w14:paraId="10CBE6DE" w14:textId="200037E1">
            <w:pPr>
              <w:jc w:val="right"/>
              <w:rPr>
                <w:sz w:val="22"/>
                <w:szCs w:val="22"/>
              </w:rPr>
            </w:pPr>
            <w:r>
              <w:rPr>
                <w:iCs/>
                <w:sz w:val="22"/>
                <w:szCs w:val="22"/>
              </w:rPr>
              <w:t>$7,765,782.</w:t>
            </w:r>
            <w:r w:rsidR="001A71A6">
              <w:rPr>
                <w:iCs/>
                <w:sz w:val="22"/>
                <w:szCs w:val="22"/>
              </w:rPr>
              <w:t>09</w:t>
            </w:r>
          </w:p>
        </w:tc>
      </w:tr>
      <w:tr w14:paraId="06F934F3" w14:textId="77777777" w:rsidTr="00946BC7">
        <w:tblPrEx>
          <w:tblW w:w="0" w:type="auto"/>
          <w:tblLook w:val="04A0"/>
        </w:tblPrEx>
        <w:tc>
          <w:tcPr>
            <w:tcW w:w="4225" w:type="dxa"/>
          </w:tcPr>
          <w:p w:rsidR="00216C65" w:rsidRPr="009824DB" w14:paraId="2268B50E" w14:textId="2A0C6C57">
            <w:pPr>
              <w:rPr>
                <w:sz w:val="22"/>
                <w:szCs w:val="22"/>
              </w:rPr>
            </w:pPr>
            <w:r w:rsidRPr="009824DB">
              <w:rPr>
                <w:sz w:val="22"/>
                <w:szCs w:val="22"/>
              </w:rPr>
              <w:t>Revising standard operating procedures (one-time)</w:t>
            </w:r>
          </w:p>
        </w:tc>
        <w:tc>
          <w:tcPr>
            <w:tcW w:w="1800" w:type="dxa"/>
          </w:tcPr>
          <w:p w:rsidR="00216C65" w:rsidRPr="009824DB" w14:paraId="25F6A158" w14:textId="1C931DEC">
            <w:pPr>
              <w:jc w:val="right"/>
              <w:rPr>
                <w:sz w:val="22"/>
                <w:szCs w:val="22"/>
              </w:rPr>
            </w:pPr>
            <w:r w:rsidRPr="009824DB">
              <w:rPr>
                <w:iCs/>
                <w:sz w:val="22"/>
                <w:szCs w:val="22"/>
              </w:rPr>
              <w:t>$2,680,663.37</w:t>
            </w:r>
          </w:p>
        </w:tc>
        <w:tc>
          <w:tcPr>
            <w:tcW w:w="1620" w:type="dxa"/>
          </w:tcPr>
          <w:p w:rsidR="00216C65" w:rsidRPr="009824DB" w14:paraId="01987CD9" w14:textId="3EBB9F52">
            <w:pPr>
              <w:jc w:val="right"/>
              <w:rPr>
                <w:sz w:val="22"/>
                <w:szCs w:val="22"/>
              </w:rPr>
            </w:pPr>
            <w:r>
              <w:rPr>
                <w:iCs/>
                <w:sz w:val="22"/>
                <w:szCs w:val="22"/>
              </w:rPr>
              <w:t>$382,951.91</w:t>
            </w:r>
          </w:p>
        </w:tc>
        <w:tc>
          <w:tcPr>
            <w:tcW w:w="1705" w:type="dxa"/>
          </w:tcPr>
          <w:p w:rsidR="00216C65" w:rsidRPr="009824DB" w14:paraId="51FA3612" w14:textId="14A65E57">
            <w:pPr>
              <w:jc w:val="right"/>
              <w:rPr>
                <w:sz w:val="22"/>
                <w:szCs w:val="22"/>
              </w:rPr>
            </w:pPr>
            <w:r>
              <w:rPr>
                <w:iCs/>
                <w:sz w:val="22"/>
                <w:szCs w:val="22"/>
              </w:rPr>
              <w:t>$6,893,134.38</w:t>
            </w:r>
          </w:p>
        </w:tc>
      </w:tr>
      <w:tr w14:paraId="1288FE13" w14:textId="77777777" w:rsidTr="00946BC7">
        <w:tblPrEx>
          <w:tblW w:w="0" w:type="auto"/>
          <w:tblLook w:val="04A0"/>
        </w:tblPrEx>
        <w:tc>
          <w:tcPr>
            <w:tcW w:w="4225" w:type="dxa"/>
          </w:tcPr>
          <w:p w:rsidR="00216C65" w:rsidRPr="009824DB" w14:paraId="2170F624" w14:textId="436C67A3">
            <w:pPr>
              <w:rPr>
                <w:sz w:val="22"/>
                <w:szCs w:val="22"/>
              </w:rPr>
            </w:pPr>
            <w:r w:rsidRPr="009824DB">
              <w:rPr>
                <w:sz w:val="22"/>
                <w:szCs w:val="22"/>
              </w:rPr>
              <w:t xml:space="preserve">Preparing and submitting </w:t>
            </w:r>
            <w:r w:rsidRPr="00785E67" w:rsidR="005F39A9">
              <w:rPr>
                <w:sz w:val="22"/>
                <w:szCs w:val="22"/>
              </w:rPr>
              <w:t>certain information for substances that were already used in food before the effective date of a final rule</w:t>
            </w:r>
            <w:r w:rsidR="00D8250C">
              <w:rPr>
                <w:sz w:val="22"/>
                <w:szCs w:val="22"/>
              </w:rPr>
              <w:t>, for companies that choose to submit this information during the limited time for such submission instead of a GRAS notice</w:t>
            </w:r>
            <w:r w:rsidRPr="00785E67" w:rsidR="005F39A9">
              <w:rPr>
                <w:sz w:val="22"/>
                <w:szCs w:val="22"/>
              </w:rPr>
              <w:t xml:space="preserve"> </w:t>
            </w:r>
            <w:r w:rsidRPr="009824DB" w:rsidR="00885327">
              <w:rPr>
                <w:sz w:val="22"/>
                <w:szCs w:val="22"/>
              </w:rPr>
              <w:t>(</w:t>
            </w:r>
            <w:r w:rsidRPr="009824DB" w:rsidR="00F138BB">
              <w:rPr>
                <w:sz w:val="22"/>
                <w:szCs w:val="22"/>
              </w:rPr>
              <w:t>one-time</w:t>
            </w:r>
            <w:r w:rsidRPr="009824DB" w:rsidR="00885327">
              <w:rPr>
                <w:sz w:val="22"/>
                <w:szCs w:val="22"/>
              </w:rPr>
              <w:t>)</w:t>
            </w:r>
          </w:p>
        </w:tc>
        <w:tc>
          <w:tcPr>
            <w:tcW w:w="1800" w:type="dxa"/>
          </w:tcPr>
          <w:p w:rsidR="00216C65" w:rsidRPr="009824DB" w14:paraId="059F8ED6" w14:textId="052246AB">
            <w:pPr>
              <w:jc w:val="right"/>
              <w:rPr>
                <w:sz w:val="22"/>
                <w:szCs w:val="22"/>
              </w:rPr>
            </w:pPr>
            <w:r>
              <w:rPr>
                <w:iCs/>
                <w:sz w:val="22"/>
                <w:szCs w:val="22"/>
              </w:rPr>
              <w:t>$13,</w:t>
            </w:r>
            <w:r w:rsidR="001605B8">
              <w:rPr>
                <w:iCs/>
                <w:sz w:val="22"/>
                <w:szCs w:val="22"/>
              </w:rPr>
              <w:t>379,750.48</w:t>
            </w:r>
          </w:p>
        </w:tc>
        <w:tc>
          <w:tcPr>
            <w:tcW w:w="1620" w:type="dxa"/>
          </w:tcPr>
          <w:p w:rsidR="00216C65" w:rsidRPr="009824DB" w14:paraId="55374D5B" w14:textId="5A2A6C3C">
            <w:pPr>
              <w:jc w:val="right"/>
              <w:rPr>
                <w:sz w:val="22"/>
                <w:szCs w:val="22"/>
              </w:rPr>
            </w:pPr>
            <w:r>
              <w:rPr>
                <w:iCs/>
                <w:sz w:val="22"/>
                <w:szCs w:val="22"/>
              </w:rPr>
              <w:t>$</w:t>
            </w:r>
            <w:r w:rsidR="0008058F">
              <w:rPr>
                <w:iCs/>
                <w:sz w:val="22"/>
                <w:szCs w:val="22"/>
              </w:rPr>
              <w:t>1,</w:t>
            </w:r>
            <w:r w:rsidR="001605B8">
              <w:rPr>
                <w:iCs/>
                <w:sz w:val="22"/>
                <w:szCs w:val="22"/>
              </w:rPr>
              <w:t>853,144.58</w:t>
            </w:r>
          </w:p>
        </w:tc>
        <w:tc>
          <w:tcPr>
            <w:tcW w:w="1705" w:type="dxa"/>
          </w:tcPr>
          <w:p w:rsidR="00216C65" w:rsidRPr="009824DB" w14:paraId="459F7CF1" w14:textId="2DED06A9">
            <w:pPr>
              <w:jc w:val="right"/>
              <w:rPr>
                <w:sz w:val="22"/>
                <w:szCs w:val="22"/>
              </w:rPr>
            </w:pPr>
            <w:r>
              <w:rPr>
                <w:iCs/>
                <w:sz w:val="22"/>
                <w:szCs w:val="22"/>
              </w:rPr>
              <w:t>$</w:t>
            </w:r>
            <w:r w:rsidR="0080668D">
              <w:rPr>
                <w:iCs/>
                <w:sz w:val="22"/>
                <w:szCs w:val="22"/>
              </w:rPr>
              <w:t>46,</w:t>
            </w:r>
            <w:r w:rsidR="001605B8">
              <w:rPr>
                <w:iCs/>
                <w:sz w:val="22"/>
                <w:szCs w:val="22"/>
              </w:rPr>
              <w:t>242,653.10</w:t>
            </w:r>
          </w:p>
        </w:tc>
      </w:tr>
      <w:tr w14:paraId="424FDA19" w14:textId="77777777" w:rsidTr="00946BC7">
        <w:tblPrEx>
          <w:tblW w:w="0" w:type="auto"/>
          <w:tblLook w:val="04A0"/>
        </w:tblPrEx>
        <w:tc>
          <w:tcPr>
            <w:tcW w:w="4225" w:type="dxa"/>
          </w:tcPr>
          <w:p w:rsidR="00216C65" w:rsidRPr="009824DB" w14:paraId="2C87CE2F" w14:textId="30D0BB32">
            <w:pPr>
              <w:rPr>
                <w:sz w:val="22"/>
                <w:szCs w:val="22"/>
              </w:rPr>
            </w:pPr>
            <w:r w:rsidRPr="009824DB">
              <w:rPr>
                <w:sz w:val="22"/>
                <w:szCs w:val="22"/>
              </w:rPr>
              <w:t xml:space="preserve">Reviewing </w:t>
            </w:r>
            <w:r w:rsidR="008A4D2A">
              <w:rPr>
                <w:sz w:val="22"/>
                <w:szCs w:val="22"/>
              </w:rPr>
              <w:t xml:space="preserve">submissions </w:t>
            </w:r>
            <w:r w:rsidRPr="00687B45" w:rsidR="008A4D2A">
              <w:rPr>
                <w:sz w:val="22"/>
                <w:szCs w:val="22"/>
              </w:rPr>
              <w:t xml:space="preserve">certain information for substances that were already used in food before the effective date of a final </w:t>
            </w:r>
            <w:r w:rsidRPr="00687B45" w:rsidR="006428B1">
              <w:rPr>
                <w:sz w:val="22"/>
                <w:szCs w:val="22"/>
              </w:rPr>
              <w:t>rule</w:t>
            </w:r>
            <w:r w:rsidR="00D8250C">
              <w:rPr>
                <w:sz w:val="22"/>
                <w:szCs w:val="22"/>
              </w:rPr>
              <w:t>, for companies that choose to submit this information during the limited time for such submission instead of a GRAS notice</w:t>
            </w:r>
            <w:r w:rsidRPr="00687B45" w:rsidR="006428B1">
              <w:rPr>
                <w:sz w:val="22"/>
                <w:szCs w:val="22"/>
              </w:rPr>
              <w:t xml:space="preserve"> </w:t>
            </w:r>
            <w:r w:rsidRPr="009824DB" w:rsidR="006428B1">
              <w:rPr>
                <w:sz w:val="22"/>
                <w:szCs w:val="22"/>
              </w:rPr>
              <w:t>(</w:t>
            </w:r>
            <w:r w:rsidRPr="009824DB">
              <w:rPr>
                <w:sz w:val="22"/>
                <w:szCs w:val="22"/>
              </w:rPr>
              <w:t>one-time)</w:t>
            </w:r>
          </w:p>
        </w:tc>
        <w:tc>
          <w:tcPr>
            <w:tcW w:w="1800" w:type="dxa"/>
          </w:tcPr>
          <w:p w:rsidR="00216C65" w:rsidRPr="009824DB" w14:paraId="70FDAC26" w14:textId="52AA44FB">
            <w:pPr>
              <w:jc w:val="right"/>
              <w:rPr>
                <w:sz w:val="22"/>
                <w:szCs w:val="22"/>
              </w:rPr>
            </w:pPr>
            <w:r>
              <w:rPr>
                <w:iCs/>
                <w:sz w:val="22"/>
                <w:szCs w:val="22"/>
              </w:rPr>
              <w:t>$13,379,750.48</w:t>
            </w:r>
          </w:p>
        </w:tc>
        <w:tc>
          <w:tcPr>
            <w:tcW w:w="1620" w:type="dxa"/>
          </w:tcPr>
          <w:p w:rsidR="00216C65" w:rsidRPr="009824DB" w14:paraId="4EC22E28" w14:textId="5143DE9C">
            <w:pPr>
              <w:jc w:val="right"/>
              <w:rPr>
                <w:sz w:val="22"/>
                <w:szCs w:val="22"/>
              </w:rPr>
            </w:pPr>
            <w:r>
              <w:rPr>
                <w:iCs/>
                <w:sz w:val="22"/>
                <w:szCs w:val="22"/>
              </w:rPr>
              <w:t>$1,853,144.58</w:t>
            </w:r>
          </w:p>
        </w:tc>
        <w:tc>
          <w:tcPr>
            <w:tcW w:w="1705" w:type="dxa"/>
          </w:tcPr>
          <w:p w:rsidR="00216C65" w:rsidRPr="009824DB" w14:paraId="0A719438" w14:textId="33BFF125">
            <w:pPr>
              <w:jc w:val="right"/>
              <w:rPr>
                <w:sz w:val="22"/>
                <w:szCs w:val="22"/>
              </w:rPr>
            </w:pPr>
            <w:r>
              <w:rPr>
                <w:iCs/>
                <w:sz w:val="22"/>
                <w:szCs w:val="22"/>
              </w:rPr>
              <w:t>$46,242,653.10</w:t>
            </w:r>
          </w:p>
        </w:tc>
      </w:tr>
      <w:tr w14:paraId="2044AB93" w14:textId="77777777" w:rsidTr="009F04EA">
        <w:tblPrEx>
          <w:tblW w:w="0" w:type="auto"/>
          <w:tblLook w:val="04A0"/>
        </w:tblPrEx>
        <w:tc>
          <w:tcPr>
            <w:tcW w:w="4225" w:type="dxa"/>
          </w:tcPr>
          <w:p w:rsidR="00216C65" w:rsidRPr="009824DB" w14:paraId="0C6EBBF0" w14:textId="4C79832C">
            <w:pPr>
              <w:rPr>
                <w:sz w:val="22"/>
                <w:szCs w:val="22"/>
              </w:rPr>
            </w:pPr>
            <w:r w:rsidRPr="009824DB">
              <w:rPr>
                <w:sz w:val="22"/>
                <w:szCs w:val="22"/>
              </w:rPr>
              <w:t xml:space="preserve">Preparing and submitting </w:t>
            </w:r>
            <w:r w:rsidR="009F04EA">
              <w:rPr>
                <w:sz w:val="22"/>
                <w:szCs w:val="22"/>
              </w:rPr>
              <w:t xml:space="preserve">new </w:t>
            </w:r>
            <w:r w:rsidRPr="009824DB">
              <w:rPr>
                <w:sz w:val="22"/>
                <w:szCs w:val="22"/>
              </w:rPr>
              <w:t>GRAS notice</w:t>
            </w:r>
            <w:r w:rsidR="00687B45">
              <w:rPr>
                <w:sz w:val="22"/>
                <w:szCs w:val="22"/>
              </w:rPr>
              <w:t>s</w:t>
            </w:r>
            <w:r w:rsidRPr="009824DB">
              <w:rPr>
                <w:sz w:val="22"/>
                <w:szCs w:val="22"/>
              </w:rPr>
              <w:t xml:space="preserve"> (</w:t>
            </w:r>
            <w:r w:rsidRPr="009824DB" w:rsidR="00224437">
              <w:rPr>
                <w:sz w:val="22"/>
                <w:szCs w:val="22"/>
              </w:rPr>
              <w:t>annual</w:t>
            </w:r>
            <w:r w:rsidRPr="009824DB">
              <w:rPr>
                <w:sz w:val="22"/>
                <w:szCs w:val="22"/>
              </w:rPr>
              <w:t>)</w:t>
            </w:r>
          </w:p>
        </w:tc>
        <w:tc>
          <w:tcPr>
            <w:tcW w:w="1800" w:type="dxa"/>
          </w:tcPr>
          <w:p w:rsidR="00216C65" w:rsidRPr="009824DB" w14:paraId="0F2CAB46" w14:textId="4754E836">
            <w:pPr>
              <w:jc w:val="right"/>
              <w:rPr>
                <w:sz w:val="22"/>
                <w:szCs w:val="22"/>
              </w:rPr>
            </w:pPr>
            <w:r>
              <w:rPr>
                <w:iCs/>
                <w:sz w:val="22"/>
                <w:szCs w:val="22"/>
              </w:rPr>
              <w:t>$1,063,</w:t>
            </w:r>
            <w:r w:rsidR="001605B8">
              <w:rPr>
                <w:iCs/>
                <w:sz w:val="22"/>
                <w:szCs w:val="22"/>
              </w:rPr>
              <w:t>764.37</w:t>
            </w:r>
          </w:p>
        </w:tc>
        <w:tc>
          <w:tcPr>
            <w:tcW w:w="1620" w:type="dxa"/>
          </w:tcPr>
          <w:p w:rsidR="00216C65" w:rsidRPr="009824DB" w14:paraId="3FB3620A" w14:textId="1EFA6AB4">
            <w:pPr>
              <w:jc w:val="right"/>
              <w:rPr>
                <w:sz w:val="22"/>
                <w:szCs w:val="22"/>
              </w:rPr>
            </w:pPr>
            <w:r>
              <w:rPr>
                <w:iCs/>
                <w:sz w:val="22"/>
                <w:szCs w:val="22"/>
              </w:rPr>
              <w:t>$</w:t>
            </w:r>
            <w:r w:rsidR="00D05646">
              <w:rPr>
                <w:iCs/>
                <w:sz w:val="22"/>
                <w:szCs w:val="22"/>
              </w:rPr>
              <w:t>476,</w:t>
            </w:r>
            <w:r w:rsidR="001605B8">
              <w:rPr>
                <w:iCs/>
                <w:sz w:val="22"/>
                <w:szCs w:val="22"/>
              </w:rPr>
              <w:t>545.31</w:t>
            </w:r>
          </w:p>
        </w:tc>
        <w:tc>
          <w:tcPr>
            <w:tcW w:w="1705" w:type="dxa"/>
          </w:tcPr>
          <w:p w:rsidR="00216C65" w:rsidRPr="009824DB" w14:paraId="5FC4E9A8" w14:textId="18CDFB51">
            <w:pPr>
              <w:jc w:val="right"/>
              <w:rPr>
                <w:sz w:val="22"/>
                <w:szCs w:val="22"/>
              </w:rPr>
            </w:pPr>
            <w:r>
              <w:rPr>
                <w:iCs/>
                <w:sz w:val="22"/>
                <w:szCs w:val="22"/>
              </w:rPr>
              <w:t>$</w:t>
            </w:r>
            <w:r w:rsidR="0080668D">
              <w:rPr>
                <w:iCs/>
                <w:sz w:val="22"/>
                <w:szCs w:val="22"/>
              </w:rPr>
              <w:t>1,77</w:t>
            </w:r>
            <w:r w:rsidR="00796B03">
              <w:rPr>
                <w:iCs/>
                <w:sz w:val="22"/>
                <w:szCs w:val="22"/>
              </w:rPr>
              <w:t>8,</w:t>
            </w:r>
            <w:r w:rsidR="001605B8">
              <w:rPr>
                <w:iCs/>
                <w:sz w:val="22"/>
                <w:szCs w:val="22"/>
              </w:rPr>
              <w:t>563.58</w:t>
            </w:r>
          </w:p>
        </w:tc>
      </w:tr>
      <w:tr w14:paraId="7A1FCAD3" w14:textId="77777777" w:rsidTr="00946BC7">
        <w:tblPrEx>
          <w:tblW w:w="0" w:type="auto"/>
          <w:tblLook w:val="04A0"/>
        </w:tblPrEx>
        <w:tc>
          <w:tcPr>
            <w:tcW w:w="4225" w:type="dxa"/>
          </w:tcPr>
          <w:p w:rsidR="00216C65" w:rsidRPr="009824DB" w14:paraId="0576DC34" w14:textId="6CAA1290">
            <w:pPr>
              <w:rPr>
                <w:sz w:val="22"/>
                <w:szCs w:val="22"/>
              </w:rPr>
            </w:pPr>
            <w:r w:rsidRPr="009824DB">
              <w:rPr>
                <w:sz w:val="22"/>
                <w:szCs w:val="22"/>
              </w:rPr>
              <w:t xml:space="preserve">Reviewing </w:t>
            </w:r>
            <w:r w:rsidR="009F04EA">
              <w:rPr>
                <w:sz w:val="22"/>
                <w:szCs w:val="22"/>
              </w:rPr>
              <w:t xml:space="preserve">new </w:t>
            </w:r>
            <w:r w:rsidRPr="009824DB">
              <w:rPr>
                <w:sz w:val="22"/>
                <w:szCs w:val="22"/>
              </w:rPr>
              <w:t>GRAS notices (annual)</w:t>
            </w:r>
          </w:p>
        </w:tc>
        <w:tc>
          <w:tcPr>
            <w:tcW w:w="1800" w:type="dxa"/>
          </w:tcPr>
          <w:p w:rsidR="00216C65" w:rsidRPr="009824DB" w14:paraId="3BEA7A67" w14:textId="53970783">
            <w:pPr>
              <w:jc w:val="right"/>
              <w:rPr>
                <w:sz w:val="22"/>
                <w:szCs w:val="22"/>
              </w:rPr>
            </w:pPr>
            <w:r>
              <w:rPr>
                <w:iCs/>
                <w:sz w:val="22"/>
                <w:szCs w:val="22"/>
              </w:rPr>
              <w:t>$1,441,365.33</w:t>
            </w:r>
          </w:p>
        </w:tc>
        <w:tc>
          <w:tcPr>
            <w:tcW w:w="1620" w:type="dxa"/>
          </w:tcPr>
          <w:p w:rsidR="00216C65" w:rsidRPr="009824DB" w14:paraId="2D668E25" w14:textId="64080753">
            <w:pPr>
              <w:jc w:val="right"/>
              <w:rPr>
                <w:sz w:val="22"/>
                <w:szCs w:val="22"/>
              </w:rPr>
            </w:pPr>
            <w:r>
              <w:rPr>
                <w:iCs/>
                <w:sz w:val="22"/>
                <w:szCs w:val="22"/>
              </w:rPr>
              <w:t>$644,815.79</w:t>
            </w:r>
          </w:p>
        </w:tc>
        <w:tc>
          <w:tcPr>
            <w:tcW w:w="1705" w:type="dxa"/>
          </w:tcPr>
          <w:p w:rsidR="00216C65" w:rsidRPr="009824DB" w14:paraId="5267FB48" w14:textId="230DFA15">
            <w:pPr>
              <w:jc w:val="right"/>
              <w:rPr>
                <w:sz w:val="22"/>
                <w:szCs w:val="22"/>
              </w:rPr>
            </w:pPr>
            <w:r>
              <w:rPr>
                <w:iCs/>
                <w:sz w:val="22"/>
                <w:szCs w:val="22"/>
              </w:rPr>
              <w:t>$2,335,235.30</w:t>
            </w:r>
          </w:p>
        </w:tc>
      </w:tr>
      <w:tr w14:paraId="23D9627B" w14:textId="77777777" w:rsidTr="00946BC7">
        <w:tblPrEx>
          <w:tblW w:w="0" w:type="auto"/>
          <w:tblLook w:val="04A0"/>
        </w:tblPrEx>
        <w:tc>
          <w:tcPr>
            <w:tcW w:w="4225" w:type="dxa"/>
          </w:tcPr>
          <w:p w:rsidR="00216C65" w:rsidRPr="009824DB" w14:paraId="30B50068" w14:textId="4F97DC7F">
            <w:pPr>
              <w:rPr>
                <w:b/>
                <w:sz w:val="22"/>
                <w:szCs w:val="22"/>
              </w:rPr>
            </w:pPr>
            <w:r w:rsidRPr="009824DB">
              <w:rPr>
                <w:b/>
                <w:sz w:val="22"/>
                <w:szCs w:val="22"/>
              </w:rPr>
              <w:t xml:space="preserve">Total one-time costs of the </w:t>
            </w:r>
            <w:r w:rsidR="00CE27FE">
              <w:rPr>
                <w:b/>
                <w:sz w:val="22"/>
                <w:szCs w:val="22"/>
              </w:rPr>
              <w:t>p</w:t>
            </w:r>
            <w:r w:rsidRPr="009824DB">
              <w:rPr>
                <w:b/>
                <w:sz w:val="22"/>
                <w:szCs w:val="22"/>
              </w:rPr>
              <w:t xml:space="preserve">roposed </w:t>
            </w:r>
            <w:r w:rsidR="00CE27FE">
              <w:rPr>
                <w:b/>
                <w:sz w:val="22"/>
                <w:szCs w:val="22"/>
              </w:rPr>
              <w:t>r</w:t>
            </w:r>
            <w:r w:rsidRPr="009824DB">
              <w:rPr>
                <w:b/>
                <w:sz w:val="22"/>
                <w:szCs w:val="22"/>
              </w:rPr>
              <w:t>ule</w:t>
            </w:r>
          </w:p>
        </w:tc>
        <w:tc>
          <w:tcPr>
            <w:tcW w:w="1800" w:type="dxa"/>
          </w:tcPr>
          <w:p w:rsidR="00216C65" w:rsidRPr="009824DB" w14:paraId="2ADD6415" w14:textId="29C1E8EF">
            <w:pPr>
              <w:jc w:val="right"/>
              <w:rPr>
                <w:b/>
                <w:sz w:val="22"/>
                <w:szCs w:val="22"/>
              </w:rPr>
            </w:pPr>
            <w:r>
              <w:rPr>
                <w:b/>
                <w:bCs/>
                <w:iCs/>
                <w:sz w:val="22"/>
                <w:szCs w:val="22"/>
              </w:rPr>
              <w:t>$37,649,813</w:t>
            </w:r>
          </w:p>
        </w:tc>
        <w:tc>
          <w:tcPr>
            <w:tcW w:w="1620" w:type="dxa"/>
          </w:tcPr>
          <w:p w:rsidR="00216C65" w:rsidRPr="009824DB" w14:paraId="0A554C5A" w14:textId="6250C181">
            <w:pPr>
              <w:jc w:val="right"/>
              <w:rPr>
                <w:b/>
                <w:sz w:val="22"/>
                <w:szCs w:val="22"/>
              </w:rPr>
            </w:pPr>
            <w:r>
              <w:rPr>
                <w:b/>
                <w:bCs/>
                <w:iCs/>
                <w:sz w:val="22"/>
                <w:szCs w:val="22"/>
              </w:rPr>
              <w:t>$7,100,955</w:t>
            </w:r>
          </w:p>
        </w:tc>
        <w:tc>
          <w:tcPr>
            <w:tcW w:w="1705" w:type="dxa"/>
          </w:tcPr>
          <w:p w:rsidR="00216C65" w:rsidRPr="009824DB" w14:paraId="055EE08E" w14:textId="4BC08407">
            <w:pPr>
              <w:jc w:val="right"/>
              <w:rPr>
                <w:b/>
                <w:sz w:val="22"/>
                <w:szCs w:val="22"/>
              </w:rPr>
            </w:pPr>
            <w:r>
              <w:rPr>
                <w:b/>
                <w:bCs/>
                <w:iCs/>
                <w:sz w:val="22"/>
                <w:szCs w:val="22"/>
              </w:rPr>
              <w:t>$121,617,687</w:t>
            </w:r>
          </w:p>
        </w:tc>
      </w:tr>
      <w:tr w14:paraId="20E0E2B5" w14:textId="77777777" w:rsidTr="00946BC7">
        <w:tblPrEx>
          <w:tblW w:w="0" w:type="auto"/>
          <w:tblLook w:val="04A0"/>
        </w:tblPrEx>
        <w:tc>
          <w:tcPr>
            <w:tcW w:w="4225" w:type="dxa"/>
          </w:tcPr>
          <w:p w:rsidR="00216C65" w:rsidRPr="009824DB" w14:paraId="65A3D9AE" w14:textId="2E3FB1E2">
            <w:pPr>
              <w:rPr>
                <w:b/>
                <w:sz w:val="22"/>
                <w:szCs w:val="22"/>
              </w:rPr>
            </w:pPr>
            <w:r w:rsidRPr="009824DB">
              <w:rPr>
                <w:b/>
                <w:sz w:val="22"/>
                <w:szCs w:val="22"/>
              </w:rPr>
              <w:t xml:space="preserve">Total recurring costs of the </w:t>
            </w:r>
            <w:r w:rsidR="00CE27FE">
              <w:rPr>
                <w:b/>
                <w:sz w:val="22"/>
                <w:szCs w:val="22"/>
              </w:rPr>
              <w:t>p</w:t>
            </w:r>
            <w:r w:rsidRPr="009824DB">
              <w:rPr>
                <w:b/>
                <w:sz w:val="22"/>
                <w:szCs w:val="22"/>
              </w:rPr>
              <w:t xml:space="preserve">roposed </w:t>
            </w:r>
            <w:r w:rsidR="00CE27FE">
              <w:rPr>
                <w:b/>
                <w:sz w:val="22"/>
                <w:szCs w:val="22"/>
              </w:rPr>
              <w:t>r</w:t>
            </w:r>
            <w:r w:rsidRPr="009824DB">
              <w:rPr>
                <w:b/>
                <w:sz w:val="22"/>
                <w:szCs w:val="22"/>
              </w:rPr>
              <w:t>ule</w:t>
            </w:r>
          </w:p>
        </w:tc>
        <w:tc>
          <w:tcPr>
            <w:tcW w:w="1800" w:type="dxa"/>
          </w:tcPr>
          <w:p w:rsidR="00216C65" w:rsidRPr="009824DB" w14:paraId="59E2CF9C" w14:textId="324F16D6">
            <w:pPr>
              <w:jc w:val="right"/>
              <w:rPr>
                <w:b/>
                <w:sz w:val="22"/>
                <w:szCs w:val="22"/>
              </w:rPr>
            </w:pPr>
            <w:r>
              <w:rPr>
                <w:b/>
                <w:bCs/>
                <w:iCs/>
                <w:sz w:val="22"/>
                <w:szCs w:val="22"/>
              </w:rPr>
              <w:t>$2,505,130</w:t>
            </w:r>
          </w:p>
        </w:tc>
        <w:tc>
          <w:tcPr>
            <w:tcW w:w="1620" w:type="dxa"/>
          </w:tcPr>
          <w:p w:rsidR="00216C65" w:rsidRPr="009824DB" w14:paraId="6D4386FC" w14:textId="07AB73E5">
            <w:pPr>
              <w:jc w:val="right"/>
              <w:rPr>
                <w:b/>
                <w:sz w:val="22"/>
                <w:szCs w:val="22"/>
              </w:rPr>
            </w:pPr>
            <w:r>
              <w:rPr>
                <w:b/>
                <w:bCs/>
                <w:iCs/>
                <w:sz w:val="22"/>
                <w:szCs w:val="22"/>
              </w:rPr>
              <w:t>$1,141,361</w:t>
            </w:r>
          </w:p>
        </w:tc>
        <w:tc>
          <w:tcPr>
            <w:tcW w:w="1705" w:type="dxa"/>
          </w:tcPr>
          <w:p w:rsidR="00216C65" w:rsidRPr="009824DB" w14:paraId="529E604A" w14:textId="63284A20">
            <w:pPr>
              <w:jc w:val="right"/>
              <w:rPr>
                <w:b/>
                <w:sz w:val="22"/>
                <w:szCs w:val="22"/>
              </w:rPr>
            </w:pPr>
            <w:r>
              <w:rPr>
                <w:b/>
                <w:bCs/>
                <w:iCs/>
                <w:sz w:val="22"/>
                <w:szCs w:val="22"/>
              </w:rPr>
              <w:t>$4,113,799</w:t>
            </w:r>
          </w:p>
        </w:tc>
      </w:tr>
    </w:tbl>
    <w:p w:rsidR="00216C65" w:rsidP="00596600" w14:paraId="523FBB58" w14:textId="77777777">
      <w:pPr>
        <w:ind w:firstLine="720"/>
        <w:rPr>
          <w:iCs/>
        </w:rPr>
      </w:pPr>
    </w:p>
    <w:p w:rsidR="00FF70DB" w:rsidP="001C10FD" w14:paraId="2714A6F6" w14:textId="469EF34F">
      <w:pPr>
        <w:spacing w:line="480" w:lineRule="auto"/>
        <w:ind w:firstLine="720"/>
        <w:rPr>
          <w:iCs/>
        </w:rPr>
      </w:pPr>
      <w:r w:rsidRPr="00C66108">
        <w:rPr>
          <w:iCs/>
        </w:rPr>
        <w:fldChar w:fldCharType="begin"/>
      </w:r>
      <w:r w:rsidRPr="00C66108">
        <w:rPr>
          <w:iCs/>
        </w:rPr>
        <w:instrText xml:space="preserve"> REF _Ref198282089 \h </w:instrText>
      </w:r>
      <w:r w:rsidRPr="00C66108" w:rsidR="00C66108">
        <w:rPr>
          <w:iCs/>
        </w:rPr>
        <w:instrText xml:space="preserve"> \* MERGEFORMAT </w:instrText>
      </w:r>
      <w:r w:rsidRPr="00C66108">
        <w:rPr>
          <w:iCs/>
        </w:rPr>
        <w:fldChar w:fldCharType="separate"/>
      </w:r>
      <w:r w:rsidRPr="002A1495" w:rsidR="00BF2543">
        <w:t xml:space="preserve">Table </w:t>
      </w:r>
      <w:r w:rsidRPr="002A1495" w:rsidR="00BF2543">
        <w:rPr>
          <w:noProof/>
        </w:rPr>
        <w:t>17</w:t>
      </w:r>
      <w:r w:rsidRPr="00C66108">
        <w:rPr>
          <w:iCs/>
        </w:rPr>
        <w:fldChar w:fldCharType="end"/>
      </w:r>
      <w:r>
        <w:rPr>
          <w:iCs/>
        </w:rPr>
        <w:t xml:space="preserve"> presents the 10-year stream</w:t>
      </w:r>
      <w:r w:rsidR="00A372D2">
        <w:rPr>
          <w:iCs/>
        </w:rPr>
        <w:t xml:space="preserve"> of estimated costs of the proposed rule, as well as </w:t>
      </w:r>
      <w:r w:rsidR="00C0788A">
        <w:rPr>
          <w:iCs/>
        </w:rPr>
        <w:t>the present value and annualized</w:t>
      </w:r>
      <w:r w:rsidR="009C3127">
        <w:rPr>
          <w:iCs/>
        </w:rPr>
        <w:t xml:space="preserve"> value of </w:t>
      </w:r>
      <w:r w:rsidR="00BB73D9">
        <w:rPr>
          <w:iCs/>
        </w:rPr>
        <w:t xml:space="preserve">costs, discounted at 3 and 7 percent </w:t>
      </w:r>
      <w:r w:rsidR="00625F62">
        <w:rPr>
          <w:iCs/>
        </w:rPr>
        <w:t>over 10 years</w:t>
      </w:r>
      <w:r w:rsidR="00E31F3D">
        <w:rPr>
          <w:iCs/>
        </w:rPr>
        <w:t xml:space="preserve"> in 2024 dollars</w:t>
      </w:r>
      <w:r w:rsidR="00625F62">
        <w:rPr>
          <w:iCs/>
        </w:rPr>
        <w:t xml:space="preserve">. We estimate that the </w:t>
      </w:r>
      <w:r w:rsidR="00E31F3D">
        <w:rPr>
          <w:iCs/>
        </w:rPr>
        <w:t>present value of the costs of the proposed rule is approximately $</w:t>
      </w:r>
      <w:r w:rsidR="00684F4C">
        <w:rPr>
          <w:iCs/>
        </w:rPr>
        <w:t>57.9</w:t>
      </w:r>
      <w:r w:rsidR="00E31F3D">
        <w:rPr>
          <w:iCs/>
        </w:rPr>
        <w:t xml:space="preserve"> million, with a lower bound of $</w:t>
      </w:r>
      <w:r w:rsidR="00684F4C">
        <w:rPr>
          <w:iCs/>
        </w:rPr>
        <w:t>16.6</w:t>
      </w:r>
      <w:r w:rsidR="00E31F3D">
        <w:rPr>
          <w:iCs/>
        </w:rPr>
        <w:t xml:space="preserve"> million and an upper bound of </w:t>
      </w:r>
      <w:r w:rsidR="004577FE">
        <w:rPr>
          <w:iCs/>
        </w:rPr>
        <w:t>$</w:t>
      </w:r>
      <w:r w:rsidR="00684F4C">
        <w:rPr>
          <w:iCs/>
        </w:rPr>
        <w:t>153.2</w:t>
      </w:r>
      <w:r w:rsidR="004577FE">
        <w:rPr>
          <w:iCs/>
        </w:rPr>
        <w:t xml:space="preserve"> million</w:t>
      </w:r>
      <w:r w:rsidR="00D74912">
        <w:rPr>
          <w:iCs/>
        </w:rPr>
        <w:t>, discounted</w:t>
      </w:r>
      <w:r w:rsidR="004577FE">
        <w:rPr>
          <w:iCs/>
        </w:rPr>
        <w:t xml:space="preserve"> at a 3 percent</w:t>
      </w:r>
      <w:r w:rsidR="007A6B6A">
        <w:rPr>
          <w:iCs/>
        </w:rPr>
        <w:t xml:space="preserve"> in 2024 dollars</w:t>
      </w:r>
      <w:r w:rsidR="004577FE">
        <w:rPr>
          <w:iCs/>
        </w:rPr>
        <w:t xml:space="preserve">. At a 7 percent discount rate, </w:t>
      </w:r>
      <w:r w:rsidR="00672AA1">
        <w:rPr>
          <w:iCs/>
        </w:rPr>
        <w:t xml:space="preserve">the present value </w:t>
      </w:r>
      <w:r w:rsidR="0010423E">
        <w:rPr>
          <w:iCs/>
        </w:rPr>
        <w:t>of costs is approximately $</w:t>
      </w:r>
      <w:r w:rsidR="00684F4C">
        <w:rPr>
          <w:iCs/>
        </w:rPr>
        <w:t>52.8</w:t>
      </w:r>
      <w:r w:rsidR="0010423E">
        <w:rPr>
          <w:iCs/>
        </w:rPr>
        <w:t xml:space="preserve"> million, with a lower bound of $</w:t>
      </w:r>
      <w:r w:rsidR="00684F4C">
        <w:rPr>
          <w:iCs/>
        </w:rPr>
        <w:t>14.7</w:t>
      </w:r>
      <w:r w:rsidR="0010423E">
        <w:rPr>
          <w:iCs/>
        </w:rPr>
        <w:t xml:space="preserve"> million and an upper bound of $</w:t>
      </w:r>
      <w:r w:rsidR="00684F4C">
        <w:rPr>
          <w:iCs/>
        </w:rPr>
        <w:t>142.6</w:t>
      </w:r>
      <w:r w:rsidR="00E74173">
        <w:rPr>
          <w:iCs/>
        </w:rPr>
        <w:t xml:space="preserve"> million.</w:t>
      </w:r>
      <w:r w:rsidR="007A3837">
        <w:rPr>
          <w:iCs/>
        </w:rPr>
        <w:t xml:space="preserve"> The annualized </w:t>
      </w:r>
      <w:r w:rsidR="00300BC4">
        <w:rPr>
          <w:iCs/>
        </w:rPr>
        <w:t xml:space="preserve">costs </w:t>
      </w:r>
      <w:r w:rsidR="00A72017">
        <w:rPr>
          <w:iCs/>
        </w:rPr>
        <w:t xml:space="preserve">of the proposed rule are approximately </w:t>
      </w:r>
      <w:r w:rsidR="000946FC">
        <w:rPr>
          <w:iCs/>
        </w:rPr>
        <w:t>$</w:t>
      </w:r>
      <w:r w:rsidR="00EC5BCD">
        <w:rPr>
          <w:iCs/>
        </w:rPr>
        <w:t>6.8</w:t>
      </w:r>
      <w:r w:rsidR="000946FC">
        <w:rPr>
          <w:iCs/>
        </w:rPr>
        <w:t xml:space="preserve"> million, with a lower bound of $</w:t>
      </w:r>
      <w:r w:rsidR="00EC5BCD">
        <w:rPr>
          <w:iCs/>
        </w:rPr>
        <w:t>1.9</w:t>
      </w:r>
      <w:r w:rsidR="000946FC">
        <w:rPr>
          <w:iCs/>
        </w:rPr>
        <w:t xml:space="preserve"> million and an upper bound of $</w:t>
      </w:r>
      <w:r w:rsidR="00B66163">
        <w:rPr>
          <w:iCs/>
        </w:rPr>
        <w:t>18.0</w:t>
      </w:r>
      <w:r w:rsidR="000946FC">
        <w:rPr>
          <w:iCs/>
        </w:rPr>
        <w:t xml:space="preserve"> million, </w:t>
      </w:r>
      <w:r w:rsidR="00D74912">
        <w:rPr>
          <w:iCs/>
        </w:rPr>
        <w:t>discounted at 3 percent</w:t>
      </w:r>
      <w:r w:rsidR="00A518D0">
        <w:rPr>
          <w:iCs/>
        </w:rPr>
        <w:t xml:space="preserve">. At a 7 percent discount rate, </w:t>
      </w:r>
      <w:r w:rsidR="00DC29A0">
        <w:rPr>
          <w:iCs/>
        </w:rPr>
        <w:t xml:space="preserve">annualized costs are approximately </w:t>
      </w:r>
      <w:r w:rsidR="00C93672">
        <w:rPr>
          <w:iCs/>
        </w:rPr>
        <w:t>$</w:t>
      </w:r>
      <w:r w:rsidR="00B66163">
        <w:rPr>
          <w:iCs/>
        </w:rPr>
        <w:t>7.5</w:t>
      </w:r>
      <w:r w:rsidR="00C93672">
        <w:rPr>
          <w:iCs/>
        </w:rPr>
        <w:t xml:space="preserve"> million, with a lower bound of $</w:t>
      </w:r>
      <w:r w:rsidR="00B66163">
        <w:rPr>
          <w:iCs/>
        </w:rPr>
        <w:t>2.1</w:t>
      </w:r>
      <w:r w:rsidR="00C93672">
        <w:rPr>
          <w:iCs/>
        </w:rPr>
        <w:t xml:space="preserve"> million and an upper bound </w:t>
      </w:r>
      <w:r w:rsidR="00604962">
        <w:rPr>
          <w:iCs/>
        </w:rPr>
        <w:t>of $</w:t>
      </w:r>
      <w:r w:rsidR="00B66163">
        <w:rPr>
          <w:iCs/>
        </w:rPr>
        <w:t>20.3</w:t>
      </w:r>
      <w:r w:rsidR="00D2787E">
        <w:rPr>
          <w:iCs/>
        </w:rPr>
        <w:t xml:space="preserve"> million.</w:t>
      </w:r>
    </w:p>
    <w:p w:rsidR="00564AA8" w:rsidRPr="007F04AF" w:rsidP="000D0FC8" w14:paraId="35FEE52A" w14:textId="1DA9C77B">
      <w:pPr>
        <w:pStyle w:val="Caption"/>
        <w:rPr>
          <w:b/>
        </w:rPr>
      </w:pPr>
      <w:bookmarkStart w:id="77" w:name="_Ref198282089"/>
      <w:r w:rsidRPr="007F04AF">
        <w:rPr>
          <w:b/>
        </w:rPr>
        <w:t xml:space="preserve">Table </w:t>
      </w:r>
      <w:r w:rsidRPr="007F04AF" w:rsidR="000D0FC8">
        <w:rPr>
          <w:b/>
        </w:rPr>
        <w:fldChar w:fldCharType="begin"/>
      </w:r>
      <w:r w:rsidRPr="007F04AF" w:rsidR="000D0FC8">
        <w:rPr>
          <w:b/>
        </w:rPr>
        <w:instrText xml:space="preserve"> SEQ Table \* ARABIC </w:instrText>
      </w:r>
      <w:r w:rsidRPr="007F04AF" w:rsidR="000D0FC8">
        <w:rPr>
          <w:b/>
        </w:rPr>
        <w:fldChar w:fldCharType="separate"/>
      </w:r>
      <w:r w:rsidR="00BF2543">
        <w:rPr>
          <w:b/>
          <w:noProof/>
        </w:rPr>
        <w:t>17</w:t>
      </w:r>
      <w:r w:rsidRPr="007F04AF" w:rsidR="000D0FC8">
        <w:rPr>
          <w:b/>
        </w:rPr>
        <w:fldChar w:fldCharType="end"/>
      </w:r>
      <w:bookmarkEnd w:id="77"/>
      <w:r w:rsidRPr="007F04AF">
        <w:rPr>
          <w:b/>
        </w:rPr>
        <w:t xml:space="preserve">. </w:t>
      </w:r>
      <w:r w:rsidRPr="007F04AF">
        <w:rPr>
          <w:b/>
          <w:bCs/>
        </w:rPr>
        <w:t xml:space="preserve">10-year </w:t>
      </w:r>
      <w:r w:rsidR="00B176A9">
        <w:rPr>
          <w:b/>
          <w:bCs/>
        </w:rPr>
        <w:t>S</w:t>
      </w:r>
      <w:r w:rsidRPr="007F04AF">
        <w:rPr>
          <w:b/>
          <w:bCs/>
        </w:rPr>
        <w:t xml:space="preserve">tream, </w:t>
      </w:r>
      <w:r w:rsidR="00B176A9">
        <w:rPr>
          <w:b/>
          <w:bCs/>
        </w:rPr>
        <w:t>P</w:t>
      </w:r>
      <w:r w:rsidRPr="007F04AF">
        <w:rPr>
          <w:b/>
          <w:bCs/>
        </w:rPr>
        <w:t xml:space="preserve">resent </w:t>
      </w:r>
      <w:r w:rsidR="00B176A9">
        <w:rPr>
          <w:b/>
          <w:bCs/>
        </w:rPr>
        <w:t>V</w:t>
      </w:r>
      <w:r w:rsidRPr="007F04AF">
        <w:rPr>
          <w:b/>
          <w:bCs/>
        </w:rPr>
        <w:t xml:space="preserve">alue, and </w:t>
      </w:r>
      <w:r w:rsidR="00B176A9">
        <w:rPr>
          <w:b/>
          <w:bCs/>
        </w:rPr>
        <w:t>A</w:t>
      </w:r>
      <w:r w:rsidRPr="007F04AF">
        <w:rPr>
          <w:b/>
          <w:bCs/>
        </w:rPr>
        <w:t xml:space="preserve">nnualized </w:t>
      </w:r>
      <w:r w:rsidR="00B176A9">
        <w:rPr>
          <w:b/>
          <w:bCs/>
        </w:rPr>
        <w:t>C</w:t>
      </w:r>
      <w:r w:rsidRPr="007F04AF">
        <w:rPr>
          <w:b/>
          <w:bCs/>
        </w:rPr>
        <w:t xml:space="preserve">osts of the </w:t>
      </w:r>
      <w:r w:rsidR="00B176A9">
        <w:rPr>
          <w:b/>
          <w:bCs/>
        </w:rPr>
        <w:t>P</w:t>
      </w:r>
      <w:r w:rsidRPr="007F04AF">
        <w:rPr>
          <w:b/>
          <w:bCs/>
        </w:rPr>
        <w:t xml:space="preserve">roposed </w:t>
      </w:r>
      <w:r w:rsidR="00B176A9">
        <w:rPr>
          <w:b/>
          <w:bCs/>
        </w:rPr>
        <w:t>R</w:t>
      </w:r>
      <w:r w:rsidRPr="007F04AF">
        <w:rPr>
          <w:b/>
          <w:bCs/>
        </w:rPr>
        <w:t>ule</w:t>
      </w:r>
      <w:r w:rsidRPr="007F04AF" w:rsidR="00E31F3D">
        <w:rPr>
          <w:b/>
          <w:bCs/>
        </w:rPr>
        <w:t xml:space="preserve"> (2024</w:t>
      </w:r>
      <w:r w:rsidR="00B176A9">
        <w:rPr>
          <w:b/>
          <w:bCs/>
        </w:rPr>
        <w:t xml:space="preserve"> dollars</w:t>
      </w:r>
      <w:r w:rsidRPr="007F04AF" w:rsidR="00E31F3D">
        <w:rPr>
          <w:b/>
          <w:bCs/>
        </w:rPr>
        <w:t>)</w:t>
      </w:r>
    </w:p>
    <w:tbl>
      <w:tblPr>
        <w:tblStyle w:val="TableGrid"/>
        <w:tblW w:w="0" w:type="auto"/>
        <w:tblLook w:val="04A0"/>
      </w:tblPr>
      <w:tblGrid>
        <w:gridCol w:w="1391"/>
        <w:gridCol w:w="2653"/>
        <w:gridCol w:w="2458"/>
        <w:gridCol w:w="2848"/>
      </w:tblGrid>
      <w:tr w14:paraId="619BE95C" w14:textId="77777777" w:rsidTr="00A2759F">
        <w:tblPrEx>
          <w:tblW w:w="0" w:type="auto"/>
          <w:tblLook w:val="04A0"/>
        </w:tblPrEx>
        <w:tc>
          <w:tcPr>
            <w:tcW w:w="1196" w:type="dxa"/>
          </w:tcPr>
          <w:p w:rsidR="0084113A" w:rsidP="00475F89" w14:paraId="6A7BE67C" w14:textId="77777777">
            <w:pPr>
              <w:rPr>
                <w:iCs/>
              </w:rPr>
            </w:pPr>
          </w:p>
        </w:tc>
        <w:tc>
          <w:tcPr>
            <w:tcW w:w="2718" w:type="dxa"/>
          </w:tcPr>
          <w:p w:rsidR="0084113A" w:rsidP="00475F89" w14:paraId="2E461098" w14:textId="77777777">
            <w:pPr>
              <w:jc w:val="center"/>
              <w:rPr>
                <w:iCs/>
              </w:rPr>
            </w:pPr>
            <w:r>
              <w:rPr>
                <w:iCs/>
              </w:rPr>
              <w:t>Primary</w:t>
            </w:r>
          </w:p>
        </w:tc>
        <w:tc>
          <w:tcPr>
            <w:tcW w:w="2518" w:type="dxa"/>
          </w:tcPr>
          <w:p w:rsidR="0084113A" w:rsidP="00475F89" w14:paraId="50F76020" w14:textId="77777777">
            <w:pPr>
              <w:jc w:val="center"/>
              <w:rPr>
                <w:iCs/>
              </w:rPr>
            </w:pPr>
            <w:r>
              <w:rPr>
                <w:iCs/>
              </w:rPr>
              <w:t>Low</w:t>
            </w:r>
          </w:p>
        </w:tc>
        <w:tc>
          <w:tcPr>
            <w:tcW w:w="2918" w:type="dxa"/>
          </w:tcPr>
          <w:p w:rsidR="0084113A" w:rsidP="00475F89" w14:paraId="3D2F7B59" w14:textId="77777777">
            <w:pPr>
              <w:jc w:val="center"/>
              <w:rPr>
                <w:iCs/>
              </w:rPr>
            </w:pPr>
            <w:r>
              <w:rPr>
                <w:iCs/>
              </w:rPr>
              <w:t>High</w:t>
            </w:r>
          </w:p>
        </w:tc>
      </w:tr>
      <w:tr w14:paraId="04C97A68" w14:textId="77777777" w:rsidTr="00A2759F">
        <w:tblPrEx>
          <w:tblW w:w="0" w:type="auto"/>
          <w:tblLook w:val="04A0"/>
        </w:tblPrEx>
        <w:tc>
          <w:tcPr>
            <w:tcW w:w="1196" w:type="dxa"/>
          </w:tcPr>
          <w:p w:rsidR="0084113A" w:rsidP="00475F89" w14:paraId="35545B12" w14:textId="343760A3">
            <w:pPr>
              <w:rPr>
                <w:iCs/>
              </w:rPr>
            </w:pPr>
            <w:r>
              <w:rPr>
                <w:iCs/>
              </w:rPr>
              <w:t>Year 1</w:t>
            </w:r>
          </w:p>
        </w:tc>
        <w:tc>
          <w:tcPr>
            <w:tcW w:w="2718" w:type="dxa"/>
          </w:tcPr>
          <w:p w:rsidR="0084113A" w:rsidP="00D447BE" w14:paraId="0036838E" w14:textId="1B81CC92">
            <w:pPr>
              <w:jc w:val="right"/>
              <w:rPr>
                <w:iCs/>
              </w:rPr>
            </w:pPr>
            <w:r>
              <w:rPr>
                <w:iCs/>
              </w:rPr>
              <w:t>$40,145,942.77</w:t>
            </w:r>
          </w:p>
        </w:tc>
        <w:tc>
          <w:tcPr>
            <w:tcW w:w="2518" w:type="dxa"/>
          </w:tcPr>
          <w:p w:rsidR="0084113A" w:rsidP="00D447BE" w14:paraId="46619309" w14:textId="7F734F2F">
            <w:pPr>
              <w:jc w:val="right"/>
              <w:rPr>
                <w:iCs/>
              </w:rPr>
            </w:pPr>
            <w:r>
              <w:rPr>
                <w:iCs/>
              </w:rPr>
              <w:t>$8,242,316.51</w:t>
            </w:r>
          </w:p>
        </w:tc>
        <w:tc>
          <w:tcPr>
            <w:tcW w:w="2918" w:type="dxa"/>
          </w:tcPr>
          <w:p w:rsidR="0084113A" w:rsidP="00D447BE" w14:paraId="28529FCE" w14:textId="6B5BB1CF">
            <w:pPr>
              <w:jc w:val="right"/>
              <w:rPr>
                <w:iCs/>
              </w:rPr>
            </w:pPr>
            <w:r>
              <w:rPr>
                <w:iCs/>
              </w:rPr>
              <w:t>$125,731,486.18</w:t>
            </w:r>
          </w:p>
        </w:tc>
      </w:tr>
      <w:tr w14:paraId="70820EC1" w14:textId="77777777" w:rsidTr="00A2759F">
        <w:tblPrEx>
          <w:tblW w:w="0" w:type="auto"/>
          <w:tblLook w:val="04A0"/>
        </w:tblPrEx>
        <w:tc>
          <w:tcPr>
            <w:tcW w:w="1196" w:type="dxa"/>
          </w:tcPr>
          <w:p w:rsidR="0084113A" w:rsidP="00475F89" w14:paraId="40698FB8" w14:textId="681C2D64">
            <w:pPr>
              <w:rPr>
                <w:iCs/>
              </w:rPr>
            </w:pPr>
            <w:r>
              <w:rPr>
                <w:iCs/>
              </w:rPr>
              <w:t>Year 2</w:t>
            </w:r>
          </w:p>
        </w:tc>
        <w:tc>
          <w:tcPr>
            <w:tcW w:w="2718" w:type="dxa"/>
          </w:tcPr>
          <w:p w:rsidR="0084113A" w:rsidP="00D447BE" w14:paraId="2CBB5891" w14:textId="74720322">
            <w:pPr>
              <w:jc w:val="right"/>
              <w:rPr>
                <w:iCs/>
              </w:rPr>
            </w:pPr>
            <w:r>
              <w:rPr>
                <w:iCs/>
              </w:rPr>
              <w:t>$2,505,129.70</w:t>
            </w:r>
          </w:p>
        </w:tc>
        <w:tc>
          <w:tcPr>
            <w:tcW w:w="2518" w:type="dxa"/>
          </w:tcPr>
          <w:p w:rsidR="0084113A" w:rsidP="00D447BE" w14:paraId="2A417A89" w14:textId="2E134EDA">
            <w:pPr>
              <w:jc w:val="right"/>
              <w:rPr>
                <w:iCs/>
              </w:rPr>
            </w:pPr>
            <w:r>
              <w:rPr>
                <w:iCs/>
              </w:rPr>
              <w:t>$1,141,361.10</w:t>
            </w:r>
          </w:p>
        </w:tc>
        <w:tc>
          <w:tcPr>
            <w:tcW w:w="2918" w:type="dxa"/>
          </w:tcPr>
          <w:p w:rsidR="0084113A" w:rsidP="00D447BE" w14:paraId="2D0694AA" w14:textId="1FFF06CD">
            <w:pPr>
              <w:jc w:val="right"/>
              <w:rPr>
                <w:iCs/>
              </w:rPr>
            </w:pPr>
            <w:r>
              <w:rPr>
                <w:iCs/>
              </w:rPr>
              <w:t>$4,113,798.88</w:t>
            </w:r>
          </w:p>
        </w:tc>
      </w:tr>
      <w:tr w14:paraId="1301126F" w14:textId="77777777" w:rsidTr="00A2759F">
        <w:tblPrEx>
          <w:tblW w:w="0" w:type="auto"/>
          <w:tblLook w:val="04A0"/>
        </w:tblPrEx>
        <w:tc>
          <w:tcPr>
            <w:tcW w:w="1196" w:type="dxa"/>
          </w:tcPr>
          <w:p w:rsidR="00A2759F" w:rsidP="00A2759F" w14:paraId="487CE984" w14:textId="4586B3B2">
            <w:pPr>
              <w:rPr>
                <w:iCs/>
              </w:rPr>
            </w:pPr>
            <w:r>
              <w:rPr>
                <w:iCs/>
              </w:rPr>
              <w:t>Year 3</w:t>
            </w:r>
          </w:p>
        </w:tc>
        <w:tc>
          <w:tcPr>
            <w:tcW w:w="2718" w:type="dxa"/>
          </w:tcPr>
          <w:p w:rsidR="00A2759F" w:rsidP="00A2759F" w14:paraId="7B1739E7" w14:textId="5181F766">
            <w:pPr>
              <w:jc w:val="right"/>
              <w:rPr>
                <w:iCs/>
              </w:rPr>
            </w:pPr>
            <w:r w:rsidRPr="00E81E5C">
              <w:rPr>
                <w:iCs/>
              </w:rPr>
              <w:t>$2,505,129.70</w:t>
            </w:r>
          </w:p>
        </w:tc>
        <w:tc>
          <w:tcPr>
            <w:tcW w:w="2518" w:type="dxa"/>
          </w:tcPr>
          <w:p w:rsidR="00A2759F" w:rsidP="00A2759F" w14:paraId="451541A9" w14:textId="01FCE504">
            <w:pPr>
              <w:jc w:val="right"/>
              <w:rPr>
                <w:iCs/>
              </w:rPr>
            </w:pPr>
            <w:r w:rsidRPr="00684E43">
              <w:rPr>
                <w:iCs/>
              </w:rPr>
              <w:t>$1,141,361.10</w:t>
            </w:r>
          </w:p>
        </w:tc>
        <w:tc>
          <w:tcPr>
            <w:tcW w:w="2918" w:type="dxa"/>
          </w:tcPr>
          <w:p w:rsidR="00A2759F" w:rsidP="00A2759F" w14:paraId="5B84DC37" w14:textId="5DEA7F93">
            <w:pPr>
              <w:jc w:val="right"/>
              <w:rPr>
                <w:iCs/>
              </w:rPr>
            </w:pPr>
            <w:r w:rsidRPr="00F5416B">
              <w:rPr>
                <w:iCs/>
              </w:rPr>
              <w:t>$4,113,798.88</w:t>
            </w:r>
          </w:p>
        </w:tc>
      </w:tr>
      <w:tr w14:paraId="34C14FCC" w14:textId="77777777" w:rsidTr="00A2759F">
        <w:tblPrEx>
          <w:tblW w:w="0" w:type="auto"/>
          <w:tblLook w:val="04A0"/>
        </w:tblPrEx>
        <w:tc>
          <w:tcPr>
            <w:tcW w:w="1196" w:type="dxa"/>
          </w:tcPr>
          <w:p w:rsidR="00A2759F" w:rsidP="00A2759F" w14:paraId="14A332FA" w14:textId="712E896A">
            <w:pPr>
              <w:rPr>
                <w:iCs/>
              </w:rPr>
            </w:pPr>
            <w:r>
              <w:rPr>
                <w:iCs/>
              </w:rPr>
              <w:t>Year 4</w:t>
            </w:r>
          </w:p>
        </w:tc>
        <w:tc>
          <w:tcPr>
            <w:tcW w:w="2718" w:type="dxa"/>
          </w:tcPr>
          <w:p w:rsidR="00A2759F" w:rsidP="00A2759F" w14:paraId="53E76587" w14:textId="46895357">
            <w:pPr>
              <w:jc w:val="right"/>
              <w:rPr>
                <w:iCs/>
              </w:rPr>
            </w:pPr>
            <w:r w:rsidRPr="00E81E5C">
              <w:rPr>
                <w:iCs/>
              </w:rPr>
              <w:t>$2,505,129.70</w:t>
            </w:r>
          </w:p>
        </w:tc>
        <w:tc>
          <w:tcPr>
            <w:tcW w:w="2518" w:type="dxa"/>
          </w:tcPr>
          <w:p w:rsidR="00A2759F" w:rsidP="00A2759F" w14:paraId="6F2EDB89" w14:textId="1D4EFE02">
            <w:pPr>
              <w:jc w:val="right"/>
              <w:rPr>
                <w:iCs/>
              </w:rPr>
            </w:pPr>
            <w:r w:rsidRPr="00684E43">
              <w:rPr>
                <w:iCs/>
              </w:rPr>
              <w:t>$1,141,361.10</w:t>
            </w:r>
          </w:p>
        </w:tc>
        <w:tc>
          <w:tcPr>
            <w:tcW w:w="2918" w:type="dxa"/>
          </w:tcPr>
          <w:p w:rsidR="00A2759F" w:rsidP="00A2759F" w14:paraId="73A8FB65" w14:textId="7A735E8D">
            <w:pPr>
              <w:jc w:val="right"/>
              <w:rPr>
                <w:iCs/>
              </w:rPr>
            </w:pPr>
            <w:r w:rsidRPr="00F5416B">
              <w:rPr>
                <w:iCs/>
              </w:rPr>
              <w:t>$4,113,798.88</w:t>
            </w:r>
          </w:p>
        </w:tc>
      </w:tr>
      <w:tr w14:paraId="6A49CFD0" w14:textId="77777777" w:rsidTr="00A2759F">
        <w:tblPrEx>
          <w:tblW w:w="0" w:type="auto"/>
          <w:tblLook w:val="04A0"/>
        </w:tblPrEx>
        <w:tc>
          <w:tcPr>
            <w:tcW w:w="1196" w:type="dxa"/>
          </w:tcPr>
          <w:p w:rsidR="00A2759F" w:rsidP="00A2759F" w14:paraId="0A7E2D88" w14:textId="45B12FBB">
            <w:pPr>
              <w:rPr>
                <w:iCs/>
              </w:rPr>
            </w:pPr>
            <w:r>
              <w:rPr>
                <w:iCs/>
              </w:rPr>
              <w:t>Year 5</w:t>
            </w:r>
          </w:p>
        </w:tc>
        <w:tc>
          <w:tcPr>
            <w:tcW w:w="2718" w:type="dxa"/>
          </w:tcPr>
          <w:p w:rsidR="00A2759F" w:rsidP="00A2759F" w14:paraId="25A5735B" w14:textId="795B7E3D">
            <w:pPr>
              <w:jc w:val="right"/>
              <w:rPr>
                <w:iCs/>
              </w:rPr>
            </w:pPr>
            <w:r w:rsidRPr="00E81E5C">
              <w:rPr>
                <w:iCs/>
              </w:rPr>
              <w:t>$2,505,129.70</w:t>
            </w:r>
          </w:p>
        </w:tc>
        <w:tc>
          <w:tcPr>
            <w:tcW w:w="2518" w:type="dxa"/>
          </w:tcPr>
          <w:p w:rsidR="00A2759F" w:rsidP="00A2759F" w14:paraId="57471F55" w14:textId="4606EC63">
            <w:pPr>
              <w:jc w:val="right"/>
              <w:rPr>
                <w:iCs/>
              </w:rPr>
            </w:pPr>
            <w:r w:rsidRPr="00684E43">
              <w:rPr>
                <w:iCs/>
              </w:rPr>
              <w:t>$1,141,361.10</w:t>
            </w:r>
          </w:p>
        </w:tc>
        <w:tc>
          <w:tcPr>
            <w:tcW w:w="2918" w:type="dxa"/>
          </w:tcPr>
          <w:p w:rsidR="00A2759F" w:rsidP="00A2759F" w14:paraId="5E89DF56" w14:textId="12A7601E">
            <w:pPr>
              <w:jc w:val="right"/>
              <w:rPr>
                <w:iCs/>
              </w:rPr>
            </w:pPr>
            <w:r w:rsidRPr="00F5416B">
              <w:rPr>
                <w:iCs/>
              </w:rPr>
              <w:t>$4,113,798.88</w:t>
            </w:r>
          </w:p>
        </w:tc>
      </w:tr>
      <w:tr w14:paraId="56EED894" w14:textId="77777777" w:rsidTr="00A2759F">
        <w:tblPrEx>
          <w:tblW w:w="0" w:type="auto"/>
          <w:tblLook w:val="04A0"/>
        </w:tblPrEx>
        <w:tc>
          <w:tcPr>
            <w:tcW w:w="1196" w:type="dxa"/>
          </w:tcPr>
          <w:p w:rsidR="00A2759F" w:rsidP="00A2759F" w14:paraId="33E0D68A" w14:textId="00D073C5">
            <w:pPr>
              <w:rPr>
                <w:iCs/>
              </w:rPr>
            </w:pPr>
            <w:r>
              <w:rPr>
                <w:iCs/>
              </w:rPr>
              <w:t>Year 6</w:t>
            </w:r>
          </w:p>
        </w:tc>
        <w:tc>
          <w:tcPr>
            <w:tcW w:w="2718" w:type="dxa"/>
          </w:tcPr>
          <w:p w:rsidR="00A2759F" w:rsidP="00A2759F" w14:paraId="53934E83" w14:textId="57A8C0AC">
            <w:pPr>
              <w:jc w:val="right"/>
              <w:rPr>
                <w:iCs/>
              </w:rPr>
            </w:pPr>
            <w:r w:rsidRPr="00E81E5C">
              <w:rPr>
                <w:iCs/>
              </w:rPr>
              <w:t>$2,505,129.70</w:t>
            </w:r>
          </w:p>
        </w:tc>
        <w:tc>
          <w:tcPr>
            <w:tcW w:w="2518" w:type="dxa"/>
          </w:tcPr>
          <w:p w:rsidR="00A2759F" w:rsidP="00A2759F" w14:paraId="5537E462" w14:textId="7FF466FD">
            <w:pPr>
              <w:jc w:val="right"/>
              <w:rPr>
                <w:iCs/>
              </w:rPr>
            </w:pPr>
            <w:r w:rsidRPr="00684E43">
              <w:rPr>
                <w:iCs/>
              </w:rPr>
              <w:t>$1,141,361.10</w:t>
            </w:r>
          </w:p>
        </w:tc>
        <w:tc>
          <w:tcPr>
            <w:tcW w:w="2918" w:type="dxa"/>
          </w:tcPr>
          <w:p w:rsidR="00A2759F" w:rsidP="00A2759F" w14:paraId="5C4179E9" w14:textId="5E1FF650">
            <w:pPr>
              <w:jc w:val="right"/>
              <w:rPr>
                <w:iCs/>
              </w:rPr>
            </w:pPr>
            <w:r w:rsidRPr="00F5416B">
              <w:rPr>
                <w:iCs/>
              </w:rPr>
              <w:t>$4,113,798.88</w:t>
            </w:r>
          </w:p>
        </w:tc>
      </w:tr>
      <w:tr w14:paraId="44BE8D0C" w14:textId="77777777" w:rsidTr="00A2759F">
        <w:tblPrEx>
          <w:tblW w:w="0" w:type="auto"/>
          <w:tblLook w:val="04A0"/>
        </w:tblPrEx>
        <w:tc>
          <w:tcPr>
            <w:tcW w:w="1196" w:type="dxa"/>
          </w:tcPr>
          <w:p w:rsidR="00A2759F" w:rsidP="00A2759F" w14:paraId="2B2CE7BE" w14:textId="4D19F19E">
            <w:pPr>
              <w:rPr>
                <w:iCs/>
              </w:rPr>
            </w:pPr>
            <w:r>
              <w:rPr>
                <w:iCs/>
              </w:rPr>
              <w:t>Year 7</w:t>
            </w:r>
          </w:p>
        </w:tc>
        <w:tc>
          <w:tcPr>
            <w:tcW w:w="2718" w:type="dxa"/>
          </w:tcPr>
          <w:p w:rsidR="00A2759F" w:rsidP="00A2759F" w14:paraId="74C33F6F" w14:textId="2F27B724">
            <w:pPr>
              <w:jc w:val="right"/>
              <w:rPr>
                <w:iCs/>
              </w:rPr>
            </w:pPr>
            <w:r w:rsidRPr="00E81E5C">
              <w:rPr>
                <w:iCs/>
              </w:rPr>
              <w:t>$2,505,129.70</w:t>
            </w:r>
          </w:p>
        </w:tc>
        <w:tc>
          <w:tcPr>
            <w:tcW w:w="2518" w:type="dxa"/>
          </w:tcPr>
          <w:p w:rsidR="00A2759F" w:rsidP="00A2759F" w14:paraId="0165763F" w14:textId="21A9A131">
            <w:pPr>
              <w:jc w:val="right"/>
              <w:rPr>
                <w:iCs/>
              </w:rPr>
            </w:pPr>
            <w:r w:rsidRPr="00684E43">
              <w:rPr>
                <w:iCs/>
              </w:rPr>
              <w:t>$1,141,361.10</w:t>
            </w:r>
          </w:p>
        </w:tc>
        <w:tc>
          <w:tcPr>
            <w:tcW w:w="2918" w:type="dxa"/>
          </w:tcPr>
          <w:p w:rsidR="00A2759F" w:rsidP="00A2759F" w14:paraId="2C75F82C" w14:textId="0399A8B9">
            <w:pPr>
              <w:jc w:val="right"/>
              <w:rPr>
                <w:iCs/>
              </w:rPr>
            </w:pPr>
            <w:r w:rsidRPr="00F5416B">
              <w:rPr>
                <w:iCs/>
              </w:rPr>
              <w:t>$4,113,798.88</w:t>
            </w:r>
          </w:p>
        </w:tc>
      </w:tr>
      <w:tr w14:paraId="13A9E970" w14:textId="77777777" w:rsidTr="00A2759F">
        <w:tblPrEx>
          <w:tblW w:w="0" w:type="auto"/>
          <w:tblLook w:val="04A0"/>
        </w:tblPrEx>
        <w:tc>
          <w:tcPr>
            <w:tcW w:w="1196" w:type="dxa"/>
          </w:tcPr>
          <w:p w:rsidR="00A2759F" w:rsidP="00A2759F" w14:paraId="5D35DB43" w14:textId="25896E91">
            <w:pPr>
              <w:rPr>
                <w:iCs/>
              </w:rPr>
            </w:pPr>
            <w:r>
              <w:rPr>
                <w:iCs/>
              </w:rPr>
              <w:t>Year 8</w:t>
            </w:r>
          </w:p>
        </w:tc>
        <w:tc>
          <w:tcPr>
            <w:tcW w:w="2718" w:type="dxa"/>
          </w:tcPr>
          <w:p w:rsidR="00A2759F" w:rsidP="00A2759F" w14:paraId="76299006" w14:textId="180F1248">
            <w:pPr>
              <w:jc w:val="right"/>
              <w:rPr>
                <w:iCs/>
              </w:rPr>
            </w:pPr>
            <w:r w:rsidRPr="00E81E5C">
              <w:rPr>
                <w:iCs/>
              </w:rPr>
              <w:t>$2,505,129.70</w:t>
            </w:r>
          </w:p>
        </w:tc>
        <w:tc>
          <w:tcPr>
            <w:tcW w:w="2518" w:type="dxa"/>
          </w:tcPr>
          <w:p w:rsidR="00A2759F" w:rsidP="00A2759F" w14:paraId="33872B98" w14:textId="153D04CA">
            <w:pPr>
              <w:jc w:val="right"/>
              <w:rPr>
                <w:iCs/>
              </w:rPr>
            </w:pPr>
            <w:r w:rsidRPr="00684E43">
              <w:rPr>
                <w:iCs/>
              </w:rPr>
              <w:t>$1,141,361.10</w:t>
            </w:r>
          </w:p>
        </w:tc>
        <w:tc>
          <w:tcPr>
            <w:tcW w:w="2918" w:type="dxa"/>
          </w:tcPr>
          <w:p w:rsidR="00A2759F" w:rsidP="00A2759F" w14:paraId="63A031F8" w14:textId="60ED6870">
            <w:pPr>
              <w:jc w:val="right"/>
              <w:rPr>
                <w:iCs/>
              </w:rPr>
            </w:pPr>
            <w:r w:rsidRPr="00F5416B">
              <w:rPr>
                <w:iCs/>
              </w:rPr>
              <w:t>$4,113,798.88</w:t>
            </w:r>
          </w:p>
        </w:tc>
      </w:tr>
      <w:tr w14:paraId="652B6EC6" w14:textId="77777777" w:rsidTr="00A2759F">
        <w:tblPrEx>
          <w:tblW w:w="0" w:type="auto"/>
          <w:tblLook w:val="04A0"/>
        </w:tblPrEx>
        <w:tc>
          <w:tcPr>
            <w:tcW w:w="1196" w:type="dxa"/>
          </w:tcPr>
          <w:p w:rsidR="00A2759F" w:rsidP="00A2759F" w14:paraId="71168427" w14:textId="51DC61BB">
            <w:pPr>
              <w:rPr>
                <w:iCs/>
              </w:rPr>
            </w:pPr>
            <w:r>
              <w:rPr>
                <w:iCs/>
              </w:rPr>
              <w:t>Year 9</w:t>
            </w:r>
          </w:p>
        </w:tc>
        <w:tc>
          <w:tcPr>
            <w:tcW w:w="2718" w:type="dxa"/>
          </w:tcPr>
          <w:p w:rsidR="00A2759F" w:rsidP="00A2759F" w14:paraId="07D8C7BA" w14:textId="53870A0F">
            <w:pPr>
              <w:jc w:val="right"/>
              <w:rPr>
                <w:iCs/>
              </w:rPr>
            </w:pPr>
            <w:r w:rsidRPr="00E81E5C">
              <w:rPr>
                <w:iCs/>
              </w:rPr>
              <w:t>$2,505,129.70</w:t>
            </w:r>
          </w:p>
        </w:tc>
        <w:tc>
          <w:tcPr>
            <w:tcW w:w="2518" w:type="dxa"/>
          </w:tcPr>
          <w:p w:rsidR="00A2759F" w:rsidP="00A2759F" w14:paraId="2272F247" w14:textId="7E99BFEE">
            <w:pPr>
              <w:jc w:val="right"/>
              <w:rPr>
                <w:iCs/>
              </w:rPr>
            </w:pPr>
            <w:r w:rsidRPr="00684E43">
              <w:rPr>
                <w:iCs/>
              </w:rPr>
              <w:t>$1,141,361.10</w:t>
            </w:r>
          </w:p>
        </w:tc>
        <w:tc>
          <w:tcPr>
            <w:tcW w:w="2918" w:type="dxa"/>
          </w:tcPr>
          <w:p w:rsidR="00A2759F" w:rsidP="00A2759F" w14:paraId="2EC5611D" w14:textId="6B650F89">
            <w:pPr>
              <w:jc w:val="right"/>
              <w:rPr>
                <w:iCs/>
              </w:rPr>
            </w:pPr>
            <w:r w:rsidRPr="00F5416B">
              <w:rPr>
                <w:iCs/>
              </w:rPr>
              <w:t>$4,113,798.88</w:t>
            </w:r>
          </w:p>
        </w:tc>
      </w:tr>
      <w:tr w14:paraId="73135CAC" w14:textId="77777777" w:rsidTr="00A2759F">
        <w:tblPrEx>
          <w:tblW w:w="0" w:type="auto"/>
          <w:tblLook w:val="04A0"/>
        </w:tblPrEx>
        <w:tc>
          <w:tcPr>
            <w:tcW w:w="1196" w:type="dxa"/>
          </w:tcPr>
          <w:p w:rsidR="00A2759F" w:rsidP="00A2759F" w14:paraId="786D2834" w14:textId="38E8E05C">
            <w:pPr>
              <w:rPr>
                <w:iCs/>
              </w:rPr>
            </w:pPr>
            <w:r>
              <w:rPr>
                <w:iCs/>
              </w:rPr>
              <w:t>Year 10</w:t>
            </w:r>
          </w:p>
        </w:tc>
        <w:tc>
          <w:tcPr>
            <w:tcW w:w="2718" w:type="dxa"/>
          </w:tcPr>
          <w:p w:rsidR="00A2759F" w:rsidP="00A2759F" w14:paraId="0EAC4DC7" w14:textId="0BF920B2">
            <w:pPr>
              <w:jc w:val="right"/>
              <w:rPr>
                <w:iCs/>
              </w:rPr>
            </w:pPr>
            <w:r w:rsidRPr="00E81E5C">
              <w:rPr>
                <w:iCs/>
              </w:rPr>
              <w:t>$2,505,129.70</w:t>
            </w:r>
          </w:p>
        </w:tc>
        <w:tc>
          <w:tcPr>
            <w:tcW w:w="2518" w:type="dxa"/>
          </w:tcPr>
          <w:p w:rsidR="00A2759F" w:rsidP="00A2759F" w14:paraId="03307A94" w14:textId="6F6804DC">
            <w:pPr>
              <w:jc w:val="right"/>
              <w:rPr>
                <w:iCs/>
              </w:rPr>
            </w:pPr>
            <w:r w:rsidRPr="00684E43">
              <w:rPr>
                <w:iCs/>
              </w:rPr>
              <w:t>$1,141,361.10</w:t>
            </w:r>
          </w:p>
        </w:tc>
        <w:tc>
          <w:tcPr>
            <w:tcW w:w="2918" w:type="dxa"/>
          </w:tcPr>
          <w:p w:rsidR="00A2759F" w:rsidP="00A2759F" w14:paraId="75DB247A" w14:textId="048F4E9B">
            <w:pPr>
              <w:jc w:val="right"/>
              <w:rPr>
                <w:iCs/>
              </w:rPr>
            </w:pPr>
            <w:r w:rsidRPr="00F5416B">
              <w:rPr>
                <w:iCs/>
              </w:rPr>
              <w:t>$4,113,798.88</w:t>
            </w:r>
          </w:p>
        </w:tc>
      </w:tr>
      <w:tr w14:paraId="0ED660E0" w14:textId="77777777" w:rsidTr="00A2759F">
        <w:tblPrEx>
          <w:tblW w:w="0" w:type="auto"/>
          <w:tblLook w:val="04A0"/>
        </w:tblPrEx>
        <w:tc>
          <w:tcPr>
            <w:tcW w:w="1196" w:type="dxa"/>
          </w:tcPr>
          <w:p w:rsidR="00475F89" w14:paraId="5DB736D2" w14:textId="1CA00F97">
            <w:pPr>
              <w:rPr>
                <w:iCs/>
              </w:rPr>
            </w:pPr>
            <w:r>
              <w:rPr>
                <w:iCs/>
              </w:rPr>
              <w:t xml:space="preserve">Net present value </w:t>
            </w:r>
            <w:r w:rsidR="00300BC4">
              <w:rPr>
                <w:iCs/>
              </w:rPr>
              <w:t>of costs</w:t>
            </w:r>
            <w:r>
              <w:rPr>
                <w:iCs/>
              </w:rPr>
              <w:t xml:space="preserve"> (3%)</w:t>
            </w:r>
          </w:p>
        </w:tc>
        <w:tc>
          <w:tcPr>
            <w:tcW w:w="2718" w:type="dxa"/>
          </w:tcPr>
          <w:p w:rsidR="00475F89" w:rsidP="00D447BE" w14:paraId="58BF0688" w14:textId="72A65239">
            <w:pPr>
              <w:jc w:val="right"/>
              <w:rPr>
                <w:iCs/>
              </w:rPr>
            </w:pPr>
            <w:r>
              <w:rPr>
                <w:iCs/>
              </w:rPr>
              <w:t>$57,922,481</w:t>
            </w:r>
          </w:p>
        </w:tc>
        <w:tc>
          <w:tcPr>
            <w:tcW w:w="2518" w:type="dxa"/>
          </w:tcPr>
          <w:p w:rsidR="00475F89" w:rsidP="00D447BE" w14:paraId="336A6CFE" w14:textId="2CCADD3D">
            <w:pPr>
              <w:jc w:val="right"/>
              <w:rPr>
                <w:iCs/>
              </w:rPr>
            </w:pPr>
            <w:r>
              <w:rPr>
                <w:iCs/>
              </w:rPr>
              <w:t>$16,630,179</w:t>
            </w:r>
          </w:p>
        </w:tc>
        <w:tc>
          <w:tcPr>
            <w:tcW w:w="2918" w:type="dxa"/>
          </w:tcPr>
          <w:p w:rsidR="00475F89" w:rsidP="00D447BE" w14:paraId="14E42118" w14:textId="665B51CD">
            <w:pPr>
              <w:jc w:val="right"/>
              <w:rPr>
                <w:iCs/>
              </w:rPr>
            </w:pPr>
            <w:r>
              <w:rPr>
                <w:iCs/>
              </w:rPr>
              <w:t>$153,166,963</w:t>
            </w:r>
          </w:p>
        </w:tc>
      </w:tr>
      <w:tr w14:paraId="47B506BB" w14:textId="77777777" w:rsidTr="00A2759F">
        <w:tblPrEx>
          <w:tblW w:w="0" w:type="auto"/>
          <w:tblLook w:val="04A0"/>
        </w:tblPrEx>
        <w:tc>
          <w:tcPr>
            <w:tcW w:w="1196" w:type="dxa"/>
          </w:tcPr>
          <w:p w:rsidR="00475F89" w14:paraId="514F2BF8" w14:textId="6471EF2D">
            <w:pPr>
              <w:rPr>
                <w:iCs/>
              </w:rPr>
            </w:pPr>
            <w:r>
              <w:rPr>
                <w:iCs/>
              </w:rPr>
              <w:t xml:space="preserve">Net present value </w:t>
            </w:r>
            <w:r w:rsidR="00300BC4">
              <w:rPr>
                <w:iCs/>
              </w:rPr>
              <w:t xml:space="preserve">of costs </w:t>
            </w:r>
            <w:r>
              <w:rPr>
                <w:iCs/>
              </w:rPr>
              <w:t>(7%)</w:t>
            </w:r>
          </w:p>
        </w:tc>
        <w:tc>
          <w:tcPr>
            <w:tcW w:w="2718" w:type="dxa"/>
          </w:tcPr>
          <w:p w:rsidR="00475F89" w:rsidP="00D447BE" w14:paraId="6556A494" w14:textId="41001AC6">
            <w:pPr>
              <w:jc w:val="right"/>
              <w:rPr>
                <w:iCs/>
              </w:rPr>
            </w:pPr>
            <w:r>
              <w:rPr>
                <w:iCs/>
              </w:rPr>
              <w:t>$52,781,724</w:t>
            </w:r>
          </w:p>
        </w:tc>
        <w:tc>
          <w:tcPr>
            <w:tcW w:w="2518" w:type="dxa"/>
          </w:tcPr>
          <w:p w:rsidR="00475F89" w:rsidP="00D447BE" w14:paraId="47F4B9A7" w14:textId="12EC02E6">
            <w:pPr>
              <w:jc w:val="right"/>
              <w:rPr>
                <w:iCs/>
              </w:rPr>
            </w:pPr>
            <w:r>
              <w:rPr>
                <w:iCs/>
              </w:rPr>
              <w:t>$14,652,850</w:t>
            </w:r>
          </w:p>
        </w:tc>
        <w:tc>
          <w:tcPr>
            <w:tcW w:w="2918" w:type="dxa"/>
          </w:tcPr>
          <w:p w:rsidR="00475F89" w:rsidP="00D447BE" w14:paraId="12830720" w14:textId="516493D3">
            <w:pPr>
              <w:jc w:val="right"/>
              <w:rPr>
                <w:iCs/>
              </w:rPr>
            </w:pPr>
            <w:r>
              <w:rPr>
                <w:iCs/>
              </w:rPr>
              <w:t>$142,554,992</w:t>
            </w:r>
          </w:p>
        </w:tc>
      </w:tr>
      <w:tr w14:paraId="0E4A2CDB" w14:textId="77777777" w:rsidTr="00A2759F">
        <w:tblPrEx>
          <w:tblW w:w="0" w:type="auto"/>
          <w:tblLook w:val="04A0"/>
        </w:tblPrEx>
        <w:tc>
          <w:tcPr>
            <w:tcW w:w="1196" w:type="dxa"/>
          </w:tcPr>
          <w:p w:rsidR="0084113A" w:rsidRPr="00D447BE" w14:paraId="48D72918" w14:textId="19F31DE1">
            <w:pPr>
              <w:rPr>
                <w:b/>
                <w:bCs/>
                <w:iCs/>
              </w:rPr>
            </w:pPr>
            <w:r w:rsidRPr="00D447BE">
              <w:rPr>
                <w:b/>
                <w:bCs/>
                <w:iCs/>
              </w:rPr>
              <w:t xml:space="preserve">Annualized </w:t>
            </w:r>
            <w:r w:rsidR="00300BC4">
              <w:rPr>
                <w:b/>
                <w:bCs/>
                <w:iCs/>
              </w:rPr>
              <w:t>costs</w:t>
            </w:r>
            <w:r w:rsidRPr="00D447BE">
              <w:rPr>
                <w:b/>
                <w:bCs/>
                <w:iCs/>
              </w:rPr>
              <w:t xml:space="preserve"> </w:t>
            </w:r>
            <w:r w:rsidRPr="00D447BE" w:rsidR="00290701">
              <w:rPr>
                <w:b/>
                <w:bCs/>
                <w:iCs/>
              </w:rPr>
              <w:t>(10 years, 3%)</w:t>
            </w:r>
          </w:p>
        </w:tc>
        <w:tc>
          <w:tcPr>
            <w:tcW w:w="2718" w:type="dxa"/>
          </w:tcPr>
          <w:p w:rsidR="0084113A" w:rsidRPr="00D447BE" w:rsidP="00D447BE" w14:paraId="01506C3E" w14:textId="7C3F2E89">
            <w:pPr>
              <w:jc w:val="right"/>
              <w:rPr>
                <w:b/>
                <w:bCs/>
                <w:iCs/>
              </w:rPr>
            </w:pPr>
            <w:r>
              <w:rPr>
                <w:b/>
                <w:bCs/>
                <w:iCs/>
              </w:rPr>
              <w:t>$6,790,282</w:t>
            </w:r>
          </w:p>
        </w:tc>
        <w:tc>
          <w:tcPr>
            <w:tcW w:w="2518" w:type="dxa"/>
          </w:tcPr>
          <w:p w:rsidR="0084113A" w:rsidRPr="00D447BE" w:rsidP="00D447BE" w14:paraId="055536EE" w14:textId="228175E1">
            <w:pPr>
              <w:jc w:val="right"/>
              <w:rPr>
                <w:b/>
                <w:bCs/>
                <w:iCs/>
              </w:rPr>
            </w:pPr>
            <w:r>
              <w:rPr>
                <w:b/>
                <w:bCs/>
                <w:iCs/>
              </w:rPr>
              <w:t>$1,949,654</w:t>
            </w:r>
          </w:p>
        </w:tc>
        <w:tc>
          <w:tcPr>
            <w:tcW w:w="2918" w:type="dxa"/>
          </w:tcPr>
          <w:p w:rsidR="0084113A" w:rsidRPr="00D447BE" w:rsidP="00D447BE" w14:paraId="312908FA" w14:textId="50334FEE">
            <w:pPr>
              <w:jc w:val="right"/>
              <w:rPr>
                <w:b/>
                <w:bCs/>
                <w:iCs/>
              </w:rPr>
            </w:pPr>
            <w:r>
              <w:rPr>
                <w:b/>
                <w:bCs/>
                <w:iCs/>
              </w:rPr>
              <w:t>$17,955,841</w:t>
            </w:r>
          </w:p>
        </w:tc>
      </w:tr>
      <w:tr w14:paraId="5DBA9A43" w14:textId="77777777" w:rsidTr="00A2759F">
        <w:tblPrEx>
          <w:tblW w:w="0" w:type="auto"/>
          <w:tblLook w:val="04A0"/>
        </w:tblPrEx>
        <w:tc>
          <w:tcPr>
            <w:tcW w:w="1196" w:type="dxa"/>
          </w:tcPr>
          <w:p w:rsidR="0084113A" w:rsidRPr="00D447BE" w14:paraId="4EA7936E" w14:textId="0268867B">
            <w:pPr>
              <w:rPr>
                <w:b/>
                <w:bCs/>
                <w:iCs/>
              </w:rPr>
            </w:pPr>
            <w:r w:rsidRPr="00D447BE">
              <w:rPr>
                <w:b/>
                <w:bCs/>
                <w:iCs/>
              </w:rPr>
              <w:t xml:space="preserve">Annualized </w:t>
            </w:r>
            <w:r w:rsidR="00300BC4">
              <w:rPr>
                <w:b/>
                <w:bCs/>
                <w:iCs/>
              </w:rPr>
              <w:t xml:space="preserve">costs </w:t>
            </w:r>
            <w:r w:rsidRPr="00D447BE">
              <w:rPr>
                <w:b/>
                <w:bCs/>
                <w:iCs/>
              </w:rPr>
              <w:t>(10 years, 7%)</w:t>
            </w:r>
          </w:p>
        </w:tc>
        <w:tc>
          <w:tcPr>
            <w:tcW w:w="2718" w:type="dxa"/>
          </w:tcPr>
          <w:p w:rsidR="0084113A" w:rsidRPr="00D447BE" w:rsidP="00D447BE" w14:paraId="0DCFB832" w14:textId="07F5F0AD">
            <w:pPr>
              <w:jc w:val="right"/>
              <w:rPr>
                <w:b/>
                <w:bCs/>
                <w:iCs/>
              </w:rPr>
            </w:pPr>
            <w:r>
              <w:rPr>
                <w:b/>
                <w:bCs/>
                <w:iCs/>
              </w:rPr>
              <w:t>$7,514,930</w:t>
            </w:r>
          </w:p>
        </w:tc>
        <w:tc>
          <w:tcPr>
            <w:tcW w:w="2518" w:type="dxa"/>
          </w:tcPr>
          <w:p w:rsidR="0084113A" w:rsidRPr="00D447BE" w:rsidP="00D447BE" w14:paraId="74DA0E0F" w14:textId="3725606A">
            <w:pPr>
              <w:jc w:val="right"/>
              <w:rPr>
                <w:b/>
                <w:bCs/>
                <w:iCs/>
              </w:rPr>
            </w:pPr>
            <w:r>
              <w:rPr>
                <w:b/>
                <w:bCs/>
                <w:iCs/>
              </w:rPr>
              <w:t>$2,086,236</w:t>
            </w:r>
          </w:p>
        </w:tc>
        <w:tc>
          <w:tcPr>
            <w:tcW w:w="2918" w:type="dxa"/>
          </w:tcPr>
          <w:p w:rsidR="0084113A" w:rsidRPr="00D447BE" w:rsidP="00D447BE" w14:paraId="6C5A429E" w14:textId="68F5A5DB">
            <w:pPr>
              <w:jc w:val="right"/>
              <w:rPr>
                <w:b/>
                <w:bCs/>
                <w:iCs/>
              </w:rPr>
            </w:pPr>
            <w:r>
              <w:rPr>
                <w:b/>
                <w:bCs/>
                <w:iCs/>
              </w:rPr>
              <w:t>$20,296,624</w:t>
            </w:r>
          </w:p>
        </w:tc>
      </w:tr>
    </w:tbl>
    <w:p w:rsidR="0084113A" w:rsidP="00F47D86" w14:paraId="42F2B2E8" w14:textId="77777777">
      <w:pPr>
        <w:rPr>
          <w:iCs/>
        </w:rPr>
      </w:pPr>
    </w:p>
    <w:p w:rsidR="00E00EFD" w:rsidRPr="00286EC7" w:rsidP="00286EC7" w14:paraId="37524A07" w14:textId="31035CD9">
      <w:pPr>
        <w:pStyle w:val="Heading2"/>
      </w:pPr>
      <w:bookmarkStart w:id="78" w:name="_Toc201747727"/>
      <w:bookmarkStart w:id="79" w:name="_Toc201831508"/>
      <w:bookmarkStart w:id="80" w:name="_Toc201747728"/>
      <w:bookmarkStart w:id="81" w:name="_Toc201831509"/>
      <w:bookmarkStart w:id="82" w:name="_Toc203050696"/>
      <w:bookmarkEnd w:id="78"/>
      <w:bookmarkEnd w:id="79"/>
      <w:bookmarkEnd w:id="80"/>
      <w:bookmarkEnd w:id="81"/>
      <w:r w:rsidRPr="00501ACB">
        <w:t>Analysis of Regulatory Alternatives to the Proposed Rule</w:t>
      </w:r>
      <w:bookmarkEnd w:id="82"/>
    </w:p>
    <w:p w:rsidR="00E375A8" w:rsidRPr="00E375A8" w:rsidP="001467CC" w14:paraId="489B20E2" w14:textId="169E7F06">
      <w:pPr>
        <w:pStyle w:val="Heading3"/>
        <w:numPr>
          <w:ilvl w:val="0"/>
          <w:numId w:val="34"/>
        </w:numPr>
      </w:pPr>
      <w:bookmarkStart w:id="83" w:name="_Toc203050697"/>
      <w:r>
        <w:t xml:space="preserve">Extended </w:t>
      </w:r>
      <w:r w:rsidR="0000023B">
        <w:t>S</w:t>
      </w:r>
      <w:r>
        <w:t xml:space="preserve">ubmission </w:t>
      </w:r>
      <w:r w:rsidR="0000023B">
        <w:t>P</w:t>
      </w:r>
      <w:r>
        <w:t>eriod for</w:t>
      </w:r>
      <w:r w:rsidR="005E0E34">
        <w:t xml:space="preserve"> </w:t>
      </w:r>
      <w:r w:rsidR="00021B66">
        <w:t>Submi</w:t>
      </w:r>
      <w:r w:rsidR="0071752D">
        <w:t xml:space="preserve">ssion </w:t>
      </w:r>
      <w:r w:rsidRPr="0071752D" w:rsidR="0071752D">
        <w:t xml:space="preserve">of </w:t>
      </w:r>
      <w:r w:rsidR="0071752D">
        <w:t>C</w:t>
      </w:r>
      <w:r w:rsidRPr="0071752D" w:rsidR="0071752D">
        <w:t xml:space="preserve">ertain </w:t>
      </w:r>
      <w:r w:rsidR="0071752D">
        <w:t>I</w:t>
      </w:r>
      <w:r w:rsidRPr="0071752D" w:rsidR="0071752D">
        <w:t xml:space="preserve">nformation for </w:t>
      </w:r>
      <w:r w:rsidR="0071752D">
        <w:t>S</w:t>
      </w:r>
      <w:r w:rsidRPr="0071752D" w:rsidR="0071752D">
        <w:t xml:space="preserve">ubstances that were </w:t>
      </w:r>
      <w:r w:rsidR="0071752D">
        <w:t>A</w:t>
      </w:r>
      <w:r w:rsidRPr="0071752D" w:rsidR="0071752D">
        <w:t xml:space="preserve">lready </w:t>
      </w:r>
      <w:r w:rsidR="0071752D">
        <w:t>U</w:t>
      </w:r>
      <w:r w:rsidRPr="0071752D" w:rsidR="0071752D">
        <w:t xml:space="preserve">sed in </w:t>
      </w:r>
      <w:r w:rsidR="0071752D">
        <w:t>F</w:t>
      </w:r>
      <w:r w:rsidRPr="0071752D" w:rsidR="0071752D">
        <w:t xml:space="preserve">ood </w:t>
      </w:r>
      <w:r w:rsidR="0071752D">
        <w:t>B</w:t>
      </w:r>
      <w:r w:rsidRPr="0071752D" w:rsidR="0071752D">
        <w:t xml:space="preserve">efore the </w:t>
      </w:r>
      <w:r w:rsidR="0071752D">
        <w:t>E</w:t>
      </w:r>
      <w:r w:rsidRPr="0071752D" w:rsidR="0071752D">
        <w:t xml:space="preserve">ffective </w:t>
      </w:r>
      <w:r w:rsidR="0071752D">
        <w:t>D</w:t>
      </w:r>
      <w:r w:rsidRPr="0071752D" w:rsidR="0071752D">
        <w:t xml:space="preserve">ate of a </w:t>
      </w:r>
      <w:r w:rsidR="0071752D">
        <w:t>F</w:t>
      </w:r>
      <w:r w:rsidRPr="0071752D" w:rsidR="0071752D">
        <w:t xml:space="preserve">inal </w:t>
      </w:r>
      <w:r w:rsidR="00173DA7">
        <w:t>R</w:t>
      </w:r>
      <w:r w:rsidRPr="0071752D" w:rsidR="0071752D">
        <w:t>ule</w:t>
      </w:r>
      <w:bookmarkEnd w:id="83"/>
    </w:p>
    <w:p w:rsidR="0077360D" w:rsidP="002A1495" w14:paraId="5761AC75" w14:textId="1E2BFAB8">
      <w:pPr>
        <w:spacing w:line="480" w:lineRule="auto"/>
        <w:ind w:firstLine="720"/>
        <w:rPr>
          <w:rFonts w:eastAsia="Times New Roman"/>
          <w:iCs/>
        </w:rPr>
      </w:pPr>
      <w:r>
        <w:rPr>
          <w:rFonts w:eastAsia="Times New Roman"/>
          <w:iCs/>
        </w:rPr>
        <w:t>With</w:t>
      </w:r>
      <w:r>
        <w:rPr>
          <w:rFonts w:eastAsia="Times New Roman"/>
          <w:iCs/>
        </w:rPr>
        <w:t xml:space="preserve"> this alternative to the proposed rule,</w:t>
      </w:r>
      <w:r w:rsidR="00F84366">
        <w:rPr>
          <w:rFonts w:eastAsia="Times New Roman"/>
          <w:iCs/>
        </w:rPr>
        <w:t xml:space="preserve"> </w:t>
      </w:r>
      <w:r w:rsidR="00FE152F">
        <w:rPr>
          <w:rFonts w:eastAsia="Times New Roman"/>
          <w:iCs/>
        </w:rPr>
        <w:t xml:space="preserve">manufacturers of substances </w:t>
      </w:r>
      <w:r w:rsidR="008E34D1">
        <w:rPr>
          <w:rFonts w:eastAsia="Times New Roman"/>
          <w:iCs/>
        </w:rPr>
        <w:t xml:space="preserve">that </w:t>
      </w:r>
      <w:r w:rsidR="005B5A4E">
        <w:rPr>
          <w:rFonts w:eastAsia="Times New Roman"/>
          <w:iCs/>
        </w:rPr>
        <w:t xml:space="preserve">are already </w:t>
      </w:r>
      <w:r w:rsidR="00080522">
        <w:rPr>
          <w:rFonts w:eastAsia="Times New Roman"/>
          <w:iCs/>
        </w:rPr>
        <w:t>in interstate commerce before the effective date of a final rule based on an independent conclusion of GRAS status</w:t>
      </w:r>
      <w:r w:rsidR="005B5A4E">
        <w:rPr>
          <w:rFonts w:eastAsia="Times New Roman"/>
          <w:iCs/>
        </w:rPr>
        <w:t xml:space="preserve"> </w:t>
      </w:r>
      <w:r w:rsidR="00A10053">
        <w:rPr>
          <w:rFonts w:eastAsia="Times New Roman"/>
          <w:iCs/>
        </w:rPr>
        <w:t xml:space="preserve">would have </w:t>
      </w:r>
      <w:r w:rsidR="00FB2906">
        <w:rPr>
          <w:rFonts w:eastAsia="Times New Roman"/>
          <w:iCs/>
        </w:rPr>
        <w:t xml:space="preserve">up to </w:t>
      </w:r>
      <w:r w:rsidR="0036637E">
        <w:rPr>
          <w:rFonts w:eastAsia="Times New Roman"/>
          <w:iCs/>
        </w:rPr>
        <w:t>3</w:t>
      </w:r>
      <w:r w:rsidR="00FB2906">
        <w:rPr>
          <w:rFonts w:eastAsia="Times New Roman"/>
          <w:iCs/>
        </w:rPr>
        <w:t xml:space="preserve"> years </w:t>
      </w:r>
      <w:r w:rsidR="00716A72">
        <w:rPr>
          <w:rFonts w:eastAsia="Times New Roman"/>
          <w:iCs/>
        </w:rPr>
        <w:t>after the publication of the final rule</w:t>
      </w:r>
      <w:r w:rsidR="00742F55">
        <w:rPr>
          <w:rFonts w:eastAsia="Times New Roman"/>
          <w:iCs/>
        </w:rPr>
        <w:t xml:space="preserve"> to submit </w:t>
      </w:r>
      <w:r w:rsidR="000945F7">
        <w:rPr>
          <w:rFonts w:eastAsia="Times New Roman"/>
          <w:iCs/>
        </w:rPr>
        <w:t>this certain information to FDA</w:t>
      </w:r>
      <w:r w:rsidR="00C136ED">
        <w:rPr>
          <w:rFonts w:eastAsia="Times New Roman"/>
          <w:iCs/>
        </w:rPr>
        <w:t xml:space="preserve">. </w:t>
      </w:r>
      <w:r w:rsidR="00F20B3F">
        <w:rPr>
          <w:rFonts w:eastAsia="Times New Roman"/>
          <w:iCs/>
        </w:rPr>
        <w:t>T</w:t>
      </w:r>
      <w:r w:rsidR="006C5E8D">
        <w:rPr>
          <w:rFonts w:eastAsia="Times New Roman"/>
          <w:iCs/>
        </w:rPr>
        <w:t>h</w:t>
      </w:r>
      <w:r w:rsidR="00AD4269">
        <w:rPr>
          <w:rFonts w:eastAsia="Times New Roman"/>
          <w:iCs/>
        </w:rPr>
        <w:t xml:space="preserve">e additional flexibility of this </w:t>
      </w:r>
      <w:r w:rsidR="006C5E8D">
        <w:rPr>
          <w:rFonts w:eastAsia="Times New Roman"/>
          <w:iCs/>
        </w:rPr>
        <w:t xml:space="preserve">alternative would decrease </w:t>
      </w:r>
      <w:r w:rsidR="00727C5B">
        <w:rPr>
          <w:rFonts w:eastAsia="Times New Roman"/>
          <w:iCs/>
        </w:rPr>
        <w:t xml:space="preserve">costs to </w:t>
      </w:r>
      <w:r w:rsidR="007825DA">
        <w:rPr>
          <w:rFonts w:eastAsia="Times New Roman"/>
          <w:iCs/>
        </w:rPr>
        <w:t xml:space="preserve">affected </w:t>
      </w:r>
      <w:r w:rsidR="00727C5B">
        <w:rPr>
          <w:rFonts w:eastAsia="Times New Roman"/>
          <w:iCs/>
        </w:rPr>
        <w:t>manufacturers</w:t>
      </w:r>
      <w:r w:rsidR="00F031B1">
        <w:rPr>
          <w:rFonts w:eastAsia="Times New Roman"/>
          <w:iCs/>
        </w:rPr>
        <w:t xml:space="preserve"> of</w:t>
      </w:r>
      <w:r w:rsidR="001B6435">
        <w:rPr>
          <w:rFonts w:eastAsia="Times New Roman"/>
          <w:iCs/>
        </w:rPr>
        <w:t xml:space="preserve"> purported GRAS substance</w:t>
      </w:r>
      <w:r w:rsidR="006A0843">
        <w:rPr>
          <w:rFonts w:eastAsia="Times New Roman"/>
          <w:iCs/>
        </w:rPr>
        <w:t>s</w:t>
      </w:r>
      <w:r w:rsidR="00F20B3F">
        <w:rPr>
          <w:rFonts w:eastAsia="Times New Roman"/>
          <w:iCs/>
        </w:rPr>
        <w:t>.</w:t>
      </w:r>
      <w:r w:rsidR="00AD4269">
        <w:rPr>
          <w:rFonts w:eastAsia="Times New Roman"/>
          <w:iCs/>
        </w:rPr>
        <w:t xml:space="preserve"> We </w:t>
      </w:r>
      <w:r w:rsidR="002A3BE0">
        <w:rPr>
          <w:rFonts w:eastAsia="Times New Roman"/>
          <w:iCs/>
        </w:rPr>
        <w:t xml:space="preserve">equally </w:t>
      </w:r>
      <w:r w:rsidR="00F86D96">
        <w:rPr>
          <w:rFonts w:eastAsia="Times New Roman"/>
          <w:iCs/>
        </w:rPr>
        <w:t>divide</w:t>
      </w:r>
      <w:r w:rsidR="00053E2F">
        <w:rPr>
          <w:rFonts w:eastAsia="Times New Roman"/>
          <w:iCs/>
        </w:rPr>
        <w:t xml:space="preserve"> the one-time costs </w:t>
      </w:r>
      <w:r w:rsidR="00CE7EAB">
        <w:rPr>
          <w:rFonts w:eastAsia="Times New Roman"/>
          <w:iCs/>
        </w:rPr>
        <w:t xml:space="preserve">(i.e., </w:t>
      </w:r>
      <w:r w:rsidR="0021631A">
        <w:rPr>
          <w:rFonts w:eastAsia="Times New Roman"/>
          <w:iCs/>
        </w:rPr>
        <w:t>those</w:t>
      </w:r>
      <w:r w:rsidR="00CE7EAB">
        <w:rPr>
          <w:rFonts w:eastAsia="Times New Roman"/>
          <w:iCs/>
        </w:rPr>
        <w:t xml:space="preserve"> incurred </w:t>
      </w:r>
      <w:r w:rsidR="0021631A">
        <w:rPr>
          <w:rFonts w:eastAsia="Times New Roman"/>
          <w:iCs/>
        </w:rPr>
        <w:t>only i</w:t>
      </w:r>
      <w:r w:rsidR="00CE7EAB">
        <w:rPr>
          <w:rFonts w:eastAsia="Times New Roman"/>
          <w:iCs/>
        </w:rPr>
        <w:t xml:space="preserve">n the year after publication of the final rule) </w:t>
      </w:r>
      <w:r w:rsidR="004A4499">
        <w:rPr>
          <w:rFonts w:eastAsia="Times New Roman"/>
          <w:iCs/>
        </w:rPr>
        <w:t xml:space="preserve">of the proposed rule </w:t>
      </w:r>
      <w:r w:rsidR="00CE7EAB">
        <w:rPr>
          <w:rFonts w:eastAsia="Times New Roman"/>
          <w:iCs/>
        </w:rPr>
        <w:t xml:space="preserve">to manufacturers </w:t>
      </w:r>
      <w:r w:rsidR="00F86D96">
        <w:rPr>
          <w:rFonts w:eastAsia="Times New Roman"/>
          <w:iCs/>
        </w:rPr>
        <w:t>across the</w:t>
      </w:r>
      <w:r w:rsidR="00A51589">
        <w:rPr>
          <w:rFonts w:eastAsia="Times New Roman"/>
          <w:iCs/>
        </w:rPr>
        <w:t xml:space="preserve"> </w:t>
      </w:r>
      <w:r w:rsidR="0036637E">
        <w:rPr>
          <w:rFonts w:eastAsia="Times New Roman"/>
          <w:iCs/>
        </w:rPr>
        <w:t>3</w:t>
      </w:r>
      <w:r w:rsidR="00A51589">
        <w:rPr>
          <w:rFonts w:eastAsia="Times New Roman"/>
          <w:iCs/>
        </w:rPr>
        <w:t xml:space="preserve"> years after </w:t>
      </w:r>
      <w:r w:rsidR="00B07AA3">
        <w:rPr>
          <w:rFonts w:eastAsia="Times New Roman"/>
          <w:iCs/>
        </w:rPr>
        <w:t xml:space="preserve">the effective date </w:t>
      </w:r>
      <w:r w:rsidR="00A51589">
        <w:rPr>
          <w:rFonts w:eastAsia="Times New Roman"/>
          <w:iCs/>
        </w:rPr>
        <w:t>of the final rule</w:t>
      </w:r>
      <w:r w:rsidR="00CB3B01">
        <w:rPr>
          <w:rFonts w:eastAsia="Times New Roman"/>
          <w:iCs/>
        </w:rPr>
        <w:t xml:space="preserve">. </w:t>
      </w:r>
      <w:r w:rsidR="00037D1A">
        <w:rPr>
          <w:rFonts w:eastAsia="Times New Roman"/>
          <w:iCs/>
        </w:rPr>
        <w:t xml:space="preserve">These estimates suggest that some manufacturers may submit </w:t>
      </w:r>
      <w:r w:rsidR="00926F6F">
        <w:rPr>
          <w:rFonts w:eastAsia="Times New Roman"/>
          <w:iCs/>
        </w:rPr>
        <w:t>when the rule becomes effective</w:t>
      </w:r>
      <w:r w:rsidR="00FC4C7D">
        <w:rPr>
          <w:rFonts w:eastAsia="Times New Roman"/>
          <w:iCs/>
        </w:rPr>
        <w:t xml:space="preserve">, while others may take advantage of the added flexibility and submit </w:t>
      </w:r>
      <w:r w:rsidR="0036637E">
        <w:rPr>
          <w:rFonts w:eastAsia="Times New Roman"/>
          <w:iCs/>
        </w:rPr>
        <w:t>2 to 3 years after the publication of the final rule</w:t>
      </w:r>
      <w:r w:rsidR="00FC4C7D">
        <w:rPr>
          <w:rFonts w:eastAsia="Times New Roman"/>
          <w:iCs/>
        </w:rPr>
        <w:t>.</w:t>
      </w:r>
    </w:p>
    <w:p w:rsidR="007D35C1" w:rsidP="00D32A66" w14:paraId="346FC1B6" w14:textId="4F0CAFFC">
      <w:pPr>
        <w:spacing w:line="480" w:lineRule="auto"/>
        <w:ind w:firstLine="720"/>
        <w:rPr>
          <w:rFonts w:eastAsia="Times New Roman"/>
          <w:iCs/>
        </w:rPr>
      </w:pPr>
      <w:r>
        <w:rPr>
          <w:rFonts w:eastAsia="Times New Roman"/>
          <w:iCs/>
        </w:rPr>
        <w:t xml:space="preserve">Under this regulatory alternative, we estimate the </w:t>
      </w:r>
      <w:r w:rsidR="001D5C12">
        <w:rPr>
          <w:rFonts w:eastAsia="Times New Roman"/>
          <w:iCs/>
        </w:rPr>
        <w:t>annualized costs of the proposed rule are approximately $</w:t>
      </w:r>
      <w:r w:rsidR="00C0400F">
        <w:rPr>
          <w:rFonts w:eastAsia="Times New Roman"/>
          <w:iCs/>
        </w:rPr>
        <w:t>6.1</w:t>
      </w:r>
      <w:r w:rsidR="001D5C12">
        <w:rPr>
          <w:rFonts w:eastAsia="Times New Roman"/>
          <w:iCs/>
        </w:rPr>
        <w:t xml:space="preserve"> million</w:t>
      </w:r>
      <w:r w:rsidR="00B3306E">
        <w:rPr>
          <w:rFonts w:eastAsia="Times New Roman"/>
          <w:iCs/>
        </w:rPr>
        <w:t>, with a lower bound of approximately $</w:t>
      </w:r>
      <w:r w:rsidR="00C0400F">
        <w:rPr>
          <w:rFonts w:eastAsia="Times New Roman"/>
          <w:iCs/>
        </w:rPr>
        <w:t>1.7</w:t>
      </w:r>
      <w:r w:rsidR="0023290B">
        <w:rPr>
          <w:rFonts w:eastAsia="Times New Roman"/>
          <w:iCs/>
        </w:rPr>
        <w:t xml:space="preserve"> million and an upper bound of approximately $</w:t>
      </w:r>
      <w:r w:rsidR="00C0400F">
        <w:rPr>
          <w:rFonts w:eastAsia="Times New Roman"/>
          <w:iCs/>
        </w:rPr>
        <w:t>17.0</w:t>
      </w:r>
      <w:r w:rsidR="0023290B">
        <w:rPr>
          <w:rFonts w:eastAsia="Times New Roman"/>
          <w:iCs/>
        </w:rPr>
        <w:t xml:space="preserve"> million, discounted at 3 percent over 10 years</w:t>
      </w:r>
      <w:r w:rsidR="00385189">
        <w:rPr>
          <w:rFonts w:eastAsia="Times New Roman"/>
          <w:iCs/>
        </w:rPr>
        <w:t xml:space="preserve"> in 2024 dollars</w:t>
      </w:r>
      <w:r w:rsidR="0023290B">
        <w:rPr>
          <w:rFonts w:eastAsia="Times New Roman"/>
          <w:iCs/>
        </w:rPr>
        <w:t xml:space="preserve">. At a 7 percent discount rate, </w:t>
      </w:r>
      <w:r w:rsidR="0019761D">
        <w:rPr>
          <w:rFonts w:eastAsia="Times New Roman"/>
          <w:iCs/>
        </w:rPr>
        <w:t>estimated costs are approximately $</w:t>
      </w:r>
      <w:r w:rsidR="00C0400F">
        <w:rPr>
          <w:rFonts w:eastAsia="Times New Roman"/>
          <w:iCs/>
        </w:rPr>
        <w:t>6.6</w:t>
      </w:r>
      <w:r w:rsidR="0019761D">
        <w:rPr>
          <w:rFonts w:eastAsia="Times New Roman"/>
          <w:iCs/>
        </w:rPr>
        <w:t xml:space="preserve"> million, with a lower bound of approximately $</w:t>
      </w:r>
      <w:r w:rsidR="00C0400F">
        <w:rPr>
          <w:rFonts w:eastAsia="Times New Roman"/>
          <w:iCs/>
        </w:rPr>
        <w:t>1.8</w:t>
      </w:r>
      <w:r w:rsidR="0019761D">
        <w:rPr>
          <w:rFonts w:eastAsia="Times New Roman"/>
          <w:iCs/>
        </w:rPr>
        <w:t xml:space="preserve"> million and an upper bound of approximately $</w:t>
      </w:r>
      <w:r w:rsidR="001D59F4">
        <w:rPr>
          <w:rFonts w:eastAsia="Times New Roman"/>
          <w:iCs/>
        </w:rPr>
        <w:t>18.6</w:t>
      </w:r>
      <w:r w:rsidR="002B78D5">
        <w:rPr>
          <w:rFonts w:eastAsia="Times New Roman"/>
          <w:iCs/>
        </w:rPr>
        <w:t xml:space="preserve"> million. </w:t>
      </w:r>
      <w:r w:rsidR="008A2015">
        <w:rPr>
          <w:rFonts w:eastAsia="Times New Roman"/>
          <w:iCs/>
        </w:rPr>
        <w:t xml:space="preserve">These estimates are summarized in </w:t>
      </w:r>
      <w:r w:rsidRPr="00C66108" w:rsidR="005045FC">
        <w:rPr>
          <w:rFonts w:eastAsia="Times New Roman"/>
          <w:iCs/>
        </w:rPr>
        <w:fldChar w:fldCharType="begin"/>
      </w:r>
      <w:r w:rsidRPr="00C66108" w:rsidR="005045FC">
        <w:rPr>
          <w:rFonts w:eastAsia="Times New Roman"/>
          <w:iCs/>
        </w:rPr>
        <w:instrText xml:space="preserve"> REF _Ref198282102 \h </w:instrText>
      </w:r>
      <w:r w:rsidRPr="00C66108" w:rsidR="00C66108">
        <w:rPr>
          <w:rFonts w:eastAsia="Times New Roman"/>
          <w:iCs/>
        </w:rPr>
        <w:instrText xml:space="preserve"> \* MERGEFORMAT </w:instrText>
      </w:r>
      <w:r w:rsidRPr="00C66108" w:rsidR="005045FC">
        <w:rPr>
          <w:rFonts w:eastAsia="Times New Roman"/>
          <w:iCs/>
        </w:rPr>
        <w:fldChar w:fldCharType="separate"/>
      </w:r>
      <w:r w:rsidRPr="00CE24E9" w:rsidR="00BF2543">
        <w:t>Table 18</w:t>
      </w:r>
      <w:r w:rsidRPr="00C66108" w:rsidR="005045FC">
        <w:rPr>
          <w:rFonts w:eastAsia="Times New Roman"/>
          <w:iCs/>
        </w:rPr>
        <w:fldChar w:fldCharType="end"/>
      </w:r>
      <w:r w:rsidR="008A2015">
        <w:rPr>
          <w:rFonts w:eastAsia="Times New Roman"/>
          <w:iCs/>
        </w:rPr>
        <w:t>.</w:t>
      </w:r>
    </w:p>
    <w:p w:rsidR="000A1A1C" w:rsidP="00D32A66" w14:paraId="073C2DF4" w14:textId="34C83EA0">
      <w:pPr>
        <w:spacing w:line="480" w:lineRule="auto"/>
        <w:ind w:firstLine="720"/>
        <w:rPr>
          <w:rFonts w:eastAsia="Times New Roman"/>
          <w:iCs/>
        </w:rPr>
      </w:pPr>
      <w:r>
        <w:rPr>
          <w:rFonts w:eastAsia="Times New Roman"/>
          <w:iCs/>
        </w:rPr>
        <w:t>Extending the submission period for submission of certain information for substances that were already</w:t>
      </w:r>
      <w:r w:rsidR="003F5ED3">
        <w:rPr>
          <w:rFonts w:eastAsia="Times New Roman"/>
          <w:iCs/>
        </w:rPr>
        <w:t xml:space="preserve"> </w:t>
      </w:r>
      <w:r w:rsidR="004139BB">
        <w:rPr>
          <w:rFonts w:eastAsia="Times New Roman"/>
          <w:iCs/>
        </w:rPr>
        <w:t>introduced into interstate commerce based on an independent conclusion of GRAS status</w:t>
      </w:r>
      <w:r w:rsidR="003F5ED3">
        <w:rPr>
          <w:rFonts w:eastAsia="Times New Roman"/>
          <w:iCs/>
        </w:rPr>
        <w:t xml:space="preserve"> before the effective date of a final rule would</w:t>
      </w:r>
      <w:r w:rsidR="00BF05A0">
        <w:rPr>
          <w:rFonts w:eastAsia="Times New Roman"/>
          <w:iCs/>
        </w:rPr>
        <w:t xml:space="preserve"> </w:t>
      </w:r>
      <w:r w:rsidR="0069541D">
        <w:rPr>
          <w:rFonts w:eastAsia="Times New Roman"/>
          <w:iCs/>
        </w:rPr>
        <w:t xml:space="preserve">lead to potential reductions in the benefits </w:t>
      </w:r>
      <w:r w:rsidR="00AB6B83">
        <w:rPr>
          <w:rFonts w:eastAsia="Times New Roman"/>
          <w:iCs/>
        </w:rPr>
        <w:t xml:space="preserve">discussed in Section </w:t>
      </w:r>
      <w:r w:rsidR="008A566E">
        <w:rPr>
          <w:rFonts w:eastAsia="Times New Roman"/>
          <w:iCs/>
        </w:rPr>
        <w:fldChar w:fldCharType="begin"/>
      </w:r>
      <w:r w:rsidR="008A566E">
        <w:rPr>
          <w:rFonts w:eastAsia="Times New Roman"/>
          <w:iCs/>
        </w:rPr>
        <w:instrText xml:space="preserve"> REF _Ref201143388 \r \h </w:instrText>
      </w:r>
      <w:r w:rsidR="008A566E">
        <w:rPr>
          <w:rFonts w:eastAsia="Times New Roman"/>
          <w:iCs/>
        </w:rPr>
        <w:fldChar w:fldCharType="separate"/>
      </w:r>
      <w:r w:rsidR="00BF2543">
        <w:rPr>
          <w:rFonts w:eastAsia="Times New Roman"/>
          <w:iCs/>
        </w:rPr>
        <w:t>E</w:t>
      </w:r>
      <w:r w:rsidR="008A566E">
        <w:rPr>
          <w:rFonts w:eastAsia="Times New Roman"/>
          <w:iCs/>
        </w:rPr>
        <w:fldChar w:fldCharType="end"/>
      </w:r>
      <w:r w:rsidR="00A15E80">
        <w:rPr>
          <w:rFonts w:eastAsia="Times New Roman"/>
          <w:iCs/>
        </w:rPr>
        <w:t>.</w:t>
      </w:r>
      <w:r w:rsidR="00802ED3">
        <w:rPr>
          <w:rFonts w:eastAsia="Times New Roman"/>
          <w:iCs/>
        </w:rPr>
        <w:t xml:space="preserve"> That is, while the in</w:t>
      </w:r>
      <w:r w:rsidR="00424A48">
        <w:rPr>
          <w:rFonts w:eastAsia="Times New Roman"/>
          <w:iCs/>
        </w:rPr>
        <w:t>formation would still be provided</w:t>
      </w:r>
      <w:r w:rsidR="0066462E">
        <w:rPr>
          <w:rFonts w:eastAsia="Times New Roman"/>
          <w:iCs/>
        </w:rPr>
        <w:t>, the</w:t>
      </w:r>
      <w:r w:rsidR="00B63B53">
        <w:rPr>
          <w:rFonts w:eastAsia="Times New Roman"/>
          <w:iCs/>
        </w:rPr>
        <w:t xml:space="preserve"> delay</w:t>
      </w:r>
      <w:r w:rsidR="001D268F">
        <w:rPr>
          <w:rFonts w:eastAsia="Times New Roman"/>
          <w:iCs/>
        </w:rPr>
        <w:t xml:space="preserve"> would reduce the amount of time that the potential benefit</w:t>
      </w:r>
      <w:r w:rsidR="00BA1E79">
        <w:rPr>
          <w:rFonts w:eastAsia="Times New Roman"/>
          <w:iCs/>
        </w:rPr>
        <w:t>s could be realized.</w:t>
      </w:r>
    </w:p>
    <w:p w:rsidR="00F76F1A" w:rsidRPr="009512CA" w:rsidP="00F76F1A" w14:paraId="765747F9" w14:textId="4EAE9243">
      <w:pPr>
        <w:pStyle w:val="Caption"/>
        <w:keepNext/>
        <w:rPr>
          <w:b/>
          <w:sz w:val="22"/>
          <w:szCs w:val="22"/>
        </w:rPr>
      </w:pPr>
      <w:bookmarkStart w:id="84" w:name="_Ref198282102"/>
      <w:r w:rsidRPr="009512CA">
        <w:rPr>
          <w:b/>
          <w:sz w:val="22"/>
          <w:szCs w:val="22"/>
        </w:rPr>
        <w:t xml:space="preserve">Table </w:t>
      </w:r>
      <w:r w:rsidRPr="009512CA">
        <w:rPr>
          <w:b/>
          <w:sz w:val="22"/>
          <w:szCs w:val="22"/>
        </w:rPr>
        <w:fldChar w:fldCharType="begin"/>
      </w:r>
      <w:r w:rsidRPr="009512CA">
        <w:rPr>
          <w:b/>
          <w:sz w:val="22"/>
          <w:szCs w:val="22"/>
        </w:rPr>
        <w:instrText xml:space="preserve"> SEQ Table \* ARABIC </w:instrText>
      </w:r>
      <w:r w:rsidRPr="009512CA">
        <w:rPr>
          <w:b/>
          <w:sz w:val="22"/>
          <w:szCs w:val="22"/>
        </w:rPr>
        <w:fldChar w:fldCharType="separate"/>
      </w:r>
      <w:r w:rsidR="00BF2543">
        <w:rPr>
          <w:b/>
          <w:noProof/>
          <w:sz w:val="22"/>
          <w:szCs w:val="22"/>
        </w:rPr>
        <w:t>18</w:t>
      </w:r>
      <w:r w:rsidRPr="009512CA">
        <w:rPr>
          <w:b/>
          <w:sz w:val="22"/>
          <w:szCs w:val="22"/>
        </w:rPr>
        <w:fldChar w:fldCharType="end"/>
      </w:r>
      <w:bookmarkEnd w:id="84"/>
      <w:r w:rsidRPr="009512CA">
        <w:rPr>
          <w:b/>
          <w:sz w:val="22"/>
          <w:szCs w:val="22"/>
        </w:rPr>
        <w:t xml:space="preserve">. </w:t>
      </w:r>
      <w:r w:rsidRPr="009512CA">
        <w:rPr>
          <w:rFonts w:eastAsia="Times New Roman"/>
          <w:b/>
          <w:sz w:val="22"/>
          <w:szCs w:val="22"/>
        </w:rPr>
        <w:t>Regulatory Alternative to the Proposed Rule: Extended Submission Period (2024</w:t>
      </w:r>
      <w:r w:rsidR="002D3EDE">
        <w:rPr>
          <w:rFonts w:eastAsia="Times New Roman"/>
          <w:b/>
          <w:bCs/>
          <w:sz w:val="22"/>
          <w:szCs w:val="22"/>
        </w:rPr>
        <w:t xml:space="preserve"> dollars</w:t>
      </w:r>
      <w:r w:rsidRPr="009512CA">
        <w:rPr>
          <w:rFonts w:eastAsia="Times New Roman"/>
          <w:b/>
          <w:bCs/>
          <w:sz w:val="22"/>
          <w:szCs w:val="22"/>
        </w:rPr>
        <w:t>)</w:t>
      </w:r>
    </w:p>
    <w:tbl>
      <w:tblPr>
        <w:tblStyle w:val="TableGrid"/>
        <w:tblW w:w="0" w:type="auto"/>
        <w:tblLook w:val="04A0"/>
      </w:tblPr>
      <w:tblGrid>
        <w:gridCol w:w="4675"/>
        <w:gridCol w:w="1620"/>
        <w:gridCol w:w="1620"/>
        <w:gridCol w:w="1435"/>
      </w:tblGrid>
      <w:tr w14:paraId="7320A6F2" w14:textId="77777777" w:rsidTr="00385189">
        <w:tblPrEx>
          <w:tblW w:w="0" w:type="auto"/>
          <w:tblLook w:val="04A0"/>
        </w:tblPrEx>
        <w:tc>
          <w:tcPr>
            <w:tcW w:w="4675" w:type="dxa"/>
          </w:tcPr>
          <w:p w:rsidR="007D35C1" w:rsidRPr="00385189" w:rsidP="007D35C1" w14:paraId="7BA4DB37" w14:textId="77777777">
            <w:pPr>
              <w:rPr>
                <w:rFonts w:eastAsia="Times New Roman"/>
                <w:sz w:val="22"/>
                <w:szCs w:val="22"/>
              </w:rPr>
            </w:pPr>
          </w:p>
        </w:tc>
        <w:tc>
          <w:tcPr>
            <w:tcW w:w="1620" w:type="dxa"/>
          </w:tcPr>
          <w:p w:rsidR="007D35C1" w:rsidRPr="00385189" w:rsidP="00D01AFF" w14:paraId="7E7AC430" w14:textId="6E7E2882">
            <w:pPr>
              <w:jc w:val="center"/>
              <w:rPr>
                <w:rFonts w:eastAsia="Times New Roman"/>
                <w:sz w:val="22"/>
                <w:szCs w:val="22"/>
              </w:rPr>
            </w:pPr>
            <w:r w:rsidRPr="00385189">
              <w:rPr>
                <w:rFonts w:eastAsia="Times New Roman"/>
                <w:sz w:val="22"/>
                <w:szCs w:val="22"/>
              </w:rPr>
              <w:t>Primary</w:t>
            </w:r>
          </w:p>
        </w:tc>
        <w:tc>
          <w:tcPr>
            <w:tcW w:w="1620" w:type="dxa"/>
          </w:tcPr>
          <w:p w:rsidR="007D35C1" w:rsidRPr="00385189" w:rsidP="00D01AFF" w14:paraId="46C56557" w14:textId="5BA5D97C">
            <w:pPr>
              <w:jc w:val="center"/>
              <w:rPr>
                <w:rFonts w:eastAsia="Times New Roman"/>
                <w:sz w:val="22"/>
                <w:szCs w:val="22"/>
              </w:rPr>
            </w:pPr>
            <w:r w:rsidRPr="00385189">
              <w:rPr>
                <w:rFonts w:eastAsia="Times New Roman"/>
                <w:sz w:val="22"/>
                <w:szCs w:val="22"/>
              </w:rPr>
              <w:t>Low</w:t>
            </w:r>
          </w:p>
        </w:tc>
        <w:tc>
          <w:tcPr>
            <w:tcW w:w="1435" w:type="dxa"/>
          </w:tcPr>
          <w:p w:rsidR="007D35C1" w:rsidRPr="00385189" w:rsidP="00D01AFF" w14:paraId="1DCD96D8" w14:textId="2D2AFA22">
            <w:pPr>
              <w:jc w:val="center"/>
              <w:rPr>
                <w:rFonts w:eastAsia="Times New Roman"/>
                <w:sz w:val="22"/>
                <w:szCs w:val="22"/>
              </w:rPr>
            </w:pPr>
            <w:r w:rsidRPr="00385189">
              <w:rPr>
                <w:rFonts w:eastAsia="Times New Roman"/>
                <w:sz w:val="22"/>
                <w:szCs w:val="22"/>
              </w:rPr>
              <w:t>High</w:t>
            </w:r>
          </w:p>
        </w:tc>
      </w:tr>
      <w:tr w14:paraId="0C3ECFC4" w14:textId="77777777" w:rsidTr="00385189">
        <w:tblPrEx>
          <w:tblW w:w="0" w:type="auto"/>
          <w:tblLook w:val="04A0"/>
        </w:tblPrEx>
        <w:tc>
          <w:tcPr>
            <w:tcW w:w="4675" w:type="dxa"/>
          </w:tcPr>
          <w:p w:rsidR="00133B59" w:rsidRPr="00385189" w:rsidP="007D35C1" w14:paraId="57481F7E" w14:textId="58C1A00F">
            <w:pPr>
              <w:rPr>
                <w:rFonts w:eastAsia="Times New Roman"/>
                <w:sz w:val="22"/>
                <w:szCs w:val="22"/>
              </w:rPr>
            </w:pPr>
            <w:r w:rsidRPr="00385189">
              <w:rPr>
                <w:rFonts w:eastAsia="Times New Roman"/>
                <w:sz w:val="22"/>
                <w:szCs w:val="22"/>
              </w:rPr>
              <w:t>Primary annualized costs</w:t>
            </w:r>
            <w:r w:rsidRPr="00385189" w:rsidR="00385189">
              <w:rPr>
                <w:rFonts w:eastAsia="Times New Roman"/>
                <w:iCs/>
                <w:sz w:val="22"/>
                <w:szCs w:val="22"/>
              </w:rPr>
              <w:t xml:space="preserve"> (10 years</w:t>
            </w:r>
            <w:r w:rsidRPr="00385189">
              <w:rPr>
                <w:rFonts w:eastAsia="Times New Roman"/>
                <w:sz w:val="22"/>
                <w:szCs w:val="22"/>
              </w:rPr>
              <w:t>, 3</w:t>
            </w:r>
            <w:r w:rsidRPr="00385189" w:rsidR="00435979">
              <w:rPr>
                <w:rFonts w:eastAsia="Times New Roman"/>
                <w:iCs/>
                <w:sz w:val="22"/>
                <w:szCs w:val="22"/>
              </w:rPr>
              <w:t>%</w:t>
            </w:r>
            <w:r w:rsidRPr="00385189" w:rsidR="00385189">
              <w:rPr>
                <w:rFonts w:eastAsia="Times New Roman"/>
                <w:iCs/>
                <w:sz w:val="22"/>
                <w:szCs w:val="22"/>
              </w:rPr>
              <w:t>)</w:t>
            </w:r>
          </w:p>
        </w:tc>
        <w:tc>
          <w:tcPr>
            <w:tcW w:w="1620" w:type="dxa"/>
          </w:tcPr>
          <w:p w:rsidR="00133B59" w:rsidRPr="00385189" w:rsidP="009A2350" w14:paraId="04ED1180" w14:textId="3C200C10">
            <w:pPr>
              <w:jc w:val="center"/>
              <w:rPr>
                <w:rFonts w:eastAsia="Times New Roman"/>
                <w:sz w:val="22"/>
                <w:szCs w:val="22"/>
              </w:rPr>
            </w:pPr>
            <w:r>
              <w:rPr>
                <w:iCs/>
                <w:sz w:val="22"/>
                <w:szCs w:val="22"/>
              </w:rPr>
              <w:t>$6,790,282</w:t>
            </w:r>
          </w:p>
        </w:tc>
        <w:tc>
          <w:tcPr>
            <w:tcW w:w="1620" w:type="dxa"/>
          </w:tcPr>
          <w:p w:rsidR="00133B59" w:rsidRPr="00385189" w:rsidP="009A2350" w14:paraId="15C4FE1F" w14:textId="0223C8F8">
            <w:pPr>
              <w:jc w:val="center"/>
              <w:rPr>
                <w:rFonts w:eastAsia="Times New Roman"/>
                <w:sz w:val="22"/>
                <w:szCs w:val="22"/>
              </w:rPr>
            </w:pPr>
            <w:r>
              <w:rPr>
                <w:iCs/>
                <w:sz w:val="22"/>
                <w:szCs w:val="22"/>
              </w:rPr>
              <w:t>$1,949,564</w:t>
            </w:r>
          </w:p>
        </w:tc>
        <w:tc>
          <w:tcPr>
            <w:tcW w:w="1435" w:type="dxa"/>
          </w:tcPr>
          <w:p w:rsidR="00133B59" w:rsidRPr="00385189" w:rsidP="009A2350" w14:paraId="41559B97" w14:textId="69E3EE19">
            <w:pPr>
              <w:jc w:val="center"/>
              <w:rPr>
                <w:rFonts w:eastAsia="Times New Roman"/>
                <w:sz w:val="22"/>
                <w:szCs w:val="22"/>
              </w:rPr>
            </w:pPr>
            <w:r>
              <w:rPr>
                <w:sz w:val="22"/>
                <w:szCs w:val="22"/>
              </w:rPr>
              <w:t>17,955,841</w:t>
            </w:r>
          </w:p>
        </w:tc>
      </w:tr>
      <w:tr w14:paraId="7AA17C98" w14:textId="77777777" w:rsidTr="00385189">
        <w:tblPrEx>
          <w:tblW w:w="0" w:type="auto"/>
          <w:tblLook w:val="04A0"/>
        </w:tblPrEx>
        <w:tc>
          <w:tcPr>
            <w:tcW w:w="4675" w:type="dxa"/>
          </w:tcPr>
          <w:p w:rsidR="007D35C1" w:rsidRPr="00385189" w:rsidP="007D35C1" w14:paraId="46B180E2" w14:textId="18AC21D6">
            <w:pPr>
              <w:rPr>
                <w:rFonts w:eastAsia="Times New Roman"/>
                <w:sz w:val="22"/>
                <w:szCs w:val="22"/>
              </w:rPr>
            </w:pPr>
            <w:r w:rsidRPr="00385189">
              <w:rPr>
                <w:rFonts w:eastAsia="Times New Roman"/>
                <w:sz w:val="22"/>
                <w:szCs w:val="22"/>
              </w:rPr>
              <w:t xml:space="preserve">Primary </w:t>
            </w:r>
            <w:r w:rsidRPr="00385189" w:rsidR="00133B59">
              <w:rPr>
                <w:rFonts w:eastAsia="Times New Roman"/>
                <w:sz w:val="22"/>
                <w:szCs w:val="22"/>
              </w:rPr>
              <w:t xml:space="preserve">annualized </w:t>
            </w:r>
            <w:r w:rsidRPr="00385189">
              <w:rPr>
                <w:rFonts w:eastAsia="Times New Roman"/>
                <w:sz w:val="22"/>
                <w:szCs w:val="22"/>
              </w:rPr>
              <w:t>cost</w:t>
            </w:r>
            <w:r w:rsidRPr="00385189" w:rsidR="00133B59">
              <w:rPr>
                <w:rFonts w:eastAsia="Times New Roman"/>
                <w:sz w:val="22"/>
                <w:szCs w:val="22"/>
              </w:rPr>
              <w:t xml:space="preserve">s, </w:t>
            </w:r>
            <w:r w:rsidRPr="00385189" w:rsidR="00385189">
              <w:rPr>
                <w:rFonts w:eastAsia="Times New Roman"/>
                <w:iCs/>
                <w:sz w:val="22"/>
                <w:szCs w:val="22"/>
              </w:rPr>
              <w:t xml:space="preserve">(10 years, </w:t>
            </w:r>
            <w:r w:rsidRPr="00385189" w:rsidR="00133B59">
              <w:rPr>
                <w:rFonts w:eastAsia="Times New Roman"/>
                <w:sz w:val="22"/>
                <w:szCs w:val="22"/>
              </w:rPr>
              <w:t>7</w:t>
            </w:r>
            <w:r w:rsidRPr="00385189" w:rsidR="00435979">
              <w:rPr>
                <w:rFonts w:eastAsia="Times New Roman"/>
                <w:iCs/>
                <w:sz w:val="22"/>
                <w:szCs w:val="22"/>
              </w:rPr>
              <w:t>%</w:t>
            </w:r>
            <w:r w:rsidRPr="00385189" w:rsidR="00385189">
              <w:rPr>
                <w:rFonts w:eastAsia="Times New Roman"/>
                <w:iCs/>
                <w:sz w:val="22"/>
                <w:szCs w:val="22"/>
              </w:rPr>
              <w:t>)</w:t>
            </w:r>
          </w:p>
        </w:tc>
        <w:tc>
          <w:tcPr>
            <w:tcW w:w="1620" w:type="dxa"/>
          </w:tcPr>
          <w:p w:rsidR="007D35C1" w:rsidRPr="00385189" w:rsidP="009A2350" w14:paraId="22AA3864" w14:textId="1835095A">
            <w:pPr>
              <w:jc w:val="center"/>
              <w:rPr>
                <w:rFonts w:eastAsia="Times New Roman"/>
                <w:sz w:val="22"/>
                <w:szCs w:val="22"/>
              </w:rPr>
            </w:pPr>
            <w:r>
              <w:rPr>
                <w:iCs/>
                <w:sz w:val="22"/>
                <w:szCs w:val="22"/>
              </w:rPr>
              <w:t>$</w:t>
            </w:r>
            <w:r w:rsidR="00E40DE9">
              <w:rPr>
                <w:iCs/>
                <w:sz w:val="22"/>
                <w:szCs w:val="22"/>
              </w:rPr>
              <w:t>7,514,930</w:t>
            </w:r>
          </w:p>
        </w:tc>
        <w:tc>
          <w:tcPr>
            <w:tcW w:w="1620" w:type="dxa"/>
          </w:tcPr>
          <w:p w:rsidR="007D35C1" w:rsidRPr="00385189" w:rsidP="009A2350" w14:paraId="77422972" w14:textId="4DF9B127">
            <w:pPr>
              <w:jc w:val="center"/>
              <w:rPr>
                <w:rFonts w:eastAsia="Times New Roman"/>
                <w:sz w:val="22"/>
                <w:szCs w:val="22"/>
              </w:rPr>
            </w:pPr>
            <w:r>
              <w:rPr>
                <w:iCs/>
                <w:sz w:val="22"/>
                <w:szCs w:val="22"/>
              </w:rPr>
              <w:t>$2,086,236</w:t>
            </w:r>
          </w:p>
        </w:tc>
        <w:tc>
          <w:tcPr>
            <w:tcW w:w="1435" w:type="dxa"/>
          </w:tcPr>
          <w:p w:rsidR="007D35C1" w:rsidRPr="00385189" w:rsidP="009A2350" w14:paraId="403CE171" w14:textId="2964363B">
            <w:pPr>
              <w:jc w:val="center"/>
              <w:rPr>
                <w:rFonts w:eastAsia="Times New Roman"/>
                <w:sz w:val="22"/>
                <w:szCs w:val="22"/>
              </w:rPr>
            </w:pPr>
            <w:r>
              <w:rPr>
                <w:sz w:val="22"/>
                <w:szCs w:val="22"/>
              </w:rPr>
              <w:t>$</w:t>
            </w:r>
            <w:r w:rsidR="00C8278D">
              <w:rPr>
                <w:sz w:val="22"/>
                <w:szCs w:val="22"/>
              </w:rPr>
              <w:t>20,296</w:t>
            </w:r>
            <w:r w:rsidR="00BC4121">
              <w:rPr>
                <w:sz w:val="22"/>
                <w:szCs w:val="22"/>
              </w:rPr>
              <w:t>,624</w:t>
            </w:r>
          </w:p>
        </w:tc>
      </w:tr>
      <w:tr w14:paraId="5CF7BF0D" w14:textId="77777777" w:rsidTr="00385189">
        <w:tblPrEx>
          <w:tblW w:w="0" w:type="auto"/>
          <w:tblLook w:val="04A0"/>
        </w:tblPrEx>
        <w:tc>
          <w:tcPr>
            <w:tcW w:w="4675" w:type="dxa"/>
          </w:tcPr>
          <w:p w:rsidR="00133B59" w:rsidRPr="00385189" w:rsidP="007D35C1" w14:paraId="00F29238" w14:textId="4952E51A">
            <w:pPr>
              <w:rPr>
                <w:rFonts w:eastAsia="Times New Roman"/>
                <w:b/>
                <w:sz w:val="22"/>
                <w:szCs w:val="22"/>
              </w:rPr>
            </w:pPr>
            <w:r w:rsidRPr="00385189">
              <w:rPr>
                <w:rFonts w:eastAsia="Times New Roman"/>
                <w:b/>
                <w:sz w:val="22"/>
                <w:szCs w:val="22"/>
              </w:rPr>
              <w:t xml:space="preserve">Alternative annualized costs, </w:t>
            </w:r>
            <w:r w:rsidRPr="00385189" w:rsidR="00385189">
              <w:rPr>
                <w:rFonts w:eastAsia="Times New Roman"/>
                <w:b/>
                <w:bCs/>
                <w:iCs/>
                <w:sz w:val="22"/>
                <w:szCs w:val="22"/>
              </w:rPr>
              <w:t xml:space="preserve">(10 years, </w:t>
            </w:r>
            <w:r w:rsidRPr="00385189">
              <w:rPr>
                <w:rFonts w:eastAsia="Times New Roman"/>
                <w:b/>
                <w:sz w:val="22"/>
                <w:szCs w:val="22"/>
              </w:rPr>
              <w:t>3</w:t>
            </w:r>
            <w:r w:rsidRPr="00385189">
              <w:rPr>
                <w:rFonts w:eastAsia="Times New Roman"/>
                <w:b/>
                <w:bCs/>
                <w:iCs/>
                <w:sz w:val="22"/>
                <w:szCs w:val="22"/>
              </w:rPr>
              <w:t>%</w:t>
            </w:r>
            <w:r w:rsidRPr="00385189" w:rsidR="00385189">
              <w:rPr>
                <w:rFonts w:eastAsia="Times New Roman"/>
                <w:b/>
                <w:bCs/>
                <w:iCs/>
                <w:sz w:val="22"/>
                <w:szCs w:val="22"/>
              </w:rPr>
              <w:t>)</w:t>
            </w:r>
          </w:p>
        </w:tc>
        <w:tc>
          <w:tcPr>
            <w:tcW w:w="1620" w:type="dxa"/>
          </w:tcPr>
          <w:p w:rsidR="00133B59" w:rsidRPr="00385189" w:rsidP="009A2350" w14:paraId="74E02723" w14:textId="6BEB4EB7">
            <w:pPr>
              <w:jc w:val="center"/>
              <w:rPr>
                <w:rFonts w:eastAsia="Times New Roman"/>
                <w:b/>
                <w:sz w:val="22"/>
                <w:szCs w:val="22"/>
              </w:rPr>
            </w:pPr>
            <w:r>
              <w:rPr>
                <w:rFonts w:eastAsia="Times New Roman"/>
                <w:b/>
                <w:bCs/>
                <w:iCs/>
                <w:sz w:val="22"/>
                <w:szCs w:val="22"/>
              </w:rPr>
              <w:t>$6,095,036</w:t>
            </w:r>
          </w:p>
        </w:tc>
        <w:tc>
          <w:tcPr>
            <w:tcW w:w="1620" w:type="dxa"/>
          </w:tcPr>
          <w:p w:rsidR="00133B59" w:rsidRPr="00385189" w:rsidP="009A2350" w14:paraId="564A5DC7" w14:textId="1F7C6204">
            <w:pPr>
              <w:jc w:val="center"/>
              <w:rPr>
                <w:rFonts w:eastAsia="Times New Roman"/>
                <w:b/>
                <w:sz w:val="22"/>
                <w:szCs w:val="22"/>
              </w:rPr>
            </w:pPr>
            <w:r>
              <w:rPr>
                <w:rFonts w:eastAsia="Times New Roman"/>
                <w:b/>
                <w:bCs/>
                <w:iCs/>
                <w:sz w:val="22"/>
                <w:szCs w:val="22"/>
              </w:rPr>
              <w:t>$1,</w:t>
            </w:r>
            <w:r w:rsidR="00A10478">
              <w:rPr>
                <w:rFonts w:eastAsia="Times New Roman"/>
                <w:b/>
                <w:bCs/>
                <w:iCs/>
                <w:sz w:val="22"/>
                <w:szCs w:val="22"/>
              </w:rPr>
              <w:t>698,571</w:t>
            </w:r>
          </w:p>
        </w:tc>
        <w:tc>
          <w:tcPr>
            <w:tcW w:w="1435" w:type="dxa"/>
          </w:tcPr>
          <w:p w:rsidR="00133B59" w:rsidRPr="00385189" w:rsidP="009A2350" w14:paraId="7DFC8E9B" w14:textId="4543B0CC">
            <w:pPr>
              <w:jc w:val="center"/>
              <w:rPr>
                <w:rFonts w:eastAsia="Times New Roman"/>
                <w:b/>
                <w:sz w:val="22"/>
                <w:szCs w:val="22"/>
              </w:rPr>
            </w:pPr>
            <w:r>
              <w:rPr>
                <w:rFonts w:eastAsia="Times New Roman"/>
                <w:b/>
                <w:bCs/>
                <w:iCs/>
                <w:sz w:val="22"/>
                <w:szCs w:val="22"/>
              </w:rPr>
              <w:t>$16,992,836</w:t>
            </w:r>
          </w:p>
        </w:tc>
      </w:tr>
      <w:tr w14:paraId="5D409117" w14:textId="77777777" w:rsidTr="00385189">
        <w:tblPrEx>
          <w:tblW w:w="0" w:type="auto"/>
          <w:tblLook w:val="04A0"/>
        </w:tblPrEx>
        <w:tc>
          <w:tcPr>
            <w:tcW w:w="4675" w:type="dxa"/>
          </w:tcPr>
          <w:p w:rsidR="007D35C1" w:rsidRPr="00385189" w:rsidP="007D35C1" w14:paraId="2035DD8A" w14:textId="7FF9F966">
            <w:pPr>
              <w:rPr>
                <w:rFonts w:eastAsia="Times New Roman"/>
                <w:b/>
                <w:sz w:val="22"/>
                <w:szCs w:val="22"/>
              </w:rPr>
            </w:pPr>
            <w:r w:rsidRPr="00385189">
              <w:rPr>
                <w:rFonts w:eastAsia="Times New Roman"/>
                <w:b/>
                <w:sz w:val="22"/>
                <w:szCs w:val="22"/>
              </w:rPr>
              <w:t xml:space="preserve">Alternative </w:t>
            </w:r>
            <w:r w:rsidRPr="00385189" w:rsidR="00133B59">
              <w:rPr>
                <w:rFonts w:eastAsia="Times New Roman"/>
                <w:b/>
                <w:sz w:val="22"/>
                <w:szCs w:val="22"/>
              </w:rPr>
              <w:t xml:space="preserve">annualized costs, </w:t>
            </w:r>
            <w:r w:rsidRPr="00385189" w:rsidR="00385189">
              <w:rPr>
                <w:rFonts w:eastAsia="Times New Roman"/>
                <w:b/>
                <w:bCs/>
                <w:iCs/>
                <w:sz w:val="22"/>
                <w:szCs w:val="22"/>
              </w:rPr>
              <w:t xml:space="preserve">(10 years, </w:t>
            </w:r>
            <w:r w:rsidRPr="00385189" w:rsidR="00133B59">
              <w:rPr>
                <w:rFonts w:eastAsia="Times New Roman"/>
                <w:b/>
                <w:sz w:val="22"/>
                <w:szCs w:val="22"/>
              </w:rPr>
              <w:t>7</w:t>
            </w:r>
            <w:r w:rsidRPr="00385189" w:rsidR="00133B59">
              <w:rPr>
                <w:rFonts w:eastAsia="Times New Roman"/>
                <w:b/>
                <w:bCs/>
                <w:iCs/>
                <w:sz w:val="22"/>
                <w:szCs w:val="22"/>
              </w:rPr>
              <w:t>%</w:t>
            </w:r>
            <w:r w:rsidRPr="00385189" w:rsidR="00385189">
              <w:rPr>
                <w:rFonts w:eastAsia="Times New Roman"/>
                <w:b/>
                <w:bCs/>
                <w:iCs/>
                <w:sz w:val="22"/>
                <w:szCs w:val="22"/>
              </w:rPr>
              <w:t>)</w:t>
            </w:r>
          </w:p>
        </w:tc>
        <w:tc>
          <w:tcPr>
            <w:tcW w:w="1620" w:type="dxa"/>
          </w:tcPr>
          <w:p w:rsidR="007D35C1" w:rsidRPr="00385189" w:rsidP="009A2350" w14:paraId="4D80B699" w14:textId="15D7777F">
            <w:pPr>
              <w:jc w:val="center"/>
              <w:rPr>
                <w:rFonts w:eastAsia="Times New Roman"/>
                <w:b/>
                <w:sz w:val="22"/>
                <w:szCs w:val="22"/>
              </w:rPr>
            </w:pPr>
            <w:r>
              <w:rPr>
                <w:rFonts w:eastAsia="Times New Roman"/>
                <w:b/>
                <w:bCs/>
                <w:iCs/>
                <w:sz w:val="22"/>
                <w:szCs w:val="22"/>
              </w:rPr>
              <w:t>$6,562,847</w:t>
            </w:r>
          </w:p>
        </w:tc>
        <w:tc>
          <w:tcPr>
            <w:tcW w:w="1620" w:type="dxa"/>
          </w:tcPr>
          <w:p w:rsidR="007D35C1" w:rsidRPr="00385189" w:rsidP="009A2350" w14:paraId="5DE9DFA6" w14:textId="790E8A4A">
            <w:pPr>
              <w:jc w:val="center"/>
              <w:rPr>
                <w:rFonts w:eastAsia="Times New Roman"/>
                <w:b/>
                <w:sz w:val="22"/>
                <w:szCs w:val="22"/>
              </w:rPr>
            </w:pPr>
            <w:r>
              <w:rPr>
                <w:rFonts w:eastAsia="Times New Roman"/>
                <w:b/>
                <w:bCs/>
                <w:iCs/>
                <w:sz w:val="22"/>
                <w:szCs w:val="22"/>
              </w:rPr>
              <w:t>$1,774,256</w:t>
            </w:r>
          </w:p>
        </w:tc>
        <w:tc>
          <w:tcPr>
            <w:tcW w:w="1435" w:type="dxa"/>
          </w:tcPr>
          <w:p w:rsidR="007D35C1" w:rsidRPr="00385189" w:rsidP="009A2350" w14:paraId="7035DBDD" w14:textId="4305A412">
            <w:pPr>
              <w:jc w:val="center"/>
              <w:rPr>
                <w:rFonts w:eastAsia="Times New Roman"/>
                <w:b/>
                <w:sz w:val="22"/>
                <w:szCs w:val="22"/>
              </w:rPr>
            </w:pPr>
            <w:r>
              <w:rPr>
                <w:rFonts w:eastAsia="Times New Roman"/>
                <w:b/>
                <w:bCs/>
                <w:iCs/>
                <w:sz w:val="22"/>
                <w:szCs w:val="22"/>
              </w:rPr>
              <w:t>$18,638,256</w:t>
            </w:r>
          </w:p>
        </w:tc>
      </w:tr>
    </w:tbl>
    <w:p w:rsidR="007D35C1" w:rsidP="007D35C1" w14:paraId="37C953EA" w14:textId="77777777">
      <w:pPr>
        <w:rPr>
          <w:rFonts w:eastAsia="Times New Roman"/>
          <w:iCs/>
        </w:rPr>
      </w:pPr>
    </w:p>
    <w:p w:rsidR="001467CC" w:rsidRPr="001467CC" w:rsidP="00E37A48" w14:paraId="2EDFF392" w14:textId="2BD36A97">
      <w:pPr>
        <w:pStyle w:val="Heading3"/>
      </w:pPr>
      <w:bookmarkStart w:id="85" w:name="_Toc203050698"/>
      <w:r>
        <w:t>Requir</w:t>
      </w:r>
      <w:r w:rsidR="00E37A48">
        <w:t xml:space="preserve">e </w:t>
      </w:r>
      <w:r w:rsidR="00345441">
        <w:t xml:space="preserve">Submission of </w:t>
      </w:r>
      <w:r w:rsidR="006554D8">
        <w:t>a</w:t>
      </w:r>
      <w:r w:rsidR="00345441">
        <w:t xml:space="preserve"> GRAS Notice for</w:t>
      </w:r>
      <w:r w:rsidR="00E37A48">
        <w:t xml:space="preserve"> </w:t>
      </w:r>
      <w:r w:rsidR="0000023B">
        <w:t>A</w:t>
      </w:r>
      <w:r w:rsidR="00E37A48">
        <w:t xml:space="preserve">ll </w:t>
      </w:r>
      <w:r w:rsidR="0016574F">
        <w:t>Substances</w:t>
      </w:r>
      <w:r w:rsidR="0016574F">
        <w:t xml:space="preserve"> </w:t>
      </w:r>
      <w:r w:rsidR="00886FE3">
        <w:t xml:space="preserve">Already Introduced into Interstate </w:t>
      </w:r>
      <w:r w:rsidR="00283B4D">
        <w:t>Commerce Based</w:t>
      </w:r>
      <w:r w:rsidR="00AA2B35">
        <w:t xml:space="preserve"> on an Independent Conclusion of GRAS </w:t>
      </w:r>
      <w:r w:rsidR="00283B4D">
        <w:t>Status Before</w:t>
      </w:r>
      <w:r w:rsidR="006B3BEB">
        <w:t xml:space="preserve"> the Effective Date of a Final </w:t>
      </w:r>
      <w:r w:rsidR="00C324C4">
        <w:t>Rule</w:t>
      </w:r>
      <w:bookmarkEnd w:id="85"/>
      <w:r w:rsidR="00C324C4">
        <w:t xml:space="preserve"> </w:t>
      </w:r>
    </w:p>
    <w:p w:rsidR="00CA107F" w:rsidP="002A1495" w14:paraId="57C2E859" w14:textId="09ED0089">
      <w:pPr>
        <w:spacing w:line="480" w:lineRule="auto"/>
        <w:ind w:firstLine="720"/>
        <w:rPr>
          <w:rFonts w:eastAsia="Times New Roman"/>
          <w:iCs/>
        </w:rPr>
      </w:pPr>
      <w:r>
        <w:rPr>
          <w:rFonts w:eastAsia="Times New Roman"/>
          <w:iCs/>
        </w:rPr>
        <w:t xml:space="preserve">With this alternative to the proposed rule, </w:t>
      </w:r>
      <w:r w:rsidR="002B7D54">
        <w:rPr>
          <w:rFonts w:eastAsia="Times New Roman"/>
          <w:iCs/>
        </w:rPr>
        <w:t xml:space="preserve">manufacturers of </w:t>
      </w:r>
      <w:r w:rsidR="008653E0">
        <w:rPr>
          <w:rFonts w:eastAsia="Times New Roman"/>
          <w:iCs/>
        </w:rPr>
        <w:t xml:space="preserve">substances </w:t>
      </w:r>
      <w:r w:rsidR="009E14C2">
        <w:rPr>
          <w:rFonts w:eastAsia="Times New Roman"/>
          <w:iCs/>
        </w:rPr>
        <w:t xml:space="preserve">already </w:t>
      </w:r>
      <w:r w:rsidR="00AA2B35">
        <w:rPr>
          <w:rFonts w:eastAsia="Times New Roman"/>
          <w:iCs/>
        </w:rPr>
        <w:t xml:space="preserve">introduced into interstate </w:t>
      </w:r>
      <w:r w:rsidR="00432F12">
        <w:rPr>
          <w:rFonts w:eastAsia="Times New Roman"/>
          <w:iCs/>
        </w:rPr>
        <w:t>commerce</w:t>
      </w:r>
      <w:r w:rsidR="00C82B41">
        <w:rPr>
          <w:rFonts w:eastAsia="Times New Roman"/>
          <w:iCs/>
        </w:rPr>
        <w:t xml:space="preserve"> </w:t>
      </w:r>
      <w:r w:rsidR="00597FB7">
        <w:rPr>
          <w:rFonts w:eastAsia="Times New Roman"/>
          <w:iCs/>
        </w:rPr>
        <w:t>based on an</w:t>
      </w:r>
      <w:r w:rsidR="00C82B41">
        <w:rPr>
          <w:rFonts w:eastAsia="Times New Roman"/>
          <w:iCs/>
        </w:rPr>
        <w:t xml:space="preserve"> independent conclusion </w:t>
      </w:r>
      <w:r w:rsidR="00AA2B35">
        <w:rPr>
          <w:rFonts w:eastAsia="Times New Roman"/>
          <w:iCs/>
        </w:rPr>
        <w:t>of GRAS status</w:t>
      </w:r>
      <w:r w:rsidR="00C82B41">
        <w:rPr>
          <w:rFonts w:eastAsia="Times New Roman"/>
          <w:iCs/>
        </w:rPr>
        <w:t xml:space="preserve"> before the effective date of a final rule </w:t>
      </w:r>
      <w:r w:rsidR="00C63DE0">
        <w:rPr>
          <w:rFonts w:eastAsia="Times New Roman"/>
          <w:iCs/>
        </w:rPr>
        <w:t xml:space="preserve">would </w:t>
      </w:r>
      <w:r w:rsidR="00C82B41">
        <w:rPr>
          <w:rFonts w:eastAsia="Times New Roman"/>
          <w:iCs/>
        </w:rPr>
        <w:t xml:space="preserve">be required to </w:t>
      </w:r>
      <w:r w:rsidR="00C63DE0">
        <w:rPr>
          <w:rFonts w:eastAsia="Times New Roman"/>
          <w:iCs/>
        </w:rPr>
        <w:t xml:space="preserve">submit </w:t>
      </w:r>
      <w:r w:rsidR="001D782A">
        <w:rPr>
          <w:rFonts w:eastAsia="Times New Roman"/>
          <w:iCs/>
        </w:rPr>
        <w:t>a full GRAS noti</w:t>
      </w:r>
      <w:r w:rsidR="006B664D">
        <w:rPr>
          <w:rFonts w:eastAsia="Times New Roman"/>
          <w:iCs/>
        </w:rPr>
        <w:t>ce</w:t>
      </w:r>
      <w:r>
        <w:rPr>
          <w:rFonts w:eastAsia="Times New Roman"/>
          <w:iCs/>
        </w:rPr>
        <w:t xml:space="preserve">. </w:t>
      </w:r>
      <w:r w:rsidR="00056BCD">
        <w:rPr>
          <w:rFonts w:eastAsia="Times New Roman"/>
          <w:iCs/>
        </w:rPr>
        <w:t>We estimate th</w:t>
      </w:r>
      <w:r w:rsidR="00E14B71">
        <w:rPr>
          <w:rFonts w:eastAsia="Times New Roman"/>
          <w:iCs/>
        </w:rPr>
        <w:t xml:space="preserve">at </w:t>
      </w:r>
      <w:r w:rsidR="00845A5E">
        <w:rPr>
          <w:rFonts w:eastAsia="Times New Roman"/>
          <w:iCs/>
        </w:rPr>
        <w:t xml:space="preserve">the time burden to manufacturers of submitting a </w:t>
      </w:r>
      <w:r w:rsidR="00CC3485">
        <w:rPr>
          <w:rFonts w:eastAsia="Times New Roman"/>
          <w:iCs/>
        </w:rPr>
        <w:t xml:space="preserve">GRAS </w:t>
      </w:r>
      <w:r w:rsidR="00845A5E">
        <w:rPr>
          <w:rFonts w:eastAsia="Times New Roman"/>
          <w:iCs/>
        </w:rPr>
        <w:t>noti</w:t>
      </w:r>
      <w:r w:rsidR="00AD346E">
        <w:rPr>
          <w:rFonts w:eastAsia="Times New Roman"/>
          <w:iCs/>
        </w:rPr>
        <w:t>ce</w:t>
      </w:r>
      <w:r w:rsidR="00D16560">
        <w:rPr>
          <w:rFonts w:eastAsia="Times New Roman"/>
          <w:iCs/>
        </w:rPr>
        <w:t xml:space="preserve"> for </w:t>
      </w:r>
      <w:r w:rsidR="00E43CBC">
        <w:rPr>
          <w:rFonts w:eastAsia="Times New Roman"/>
          <w:iCs/>
        </w:rPr>
        <w:t xml:space="preserve">a </w:t>
      </w:r>
      <w:r w:rsidRPr="00E43CBC" w:rsidR="00E43CBC">
        <w:rPr>
          <w:rFonts w:eastAsia="Times New Roman"/>
          <w:iCs/>
        </w:rPr>
        <w:t xml:space="preserve">substance </w:t>
      </w:r>
      <w:r w:rsidR="009E14C2">
        <w:rPr>
          <w:rFonts w:eastAsia="Times New Roman"/>
          <w:iCs/>
        </w:rPr>
        <w:t>already introduced into interstate commerce based on an independent conclusion of</w:t>
      </w:r>
      <w:r w:rsidRPr="00E43CBC" w:rsidR="00E43CBC">
        <w:rPr>
          <w:rFonts w:eastAsia="Times New Roman"/>
          <w:iCs/>
        </w:rPr>
        <w:t xml:space="preserve"> GRAS </w:t>
      </w:r>
      <w:r w:rsidR="009E14C2">
        <w:rPr>
          <w:rFonts w:eastAsia="Times New Roman"/>
          <w:iCs/>
        </w:rPr>
        <w:t>status</w:t>
      </w:r>
      <w:r w:rsidRPr="00E43CBC" w:rsidR="00E43CBC">
        <w:rPr>
          <w:rFonts w:eastAsia="Times New Roman"/>
          <w:iCs/>
        </w:rPr>
        <w:t xml:space="preserve"> before the effective date of a final rule </w:t>
      </w:r>
      <w:r w:rsidR="00845A5E">
        <w:rPr>
          <w:rFonts w:eastAsia="Times New Roman"/>
          <w:iCs/>
        </w:rPr>
        <w:t xml:space="preserve">would be </w:t>
      </w:r>
      <w:r w:rsidR="00D16560">
        <w:rPr>
          <w:rFonts w:eastAsia="Times New Roman"/>
          <w:iCs/>
        </w:rPr>
        <w:t xml:space="preserve">equal to the time burden </w:t>
      </w:r>
      <w:r w:rsidR="00CF5CC0">
        <w:rPr>
          <w:rFonts w:eastAsia="Times New Roman"/>
          <w:iCs/>
        </w:rPr>
        <w:t xml:space="preserve">of submitting a </w:t>
      </w:r>
      <w:r w:rsidR="004B2D77">
        <w:rPr>
          <w:rFonts w:eastAsia="Times New Roman"/>
          <w:iCs/>
        </w:rPr>
        <w:t xml:space="preserve">GRAS notice </w:t>
      </w:r>
      <w:r w:rsidR="00CF5CC0">
        <w:rPr>
          <w:rFonts w:eastAsia="Times New Roman"/>
          <w:iCs/>
        </w:rPr>
        <w:t>for a new substance</w:t>
      </w:r>
      <w:r w:rsidR="004B2D77">
        <w:rPr>
          <w:rFonts w:eastAsia="Times New Roman"/>
          <w:iCs/>
        </w:rPr>
        <w:t xml:space="preserve"> or a new use of a substance</w:t>
      </w:r>
      <w:r w:rsidR="00000E11">
        <w:rPr>
          <w:rFonts w:eastAsia="Times New Roman"/>
          <w:iCs/>
        </w:rPr>
        <w:t>.</w:t>
      </w:r>
      <w:r w:rsidR="00845A5E">
        <w:rPr>
          <w:rFonts w:eastAsia="Times New Roman"/>
          <w:iCs/>
        </w:rPr>
        <w:t xml:space="preserve"> </w:t>
      </w:r>
      <w:r>
        <w:rPr>
          <w:rFonts w:eastAsia="Times New Roman"/>
          <w:iCs/>
        </w:rPr>
        <w:t>This additional requirement would increase costs to affected manufacturers</w:t>
      </w:r>
      <w:r w:rsidR="003A1CA9">
        <w:rPr>
          <w:rFonts w:eastAsia="Times New Roman"/>
          <w:iCs/>
        </w:rPr>
        <w:t xml:space="preserve"> and increase costs to FDA </w:t>
      </w:r>
      <w:r w:rsidR="003A1CA9">
        <w:rPr>
          <w:rFonts w:eastAsia="Times New Roman"/>
          <w:iCs/>
        </w:rPr>
        <w:t>in order to</w:t>
      </w:r>
      <w:r w:rsidR="003A1CA9">
        <w:rPr>
          <w:rFonts w:eastAsia="Times New Roman"/>
          <w:iCs/>
        </w:rPr>
        <w:t xml:space="preserve"> review</w:t>
      </w:r>
      <w:r w:rsidR="00C15379">
        <w:rPr>
          <w:rFonts w:eastAsia="Times New Roman"/>
          <w:iCs/>
        </w:rPr>
        <w:t xml:space="preserve"> additional submissions</w:t>
      </w:r>
      <w:r>
        <w:rPr>
          <w:rFonts w:eastAsia="Times New Roman"/>
          <w:iCs/>
        </w:rPr>
        <w:t>.</w:t>
      </w:r>
    </w:p>
    <w:p w:rsidR="00CA107F" w:rsidP="00D32A66" w14:paraId="6B5883DC" w14:textId="29C06651">
      <w:pPr>
        <w:spacing w:line="480" w:lineRule="auto"/>
        <w:ind w:firstLine="720"/>
        <w:rPr>
          <w:rFonts w:eastAsia="Times New Roman"/>
          <w:iCs/>
        </w:rPr>
      </w:pPr>
      <w:r>
        <w:rPr>
          <w:rFonts w:eastAsia="Times New Roman"/>
          <w:iCs/>
        </w:rPr>
        <w:t>Under this regulatory alternative, we estimate the annualized costs of the proposed rule are approximately $</w:t>
      </w:r>
      <w:r w:rsidR="008251E8">
        <w:rPr>
          <w:rFonts w:eastAsia="Times New Roman"/>
          <w:iCs/>
        </w:rPr>
        <w:t>21.5</w:t>
      </w:r>
      <w:r>
        <w:rPr>
          <w:rFonts w:eastAsia="Times New Roman"/>
          <w:iCs/>
        </w:rPr>
        <w:t xml:space="preserve"> million, with a lower bound of approximately $</w:t>
      </w:r>
      <w:r w:rsidR="008251E8">
        <w:rPr>
          <w:rFonts w:eastAsia="Times New Roman"/>
          <w:iCs/>
        </w:rPr>
        <w:t>4.9</w:t>
      </w:r>
      <w:r>
        <w:rPr>
          <w:rFonts w:eastAsia="Times New Roman"/>
          <w:iCs/>
        </w:rPr>
        <w:t xml:space="preserve"> million and an upper bound of approximately $</w:t>
      </w:r>
      <w:r w:rsidR="00545E62">
        <w:rPr>
          <w:rFonts w:eastAsia="Times New Roman"/>
          <w:iCs/>
        </w:rPr>
        <w:t>52.7</w:t>
      </w:r>
      <w:r>
        <w:rPr>
          <w:rFonts w:eastAsia="Times New Roman"/>
          <w:iCs/>
        </w:rPr>
        <w:t xml:space="preserve"> million, discounted at 3 percent over 10 years</w:t>
      </w:r>
      <w:r w:rsidR="00385189">
        <w:rPr>
          <w:rFonts w:eastAsia="Times New Roman"/>
          <w:iCs/>
        </w:rPr>
        <w:t xml:space="preserve"> in 2024 dollars</w:t>
      </w:r>
      <w:r>
        <w:rPr>
          <w:rFonts w:eastAsia="Times New Roman"/>
          <w:iCs/>
        </w:rPr>
        <w:t>. At a 7 percent discount rate, estimate costs are approximately $</w:t>
      </w:r>
      <w:r w:rsidR="008251E8">
        <w:rPr>
          <w:rFonts w:eastAsia="Times New Roman"/>
          <w:iCs/>
        </w:rPr>
        <w:t>24.8</w:t>
      </w:r>
      <w:r>
        <w:rPr>
          <w:rFonts w:eastAsia="Times New Roman"/>
          <w:iCs/>
        </w:rPr>
        <w:t xml:space="preserve"> million, with a lower bound of approximately $</w:t>
      </w:r>
      <w:r w:rsidR="008251E8">
        <w:rPr>
          <w:rFonts w:eastAsia="Times New Roman"/>
          <w:iCs/>
        </w:rPr>
        <w:t>5.6</w:t>
      </w:r>
      <w:r>
        <w:rPr>
          <w:rFonts w:eastAsia="Times New Roman"/>
          <w:iCs/>
        </w:rPr>
        <w:t xml:space="preserve"> million and an upper bound of approximately $</w:t>
      </w:r>
      <w:r w:rsidR="008251E8">
        <w:rPr>
          <w:rFonts w:eastAsia="Times New Roman"/>
          <w:iCs/>
        </w:rPr>
        <w:t>61.0</w:t>
      </w:r>
      <w:r>
        <w:rPr>
          <w:rFonts w:eastAsia="Times New Roman"/>
          <w:iCs/>
        </w:rPr>
        <w:t xml:space="preserve"> million.</w:t>
      </w:r>
      <w:r w:rsidR="008A2015">
        <w:rPr>
          <w:rFonts w:eastAsia="Times New Roman"/>
          <w:iCs/>
        </w:rPr>
        <w:t xml:space="preserve"> These estimates are summarized in </w:t>
      </w:r>
      <w:r w:rsidRPr="00C66108" w:rsidR="005045FC">
        <w:rPr>
          <w:rFonts w:eastAsia="Times New Roman"/>
          <w:iCs/>
        </w:rPr>
        <w:fldChar w:fldCharType="begin"/>
      </w:r>
      <w:r w:rsidRPr="00C66108" w:rsidR="005045FC">
        <w:rPr>
          <w:rFonts w:eastAsia="Times New Roman"/>
          <w:iCs/>
        </w:rPr>
        <w:instrText xml:space="preserve"> REF _Ref198282131 \h </w:instrText>
      </w:r>
      <w:r w:rsidRPr="00C66108" w:rsidR="00C66108">
        <w:rPr>
          <w:rFonts w:eastAsia="Times New Roman"/>
          <w:iCs/>
        </w:rPr>
        <w:instrText xml:space="preserve"> \* MERGEFORMAT </w:instrText>
      </w:r>
      <w:r w:rsidRPr="00C66108" w:rsidR="005045FC">
        <w:rPr>
          <w:rFonts w:eastAsia="Times New Roman"/>
          <w:iCs/>
        </w:rPr>
        <w:fldChar w:fldCharType="separate"/>
      </w:r>
      <w:r w:rsidRPr="00CE24E9" w:rsidR="00BF2543">
        <w:t>Table 19</w:t>
      </w:r>
      <w:r w:rsidRPr="00C66108" w:rsidR="005045FC">
        <w:rPr>
          <w:rFonts w:eastAsia="Times New Roman"/>
          <w:iCs/>
        </w:rPr>
        <w:fldChar w:fldCharType="end"/>
      </w:r>
      <w:r w:rsidR="008A2015">
        <w:rPr>
          <w:rFonts w:eastAsia="Times New Roman"/>
          <w:iCs/>
        </w:rPr>
        <w:t>.</w:t>
      </w:r>
    </w:p>
    <w:p w:rsidR="00792FC1" w:rsidP="00D32A66" w14:paraId="5056BF15" w14:textId="06B66C2C">
      <w:pPr>
        <w:spacing w:line="480" w:lineRule="auto"/>
        <w:ind w:firstLine="720"/>
        <w:rPr>
          <w:rFonts w:eastAsia="Times New Roman"/>
          <w:iCs/>
        </w:rPr>
      </w:pPr>
      <w:r>
        <w:rPr>
          <w:rFonts w:eastAsia="Times New Roman"/>
          <w:iCs/>
        </w:rPr>
        <w:t>This</w:t>
      </w:r>
      <w:r w:rsidR="002E1274">
        <w:rPr>
          <w:rFonts w:eastAsia="Times New Roman"/>
          <w:iCs/>
        </w:rPr>
        <w:t xml:space="preserve"> alternative</w:t>
      </w:r>
      <w:r>
        <w:rPr>
          <w:rFonts w:eastAsia="Times New Roman"/>
          <w:iCs/>
        </w:rPr>
        <w:t xml:space="preserve"> could lead to </w:t>
      </w:r>
      <w:r w:rsidR="008D201B">
        <w:rPr>
          <w:rFonts w:eastAsia="Times New Roman"/>
          <w:iCs/>
        </w:rPr>
        <w:t>increases in potential benefits</w:t>
      </w:r>
      <w:r w:rsidR="001511D1">
        <w:rPr>
          <w:rFonts w:eastAsia="Times New Roman"/>
          <w:iCs/>
        </w:rPr>
        <w:t xml:space="preserve">. A full GRAS </w:t>
      </w:r>
      <w:r w:rsidR="00D07AA5">
        <w:rPr>
          <w:rFonts w:eastAsia="Times New Roman"/>
          <w:iCs/>
        </w:rPr>
        <w:t xml:space="preserve">notice </w:t>
      </w:r>
      <w:r w:rsidR="001511D1">
        <w:rPr>
          <w:rFonts w:eastAsia="Times New Roman"/>
          <w:iCs/>
        </w:rPr>
        <w:t>provides substantially more information than</w:t>
      </w:r>
      <w:r w:rsidR="008A4DFE">
        <w:rPr>
          <w:rFonts w:eastAsia="Times New Roman"/>
          <w:iCs/>
        </w:rPr>
        <w:t xml:space="preserve"> </w:t>
      </w:r>
      <w:r w:rsidR="00B4678C">
        <w:rPr>
          <w:rFonts w:eastAsia="Times New Roman"/>
          <w:iCs/>
        </w:rPr>
        <w:t xml:space="preserve">what </w:t>
      </w:r>
      <w:r w:rsidR="003A6C24">
        <w:rPr>
          <w:rFonts w:eastAsia="Times New Roman"/>
          <w:iCs/>
        </w:rPr>
        <w:t>the proposed rule is requesting from manufacturers of</w:t>
      </w:r>
      <w:r w:rsidR="00CB66E3">
        <w:rPr>
          <w:rFonts w:eastAsia="Times New Roman"/>
          <w:iCs/>
        </w:rPr>
        <w:t xml:space="preserve"> </w:t>
      </w:r>
      <w:r w:rsidR="00CB66E3">
        <w:rPr>
          <w:rFonts w:eastAsia="Times New Roman"/>
          <w:iCs/>
        </w:rPr>
        <w:t>substances already</w:t>
      </w:r>
      <w:r w:rsidR="00A92C17">
        <w:rPr>
          <w:rFonts w:eastAsia="Times New Roman"/>
          <w:iCs/>
        </w:rPr>
        <w:t xml:space="preserve"> introduced into interstate commerce </w:t>
      </w:r>
      <w:r w:rsidR="00D07AA5">
        <w:rPr>
          <w:rFonts w:eastAsia="Times New Roman"/>
          <w:iCs/>
        </w:rPr>
        <w:t xml:space="preserve">based on an independent conclusion of GRAS status </w:t>
      </w:r>
      <w:r w:rsidR="002251CB">
        <w:rPr>
          <w:rFonts w:eastAsia="Times New Roman"/>
          <w:iCs/>
        </w:rPr>
        <w:t xml:space="preserve">before the effective date of </w:t>
      </w:r>
      <w:r w:rsidR="00A92C17">
        <w:rPr>
          <w:rFonts w:eastAsia="Times New Roman"/>
          <w:iCs/>
        </w:rPr>
        <w:t xml:space="preserve">a final </w:t>
      </w:r>
      <w:r w:rsidR="002251CB">
        <w:rPr>
          <w:rFonts w:eastAsia="Times New Roman"/>
          <w:iCs/>
        </w:rPr>
        <w:t>rule.</w:t>
      </w:r>
      <w:r w:rsidR="00290671">
        <w:rPr>
          <w:rFonts w:eastAsia="Times New Roman"/>
          <w:iCs/>
        </w:rPr>
        <w:t xml:space="preserve"> As information asymmetries form the basis of the potential ben</w:t>
      </w:r>
      <w:r w:rsidR="00E65B53">
        <w:rPr>
          <w:rFonts w:eastAsia="Times New Roman"/>
          <w:iCs/>
        </w:rPr>
        <w:t>efits associated with the proposed rule</w:t>
      </w:r>
      <w:r w:rsidR="0013378A">
        <w:rPr>
          <w:rFonts w:eastAsia="Times New Roman"/>
          <w:iCs/>
        </w:rPr>
        <w:t xml:space="preserve">, this alternative could </w:t>
      </w:r>
      <w:r w:rsidR="00DC21F8">
        <w:rPr>
          <w:rFonts w:eastAsia="Times New Roman"/>
          <w:iCs/>
        </w:rPr>
        <w:t>generate larger benefit</w:t>
      </w:r>
      <w:r w:rsidR="006C34D3">
        <w:rPr>
          <w:rFonts w:eastAsia="Times New Roman"/>
          <w:iCs/>
        </w:rPr>
        <w:t>s.</w:t>
      </w:r>
    </w:p>
    <w:p w:rsidR="00F76F1A" w:rsidRPr="009512CA" w:rsidP="007437C8" w14:paraId="3408D924" w14:textId="1F6082BE">
      <w:pPr>
        <w:pStyle w:val="Caption"/>
        <w:rPr>
          <w:b/>
          <w:sz w:val="22"/>
          <w:szCs w:val="22"/>
        </w:rPr>
      </w:pPr>
      <w:bookmarkStart w:id="86" w:name="_Ref198282131"/>
      <w:r w:rsidRPr="007437C8">
        <w:rPr>
          <w:b/>
        </w:rPr>
        <w:t xml:space="preserve">Table </w:t>
      </w:r>
      <w:r w:rsidRPr="007437C8">
        <w:rPr>
          <w:b/>
        </w:rPr>
        <w:fldChar w:fldCharType="begin"/>
      </w:r>
      <w:r w:rsidRPr="009512CA">
        <w:rPr>
          <w:b/>
          <w:sz w:val="22"/>
          <w:szCs w:val="22"/>
        </w:rPr>
        <w:instrText xml:space="preserve"> SEQ Table \* ARABIC </w:instrText>
      </w:r>
      <w:r w:rsidRPr="007437C8">
        <w:rPr>
          <w:b/>
        </w:rPr>
        <w:fldChar w:fldCharType="separate"/>
      </w:r>
      <w:r w:rsidR="00BF2543">
        <w:rPr>
          <w:b/>
          <w:noProof/>
          <w:sz w:val="22"/>
          <w:szCs w:val="22"/>
        </w:rPr>
        <w:t>19</w:t>
      </w:r>
      <w:r w:rsidRPr="007437C8">
        <w:rPr>
          <w:b/>
        </w:rPr>
        <w:fldChar w:fldCharType="end"/>
      </w:r>
      <w:bookmarkEnd w:id="86"/>
      <w:r w:rsidRPr="009512CA">
        <w:rPr>
          <w:b/>
          <w:sz w:val="22"/>
          <w:szCs w:val="22"/>
        </w:rPr>
        <w:t xml:space="preserve">. </w:t>
      </w:r>
      <w:r w:rsidRPr="009512CA">
        <w:rPr>
          <w:rFonts w:eastAsia="Times New Roman"/>
          <w:b/>
          <w:sz w:val="22"/>
          <w:szCs w:val="22"/>
        </w:rPr>
        <w:t xml:space="preserve">Regulatory Alternative to the Proposed Rule: Full </w:t>
      </w:r>
      <w:r w:rsidR="00DC0C4F">
        <w:rPr>
          <w:rFonts w:eastAsia="Times New Roman"/>
          <w:b/>
          <w:sz w:val="22"/>
          <w:szCs w:val="22"/>
        </w:rPr>
        <w:t>GRAS Notice</w:t>
      </w:r>
      <w:r w:rsidRPr="009512CA" w:rsidR="00DC0C4F">
        <w:rPr>
          <w:rFonts w:eastAsia="Times New Roman"/>
          <w:b/>
          <w:sz w:val="22"/>
          <w:szCs w:val="22"/>
        </w:rPr>
        <w:t xml:space="preserve"> </w:t>
      </w:r>
      <w:r w:rsidRPr="009512CA">
        <w:rPr>
          <w:rFonts w:eastAsia="Times New Roman"/>
          <w:b/>
          <w:sz w:val="22"/>
          <w:szCs w:val="22"/>
        </w:rPr>
        <w:t>Requirement (2024</w:t>
      </w:r>
      <w:r w:rsidR="002D3EDE">
        <w:rPr>
          <w:rFonts w:eastAsia="Times New Roman"/>
          <w:b/>
          <w:bCs/>
          <w:sz w:val="22"/>
          <w:szCs w:val="22"/>
        </w:rPr>
        <w:t xml:space="preserve"> dollars</w:t>
      </w:r>
      <w:r w:rsidRPr="009512CA">
        <w:rPr>
          <w:rFonts w:eastAsia="Times New Roman"/>
          <w:b/>
          <w:bCs/>
          <w:sz w:val="22"/>
          <w:szCs w:val="22"/>
        </w:rPr>
        <w:t>)</w:t>
      </w:r>
    </w:p>
    <w:tbl>
      <w:tblPr>
        <w:tblStyle w:val="TableGrid"/>
        <w:tblW w:w="0" w:type="auto"/>
        <w:tblLook w:val="04A0"/>
      </w:tblPr>
      <w:tblGrid>
        <w:gridCol w:w="4585"/>
        <w:gridCol w:w="1800"/>
        <w:gridCol w:w="1530"/>
        <w:gridCol w:w="1435"/>
      </w:tblGrid>
      <w:tr w14:paraId="65A182D5" w14:textId="77777777" w:rsidTr="002A1495">
        <w:tblPrEx>
          <w:tblW w:w="0" w:type="auto"/>
          <w:tblLook w:val="04A0"/>
        </w:tblPrEx>
        <w:tc>
          <w:tcPr>
            <w:tcW w:w="4585" w:type="dxa"/>
          </w:tcPr>
          <w:p w:rsidR="00CA107F" w:rsidRPr="00385189" w14:paraId="2B9493D6" w14:textId="77777777">
            <w:pPr>
              <w:rPr>
                <w:rFonts w:eastAsia="Times New Roman"/>
                <w:sz w:val="22"/>
                <w:szCs w:val="22"/>
              </w:rPr>
            </w:pPr>
          </w:p>
        </w:tc>
        <w:tc>
          <w:tcPr>
            <w:tcW w:w="1800" w:type="dxa"/>
          </w:tcPr>
          <w:p w:rsidR="00CA107F" w:rsidRPr="00385189" w14:paraId="7DF82FF6" w14:textId="77777777">
            <w:pPr>
              <w:jc w:val="center"/>
              <w:rPr>
                <w:rFonts w:eastAsia="Times New Roman"/>
                <w:sz w:val="22"/>
                <w:szCs w:val="22"/>
              </w:rPr>
            </w:pPr>
            <w:r w:rsidRPr="00385189">
              <w:rPr>
                <w:rFonts w:eastAsia="Times New Roman"/>
                <w:sz w:val="22"/>
                <w:szCs w:val="22"/>
              </w:rPr>
              <w:t>Primary</w:t>
            </w:r>
          </w:p>
        </w:tc>
        <w:tc>
          <w:tcPr>
            <w:tcW w:w="1530" w:type="dxa"/>
          </w:tcPr>
          <w:p w:rsidR="00CA107F" w:rsidRPr="00385189" w14:paraId="3554EB8D" w14:textId="77777777">
            <w:pPr>
              <w:jc w:val="center"/>
              <w:rPr>
                <w:rFonts w:eastAsia="Times New Roman"/>
                <w:sz w:val="22"/>
                <w:szCs w:val="22"/>
              </w:rPr>
            </w:pPr>
            <w:r w:rsidRPr="00385189">
              <w:rPr>
                <w:rFonts w:eastAsia="Times New Roman"/>
                <w:sz w:val="22"/>
                <w:szCs w:val="22"/>
              </w:rPr>
              <w:t>Low</w:t>
            </w:r>
          </w:p>
        </w:tc>
        <w:tc>
          <w:tcPr>
            <w:tcW w:w="1435" w:type="dxa"/>
          </w:tcPr>
          <w:p w:rsidR="00CA107F" w:rsidRPr="00385189" w14:paraId="15DD4B61" w14:textId="77777777">
            <w:pPr>
              <w:jc w:val="center"/>
              <w:rPr>
                <w:rFonts w:eastAsia="Times New Roman"/>
                <w:sz w:val="22"/>
                <w:szCs w:val="22"/>
              </w:rPr>
            </w:pPr>
            <w:r w:rsidRPr="00385189">
              <w:rPr>
                <w:rFonts w:eastAsia="Times New Roman"/>
                <w:sz w:val="22"/>
                <w:szCs w:val="22"/>
              </w:rPr>
              <w:t>High</w:t>
            </w:r>
          </w:p>
        </w:tc>
      </w:tr>
      <w:tr w14:paraId="78329CB3" w14:textId="77777777" w:rsidTr="002A1495">
        <w:tblPrEx>
          <w:tblW w:w="0" w:type="auto"/>
          <w:tblLook w:val="04A0"/>
        </w:tblPrEx>
        <w:tc>
          <w:tcPr>
            <w:tcW w:w="4585" w:type="dxa"/>
          </w:tcPr>
          <w:p w:rsidR="00C54FAF" w:rsidRPr="00385189" w:rsidP="00C54FAF" w14:paraId="002500DF" w14:textId="59963ECC">
            <w:pPr>
              <w:rPr>
                <w:rFonts w:eastAsia="Times New Roman"/>
                <w:sz w:val="22"/>
                <w:szCs w:val="22"/>
              </w:rPr>
            </w:pPr>
            <w:r w:rsidRPr="00385189">
              <w:rPr>
                <w:rFonts w:eastAsia="Times New Roman"/>
                <w:sz w:val="22"/>
                <w:szCs w:val="22"/>
              </w:rPr>
              <w:t>Primary annualized costs</w:t>
            </w:r>
            <w:r w:rsidRPr="00385189">
              <w:rPr>
                <w:rFonts w:eastAsia="Times New Roman"/>
                <w:iCs/>
                <w:sz w:val="22"/>
                <w:szCs w:val="22"/>
              </w:rPr>
              <w:t xml:space="preserve"> (10 years</w:t>
            </w:r>
            <w:r w:rsidRPr="00385189">
              <w:rPr>
                <w:rFonts w:eastAsia="Times New Roman"/>
                <w:sz w:val="22"/>
                <w:szCs w:val="22"/>
              </w:rPr>
              <w:t>, 3</w:t>
            </w:r>
            <w:r w:rsidRPr="00385189">
              <w:rPr>
                <w:rFonts w:eastAsia="Times New Roman"/>
                <w:iCs/>
                <w:sz w:val="22"/>
                <w:szCs w:val="22"/>
              </w:rPr>
              <w:t>%)</w:t>
            </w:r>
          </w:p>
        </w:tc>
        <w:tc>
          <w:tcPr>
            <w:tcW w:w="1800" w:type="dxa"/>
          </w:tcPr>
          <w:p w:rsidR="00C54FAF" w:rsidRPr="00385189" w:rsidP="00C54FAF" w14:paraId="269F162C" w14:textId="7856F768">
            <w:pPr>
              <w:jc w:val="center"/>
              <w:rPr>
                <w:rFonts w:eastAsia="Times New Roman"/>
                <w:sz w:val="22"/>
                <w:szCs w:val="22"/>
              </w:rPr>
            </w:pPr>
            <w:r>
              <w:rPr>
                <w:iCs/>
                <w:sz w:val="22"/>
                <w:szCs w:val="22"/>
              </w:rPr>
              <w:t>$6,790,282</w:t>
            </w:r>
          </w:p>
        </w:tc>
        <w:tc>
          <w:tcPr>
            <w:tcW w:w="1530" w:type="dxa"/>
          </w:tcPr>
          <w:p w:rsidR="00C54FAF" w:rsidRPr="00385189" w:rsidP="00C54FAF" w14:paraId="40226170" w14:textId="2CCE5FDD">
            <w:pPr>
              <w:jc w:val="center"/>
              <w:rPr>
                <w:rFonts w:eastAsia="Times New Roman"/>
                <w:sz w:val="22"/>
                <w:szCs w:val="22"/>
              </w:rPr>
            </w:pPr>
            <w:r>
              <w:rPr>
                <w:iCs/>
                <w:sz w:val="22"/>
                <w:szCs w:val="22"/>
              </w:rPr>
              <w:t>$1,949,564</w:t>
            </w:r>
          </w:p>
        </w:tc>
        <w:tc>
          <w:tcPr>
            <w:tcW w:w="1435" w:type="dxa"/>
          </w:tcPr>
          <w:p w:rsidR="00C54FAF" w:rsidRPr="00385189" w:rsidP="00C54FAF" w14:paraId="0200EA8C" w14:textId="36C942EE">
            <w:pPr>
              <w:jc w:val="center"/>
              <w:rPr>
                <w:rFonts w:eastAsia="Times New Roman"/>
                <w:sz w:val="22"/>
                <w:szCs w:val="22"/>
              </w:rPr>
            </w:pPr>
            <w:r>
              <w:rPr>
                <w:sz w:val="22"/>
                <w:szCs w:val="22"/>
              </w:rPr>
              <w:t>17,955,841</w:t>
            </w:r>
          </w:p>
        </w:tc>
      </w:tr>
      <w:tr w14:paraId="6D646195" w14:textId="77777777" w:rsidTr="002A1495">
        <w:tblPrEx>
          <w:tblW w:w="0" w:type="auto"/>
          <w:tblLook w:val="04A0"/>
        </w:tblPrEx>
        <w:tc>
          <w:tcPr>
            <w:tcW w:w="4585" w:type="dxa"/>
          </w:tcPr>
          <w:p w:rsidR="00C54FAF" w:rsidRPr="00385189" w:rsidP="00C54FAF" w14:paraId="48B286CD" w14:textId="718CFDD3">
            <w:pPr>
              <w:rPr>
                <w:rFonts w:eastAsia="Times New Roman"/>
                <w:sz w:val="22"/>
                <w:szCs w:val="22"/>
              </w:rPr>
            </w:pPr>
            <w:r w:rsidRPr="00385189">
              <w:rPr>
                <w:rFonts w:eastAsia="Times New Roman"/>
                <w:sz w:val="22"/>
                <w:szCs w:val="22"/>
              </w:rPr>
              <w:t xml:space="preserve">Primary annualized costs, </w:t>
            </w:r>
            <w:r w:rsidRPr="00385189">
              <w:rPr>
                <w:rFonts w:eastAsia="Times New Roman"/>
                <w:iCs/>
                <w:sz w:val="22"/>
                <w:szCs w:val="22"/>
              </w:rPr>
              <w:t xml:space="preserve">(10 years, </w:t>
            </w:r>
            <w:r w:rsidRPr="00385189">
              <w:rPr>
                <w:rFonts w:eastAsia="Times New Roman"/>
                <w:sz w:val="22"/>
                <w:szCs w:val="22"/>
              </w:rPr>
              <w:t>7</w:t>
            </w:r>
            <w:r w:rsidRPr="00385189">
              <w:rPr>
                <w:rFonts w:eastAsia="Times New Roman"/>
                <w:iCs/>
                <w:sz w:val="22"/>
                <w:szCs w:val="22"/>
              </w:rPr>
              <w:t>%)</w:t>
            </w:r>
          </w:p>
        </w:tc>
        <w:tc>
          <w:tcPr>
            <w:tcW w:w="1800" w:type="dxa"/>
          </w:tcPr>
          <w:p w:rsidR="00C54FAF" w:rsidRPr="00385189" w:rsidP="00C54FAF" w14:paraId="03EA3620" w14:textId="05D5CFBF">
            <w:pPr>
              <w:jc w:val="center"/>
              <w:rPr>
                <w:rFonts w:eastAsia="Times New Roman"/>
                <w:sz w:val="22"/>
                <w:szCs w:val="22"/>
              </w:rPr>
            </w:pPr>
            <w:r>
              <w:rPr>
                <w:iCs/>
                <w:sz w:val="22"/>
                <w:szCs w:val="22"/>
              </w:rPr>
              <w:t>$7,514,930</w:t>
            </w:r>
          </w:p>
        </w:tc>
        <w:tc>
          <w:tcPr>
            <w:tcW w:w="1530" w:type="dxa"/>
          </w:tcPr>
          <w:p w:rsidR="00C54FAF" w:rsidRPr="00385189" w:rsidP="00C54FAF" w14:paraId="4B2B2053" w14:textId="7951B500">
            <w:pPr>
              <w:jc w:val="center"/>
              <w:rPr>
                <w:rFonts w:eastAsia="Times New Roman"/>
                <w:sz w:val="22"/>
                <w:szCs w:val="22"/>
              </w:rPr>
            </w:pPr>
            <w:r>
              <w:rPr>
                <w:iCs/>
                <w:sz w:val="22"/>
                <w:szCs w:val="22"/>
              </w:rPr>
              <w:t>$2,086,236</w:t>
            </w:r>
          </w:p>
        </w:tc>
        <w:tc>
          <w:tcPr>
            <w:tcW w:w="1435" w:type="dxa"/>
          </w:tcPr>
          <w:p w:rsidR="00C54FAF" w:rsidRPr="00385189" w:rsidP="00C54FAF" w14:paraId="5083DA8E" w14:textId="7984D16E">
            <w:pPr>
              <w:jc w:val="center"/>
              <w:rPr>
                <w:rFonts w:eastAsia="Times New Roman"/>
                <w:sz w:val="22"/>
                <w:szCs w:val="22"/>
              </w:rPr>
            </w:pPr>
            <w:r>
              <w:rPr>
                <w:sz w:val="22"/>
                <w:szCs w:val="22"/>
              </w:rPr>
              <w:t>$20,296,624</w:t>
            </w:r>
          </w:p>
        </w:tc>
      </w:tr>
      <w:tr w14:paraId="2862F270" w14:textId="77777777" w:rsidTr="002A1495">
        <w:tblPrEx>
          <w:tblW w:w="0" w:type="auto"/>
          <w:tblLook w:val="04A0"/>
        </w:tblPrEx>
        <w:tc>
          <w:tcPr>
            <w:tcW w:w="4585" w:type="dxa"/>
          </w:tcPr>
          <w:p w:rsidR="00CA107F" w:rsidRPr="00385189" w14:paraId="3F0095D4" w14:textId="19E2BEDD">
            <w:pPr>
              <w:rPr>
                <w:rFonts w:eastAsia="Times New Roman"/>
                <w:b/>
                <w:sz w:val="22"/>
                <w:szCs w:val="22"/>
              </w:rPr>
            </w:pPr>
            <w:r w:rsidRPr="00385189">
              <w:rPr>
                <w:rFonts w:eastAsia="Times New Roman"/>
                <w:b/>
                <w:sz w:val="22"/>
                <w:szCs w:val="22"/>
              </w:rPr>
              <w:t xml:space="preserve">Alternative annualized costs, </w:t>
            </w:r>
            <w:r w:rsidRPr="00385189" w:rsidR="00385189">
              <w:rPr>
                <w:rFonts w:eastAsia="Times New Roman"/>
                <w:b/>
                <w:bCs/>
                <w:iCs/>
                <w:sz w:val="22"/>
                <w:szCs w:val="22"/>
              </w:rPr>
              <w:t xml:space="preserve">(10 years, </w:t>
            </w:r>
            <w:r w:rsidRPr="00385189">
              <w:rPr>
                <w:rFonts w:eastAsia="Times New Roman"/>
                <w:b/>
                <w:sz w:val="22"/>
                <w:szCs w:val="22"/>
              </w:rPr>
              <w:t>3</w:t>
            </w:r>
            <w:r w:rsidRPr="00385189" w:rsidR="00385189">
              <w:rPr>
                <w:rFonts w:eastAsia="Times New Roman"/>
                <w:b/>
                <w:bCs/>
                <w:iCs/>
                <w:sz w:val="22"/>
                <w:szCs w:val="22"/>
              </w:rPr>
              <w:t>%)</w:t>
            </w:r>
          </w:p>
        </w:tc>
        <w:tc>
          <w:tcPr>
            <w:tcW w:w="1800" w:type="dxa"/>
          </w:tcPr>
          <w:p w:rsidR="00CA107F" w:rsidRPr="00385189" w14:paraId="1480B3DE" w14:textId="08CE3A47">
            <w:pPr>
              <w:jc w:val="center"/>
              <w:rPr>
                <w:rFonts w:eastAsia="Times New Roman"/>
                <w:b/>
                <w:sz w:val="22"/>
                <w:szCs w:val="22"/>
              </w:rPr>
            </w:pPr>
            <w:r>
              <w:rPr>
                <w:rFonts w:eastAsia="Times New Roman"/>
                <w:b/>
                <w:bCs/>
                <w:iCs/>
                <w:sz w:val="22"/>
                <w:szCs w:val="22"/>
              </w:rPr>
              <w:t>$21,546,112</w:t>
            </w:r>
          </w:p>
        </w:tc>
        <w:tc>
          <w:tcPr>
            <w:tcW w:w="1530" w:type="dxa"/>
          </w:tcPr>
          <w:p w:rsidR="00CA107F" w:rsidRPr="00385189" w14:paraId="28811AED" w14:textId="458A87EA">
            <w:pPr>
              <w:jc w:val="center"/>
              <w:rPr>
                <w:rFonts w:eastAsia="Times New Roman"/>
                <w:b/>
                <w:sz w:val="22"/>
                <w:szCs w:val="22"/>
              </w:rPr>
            </w:pPr>
            <w:r>
              <w:rPr>
                <w:rFonts w:eastAsia="Times New Roman"/>
                <w:b/>
                <w:bCs/>
                <w:iCs/>
                <w:sz w:val="22"/>
                <w:szCs w:val="22"/>
              </w:rPr>
              <w:t>$4,919,447</w:t>
            </w:r>
          </w:p>
        </w:tc>
        <w:tc>
          <w:tcPr>
            <w:tcW w:w="1435" w:type="dxa"/>
          </w:tcPr>
          <w:p w:rsidR="00CA107F" w:rsidRPr="00385189" w14:paraId="7BF2B050" w14:textId="771FD2A8">
            <w:pPr>
              <w:jc w:val="center"/>
              <w:rPr>
                <w:rFonts w:eastAsia="Times New Roman"/>
                <w:b/>
                <w:sz w:val="22"/>
                <w:szCs w:val="22"/>
              </w:rPr>
            </w:pPr>
            <w:r>
              <w:rPr>
                <w:rFonts w:eastAsia="Times New Roman"/>
                <w:b/>
                <w:bCs/>
                <w:iCs/>
                <w:sz w:val="22"/>
                <w:szCs w:val="22"/>
              </w:rPr>
              <w:t>$52,729,271</w:t>
            </w:r>
          </w:p>
        </w:tc>
      </w:tr>
      <w:tr w14:paraId="4F846948" w14:textId="77777777" w:rsidTr="002A1495">
        <w:tblPrEx>
          <w:tblW w:w="0" w:type="auto"/>
          <w:tblLook w:val="04A0"/>
        </w:tblPrEx>
        <w:tc>
          <w:tcPr>
            <w:tcW w:w="4585" w:type="dxa"/>
          </w:tcPr>
          <w:p w:rsidR="00CA107F" w:rsidRPr="00385189" w14:paraId="76FB7273" w14:textId="42AC4AD0">
            <w:pPr>
              <w:rPr>
                <w:rFonts w:eastAsia="Times New Roman"/>
                <w:b/>
                <w:sz w:val="22"/>
                <w:szCs w:val="22"/>
              </w:rPr>
            </w:pPr>
            <w:r w:rsidRPr="00385189">
              <w:rPr>
                <w:rFonts w:eastAsia="Times New Roman"/>
                <w:b/>
                <w:sz w:val="22"/>
                <w:szCs w:val="22"/>
              </w:rPr>
              <w:t xml:space="preserve">Alternative annualized costs, </w:t>
            </w:r>
            <w:r w:rsidRPr="00385189" w:rsidR="00385189">
              <w:rPr>
                <w:rFonts w:eastAsia="Times New Roman"/>
                <w:b/>
                <w:bCs/>
                <w:iCs/>
                <w:sz w:val="22"/>
                <w:szCs w:val="22"/>
              </w:rPr>
              <w:t xml:space="preserve">(10 years, </w:t>
            </w:r>
            <w:r w:rsidRPr="00385189">
              <w:rPr>
                <w:rFonts w:eastAsia="Times New Roman"/>
                <w:b/>
                <w:sz w:val="22"/>
                <w:szCs w:val="22"/>
              </w:rPr>
              <w:t>7</w:t>
            </w:r>
            <w:r w:rsidRPr="00385189" w:rsidR="00385189">
              <w:rPr>
                <w:rFonts w:eastAsia="Times New Roman"/>
                <w:b/>
                <w:bCs/>
                <w:iCs/>
                <w:sz w:val="22"/>
                <w:szCs w:val="22"/>
              </w:rPr>
              <w:t>%)</w:t>
            </w:r>
          </w:p>
        </w:tc>
        <w:tc>
          <w:tcPr>
            <w:tcW w:w="1800" w:type="dxa"/>
          </w:tcPr>
          <w:p w:rsidR="00CA107F" w:rsidRPr="00385189" w14:paraId="276295B9" w14:textId="4699A796">
            <w:pPr>
              <w:jc w:val="center"/>
              <w:rPr>
                <w:rFonts w:eastAsia="Times New Roman"/>
                <w:b/>
                <w:sz w:val="22"/>
                <w:szCs w:val="22"/>
              </w:rPr>
            </w:pPr>
            <w:r>
              <w:rPr>
                <w:rFonts w:eastAsia="Times New Roman"/>
                <w:b/>
                <w:sz w:val="22"/>
                <w:szCs w:val="22"/>
              </w:rPr>
              <w:t>$24,766,071</w:t>
            </w:r>
          </w:p>
        </w:tc>
        <w:tc>
          <w:tcPr>
            <w:tcW w:w="1530" w:type="dxa"/>
          </w:tcPr>
          <w:p w:rsidR="00CA107F" w:rsidRPr="00385189" w14:paraId="0C169C13" w14:textId="72775EE4">
            <w:pPr>
              <w:jc w:val="center"/>
              <w:rPr>
                <w:rFonts w:eastAsia="Times New Roman"/>
                <w:b/>
                <w:sz w:val="22"/>
                <w:szCs w:val="22"/>
              </w:rPr>
            </w:pPr>
            <w:r>
              <w:rPr>
                <w:rFonts w:eastAsia="Times New Roman"/>
                <w:b/>
                <w:bCs/>
                <w:iCs/>
                <w:sz w:val="22"/>
                <w:szCs w:val="22"/>
              </w:rPr>
              <w:t>$5,558,347</w:t>
            </w:r>
          </w:p>
        </w:tc>
        <w:tc>
          <w:tcPr>
            <w:tcW w:w="1435" w:type="dxa"/>
          </w:tcPr>
          <w:p w:rsidR="00CA107F" w:rsidRPr="00385189" w14:paraId="5A6E2B6A" w14:textId="5980AB3E">
            <w:pPr>
              <w:jc w:val="center"/>
              <w:rPr>
                <w:rFonts w:eastAsia="Times New Roman"/>
                <w:b/>
                <w:sz w:val="22"/>
                <w:szCs w:val="22"/>
              </w:rPr>
            </w:pPr>
            <w:r>
              <w:rPr>
                <w:rFonts w:eastAsia="Times New Roman"/>
                <w:b/>
                <w:bCs/>
                <w:iCs/>
                <w:sz w:val="22"/>
                <w:szCs w:val="22"/>
              </w:rPr>
              <w:t>$</w:t>
            </w:r>
            <w:r w:rsidR="00627D78">
              <w:rPr>
                <w:rFonts w:eastAsia="Times New Roman"/>
                <w:b/>
                <w:bCs/>
                <w:iCs/>
                <w:sz w:val="22"/>
                <w:szCs w:val="22"/>
              </w:rPr>
              <w:t>60,950,476</w:t>
            </w:r>
          </w:p>
        </w:tc>
      </w:tr>
    </w:tbl>
    <w:p w:rsidR="00CA107F" w:rsidP="00CA107F" w14:paraId="25C7DEF4" w14:textId="77777777">
      <w:pPr>
        <w:rPr>
          <w:rFonts w:eastAsia="Times New Roman"/>
          <w:iCs/>
        </w:rPr>
      </w:pPr>
    </w:p>
    <w:p w:rsidR="004F29DB" w:rsidP="00DF1A78" w14:paraId="22725F59" w14:textId="10955CFE">
      <w:pPr>
        <w:pStyle w:val="Heading3"/>
      </w:pPr>
      <w:bookmarkStart w:id="87" w:name="_Toc203050699"/>
      <w:r>
        <w:t xml:space="preserve">Extend </w:t>
      </w:r>
      <w:r w:rsidR="00B76ECE">
        <w:t>S</w:t>
      </w:r>
      <w:r>
        <w:t xml:space="preserve">ubmission </w:t>
      </w:r>
      <w:r w:rsidR="00B76ECE">
        <w:t>P</w:t>
      </w:r>
      <w:r>
        <w:t xml:space="preserve">eriod for </w:t>
      </w:r>
      <w:r w:rsidR="00B76ECE">
        <w:t>S</w:t>
      </w:r>
      <w:r>
        <w:t xml:space="preserve">ubstances </w:t>
      </w:r>
      <w:r w:rsidR="00A92C17">
        <w:t xml:space="preserve">Already Introduced </w:t>
      </w:r>
      <w:r w:rsidR="00283B4D">
        <w:t>into</w:t>
      </w:r>
      <w:r w:rsidR="00A92C17">
        <w:t xml:space="preserve"> Interstate Commerce </w:t>
      </w:r>
      <w:r w:rsidR="00E5622D">
        <w:t>Based on an Independent Conclusion of GRAS Status</w:t>
      </w:r>
      <w:r w:rsidR="002708ED">
        <w:t xml:space="preserve"> Before the Effective Date of a Final Rule</w:t>
      </w:r>
      <w:r>
        <w:t xml:space="preserve"> and </w:t>
      </w:r>
      <w:r w:rsidR="00B76ECE">
        <w:t>R</w:t>
      </w:r>
      <w:r w:rsidR="00DB4F37">
        <w:t xml:space="preserve">equire </w:t>
      </w:r>
      <w:r w:rsidR="00251EE3">
        <w:t xml:space="preserve">GRAS </w:t>
      </w:r>
      <w:r w:rsidR="00DC0C4F">
        <w:t>Notices</w:t>
      </w:r>
      <w:bookmarkEnd w:id="87"/>
    </w:p>
    <w:p w:rsidR="00251EE3" w:rsidRPr="00251EE3" w:rsidP="002A1495" w14:paraId="2ACD9A7D" w14:textId="00CB7137">
      <w:pPr>
        <w:spacing w:line="480" w:lineRule="auto"/>
        <w:ind w:firstLine="720"/>
      </w:pPr>
      <w:r>
        <w:t>With</w:t>
      </w:r>
      <w:r w:rsidR="006D69F8">
        <w:t xml:space="preserve"> this alternative to the proposed rule, </w:t>
      </w:r>
      <w:r w:rsidR="00537B21">
        <w:t xml:space="preserve">manufacturers </w:t>
      </w:r>
      <w:r w:rsidR="00EC5E34">
        <w:t xml:space="preserve">of </w:t>
      </w:r>
      <w:r w:rsidR="009F4CFA">
        <w:t xml:space="preserve">substances </w:t>
      </w:r>
      <w:r w:rsidR="00E5622D">
        <w:t xml:space="preserve">already introduced into interstate commerce </w:t>
      </w:r>
      <w:r w:rsidR="00DE122C">
        <w:t xml:space="preserve">based on an </w:t>
      </w:r>
      <w:r w:rsidR="009F4CFA">
        <w:t xml:space="preserve">independent conclusion </w:t>
      </w:r>
      <w:r w:rsidR="00E5622D">
        <w:t xml:space="preserve">of GRAS status </w:t>
      </w:r>
      <w:r w:rsidR="000F02B6">
        <w:t xml:space="preserve">before the effective date of a final rule </w:t>
      </w:r>
      <w:r w:rsidR="00E5622D">
        <w:t>would</w:t>
      </w:r>
      <w:r w:rsidR="00513B5E">
        <w:t xml:space="preserve"> have </w:t>
      </w:r>
      <w:r w:rsidR="006F7ECD">
        <w:t xml:space="preserve">3 </w:t>
      </w:r>
      <w:r w:rsidR="00217F97">
        <w:t>years to submit</w:t>
      </w:r>
      <w:r w:rsidR="00A3041E">
        <w:t xml:space="preserve"> </w:t>
      </w:r>
      <w:r w:rsidR="003A5B47">
        <w:t xml:space="preserve">certain information to FDA </w:t>
      </w:r>
      <w:r w:rsidR="00A3041E">
        <w:t>(</w:t>
      </w:r>
      <w:r w:rsidR="00E02E1C">
        <w:t xml:space="preserve">i.e., </w:t>
      </w:r>
      <w:r w:rsidR="00564720">
        <w:t xml:space="preserve">regulatory </w:t>
      </w:r>
      <w:r w:rsidR="00E02E1C">
        <w:t xml:space="preserve">alternative 1) and </w:t>
      </w:r>
      <w:r w:rsidR="005461CA">
        <w:t xml:space="preserve">would </w:t>
      </w:r>
      <w:r w:rsidR="00B8624F">
        <w:t xml:space="preserve">also be required to </w:t>
      </w:r>
      <w:r w:rsidR="00657E42">
        <w:t>sub</w:t>
      </w:r>
      <w:r w:rsidR="00564720">
        <w:t xml:space="preserve">mit a full GRAS </w:t>
      </w:r>
      <w:r w:rsidR="000702BC">
        <w:t xml:space="preserve">notice </w:t>
      </w:r>
      <w:r w:rsidR="00564720">
        <w:t>(i.e., regulatory alternative 2).</w:t>
      </w:r>
      <w:r w:rsidR="00000E11">
        <w:t xml:space="preserve"> </w:t>
      </w:r>
      <w:r w:rsidR="00E208CE">
        <w:t xml:space="preserve">Because the </w:t>
      </w:r>
      <w:r w:rsidR="00031327">
        <w:t xml:space="preserve">decrease </w:t>
      </w:r>
      <w:r w:rsidR="00451A04">
        <w:t>in costs</w:t>
      </w:r>
      <w:r w:rsidR="00E208CE">
        <w:t xml:space="preserve"> </w:t>
      </w:r>
      <w:r w:rsidR="0089073E">
        <w:t>from the extended submission period alternative</w:t>
      </w:r>
      <w:r w:rsidR="00347AFA">
        <w:t xml:space="preserve"> </w:t>
      </w:r>
      <w:r w:rsidR="009B4352">
        <w:t xml:space="preserve">is smaller than the increase in costs from the </w:t>
      </w:r>
      <w:r w:rsidR="00661E43">
        <w:t xml:space="preserve">full </w:t>
      </w:r>
      <w:r w:rsidR="00844B5E">
        <w:t xml:space="preserve">GRAS notice submission </w:t>
      </w:r>
      <w:r w:rsidR="00661E43">
        <w:t>requirement alternative</w:t>
      </w:r>
      <w:r w:rsidR="00FD4F9D">
        <w:t xml:space="preserve"> in absolute value, t</w:t>
      </w:r>
      <w:r w:rsidR="00000E11">
        <w:t xml:space="preserve">he combination of </w:t>
      </w:r>
      <w:r w:rsidR="00CC680B">
        <w:t xml:space="preserve">these alternatives would be a net cost </w:t>
      </w:r>
      <w:r w:rsidR="0076757E">
        <w:t>increase to affected manufacturers</w:t>
      </w:r>
      <w:r w:rsidR="00E208CE">
        <w:t>.</w:t>
      </w:r>
      <w:r w:rsidR="001D2448">
        <w:tab/>
      </w:r>
    </w:p>
    <w:p w:rsidR="00FD4F9D" w:rsidP="00BF1B6A" w14:paraId="0BB01305" w14:textId="28356238">
      <w:pPr>
        <w:spacing w:line="480" w:lineRule="auto"/>
        <w:ind w:firstLine="720"/>
        <w:rPr>
          <w:rFonts w:eastAsia="Times New Roman"/>
          <w:iCs/>
        </w:rPr>
      </w:pPr>
      <w:r>
        <w:rPr>
          <w:rFonts w:eastAsia="Times New Roman"/>
          <w:iCs/>
        </w:rPr>
        <w:t>Under this regulatory alternative, we estimate the annualized costs of the proposed rule are approximately $</w:t>
      </w:r>
      <w:r w:rsidR="003459BB">
        <w:rPr>
          <w:rFonts w:eastAsia="Times New Roman"/>
          <w:iCs/>
        </w:rPr>
        <w:t>20.4</w:t>
      </w:r>
      <w:r>
        <w:rPr>
          <w:rFonts w:eastAsia="Times New Roman"/>
          <w:iCs/>
        </w:rPr>
        <w:t xml:space="preserve"> million, with a lower bound of approximately $</w:t>
      </w:r>
      <w:r w:rsidR="003459BB">
        <w:rPr>
          <w:rFonts w:eastAsia="Times New Roman"/>
          <w:iCs/>
        </w:rPr>
        <w:t>4.6</w:t>
      </w:r>
      <w:r>
        <w:rPr>
          <w:rFonts w:eastAsia="Times New Roman"/>
          <w:iCs/>
        </w:rPr>
        <w:t xml:space="preserve"> million and an upper bound of approximately $</w:t>
      </w:r>
      <w:r w:rsidR="003459BB">
        <w:rPr>
          <w:rFonts w:eastAsia="Times New Roman"/>
          <w:iCs/>
        </w:rPr>
        <w:t>50.8</w:t>
      </w:r>
      <w:r>
        <w:rPr>
          <w:rFonts w:eastAsia="Times New Roman"/>
          <w:iCs/>
        </w:rPr>
        <w:t xml:space="preserve"> million, discounted at 3 percent over 10 years</w:t>
      </w:r>
      <w:r w:rsidR="00385189">
        <w:rPr>
          <w:rFonts w:eastAsia="Times New Roman"/>
          <w:iCs/>
        </w:rPr>
        <w:t xml:space="preserve"> in 2024 dollars</w:t>
      </w:r>
      <w:r>
        <w:rPr>
          <w:rFonts w:eastAsia="Times New Roman"/>
          <w:iCs/>
        </w:rPr>
        <w:t>. At a 7 percent discount rate, estimate costs are approximately $</w:t>
      </w:r>
      <w:r w:rsidR="003459BB">
        <w:rPr>
          <w:rFonts w:eastAsia="Times New Roman"/>
          <w:iCs/>
        </w:rPr>
        <w:t>22.7</w:t>
      </w:r>
      <w:r>
        <w:rPr>
          <w:rFonts w:eastAsia="Times New Roman"/>
          <w:iCs/>
        </w:rPr>
        <w:t xml:space="preserve"> million, with a lower bound of </w:t>
      </w:r>
      <w:r>
        <w:rPr>
          <w:rFonts w:eastAsia="Times New Roman"/>
          <w:iCs/>
        </w:rPr>
        <w:t>approximately $</w:t>
      </w:r>
      <w:r w:rsidR="003459BB">
        <w:rPr>
          <w:rFonts w:eastAsia="Times New Roman"/>
          <w:iCs/>
        </w:rPr>
        <w:t>5.0</w:t>
      </w:r>
      <w:r>
        <w:rPr>
          <w:rFonts w:eastAsia="Times New Roman"/>
          <w:iCs/>
        </w:rPr>
        <w:t xml:space="preserve"> million and an upper bound of approximately $</w:t>
      </w:r>
      <w:r w:rsidR="001E3A1E">
        <w:rPr>
          <w:rFonts w:eastAsia="Times New Roman"/>
          <w:iCs/>
        </w:rPr>
        <w:t>56.7</w:t>
      </w:r>
      <w:r>
        <w:rPr>
          <w:rFonts w:eastAsia="Times New Roman"/>
          <w:iCs/>
        </w:rPr>
        <w:t xml:space="preserve"> million.</w:t>
      </w:r>
      <w:r w:rsidRPr="008A2015" w:rsidR="008A2015">
        <w:rPr>
          <w:rFonts w:eastAsia="Times New Roman"/>
          <w:iCs/>
        </w:rPr>
        <w:t xml:space="preserve"> </w:t>
      </w:r>
      <w:r w:rsidR="008A2015">
        <w:rPr>
          <w:rFonts w:eastAsia="Times New Roman"/>
          <w:iCs/>
        </w:rPr>
        <w:t xml:space="preserve">These estimates are summarized in </w:t>
      </w:r>
      <w:r w:rsidRPr="007437C8" w:rsidR="005045FC">
        <w:rPr>
          <w:rFonts w:eastAsia="Times New Roman"/>
          <w:iCs/>
        </w:rPr>
        <w:fldChar w:fldCharType="begin"/>
      </w:r>
      <w:r w:rsidRPr="007437C8" w:rsidR="005045FC">
        <w:rPr>
          <w:rFonts w:eastAsia="Times New Roman"/>
          <w:iCs/>
        </w:rPr>
        <w:instrText xml:space="preserve"> REF _Ref198282143 \h </w:instrText>
      </w:r>
      <w:r w:rsidRPr="007437C8" w:rsidR="007437C8">
        <w:rPr>
          <w:rFonts w:eastAsia="Times New Roman"/>
          <w:iCs/>
        </w:rPr>
        <w:instrText xml:space="preserve"> \* MERGEFORMAT </w:instrText>
      </w:r>
      <w:r w:rsidRPr="007437C8" w:rsidR="005045FC">
        <w:rPr>
          <w:rFonts w:eastAsia="Times New Roman"/>
          <w:iCs/>
        </w:rPr>
        <w:fldChar w:fldCharType="separate"/>
      </w:r>
      <w:r w:rsidRPr="002A1495" w:rsidR="00BF2543">
        <w:t xml:space="preserve">Table </w:t>
      </w:r>
      <w:r w:rsidRPr="002A1495" w:rsidR="00BF2543">
        <w:rPr>
          <w:noProof/>
        </w:rPr>
        <w:t>20</w:t>
      </w:r>
      <w:r w:rsidRPr="007437C8" w:rsidR="005045FC">
        <w:rPr>
          <w:rFonts w:eastAsia="Times New Roman"/>
          <w:iCs/>
        </w:rPr>
        <w:fldChar w:fldCharType="end"/>
      </w:r>
      <w:r w:rsidR="008A2015">
        <w:rPr>
          <w:rFonts w:eastAsia="Times New Roman"/>
          <w:iCs/>
        </w:rPr>
        <w:t>.</w:t>
      </w:r>
    </w:p>
    <w:p w:rsidR="00F10ACC" w:rsidP="00BF1B6A" w14:paraId="4F15BCE7" w14:textId="62EA92B5">
      <w:pPr>
        <w:spacing w:line="480" w:lineRule="auto"/>
        <w:ind w:firstLine="720"/>
        <w:rPr>
          <w:rFonts w:eastAsia="Times New Roman"/>
          <w:iCs/>
        </w:rPr>
      </w:pPr>
      <w:r>
        <w:rPr>
          <w:rFonts w:eastAsia="Times New Roman"/>
          <w:iCs/>
        </w:rPr>
        <w:t>This alternative would have an ambiguous effect on benefits</w:t>
      </w:r>
      <w:r w:rsidR="00560F0A">
        <w:rPr>
          <w:rFonts w:eastAsia="Times New Roman"/>
          <w:iCs/>
        </w:rPr>
        <w:t xml:space="preserve"> over 10 years</w:t>
      </w:r>
      <w:r>
        <w:rPr>
          <w:rFonts w:eastAsia="Times New Roman"/>
          <w:iCs/>
        </w:rPr>
        <w:t>. Although the increased information provided</w:t>
      </w:r>
      <w:r w:rsidR="00573DE5">
        <w:rPr>
          <w:rFonts w:eastAsia="Times New Roman"/>
          <w:iCs/>
        </w:rPr>
        <w:t xml:space="preserve"> could lead to an increase in benefits, the</w:t>
      </w:r>
      <w:r w:rsidR="008E3FF2">
        <w:rPr>
          <w:rFonts w:eastAsia="Times New Roman"/>
          <w:iCs/>
        </w:rPr>
        <w:t xml:space="preserve"> delayed provision of this information would </w:t>
      </w:r>
      <w:r w:rsidR="00D50901">
        <w:rPr>
          <w:rFonts w:eastAsia="Times New Roman"/>
          <w:iCs/>
        </w:rPr>
        <w:t>reduce the amount of time that the potential benefits could be realized.</w:t>
      </w:r>
    </w:p>
    <w:p w:rsidR="00F76F1A" w:rsidRPr="009512CA" w:rsidP="00F76F1A" w14:paraId="1C1BFC2D" w14:textId="2305CE12">
      <w:pPr>
        <w:pStyle w:val="Caption"/>
        <w:keepNext/>
        <w:rPr>
          <w:b/>
        </w:rPr>
      </w:pPr>
      <w:bookmarkStart w:id="88" w:name="_Ref198282143"/>
      <w:r w:rsidRPr="009512CA">
        <w:rPr>
          <w:b/>
        </w:rPr>
        <w:t xml:space="preserve">Table </w:t>
      </w:r>
      <w:r w:rsidRPr="009512CA">
        <w:rPr>
          <w:b/>
        </w:rPr>
        <w:fldChar w:fldCharType="begin"/>
      </w:r>
      <w:r w:rsidRPr="009512CA">
        <w:rPr>
          <w:b/>
        </w:rPr>
        <w:instrText xml:space="preserve"> SEQ Table \* ARABIC </w:instrText>
      </w:r>
      <w:r w:rsidRPr="009512CA">
        <w:rPr>
          <w:b/>
        </w:rPr>
        <w:fldChar w:fldCharType="separate"/>
      </w:r>
      <w:r w:rsidR="00BF2543">
        <w:rPr>
          <w:b/>
          <w:noProof/>
        </w:rPr>
        <w:t>20</w:t>
      </w:r>
      <w:r w:rsidRPr="009512CA">
        <w:rPr>
          <w:b/>
        </w:rPr>
        <w:fldChar w:fldCharType="end"/>
      </w:r>
      <w:bookmarkEnd w:id="88"/>
      <w:r w:rsidRPr="009512CA">
        <w:rPr>
          <w:b/>
        </w:rPr>
        <w:t xml:space="preserve">. </w:t>
      </w:r>
      <w:r w:rsidRPr="009512CA">
        <w:rPr>
          <w:rFonts w:eastAsia="Times New Roman"/>
          <w:b/>
          <w:sz w:val="22"/>
          <w:szCs w:val="22"/>
        </w:rPr>
        <w:t xml:space="preserve">Regulatory Alternative to the Proposed Rule: Extended Submission Period and Full </w:t>
      </w:r>
      <w:r w:rsidR="009F573D">
        <w:rPr>
          <w:rFonts w:eastAsia="Times New Roman"/>
          <w:b/>
          <w:sz w:val="22"/>
          <w:szCs w:val="22"/>
        </w:rPr>
        <w:t>GRAS Notice</w:t>
      </w:r>
      <w:r w:rsidRPr="009512CA" w:rsidR="009F573D">
        <w:rPr>
          <w:rFonts w:eastAsia="Times New Roman"/>
          <w:b/>
          <w:sz w:val="22"/>
          <w:szCs w:val="22"/>
        </w:rPr>
        <w:t xml:space="preserve"> </w:t>
      </w:r>
      <w:r w:rsidRPr="009512CA">
        <w:rPr>
          <w:rFonts w:eastAsia="Times New Roman"/>
          <w:b/>
          <w:sz w:val="22"/>
          <w:szCs w:val="22"/>
        </w:rPr>
        <w:t>Requirement (2024</w:t>
      </w:r>
      <w:r w:rsidR="002D3EDE">
        <w:rPr>
          <w:rFonts w:eastAsia="Times New Roman"/>
          <w:b/>
          <w:bCs/>
          <w:sz w:val="22"/>
          <w:szCs w:val="22"/>
        </w:rPr>
        <w:t xml:space="preserve"> dollars</w:t>
      </w:r>
      <w:r w:rsidRPr="009512CA">
        <w:rPr>
          <w:rFonts w:eastAsia="Times New Roman"/>
          <w:b/>
          <w:bCs/>
          <w:sz w:val="22"/>
          <w:szCs w:val="22"/>
        </w:rPr>
        <w:t>)</w:t>
      </w:r>
    </w:p>
    <w:tbl>
      <w:tblPr>
        <w:tblStyle w:val="TableGrid"/>
        <w:tblW w:w="0" w:type="auto"/>
        <w:tblLook w:val="04A0"/>
      </w:tblPr>
      <w:tblGrid>
        <w:gridCol w:w="4346"/>
        <w:gridCol w:w="1591"/>
        <w:gridCol w:w="1708"/>
        <w:gridCol w:w="1705"/>
      </w:tblGrid>
      <w:tr w14:paraId="32C89B29" w14:textId="77777777" w:rsidTr="00E36239">
        <w:tblPrEx>
          <w:tblW w:w="0" w:type="auto"/>
          <w:tblLook w:val="04A0"/>
        </w:tblPrEx>
        <w:tc>
          <w:tcPr>
            <w:tcW w:w="4346" w:type="dxa"/>
          </w:tcPr>
          <w:p w:rsidR="00713044" w:rsidRPr="00385189" w14:paraId="03D2B5E7" w14:textId="77777777">
            <w:pPr>
              <w:rPr>
                <w:rFonts w:eastAsia="Times New Roman"/>
                <w:sz w:val="22"/>
                <w:szCs w:val="22"/>
              </w:rPr>
            </w:pPr>
          </w:p>
        </w:tc>
        <w:tc>
          <w:tcPr>
            <w:tcW w:w="1591" w:type="dxa"/>
          </w:tcPr>
          <w:p w:rsidR="00713044" w:rsidRPr="00385189" w14:paraId="45992367" w14:textId="77777777">
            <w:pPr>
              <w:jc w:val="center"/>
              <w:rPr>
                <w:rFonts w:eastAsia="Times New Roman"/>
                <w:sz w:val="22"/>
                <w:szCs w:val="22"/>
              </w:rPr>
            </w:pPr>
            <w:r w:rsidRPr="00385189">
              <w:rPr>
                <w:rFonts w:eastAsia="Times New Roman"/>
                <w:sz w:val="22"/>
                <w:szCs w:val="22"/>
              </w:rPr>
              <w:t>Primary</w:t>
            </w:r>
          </w:p>
        </w:tc>
        <w:tc>
          <w:tcPr>
            <w:tcW w:w="1708" w:type="dxa"/>
          </w:tcPr>
          <w:p w:rsidR="00713044" w:rsidRPr="00385189" w14:paraId="1EF00C81" w14:textId="77777777">
            <w:pPr>
              <w:jc w:val="center"/>
              <w:rPr>
                <w:rFonts w:eastAsia="Times New Roman"/>
                <w:sz w:val="22"/>
                <w:szCs w:val="22"/>
              </w:rPr>
            </w:pPr>
            <w:r w:rsidRPr="00385189">
              <w:rPr>
                <w:rFonts w:eastAsia="Times New Roman"/>
                <w:sz w:val="22"/>
                <w:szCs w:val="22"/>
              </w:rPr>
              <w:t>Low</w:t>
            </w:r>
          </w:p>
        </w:tc>
        <w:tc>
          <w:tcPr>
            <w:tcW w:w="1705" w:type="dxa"/>
          </w:tcPr>
          <w:p w:rsidR="00713044" w:rsidRPr="00385189" w14:paraId="7A1C8288" w14:textId="77777777">
            <w:pPr>
              <w:jc w:val="center"/>
              <w:rPr>
                <w:rFonts w:eastAsia="Times New Roman"/>
                <w:sz w:val="22"/>
                <w:szCs w:val="22"/>
              </w:rPr>
            </w:pPr>
            <w:r w:rsidRPr="00385189">
              <w:rPr>
                <w:rFonts w:eastAsia="Times New Roman"/>
                <w:sz w:val="22"/>
                <w:szCs w:val="22"/>
              </w:rPr>
              <w:t>High</w:t>
            </w:r>
          </w:p>
        </w:tc>
      </w:tr>
      <w:tr w14:paraId="679DDA81" w14:textId="77777777" w:rsidTr="00E36239">
        <w:tblPrEx>
          <w:tblW w:w="0" w:type="auto"/>
          <w:tblLook w:val="04A0"/>
        </w:tblPrEx>
        <w:tc>
          <w:tcPr>
            <w:tcW w:w="4346" w:type="dxa"/>
          </w:tcPr>
          <w:p w:rsidR="00C54FAF" w:rsidRPr="00385189" w:rsidP="00C54FAF" w14:paraId="54F54232" w14:textId="3F13E5B1">
            <w:pPr>
              <w:rPr>
                <w:rFonts w:eastAsia="Times New Roman"/>
                <w:sz w:val="22"/>
                <w:szCs w:val="22"/>
              </w:rPr>
            </w:pPr>
            <w:r w:rsidRPr="00385189">
              <w:rPr>
                <w:rFonts w:eastAsia="Times New Roman"/>
                <w:sz w:val="22"/>
                <w:szCs w:val="22"/>
              </w:rPr>
              <w:t>Primary annualized costs</w:t>
            </w:r>
            <w:r w:rsidRPr="00385189">
              <w:rPr>
                <w:rFonts w:eastAsia="Times New Roman"/>
                <w:iCs/>
                <w:sz w:val="22"/>
                <w:szCs w:val="22"/>
              </w:rPr>
              <w:t xml:space="preserve"> (10 years</w:t>
            </w:r>
            <w:r w:rsidRPr="00385189">
              <w:rPr>
                <w:rFonts w:eastAsia="Times New Roman"/>
                <w:sz w:val="22"/>
                <w:szCs w:val="22"/>
              </w:rPr>
              <w:t>, 3</w:t>
            </w:r>
            <w:r w:rsidRPr="00385189">
              <w:rPr>
                <w:rFonts w:eastAsia="Times New Roman"/>
                <w:iCs/>
                <w:sz w:val="22"/>
                <w:szCs w:val="22"/>
              </w:rPr>
              <w:t>%)</w:t>
            </w:r>
          </w:p>
        </w:tc>
        <w:tc>
          <w:tcPr>
            <w:tcW w:w="1591" w:type="dxa"/>
          </w:tcPr>
          <w:p w:rsidR="00C54FAF" w:rsidRPr="00385189" w:rsidP="00C54FAF" w14:paraId="5FF94AE2" w14:textId="34F5258A">
            <w:pPr>
              <w:jc w:val="center"/>
              <w:rPr>
                <w:rFonts w:eastAsia="Times New Roman"/>
                <w:sz w:val="22"/>
                <w:szCs w:val="22"/>
              </w:rPr>
            </w:pPr>
            <w:r>
              <w:rPr>
                <w:iCs/>
                <w:sz w:val="22"/>
                <w:szCs w:val="22"/>
              </w:rPr>
              <w:t>$6,790,282</w:t>
            </w:r>
          </w:p>
        </w:tc>
        <w:tc>
          <w:tcPr>
            <w:tcW w:w="1708" w:type="dxa"/>
          </w:tcPr>
          <w:p w:rsidR="00C54FAF" w:rsidRPr="00385189" w:rsidP="00C54FAF" w14:paraId="79BAAE51" w14:textId="18A32342">
            <w:pPr>
              <w:jc w:val="center"/>
              <w:rPr>
                <w:rFonts w:eastAsia="Times New Roman"/>
                <w:sz w:val="22"/>
                <w:szCs w:val="22"/>
              </w:rPr>
            </w:pPr>
            <w:r>
              <w:rPr>
                <w:iCs/>
                <w:sz w:val="22"/>
                <w:szCs w:val="22"/>
              </w:rPr>
              <w:t>$1,949,564</w:t>
            </w:r>
          </w:p>
        </w:tc>
        <w:tc>
          <w:tcPr>
            <w:tcW w:w="1705" w:type="dxa"/>
          </w:tcPr>
          <w:p w:rsidR="00C54FAF" w:rsidRPr="00385189" w:rsidP="00C54FAF" w14:paraId="09BE610D" w14:textId="3384FFFC">
            <w:pPr>
              <w:jc w:val="center"/>
              <w:rPr>
                <w:rFonts w:eastAsia="Times New Roman"/>
                <w:sz w:val="22"/>
                <w:szCs w:val="22"/>
              </w:rPr>
            </w:pPr>
            <w:r>
              <w:rPr>
                <w:sz w:val="22"/>
                <w:szCs w:val="22"/>
              </w:rPr>
              <w:t>17,955,841</w:t>
            </w:r>
          </w:p>
        </w:tc>
      </w:tr>
      <w:tr w14:paraId="4EB46E12" w14:textId="77777777" w:rsidTr="00E36239">
        <w:tblPrEx>
          <w:tblW w:w="0" w:type="auto"/>
          <w:tblLook w:val="04A0"/>
        </w:tblPrEx>
        <w:tc>
          <w:tcPr>
            <w:tcW w:w="4346" w:type="dxa"/>
          </w:tcPr>
          <w:p w:rsidR="00C54FAF" w:rsidRPr="00385189" w:rsidP="00C54FAF" w14:paraId="2DD47C34" w14:textId="5F47C6AB">
            <w:pPr>
              <w:rPr>
                <w:rFonts w:eastAsia="Times New Roman"/>
                <w:sz w:val="22"/>
                <w:szCs w:val="22"/>
              </w:rPr>
            </w:pPr>
            <w:r w:rsidRPr="00385189">
              <w:rPr>
                <w:rFonts w:eastAsia="Times New Roman"/>
                <w:sz w:val="22"/>
                <w:szCs w:val="22"/>
              </w:rPr>
              <w:t xml:space="preserve">Primary annualized costs, </w:t>
            </w:r>
            <w:r w:rsidRPr="00385189">
              <w:rPr>
                <w:rFonts w:eastAsia="Times New Roman"/>
                <w:iCs/>
                <w:sz w:val="22"/>
                <w:szCs w:val="22"/>
              </w:rPr>
              <w:t xml:space="preserve">(10 years, </w:t>
            </w:r>
            <w:r w:rsidRPr="00385189">
              <w:rPr>
                <w:rFonts w:eastAsia="Times New Roman"/>
                <w:sz w:val="22"/>
                <w:szCs w:val="22"/>
              </w:rPr>
              <w:t>7</w:t>
            </w:r>
            <w:r w:rsidRPr="00385189">
              <w:rPr>
                <w:rFonts w:eastAsia="Times New Roman"/>
                <w:iCs/>
                <w:sz w:val="22"/>
                <w:szCs w:val="22"/>
              </w:rPr>
              <w:t>%)</w:t>
            </w:r>
          </w:p>
        </w:tc>
        <w:tc>
          <w:tcPr>
            <w:tcW w:w="1591" w:type="dxa"/>
          </w:tcPr>
          <w:p w:rsidR="00C54FAF" w:rsidRPr="00385189" w:rsidP="00C54FAF" w14:paraId="4BAD9B99" w14:textId="63793346">
            <w:pPr>
              <w:jc w:val="center"/>
              <w:rPr>
                <w:rFonts w:eastAsia="Times New Roman"/>
                <w:sz w:val="22"/>
                <w:szCs w:val="22"/>
              </w:rPr>
            </w:pPr>
            <w:r>
              <w:rPr>
                <w:iCs/>
                <w:sz w:val="22"/>
                <w:szCs w:val="22"/>
              </w:rPr>
              <w:t>$7,514,930</w:t>
            </w:r>
          </w:p>
        </w:tc>
        <w:tc>
          <w:tcPr>
            <w:tcW w:w="1708" w:type="dxa"/>
          </w:tcPr>
          <w:p w:rsidR="00C54FAF" w:rsidRPr="00385189" w:rsidP="00C54FAF" w14:paraId="5E372C13" w14:textId="0F11A34A">
            <w:pPr>
              <w:jc w:val="center"/>
              <w:rPr>
                <w:rFonts w:eastAsia="Times New Roman"/>
                <w:sz w:val="22"/>
                <w:szCs w:val="22"/>
              </w:rPr>
            </w:pPr>
            <w:r>
              <w:rPr>
                <w:iCs/>
                <w:sz w:val="22"/>
                <w:szCs w:val="22"/>
              </w:rPr>
              <w:t>$2,086,236</w:t>
            </w:r>
          </w:p>
        </w:tc>
        <w:tc>
          <w:tcPr>
            <w:tcW w:w="1705" w:type="dxa"/>
          </w:tcPr>
          <w:p w:rsidR="00C54FAF" w:rsidRPr="00385189" w:rsidP="00C54FAF" w14:paraId="05A2B989" w14:textId="714FBF13">
            <w:pPr>
              <w:jc w:val="center"/>
              <w:rPr>
                <w:rFonts w:eastAsia="Times New Roman"/>
                <w:sz w:val="22"/>
                <w:szCs w:val="22"/>
              </w:rPr>
            </w:pPr>
            <w:r>
              <w:rPr>
                <w:sz w:val="22"/>
                <w:szCs w:val="22"/>
              </w:rPr>
              <w:t>$20,296,624</w:t>
            </w:r>
          </w:p>
        </w:tc>
      </w:tr>
      <w:tr w14:paraId="53128F31" w14:textId="77777777" w:rsidTr="00E36239">
        <w:tblPrEx>
          <w:tblW w:w="0" w:type="auto"/>
          <w:tblLook w:val="04A0"/>
        </w:tblPrEx>
        <w:tc>
          <w:tcPr>
            <w:tcW w:w="4346" w:type="dxa"/>
          </w:tcPr>
          <w:p w:rsidR="00713044" w:rsidRPr="00385189" w14:paraId="7AEF964E" w14:textId="349E9A8F">
            <w:pPr>
              <w:rPr>
                <w:rFonts w:eastAsia="Times New Roman"/>
                <w:b/>
                <w:sz w:val="22"/>
                <w:szCs w:val="22"/>
              </w:rPr>
            </w:pPr>
            <w:r w:rsidRPr="00385189">
              <w:rPr>
                <w:rFonts w:eastAsia="Times New Roman"/>
                <w:b/>
                <w:sz w:val="22"/>
                <w:szCs w:val="22"/>
              </w:rPr>
              <w:t xml:space="preserve">Alternative annualized costs, </w:t>
            </w:r>
            <w:r w:rsidRPr="00385189" w:rsidR="00385189">
              <w:rPr>
                <w:rFonts w:eastAsia="Times New Roman"/>
                <w:b/>
                <w:bCs/>
                <w:iCs/>
                <w:sz w:val="22"/>
                <w:szCs w:val="22"/>
              </w:rPr>
              <w:t xml:space="preserve">(10 years, </w:t>
            </w:r>
            <w:r w:rsidRPr="00385189">
              <w:rPr>
                <w:rFonts w:eastAsia="Times New Roman"/>
                <w:b/>
                <w:sz w:val="22"/>
                <w:szCs w:val="22"/>
              </w:rPr>
              <w:t>3</w:t>
            </w:r>
            <w:r w:rsidRPr="00385189" w:rsidR="00385189">
              <w:rPr>
                <w:rFonts w:eastAsia="Times New Roman"/>
                <w:b/>
                <w:bCs/>
                <w:iCs/>
                <w:sz w:val="22"/>
                <w:szCs w:val="22"/>
              </w:rPr>
              <w:t>%)</w:t>
            </w:r>
          </w:p>
        </w:tc>
        <w:tc>
          <w:tcPr>
            <w:tcW w:w="1591" w:type="dxa"/>
          </w:tcPr>
          <w:p w:rsidR="00713044" w:rsidRPr="00385189" w14:paraId="54663282" w14:textId="35C8E0C1">
            <w:pPr>
              <w:jc w:val="center"/>
              <w:rPr>
                <w:rFonts w:eastAsia="Times New Roman"/>
                <w:b/>
                <w:sz w:val="22"/>
                <w:szCs w:val="22"/>
              </w:rPr>
            </w:pPr>
            <w:r>
              <w:rPr>
                <w:rFonts w:eastAsia="Times New Roman"/>
                <w:b/>
                <w:sz w:val="22"/>
                <w:szCs w:val="22"/>
              </w:rPr>
              <w:t>$20,425,257</w:t>
            </w:r>
          </w:p>
        </w:tc>
        <w:tc>
          <w:tcPr>
            <w:tcW w:w="1708" w:type="dxa"/>
          </w:tcPr>
          <w:p w:rsidR="00713044" w:rsidRPr="00385189" w14:paraId="6FAC8EF3" w14:textId="0C480B7A">
            <w:pPr>
              <w:jc w:val="center"/>
              <w:rPr>
                <w:rFonts w:eastAsia="Times New Roman"/>
                <w:b/>
                <w:sz w:val="22"/>
                <w:szCs w:val="22"/>
              </w:rPr>
            </w:pPr>
            <w:r>
              <w:rPr>
                <w:rFonts w:eastAsia="Times New Roman"/>
                <w:b/>
                <w:bCs/>
                <w:iCs/>
                <w:sz w:val="22"/>
                <w:szCs w:val="22"/>
              </w:rPr>
              <w:t>$4,582,794</w:t>
            </w:r>
          </w:p>
        </w:tc>
        <w:tc>
          <w:tcPr>
            <w:tcW w:w="1705" w:type="dxa"/>
          </w:tcPr>
          <w:p w:rsidR="00713044" w:rsidRPr="00385189" w14:paraId="49F4E56E" w14:textId="37CB142A">
            <w:pPr>
              <w:jc w:val="center"/>
              <w:rPr>
                <w:rFonts w:eastAsia="Times New Roman"/>
                <w:b/>
                <w:sz w:val="22"/>
                <w:szCs w:val="22"/>
              </w:rPr>
            </w:pPr>
            <w:r>
              <w:rPr>
                <w:rFonts w:eastAsia="Times New Roman"/>
                <w:b/>
                <w:sz w:val="22"/>
                <w:szCs w:val="22"/>
              </w:rPr>
              <w:t>$50,763,281</w:t>
            </w:r>
          </w:p>
        </w:tc>
      </w:tr>
      <w:tr w14:paraId="39949250" w14:textId="77777777" w:rsidTr="00E36239">
        <w:tblPrEx>
          <w:tblW w:w="0" w:type="auto"/>
          <w:tblLook w:val="04A0"/>
        </w:tblPrEx>
        <w:tc>
          <w:tcPr>
            <w:tcW w:w="4346" w:type="dxa"/>
          </w:tcPr>
          <w:p w:rsidR="00713044" w:rsidRPr="00385189" w14:paraId="0A0C29AA" w14:textId="58093298">
            <w:pPr>
              <w:rPr>
                <w:rFonts w:eastAsia="Times New Roman"/>
                <w:b/>
                <w:sz w:val="22"/>
                <w:szCs w:val="22"/>
              </w:rPr>
            </w:pPr>
            <w:r w:rsidRPr="00385189">
              <w:rPr>
                <w:rFonts w:eastAsia="Times New Roman"/>
                <w:b/>
                <w:sz w:val="22"/>
                <w:szCs w:val="22"/>
              </w:rPr>
              <w:t xml:space="preserve">Alternative annualized costs, </w:t>
            </w:r>
            <w:r w:rsidRPr="00385189" w:rsidR="00385189">
              <w:rPr>
                <w:rFonts w:eastAsia="Times New Roman"/>
                <w:b/>
                <w:bCs/>
                <w:iCs/>
                <w:sz w:val="22"/>
                <w:szCs w:val="22"/>
              </w:rPr>
              <w:t xml:space="preserve">(10 years, </w:t>
            </w:r>
            <w:r w:rsidRPr="00385189">
              <w:rPr>
                <w:rFonts w:eastAsia="Times New Roman"/>
                <w:b/>
                <w:sz w:val="22"/>
                <w:szCs w:val="22"/>
              </w:rPr>
              <w:t>7</w:t>
            </w:r>
            <w:r w:rsidRPr="00385189" w:rsidR="00385189">
              <w:rPr>
                <w:rFonts w:eastAsia="Times New Roman"/>
                <w:b/>
                <w:bCs/>
                <w:iCs/>
                <w:sz w:val="22"/>
                <w:szCs w:val="22"/>
              </w:rPr>
              <w:t>%)</w:t>
            </w:r>
          </w:p>
        </w:tc>
        <w:tc>
          <w:tcPr>
            <w:tcW w:w="1591" w:type="dxa"/>
          </w:tcPr>
          <w:p w:rsidR="00713044" w:rsidRPr="00385189" w14:paraId="0FA71097" w14:textId="21E1DEFF">
            <w:pPr>
              <w:jc w:val="center"/>
              <w:rPr>
                <w:rFonts w:eastAsia="Times New Roman"/>
                <w:b/>
                <w:sz w:val="22"/>
                <w:szCs w:val="22"/>
              </w:rPr>
            </w:pPr>
            <w:r>
              <w:rPr>
                <w:rFonts w:eastAsia="Times New Roman"/>
                <w:b/>
                <w:sz w:val="22"/>
                <w:szCs w:val="22"/>
              </w:rPr>
              <w:t>$22,710,020</w:t>
            </w:r>
          </w:p>
        </w:tc>
        <w:tc>
          <w:tcPr>
            <w:tcW w:w="1708" w:type="dxa"/>
          </w:tcPr>
          <w:p w:rsidR="00713044" w:rsidRPr="00385189" w14:paraId="17341C51" w14:textId="79327BFE">
            <w:pPr>
              <w:jc w:val="center"/>
              <w:rPr>
                <w:rFonts w:eastAsia="Times New Roman"/>
                <w:b/>
                <w:sz w:val="22"/>
                <w:szCs w:val="22"/>
              </w:rPr>
            </w:pPr>
            <w:r>
              <w:rPr>
                <w:rFonts w:eastAsia="Times New Roman"/>
                <w:b/>
                <w:bCs/>
                <w:iCs/>
                <w:sz w:val="22"/>
                <w:szCs w:val="22"/>
              </w:rPr>
              <w:t>$5,024,173</w:t>
            </w:r>
          </w:p>
        </w:tc>
        <w:tc>
          <w:tcPr>
            <w:tcW w:w="1705" w:type="dxa"/>
          </w:tcPr>
          <w:p w:rsidR="00713044" w:rsidRPr="00385189" w14:paraId="452F1063" w14:textId="2E3EE515">
            <w:pPr>
              <w:jc w:val="center"/>
              <w:rPr>
                <w:rFonts w:eastAsia="Times New Roman"/>
                <w:b/>
                <w:sz w:val="22"/>
                <w:szCs w:val="22"/>
              </w:rPr>
            </w:pPr>
            <w:r>
              <w:rPr>
                <w:rFonts w:eastAsia="Times New Roman"/>
                <w:b/>
                <w:sz w:val="22"/>
                <w:szCs w:val="22"/>
              </w:rPr>
              <w:t>$56,690,508</w:t>
            </w:r>
          </w:p>
        </w:tc>
      </w:tr>
    </w:tbl>
    <w:p w:rsidR="00713044" w:rsidRPr="00251EE3" w:rsidP="001D2448" w14:paraId="0215C916" w14:textId="77777777">
      <w:pPr>
        <w:ind w:firstLine="720"/>
      </w:pPr>
    </w:p>
    <w:p w:rsidR="0073331E" w:rsidP="0073331E" w14:paraId="5F91FAE6" w14:textId="3873316F">
      <w:pPr>
        <w:pStyle w:val="Heading2"/>
      </w:pPr>
      <w:bookmarkStart w:id="89" w:name="_Toc201747733"/>
      <w:bookmarkStart w:id="90" w:name="_Toc201831514"/>
      <w:bookmarkStart w:id="91" w:name="_Toc201747734"/>
      <w:bookmarkStart w:id="92" w:name="_Toc201831515"/>
      <w:bookmarkStart w:id="93" w:name="_Toc201747735"/>
      <w:bookmarkStart w:id="94" w:name="_Toc201831516"/>
      <w:bookmarkStart w:id="95" w:name="_Toc102486137"/>
      <w:bookmarkStart w:id="96" w:name="_Toc203050700"/>
      <w:bookmarkEnd w:id="89"/>
      <w:bookmarkEnd w:id="90"/>
      <w:bookmarkEnd w:id="91"/>
      <w:bookmarkEnd w:id="92"/>
      <w:bookmarkEnd w:id="93"/>
      <w:bookmarkEnd w:id="94"/>
      <w:r>
        <w:t>International Effects</w:t>
      </w:r>
      <w:bookmarkEnd w:id="95"/>
      <w:bookmarkEnd w:id="96"/>
    </w:p>
    <w:p w:rsidR="00A00635" w:rsidP="009E7072" w14:paraId="383C8C0C" w14:textId="25F2B3D0">
      <w:pPr>
        <w:spacing w:line="480" w:lineRule="auto"/>
        <w:ind w:firstLine="720"/>
        <w:rPr>
          <w:rFonts w:eastAsia="Times New Roman"/>
          <w:iCs/>
        </w:rPr>
      </w:pPr>
      <w:r>
        <w:rPr>
          <w:rFonts w:eastAsia="Times New Roman"/>
          <w:iCs/>
        </w:rPr>
        <w:t>In our primary analysis</w:t>
      </w:r>
      <w:r w:rsidR="00555F60">
        <w:rPr>
          <w:rFonts w:eastAsia="Times New Roman"/>
          <w:iCs/>
        </w:rPr>
        <w:t xml:space="preserve">, </w:t>
      </w:r>
      <w:r w:rsidR="008D0A92">
        <w:rPr>
          <w:rFonts w:eastAsia="Times New Roman"/>
          <w:iCs/>
        </w:rPr>
        <w:t>we estimate</w:t>
      </w:r>
      <w:r w:rsidR="00555F60">
        <w:rPr>
          <w:rFonts w:eastAsia="Times New Roman"/>
          <w:iCs/>
        </w:rPr>
        <w:t xml:space="preserve"> </w:t>
      </w:r>
      <w:r w:rsidR="00B85B4D">
        <w:rPr>
          <w:rFonts w:eastAsia="Times New Roman"/>
          <w:iCs/>
        </w:rPr>
        <w:t xml:space="preserve">costs to affected foreign manufacturers </w:t>
      </w:r>
      <w:r w:rsidR="008D0A92">
        <w:rPr>
          <w:rFonts w:eastAsia="Times New Roman"/>
          <w:iCs/>
        </w:rPr>
        <w:t xml:space="preserve">of </w:t>
      </w:r>
      <w:r w:rsidR="008D36D9">
        <w:rPr>
          <w:rFonts w:eastAsia="Times New Roman"/>
          <w:iCs/>
        </w:rPr>
        <w:t xml:space="preserve">substances </w:t>
      </w:r>
      <w:r w:rsidR="0064233E">
        <w:rPr>
          <w:rFonts w:eastAsia="Times New Roman"/>
          <w:iCs/>
        </w:rPr>
        <w:t xml:space="preserve">already introduced into interstate commerce </w:t>
      </w:r>
      <w:r w:rsidR="00ED3EE8">
        <w:rPr>
          <w:rFonts w:eastAsia="Times New Roman"/>
          <w:iCs/>
        </w:rPr>
        <w:t xml:space="preserve">based on an </w:t>
      </w:r>
      <w:r w:rsidR="008D36D9">
        <w:rPr>
          <w:rFonts w:eastAsia="Times New Roman"/>
          <w:iCs/>
        </w:rPr>
        <w:t>independent conclusion</w:t>
      </w:r>
      <w:r w:rsidR="006B3477">
        <w:rPr>
          <w:rFonts w:eastAsia="Times New Roman"/>
          <w:iCs/>
        </w:rPr>
        <w:t xml:space="preserve"> </w:t>
      </w:r>
      <w:r w:rsidR="0064233E">
        <w:rPr>
          <w:rFonts w:eastAsia="Times New Roman"/>
          <w:iCs/>
        </w:rPr>
        <w:t>of GRAS status</w:t>
      </w:r>
      <w:r w:rsidR="006B3477">
        <w:rPr>
          <w:rFonts w:eastAsia="Times New Roman"/>
          <w:iCs/>
        </w:rPr>
        <w:t xml:space="preserve"> before the effective date of the final rule</w:t>
      </w:r>
      <w:r w:rsidR="00C60F32">
        <w:rPr>
          <w:rFonts w:eastAsia="Times New Roman"/>
          <w:iCs/>
        </w:rPr>
        <w:t xml:space="preserve">, </w:t>
      </w:r>
      <w:r w:rsidR="00517639">
        <w:rPr>
          <w:rFonts w:eastAsia="Times New Roman"/>
          <w:iCs/>
        </w:rPr>
        <w:t>a</w:t>
      </w:r>
      <w:r w:rsidR="007837BC">
        <w:rPr>
          <w:rFonts w:eastAsia="Times New Roman"/>
          <w:iCs/>
        </w:rPr>
        <w:t>s well as</w:t>
      </w:r>
      <w:r w:rsidR="008D0A92">
        <w:rPr>
          <w:rFonts w:eastAsia="Times New Roman"/>
          <w:iCs/>
        </w:rPr>
        <w:t xml:space="preserve"> </w:t>
      </w:r>
      <w:r w:rsidR="00524545">
        <w:rPr>
          <w:rFonts w:eastAsia="Times New Roman"/>
          <w:iCs/>
        </w:rPr>
        <w:t>new</w:t>
      </w:r>
      <w:r w:rsidR="008D0A92">
        <w:rPr>
          <w:rFonts w:eastAsia="Times New Roman"/>
          <w:iCs/>
        </w:rPr>
        <w:t xml:space="preserve"> substances</w:t>
      </w:r>
      <w:r w:rsidR="00524545">
        <w:rPr>
          <w:rFonts w:eastAsia="Times New Roman"/>
          <w:iCs/>
        </w:rPr>
        <w:t xml:space="preserve"> or new uses of </w:t>
      </w:r>
      <w:r w:rsidR="008D0A92">
        <w:rPr>
          <w:rFonts w:eastAsia="Times New Roman"/>
          <w:iCs/>
        </w:rPr>
        <w:t>substances</w:t>
      </w:r>
      <w:r w:rsidR="007837BC">
        <w:rPr>
          <w:rFonts w:eastAsia="Times New Roman"/>
          <w:iCs/>
        </w:rPr>
        <w:t xml:space="preserve"> </w:t>
      </w:r>
      <w:r w:rsidR="00A77092">
        <w:rPr>
          <w:rFonts w:eastAsia="Times New Roman"/>
          <w:iCs/>
        </w:rPr>
        <w:t xml:space="preserve">introduced into </w:t>
      </w:r>
      <w:r w:rsidR="00153405">
        <w:rPr>
          <w:rFonts w:eastAsia="Times New Roman"/>
          <w:iCs/>
        </w:rPr>
        <w:t>interstate commerce for use in food</w:t>
      </w:r>
      <w:r w:rsidR="000F237C">
        <w:rPr>
          <w:rFonts w:eastAsia="Times New Roman"/>
          <w:iCs/>
        </w:rPr>
        <w:t xml:space="preserve"> that would </w:t>
      </w:r>
      <w:r w:rsidR="008C7A0F">
        <w:rPr>
          <w:rFonts w:eastAsia="Times New Roman"/>
          <w:iCs/>
        </w:rPr>
        <w:t xml:space="preserve">be required to be the subject of </w:t>
      </w:r>
      <w:r w:rsidR="000445EB">
        <w:rPr>
          <w:rFonts w:eastAsia="Times New Roman"/>
          <w:iCs/>
        </w:rPr>
        <w:t>a</w:t>
      </w:r>
      <w:r w:rsidR="00017DC4">
        <w:rPr>
          <w:rFonts w:eastAsia="Times New Roman"/>
          <w:iCs/>
        </w:rPr>
        <w:t xml:space="preserve"> GRAS notice after the effective date of a final rule</w:t>
      </w:r>
      <w:r w:rsidR="00AE74D5">
        <w:rPr>
          <w:rFonts w:eastAsia="Times New Roman"/>
          <w:iCs/>
        </w:rPr>
        <w:t xml:space="preserve">. If the proposed rule is finalized, we </w:t>
      </w:r>
      <w:r w:rsidR="00AD2ADF">
        <w:rPr>
          <w:rFonts w:eastAsia="Times New Roman"/>
          <w:iCs/>
        </w:rPr>
        <w:t xml:space="preserve">expect foreign manufacturers to </w:t>
      </w:r>
      <w:r w:rsidR="00EA3CFA">
        <w:rPr>
          <w:rFonts w:eastAsia="Times New Roman"/>
          <w:iCs/>
        </w:rPr>
        <w:t xml:space="preserve">incur </w:t>
      </w:r>
      <w:r w:rsidR="00A27241">
        <w:rPr>
          <w:rFonts w:eastAsia="Times New Roman"/>
          <w:iCs/>
        </w:rPr>
        <w:t xml:space="preserve">costs </w:t>
      </w:r>
      <w:r w:rsidR="00B96B56">
        <w:rPr>
          <w:rFonts w:eastAsia="Times New Roman"/>
          <w:iCs/>
        </w:rPr>
        <w:t>related to reading the rule, revising standard operating procedures</w:t>
      </w:r>
      <w:r w:rsidR="00CF09E0">
        <w:rPr>
          <w:rFonts w:eastAsia="Times New Roman"/>
          <w:iCs/>
        </w:rPr>
        <w:t>, and preparing and submitting GRAS notices for new substances or new uses of substances introduced into interstate commerce under the GRAS provision of the FD&amp;C Act after the effective date of a final rule</w:t>
      </w:r>
      <w:r w:rsidR="001B702E">
        <w:rPr>
          <w:rFonts w:eastAsia="Times New Roman"/>
          <w:iCs/>
        </w:rPr>
        <w:t xml:space="preserve">. For those foreign manufacturers </w:t>
      </w:r>
      <w:r w:rsidR="00636919">
        <w:rPr>
          <w:rFonts w:eastAsia="Times New Roman"/>
          <w:iCs/>
        </w:rPr>
        <w:t>that choose to submit certain information during the limited time for such submissions instead of a GRAS notice,</w:t>
      </w:r>
      <w:r w:rsidR="00B96B56">
        <w:rPr>
          <w:rFonts w:eastAsia="Times New Roman"/>
          <w:iCs/>
        </w:rPr>
        <w:t xml:space="preserve"> </w:t>
      </w:r>
      <w:r w:rsidR="00636919">
        <w:rPr>
          <w:rFonts w:eastAsia="Times New Roman"/>
          <w:iCs/>
        </w:rPr>
        <w:t xml:space="preserve">they will also incur costs related to preparing and </w:t>
      </w:r>
      <w:r w:rsidR="00C77603">
        <w:rPr>
          <w:rFonts w:eastAsia="Times New Roman"/>
          <w:iCs/>
        </w:rPr>
        <w:t xml:space="preserve">submitting </w:t>
      </w:r>
      <w:r w:rsidR="00636919">
        <w:rPr>
          <w:rFonts w:eastAsia="Times New Roman"/>
          <w:iCs/>
        </w:rPr>
        <w:t>certain information for</w:t>
      </w:r>
      <w:r w:rsidR="00C77603">
        <w:rPr>
          <w:rFonts w:eastAsia="Times New Roman"/>
          <w:iCs/>
        </w:rPr>
        <w:t xml:space="preserve"> </w:t>
      </w:r>
      <w:r w:rsidR="00600BDE">
        <w:rPr>
          <w:rFonts w:eastAsia="Times New Roman"/>
          <w:iCs/>
        </w:rPr>
        <w:t>substance</w:t>
      </w:r>
      <w:r w:rsidR="006F06C7">
        <w:rPr>
          <w:rFonts w:eastAsia="Times New Roman"/>
          <w:iCs/>
        </w:rPr>
        <w:t>s</w:t>
      </w:r>
      <w:r w:rsidR="00090B5F">
        <w:rPr>
          <w:rFonts w:eastAsia="Times New Roman"/>
          <w:iCs/>
        </w:rPr>
        <w:t xml:space="preserve"> purported to be GRAS</w:t>
      </w:r>
      <w:r w:rsidR="006F06C7">
        <w:rPr>
          <w:rFonts w:eastAsia="Times New Roman"/>
          <w:iCs/>
        </w:rPr>
        <w:t xml:space="preserve"> </w:t>
      </w:r>
      <w:r w:rsidR="00636919">
        <w:rPr>
          <w:rFonts w:eastAsia="Times New Roman"/>
          <w:iCs/>
        </w:rPr>
        <w:t xml:space="preserve">that were already used in food </w:t>
      </w:r>
      <w:r w:rsidR="009A273E">
        <w:rPr>
          <w:rFonts w:eastAsia="Times New Roman"/>
          <w:iCs/>
        </w:rPr>
        <w:t>before the effective date of the final rule</w:t>
      </w:r>
      <w:r w:rsidR="00F33572">
        <w:rPr>
          <w:rFonts w:eastAsia="Times New Roman"/>
          <w:iCs/>
        </w:rPr>
        <w:t>.</w:t>
      </w:r>
      <w:r w:rsidR="00E11D33">
        <w:rPr>
          <w:rFonts w:eastAsia="Times New Roman"/>
          <w:iCs/>
        </w:rPr>
        <w:t xml:space="preserve"> </w:t>
      </w:r>
      <w:r w:rsidR="00E11D33">
        <w:rPr>
          <w:rFonts w:eastAsia="Times New Roman"/>
          <w:iCs/>
        </w:rPr>
        <w:t>We a</w:t>
      </w:r>
      <w:r w:rsidR="00472446">
        <w:rPr>
          <w:rFonts w:eastAsia="Times New Roman"/>
          <w:iCs/>
        </w:rPr>
        <w:t xml:space="preserve">lso expect some </w:t>
      </w:r>
      <w:r w:rsidR="000824BB">
        <w:rPr>
          <w:rFonts w:eastAsia="Times New Roman"/>
          <w:iCs/>
        </w:rPr>
        <w:t>affected foreign firms to incur costs of translating</w:t>
      </w:r>
      <w:r w:rsidR="0047596D">
        <w:rPr>
          <w:rFonts w:eastAsia="Times New Roman"/>
          <w:iCs/>
        </w:rPr>
        <w:t xml:space="preserve"> </w:t>
      </w:r>
      <w:r w:rsidR="00180475">
        <w:rPr>
          <w:rFonts w:eastAsia="Times New Roman"/>
          <w:iCs/>
        </w:rPr>
        <w:t xml:space="preserve">GRAS </w:t>
      </w:r>
      <w:r w:rsidR="001626C4">
        <w:rPr>
          <w:rFonts w:eastAsia="Times New Roman"/>
          <w:iCs/>
        </w:rPr>
        <w:t xml:space="preserve">notice </w:t>
      </w:r>
      <w:r w:rsidR="00180475">
        <w:rPr>
          <w:rFonts w:eastAsia="Times New Roman"/>
          <w:iCs/>
        </w:rPr>
        <w:t>documentation</w:t>
      </w:r>
      <w:r w:rsidR="00561375">
        <w:rPr>
          <w:rFonts w:eastAsia="Times New Roman"/>
          <w:iCs/>
        </w:rPr>
        <w:t xml:space="preserve"> to English.</w:t>
      </w:r>
      <w:r>
        <w:rPr>
          <w:rFonts w:eastAsia="Times New Roman"/>
          <w:iCs/>
        </w:rPr>
        <w:t xml:space="preserve"> </w:t>
      </w:r>
    </w:p>
    <w:p w:rsidR="008039FF" w:rsidP="00CE0142" w14:paraId="230F7FC3" w14:textId="6EF6EF1C">
      <w:pPr>
        <w:spacing w:line="480" w:lineRule="auto"/>
        <w:ind w:firstLine="720"/>
        <w:rPr>
          <w:rFonts w:eastAsia="Times New Roman"/>
          <w:iCs/>
        </w:rPr>
      </w:pPr>
      <w:r>
        <w:rPr>
          <w:rFonts w:eastAsia="Times New Roman"/>
          <w:iCs/>
        </w:rPr>
        <w:t xml:space="preserve">We estimate that </w:t>
      </w:r>
      <w:r w:rsidR="00FE5E23">
        <w:rPr>
          <w:rFonts w:eastAsia="Times New Roman"/>
          <w:iCs/>
        </w:rPr>
        <w:t xml:space="preserve">approximately </w:t>
      </w:r>
      <w:r w:rsidR="003A1321">
        <w:rPr>
          <w:rFonts w:eastAsia="Times New Roman"/>
          <w:iCs/>
        </w:rPr>
        <w:t xml:space="preserve">47.14 percent </w:t>
      </w:r>
      <w:r w:rsidR="008E78B7">
        <w:rPr>
          <w:rFonts w:eastAsia="Times New Roman"/>
          <w:iCs/>
        </w:rPr>
        <w:t xml:space="preserve">of GRAS-notifying </w:t>
      </w:r>
      <w:r w:rsidR="00620569">
        <w:rPr>
          <w:rFonts w:eastAsia="Times New Roman"/>
          <w:iCs/>
        </w:rPr>
        <w:t xml:space="preserve">entities </w:t>
      </w:r>
      <w:r w:rsidR="004D42BE">
        <w:rPr>
          <w:rFonts w:eastAsia="Times New Roman"/>
          <w:iCs/>
        </w:rPr>
        <w:t>are outside the U.S.</w:t>
      </w:r>
      <w:r w:rsidR="0037084F">
        <w:rPr>
          <w:rFonts w:eastAsia="Times New Roman"/>
          <w:iCs/>
        </w:rPr>
        <w:t xml:space="preserve"> and that </w:t>
      </w:r>
      <w:r w:rsidR="00E94BA2">
        <w:rPr>
          <w:rFonts w:eastAsia="Times New Roman"/>
          <w:iCs/>
        </w:rPr>
        <w:t xml:space="preserve">91.21 percent of foreign GRAS-notifying entities </w:t>
      </w:r>
      <w:r w:rsidR="00F8355A">
        <w:rPr>
          <w:rFonts w:eastAsia="Times New Roman"/>
          <w:iCs/>
        </w:rPr>
        <w:t xml:space="preserve">are </w:t>
      </w:r>
      <w:r w:rsidR="008A49A2">
        <w:rPr>
          <w:rFonts w:eastAsia="Times New Roman"/>
          <w:iCs/>
        </w:rPr>
        <w:t>in non-English</w:t>
      </w:r>
      <w:r w:rsidR="001103E0">
        <w:rPr>
          <w:rFonts w:eastAsia="Times New Roman"/>
          <w:iCs/>
        </w:rPr>
        <w:t xml:space="preserve"> </w:t>
      </w:r>
      <w:r w:rsidR="008A49A2">
        <w:rPr>
          <w:rFonts w:eastAsia="Times New Roman"/>
          <w:iCs/>
        </w:rPr>
        <w:t>speaking</w:t>
      </w:r>
      <w:r w:rsidR="001103E0">
        <w:rPr>
          <w:rFonts w:eastAsia="Times New Roman"/>
          <w:iCs/>
        </w:rPr>
        <w:t xml:space="preserve"> countries</w:t>
      </w:r>
      <w:r w:rsidR="0062309F">
        <w:rPr>
          <w:rFonts w:eastAsia="Times New Roman"/>
          <w:iCs/>
        </w:rPr>
        <w:t xml:space="preserve">. </w:t>
      </w:r>
      <w:r w:rsidR="008F6B68">
        <w:rPr>
          <w:rFonts w:eastAsia="Times New Roman"/>
          <w:iCs/>
        </w:rPr>
        <w:t xml:space="preserve">To consider the effect of the proposed rule on foreign entities, we </w:t>
      </w:r>
      <w:r w:rsidR="003513FF">
        <w:rPr>
          <w:rFonts w:eastAsia="Times New Roman"/>
          <w:iCs/>
        </w:rPr>
        <w:t xml:space="preserve">estimate </w:t>
      </w:r>
      <w:r w:rsidR="00FE7398">
        <w:rPr>
          <w:rFonts w:eastAsia="Times New Roman"/>
          <w:iCs/>
        </w:rPr>
        <w:t xml:space="preserve">the costs </w:t>
      </w:r>
      <w:r w:rsidR="00902BE7">
        <w:rPr>
          <w:rFonts w:eastAsia="Times New Roman"/>
          <w:iCs/>
        </w:rPr>
        <w:t xml:space="preserve">described in </w:t>
      </w:r>
      <w:r w:rsidR="006A406A">
        <w:rPr>
          <w:rFonts w:eastAsia="Times New Roman"/>
          <w:iCs/>
        </w:rPr>
        <w:t>section II.F</w:t>
      </w:r>
      <w:r w:rsidR="00902BE7">
        <w:rPr>
          <w:rFonts w:eastAsia="Times New Roman"/>
          <w:iCs/>
        </w:rPr>
        <w:t xml:space="preserve"> </w:t>
      </w:r>
      <w:r w:rsidR="002057FD">
        <w:rPr>
          <w:rFonts w:eastAsia="Times New Roman"/>
          <w:iCs/>
        </w:rPr>
        <w:t xml:space="preserve">for </w:t>
      </w:r>
      <w:r w:rsidR="00A138B7">
        <w:rPr>
          <w:rFonts w:eastAsia="Times New Roman"/>
          <w:iCs/>
        </w:rPr>
        <w:t>47.14 percent of affected entities</w:t>
      </w:r>
      <w:r w:rsidR="00041DC2">
        <w:rPr>
          <w:rFonts w:eastAsia="Times New Roman"/>
          <w:iCs/>
        </w:rPr>
        <w:t xml:space="preserve">. We additionally estimate </w:t>
      </w:r>
      <w:r w:rsidR="0094057E">
        <w:rPr>
          <w:rFonts w:eastAsia="Times New Roman"/>
          <w:iCs/>
        </w:rPr>
        <w:t xml:space="preserve">translation costs </w:t>
      </w:r>
      <w:r w:rsidR="007F393A">
        <w:rPr>
          <w:rFonts w:eastAsia="Times New Roman"/>
          <w:iCs/>
        </w:rPr>
        <w:t xml:space="preserve">for </w:t>
      </w:r>
      <w:r w:rsidR="00F4693A">
        <w:rPr>
          <w:rFonts w:eastAsia="Times New Roman"/>
          <w:iCs/>
        </w:rPr>
        <w:t xml:space="preserve">91.21 percent </w:t>
      </w:r>
      <w:r w:rsidR="00893ADD">
        <w:rPr>
          <w:rFonts w:eastAsia="Times New Roman"/>
          <w:iCs/>
        </w:rPr>
        <w:t xml:space="preserve">of </w:t>
      </w:r>
      <w:r w:rsidR="005F0CE8">
        <w:rPr>
          <w:rFonts w:eastAsia="Times New Roman"/>
          <w:iCs/>
        </w:rPr>
        <w:t>affected foreign entities</w:t>
      </w:r>
      <w:r w:rsidR="00C17C0B">
        <w:rPr>
          <w:rFonts w:eastAsia="Times New Roman"/>
          <w:iCs/>
        </w:rPr>
        <w:t>.</w:t>
      </w:r>
      <w:r w:rsidR="009602C1">
        <w:rPr>
          <w:rFonts w:eastAsia="Times New Roman"/>
          <w:iCs/>
        </w:rPr>
        <w:t xml:space="preserve"> </w:t>
      </w:r>
    </w:p>
    <w:p w:rsidR="00041DC2" w:rsidP="00A34A04" w14:paraId="7B56787F" w14:textId="06B3ED1C">
      <w:pPr>
        <w:spacing w:line="480" w:lineRule="auto"/>
        <w:ind w:firstLine="720"/>
        <w:rPr>
          <w:rFonts w:eastAsia="Times New Roman"/>
          <w:iCs/>
        </w:rPr>
      </w:pPr>
      <w:r>
        <w:rPr>
          <w:rFonts w:eastAsia="Times New Roman"/>
          <w:iCs/>
        </w:rPr>
        <w:t xml:space="preserve">The estimated </w:t>
      </w:r>
      <w:r w:rsidR="00DA0AEF">
        <w:rPr>
          <w:rFonts w:eastAsia="Times New Roman"/>
          <w:iCs/>
        </w:rPr>
        <w:t xml:space="preserve">present value of costs to affected foreign </w:t>
      </w:r>
      <w:r w:rsidR="00477D5F">
        <w:rPr>
          <w:rFonts w:eastAsia="Times New Roman"/>
          <w:iCs/>
        </w:rPr>
        <w:t>entities</w:t>
      </w:r>
      <w:r w:rsidR="00DA0AEF">
        <w:rPr>
          <w:rFonts w:eastAsia="Times New Roman"/>
          <w:iCs/>
        </w:rPr>
        <w:t xml:space="preserve"> is approximately $</w:t>
      </w:r>
      <w:r w:rsidR="00F74C4D">
        <w:rPr>
          <w:rFonts w:eastAsia="Times New Roman"/>
          <w:iCs/>
        </w:rPr>
        <w:t>29.2</w:t>
      </w:r>
      <w:r w:rsidR="00DA0AEF">
        <w:rPr>
          <w:rFonts w:eastAsia="Times New Roman"/>
          <w:iCs/>
        </w:rPr>
        <w:t xml:space="preserve"> million</w:t>
      </w:r>
      <w:r w:rsidR="00D73164">
        <w:rPr>
          <w:rFonts w:eastAsia="Times New Roman"/>
          <w:iCs/>
        </w:rPr>
        <w:t>, with a lower bound of $</w:t>
      </w:r>
      <w:r w:rsidR="00F74C4D">
        <w:rPr>
          <w:rFonts w:eastAsia="Times New Roman"/>
          <w:iCs/>
        </w:rPr>
        <w:t>8.4</w:t>
      </w:r>
      <w:r w:rsidR="00D73164">
        <w:rPr>
          <w:rFonts w:eastAsia="Times New Roman"/>
          <w:iCs/>
        </w:rPr>
        <w:t xml:space="preserve"> million and an upper bound of $</w:t>
      </w:r>
      <w:r w:rsidR="00F74C4D">
        <w:rPr>
          <w:rFonts w:eastAsia="Times New Roman"/>
          <w:iCs/>
        </w:rPr>
        <w:t>76.5</w:t>
      </w:r>
      <w:r w:rsidR="00D73164">
        <w:rPr>
          <w:rFonts w:eastAsia="Times New Roman"/>
          <w:iCs/>
        </w:rPr>
        <w:t xml:space="preserve"> million, discounted </w:t>
      </w:r>
      <w:r w:rsidR="008776D6">
        <w:rPr>
          <w:rFonts w:eastAsia="Times New Roman"/>
          <w:iCs/>
        </w:rPr>
        <w:t>at 3 percent over 10 years</w:t>
      </w:r>
      <w:r w:rsidR="00DB081C">
        <w:rPr>
          <w:rFonts w:eastAsia="Times New Roman"/>
          <w:iCs/>
        </w:rPr>
        <w:t xml:space="preserve"> in 2024 dollars</w:t>
      </w:r>
      <w:r w:rsidR="008776D6">
        <w:rPr>
          <w:rFonts w:eastAsia="Times New Roman"/>
          <w:iCs/>
        </w:rPr>
        <w:t>.</w:t>
      </w:r>
      <w:r w:rsidR="00D26BD8">
        <w:rPr>
          <w:rFonts w:eastAsia="Times New Roman"/>
          <w:iCs/>
        </w:rPr>
        <w:t xml:space="preserve"> At a 7 percent discount rate, </w:t>
      </w:r>
      <w:r w:rsidR="008039FF">
        <w:rPr>
          <w:rFonts w:eastAsia="Times New Roman"/>
          <w:iCs/>
        </w:rPr>
        <w:t>the estimate</w:t>
      </w:r>
      <w:r w:rsidR="005505F0">
        <w:rPr>
          <w:rFonts w:eastAsia="Times New Roman"/>
          <w:iCs/>
        </w:rPr>
        <w:t>d</w:t>
      </w:r>
      <w:r w:rsidR="008039FF">
        <w:rPr>
          <w:rFonts w:eastAsia="Times New Roman"/>
          <w:iCs/>
        </w:rPr>
        <w:t xml:space="preserve"> present value of costs is approximately $</w:t>
      </w:r>
      <w:r w:rsidR="00F74C4D">
        <w:rPr>
          <w:rFonts w:eastAsia="Times New Roman"/>
          <w:iCs/>
        </w:rPr>
        <w:t>26.7</w:t>
      </w:r>
      <w:r w:rsidR="008039FF">
        <w:rPr>
          <w:rFonts w:eastAsia="Times New Roman"/>
          <w:iCs/>
        </w:rPr>
        <w:t xml:space="preserve"> million, with a lower bound of $</w:t>
      </w:r>
      <w:r w:rsidR="00F74C4D">
        <w:rPr>
          <w:rFonts w:eastAsia="Times New Roman"/>
          <w:iCs/>
        </w:rPr>
        <w:t>7.4</w:t>
      </w:r>
      <w:r w:rsidR="008039FF">
        <w:rPr>
          <w:rFonts w:eastAsia="Times New Roman"/>
          <w:iCs/>
        </w:rPr>
        <w:t xml:space="preserve"> million and an upper bound of $</w:t>
      </w:r>
      <w:r w:rsidR="00F74C4D">
        <w:rPr>
          <w:rFonts w:eastAsia="Times New Roman"/>
          <w:iCs/>
        </w:rPr>
        <w:t>71.2</w:t>
      </w:r>
      <w:r w:rsidR="008039FF">
        <w:rPr>
          <w:rFonts w:eastAsia="Times New Roman"/>
          <w:iCs/>
        </w:rPr>
        <w:t xml:space="preserve"> million. The estimated annualized costs </w:t>
      </w:r>
      <w:r w:rsidR="00F01500">
        <w:rPr>
          <w:rFonts w:eastAsia="Times New Roman"/>
          <w:iCs/>
        </w:rPr>
        <w:t>to affected for</w:t>
      </w:r>
      <w:r w:rsidR="00477D5F">
        <w:rPr>
          <w:rFonts w:eastAsia="Times New Roman"/>
          <w:iCs/>
        </w:rPr>
        <w:t>eign entities</w:t>
      </w:r>
      <w:r w:rsidR="00B560F2">
        <w:rPr>
          <w:rFonts w:eastAsia="Times New Roman"/>
          <w:iCs/>
        </w:rPr>
        <w:t xml:space="preserve"> is approximately $</w:t>
      </w:r>
      <w:r w:rsidR="00F33FCA">
        <w:rPr>
          <w:rFonts w:eastAsia="Times New Roman"/>
          <w:iCs/>
        </w:rPr>
        <w:t>3.4</w:t>
      </w:r>
      <w:r w:rsidR="006D4B44">
        <w:rPr>
          <w:rFonts w:eastAsia="Times New Roman"/>
          <w:iCs/>
        </w:rPr>
        <w:t xml:space="preserve"> million, with a lower bound of $</w:t>
      </w:r>
      <w:r w:rsidR="00F33FCA">
        <w:rPr>
          <w:rFonts w:eastAsia="Times New Roman"/>
          <w:iCs/>
        </w:rPr>
        <w:t>986.3</w:t>
      </w:r>
      <w:r w:rsidR="006D4B44">
        <w:rPr>
          <w:rFonts w:eastAsia="Times New Roman"/>
          <w:iCs/>
        </w:rPr>
        <w:t xml:space="preserve"> thousand and an upper bound of $</w:t>
      </w:r>
      <w:r w:rsidR="00F33FCA">
        <w:rPr>
          <w:rFonts w:eastAsia="Times New Roman"/>
          <w:iCs/>
        </w:rPr>
        <w:t>9.0</w:t>
      </w:r>
      <w:r w:rsidR="006D4B44">
        <w:rPr>
          <w:rFonts w:eastAsia="Times New Roman"/>
          <w:iCs/>
        </w:rPr>
        <w:t xml:space="preserve"> million</w:t>
      </w:r>
      <w:r w:rsidR="005505F0">
        <w:rPr>
          <w:rFonts w:eastAsia="Times New Roman"/>
          <w:iCs/>
        </w:rPr>
        <w:t xml:space="preserve">, discounted at 3 percent over 10 years. At a 7 percent discount rate, </w:t>
      </w:r>
      <w:r w:rsidR="00E271D5">
        <w:rPr>
          <w:rFonts w:eastAsia="Times New Roman"/>
          <w:iCs/>
        </w:rPr>
        <w:t xml:space="preserve">estimated annualized costs </w:t>
      </w:r>
      <w:r w:rsidR="00BC117C">
        <w:rPr>
          <w:rFonts w:eastAsia="Times New Roman"/>
          <w:iCs/>
        </w:rPr>
        <w:t>are approximately $</w:t>
      </w:r>
      <w:r w:rsidR="00A95EE1">
        <w:rPr>
          <w:rFonts w:eastAsia="Times New Roman"/>
          <w:iCs/>
        </w:rPr>
        <w:t>3.8</w:t>
      </w:r>
      <w:r w:rsidR="00BC117C">
        <w:rPr>
          <w:rFonts w:eastAsia="Times New Roman"/>
          <w:iCs/>
        </w:rPr>
        <w:t xml:space="preserve"> million, with a lower bound of $</w:t>
      </w:r>
      <w:r w:rsidR="00A95EE1">
        <w:rPr>
          <w:rFonts w:eastAsia="Times New Roman"/>
          <w:iCs/>
        </w:rPr>
        <w:t>1.1</w:t>
      </w:r>
      <w:r w:rsidR="00793FC4">
        <w:rPr>
          <w:rFonts w:eastAsia="Times New Roman"/>
          <w:iCs/>
        </w:rPr>
        <w:t xml:space="preserve"> million</w:t>
      </w:r>
      <w:r w:rsidR="00BC117C">
        <w:rPr>
          <w:rFonts w:eastAsia="Times New Roman"/>
          <w:iCs/>
        </w:rPr>
        <w:t xml:space="preserve"> and an upper bound of $</w:t>
      </w:r>
      <w:r w:rsidR="00793FC4">
        <w:rPr>
          <w:rFonts w:eastAsia="Times New Roman"/>
          <w:iCs/>
        </w:rPr>
        <w:t>10.1</w:t>
      </w:r>
      <w:r w:rsidR="00BC117C">
        <w:rPr>
          <w:rFonts w:eastAsia="Times New Roman"/>
          <w:iCs/>
        </w:rPr>
        <w:t xml:space="preserve"> million. </w:t>
      </w:r>
      <w:r w:rsidR="00FB5BB0">
        <w:rPr>
          <w:rFonts w:eastAsia="Times New Roman"/>
          <w:iCs/>
        </w:rPr>
        <w:t>These estimates</w:t>
      </w:r>
      <w:r w:rsidR="00275C7D">
        <w:rPr>
          <w:rFonts w:eastAsia="Times New Roman"/>
          <w:iCs/>
        </w:rPr>
        <w:t xml:space="preserve">, as well as </w:t>
      </w:r>
      <w:r w:rsidR="000175B4">
        <w:rPr>
          <w:rFonts w:eastAsia="Times New Roman"/>
          <w:iCs/>
        </w:rPr>
        <w:t>the estimated 10-year stream of costs</w:t>
      </w:r>
      <w:r w:rsidR="00FB5BB0">
        <w:rPr>
          <w:rFonts w:eastAsia="Times New Roman"/>
          <w:iCs/>
        </w:rPr>
        <w:t xml:space="preserve"> are presented in </w:t>
      </w:r>
      <w:r w:rsidRPr="007437C8" w:rsidR="005045FC">
        <w:rPr>
          <w:rFonts w:eastAsia="Times New Roman"/>
          <w:iCs/>
        </w:rPr>
        <w:fldChar w:fldCharType="begin"/>
      </w:r>
      <w:r w:rsidRPr="007437C8" w:rsidR="005045FC">
        <w:rPr>
          <w:rFonts w:eastAsia="Times New Roman"/>
          <w:iCs/>
        </w:rPr>
        <w:instrText xml:space="preserve"> REF _Ref198282154 \h </w:instrText>
      </w:r>
      <w:r w:rsidRPr="007437C8" w:rsidR="007437C8">
        <w:rPr>
          <w:rFonts w:eastAsia="Times New Roman"/>
          <w:iCs/>
        </w:rPr>
        <w:instrText xml:space="preserve"> \* MERGEFORMAT </w:instrText>
      </w:r>
      <w:r w:rsidRPr="007437C8" w:rsidR="005045FC">
        <w:rPr>
          <w:rFonts w:eastAsia="Times New Roman"/>
          <w:iCs/>
        </w:rPr>
        <w:fldChar w:fldCharType="separate"/>
      </w:r>
      <w:r w:rsidRPr="002A1495" w:rsidR="00BF2543">
        <w:t xml:space="preserve">Table </w:t>
      </w:r>
      <w:r w:rsidRPr="002A1495" w:rsidR="00BF2543">
        <w:rPr>
          <w:noProof/>
        </w:rPr>
        <w:t>21</w:t>
      </w:r>
      <w:r w:rsidRPr="007437C8" w:rsidR="005045FC">
        <w:rPr>
          <w:rFonts w:eastAsia="Times New Roman"/>
          <w:iCs/>
        </w:rPr>
        <w:fldChar w:fldCharType="end"/>
      </w:r>
      <w:r w:rsidRPr="007437C8" w:rsidR="00FB5BB0">
        <w:rPr>
          <w:rFonts w:eastAsia="Times New Roman"/>
          <w:iCs/>
        </w:rPr>
        <w:t>.</w:t>
      </w:r>
    </w:p>
    <w:p w:rsidR="00F76F1A" w:rsidRPr="009512CA" w:rsidP="00F76F1A" w14:paraId="05669AF9" w14:textId="510F70FD">
      <w:pPr>
        <w:pStyle w:val="Caption"/>
        <w:keepNext/>
        <w:rPr>
          <w:b/>
        </w:rPr>
      </w:pPr>
      <w:bookmarkStart w:id="97" w:name="_Ref198282154"/>
      <w:r w:rsidRPr="009512CA">
        <w:rPr>
          <w:b/>
        </w:rPr>
        <w:t xml:space="preserve">Table </w:t>
      </w:r>
      <w:r w:rsidRPr="009512CA">
        <w:rPr>
          <w:b/>
        </w:rPr>
        <w:fldChar w:fldCharType="begin"/>
      </w:r>
      <w:r w:rsidRPr="009512CA">
        <w:rPr>
          <w:b/>
        </w:rPr>
        <w:instrText xml:space="preserve"> SEQ Table \* ARABIC </w:instrText>
      </w:r>
      <w:r w:rsidRPr="009512CA">
        <w:rPr>
          <w:b/>
        </w:rPr>
        <w:fldChar w:fldCharType="separate"/>
      </w:r>
      <w:r w:rsidR="00BF2543">
        <w:rPr>
          <w:b/>
          <w:noProof/>
        </w:rPr>
        <w:t>21</w:t>
      </w:r>
      <w:r w:rsidRPr="009512CA">
        <w:rPr>
          <w:b/>
        </w:rPr>
        <w:fldChar w:fldCharType="end"/>
      </w:r>
      <w:bookmarkEnd w:id="97"/>
      <w:r w:rsidRPr="009512CA">
        <w:rPr>
          <w:b/>
        </w:rPr>
        <w:t xml:space="preserve">. </w:t>
      </w:r>
      <w:r w:rsidRPr="009512CA">
        <w:rPr>
          <w:rFonts w:eastAsia="Times New Roman"/>
          <w:b/>
        </w:rPr>
        <w:t>Estimated Costs of the Proposed Rule to Affected Foreign Entities</w:t>
      </w:r>
      <w:r w:rsidRPr="009512CA" w:rsidR="00DB081C">
        <w:rPr>
          <w:rFonts w:eastAsia="Times New Roman"/>
          <w:b/>
        </w:rPr>
        <w:t xml:space="preserve"> (2024$)</w:t>
      </w:r>
    </w:p>
    <w:tbl>
      <w:tblPr>
        <w:tblStyle w:val="TableGrid"/>
        <w:tblW w:w="0" w:type="auto"/>
        <w:tblLook w:val="04A0"/>
      </w:tblPr>
      <w:tblGrid>
        <w:gridCol w:w="1451"/>
        <w:gridCol w:w="2699"/>
        <w:gridCol w:w="2501"/>
        <w:gridCol w:w="2699"/>
      </w:tblGrid>
      <w:tr w14:paraId="4156CF96" w14:textId="77777777" w:rsidTr="00BE294D">
        <w:tblPrEx>
          <w:tblW w:w="0" w:type="auto"/>
          <w:tblLook w:val="04A0"/>
        </w:tblPrEx>
        <w:tc>
          <w:tcPr>
            <w:tcW w:w="1264" w:type="dxa"/>
          </w:tcPr>
          <w:p w:rsidR="00950E93" w14:paraId="6F212E41" w14:textId="77777777">
            <w:pPr>
              <w:rPr>
                <w:rFonts w:eastAsia="Times New Roman"/>
                <w:iCs/>
              </w:rPr>
            </w:pPr>
          </w:p>
        </w:tc>
        <w:tc>
          <w:tcPr>
            <w:tcW w:w="2763" w:type="dxa"/>
          </w:tcPr>
          <w:p w:rsidR="00950E93" w14:paraId="66F87131" w14:textId="77777777">
            <w:pPr>
              <w:jc w:val="center"/>
              <w:rPr>
                <w:rFonts w:eastAsia="Times New Roman"/>
                <w:iCs/>
              </w:rPr>
            </w:pPr>
            <w:r>
              <w:rPr>
                <w:rFonts w:eastAsia="Times New Roman"/>
                <w:iCs/>
              </w:rPr>
              <w:t>Primary</w:t>
            </w:r>
          </w:p>
        </w:tc>
        <w:tc>
          <w:tcPr>
            <w:tcW w:w="2560" w:type="dxa"/>
          </w:tcPr>
          <w:p w:rsidR="00950E93" w14:paraId="641B4F1F" w14:textId="77777777">
            <w:pPr>
              <w:jc w:val="center"/>
              <w:rPr>
                <w:rFonts w:eastAsia="Times New Roman"/>
                <w:iCs/>
              </w:rPr>
            </w:pPr>
            <w:r>
              <w:rPr>
                <w:rFonts w:eastAsia="Times New Roman"/>
                <w:iCs/>
              </w:rPr>
              <w:t>Low</w:t>
            </w:r>
          </w:p>
        </w:tc>
        <w:tc>
          <w:tcPr>
            <w:tcW w:w="2763" w:type="dxa"/>
          </w:tcPr>
          <w:p w:rsidR="00950E93" w14:paraId="06B74ECD" w14:textId="77777777">
            <w:pPr>
              <w:jc w:val="center"/>
              <w:rPr>
                <w:rFonts w:eastAsia="Times New Roman"/>
                <w:iCs/>
              </w:rPr>
            </w:pPr>
            <w:r>
              <w:rPr>
                <w:rFonts w:eastAsia="Times New Roman"/>
                <w:iCs/>
              </w:rPr>
              <w:t>High</w:t>
            </w:r>
          </w:p>
        </w:tc>
      </w:tr>
      <w:tr w14:paraId="77C072FC" w14:textId="77777777" w:rsidTr="00BE294D">
        <w:tblPrEx>
          <w:tblW w:w="0" w:type="auto"/>
          <w:tblLook w:val="04A0"/>
        </w:tblPrEx>
        <w:tc>
          <w:tcPr>
            <w:tcW w:w="1264" w:type="dxa"/>
          </w:tcPr>
          <w:p w:rsidR="006110B4" w:rsidP="00941566" w14:paraId="390057FA" w14:textId="647298DF">
            <w:pPr>
              <w:rPr>
                <w:rFonts w:eastAsia="Times New Roman"/>
                <w:iCs/>
              </w:rPr>
            </w:pPr>
            <w:r>
              <w:rPr>
                <w:rFonts w:eastAsia="Times New Roman"/>
                <w:iCs/>
              </w:rPr>
              <w:t>Year 1</w:t>
            </w:r>
          </w:p>
        </w:tc>
        <w:tc>
          <w:tcPr>
            <w:tcW w:w="2763" w:type="dxa"/>
          </w:tcPr>
          <w:p w:rsidR="006110B4" w:rsidP="00F67FD2" w14:paraId="5D3BF373" w14:textId="4EC3A9E7">
            <w:pPr>
              <w:jc w:val="center"/>
              <w:rPr>
                <w:rFonts w:eastAsia="Times New Roman"/>
                <w:iCs/>
              </w:rPr>
            </w:pPr>
            <w:r>
              <w:rPr>
                <w:rFonts w:eastAsia="Times New Roman"/>
                <w:iCs/>
              </w:rPr>
              <w:t>$20,458,271.62</w:t>
            </w:r>
          </w:p>
        </w:tc>
        <w:tc>
          <w:tcPr>
            <w:tcW w:w="2560" w:type="dxa"/>
          </w:tcPr>
          <w:p w:rsidR="006110B4" w:rsidP="00F67FD2" w14:paraId="5FF7769D" w14:textId="570874CD">
            <w:pPr>
              <w:jc w:val="center"/>
              <w:rPr>
                <w:rFonts w:eastAsia="Times New Roman"/>
                <w:iCs/>
              </w:rPr>
            </w:pPr>
            <w:r>
              <w:rPr>
                <w:rFonts w:eastAsia="Times New Roman"/>
                <w:iCs/>
              </w:rPr>
              <w:t>$4,344,197.48</w:t>
            </w:r>
          </w:p>
        </w:tc>
        <w:tc>
          <w:tcPr>
            <w:tcW w:w="2763" w:type="dxa"/>
          </w:tcPr>
          <w:p w:rsidR="006110B4" w:rsidP="00F67FD2" w14:paraId="338E5E32" w14:textId="2E592CD8">
            <w:pPr>
              <w:jc w:val="center"/>
              <w:rPr>
                <w:rFonts w:eastAsia="Times New Roman"/>
                <w:iCs/>
              </w:rPr>
            </w:pPr>
            <w:r>
              <w:rPr>
                <w:rFonts w:eastAsia="Times New Roman"/>
                <w:iCs/>
              </w:rPr>
              <w:t>$62,710,593.67</w:t>
            </w:r>
          </w:p>
        </w:tc>
      </w:tr>
      <w:tr w14:paraId="6D5B3CE2" w14:textId="77777777" w:rsidTr="00BE294D">
        <w:tblPrEx>
          <w:tblW w:w="0" w:type="auto"/>
          <w:tblLook w:val="04A0"/>
        </w:tblPrEx>
        <w:tc>
          <w:tcPr>
            <w:tcW w:w="1264" w:type="dxa"/>
          </w:tcPr>
          <w:p w:rsidR="006110B4" w:rsidP="00941566" w14:paraId="2D08310C" w14:textId="1B5F9A13">
            <w:pPr>
              <w:rPr>
                <w:rFonts w:eastAsia="Times New Roman"/>
                <w:iCs/>
              </w:rPr>
            </w:pPr>
            <w:r>
              <w:rPr>
                <w:rFonts w:eastAsia="Times New Roman"/>
                <w:iCs/>
              </w:rPr>
              <w:t>Year 2</w:t>
            </w:r>
          </w:p>
        </w:tc>
        <w:tc>
          <w:tcPr>
            <w:tcW w:w="2763" w:type="dxa"/>
          </w:tcPr>
          <w:p w:rsidR="006110B4" w:rsidP="00F67FD2" w14:paraId="2E4E6ACF" w14:textId="19D4A274">
            <w:pPr>
              <w:jc w:val="center"/>
              <w:rPr>
                <w:rFonts w:eastAsia="Times New Roman"/>
                <w:iCs/>
              </w:rPr>
            </w:pPr>
            <w:r>
              <w:rPr>
                <w:rFonts w:eastAsia="Times New Roman"/>
                <w:iCs/>
              </w:rPr>
              <w:t>$2,237,556.35</w:t>
            </w:r>
          </w:p>
        </w:tc>
        <w:tc>
          <w:tcPr>
            <w:tcW w:w="2560" w:type="dxa"/>
          </w:tcPr>
          <w:p w:rsidR="006110B4" w:rsidP="00F67FD2" w14:paraId="11644BB0" w14:textId="3A408EDD">
            <w:pPr>
              <w:jc w:val="center"/>
              <w:rPr>
                <w:rFonts w:eastAsia="Times New Roman"/>
                <w:iCs/>
              </w:rPr>
            </w:pPr>
            <w:r>
              <w:rPr>
                <w:rFonts w:eastAsia="Times New Roman"/>
                <w:iCs/>
              </w:rPr>
              <w:t>$555,029.09</w:t>
            </w:r>
          </w:p>
        </w:tc>
        <w:tc>
          <w:tcPr>
            <w:tcW w:w="2763" w:type="dxa"/>
          </w:tcPr>
          <w:p w:rsidR="006110B4" w:rsidP="00F67FD2" w14:paraId="4FB85329" w14:textId="32486B90">
            <w:pPr>
              <w:jc w:val="center"/>
              <w:rPr>
                <w:rFonts w:eastAsia="Times New Roman"/>
                <w:iCs/>
              </w:rPr>
            </w:pPr>
            <w:r>
              <w:rPr>
                <w:rFonts w:eastAsia="Times New Roman"/>
                <w:iCs/>
              </w:rPr>
              <w:t>$2,066,680.7</w:t>
            </w:r>
          </w:p>
        </w:tc>
      </w:tr>
      <w:tr w14:paraId="52FCC616" w14:textId="77777777" w:rsidTr="00BE294D">
        <w:tblPrEx>
          <w:tblW w:w="0" w:type="auto"/>
          <w:tblLook w:val="04A0"/>
        </w:tblPrEx>
        <w:tc>
          <w:tcPr>
            <w:tcW w:w="1264" w:type="dxa"/>
          </w:tcPr>
          <w:p w:rsidR="00BE294D" w:rsidP="00BE294D" w14:paraId="603BA701" w14:textId="3DA6966E">
            <w:pPr>
              <w:rPr>
                <w:rFonts w:eastAsia="Times New Roman"/>
                <w:iCs/>
              </w:rPr>
            </w:pPr>
            <w:r>
              <w:rPr>
                <w:rFonts w:eastAsia="Times New Roman"/>
                <w:iCs/>
              </w:rPr>
              <w:t>Year 3</w:t>
            </w:r>
          </w:p>
        </w:tc>
        <w:tc>
          <w:tcPr>
            <w:tcW w:w="2763" w:type="dxa"/>
          </w:tcPr>
          <w:p w:rsidR="00BE294D" w:rsidP="00BE294D" w14:paraId="6B82C9C5" w14:textId="583F944C">
            <w:pPr>
              <w:jc w:val="center"/>
              <w:rPr>
                <w:rFonts w:eastAsia="Times New Roman"/>
                <w:iCs/>
              </w:rPr>
            </w:pPr>
            <w:r>
              <w:rPr>
                <w:rFonts w:eastAsia="Times New Roman"/>
                <w:iCs/>
              </w:rPr>
              <w:t>$2,237,556.35</w:t>
            </w:r>
          </w:p>
        </w:tc>
        <w:tc>
          <w:tcPr>
            <w:tcW w:w="2560" w:type="dxa"/>
          </w:tcPr>
          <w:p w:rsidR="00BE294D" w:rsidP="00BE294D" w14:paraId="138386CD" w14:textId="1A291442">
            <w:pPr>
              <w:jc w:val="center"/>
              <w:rPr>
                <w:rFonts w:eastAsia="Times New Roman"/>
                <w:iCs/>
              </w:rPr>
            </w:pPr>
            <w:r>
              <w:rPr>
                <w:rFonts w:eastAsia="Times New Roman"/>
                <w:iCs/>
              </w:rPr>
              <w:t>$555,029.09</w:t>
            </w:r>
          </w:p>
        </w:tc>
        <w:tc>
          <w:tcPr>
            <w:tcW w:w="2763" w:type="dxa"/>
          </w:tcPr>
          <w:p w:rsidR="00BE294D" w:rsidP="00BE294D" w14:paraId="37D7203E" w14:textId="34FAE9FD">
            <w:pPr>
              <w:jc w:val="center"/>
              <w:rPr>
                <w:rFonts w:eastAsia="Times New Roman"/>
                <w:iCs/>
              </w:rPr>
            </w:pPr>
            <w:r>
              <w:rPr>
                <w:rFonts w:eastAsia="Times New Roman"/>
                <w:iCs/>
              </w:rPr>
              <w:t>$2,066,680.7</w:t>
            </w:r>
          </w:p>
        </w:tc>
      </w:tr>
      <w:tr w14:paraId="66F80E19" w14:textId="77777777" w:rsidTr="00BE294D">
        <w:tblPrEx>
          <w:tblW w:w="0" w:type="auto"/>
          <w:tblLook w:val="04A0"/>
        </w:tblPrEx>
        <w:tc>
          <w:tcPr>
            <w:tcW w:w="1264" w:type="dxa"/>
          </w:tcPr>
          <w:p w:rsidR="00BE294D" w:rsidP="00BE294D" w14:paraId="4648127C" w14:textId="56689056">
            <w:pPr>
              <w:rPr>
                <w:rFonts w:eastAsia="Times New Roman"/>
                <w:iCs/>
              </w:rPr>
            </w:pPr>
            <w:r>
              <w:rPr>
                <w:rFonts w:eastAsia="Times New Roman"/>
                <w:iCs/>
              </w:rPr>
              <w:t>Year 4</w:t>
            </w:r>
          </w:p>
        </w:tc>
        <w:tc>
          <w:tcPr>
            <w:tcW w:w="2763" w:type="dxa"/>
          </w:tcPr>
          <w:p w:rsidR="00BE294D" w:rsidP="00BE294D" w14:paraId="55F9E661" w14:textId="33B7BDBE">
            <w:pPr>
              <w:jc w:val="center"/>
              <w:rPr>
                <w:rFonts w:eastAsia="Times New Roman"/>
                <w:iCs/>
              </w:rPr>
            </w:pPr>
            <w:r>
              <w:rPr>
                <w:rFonts w:eastAsia="Times New Roman"/>
                <w:iCs/>
              </w:rPr>
              <w:t>$2,237,556.35</w:t>
            </w:r>
          </w:p>
        </w:tc>
        <w:tc>
          <w:tcPr>
            <w:tcW w:w="2560" w:type="dxa"/>
          </w:tcPr>
          <w:p w:rsidR="00BE294D" w:rsidP="00BE294D" w14:paraId="6F07EE14" w14:textId="2AF6EC34">
            <w:pPr>
              <w:jc w:val="center"/>
              <w:rPr>
                <w:rFonts w:eastAsia="Times New Roman"/>
                <w:iCs/>
              </w:rPr>
            </w:pPr>
            <w:r>
              <w:rPr>
                <w:rFonts w:eastAsia="Times New Roman"/>
                <w:iCs/>
              </w:rPr>
              <w:t>$555,029.09</w:t>
            </w:r>
          </w:p>
        </w:tc>
        <w:tc>
          <w:tcPr>
            <w:tcW w:w="2763" w:type="dxa"/>
          </w:tcPr>
          <w:p w:rsidR="00BE294D" w:rsidP="00BE294D" w14:paraId="1E45631D" w14:textId="5DD059FC">
            <w:pPr>
              <w:jc w:val="center"/>
              <w:rPr>
                <w:rFonts w:eastAsia="Times New Roman"/>
                <w:iCs/>
              </w:rPr>
            </w:pPr>
            <w:r>
              <w:rPr>
                <w:rFonts w:eastAsia="Times New Roman"/>
                <w:iCs/>
              </w:rPr>
              <w:t>$2,066,680.7</w:t>
            </w:r>
          </w:p>
        </w:tc>
      </w:tr>
      <w:tr w14:paraId="7D55A0EF" w14:textId="77777777" w:rsidTr="00BE294D">
        <w:tblPrEx>
          <w:tblW w:w="0" w:type="auto"/>
          <w:tblLook w:val="04A0"/>
        </w:tblPrEx>
        <w:tc>
          <w:tcPr>
            <w:tcW w:w="1264" w:type="dxa"/>
          </w:tcPr>
          <w:p w:rsidR="00BE294D" w:rsidP="00BE294D" w14:paraId="5541C89F" w14:textId="69973C87">
            <w:pPr>
              <w:rPr>
                <w:rFonts w:eastAsia="Times New Roman"/>
                <w:iCs/>
              </w:rPr>
            </w:pPr>
            <w:r>
              <w:rPr>
                <w:rFonts w:eastAsia="Times New Roman"/>
                <w:iCs/>
              </w:rPr>
              <w:t>Year 5</w:t>
            </w:r>
          </w:p>
        </w:tc>
        <w:tc>
          <w:tcPr>
            <w:tcW w:w="2763" w:type="dxa"/>
          </w:tcPr>
          <w:p w:rsidR="00BE294D" w:rsidP="00BE294D" w14:paraId="57BA590C" w14:textId="639E5489">
            <w:pPr>
              <w:jc w:val="center"/>
              <w:rPr>
                <w:rFonts w:eastAsia="Times New Roman"/>
                <w:iCs/>
              </w:rPr>
            </w:pPr>
            <w:r>
              <w:rPr>
                <w:rFonts w:eastAsia="Times New Roman"/>
                <w:iCs/>
              </w:rPr>
              <w:t>$2,237,556.35</w:t>
            </w:r>
          </w:p>
        </w:tc>
        <w:tc>
          <w:tcPr>
            <w:tcW w:w="2560" w:type="dxa"/>
          </w:tcPr>
          <w:p w:rsidR="00BE294D" w:rsidP="00BE294D" w14:paraId="22F700AC" w14:textId="4C1E0501">
            <w:pPr>
              <w:jc w:val="center"/>
              <w:rPr>
                <w:rFonts w:eastAsia="Times New Roman"/>
                <w:iCs/>
              </w:rPr>
            </w:pPr>
            <w:r>
              <w:rPr>
                <w:rFonts w:eastAsia="Times New Roman"/>
                <w:iCs/>
              </w:rPr>
              <w:t>$555,029.09</w:t>
            </w:r>
          </w:p>
        </w:tc>
        <w:tc>
          <w:tcPr>
            <w:tcW w:w="2763" w:type="dxa"/>
          </w:tcPr>
          <w:p w:rsidR="00BE294D" w:rsidP="00BE294D" w14:paraId="78E17BC1" w14:textId="36B2CD28">
            <w:pPr>
              <w:jc w:val="center"/>
              <w:rPr>
                <w:rFonts w:eastAsia="Times New Roman"/>
                <w:iCs/>
              </w:rPr>
            </w:pPr>
            <w:r>
              <w:rPr>
                <w:rFonts w:eastAsia="Times New Roman"/>
                <w:iCs/>
              </w:rPr>
              <w:t>$2,066,680.7</w:t>
            </w:r>
          </w:p>
        </w:tc>
      </w:tr>
      <w:tr w14:paraId="6D45EDE3" w14:textId="77777777" w:rsidTr="00BE294D">
        <w:tblPrEx>
          <w:tblW w:w="0" w:type="auto"/>
          <w:tblLook w:val="04A0"/>
        </w:tblPrEx>
        <w:tc>
          <w:tcPr>
            <w:tcW w:w="1264" w:type="dxa"/>
          </w:tcPr>
          <w:p w:rsidR="00BE294D" w:rsidP="00BE294D" w14:paraId="30FA69DF" w14:textId="10431636">
            <w:pPr>
              <w:rPr>
                <w:rFonts w:eastAsia="Times New Roman"/>
                <w:iCs/>
              </w:rPr>
            </w:pPr>
            <w:r>
              <w:rPr>
                <w:rFonts w:eastAsia="Times New Roman"/>
                <w:iCs/>
              </w:rPr>
              <w:t>Year 6</w:t>
            </w:r>
          </w:p>
        </w:tc>
        <w:tc>
          <w:tcPr>
            <w:tcW w:w="2763" w:type="dxa"/>
          </w:tcPr>
          <w:p w:rsidR="00BE294D" w:rsidP="00BE294D" w14:paraId="11BC7026" w14:textId="239FDC9C">
            <w:pPr>
              <w:jc w:val="center"/>
              <w:rPr>
                <w:rFonts w:eastAsia="Times New Roman"/>
                <w:iCs/>
              </w:rPr>
            </w:pPr>
            <w:r>
              <w:rPr>
                <w:rFonts w:eastAsia="Times New Roman"/>
                <w:iCs/>
              </w:rPr>
              <w:t>$2,237,556.35</w:t>
            </w:r>
          </w:p>
        </w:tc>
        <w:tc>
          <w:tcPr>
            <w:tcW w:w="2560" w:type="dxa"/>
          </w:tcPr>
          <w:p w:rsidR="00BE294D" w:rsidP="00BE294D" w14:paraId="05271702" w14:textId="46DF06AB">
            <w:pPr>
              <w:jc w:val="center"/>
              <w:rPr>
                <w:rFonts w:eastAsia="Times New Roman"/>
                <w:iCs/>
              </w:rPr>
            </w:pPr>
            <w:r>
              <w:rPr>
                <w:rFonts w:eastAsia="Times New Roman"/>
                <w:iCs/>
              </w:rPr>
              <w:t>$555,029.09</w:t>
            </w:r>
          </w:p>
        </w:tc>
        <w:tc>
          <w:tcPr>
            <w:tcW w:w="2763" w:type="dxa"/>
          </w:tcPr>
          <w:p w:rsidR="00BE294D" w:rsidP="00BE294D" w14:paraId="47AA59DA" w14:textId="750F9839">
            <w:pPr>
              <w:jc w:val="center"/>
              <w:rPr>
                <w:rFonts w:eastAsia="Times New Roman"/>
                <w:iCs/>
              </w:rPr>
            </w:pPr>
            <w:r>
              <w:rPr>
                <w:rFonts w:eastAsia="Times New Roman"/>
                <w:iCs/>
              </w:rPr>
              <w:t>$2,066,680.7</w:t>
            </w:r>
          </w:p>
        </w:tc>
      </w:tr>
      <w:tr w14:paraId="526E39B8" w14:textId="77777777" w:rsidTr="00BE294D">
        <w:tblPrEx>
          <w:tblW w:w="0" w:type="auto"/>
          <w:tblLook w:val="04A0"/>
        </w:tblPrEx>
        <w:tc>
          <w:tcPr>
            <w:tcW w:w="1264" w:type="dxa"/>
          </w:tcPr>
          <w:p w:rsidR="00BE294D" w:rsidP="00BE294D" w14:paraId="436AFDBF" w14:textId="11B78EEF">
            <w:pPr>
              <w:rPr>
                <w:rFonts w:eastAsia="Times New Roman"/>
                <w:iCs/>
              </w:rPr>
            </w:pPr>
            <w:r>
              <w:rPr>
                <w:rFonts w:eastAsia="Times New Roman"/>
                <w:iCs/>
              </w:rPr>
              <w:t>Year 7</w:t>
            </w:r>
          </w:p>
        </w:tc>
        <w:tc>
          <w:tcPr>
            <w:tcW w:w="2763" w:type="dxa"/>
          </w:tcPr>
          <w:p w:rsidR="00BE294D" w:rsidP="00BE294D" w14:paraId="7A95636C" w14:textId="76E72DFB">
            <w:pPr>
              <w:jc w:val="center"/>
              <w:rPr>
                <w:rFonts w:eastAsia="Times New Roman"/>
                <w:iCs/>
              </w:rPr>
            </w:pPr>
            <w:r>
              <w:rPr>
                <w:rFonts w:eastAsia="Times New Roman"/>
                <w:iCs/>
              </w:rPr>
              <w:t>$2,237,556.35</w:t>
            </w:r>
          </w:p>
        </w:tc>
        <w:tc>
          <w:tcPr>
            <w:tcW w:w="2560" w:type="dxa"/>
          </w:tcPr>
          <w:p w:rsidR="00BE294D" w:rsidP="00BE294D" w14:paraId="50141AAC" w14:textId="1DDBE8E7">
            <w:pPr>
              <w:jc w:val="center"/>
              <w:rPr>
                <w:rFonts w:eastAsia="Times New Roman"/>
                <w:iCs/>
              </w:rPr>
            </w:pPr>
            <w:r>
              <w:rPr>
                <w:rFonts w:eastAsia="Times New Roman"/>
                <w:iCs/>
              </w:rPr>
              <w:t>$555,029.09</w:t>
            </w:r>
          </w:p>
        </w:tc>
        <w:tc>
          <w:tcPr>
            <w:tcW w:w="2763" w:type="dxa"/>
          </w:tcPr>
          <w:p w:rsidR="00BE294D" w:rsidP="00BE294D" w14:paraId="2E501CD1" w14:textId="18829CFE">
            <w:pPr>
              <w:jc w:val="center"/>
              <w:rPr>
                <w:rFonts w:eastAsia="Times New Roman"/>
                <w:iCs/>
              </w:rPr>
            </w:pPr>
            <w:r>
              <w:rPr>
                <w:rFonts w:eastAsia="Times New Roman"/>
                <w:iCs/>
              </w:rPr>
              <w:t>$2,066,680.7</w:t>
            </w:r>
          </w:p>
        </w:tc>
      </w:tr>
      <w:tr w14:paraId="4BFA8C90" w14:textId="77777777" w:rsidTr="00BE294D">
        <w:tblPrEx>
          <w:tblW w:w="0" w:type="auto"/>
          <w:tblLook w:val="04A0"/>
        </w:tblPrEx>
        <w:tc>
          <w:tcPr>
            <w:tcW w:w="1264" w:type="dxa"/>
          </w:tcPr>
          <w:p w:rsidR="00BE294D" w:rsidP="00BE294D" w14:paraId="13C65BBC" w14:textId="0C6197BC">
            <w:pPr>
              <w:rPr>
                <w:rFonts w:eastAsia="Times New Roman"/>
                <w:iCs/>
              </w:rPr>
            </w:pPr>
            <w:r>
              <w:rPr>
                <w:rFonts w:eastAsia="Times New Roman"/>
                <w:iCs/>
              </w:rPr>
              <w:t>Year 8</w:t>
            </w:r>
          </w:p>
        </w:tc>
        <w:tc>
          <w:tcPr>
            <w:tcW w:w="2763" w:type="dxa"/>
          </w:tcPr>
          <w:p w:rsidR="00BE294D" w:rsidP="00BE294D" w14:paraId="3BB9F165" w14:textId="182D68EE">
            <w:pPr>
              <w:jc w:val="center"/>
              <w:rPr>
                <w:rFonts w:eastAsia="Times New Roman"/>
                <w:iCs/>
              </w:rPr>
            </w:pPr>
            <w:r>
              <w:rPr>
                <w:rFonts w:eastAsia="Times New Roman"/>
                <w:iCs/>
              </w:rPr>
              <w:t>$2,237,556.35</w:t>
            </w:r>
          </w:p>
        </w:tc>
        <w:tc>
          <w:tcPr>
            <w:tcW w:w="2560" w:type="dxa"/>
          </w:tcPr>
          <w:p w:rsidR="00BE294D" w:rsidP="00BE294D" w14:paraId="676E8F13" w14:textId="211F2C4F">
            <w:pPr>
              <w:jc w:val="center"/>
              <w:rPr>
                <w:rFonts w:eastAsia="Times New Roman"/>
                <w:iCs/>
              </w:rPr>
            </w:pPr>
            <w:r>
              <w:rPr>
                <w:rFonts w:eastAsia="Times New Roman"/>
                <w:iCs/>
              </w:rPr>
              <w:t>$555,029.09</w:t>
            </w:r>
          </w:p>
        </w:tc>
        <w:tc>
          <w:tcPr>
            <w:tcW w:w="2763" w:type="dxa"/>
          </w:tcPr>
          <w:p w:rsidR="00BE294D" w:rsidP="00BE294D" w14:paraId="1773AE83" w14:textId="43F38EDE">
            <w:pPr>
              <w:jc w:val="center"/>
              <w:rPr>
                <w:rFonts w:eastAsia="Times New Roman"/>
                <w:iCs/>
              </w:rPr>
            </w:pPr>
            <w:r>
              <w:rPr>
                <w:rFonts w:eastAsia="Times New Roman"/>
                <w:iCs/>
              </w:rPr>
              <w:t>$2,066,680.7</w:t>
            </w:r>
          </w:p>
        </w:tc>
      </w:tr>
      <w:tr w14:paraId="54B673FB" w14:textId="77777777" w:rsidTr="00BE294D">
        <w:tblPrEx>
          <w:tblW w:w="0" w:type="auto"/>
          <w:tblLook w:val="04A0"/>
        </w:tblPrEx>
        <w:tc>
          <w:tcPr>
            <w:tcW w:w="1264" w:type="dxa"/>
          </w:tcPr>
          <w:p w:rsidR="00BE294D" w:rsidP="00BE294D" w14:paraId="109EB0F2" w14:textId="76847C7D">
            <w:pPr>
              <w:rPr>
                <w:rFonts w:eastAsia="Times New Roman"/>
                <w:iCs/>
              </w:rPr>
            </w:pPr>
            <w:r>
              <w:rPr>
                <w:rFonts w:eastAsia="Times New Roman"/>
                <w:iCs/>
              </w:rPr>
              <w:t>Year 9</w:t>
            </w:r>
          </w:p>
        </w:tc>
        <w:tc>
          <w:tcPr>
            <w:tcW w:w="2763" w:type="dxa"/>
          </w:tcPr>
          <w:p w:rsidR="00BE294D" w:rsidP="00BE294D" w14:paraId="32F6E2BF" w14:textId="6E931A85">
            <w:pPr>
              <w:jc w:val="center"/>
              <w:rPr>
                <w:rFonts w:eastAsia="Times New Roman"/>
                <w:iCs/>
              </w:rPr>
            </w:pPr>
            <w:r>
              <w:rPr>
                <w:rFonts w:eastAsia="Times New Roman"/>
                <w:iCs/>
              </w:rPr>
              <w:t>$2,237,556.35</w:t>
            </w:r>
          </w:p>
        </w:tc>
        <w:tc>
          <w:tcPr>
            <w:tcW w:w="2560" w:type="dxa"/>
          </w:tcPr>
          <w:p w:rsidR="00BE294D" w:rsidP="00BE294D" w14:paraId="44658105" w14:textId="1C6D5A14">
            <w:pPr>
              <w:jc w:val="center"/>
              <w:rPr>
                <w:rFonts w:eastAsia="Times New Roman"/>
                <w:iCs/>
              </w:rPr>
            </w:pPr>
            <w:r>
              <w:rPr>
                <w:rFonts w:eastAsia="Times New Roman"/>
                <w:iCs/>
              </w:rPr>
              <w:t>$555,029.09</w:t>
            </w:r>
          </w:p>
        </w:tc>
        <w:tc>
          <w:tcPr>
            <w:tcW w:w="2763" w:type="dxa"/>
          </w:tcPr>
          <w:p w:rsidR="00BE294D" w:rsidP="00BE294D" w14:paraId="0513692C" w14:textId="2A256B30">
            <w:pPr>
              <w:jc w:val="center"/>
              <w:rPr>
                <w:rFonts w:eastAsia="Times New Roman"/>
                <w:iCs/>
              </w:rPr>
            </w:pPr>
            <w:r>
              <w:rPr>
                <w:rFonts w:eastAsia="Times New Roman"/>
                <w:iCs/>
              </w:rPr>
              <w:t>$2,066,680.7</w:t>
            </w:r>
          </w:p>
        </w:tc>
      </w:tr>
      <w:tr w14:paraId="0D30376B" w14:textId="77777777" w:rsidTr="00BE294D">
        <w:tblPrEx>
          <w:tblW w:w="0" w:type="auto"/>
          <w:tblLook w:val="04A0"/>
        </w:tblPrEx>
        <w:tc>
          <w:tcPr>
            <w:tcW w:w="1264" w:type="dxa"/>
          </w:tcPr>
          <w:p w:rsidR="00BE294D" w:rsidP="00BE294D" w14:paraId="7A0F8CD6" w14:textId="229CBEA6">
            <w:pPr>
              <w:rPr>
                <w:rFonts w:eastAsia="Times New Roman"/>
                <w:iCs/>
              </w:rPr>
            </w:pPr>
            <w:r>
              <w:rPr>
                <w:rFonts w:eastAsia="Times New Roman"/>
                <w:iCs/>
              </w:rPr>
              <w:t>Year 10</w:t>
            </w:r>
          </w:p>
        </w:tc>
        <w:tc>
          <w:tcPr>
            <w:tcW w:w="2763" w:type="dxa"/>
          </w:tcPr>
          <w:p w:rsidR="00BE294D" w:rsidP="00BE294D" w14:paraId="419AD717" w14:textId="73FA7EA6">
            <w:pPr>
              <w:jc w:val="center"/>
              <w:rPr>
                <w:rFonts w:eastAsia="Times New Roman"/>
                <w:iCs/>
              </w:rPr>
            </w:pPr>
            <w:r>
              <w:rPr>
                <w:rFonts w:eastAsia="Times New Roman"/>
                <w:iCs/>
              </w:rPr>
              <w:t>$2,237,556.35</w:t>
            </w:r>
          </w:p>
        </w:tc>
        <w:tc>
          <w:tcPr>
            <w:tcW w:w="2560" w:type="dxa"/>
          </w:tcPr>
          <w:p w:rsidR="00BE294D" w:rsidP="00BE294D" w14:paraId="6C3A762E" w14:textId="6BD994D2">
            <w:pPr>
              <w:jc w:val="center"/>
              <w:rPr>
                <w:rFonts w:eastAsia="Times New Roman"/>
                <w:iCs/>
              </w:rPr>
            </w:pPr>
            <w:r>
              <w:rPr>
                <w:rFonts w:eastAsia="Times New Roman"/>
                <w:iCs/>
              </w:rPr>
              <w:t>$555,029.09</w:t>
            </w:r>
          </w:p>
        </w:tc>
        <w:tc>
          <w:tcPr>
            <w:tcW w:w="2763" w:type="dxa"/>
          </w:tcPr>
          <w:p w:rsidR="00BE294D" w:rsidP="00BE294D" w14:paraId="19D4A0F9" w14:textId="152F397F">
            <w:pPr>
              <w:jc w:val="center"/>
              <w:rPr>
                <w:rFonts w:eastAsia="Times New Roman"/>
                <w:iCs/>
              </w:rPr>
            </w:pPr>
            <w:r>
              <w:rPr>
                <w:rFonts w:eastAsia="Times New Roman"/>
                <w:iCs/>
              </w:rPr>
              <w:t>$2,066,680.7</w:t>
            </w:r>
          </w:p>
        </w:tc>
      </w:tr>
      <w:tr w14:paraId="0FF98805" w14:textId="77777777" w:rsidTr="00BE294D">
        <w:tblPrEx>
          <w:tblW w:w="0" w:type="auto"/>
          <w:tblLook w:val="04A0"/>
        </w:tblPrEx>
        <w:tc>
          <w:tcPr>
            <w:tcW w:w="1264" w:type="dxa"/>
          </w:tcPr>
          <w:p w:rsidR="00950E93" w14:paraId="3A66816A" w14:textId="4E961114">
            <w:pPr>
              <w:rPr>
                <w:rFonts w:eastAsia="Times New Roman"/>
                <w:iCs/>
              </w:rPr>
            </w:pPr>
            <w:r>
              <w:rPr>
                <w:rFonts w:eastAsia="Times New Roman"/>
                <w:iCs/>
              </w:rPr>
              <w:t>Present value, 3%</w:t>
            </w:r>
            <w:r w:rsidR="00C0713C">
              <w:rPr>
                <w:rFonts w:eastAsia="Times New Roman"/>
                <w:iCs/>
              </w:rPr>
              <w:t xml:space="preserve"> (10 years)</w:t>
            </w:r>
          </w:p>
        </w:tc>
        <w:tc>
          <w:tcPr>
            <w:tcW w:w="2763" w:type="dxa"/>
          </w:tcPr>
          <w:p w:rsidR="00950E93" w14:paraId="097F83C5" w14:textId="558FBBD7">
            <w:pPr>
              <w:jc w:val="center"/>
              <w:rPr>
                <w:rFonts w:eastAsia="Times New Roman"/>
                <w:iCs/>
              </w:rPr>
            </w:pPr>
            <w:r>
              <w:rPr>
                <w:rFonts w:eastAsia="Times New Roman"/>
                <w:iCs/>
              </w:rPr>
              <w:t>$29,217,495.26</w:t>
            </w:r>
          </w:p>
        </w:tc>
        <w:tc>
          <w:tcPr>
            <w:tcW w:w="2560" w:type="dxa"/>
          </w:tcPr>
          <w:p w:rsidR="00950E93" w14:paraId="7BEEE23F" w14:textId="01348D48">
            <w:pPr>
              <w:jc w:val="center"/>
              <w:rPr>
                <w:rFonts w:eastAsia="Times New Roman"/>
                <w:iCs/>
              </w:rPr>
            </w:pPr>
            <w:r>
              <w:rPr>
                <w:rFonts w:eastAsia="Times New Roman"/>
                <w:iCs/>
              </w:rPr>
              <w:t>$8,413,314.95</w:t>
            </w:r>
          </w:p>
        </w:tc>
        <w:tc>
          <w:tcPr>
            <w:tcW w:w="2763" w:type="dxa"/>
          </w:tcPr>
          <w:p w:rsidR="00950E93" w14:paraId="166A883F" w14:textId="72958039">
            <w:pPr>
              <w:jc w:val="center"/>
              <w:rPr>
                <w:rFonts w:eastAsia="Times New Roman"/>
                <w:iCs/>
              </w:rPr>
            </w:pPr>
            <w:r>
              <w:rPr>
                <w:rFonts w:eastAsia="Times New Roman"/>
                <w:iCs/>
              </w:rPr>
              <w:t>$76,506,791.41</w:t>
            </w:r>
          </w:p>
        </w:tc>
      </w:tr>
      <w:tr w14:paraId="75C8746B" w14:textId="77777777" w:rsidTr="00BE294D">
        <w:tblPrEx>
          <w:tblW w:w="0" w:type="auto"/>
          <w:tblLook w:val="04A0"/>
        </w:tblPrEx>
        <w:tc>
          <w:tcPr>
            <w:tcW w:w="1264" w:type="dxa"/>
          </w:tcPr>
          <w:p w:rsidR="00950E93" w14:paraId="72E3E4F5" w14:textId="6E1A02A8">
            <w:pPr>
              <w:rPr>
                <w:rFonts w:eastAsia="Times New Roman"/>
                <w:iCs/>
              </w:rPr>
            </w:pPr>
            <w:r>
              <w:rPr>
                <w:rFonts w:eastAsia="Times New Roman"/>
                <w:iCs/>
              </w:rPr>
              <w:t>Present value, 7%</w:t>
            </w:r>
            <w:r w:rsidR="00C0713C">
              <w:rPr>
                <w:rFonts w:eastAsia="Times New Roman"/>
                <w:iCs/>
              </w:rPr>
              <w:t xml:space="preserve"> (10 years)</w:t>
            </w:r>
          </w:p>
        </w:tc>
        <w:tc>
          <w:tcPr>
            <w:tcW w:w="2763" w:type="dxa"/>
          </w:tcPr>
          <w:p w:rsidR="00950E93" w14:paraId="2BD36D3D" w14:textId="5AB766DA">
            <w:pPr>
              <w:jc w:val="center"/>
              <w:rPr>
                <w:rFonts w:eastAsia="Times New Roman"/>
                <w:iCs/>
              </w:rPr>
            </w:pPr>
            <w:r>
              <w:rPr>
                <w:rFonts w:eastAsia="Times New Roman"/>
                <w:iCs/>
              </w:rPr>
              <w:t>$26,655,363.21</w:t>
            </w:r>
          </w:p>
        </w:tc>
        <w:tc>
          <w:tcPr>
            <w:tcW w:w="2560" w:type="dxa"/>
          </w:tcPr>
          <w:p w:rsidR="00950E93" w14:paraId="691275BB" w14:textId="6FEF481F">
            <w:pPr>
              <w:jc w:val="center"/>
              <w:rPr>
                <w:rFonts w:eastAsia="Times New Roman"/>
                <w:iCs/>
              </w:rPr>
            </w:pPr>
            <w:r>
              <w:rPr>
                <w:rFonts w:eastAsia="Times New Roman"/>
                <w:iCs/>
              </w:rPr>
              <w:t>$7,439,570.91</w:t>
            </w:r>
          </w:p>
        </w:tc>
        <w:tc>
          <w:tcPr>
            <w:tcW w:w="2763" w:type="dxa"/>
          </w:tcPr>
          <w:p w:rsidR="00950E93" w14:paraId="043B6619" w14:textId="25FC4816">
            <w:pPr>
              <w:jc w:val="center"/>
              <w:rPr>
                <w:rFonts w:eastAsia="Times New Roman"/>
                <w:iCs/>
              </w:rPr>
            </w:pPr>
            <w:r>
              <w:rPr>
                <w:rFonts w:eastAsia="Times New Roman"/>
                <w:iCs/>
              </w:rPr>
              <w:t>$71,192,054.95</w:t>
            </w:r>
          </w:p>
        </w:tc>
      </w:tr>
      <w:tr w14:paraId="05DFA68D" w14:textId="77777777" w:rsidTr="00BE294D">
        <w:tblPrEx>
          <w:tblW w:w="0" w:type="auto"/>
          <w:tblLook w:val="04A0"/>
        </w:tblPrEx>
        <w:tc>
          <w:tcPr>
            <w:tcW w:w="1264" w:type="dxa"/>
          </w:tcPr>
          <w:p w:rsidR="00950E93" w:rsidRPr="00F71A92" w14:paraId="26271493" w14:textId="4343401A">
            <w:pPr>
              <w:rPr>
                <w:rFonts w:eastAsia="Times New Roman"/>
                <w:b/>
                <w:bCs/>
                <w:iCs/>
              </w:rPr>
            </w:pPr>
            <w:r w:rsidRPr="00C0713C">
              <w:rPr>
                <w:rFonts w:eastAsia="Times New Roman"/>
                <w:b/>
                <w:bCs/>
                <w:iCs/>
              </w:rPr>
              <w:t>Annualized, 3%</w:t>
            </w:r>
            <w:r w:rsidRPr="00C0713C" w:rsidR="00C0713C">
              <w:rPr>
                <w:rFonts w:eastAsia="Times New Roman"/>
                <w:b/>
                <w:bCs/>
                <w:iCs/>
              </w:rPr>
              <w:t xml:space="preserve"> (10 years)</w:t>
            </w:r>
          </w:p>
        </w:tc>
        <w:tc>
          <w:tcPr>
            <w:tcW w:w="2763" w:type="dxa"/>
          </w:tcPr>
          <w:p w:rsidR="00950E93" w:rsidRPr="00F71A92" w14:paraId="444D0DDD" w14:textId="012CAB54">
            <w:pPr>
              <w:jc w:val="center"/>
              <w:rPr>
                <w:rFonts w:eastAsia="Times New Roman"/>
                <w:b/>
                <w:bCs/>
                <w:iCs/>
              </w:rPr>
            </w:pPr>
            <w:r>
              <w:rPr>
                <w:rFonts w:eastAsia="Times New Roman"/>
                <w:b/>
                <w:bCs/>
                <w:iCs/>
              </w:rPr>
              <w:t>$3,425,182</w:t>
            </w:r>
          </w:p>
        </w:tc>
        <w:tc>
          <w:tcPr>
            <w:tcW w:w="2560" w:type="dxa"/>
          </w:tcPr>
          <w:p w:rsidR="00950E93" w:rsidRPr="00F71A92" w14:paraId="5B19B58B" w14:textId="4D81C6D9">
            <w:pPr>
              <w:jc w:val="center"/>
              <w:rPr>
                <w:rFonts w:eastAsia="Times New Roman"/>
                <w:b/>
                <w:bCs/>
                <w:iCs/>
              </w:rPr>
            </w:pPr>
            <w:r>
              <w:rPr>
                <w:rFonts w:eastAsia="Times New Roman"/>
                <w:b/>
                <w:bCs/>
                <w:iCs/>
              </w:rPr>
              <w:t>$986,297</w:t>
            </w:r>
          </w:p>
        </w:tc>
        <w:tc>
          <w:tcPr>
            <w:tcW w:w="2763" w:type="dxa"/>
          </w:tcPr>
          <w:p w:rsidR="00950E93" w:rsidRPr="00F71A92" w14:paraId="045682AC" w14:textId="37F7D1AA">
            <w:pPr>
              <w:jc w:val="center"/>
              <w:rPr>
                <w:rFonts w:eastAsia="Times New Roman"/>
                <w:b/>
                <w:bCs/>
                <w:iCs/>
              </w:rPr>
            </w:pPr>
            <w:r>
              <w:rPr>
                <w:rFonts w:eastAsia="Times New Roman"/>
                <w:b/>
                <w:bCs/>
                <w:iCs/>
              </w:rPr>
              <w:t>$8,968,930</w:t>
            </w:r>
          </w:p>
        </w:tc>
      </w:tr>
      <w:tr w14:paraId="19DE4347" w14:textId="77777777" w:rsidTr="00BE294D">
        <w:tblPrEx>
          <w:tblW w:w="0" w:type="auto"/>
          <w:tblLook w:val="04A0"/>
        </w:tblPrEx>
        <w:tc>
          <w:tcPr>
            <w:tcW w:w="1264" w:type="dxa"/>
          </w:tcPr>
          <w:p w:rsidR="00950E93" w:rsidRPr="00F71A92" w14:paraId="70052D30" w14:textId="05FF08E1">
            <w:pPr>
              <w:rPr>
                <w:rFonts w:eastAsia="Times New Roman"/>
                <w:b/>
                <w:bCs/>
                <w:iCs/>
              </w:rPr>
            </w:pPr>
            <w:r w:rsidRPr="00C0713C">
              <w:rPr>
                <w:rFonts w:eastAsia="Times New Roman"/>
                <w:b/>
                <w:bCs/>
                <w:iCs/>
              </w:rPr>
              <w:t>Annualized, 7%</w:t>
            </w:r>
            <w:r w:rsidRPr="00C0713C" w:rsidR="00C0713C">
              <w:rPr>
                <w:rFonts w:eastAsia="Times New Roman"/>
                <w:b/>
                <w:bCs/>
                <w:iCs/>
              </w:rPr>
              <w:t xml:space="preserve"> (10 years)</w:t>
            </w:r>
          </w:p>
        </w:tc>
        <w:tc>
          <w:tcPr>
            <w:tcW w:w="2763" w:type="dxa"/>
          </w:tcPr>
          <w:p w:rsidR="00950E93" w:rsidRPr="00F71A92" w14:paraId="11A36C99" w14:textId="2FA115FB">
            <w:pPr>
              <w:jc w:val="center"/>
              <w:rPr>
                <w:rFonts w:eastAsia="Times New Roman"/>
                <w:b/>
                <w:bCs/>
                <w:iCs/>
              </w:rPr>
            </w:pPr>
            <w:r>
              <w:rPr>
                <w:rFonts w:eastAsia="Times New Roman"/>
                <w:b/>
                <w:bCs/>
                <w:iCs/>
              </w:rPr>
              <w:t>$3,795,124</w:t>
            </w:r>
          </w:p>
        </w:tc>
        <w:tc>
          <w:tcPr>
            <w:tcW w:w="2560" w:type="dxa"/>
          </w:tcPr>
          <w:p w:rsidR="00950E93" w:rsidRPr="00F71A92" w14:paraId="4589DB42" w14:textId="5DF29674">
            <w:pPr>
              <w:jc w:val="center"/>
              <w:rPr>
                <w:rFonts w:eastAsia="Times New Roman"/>
                <w:b/>
                <w:bCs/>
                <w:iCs/>
              </w:rPr>
            </w:pPr>
            <w:r>
              <w:rPr>
                <w:rFonts w:eastAsia="Times New Roman"/>
                <w:b/>
                <w:bCs/>
                <w:iCs/>
              </w:rPr>
              <w:t>$1,059,228</w:t>
            </w:r>
          </w:p>
        </w:tc>
        <w:tc>
          <w:tcPr>
            <w:tcW w:w="2763" w:type="dxa"/>
          </w:tcPr>
          <w:p w:rsidR="00950E93" w:rsidRPr="00F71A92" w14:paraId="54AD5D39" w14:textId="6F4E792C">
            <w:pPr>
              <w:jc w:val="center"/>
              <w:rPr>
                <w:rFonts w:eastAsia="Times New Roman"/>
                <w:b/>
                <w:bCs/>
                <w:iCs/>
              </w:rPr>
            </w:pPr>
            <w:r>
              <w:rPr>
                <w:rFonts w:eastAsia="Times New Roman"/>
                <w:b/>
                <w:bCs/>
                <w:iCs/>
              </w:rPr>
              <w:t>$10,136,147</w:t>
            </w:r>
          </w:p>
        </w:tc>
      </w:tr>
    </w:tbl>
    <w:p w:rsidR="00950E93" w:rsidP="0073331E" w14:paraId="31E14AC3" w14:textId="77777777">
      <w:pPr>
        <w:rPr>
          <w:rFonts w:eastAsia="Times New Roman"/>
          <w:iCs/>
        </w:rPr>
      </w:pPr>
    </w:p>
    <w:p w:rsidR="00F47D86" w:rsidRPr="0073331E" w:rsidP="00F47D86" w14:paraId="0A0847BD" w14:textId="77777777">
      <w:pPr>
        <w:pStyle w:val="Heading1"/>
      </w:pPr>
      <w:bookmarkStart w:id="98" w:name="_Toc201747737"/>
      <w:bookmarkStart w:id="99" w:name="_Toc201831518"/>
      <w:bookmarkStart w:id="100" w:name="_Toc201747738"/>
      <w:bookmarkStart w:id="101" w:name="_Toc201831519"/>
      <w:bookmarkStart w:id="102" w:name="_Toc201747739"/>
      <w:bookmarkStart w:id="103" w:name="_Toc201831520"/>
      <w:bookmarkStart w:id="104" w:name="_Toc102486140"/>
      <w:bookmarkStart w:id="105" w:name="_Toc203050701"/>
      <w:bookmarkEnd w:id="98"/>
      <w:bookmarkEnd w:id="99"/>
      <w:bookmarkEnd w:id="100"/>
      <w:bookmarkEnd w:id="101"/>
      <w:bookmarkEnd w:id="102"/>
      <w:bookmarkEnd w:id="103"/>
      <w:r w:rsidRPr="0073331E">
        <w:t>Initial</w:t>
      </w:r>
      <w:r w:rsidRPr="0073331E">
        <w:t xml:space="preserve"> Small Entity Analysis</w:t>
      </w:r>
      <w:bookmarkEnd w:id="104"/>
      <w:bookmarkEnd w:id="105"/>
    </w:p>
    <w:p w:rsidR="00F136CE" w:rsidRPr="001A620B" w:rsidP="008F3F07" w14:paraId="7DC23A37" w14:textId="473B3C67">
      <w:pPr>
        <w:spacing w:line="480" w:lineRule="auto"/>
      </w:pPr>
      <w:r w:rsidRPr="0073331E">
        <w:t>The Regulatory Flexibility Act requires Agencies to analyze regulatory options that would minimize any significant impact of a rule on small entities.</w:t>
      </w:r>
      <w:r w:rsidR="00C97A5C">
        <w:t xml:space="preserve"> </w:t>
      </w:r>
      <w:r w:rsidRPr="00506EA8" w:rsidR="00506EA8">
        <w:t>Because</w:t>
      </w:r>
      <w:r w:rsidRPr="0073331E">
        <w:t xml:space="preserve"> we </w:t>
      </w:r>
      <w:r w:rsidRPr="00506EA8" w:rsidR="00506EA8">
        <w:t xml:space="preserve">estimate that the economic impact of this </w:t>
      </w:r>
      <w:r w:rsidR="007E1C0A">
        <w:t>proposed</w:t>
      </w:r>
      <w:r w:rsidRPr="00506EA8" w:rsidR="00506EA8">
        <w:t xml:space="preserve"> rule </w:t>
      </w:r>
      <w:r w:rsidR="001A0D22">
        <w:t xml:space="preserve">is </w:t>
      </w:r>
      <w:r w:rsidR="004C6838">
        <w:t>more</w:t>
      </w:r>
      <w:r w:rsidR="001A0D22">
        <w:t xml:space="preserve"> than</w:t>
      </w:r>
      <w:r w:rsidRPr="00506EA8" w:rsidR="00506EA8">
        <w:t xml:space="preserve"> three percent of annual revenue</w:t>
      </w:r>
      <w:r w:rsidRPr="001137D9">
        <w:t xml:space="preserve">, we </w:t>
      </w:r>
      <w:r w:rsidR="004C6838">
        <w:t>find</w:t>
      </w:r>
      <w:r w:rsidR="00F13A07">
        <w:t xml:space="preserve"> </w:t>
      </w:r>
      <w:r w:rsidRPr="0073331E">
        <w:t xml:space="preserve">that the </w:t>
      </w:r>
      <w:r w:rsidRPr="0073331E" w:rsidR="00937696">
        <w:t>proposed rule</w:t>
      </w:r>
      <w:r w:rsidRPr="0073331E">
        <w:t xml:space="preserve"> </w:t>
      </w:r>
      <w:r w:rsidRPr="001137D9">
        <w:t xml:space="preserve">will </w:t>
      </w:r>
      <w:r w:rsidRPr="0073331E">
        <w:t>have a significant economic impact on a substantial number of small entities.</w:t>
      </w:r>
      <w:r w:rsidR="00C97A5C">
        <w:t xml:space="preserve"> </w:t>
      </w:r>
      <w:r w:rsidRPr="0073331E">
        <w:t>This analysis, as well as other sections in this document</w:t>
      </w:r>
      <w:r w:rsidR="003433A7">
        <w:t xml:space="preserve"> and the Preamble of the proposed rule</w:t>
      </w:r>
      <w:r w:rsidRPr="0073331E">
        <w:t xml:space="preserve">, serves as the </w:t>
      </w:r>
      <w:r w:rsidR="004736B3">
        <w:t>Initial</w:t>
      </w:r>
      <w:r w:rsidRPr="0073331E" w:rsidR="004736B3">
        <w:t xml:space="preserve"> </w:t>
      </w:r>
      <w:r w:rsidRPr="0073331E">
        <w:t>Regulatory Flexibility Analysis, as required under the Regulatory Flexibility Act.</w:t>
      </w:r>
    </w:p>
    <w:p w:rsidR="00F47D86" w:rsidRPr="0073331E" w:rsidP="00A33BC0" w14:paraId="0460AD8E" w14:textId="77777777">
      <w:pPr>
        <w:pStyle w:val="Heading2"/>
        <w:numPr>
          <w:ilvl w:val="0"/>
          <w:numId w:val="24"/>
        </w:numPr>
      </w:pPr>
      <w:bookmarkStart w:id="106" w:name="_Toc102486141"/>
      <w:bookmarkStart w:id="107" w:name="_Toc203050702"/>
      <w:r w:rsidRPr="0073331E">
        <w:t>Description and Number of Affected Small Entities</w:t>
      </w:r>
      <w:bookmarkEnd w:id="106"/>
      <w:bookmarkEnd w:id="107"/>
    </w:p>
    <w:p w:rsidR="00D36AF3" w:rsidP="00BE183A" w14:paraId="2B9CF6B1" w14:textId="0F971B7A">
      <w:pPr>
        <w:spacing w:line="480" w:lineRule="auto"/>
        <w:ind w:firstLine="720"/>
      </w:pPr>
      <w:bookmarkStart w:id="108" w:name="_Toc102486142"/>
      <w:r>
        <w:t>The data on affected entities comes from</w:t>
      </w:r>
      <w:r w:rsidR="002208E3">
        <w:t xml:space="preserve"> </w:t>
      </w:r>
      <w:r w:rsidR="00967E9A">
        <w:t>the FDA</w:t>
      </w:r>
      <w:r w:rsidR="00D50A26">
        <w:t>’s</w:t>
      </w:r>
      <w:r w:rsidR="00967E9A">
        <w:t xml:space="preserve"> </w:t>
      </w:r>
      <w:r w:rsidR="00D50A26">
        <w:rPr>
          <w:iCs/>
        </w:rPr>
        <w:t>GRAS Notice Inventory, Animal Food GRAS Notice Inventory</w:t>
      </w:r>
      <w:r w:rsidR="00967E9A">
        <w:t xml:space="preserve"> </w:t>
      </w:r>
      <w:r w:rsidR="00661AF4">
        <w:t xml:space="preserve">(Ref. </w:t>
      </w:r>
      <w:r w:rsidR="00992B5D">
        <w:t>2</w:t>
      </w:r>
      <w:r w:rsidR="00661AF4">
        <w:t xml:space="preserve">) </w:t>
      </w:r>
      <w:r w:rsidR="00967E9A">
        <w:t>and</w:t>
      </w:r>
      <w:r w:rsidR="00513787">
        <w:t xml:space="preserve"> Dun &amp; Bradstreet</w:t>
      </w:r>
      <w:r w:rsidR="00486BC2">
        <w:t xml:space="preserve"> (D&amp;B) firm data.</w:t>
      </w:r>
      <w:r w:rsidR="0026783C">
        <w:t xml:space="preserve"> We merge the</w:t>
      </w:r>
      <w:r w:rsidR="00AB2FE0">
        <w:t xml:space="preserve"> FDA GRAS Notice Inventory</w:t>
      </w:r>
      <w:r w:rsidR="006A37BE">
        <w:t xml:space="preserve"> with </w:t>
      </w:r>
      <w:r w:rsidR="00000666">
        <w:t xml:space="preserve">D&amp;B firm data to identify </w:t>
      </w:r>
      <w:r w:rsidR="008767A1">
        <w:t>firm-level characteristics</w:t>
      </w:r>
      <w:r w:rsidR="00077A52">
        <w:t xml:space="preserve">. </w:t>
      </w:r>
      <w:r w:rsidR="00931ABC">
        <w:t xml:space="preserve">As </w:t>
      </w:r>
      <w:r w:rsidR="00A401CB">
        <w:t xml:space="preserve">discussed in </w:t>
      </w:r>
      <w:r w:rsidR="00A401CB">
        <w:fldChar w:fldCharType="begin"/>
      </w:r>
      <w:r w:rsidR="00A401CB">
        <w:instrText xml:space="preserve"> REF _Ref201143016 \r \h </w:instrText>
      </w:r>
      <w:r w:rsidR="00A401CB">
        <w:fldChar w:fldCharType="separate"/>
      </w:r>
      <w:r w:rsidR="00BF2543">
        <w:t>II</w:t>
      </w:r>
      <w:r w:rsidR="00A401CB">
        <w:fldChar w:fldCharType="end"/>
      </w:r>
      <w:r w:rsidR="00A401CB">
        <w:t>.</w:t>
      </w:r>
      <w:r w:rsidR="00A401CB">
        <w:fldChar w:fldCharType="begin"/>
      </w:r>
      <w:r w:rsidR="00A401CB">
        <w:instrText xml:space="preserve"> REF _Ref201143022 \r \h </w:instrText>
      </w:r>
      <w:r w:rsidR="00A401CB">
        <w:fldChar w:fldCharType="separate"/>
      </w:r>
      <w:r w:rsidR="00BF2543">
        <w:t>D</w:t>
      </w:r>
      <w:r w:rsidR="00A401CB">
        <w:fldChar w:fldCharType="end"/>
      </w:r>
      <w:r w:rsidR="00A401CB">
        <w:t>.</w:t>
      </w:r>
      <w:r w:rsidR="00A401CB">
        <w:fldChar w:fldCharType="begin"/>
      </w:r>
      <w:r w:rsidR="00A401CB">
        <w:instrText xml:space="preserve"> REF _Ref201143028 \r \h </w:instrText>
      </w:r>
      <w:r w:rsidR="00A401CB">
        <w:fldChar w:fldCharType="separate"/>
      </w:r>
      <w:r w:rsidR="00BF2543">
        <w:t>2</w:t>
      </w:r>
      <w:r w:rsidR="00A401CB">
        <w:fldChar w:fldCharType="end"/>
      </w:r>
      <w:r w:rsidR="00931ABC">
        <w:t xml:space="preserve">, </w:t>
      </w:r>
      <w:r w:rsidRPr="00931ABC" w:rsidR="00931ABC">
        <w:t xml:space="preserve">we assume the characteristics of firms manufacturing substances </w:t>
      </w:r>
      <w:r w:rsidR="00DF60C2">
        <w:t xml:space="preserve">based on an </w:t>
      </w:r>
      <w:r w:rsidRPr="00931ABC" w:rsidR="00931ABC">
        <w:t xml:space="preserve"> independent conclusion </w:t>
      </w:r>
      <w:r w:rsidR="00DF60C2">
        <w:t xml:space="preserve">of GRAS status </w:t>
      </w:r>
      <w:r w:rsidRPr="00931ABC" w:rsidR="00931ABC">
        <w:t xml:space="preserve">are similar to the firms which have submitted GRAS </w:t>
      </w:r>
      <w:r w:rsidR="00CA6C5B">
        <w:t>notices</w:t>
      </w:r>
      <w:r w:rsidRPr="00931ABC" w:rsidR="00CA6C5B">
        <w:t xml:space="preserve"> </w:t>
      </w:r>
      <w:r w:rsidRPr="00931ABC" w:rsidR="00931ABC">
        <w:t>to FDA.</w:t>
      </w:r>
      <w:r w:rsidR="00931ABC">
        <w:t xml:space="preserve"> </w:t>
      </w:r>
      <w:r>
        <w:t xml:space="preserve">Firms across a variety of industries are involved with the production of GRAS </w:t>
      </w:r>
      <w:r>
        <w:t>substances</w:t>
      </w:r>
      <w:r w:rsidR="00AC7115">
        <w:t xml:space="preserve"> and submission of GRAS notic</w:t>
      </w:r>
      <w:r w:rsidR="006A6533">
        <w:t>es</w:t>
      </w:r>
      <w:r>
        <w:t>. The most common industries</w:t>
      </w:r>
      <w:r w:rsidR="00AC7115">
        <w:t xml:space="preserve"> of firms </w:t>
      </w:r>
      <w:r w:rsidR="009344ED">
        <w:t xml:space="preserve">which have previously submitted GRAS </w:t>
      </w:r>
      <w:r w:rsidR="0080149D">
        <w:t xml:space="preserve">notices </w:t>
      </w:r>
      <w:r>
        <w:t>are Pharmaceutical Preparations (</w:t>
      </w:r>
      <w:r w:rsidR="00C01A96">
        <w:t xml:space="preserve">NAICS </w:t>
      </w:r>
      <w:r>
        <w:t xml:space="preserve">325412), </w:t>
      </w:r>
      <w:r w:rsidRPr="00390220">
        <w:t xml:space="preserve">Perishable Prepared Food Manufacturing </w:t>
      </w:r>
      <w:r>
        <w:t>(</w:t>
      </w:r>
      <w:r w:rsidR="00C01A96">
        <w:t xml:space="preserve">NAICS </w:t>
      </w:r>
      <w:r>
        <w:t xml:space="preserve">311991), </w:t>
      </w:r>
      <w:r w:rsidRPr="00390220">
        <w:t>Dry, Condensed, and Evaporated Dairy Product Manufacturing</w:t>
      </w:r>
      <w:r>
        <w:t xml:space="preserve"> (</w:t>
      </w:r>
      <w:r w:rsidR="00C01A96">
        <w:t xml:space="preserve">NAICS </w:t>
      </w:r>
      <w:r>
        <w:t xml:space="preserve">311514), </w:t>
      </w:r>
      <w:r w:rsidR="00D64633">
        <w:t xml:space="preserve">and </w:t>
      </w:r>
      <w:r>
        <w:t>Industrial Organic Chemicals (</w:t>
      </w:r>
      <w:r w:rsidR="00C01A96">
        <w:t xml:space="preserve">NAICS </w:t>
      </w:r>
      <w:r>
        <w:t>325199).</w:t>
      </w:r>
      <w:r w:rsidR="00967D75">
        <w:t xml:space="preserve"> </w:t>
      </w:r>
      <w:r w:rsidR="00716999">
        <w:t xml:space="preserve">The Small Business Administration considers </w:t>
      </w:r>
      <w:r w:rsidR="005F790F">
        <w:t xml:space="preserve">firms </w:t>
      </w:r>
      <w:r w:rsidR="00C334CF">
        <w:t xml:space="preserve">in these categories </w:t>
      </w:r>
      <w:r w:rsidR="00AD5F22">
        <w:t>small</w:t>
      </w:r>
      <w:r w:rsidR="00716999">
        <w:t xml:space="preserve"> </w:t>
      </w:r>
      <w:r w:rsidR="00260B84">
        <w:t xml:space="preserve">if they </w:t>
      </w:r>
      <w:r w:rsidR="00F85893">
        <w:t>do not exceed</w:t>
      </w:r>
      <w:r w:rsidR="00967D75">
        <w:t xml:space="preserve"> </w:t>
      </w:r>
      <w:r w:rsidR="00B1780C">
        <w:t>a certain number of employees</w:t>
      </w:r>
      <w:r w:rsidR="00E238EF">
        <w:t>:</w:t>
      </w:r>
      <w:r w:rsidR="00B1780C">
        <w:t xml:space="preserve"> </w:t>
      </w:r>
      <w:r w:rsidR="005471BE">
        <w:t>1,300 employees for Pharmaceutical Preparations</w:t>
      </w:r>
      <w:r w:rsidR="00BA3B30">
        <w:t xml:space="preserve">, 700 employees </w:t>
      </w:r>
      <w:r w:rsidR="00444B5C">
        <w:t xml:space="preserve">for </w:t>
      </w:r>
      <w:r w:rsidR="000B1A19">
        <w:t>Perishable Prepared Food Manufacturing</w:t>
      </w:r>
      <w:r w:rsidR="006B6329">
        <w:t xml:space="preserve">, 1,000 employees for </w:t>
      </w:r>
      <w:r w:rsidR="00EC5929">
        <w:t>Dry, Condensed, and Evaporated Dairy Product Manufacturing, and 1,250 employees for Industrial Organic Chemicals Industry</w:t>
      </w:r>
      <w:r w:rsidR="006C7E58">
        <w:t xml:space="preserve"> (Ref. </w:t>
      </w:r>
      <w:r w:rsidR="004A4DCD">
        <w:t>1</w:t>
      </w:r>
      <w:r w:rsidR="00E745F1">
        <w:t>3</w:t>
      </w:r>
      <w:r w:rsidR="006C7E58">
        <w:t>)</w:t>
      </w:r>
      <w:r w:rsidR="00EC5929">
        <w:t>.</w:t>
      </w:r>
      <w:r w:rsidR="00967D75">
        <w:t xml:space="preserve"> </w:t>
      </w:r>
      <w:r w:rsidR="00CC5359">
        <w:t xml:space="preserve">These </w:t>
      </w:r>
      <w:r w:rsidR="00FF38A3">
        <w:t>small business thresholds are summarized i</w:t>
      </w:r>
      <w:r w:rsidRPr="00FF38A3" w:rsidR="00FF38A3">
        <w:t xml:space="preserve">n </w:t>
      </w:r>
      <w:r w:rsidRPr="00FF38A3" w:rsidR="00FF38A3">
        <w:fldChar w:fldCharType="begin"/>
      </w:r>
      <w:r w:rsidRPr="00FF38A3" w:rsidR="00FF38A3">
        <w:instrText xml:space="preserve"> REF _Ref200007200 \h </w:instrText>
      </w:r>
      <w:r w:rsidRPr="002A1495" w:rsidR="00FF38A3">
        <w:instrText xml:space="preserve"> \* MERGEFORMAT </w:instrText>
      </w:r>
      <w:r w:rsidRPr="00FF38A3" w:rsidR="00FF38A3">
        <w:fldChar w:fldCharType="separate"/>
      </w:r>
      <w:r w:rsidRPr="002A1495" w:rsidR="00BF2543">
        <w:t xml:space="preserve">Table </w:t>
      </w:r>
      <w:r w:rsidRPr="002A1495" w:rsidR="00BF2543">
        <w:rPr>
          <w:noProof/>
        </w:rPr>
        <w:t>22</w:t>
      </w:r>
      <w:r w:rsidRPr="00FF38A3" w:rsidR="00FF38A3">
        <w:fldChar w:fldCharType="end"/>
      </w:r>
      <w:r w:rsidRPr="00FF38A3" w:rsidR="00FF38A3">
        <w:t>.</w:t>
      </w:r>
    </w:p>
    <w:p w:rsidR="0078449B" w:rsidRPr="00C90A5A" w:rsidP="0078449B" w14:paraId="1F04EA4E" w14:textId="1D6460B1">
      <w:pPr>
        <w:pStyle w:val="Caption"/>
        <w:keepNext/>
        <w:rPr>
          <w:b/>
          <w:bCs/>
        </w:rPr>
      </w:pPr>
      <w:bookmarkStart w:id="109" w:name="_Ref200007200"/>
      <w:r w:rsidRPr="00C90A5A">
        <w:rPr>
          <w:b/>
          <w:bCs/>
        </w:rPr>
        <w:t xml:space="preserve">Table </w:t>
      </w:r>
      <w:r w:rsidRPr="00C90A5A">
        <w:rPr>
          <w:b/>
          <w:bCs/>
        </w:rPr>
        <w:fldChar w:fldCharType="begin"/>
      </w:r>
      <w:r w:rsidRPr="00C90A5A">
        <w:rPr>
          <w:b/>
          <w:bCs/>
        </w:rPr>
        <w:instrText xml:space="preserve"> SEQ Table \* ARABIC </w:instrText>
      </w:r>
      <w:r w:rsidRPr="00C90A5A">
        <w:rPr>
          <w:b/>
          <w:bCs/>
        </w:rPr>
        <w:fldChar w:fldCharType="separate"/>
      </w:r>
      <w:r w:rsidR="00BF2543">
        <w:rPr>
          <w:b/>
          <w:bCs/>
          <w:noProof/>
        </w:rPr>
        <w:t>22</w:t>
      </w:r>
      <w:r w:rsidRPr="00C90A5A">
        <w:rPr>
          <w:b/>
          <w:bCs/>
        </w:rPr>
        <w:fldChar w:fldCharType="end"/>
      </w:r>
      <w:bookmarkEnd w:id="109"/>
      <w:r w:rsidRPr="00C90A5A">
        <w:rPr>
          <w:b/>
          <w:bCs/>
        </w:rPr>
        <w:t>. Small Business Administration Size Standards for Industries Affected by the Proposed Rule</w:t>
      </w:r>
    </w:p>
    <w:tbl>
      <w:tblPr>
        <w:tblStyle w:val="TableGrid"/>
        <w:tblW w:w="5000" w:type="pct"/>
        <w:tblLook w:val="04A0"/>
      </w:tblPr>
      <w:tblGrid>
        <w:gridCol w:w="1294"/>
        <w:gridCol w:w="4911"/>
        <w:gridCol w:w="3145"/>
      </w:tblGrid>
      <w:tr w14:paraId="58AA072C" w14:textId="77777777" w:rsidTr="00155D03">
        <w:tblPrEx>
          <w:tblW w:w="5000" w:type="pct"/>
          <w:tblLook w:val="04A0"/>
        </w:tblPrEx>
        <w:tc>
          <w:tcPr>
            <w:tcW w:w="692" w:type="pct"/>
          </w:tcPr>
          <w:p w:rsidR="00202AA9" w:rsidRPr="0031061C" w:rsidP="00D36AF3" w14:paraId="1266645C" w14:textId="465FA50F">
            <w:pPr>
              <w:rPr>
                <w:sz w:val="22"/>
                <w:szCs w:val="22"/>
              </w:rPr>
            </w:pPr>
            <w:r w:rsidRPr="0031061C">
              <w:rPr>
                <w:sz w:val="22"/>
                <w:szCs w:val="22"/>
              </w:rPr>
              <w:t>NAICS Code</w:t>
            </w:r>
          </w:p>
        </w:tc>
        <w:tc>
          <w:tcPr>
            <w:tcW w:w="2626" w:type="pct"/>
          </w:tcPr>
          <w:p w:rsidR="00202AA9" w:rsidRPr="0031061C" w:rsidP="00D36AF3" w14:paraId="7D24D132" w14:textId="0C13EA71">
            <w:pPr>
              <w:rPr>
                <w:sz w:val="22"/>
                <w:szCs w:val="22"/>
              </w:rPr>
            </w:pPr>
            <w:r w:rsidRPr="0031061C">
              <w:rPr>
                <w:sz w:val="22"/>
                <w:szCs w:val="22"/>
              </w:rPr>
              <w:t>Industry Description</w:t>
            </w:r>
          </w:p>
        </w:tc>
        <w:tc>
          <w:tcPr>
            <w:tcW w:w="1682" w:type="pct"/>
          </w:tcPr>
          <w:p w:rsidR="00202AA9" w:rsidRPr="0031061C" w:rsidP="00D36AF3" w14:paraId="087A58B7" w14:textId="77698A9E">
            <w:pPr>
              <w:rPr>
                <w:sz w:val="22"/>
                <w:szCs w:val="22"/>
              </w:rPr>
            </w:pPr>
            <w:r w:rsidRPr="0031061C">
              <w:rPr>
                <w:sz w:val="22"/>
                <w:szCs w:val="22"/>
              </w:rPr>
              <w:t>SBA</w:t>
            </w:r>
            <w:r w:rsidRPr="0031061C" w:rsidR="00051270">
              <w:rPr>
                <w:sz w:val="22"/>
                <w:szCs w:val="22"/>
              </w:rPr>
              <w:t xml:space="preserve"> </w:t>
            </w:r>
            <w:r w:rsidRPr="0031061C" w:rsidR="0022462A">
              <w:rPr>
                <w:sz w:val="22"/>
                <w:szCs w:val="22"/>
              </w:rPr>
              <w:t>Small Business Threshold</w:t>
            </w:r>
            <w:r w:rsidRPr="0031061C" w:rsidR="00503285">
              <w:rPr>
                <w:sz w:val="22"/>
                <w:szCs w:val="22"/>
              </w:rPr>
              <w:t xml:space="preserve"> (</w:t>
            </w:r>
            <w:r w:rsidRPr="0031061C" w:rsidR="00AC68D0">
              <w:rPr>
                <w:sz w:val="22"/>
                <w:szCs w:val="22"/>
              </w:rPr>
              <w:t xml:space="preserve">number of </w:t>
            </w:r>
            <w:r w:rsidRPr="0031061C" w:rsidR="00503285">
              <w:rPr>
                <w:sz w:val="22"/>
                <w:szCs w:val="22"/>
              </w:rPr>
              <w:t>employees)</w:t>
            </w:r>
          </w:p>
        </w:tc>
      </w:tr>
      <w:tr w14:paraId="1738FE11" w14:textId="77777777" w:rsidTr="00155D03">
        <w:tblPrEx>
          <w:tblW w:w="5000" w:type="pct"/>
          <w:tblLook w:val="04A0"/>
        </w:tblPrEx>
        <w:tc>
          <w:tcPr>
            <w:tcW w:w="692" w:type="pct"/>
          </w:tcPr>
          <w:p w:rsidR="00202AA9" w:rsidRPr="0031061C" w:rsidP="00D36AF3" w14:paraId="0DE200A6" w14:textId="24B1D5A4">
            <w:pPr>
              <w:rPr>
                <w:sz w:val="22"/>
                <w:szCs w:val="22"/>
              </w:rPr>
            </w:pPr>
            <w:r w:rsidRPr="0031061C">
              <w:rPr>
                <w:sz w:val="22"/>
                <w:szCs w:val="22"/>
              </w:rPr>
              <w:t>311514</w:t>
            </w:r>
          </w:p>
        </w:tc>
        <w:tc>
          <w:tcPr>
            <w:tcW w:w="2626" w:type="pct"/>
          </w:tcPr>
          <w:p w:rsidR="00202AA9" w:rsidRPr="0031061C" w:rsidP="00D36AF3" w14:paraId="323F95BB" w14:textId="1C8B387C">
            <w:pPr>
              <w:rPr>
                <w:sz w:val="22"/>
                <w:szCs w:val="22"/>
              </w:rPr>
            </w:pPr>
            <w:r w:rsidRPr="0031061C">
              <w:rPr>
                <w:sz w:val="22"/>
                <w:szCs w:val="22"/>
              </w:rPr>
              <w:t>Dry, Condensed, and Evaporated Dairy Product Manufacturing</w:t>
            </w:r>
          </w:p>
        </w:tc>
        <w:tc>
          <w:tcPr>
            <w:tcW w:w="1682" w:type="pct"/>
          </w:tcPr>
          <w:p w:rsidR="00202AA9" w:rsidRPr="0031061C" w:rsidP="00503285" w14:paraId="4C5FEDF7" w14:textId="1D136B97">
            <w:pPr>
              <w:jc w:val="right"/>
              <w:rPr>
                <w:sz w:val="22"/>
                <w:szCs w:val="22"/>
              </w:rPr>
            </w:pPr>
            <w:r w:rsidRPr="0031061C">
              <w:rPr>
                <w:sz w:val="22"/>
                <w:szCs w:val="22"/>
              </w:rPr>
              <w:t>1,000</w:t>
            </w:r>
          </w:p>
        </w:tc>
      </w:tr>
      <w:tr w14:paraId="631E864A" w14:textId="77777777" w:rsidTr="00155D03">
        <w:tblPrEx>
          <w:tblW w:w="5000" w:type="pct"/>
          <w:tblLook w:val="04A0"/>
        </w:tblPrEx>
        <w:tc>
          <w:tcPr>
            <w:tcW w:w="692" w:type="pct"/>
          </w:tcPr>
          <w:p w:rsidR="00202AA9" w:rsidRPr="0031061C" w:rsidP="00D36AF3" w14:paraId="007783C8" w14:textId="0A3C71C7">
            <w:pPr>
              <w:rPr>
                <w:sz w:val="22"/>
                <w:szCs w:val="22"/>
              </w:rPr>
            </w:pPr>
            <w:r w:rsidRPr="0031061C">
              <w:rPr>
                <w:sz w:val="22"/>
                <w:szCs w:val="22"/>
              </w:rPr>
              <w:t>311991</w:t>
            </w:r>
          </w:p>
        </w:tc>
        <w:tc>
          <w:tcPr>
            <w:tcW w:w="2626" w:type="pct"/>
          </w:tcPr>
          <w:p w:rsidR="00202AA9" w:rsidRPr="0031061C" w:rsidP="00D36AF3" w14:paraId="04074C94" w14:textId="2805F166">
            <w:pPr>
              <w:rPr>
                <w:sz w:val="22"/>
                <w:szCs w:val="22"/>
              </w:rPr>
            </w:pPr>
            <w:r w:rsidRPr="0031061C">
              <w:rPr>
                <w:sz w:val="22"/>
                <w:szCs w:val="22"/>
              </w:rPr>
              <w:t>Perishable Prepared Food Manufacturing</w:t>
            </w:r>
          </w:p>
        </w:tc>
        <w:tc>
          <w:tcPr>
            <w:tcW w:w="1682" w:type="pct"/>
          </w:tcPr>
          <w:p w:rsidR="00202AA9" w:rsidRPr="0031061C" w:rsidP="00503285" w14:paraId="271170BB" w14:textId="06D986DF">
            <w:pPr>
              <w:jc w:val="right"/>
              <w:rPr>
                <w:sz w:val="22"/>
                <w:szCs w:val="22"/>
              </w:rPr>
            </w:pPr>
            <w:r w:rsidRPr="0031061C">
              <w:rPr>
                <w:sz w:val="22"/>
                <w:szCs w:val="22"/>
              </w:rPr>
              <w:t>700</w:t>
            </w:r>
          </w:p>
        </w:tc>
      </w:tr>
      <w:tr w14:paraId="5D3A5BB9" w14:textId="77777777" w:rsidTr="00155D03">
        <w:tblPrEx>
          <w:tblW w:w="5000" w:type="pct"/>
          <w:tblLook w:val="04A0"/>
        </w:tblPrEx>
        <w:tc>
          <w:tcPr>
            <w:tcW w:w="692" w:type="pct"/>
          </w:tcPr>
          <w:p w:rsidR="00202AA9" w:rsidRPr="0031061C" w:rsidP="00D36AF3" w14:paraId="2512A2F5" w14:textId="002AF457">
            <w:pPr>
              <w:rPr>
                <w:sz w:val="22"/>
                <w:szCs w:val="22"/>
              </w:rPr>
            </w:pPr>
            <w:r w:rsidRPr="0031061C">
              <w:rPr>
                <w:sz w:val="22"/>
                <w:szCs w:val="22"/>
              </w:rPr>
              <w:t>325199</w:t>
            </w:r>
          </w:p>
        </w:tc>
        <w:tc>
          <w:tcPr>
            <w:tcW w:w="2626" w:type="pct"/>
          </w:tcPr>
          <w:p w:rsidR="00202AA9" w:rsidRPr="0031061C" w:rsidP="00D36AF3" w14:paraId="57025989" w14:textId="1A2E81F0">
            <w:pPr>
              <w:rPr>
                <w:sz w:val="22"/>
                <w:szCs w:val="22"/>
              </w:rPr>
            </w:pPr>
            <w:r w:rsidRPr="0031061C">
              <w:rPr>
                <w:sz w:val="22"/>
                <w:szCs w:val="22"/>
              </w:rPr>
              <w:t>Industrial Organic Chemical Manufacturing</w:t>
            </w:r>
          </w:p>
        </w:tc>
        <w:tc>
          <w:tcPr>
            <w:tcW w:w="1682" w:type="pct"/>
          </w:tcPr>
          <w:p w:rsidR="00202AA9" w:rsidRPr="0031061C" w:rsidP="00503285" w14:paraId="1031B005" w14:textId="3C2E7989">
            <w:pPr>
              <w:jc w:val="right"/>
              <w:rPr>
                <w:sz w:val="22"/>
                <w:szCs w:val="22"/>
              </w:rPr>
            </w:pPr>
            <w:r w:rsidRPr="0031061C">
              <w:rPr>
                <w:sz w:val="22"/>
                <w:szCs w:val="22"/>
              </w:rPr>
              <w:t>1,250</w:t>
            </w:r>
          </w:p>
        </w:tc>
      </w:tr>
      <w:tr w14:paraId="345D93A9" w14:textId="77777777" w:rsidTr="00155D03">
        <w:tblPrEx>
          <w:tblW w:w="5000" w:type="pct"/>
          <w:tblLook w:val="04A0"/>
        </w:tblPrEx>
        <w:tc>
          <w:tcPr>
            <w:tcW w:w="692" w:type="pct"/>
          </w:tcPr>
          <w:p w:rsidR="00202AA9" w:rsidRPr="0031061C" w:rsidP="00D36AF3" w14:paraId="22DDB2FB" w14:textId="5B0DEC0C">
            <w:pPr>
              <w:rPr>
                <w:sz w:val="22"/>
                <w:szCs w:val="22"/>
              </w:rPr>
            </w:pPr>
            <w:r w:rsidRPr="0031061C">
              <w:rPr>
                <w:sz w:val="22"/>
                <w:szCs w:val="22"/>
              </w:rPr>
              <w:t>325412</w:t>
            </w:r>
          </w:p>
        </w:tc>
        <w:tc>
          <w:tcPr>
            <w:tcW w:w="2626" w:type="pct"/>
          </w:tcPr>
          <w:p w:rsidR="00202AA9" w:rsidRPr="0031061C" w:rsidP="00D36AF3" w14:paraId="2E281ACE" w14:textId="509C1297">
            <w:pPr>
              <w:rPr>
                <w:sz w:val="22"/>
                <w:szCs w:val="22"/>
              </w:rPr>
            </w:pPr>
            <w:r w:rsidRPr="0031061C">
              <w:rPr>
                <w:sz w:val="22"/>
                <w:szCs w:val="22"/>
              </w:rPr>
              <w:t>Pharmaceutical Preparation Manufacturing</w:t>
            </w:r>
          </w:p>
        </w:tc>
        <w:tc>
          <w:tcPr>
            <w:tcW w:w="1682" w:type="pct"/>
          </w:tcPr>
          <w:p w:rsidR="00202AA9" w:rsidRPr="0031061C" w:rsidP="00503285" w14:paraId="53991F96" w14:textId="642B1E1B">
            <w:pPr>
              <w:jc w:val="right"/>
              <w:rPr>
                <w:sz w:val="22"/>
                <w:szCs w:val="22"/>
              </w:rPr>
            </w:pPr>
            <w:r w:rsidRPr="0031061C">
              <w:rPr>
                <w:sz w:val="22"/>
                <w:szCs w:val="22"/>
              </w:rPr>
              <w:t>1,300</w:t>
            </w:r>
          </w:p>
        </w:tc>
      </w:tr>
    </w:tbl>
    <w:p w:rsidR="0066209F" w:rsidP="00D36AF3" w14:paraId="22B7284E" w14:textId="77777777"/>
    <w:p w:rsidR="00D36AF3" w:rsidP="00506EA8" w14:paraId="6AF0712B" w14:textId="1B69391E">
      <w:pPr>
        <w:spacing w:line="480" w:lineRule="auto"/>
        <w:ind w:firstLine="720"/>
        <w:rPr>
          <w:iCs/>
        </w:rPr>
      </w:pPr>
      <w:r>
        <w:t>Using FDA</w:t>
      </w:r>
      <w:r w:rsidR="00D50A26">
        <w:t>’s</w:t>
      </w:r>
      <w:r>
        <w:t xml:space="preserve"> </w:t>
      </w:r>
      <w:r w:rsidR="00AC504C">
        <w:rPr>
          <w:iCs/>
        </w:rPr>
        <w:t xml:space="preserve">GRAS Notice Inventory, </w:t>
      </w:r>
      <w:r w:rsidRPr="00EA396B" w:rsidR="00AC504C">
        <w:rPr>
          <w:iCs/>
          <w:highlight w:val="yellow"/>
        </w:rPr>
        <w:t>Animal Food</w:t>
      </w:r>
      <w:r w:rsidR="00AC504C">
        <w:rPr>
          <w:iCs/>
        </w:rPr>
        <w:t xml:space="preserve"> GRAS Notice Inventory</w:t>
      </w:r>
      <w:r w:rsidR="008D1F4B">
        <w:t xml:space="preserve"> and </w:t>
      </w:r>
      <w:r w:rsidR="00934EFF">
        <w:t xml:space="preserve">D&amp;B </w:t>
      </w:r>
      <w:r w:rsidR="008D1F4B">
        <w:t>data</w:t>
      </w:r>
      <w:r>
        <w:t xml:space="preserve"> we estimate that approximately </w:t>
      </w:r>
      <w:r w:rsidRPr="00EA396B">
        <w:rPr>
          <w:highlight w:val="yellow"/>
        </w:rPr>
        <w:t>40 percent of domestic GRAS notifiers are small entities</w:t>
      </w:r>
      <w:r w:rsidR="00706D4C">
        <w:t xml:space="preserve">, and that there are </w:t>
      </w:r>
      <w:r w:rsidRPr="002E3264" w:rsidR="00706D4C">
        <w:rPr>
          <w:highlight w:val="yellow"/>
        </w:rPr>
        <w:t xml:space="preserve">approximately 210 </w:t>
      </w:r>
      <w:r w:rsidRPr="002E3264" w:rsidR="00DC74F9">
        <w:rPr>
          <w:highlight w:val="yellow"/>
        </w:rPr>
        <w:t>affected small entities</w:t>
      </w:r>
      <w:r>
        <w:t xml:space="preserve">. The mean annual revenue of these small entities is approximately $17.2 million (median annual revenue is approximately $1.2 million). </w:t>
      </w:r>
      <w:r w:rsidR="00F136CE">
        <w:t>We request comment on data sources</w:t>
      </w:r>
      <w:r w:rsidR="00AC2CCD">
        <w:t xml:space="preserve">, </w:t>
      </w:r>
      <w:r w:rsidR="00F136CE">
        <w:t>methods</w:t>
      </w:r>
      <w:r w:rsidR="00AC2CCD">
        <w:t>, and assumptions</w:t>
      </w:r>
      <w:r w:rsidR="00F136CE">
        <w:t xml:space="preserve"> for identifying</w:t>
      </w:r>
      <w:r w:rsidR="00934D0F">
        <w:t xml:space="preserve"> </w:t>
      </w:r>
      <w:r w:rsidR="00E401CC">
        <w:t>affected small entities.</w:t>
      </w:r>
    </w:p>
    <w:p w:rsidR="00F47D86" w:rsidRPr="0073331E" w:rsidP="00F47D86" w14:paraId="727EEB4D" w14:textId="31E9E211">
      <w:pPr>
        <w:pStyle w:val="Heading2"/>
      </w:pPr>
      <w:bookmarkStart w:id="110" w:name="_Toc203050703"/>
      <w:r w:rsidRPr="0073331E">
        <w:t>Description of the Potential Impacts of the Rule on Small Entities</w:t>
      </w:r>
      <w:bookmarkEnd w:id="108"/>
      <w:bookmarkEnd w:id="110"/>
    </w:p>
    <w:p w:rsidR="0004369F" w14:paraId="5D2C5CFF" w14:textId="6BCDDB3B">
      <w:pPr>
        <w:spacing w:line="480" w:lineRule="auto"/>
        <w:ind w:firstLine="720"/>
      </w:pPr>
      <w:r w:rsidRPr="007064D5">
        <w:t xml:space="preserve">We assume that the costs associated with </w:t>
      </w:r>
      <w:r>
        <w:t>this proposed rule</w:t>
      </w:r>
      <w:r w:rsidRPr="007064D5">
        <w:t xml:space="preserve"> that are incurred by small entities are proportional to the size of the small-entity product market</w:t>
      </w:r>
      <w:r w:rsidR="007B56CA">
        <w:t xml:space="preserve">, and that the proportion of small </w:t>
      </w:r>
      <w:r w:rsidR="00F82B47">
        <w:t xml:space="preserve">entities </w:t>
      </w:r>
      <w:r w:rsidR="00AF711C">
        <w:t>is e</w:t>
      </w:r>
      <w:r w:rsidR="0073090F">
        <w:t xml:space="preserve">qual for foreign and domestic firms. </w:t>
      </w:r>
      <w:r w:rsidR="00652330">
        <w:t xml:space="preserve">We estimate that </w:t>
      </w:r>
      <w:r w:rsidR="00E93A6D">
        <w:t xml:space="preserve">there are approximately 132 </w:t>
      </w:r>
      <w:r w:rsidR="00C944E2">
        <w:t>(</w:t>
      </w:r>
      <w:r w:rsidR="00BF74D9">
        <w:t xml:space="preserve">= 210 </w:t>
      </w:r>
      <w:r w:rsidR="00042486">
        <w:t>firms</w:t>
      </w:r>
      <w:r w:rsidR="00BF74D9">
        <w:t xml:space="preserve"> x </w:t>
      </w:r>
      <w:r w:rsidR="00C944E2">
        <w:t>62.</w:t>
      </w:r>
      <w:r w:rsidR="00C13B7E">
        <w:t xml:space="preserve">9 percent) </w:t>
      </w:r>
      <w:r w:rsidR="00E93A6D">
        <w:t>domestic</w:t>
      </w:r>
      <w:r w:rsidR="00652330">
        <w:t xml:space="preserve"> </w:t>
      </w:r>
      <w:r w:rsidR="002458F7">
        <w:t xml:space="preserve">affected </w:t>
      </w:r>
      <w:r w:rsidR="00E14A7E">
        <w:t xml:space="preserve">small entities and approximately </w:t>
      </w:r>
      <w:r w:rsidR="00E056B1">
        <w:t xml:space="preserve">78 </w:t>
      </w:r>
      <w:r w:rsidR="00A6036D">
        <w:t>(</w:t>
      </w:r>
      <w:r w:rsidR="00BF74D9">
        <w:t>= 210</w:t>
      </w:r>
      <w:r w:rsidR="00042486">
        <w:t xml:space="preserve"> firms x </w:t>
      </w:r>
      <w:r w:rsidR="00A6036D">
        <w:t xml:space="preserve">37.1 percent) </w:t>
      </w:r>
      <w:r w:rsidR="00E056B1">
        <w:t xml:space="preserve">foreign affected small entities. </w:t>
      </w:r>
      <w:r w:rsidR="0073090F">
        <w:t xml:space="preserve">We request comments on </w:t>
      </w:r>
      <w:r w:rsidR="006B76F7">
        <w:t>these assumptions.</w:t>
      </w:r>
      <w:r w:rsidR="00B8057B">
        <w:t xml:space="preserve"> We therefore estimat</w:t>
      </w:r>
      <w:r w:rsidR="00520257">
        <w:t xml:space="preserve">e that the </w:t>
      </w:r>
      <w:r w:rsidR="00974F97">
        <w:t xml:space="preserve">annualized </w:t>
      </w:r>
      <w:r w:rsidR="00390B99">
        <w:t xml:space="preserve">costs of the proposed rule </w:t>
      </w:r>
      <w:r w:rsidR="00B1420D">
        <w:t xml:space="preserve">incurred by affected small entities are approximately </w:t>
      </w:r>
      <w:r w:rsidR="005F7DCD">
        <w:t>$</w:t>
      </w:r>
      <w:r w:rsidR="000C16C8">
        <w:t>1.7</w:t>
      </w:r>
      <w:r w:rsidR="005F7DCD">
        <w:t xml:space="preserve"> million</w:t>
      </w:r>
      <w:r w:rsidR="00DD4DFC">
        <w:t xml:space="preserve"> </w:t>
      </w:r>
      <w:r w:rsidRPr="00DD4DFC" w:rsidR="00DD4DFC">
        <w:t>(= $6.</w:t>
      </w:r>
      <w:r w:rsidR="00D03AB1">
        <w:t>79</w:t>
      </w:r>
      <w:r w:rsidRPr="00DD4DFC" w:rsidR="00DD4DFC">
        <w:t xml:space="preserve"> million x 62.86 percent x 40 percent)</w:t>
      </w:r>
      <w:r w:rsidR="00270516">
        <w:t>, with a lower bound of $</w:t>
      </w:r>
      <w:r w:rsidR="00DE392C">
        <w:t>490.2</w:t>
      </w:r>
      <w:r w:rsidR="007A6F6F">
        <w:t xml:space="preserve"> thousand </w:t>
      </w:r>
      <w:r w:rsidR="00F74F03">
        <w:t>(=</w:t>
      </w:r>
      <w:r w:rsidR="007A6F6F">
        <w:t xml:space="preserve"> </w:t>
      </w:r>
      <w:r w:rsidR="00221585">
        <w:t>$1.</w:t>
      </w:r>
      <w:r w:rsidR="00DE392C">
        <w:t>95</w:t>
      </w:r>
      <w:r w:rsidR="00221585">
        <w:t xml:space="preserve"> million x 62.86 percent x 40 percent)</w:t>
      </w:r>
      <w:r w:rsidR="007A6F6F">
        <w:t xml:space="preserve"> and an upper bound of </w:t>
      </w:r>
      <w:r w:rsidR="001F6E60">
        <w:t>$</w:t>
      </w:r>
      <w:r w:rsidR="00760951">
        <w:t>4.5</w:t>
      </w:r>
      <w:r w:rsidR="001F6E60">
        <w:t xml:space="preserve"> million</w:t>
      </w:r>
      <w:r w:rsidR="00AD7D99">
        <w:t xml:space="preserve"> (= </w:t>
      </w:r>
      <w:r w:rsidR="005D2607">
        <w:t>$</w:t>
      </w:r>
      <w:r w:rsidR="00760951">
        <w:t>1</w:t>
      </w:r>
      <w:r w:rsidR="00751287">
        <w:t>7.95</w:t>
      </w:r>
      <w:r w:rsidR="005D2607">
        <w:t xml:space="preserve"> million x 62.86 </w:t>
      </w:r>
      <w:r w:rsidR="00CC49B9">
        <w:t>percent</w:t>
      </w:r>
      <w:r w:rsidR="005D2607">
        <w:t xml:space="preserve"> x 40 percent)</w:t>
      </w:r>
      <w:r w:rsidR="004F4D15">
        <w:t>,</w:t>
      </w:r>
      <w:r w:rsidR="004502C9">
        <w:t xml:space="preserve"> discounted at 3 percent over 10 years in 2024 dollars</w:t>
      </w:r>
      <w:r w:rsidR="004F4D15">
        <w:t>.</w:t>
      </w:r>
      <w:r w:rsidR="007A6F8E">
        <w:t xml:space="preserve"> At</w:t>
      </w:r>
      <w:r w:rsidR="00E1000F">
        <w:t xml:space="preserve"> a 7 percent discount rate, </w:t>
      </w:r>
      <w:r w:rsidR="008E6E7E">
        <w:t xml:space="preserve">annualized costs of the proposed rule incurred by affected small entities </w:t>
      </w:r>
      <w:r w:rsidR="001B4181">
        <w:t>are approximately $</w:t>
      </w:r>
      <w:r w:rsidR="00093916">
        <w:t>1.9</w:t>
      </w:r>
      <w:r w:rsidR="00CB24CE">
        <w:t xml:space="preserve"> million</w:t>
      </w:r>
      <w:r w:rsidR="00E95FBA">
        <w:t xml:space="preserve"> </w:t>
      </w:r>
      <w:r w:rsidRPr="00E95FBA" w:rsidR="00E95FBA">
        <w:t>(= $</w:t>
      </w:r>
      <w:r w:rsidR="00093916">
        <w:t>7.5</w:t>
      </w:r>
      <w:r w:rsidRPr="00E95FBA" w:rsidR="00E95FBA">
        <w:t xml:space="preserve"> million x 62.86 percent x 40 percent)</w:t>
      </w:r>
      <w:r w:rsidR="00CB24CE">
        <w:t>, with a lower bound of $</w:t>
      </w:r>
      <w:r w:rsidR="002A487C">
        <w:t>524.5</w:t>
      </w:r>
      <w:r w:rsidR="00CB24CE">
        <w:t xml:space="preserve"> thousand </w:t>
      </w:r>
      <w:r w:rsidRPr="004C11FC" w:rsidR="004C11FC">
        <w:t>(= $</w:t>
      </w:r>
      <w:r w:rsidR="002A487C">
        <w:t>2.09</w:t>
      </w:r>
      <w:r w:rsidR="00C461F1">
        <w:t xml:space="preserve"> million</w:t>
      </w:r>
      <w:r w:rsidRPr="004C11FC" w:rsidR="004C11FC">
        <w:t xml:space="preserve"> x 62.86 percent x 40 percent)</w:t>
      </w:r>
      <w:r w:rsidR="004C11FC">
        <w:t xml:space="preserve"> </w:t>
      </w:r>
      <w:r w:rsidR="00CB24CE">
        <w:t xml:space="preserve">and an upper bound of </w:t>
      </w:r>
      <w:r w:rsidR="00C461F1">
        <w:t>$</w:t>
      </w:r>
      <w:r w:rsidR="004C7F2E">
        <w:t>5.1</w:t>
      </w:r>
      <w:r w:rsidR="00C461F1">
        <w:t xml:space="preserve"> million</w:t>
      </w:r>
      <w:r w:rsidRPr="005A7123" w:rsidR="005A7123">
        <w:t xml:space="preserve"> (= $</w:t>
      </w:r>
      <w:r w:rsidR="004C7F2E">
        <w:t>20.3</w:t>
      </w:r>
      <w:r w:rsidRPr="005A7123" w:rsidR="005A7123">
        <w:t xml:space="preserve"> million x 62.86 percent x 40 percent)</w:t>
      </w:r>
      <w:r w:rsidR="00C461F1">
        <w:t>.</w:t>
      </w:r>
      <w:r w:rsidR="00A01526">
        <w:t xml:space="preserve"> We </w:t>
      </w:r>
      <w:r w:rsidR="00760AEB">
        <w:t xml:space="preserve">divide </w:t>
      </w:r>
      <w:r w:rsidR="00DE7A1D">
        <w:t>annualized costs to small entities by the estimated number of affected small entities (</w:t>
      </w:r>
      <w:r w:rsidR="00E70D37">
        <w:t>132</w:t>
      </w:r>
      <w:r w:rsidR="00DE7A1D">
        <w:t xml:space="preserve">), to yield </w:t>
      </w:r>
      <w:r w:rsidR="00B575C0">
        <w:t xml:space="preserve">per entity costs </w:t>
      </w:r>
      <w:r w:rsidR="00D71DDA">
        <w:t xml:space="preserve">of </w:t>
      </w:r>
      <w:r w:rsidR="00AD715D">
        <w:t>approximately $</w:t>
      </w:r>
      <w:r w:rsidR="004C7F2E">
        <w:t>12.9</w:t>
      </w:r>
      <w:r w:rsidR="00401389">
        <w:t xml:space="preserve"> thousand</w:t>
      </w:r>
      <w:r w:rsidR="00F012BA">
        <w:t xml:space="preserve"> </w:t>
      </w:r>
      <w:r w:rsidRPr="00F012BA" w:rsidR="00F012BA">
        <w:t>(= $1.</w:t>
      </w:r>
      <w:r w:rsidR="004C7F2E">
        <w:t>71</w:t>
      </w:r>
      <w:r w:rsidRPr="00F012BA" w:rsidR="00F012BA">
        <w:t xml:space="preserve"> million / 132)</w:t>
      </w:r>
      <w:r w:rsidR="003E72A8">
        <w:t>, with a lower bound of $</w:t>
      </w:r>
      <w:r w:rsidR="004C7F2E">
        <w:t>3.7</w:t>
      </w:r>
      <w:r w:rsidR="00BB406C">
        <w:t xml:space="preserve"> thousand</w:t>
      </w:r>
      <w:r w:rsidR="003E72A8">
        <w:t xml:space="preserve"> </w:t>
      </w:r>
      <w:r w:rsidRPr="002A50CA" w:rsidR="002A50CA">
        <w:t>(= $</w:t>
      </w:r>
      <w:r w:rsidR="004C7F2E">
        <w:t>490.2</w:t>
      </w:r>
      <w:r w:rsidRPr="002A50CA" w:rsidR="002A50CA">
        <w:t xml:space="preserve"> thousand / 132)</w:t>
      </w:r>
      <w:r w:rsidR="003E72A8">
        <w:t xml:space="preserve"> and an upper bound of </w:t>
      </w:r>
      <w:r w:rsidR="00E659C1">
        <w:t>$</w:t>
      </w:r>
      <w:r w:rsidR="00FF7D4E">
        <w:t>34.2</w:t>
      </w:r>
      <w:r w:rsidR="00BB406C">
        <w:t xml:space="preserve"> thousand</w:t>
      </w:r>
      <w:r w:rsidR="001E424D">
        <w:t xml:space="preserve"> </w:t>
      </w:r>
      <w:r w:rsidRPr="001E424D" w:rsidR="001E424D">
        <w:t>(= $4.</w:t>
      </w:r>
      <w:r w:rsidR="0026029C">
        <w:t>51</w:t>
      </w:r>
      <w:r w:rsidRPr="001E424D" w:rsidR="001E424D">
        <w:t xml:space="preserve"> million / 132)</w:t>
      </w:r>
      <w:r w:rsidR="00C03D65">
        <w:t>, discounted at 3 percent over 10 years. At a 7 percent discount rate, per entity costs are approximately $</w:t>
      </w:r>
      <w:r w:rsidR="00CC4AB7">
        <w:t>14.3</w:t>
      </w:r>
      <w:r w:rsidR="00BB406C">
        <w:t xml:space="preserve"> thousand</w:t>
      </w:r>
      <w:r w:rsidRPr="00537CBE" w:rsidR="00537CBE">
        <w:t xml:space="preserve"> (= $1.</w:t>
      </w:r>
      <w:r w:rsidR="00CC4AB7">
        <w:t>89</w:t>
      </w:r>
      <w:r w:rsidRPr="00537CBE" w:rsidR="00537CBE">
        <w:t xml:space="preserve"> million / 132)</w:t>
      </w:r>
      <w:r w:rsidR="00C03D65">
        <w:t>, with a lower bound of $</w:t>
      </w:r>
      <w:r w:rsidR="00CC4AB7">
        <w:t>4.0</w:t>
      </w:r>
      <w:r w:rsidR="008D197A">
        <w:t xml:space="preserve"> thousand</w:t>
      </w:r>
      <w:r w:rsidR="00C03D65">
        <w:t xml:space="preserve"> </w:t>
      </w:r>
      <w:r w:rsidRPr="007D5F19" w:rsidR="007D5F19">
        <w:t>(= $</w:t>
      </w:r>
      <w:r w:rsidR="00022161">
        <w:t>524.5</w:t>
      </w:r>
      <w:r w:rsidRPr="007D5F19" w:rsidR="007D5F19">
        <w:t xml:space="preserve"> thousand / 132)</w:t>
      </w:r>
      <w:r w:rsidR="007D5F19">
        <w:t xml:space="preserve"> </w:t>
      </w:r>
      <w:r w:rsidR="00C03D65">
        <w:t xml:space="preserve">and an upper bound of </w:t>
      </w:r>
      <w:r w:rsidR="005B5655">
        <w:t>$</w:t>
      </w:r>
      <w:r w:rsidR="00022161">
        <w:t>38.7</w:t>
      </w:r>
      <w:r w:rsidR="008D197A">
        <w:t xml:space="preserve"> thousand</w:t>
      </w:r>
      <w:r w:rsidR="008A56A0">
        <w:t xml:space="preserve"> (= $</w:t>
      </w:r>
      <w:r w:rsidR="00022161">
        <w:t>5.1</w:t>
      </w:r>
      <w:r w:rsidR="008A56A0">
        <w:t xml:space="preserve"> million / 132)</w:t>
      </w:r>
      <w:r w:rsidR="005B5655">
        <w:t>.</w:t>
      </w:r>
      <w:r w:rsidR="00AD5AAD">
        <w:t xml:space="preserve"> </w:t>
      </w:r>
    </w:p>
    <w:p w:rsidR="007E6954" w:rsidP="002A1495" w14:paraId="12846A1E" w14:textId="5BD8C289">
      <w:pPr>
        <w:spacing w:line="480" w:lineRule="auto"/>
        <w:ind w:firstLine="720"/>
      </w:pPr>
      <w:r>
        <w:t xml:space="preserve">Using </w:t>
      </w:r>
      <w:r w:rsidR="00DC1536">
        <w:t xml:space="preserve">the </w:t>
      </w:r>
      <w:r w:rsidR="009567B1">
        <w:t>mean</w:t>
      </w:r>
      <w:r w:rsidR="00DC1536">
        <w:t xml:space="preserve"> </w:t>
      </w:r>
      <w:r w:rsidR="002F1C43">
        <w:t>($17.2 million)</w:t>
      </w:r>
      <w:r w:rsidR="00DC1536">
        <w:t xml:space="preserve"> </w:t>
      </w:r>
      <w:r w:rsidR="00121551">
        <w:t xml:space="preserve">and median </w:t>
      </w:r>
      <w:r w:rsidR="002F1C43">
        <w:t>($1.2 million)</w:t>
      </w:r>
      <w:r w:rsidR="00121551">
        <w:t xml:space="preserve"> </w:t>
      </w:r>
      <w:r w:rsidR="00DC1536">
        <w:t xml:space="preserve">annual revenue </w:t>
      </w:r>
      <w:r w:rsidR="00121551">
        <w:t>for small entities</w:t>
      </w:r>
      <w:r w:rsidR="002F1C43">
        <w:t>, we e</w:t>
      </w:r>
      <w:r w:rsidR="00ED5B0A">
        <w:t xml:space="preserve">stimate </w:t>
      </w:r>
      <w:r w:rsidR="00837DE8">
        <w:t xml:space="preserve">the </w:t>
      </w:r>
      <w:r w:rsidR="004450C9">
        <w:t>proportion of estimated costs to revenue</w:t>
      </w:r>
      <w:r w:rsidR="00CE0E5A">
        <w:t>,</w:t>
      </w:r>
      <w:r w:rsidR="00040F07">
        <w:t xml:space="preserve"> </w:t>
      </w:r>
      <w:r w:rsidR="00A10322">
        <w:t>alternatively</w:t>
      </w:r>
      <w:r w:rsidR="00040F07">
        <w:t xml:space="preserve"> </w:t>
      </w:r>
      <w:r w:rsidR="00E73F72">
        <w:t xml:space="preserve">expressing estimated annual costs as a percentage of </w:t>
      </w:r>
      <w:r w:rsidR="00A10322">
        <w:t xml:space="preserve">mean and median revenue. We estimate that costs of </w:t>
      </w:r>
      <w:r w:rsidR="00A10322">
        <w:t xml:space="preserve">the rule as a percentage of </w:t>
      </w:r>
      <w:r w:rsidR="00C76C72">
        <w:t>mean annual revenue</w:t>
      </w:r>
      <w:r w:rsidR="00D65BB0">
        <w:t xml:space="preserve"> are approximately </w:t>
      </w:r>
      <w:r w:rsidR="00821493">
        <w:t>0.08</w:t>
      </w:r>
      <w:r w:rsidR="00A633E6">
        <w:t xml:space="preserve"> percent</w:t>
      </w:r>
      <w:r w:rsidRPr="004E0712" w:rsidR="004E0712">
        <w:t xml:space="preserve"> (= $</w:t>
      </w:r>
      <w:r w:rsidR="00A77916">
        <w:t>12,934</w:t>
      </w:r>
      <w:r w:rsidR="00373612">
        <w:t xml:space="preserve"> / </w:t>
      </w:r>
      <w:r w:rsidRPr="004E0712" w:rsidR="004E0712">
        <w:t>$17.2 million</w:t>
      </w:r>
      <w:r w:rsidR="00A633E6">
        <w:t xml:space="preserve">, with a lower bound of </w:t>
      </w:r>
      <w:r w:rsidR="00B5665B">
        <w:t xml:space="preserve">0.02 percent </w:t>
      </w:r>
      <w:r w:rsidRPr="004C68D2" w:rsidR="004C68D2">
        <w:t>(= $</w:t>
      </w:r>
      <w:r w:rsidR="00373612">
        <w:t>3,</w:t>
      </w:r>
      <w:r w:rsidR="00631210">
        <w:t>713</w:t>
      </w:r>
      <w:r w:rsidR="00373612">
        <w:t xml:space="preserve"> / </w:t>
      </w:r>
      <w:r w:rsidRPr="004C68D2" w:rsidR="004C68D2">
        <w:t>$17.2 million)</w:t>
      </w:r>
      <w:r w:rsidR="004C68D2">
        <w:t xml:space="preserve"> </w:t>
      </w:r>
      <w:r w:rsidR="00B5665B">
        <w:t xml:space="preserve">and an upper bound of </w:t>
      </w:r>
      <w:r w:rsidR="00821493">
        <w:t>0.2</w:t>
      </w:r>
      <w:r w:rsidR="005E74CC">
        <w:t xml:space="preserve"> </w:t>
      </w:r>
      <w:r w:rsidR="00771600">
        <w:t>percent</w:t>
      </w:r>
      <w:r w:rsidR="00EE42CE">
        <w:t xml:space="preserve"> </w:t>
      </w:r>
      <w:r w:rsidRPr="00EE42CE" w:rsidR="00EE42CE">
        <w:t>(= $</w:t>
      </w:r>
      <w:r w:rsidR="00631210">
        <w:t>34,202</w:t>
      </w:r>
      <w:r w:rsidR="001E759D">
        <w:t xml:space="preserve"> / </w:t>
      </w:r>
      <w:r w:rsidRPr="00EE42CE" w:rsidR="00EE42CE">
        <w:t>$17.2 million)</w:t>
      </w:r>
      <w:r w:rsidR="00771600">
        <w:t xml:space="preserve">, discounted at 3 percent over 10 years. At a 7 percent discount rate, costs as a percentage of mean annual revenue are approximately </w:t>
      </w:r>
      <w:r w:rsidR="00750534">
        <w:t>0.08</w:t>
      </w:r>
      <w:r w:rsidR="00771600">
        <w:t xml:space="preserve"> percent</w:t>
      </w:r>
      <w:r w:rsidRPr="007F0DAF" w:rsidR="007F0DAF">
        <w:t xml:space="preserve"> (= $</w:t>
      </w:r>
      <w:r w:rsidR="00A97389">
        <w:t>14,314</w:t>
      </w:r>
      <w:r w:rsidRPr="007F0DAF" w:rsidR="007F0DAF">
        <w:t xml:space="preserve"> / $17.2 million)</w:t>
      </w:r>
      <w:r w:rsidR="00771600">
        <w:t xml:space="preserve">, with a lower bound of 0.02 percent </w:t>
      </w:r>
      <w:r w:rsidRPr="00AB0B9A" w:rsidR="00AB0B9A">
        <w:t>(= $</w:t>
      </w:r>
      <w:r w:rsidR="00EE5C8D">
        <w:t>3,974</w:t>
      </w:r>
      <w:r w:rsidRPr="00AB0B9A" w:rsidR="00AB0B9A">
        <w:t xml:space="preserve"> / $17</w:t>
      </w:r>
      <w:r w:rsidR="00771600">
        <w:t xml:space="preserve">.2 </w:t>
      </w:r>
      <w:r w:rsidRPr="00AB0B9A" w:rsidR="00AB0B9A">
        <w:t>million)</w:t>
      </w:r>
      <w:r w:rsidR="00AB0B9A">
        <w:t xml:space="preserve"> </w:t>
      </w:r>
      <w:r w:rsidR="00771600">
        <w:t xml:space="preserve">and an upper bound of </w:t>
      </w:r>
      <w:r w:rsidR="00750534">
        <w:t>0.22</w:t>
      </w:r>
      <w:r w:rsidR="00771600">
        <w:t xml:space="preserve"> percent</w:t>
      </w:r>
      <w:r w:rsidR="00B00859">
        <w:t xml:space="preserve"> </w:t>
      </w:r>
      <w:r w:rsidRPr="00B00859" w:rsidR="00B00859">
        <w:t>(= 3</w:t>
      </w:r>
      <w:r w:rsidR="00EE5C8D">
        <w:t>8,660</w:t>
      </w:r>
      <w:r w:rsidRPr="00B00859" w:rsidR="00B00859">
        <w:t xml:space="preserve"> / $17.2 million)</w:t>
      </w:r>
      <w:r w:rsidR="00771600">
        <w:t>.</w:t>
      </w:r>
      <w:r w:rsidR="008A3E05">
        <w:t xml:space="preserve"> We estimate that costs of the rule as a percentage of median annual revenue are approximately </w:t>
      </w:r>
      <w:r w:rsidR="00322CAC">
        <w:t>1.08</w:t>
      </w:r>
      <w:r w:rsidR="008A3E05">
        <w:t xml:space="preserve"> percent</w:t>
      </w:r>
      <w:r w:rsidRPr="00D0653B" w:rsidR="00D0653B">
        <w:t xml:space="preserve"> (= $</w:t>
      </w:r>
      <w:r w:rsidR="00EA6035">
        <w:t>12,934</w:t>
      </w:r>
      <w:r w:rsidRPr="00D0653B" w:rsidR="00D0653B">
        <w:t xml:space="preserve"> / $1.2 million)</w:t>
      </w:r>
      <w:r w:rsidR="008A3E05">
        <w:t xml:space="preserve">, with a lower bound of </w:t>
      </w:r>
      <w:r w:rsidR="00322CAC">
        <w:t>0.31</w:t>
      </w:r>
      <w:r w:rsidR="008A3E05">
        <w:t xml:space="preserve"> percent </w:t>
      </w:r>
      <w:r w:rsidRPr="00AE6C55" w:rsidR="00AE6C55">
        <w:t>(= $3,</w:t>
      </w:r>
      <w:r w:rsidR="00EA6035">
        <w:t>713</w:t>
      </w:r>
      <w:r w:rsidRPr="00AE6C55" w:rsidR="00AE6C55">
        <w:t xml:space="preserve"> / $1.2 million)</w:t>
      </w:r>
      <w:r w:rsidR="00AE6C55">
        <w:t xml:space="preserve"> </w:t>
      </w:r>
      <w:r w:rsidR="008A3E05">
        <w:t xml:space="preserve">and an upper bound of </w:t>
      </w:r>
      <w:r w:rsidR="00322CAC">
        <w:t>2.85</w:t>
      </w:r>
      <w:r w:rsidR="008A3E05">
        <w:t xml:space="preserve"> percent</w:t>
      </w:r>
      <w:r w:rsidRPr="008532C6" w:rsidR="008532C6">
        <w:t xml:space="preserve"> (= $</w:t>
      </w:r>
      <w:r w:rsidR="00EA6035">
        <w:t>34,202</w:t>
      </w:r>
      <w:r w:rsidRPr="008532C6" w:rsidR="008532C6">
        <w:t xml:space="preserve"> / $1.2 million)</w:t>
      </w:r>
      <w:r w:rsidR="008A3E05">
        <w:t xml:space="preserve">, discounted at 3 percent over 10 years. At a 7 percent discount rate, costs as a percentage of mean annual revenue are approximately </w:t>
      </w:r>
      <w:r w:rsidR="00322CAC">
        <w:t>1.19</w:t>
      </w:r>
      <w:r w:rsidR="004C1CC4">
        <w:t xml:space="preserve"> </w:t>
      </w:r>
      <w:r w:rsidR="008A3E05">
        <w:t>percent</w:t>
      </w:r>
      <w:r w:rsidRPr="00691737" w:rsidR="00691737">
        <w:t xml:space="preserve"> (= $</w:t>
      </w:r>
      <w:r w:rsidR="007410EC">
        <w:t>14,31</w:t>
      </w:r>
      <w:r w:rsidR="00AF383C">
        <w:t>4</w:t>
      </w:r>
      <w:r w:rsidRPr="00691737" w:rsidR="00691737">
        <w:t xml:space="preserve"> / $1.2 million)</w:t>
      </w:r>
      <w:r w:rsidR="008A3E05">
        <w:t xml:space="preserve">, with a lower bound of </w:t>
      </w:r>
      <w:r w:rsidR="00322CAC">
        <w:t>0.33</w:t>
      </w:r>
      <w:r w:rsidR="008A3E05">
        <w:t xml:space="preserve"> percent </w:t>
      </w:r>
      <w:r w:rsidRPr="00EE47FF" w:rsidR="00EE47FF">
        <w:t>(= $3,</w:t>
      </w:r>
      <w:r w:rsidR="00AF383C">
        <w:t>974</w:t>
      </w:r>
      <w:r w:rsidRPr="00EE47FF" w:rsidR="00EE47FF">
        <w:t xml:space="preserve"> / $1.2 million)</w:t>
      </w:r>
      <w:r w:rsidR="00EE47FF">
        <w:t xml:space="preserve"> </w:t>
      </w:r>
      <w:r w:rsidR="008A3E05">
        <w:t xml:space="preserve">and an upper bound of </w:t>
      </w:r>
      <w:r w:rsidR="00322CAC">
        <w:t>3.22</w:t>
      </w:r>
      <w:r w:rsidR="008A3E05">
        <w:t xml:space="preserve"> percent</w:t>
      </w:r>
      <w:r w:rsidRPr="00BA5779" w:rsidR="00BA5779">
        <w:t xml:space="preserve"> (= $</w:t>
      </w:r>
      <w:r w:rsidR="00AF383C">
        <w:t>38,660</w:t>
      </w:r>
      <w:r w:rsidRPr="00BA5779" w:rsidR="00BA5779">
        <w:t xml:space="preserve"> / $1.2 million)</w:t>
      </w:r>
      <w:r w:rsidR="008A3E05">
        <w:t>.</w:t>
      </w:r>
      <w:r w:rsidR="00A81341">
        <w:t xml:space="preserve"> The costs of the proposed rule for affected small entities are summarized in </w:t>
      </w:r>
      <w:r w:rsidRPr="00A81341" w:rsidR="00A81341">
        <w:fldChar w:fldCharType="begin"/>
      </w:r>
      <w:r w:rsidRPr="00A81341" w:rsidR="00A81341">
        <w:instrText xml:space="preserve"> REF _Ref200007263 \h </w:instrText>
      </w:r>
      <w:r w:rsidRPr="002A1495" w:rsidR="00A81341">
        <w:instrText xml:space="preserve"> \* MERGEFORMAT </w:instrText>
      </w:r>
      <w:r w:rsidRPr="00A81341" w:rsidR="00A81341">
        <w:fldChar w:fldCharType="separate"/>
      </w:r>
      <w:r w:rsidRPr="002A1495" w:rsidR="00BF2543">
        <w:t xml:space="preserve">Table </w:t>
      </w:r>
      <w:r w:rsidRPr="002A1495" w:rsidR="00BF2543">
        <w:rPr>
          <w:noProof/>
        </w:rPr>
        <w:t>23</w:t>
      </w:r>
      <w:r w:rsidRPr="00A81341" w:rsidR="00A81341">
        <w:fldChar w:fldCharType="end"/>
      </w:r>
      <w:r w:rsidR="00A81341">
        <w:t>.</w:t>
      </w:r>
    </w:p>
    <w:p w:rsidR="00AE4052" w:rsidRPr="00E207AE" w:rsidP="00934158" w14:paraId="58024DA9" w14:textId="25B14180">
      <w:pPr>
        <w:pStyle w:val="Caption"/>
        <w:rPr>
          <w:b/>
        </w:rPr>
      </w:pPr>
      <w:bookmarkStart w:id="111" w:name="_Ref200007263"/>
      <w:r w:rsidRPr="00934158">
        <w:rPr>
          <w:b/>
          <w:bCs/>
        </w:rPr>
        <w:t xml:space="preserve">Table </w:t>
      </w:r>
      <w:r w:rsidRPr="00934158">
        <w:rPr>
          <w:b/>
          <w:bCs/>
        </w:rPr>
        <w:fldChar w:fldCharType="begin"/>
      </w:r>
      <w:r w:rsidRPr="00934158">
        <w:rPr>
          <w:b/>
          <w:bCs/>
        </w:rPr>
        <w:instrText xml:space="preserve"> SEQ Table \* ARABIC </w:instrText>
      </w:r>
      <w:r w:rsidRPr="00934158">
        <w:rPr>
          <w:b/>
          <w:bCs/>
        </w:rPr>
        <w:fldChar w:fldCharType="separate"/>
      </w:r>
      <w:r w:rsidR="00BF2543">
        <w:rPr>
          <w:b/>
          <w:bCs/>
          <w:noProof/>
        </w:rPr>
        <w:t>23</w:t>
      </w:r>
      <w:r w:rsidRPr="00934158">
        <w:rPr>
          <w:b/>
          <w:bCs/>
        </w:rPr>
        <w:fldChar w:fldCharType="end"/>
      </w:r>
      <w:bookmarkEnd w:id="111"/>
      <w:r w:rsidRPr="00934158">
        <w:rPr>
          <w:b/>
          <w:bCs/>
        </w:rPr>
        <w:t xml:space="preserve">. </w:t>
      </w:r>
      <w:r w:rsidRPr="00934158" w:rsidR="00E207AE">
        <w:rPr>
          <w:b/>
          <w:bCs/>
        </w:rPr>
        <w:t>Costs</w:t>
      </w:r>
      <w:r w:rsidR="00E207AE">
        <w:rPr>
          <w:b/>
          <w:bCs/>
        </w:rPr>
        <w:t xml:space="preserve"> of the Proposed Rule </w:t>
      </w:r>
      <w:r>
        <w:rPr>
          <w:b/>
          <w:bCs/>
        </w:rPr>
        <w:t>for Affected Small Entities (2024 dollars)</w:t>
      </w:r>
    </w:p>
    <w:tbl>
      <w:tblPr>
        <w:tblStyle w:val="TableGrid"/>
        <w:tblW w:w="0" w:type="auto"/>
        <w:tblLayout w:type="fixed"/>
        <w:tblLook w:val="04A0"/>
      </w:tblPr>
      <w:tblGrid>
        <w:gridCol w:w="4225"/>
        <w:gridCol w:w="1800"/>
        <w:gridCol w:w="1620"/>
        <w:gridCol w:w="1705"/>
      </w:tblGrid>
      <w:tr w14:paraId="4433060D" w14:textId="77777777" w:rsidTr="002A1495">
        <w:tblPrEx>
          <w:tblW w:w="0" w:type="auto"/>
          <w:tblLayout w:type="fixed"/>
          <w:tblLook w:val="04A0"/>
        </w:tblPrEx>
        <w:tc>
          <w:tcPr>
            <w:tcW w:w="4225" w:type="dxa"/>
          </w:tcPr>
          <w:p w:rsidR="00AE4052" w:rsidRPr="005E168E" w14:paraId="145584AC" w14:textId="77777777">
            <w:pPr>
              <w:rPr>
                <w:rFonts w:eastAsia="Times New Roman"/>
                <w:sz w:val="22"/>
                <w:szCs w:val="22"/>
              </w:rPr>
            </w:pPr>
          </w:p>
        </w:tc>
        <w:tc>
          <w:tcPr>
            <w:tcW w:w="1800" w:type="dxa"/>
          </w:tcPr>
          <w:p w:rsidR="00AE4052" w:rsidRPr="005E168E" w14:paraId="2FCF69C4" w14:textId="77777777">
            <w:pPr>
              <w:jc w:val="center"/>
              <w:rPr>
                <w:rFonts w:eastAsia="Times New Roman"/>
                <w:sz w:val="22"/>
                <w:szCs w:val="22"/>
              </w:rPr>
            </w:pPr>
            <w:r w:rsidRPr="005E168E">
              <w:rPr>
                <w:rFonts w:eastAsia="Times New Roman"/>
                <w:sz w:val="22"/>
                <w:szCs w:val="22"/>
              </w:rPr>
              <w:t>Primary</w:t>
            </w:r>
          </w:p>
        </w:tc>
        <w:tc>
          <w:tcPr>
            <w:tcW w:w="1620" w:type="dxa"/>
          </w:tcPr>
          <w:p w:rsidR="00AE4052" w:rsidRPr="005E168E" w14:paraId="43194F48" w14:textId="77777777">
            <w:pPr>
              <w:jc w:val="center"/>
              <w:rPr>
                <w:rFonts w:eastAsia="Times New Roman"/>
                <w:sz w:val="22"/>
                <w:szCs w:val="22"/>
              </w:rPr>
            </w:pPr>
            <w:r w:rsidRPr="005E168E">
              <w:rPr>
                <w:rFonts w:eastAsia="Times New Roman"/>
                <w:sz w:val="22"/>
                <w:szCs w:val="22"/>
              </w:rPr>
              <w:t>Low</w:t>
            </w:r>
          </w:p>
        </w:tc>
        <w:tc>
          <w:tcPr>
            <w:tcW w:w="1705" w:type="dxa"/>
          </w:tcPr>
          <w:p w:rsidR="00AE4052" w:rsidRPr="005E168E" w14:paraId="3D035725" w14:textId="77777777">
            <w:pPr>
              <w:jc w:val="center"/>
              <w:rPr>
                <w:rFonts w:eastAsia="Times New Roman"/>
                <w:sz w:val="22"/>
                <w:szCs w:val="22"/>
              </w:rPr>
            </w:pPr>
            <w:r w:rsidRPr="005E168E">
              <w:rPr>
                <w:rFonts w:eastAsia="Times New Roman"/>
                <w:sz w:val="22"/>
                <w:szCs w:val="22"/>
              </w:rPr>
              <w:t>High</w:t>
            </w:r>
          </w:p>
        </w:tc>
      </w:tr>
      <w:tr w14:paraId="11070B3E" w14:textId="77777777" w:rsidTr="002A1495">
        <w:tblPrEx>
          <w:tblW w:w="0" w:type="auto"/>
          <w:tblLayout w:type="fixed"/>
          <w:tblLook w:val="04A0"/>
        </w:tblPrEx>
        <w:tc>
          <w:tcPr>
            <w:tcW w:w="4225" w:type="dxa"/>
          </w:tcPr>
          <w:p w:rsidR="00AE4052" w:rsidRPr="005E168E" w14:paraId="747BF1DE" w14:textId="4051F1F9">
            <w:pPr>
              <w:rPr>
                <w:rFonts w:eastAsia="Times New Roman"/>
                <w:sz w:val="22"/>
                <w:szCs w:val="22"/>
              </w:rPr>
            </w:pPr>
            <w:r w:rsidRPr="005E168E">
              <w:rPr>
                <w:rFonts w:eastAsia="Times New Roman"/>
                <w:iCs/>
                <w:sz w:val="22"/>
                <w:szCs w:val="22"/>
              </w:rPr>
              <w:t>Annualized costs of the proposed rule (3%)</w:t>
            </w:r>
          </w:p>
        </w:tc>
        <w:tc>
          <w:tcPr>
            <w:tcW w:w="1800" w:type="dxa"/>
          </w:tcPr>
          <w:p w:rsidR="00AE4052" w:rsidRPr="005E168E" w14:paraId="51FAC6FC" w14:textId="0093D603">
            <w:pPr>
              <w:jc w:val="center"/>
              <w:rPr>
                <w:rFonts w:eastAsia="Times New Roman"/>
                <w:sz w:val="22"/>
                <w:szCs w:val="22"/>
              </w:rPr>
            </w:pPr>
            <w:r>
              <w:rPr>
                <w:rFonts w:eastAsia="Times New Roman"/>
                <w:iCs/>
                <w:sz w:val="22"/>
                <w:szCs w:val="22"/>
              </w:rPr>
              <w:t>$6,790,281.79</w:t>
            </w:r>
          </w:p>
        </w:tc>
        <w:tc>
          <w:tcPr>
            <w:tcW w:w="1620" w:type="dxa"/>
          </w:tcPr>
          <w:p w:rsidR="00AE4052" w:rsidRPr="005E168E" w14:paraId="1CB09CC6" w14:textId="7B09DC57">
            <w:pPr>
              <w:jc w:val="center"/>
              <w:rPr>
                <w:rFonts w:eastAsia="Times New Roman"/>
                <w:sz w:val="22"/>
                <w:szCs w:val="22"/>
              </w:rPr>
            </w:pPr>
            <w:r>
              <w:rPr>
                <w:rFonts w:eastAsia="Times New Roman"/>
                <w:iCs/>
                <w:sz w:val="22"/>
                <w:szCs w:val="22"/>
              </w:rPr>
              <w:t>$1,949,563.63</w:t>
            </w:r>
          </w:p>
        </w:tc>
        <w:tc>
          <w:tcPr>
            <w:tcW w:w="1705" w:type="dxa"/>
          </w:tcPr>
          <w:p w:rsidR="00AE4052" w:rsidRPr="005E168E" w14:paraId="3E7B08A2" w14:textId="45BAA5B4">
            <w:pPr>
              <w:jc w:val="center"/>
              <w:rPr>
                <w:rFonts w:eastAsia="Times New Roman"/>
                <w:sz w:val="22"/>
                <w:szCs w:val="22"/>
              </w:rPr>
            </w:pPr>
            <w:r>
              <w:rPr>
                <w:rFonts w:eastAsia="Times New Roman"/>
                <w:iCs/>
                <w:sz w:val="22"/>
                <w:szCs w:val="22"/>
              </w:rPr>
              <w:t>$17,955,840.72</w:t>
            </w:r>
          </w:p>
        </w:tc>
      </w:tr>
      <w:tr w14:paraId="42299F6E" w14:textId="77777777" w:rsidTr="002A1495">
        <w:tblPrEx>
          <w:tblW w:w="0" w:type="auto"/>
          <w:tblLayout w:type="fixed"/>
          <w:tblLook w:val="04A0"/>
        </w:tblPrEx>
        <w:tc>
          <w:tcPr>
            <w:tcW w:w="4225" w:type="dxa"/>
          </w:tcPr>
          <w:p w:rsidR="00AE4052" w:rsidRPr="005E168E" w14:paraId="5646FB93" w14:textId="2A0F16FA">
            <w:pPr>
              <w:rPr>
                <w:rFonts w:eastAsia="Times New Roman"/>
                <w:sz w:val="22"/>
                <w:szCs w:val="22"/>
              </w:rPr>
            </w:pPr>
            <w:r w:rsidRPr="005E168E">
              <w:rPr>
                <w:rFonts w:eastAsia="Times New Roman"/>
                <w:iCs/>
                <w:sz w:val="22"/>
                <w:szCs w:val="22"/>
              </w:rPr>
              <w:t>Annualized costs of the proposed rule (7%)</w:t>
            </w:r>
          </w:p>
        </w:tc>
        <w:tc>
          <w:tcPr>
            <w:tcW w:w="1800" w:type="dxa"/>
          </w:tcPr>
          <w:p w:rsidR="00AE4052" w:rsidRPr="005E168E" w14:paraId="7C2E1D20" w14:textId="51F9E15C">
            <w:pPr>
              <w:jc w:val="center"/>
              <w:rPr>
                <w:rFonts w:eastAsia="Times New Roman"/>
                <w:sz w:val="22"/>
                <w:szCs w:val="22"/>
              </w:rPr>
            </w:pPr>
            <w:r>
              <w:rPr>
                <w:rFonts w:eastAsia="Times New Roman"/>
                <w:iCs/>
                <w:sz w:val="22"/>
                <w:szCs w:val="22"/>
              </w:rPr>
              <w:t>$7,514,930.04</w:t>
            </w:r>
          </w:p>
        </w:tc>
        <w:tc>
          <w:tcPr>
            <w:tcW w:w="1620" w:type="dxa"/>
          </w:tcPr>
          <w:p w:rsidR="00AE4052" w:rsidRPr="005E168E" w14:paraId="102055F4" w14:textId="0942334C">
            <w:pPr>
              <w:jc w:val="center"/>
              <w:rPr>
                <w:rFonts w:eastAsia="Times New Roman"/>
                <w:sz w:val="22"/>
                <w:szCs w:val="22"/>
              </w:rPr>
            </w:pPr>
            <w:r>
              <w:rPr>
                <w:rFonts w:eastAsia="Times New Roman"/>
                <w:iCs/>
                <w:sz w:val="22"/>
                <w:szCs w:val="22"/>
              </w:rPr>
              <w:t>$2,086,236.15</w:t>
            </w:r>
          </w:p>
        </w:tc>
        <w:tc>
          <w:tcPr>
            <w:tcW w:w="1705" w:type="dxa"/>
          </w:tcPr>
          <w:p w:rsidR="00AE4052" w:rsidRPr="005E168E" w14:paraId="438E38E6" w14:textId="111C829A">
            <w:pPr>
              <w:jc w:val="center"/>
              <w:rPr>
                <w:rFonts w:eastAsia="Times New Roman"/>
                <w:sz w:val="22"/>
                <w:szCs w:val="22"/>
              </w:rPr>
            </w:pPr>
            <w:r>
              <w:rPr>
                <w:rFonts w:eastAsia="Times New Roman"/>
                <w:iCs/>
                <w:sz w:val="22"/>
                <w:szCs w:val="22"/>
              </w:rPr>
              <w:t>$20,296,623.74</w:t>
            </w:r>
          </w:p>
        </w:tc>
      </w:tr>
      <w:tr w14:paraId="01F59BB9" w14:textId="77777777" w:rsidTr="002A1495">
        <w:tblPrEx>
          <w:tblW w:w="0" w:type="auto"/>
          <w:tblLayout w:type="fixed"/>
          <w:tblLook w:val="04A0"/>
        </w:tblPrEx>
        <w:tc>
          <w:tcPr>
            <w:tcW w:w="4225" w:type="dxa"/>
          </w:tcPr>
          <w:p w:rsidR="00DA3598" w:rsidRPr="005E168E" w:rsidP="00DA3598" w14:paraId="11DAC6C5" w14:textId="41E73E75">
            <w:pPr>
              <w:rPr>
                <w:rFonts w:eastAsia="Times New Roman"/>
                <w:iCs/>
                <w:sz w:val="22"/>
                <w:szCs w:val="22"/>
              </w:rPr>
            </w:pPr>
            <w:r w:rsidRPr="005E168E">
              <w:rPr>
                <w:rFonts w:eastAsia="Times New Roman"/>
                <w:iCs/>
                <w:sz w:val="22"/>
                <w:szCs w:val="22"/>
              </w:rPr>
              <w:t>Number of affected domestic</w:t>
            </w:r>
            <w:r w:rsidR="00A2625C">
              <w:rPr>
                <w:rFonts w:eastAsia="Times New Roman"/>
                <w:iCs/>
                <w:sz w:val="22"/>
                <w:szCs w:val="22"/>
              </w:rPr>
              <w:t xml:space="preserve"> small</w:t>
            </w:r>
            <w:r w:rsidRPr="005E168E">
              <w:rPr>
                <w:rFonts w:eastAsia="Times New Roman"/>
                <w:iCs/>
                <w:sz w:val="22"/>
                <w:szCs w:val="22"/>
              </w:rPr>
              <w:t xml:space="preserve"> entities</w:t>
            </w:r>
          </w:p>
        </w:tc>
        <w:tc>
          <w:tcPr>
            <w:tcW w:w="1800" w:type="dxa"/>
          </w:tcPr>
          <w:p w:rsidR="00DA3598" w:rsidRPr="005E168E" w:rsidP="00DA3598" w14:paraId="11081D01" w14:textId="18651DE5">
            <w:pPr>
              <w:jc w:val="center"/>
              <w:rPr>
                <w:rFonts w:eastAsia="Times New Roman"/>
                <w:iCs/>
                <w:sz w:val="22"/>
                <w:szCs w:val="22"/>
              </w:rPr>
            </w:pPr>
            <w:r w:rsidRPr="005E168E">
              <w:rPr>
                <w:rFonts w:eastAsia="Times New Roman"/>
                <w:iCs/>
                <w:sz w:val="22"/>
                <w:szCs w:val="22"/>
              </w:rPr>
              <w:t>132</w:t>
            </w:r>
          </w:p>
        </w:tc>
        <w:tc>
          <w:tcPr>
            <w:tcW w:w="1620" w:type="dxa"/>
          </w:tcPr>
          <w:p w:rsidR="00DA3598" w:rsidRPr="005E168E" w:rsidP="00DA3598" w14:paraId="7F4D73FE" w14:textId="7A38ABDD">
            <w:pPr>
              <w:jc w:val="center"/>
              <w:rPr>
                <w:rFonts w:eastAsia="Times New Roman"/>
                <w:iCs/>
                <w:sz w:val="22"/>
                <w:szCs w:val="22"/>
              </w:rPr>
            </w:pPr>
            <w:r w:rsidRPr="005E168E">
              <w:rPr>
                <w:rFonts w:eastAsia="Times New Roman"/>
                <w:iCs/>
                <w:sz w:val="22"/>
                <w:szCs w:val="22"/>
              </w:rPr>
              <w:t>132</w:t>
            </w:r>
          </w:p>
        </w:tc>
        <w:tc>
          <w:tcPr>
            <w:tcW w:w="1705" w:type="dxa"/>
          </w:tcPr>
          <w:p w:rsidR="00DA3598" w:rsidRPr="005E168E" w:rsidP="00DA3598" w14:paraId="5967E629" w14:textId="6B262DAD">
            <w:pPr>
              <w:jc w:val="center"/>
              <w:rPr>
                <w:rFonts w:eastAsia="Times New Roman"/>
                <w:iCs/>
                <w:sz w:val="22"/>
                <w:szCs w:val="22"/>
              </w:rPr>
            </w:pPr>
            <w:r w:rsidRPr="005E168E">
              <w:rPr>
                <w:rFonts w:eastAsia="Times New Roman"/>
                <w:iCs/>
                <w:sz w:val="22"/>
                <w:szCs w:val="22"/>
              </w:rPr>
              <w:t>132</w:t>
            </w:r>
          </w:p>
        </w:tc>
      </w:tr>
      <w:tr w14:paraId="332970A5" w14:textId="77777777" w:rsidTr="002A1495">
        <w:tblPrEx>
          <w:tblW w:w="0" w:type="auto"/>
          <w:tblLayout w:type="fixed"/>
          <w:tblLook w:val="04A0"/>
        </w:tblPrEx>
        <w:tc>
          <w:tcPr>
            <w:tcW w:w="4225" w:type="dxa"/>
          </w:tcPr>
          <w:p w:rsidR="00DA3598" w:rsidRPr="005E168E" w:rsidP="00DA3598" w14:paraId="4663C01A" w14:textId="47D56322">
            <w:pPr>
              <w:rPr>
                <w:rFonts w:eastAsia="Times New Roman"/>
                <w:iCs/>
                <w:sz w:val="22"/>
                <w:szCs w:val="22"/>
              </w:rPr>
            </w:pPr>
            <w:r w:rsidRPr="005E168E">
              <w:rPr>
                <w:rFonts w:eastAsia="Times New Roman"/>
                <w:iCs/>
                <w:sz w:val="22"/>
                <w:szCs w:val="22"/>
              </w:rPr>
              <w:t xml:space="preserve">Number of affected foreign </w:t>
            </w:r>
            <w:r w:rsidR="00A2625C">
              <w:rPr>
                <w:rFonts w:eastAsia="Times New Roman"/>
                <w:iCs/>
                <w:sz w:val="22"/>
                <w:szCs w:val="22"/>
              </w:rPr>
              <w:t xml:space="preserve">small </w:t>
            </w:r>
            <w:r w:rsidRPr="005E168E">
              <w:rPr>
                <w:rFonts w:eastAsia="Times New Roman"/>
                <w:iCs/>
                <w:sz w:val="22"/>
                <w:szCs w:val="22"/>
              </w:rPr>
              <w:t>entities</w:t>
            </w:r>
          </w:p>
        </w:tc>
        <w:tc>
          <w:tcPr>
            <w:tcW w:w="1800" w:type="dxa"/>
          </w:tcPr>
          <w:p w:rsidR="00DA3598" w:rsidRPr="005E168E" w:rsidP="00DA3598" w14:paraId="7BCD929D" w14:textId="1F79D62A">
            <w:pPr>
              <w:jc w:val="center"/>
              <w:rPr>
                <w:rFonts w:eastAsia="Times New Roman"/>
                <w:iCs/>
                <w:sz w:val="22"/>
                <w:szCs w:val="22"/>
              </w:rPr>
            </w:pPr>
            <w:r w:rsidRPr="005E168E">
              <w:rPr>
                <w:rFonts w:eastAsia="Times New Roman"/>
                <w:iCs/>
                <w:sz w:val="22"/>
                <w:szCs w:val="22"/>
              </w:rPr>
              <w:t>78</w:t>
            </w:r>
          </w:p>
        </w:tc>
        <w:tc>
          <w:tcPr>
            <w:tcW w:w="1620" w:type="dxa"/>
          </w:tcPr>
          <w:p w:rsidR="00DA3598" w:rsidRPr="005E168E" w:rsidP="00DA3598" w14:paraId="187E9AD5" w14:textId="2019DC21">
            <w:pPr>
              <w:jc w:val="center"/>
              <w:rPr>
                <w:rFonts w:eastAsia="Times New Roman"/>
                <w:iCs/>
                <w:sz w:val="22"/>
                <w:szCs w:val="22"/>
              </w:rPr>
            </w:pPr>
            <w:r w:rsidRPr="005E168E">
              <w:rPr>
                <w:rFonts w:eastAsia="Times New Roman"/>
                <w:iCs/>
                <w:sz w:val="22"/>
                <w:szCs w:val="22"/>
              </w:rPr>
              <w:t>78</w:t>
            </w:r>
          </w:p>
        </w:tc>
        <w:tc>
          <w:tcPr>
            <w:tcW w:w="1705" w:type="dxa"/>
          </w:tcPr>
          <w:p w:rsidR="00DA3598" w:rsidRPr="005E168E" w:rsidP="00DA3598" w14:paraId="4C06925A" w14:textId="1B1EB3C9">
            <w:pPr>
              <w:jc w:val="center"/>
              <w:rPr>
                <w:rFonts w:eastAsia="Times New Roman"/>
                <w:iCs/>
                <w:sz w:val="22"/>
                <w:szCs w:val="22"/>
              </w:rPr>
            </w:pPr>
            <w:r w:rsidRPr="005E168E">
              <w:rPr>
                <w:rFonts w:eastAsia="Times New Roman"/>
                <w:iCs/>
                <w:sz w:val="22"/>
                <w:szCs w:val="22"/>
              </w:rPr>
              <w:t>78</w:t>
            </w:r>
          </w:p>
        </w:tc>
      </w:tr>
      <w:tr w14:paraId="55500F7F" w14:textId="77777777" w:rsidTr="002A1495">
        <w:tblPrEx>
          <w:tblW w:w="0" w:type="auto"/>
          <w:tblLayout w:type="fixed"/>
          <w:tblLook w:val="04A0"/>
        </w:tblPrEx>
        <w:tc>
          <w:tcPr>
            <w:tcW w:w="4225" w:type="dxa"/>
          </w:tcPr>
          <w:p w:rsidR="00DA3598" w:rsidRPr="005E168E" w:rsidP="00DA3598" w14:paraId="0C2F6E93" w14:textId="6AE70BE4">
            <w:pPr>
              <w:rPr>
                <w:rFonts w:eastAsia="Times New Roman"/>
                <w:iCs/>
                <w:sz w:val="22"/>
                <w:szCs w:val="22"/>
              </w:rPr>
            </w:pPr>
            <w:r w:rsidRPr="005E168E">
              <w:rPr>
                <w:rFonts w:eastAsia="Times New Roman"/>
                <w:iCs/>
                <w:sz w:val="22"/>
                <w:szCs w:val="22"/>
              </w:rPr>
              <w:t xml:space="preserve">Total number of affected </w:t>
            </w:r>
            <w:r w:rsidR="0018775A">
              <w:rPr>
                <w:rFonts w:eastAsia="Times New Roman"/>
                <w:iCs/>
                <w:sz w:val="22"/>
                <w:szCs w:val="22"/>
              </w:rPr>
              <w:t xml:space="preserve">small </w:t>
            </w:r>
            <w:r w:rsidRPr="005E168E">
              <w:rPr>
                <w:rFonts w:eastAsia="Times New Roman"/>
                <w:iCs/>
                <w:sz w:val="22"/>
                <w:szCs w:val="22"/>
              </w:rPr>
              <w:t>entities</w:t>
            </w:r>
          </w:p>
        </w:tc>
        <w:tc>
          <w:tcPr>
            <w:tcW w:w="1800" w:type="dxa"/>
          </w:tcPr>
          <w:p w:rsidR="00DA3598" w:rsidRPr="005E168E" w:rsidP="00DA3598" w14:paraId="12B1B3A7" w14:textId="56FC103B">
            <w:pPr>
              <w:jc w:val="center"/>
              <w:rPr>
                <w:rFonts w:eastAsia="Times New Roman"/>
                <w:iCs/>
                <w:sz w:val="22"/>
                <w:szCs w:val="22"/>
              </w:rPr>
            </w:pPr>
            <w:r w:rsidRPr="005B25A2">
              <w:rPr>
                <w:rFonts w:eastAsia="Times New Roman"/>
                <w:iCs/>
                <w:sz w:val="22"/>
                <w:szCs w:val="22"/>
                <w:highlight w:val="yellow"/>
              </w:rPr>
              <w:t>210</w:t>
            </w:r>
          </w:p>
        </w:tc>
        <w:tc>
          <w:tcPr>
            <w:tcW w:w="1620" w:type="dxa"/>
          </w:tcPr>
          <w:p w:rsidR="00DA3598" w:rsidRPr="005E168E" w:rsidP="00DA3598" w14:paraId="4645D4A0" w14:textId="1F0787CB">
            <w:pPr>
              <w:jc w:val="center"/>
              <w:rPr>
                <w:rFonts w:eastAsia="Times New Roman"/>
                <w:iCs/>
                <w:sz w:val="22"/>
                <w:szCs w:val="22"/>
              </w:rPr>
            </w:pPr>
            <w:r w:rsidRPr="005E168E">
              <w:rPr>
                <w:rFonts w:eastAsia="Times New Roman"/>
                <w:iCs/>
                <w:sz w:val="22"/>
                <w:szCs w:val="22"/>
              </w:rPr>
              <w:t>210</w:t>
            </w:r>
          </w:p>
        </w:tc>
        <w:tc>
          <w:tcPr>
            <w:tcW w:w="1705" w:type="dxa"/>
          </w:tcPr>
          <w:p w:rsidR="00DA3598" w:rsidRPr="005E168E" w:rsidP="00DA3598" w14:paraId="7FFAD87C" w14:textId="7EF140D9">
            <w:pPr>
              <w:jc w:val="center"/>
              <w:rPr>
                <w:rFonts w:eastAsia="Times New Roman"/>
                <w:iCs/>
                <w:sz w:val="22"/>
                <w:szCs w:val="22"/>
              </w:rPr>
            </w:pPr>
            <w:r w:rsidRPr="005E168E">
              <w:rPr>
                <w:rFonts w:eastAsia="Times New Roman"/>
                <w:iCs/>
                <w:sz w:val="22"/>
                <w:szCs w:val="22"/>
              </w:rPr>
              <w:t>210</w:t>
            </w:r>
          </w:p>
        </w:tc>
      </w:tr>
      <w:tr w14:paraId="6DF87F3C" w14:textId="77777777" w:rsidTr="002A1495">
        <w:tblPrEx>
          <w:tblW w:w="0" w:type="auto"/>
          <w:tblLayout w:type="fixed"/>
          <w:tblLook w:val="04A0"/>
        </w:tblPrEx>
        <w:tc>
          <w:tcPr>
            <w:tcW w:w="4225" w:type="dxa"/>
          </w:tcPr>
          <w:p w:rsidR="00DA3598" w:rsidRPr="005E168E" w:rsidP="00DA3598" w14:paraId="161D706E" w14:textId="1B8A62EE">
            <w:pPr>
              <w:rPr>
                <w:rFonts w:eastAsia="Times New Roman"/>
                <w:iCs/>
                <w:sz w:val="22"/>
                <w:szCs w:val="22"/>
              </w:rPr>
            </w:pPr>
            <w:r>
              <w:rPr>
                <w:rFonts w:eastAsia="Times New Roman"/>
                <w:iCs/>
                <w:sz w:val="22"/>
                <w:szCs w:val="22"/>
              </w:rPr>
              <w:t>P</w:t>
            </w:r>
            <w:r w:rsidR="002424C0">
              <w:rPr>
                <w:rFonts w:eastAsia="Times New Roman"/>
                <w:iCs/>
                <w:sz w:val="22"/>
                <w:szCs w:val="22"/>
              </w:rPr>
              <w:t xml:space="preserve">ercent of </w:t>
            </w:r>
            <w:r w:rsidR="00A840A7">
              <w:rPr>
                <w:rFonts w:eastAsia="Times New Roman"/>
                <w:iCs/>
                <w:sz w:val="22"/>
                <w:szCs w:val="22"/>
              </w:rPr>
              <w:t xml:space="preserve">small </w:t>
            </w:r>
            <w:r w:rsidR="00FA003E">
              <w:rPr>
                <w:rFonts w:eastAsia="Times New Roman"/>
                <w:iCs/>
                <w:sz w:val="22"/>
                <w:szCs w:val="22"/>
              </w:rPr>
              <w:t>entities that are domestic</w:t>
            </w:r>
          </w:p>
        </w:tc>
        <w:tc>
          <w:tcPr>
            <w:tcW w:w="1800" w:type="dxa"/>
          </w:tcPr>
          <w:p w:rsidR="00DA3598" w:rsidRPr="005E168E" w:rsidP="00DA3598" w14:paraId="026EF0F9" w14:textId="5D3BF30B">
            <w:pPr>
              <w:jc w:val="center"/>
              <w:rPr>
                <w:rFonts w:eastAsia="Times New Roman"/>
                <w:iCs/>
                <w:sz w:val="22"/>
                <w:szCs w:val="22"/>
              </w:rPr>
            </w:pPr>
            <w:r>
              <w:rPr>
                <w:rFonts w:eastAsia="Times New Roman"/>
                <w:iCs/>
                <w:sz w:val="22"/>
                <w:szCs w:val="22"/>
              </w:rPr>
              <w:t>62.9%</w:t>
            </w:r>
          </w:p>
        </w:tc>
        <w:tc>
          <w:tcPr>
            <w:tcW w:w="1620" w:type="dxa"/>
          </w:tcPr>
          <w:p w:rsidR="00DA3598" w:rsidRPr="005E168E" w:rsidP="00DA3598" w14:paraId="751F3F18" w14:textId="2B5CD12E">
            <w:pPr>
              <w:jc w:val="center"/>
              <w:rPr>
                <w:rFonts w:eastAsia="Times New Roman"/>
                <w:iCs/>
                <w:sz w:val="22"/>
                <w:szCs w:val="22"/>
              </w:rPr>
            </w:pPr>
            <w:r>
              <w:rPr>
                <w:rFonts w:eastAsia="Times New Roman"/>
                <w:iCs/>
                <w:sz w:val="22"/>
                <w:szCs w:val="22"/>
              </w:rPr>
              <w:t>62.9%</w:t>
            </w:r>
          </w:p>
        </w:tc>
        <w:tc>
          <w:tcPr>
            <w:tcW w:w="1705" w:type="dxa"/>
          </w:tcPr>
          <w:p w:rsidR="00DA3598" w:rsidRPr="005E168E" w:rsidP="00DA3598" w14:paraId="4AC4763A" w14:textId="6A6B0B61">
            <w:pPr>
              <w:jc w:val="center"/>
              <w:rPr>
                <w:rFonts w:eastAsia="Times New Roman"/>
                <w:iCs/>
                <w:sz w:val="22"/>
                <w:szCs w:val="22"/>
              </w:rPr>
            </w:pPr>
            <w:r>
              <w:rPr>
                <w:rFonts w:eastAsia="Times New Roman"/>
                <w:iCs/>
                <w:sz w:val="22"/>
                <w:szCs w:val="22"/>
              </w:rPr>
              <w:t>62.9%</w:t>
            </w:r>
          </w:p>
        </w:tc>
      </w:tr>
      <w:tr w14:paraId="60D930F3" w14:textId="77777777" w:rsidTr="002A1495">
        <w:tblPrEx>
          <w:tblW w:w="0" w:type="auto"/>
          <w:tblLayout w:type="fixed"/>
          <w:tblLook w:val="04A0"/>
        </w:tblPrEx>
        <w:tc>
          <w:tcPr>
            <w:tcW w:w="4225" w:type="dxa"/>
          </w:tcPr>
          <w:p w:rsidR="00AE4052" w:rsidRPr="005E168E" w14:paraId="51D60A90" w14:textId="40BEAD5E">
            <w:pPr>
              <w:rPr>
                <w:rFonts w:eastAsia="Times New Roman"/>
                <w:sz w:val="22"/>
                <w:szCs w:val="22"/>
              </w:rPr>
            </w:pPr>
            <w:r w:rsidRPr="005E168E">
              <w:rPr>
                <w:rFonts w:eastAsia="Times New Roman"/>
                <w:iCs/>
                <w:sz w:val="22"/>
                <w:szCs w:val="22"/>
              </w:rPr>
              <w:t xml:space="preserve">Percent of affected entities </w:t>
            </w:r>
            <w:r w:rsidRPr="005E168E" w:rsidR="00CF6661">
              <w:rPr>
                <w:rFonts w:eastAsia="Times New Roman"/>
                <w:iCs/>
                <w:sz w:val="22"/>
                <w:szCs w:val="22"/>
              </w:rPr>
              <w:t>considered small</w:t>
            </w:r>
          </w:p>
        </w:tc>
        <w:tc>
          <w:tcPr>
            <w:tcW w:w="1800" w:type="dxa"/>
          </w:tcPr>
          <w:p w:rsidR="00AE4052" w:rsidRPr="005E168E" w14:paraId="1B601AB8" w14:textId="0B29DAD6">
            <w:pPr>
              <w:jc w:val="center"/>
              <w:rPr>
                <w:rFonts w:eastAsia="Times New Roman"/>
                <w:sz w:val="22"/>
                <w:szCs w:val="22"/>
              </w:rPr>
            </w:pPr>
            <w:r w:rsidRPr="005B25A2">
              <w:rPr>
                <w:rFonts w:eastAsia="Times New Roman"/>
                <w:iCs/>
                <w:sz w:val="22"/>
                <w:szCs w:val="22"/>
                <w:highlight w:val="yellow"/>
              </w:rPr>
              <w:t>40%</w:t>
            </w:r>
          </w:p>
        </w:tc>
        <w:tc>
          <w:tcPr>
            <w:tcW w:w="1620" w:type="dxa"/>
          </w:tcPr>
          <w:p w:rsidR="00AE4052" w:rsidRPr="005E168E" w14:paraId="50EDC79B" w14:textId="63AC5D23">
            <w:pPr>
              <w:jc w:val="center"/>
              <w:rPr>
                <w:rFonts w:eastAsia="Times New Roman"/>
                <w:sz w:val="22"/>
                <w:szCs w:val="22"/>
              </w:rPr>
            </w:pPr>
            <w:r w:rsidRPr="005E168E">
              <w:rPr>
                <w:rFonts w:eastAsia="Times New Roman"/>
                <w:iCs/>
                <w:sz w:val="22"/>
                <w:szCs w:val="22"/>
              </w:rPr>
              <w:t>40%</w:t>
            </w:r>
          </w:p>
        </w:tc>
        <w:tc>
          <w:tcPr>
            <w:tcW w:w="1705" w:type="dxa"/>
          </w:tcPr>
          <w:p w:rsidR="00AE4052" w:rsidRPr="005E168E" w14:paraId="4D0F5914" w14:textId="19DC9D1B">
            <w:pPr>
              <w:jc w:val="center"/>
              <w:rPr>
                <w:rFonts w:eastAsia="Times New Roman"/>
                <w:sz w:val="22"/>
                <w:szCs w:val="22"/>
              </w:rPr>
            </w:pPr>
            <w:r w:rsidRPr="005E168E">
              <w:rPr>
                <w:rFonts w:eastAsia="Times New Roman"/>
                <w:iCs/>
                <w:sz w:val="22"/>
                <w:szCs w:val="22"/>
              </w:rPr>
              <w:t>40%</w:t>
            </w:r>
          </w:p>
        </w:tc>
      </w:tr>
      <w:tr w14:paraId="4FA6E5E3" w14:textId="77777777" w:rsidTr="002A1495">
        <w:tblPrEx>
          <w:tblW w:w="0" w:type="auto"/>
          <w:tblLayout w:type="fixed"/>
          <w:tblLook w:val="04A0"/>
        </w:tblPrEx>
        <w:tc>
          <w:tcPr>
            <w:tcW w:w="4225" w:type="dxa"/>
          </w:tcPr>
          <w:p w:rsidR="00CA13BB" w:rsidRPr="005E168E" w:rsidP="00CA13BB" w14:paraId="0CBFC305" w14:textId="119CC126">
            <w:pPr>
              <w:rPr>
                <w:rFonts w:eastAsia="Times New Roman"/>
                <w:iCs/>
                <w:sz w:val="22"/>
                <w:szCs w:val="22"/>
              </w:rPr>
            </w:pPr>
            <w:r w:rsidRPr="005E168E">
              <w:rPr>
                <w:rFonts w:eastAsia="Times New Roman"/>
                <w:iCs/>
                <w:sz w:val="22"/>
                <w:szCs w:val="22"/>
              </w:rPr>
              <w:t>Annualized costs of the proposed rule to small entities (3%)</w:t>
            </w:r>
          </w:p>
        </w:tc>
        <w:tc>
          <w:tcPr>
            <w:tcW w:w="1800" w:type="dxa"/>
          </w:tcPr>
          <w:p w:rsidR="00CA13BB" w:rsidRPr="005E168E" w:rsidP="00CA13BB" w14:paraId="33A955AF" w14:textId="238989EF">
            <w:pPr>
              <w:jc w:val="center"/>
              <w:rPr>
                <w:rFonts w:eastAsia="Times New Roman"/>
                <w:iCs/>
                <w:sz w:val="22"/>
                <w:szCs w:val="22"/>
              </w:rPr>
            </w:pPr>
            <w:r>
              <w:rPr>
                <w:rFonts w:eastAsia="Times New Roman"/>
                <w:iCs/>
                <w:sz w:val="22"/>
                <w:szCs w:val="22"/>
              </w:rPr>
              <w:t>$1,707,270.85</w:t>
            </w:r>
          </w:p>
        </w:tc>
        <w:tc>
          <w:tcPr>
            <w:tcW w:w="1620" w:type="dxa"/>
          </w:tcPr>
          <w:p w:rsidR="00CA13BB" w:rsidRPr="005E168E" w:rsidP="00CA13BB" w14:paraId="0248DD44" w14:textId="6A371F8C">
            <w:pPr>
              <w:jc w:val="center"/>
              <w:rPr>
                <w:rFonts w:eastAsia="Times New Roman"/>
                <w:iCs/>
                <w:sz w:val="22"/>
                <w:szCs w:val="22"/>
              </w:rPr>
            </w:pPr>
            <w:r>
              <w:rPr>
                <w:rFonts w:eastAsia="Times New Roman"/>
                <w:iCs/>
                <w:sz w:val="22"/>
                <w:szCs w:val="22"/>
              </w:rPr>
              <w:t>$490,176.00</w:t>
            </w:r>
          </w:p>
        </w:tc>
        <w:tc>
          <w:tcPr>
            <w:tcW w:w="1705" w:type="dxa"/>
          </w:tcPr>
          <w:p w:rsidR="00CA13BB" w:rsidRPr="005E168E" w:rsidP="00CA13BB" w14:paraId="405D2024" w14:textId="77B6D779">
            <w:pPr>
              <w:jc w:val="center"/>
              <w:rPr>
                <w:rFonts w:eastAsia="Times New Roman"/>
                <w:iCs/>
                <w:sz w:val="22"/>
                <w:szCs w:val="22"/>
              </w:rPr>
            </w:pPr>
            <w:r>
              <w:rPr>
                <w:rFonts w:eastAsia="Times New Roman"/>
                <w:iCs/>
                <w:sz w:val="22"/>
                <w:szCs w:val="22"/>
              </w:rPr>
              <w:t>$4,514,611.38</w:t>
            </w:r>
          </w:p>
        </w:tc>
      </w:tr>
      <w:tr w14:paraId="1693E9C9" w14:textId="77777777" w:rsidTr="002A1495">
        <w:tblPrEx>
          <w:tblW w:w="0" w:type="auto"/>
          <w:tblLayout w:type="fixed"/>
          <w:tblLook w:val="04A0"/>
        </w:tblPrEx>
        <w:tc>
          <w:tcPr>
            <w:tcW w:w="4225" w:type="dxa"/>
          </w:tcPr>
          <w:p w:rsidR="00CA13BB" w:rsidRPr="005E168E" w:rsidP="00CA13BB" w14:paraId="2897F182" w14:textId="59DA4A3B">
            <w:pPr>
              <w:rPr>
                <w:rFonts w:eastAsia="Times New Roman"/>
                <w:iCs/>
                <w:sz w:val="22"/>
                <w:szCs w:val="22"/>
              </w:rPr>
            </w:pPr>
            <w:r w:rsidRPr="005E168E">
              <w:rPr>
                <w:rFonts w:eastAsia="Times New Roman"/>
                <w:iCs/>
                <w:sz w:val="22"/>
                <w:szCs w:val="22"/>
              </w:rPr>
              <w:t>Annualized costs of the proposed rule to small entities (7%)</w:t>
            </w:r>
          </w:p>
        </w:tc>
        <w:tc>
          <w:tcPr>
            <w:tcW w:w="1800" w:type="dxa"/>
          </w:tcPr>
          <w:p w:rsidR="00CA13BB" w:rsidRPr="005E168E" w:rsidP="00CA13BB" w14:paraId="6818C2F8" w14:textId="3EBCEA20">
            <w:pPr>
              <w:jc w:val="center"/>
              <w:rPr>
                <w:rFonts w:eastAsia="Times New Roman"/>
                <w:iCs/>
                <w:sz w:val="22"/>
                <w:szCs w:val="22"/>
              </w:rPr>
            </w:pPr>
            <w:r>
              <w:rPr>
                <w:rFonts w:eastAsia="Times New Roman"/>
                <w:iCs/>
                <w:sz w:val="22"/>
                <w:szCs w:val="22"/>
              </w:rPr>
              <w:t>$1,889,468.12</w:t>
            </w:r>
          </w:p>
        </w:tc>
        <w:tc>
          <w:tcPr>
            <w:tcW w:w="1620" w:type="dxa"/>
          </w:tcPr>
          <w:p w:rsidR="00CA13BB" w:rsidRPr="005E168E" w:rsidP="00CA13BB" w14:paraId="18FC8D85" w14:textId="3E6EDB25">
            <w:pPr>
              <w:jc w:val="center"/>
              <w:rPr>
                <w:rFonts w:eastAsia="Times New Roman"/>
                <w:iCs/>
                <w:sz w:val="22"/>
                <w:szCs w:val="22"/>
              </w:rPr>
            </w:pPr>
            <w:r>
              <w:rPr>
                <w:rFonts w:eastAsia="Times New Roman"/>
                <w:iCs/>
                <w:sz w:val="22"/>
                <w:szCs w:val="22"/>
              </w:rPr>
              <w:t>$524,539.37</w:t>
            </w:r>
          </w:p>
        </w:tc>
        <w:tc>
          <w:tcPr>
            <w:tcW w:w="1705" w:type="dxa"/>
          </w:tcPr>
          <w:p w:rsidR="00CA13BB" w:rsidRPr="005E168E" w:rsidP="00CA13BB" w14:paraId="2BCDF099" w14:textId="2C0E2575">
            <w:pPr>
              <w:jc w:val="center"/>
              <w:rPr>
                <w:rFonts w:eastAsia="Times New Roman"/>
                <w:iCs/>
                <w:sz w:val="22"/>
                <w:szCs w:val="22"/>
              </w:rPr>
            </w:pPr>
            <w:r>
              <w:rPr>
                <w:rFonts w:eastAsia="Times New Roman"/>
                <w:iCs/>
                <w:sz w:val="22"/>
                <w:szCs w:val="22"/>
              </w:rPr>
              <w:t>$5,103,151.11</w:t>
            </w:r>
          </w:p>
        </w:tc>
      </w:tr>
      <w:tr w14:paraId="6E8F1A2B" w14:textId="77777777" w:rsidTr="002A1495">
        <w:tblPrEx>
          <w:tblW w:w="0" w:type="auto"/>
          <w:tblLayout w:type="fixed"/>
          <w:tblLook w:val="04A0"/>
        </w:tblPrEx>
        <w:tc>
          <w:tcPr>
            <w:tcW w:w="4225" w:type="dxa"/>
          </w:tcPr>
          <w:p w:rsidR="00AE4052" w:rsidRPr="005E168E" w14:paraId="34DA42E9" w14:textId="2143C36B">
            <w:pPr>
              <w:rPr>
                <w:rFonts w:eastAsia="Times New Roman"/>
                <w:sz w:val="22"/>
                <w:szCs w:val="22"/>
              </w:rPr>
            </w:pPr>
            <w:r w:rsidRPr="005E168E">
              <w:rPr>
                <w:rFonts w:eastAsia="Times New Roman"/>
                <w:iCs/>
                <w:sz w:val="22"/>
                <w:szCs w:val="22"/>
              </w:rPr>
              <w:t xml:space="preserve">Annualized costs of the proposed rule </w:t>
            </w:r>
            <w:r w:rsidR="006C0CA8">
              <w:rPr>
                <w:rFonts w:eastAsia="Times New Roman"/>
                <w:iCs/>
                <w:sz w:val="22"/>
                <w:szCs w:val="22"/>
              </w:rPr>
              <w:t>per small entity (3%)</w:t>
            </w:r>
          </w:p>
        </w:tc>
        <w:tc>
          <w:tcPr>
            <w:tcW w:w="1800" w:type="dxa"/>
          </w:tcPr>
          <w:p w:rsidR="00AE4052" w:rsidRPr="005E168E" w14:paraId="3445A47D" w14:textId="3CD1C426">
            <w:pPr>
              <w:jc w:val="center"/>
              <w:rPr>
                <w:rFonts w:eastAsia="Times New Roman"/>
                <w:sz w:val="22"/>
                <w:szCs w:val="22"/>
              </w:rPr>
            </w:pPr>
            <w:r>
              <w:rPr>
                <w:rFonts w:eastAsia="Times New Roman"/>
                <w:iCs/>
                <w:sz w:val="22"/>
                <w:szCs w:val="22"/>
              </w:rPr>
              <w:t>$12,933.87</w:t>
            </w:r>
          </w:p>
        </w:tc>
        <w:tc>
          <w:tcPr>
            <w:tcW w:w="1620" w:type="dxa"/>
          </w:tcPr>
          <w:p w:rsidR="00AE4052" w:rsidRPr="005E168E" w14:paraId="6EC41098" w14:textId="0847D550">
            <w:pPr>
              <w:jc w:val="center"/>
              <w:rPr>
                <w:rFonts w:eastAsia="Times New Roman"/>
                <w:sz w:val="22"/>
                <w:szCs w:val="22"/>
              </w:rPr>
            </w:pPr>
            <w:r>
              <w:rPr>
                <w:rFonts w:eastAsia="Times New Roman"/>
                <w:iCs/>
                <w:sz w:val="22"/>
                <w:szCs w:val="22"/>
              </w:rPr>
              <w:t>$3,713.45</w:t>
            </w:r>
          </w:p>
        </w:tc>
        <w:tc>
          <w:tcPr>
            <w:tcW w:w="1705" w:type="dxa"/>
          </w:tcPr>
          <w:p w:rsidR="00AE4052" w:rsidRPr="005E168E" w14:paraId="72BD9878" w14:textId="0AAAA1A2">
            <w:pPr>
              <w:jc w:val="center"/>
              <w:rPr>
                <w:rFonts w:eastAsia="Times New Roman"/>
                <w:sz w:val="22"/>
                <w:szCs w:val="22"/>
              </w:rPr>
            </w:pPr>
            <w:r>
              <w:rPr>
                <w:rFonts w:eastAsia="Times New Roman"/>
                <w:iCs/>
                <w:sz w:val="22"/>
                <w:szCs w:val="22"/>
              </w:rPr>
              <w:t>$34,201.60</w:t>
            </w:r>
          </w:p>
        </w:tc>
      </w:tr>
      <w:tr w14:paraId="3762F6BB" w14:textId="77777777" w:rsidTr="002A1495">
        <w:tblPrEx>
          <w:tblW w:w="0" w:type="auto"/>
          <w:tblLayout w:type="fixed"/>
          <w:tblLook w:val="04A0"/>
        </w:tblPrEx>
        <w:tc>
          <w:tcPr>
            <w:tcW w:w="4225" w:type="dxa"/>
          </w:tcPr>
          <w:p w:rsidR="00AE4052" w:rsidRPr="005E168E" w14:paraId="02EBD717" w14:textId="7D9BC091">
            <w:pPr>
              <w:rPr>
                <w:rFonts w:eastAsia="Times New Roman"/>
                <w:sz w:val="22"/>
                <w:szCs w:val="22"/>
              </w:rPr>
            </w:pPr>
            <w:r>
              <w:rPr>
                <w:rFonts w:eastAsia="Times New Roman"/>
                <w:iCs/>
                <w:sz w:val="22"/>
                <w:szCs w:val="22"/>
              </w:rPr>
              <w:t>Annualized costs of the proposed rule per small entity (7%)</w:t>
            </w:r>
          </w:p>
        </w:tc>
        <w:tc>
          <w:tcPr>
            <w:tcW w:w="1800" w:type="dxa"/>
          </w:tcPr>
          <w:p w:rsidR="00AE4052" w:rsidRPr="005E168E" w14:paraId="2CA73D63" w14:textId="1F620FD0">
            <w:pPr>
              <w:jc w:val="center"/>
              <w:rPr>
                <w:rFonts w:eastAsia="Times New Roman"/>
                <w:sz w:val="22"/>
                <w:szCs w:val="22"/>
              </w:rPr>
            </w:pPr>
            <w:r>
              <w:rPr>
                <w:rFonts w:eastAsia="Times New Roman"/>
                <w:iCs/>
                <w:sz w:val="22"/>
                <w:szCs w:val="22"/>
              </w:rPr>
              <w:t>$14,314.15</w:t>
            </w:r>
          </w:p>
        </w:tc>
        <w:tc>
          <w:tcPr>
            <w:tcW w:w="1620" w:type="dxa"/>
          </w:tcPr>
          <w:p w:rsidR="00AE4052" w:rsidRPr="005E168E" w14:paraId="26EAC301" w14:textId="4CD6099A">
            <w:pPr>
              <w:jc w:val="center"/>
              <w:rPr>
                <w:rFonts w:eastAsia="Times New Roman"/>
                <w:sz w:val="22"/>
                <w:szCs w:val="22"/>
              </w:rPr>
            </w:pPr>
            <w:r>
              <w:rPr>
                <w:rFonts w:eastAsia="Times New Roman"/>
                <w:iCs/>
                <w:sz w:val="22"/>
                <w:szCs w:val="22"/>
              </w:rPr>
              <w:t>$3,973.78</w:t>
            </w:r>
          </w:p>
        </w:tc>
        <w:tc>
          <w:tcPr>
            <w:tcW w:w="1705" w:type="dxa"/>
          </w:tcPr>
          <w:p w:rsidR="00AE4052" w:rsidRPr="005E168E" w14:paraId="1747C526" w14:textId="4D8C29FC">
            <w:pPr>
              <w:jc w:val="center"/>
              <w:rPr>
                <w:rFonts w:eastAsia="Times New Roman"/>
                <w:sz w:val="22"/>
                <w:szCs w:val="22"/>
              </w:rPr>
            </w:pPr>
            <w:r>
              <w:rPr>
                <w:rFonts w:eastAsia="Times New Roman"/>
                <w:iCs/>
                <w:sz w:val="22"/>
                <w:szCs w:val="22"/>
              </w:rPr>
              <w:t>$38,660.24</w:t>
            </w:r>
          </w:p>
        </w:tc>
      </w:tr>
      <w:tr w14:paraId="302C671A" w14:textId="77777777" w:rsidTr="002A1495">
        <w:tblPrEx>
          <w:tblW w:w="0" w:type="auto"/>
          <w:tblLayout w:type="fixed"/>
          <w:tblLook w:val="04A0"/>
        </w:tblPrEx>
        <w:tc>
          <w:tcPr>
            <w:tcW w:w="4225" w:type="dxa"/>
          </w:tcPr>
          <w:p w:rsidR="00AE4052" w:rsidRPr="005E168E" w14:paraId="6AA0390D" w14:textId="40A86C87">
            <w:pPr>
              <w:rPr>
                <w:rFonts w:eastAsia="Times New Roman"/>
                <w:sz w:val="22"/>
                <w:szCs w:val="22"/>
              </w:rPr>
            </w:pPr>
            <w:r>
              <w:rPr>
                <w:rFonts w:eastAsia="Times New Roman"/>
                <w:iCs/>
                <w:sz w:val="22"/>
                <w:szCs w:val="22"/>
              </w:rPr>
              <w:t>Mean</w:t>
            </w:r>
            <w:r w:rsidR="0026070E">
              <w:rPr>
                <w:rFonts w:eastAsia="Times New Roman"/>
                <w:iCs/>
                <w:sz w:val="22"/>
                <w:szCs w:val="22"/>
              </w:rPr>
              <w:t xml:space="preserve"> annual revenue of small entities</w:t>
            </w:r>
          </w:p>
        </w:tc>
        <w:tc>
          <w:tcPr>
            <w:tcW w:w="1800" w:type="dxa"/>
          </w:tcPr>
          <w:p w:rsidR="00AE4052" w:rsidRPr="005E168E" w14:paraId="1FB98EC0" w14:textId="6F68D62A">
            <w:pPr>
              <w:jc w:val="center"/>
              <w:rPr>
                <w:rFonts w:eastAsia="Times New Roman"/>
                <w:sz w:val="22"/>
                <w:szCs w:val="22"/>
              </w:rPr>
            </w:pPr>
            <w:r>
              <w:rPr>
                <w:rFonts w:eastAsia="Times New Roman"/>
                <w:iCs/>
                <w:sz w:val="22"/>
                <w:szCs w:val="22"/>
              </w:rPr>
              <w:t>$17,200,000</w:t>
            </w:r>
          </w:p>
        </w:tc>
        <w:tc>
          <w:tcPr>
            <w:tcW w:w="1620" w:type="dxa"/>
          </w:tcPr>
          <w:p w:rsidR="00AE4052" w:rsidRPr="005E168E" w14:paraId="2CA62C39" w14:textId="65A6AA33">
            <w:pPr>
              <w:jc w:val="center"/>
              <w:rPr>
                <w:rFonts w:eastAsia="Times New Roman"/>
                <w:sz w:val="22"/>
                <w:szCs w:val="22"/>
              </w:rPr>
            </w:pPr>
            <w:r>
              <w:rPr>
                <w:rFonts w:eastAsia="Times New Roman"/>
                <w:iCs/>
                <w:sz w:val="22"/>
                <w:szCs w:val="22"/>
              </w:rPr>
              <w:t>$17,200,000</w:t>
            </w:r>
          </w:p>
        </w:tc>
        <w:tc>
          <w:tcPr>
            <w:tcW w:w="1705" w:type="dxa"/>
          </w:tcPr>
          <w:p w:rsidR="00AE4052" w:rsidRPr="005E168E" w14:paraId="7DFB63B1" w14:textId="215B8B1A">
            <w:pPr>
              <w:jc w:val="center"/>
              <w:rPr>
                <w:rFonts w:eastAsia="Times New Roman"/>
                <w:sz w:val="22"/>
                <w:szCs w:val="22"/>
              </w:rPr>
            </w:pPr>
            <w:r>
              <w:rPr>
                <w:rFonts w:eastAsia="Times New Roman"/>
                <w:iCs/>
                <w:sz w:val="22"/>
                <w:szCs w:val="22"/>
              </w:rPr>
              <w:t>$17,200,000</w:t>
            </w:r>
          </w:p>
        </w:tc>
      </w:tr>
      <w:tr w14:paraId="21F4BC68" w14:textId="77777777" w:rsidTr="002A1495">
        <w:tblPrEx>
          <w:tblW w:w="0" w:type="auto"/>
          <w:tblLayout w:type="fixed"/>
          <w:tblLook w:val="04A0"/>
        </w:tblPrEx>
        <w:tc>
          <w:tcPr>
            <w:tcW w:w="4225" w:type="dxa"/>
          </w:tcPr>
          <w:p w:rsidR="00AE4052" w:rsidRPr="005E168E" w14:paraId="327C1634" w14:textId="052A7C41">
            <w:pPr>
              <w:rPr>
                <w:rFonts w:eastAsia="Times New Roman"/>
                <w:sz w:val="22"/>
                <w:szCs w:val="22"/>
              </w:rPr>
            </w:pPr>
            <w:r>
              <w:rPr>
                <w:rFonts w:eastAsia="Times New Roman"/>
                <w:iCs/>
                <w:sz w:val="22"/>
                <w:szCs w:val="22"/>
              </w:rPr>
              <w:t>Median annual revenue of small entities</w:t>
            </w:r>
          </w:p>
        </w:tc>
        <w:tc>
          <w:tcPr>
            <w:tcW w:w="1800" w:type="dxa"/>
          </w:tcPr>
          <w:p w:rsidR="00AE4052" w:rsidRPr="005E168E" w14:paraId="5D6CA6D9" w14:textId="4858179F">
            <w:pPr>
              <w:jc w:val="center"/>
              <w:rPr>
                <w:rFonts w:eastAsia="Times New Roman"/>
                <w:sz w:val="22"/>
                <w:szCs w:val="22"/>
              </w:rPr>
            </w:pPr>
            <w:r>
              <w:rPr>
                <w:rFonts w:eastAsia="Times New Roman"/>
                <w:iCs/>
                <w:sz w:val="22"/>
                <w:szCs w:val="22"/>
              </w:rPr>
              <w:t>$1,200,000</w:t>
            </w:r>
          </w:p>
        </w:tc>
        <w:tc>
          <w:tcPr>
            <w:tcW w:w="1620" w:type="dxa"/>
          </w:tcPr>
          <w:p w:rsidR="00AE4052" w:rsidRPr="005E168E" w14:paraId="2C49CA7E" w14:textId="45DC623C">
            <w:pPr>
              <w:jc w:val="center"/>
              <w:rPr>
                <w:rFonts w:eastAsia="Times New Roman"/>
                <w:sz w:val="22"/>
                <w:szCs w:val="22"/>
              </w:rPr>
            </w:pPr>
            <w:r>
              <w:rPr>
                <w:rFonts w:eastAsia="Times New Roman"/>
                <w:iCs/>
                <w:sz w:val="22"/>
                <w:szCs w:val="22"/>
              </w:rPr>
              <w:t>$1,200,000</w:t>
            </w:r>
          </w:p>
        </w:tc>
        <w:tc>
          <w:tcPr>
            <w:tcW w:w="1705" w:type="dxa"/>
          </w:tcPr>
          <w:p w:rsidR="00AE4052" w:rsidRPr="005E168E" w14:paraId="25EA20B0" w14:textId="4FF41F0A">
            <w:pPr>
              <w:jc w:val="center"/>
              <w:rPr>
                <w:rFonts w:eastAsia="Times New Roman"/>
                <w:sz w:val="22"/>
                <w:szCs w:val="22"/>
              </w:rPr>
            </w:pPr>
            <w:r>
              <w:rPr>
                <w:rFonts w:eastAsia="Times New Roman"/>
                <w:iCs/>
                <w:sz w:val="22"/>
                <w:szCs w:val="22"/>
              </w:rPr>
              <w:t>$1,200,000</w:t>
            </w:r>
          </w:p>
        </w:tc>
      </w:tr>
      <w:tr w14:paraId="4CA342E9" w14:textId="77777777" w:rsidTr="002A1495">
        <w:tblPrEx>
          <w:tblW w:w="0" w:type="auto"/>
          <w:tblLayout w:type="fixed"/>
          <w:tblLook w:val="04A0"/>
        </w:tblPrEx>
        <w:tc>
          <w:tcPr>
            <w:tcW w:w="4225" w:type="dxa"/>
          </w:tcPr>
          <w:p w:rsidR="00AE4052" w:rsidRPr="005E168E" w14:paraId="44ECABA9" w14:textId="3EDACC0E">
            <w:pPr>
              <w:rPr>
                <w:rFonts w:eastAsia="Times New Roman"/>
                <w:sz w:val="22"/>
                <w:szCs w:val="22"/>
              </w:rPr>
            </w:pPr>
            <w:r>
              <w:rPr>
                <w:rFonts w:eastAsia="Times New Roman"/>
                <w:iCs/>
                <w:sz w:val="22"/>
                <w:szCs w:val="22"/>
              </w:rPr>
              <w:t>Cost of the rule as a percentage of</w:t>
            </w:r>
            <w:r w:rsidR="00D40F49">
              <w:rPr>
                <w:rFonts w:eastAsia="Times New Roman"/>
                <w:iCs/>
                <w:sz w:val="22"/>
                <w:szCs w:val="22"/>
              </w:rPr>
              <w:t xml:space="preserve"> </w:t>
            </w:r>
            <w:r w:rsidR="009567B1">
              <w:rPr>
                <w:rFonts w:eastAsia="Times New Roman"/>
                <w:iCs/>
                <w:sz w:val="22"/>
                <w:szCs w:val="22"/>
              </w:rPr>
              <w:t>mean</w:t>
            </w:r>
            <w:r w:rsidR="00D40F49">
              <w:rPr>
                <w:rFonts w:eastAsia="Times New Roman"/>
                <w:iCs/>
                <w:sz w:val="22"/>
                <w:szCs w:val="22"/>
              </w:rPr>
              <w:t xml:space="preserve"> annual revenue (3%)</w:t>
            </w:r>
          </w:p>
        </w:tc>
        <w:tc>
          <w:tcPr>
            <w:tcW w:w="1800" w:type="dxa"/>
          </w:tcPr>
          <w:p w:rsidR="00AE4052" w:rsidRPr="005E168E" w14:paraId="46824FFB" w14:textId="153396D8">
            <w:pPr>
              <w:jc w:val="center"/>
              <w:rPr>
                <w:rFonts w:eastAsia="Times New Roman"/>
                <w:sz w:val="22"/>
                <w:szCs w:val="22"/>
              </w:rPr>
            </w:pPr>
            <w:r>
              <w:rPr>
                <w:rFonts w:eastAsia="Times New Roman"/>
                <w:iCs/>
                <w:sz w:val="22"/>
                <w:szCs w:val="22"/>
              </w:rPr>
              <w:t>0.0</w:t>
            </w:r>
            <w:r w:rsidR="00C116D9">
              <w:rPr>
                <w:rFonts w:eastAsia="Times New Roman"/>
                <w:iCs/>
                <w:sz w:val="22"/>
                <w:szCs w:val="22"/>
              </w:rPr>
              <w:t>8</w:t>
            </w:r>
            <w:r w:rsidR="00031F63">
              <w:rPr>
                <w:rFonts w:eastAsia="Times New Roman"/>
                <w:iCs/>
                <w:sz w:val="22"/>
                <w:szCs w:val="22"/>
              </w:rPr>
              <w:t>%</w:t>
            </w:r>
          </w:p>
        </w:tc>
        <w:tc>
          <w:tcPr>
            <w:tcW w:w="1620" w:type="dxa"/>
          </w:tcPr>
          <w:p w:rsidR="00AE4052" w:rsidRPr="005E168E" w14:paraId="10432501" w14:textId="269845D8">
            <w:pPr>
              <w:jc w:val="center"/>
              <w:rPr>
                <w:rFonts w:eastAsia="Times New Roman"/>
                <w:sz w:val="22"/>
                <w:szCs w:val="22"/>
              </w:rPr>
            </w:pPr>
            <w:r>
              <w:rPr>
                <w:rFonts w:eastAsia="Times New Roman"/>
                <w:iCs/>
                <w:sz w:val="22"/>
                <w:szCs w:val="22"/>
              </w:rPr>
              <w:t>0.02%</w:t>
            </w:r>
          </w:p>
        </w:tc>
        <w:tc>
          <w:tcPr>
            <w:tcW w:w="1705" w:type="dxa"/>
          </w:tcPr>
          <w:p w:rsidR="00AE4052" w:rsidRPr="005E168E" w14:paraId="7AEF6283" w14:textId="772E9E54">
            <w:pPr>
              <w:jc w:val="center"/>
              <w:rPr>
                <w:rFonts w:eastAsia="Times New Roman"/>
                <w:sz w:val="22"/>
                <w:szCs w:val="22"/>
              </w:rPr>
            </w:pPr>
            <w:r>
              <w:rPr>
                <w:rFonts w:eastAsia="Times New Roman"/>
                <w:iCs/>
                <w:sz w:val="22"/>
                <w:szCs w:val="22"/>
              </w:rPr>
              <w:t>0.</w:t>
            </w:r>
            <w:r w:rsidR="00C116D9">
              <w:rPr>
                <w:rFonts w:eastAsia="Times New Roman"/>
                <w:iCs/>
                <w:sz w:val="22"/>
                <w:szCs w:val="22"/>
              </w:rPr>
              <w:t>20</w:t>
            </w:r>
            <w:r>
              <w:rPr>
                <w:rFonts w:eastAsia="Times New Roman"/>
                <w:iCs/>
                <w:sz w:val="22"/>
                <w:szCs w:val="22"/>
              </w:rPr>
              <w:t>%</w:t>
            </w:r>
          </w:p>
        </w:tc>
      </w:tr>
      <w:tr w14:paraId="139F08CC" w14:textId="77777777" w:rsidTr="002A1495">
        <w:tblPrEx>
          <w:tblW w:w="0" w:type="auto"/>
          <w:tblLayout w:type="fixed"/>
          <w:tblLook w:val="04A0"/>
        </w:tblPrEx>
        <w:tc>
          <w:tcPr>
            <w:tcW w:w="4225" w:type="dxa"/>
          </w:tcPr>
          <w:p w:rsidR="000C7E2C" w:rsidRPr="005E168E" w14:paraId="58807811" w14:textId="4999C832">
            <w:pPr>
              <w:rPr>
                <w:rFonts w:eastAsia="Times New Roman"/>
                <w:iCs/>
                <w:sz w:val="22"/>
                <w:szCs w:val="22"/>
              </w:rPr>
            </w:pPr>
            <w:r>
              <w:rPr>
                <w:rFonts w:eastAsia="Times New Roman"/>
                <w:iCs/>
                <w:sz w:val="22"/>
                <w:szCs w:val="22"/>
              </w:rPr>
              <w:t xml:space="preserve">Cost of the rule as a percentage of </w:t>
            </w:r>
            <w:r w:rsidR="009567B1">
              <w:rPr>
                <w:rFonts w:eastAsia="Times New Roman"/>
                <w:iCs/>
                <w:sz w:val="22"/>
                <w:szCs w:val="22"/>
              </w:rPr>
              <w:t>mean</w:t>
            </w:r>
            <w:r>
              <w:rPr>
                <w:rFonts w:eastAsia="Times New Roman"/>
                <w:iCs/>
                <w:sz w:val="22"/>
                <w:szCs w:val="22"/>
              </w:rPr>
              <w:t xml:space="preserve"> annual revenue (7%)</w:t>
            </w:r>
          </w:p>
        </w:tc>
        <w:tc>
          <w:tcPr>
            <w:tcW w:w="1800" w:type="dxa"/>
          </w:tcPr>
          <w:p w:rsidR="000C7E2C" w:rsidRPr="005E168E" w14:paraId="538B068E" w14:textId="527CEFC1">
            <w:pPr>
              <w:jc w:val="center"/>
              <w:rPr>
                <w:rFonts w:eastAsia="Times New Roman"/>
                <w:iCs/>
                <w:sz w:val="22"/>
                <w:szCs w:val="22"/>
              </w:rPr>
            </w:pPr>
            <w:r>
              <w:rPr>
                <w:rFonts w:eastAsia="Times New Roman"/>
                <w:iCs/>
                <w:sz w:val="22"/>
                <w:szCs w:val="22"/>
              </w:rPr>
              <w:t>0.</w:t>
            </w:r>
            <w:r w:rsidR="00C246EB">
              <w:rPr>
                <w:rFonts w:eastAsia="Times New Roman"/>
                <w:iCs/>
                <w:sz w:val="22"/>
                <w:szCs w:val="22"/>
              </w:rPr>
              <w:t>0</w:t>
            </w:r>
            <w:r w:rsidR="00C116D9">
              <w:rPr>
                <w:rFonts w:eastAsia="Times New Roman"/>
                <w:iCs/>
                <w:sz w:val="22"/>
                <w:szCs w:val="22"/>
              </w:rPr>
              <w:t>8</w:t>
            </w:r>
            <w:r>
              <w:rPr>
                <w:rFonts w:eastAsia="Times New Roman"/>
                <w:iCs/>
                <w:sz w:val="22"/>
                <w:szCs w:val="22"/>
              </w:rPr>
              <w:t>%</w:t>
            </w:r>
          </w:p>
        </w:tc>
        <w:tc>
          <w:tcPr>
            <w:tcW w:w="1620" w:type="dxa"/>
          </w:tcPr>
          <w:p w:rsidR="000C7E2C" w:rsidRPr="005E168E" w14:paraId="17876262" w14:textId="71E6C453">
            <w:pPr>
              <w:jc w:val="center"/>
              <w:rPr>
                <w:rFonts w:eastAsia="Times New Roman"/>
                <w:iCs/>
                <w:sz w:val="22"/>
                <w:szCs w:val="22"/>
              </w:rPr>
            </w:pPr>
            <w:r>
              <w:rPr>
                <w:rFonts w:eastAsia="Times New Roman"/>
                <w:iCs/>
                <w:sz w:val="22"/>
                <w:szCs w:val="22"/>
              </w:rPr>
              <w:t>0.02%</w:t>
            </w:r>
          </w:p>
        </w:tc>
        <w:tc>
          <w:tcPr>
            <w:tcW w:w="1705" w:type="dxa"/>
          </w:tcPr>
          <w:p w:rsidR="000C7E2C" w:rsidRPr="005E168E" w14:paraId="3FD6198D" w14:textId="1E06A70B">
            <w:pPr>
              <w:jc w:val="center"/>
              <w:rPr>
                <w:rFonts w:eastAsia="Times New Roman"/>
                <w:iCs/>
                <w:sz w:val="22"/>
                <w:szCs w:val="22"/>
              </w:rPr>
            </w:pPr>
            <w:r>
              <w:rPr>
                <w:rFonts w:eastAsia="Times New Roman"/>
                <w:iCs/>
                <w:sz w:val="22"/>
                <w:szCs w:val="22"/>
              </w:rPr>
              <w:t>0.2</w:t>
            </w:r>
            <w:r w:rsidR="00C116D9">
              <w:rPr>
                <w:rFonts w:eastAsia="Times New Roman"/>
                <w:iCs/>
                <w:sz w:val="22"/>
                <w:szCs w:val="22"/>
              </w:rPr>
              <w:t>2</w:t>
            </w:r>
            <w:r>
              <w:rPr>
                <w:rFonts w:eastAsia="Times New Roman"/>
                <w:iCs/>
                <w:sz w:val="22"/>
                <w:szCs w:val="22"/>
              </w:rPr>
              <w:t>%</w:t>
            </w:r>
          </w:p>
        </w:tc>
      </w:tr>
      <w:tr w14:paraId="638A39E4" w14:textId="77777777" w:rsidTr="002A1495">
        <w:tblPrEx>
          <w:tblW w:w="0" w:type="auto"/>
          <w:tblLayout w:type="fixed"/>
          <w:tblLook w:val="04A0"/>
        </w:tblPrEx>
        <w:tc>
          <w:tcPr>
            <w:tcW w:w="4225" w:type="dxa"/>
          </w:tcPr>
          <w:p w:rsidR="000C7E2C" w:rsidRPr="005E168E" w14:paraId="57213407" w14:textId="506EBDAC">
            <w:pPr>
              <w:rPr>
                <w:rFonts w:eastAsia="Times New Roman"/>
                <w:iCs/>
                <w:sz w:val="22"/>
                <w:szCs w:val="22"/>
              </w:rPr>
            </w:pPr>
            <w:r>
              <w:rPr>
                <w:rFonts w:eastAsia="Times New Roman"/>
                <w:iCs/>
                <w:sz w:val="22"/>
                <w:szCs w:val="22"/>
              </w:rPr>
              <w:t>Cost of the rule as a percentage of median annual revenue (3%)</w:t>
            </w:r>
          </w:p>
        </w:tc>
        <w:tc>
          <w:tcPr>
            <w:tcW w:w="1800" w:type="dxa"/>
          </w:tcPr>
          <w:p w:rsidR="000C7E2C" w:rsidRPr="005E168E" w14:paraId="2FD5DA0B" w14:textId="00430201">
            <w:pPr>
              <w:jc w:val="center"/>
              <w:rPr>
                <w:rFonts w:eastAsia="Times New Roman"/>
                <w:iCs/>
                <w:sz w:val="22"/>
                <w:szCs w:val="22"/>
              </w:rPr>
            </w:pPr>
            <w:r>
              <w:rPr>
                <w:rFonts w:eastAsia="Times New Roman"/>
                <w:iCs/>
                <w:sz w:val="22"/>
                <w:szCs w:val="22"/>
              </w:rPr>
              <w:t>1.08</w:t>
            </w:r>
            <w:r w:rsidR="00031F63">
              <w:rPr>
                <w:rFonts w:eastAsia="Times New Roman"/>
                <w:iCs/>
                <w:sz w:val="22"/>
                <w:szCs w:val="22"/>
              </w:rPr>
              <w:t>%</w:t>
            </w:r>
          </w:p>
        </w:tc>
        <w:tc>
          <w:tcPr>
            <w:tcW w:w="1620" w:type="dxa"/>
          </w:tcPr>
          <w:p w:rsidR="000C7E2C" w:rsidRPr="005E168E" w14:paraId="3A1AA83F" w14:textId="25B08BE6">
            <w:pPr>
              <w:jc w:val="center"/>
              <w:rPr>
                <w:rFonts w:eastAsia="Times New Roman"/>
                <w:iCs/>
                <w:sz w:val="22"/>
                <w:szCs w:val="22"/>
              </w:rPr>
            </w:pPr>
            <w:r>
              <w:rPr>
                <w:rFonts w:eastAsia="Times New Roman"/>
                <w:iCs/>
                <w:sz w:val="22"/>
                <w:szCs w:val="22"/>
              </w:rPr>
              <w:t>0.</w:t>
            </w:r>
            <w:r w:rsidR="00C116D9">
              <w:rPr>
                <w:rFonts w:eastAsia="Times New Roman"/>
                <w:iCs/>
                <w:sz w:val="22"/>
                <w:szCs w:val="22"/>
              </w:rPr>
              <w:t>31</w:t>
            </w:r>
            <w:r>
              <w:rPr>
                <w:rFonts w:eastAsia="Times New Roman"/>
                <w:iCs/>
                <w:sz w:val="22"/>
                <w:szCs w:val="22"/>
              </w:rPr>
              <w:t>%</w:t>
            </w:r>
          </w:p>
        </w:tc>
        <w:tc>
          <w:tcPr>
            <w:tcW w:w="1705" w:type="dxa"/>
          </w:tcPr>
          <w:p w:rsidR="000C7E2C" w:rsidRPr="005E168E" w14:paraId="2BB540F8" w14:textId="00F3BE7E">
            <w:pPr>
              <w:jc w:val="center"/>
              <w:rPr>
                <w:rFonts w:eastAsia="Times New Roman"/>
                <w:iCs/>
                <w:sz w:val="22"/>
                <w:szCs w:val="22"/>
              </w:rPr>
            </w:pPr>
            <w:r>
              <w:rPr>
                <w:rFonts w:eastAsia="Times New Roman"/>
                <w:iCs/>
                <w:sz w:val="22"/>
                <w:szCs w:val="22"/>
              </w:rPr>
              <w:t>2.</w:t>
            </w:r>
            <w:r w:rsidR="00402185">
              <w:rPr>
                <w:rFonts w:eastAsia="Times New Roman"/>
                <w:iCs/>
                <w:sz w:val="22"/>
                <w:szCs w:val="22"/>
              </w:rPr>
              <w:t>85</w:t>
            </w:r>
            <w:r>
              <w:rPr>
                <w:rFonts w:eastAsia="Times New Roman"/>
                <w:iCs/>
                <w:sz w:val="22"/>
                <w:szCs w:val="22"/>
              </w:rPr>
              <w:t>%</w:t>
            </w:r>
          </w:p>
        </w:tc>
      </w:tr>
      <w:tr w14:paraId="042B57CF" w14:textId="77777777" w:rsidTr="002A1495">
        <w:tblPrEx>
          <w:tblW w:w="0" w:type="auto"/>
          <w:tblLayout w:type="fixed"/>
          <w:tblLook w:val="04A0"/>
        </w:tblPrEx>
        <w:tc>
          <w:tcPr>
            <w:tcW w:w="4225" w:type="dxa"/>
          </w:tcPr>
          <w:p w:rsidR="000C7E2C" w:rsidRPr="005E168E" w14:paraId="48DBCAD3" w14:textId="257B731D">
            <w:pPr>
              <w:rPr>
                <w:rFonts w:eastAsia="Times New Roman"/>
                <w:iCs/>
                <w:sz w:val="22"/>
                <w:szCs w:val="22"/>
              </w:rPr>
            </w:pPr>
            <w:r>
              <w:rPr>
                <w:rFonts w:eastAsia="Times New Roman"/>
                <w:iCs/>
                <w:sz w:val="22"/>
                <w:szCs w:val="22"/>
              </w:rPr>
              <w:t>Cost of the rule as a percentage of median annual revenue (7%)</w:t>
            </w:r>
          </w:p>
        </w:tc>
        <w:tc>
          <w:tcPr>
            <w:tcW w:w="1800" w:type="dxa"/>
          </w:tcPr>
          <w:p w:rsidR="000C7E2C" w:rsidRPr="005E168E" w14:paraId="3300E92E" w14:textId="21DF91A9">
            <w:pPr>
              <w:jc w:val="center"/>
              <w:rPr>
                <w:rFonts w:eastAsia="Times New Roman"/>
                <w:iCs/>
                <w:sz w:val="22"/>
                <w:szCs w:val="22"/>
              </w:rPr>
            </w:pPr>
            <w:r>
              <w:rPr>
                <w:rFonts w:eastAsia="Times New Roman"/>
                <w:iCs/>
                <w:sz w:val="22"/>
                <w:szCs w:val="22"/>
              </w:rPr>
              <w:t>1.</w:t>
            </w:r>
            <w:r w:rsidR="00402185">
              <w:rPr>
                <w:rFonts w:eastAsia="Times New Roman"/>
                <w:iCs/>
                <w:sz w:val="22"/>
                <w:szCs w:val="22"/>
              </w:rPr>
              <w:t>19</w:t>
            </w:r>
            <w:r>
              <w:rPr>
                <w:rFonts w:eastAsia="Times New Roman"/>
                <w:iCs/>
                <w:sz w:val="22"/>
                <w:szCs w:val="22"/>
              </w:rPr>
              <w:t>%</w:t>
            </w:r>
          </w:p>
        </w:tc>
        <w:tc>
          <w:tcPr>
            <w:tcW w:w="1620" w:type="dxa"/>
          </w:tcPr>
          <w:p w:rsidR="000C7E2C" w:rsidRPr="005E168E" w14:paraId="44FE4C19" w14:textId="18E3C87B">
            <w:pPr>
              <w:jc w:val="center"/>
              <w:rPr>
                <w:rFonts w:eastAsia="Times New Roman"/>
                <w:iCs/>
                <w:sz w:val="22"/>
                <w:szCs w:val="22"/>
              </w:rPr>
            </w:pPr>
            <w:r>
              <w:rPr>
                <w:rFonts w:eastAsia="Times New Roman"/>
                <w:iCs/>
                <w:sz w:val="22"/>
                <w:szCs w:val="22"/>
              </w:rPr>
              <w:t>0.</w:t>
            </w:r>
            <w:r w:rsidR="00402185">
              <w:rPr>
                <w:rFonts w:eastAsia="Times New Roman"/>
                <w:iCs/>
                <w:sz w:val="22"/>
                <w:szCs w:val="22"/>
              </w:rPr>
              <w:t>33</w:t>
            </w:r>
            <w:r>
              <w:rPr>
                <w:rFonts w:eastAsia="Times New Roman"/>
                <w:iCs/>
                <w:sz w:val="22"/>
                <w:szCs w:val="22"/>
              </w:rPr>
              <w:t>%</w:t>
            </w:r>
          </w:p>
        </w:tc>
        <w:tc>
          <w:tcPr>
            <w:tcW w:w="1705" w:type="dxa"/>
          </w:tcPr>
          <w:p w:rsidR="000C7E2C" w:rsidRPr="005E168E" w14:paraId="6ABA325F" w14:textId="0226660C">
            <w:pPr>
              <w:jc w:val="center"/>
              <w:rPr>
                <w:rFonts w:eastAsia="Times New Roman"/>
                <w:iCs/>
                <w:sz w:val="22"/>
                <w:szCs w:val="22"/>
              </w:rPr>
            </w:pPr>
            <w:r>
              <w:rPr>
                <w:rFonts w:eastAsia="Times New Roman"/>
                <w:iCs/>
                <w:sz w:val="22"/>
                <w:szCs w:val="22"/>
              </w:rPr>
              <w:t>3.22</w:t>
            </w:r>
            <w:r w:rsidR="00031F63">
              <w:rPr>
                <w:rFonts w:eastAsia="Times New Roman"/>
                <w:iCs/>
                <w:sz w:val="22"/>
                <w:szCs w:val="22"/>
              </w:rPr>
              <w:t>%</w:t>
            </w:r>
          </w:p>
        </w:tc>
      </w:tr>
    </w:tbl>
    <w:p w:rsidR="00AE4052" w:rsidP="00FA2795" w14:paraId="4DEFE036" w14:textId="77777777">
      <w:pPr>
        <w:spacing w:line="480" w:lineRule="auto"/>
      </w:pPr>
    </w:p>
    <w:p w:rsidR="00C05A65" w:rsidP="00FA2795" w14:paraId="301BE2EC" w14:textId="77777777">
      <w:pPr>
        <w:spacing w:line="480" w:lineRule="auto"/>
      </w:pPr>
    </w:p>
    <w:p w:rsidR="00C05A65" w14:paraId="1D5008EC" w14:textId="7E72D8AB">
      <w:pPr>
        <w:spacing w:line="276" w:lineRule="auto"/>
      </w:pPr>
      <w:r>
        <w:br w:type="page"/>
      </w:r>
    </w:p>
    <w:p w:rsidR="00F47D86" w:rsidP="00F47D86" w14:paraId="74EAC395" w14:textId="037A3D6A">
      <w:pPr>
        <w:pStyle w:val="Heading1"/>
      </w:pPr>
      <w:bookmarkStart w:id="112" w:name="_Toc102486144"/>
      <w:bookmarkStart w:id="113" w:name="_Toc203050704"/>
      <w:r w:rsidRPr="0073331E">
        <w:t>References</w:t>
      </w:r>
      <w:bookmarkEnd w:id="112"/>
      <w:bookmarkEnd w:id="113"/>
    </w:p>
    <w:p w:rsidR="006C4DC1" w:rsidRPr="00020CAE" w:rsidP="006C4DC1" w14:paraId="6E7DEDB1" w14:textId="6C898D78">
      <w:pPr>
        <w:pStyle w:val="Default"/>
        <w:numPr>
          <w:ilvl w:val="0"/>
          <w:numId w:val="40"/>
        </w:numPr>
        <w:rPr>
          <w:color w:val="auto"/>
        </w:rPr>
      </w:pPr>
      <w:r w:rsidRPr="00020CAE">
        <w:rPr>
          <w:color w:val="auto"/>
        </w:rPr>
        <w:t>U</w:t>
      </w:r>
      <w:r w:rsidR="00B02358">
        <w:rPr>
          <w:color w:val="auto"/>
        </w:rPr>
        <w:t>.</w:t>
      </w:r>
      <w:r w:rsidRPr="00020CAE">
        <w:rPr>
          <w:color w:val="auto"/>
        </w:rPr>
        <w:t>S</w:t>
      </w:r>
      <w:r w:rsidR="00B02358">
        <w:rPr>
          <w:color w:val="auto"/>
        </w:rPr>
        <w:t>.</w:t>
      </w:r>
      <w:r w:rsidRPr="00020CAE">
        <w:rPr>
          <w:color w:val="auto"/>
        </w:rPr>
        <w:t xml:space="preserve"> Food and Drug Administration (FDA)</w:t>
      </w:r>
      <w:r w:rsidR="008E6883">
        <w:rPr>
          <w:color w:val="auto"/>
        </w:rPr>
        <w:t>,</w:t>
      </w:r>
      <w:r w:rsidRPr="00020CAE">
        <w:rPr>
          <w:color w:val="auto"/>
        </w:rPr>
        <w:t xml:space="preserve"> Post-market Determinations that the Use of a Substance is not GRAS</w:t>
      </w:r>
      <w:r w:rsidR="00B4151B">
        <w:rPr>
          <w:color w:val="auto"/>
        </w:rPr>
        <w:t>, available at:</w:t>
      </w:r>
      <w:r w:rsidRPr="00020CAE">
        <w:rPr>
          <w:color w:val="auto"/>
        </w:rPr>
        <w:t xml:space="preserve"> </w:t>
      </w:r>
      <w:hyperlink r:id="rId9" w:history="1">
        <w:r w:rsidRPr="00020CAE">
          <w:rPr>
            <w:rStyle w:val="Hyperlink"/>
          </w:rPr>
          <w:t>https://www.hfpappexternal.fda.gov/scripts/fdcc/index.cfm?set=Postmarket</w:t>
        </w:r>
      </w:hyperlink>
      <w:r w:rsidRPr="00020CAE">
        <w:rPr>
          <w:rStyle w:val="cf01"/>
          <w:rFonts w:ascii="Times New Roman" w:hAnsi="Times New Roman" w:cs="Times New Roman"/>
          <w:color w:val="auto"/>
          <w:sz w:val="24"/>
          <w:szCs w:val="24"/>
        </w:rPr>
        <w:t xml:space="preserve">, accessed June </w:t>
      </w:r>
      <w:r w:rsidR="00FB5DF2">
        <w:rPr>
          <w:rStyle w:val="cf01"/>
          <w:rFonts w:ascii="Times New Roman" w:hAnsi="Times New Roman" w:cs="Times New Roman"/>
          <w:color w:val="auto"/>
          <w:sz w:val="24"/>
          <w:szCs w:val="24"/>
        </w:rPr>
        <w:t>2</w:t>
      </w:r>
      <w:r w:rsidR="00275954">
        <w:rPr>
          <w:rStyle w:val="cf01"/>
          <w:rFonts w:ascii="Times New Roman" w:hAnsi="Times New Roman" w:cs="Times New Roman"/>
          <w:color w:val="auto"/>
          <w:sz w:val="24"/>
          <w:szCs w:val="24"/>
        </w:rPr>
        <w:t>6</w:t>
      </w:r>
      <w:r w:rsidRPr="00020CAE">
        <w:rPr>
          <w:rStyle w:val="cf01"/>
          <w:rFonts w:ascii="Times New Roman" w:hAnsi="Times New Roman" w:cs="Times New Roman"/>
          <w:color w:val="auto"/>
          <w:sz w:val="24"/>
          <w:szCs w:val="24"/>
        </w:rPr>
        <w:t>, 2025.</w:t>
      </w:r>
    </w:p>
    <w:p w:rsidR="006C4DC1" w:rsidRPr="00020CAE" w:rsidP="006C4DC1" w14:paraId="70149F33" w14:textId="77777777">
      <w:pPr>
        <w:pStyle w:val="Default"/>
        <w:ind w:left="720"/>
      </w:pPr>
    </w:p>
    <w:p w:rsidR="006C4DC1" w:rsidRPr="00020CAE" w:rsidP="006C4DC1" w14:paraId="622C6A20" w14:textId="2678BBB8">
      <w:pPr>
        <w:pStyle w:val="Default"/>
        <w:numPr>
          <w:ilvl w:val="0"/>
          <w:numId w:val="40"/>
        </w:numPr>
      </w:pPr>
      <w:r>
        <w:t>U.S. Food and Drug Administration (FDA)</w:t>
      </w:r>
      <w:r w:rsidR="008E6883">
        <w:t>,</w:t>
      </w:r>
      <w:r>
        <w:t xml:space="preserve"> </w:t>
      </w:r>
      <w:r>
        <w:t xml:space="preserve">GRAS </w:t>
      </w:r>
      <w:r w:rsidR="004564AE">
        <w:t>Notices</w:t>
      </w:r>
      <w:r w:rsidR="0037384F">
        <w:t>, available at:</w:t>
      </w:r>
      <w:r w:rsidR="004A465E">
        <w:t xml:space="preserve"> </w:t>
      </w:r>
      <w:hyperlink r:id="rId10" w:history="1">
        <w:r w:rsidRPr="00E87C1E" w:rsidR="004A465E">
          <w:rPr>
            <w:rStyle w:val="Hyperlink"/>
          </w:rPr>
          <w:t>https://www.hfpappexternal.fda.gov/scripts/fdcc/cfc/XMLService.cfc?method=downloadxls&amp;set=GRASNotices</w:t>
        </w:r>
      </w:hyperlink>
      <w:r w:rsidR="00961E26">
        <w:t>, accessed June 26, 2025.</w:t>
      </w:r>
    </w:p>
    <w:p w:rsidR="004A465E" w:rsidP="002A1495" w14:paraId="6ACE2401" w14:textId="77777777">
      <w:pPr>
        <w:spacing w:after="0"/>
      </w:pPr>
    </w:p>
    <w:p w:rsidR="004A465E" w:rsidRPr="00020CAE" w:rsidP="006C4DC1" w14:paraId="780B7681" w14:textId="6C604C53">
      <w:pPr>
        <w:pStyle w:val="Default"/>
        <w:numPr>
          <w:ilvl w:val="0"/>
          <w:numId w:val="40"/>
        </w:numPr>
      </w:pPr>
      <w:r>
        <w:t xml:space="preserve">U.S. Food and Drug Administration (FDA), Current Animal Food GRAS Notices Inventory, </w:t>
      </w:r>
      <w:r w:rsidR="009A52FE">
        <w:t xml:space="preserve">available at: </w:t>
      </w:r>
      <w:hyperlink r:id="rId11" w:history="1">
        <w:r w:rsidRPr="00E87C1E" w:rsidR="00275954">
          <w:rPr>
            <w:rStyle w:val="Hyperlink"/>
          </w:rPr>
          <w:t>https://www.fda.gov/animal-veterinary/generally-recognized-safe-gras-notification-program/curren</w:t>
        </w:r>
        <w:bookmarkStart w:id="114" w:name="_Hlt201829193"/>
        <w:bookmarkStart w:id="115" w:name="_Hlt201829194"/>
        <w:r w:rsidRPr="00E87C1E" w:rsidR="00275954">
          <w:rPr>
            <w:rStyle w:val="Hyperlink"/>
          </w:rPr>
          <w:t>t</w:t>
        </w:r>
        <w:bookmarkEnd w:id="114"/>
        <w:bookmarkEnd w:id="115"/>
        <w:r w:rsidRPr="00E87C1E" w:rsidR="00275954">
          <w:rPr>
            <w:rStyle w:val="Hyperlink"/>
          </w:rPr>
          <w:t>-animal-food-gras-notices-inventory</w:t>
        </w:r>
      </w:hyperlink>
      <w:r w:rsidR="00275954">
        <w:t>, accessed June 26, 2025.</w:t>
      </w:r>
    </w:p>
    <w:p w:rsidR="006C4DC1" w:rsidRPr="00020CAE" w:rsidP="006C4DC1" w14:paraId="5CF03E8A" w14:textId="77777777">
      <w:pPr>
        <w:pStyle w:val="Default"/>
        <w:ind w:left="720"/>
      </w:pPr>
    </w:p>
    <w:p w:rsidR="000C3F9B" w:rsidRPr="00020CAE" w:rsidP="000C3F9B" w14:paraId="68171581" w14:textId="77777777">
      <w:pPr>
        <w:pStyle w:val="Default"/>
        <w:numPr>
          <w:ilvl w:val="0"/>
          <w:numId w:val="40"/>
        </w:numPr>
      </w:pPr>
      <w:r w:rsidRPr="00020CAE">
        <w:t xml:space="preserve">Neltner, T. G., Kulkarni, N. R., Alger, H. M., Maffini, M. V., Bongard, E. D., Fortin, N. D., &amp; Olson, E. D. (2011). Navigating the US food additive regulatory program. </w:t>
      </w:r>
      <w:r w:rsidRPr="00020CAE">
        <w:rPr>
          <w:i/>
          <w:iCs/>
        </w:rPr>
        <w:t>Comprehensive Reviews in Food Science and Food Safety</w:t>
      </w:r>
      <w:r w:rsidRPr="00020CAE">
        <w:t>, 10(6), 342-368.</w:t>
      </w:r>
    </w:p>
    <w:p w:rsidR="006C4DC1" w:rsidRPr="00020CAE" w:rsidP="002A1495" w14:paraId="6C288580" w14:textId="77777777">
      <w:pPr>
        <w:pStyle w:val="Default"/>
      </w:pPr>
    </w:p>
    <w:p w:rsidR="005D4BC8" w:rsidP="006C4DC1" w14:paraId="0D29D9BF" w14:textId="40ADCC8B">
      <w:pPr>
        <w:pStyle w:val="Default"/>
        <w:numPr>
          <w:ilvl w:val="0"/>
          <w:numId w:val="40"/>
        </w:numPr>
      </w:pPr>
      <w:r>
        <w:t>U.S. Census Bureau</w:t>
      </w:r>
      <w:r w:rsidR="003830EC">
        <w:t xml:space="preserve">, </w:t>
      </w:r>
      <w:r w:rsidRPr="00564C73" w:rsidR="00564C73">
        <w:t>CB2200CBPAll Sectors: County Business Patterns, including ZIP Code Business Patterns, by Legal Form of Organization and Employment Size Class for the U.S., States, and Selected Geographies: 2022</w:t>
      </w:r>
      <w:r w:rsidR="00564C73">
        <w:t xml:space="preserve">, </w:t>
      </w:r>
      <w:r w:rsidR="00BA3F1E">
        <w:t>available at:</w:t>
      </w:r>
      <w:r w:rsidRPr="005D4BC8">
        <w:t xml:space="preserve"> </w:t>
      </w:r>
      <w:hyperlink r:id="rId12" w:history="1">
        <w:r w:rsidRPr="00627D1E">
          <w:rPr>
            <w:rStyle w:val="Hyperlink"/>
          </w:rPr>
          <w:t>https://data.census.gov/table/CBP2022.CB2200CBP</w:t>
        </w:r>
      </w:hyperlink>
      <w:r w:rsidR="00BA3F1E">
        <w:t xml:space="preserve">, accessed June </w:t>
      </w:r>
      <w:r w:rsidR="0082274F">
        <w:t>2</w:t>
      </w:r>
      <w:r w:rsidR="00275954">
        <w:t>6</w:t>
      </w:r>
      <w:r w:rsidR="00BA3F1E">
        <w:t>, 2025.</w:t>
      </w:r>
    </w:p>
    <w:p w:rsidR="006C4DC1" w:rsidRPr="003723FB" w:rsidP="006C4DC1" w14:paraId="4921C297" w14:textId="77777777">
      <w:pPr>
        <w:pStyle w:val="Default"/>
        <w:ind w:left="720"/>
      </w:pPr>
    </w:p>
    <w:p w:rsidR="006C4DC1" w:rsidRPr="003723FB" w:rsidP="006C4DC1" w14:paraId="2F32EF3A" w14:textId="2C7154A5">
      <w:pPr>
        <w:pStyle w:val="Default"/>
        <w:numPr>
          <w:ilvl w:val="0"/>
          <w:numId w:val="40"/>
        </w:numPr>
      </w:pPr>
      <w:r w:rsidRPr="003723FB">
        <w:t>Institute of Medicine (US) Subcommittee on Interpretation and Uses of Dietary Reference Intakes; Institute of Medicine (US) Standing Committee on the Scientific Evaluation of Dietary Reference Intakes. DRI Dietary Reference Intakes: Applications in Dietary Assessment. Washington (DC): National Academies Press (US); 2000. 6, Using the Tolerable Upper Intake Level for Nutrient Assessment of Groups</w:t>
      </w:r>
      <w:r w:rsidR="0051522E">
        <w:t>,</w:t>
      </w:r>
      <w:r w:rsidRPr="003723FB">
        <w:t xml:space="preserve"> </w:t>
      </w:r>
      <w:r w:rsidR="0051522E">
        <w:t>a</w:t>
      </w:r>
      <w:r w:rsidRPr="003723FB">
        <w:t xml:space="preserve">vailable </w:t>
      </w:r>
      <w:r w:rsidR="0051522E">
        <w:t>at</w:t>
      </w:r>
      <w:r w:rsidRPr="003723FB">
        <w:t xml:space="preserve">: </w:t>
      </w:r>
      <w:hyperlink r:id="rId13" w:history="1">
        <w:r w:rsidRPr="003723FB">
          <w:rPr>
            <w:rStyle w:val="Hyperlink"/>
          </w:rPr>
          <w:t>https://www.ncbi.nlm.nih.gov/books/NBK222879/</w:t>
        </w:r>
      </w:hyperlink>
      <w:r w:rsidR="00B041BA">
        <w:t xml:space="preserve">, accessed June </w:t>
      </w:r>
      <w:r w:rsidR="0082274F">
        <w:t>2</w:t>
      </w:r>
      <w:r w:rsidR="00275954">
        <w:t>6</w:t>
      </w:r>
      <w:r w:rsidR="00B041BA">
        <w:t>, 2025.</w:t>
      </w:r>
    </w:p>
    <w:p w:rsidR="006C4DC1" w:rsidRPr="003723FB" w:rsidP="006C4DC1" w14:paraId="50104BC7" w14:textId="77777777">
      <w:pPr>
        <w:pStyle w:val="Default"/>
        <w:ind w:left="720"/>
      </w:pPr>
    </w:p>
    <w:p w:rsidR="006C4DC1" w:rsidRPr="00020CAE" w:rsidP="006C4DC1" w14:paraId="1C37E49E" w14:textId="295853CB">
      <w:pPr>
        <w:pStyle w:val="Default"/>
        <w:numPr>
          <w:ilvl w:val="0"/>
          <w:numId w:val="40"/>
        </w:numPr>
      </w:pPr>
      <w:r w:rsidRPr="003723FB">
        <w:t>U.S. Department of Health and Human Services (HHS), “Valuing Time in U.S. Department of Health and Human Services Regulatory Impact Analyses: Conceptual Framework and Best Practices</w:t>
      </w:r>
      <w:r w:rsidRPr="00020CAE">
        <w:t xml:space="preserve">,” 2017, available at </w:t>
      </w:r>
      <w:hyperlink r:id="rId14" w:history="1">
        <w:r w:rsidRPr="00020CAE">
          <w:rPr>
            <w:rStyle w:val="Hyperlink"/>
          </w:rPr>
          <w:t>https://aspe.hhs.gov/reports/valuing-time-us-department-health-human-services-regulatory-impact-analyses-conceptual-framework</w:t>
        </w:r>
      </w:hyperlink>
      <w:r w:rsidRPr="00020CAE">
        <w:t xml:space="preserve">, accessed </w:t>
      </w:r>
      <w:r>
        <w:t xml:space="preserve">June </w:t>
      </w:r>
      <w:r w:rsidR="0082274F">
        <w:t>2</w:t>
      </w:r>
      <w:r w:rsidR="00275954">
        <w:t>6</w:t>
      </w:r>
      <w:r w:rsidRPr="00020CAE">
        <w:t xml:space="preserve">, 2025. </w:t>
      </w:r>
    </w:p>
    <w:p w:rsidR="006C4DC1" w:rsidRPr="00020CAE" w:rsidP="006C4DC1" w14:paraId="274A3447" w14:textId="77777777">
      <w:pPr>
        <w:pStyle w:val="Default"/>
      </w:pPr>
    </w:p>
    <w:p w:rsidR="006C4DC1" w:rsidP="006C4DC1" w14:paraId="64C44814" w14:textId="607F9D0E">
      <w:pPr>
        <w:pStyle w:val="Default"/>
        <w:numPr>
          <w:ilvl w:val="0"/>
          <w:numId w:val="40"/>
        </w:numPr>
      </w:pPr>
      <w:r>
        <w:t>U.S. Food and Drug Administration</w:t>
      </w:r>
      <w:r w:rsidR="00FA5D37">
        <w:t xml:space="preserve"> (FDA), </w:t>
      </w:r>
      <w:r w:rsidRPr="00FE75F2" w:rsidR="00FE75F2">
        <w:t>Substances Generally Recognized as Safe Final R</w:t>
      </w:r>
      <w:r w:rsidR="00FE75F2">
        <w:t>egulatory Impact Analysis</w:t>
      </w:r>
      <w:r w:rsidR="00243D48">
        <w:t>,</w:t>
      </w:r>
      <w:r w:rsidR="00B82CAC">
        <w:t xml:space="preserve"> </w:t>
      </w:r>
      <w:r w:rsidR="004D61CA">
        <w:t xml:space="preserve">August 17, 2016, </w:t>
      </w:r>
      <w:r w:rsidR="00C64660">
        <w:t xml:space="preserve">available at: </w:t>
      </w:r>
      <w:hyperlink r:id="rId15" w:history="1">
        <w:r w:rsidRPr="00627D1E" w:rsidR="00565AAF">
          <w:rPr>
            <w:rStyle w:val="Hyperlink"/>
          </w:rPr>
          <w:t>https://www.fda.gov/media/99659/download</w:t>
        </w:r>
      </w:hyperlink>
      <w:r w:rsidR="00565AAF">
        <w:t xml:space="preserve">, accessed June </w:t>
      </w:r>
      <w:r w:rsidR="0082274F">
        <w:t>2</w:t>
      </w:r>
      <w:r w:rsidR="00275954">
        <w:t>6</w:t>
      </w:r>
      <w:r w:rsidR="00565AAF">
        <w:t>, 2025.</w:t>
      </w:r>
    </w:p>
    <w:p w:rsidR="006C4DC1" w:rsidRPr="00020CAE" w:rsidP="006C4DC1" w14:paraId="590E219F" w14:textId="77777777">
      <w:pPr>
        <w:pStyle w:val="Default"/>
        <w:ind w:left="720"/>
      </w:pPr>
    </w:p>
    <w:p w:rsidR="006C4DC1" w:rsidRPr="00020CAE" w:rsidP="006C4DC1" w14:paraId="0E2CC25B" w14:textId="0766D16B">
      <w:pPr>
        <w:pStyle w:val="Default"/>
        <w:numPr>
          <w:ilvl w:val="0"/>
          <w:numId w:val="40"/>
        </w:numPr>
      </w:pPr>
      <w:r w:rsidRPr="00020CAE">
        <w:t xml:space="preserve">U.S. Bureau of Labor Statistics (BLS), “Occupational Employment and Wages, Industry: Food Manufacturing, May 2024, </w:t>
      </w:r>
      <w:hyperlink r:id="rId16" w:anchor="/industry/311000" w:history="1">
        <w:r w:rsidRPr="00020CAE">
          <w:rPr>
            <w:rStyle w:val="Hyperlink"/>
          </w:rPr>
          <w:t>https://data.bls.gov/oes/#/industry/311000</w:t>
        </w:r>
      </w:hyperlink>
      <w:r w:rsidRPr="00020CAE">
        <w:t xml:space="preserve">, accessed </w:t>
      </w:r>
      <w:r>
        <w:t xml:space="preserve">June </w:t>
      </w:r>
      <w:r w:rsidR="0082274F">
        <w:t>2</w:t>
      </w:r>
      <w:r w:rsidR="00275954">
        <w:t>6</w:t>
      </w:r>
      <w:r w:rsidRPr="00020CAE">
        <w:t>, 2025.</w:t>
      </w:r>
    </w:p>
    <w:p w:rsidR="006C4DC1" w:rsidRPr="00020CAE" w:rsidP="006C4DC1" w14:paraId="6628DE9E" w14:textId="77777777">
      <w:pPr>
        <w:pStyle w:val="Default"/>
        <w:ind w:left="720"/>
      </w:pPr>
    </w:p>
    <w:p w:rsidR="006C4DC1" w:rsidRPr="00020CAE" w:rsidP="006C4DC1" w14:paraId="48F15121" w14:textId="63B6AC39">
      <w:pPr>
        <w:pStyle w:val="Default"/>
        <w:numPr>
          <w:ilvl w:val="0"/>
          <w:numId w:val="40"/>
        </w:numPr>
      </w:pPr>
      <w:r w:rsidRPr="00020CAE">
        <w:t xml:space="preserve">U.S. Bureau of Labor Statistics (BLS), “Occupational Employment and Wages, Industry: Basic Chemical Manufacturing, May 2024, </w:t>
      </w:r>
      <w:hyperlink r:id="rId16" w:anchor="/industry/3250A1" w:history="1">
        <w:r w:rsidRPr="00020CAE">
          <w:rPr>
            <w:rStyle w:val="Hyperlink"/>
          </w:rPr>
          <w:t>https://data.bls.gov/oes/#/industry/3250A1</w:t>
        </w:r>
      </w:hyperlink>
      <w:r w:rsidRPr="00020CAE">
        <w:t xml:space="preserve">, accessed </w:t>
      </w:r>
      <w:r>
        <w:t xml:space="preserve">June </w:t>
      </w:r>
      <w:r w:rsidR="0082274F">
        <w:t>2</w:t>
      </w:r>
      <w:r w:rsidR="00275954">
        <w:t>6</w:t>
      </w:r>
      <w:r w:rsidRPr="00020CAE">
        <w:t>, 2025.</w:t>
      </w:r>
    </w:p>
    <w:p w:rsidR="006C4DC1" w:rsidRPr="00020CAE" w:rsidP="006C4DC1" w14:paraId="6CC230E2" w14:textId="77777777">
      <w:pPr>
        <w:pStyle w:val="Default"/>
      </w:pPr>
    </w:p>
    <w:p w:rsidR="006C4DC1" w:rsidP="006C4DC1" w14:paraId="70DA3C65" w14:textId="0BB9933A">
      <w:pPr>
        <w:pStyle w:val="Default"/>
        <w:numPr>
          <w:ilvl w:val="0"/>
          <w:numId w:val="40"/>
        </w:numPr>
      </w:pPr>
      <w:r>
        <w:t>U</w:t>
      </w:r>
      <w:r w:rsidR="0099516F">
        <w:t>.</w:t>
      </w:r>
      <w:r>
        <w:t>S. Bureau of Labor Statistics (BLS), “Occupational Employment and Wage Statistics (OEWS) Profiles, May 2024,</w:t>
      </w:r>
      <w:r w:rsidRPr="00E5726B">
        <w:t xml:space="preserve"> </w:t>
      </w:r>
      <w:hyperlink r:id="rId17" w:history="1">
        <w:r w:rsidRPr="00627D1E">
          <w:rPr>
            <w:rStyle w:val="Hyperlink"/>
          </w:rPr>
          <w:t>https://data.bls.gov/oesprofile/</w:t>
        </w:r>
      </w:hyperlink>
      <w:r>
        <w:t xml:space="preserve">, accessed June </w:t>
      </w:r>
      <w:r w:rsidR="0082274F">
        <w:t>2</w:t>
      </w:r>
      <w:r w:rsidR="00275954">
        <w:t>6</w:t>
      </w:r>
      <w:r>
        <w:t>, 2025.</w:t>
      </w:r>
    </w:p>
    <w:p w:rsidR="006C4DC1" w:rsidRPr="00020CAE" w:rsidP="006C4DC1" w14:paraId="7F4BD6EA" w14:textId="77777777">
      <w:pPr>
        <w:pStyle w:val="Default"/>
      </w:pPr>
    </w:p>
    <w:p w:rsidR="006C4DC1" w:rsidP="006C4DC1" w14:paraId="1B80C253" w14:textId="47387B61">
      <w:pPr>
        <w:pStyle w:val="Default"/>
        <w:numPr>
          <w:ilvl w:val="0"/>
          <w:numId w:val="40"/>
        </w:numPr>
      </w:pPr>
      <w:r w:rsidRPr="00020CAE">
        <w:t xml:space="preserve">U.S. Office of Personnel Management (OPM), “2024 General Schedule (GS) Pay Tables” available at: </w:t>
      </w:r>
      <w:hyperlink r:id="rId18" w:history="1">
        <w:r w:rsidRPr="00020CAE">
          <w:rPr>
            <w:rStyle w:val="Hyperlink"/>
          </w:rPr>
          <w:t>https://www.opm.gov/policy-data-oversight/pay-leave/salaries-wages/2024/general-schedule/</w:t>
        </w:r>
      </w:hyperlink>
      <w:r w:rsidRPr="00020CAE">
        <w:rPr>
          <w:color w:val="0000FF"/>
        </w:rPr>
        <w:t xml:space="preserve">, </w:t>
      </w:r>
      <w:r w:rsidRPr="00020CAE">
        <w:t xml:space="preserve">accessed </w:t>
      </w:r>
      <w:r w:rsidR="00BB35B7">
        <w:t xml:space="preserve">June </w:t>
      </w:r>
      <w:r w:rsidR="0082274F">
        <w:t>2</w:t>
      </w:r>
      <w:r w:rsidR="00275954">
        <w:t>6</w:t>
      </w:r>
      <w:r w:rsidR="00BB35B7">
        <w:t>, 2025</w:t>
      </w:r>
      <w:r w:rsidRPr="00020CAE">
        <w:t>.</w:t>
      </w:r>
    </w:p>
    <w:p w:rsidR="006C4DC1" w:rsidP="002A1495" w14:paraId="0A15FEAC" w14:textId="77777777">
      <w:pPr>
        <w:pStyle w:val="Default"/>
      </w:pPr>
    </w:p>
    <w:p w:rsidR="006C4DC1" w:rsidRPr="00020CAE" w:rsidP="006C4DC1" w14:paraId="49464CDC" w14:textId="5B169EC5">
      <w:pPr>
        <w:pStyle w:val="Default"/>
        <w:numPr>
          <w:ilvl w:val="0"/>
          <w:numId w:val="40"/>
        </w:numPr>
        <w:rPr>
          <w:rStyle w:val="Hyperlink"/>
          <w:color w:val="auto"/>
          <w:u w:val="none"/>
        </w:rPr>
      </w:pPr>
      <w:r w:rsidRPr="00020CAE">
        <w:t xml:space="preserve">U.S. Small Business Administration (SBA), “Table of Small Business Size Standards Matched to North American Industry Classification System Codes,” available at: </w:t>
      </w:r>
      <w:hyperlink r:id="rId19" w:history="1">
        <w:r w:rsidRPr="00020CAE">
          <w:rPr>
            <w:rStyle w:val="Hyperlink"/>
            <w:rFonts w:eastAsia="Calibri"/>
          </w:rPr>
          <w:t>https://www.sba.gov/document/support-table-size-standards</w:t>
        </w:r>
      </w:hyperlink>
      <w:r w:rsidRPr="00020CAE">
        <w:rPr>
          <w:rStyle w:val="Hyperlink"/>
          <w:rFonts w:eastAsia="Calibri"/>
          <w:color w:val="auto"/>
          <w:u w:val="none"/>
        </w:rPr>
        <w:t xml:space="preserve">, accessed </w:t>
      </w:r>
      <w:r w:rsidR="00BB35B7">
        <w:t xml:space="preserve">June </w:t>
      </w:r>
      <w:r w:rsidR="0082274F">
        <w:t>2</w:t>
      </w:r>
      <w:r w:rsidR="00275954">
        <w:t>6</w:t>
      </w:r>
      <w:r w:rsidR="00BB35B7">
        <w:t>, 2025</w:t>
      </w:r>
      <w:r w:rsidRPr="00020CAE">
        <w:rPr>
          <w:rStyle w:val="Hyperlink"/>
          <w:rFonts w:eastAsia="Calibri"/>
          <w:color w:val="auto"/>
          <w:u w:val="none"/>
        </w:rPr>
        <w:t>.</w:t>
      </w:r>
    </w:p>
    <w:p w:rsidR="006C4DC1" w:rsidRPr="00020CAE" w:rsidP="006C4DC1" w14:paraId="28FF6838" w14:textId="77777777">
      <w:pPr>
        <w:pStyle w:val="ListParagraph"/>
        <w:spacing w:after="0"/>
      </w:pPr>
    </w:p>
    <w:p w:rsidR="006C4DC1" w:rsidP="006C4DC1" w14:paraId="694DED14" w14:textId="77777777"/>
    <w:p w:rsidR="002A0BAF" w:rsidRPr="00020CAE" w:rsidP="002A0BAF" w14:paraId="21934869" w14:textId="77777777">
      <w:pPr>
        <w:pStyle w:val="ListParagraph"/>
        <w:spacing w:after="0"/>
      </w:pPr>
    </w:p>
    <w:p w:rsidR="002A0BAF" w:rsidRPr="00020CAE" w:rsidP="002A0BAF" w14:paraId="2A4DB405" w14:textId="77777777">
      <w:pPr>
        <w:spacing w:after="0"/>
      </w:pPr>
    </w:p>
    <w:p w:rsidR="007F6ACC" w:rsidRPr="002A1495" w:rsidP="002A1495" w14:paraId="0F8961C4" w14:textId="77777777"/>
    <w:p w:rsidR="00C2167C" w:rsidRPr="007F6ACC" w:rsidP="001470E8" w14:paraId="1FA0B404" w14:textId="77777777">
      <w:pPr>
        <w:pStyle w:val="paragraph"/>
        <w:spacing w:before="0" w:beforeAutospacing="0" w:after="0" w:afterAutospacing="0"/>
        <w:textAlignment w:val="baseline"/>
        <w:rPr>
          <w:rFonts w:ascii="Segoe UI" w:hAnsi="Segoe UI" w:cs="Segoe UI"/>
        </w:rPr>
      </w:pPr>
    </w:p>
    <w:sectPr w:rsidSect="00E42894">
      <w:footerReference w:type="default" r:id="rId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593171373"/>
      <w:docPartObj>
        <w:docPartGallery w:val="Page Numbers (Bottom of Page)"/>
        <w:docPartUnique/>
      </w:docPartObj>
    </w:sdtPr>
    <w:sdtEndPr>
      <w:rPr>
        <w:noProof/>
      </w:rPr>
    </w:sdtEndPr>
    <w:sdtContent>
      <w:p w:rsidR="00114F27" w14:paraId="6996EA91" w14:textId="52ADBD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00F79" w:rsidRPr="00147264" w:rsidP="00147264" w14:paraId="1044E24C" w14:textId="0C05178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A65755" w:rsidP="00006C8F" w14:paraId="1BE35C65" w14:textId="77777777">
      <w:pPr>
        <w:spacing w:after="0"/>
      </w:pPr>
      <w:r>
        <w:separator/>
      </w:r>
    </w:p>
  </w:footnote>
  <w:footnote w:type="continuationSeparator" w:id="1">
    <w:p w:rsidR="00A65755" w:rsidP="00006C8F" w14:paraId="7C23A91D" w14:textId="77777777">
      <w:pPr>
        <w:spacing w:after="0"/>
      </w:pPr>
      <w:r>
        <w:continuationSeparator/>
      </w:r>
    </w:p>
  </w:footnote>
  <w:footnote w:type="continuationNotice" w:id="2">
    <w:p w:rsidR="00A65755" w14:paraId="67A3BDE3" w14:textId="77777777">
      <w:pPr>
        <w:spacing w:after="0"/>
      </w:pPr>
    </w:p>
  </w:footnote>
  <w:footnote w:id="3">
    <w:p w:rsidR="00E014A3" w14:paraId="0722CA84" w14:textId="0B9DA880">
      <w:pPr>
        <w:pStyle w:val="FootnoteText"/>
      </w:pPr>
      <w:r>
        <w:rPr>
          <w:rStyle w:val="FootnoteReference"/>
        </w:rPr>
        <w:footnoteRef/>
      </w:r>
      <w:r>
        <w:t xml:space="preserve"> </w:t>
      </w:r>
      <w:r w:rsidRPr="003C470E" w:rsidR="003C470E">
        <w:t>Informational asymmetries occur when there is an imbalance of information between parties in a transaction. This imbalance can lead to inefficient market outcomes, particularly when a less-informed party must make decisions based on incomplete or uncertain information.</w:t>
      </w:r>
    </w:p>
  </w:footnote>
  <w:footnote w:id="4">
    <w:p w:rsidR="00C202E8" w14:paraId="4AF862DE" w14:textId="7D946C4A">
      <w:pPr>
        <w:pStyle w:val="FootnoteText"/>
      </w:pPr>
      <w:r>
        <w:rPr>
          <w:rStyle w:val="FootnoteReference"/>
        </w:rPr>
        <w:footnoteRef/>
      </w:r>
      <w:r>
        <w:t xml:space="preserve"> </w:t>
      </w:r>
      <w:r w:rsidRPr="30F78EA0" w:rsidR="00C573DE">
        <w:t xml:space="preserve">There may be fewer independent </w:t>
      </w:r>
      <w:r w:rsidR="00A66B4E">
        <w:t xml:space="preserve">conclusions of </w:t>
      </w:r>
      <w:r w:rsidRPr="30F78EA0" w:rsidR="00C573DE">
        <w:t xml:space="preserve">GRAS </w:t>
      </w:r>
      <w:r w:rsidR="00A66B4E">
        <w:t>status</w:t>
      </w:r>
      <w:r w:rsidRPr="30F78EA0" w:rsidR="00C573DE">
        <w:t xml:space="preserve"> for substances used in animal food, as some state feed regulatory agencies do not recognize independent conclusions of GRAS</w:t>
      </w:r>
      <w:r w:rsidR="009F6508">
        <w:t xml:space="preserve"> status</w:t>
      </w:r>
      <w:r w:rsidRPr="30F78EA0" w:rsidR="00C573DE">
        <w:t>.</w:t>
      </w:r>
    </w:p>
  </w:footnote>
  <w:footnote w:id="5">
    <w:p w:rsidR="00A2418A" w14:paraId="24D4C5A8" w14:textId="37C54A5F">
      <w:pPr>
        <w:pStyle w:val="FootnoteText"/>
      </w:pPr>
      <w:r>
        <w:rPr>
          <w:rStyle w:val="FootnoteReference"/>
        </w:rPr>
        <w:footnoteRef/>
      </w:r>
      <w:r>
        <w:t xml:space="preserve"> </w:t>
      </w:r>
      <w:r w:rsidRPr="00A2418A">
        <w:t xml:space="preserve">We estimate the number of firms manufacturing </w:t>
      </w:r>
      <w:r w:rsidR="00306D84">
        <w:t xml:space="preserve">substances </w:t>
      </w:r>
      <w:r w:rsidR="006E3DA1">
        <w:t xml:space="preserve">based on an </w:t>
      </w:r>
      <w:r w:rsidR="00306D84">
        <w:t>independent conclusion</w:t>
      </w:r>
      <w:r w:rsidRPr="00A2418A">
        <w:t xml:space="preserve"> </w:t>
      </w:r>
      <w:r w:rsidR="006E3DA1">
        <w:t xml:space="preserve">of GRAS status </w:t>
      </w:r>
      <w:r w:rsidRPr="00A2418A">
        <w:t xml:space="preserve">which have not submitted a GRAS </w:t>
      </w:r>
      <w:r w:rsidR="006E3DA1">
        <w:t>notice</w:t>
      </w:r>
      <w:r w:rsidRPr="00A2418A" w:rsidR="006E3DA1">
        <w:t xml:space="preserve"> </w:t>
      </w:r>
      <w:r w:rsidR="0044266B">
        <w:t xml:space="preserve">to FDA </w:t>
      </w:r>
      <w:r w:rsidRPr="00A2418A">
        <w:t xml:space="preserve">by assuming that the distribution of all firms (firms that submit GRAS </w:t>
      </w:r>
      <w:r w:rsidR="006E3DA1">
        <w:t>notices</w:t>
      </w:r>
      <w:r w:rsidRPr="00A2418A" w:rsidR="006E3DA1">
        <w:t xml:space="preserve"> </w:t>
      </w:r>
      <w:r w:rsidRPr="00A2418A">
        <w:t xml:space="preserve">plus firms that do not submit) is proportional to the distribution of all GRAS </w:t>
      </w:r>
      <w:r w:rsidR="006E3DA1">
        <w:t>notices</w:t>
      </w:r>
      <w:r w:rsidRPr="00A2418A">
        <w:t>. For the primary estimate, we assume that there are 2,000</w:t>
      </w:r>
      <w:r w:rsidR="00306D84">
        <w:t xml:space="preserve"> </w:t>
      </w:r>
      <w:r w:rsidRPr="00A2418A">
        <w:t>substances</w:t>
      </w:r>
      <w:r w:rsidR="00306D84">
        <w:t xml:space="preserve"> </w:t>
      </w:r>
      <w:r w:rsidR="006E3DA1">
        <w:t>already introduced into interstate commerce based on an independent conclusion of GRAS status</w:t>
      </w:r>
      <w:r w:rsidRPr="00A2418A">
        <w:t xml:space="preserve"> that </w:t>
      </w:r>
      <w:r w:rsidR="006E3DA1">
        <w:t>have</w:t>
      </w:r>
      <w:r w:rsidRPr="00A2418A" w:rsidR="006E3DA1">
        <w:t xml:space="preserve"> </w:t>
      </w:r>
      <w:r w:rsidRPr="00A2418A">
        <w:t>not</w:t>
      </w:r>
      <w:r w:rsidR="006E3DA1">
        <w:t xml:space="preserve"> been</w:t>
      </w:r>
      <w:r w:rsidRPr="00A2418A">
        <w:t xml:space="preserve"> submitted to </w:t>
      </w:r>
      <w:r w:rsidR="00277D30">
        <w:t>FDA’s</w:t>
      </w:r>
      <w:r w:rsidR="00B269AD">
        <w:t xml:space="preserve"> voluntary</w:t>
      </w:r>
      <w:r w:rsidRPr="00A2418A" w:rsidR="00277D30">
        <w:t xml:space="preserve"> </w:t>
      </w:r>
      <w:r w:rsidRPr="00A2418A">
        <w:t xml:space="preserve">GRAS notification program. As </w:t>
      </w:r>
      <w:r w:rsidR="00306D84">
        <w:t xml:space="preserve">discussed </w:t>
      </w:r>
      <w:r w:rsidR="00B42FE8">
        <w:t>in section II.D.1 of this document</w:t>
      </w:r>
      <w:r w:rsidRPr="00A2418A">
        <w:t xml:space="preserve">, there have been 1,309 GRAS </w:t>
      </w:r>
      <w:r w:rsidR="006E3DA1">
        <w:t>notices</w:t>
      </w:r>
      <w:r w:rsidRPr="00A2418A">
        <w:t>. Under the assumption that 2,000</w:t>
      </w:r>
      <w:r w:rsidR="00306D84">
        <w:t xml:space="preserve"> </w:t>
      </w:r>
      <w:r w:rsidRPr="00A2418A">
        <w:t>substances</w:t>
      </w:r>
      <w:r w:rsidR="00306D84">
        <w:t xml:space="preserve"> </w:t>
      </w:r>
      <w:r w:rsidR="006E3DA1">
        <w:t>have already been introduced into interstate commerce based on an independent conclusion of GRAS status</w:t>
      </w:r>
      <w:r w:rsidRPr="00A2418A">
        <w:t xml:space="preserve"> that have not been submitted to </w:t>
      </w:r>
      <w:r w:rsidR="005C3114">
        <w:t>FDA’s voluntary</w:t>
      </w:r>
      <w:r w:rsidRPr="00A2418A" w:rsidR="005C3114">
        <w:t xml:space="preserve"> </w:t>
      </w:r>
      <w:r w:rsidRPr="00A2418A">
        <w:t>GRAS notification program, around 40 percent of total substances purported to be GRAS have submitted a GRAS notice</w:t>
      </w:r>
      <w:r w:rsidR="00E34B77">
        <w:t xml:space="preserve"> (</w:t>
      </w:r>
      <w:r w:rsidR="00F00134">
        <w:t>1,309</w:t>
      </w:r>
      <w:r w:rsidR="00763685">
        <w:t>/(2,000+1,309)</w:t>
      </w:r>
      <w:r w:rsidR="00544300">
        <w:t>=</w:t>
      </w:r>
      <w:r w:rsidR="007E3A4D">
        <w:t>.39</w:t>
      </w:r>
      <w:r w:rsidR="00B531DD">
        <w:t>5)</w:t>
      </w:r>
      <w:r w:rsidRPr="00A2418A">
        <w:t xml:space="preserve">. As discussed </w:t>
      </w:r>
      <w:r w:rsidR="00592A74">
        <w:t>above</w:t>
      </w:r>
      <w:r w:rsidRPr="00A2418A">
        <w:t xml:space="preserve">, 673 notifiers have submitted GRAS notices. Therefore, the estimated number of firms </w:t>
      </w:r>
      <w:r w:rsidR="00912848">
        <w:t xml:space="preserve">that have already </w:t>
      </w:r>
      <w:r w:rsidR="00EC4FC6">
        <w:t>introduc</w:t>
      </w:r>
      <w:r w:rsidR="00912848">
        <w:t>ed</w:t>
      </w:r>
      <w:r w:rsidR="00EC397C">
        <w:t xml:space="preserve"> </w:t>
      </w:r>
      <w:r w:rsidRPr="00A2418A">
        <w:t xml:space="preserve">substances </w:t>
      </w:r>
      <w:r w:rsidR="00EC397C">
        <w:t>into interstate commerce based on an independent conclusion of GRAS status</w:t>
      </w:r>
      <w:r w:rsidRPr="00A2418A">
        <w:t xml:space="preserve"> </w:t>
      </w:r>
      <w:r w:rsidR="006A1FFE">
        <w:t>and</w:t>
      </w:r>
      <w:r w:rsidRPr="00A2418A" w:rsidR="00912848">
        <w:t xml:space="preserve"> </w:t>
      </w:r>
      <w:r w:rsidRPr="00A2418A">
        <w:t xml:space="preserve">have not submitted a GRAS </w:t>
      </w:r>
      <w:r w:rsidR="001B6213">
        <w:t>notice</w:t>
      </w:r>
      <w:r w:rsidRPr="00A2418A" w:rsidR="001B6213">
        <w:t xml:space="preserve"> </w:t>
      </w:r>
      <w:r w:rsidRPr="00A2418A">
        <w:t xml:space="preserve">is </w:t>
      </w:r>
      <w:r w:rsidR="00C8664D">
        <w:t xml:space="preserve">approximately </w:t>
      </w:r>
      <w:r w:rsidRPr="00A2418A">
        <w:t>1,028 (=673</w:t>
      </w:r>
      <w:r w:rsidR="000208AA">
        <w:t xml:space="preserve"> </w:t>
      </w:r>
      <w:r w:rsidRPr="00A2418A">
        <w:t>/</w:t>
      </w:r>
      <w:r w:rsidR="000208AA">
        <w:t xml:space="preserve"> </w:t>
      </w:r>
      <w:r w:rsidRPr="00A2418A">
        <w:t>(1,309</w:t>
      </w:r>
      <w:r w:rsidR="000208AA">
        <w:t xml:space="preserve"> </w:t>
      </w:r>
      <w:r w:rsidRPr="00A2418A">
        <w:t>/</w:t>
      </w:r>
      <w:r w:rsidR="000208AA">
        <w:t xml:space="preserve"> </w:t>
      </w:r>
      <w:r w:rsidRPr="00A2418A">
        <w:t>(1,309</w:t>
      </w:r>
      <w:r w:rsidR="000208AA">
        <w:t xml:space="preserve"> </w:t>
      </w:r>
      <w:r w:rsidRPr="00A2418A">
        <w:t>+</w:t>
      </w:r>
      <w:r w:rsidR="000208AA">
        <w:t xml:space="preserve"> </w:t>
      </w:r>
      <w:r w:rsidRPr="00A2418A">
        <w:t>2,000</w:t>
      </w:r>
      <w:r w:rsidRPr="00A2418A" w:rsidR="00B275FF">
        <w:t>)</w:t>
      </w:r>
      <w:r w:rsidR="00B275FF">
        <w:t>)</w:t>
      </w:r>
      <w:r w:rsidR="000208AA">
        <w:t xml:space="preserve"> </w:t>
      </w:r>
      <w:r w:rsidRPr="00A2418A">
        <w:t>-</w:t>
      </w:r>
      <w:r w:rsidR="000208AA">
        <w:t xml:space="preserve"> </w:t>
      </w:r>
      <w:r w:rsidRPr="00A2418A">
        <w:t>673).</w:t>
      </w:r>
      <w:r w:rsidR="00E531C5">
        <w:t xml:space="preserve"> We request comment on th</w:t>
      </w:r>
      <w:r w:rsidR="00CC6E54">
        <w:t>is assumption.</w:t>
      </w:r>
    </w:p>
  </w:footnote>
  <w:footnote w:id="6">
    <w:p w:rsidR="006112DD" w14:paraId="01B8EE20" w14:textId="32CD0FF9">
      <w:pPr>
        <w:pStyle w:val="FootnoteText"/>
      </w:pPr>
      <w:r>
        <w:rPr>
          <w:rStyle w:val="FootnoteReference"/>
        </w:rPr>
        <w:footnoteRef/>
      </w:r>
      <w:r>
        <w:t xml:space="preserve"> </w:t>
      </w:r>
      <w:r w:rsidR="004D69B9">
        <w:t xml:space="preserve">The </w:t>
      </w:r>
      <w:r w:rsidR="00BA72B9">
        <w:t>total number of firms</w:t>
      </w:r>
      <w:r w:rsidR="00FF5AF1">
        <w:t xml:space="preserve"> organized as C</w:t>
      </w:r>
      <w:r w:rsidR="009A5EA4">
        <w:t>-</w:t>
      </w:r>
      <w:r w:rsidR="001468DA">
        <w:t>corporations</w:t>
      </w:r>
      <w:r w:rsidR="00BA72B9">
        <w:t xml:space="preserve"> </w:t>
      </w:r>
      <w:r w:rsidR="00B467DA">
        <w:t xml:space="preserve">in </w:t>
      </w:r>
      <w:r w:rsidR="00A072C7">
        <w:t>Food Man</w:t>
      </w:r>
      <w:r w:rsidR="004D69B9">
        <w:t>ufacturing (NAICS 311)</w:t>
      </w:r>
      <w:r w:rsidR="00B467DA">
        <w:t xml:space="preserve"> and Soft Drink</w:t>
      </w:r>
      <w:r w:rsidR="00F95B30">
        <w:t xml:space="preserve"> and Ice Manufacturing </w:t>
      </w:r>
      <w:r w:rsidR="00297BC2">
        <w:t xml:space="preserve">(NAICS 31211), less </w:t>
      </w:r>
      <w:r w:rsidR="002D35DC">
        <w:t>Animal Slaughtering and Processing (NAICS 3116).</w:t>
      </w:r>
    </w:p>
  </w:footnote>
  <w:footnote w:id="7">
    <w:p w:rsidR="00954220" w14:paraId="12064E30" w14:textId="1DFCBFE4">
      <w:pPr>
        <w:pStyle w:val="FootnoteText"/>
      </w:pPr>
      <w:r>
        <w:rPr>
          <w:rStyle w:val="FootnoteReference"/>
        </w:rPr>
        <w:footnoteRef/>
      </w:r>
      <w:r>
        <w:t xml:space="preserve"> </w:t>
      </w:r>
      <w:r w:rsidR="005C63D9">
        <w:t>The 2016 GRAS FRIA estimates a</w:t>
      </w:r>
      <w:r w:rsidR="00CC0817">
        <w:t xml:space="preserve">n average hourly wage for food and chemical product </w:t>
      </w:r>
      <w:r w:rsidR="00973DD1">
        <w:t xml:space="preserve">manufacturing </w:t>
      </w:r>
      <w:r w:rsidR="008C5608">
        <w:t xml:space="preserve">by averaging the </w:t>
      </w:r>
      <w:r w:rsidR="00564C70">
        <w:t xml:space="preserve">BLS </w:t>
      </w:r>
      <w:r w:rsidR="0090647E">
        <w:t>hourly mean wages for</w:t>
      </w:r>
      <w:r w:rsidR="005A3425">
        <w:t xml:space="preserve"> compliance officers and business and financial operations employees in Food Manufacturing (NAICS 311000), Basic Chemical Manufacturing (NAICS 325100), and Other Chemical Product and Preparation</w:t>
      </w:r>
      <w:r w:rsidR="006D34A3">
        <w:t xml:space="preserve"> Manufacturing</w:t>
      </w:r>
      <w:r w:rsidR="00AF003A">
        <w:t>.</w:t>
      </w:r>
    </w:p>
  </w:footnote>
  <w:footnote w:id="8">
    <w:p w:rsidR="009013CA" w14:paraId="7ACC5CAC" w14:textId="50C20643">
      <w:pPr>
        <w:pStyle w:val="FootnoteText"/>
      </w:pPr>
      <w:r>
        <w:rPr>
          <w:rStyle w:val="FootnoteReference"/>
        </w:rPr>
        <w:footnoteRef/>
      </w:r>
      <w:r>
        <w:t xml:space="preserve"> Throughout our analysis</w:t>
      </w:r>
      <w:r w:rsidR="009F67D6">
        <w:t xml:space="preserve">, </w:t>
      </w:r>
      <w:r w:rsidR="001A04F9">
        <w:t xml:space="preserve">discrepancies between calculations </w:t>
      </w:r>
      <w:r w:rsidR="00610D88">
        <w:t xml:space="preserve">in the text and </w:t>
      </w:r>
      <w:r w:rsidR="000468FE">
        <w:t>corresponding values in tables may arise due to rounding.</w:t>
      </w:r>
    </w:p>
  </w:footnote>
  <w:footnote w:id="9">
    <w:p w:rsidR="006905E8" w14:paraId="27A9C575" w14:textId="09E8ED88">
      <w:pPr>
        <w:pStyle w:val="FootnoteText"/>
      </w:pPr>
      <w:r>
        <w:rPr>
          <w:rStyle w:val="FootnoteReference"/>
        </w:rPr>
        <w:footnoteRef/>
      </w:r>
      <w:r>
        <w:t xml:space="preserve"> </w:t>
      </w:r>
      <w:r w:rsidR="001D1BC4">
        <w:t xml:space="preserve">The composite wage is drawn from </w:t>
      </w:r>
      <w:r w:rsidR="00A25490">
        <w:t>BLS wage data and</w:t>
      </w:r>
      <w:r w:rsidR="001D1BC4">
        <w:t xml:space="preserve"> </w:t>
      </w:r>
      <w:r w:rsidR="007F7442">
        <w:t>estimates in the 2016 GRAS FRIA</w:t>
      </w:r>
      <w:r w:rsidR="006A0B25">
        <w:t xml:space="preserve">, including the wage rate </w:t>
      </w:r>
      <w:r w:rsidR="002C7158">
        <w:t xml:space="preserve">for food and chemical product manufacturers </w:t>
      </w:r>
      <w:r w:rsidR="005B4CB0">
        <w:t xml:space="preserve">($83.38) and </w:t>
      </w:r>
      <w:r w:rsidR="00135315">
        <w:t xml:space="preserve">the average hourly wage for office clerk employees in </w:t>
      </w:r>
      <w:r w:rsidR="001B1292">
        <w:t>Food Manufacturing (NAICS 311000), Basic Chemical Manufacturing (NAICS 325100), and Other Chemical Product</w:t>
      </w:r>
      <w:r w:rsidR="00B0726C">
        <w:t xml:space="preserve"> and Preparation (NAICE 325900).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CA37289"/>
    <w:multiLevelType w:val="hybridMultilevel"/>
    <w:tmpl w:val="74CC3B48"/>
    <w:lvl w:ilvl="0">
      <w:start w:val="1"/>
      <w:numFmt w:val="decimal"/>
      <w:pStyle w:val="Heading3"/>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74A3449"/>
    <w:multiLevelType w:val="hybridMultilevel"/>
    <w:tmpl w:val="7D8ABDA6"/>
    <w:lvl w:ilvl="0">
      <w:start w:val="1"/>
      <w:numFmt w:val="upperLetter"/>
      <w:pStyle w:val="Heading2"/>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C790231"/>
    <w:multiLevelType w:val="hybridMultilevel"/>
    <w:tmpl w:val="18ACC5E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2C0D31EA"/>
    <w:multiLevelType w:val="hybridMultilevel"/>
    <w:tmpl w:val="87FAF0F2"/>
    <w:lvl w:ilvl="0">
      <w:start w:val="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0164EF5"/>
    <w:multiLevelType w:val="hybridMultilevel"/>
    <w:tmpl w:val="914C7E50"/>
    <w:lvl w:ilvl="0">
      <w:start w:val="1"/>
      <w:numFmt w:val="lowerLetter"/>
      <w:pStyle w:val="Heading4"/>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954657A"/>
    <w:multiLevelType w:val="hybridMultilevel"/>
    <w:tmpl w:val="4D7888F0"/>
    <w:lvl w:ilvl="0">
      <w:start w:val="1"/>
      <w:numFmt w:val="upperRoman"/>
      <w:pStyle w:val="Heading1"/>
      <w:lvlText w:val="%1."/>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4D12DBD"/>
    <w:multiLevelType w:val="hybridMultilevel"/>
    <w:tmpl w:val="11FAF4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E505E48"/>
    <w:multiLevelType w:val="hybridMultilevel"/>
    <w:tmpl w:val="CFC0A5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A563A0"/>
    <w:multiLevelType w:val="hybridMultilevel"/>
    <w:tmpl w:val="9CE0CB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24D6CE8"/>
    <w:multiLevelType w:val="hybridMultilevel"/>
    <w:tmpl w:val="A26204A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0">
    <w:nsid w:val="6E381FA2"/>
    <w:multiLevelType w:val="hybridMultilevel"/>
    <w:tmpl w:val="BE1CB89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12A36DB"/>
    <w:multiLevelType w:val="hybridMultilevel"/>
    <w:tmpl w:val="51B893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03986839">
    <w:abstractNumId w:val="5"/>
  </w:num>
  <w:num w:numId="2" w16cid:durableId="1891066016">
    <w:abstractNumId w:val="1"/>
  </w:num>
  <w:num w:numId="3" w16cid:durableId="1683359924">
    <w:abstractNumId w:val="0"/>
  </w:num>
  <w:num w:numId="4" w16cid:durableId="729615912">
    <w:abstractNumId w:val="4"/>
  </w:num>
  <w:num w:numId="5" w16cid:durableId="864832252">
    <w:abstractNumId w:val="10"/>
  </w:num>
  <w:num w:numId="6" w16cid:durableId="1725715524">
    <w:abstractNumId w:val="1"/>
    <w:lvlOverride w:ilvl="0">
      <w:startOverride w:val="1"/>
    </w:lvlOverride>
  </w:num>
  <w:num w:numId="7" w16cid:durableId="626549410">
    <w:abstractNumId w:val="0"/>
    <w:lvlOverride w:ilvl="0">
      <w:startOverride w:val="1"/>
    </w:lvlOverride>
  </w:num>
  <w:num w:numId="8" w16cid:durableId="1851866423">
    <w:abstractNumId w:val="0"/>
    <w:lvlOverride w:ilvl="0">
      <w:startOverride w:val="1"/>
    </w:lvlOverride>
  </w:num>
  <w:num w:numId="9" w16cid:durableId="741410864">
    <w:abstractNumId w:val="0"/>
    <w:lvlOverride w:ilvl="0">
      <w:startOverride w:val="1"/>
    </w:lvlOverride>
  </w:num>
  <w:num w:numId="10" w16cid:durableId="370308238">
    <w:abstractNumId w:val="0"/>
    <w:lvlOverride w:ilvl="0">
      <w:startOverride w:val="1"/>
    </w:lvlOverride>
  </w:num>
  <w:num w:numId="11" w16cid:durableId="770735062">
    <w:abstractNumId w:val="0"/>
    <w:lvlOverride w:ilvl="0">
      <w:startOverride w:val="1"/>
    </w:lvlOverride>
  </w:num>
  <w:num w:numId="12" w16cid:durableId="1596087204">
    <w:abstractNumId w:val="0"/>
    <w:lvlOverride w:ilvl="0">
      <w:startOverride w:val="1"/>
    </w:lvlOverride>
  </w:num>
  <w:num w:numId="13" w16cid:durableId="680085055">
    <w:abstractNumId w:val="0"/>
    <w:lvlOverride w:ilvl="0">
      <w:startOverride w:val="1"/>
    </w:lvlOverride>
  </w:num>
  <w:num w:numId="14" w16cid:durableId="1957717929">
    <w:abstractNumId w:val="0"/>
    <w:lvlOverride w:ilvl="0">
      <w:startOverride w:val="1"/>
    </w:lvlOverride>
  </w:num>
  <w:num w:numId="15" w16cid:durableId="1570580573">
    <w:abstractNumId w:val="1"/>
    <w:lvlOverride w:ilvl="0">
      <w:startOverride w:val="1"/>
    </w:lvlOverride>
  </w:num>
  <w:num w:numId="16" w16cid:durableId="1115833523">
    <w:abstractNumId w:val="0"/>
    <w:lvlOverride w:ilvl="0">
      <w:startOverride w:val="1"/>
    </w:lvlOverride>
  </w:num>
  <w:num w:numId="17" w16cid:durableId="910429231">
    <w:abstractNumId w:val="0"/>
    <w:lvlOverride w:ilvl="0">
      <w:startOverride w:val="1"/>
    </w:lvlOverride>
  </w:num>
  <w:num w:numId="18" w16cid:durableId="932738256">
    <w:abstractNumId w:val="0"/>
    <w:lvlOverride w:ilvl="0">
      <w:startOverride w:val="1"/>
    </w:lvlOverride>
  </w:num>
  <w:num w:numId="19" w16cid:durableId="655646089">
    <w:abstractNumId w:val="2"/>
  </w:num>
  <w:num w:numId="20" w16cid:durableId="761342023">
    <w:abstractNumId w:val="0"/>
    <w:lvlOverride w:ilvl="0">
      <w:startOverride w:val="1"/>
    </w:lvlOverride>
  </w:num>
  <w:num w:numId="21" w16cid:durableId="40599501">
    <w:abstractNumId w:val="1"/>
  </w:num>
  <w:num w:numId="22" w16cid:durableId="1110247630">
    <w:abstractNumId w:val="1"/>
    <w:lvlOverride w:ilvl="0">
      <w:startOverride w:val="1"/>
    </w:lvlOverride>
  </w:num>
  <w:num w:numId="23" w16cid:durableId="522092276">
    <w:abstractNumId w:val="8"/>
  </w:num>
  <w:num w:numId="24" w16cid:durableId="1713768346">
    <w:abstractNumId w:val="1"/>
    <w:lvlOverride w:ilvl="0">
      <w:startOverride w:val="1"/>
    </w:lvlOverride>
  </w:num>
  <w:num w:numId="25" w16cid:durableId="462888753">
    <w:abstractNumId w:val="1"/>
    <w:lvlOverride w:ilvl="0">
      <w:startOverride w:val="1"/>
    </w:lvlOverride>
  </w:num>
  <w:num w:numId="26" w16cid:durableId="817847259">
    <w:abstractNumId w:val="1"/>
    <w:lvlOverride w:ilvl="0">
      <w:startOverride w:val="1"/>
    </w:lvlOverride>
  </w:num>
  <w:num w:numId="27" w16cid:durableId="161243575">
    <w:abstractNumId w:val="1"/>
    <w:lvlOverride w:ilvl="0">
      <w:startOverride w:val="1"/>
    </w:lvlOverride>
  </w:num>
  <w:num w:numId="28" w16cid:durableId="292911188">
    <w:abstractNumId w:val="1"/>
    <w:lvlOverride w:ilvl="0">
      <w:startOverride w:val="1"/>
    </w:lvlOverride>
  </w:num>
  <w:num w:numId="29" w16cid:durableId="799417900">
    <w:abstractNumId w:val="1"/>
    <w:lvlOverride w:ilvl="0">
      <w:startOverride w:val="1"/>
    </w:lvlOverride>
  </w:num>
  <w:num w:numId="30" w16cid:durableId="890189488">
    <w:abstractNumId w:val="1"/>
    <w:lvlOverride w:ilvl="0">
      <w:startOverride w:val="1"/>
    </w:lvlOverride>
  </w:num>
  <w:num w:numId="31" w16cid:durableId="1556505805">
    <w:abstractNumId w:val="3"/>
  </w:num>
  <w:num w:numId="32" w16cid:durableId="1711952122">
    <w:abstractNumId w:val="1"/>
    <w:lvlOverride w:ilvl="0">
      <w:startOverride w:val="1"/>
    </w:lvlOverride>
  </w:num>
  <w:num w:numId="33" w16cid:durableId="1927879103">
    <w:abstractNumId w:val="7"/>
  </w:num>
  <w:num w:numId="34" w16cid:durableId="457649643">
    <w:abstractNumId w:val="0"/>
    <w:lvlOverride w:ilvl="0">
      <w:startOverride w:val="1"/>
    </w:lvlOverride>
  </w:num>
  <w:num w:numId="35" w16cid:durableId="761874527">
    <w:abstractNumId w:val="9"/>
  </w:num>
  <w:num w:numId="36" w16cid:durableId="195121105">
    <w:abstractNumId w:val="4"/>
    <w:lvlOverride w:ilvl="0">
      <w:startOverride w:val="1"/>
    </w:lvlOverride>
  </w:num>
  <w:num w:numId="37" w16cid:durableId="650793746">
    <w:abstractNumId w:val="4"/>
    <w:lvlOverride w:ilvl="0">
      <w:startOverride w:val="1"/>
    </w:lvlOverride>
  </w:num>
  <w:num w:numId="38" w16cid:durableId="633482005">
    <w:abstractNumId w:val="4"/>
    <w:lvlOverride w:ilvl="0">
      <w:startOverride w:val="1"/>
    </w:lvlOverride>
  </w:num>
  <w:num w:numId="39" w16cid:durableId="1293632085">
    <w:abstractNumId w:val="6"/>
  </w:num>
  <w:num w:numId="40" w16cid:durableId="1508902858">
    <w:abstractNumId w:val="11"/>
  </w:num>
  <w:num w:numId="41" w16cid:durableId="783503330">
    <w:abstractNumId w:val="1"/>
  </w:num>
  <w:num w:numId="42" w16cid:durableId="29511241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Beliveau, Alexandra">
    <w15:presenceInfo w15:providerId="None" w15:userId="Beliveau, Alexand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711"/>
    <w:rsid w:val="0000023B"/>
    <w:rsid w:val="00000666"/>
    <w:rsid w:val="0000069D"/>
    <w:rsid w:val="000006D8"/>
    <w:rsid w:val="00000DE5"/>
    <w:rsid w:val="00000E11"/>
    <w:rsid w:val="00000F22"/>
    <w:rsid w:val="000011DE"/>
    <w:rsid w:val="0000132D"/>
    <w:rsid w:val="000013AA"/>
    <w:rsid w:val="000013B5"/>
    <w:rsid w:val="000016D1"/>
    <w:rsid w:val="000016DA"/>
    <w:rsid w:val="000018FB"/>
    <w:rsid w:val="0000240F"/>
    <w:rsid w:val="00002597"/>
    <w:rsid w:val="00002767"/>
    <w:rsid w:val="000027B7"/>
    <w:rsid w:val="00002B68"/>
    <w:rsid w:val="00002CA8"/>
    <w:rsid w:val="0000300C"/>
    <w:rsid w:val="00003199"/>
    <w:rsid w:val="00003293"/>
    <w:rsid w:val="00003423"/>
    <w:rsid w:val="0000350A"/>
    <w:rsid w:val="000035D9"/>
    <w:rsid w:val="000039EF"/>
    <w:rsid w:val="00003C8A"/>
    <w:rsid w:val="00003CF4"/>
    <w:rsid w:val="00004100"/>
    <w:rsid w:val="000046D4"/>
    <w:rsid w:val="00004718"/>
    <w:rsid w:val="00004A3A"/>
    <w:rsid w:val="00004D6E"/>
    <w:rsid w:val="00004F7D"/>
    <w:rsid w:val="00005232"/>
    <w:rsid w:val="0000536B"/>
    <w:rsid w:val="000054D5"/>
    <w:rsid w:val="000054EB"/>
    <w:rsid w:val="0000559E"/>
    <w:rsid w:val="00005C56"/>
    <w:rsid w:val="00005CA9"/>
    <w:rsid w:val="00005E61"/>
    <w:rsid w:val="00005F13"/>
    <w:rsid w:val="00005F48"/>
    <w:rsid w:val="0000641A"/>
    <w:rsid w:val="00006AE6"/>
    <w:rsid w:val="00006C8F"/>
    <w:rsid w:val="00006D3E"/>
    <w:rsid w:val="00006F17"/>
    <w:rsid w:val="00007009"/>
    <w:rsid w:val="00007734"/>
    <w:rsid w:val="000077E6"/>
    <w:rsid w:val="0000794A"/>
    <w:rsid w:val="00007A33"/>
    <w:rsid w:val="00007FB3"/>
    <w:rsid w:val="00007FE4"/>
    <w:rsid w:val="0001007F"/>
    <w:rsid w:val="00010141"/>
    <w:rsid w:val="000101D5"/>
    <w:rsid w:val="000104C0"/>
    <w:rsid w:val="00010939"/>
    <w:rsid w:val="00010CC7"/>
    <w:rsid w:val="00011205"/>
    <w:rsid w:val="00011263"/>
    <w:rsid w:val="000115C7"/>
    <w:rsid w:val="0001190A"/>
    <w:rsid w:val="00011A19"/>
    <w:rsid w:val="00012127"/>
    <w:rsid w:val="00012331"/>
    <w:rsid w:val="000124EB"/>
    <w:rsid w:val="00012769"/>
    <w:rsid w:val="00012958"/>
    <w:rsid w:val="0001296F"/>
    <w:rsid w:val="00012E92"/>
    <w:rsid w:val="000131A4"/>
    <w:rsid w:val="000132A9"/>
    <w:rsid w:val="0001333A"/>
    <w:rsid w:val="0001358B"/>
    <w:rsid w:val="0001374F"/>
    <w:rsid w:val="000138FC"/>
    <w:rsid w:val="00013B32"/>
    <w:rsid w:val="00013D6E"/>
    <w:rsid w:val="00013DAD"/>
    <w:rsid w:val="00013EDA"/>
    <w:rsid w:val="00013F17"/>
    <w:rsid w:val="00014067"/>
    <w:rsid w:val="000140C2"/>
    <w:rsid w:val="000142DD"/>
    <w:rsid w:val="00014326"/>
    <w:rsid w:val="00014396"/>
    <w:rsid w:val="0001444C"/>
    <w:rsid w:val="0001453E"/>
    <w:rsid w:val="00014F49"/>
    <w:rsid w:val="00015049"/>
    <w:rsid w:val="0001536F"/>
    <w:rsid w:val="0001560E"/>
    <w:rsid w:val="000156B7"/>
    <w:rsid w:val="000157F5"/>
    <w:rsid w:val="00015875"/>
    <w:rsid w:val="00016471"/>
    <w:rsid w:val="00016581"/>
    <w:rsid w:val="00016782"/>
    <w:rsid w:val="00016A5A"/>
    <w:rsid w:val="00016AA0"/>
    <w:rsid w:val="00016C89"/>
    <w:rsid w:val="00016D94"/>
    <w:rsid w:val="00016F58"/>
    <w:rsid w:val="00016F61"/>
    <w:rsid w:val="00016F83"/>
    <w:rsid w:val="00017441"/>
    <w:rsid w:val="00017545"/>
    <w:rsid w:val="000175B4"/>
    <w:rsid w:val="00017750"/>
    <w:rsid w:val="000178A0"/>
    <w:rsid w:val="00017984"/>
    <w:rsid w:val="000179F9"/>
    <w:rsid w:val="00017DC4"/>
    <w:rsid w:val="00017FBF"/>
    <w:rsid w:val="000200FC"/>
    <w:rsid w:val="000202AD"/>
    <w:rsid w:val="0002040E"/>
    <w:rsid w:val="000208AA"/>
    <w:rsid w:val="000208CF"/>
    <w:rsid w:val="00020CAE"/>
    <w:rsid w:val="00020D6A"/>
    <w:rsid w:val="00021B55"/>
    <w:rsid w:val="00021B66"/>
    <w:rsid w:val="00021E13"/>
    <w:rsid w:val="00021E60"/>
    <w:rsid w:val="00022161"/>
    <w:rsid w:val="000223F7"/>
    <w:rsid w:val="000226C6"/>
    <w:rsid w:val="00022C9B"/>
    <w:rsid w:val="00022D5E"/>
    <w:rsid w:val="00022E08"/>
    <w:rsid w:val="00023502"/>
    <w:rsid w:val="00023942"/>
    <w:rsid w:val="000239EA"/>
    <w:rsid w:val="00023B33"/>
    <w:rsid w:val="0002416F"/>
    <w:rsid w:val="0002481C"/>
    <w:rsid w:val="00024906"/>
    <w:rsid w:val="00024BAD"/>
    <w:rsid w:val="000255CF"/>
    <w:rsid w:val="0002580D"/>
    <w:rsid w:val="000259AD"/>
    <w:rsid w:val="00025C9C"/>
    <w:rsid w:val="00025D02"/>
    <w:rsid w:val="00025E99"/>
    <w:rsid w:val="00025EB3"/>
    <w:rsid w:val="00025FB9"/>
    <w:rsid w:val="0002600D"/>
    <w:rsid w:val="000260A6"/>
    <w:rsid w:val="000261ED"/>
    <w:rsid w:val="000262BC"/>
    <w:rsid w:val="000263F8"/>
    <w:rsid w:val="00026FB7"/>
    <w:rsid w:val="00027020"/>
    <w:rsid w:val="0002721A"/>
    <w:rsid w:val="00027375"/>
    <w:rsid w:val="000274AF"/>
    <w:rsid w:val="000275D8"/>
    <w:rsid w:val="000277AD"/>
    <w:rsid w:val="00027841"/>
    <w:rsid w:val="00027986"/>
    <w:rsid w:val="0003002C"/>
    <w:rsid w:val="0003025C"/>
    <w:rsid w:val="00030432"/>
    <w:rsid w:val="00030501"/>
    <w:rsid w:val="00030C87"/>
    <w:rsid w:val="00030E25"/>
    <w:rsid w:val="00030E4F"/>
    <w:rsid w:val="00031028"/>
    <w:rsid w:val="000312C4"/>
    <w:rsid w:val="00031327"/>
    <w:rsid w:val="000313B8"/>
    <w:rsid w:val="00031EB5"/>
    <w:rsid w:val="00031F63"/>
    <w:rsid w:val="00032153"/>
    <w:rsid w:val="000326CC"/>
    <w:rsid w:val="00032A53"/>
    <w:rsid w:val="00032B0F"/>
    <w:rsid w:val="00032E89"/>
    <w:rsid w:val="00032FA8"/>
    <w:rsid w:val="000336C0"/>
    <w:rsid w:val="0003374F"/>
    <w:rsid w:val="000337E5"/>
    <w:rsid w:val="00033D8B"/>
    <w:rsid w:val="00034274"/>
    <w:rsid w:val="0003432E"/>
    <w:rsid w:val="0003439B"/>
    <w:rsid w:val="000345BA"/>
    <w:rsid w:val="000346C9"/>
    <w:rsid w:val="000347FB"/>
    <w:rsid w:val="00034BCA"/>
    <w:rsid w:val="00034C4C"/>
    <w:rsid w:val="00034C57"/>
    <w:rsid w:val="00034DC8"/>
    <w:rsid w:val="00034F08"/>
    <w:rsid w:val="00034F0A"/>
    <w:rsid w:val="00034FCC"/>
    <w:rsid w:val="00035125"/>
    <w:rsid w:val="000355D9"/>
    <w:rsid w:val="00035B4D"/>
    <w:rsid w:val="00035CF9"/>
    <w:rsid w:val="00036163"/>
    <w:rsid w:val="000362E5"/>
    <w:rsid w:val="00036743"/>
    <w:rsid w:val="00036D5C"/>
    <w:rsid w:val="00036E97"/>
    <w:rsid w:val="00036F19"/>
    <w:rsid w:val="000378AA"/>
    <w:rsid w:val="00037C89"/>
    <w:rsid w:val="00037D1A"/>
    <w:rsid w:val="00040072"/>
    <w:rsid w:val="0004010B"/>
    <w:rsid w:val="00040353"/>
    <w:rsid w:val="000407CF"/>
    <w:rsid w:val="000407EB"/>
    <w:rsid w:val="00040988"/>
    <w:rsid w:val="00040A95"/>
    <w:rsid w:val="00040B5C"/>
    <w:rsid w:val="00040D22"/>
    <w:rsid w:val="00040DEE"/>
    <w:rsid w:val="00040EB6"/>
    <w:rsid w:val="00040EE5"/>
    <w:rsid w:val="00040F07"/>
    <w:rsid w:val="0004109A"/>
    <w:rsid w:val="000411B3"/>
    <w:rsid w:val="0004134A"/>
    <w:rsid w:val="0004142E"/>
    <w:rsid w:val="0004147C"/>
    <w:rsid w:val="000414EC"/>
    <w:rsid w:val="0004157E"/>
    <w:rsid w:val="00041585"/>
    <w:rsid w:val="00041683"/>
    <w:rsid w:val="00041A5D"/>
    <w:rsid w:val="00041D02"/>
    <w:rsid w:val="00041D24"/>
    <w:rsid w:val="00041DC2"/>
    <w:rsid w:val="00041F38"/>
    <w:rsid w:val="00042248"/>
    <w:rsid w:val="00042486"/>
    <w:rsid w:val="000426FE"/>
    <w:rsid w:val="00042F83"/>
    <w:rsid w:val="00043557"/>
    <w:rsid w:val="0004369F"/>
    <w:rsid w:val="00043BD9"/>
    <w:rsid w:val="00043C41"/>
    <w:rsid w:val="00043DE4"/>
    <w:rsid w:val="00043E05"/>
    <w:rsid w:val="00044025"/>
    <w:rsid w:val="00044257"/>
    <w:rsid w:val="000442BF"/>
    <w:rsid w:val="0004440A"/>
    <w:rsid w:val="000445B1"/>
    <w:rsid w:val="000445EB"/>
    <w:rsid w:val="0004486C"/>
    <w:rsid w:val="00044D10"/>
    <w:rsid w:val="00044FC7"/>
    <w:rsid w:val="000451D1"/>
    <w:rsid w:val="0004532B"/>
    <w:rsid w:val="00045BC2"/>
    <w:rsid w:val="00045C52"/>
    <w:rsid w:val="00045ED1"/>
    <w:rsid w:val="000460D5"/>
    <w:rsid w:val="00046353"/>
    <w:rsid w:val="0004672E"/>
    <w:rsid w:val="000468FE"/>
    <w:rsid w:val="00046B40"/>
    <w:rsid w:val="00046B4F"/>
    <w:rsid w:val="00046F5E"/>
    <w:rsid w:val="00047046"/>
    <w:rsid w:val="00047348"/>
    <w:rsid w:val="0004745D"/>
    <w:rsid w:val="000476BE"/>
    <w:rsid w:val="00047F0F"/>
    <w:rsid w:val="00047FA9"/>
    <w:rsid w:val="0005002E"/>
    <w:rsid w:val="0005037F"/>
    <w:rsid w:val="000504B8"/>
    <w:rsid w:val="00050D00"/>
    <w:rsid w:val="00050FC7"/>
    <w:rsid w:val="000510F2"/>
    <w:rsid w:val="00051270"/>
    <w:rsid w:val="000513CD"/>
    <w:rsid w:val="00051401"/>
    <w:rsid w:val="000515D7"/>
    <w:rsid w:val="000515EA"/>
    <w:rsid w:val="000516FF"/>
    <w:rsid w:val="000518C0"/>
    <w:rsid w:val="00051A06"/>
    <w:rsid w:val="00051A72"/>
    <w:rsid w:val="000520EC"/>
    <w:rsid w:val="00052F3E"/>
    <w:rsid w:val="00053005"/>
    <w:rsid w:val="00053549"/>
    <w:rsid w:val="0005377D"/>
    <w:rsid w:val="000539DB"/>
    <w:rsid w:val="000539EE"/>
    <w:rsid w:val="00053A01"/>
    <w:rsid w:val="00053A75"/>
    <w:rsid w:val="00053A9D"/>
    <w:rsid w:val="00053BA6"/>
    <w:rsid w:val="00053C62"/>
    <w:rsid w:val="00053E2F"/>
    <w:rsid w:val="00053EF1"/>
    <w:rsid w:val="00054379"/>
    <w:rsid w:val="000548C3"/>
    <w:rsid w:val="00054BAD"/>
    <w:rsid w:val="00054D99"/>
    <w:rsid w:val="00054EC4"/>
    <w:rsid w:val="00054F24"/>
    <w:rsid w:val="00054F52"/>
    <w:rsid w:val="000551BD"/>
    <w:rsid w:val="0005531A"/>
    <w:rsid w:val="000553C0"/>
    <w:rsid w:val="000554CD"/>
    <w:rsid w:val="00055587"/>
    <w:rsid w:val="000555AE"/>
    <w:rsid w:val="000557CC"/>
    <w:rsid w:val="00055B97"/>
    <w:rsid w:val="00055DA2"/>
    <w:rsid w:val="00055F8F"/>
    <w:rsid w:val="0005603C"/>
    <w:rsid w:val="00056135"/>
    <w:rsid w:val="0005623F"/>
    <w:rsid w:val="000562CE"/>
    <w:rsid w:val="000563F0"/>
    <w:rsid w:val="00056770"/>
    <w:rsid w:val="00056BCD"/>
    <w:rsid w:val="00056D8F"/>
    <w:rsid w:val="00056EC5"/>
    <w:rsid w:val="0005712F"/>
    <w:rsid w:val="0005739D"/>
    <w:rsid w:val="0005755D"/>
    <w:rsid w:val="0005766D"/>
    <w:rsid w:val="0005779A"/>
    <w:rsid w:val="00057A03"/>
    <w:rsid w:val="00060230"/>
    <w:rsid w:val="000603E1"/>
    <w:rsid w:val="000605A5"/>
    <w:rsid w:val="0006077B"/>
    <w:rsid w:val="00060A58"/>
    <w:rsid w:val="00060B3C"/>
    <w:rsid w:val="00060C37"/>
    <w:rsid w:val="00060F42"/>
    <w:rsid w:val="00061415"/>
    <w:rsid w:val="00061762"/>
    <w:rsid w:val="00061A10"/>
    <w:rsid w:val="0006241F"/>
    <w:rsid w:val="00062769"/>
    <w:rsid w:val="000629A8"/>
    <w:rsid w:val="000629EA"/>
    <w:rsid w:val="00062B5A"/>
    <w:rsid w:val="00062BF0"/>
    <w:rsid w:val="00062CEC"/>
    <w:rsid w:val="00062D09"/>
    <w:rsid w:val="000632F0"/>
    <w:rsid w:val="0006357F"/>
    <w:rsid w:val="00063605"/>
    <w:rsid w:val="00063985"/>
    <w:rsid w:val="00063AF6"/>
    <w:rsid w:val="00063C24"/>
    <w:rsid w:val="00063C46"/>
    <w:rsid w:val="00063C55"/>
    <w:rsid w:val="00063C80"/>
    <w:rsid w:val="00063F36"/>
    <w:rsid w:val="0006404A"/>
    <w:rsid w:val="00064226"/>
    <w:rsid w:val="0006427A"/>
    <w:rsid w:val="000642CA"/>
    <w:rsid w:val="00064590"/>
    <w:rsid w:val="00064802"/>
    <w:rsid w:val="0006487E"/>
    <w:rsid w:val="00064BAC"/>
    <w:rsid w:val="00064ED5"/>
    <w:rsid w:val="00064FE0"/>
    <w:rsid w:val="00065189"/>
    <w:rsid w:val="0006586E"/>
    <w:rsid w:val="000658ED"/>
    <w:rsid w:val="000658FC"/>
    <w:rsid w:val="00065AF5"/>
    <w:rsid w:val="000661E8"/>
    <w:rsid w:val="0006629D"/>
    <w:rsid w:val="00066418"/>
    <w:rsid w:val="000664F6"/>
    <w:rsid w:val="00066626"/>
    <w:rsid w:val="00066779"/>
    <w:rsid w:val="000667A1"/>
    <w:rsid w:val="0006688F"/>
    <w:rsid w:val="00066DCB"/>
    <w:rsid w:val="00066EC5"/>
    <w:rsid w:val="00067077"/>
    <w:rsid w:val="00067EF9"/>
    <w:rsid w:val="00067F30"/>
    <w:rsid w:val="00070178"/>
    <w:rsid w:val="0007028E"/>
    <w:rsid w:val="000702AE"/>
    <w:rsid w:val="000702BC"/>
    <w:rsid w:val="000703D0"/>
    <w:rsid w:val="000703ED"/>
    <w:rsid w:val="00070500"/>
    <w:rsid w:val="0007062A"/>
    <w:rsid w:val="00070A58"/>
    <w:rsid w:val="00070B0F"/>
    <w:rsid w:val="000710A6"/>
    <w:rsid w:val="000710CD"/>
    <w:rsid w:val="00071138"/>
    <w:rsid w:val="0007126B"/>
    <w:rsid w:val="00071319"/>
    <w:rsid w:val="000713C2"/>
    <w:rsid w:val="0007149D"/>
    <w:rsid w:val="00071531"/>
    <w:rsid w:val="000716E0"/>
    <w:rsid w:val="00071810"/>
    <w:rsid w:val="0007195B"/>
    <w:rsid w:val="00071A59"/>
    <w:rsid w:val="00071A67"/>
    <w:rsid w:val="00071C97"/>
    <w:rsid w:val="00072458"/>
    <w:rsid w:val="00072488"/>
    <w:rsid w:val="00072673"/>
    <w:rsid w:val="000726A5"/>
    <w:rsid w:val="00072884"/>
    <w:rsid w:val="00072911"/>
    <w:rsid w:val="00072A3A"/>
    <w:rsid w:val="00072AE9"/>
    <w:rsid w:val="00072B43"/>
    <w:rsid w:val="00072B99"/>
    <w:rsid w:val="00072C37"/>
    <w:rsid w:val="00072D4A"/>
    <w:rsid w:val="00072DA2"/>
    <w:rsid w:val="00072FC0"/>
    <w:rsid w:val="00073195"/>
    <w:rsid w:val="000733C6"/>
    <w:rsid w:val="000734B2"/>
    <w:rsid w:val="0007372B"/>
    <w:rsid w:val="00073A89"/>
    <w:rsid w:val="00073B88"/>
    <w:rsid w:val="00073BA6"/>
    <w:rsid w:val="000741D7"/>
    <w:rsid w:val="00074312"/>
    <w:rsid w:val="0007438D"/>
    <w:rsid w:val="00074400"/>
    <w:rsid w:val="000749B3"/>
    <w:rsid w:val="00074F2A"/>
    <w:rsid w:val="000750DC"/>
    <w:rsid w:val="00075203"/>
    <w:rsid w:val="00075212"/>
    <w:rsid w:val="000754BE"/>
    <w:rsid w:val="00075608"/>
    <w:rsid w:val="00075A69"/>
    <w:rsid w:val="00075C5B"/>
    <w:rsid w:val="000761ED"/>
    <w:rsid w:val="000763B9"/>
    <w:rsid w:val="0007657A"/>
    <w:rsid w:val="000766B0"/>
    <w:rsid w:val="000766E5"/>
    <w:rsid w:val="000769FE"/>
    <w:rsid w:val="00076B14"/>
    <w:rsid w:val="00076D61"/>
    <w:rsid w:val="000772EF"/>
    <w:rsid w:val="00077A52"/>
    <w:rsid w:val="00077AA3"/>
    <w:rsid w:val="00077AB8"/>
    <w:rsid w:val="00077C1D"/>
    <w:rsid w:val="00077D84"/>
    <w:rsid w:val="000800E9"/>
    <w:rsid w:val="00080453"/>
    <w:rsid w:val="00080522"/>
    <w:rsid w:val="0008058F"/>
    <w:rsid w:val="000805D5"/>
    <w:rsid w:val="0008088D"/>
    <w:rsid w:val="00080A3C"/>
    <w:rsid w:val="00080DDE"/>
    <w:rsid w:val="000815DF"/>
    <w:rsid w:val="000824BB"/>
    <w:rsid w:val="000827A8"/>
    <w:rsid w:val="000829CB"/>
    <w:rsid w:val="00082C21"/>
    <w:rsid w:val="000830A4"/>
    <w:rsid w:val="000833F1"/>
    <w:rsid w:val="000836E1"/>
    <w:rsid w:val="000841F6"/>
    <w:rsid w:val="0008423B"/>
    <w:rsid w:val="00084606"/>
    <w:rsid w:val="00084E94"/>
    <w:rsid w:val="00084FFE"/>
    <w:rsid w:val="000853DF"/>
    <w:rsid w:val="00085587"/>
    <w:rsid w:val="0008569A"/>
    <w:rsid w:val="00085D66"/>
    <w:rsid w:val="00085FF2"/>
    <w:rsid w:val="00086274"/>
    <w:rsid w:val="000862B2"/>
    <w:rsid w:val="000864A7"/>
    <w:rsid w:val="000867BF"/>
    <w:rsid w:val="000868E3"/>
    <w:rsid w:val="00086BCC"/>
    <w:rsid w:val="00086C23"/>
    <w:rsid w:val="00086EB0"/>
    <w:rsid w:val="00087594"/>
    <w:rsid w:val="0008763C"/>
    <w:rsid w:val="0008765F"/>
    <w:rsid w:val="00087817"/>
    <w:rsid w:val="00087B26"/>
    <w:rsid w:val="00087BB6"/>
    <w:rsid w:val="00087BDF"/>
    <w:rsid w:val="00090228"/>
    <w:rsid w:val="0009050F"/>
    <w:rsid w:val="00090516"/>
    <w:rsid w:val="000905EB"/>
    <w:rsid w:val="00090681"/>
    <w:rsid w:val="000908A9"/>
    <w:rsid w:val="00090943"/>
    <w:rsid w:val="0009098F"/>
    <w:rsid w:val="00090A97"/>
    <w:rsid w:val="00090B5F"/>
    <w:rsid w:val="00090CFA"/>
    <w:rsid w:val="00090E78"/>
    <w:rsid w:val="00090EE5"/>
    <w:rsid w:val="000910BA"/>
    <w:rsid w:val="0009134B"/>
    <w:rsid w:val="00091F5D"/>
    <w:rsid w:val="00092255"/>
    <w:rsid w:val="000925F5"/>
    <w:rsid w:val="00092A4F"/>
    <w:rsid w:val="00092A83"/>
    <w:rsid w:val="00092BF1"/>
    <w:rsid w:val="00092D08"/>
    <w:rsid w:val="00092FCA"/>
    <w:rsid w:val="000932E6"/>
    <w:rsid w:val="00093320"/>
    <w:rsid w:val="00093742"/>
    <w:rsid w:val="00093916"/>
    <w:rsid w:val="000939EC"/>
    <w:rsid w:val="00093A53"/>
    <w:rsid w:val="00094039"/>
    <w:rsid w:val="0009403B"/>
    <w:rsid w:val="00094070"/>
    <w:rsid w:val="000942A5"/>
    <w:rsid w:val="000942AE"/>
    <w:rsid w:val="000944A8"/>
    <w:rsid w:val="000945F7"/>
    <w:rsid w:val="00094670"/>
    <w:rsid w:val="000946C2"/>
    <w:rsid w:val="000946FC"/>
    <w:rsid w:val="00094791"/>
    <w:rsid w:val="000948F9"/>
    <w:rsid w:val="00094C06"/>
    <w:rsid w:val="00094F40"/>
    <w:rsid w:val="0009506D"/>
    <w:rsid w:val="000951A9"/>
    <w:rsid w:val="00095273"/>
    <w:rsid w:val="000955FD"/>
    <w:rsid w:val="000955FF"/>
    <w:rsid w:val="00095651"/>
    <w:rsid w:val="0009571D"/>
    <w:rsid w:val="00095B07"/>
    <w:rsid w:val="00095BFE"/>
    <w:rsid w:val="00095EA6"/>
    <w:rsid w:val="00096177"/>
    <w:rsid w:val="000963D2"/>
    <w:rsid w:val="000963FF"/>
    <w:rsid w:val="000967D0"/>
    <w:rsid w:val="00096925"/>
    <w:rsid w:val="00096970"/>
    <w:rsid w:val="0009697F"/>
    <w:rsid w:val="00096E5F"/>
    <w:rsid w:val="00096EC9"/>
    <w:rsid w:val="00096F98"/>
    <w:rsid w:val="00097025"/>
    <w:rsid w:val="0009716C"/>
    <w:rsid w:val="00097260"/>
    <w:rsid w:val="0009761C"/>
    <w:rsid w:val="00097AE9"/>
    <w:rsid w:val="000A019B"/>
    <w:rsid w:val="000A0556"/>
    <w:rsid w:val="000A0768"/>
    <w:rsid w:val="000A0A0D"/>
    <w:rsid w:val="000A0AB8"/>
    <w:rsid w:val="000A0BFF"/>
    <w:rsid w:val="000A0CA1"/>
    <w:rsid w:val="000A1207"/>
    <w:rsid w:val="000A133A"/>
    <w:rsid w:val="000A159D"/>
    <w:rsid w:val="000A1A1C"/>
    <w:rsid w:val="000A1AB0"/>
    <w:rsid w:val="000A1D12"/>
    <w:rsid w:val="000A1DC2"/>
    <w:rsid w:val="000A1DED"/>
    <w:rsid w:val="000A1FB0"/>
    <w:rsid w:val="000A20AA"/>
    <w:rsid w:val="000A2114"/>
    <w:rsid w:val="000A2372"/>
    <w:rsid w:val="000A2C55"/>
    <w:rsid w:val="000A2E68"/>
    <w:rsid w:val="000A34CE"/>
    <w:rsid w:val="000A375B"/>
    <w:rsid w:val="000A377D"/>
    <w:rsid w:val="000A3EB3"/>
    <w:rsid w:val="000A3F2C"/>
    <w:rsid w:val="000A4283"/>
    <w:rsid w:val="000A4349"/>
    <w:rsid w:val="000A4369"/>
    <w:rsid w:val="000A472E"/>
    <w:rsid w:val="000A4D15"/>
    <w:rsid w:val="000A4EB5"/>
    <w:rsid w:val="000A507B"/>
    <w:rsid w:val="000A5185"/>
    <w:rsid w:val="000A5223"/>
    <w:rsid w:val="000A525D"/>
    <w:rsid w:val="000A5305"/>
    <w:rsid w:val="000A5726"/>
    <w:rsid w:val="000A5946"/>
    <w:rsid w:val="000A5C92"/>
    <w:rsid w:val="000A5EBA"/>
    <w:rsid w:val="000A62A6"/>
    <w:rsid w:val="000A6A1E"/>
    <w:rsid w:val="000A6C83"/>
    <w:rsid w:val="000A6DF2"/>
    <w:rsid w:val="000A7109"/>
    <w:rsid w:val="000A749D"/>
    <w:rsid w:val="000A7699"/>
    <w:rsid w:val="000A79ED"/>
    <w:rsid w:val="000A7BD5"/>
    <w:rsid w:val="000A7C73"/>
    <w:rsid w:val="000B0225"/>
    <w:rsid w:val="000B0713"/>
    <w:rsid w:val="000B0777"/>
    <w:rsid w:val="000B09D9"/>
    <w:rsid w:val="000B0E0A"/>
    <w:rsid w:val="000B0E7F"/>
    <w:rsid w:val="000B111E"/>
    <w:rsid w:val="000B113D"/>
    <w:rsid w:val="000B1344"/>
    <w:rsid w:val="000B151A"/>
    <w:rsid w:val="000B1A19"/>
    <w:rsid w:val="000B1B74"/>
    <w:rsid w:val="000B1DBC"/>
    <w:rsid w:val="000B2010"/>
    <w:rsid w:val="000B21DF"/>
    <w:rsid w:val="000B2229"/>
    <w:rsid w:val="000B222A"/>
    <w:rsid w:val="000B22BA"/>
    <w:rsid w:val="000B2BA0"/>
    <w:rsid w:val="000B2BD6"/>
    <w:rsid w:val="000B2BE5"/>
    <w:rsid w:val="000B2C26"/>
    <w:rsid w:val="000B2CB7"/>
    <w:rsid w:val="000B2FE5"/>
    <w:rsid w:val="000B3224"/>
    <w:rsid w:val="000B348D"/>
    <w:rsid w:val="000B34DF"/>
    <w:rsid w:val="000B37A3"/>
    <w:rsid w:val="000B3A26"/>
    <w:rsid w:val="000B3B8F"/>
    <w:rsid w:val="000B3F46"/>
    <w:rsid w:val="000B414D"/>
    <w:rsid w:val="000B41E4"/>
    <w:rsid w:val="000B4292"/>
    <w:rsid w:val="000B4724"/>
    <w:rsid w:val="000B4766"/>
    <w:rsid w:val="000B4B1E"/>
    <w:rsid w:val="000B4D53"/>
    <w:rsid w:val="000B4D92"/>
    <w:rsid w:val="000B4F78"/>
    <w:rsid w:val="000B5442"/>
    <w:rsid w:val="000B582F"/>
    <w:rsid w:val="000B58A9"/>
    <w:rsid w:val="000B591F"/>
    <w:rsid w:val="000B59D0"/>
    <w:rsid w:val="000B5B72"/>
    <w:rsid w:val="000B5C07"/>
    <w:rsid w:val="000B5D15"/>
    <w:rsid w:val="000B5E16"/>
    <w:rsid w:val="000B5E32"/>
    <w:rsid w:val="000B6517"/>
    <w:rsid w:val="000B680A"/>
    <w:rsid w:val="000B6A1C"/>
    <w:rsid w:val="000B6D17"/>
    <w:rsid w:val="000B6EDB"/>
    <w:rsid w:val="000B6F8A"/>
    <w:rsid w:val="000B7291"/>
    <w:rsid w:val="000B755E"/>
    <w:rsid w:val="000C001C"/>
    <w:rsid w:val="000C0150"/>
    <w:rsid w:val="000C06F3"/>
    <w:rsid w:val="000C0840"/>
    <w:rsid w:val="000C097D"/>
    <w:rsid w:val="000C0E5E"/>
    <w:rsid w:val="000C0F11"/>
    <w:rsid w:val="000C11B8"/>
    <w:rsid w:val="000C16C2"/>
    <w:rsid w:val="000C16C8"/>
    <w:rsid w:val="000C17A6"/>
    <w:rsid w:val="000C1A57"/>
    <w:rsid w:val="000C1C49"/>
    <w:rsid w:val="000C1D69"/>
    <w:rsid w:val="000C2173"/>
    <w:rsid w:val="000C2BB8"/>
    <w:rsid w:val="000C2BCA"/>
    <w:rsid w:val="000C2D02"/>
    <w:rsid w:val="000C3002"/>
    <w:rsid w:val="000C303D"/>
    <w:rsid w:val="000C32B0"/>
    <w:rsid w:val="000C3C45"/>
    <w:rsid w:val="000C3DEC"/>
    <w:rsid w:val="000C3F9B"/>
    <w:rsid w:val="000C3FA5"/>
    <w:rsid w:val="000C4038"/>
    <w:rsid w:val="000C4183"/>
    <w:rsid w:val="000C43F5"/>
    <w:rsid w:val="000C4762"/>
    <w:rsid w:val="000C482A"/>
    <w:rsid w:val="000C48C5"/>
    <w:rsid w:val="000C4EC1"/>
    <w:rsid w:val="000C4F6D"/>
    <w:rsid w:val="000C5533"/>
    <w:rsid w:val="000C5923"/>
    <w:rsid w:val="000C6294"/>
    <w:rsid w:val="000C6333"/>
    <w:rsid w:val="000C641C"/>
    <w:rsid w:val="000C651E"/>
    <w:rsid w:val="000C690B"/>
    <w:rsid w:val="000C6F3E"/>
    <w:rsid w:val="000C6FF1"/>
    <w:rsid w:val="000C713D"/>
    <w:rsid w:val="000C72D6"/>
    <w:rsid w:val="000C75C6"/>
    <w:rsid w:val="000C7815"/>
    <w:rsid w:val="000C781D"/>
    <w:rsid w:val="000C7881"/>
    <w:rsid w:val="000C7AE4"/>
    <w:rsid w:val="000C7B41"/>
    <w:rsid w:val="000C7B4E"/>
    <w:rsid w:val="000C7E2C"/>
    <w:rsid w:val="000D00CC"/>
    <w:rsid w:val="000D02A8"/>
    <w:rsid w:val="000D0578"/>
    <w:rsid w:val="000D06A9"/>
    <w:rsid w:val="000D07D1"/>
    <w:rsid w:val="000D08C3"/>
    <w:rsid w:val="000D08DD"/>
    <w:rsid w:val="000D0FC8"/>
    <w:rsid w:val="000D1344"/>
    <w:rsid w:val="000D1564"/>
    <w:rsid w:val="000D1796"/>
    <w:rsid w:val="000D1AD7"/>
    <w:rsid w:val="000D1D29"/>
    <w:rsid w:val="000D1EED"/>
    <w:rsid w:val="000D221E"/>
    <w:rsid w:val="000D24C8"/>
    <w:rsid w:val="000D2963"/>
    <w:rsid w:val="000D2A7D"/>
    <w:rsid w:val="000D3441"/>
    <w:rsid w:val="000D35D7"/>
    <w:rsid w:val="000D387C"/>
    <w:rsid w:val="000D40DF"/>
    <w:rsid w:val="000D41C8"/>
    <w:rsid w:val="000D41DD"/>
    <w:rsid w:val="000D425B"/>
    <w:rsid w:val="000D42A4"/>
    <w:rsid w:val="000D4432"/>
    <w:rsid w:val="000D4911"/>
    <w:rsid w:val="000D4A3A"/>
    <w:rsid w:val="000D4A71"/>
    <w:rsid w:val="000D4E13"/>
    <w:rsid w:val="000D526B"/>
    <w:rsid w:val="000D5364"/>
    <w:rsid w:val="000D55CA"/>
    <w:rsid w:val="000D5DC3"/>
    <w:rsid w:val="000D5E7E"/>
    <w:rsid w:val="000D627E"/>
    <w:rsid w:val="000D6B44"/>
    <w:rsid w:val="000D6BDC"/>
    <w:rsid w:val="000D6C4C"/>
    <w:rsid w:val="000D6C87"/>
    <w:rsid w:val="000D6C94"/>
    <w:rsid w:val="000D6E6B"/>
    <w:rsid w:val="000D6F84"/>
    <w:rsid w:val="000D7175"/>
    <w:rsid w:val="000D731B"/>
    <w:rsid w:val="000D7342"/>
    <w:rsid w:val="000D7513"/>
    <w:rsid w:val="000D7641"/>
    <w:rsid w:val="000D76F2"/>
    <w:rsid w:val="000D7925"/>
    <w:rsid w:val="000D793B"/>
    <w:rsid w:val="000D7B29"/>
    <w:rsid w:val="000D7BCF"/>
    <w:rsid w:val="000D7BE3"/>
    <w:rsid w:val="000D7D4A"/>
    <w:rsid w:val="000E01AD"/>
    <w:rsid w:val="000E01F0"/>
    <w:rsid w:val="000E02EC"/>
    <w:rsid w:val="000E04B3"/>
    <w:rsid w:val="000E0658"/>
    <w:rsid w:val="000E0791"/>
    <w:rsid w:val="000E0AB0"/>
    <w:rsid w:val="000E0B3B"/>
    <w:rsid w:val="000E0B7F"/>
    <w:rsid w:val="000E0B9B"/>
    <w:rsid w:val="000E0BAE"/>
    <w:rsid w:val="000E0C04"/>
    <w:rsid w:val="000E100A"/>
    <w:rsid w:val="000E11C3"/>
    <w:rsid w:val="000E13ED"/>
    <w:rsid w:val="000E140B"/>
    <w:rsid w:val="000E1576"/>
    <w:rsid w:val="000E15F9"/>
    <w:rsid w:val="000E16FD"/>
    <w:rsid w:val="000E1A08"/>
    <w:rsid w:val="000E1C36"/>
    <w:rsid w:val="000E1E31"/>
    <w:rsid w:val="000E1E32"/>
    <w:rsid w:val="000E2006"/>
    <w:rsid w:val="000E210A"/>
    <w:rsid w:val="000E23E4"/>
    <w:rsid w:val="000E243E"/>
    <w:rsid w:val="000E2733"/>
    <w:rsid w:val="000E291D"/>
    <w:rsid w:val="000E2F36"/>
    <w:rsid w:val="000E3160"/>
    <w:rsid w:val="000E375C"/>
    <w:rsid w:val="000E37B3"/>
    <w:rsid w:val="000E3AC8"/>
    <w:rsid w:val="000E3B49"/>
    <w:rsid w:val="000E4130"/>
    <w:rsid w:val="000E4131"/>
    <w:rsid w:val="000E49EB"/>
    <w:rsid w:val="000E4A7E"/>
    <w:rsid w:val="000E4EA0"/>
    <w:rsid w:val="000E4F0C"/>
    <w:rsid w:val="000E4F28"/>
    <w:rsid w:val="000E4FAE"/>
    <w:rsid w:val="000E528C"/>
    <w:rsid w:val="000E55AB"/>
    <w:rsid w:val="000E55B2"/>
    <w:rsid w:val="000E56F7"/>
    <w:rsid w:val="000E590C"/>
    <w:rsid w:val="000E5A5A"/>
    <w:rsid w:val="000E5C36"/>
    <w:rsid w:val="000E5F06"/>
    <w:rsid w:val="000E62EA"/>
    <w:rsid w:val="000E64CD"/>
    <w:rsid w:val="000E67D2"/>
    <w:rsid w:val="000E699B"/>
    <w:rsid w:val="000E6D3A"/>
    <w:rsid w:val="000E6EFF"/>
    <w:rsid w:val="000E6F61"/>
    <w:rsid w:val="000E71AF"/>
    <w:rsid w:val="000E76D2"/>
    <w:rsid w:val="000E7900"/>
    <w:rsid w:val="000E79A6"/>
    <w:rsid w:val="000E7F3C"/>
    <w:rsid w:val="000E7F4E"/>
    <w:rsid w:val="000E7F99"/>
    <w:rsid w:val="000E7FBB"/>
    <w:rsid w:val="000E7FFD"/>
    <w:rsid w:val="000F003A"/>
    <w:rsid w:val="000F007D"/>
    <w:rsid w:val="000F02B6"/>
    <w:rsid w:val="000F0534"/>
    <w:rsid w:val="000F0546"/>
    <w:rsid w:val="000F05DF"/>
    <w:rsid w:val="000F0736"/>
    <w:rsid w:val="000F0BC2"/>
    <w:rsid w:val="000F1030"/>
    <w:rsid w:val="000F11EC"/>
    <w:rsid w:val="000F161D"/>
    <w:rsid w:val="000F1921"/>
    <w:rsid w:val="000F1A1A"/>
    <w:rsid w:val="000F1B73"/>
    <w:rsid w:val="000F1CBA"/>
    <w:rsid w:val="000F1D53"/>
    <w:rsid w:val="000F2245"/>
    <w:rsid w:val="000F237C"/>
    <w:rsid w:val="000F239D"/>
    <w:rsid w:val="000F24B9"/>
    <w:rsid w:val="000F2590"/>
    <w:rsid w:val="000F28AD"/>
    <w:rsid w:val="000F301F"/>
    <w:rsid w:val="000F3212"/>
    <w:rsid w:val="000F3328"/>
    <w:rsid w:val="000F3682"/>
    <w:rsid w:val="000F39F1"/>
    <w:rsid w:val="000F39F4"/>
    <w:rsid w:val="000F3A69"/>
    <w:rsid w:val="000F3F5A"/>
    <w:rsid w:val="000F40D5"/>
    <w:rsid w:val="000F4120"/>
    <w:rsid w:val="000F4178"/>
    <w:rsid w:val="000F44CF"/>
    <w:rsid w:val="000F4684"/>
    <w:rsid w:val="000F4759"/>
    <w:rsid w:val="000F48B0"/>
    <w:rsid w:val="000F4B7D"/>
    <w:rsid w:val="000F4BD8"/>
    <w:rsid w:val="000F4FE0"/>
    <w:rsid w:val="000F5303"/>
    <w:rsid w:val="000F5496"/>
    <w:rsid w:val="000F58F2"/>
    <w:rsid w:val="000F5AAB"/>
    <w:rsid w:val="000F5CFA"/>
    <w:rsid w:val="000F5DC3"/>
    <w:rsid w:val="000F5E12"/>
    <w:rsid w:val="000F64D9"/>
    <w:rsid w:val="000F6501"/>
    <w:rsid w:val="000F67A2"/>
    <w:rsid w:val="000F6D46"/>
    <w:rsid w:val="000F706F"/>
    <w:rsid w:val="000F7099"/>
    <w:rsid w:val="000F71C6"/>
    <w:rsid w:val="000F7265"/>
    <w:rsid w:val="000F7322"/>
    <w:rsid w:val="000F7351"/>
    <w:rsid w:val="000F7421"/>
    <w:rsid w:val="000F77A8"/>
    <w:rsid w:val="000F7B5A"/>
    <w:rsid w:val="000F7D09"/>
    <w:rsid w:val="0010018E"/>
    <w:rsid w:val="00100659"/>
    <w:rsid w:val="00100713"/>
    <w:rsid w:val="00100767"/>
    <w:rsid w:val="00100931"/>
    <w:rsid w:val="00100A18"/>
    <w:rsid w:val="00100B77"/>
    <w:rsid w:val="00100EF6"/>
    <w:rsid w:val="00100FF1"/>
    <w:rsid w:val="0010174A"/>
    <w:rsid w:val="0010223A"/>
    <w:rsid w:val="00102380"/>
    <w:rsid w:val="00102501"/>
    <w:rsid w:val="0010265F"/>
    <w:rsid w:val="001027AF"/>
    <w:rsid w:val="00102816"/>
    <w:rsid w:val="0010287D"/>
    <w:rsid w:val="00102B81"/>
    <w:rsid w:val="00103085"/>
    <w:rsid w:val="001030F0"/>
    <w:rsid w:val="00103143"/>
    <w:rsid w:val="00103562"/>
    <w:rsid w:val="0010375A"/>
    <w:rsid w:val="00103886"/>
    <w:rsid w:val="00103C84"/>
    <w:rsid w:val="0010400F"/>
    <w:rsid w:val="001040E2"/>
    <w:rsid w:val="001040EE"/>
    <w:rsid w:val="0010423E"/>
    <w:rsid w:val="00104479"/>
    <w:rsid w:val="00104C13"/>
    <w:rsid w:val="0010596A"/>
    <w:rsid w:val="00105A8E"/>
    <w:rsid w:val="00105C31"/>
    <w:rsid w:val="00105CBC"/>
    <w:rsid w:val="00105EA1"/>
    <w:rsid w:val="0010601C"/>
    <w:rsid w:val="0010612C"/>
    <w:rsid w:val="00106249"/>
    <w:rsid w:val="0010673E"/>
    <w:rsid w:val="00106964"/>
    <w:rsid w:val="00106CB2"/>
    <w:rsid w:val="00107005"/>
    <w:rsid w:val="0010706B"/>
    <w:rsid w:val="00107226"/>
    <w:rsid w:val="001072CB"/>
    <w:rsid w:val="00107318"/>
    <w:rsid w:val="001074E0"/>
    <w:rsid w:val="00107635"/>
    <w:rsid w:val="00107647"/>
    <w:rsid w:val="00107BB7"/>
    <w:rsid w:val="00107D54"/>
    <w:rsid w:val="00107DF4"/>
    <w:rsid w:val="001103E0"/>
    <w:rsid w:val="0011046C"/>
    <w:rsid w:val="0011057F"/>
    <w:rsid w:val="00110757"/>
    <w:rsid w:val="00110783"/>
    <w:rsid w:val="00110AA3"/>
    <w:rsid w:val="00110E5A"/>
    <w:rsid w:val="001110A7"/>
    <w:rsid w:val="0011161B"/>
    <w:rsid w:val="0011199C"/>
    <w:rsid w:val="00111BBB"/>
    <w:rsid w:val="00112104"/>
    <w:rsid w:val="00112355"/>
    <w:rsid w:val="001124B2"/>
    <w:rsid w:val="00112C7E"/>
    <w:rsid w:val="0011359D"/>
    <w:rsid w:val="00113788"/>
    <w:rsid w:val="001137D9"/>
    <w:rsid w:val="00113949"/>
    <w:rsid w:val="001140D7"/>
    <w:rsid w:val="001147A6"/>
    <w:rsid w:val="00114929"/>
    <w:rsid w:val="00114B62"/>
    <w:rsid w:val="00114F27"/>
    <w:rsid w:val="00114F33"/>
    <w:rsid w:val="00114FDC"/>
    <w:rsid w:val="00115177"/>
    <w:rsid w:val="001154B2"/>
    <w:rsid w:val="001158A8"/>
    <w:rsid w:val="001159DC"/>
    <w:rsid w:val="00115A06"/>
    <w:rsid w:val="00115ADB"/>
    <w:rsid w:val="00116027"/>
    <w:rsid w:val="00116372"/>
    <w:rsid w:val="00116433"/>
    <w:rsid w:val="0011652D"/>
    <w:rsid w:val="00116886"/>
    <w:rsid w:val="00116D88"/>
    <w:rsid w:val="00116E74"/>
    <w:rsid w:val="00116EED"/>
    <w:rsid w:val="00116F3E"/>
    <w:rsid w:val="00117221"/>
    <w:rsid w:val="001174FA"/>
    <w:rsid w:val="00117757"/>
    <w:rsid w:val="0011778C"/>
    <w:rsid w:val="001179C6"/>
    <w:rsid w:val="001179F7"/>
    <w:rsid w:val="00117B0D"/>
    <w:rsid w:val="00117C2B"/>
    <w:rsid w:val="00120100"/>
    <w:rsid w:val="001207F1"/>
    <w:rsid w:val="00120C2F"/>
    <w:rsid w:val="00120CFB"/>
    <w:rsid w:val="00120D1C"/>
    <w:rsid w:val="00120F07"/>
    <w:rsid w:val="0012104B"/>
    <w:rsid w:val="00121087"/>
    <w:rsid w:val="00121121"/>
    <w:rsid w:val="00121245"/>
    <w:rsid w:val="00121359"/>
    <w:rsid w:val="00121551"/>
    <w:rsid w:val="0012160C"/>
    <w:rsid w:val="00121AE3"/>
    <w:rsid w:val="00121C67"/>
    <w:rsid w:val="00121E4A"/>
    <w:rsid w:val="00122200"/>
    <w:rsid w:val="00122497"/>
    <w:rsid w:val="0012271E"/>
    <w:rsid w:val="00122B51"/>
    <w:rsid w:val="00122B5C"/>
    <w:rsid w:val="00122C62"/>
    <w:rsid w:val="00122DBD"/>
    <w:rsid w:val="00123051"/>
    <w:rsid w:val="00123173"/>
    <w:rsid w:val="001231F8"/>
    <w:rsid w:val="001232AD"/>
    <w:rsid w:val="00123793"/>
    <w:rsid w:val="00123CF5"/>
    <w:rsid w:val="00123F39"/>
    <w:rsid w:val="00124275"/>
    <w:rsid w:val="00124973"/>
    <w:rsid w:val="00124D39"/>
    <w:rsid w:val="00124DEE"/>
    <w:rsid w:val="00125674"/>
    <w:rsid w:val="0012576B"/>
    <w:rsid w:val="00125888"/>
    <w:rsid w:val="00125A0E"/>
    <w:rsid w:val="00125A6E"/>
    <w:rsid w:val="00125CBA"/>
    <w:rsid w:val="00125CDA"/>
    <w:rsid w:val="00125CFA"/>
    <w:rsid w:val="00125E15"/>
    <w:rsid w:val="00126096"/>
    <w:rsid w:val="00126365"/>
    <w:rsid w:val="001266BA"/>
    <w:rsid w:val="00126831"/>
    <w:rsid w:val="00126AF7"/>
    <w:rsid w:val="00126DFE"/>
    <w:rsid w:val="001271EB"/>
    <w:rsid w:val="00127280"/>
    <w:rsid w:val="00127724"/>
    <w:rsid w:val="0012782F"/>
    <w:rsid w:val="001279AB"/>
    <w:rsid w:val="00127AC4"/>
    <w:rsid w:val="00127B1D"/>
    <w:rsid w:val="00130034"/>
    <w:rsid w:val="001301B8"/>
    <w:rsid w:val="00130266"/>
    <w:rsid w:val="00130465"/>
    <w:rsid w:val="001305FF"/>
    <w:rsid w:val="00130683"/>
    <w:rsid w:val="0013068F"/>
    <w:rsid w:val="00130850"/>
    <w:rsid w:val="00130875"/>
    <w:rsid w:val="00130F1E"/>
    <w:rsid w:val="00130F5D"/>
    <w:rsid w:val="0013104B"/>
    <w:rsid w:val="0013107E"/>
    <w:rsid w:val="0013111C"/>
    <w:rsid w:val="00131182"/>
    <w:rsid w:val="001311C7"/>
    <w:rsid w:val="00131516"/>
    <w:rsid w:val="00131596"/>
    <w:rsid w:val="00131614"/>
    <w:rsid w:val="00131C0A"/>
    <w:rsid w:val="00131C71"/>
    <w:rsid w:val="00131D4B"/>
    <w:rsid w:val="00131EDA"/>
    <w:rsid w:val="00131FE7"/>
    <w:rsid w:val="001321BE"/>
    <w:rsid w:val="00132322"/>
    <w:rsid w:val="0013245E"/>
    <w:rsid w:val="0013255B"/>
    <w:rsid w:val="00132A64"/>
    <w:rsid w:val="00133128"/>
    <w:rsid w:val="0013377D"/>
    <w:rsid w:val="0013378A"/>
    <w:rsid w:val="00133A05"/>
    <w:rsid w:val="00133B0F"/>
    <w:rsid w:val="00133B59"/>
    <w:rsid w:val="00133ED4"/>
    <w:rsid w:val="0013418D"/>
    <w:rsid w:val="00134596"/>
    <w:rsid w:val="00134B20"/>
    <w:rsid w:val="00134D2B"/>
    <w:rsid w:val="00135218"/>
    <w:rsid w:val="00135315"/>
    <w:rsid w:val="00135458"/>
    <w:rsid w:val="00135895"/>
    <w:rsid w:val="00135B53"/>
    <w:rsid w:val="00135B99"/>
    <w:rsid w:val="00135E9C"/>
    <w:rsid w:val="001362E7"/>
    <w:rsid w:val="001366D3"/>
    <w:rsid w:val="001369D2"/>
    <w:rsid w:val="00136A05"/>
    <w:rsid w:val="00136A6A"/>
    <w:rsid w:val="00136A70"/>
    <w:rsid w:val="00136A7E"/>
    <w:rsid w:val="00136B0F"/>
    <w:rsid w:val="00136C0A"/>
    <w:rsid w:val="00136F19"/>
    <w:rsid w:val="00136FCF"/>
    <w:rsid w:val="00137160"/>
    <w:rsid w:val="00137490"/>
    <w:rsid w:val="001375CF"/>
    <w:rsid w:val="0013790C"/>
    <w:rsid w:val="00137C9A"/>
    <w:rsid w:val="001406E3"/>
    <w:rsid w:val="00140712"/>
    <w:rsid w:val="0014087A"/>
    <w:rsid w:val="00140A08"/>
    <w:rsid w:val="00140A45"/>
    <w:rsid w:val="00140BD6"/>
    <w:rsid w:val="00140E73"/>
    <w:rsid w:val="00140F56"/>
    <w:rsid w:val="001416D7"/>
    <w:rsid w:val="00141859"/>
    <w:rsid w:val="00141A8E"/>
    <w:rsid w:val="00141A9E"/>
    <w:rsid w:val="00141AAC"/>
    <w:rsid w:val="00141B13"/>
    <w:rsid w:val="00141F99"/>
    <w:rsid w:val="00142894"/>
    <w:rsid w:val="00142E2C"/>
    <w:rsid w:val="0014300F"/>
    <w:rsid w:val="00143342"/>
    <w:rsid w:val="0014387A"/>
    <w:rsid w:val="00143924"/>
    <w:rsid w:val="001439B0"/>
    <w:rsid w:val="00143AAC"/>
    <w:rsid w:val="00143E43"/>
    <w:rsid w:val="00143FCF"/>
    <w:rsid w:val="00144029"/>
    <w:rsid w:val="00144044"/>
    <w:rsid w:val="0014412C"/>
    <w:rsid w:val="001445B4"/>
    <w:rsid w:val="0014474F"/>
    <w:rsid w:val="0014482F"/>
    <w:rsid w:val="00144831"/>
    <w:rsid w:val="0014493C"/>
    <w:rsid w:val="00144950"/>
    <w:rsid w:val="00144FA9"/>
    <w:rsid w:val="00144FDC"/>
    <w:rsid w:val="00145095"/>
    <w:rsid w:val="00145175"/>
    <w:rsid w:val="00145819"/>
    <w:rsid w:val="00145832"/>
    <w:rsid w:val="00145A8C"/>
    <w:rsid w:val="00145CD7"/>
    <w:rsid w:val="00145CEA"/>
    <w:rsid w:val="00145DAC"/>
    <w:rsid w:val="00145DE9"/>
    <w:rsid w:val="0014643D"/>
    <w:rsid w:val="001467CB"/>
    <w:rsid w:val="001467CC"/>
    <w:rsid w:val="00146835"/>
    <w:rsid w:val="001468DA"/>
    <w:rsid w:val="001468DE"/>
    <w:rsid w:val="001468FE"/>
    <w:rsid w:val="00146D88"/>
    <w:rsid w:val="00146DE7"/>
    <w:rsid w:val="001470E8"/>
    <w:rsid w:val="00147264"/>
    <w:rsid w:val="001473A1"/>
    <w:rsid w:val="00147570"/>
    <w:rsid w:val="001475A9"/>
    <w:rsid w:val="00147B80"/>
    <w:rsid w:val="00147D15"/>
    <w:rsid w:val="00147D68"/>
    <w:rsid w:val="00147DEE"/>
    <w:rsid w:val="0015025E"/>
    <w:rsid w:val="001504D1"/>
    <w:rsid w:val="00150526"/>
    <w:rsid w:val="001505CF"/>
    <w:rsid w:val="0015068E"/>
    <w:rsid w:val="0015090B"/>
    <w:rsid w:val="00150D22"/>
    <w:rsid w:val="00150D7C"/>
    <w:rsid w:val="001511D1"/>
    <w:rsid w:val="00151706"/>
    <w:rsid w:val="00151715"/>
    <w:rsid w:val="0015180D"/>
    <w:rsid w:val="00151952"/>
    <w:rsid w:val="00151BBC"/>
    <w:rsid w:val="00151BE5"/>
    <w:rsid w:val="001522D4"/>
    <w:rsid w:val="00152469"/>
    <w:rsid w:val="001524C9"/>
    <w:rsid w:val="00152528"/>
    <w:rsid w:val="0015281F"/>
    <w:rsid w:val="001528EF"/>
    <w:rsid w:val="00152929"/>
    <w:rsid w:val="00152AA6"/>
    <w:rsid w:val="00152BB8"/>
    <w:rsid w:val="00152D4D"/>
    <w:rsid w:val="00152E8E"/>
    <w:rsid w:val="001530D3"/>
    <w:rsid w:val="001531AF"/>
    <w:rsid w:val="00153405"/>
    <w:rsid w:val="00153483"/>
    <w:rsid w:val="00153CB2"/>
    <w:rsid w:val="00153E43"/>
    <w:rsid w:val="0015425E"/>
    <w:rsid w:val="00154E27"/>
    <w:rsid w:val="001554A9"/>
    <w:rsid w:val="0015557C"/>
    <w:rsid w:val="00155684"/>
    <w:rsid w:val="001557C4"/>
    <w:rsid w:val="001558A8"/>
    <w:rsid w:val="00155AA8"/>
    <w:rsid w:val="00155D03"/>
    <w:rsid w:val="00155D66"/>
    <w:rsid w:val="00155DA0"/>
    <w:rsid w:val="00155F5F"/>
    <w:rsid w:val="001563C1"/>
    <w:rsid w:val="0015655D"/>
    <w:rsid w:val="00156753"/>
    <w:rsid w:val="0015699E"/>
    <w:rsid w:val="001569FB"/>
    <w:rsid w:val="00157189"/>
    <w:rsid w:val="001576CE"/>
    <w:rsid w:val="0015774C"/>
    <w:rsid w:val="00157B3F"/>
    <w:rsid w:val="00160462"/>
    <w:rsid w:val="001605B8"/>
    <w:rsid w:val="001609A2"/>
    <w:rsid w:val="001609C4"/>
    <w:rsid w:val="001609FB"/>
    <w:rsid w:val="00160B41"/>
    <w:rsid w:val="00160CD9"/>
    <w:rsid w:val="00160CE5"/>
    <w:rsid w:val="00160CEA"/>
    <w:rsid w:val="00160F0D"/>
    <w:rsid w:val="00160F1D"/>
    <w:rsid w:val="0016157E"/>
    <w:rsid w:val="001616E6"/>
    <w:rsid w:val="0016193D"/>
    <w:rsid w:val="001619EC"/>
    <w:rsid w:val="00161AB6"/>
    <w:rsid w:val="00161C8F"/>
    <w:rsid w:val="00161D49"/>
    <w:rsid w:val="00161D61"/>
    <w:rsid w:val="00162482"/>
    <w:rsid w:val="001625AF"/>
    <w:rsid w:val="001626C4"/>
    <w:rsid w:val="001627BE"/>
    <w:rsid w:val="00162B46"/>
    <w:rsid w:val="00162E26"/>
    <w:rsid w:val="00162E49"/>
    <w:rsid w:val="00162E6D"/>
    <w:rsid w:val="001632B2"/>
    <w:rsid w:val="001633B5"/>
    <w:rsid w:val="00163615"/>
    <w:rsid w:val="001637E5"/>
    <w:rsid w:val="00163886"/>
    <w:rsid w:val="00163A99"/>
    <w:rsid w:val="00163B11"/>
    <w:rsid w:val="00163BED"/>
    <w:rsid w:val="001640D6"/>
    <w:rsid w:val="00164146"/>
    <w:rsid w:val="00164797"/>
    <w:rsid w:val="001647FF"/>
    <w:rsid w:val="00164868"/>
    <w:rsid w:val="00164AC8"/>
    <w:rsid w:val="00164E5D"/>
    <w:rsid w:val="00165019"/>
    <w:rsid w:val="001650EA"/>
    <w:rsid w:val="001651BA"/>
    <w:rsid w:val="0016564D"/>
    <w:rsid w:val="0016574F"/>
    <w:rsid w:val="001658DF"/>
    <w:rsid w:val="00165987"/>
    <w:rsid w:val="00165AF6"/>
    <w:rsid w:val="00165B97"/>
    <w:rsid w:val="00165E0E"/>
    <w:rsid w:val="00166675"/>
    <w:rsid w:val="001666AC"/>
    <w:rsid w:val="0016676C"/>
    <w:rsid w:val="00166802"/>
    <w:rsid w:val="00166C7A"/>
    <w:rsid w:val="00166D8F"/>
    <w:rsid w:val="00166E1E"/>
    <w:rsid w:val="00166F02"/>
    <w:rsid w:val="0016753F"/>
    <w:rsid w:val="0016775C"/>
    <w:rsid w:val="001678C8"/>
    <w:rsid w:val="0016790B"/>
    <w:rsid w:val="00167942"/>
    <w:rsid w:val="00167A50"/>
    <w:rsid w:val="00167C4B"/>
    <w:rsid w:val="00167CB1"/>
    <w:rsid w:val="00167CDF"/>
    <w:rsid w:val="001700B0"/>
    <w:rsid w:val="001705C7"/>
    <w:rsid w:val="00170794"/>
    <w:rsid w:val="00170996"/>
    <w:rsid w:val="00170A6A"/>
    <w:rsid w:val="00170E1D"/>
    <w:rsid w:val="00170E28"/>
    <w:rsid w:val="00171354"/>
    <w:rsid w:val="001714AB"/>
    <w:rsid w:val="001719E2"/>
    <w:rsid w:val="00171E55"/>
    <w:rsid w:val="001720B6"/>
    <w:rsid w:val="00172441"/>
    <w:rsid w:val="0017275F"/>
    <w:rsid w:val="00172867"/>
    <w:rsid w:val="001728E8"/>
    <w:rsid w:val="0017298B"/>
    <w:rsid w:val="001729DA"/>
    <w:rsid w:val="00172D15"/>
    <w:rsid w:val="00172FA3"/>
    <w:rsid w:val="001733F9"/>
    <w:rsid w:val="0017381C"/>
    <w:rsid w:val="00173A24"/>
    <w:rsid w:val="00173DA7"/>
    <w:rsid w:val="00173EAD"/>
    <w:rsid w:val="00174033"/>
    <w:rsid w:val="001742A0"/>
    <w:rsid w:val="00174346"/>
    <w:rsid w:val="00174627"/>
    <w:rsid w:val="0017470B"/>
    <w:rsid w:val="00174779"/>
    <w:rsid w:val="00174922"/>
    <w:rsid w:val="00174A97"/>
    <w:rsid w:val="00174D08"/>
    <w:rsid w:val="00174FBF"/>
    <w:rsid w:val="0017552F"/>
    <w:rsid w:val="001757E3"/>
    <w:rsid w:val="00175997"/>
    <w:rsid w:val="00175B4E"/>
    <w:rsid w:val="00175BA0"/>
    <w:rsid w:val="00175C54"/>
    <w:rsid w:val="00175F23"/>
    <w:rsid w:val="00175F4D"/>
    <w:rsid w:val="001760A8"/>
    <w:rsid w:val="001763E6"/>
    <w:rsid w:val="00176561"/>
    <w:rsid w:val="0017693A"/>
    <w:rsid w:val="0017698A"/>
    <w:rsid w:val="00176A77"/>
    <w:rsid w:val="001770FA"/>
    <w:rsid w:val="001776A4"/>
    <w:rsid w:val="00180313"/>
    <w:rsid w:val="00180334"/>
    <w:rsid w:val="00180475"/>
    <w:rsid w:val="001804A6"/>
    <w:rsid w:val="001804FA"/>
    <w:rsid w:val="001805EC"/>
    <w:rsid w:val="001806BF"/>
    <w:rsid w:val="0018078C"/>
    <w:rsid w:val="00180BA7"/>
    <w:rsid w:val="001813BA"/>
    <w:rsid w:val="0018154D"/>
    <w:rsid w:val="0018181A"/>
    <w:rsid w:val="001818C9"/>
    <w:rsid w:val="001818D8"/>
    <w:rsid w:val="001818DE"/>
    <w:rsid w:val="00181927"/>
    <w:rsid w:val="00181C5F"/>
    <w:rsid w:val="0018206F"/>
    <w:rsid w:val="001824D0"/>
    <w:rsid w:val="0018263C"/>
    <w:rsid w:val="00182791"/>
    <w:rsid w:val="00182FBE"/>
    <w:rsid w:val="00183818"/>
    <w:rsid w:val="0018383B"/>
    <w:rsid w:val="00183A23"/>
    <w:rsid w:val="00183A3C"/>
    <w:rsid w:val="00183AAF"/>
    <w:rsid w:val="00183BF6"/>
    <w:rsid w:val="00183C86"/>
    <w:rsid w:val="00183E74"/>
    <w:rsid w:val="0018401F"/>
    <w:rsid w:val="001841DF"/>
    <w:rsid w:val="00184239"/>
    <w:rsid w:val="00184628"/>
    <w:rsid w:val="00184B64"/>
    <w:rsid w:val="00184BD3"/>
    <w:rsid w:val="00185012"/>
    <w:rsid w:val="0018550D"/>
    <w:rsid w:val="0018561C"/>
    <w:rsid w:val="0018589B"/>
    <w:rsid w:val="0018595B"/>
    <w:rsid w:val="00185C38"/>
    <w:rsid w:val="00186342"/>
    <w:rsid w:val="001864F4"/>
    <w:rsid w:val="00186660"/>
    <w:rsid w:val="00186A4B"/>
    <w:rsid w:val="00186D9A"/>
    <w:rsid w:val="001871A3"/>
    <w:rsid w:val="00187252"/>
    <w:rsid w:val="00187302"/>
    <w:rsid w:val="0018775A"/>
    <w:rsid w:val="00187956"/>
    <w:rsid w:val="00187CE3"/>
    <w:rsid w:val="00187D0B"/>
    <w:rsid w:val="00187F5A"/>
    <w:rsid w:val="0019021B"/>
    <w:rsid w:val="001906A1"/>
    <w:rsid w:val="0019078F"/>
    <w:rsid w:val="00190AB5"/>
    <w:rsid w:val="00190B88"/>
    <w:rsid w:val="00190BB2"/>
    <w:rsid w:val="00190DB7"/>
    <w:rsid w:val="0019114B"/>
    <w:rsid w:val="0019180E"/>
    <w:rsid w:val="00191886"/>
    <w:rsid w:val="0019228A"/>
    <w:rsid w:val="00192453"/>
    <w:rsid w:val="0019281A"/>
    <w:rsid w:val="00192B55"/>
    <w:rsid w:val="001931EA"/>
    <w:rsid w:val="00193282"/>
    <w:rsid w:val="001932E0"/>
    <w:rsid w:val="001933A6"/>
    <w:rsid w:val="0019348D"/>
    <w:rsid w:val="001939AC"/>
    <w:rsid w:val="001939B0"/>
    <w:rsid w:val="00193C0D"/>
    <w:rsid w:val="00193C8D"/>
    <w:rsid w:val="00193E7E"/>
    <w:rsid w:val="00194031"/>
    <w:rsid w:val="0019453B"/>
    <w:rsid w:val="001947B9"/>
    <w:rsid w:val="00194ABC"/>
    <w:rsid w:val="00194AFC"/>
    <w:rsid w:val="00194BBF"/>
    <w:rsid w:val="00194C49"/>
    <w:rsid w:val="00194DAE"/>
    <w:rsid w:val="00195005"/>
    <w:rsid w:val="0019525E"/>
    <w:rsid w:val="001953D9"/>
    <w:rsid w:val="001954C4"/>
    <w:rsid w:val="00195614"/>
    <w:rsid w:val="001956FC"/>
    <w:rsid w:val="00195A8C"/>
    <w:rsid w:val="00195AF5"/>
    <w:rsid w:val="00195D03"/>
    <w:rsid w:val="00195D8A"/>
    <w:rsid w:val="00195E40"/>
    <w:rsid w:val="0019605A"/>
    <w:rsid w:val="001963AD"/>
    <w:rsid w:val="0019643B"/>
    <w:rsid w:val="00196533"/>
    <w:rsid w:val="001966B1"/>
    <w:rsid w:val="001967F2"/>
    <w:rsid w:val="00196A7F"/>
    <w:rsid w:val="00196BD5"/>
    <w:rsid w:val="00196C83"/>
    <w:rsid w:val="00196E38"/>
    <w:rsid w:val="00196E9A"/>
    <w:rsid w:val="00196F3F"/>
    <w:rsid w:val="001970B6"/>
    <w:rsid w:val="00197254"/>
    <w:rsid w:val="00197278"/>
    <w:rsid w:val="0019761D"/>
    <w:rsid w:val="00197D64"/>
    <w:rsid w:val="001A003D"/>
    <w:rsid w:val="001A013B"/>
    <w:rsid w:val="001A0232"/>
    <w:rsid w:val="001A035A"/>
    <w:rsid w:val="001A0443"/>
    <w:rsid w:val="001A04F9"/>
    <w:rsid w:val="001A06FC"/>
    <w:rsid w:val="001A0905"/>
    <w:rsid w:val="001A0D22"/>
    <w:rsid w:val="001A0E89"/>
    <w:rsid w:val="001A1428"/>
    <w:rsid w:val="001A146D"/>
    <w:rsid w:val="001A1792"/>
    <w:rsid w:val="001A1804"/>
    <w:rsid w:val="001A18F5"/>
    <w:rsid w:val="001A2149"/>
    <w:rsid w:val="001A2331"/>
    <w:rsid w:val="001A257A"/>
    <w:rsid w:val="001A2730"/>
    <w:rsid w:val="001A2EBE"/>
    <w:rsid w:val="001A2EF7"/>
    <w:rsid w:val="001A3414"/>
    <w:rsid w:val="001A38FB"/>
    <w:rsid w:val="001A3D09"/>
    <w:rsid w:val="001A3E5C"/>
    <w:rsid w:val="001A3F8D"/>
    <w:rsid w:val="001A3FFA"/>
    <w:rsid w:val="001A4156"/>
    <w:rsid w:val="001A417A"/>
    <w:rsid w:val="001A4303"/>
    <w:rsid w:val="001A4998"/>
    <w:rsid w:val="001A4D50"/>
    <w:rsid w:val="001A515F"/>
    <w:rsid w:val="001A51C7"/>
    <w:rsid w:val="001A54EE"/>
    <w:rsid w:val="001A5538"/>
    <w:rsid w:val="001A571D"/>
    <w:rsid w:val="001A572E"/>
    <w:rsid w:val="001A5A93"/>
    <w:rsid w:val="001A5E4C"/>
    <w:rsid w:val="001A602C"/>
    <w:rsid w:val="001A620B"/>
    <w:rsid w:val="001A6310"/>
    <w:rsid w:val="001A632D"/>
    <w:rsid w:val="001A664B"/>
    <w:rsid w:val="001A67DA"/>
    <w:rsid w:val="001A69B9"/>
    <w:rsid w:val="001A6B6B"/>
    <w:rsid w:val="001A6C87"/>
    <w:rsid w:val="001A6CD9"/>
    <w:rsid w:val="001A7084"/>
    <w:rsid w:val="001A71A6"/>
    <w:rsid w:val="001A7348"/>
    <w:rsid w:val="001A74B4"/>
    <w:rsid w:val="001A74D6"/>
    <w:rsid w:val="001A74E9"/>
    <w:rsid w:val="001A7565"/>
    <w:rsid w:val="001A769A"/>
    <w:rsid w:val="001A77F1"/>
    <w:rsid w:val="001A7A86"/>
    <w:rsid w:val="001A7A96"/>
    <w:rsid w:val="001A7B58"/>
    <w:rsid w:val="001A7F35"/>
    <w:rsid w:val="001B02C3"/>
    <w:rsid w:val="001B04E7"/>
    <w:rsid w:val="001B0D80"/>
    <w:rsid w:val="001B11D6"/>
    <w:rsid w:val="001B1292"/>
    <w:rsid w:val="001B15ED"/>
    <w:rsid w:val="001B1B57"/>
    <w:rsid w:val="001B2609"/>
    <w:rsid w:val="001B2979"/>
    <w:rsid w:val="001B336F"/>
    <w:rsid w:val="001B3503"/>
    <w:rsid w:val="001B3603"/>
    <w:rsid w:val="001B3661"/>
    <w:rsid w:val="001B38D1"/>
    <w:rsid w:val="001B3C96"/>
    <w:rsid w:val="001B3CD8"/>
    <w:rsid w:val="001B4002"/>
    <w:rsid w:val="001B4181"/>
    <w:rsid w:val="001B41D8"/>
    <w:rsid w:val="001B4715"/>
    <w:rsid w:val="001B47FC"/>
    <w:rsid w:val="001B4A29"/>
    <w:rsid w:val="001B4AD8"/>
    <w:rsid w:val="001B4EB1"/>
    <w:rsid w:val="001B4FEE"/>
    <w:rsid w:val="001B5291"/>
    <w:rsid w:val="001B5932"/>
    <w:rsid w:val="001B5B33"/>
    <w:rsid w:val="001B5E24"/>
    <w:rsid w:val="001B5FC6"/>
    <w:rsid w:val="001B6213"/>
    <w:rsid w:val="001B62C0"/>
    <w:rsid w:val="001B6374"/>
    <w:rsid w:val="001B6435"/>
    <w:rsid w:val="001B702E"/>
    <w:rsid w:val="001B70B7"/>
    <w:rsid w:val="001B71A8"/>
    <w:rsid w:val="001B7237"/>
    <w:rsid w:val="001B7387"/>
    <w:rsid w:val="001B73B5"/>
    <w:rsid w:val="001B74DF"/>
    <w:rsid w:val="001B77B1"/>
    <w:rsid w:val="001B782E"/>
    <w:rsid w:val="001B799F"/>
    <w:rsid w:val="001B7A7B"/>
    <w:rsid w:val="001B7A86"/>
    <w:rsid w:val="001B7CAB"/>
    <w:rsid w:val="001B7FC0"/>
    <w:rsid w:val="001C031B"/>
    <w:rsid w:val="001C0662"/>
    <w:rsid w:val="001C0FCC"/>
    <w:rsid w:val="001C10FD"/>
    <w:rsid w:val="001C139A"/>
    <w:rsid w:val="001C19A9"/>
    <w:rsid w:val="001C19F7"/>
    <w:rsid w:val="001C1A03"/>
    <w:rsid w:val="001C1BD4"/>
    <w:rsid w:val="001C1C6F"/>
    <w:rsid w:val="001C1F12"/>
    <w:rsid w:val="001C1FE1"/>
    <w:rsid w:val="001C2250"/>
    <w:rsid w:val="001C22CF"/>
    <w:rsid w:val="001C22D3"/>
    <w:rsid w:val="001C2367"/>
    <w:rsid w:val="001C2614"/>
    <w:rsid w:val="001C26FA"/>
    <w:rsid w:val="001C2C1E"/>
    <w:rsid w:val="001C2C22"/>
    <w:rsid w:val="001C2C2E"/>
    <w:rsid w:val="001C3096"/>
    <w:rsid w:val="001C30B8"/>
    <w:rsid w:val="001C324C"/>
    <w:rsid w:val="001C332A"/>
    <w:rsid w:val="001C3691"/>
    <w:rsid w:val="001C36EA"/>
    <w:rsid w:val="001C3758"/>
    <w:rsid w:val="001C3B6F"/>
    <w:rsid w:val="001C3F18"/>
    <w:rsid w:val="001C4211"/>
    <w:rsid w:val="001C4241"/>
    <w:rsid w:val="001C476F"/>
    <w:rsid w:val="001C49B8"/>
    <w:rsid w:val="001C5574"/>
    <w:rsid w:val="001C56F6"/>
    <w:rsid w:val="001C5863"/>
    <w:rsid w:val="001C5A0A"/>
    <w:rsid w:val="001C5A36"/>
    <w:rsid w:val="001C6287"/>
    <w:rsid w:val="001C644B"/>
    <w:rsid w:val="001C64AB"/>
    <w:rsid w:val="001C68D7"/>
    <w:rsid w:val="001C6C89"/>
    <w:rsid w:val="001C6DB9"/>
    <w:rsid w:val="001C6E18"/>
    <w:rsid w:val="001C6F3C"/>
    <w:rsid w:val="001C6FB2"/>
    <w:rsid w:val="001C6FF9"/>
    <w:rsid w:val="001C72A5"/>
    <w:rsid w:val="001C76D2"/>
    <w:rsid w:val="001C77C2"/>
    <w:rsid w:val="001C77DC"/>
    <w:rsid w:val="001C7DA3"/>
    <w:rsid w:val="001D00B7"/>
    <w:rsid w:val="001D02F2"/>
    <w:rsid w:val="001D0307"/>
    <w:rsid w:val="001D060D"/>
    <w:rsid w:val="001D0825"/>
    <w:rsid w:val="001D0951"/>
    <w:rsid w:val="001D0F31"/>
    <w:rsid w:val="001D12B3"/>
    <w:rsid w:val="001D137E"/>
    <w:rsid w:val="001D14BF"/>
    <w:rsid w:val="001D1889"/>
    <w:rsid w:val="001D18B3"/>
    <w:rsid w:val="001D1A3E"/>
    <w:rsid w:val="001D1BC4"/>
    <w:rsid w:val="001D1D1C"/>
    <w:rsid w:val="001D1DD9"/>
    <w:rsid w:val="001D1EE4"/>
    <w:rsid w:val="001D1F12"/>
    <w:rsid w:val="001D1FB9"/>
    <w:rsid w:val="001D234C"/>
    <w:rsid w:val="001D2448"/>
    <w:rsid w:val="001D254A"/>
    <w:rsid w:val="001D256B"/>
    <w:rsid w:val="001D268F"/>
    <w:rsid w:val="001D2DB3"/>
    <w:rsid w:val="001D314A"/>
    <w:rsid w:val="001D344C"/>
    <w:rsid w:val="001D345C"/>
    <w:rsid w:val="001D3492"/>
    <w:rsid w:val="001D3498"/>
    <w:rsid w:val="001D4B81"/>
    <w:rsid w:val="001D4D64"/>
    <w:rsid w:val="001D4E38"/>
    <w:rsid w:val="001D5490"/>
    <w:rsid w:val="001D59F4"/>
    <w:rsid w:val="001D5C12"/>
    <w:rsid w:val="001D5F7C"/>
    <w:rsid w:val="001D66AE"/>
    <w:rsid w:val="001D6839"/>
    <w:rsid w:val="001D6933"/>
    <w:rsid w:val="001D69A2"/>
    <w:rsid w:val="001D69D6"/>
    <w:rsid w:val="001D6A5B"/>
    <w:rsid w:val="001D6A63"/>
    <w:rsid w:val="001D6C5C"/>
    <w:rsid w:val="001D6DC2"/>
    <w:rsid w:val="001D6F60"/>
    <w:rsid w:val="001D70AB"/>
    <w:rsid w:val="001D782A"/>
    <w:rsid w:val="001D7B57"/>
    <w:rsid w:val="001D7D9E"/>
    <w:rsid w:val="001E011E"/>
    <w:rsid w:val="001E01AE"/>
    <w:rsid w:val="001E05AD"/>
    <w:rsid w:val="001E0830"/>
    <w:rsid w:val="001E0C25"/>
    <w:rsid w:val="001E0FB3"/>
    <w:rsid w:val="001E1174"/>
    <w:rsid w:val="001E11FC"/>
    <w:rsid w:val="001E149D"/>
    <w:rsid w:val="001E1565"/>
    <w:rsid w:val="001E1AA2"/>
    <w:rsid w:val="001E1B69"/>
    <w:rsid w:val="001E1DC4"/>
    <w:rsid w:val="001E21C7"/>
    <w:rsid w:val="001E22DD"/>
    <w:rsid w:val="001E2466"/>
    <w:rsid w:val="001E271C"/>
    <w:rsid w:val="001E2981"/>
    <w:rsid w:val="001E2999"/>
    <w:rsid w:val="001E29AB"/>
    <w:rsid w:val="001E2C42"/>
    <w:rsid w:val="001E2CEF"/>
    <w:rsid w:val="001E2DA5"/>
    <w:rsid w:val="001E2F07"/>
    <w:rsid w:val="001E2F1F"/>
    <w:rsid w:val="001E2FEF"/>
    <w:rsid w:val="001E31E5"/>
    <w:rsid w:val="001E32DE"/>
    <w:rsid w:val="001E362B"/>
    <w:rsid w:val="001E3789"/>
    <w:rsid w:val="001E3A1E"/>
    <w:rsid w:val="001E424D"/>
    <w:rsid w:val="001E4281"/>
    <w:rsid w:val="001E4486"/>
    <w:rsid w:val="001E4810"/>
    <w:rsid w:val="001E524A"/>
    <w:rsid w:val="001E603E"/>
    <w:rsid w:val="001E60E4"/>
    <w:rsid w:val="001E6436"/>
    <w:rsid w:val="001E67E0"/>
    <w:rsid w:val="001E6B24"/>
    <w:rsid w:val="001E6C00"/>
    <w:rsid w:val="001E6D3E"/>
    <w:rsid w:val="001E6F5E"/>
    <w:rsid w:val="001E6FB3"/>
    <w:rsid w:val="001E6FFC"/>
    <w:rsid w:val="001E7412"/>
    <w:rsid w:val="001E759D"/>
    <w:rsid w:val="001E7699"/>
    <w:rsid w:val="001F02E2"/>
    <w:rsid w:val="001F06EC"/>
    <w:rsid w:val="001F0871"/>
    <w:rsid w:val="001F0C1F"/>
    <w:rsid w:val="001F0DAB"/>
    <w:rsid w:val="001F153C"/>
    <w:rsid w:val="001F1A88"/>
    <w:rsid w:val="001F1B1D"/>
    <w:rsid w:val="001F1C80"/>
    <w:rsid w:val="001F1E1C"/>
    <w:rsid w:val="001F2003"/>
    <w:rsid w:val="001F2218"/>
    <w:rsid w:val="001F22A0"/>
    <w:rsid w:val="001F2891"/>
    <w:rsid w:val="001F2A03"/>
    <w:rsid w:val="001F2BA6"/>
    <w:rsid w:val="001F2C0E"/>
    <w:rsid w:val="001F2CBD"/>
    <w:rsid w:val="001F2E47"/>
    <w:rsid w:val="001F3165"/>
    <w:rsid w:val="001F3209"/>
    <w:rsid w:val="001F32EF"/>
    <w:rsid w:val="001F37BD"/>
    <w:rsid w:val="001F38D1"/>
    <w:rsid w:val="001F3E2A"/>
    <w:rsid w:val="001F3EAE"/>
    <w:rsid w:val="001F40ED"/>
    <w:rsid w:val="001F41DE"/>
    <w:rsid w:val="001F4384"/>
    <w:rsid w:val="001F45CA"/>
    <w:rsid w:val="001F46CE"/>
    <w:rsid w:val="001F49E4"/>
    <w:rsid w:val="001F4A71"/>
    <w:rsid w:val="001F4B36"/>
    <w:rsid w:val="001F4CE8"/>
    <w:rsid w:val="001F53A3"/>
    <w:rsid w:val="001F5744"/>
    <w:rsid w:val="001F5943"/>
    <w:rsid w:val="001F5A12"/>
    <w:rsid w:val="001F5AFC"/>
    <w:rsid w:val="001F5CF3"/>
    <w:rsid w:val="001F642F"/>
    <w:rsid w:val="001F67E4"/>
    <w:rsid w:val="001F698E"/>
    <w:rsid w:val="001F6C6E"/>
    <w:rsid w:val="001F6DD9"/>
    <w:rsid w:val="001F6E60"/>
    <w:rsid w:val="001F70C8"/>
    <w:rsid w:val="001F72BB"/>
    <w:rsid w:val="001F7499"/>
    <w:rsid w:val="001F74E0"/>
    <w:rsid w:val="001F75E9"/>
    <w:rsid w:val="001F7867"/>
    <w:rsid w:val="001F7A0A"/>
    <w:rsid w:val="001F7D8E"/>
    <w:rsid w:val="00200967"/>
    <w:rsid w:val="00200A05"/>
    <w:rsid w:val="00201714"/>
    <w:rsid w:val="00201B28"/>
    <w:rsid w:val="002022BD"/>
    <w:rsid w:val="00202338"/>
    <w:rsid w:val="0020266B"/>
    <w:rsid w:val="0020295D"/>
    <w:rsid w:val="00202AA9"/>
    <w:rsid w:val="0020318A"/>
    <w:rsid w:val="0020324A"/>
    <w:rsid w:val="00203792"/>
    <w:rsid w:val="00203939"/>
    <w:rsid w:val="00203A80"/>
    <w:rsid w:val="00203AA5"/>
    <w:rsid w:val="00203D45"/>
    <w:rsid w:val="00203F7A"/>
    <w:rsid w:val="00204369"/>
    <w:rsid w:val="00204594"/>
    <w:rsid w:val="002045B5"/>
    <w:rsid w:val="00204656"/>
    <w:rsid w:val="002046CC"/>
    <w:rsid w:val="00204E4C"/>
    <w:rsid w:val="00204E7E"/>
    <w:rsid w:val="0020522A"/>
    <w:rsid w:val="0020559D"/>
    <w:rsid w:val="002056DD"/>
    <w:rsid w:val="002057FD"/>
    <w:rsid w:val="00205E83"/>
    <w:rsid w:val="002062CA"/>
    <w:rsid w:val="00206643"/>
    <w:rsid w:val="0020695D"/>
    <w:rsid w:val="00206A10"/>
    <w:rsid w:val="00206E66"/>
    <w:rsid w:val="00207535"/>
    <w:rsid w:val="0020781E"/>
    <w:rsid w:val="00207B42"/>
    <w:rsid w:val="00207D57"/>
    <w:rsid w:val="00207FA9"/>
    <w:rsid w:val="002100D9"/>
    <w:rsid w:val="0021050F"/>
    <w:rsid w:val="002108E9"/>
    <w:rsid w:val="00210C56"/>
    <w:rsid w:val="00210C87"/>
    <w:rsid w:val="00211129"/>
    <w:rsid w:val="002115DC"/>
    <w:rsid w:val="0021169D"/>
    <w:rsid w:val="002116C2"/>
    <w:rsid w:val="002117CE"/>
    <w:rsid w:val="00211A06"/>
    <w:rsid w:val="0021201F"/>
    <w:rsid w:val="0021205D"/>
    <w:rsid w:val="0021208F"/>
    <w:rsid w:val="00212110"/>
    <w:rsid w:val="002123E2"/>
    <w:rsid w:val="002123E3"/>
    <w:rsid w:val="0021240D"/>
    <w:rsid w:val="00212471"/>
    <w:rsid w:val="002125FE"/>
    <w:rsid w:val="002127B8"/>
    <w:rsid w:val="00212859"/>
    <w:rsid w:val="002128D7"/>
    <w:rsid w:val="00212E41"/>
    <w:rsid w:val="00212F2C"/>
    <w:rsid w:val="00212F5B"/>
    <w:rsid w:val="0021305F"/>
    <w:rsid w:val="002130C8"/>
    <w:rsid w:val="00213E12"/>
    <w:rsid w:val="00213EC0"/>
    <w:rsid w:val="00214474"/>
    <w:rsid w:val="0021447A"/>
    <w:rsid w:val="002148FC"/>
    <w:rsid w:val="00214A78"/>
    <w:rsid w:val="00214AB4"/>
    <w:rsid w:val="00214CDA"/>
    <w:rsid w:val="00214E91"/>
    <w:rsid w:val="00215119"/>
    <w:rsid w:val="00215166"/>
    <w:rsid w:val="00215613"/>
    <w:rsid w:val="0021579B"/>
    <w:rsid w:val="002158E5"/>
    <w:rsid w:val="0021595D"/>
    <w:rsid w:val="00215BBD"/>
    <w:rsid w:val="00215FC0"/>
    <w:rsid w:val="00216213"/>
    <w:rsid w:val="002162E6"/>
    <w:rsid w:val="0021631A"/>
    <w:rsid w:val="00216321"/>
    <w:rsid w:val="0021646F"/>
    <w:rsid w:val="00216585"/>
    <w:rsid w:val="0021668D"/>
    <w:rsid w:val="00216798"/>
    <w:rsid w:val="00216AA9"/>
    <w:rsid w:val="00216C65"/>
    <w:rsid w:val="00216C85"/>
    <w:rsid w:val="0021713F"/>
    <w:rsid w:val="002174C8"/>
    <w:rsid w:val="00217555"/>
    <w:rsid w:val="00217D1D"/>
    <w:rsid w:val="00217F33"/>
    <w:rsid w:val="00217F97"/>
    <w:rsid w:val="00220037"/>
    <w:rsid w:val="00220092"/>
    <w:rsid w:val="00220325"/>
    <w:rsid w:val="0022050A"/>
    <w:rsid w:val="00220730"/>
    <w:rsid w:val="002207C8"/>
    <w:rsid w:val="002208E3"/>
    <w:rsid w:val="00220B10"/>
    <w:rsid w:val="00220B18"/>
    <w:rsid w:val="00220CC2"/>
    <w:rsid w:val="00221168"/>
    <w:rsid w:val="0022117C"/>
    <w:rsid w:val="00221528"/>
    <w:rsid w:val="0022153B"/>
    <w:rsid w:val="00221585"/>
    <w:rsid w:val="00221FD0"/>
    <w:rsid w:val="00222455"/>
    <w:rsid w:val="002239AE"/>
    <w:rsid w:val="00223AED"/>
    <w:rsid w:val="00223B7A"/>
    <w:rsid w:val="00223DD6"/>
    <w:rsid w:val="00223E55"/>
    <w:rsid w:val="002242D4"/>
    <w:rsid w:val="00224437"/>
    <w:rsid w:val="0022462A"/>
    <w:rsid w:val="0022482E"/>
    <w:rsid w:val="00224AC4"/>
    <w:rsid w:val="00224AE1"/>
    <w:rsid w:val="00224DA3"/>
    <w:rsid w:val="00224F61"/>
    <w:rsid w:val="00225124"/>
    <w:rsid w:val="002251CB"/>
    <w:rsid w:val="002252EE"/>
    <w:rsid w:val="00225307"/>
    <w:rsid w:val="002254B9"/>
    <w:rsid w:val="00225B57"/>
    <w:rsid w:val="00225DB7"/>
    <w:rsid w:val="002261A8"/>
    <w:rsid w:val="00226684"/>
    <w:rsid w:val="00226742"/>
    <w:rsid w:val="00226B5B"/>
    <w:rsid w:val="00226D14"/>
    <w:rsid w:val="00226D75"/>
    <w:rsid w:val="00226DD5"/>
    <w:rsid w:val="00226E2B"/>
    <w:rsid w:val="00227044"/>
    <w:rsid w:val="00227584"/>
    <w:rsid w:val="00227E0D"/>
    <w:rsid w:val="00227E40"/>
    <w:rsid w:val="00227EF4"/>
    <w:rsid w:val="00227FB6"/>
    <w:rsid w:val="00230245"/>
    <w:rsid w:val="0023037D"/>
    <w:rsid w:val="002305B6"/>
    <w:rsid w:val="0023068B"/>
    <w:rsid w:val="0023076F"/>
    <w:rsid w:val="00230ADA"/>
    <w:rsid w:val="00230F34"/>
    <w:rsid w:val="00230FD8"/>
    <w:rsid w:val="0023101D"/>
    <w:rsid w:val="00231340"/>
    <w:rsid w:val="002315F2"/>
    <w:rsid w:val="002316ED"/>
    <w:rsid w:val="002319D9"/>
    <w:rsid w:val="00231B91"/>
    <w:rsid w:val="00231BFE"/>
    <w:rsid w:val="00231C6A"/>
    <w:rsid w:val="00231C7C"/>
    <w:rsid w:val="00231D9A"/>
    <w:rsid w:val="00231E46"/>
    <w:rsid w:val="00231F47"/>
    <w:rsid w:val="00232183"/>
    <w:rsid w:val="0023228C"/>
    <w:rsid w:val="002322B7"/>
    <w:rsid w:val="00232578"/>
    <w:rsid w:val="002326ED"/>
    <w:rsid w:val="00232724"/>
    <w:rsid w:val="00232784"/>
    <w:rsid w:val="0023290B"/>
    <w:rsid w:val="00232AFA"/>
    <w:rsid w:val="00232B03"/>
    <w:rsid w:val="00232B55"/>
    <w:rsid w:val="002330CD"/>
    <w:rsid w:val="00233589"/>
    <w:rsid w:val="002335AE"/>
    <w:rsid w:val="00233600"/>
    <w:rsid w:val="002336CC"/>
    <w:rsid w:val="00233710"/>
    <w:rsid w:val="00233D4D"/>
    <w:rsid w:val="00233EAC"/>
    <w:rsid w:val="00233F36"/>
    <w:rsid w:val="00234008"/>
    <w:rsid w:val="002342A9"/>
    <w:rsid w:val="00234A32"/>
    <w:rsid w:val="00234AC7"/>
    <w:rsid w:val="00234D66"/>
    <w:rsid w:val="00234DD9"/>
    <w:rsid w:val="00235018"/>
    <w:rsid w:val="0023503E"/>
    <w:rsid w:val="002352DD"/>
    <w:rsid w:val="002357D1"/>
    <w:rsid w:val="00235825"/>
    <w:rsid w:val="00235855"/>
    <w:rsid w:val="0023588B"/>
    <w:rsid w:val="002359F5"/>
    <w:rsid w:val="00235A5D"/>
    <w:rsid w:val="00235ED2"/>
    <w:rsid w:val="002361D1"/>
    <w:rsid w:val="002362BC"/>
    <w:rsid w:val="0023639E"/>
    <w:rsid w:val="0023645F"/>
    <w:rsid w:val="002364BF"/>
    <w:rsid w:val="0023669E"/>
    <w:rsid w:val="002367CD"/>
    <w:rsid w:val="00236B97"/>
    <w:rsid w:val="0023764B"/>
    <w:rsid w:val="00237782"/>
    <w:rsid w:val="002379A3"/>
    <w:rsid w:val="00237C91"/>
    <w:rsid w:val="00237D0D"/>
    <w:rsid w:val="0024012E"/>
    <w:rsid w:val="00240242"/>
    <w:rsid w:val="002403AC"/>
    <w:rsid w:val="00240638"/>
    <w:rsid w:val="0024080D"/>
    <w:rsid w:val="00240848"/>
    <w:rsid w:val="002408F3"/>
    <w:rsid w:val="00240968"/>
    <w:rsid w:val="00240EA7"/>
    <w:rsid w:val="002410C2"/>
    <w:rsid w:val="002417C0"/>
    <w:rsid w:val="002417EA"/>
    <w:rsid w:val="00241BE6"/>
    <w:rsid w:val="00241FCF"/>
    <w:rsid w:val="00241FFA"/>
    <w:rsid w:val="00242262"/>
    <w:rsid w:val="002424C0"/>
    <w:rsid w:val="002424D8"/>
    <w:rsid w:val="00242736"/>
    <w:rsid w:val="0024294D"/>
    <w:rsid w:val="00242AE1"/>
    <w:rsid w:val="00242BAE"/>
    <w:rsid w:val="00243180"/>
    <w:rsid w:val="0024372E"/>
    <w:rsid w:val="00243BFC"/>
    <w:rsid w:val="00243C59"/>
    <w:rsid w:val="00243CAB"/>
    <w:rsid w:val="00243D48"/>
    <w:rsid w:val="00244021"/>
    <w:rsid w:val="00244218"/>
    <w:rsid w:val="002442E9"/>
    <w:rsid w:val="002442F6"/>
    <w:rsid w:val="0024432D"/>
    <w:rsid w:val="0024462A"/>
    <w:rsid w:val="00244999"/>
    <w:rsid w:val="00244B6B"/>
    <w:rsid w:val="0024532B"/>
    <w:rsid w:val="0024537A"/>
    <w:rsid w:val="0024554C"/>
    <w:rsid w:val="002458F7"/>
    <w:rsid w:val="00245C62"/>
    <w:rsid w:val="00245FEC"/>
    <w:rsid w:val="00246254"/>
    <w:rsid w:val="002462ED"/>
    <w:rsid w:val="00246439"/>
    <w:rsid w:val="0024656A"/>
    <w:rsid w:val="00246771"/>
    <w:rsid w:val="00246784"/>
    <w:rsid w:val="00246B37"/>
    <w:rsid w:val="00246E9D"/>
    <w:rsid w:val="00246F2C"/>
    <w:rsid w:val="002470F4"/>
    <w:rsid w:val="0024740D"/>
    <w:rsid w:val="0024755D"/>
    <w:rsid w:val="002479F5"/>
    <w:rsid w:val="00247E1A"/>
    <w:rsid w:val="0025046F"/>
    <w:rsid w:val="00250771"/>
    <w:rsid w:val="00250CA4"/>
    <w:rsid w:val="00250DB9"/>
    <w:rsid w:val="00250EC5"/>
    <w:rsid w:val="002511B7"/>
    <w:rsid w:val="002512D3"/>
    <w:rsid w:val="002514C7"/>
    <w:rsid w:val="0025167F"/>
    <w:rsid w:val="002518D1"/>
    <w:rsid w:val="002518D7"/>
    <w:rsid w:val="00251DBF"/>
    <w:rsid w:val="00251EE3"/>
    <w:rsid w:val="00251F96"/>
    <w:rsid w:val="0025217B"/>
    <w:rsid w:val="002529F6"/>
    <w:rsid w:val="00252BCF"/>
    <w:rsid w:val="00252D1C"/>
    <w:rsid w:val="00252FDA"/>
    <w:rsid w:val="00253009"/>
    <w:rsid w:val="0025328B"/>
    <w:rsid w:val="00253492"/>
    <w:rsid w:val="002535C1"/>
    <w:rsid w:val="00253A04"/>
    <w:rsid w:val="00253CC9"/>
    <w:rsid w:val="00253D27"/>
    <w:rsid w:val="00253EB0"/>
    <w:rsid w:val="00253EDD"/>
    <w:rsid w:val="002551C5"/>
    <w:rsid w:val="00255571"/>
    <w:rsid w:val="002558E4"/>
    <w:rsid w:val="0025599D"/>
    <w:rsid w:val="00255F1D"/>
    <w:rsid w:val="00255F62"/>
    <w:rsid w:val="00256014"/>
    <w:rsid w:val="0025605D"/>
    <w:rsid w:val="0025637D"/>
    <w:rsid w:val="00256494"/>
    <w:rsid w:val="0025666E"/>
    <w:rsid w:val="0025681E"/>
    <w:rsid w:val="00256AE9"/>
    <w:rsid w:val="00256BC0"/>
    <w:rsid w:val="00256D6C"/>
    <w:rsid w:val="00257246"/>
    <w:rsid w:val="00257518"/>
    <w:rsid w:val="00257527"/>
    <w:rsid w:val="0025771F"/>
    <w:rsid w:val="00257728"/>
    <w:rsid w:val="00257AB8"/>
    <w:rsid w:val="00257D4A"/>
    <w:rsid w:val="00257DF5"/>
    <w:rsid w:val="0026029C"/>
    <w:rsid w:val="002602ED"/>
    <w:rsid w:val="002605CF"/>
    <w:rsid w:val="0026065A"/>
    <w:rsid w:val="0026070E"/>
    <w:rsid w:val="002608FA"/>
    <w:rsid w:val="00260B84"/>
    <w:rsid w:val="00260E3B"/>
    <w:rsid w:val="00260F81"/>
    <w:rsid w:val="002610F3"/>
    <w:rsid w:val="00261111"/>
    <w:rsid w:val="002611F7"/>
    <w:rsid w:val="00261259"/>
    <w:rsid w:val="0026145A"/>
    <w:rsid w:val="002619AE"/>
    <w:rsid w:val="00261AD3"/>
    <w:rsid w:val="00261D41"/>
    <w:rsid w:val="00261F2D"/>
    <w:rsid w:val="0026257F"/>
    <w:rsid w:val="0026279A"/>
    <w:rsid w:val="0026279C"/>
    <w:rsid w:val="00262DEB"/>
    <w:rsid w:val="00263589"/>
    <w:rsid w:val="00263962"/>
    <w:rsid w:val="002639B3"/>
    <w:rsid w:val="00263AB3"/>
    <w:rsid w:val="00263CC6"/>
    <w:rsid w:val="00263D25"/>
    <w:rsid w:val="002642F2"/>
    <w:rsid w:val="002642FA"/>
    <w:rsid w:val="00264377"/>
    <w:rsid w:val="002644A1"/>
    <w:rsid w:val="002647B6"/>
    <w:rsid w:val="002647BB"/>
    <w:rsid w:val="00264E5E"/>
    <w:rsid w:val="00264FEC"/>
    <w:rsid w:val="00265E71"/>
    <w:rsid w:val="00266A4F"/>
    <w:rsid w:val="00266B34"/>
    <w:rsid w:val="00266C59"/>
    <w:rsid w:val="00266CC6"/>
    <w:rsid w:val="00267359"/>
    <w:rsid w:val="002675C7"/>
    <w:rsid w:val="00267652"/>
    <w:rsid w:val="002677D1"/>
    <w:rsid w:val="0026783C"/>
    <w:rsid w:val="00267DAF"/>
    <w:rsid w:val="00267E2F"/>
    <w:rsid w:val="002701BC"/>
    <w:rsid w:val="00270360"/>
    <w:rsid w:val="00270500"/>
    <w:rsid w:val="00270516"/>
    <w:rsid w:val="002705F9"/>
    <w:rsid w:val="002707B5"/>
    <w:rsid w:val="002708ED"/>
    <w:rsid w:val="00270A9A"/>
    <w:rsid w:val="00270B11"/>
    <w:rsid w:val="00270C7A"/>
    <w:rsid w:val="00270C88"/>
    <w:rsid w:val="002711A1"/>
    <w:rsid w:val="00271318"/>
    <w:rsid w:val="00271A51"/>
    <w:rsid w:val="00271AF0"/>
    <w:rsid w:val="00271EFC"/>
    <w:rsid w:val="00271FFA"/>
    <w:rsid w:val="00272110"/>
    <w:rsid w:val="00272265"/>
    <w:rsid w:val="002724F9"/>
    <w:rsid w:val="0027299C"/>
    <w:rsid w:val="00272ABB"/>
    <w:rsid w:val="00272B47"/>
    <w:rsid w:val="002733CB"/>
    <w:rsid w:val="00273557"/>
    <w:rsid w:val="002736CE"/>
    <w:rsid w:val="00273913"/>
    <w:rsid w:val="00273BD6"/>
    <w:rsid w:val="00273E48"/>
    <w:rsid w:val="00273F71"/>
    <w:rsid w:val="00274371"/>
    <w:rsid w:val="00274F62"/>
    <w:rsid w:val="002751AB"/>
    <w:rsid w:val="002751BB"/>
    <w:rsid w:val="002751C1"/>
    <w:rsid w:val="0027538F"/>
    <w:rsid w:val="002753F8"/>
    <w:rsid w:val="00275629"/>
    <w:rsid w:val="00275954"/>
    <w:rsid w:val="00275C7D"/>
    <w:rsid w:val="002760E7"/>
    <w:rsid w:val="00276360"/>
    <w:rsid w:val="002765AB"/>
    <w:rsid w:val="00276DC4"/>
    <w:rsid w:val="00277087"/>
    <w:rsid w:val="0027727F"/>
    <w:rsid w:val="002774DC"/>
    <w:rsid w:val="00277A5B"/>
    <w:rsid w:val="00277D30"/>
    <w:rsid w:val="00280007"/>
    <w:rsid w:val="00280078"/>
    <w:rsid w:val="00280383"/>
    <w:rsid w:val="002805DE"/>
    <w:rsid w:val="002808ED"/>
    <w:rsid w:val="00280B56"/>
    <w:rsid w:val="00280CC3"/>
    <w:rsid w:val="00280D68"/>
    <w:rsid w:val="00280EC0"/>
    <w:rsid w:val="00280FDF"/>
    <w:rsid w:val="00281186"/>
    <w:rsid w:val="002811FA"/>
    <w:rsid w:val="0028121F"/>
    <w:rsid w:val="00281297"/>
    <w:rsid w:val="00281307"/>
    <w:rsid w:val="002815FF"/>
    <w:rsid w:val="00281615"/>
    <w:rsid w:val="0028161C"/>
    <w:rsid w:val="002817BB"/>
    <w:rsid w:val="002818A6"/>
    <w:rsid w:val="00281A99"/>
    <w:rsid w:val="00281BED"/>
    <w:rsid w:val="00281F39"/>
    <w:rsid w:val="00282059"/>
    <w:rsid w:val="002821A5"/>
    <w:rsid w:val="002822C4"/>
    <w:rsid w:val="002824DE"/>
    <w:rsid w:val="00282999"/>
    <w:rsid w:val="00282FAC"/>
    <w:rsid w:val="0028343C"/>
    <w:rsid w:val="002835F5"/>
    <w:rsid w:val="00283665"/>
    <w:rsid w:val="002836E5"/>
    <w:rsid w:val="00283B4D"/>
    <w:rsid w:val="00283DA2"/>
    <w:rsid w:val="00283DA9"/>
    <w:rsid w:val="00284081"/>
    <w:rsid w:val="0028419B"/>
    <w:rsid w:val="002842AC"/>
    <w:rsid w:val="00284315"/>
    <w:rsid w:val="0028447A"/>
    <w:rsid w:val="002844C3"/>
    <w:rsid w:val="002845A6"/>
    <w:rsid w:val="002845B5"/>
    <w:rsid w:val="002849FB"/>
    <w:rsid w:val="00284A1E"/>
    <w:rsid w:val="00284B19"/>
    <w:rsid w:val="00284DFD"/>
    <w:rsid w:val="0028571D"/>
    <w:rsid w:val="00285721"/>
    <w:rsid w:val="00285A34"/>
    <w:rsid w:val="00285A7D"/>
    <w:rsid w:val="00285B47"/>
    <w:rsid w:val="00286148"/>
    <w:rsid w:val="0028645C"/>
    <w:rsid w:val="002864DF"/>
    <w:rsid w:val="00286634"/>
    <w:rsid w:val="0028663E"/>
    <w:rsid w:val="002867D4"/>
    <w:rsid w:val="002868A9"/>
    <w:rsid w:val="0028696A"/>
    <w:rsid w:val="00286E1A"/>
    <w:rsid w:val="00286EC7"/>
    <w:rsid w:val="00286ED2"/>
    <w:rsid w:val="00287133"/>
    <w:rsid w:val="00287181"/>
    <w:rsid w:val="002872F6"/>
    <w:rsid w:val="0028760C"/>
    <w:rsid w:val="00287686"/>
    <w:rsid w:val="00287737"/>
    <w:rsid w:val="00287818"/>
    <w:rsid w:val="00287DF0"/>
    <w:rsid w:val="00287F49"/>
    <w:rsid w:val="00290079"/>
    <w:rsid w:val="002902BD"/>
    <w:rsid w:val="00290671"/>
    <w:rsid w:val="00290701"/>
    <w:rsid w:val="002908A2"/>
    <w:rsid w:val="00290CD9"/>
    <w:rsid w:val="002910A0"/>
    <w:rsid w:val="00291148"/>
    <w:rsid w:val="002912EE"/>
    <w:rsid w:val="00291477"/>
    <w:rsid w:val="002915D2"/>
    <w:rsid w:val="0029162F"/>
    <w:rsid w:val="002916ED"/>
    <w:rsid w:val="00291E20"/>
    <w:rsid w:val="00292220"/>
    <w:rsid w:val="00292278"/>
    <w:rsid w:val="00292498"/>
    <w:rsid w:val="0029266A"/>
    <w:rsid w:val="002926D0"/>
    <w:rsid w:val="0029290D"/>
    <w:rsid w:val="002929B9"/>
    <w:rsid w:val="002929C2"/>
    <w:rsid w:val="00292DB1"/>
    <w:rsid w:val="00292E2F"/>
    <w:rsid w:val="00293070"/>
    <w:rsid w:val="0029327D"/>
    <w:rsid w:val="00293455"/>
    <w:rsid w:val="002934D4"/>
    <w:rsid w:val="00293763"/>
    <w:rsid w:val="00293AA1"/>
    <w:rsid w:val="00293AF4"/>
    <w:rsid w:val="00293BDE"/>
    <w:rsid w:val="002943CC"/>
    <w:rsid w:val="002944EB"/>
    <w:rsid w:val="002945C8"/>
    <w:rsid w:val="0029473B"/>
    <w:rsid w:val="00294B21"/>
    <w:rsid w:val="00294C79"/>
    <w:rsid w:val="00294E20"/>
    <w:rsid w:val="00294F99"/>
    <w:rsid w:val="00294FF9"/>
    <w:rsid w:val="00295054"/>
    <w:rsid w:val="002956F2"/>
    <w:rsid w:val="002958D3"/>
    <w:rsid w:val="00295A5C"/>
    <w:rsid w:val="00295E91"/>
    <w:rsid w:val="00295FB9"/>
    <w:rsid w:val="00296309"/>
    <w:rsid w:val="00296523"/>
    <w:rsid w:val="00296651"/>
    <w:rsid w:val="002969A5"/>
    <w:rsid w:val="00296AEE"/>
    <w:rsid w:val="00296D56"/>
    <w:rsid w:val="00296E2A"/>
    <w:rsid w:val="0029766E"/>
    <w:rsid w:val="0029775E"/>
    <w:rsid w:val="00297854"/>
    <w:rsid w:val="002979E2"/>
    <w:rsid w:val="00297BC2"/>
    <w:rsid w:val="00297BD7"/>
    <w:rsid w:val="00297D01"/>
    <w:rsid w:val="00297E18"/>
    <w:rsid w:val="002A00A1"/>
    <w:rsid w:val="002A0269"/>
    <w:rsid w:val="002A071F"/>
    <w:rsid w:val="002A0BAF"/>
    <w:rsid w:val="002A0DD1"/>
    <w:rsid w:val="002A1108"/>
    <w:rsid w:val="002A1480"/>
    <w:rsid w:val="002A1495"/>
    <w:rsid w:val="002A14A6"/>
    <w:rsid w:val="002A155E"/>
    <w:rsid w:val="002A157F"/>
    <w:rsid w:val="002A1AFA"/>
    <w:rsid w:val="002A1B03"/>
    <w:rsid w:val="002A23C9"/>
    <w:rsid w:val="002A2D70"/>
    <w:rsid w:val="002A2DF5"/>
    <w:rsid w:val="002A3674"/>
    <w:rsid w:val="002A36CC"/>
    <w:rsid w:val="002A3B89"/>
    <w:rsid w:val="002A3BE0"/>
    <w:rsid w:val="002A447A"/>
    <w:rsid w:val="002A4642"/>
    <w:rsid w:val="002A487C"/>
    <w:rsid w:val="002A4B39"/>
    <w:rsid w:val="002A4B44"/>
    <w:rsid w:val="002A4F48"/>
    <w:rsid w:val="002A50CA"/>
    <w:rsid w:val="002A52F7"/>
    <w:rsid w:val="002A54A8"/>
    <w:rsid w:val="002A5676"/>
    <w:rsid w:val="002A5760"/>
    <w:rsid w:val="002A5763"/>
    <w:rsid w:val="002A5800"/>
    <w:rsid w:val="002A5B99"/>
    <w:rsid w:val="002A5E62"/>
    <w:rsid w:val="002A5F07"/>
    <w:rsid w:val="002A6189"/>
    <w:rsid w:val="002A622E"/>
    <w:rsid w:val="002A6308"/>
    <w:rsid w:val="002A66A8"/>
    <w:rsid w:val="002A67E1"/>
    <w:rsid w:val="002A6843"/>
    <w:rsid w:val="002A68D9"/>
    <w:rsid w:val="002A6B7C"/>
    <w:rsid w:val="002A6BB1"/>
    <w:rsid w:val="002A6DB3"/>
    <w:rsid w:val="002A6F5A"/>
    <w:rsid w:val="002A71A2"/>
    <w:rsid w:val="002A72C5"/>
    <w:rsid w:val="002A7869"/>
    <w:rsid w:val="002A7BC3"/>
    <w:rsid w:val="002A7CB4"/>
    <w:rsid w:val="002A7F7F"/>
    <w:rsid w:val="002B0249"/>
    <w:rsid w:val="002B049C"/>
    <w:rsid w:val="002B0DEF"/>
    <w:rsid w:val="002B161C"/>
    <w:rsid w:val="002B17C8"/>
    <w:rsid w:val="002B1803"/>
    <w:rsid w:val="002B18BC"/>
    <w:rsid w:val="002B1BAD"/>
    <w:rsid w:val="002B2110"/>
    <w:rsid w:val="002B2415"/>
    <w:rsid w:val="002B282D"/>
    <w:rsid w:val="002B28DA"/>
    <w:rsid w:val="002B2AC9"/>
    <w:rsid w:val="002B2B2D"/>
    <w:rsid w:val="002B2C35"/>
    <w:rsid w:val="002B2F9E"/>
    <w:rsid w:val="002B3044"/>
    <w:rsid w:val="002B315A"/>
    <w:rsid w:val="002B3294"/>
    <w:rsid w:val="002B33E0"/>
    <w:rsid w:val="002B3418"/>
    <w:rsid w:val="002B376B"/>
    <w:rsid w:val="002B3E02"/>
    <w:rsid w:val="002B3E14"/>
    <w:rsid w:val="002B3F61"/>
    <w:rsid w:val="002B470D"/>
    <w:rsid w:val="002B48A1"/>
    <w:rsid w:val="002B49C8"/>
    <w:rsid w:val="002B4BAF"/>
    <w:rsid w:val="002B5085"/>
    <w:rsid w:val="002B51BC"/>
    <w:rsid w:val="002B545F"/>
    <w:rsid w:val="002B54CD"/>
    <w:rsid w:val="002B59EF"/>
    <w:rsid w:val="002B5B5D"/>
    <w:rsid w:val="002B5F4E"/>
    <w:rsid w:val="002B602B"/>
    <w:rsid w:val="002B629F"/>
    <w:rsid w:val="002B634C"/>
    <w:rsid w:val="002B648C"/>
    <w:rsid w:val="002B66ED"/>
    <w:rsid w:val="002B69E5"/>
    <w:rsid w:val="002B6C1F"/>
    <w:rsid w:val="002B6EAD"/>
    <w:rsid w:val="002B74D3"/>
    <w:rsid w:val="002B75F0"/>
    <w:rsid w:val="002B78D5"/>
    <w:rsid w:val="002B7915"/>
    <w:rsid w:val="002B79F8"/>
    <w:rsid w:val="002B7D43"/>
    <w:rsid w:val="002B7D54"/>
    <w:rsid w:val="002B7FD6"/>
    <w:rsid w:val="002C0685"/>
    <w:rsid w:val="002C0DEE"/>
    <w:rsid w:val="002C0E0C"/>
    <w:rsid w:val="002C155A"/>
    <w:rsid w:val="002C1DB9"/>
    <w:rsid w:val="002C23EE"/>
    <w:rsid w:val="002C243D"/>
    <w:rsid w:val="002C2453"/>
    <w:rsid w:val="002C2AB4"/>
    <w:rsid w:val="002C2D05"/>
    <w:rsid w:val="002C2E0E"/>
    <w:rsid w:val="002C3188"/>
    <w:rsid w:val="002C32EA"/>
    <w:rsid w:val="002C332E"/>
    <w:rsid w:val="002C38B9"/>
    <w:rsid w:val="002C3B09"/>
    <w:rsid w:val="002C3F79"/>
    <w:rsid w:val="002C4736"/>
    <w:rsid w:val="002C4988"/>
    <w:rsid w:val="002C4C7E"/>
    <w:rsid w:val="002C5017"/>
    <w:rsid w:val="002C5025"/>
    <w:rsid w:val="002C5154"/>
    <w:rsid w:val="002C5609"/>
    <w:rsid w:val="002C5969"/>
    <w:rsid w:val="002C5B9C"/>
    <w:rsid w:val="002C5CA4"/>
    <w:rsid w:val="002C5EF6"/>
    <w:rsid w:val="002C62F6"/>
    <w:rsid w:val="002C6311"/>
    <w:rsid w:val="002C63B5"/>
    <w:rsid w:val="002C66D8"/>
    <w:rsid w:val="002C67BA"/>
    <w:rsid w:val="002C6D2B"/>
    <w:rsid w:val="002C6DA2"/>
    <w:rsid w:val="002C7158"/>
    <w:rsid w:val="002C72CA"/>
    <w:rsid w:val="002C7376"/>
    <w:rsid w:val="002C7520"/>
    <w:rsid w:val="002C755C"/>
    <w:rsid w:val="002C77D7"/>
    <w:rsid w:val="002C7901"/>
    <w:rsid w:val="002C7ABB"/>
    <w:rsid w:val="002C7CF3"/>
    <w:rsid w:val="002C7E35"/>
    <w:rsid w:val="002D02B2"/>
    <w:rsid w:val="002D03A0"/>
    <w:rsid w:val="002D07D3"/>
    <w:rsid w:val="002D0881"/>
    <w:rsid w:val="002D0A5D"/>
    <w:rsid w:val="002D0C45"/>
    <w:rsid w:val="002D139E"/>
    <w:rsid w:val="002D1758"/>
    <w:rsid w:val="002D1C31"/>
    <w:rsid w:val="002D1D54"/>
    <w:rsid w:val="002D20D6"/>
    <w:rsid w:val="002D2253"/>
    <w:rsid w:val="002D2745"/>
    <w:rsid w:val="002D2BA8"/>
    <w:rsid w:val="002D2C8F"/>
    <w:rsid w:val="002D35DC"/>
    <w:rsid w:val="002D36EB"/>
    <w:rsid w:val="002D3766"/>
    <w:rsid w:val="002D3B35"/>
    <w:rsid w:val="002D3D15"/>
    <w:rsid w:val="002D3EDE"/>
    <w:rsid w:val="002D3F1B"/>
    <w:rsid w:val="002D403A"/>
    <w:rsid w:val="002D403F"/>
    <w:rsid w:val="002D4076"/>
    <w:rsid w:val="002D425F"/>
    <w:rsid w:val="002D4276"/>
    <w:rsid w:val="002D43D9"/>
    <w:rsid w:val="002D441A"/>
    <w:rsid w:val="002D4EE5"/>
    <w:rsid w:val="002D4F14"/>
    <w:rsid w:val="002D4FCC"/>
    <w:rsid w:val="002D5665"/>
    <w:rsid w:val="002D5AD4"/>
    <w:rsid w:val="002D5C03"/>
    <w:rsid w:val="002D5E8D"/>
    <w:rsid w:val="002D623C"/>
    <w:rsid w:val="002D628D"/>
    <w:rsid w:val="002D6677"/>
    <w:rsid w:val="002D68F7"/>
    <w:rsid w:val="002D6E2E"/>
    <w:rsid w:val="002D79B9"/>
    <w:rsid w:val="002E03FC"/>
    <w:rsid w:val="002E04B7"/>
    <w:rsid w:val="002E06AB"/>
    <w:rsid w:val="002E06CE"/>
    <w:rsid w:val="002E0C87"/>
    <w:rsid w:val="002E0EE5"/>
    <w:rsid w:val="002E0FC9"/>
    <w:rsid w:val="002E111B"/>
    <w:rsid w:val="002E1274"/>
    <w:rsid w:val="002E12C1"/>
    <w:rsid w:val="002E14DD"/>
    <w:rsid w:val="002E1924"/>
    <w:rsid w:val="002E1FA9"/>
    <w:rsid w:val="002E246C"/>
    <w:rsid w:val="002E2824"/>
    <w:rsid w:val="002E297F"/>
    <w:rsid w:val="002E2BAD"/>
    <w:rsid w:val="002E3048"/>
    <w:rsid w:val="002E3146"/>
    <w:rsid w:val="002E3264"/>
    <w:rsid w:val="002E35EE"/>
    <w:rsid w:val="002E3965"/>
    <w:rsid w:val="002E3A77"/>
    <w:rsid w:val="002E3A8A"/>
    <w:rsid w:val="002E3D39"/>
    <w:rsid w:val="002E3E62"/>
    <w:rsid w:val="002E4115"/>
    <w:rsid w:val="002E42AC"/>
    <w:rsid w:val="002E460B"/>
    <w:rsid w:val="002E48BF"/>
    <w:rsid w:val="002E4F30"/>
    <w:rsid w:val="002E5097"/>
    <w:rsid w:val="002E51EE"/>
    <w:rsid w:val="002E5557"/>
    <w:rsid w:val="002E570C"/>
    <w:rsid w:val="002E5FE1"/>
    <w:rsid w:val="002E6010"/>
    <w:rsid w:val="002E61C5"/>
    <w:rsid w:val="002E63A4"/>
    <w:rsid w:val="002E6712"/>
    <w:rsid w:val="002E7089"/>
    <w:rsid w:val="002E7461"/>
    <w:rsid w:val="002E75DB"/>
    <w:rsid w:val="002E76C7"/>
    <w:rsid w:val="002E7C4B"/>
    <w:rsid w:val="002E7F8B"/>
    <w:rsid w:val="002F024A"/>
    <w:rsid w:val="002F04F4"/>
    <w:rsid w:val="002F06C6"/>
    <w:rsid w:val="002F11A3"/>
    <w:rsid w:val="002F11FB"/>
    <w:rsid w:val="002F1838"/>
    <w:rsid w:val="002F19DE"/>
    <w:rsid w:val="002F1C1B"/>
    <w:rsid w:val="002F1C43"/>
    <w:rsid w:val="002F2106"/>
    <w:rsid w:val="002F22D0"/>
    <w:rsid w:val="002F23AD"/>
    <w:rsid w:val="002F2644"/>
    <w:rsid w:val="002F29A7"/>
    <w:rsid w:val="002F2D86"/>
    <w:rsid w:val="002F2DED"/>
    <w:rsid w:val="002F2F30"/>
    <w:rsid w:val="002F3358"/>
    <w:rsid w:val="002F3448"/>
    <w:rsid w:val="002F35FC"/>
    <w:rsid w:val="002F3D95"/>
    <w:rsid w:val="002F488E"/>
    <w:rsid w:val="002F4B29"/>
    <w:rsid w:val="002F4BB1"/>
    <w:rsid w:val="002F4C4C"/>
    <w:rsid w:val="002F4C91"/>
    <w:rsid w:val="002F4DF0"/>
    <w:rsid w:val="002F5F0E"/>
    <w:rsid w:val="002F604C"/>
    <w:rsid w:val="002F62FF"/>
    <w:rsid w:val="002F68D4"/>
    <w:rsid w:val="002F6BBC"/>
    <w:rsid w:val="002F6C40"/>
    <w:rsid w:val="002F6D79"/>
    <w:rsid w:val="002F6F7F"/>
    <w:rsid w:val="002F708C"/>
    <w:rsid w:val="002F7662"/>
    <w:rsid w:val="002F76A3"/>
    <w:rsid w:val="002F779C"/>
    <w:rsid w:val="002F7801"/>
    <w:rsid w:val="002F78EF"/>
    <w:rsid w:val="002F794E"/>
    <w:rsid w:val="002F796F"/>
    <w:rsid w:val="00300275"/>
    <w:rsid w:val="00300353"/>
    <w:rsid w:val="00300BC4"/>
    <w:rsid w:val="00300F71"/>
    <w:rsid w:val="003011E8"/>
    <w:rsid w:val="0030141D"/>
    <w:rsid w:val="00301605"/>
    <w:rsid w:val="0030171A"/>
    <w:rsid w:val="003018DB"/>
    <w:rsid w:val="00301B6A"/>
    <w:rsid w:val="00301B75"/>
    <w:rsid w:val="00301BE7"/>
    <w:rsid w:val="00301F5D"/>
    <w:rsid w:val="0030238D"/>
    <w:rsid w:val="003024EB"/>
    <w:rsid w:val="0030257E"/>
    <w:rsid w:val="0030259E"/>
    <w:rsid w:val="00302B47"/>
    <w:rsid w:val="00302B88"/>
    <w:rsid w:val="00302D74"/>
    <w:rsid w:val="00302D78"/>
    <w:rsid w:val="00303031"/>
    <w:rsid w:val="003034DD"/>
    <w:rsid w:val="003036A4"/>
    <w:rsid w:val="003036E1"/>
    <w:rsid w:val="00303764"/>
    <w:rsid w:val="0030397B"/>
    <w:rsid w:val="00303A12"/>
    <w:rsid w:val="003041F6"/>
    <w:rsid w:val="003042EA"/>
    <w:rsid w:val="0030469B"/>
    <w:rsid w:val="0030478A"/>
    <w:rsid w:val="003049A7"/>
    <w:rsid w:val="003049AE"/>
    <w:rsid w:val="00304C46"/>
    <w:rsid w:val="00304D9F"/>
    <w:rsid w:val="00304E41"/>
    <w:rsid w:val="003055C9"/>
    <w:rsid w:val="00305792"/>
    <w:rsid w:val="00305AFF"/>
    <w:rsid w:val="00305CD5"/>
    <w:rsid w:val="00305D97"/>
    <w:rsid w:val="00305E9A"/>
    <w:rsid w:val="00305FBE"/>
    <w:rsid w:val="003067CE"/>
    <w:rsid w:val="00306877"/>
    <w:rsid w:val="00306903"/>
    <w:rsid w:val="00306BFA"/>
    <w:rsid w:val="00306D84"/>
    <w:rsid w:val="00306E37"/>
    <w:rsid w:val="00306E62"/>
    <w:rsid w:val="00307306"/>
    <w:rsid w:val="003076A3"/>
    <w:rsid w:val="00307A61"/>
    <w:rsid w:val="00307A75"/>
    <w:rsid w:val="00307D37"/>
    <w:rsid w:val="00307EC5"/>
    <w:rsid w:val="00310032"/>
    <w:rsid w:val="0031010E"/>
    <w:rsid w:val="0031018D"/>
    <w:rsid w:val="00310227"/>
    <w:rsid w:val="0031061C"/>
    <w:rsid w:val="003108E9"/>
    <w:rsid w:val="00310B74"/>
    <w:rsid w:val="00310C8E"/>
    <w:rsid w:val="00310CB2"/>
    <w:rsid w:val="00310CF7"/>
    <w:rsid w:val="00310D43"/>
    <w:rsid w:val="00311046"/>
    <w:rsid w:val="00311049"/>
    <w:rsid w:val="00311201"/>
    <w:rsid w:val="00311353"/>
    <w:rsid w:val="003116FD"/>
    <w:rsid w:val="0031179D"/>
    <w:rsid w:val="00311995"/>
    <w:rsid w:val="00311ACF"/>
    <w:rsid w:val="00311CD9"/>
    <w:rsid w:val="003123CD"/>
    <w:rsid w:val="00312459"/>
    <w:rsid w:val="003125BA"/>
    <w:rsid w:val="00312C78"/>
    <w:rsid w:val="00312DEE"/>
    <w:rsid w:val="00312E64"/>
    <w:rsid w:val="0031322C"/>
    <w:rsid w:val="00313269"/>
    <w:rsid w:val="003132FD"/>
    <w:rsid w:val="0031330A"/>
    <w:rsid w:val="003133E6"/>
    <w:rsid w:val="003135E1"/>
    <w:rsid w:val="00313628"/>
    <w:rsid w:val="00313DC5"/>
    <w:rsid w:val="00314164"/>
    <w:rsid w:val="00314178"/>
    <w:rsid w:val="003142D4"/>
    <w:rsid w:val="00314600"/>
    <w:rsid w:val="00314831"/>
    <w:rsid w:val="00314B5C"/>
    <w:rsid w:val="00314C02"/>
    <w:rsid w:val="00314C89"/>
    <w:rsid w:val="00314CCE"/>
    <w:rsid w:val="00314D64"/>
    <w:rsid w:val="00314F07"/>
    <w:rsid w:val="0031529B"/>
    <w:rsid w:val="00315503"/>
    <w:rsid w:val="003157C5"/>
    <w:rsid w:val="003158DD"/>
    <w:rsid w:val="003159BD"/>
    <w:rsid w:val="00315A64"/>
    <w:rsid w:val="00315BEF"/>
    <w:rsid w:val="00315D1A"/>
    <w:rsid w:val="00315EE7"/>
    <w:rsid w:val="00316102"/>
    <w:rsid w:val="003164A7"/>
    <w:rsid w:val="0031650C"/>
    <w:rsid w:val="00316591"/>
    <w:rsid w:val="003166BB"/>
    <w:rsid w:val="00316887"/>
    <w:rsid w:val="003168F8"/>
    <w:rsid w:val="00316AB0"/>
    <w:rsid w:val="00316EA1"/>
    <w:rsid w:val="00316EDB"/>
    <w:rsid w:val="00317176"/>
    <w:rsid w:val="003172C9"/>
    <w:rsid w:val="003173C8"/>
    <w:rsid w:val="003173CB"/>
    <w:rsid w:val="003178AC"/>
    <w:rsid w:val="00317A6D"/>
    <w:rsid w:val="0032043E"/>
    <w:rsid w:val="003207D3"/>
    <w:rsid w:val="00320A1C"/>
    <w:rsid w:val="00320C2F"/>
    <w:rsid w:val="00320D55"/>
    <w:rsid w:val="003215B4"/>
    <w:rsid w:val="00321607"/>
    <w:rsid w:val="00321975"/>
    <w:rsid w:val="00321A39"/>
    <w:rsid w:val="00321A92"/>
    <w:rsid w:val="00321C65"/>
    <w:rsid w:val="00321CD0"/>
    <w:rsid w:val="00321DD4"/>
    <w:rsid w:val="00322468"/>
    <w:rsid w:val="00322996"/>
    <w:rsid w:val="00322CAC"/>
    <w:rsid w:val="00323189"/>
    <w:rsid w:val="00323322"/>
    <w:rsid w:val="00323346"/>
    <w:rsid w:val="00323A91"/>
    <w:rsid w:val="00323E41"/>
    <w:rsid w:val="00323F6C"/>
    <w:rsid w:val="00324227"/>
    <w:rsid w:val="00324614"/>
    <w:rsid w:val="0032496C"/>
    <w:rsid w:val="0032496F"/>
    <w:rsid w:val="003249A3"/>
    <w:rsid w:val="00324CBB"/>
    <w:rsid w:val="00324D20"/>
    <w:rsid w:val="003250F8"/>
    <w:rsid w:val="0032540F"/>
    <w:rsid w:val="003258A6"/>
    <w:rsid w:val="003259B1"/>
    <w:rsid w:val="00325B62"/>
    <w:rsid w:val="00325E0C"/>
    <w:rsid w:val="00325F12"/>
    <w:rsid w:val="00326046"/>
    <w:rsid w:val="0032608A"/>
    <w:rsid w:val="00326142"/>
    <w:rsid w:val="00326290"/>
    <w:rsid w:val="0032631D"/>
    <w:rsid w:val="00326930"/>
    <w:rsid w:val="00326EF5"/>
    <w:rsid w:val="00327004"/>
    <w:rsid w:val="0032714E"/>
    <w:rsid w:val="003276C2"/>
    <w:rsid w:val="00327766"/>
    <w:rsid w:val="003277E4"/>
    <w:rsid w:val="00330034"/>
    <w:rsid w:val="003303E0"/>
    <w:rsid w:val="0033060B"/>
    <w:rsid w:val="003309DA"/>
    <w:rsid w:val="00330A85"/>
    <w:rsid w:val="00330D7D"/>
    <w:rsid w:val="00330DD7"/>
    <w:rsid w:val="00330F77"/>
    <w:rsid w:val="003316F5"/>
    <w:rsid w:val="00331A45"/>
    <w:rsid w:val="00331C00"/>
    <w:rsid w:val="00331C5D"/>
    <w:rsid w:val="00331F93"/>
    <w:rsid w:val="003327CC"/>
    <w:rsid w:val="0033288A"/>
    <w:rsid w:val="003329C7"/>
    <w:rsid w:val="00332A2A"/>
    <w:rsid w:val="00332EE3"/>
    <w:rsid w:val="00332F34"/>
    <w:rsid w:val="00332FD1"/>
    <w:rsid w:val="00333018"/>
    <w:rsid w:val="00333108"/>
    <w:rsid w:val="0033328C"/>
    <w:rsid w:val="0033351D"/>
    <w:rsid w:val="00333AA5"/>
    <w:rsid w:val="00333B0A"/>
    <w:rsid w:val="00333BB0"/>
    <w:rsid w:val="00333F6C"/>
    <w:rsid w:val="00334177"/>
    <w:rsid w:val="00334192"/>
    <w:rsid w:val="0033426B"/>
    <w:rsid w:val="0033438D"/>
    <w:rsid w:val="003344DE"/>
    <w:rsid w:val="00334A95"/>
    <w:rsid w:val="00334B7E"/>
    <w:rsid w:val="00334C85"/>
    <w:rsid w:val="00334F75"/>
    <w:rsid w:val="00334FBC"/>
    <w:rsid w:val="003351A3"/>
    <w:rsid w:val="0033556D"/>
    <w:rsid w:val="00335604"/>
    <w:rsid w:val="00335627"/>
    <w:rsid w:val="003356BA"/>
    <w:rsid w:val="00335A2A"/>
    <w:rsid w:val="00335C3E"/>
    <w:rsid w:val="00335D47"/>
    <w:rsid w:val="003366F7"/>
    <w:rsid w:val="00336ED3"/>
    <w:rsid w:val="00337133"/>
    <w:rsid w:val="0033720B"/>
    <w:rsid w:val="003372E9"/>
    <w:rsid w:val="0033731A"/>
    <w:rsid w:val="00337888"/>
    <w:rsid w:val="003379F6"/>
    <w:rsid w:val="00337C9E"/>
    <w:rsid w:val="00337EA4"/>
    <w:rsid w:val="0034011E"/>
    <w:rsid w:val="00340136"/>
    <w:rsid w:val="003401DE"/>
    <w:rsid w:val="00340479"/>
    <w:rsid w:val="00340670"/>
    <w:rsid w:val="00340684"/>
    <w:rsid w:val="00340AF0"/>
    <w:rsid w:val="00340B3C"/>
    <w:rsid w:val="00340B96"/>
    <w:rsid w:val="00341229"/>
    <w:rsid w:val="00341755"/>
    <w:rsid w:val="00341C30"/>
    <w:rsid w:val="00341F9C"/>
    <w:rsid w:val="00342016"/>
    <w:rsid w:val="00342399"/>
    <w:rsid w:val="00342615"/>
    <w:rsid w:val="003426F2"/>
    <w:rsid w:val="00342779"/>
    <w:rsid w:val="003428AE"/>
    <w:rsid w:val="00342DC8"/>
    <w:rsid w:val="00342F25"/>
    <w:rsid w:val="00343053"/>
    <w:rsid w:val="00343123"/>
    <w:rsid w:val="003433A7"/>
    <w:rsid w:val="00343D5C"/>
    <w:rsid w:val="00344389"/>
    <w:rsid w:val="00344621"/>
    <w:rsid w:val="003448FC"/>
    <w:rsid w:val="00344994"/>
    <w:rsid w:val="00344BF8"/>
    <w:rsid w:val="0034519E"/>
    <w:rsid w:val="003452A3"/>
    <w:rsid w:val="00345441"/>
    <w:rsid w:val="00345659"/>
    <w:rsid w:val="00345864"/>
    <w:rsid w:val="003459BB"/>
    <w:rsid w:val="00345A52"/>
    <w:rsid w:val="00346168"/>
    <w:rsid w:val="00346792"/>
    <w:rsid w:val="003468A4"/>
    <w:rsid w:val="00346F1B"/>
    <w:rsid w:val="00347011"/>
    <w:rsid w:val="003471AF"/>
    <w:rsid w:val="0034720C"/>
    <w:rsid w:val="003472B0"/>
    <w:rsid w:val="003473BE"/>
    <w:rsid w:val="00347410"/>
    <w:rsid w:val="003476B4"/>
    <w:rsid w:val="003477B6"/>
    <w:rsid w:val="0034796E"/>
    <w:rsid w:val="00347AFA"/>
    <w:rsid w:val="00347DCB"/>
    <w:rsid w:val="00347E95"/>
    <w:rsid w:val="00347FD9"/>
    <w:rsid w:val="0035012A"/>
    <w:rsid w:val="003502BC"/>
    <w:rsid w:val="00350578"/>
    <w:rsid w:val="00350978"/>
    <w:rsid w:val="00350C6E"/>
    <w:rsid w:val="00350F93"/>
    <w:rsid w:val="003510AF"/>
    <w:rsid w:val="00351314"/>
    <w:rsid w:val="003513FF"/>
    <w:rsid w:val="0035147C"/>
    <w:rsid w:val="0035165F"/>
    <w:rsid w:val="00351885"/>
    <w:rsid w:val="00351902"/>
    <w:rsid w:val="00351D40"/>
    <w:rsid w:val="00352133"/>
    <w:rsid w:val="0035220B"/>
    <w:rsid w:val="0035261C"/>
    <w:rsid w:val="003526B0"/>
    <w:rsid w:val="00352DAB"/>
    <w:rsid w:val="00352F7B"/>
    <w:rsid w:val="00353038"/>
    <w:rsid w:val="003531E2"/>
    <w:rsid w:val="00353401"/>
    <w:rsid w:val="0035364B"/>
    <w:rsid w:val="0035396E"/>
    <w:rsid w:val="003539FC"/>
    <w:rsid w:val="00353B6C"/>
    <w:rsid w:val="00353D1B"/>
    <w:rsid w:val="00353D80"/>
    <w:rsid w:val="00354036"/>
    <w:rsid w:val="0035456F"/>
    <w:rsid w:val="003545C0"/>
    <w:rsid w:val="00354DFF"/>
    <w:rsid w:val="0035500A"/>
    <w:rsid w:val="0035506B"/>
    <w:rsid w:val="003550A6"/>
    <w:rsid w:val="003550DC"/>
    <w:rsid w:val="0035526E"/>
    <w:rsid w:val="00355409"/>
    <w:rsid w:val="00355528"/>
    <w:rsid w:val="003558A4"/>
    <w:rsid w:val="0035592C"/>
    <w:rsid w:val="00355B8F"/>
    <w:rsid w:val="00356913"/>
    <w:rsid w:val="00356BE2"/>
    <w:rsid w:val="00356C58"/>
    <w:rsid w:val="00356D1C"/>
    <w:rsid w:val="00356F5E"/>
    <w:rsid w:val="00356F71"/>
    <w:rsid w:val="00357101"/>
    <w:rsid w:val="003573D9"/>
    <w:rsid w:val="00357553"/>
    <w:rsid w:val="00357741"/>
    <w:rsid w:val="00357751"/>
    <w:rsid w:val="003577F9"/>
    <w:rsid w:val="00357830"/>
    <w:rsid w:val="00357DCF"/>
    <w:rsid w:val="00357FB8"/>
    <w:rsid w:val="003600FF"/>
    <w:rsid w:val="003602CF"/>
    <w:rsid w:val="00360379"/>
    <w:rsid w:val="003606B0"/>
    <w:rsid w:val="003607A7"/>
    <w:rsid w:val="003609FC"/>
    <w:rsid w:val="00360F70"/>
    <w:rsid w:val="00361251"/>
    <w:rsid w:val="003617A8"/>
    <w:rsid w:val="0036187E"/>
    <w:rsid w:val="00361988"/>
    <w:rsid w:val="003619A5"/>
    <w:rsid w:val="00361B3A"/>
    <w:rsid w:val="00361BB8"/>
    <w:rsid w:val="00361DB1"/>
    <w:rsid w:val="00361E2B"/>
    <w:rsid w:val="00361E88"/>
    <w:rsid w:val="00361F5D"/>
    <w:rsid w:val="00362247"/>
    <w:rsid w:val="003622DC"/>
    <w:rsid w:val="003623BB"/>
    <w:rsid w:val="00362663"/>
    <w:rsid w:val="00362A6D"/>
    <w:rsid w:val="00363065"/>
    <w:rsid w:val="003630EE"/>
    <w:rsid w:val="00363170"/>
    <w:rsid w:val="00363542"/>
    <w:rsid w:val="0036357B"/>
    <w:rsid w:val="00363661"/>
    <w:rsid w:val="00363882"/>
    <w:rsid w:val="00363934"/>
    <w:rsid w:val="00363A2A"/>
    <w:rsid w:val="00363A88"/>
    <w:rsid w:val="00364079"/>
    <w:rsid w:val="00364134"/>
    <w:rsid w:val="00364223"/>
    <w:rsid w:val="0036435E"/>
    <w:rsid w:val="0036453C"/>
    <w:rsid w:val="00364802"/>
    <w:rsid w:val="003648A8"/>
    <w:rsid w:val="00364B08"/>
    <w:rsid w:val="00364D56"/>
    <w:rsid w:val="00364FA3"/>
    <w:rsid w:val="003650E3"/>
    <w:rsid w:val="00365C7F"/>
    <w:rsid w:val="00365D39"/>
    <w:rsid w:val="00365D56"/>
    <w:rsid w:val="00365E42"/>
    <w:rsid w:val="003661E2"/>
    <w:rsid w:val="00366298"/>
    <w:rsid w:val="00366353"/>
    <w:rsid w:val="0036637E"/>
    <w:rsid w:val="003663C0"/>
    <w:rsid w:val="0036680C"/>
    <w:rsid w:val="0036701A"/>
    <w:rsid w:val="00367199"/>
    <w:rsid w:val="0036758E"/>
    <w:rsid w:val="00367DF1"/>
    <w:rsid w:val="00367F1D"/>
    <w:rsid w:val="003703A9"/>
    <w:rsid w:val="00370547"/>
    <w:rsid w:val="003706E3"/>
    <w:rsid w:val="0037084F"/>
    <w:rsid w:val="00370A59"/>
    <w:rsid w:val="00370E04"/>
    <w:rsid w:val="00370F9E"/>
    <w:rsid w:val="00371151"/>
    <w:rsid w:val="00371445"/>
    <w:rsid w:val="00371493"/>
    <w:rsid w:val="003714F2"/>
    <w:rsid w:val="00371748"/>
    <w:rsid w:val="003719F8"/>
    <w:rsid w:val="00371B27"/>
    <w:rsid w:val="0037209E"/>
    <w:rsid w:val="0037219B"/>
    <w:rsid w:val="003722CF"/>
    <w:rsid w:val="00372387"/>
    <w:rsid w:val="003723FB"/>
    <w:rsid w:val="00372532"/>
    <w:rsid w:val="003725D0"/>
    <w:rsid w:val="003726C7"/>
    <w:rsid w:val="00372B4E"/>
    <w:rsid w:val="00372B59"/>
    <w:rsid w:val="00372F4F"/>
    <w:rsid w:val="00373612"/>
    <w:rsid w:val="00373708"/>
    <w:rsid w:val="00373732"/>
    <w:rsid w:val="0037384F"/>
    <w:rsid w:val="00373AD3"/>
    <w:rsid w:val="00373B96"/>
    <w:rsid w:val="00373BB6"/>
    <w:rsid w:val="00373CC1"/>
    <w:rsid w:val="00373CC5"/>
    <w:rsid w:val="00373DCA"/>
    <w:rsid w:val="00373ED1"/>
    <w:rsid w:val="00373F52"/>
    <w:rsid w:val="003742BE"/>
    <w:rsid w:val="003744DB"/>
    <w:rsid w:val="00374762"/>
    <w:rsid w:val="003747F5"/>
    <w:rsid w:val="00374854"/>
    <w:rsid w:val="00374C0C"/>
    <w:rsid w:val="00374E63"/>
    <w:rsid w:val="00374F66"/>
    <w:rsid w:val="003752FD"/>
    <w:rsid w:val="0037536B"/>
    <w:rsid w:val="003753D1"/>
    <w:rsid w:val="003756BF"/>
    <w:rsid w:val="0037597F"/>
    <w:rsid w:val="00375F6F"/>
    <w:rsid w:val="00376CE9"/>
    <w:rsid w:val="00376FDC"/>
    <w:rsid w:val="0037755B"/>
    <w:rsid w:val="00377598"/>
    <w:rsid w:val="003775A2"/>
    <w:rsid w:val="003775A6"/>
    <w:rsid w:val="0037764C"/>
    <w:rsid w:val="00377715"/>
    <w:rsid w:val="003778F6"/>
    <w:rsid w:val="00377EF6"/>
    <w:rsid w:val="0038029C"/>
    <w:rsid w:val="003807B8"/>
    <w:rsid w:val="00380868"/>
    <w:rsid w:val="00380B16"/>
    <w:rsid w:val="0038127A"/>
    <w:rsid w:val="003814BC"/>
    <w:rsid w:val="00381A7C"/>
    <w:rsid w:val="00381B61"/>
    <w:rsid w:val="00381F10"/>
    <w:rsid w:val="00382633"/>
    <w:rsid w:val="00382BF9"/>
    <w:rsid w:val="003830EC"/>
    <w:rsid w:val="00383B51"/>
    <w:rsid w:val="00383DB3"/>
    <w:rsid w:val="00383E7C"/>
    <w:rsid w:val="00383E8F"/>
    <w:rsid w:val="00384183"/>
    <w:rsid w:val="00384879"/>
    <w:rsid w:val="00384CDD"/>
    <w:rsid w:val="00384DB3"/>
    <w:rsid w:val="00385189"/>
    <w:rsid w:val="003851AC"/>
    <w:rsid w:val="0038522C"/>
    <w:rsid w:val="003853A8"/>
    <w:rsid w:val="003854A6"/>
    <w:rsid w:val="003854BB"/>
    <w:rsid w:val="003854D5"/>
    <w:rsid w:val="00385BEB"/>
    <w:rsid w:val="00385EFD"/>
    <w:rsid w:val="0038615F"/>
    <w:rsid w:val="00386298"/>
    <w:rsid w:val="003863A3"/>
    <w:rsid w:val="00386D66"/>
    <w:rsid w:val="00386E97"/>
    <w:rsid w:val="00387271"/>
    <w:rsid w:val="003876A3"/>
    <w:rsid w:val="003876E1"/>
    <w:rsid w:val="003879F3"/>
    <w:rsid w:val="00387A74"/>
    <w:rsid w:val="00387BFE"/>
    <w:rsid w:val="00387D89"/>
    <w:rsid w:val="00387E18"/>
    <w:rsid w:val="00390220"/>
    <w:rsid w:val="00390356"/>
    <w:rsid w:val="00390596"/>
    <w:rsid w:val="003905B7"/>
    <w:rsid w:val="00390892"/>
    <w:rsid w:val="00390B99"/>
    <w:rsid w:val="00390C60"/>
    <w:rsid w:val="00390DC8"/>
    <w:rsid w:val="0039121F"/>
    <w:rsid w:val="00391348"/>
    <w:rsid w:val="00391439"/>
    <w:rsid w:val="003914C3"/>
    <w:rsid w:val="003917FD"/>
    <w:rsid w:val="003919E9"/>
    <w:rsid w:val="00391DCD"/>
    <w:rsid w:val="00391DDF"/>
    <w:rsid w:val="00391E3F"/>
    <w:rsid w:val="00392256"/>
    <w:rsid w:val="003928A3"/>
    <w:rsid w:val="00392A63"/>
    <w:rsid w:val="00392A75"/>
    <w:rsid w:val="00393098"/>
    <w:rsid w:val="003933CC"/>
    <w:rsid w:val="00393479"/>
    <w:rsid w:val="00393526"/>
    <w:rsid w:val="0039376A"/>
    <w:rsid w:val="00393A07"/>
    <w:rsid w:val="00393B7F"/>
    <w:rsid w:val="00393DF0"/>
    <w:rsid w:val="00393EA4"/>
    <w:rsid w:val="00393EA9"/>
    <w:rsid w:val="00394117"/>
    <w:rsid w:val="00394143"/>
    <w:rsid w:val="003943ED"/>
    <w:rsid w:val="003948CC"/>
    <w:rsid w:val="003949EB"/>
    <w:rsid w:val="00394C4F"/>
    <w:rsid w:val="00394CE5"/>
    <w:rsid w:val="00394D85"/>
    <w:rsid w:val="00394DBA"/>
    <w:rsid w:val="00394E50"/>
    <w:rsid w:val="00394E75"/>
    <w:rsid w:val="0039558B"/>
    <w:rsid w:val="003959A2"/>
    <w:rsid w:val="00395D91"/>
    <w:rsid w:val="0039632A"/>
    <w:rsid w:val="00396397"/>
    <w:rsid w:val="003963CC"/>
    <w:rsid w:val="003966AA"/>
    <w:rsid w:val="00396969"/>
    <w:rsid w:val="00396A75"/>
    <w:rsid w:val="00396AD2"/>
    <w:rsid w:val="003972C5"/>
    <w:rsid w:val="00397436"/>
    <w:rsid w:val="00397577"/>
    <w:rsid w:val="00397876"/>
    <w:rsid w:val="003978BA"/>
    <w:rsid w:val="003979F9"/>
    <w:rsid w:val="00397BDA"/>
    <w:rsid w:val="00397C5D"/>
    <w:rsid w:val="00397E8A"/>
    <w:rsid w:val="00397E90"/>
    <w:rsid w:val="003A0088"/>
    <w:rsid w:val="003A0428"/>
    <w:rsid w:val="003A0AA3"/>
    <w:rsid w:val="003A1321"/>
    <w:rsid w:val="003A187C"/>
    <w:rsid w:val="003A19CD"/>
    <w:rsid w:val="003A1CA9"/>
    <w:rsid w:val="003A1DF4"/>
    <w:rsid w:val="003A25AB"/>
    <w:rsid w:val="003A2B04"/>
    <w:rsid w:val="003A2B1E"/>
    <w:rsid w:val="003A2D08"/>
    <w:rsid w:val="003A2D13"/>
    <w:rsid w:val="003A2FDE"/>
    <w:rsid w:val="003A313D"/>
    <w:rsid w:val="003A32AA"/>
    <w:rsid w:val="003A32CC"/>
    <w:rsid w:val="003A38BC"/>
    <w:rsid w:val="003A3EAD"/>
    <w:rsid w:val="003A3F84"/>
    <w:rsid w:val="003A4193"/>
    <w:rsid w:val="003A4649"/>
    <w:rsid w:val="003A4821"/>
    <w:rsid w:val="003A4A7E"/>
    <w:rsid w:val="003A4AFC"/>
    <w:rsid w:val="003A4F26"/>
    <w:rsid w:val="003A4FD6"/>
    <w:rsid w:val="003A53B3"/>
    <w:rsid w:val="003A5674"/>
    <w:rsid w:val="003A5B47"/>
    <w:rsid w:val="003A5D03"/>
    <w:rsid w:val="003A5F84"/>
    <w:rsid w:val="003A614E"/>
    <w:rsid w:val="003A633C"/>
    <w:rsid w:val="003A634E"/>
    <w:rsid w:val="003A665C"/>
    <w:rsid w:val="003A69A5"/>
    <w:rsid w:val="003A6A22"/>
    <w:rsid w:val="003A6BEA"/>
    <w:rsid w:val="003A6C04"/>
    <w:rsid w:val="003A6C24"/>
    <w:rsid w:val="003A6CD1"/>
    <w:rsid w:val="003A6E21"/>
    <w:rsid w:val="003A6E6D"/>
    <w:rsid w:val="003A7179"/>
    <w:rsid w:val="003A7581"/>
    <w:rsid w:val="003A771D"/>
    <w:rsid w:val="003A7746"/>
    <w:rsid w:val="003A79D3"/>
    <w:rsid w:val="003A7B4E"/>
    <w:rsid w:val="003A7D9F"/>
    <w:rsid w:val="003B01A1"/>
    <w:rsid w:val="003B0293"/>
    <w:rsid w:val="003B05E5"/>
    <w:rsid w:val="003B07A1"/>
    <w:rsid w:val="003B0C4C"/>
    <w:rsid w:val="003B1254"/>
    <w:rsid w:val="003B129E"/>
    <w:rsid w:val="003B13B4"/>
    <w:rsid w:val="003B15A4"/>
    <w:rsid w:val="003B15B9"/>
    <w:rsid w:val="003B180C"/>
    <w:rsid w:val="003B1D6E"/>
    <w:rsid w:val="003B1DBB"/>
    <w:rsid w:val="003B2094"/>
    <w:rsid w:val="003B28A9"/>
    <w:rsid w:val="003B28C9"/>
    <w:rsid w:val="003B2CA7"/>
    <w:rsid w:val="003B313D"/>
    <w:rsid w:val="003B33AE"/>
    <w:rsid w:val="003B3563"/>
    <w:rsid w:val="003B3D55"/>
    <w:rsid w:val="003B3E65"/>
    <w:rsid w:val="003B4218"/>
    <w:rsid w:val="003B42AA"/>
    <w:rsid w:val="003B4566"/>
    <w:rsid w:val="003B45A6"/>
    <w:rsid w:val="003B461F"/>
    <w:rsid w:val="003B4723"/>
    <w:rsid w:val="003B4865"/>
    <w:rsid w:val="003B4D89"/>
    <w:rsid w:val="003B4F36"/>
    <w:rsid w:val="003B50ED"/>
    <w:rsid w:val="003B5311"/>
    <w:rsid w:val="003B576F"/>
    <w:rsid w:val="003B5863"/>
    <w:rsid w:val="003B58D5"/>
    <w:rsid w:val="003B5BC4"/>
    <w:rsid w:val="003B5C30"/>
    <w:rsid w:val="003B5C44"/>
    <w:rsid w:val="003B5D1A"/>
    <w:rsid w:val="003B5DCD"/>
    <w:rsid w:val="003B6191"/>
    <w:rsid w:val="003B6203"/>
    <w:rsid w:val="003B63DE"/>
    <w:rsid w:val="003B6410"/>
    <w:rsid w:val="003B66D4"/>
    <w:rsid w:val="003B6A9C"/>
    <w:rsid w:val="003B6C60"/>
    <w:rsid w:val="003B6CFC"/>
    <w:rsid w:val="003B6EDE"/>
    <w:rsid w:val="003B751C"/>
    <w:rsid w:val="003B76C0"/>
    <w:rsid w:val="003B7ACF"/>
    <w:rsid w:val="003B7BC6"/>
    <w:rsid w:val="003C0025"/>
    <w:rsid w:val="003C0492"/>
    <w:rsid w:val="003C078B"/>
    <w:rsid w:val="003C086C"/>
    <w:rsid w:val="003C0A6E"/>
    <w:rsid w:val="003C0AC3"/>
    <w:rsid w:val="003C164D"/>
    <w:rsid w:val="003C1724"/>
    <w:rsid w:val="003C18DF"/>
    <w:rsid w:val="003C1ACA"/>
    <w:rsid w:val="003C1D0E"/>
    <w:rsid w:val="003C1EB2"/>
    <w:rsid w:val="003C2325"/>
    <w:rsid w:val="003C2ACF"/>
    <w:rsid w:val="003C2B59"/>
    <w:rsid w:val="003C2CBD"/>
    <w:rsid w:val="003C2E8C"/>
    <w:rsid w:val="003C32D6"/>
    <w:rsid w:val="003C35FC"/>
    <w:rsid w:val="003C38BE"/>
    <w:rsid w:val="003C3BD6"/>
    <w:rsid w:val="003C3DA8"/>
    <w:rsid w:val="003C3E32"/>
    <w:rsid w:val="003C3FD3"/>
    <w:rsid w:val="003C4331"/>
    <w:rsid w:val="003C44F8"/>
    <w:rsid w:val="003C470E"/>
    <w:rsid w:val="003C4DBA"/>
    <w:rsid w:val="003C4F05"/>
    <w:rsid w:val="003C4FC4"/>
    <w:rsid w:val="003C5015"/>
    <w:rsid w:val="003C50AF"/>
    <w:rsid w:val="003C5455"/>
    <w:rsid w:val="003C548C"/>
    <w:rsid w:val="003C5AA4"/>
    <w:rsid w:val="003C5D12"/>
    <w:rsid w:val="003C6738"/>
    <w:rsid w:val="003C6787"/>
    <w:rsid w:val="003C6B46"/>
    <w:rsid w:val="003C7323"/>
    <w:rsid w:val="003C7516"/>
    <w:rsid w:val="003C75E0"/>
    <w:rsid w:val="003C77A6"/>
    <w:rsid w:val="003C78C3"/>
    <w:rsid w:val="003C7E8E"/>
    <w:rsid w:val="003C7EB2"/>
    <w:rsid w:val="003C7F9B"/>
    <w:rsid w:val="003D013B"/>
    <w:rsid w:val="003D06F6"/>
    <w:rsid w:val="003D09C5"/>
    <w:rsid w:val="003D0C39"/>
    <w:rsid w:val="003D0E27"/>
    <w:rsid w:val="003D1033"/>
    <w:rsid w:val="003D10A7"/>
    <w:rsid w:val="003D1152"/>
    <w:rsid w:val="003D11C7"/>
    <w:rsid w:val="003D12B8"/>
    <w:rsid w:val="003D178F"/>
    <w:rsid w:val="003D17E9"/>
    <w:rsid w:val="003D1938"/>
    <w:rsid w:val="003D1CE8"/>
    <w:rsid w:val="003D20F0"/>
    <w:rsid w:val="003D2107"/>
    <w:rsid w:val="003D23A2"/>
    <w:rsid w:val="003D24B8"/>
    <w:rsid w:val="003D25BE"/>
    <w:rsid w:val="003D28A7"/>
    <w:rsid w:val="003D2AAA"/>
    <w:rsid w:val="003D2B0B"/>
    <w:rsid w:val="003D2D6C"/>
    <w:rsid w:val="003D2E07"/>
    <w:rsid w:val="003D2F84"/>
    <w:rsid w:val="003D3526"/>
    <w:rsid w:val="003D36A3"/>
    <w:rsid w:val="003D36DA"/>
    <w:rsid w:val="003D3789"/>
    <w:rsid w:val="003D38AF"/>
    <w:rsid w:val="003D3A14"/>
    <w:rsid w:val="003D3F0F"/>
    <w:rsid w:val="003D3FC8"/>
    <w:rsid w:val="003D3FFC"/>
    <w:rsid w:val="003D4074"/>
    <w:rsid w:val="003D43EB"/>
    <w:rsid w:val="003D4470"/>
    <w:rsid w:val="003D4829"/>
    <w:rsid w:val="003D4DA4"/>
    <w:rsid w:val="003D4DCA"/>
    <w:rsid w:val="003D5262"/>
    <w:rsid w:val="003D5759"/>
    <w:rsid w:val="003D5E7E"/>
    <w:rsid w:val="003D61E2"/>
    <w:rsid w:val="003D61E5"/>
    <w:rsid w:val="003D6261"/>
    <w:rsid w:val="003D6312"/>
    <w:rsid w:val="003D662B"/>
    <w:rsid w:val="003D6A40"/>
    <w:rsid w:val="003D6C6D"/>
    <w:rsid w:val="003D7147"/>
    <w:rsid w:val="003D732C"/>
    <w:rsid w:val="003D7346"/>
    <w:rsid w:val="003D75DF"/>
    <w:rsid w:val="003D77C9"/>
    <w:rsid w:val="003D7CA6"/>
    <w:rsid w:val="003D7D6C"/>
    <w:rsid w:val="003D7DB0"/>
    <w:rsid w:val="003E02D4"/>
    <w:rsid w:val="003E03C6"/>
    <w:rsid w:val="003E0458"/>
    <w:rsid w:val="003E066A"/>
    <w:rsid w:val="003E0AED"/>
    <w:rsid w:val="003E0DBE"/>
    <w:rsid w:val="003E1455"/>
    <w:rsid w:val="003E1579"/>
    <w:rsid w:val="003E1E48"/>
    <w:rsid w:val="003E20E2"/>
    <w:rsid w:val="003E2327"/>
    <w:rsid w:val="003E2495"/>
    <w:rsid w:val="003E297C"/>
    <w:rsid w:val="003E2B19"/>
    <w:rsid w:val="003E2C0F"/>
    <w:rsid w:val="003E2FF6"/>
    <w:rsid w:val="003E34C7"/>
    <w:rsid w:val="003E3712"/>
    <w:rsid w:val="003E42F3"/>
    <w:rsid w:val="003E45CE"/>
    <w:rsid w:val="003E4838"/>
    <w:rsid w:val="003E489C"/>
    <w:rsid w:val="003E4B34"/>
    <w:rsid w:val="003E4B46"/>
    <w:rsid w:val="003E4DA9"/>
    <w:rsid w:val="003E5142"/>
    <w:rsid w:val="003E574E"/>
    <w:rsid w:val="003E59E7"/>
    <w:rsid w:val="003E608F"/>
    <w:rsid w:val="003E60CD"/>
    <w:rsid w:val="003E60FE"/>
    <w:rsid w:val="003E6644"/>
    <w:rsid w:val="003E6692"/>
    <w:rsid w:val="003E6AA7"/>
    <w:rsid w:val="003E6BEE"/>
    <w:rsid w:val="003E6DA5"/>
    <w:rsid w:val="003E72A8"/>
    <w:rsid w:val="003E748B"/>
    <w:rsid w:val="003E786C"/>
    <w:rsid w:val="003F00BC"/>
    <w:rsid w:val="003F04D7"/>
    <w:rsid w:val="003F067F"/>
    <w:rsid w:val="003F072E"/>
    <w:rsid w:val="003F0763"/>
    <w:rsid w:val="003F0767"/>
    <w:rsid w:val="003F0981"/>
    <w:rsid w:val="003F0B8F"/>
    <w:rsid w:val="003F0D87"/>
    <w:rsid w:val="003F0E73"/>
    <w:rsid w:val="003F0E93"/>
    <w:rsid w:val="003F0EB7"/>
    <w:rsid w:val="003F0F11"/>
    <w:rsid w:val="003F17C3"/>
    <w:rsid w:val="003F18AA"/>
    <w:rsid w:val="003F1A30"/>
    <w:rsid w:val="003F1C67"/>
    <w:rsid w:val="003F1ED3"/>
    <w:rsid w:val="003F233F"/>
    <w:rsid w:val="003F2851"/>
    <w:rsid w:val="003F2E99"/>
    <w:rsid w:val="003F2F91"/>
    <w:rsid w:val="003F310B"/>
    <w:rsid w:val="003F3585"/>
    <w:rsid w:val="003F3AD7"/>
    <w:rsid w:val="003F407B"/>
    <w:rsid w:val="003F4110"/>
    <w:rsid w:val="003F451E"/>
    <w:rsid w:val="003F46D5"/>
    <w:rsid w:val="003F4878"/>
    <w:rsid w:val="003F4A4B"/>
    <w:rsid w:val="003F506C"/>
    <w:rsid w:val="003F5238"/>
    <w:rsid w:val="003F53A2"/>
    <w:rsid w:val="003F53B6"/>
    <w:rsid w:val="003F55A6"/>
    <w:rsid w:val="003F56AD"/>
    <w:rsid w:val="003F5714"/>
    <w:rsid w:val="003F573A"/>
    <w:rsid w:val="003F5E4C"/>
    <w:rsid w:val="003F5ED3"/>
    <w:rsid w:val="003F5FB9"/>
    <w:rsid w:val="003F61DA"/>
    <w:rsid w:val="003F61F7"/>
    <w:rsid w:val="003F6588"/>
    <w:rsid w:val="003F686A"/>
    <w:rsid w:val="003F69C8"/>
    <w:rsid w:val="003F6C4F"/>
    <w:rsid w:val="003F6E35"/>
    <w:rsid w:val="003F6F58"/>
    <w:rsid w:val="003F707A"/>
    <w:rsid w:val="003F7438"/>
    <w:rsid w:val="003F76F7"/>
    <w:rsid w:val="004001E2"/>
    <w:rsid w:val="0040036B"/>
    <w:rsid w:val="00400757"/>
    <w:rsid w:val="004007B5"/>
    <w:rsid w:val="004008F3"/>
    <w:rsid w:val="00400948"/>
    <w:rsid w:val="00400974"/>
    <w:rsid w:val="0040099B"/>
    <w:rsid w:val="00400A9C"/>
    <w:rsid w:val="00400D05"/>
    <w:rsid w:val="00401389"/>
    <w:rsid w:val="00401632"/>
    <w:rsid w:val="004018B6"/>
    <w:rsid w:val="00401918"/>
    <w:rsid w:val="004019EF"/>
    <w:rsid w:val="00401EEE"/>
    <w:rsid w:val="00401F00"/>
    <w:rsid w:val="00402005"/>
    <w:rsid w:val="00402124"/>
    <w:rsid w:val="00402185"/>
    <w:rsid w:val="00402426"/>
    <w:rsid w:val="00402854"/>
    <w:rsid w:val="00402D0F"/>
    <w:rsid w:val="00403065"/>
    <w:rsid w:val="0040388A"/>
    <w:rsid w:val="0040404B"/>
    <w:rsid w:val="004042B7"/>
    <w:rsid w:val="004042D4"/>
    <w:rsid w:val="00404316"/>
    <w:rsid w:val="00404468"/>
    <w:rsid w:val="00404839"/>
    <w:rsid w:val="00404BE2"/>
    <w:rsid w:val="00404D22"/>
    <w:rsid w:val="00404F36"/>
    <w:rsid w:val="004052D7"/>
    <w:rsid w:val="0040557D"/>
    <w:rsid w:val="004055C7"/>
    <w:rsid w:val="004055C8"/>
    <w:rsid w:val="0040598E"/>
    <w:rsid w:val="00405DD8"/>
    <w:rsid w:val="00405E19"/>
    <w:rsid w:val="004062CD"/>
    <w:rsid w:val="00406534"/>
    <w:rsid w:val="0040675E"/>
    <w:rsid w:val="004069F4"/>
    <w:rsid w:val="00406C5E"/>
    <w:rsid w:val="00406D92"/>
    <w:rsid w:val="0040712E"/>
    <w:rsid w:val="004073FD"/>
    <w:rsid w:val="004075C4"/>
    <w:rsid w:val="00407784"/>
    <w:rsid w:val="00407950"/>
    <w:rsid w:val="00407A0A"/>
    <w:rsid w:val="00407AED"/>
    <w:rsid w:val="00407BEB"/>
    <w:rsid w:val="00407BF9"/>
    <w:rsid w:val="00407E53"/>
    <w:rsid w:val="00410192"/>
    <w:rsid w:val="0041024C"/>
    <w:rsid w:val="004102D7"/>
    <w:rsid w:val="0041032B"/>
    <w:rsid w:val="00410693"/>
    <w:rsid w:val="004106AD"/>
    <w:rsid w:val="00411082"/>
    <w:rsid w:val="004111E9"/>
    <w:rsid w:val="004113CB"/>
    <w:rsid w:val="00411441"/>
    <w:rsid w:val="00411853"/>
    <w:rsid w:val="00411A53"/>
    <w:rsid w:val="00411C65"/>
    <w:rsid w:val="00411DBE"/>
    <w:rsid w:val="004120DE"/>
    <w:rsid w:val="00412268"/>
    <w:rsid w:val="00412410"/>
    <w:rsid w:val="004124BF"/>
    <w:rsid w:val="004124EF"/>
    <w:rsid w:val="004126F6"/>
    <w:rsid w:val="00412736"/>
    <w:rsid w:val="0041275D"/>
    <w:rsid w:val="00412874"/>
    <w:rsid w:val="00412A4A"/>
    <w:rsid w:val="00412BE0"/>
    <w:rsid w:val="00412CEC"/>
    <w:rsid w:val="00412D4F"/>
    <w:rsid w:val="00412F42"/>
    <w:rsid w:val="00413245"/>
    <w:rsid w:val="004139BB"/>
    <w:rsid w:val="00413E42"/>
    <w:rsid w:val="00414146"/>
    <w:rsid w:val="004142CB"/>
    <w:rsid w:val="00414308"/>
    <w:rsid w:val="004143FC"/>
    <w:rsid w:val="004145BE"/>
    <w:rsid w:val="0041469A"/>
    <w:rsid w:val="004146F6"/>
    <w:rsid w:val="00414720"/>
    <w:rsid w:val="004147B8"/>
    <w:rsid w:val="00414964"/>
    <w:rsid w:val="00414AE1"/>
    <w:rsid w:val="00414C4A"/>
    <w:rsid w:val="00414E11"/>
    <w:rsid w:val="00414E6A"/>
    <w:rsid w:val="00414F79"/>
    <w:rsid w:val="0041515C"/>
    <w:rsid w:val="004152BC"/>
    <w:rsid w:val="00415599"/>
    <w:rsid w:val="004157EE"/>
    <w:rsid w:val="00415CF4"/>
    <w:rsid w:val="00415F1A"/>
    <w:rsid w:val="00415F2F"/>
    <w:rsid w:val="00416010"/>
    <w:rsid w:val="0041678E"/>
    <w:rsid w:val="00416C41"/>
    <w:rsid w:val="0041717A"/>
    <w:rsid w:val="004171B6"/>
    <w:rsid w:val="0041732A"/>
    <w:rsid w:val="00417330"/>
    <w:rsid w:val="0041750E"/>
    <w:rsid w:val="0041782E"/>
    <w:rsid w:val="00417C06"/>
    <w:rsid w:val="00417FEF"/>
    <w:rsid w:val="004206C5"/>
    <w:rsid w:val="00420C53"/>
    <w:rsid w:val="00420C83"/>
    <w:rsid w:val="004211C5"/>
    <w:rsid w:val="00421253"/>
    <w:rsid w:val="00421309"/>
    <w:rsid w:val="004214DB"/>
    <w:rsid w:val="004216EC"/>
    <w:rsid w:val="00421889"/>
    <w:rsid w:val="004218DF"/>
    <w:rsid w:val="00422573"/>
    <w:rsid w:val="004225D3"/>
    <w:rsid w:val="00422A01"/>
    <w:rsid w:val="00422B68"/>
    <w:rsid w:val="00422C96"/>
    <w:rsid w:val="00422E34"/>
    <w:rsid w:val="00422FC4"/>
    <w:rsid w:val="004234DD"/>
    <w:rsid w:val="00423ADB"/>
    <w:rsid w:val="00423AEE"/>
    <w:rsid w:val="00423B9D"/>
    <w:rsid w:val="004243EE"/>
    <w:rsid w:val="00424536"/>
    <w:rsid w:val="004245F9"/>
    <w:rsid w:val="004246A3"/>
    <w:rsid w:val="004246AF"/>
    <w:rsid w:val="004246E5"/>
    <w:rsid w:val="00424752"/>
    <w:rsid w:val="00424764"/>
    <w:rsid w:val="00424A48"/>
    <w:rsid w:val="00424C94"/>
    <w:rsid w:val="00424DFF"/>
    <w:rsid w:val="00425044"/>
    <w:rsid w:val="004252C1"/>
    <w:rsid w:val="004254EE"/>
    <w:rsid w:val="0042562C"/>
    <w:rsid w:val="00425AE5"/>
    <w:rsid w:val="00425BB8"/>
    <w:rsid w:val="004261ED"/>
    <w:rsid w:val="0042689E"/>
    <w:rsid w:val="00426A91"/>
    <w:rsid w:val="00426B15"/>
    <w:rsid w:val="00426F73"/>
    <w:rsid w:val="004272F4"/>
    <w:rsid w:val="00427889"/>
    <w:rsid w:val="00430242"/>
    <w:rsid w:val="004303BB"/>
    <w:rsid w:val="004306E1"/>
    <w:rsid w:val="00430712"/>
    <w:rsid w:val="00430976"/>
    <w:rsid w:val="00430BA3"/>
    <w:rsid w:val="00430CB0"/>
    <w:rsid w:val="00430F5F"/>
    <w:rsid w:val="00431062"/>
    <w:rsid w:val="00431192"/>
    <w:rsid w:val="0043129F"/>
    <w:rsid w:val="0043143D"/>
    <w:rsid w:val="004315DA"/>
    <w:rsid w:val="00431B22"/>
    <w:rsid w:val="00431E92"/>
    <w:rsid w:val="0043223E"/>
    <w:rsid w:val="00432380"/>
    <w:rsid w:val="004324A1"/>
    <w:rsid w:val="004325B6"/>
    <w:rsid w:val="00432783"/>
    <w:rsid w:val="00432A85"/>
    <w:rsid w:val="00432B47"/>
    <w:rsid w:val="00432C03"/>
    <w:rsid w:val="00432CB0"/>
    <w:rsid w:val="00432D6A"/>
    <w:rsid w:val="00432E79"/>
    <w:rsid w:val="00432F12"/>
    <w:rsid w:val="0043302A"/>
    <w:rsid w:val="00433404"/>
    <w:rsid w:val="00433566"/>
    <w:rsid w:val="00433655"/>
    <w:rsid w:val="00433770"/>
    <w:rsid w:val="0043394B"/>
    <w:rsid w:val="00433EA9"/>
    <w:rsid w:val="00433ED9"/>
    <w:rsid w:val="004344D7"/>
    <w:rsid w:val="0043458C"/>
    <w:rsid w:val="00434822"/>
    <w:rsid w:val="00434B09"/>
    <w:rsid w:val="00434B3E"/>
    <w:rsid w:val="00434F9C"/>
    <w:rsid w:val="004350F1"/>
    <w:rsid w:val="00435224"/>
    <w:rsid w:val="00435317"/>
    <w:rsid w:val="0043534C"/>
    <w:rsid w:val="00435367"/>
    <w:rsid w:val="00435852"/>
    <w:rsid w:val="00435979"/>
    <w:rsid w:val="00435A33"/>
    <w:rsid w:val="00435C64"/>
    <w:rsid w:val="00435E13"/>
    <w:rsid w:val="00435EBF"/>
    <w:rsid w:val="00435F95"/>
    <w:rsid w:val="00436009"/>
    <w:rsid w:val="00436317"/>
    <w:rsid w:val="004365E8"/>
    <w:rsid w:val="0043664C"/>
    <w:rsid w:val="004368D6"/>
    <w:rsid w:val="00436B95"/>
    <w:rsid w:val="00436C25"/>
    <w:rsid w:val="00436CF5"/>
    <w:rsid w:val="00436E68"/>
    <w:rsid w:val="00436FED"/>
    <w:rsid w:val="0043742D"/>
    <w:rsid w:val="00437816"/>
    <w:rsid w:val="00437AEA"/>
    <w:rsid w:val="00437B2B"/>
    <w:rsid w:val="00437BF0"/>
    <w:rsid w:val="00437FC3"/>
    <w:rsid w:val="0044094E"/>
    <w:rsid w:val="004413DB"/>
    <w:rsid w:val="004414D6"/>
    <w:rsid w:val="00441858"/>
    <w:rsid w:val="00441893"/>
    <w:rsid w:val="00441992"/>
    <w:rsid w:val="00441E6D"/>
    <w:rsid w:val="004422F7"/>
    <w:rsid w:val="0044266B"/>
    <w:rsid w:val="0044267C"/>
    <w:rsid w:val="004429E4"/>
    <w:rsid w:val="00442AA8"/>
    <w:rsid w:val="00442C99"/>
    <w:rsid w:val="00442D75"/>
    <w:rsid w:val="00442E04"/>
    <w:rsid w:val="00442F08"/>
    <w:rsid w:val="0044371B"/>
    <w:rsid w:val="00443939"/>
    <w:rsid w:val="00443A63"/>
    <w:rsid w:val="004441A3"/>
    <w:rsid w:val="0044450C"/>
    <w:rsid w:val="00444645"/>
    <w:rsid w:val="00444AA1"/>
    <w:rsid w:val="00444B5C"/>
    <w:rsid w:val="00444C13"/>
    <w:rsid w:val="00444DD8"/>
    <w:rsid w:val="00444FDC"/>
    <w:rsid w:val="0044508C"/>
    <w:rsid w:val="004450C9"/>
    <w:rsid w:val="0044515B"/>
    <w:rsid w:val="00445494"/>
    <w:rsid w:val="00445E00"/>
    <w:rsid w:val="004461B6"/>
    <w:rsid w:val="004463A4"/>
    <w:rsid w:val="00446492"/>
    <w:rsid w:val="00446AD7"/>
    <w:rsid w:val="00446D1D"/>
    <w:rsid w:val="00447463"/>
    <w:rsid w:val="004474EF"/>
    <w:rsid w:val="00447B8F"/>
    <w:rsid w:val="00447DAD"/>
    <w:rsid w:val="00447DBD"/>
    <w:rsid w:val="00447FFB"/>
    <w:rsid w:val="004501BD"/>
    <w:rsid w:val="004502C9"/>
    <w:rsid w:val="00450653"/>
    <w:rsid w:val="004509DD"/>
    <w:rsid w:val="00450A5C"/>
    <w:rsid w:val="00450D19"/>
    <w:rsid w:val="004514E6"/>
    <w:rsid w:val="00451659"/>
    <w:rsid w:val="00451914"/>
    <w:rsid w:val="00451A04"/>
    <w:rsid w:val="00451BCC"/>
    <w:rsid w:val="00451D8D"/>
    <w:rsid w:val="00451E15"/>
    <w:rsid w:val="00451E9C"/>
    <w:rsid w:val="00452724"/>
    <w:rsid w:val="00452765"/>
    <w:rsid w:val="00452976"/>
    <w:rsid w:val="00452F6C"/>
    <w:rsid w:val="0045300B"/>
    <w:rsid w:val="004530BE"/>
    <w:rsid w:val="004531D4"/>
    <w:rsid w:val="00453226"/>
    <w:rsid w:val="00453259"/>
    <w:rsid w:val="0045366C"/>
    <w:rsid w:val="00453C06"/>
    <w:rsid w:val="00453DB3"/>
    <w:rsid w:val="00454153"/>
    <w:rsid w:val="0045499C"/>
    <w:rsid w:val="004549B4"/>
    <w:rsid w:val="00454B65"/>
    <w:rsid w:val="00454F7C"/>
    <w:rsid w:val="00455C25"/>
    <w:rsid w:val="00455DFA"/>
    <w:rsid w:val="00455F0A"/>
    <w:rsid w:val="0045600C"/>
    <w:rsid w:val="004564AE"/>
    <w:rsid w:val="0045666A"/>
    <w:rsid w:val="004569D5"/>
    <w:rsid w:val="00456B7A"/>
    <w:rsid w:val="00456C11"/>
    <w:rsid w:val="004570AD"/>
    <w:rsid w:val="00457401"/>
    <w:rsid w:val="004577FE"/>
    <w:rsid w:val="00457C63"/>
    <w:rsid w:val="00457D95"/>
    <w:rsid w:val="00457F80"/>
    <w:rsid w:val="00460046"/>
    <w:rsid w:val="004602B8"/>
    <w:rsid w:val="004605FC"/>
    <w:rsid w:val="0046066D"/>
    <w:rsid w:val="00460682"/>
    <w:rsid w:val="0046069F"/>
    <w:rsid w:val="0046072C"/>
    <w:rsid w:val="00460D49"/>
    <w:rsid w:val="00460EA8"/>
    <w:rsid w:val="0046106B"/>
    <w:rsid w:val="004611CF"/>
    <w:rsid w:val="00461399"/>
    <w:rsid w:val="004615BA"/>
    <w:rsid w:val="00461603"/>
    <w:rsid w:val="0046164D"/>
    <w:rsid w:val="00461659"/>
    <w:rsid w:val="00461A97"/>
    <w:rsid w:val="00461F59"/>
    <w:rsid w:val="00462150"/>
    <w:rsid w:val="004622DD"/>
    <w:rsid w:val="0046234D"/>
    <w:rsid w:val="00462570"/>
    <w:rsid w:val="00462822"/>
    <w:rsid w:val="00462A8E"/>
    <w:rsid w:val="00462AD5"/>
    <w:rsid w:val="00462D54"/>
    <w:rsid w:val="00462EB7"/>
    <w:rsid w:val="004634C0"/>
    <w:rsid w:val="0046353C"/>
    <w:rsid w:val="00463835"/>
    <w:rsid w:val="00463836"/>
    <w:rsid w:val="00463C4A"/>
    <w:rsid w:val="00463FA0"/>
    <w:rsid w:val="00464096"/>
    <w:rsid w:val="00464487"/>
    <w:rsid w:val="004644AA"/>
    <w:rsid w:val="00464A65"/>
    <w:rsid w:val="00464F4D"/>
    <w:rsid w:val="0046503C"/>
    <w:rsid w:val="004650D8"/>
    <w:rsid w:val="00465134"/>
    <w:rsid w:val="004652C4"/>
    <w:rsid w:val="0046558C"/>
    <w:rsid w:val="004655EA"/>
    <w:rsid w:val="004656F4"/>
    <w:rsid w:val="00465B25"/>
    <w:rsid w:val="00465BB6"/>
    <w:rsid w:val="00465E13"/>
    <w:rsid w:val="00466300"/>
    <w:rsid w:val="00466470"/>
    <w:rsid w:val="004667E0"/>
    <w:rsid w:val="00466BAA"/>
    <w:rsid w:val="00466F1C"/>
    <w:rsid w:val="00466F85"/>
    <w:rsid w:val="00467117"/>
    <w:rsid w:val="00467483"/>
    <w:rsid w:val="00467654"/>
    <w:rsid w:val="00467CD9"/>
    <w:rsid w:val="00467D27"/>
    <w:rsid w:val="004704FB"/>
    <w:rsid w:val="004709A9"/>
    <w:rsid w:val="00470ADB"/>
    <w:rsid w:val="00470B0E"/>
    <w:rsid w:val="00470B3F"/>
    <w:rsid w:val="00470B75"/>
    <w:rsid w:val="00470C2C"/>
    <w:rsid w:val="00470E28"/>
    <w:rsid w:val="004711BA"/>
    <w:rsid w:val="00471594"/>
    <w:rsid w:val="0047164D"/>
    <w:rsid w:val="00471DA7"/>
    <w:rsid w:val="00471EB3"/>
    <w:rsid w:val="00471F7D"/>
    <w:rsid w:val="00472001"/>
    <w:rsid w:val="00472014"/>
    <w:rsid w:val="0047219E"/>
    <w:rsid w:val="0047235B"/>
    <w:rsid w:val="0047238A"/>
    <w:rsid w:val="00472446"/>
    <w:rsid w:val="00472692"/>
    <w:rsid w:val="004726BE"/>
    <w:rsid w:val="00472B9B"/>
    <w:rsid w:val="00472D20"/>
    <w:rsid w:val="00472D41"/>
    <w:rsid w:val="00472D9B"/>
    <w:rsid w:val="00472F15"/>
    <w:rsid w:val="00472F63"/>
    <w:rsid w:val="00472FBD"/>
    <w:rsid w:val="0047329A"/>
    <w:rsid w:val="004734EF"/>
    <w:rsid w:val="004736B3"/>
    <w:rsid w:val="004739DA"/>
    <w:rsid w:val="00473C4C"/>
    <w:rsid w:val="00473C82"/>
    <w:rsid w:val="00473E20"/>
    <w:rsid w:val="00473F14"/>
    <w:rsid w:val="00473F54"/>
    <w:rsid w:val="0047426D"/>
    <w:rsid w:val="00474CD8"/>
    <w:rsid w:val="00474EB6"/>
    <w:rsid w:val="004754D0"/>
    <w:rsid w:val="004755CC"/>
    <w:rsid w:val="00475761"/>
    <w:rsid w:val="004757B9"/>
    <w:rsid w:val="0047596D"/>
    <w:rsid w:val="00475E13"/>
    <w:rsid w:val="00475F89"/>
    <w:rsid w:val="00476169"/>
    <w:rsid w:val="004763FA"/>
    <w:rsid w:val="0047657E"/>
    <w:rsid w:val="00476B00"/>
    <w:rsid w:val="00476BA5"/>
    <w:rsid w:val="00476D0A"/>
    <w:rsid w:val="00476E9A"/>
    <w:rsid w:val="00477713"/>
    <w:rsid w:val="004777E9"/>
    <w:rsid w:val="00477979"/>
    <w:rsid w:val="00477A95"/>
    <w:rsid w:val="00477AF2"/>
    <w:rsid w:val="00477D51"/>
    <w:rsid w:val="00477D5F"/>
    <w:rsid w:val="00480010"/>
    <w:rsid w:val="0048024A"/>
    <w:rsid w:val="0048028E"/>
    <w:rsid w:val="004805D5"/>
    <w:rsid w:val="0048062B"/>
    <w:rsid w:val="00480ACE"/>
    <w:rsid w:val="00481061"/>
    <w:rsid w:val="00481477"/>
    <w:rsid w:val="00481659"/>
    <w:rsid w:val="004816FB"/>
    <w:rsid w:val="00481A9A"/>
    <w:rsid w:val="00481AAF"/>
    <w:rsid w:val="00481B31"/>
    <w:rsid w:val="004821B1"/>
    <w:rsid w:val="00482468"/>
    <w:rsid w:val="004824F9"/>
    <w:rsid w:val="00482628"/>
    <w:rsid w:val="00482790"/>
    <w:rsid w:val="0048297B"/>
    <w:rsid w:val="00482BA7"/>
    <w:rsid w:val="00482C81"/>
    <w:rsid w:val="00483034"/>
    <w:rsid w:val="004831A0"/>
    <w:rsid w:val="00483303"/>
    <w:rsid w:val="00483672"/>
    <w:rsid w:val="004837B8"/>
    <w:rsid w:val="0048393A"/>
    <w:rsid w:val="004839D7"/>
    <w:rsid w:val="00483D4A"/>
    <w:rsid w:val="00483E24"/>
    <w:rsid w:val="004841E6"/>
    <w:rsid w:val="004841FD"/>
    <w:rsid w:val="00484223"/>
    <w:rsid w:val="00484478"/>
    <w:rsid w:val="00484539"/>
    <w:rsid w:val="0048479E"/>
    <w:rsid w:val="004847E2"/>
    <w:rsid w:val="00484CA3"/>
    <w:rsid w:val="00484D3E"/>
    <w:rsid w:val="00484D70"/>
    <w:rsid w:val="004850B2"/>
    <w:rsid w:val="0048526F"/>
    <w:rsid w:val="0048533A"/>
    <w:rsid w:val="0048561D"/>
    <w:rsid w:val="004859B1"/>
    <w:rsid w:val="00485AD8"/>
    <w:rsid w:val="00485B87"/>
    <w:rsid w:val="00485D42"/>
    <w:rsid w:val="00485D64"/>
    <w:rsid w:val="00485E28"/>
    <w:rsid w:val="00486059"/>
    <w:rsid w:val="0048625D"/>
    <w:rsid w:val="00486376"/>
    <w:rsid w:val="004864D6"/>
    <w:rsid w:val="004868B2"/>
    <w:rsid w:val="00486BC2"/>
    <w:rsid w:val="00487016"/>
    <w:rsid w:val="00487498"/>
    <w:rsid w:val="004876BA"/>
    <w:rsid w:val="004876EC"/>
    <w:rsid w:val="004877AB"/>
    <w:rsid w:val="004877DE"/>
    <w:rsid w:val="00487874"/>
    <w:rsid w:val="00490123"/>
    <w:rsid w:val="00490AEA"/>
    <w:rsid w:val="0049176E"/>
    <w:rsid w:val="004918BB"/>
    <w:rsid w:val="00491A21"/>
    <w:rsid w:val="00491BCA"/>
    <w:rsid w:val="00491EF3"/>
    <w:rsid w:val="00491EF6"/>
    <w:rsid w:val="0049200F"/>
    <w:rsid w:val="00492014"/>
    <w:rsid w:val="00492856"/>
    <w:rsid w:val="00492A69"/>
    <w:rsid w:val="00492C38"/>
    <w:rsid w:val="00492DE0"/>
    <w:rsid w:val="0049315F"/>
    <w:rsid w:val="004935AF"/>
    <w:rsid w:val="004935E4"/>
    <w:rsid w:val="00493B61"/>
    <w:rsid w:val="00493DE4"/>
    <w:rsid w:val="00493F7F"/>
    <w:rsid w:val="004940CD"/>
    <w:rsid w:val="004940DF"/>
    <w:rsid w:val="0049423D"/>
    <w:rsid w:val="004942CB"/>
    <w:rsid w:val="00494336"/>
    <w:rsid w:val="004945F8"/>
    <w:rsid w:val="00494877"/>
    <w:rsid w:val="004949FD"/>
    <w:rsid w:val="00494A4F"/>
    <w:rsid w:val="00494D7D"/>
    <w:rsid w:val="00495325"/>
    <w:rsid w:val="0049576D"/>
    <w:rsid w:val="00495884"/>
    <w:rsid w:val="00495C1A"/>
    <w:rsid w:val="00496251"/>
    <w:rsid w:val="0049657D"/>
    <w:rsid w:val="004966A5"/>
    <w:rsid w:val="004966FF"/>
    <w:rsid w:val="0049675D"/>
    <w:rsid w:val="00496970"/>
    <w:rsid w:val="00496A8F"/>
    <w:rsid w:val="00496D59"/>
    <w:rsid w:val="00497184"/>
    <w:rsid w:val="004972DA"/>
    <w:rsid w:val="00497949"/>
    <w:rsid w:val="00497A17"/>
    <w:rsid w:val="00497BE4"/>
    <w:rsid w:val="00497D09"/>
    <w:rsid w:val="00497D79"/>
    <w:rsid w:val="00497F04"/>
    <w:rsid w:val="004A017C"/>
    <w:rsid w:val="004A036B"/>
    <w:rsid w:val="004A053E"/>
    <w:rsid w:val="004A0601"/>
    <w:rsid w:val="004A063F"/>
    <w:rsid w:val="004A0710"/>
    <w:rsid w:val="004A0B8D"/>
    <w:rsid w:val="004A0D2F"/>
    <w:rsid w:val="004A0FB7"/>
    <w:rsid w:val="004A158E"/>
    <w:rsid w:val="004A1B18"/>
    <w:rsid w:val="004A1B46"/>
    <w:rsid w:val="004A1B51"/>
    <w:rsid w:val="004A1DA0"/>
    <w:rsid w:val="004A1E10"/>
    <w:rsid w:val="004A2184"/>
    <w:rsid w:val="004A264E"/>
    <w:rsid w:val="004A2E2A"/>
    <w:rsid w:val="004A2F7C"/>
    <w:rsid w:val="004A32D9"/>
    <w:rsid w:val="004A3975"/>
    <w:rsid w:val="004A3BDF"/>
    <w:rsid w:val="004A3D93"/>
    <w:rsid w:val="004A40A9"/>
    <w:rsid w:val="004A4195"/>
    <w:rsid w:val="004A4393"/>
    <w:rsid w:val="004A4420"/>
    <w:rsid w:val="004A4499"/>
    <w:rsid w:val="004A4603"/>
    <w:rsid w:val="004A465E"/>
    <w:rsid w:val="004A4902"/>
    <w:rsid w:val="004A49C1"/>
    <w:rsid w:val="004A4A3A"/>
    <w:rsid w:val="004A4C7E"/>
    <w:rsid w:val="004A4CBB"/>
    <w:rsid w:val="004A4DCD"/>
    <w:rsid w:val="004A5096"/>
    <w:rsid w:val="004A514A"/>
    <w:rsid w:val="004A5170"/>
    <w:rsid w:val="004A51AB"/>
    <w:rsid w:val="004A5541"/>
    <w:rsid w:val="004A56A9"/>
    <w:rsid w:val="004A5FCC"/>
    <w:rsid w:val="004A621B"/>
    <w:rsid w:val="004A6425"/>
    <w:rsid w:val="004A64B2"/>
    <w:rsid w:val="004A6871"/>
    <w:rsid w:val="004A68D7"/>
    <w:rsid w:val="004A693F"/>
    <w:rsid w:val="004A71A9"/>
    <w:rsid w:val="004A728F"/>
    <w:rsid w:val="004A7A03"/>
    <w:rsid w:val="004A7B3C"/>
    <w:rsid w:val="004A7FCA"/>
    <w:rsid w:val="004B0578"/>
    <w:rsid w:val="004B05C0"/>
    <w:rsid w:val="004B06AE"/>
    <w:rsid w:val="004B06BC"/>
    <w:rsid w:val="004B074A"/>
    <w:rsid w:val="004B0841"/>
    <w:rsid w:val="004B0938"/>
    <w:rsid w:val="004B0ACC"/>
    <w:rsid w:val="004B0ED5"/>
    <w:rsid w:val="004B110A"/>
    <w:rsid w:val="004B14D7"/>
    <w:rsid w:val="004B1722"/>
    <w:rsid w:val="004B237C"/>
    <w:rsid w:val="004B2397"/>
    <w:rsid w:val="004B23F8"/>
    <w:rsid w:val="004B26D1"/>
    <w:rsid w:val="004B2BAD"/>
    <w:rsid w:val="004B2C66"/>
    <w:rsid w:val="004B2D00"/>
    <w:rsid w:val="004B2D2E"/>
    <w:rsid w:val="004B2D3B"/>
    <w:rsid w:val="004B2D77"/>
    <w:rsid w:val="004B3446"/>
    <w:rsid w:val="004B34FF"/>
    <w:rsid w:val="004B35EE"/>
    <w:rsid w:val="004B3AF4"/>
    <w:rsid w:val="004B3CBA"/>
    <w:rsid w:val="004B3DF5"/>
    <w:rsid w:val="004B3E56"/>
    <w:rsid w:val="004B3EAF"/>
    <w:rsid w:val="004B4024"/>
    <w:rsid w:val="004B407D"/>
    <w:rsid w:val="004B4343"/>
    <w:rsid w:val="004B43BC"/>
    <w:rsid w:val="004B44B9"/>
    <w:rsid w:val="004B47B1"/>
    <w:rsid w:val="004B4B3D"/>
    <w:rsid w:val="004B4BF4"/>
    <w:rsid w:val="004B4D6F"/>
    <w:rsid w:val="004B4D83"/>
    <w:rsid w:val="004B4E6E"/>
    <w:rsid w:val="004B4FA2"/>
    <w:rsid w:val="004B5361"/>
    <w:rsid w:val="004B63FA"/>
    <w:rsid w:val="004B6844"/>
    <w:rsid w:val="004B6A60"/>
    <w:rsid w:val="004B6A86"/>
    <w:rsid w:val="004B6C1A"/>
    <w:rsid w:val="004B6CB4"/>
    <w:rsid w:val="004B75C9"/>
    <w:rsid w:val="004B75E8"/>
    <w:rsid w:val="004B760C"/>
    <w:rsid w:val="004C035B"/>
    <w:rsid w:val="004C0782"/>
    <w:rsid w:val="004C08D8"/>
    <w:rsid w:val="004C0A90"/>
    <w:rsid w:val="004C0AB6"/>
    <w:rsid w:val="004C1112"/>
    <w:rsid w:val="004C11FC"/>
    <w:rsid w:val="004C12E4"/>
    <w:rsid w:val="004C154D"/>
    <w:rsid w:val="004C1655"/>
    <w:rsid w:val="004C18B4"/>
    <w:rsid w:val="004C190A"/>
    <w:rsid w:val="004C1C43"/>
    <w:rsid w:val="004C1CC4"/>
    <w:rsid w:val="004C1FE6"/>
    <w:rsid w:val="004C201F"/>
    <w:rsid w:val="004C21FD"/>
    <w:rsid w:val="004C2839"/>
    <w:rsid w:val="004C2D74"/>
    <w:rsid w:val="004C3287"/>
    <w:rsid w:val="004C3C96"/>
    <w:rsid w:val="004C3CD0"/>
    <w:rsid w:val="004C3D1A"/>
    <w:rsid w:val="004C4E90"/>
    <w:rsid w:val="004C4FF3"/>
    <w:rsid w:val="004C5260"/>
    <w:rsid w:val="004C5B76"/>
    <w:rsid w:val="004C5C06"/>
    <w:rsid w:val="004C5FA7"/>
    <w:rsid w:val="004C60F3"/>
    <w:rsid w:val="004C619A"/>
    <w:rsid w:val="004C65F1"/>
    <w:rsid w:val="004C6717"/>
    <w:rsid w:val="004C6837"/>
    <w:rsid w:val="004C6838"/>
    <w:rsid w:val="004C68D2"/>
    <w:rsid w:val="004C6B43"/>
    <w:rsid w:val="004C6C18"/>
    <w:rsid w:val="004C7485"/>
    <w:rsid w:val="004C78BD"/>
    <w:rsid w:val="004C7C08"/>
    <w:rsid w:val="004C7D05"/>
    <w:rsid w:val="004C7DB1"/>
    <w:rsid w:val="004C7F2E"/>
    <w:rsid w:val="004D00E8"/>
    <w:rsid w:val="004D018D"/>
    <w:rsid w:val="004D0663"/>
    <w:rsid w:val="004D0691"/>
    <w:rsid w:val="004D0977"/>
    <w:rsid w:val="004D0FAB"/>
    <w:rsid w:val="004D1313"/>
    <w:rsid w:val="004D1493"/>
    <w:rsid w:val="004D18D8"/>
    <w:rsid w:val="004D19C3"/>
    <w:rsid w:val="004D1EFE"/>
    <w:rsid w:val="004D2112"/>
    <w:rsid w:val="004D24A7"/>
    <w:rsid w:val="004D2AB2"/>
    <w:rsid w:val="004D2B16"/>
    <w:rsid w:val="004D2B2E"/>
    <w:rsid w:val="004D2B4C"/>
    <w:rsid w:val="004D2C29"/>
    <w:rsid w:val="004D3474"/>
    <w:rsid w:val="004D368C"/>
    <w:rsid w:val="004D3802"/>
    <w:rsid w:val="004D3ACE"/>
    <w:rsid w:val="004D3E60"/>
    <w:rsid w:val="004D3E72"/>
    <w:rsid w:val="004D3EF3"/>
    <w:rsid w:val="004D4144"/>
    <w:rsid w:val="004D42BE"/>
    <w:rsid w:val="004D4417"/>
    <w:rsid w:val="004D4491"/>
    <w:rsid w:val="004D4595"/>
    <w:rsid w:val="004D475B"/>
    <w:rsid w:val="004D49C3"/>
    <w:rsid w:val="004D4C0A"/>
    <w:rsid w:val="004D4E9F"/>
    <w:rsid w:val="004D4F35"/>
    <w:rsid w:val="004D4FDD"/>
    <w:rsid w:val="004D5442"/>
    <w:rsid w:val="004D5610"/>
    <w:rsid w:val="004D58D9"/>
    <w:rsid w:val="004D5B10"/>
    <w:rsid w:val="004D5E58"/>
    <w:rsid w:val="004D60EC"/>
    <w:rsid w:val="004D61CA"/>
    <w:rsid w:val="004D6468"/>
    <w:rsid w:val="004D66FE"/>
    <w:rsid w:val="004D671B"/>
    <w:rsid w:val="004D6750"/>
    <w:rsid w:val="004D69B9"/>
    <w:rsid w:val="004D6A4D"/>
    <w:rsid w:val="004D6BAD"/>
    <w:rsid w:val="004D6C79"/>
    <w:rsid w:val="004D6D19"/>
    <w:rsid w:val="004D6E88"/>
    <w:rsid w:val="004D71E5"/>
    <w:rsid w:val="004D72EF"/>
    <w:rsid w:val="004D72F0"/>
    <w:rsid w:val="004D7498"/>
    <w:rsid w:val="004D7A5B"/>
    <w:rsid w:val="004D7C17"/>
    <w:rsid w:val="004D7C1B"/>
    <w:rsid w:val="004D7CE0"/>
    <w:rsid w:val="004D7E1E"/>
    <w:rsid w:val="004D7E24"/>
    <w:rsid w:val="004D7F88"/>
    <w:rsid w:val="004D7FCF"/>
    <w:rsid w:val="004E05CF"/>
    <w:rsid w:val="004E05EC"/>
    <w:rsid w:val="004E0712"/>
    <w:rsid w:val="004E075E"/>
    <w:rsid w:val="004E0844"/>
    <w:rsid w:val="004E0B74"/>
    <w:rsid w:val="004E0C82"/>
    <w:rsid w:val="004E0EBB"/>
    <w:rsid w:val="004E11FB"/>
    <w:rsid w:val="004E15E4"/>
    <w:rsid w:val="004E16D6"/>
    <w:rsid w:val="004E187D"/>
    <w:rsid w:val="004E1CA2"/>
    <w:rsid w:val="004E1CA6"/>
    <w:rsid w:val="004E1E4F"/>
    <w:rsid w:val="004E1E8F"/>
    <w:rsid w:val="004E20C2"/>
    <w:rsid w:val="004E230A"/>
    <w:rsid w:val="004E2357"/>
    <w:rsid w:val="004E2587"/>
    <w:rsid w:val="004E28DA"/>
    <w:rsid w:val="004E2963"/>
    <w:rsid w:val="004E2CD7"/>
    <w:rsid w:val="004E2E71"/>
    <w:rsid w:val="004E2F51"/>
    <w:rsid w:val="004E2F7A"/>
    <w:rsid w:val="004E355A"/>
    <w:rsid w:val="004E36A7"/>
    <w:rsid w:val="004E37B5"/>
    <w:rsid w:val="004E394E"/>
    <w:rsid w:val="004E4124"/>
    <w:rsid w:val="004E4284"/>
    <w:rsid w:val="004E43B9"/>
    <w:rsid w:val="004E484F"/>
    <w:rsid w:val="004E492A"/>
    <w:rsid w:val="004E5137"/>
    <w:rsid w:val="004E5138"/>
    <w:rsid w:val="004E5537"/>
    <w:rsid w:val="004E5918"/>
    <w:rsid w:val="004E63CE"/>
    <w:rsid w:val="004E68FE"/>
    <w:rsid w:val="004E6D71"/>
    <w:rsid w:val="004E6DB9"/>
    <w:rsid w:val="004E6FA3"/>
    <w:rsid w:val="004E6FFC"/>
    <w:rsid w:val="004E73E0"/>
    <w:rsid w:val="004E7458"/>
    <w:rsid w:val="004E777B"/>
    <w:rsid w:val="004E7839"/>
    <w:rsid w:val="004F0044"/>
    <w:rsid w:val="004F0146"/>
    <w:rsid w:val="004F040A"/>
    <w:rsid w:val="004F0556"/>
    <w:rsid w:val="004F0614"/>
    <w:rsid w:val="004F07E9"/>
    <w:rsid w:val="004F0981"/>
    <w:rsid w:val="004F0A24"/>
    <w:rsid w:val="004F0C05"/>
    <w:rsid w:val="004F0C0E"/>
    <w:rsid w:val="004F0CF2"/>
    <w:rsid w:val="004F0DAC"/>
    <w:rsid w:val="004F0EC5"/>
    <w:rsid w:val="004F1003"/>
    <w:rsid w:val="004F1773"/>
    <w:rsid w:val="004F187C"/>
    <w:rsid w:val="004F1965"/>
    <w:rsid w:val="004F1F4D"/>
    <w:rsid w:val="004F203D"/>
    <w:rsid w:val="004F28DC"/>
    <w:rsid w:val="004F29DB"/>
    <w:rsid w:val="004F2C7E"/>
    <w:rsid w:val="004F2D05"/>
    <w:rsid w:val="004F2E6A"/>
    <w:rsid w:val="004F2F8A"/>
    <w:rsid w:val="004F3471"/>
    <w:rsid w:val="004F3731"/>
    <w:rsid w:val="004F3768"/>
    <w:rsid w:val="004F37C3"/>
    <w:rsid w:val="004F3954"/>
    <w:rsid w:val="004F3C74"/>
    <w:rsid w:val="004F3FC7"/>
    <w:rsid w:val="004F40BC"/>
    <w:rsid w:val="004F41D6"/>
    <w:rsid w:val="004F4414"/>
    <w:rsid w:val="004F442B"/>
    <w:rsid w:val="004F49BE"/>
    <w:rsid w:val="004F4D15"/>
    <w:rsid w:val="004F4E0A"/>
    <w:rsid w:val="004F5038"/>
    <w:rsid w:val="004F5151"/>
    <w:rsid w:val="004F52C3"/>
    <w:rsid w:val="004F5476"/>
    <w:rsid w:val="004F573F"/>
    <w:rsid w:val="004F5C5C"/>
    <w:rsid w:val="004F5D95"/>
    <w:rsid w:val="004F5F8F"/>
    <w:rsid w:val="004F6198"/>
    <w:rsid w:val="004F62D9"/>
    <w:rsid w:val="004F6D09"/>
    <w:rsid w:val="004F7182"/>
    <w:rsid w:val="004F75B8"/>
    <w:rsid w:val="005002DA"/>
    <w:rsid w:val="005007F5"/>
    <w:rsid w:val="00500A2A"/>
    <w:rsid w:val="00500B7E"/>
    <w:rsid w:val="00500C45"/>
    <w:rsid w:val="00500C75"/>
    <w:rsid w:val="0050101C"/>
    <w:rsid w:val="005018F0"/>
    <w:rsid w:val="00501ACB"/>
    <w:rsid w:val="00501CBF"/>
    <w:rsid w:val="00501E34"/>
    <w:rsid w:val="00501FDA"/>
    <w:rsid w:val="00501FE9"/>
    <w:rsid w:val="00502401"/>
    <w:rsid w:val="0050249A"/>
    <w:rsid w:val="00502638"/>
    <w:rsid w:val="00502716"/>
    <w:rsid w:val="0050278B"/>
    <w:rsid w:val="00502A50"/>
    <w:rsid w:val="00502B99"/>
    <w:rsid w:val="0050305C"/>
    <w:rsid w:val="00503285"/>
    <w:rsid w:val="005034D2"/>
    <w:rsid w:val="00503F27"/>
    <w:rsid w:val="00504279"/>
    <w:rsid w:val="0050436D"/>
    <w:rsid w:val="00504402"/>
    <w:rsid w:val="005044CA"/>
    <w:rsid w:val="005045FC"/>
    <w:rsid w:val="00504831"/>
    <w:rsid w:val="00504A3C"/>
    <w:rsid w:val="00504C21"/>
    <w:rsid w:val="00504EC2"/>
    <w:rsid w:val="00505118"/>
    <w:rsid w:val="005053EB"/>
    <w:rsid w:val="00505A40"/>
    <w:rsid w:val="00505A89"/>
    <w:rsid w:val="00506017"/>
    <w:rsid w:val="00506541"/>
    <w:rsid w:val="00506A2A"/>
    <w:rsid w:val="00506EA8"/>
    <w:rsid w:val="00507205"/>
    <w:rsid w:val="00507399"/>
    <w:rsid w:val="005073E6"/>
    <w:rsid w:val="00507400"/>
    <w:rsid w:val="005074D4"/>
    <w:rsid w:val="00507584"/>
    <w:rsid w:val="005075D1"/>
    <w:rsid w:val="0050784A"/>
    <w:rsid w:val="00507CFB"/>
    <w:rsid w:val="00510285"/>
    <w:rsid w:val="00510AFC"/>
    <w:rsid w:val="00510B21"/>
    <w:rsid w:val="00510F4B"/>
    <w:rsid w:val="005110D1"/>
    <w:rsid w:val="00511159"/>
    <w:rsid w:val="0051127E"/>
    <w:rsid w:val="005115FD"/>
    <w:rsid w:val="005118F9"/>
    <w:rsid w:val="00511C55"/>
    <w:rsid w:val="00511DCF"/>
    <w:rsid w:val="005120B1"/>
    <w:rsid w:val="0051220B"/>
    <w:rsid w:val="00512BBF"/>
    <w:rsid w:val="00512CA9"/>
    <w:rsid w:val="00512FD7"/>
    <w:rsid w:val="005135B0"/>
    <w:rsid w:val="005136C3"/>
    <w:rsid w:val="00513787"/>
    <w:rsid w:val="0051382E"/>
    <w:rsid w:val="00513858"/>
    <w:rsid w:val="00513B5E"/>
    <w:rsid w:val="00513D57"/>
    <w:rsid w:val="00513F4C"/>
    <w:rsid w:val="00514129"/>
    <w:rsid w:val="00514280"/>
    <w:rsid w:val="005142DB"/>
    <w:rsid w:val="0051439F"/>
    <w:rsid w:val="00514711"/>
    <w:rsid w:val="005147A0"/>
    <w:rsid w:val="005147EC"/>
    <w:rsid w:val="00514F67"/>
    <w:rsid w:val="00515061"/>
    <w:rsid w:val="0051522E"/>
    <w:rsid w:val="00515705"/>
    <w:rsid w:val="00515844"/>
    <w:rsid w:val="005159C7"/>
    <w:rsid w:val="00515A09"/>
    <w:rsid w:val="00515A43"/>
    <w:rsid w:val="00515CF6"/>
    <w:rsid w:val="00515F79"/>
    <w:rsid w:val="005160B1"/>
    <w:rsid w:val="00516D64"/>
    <w:rsid w:val="005170BF"/>
    <w:rsid w:val="005172DD"/>
    <w:rsid w:val="00517621"/>
    <w:rsid w:val="00517639"/>
    <w:rsid w:val="0051773D"/>
    <w:rsid w:val="00517BCF"/>
    <w:rsid w:val="00517E25"/>
    <w:rsid w:val="00517F4C"/>
    <w:rsid w:val="00517F73"/>
    <w:rsid w:val="00520257"/>
    <w:rsid w:val="005202D1"/>
    <w:rsid w:val="005206AA"/>
    <w:rsid w:val="00520A70"/>
    <w:rsid w:val="00520B90"/>
    <w:rsid w:val="00520BAD"/>
    <w:rsid w:val="00520D80"/>
    <w:rsid w:val="00520EC7"/>
    <w:rsid w:val="0052150A"/>
    <w:rsid w:val="00521633"/>
    <w:rsid w:val="0052167E"/>
    <w:rsid w:val="00522112"/>
    <w:rsid w:val="00522142"/>
    <w:rsid w:val="00522412"/>
    <w:rsid w:val="00522474"/>
    <w:rsid w:val="0052289E"/>
    <w:rsid w:val="005228F5"/>
    <w:rsid w:val="0052293A"/>
    <w:rsid w:val="0052296A"/>
    <w:rsid w:val="00522B32"/>
    <w:rsid w:val="0052384E"/>
    <w:rsid w:val="00524026"/>
    <w:rsid w:val="00524545"/>
    <w:rsid w:val="00524570"/>
    <w:rsid w:val="005246BA"/>
    <w:rsid w:val="00524711"/>
    <w:rsid w:val="00524A75"/>
    <w:rsid w:val="00524ACB"/>
    <w:rsid w:val="00524C38"/>
    <w:rsid w:val="0052543F"/>
    <w:rsid w:val="00525496"/>
    <w:rsid w:val="005254E8"/>
    <w:rsid w:val="00525531"/>
    <w:rsid w:val="005256AB"/>
    <w:rsid w:val="0052577A"/>
    <w:rsid w:val="005257E0"/>
    <w:rsid w:val="00525EC6"/>
    <w:rsid w:val="0052605F"/>
    <w:rsid w:val="00526170"/>
    <w:rsid w:val="00526402"/>
    <w:rsid w:val="0052680D"/>
    <w:rsid w:val="005269E6"/>
    <w:rsid w:val="00526B41"/>
    <w:rsid w:val="00526D9D"/>
    <w:rsid w:val="005270A4"/>
    <w:rsid w:val="00527362"/>
    <w:rsid w:val="00527526"/>
    <w:rsid w:val="005279C5"/>
    <w:rsid w:val="00527A10"/>
    <w:rsid w:val="00527FAC"/>
    <w:rsid w:val="00530442"/>
    <w:rsid w:val="005304B2"/>
    <w:rsid w:val="00530634"/>
    <w:rsid w:val="00530EDD"/>
    <w:rsid w:val="005310DC"/>
    <w:rsid w:val="00531411"/>
    <w:rsid w:val="00531662"/>
    <w:rsid w:val="0053175A"/>
    <w:rsid w:val="00531D0B"/>
    <w:rsid w:val="005323C9"/>
    <w:rsid w:val="00532733"/>
    <w:rsid w:val="00532D56"/>
    <w:rsid w:val="00532F14"/>
    <w:rsid w:val="00532F86"/>
    <w:rsid w:val="005336A1"/>
    <w:rsid w:val="005337A7"/>
    <w:rsid w:val="0053396F"/>
    <w:rsid w:val="005339C7"/>
    <w:rsid w:val="00533AC9"/>
    <w:rsid w:val="00533BCC"/>
    <w:rsid w:val="00533DE4"/>
    <w:rsid w:val="005341F0"/>
    <w:rsid w:val="0053484D"/>
    <w:rsid w:val="0053489D"/>
    <w:rsid w:val="00534B44"/>
    <w:rsid w:val="00534EFE"/>
    <w:rsid w:val="00534F9C"/>
    <w:rsid w:val="0053503B"/>
    <w:rsid w:val="00535148"/>
    <w:rsid w:val="005351CC"/>
    <w:rsid w:val="00535203"/>
    <w:rsid w:val="005353AA"/>
    <w:rsid w:val="0053558A"/>
    <w:rsid w:val="005357AE"/>
    <w:rsid w:val="005359A5"/>
    <w:rsid w:val="00535B26"/>
    <w:rsid w:val="00535C0E"/>
    <w:rsid w:val="00535CC0"/>
    <w:rsid w:val="00535D5B"/>
    <w:rsid w:val="00535F43"/>
    <w:rsid w:val="00536309"/>
    <w:rsid w:val="005365C6"/>
    <w:rsid w:val="00536B19"/>
    <w:rsid w:val="00536CDD"/>
    <w:rsid w:val="00536DF0"/>
    <w:rsid w:val="00536F86"/>
    <w:rsid w:val="00537B21"/>
    <w:rsid w:val="00537CBE"/>
    <w:rsid w:val="00537DFF"/>
    <w:rsid w:val="00540459"/>
    <w:rsid w:val="0054047A"/>
    <w:rsid w:val="005405E6"/>
    <w:rsid w:val="00540D1C"/>
    <w:rsid w:val="00540DBD"/>
    <w:rsid w:val="00540DCB"/>
    <w:rsid w:val="00540FA4"/>
    <w:rsid w:val="00541471"/>
    <w:rsid w:val="0054177E"/>
    <w:rsid w:val="0054185B"/>
    <w:rsid w:val="00541BA0"/>
    <w:rsid w:val="00542786"/>
    <w:rsid w:val="00542A47"/>
    <w:rsid w:val="00542DF0"/>
    <w:rsid w:val="00542E58"/>
    <w:rsid w:val="005431FE"/>
    <w:rsid w:val="0054366C"/>
    <w:rsid w:val="005436A9"/>
    <w:rsid w:val="00543A55"/>
    <w:rsid w:val="00543CB6"/>
    <w:rsid w:val="00543D5A"/>
    <w:rsid w:val="00543F2F"/>
    <w:rsid w:val="0054409D"/>
    <w:rsid w:val="005442D7"/>
    <w:rsid w:val="00544300"/>
    <w:rsid w:val="00544317"/>
    <w:rsid w:val="0054433B"/>
    <w:rsid w:val="00544400"/>
    <w:rsid w:val="00544558"/>
    <w:rsid w:val="005445AD"/>
    <w:rsid w:val="0054498D"/>
    <w:rsid w:val="005449BA"/>
    <w:rsid w:val="00544A6A"/>
    <w:rsid w:val="00544C1D"/>
    <w:rsid w:val="00544F5B"/>
    <w:rsid w:val="005455F2"/>
    <w:rsid w:val="00545602"/>
    <w:rsid w:val="0054564E"/>
    <w:rsid w:val="0054565C"/>
    <w:rsid w:val="00545982"/>
    <w:rsid w:val="00545DB0"/>
    <w:rsid w:val="00545E62"/>
    <w:rsid w:val="005461CA"/>
    <w:rsid w:val="0054620F"/>
    <w:rsid w:val="00546666"/>
    <w:rsid w:val="0054673F"/>
    <w:rsid w:val="00546B4A"/>
    <w:rsid w:val="0054706D"/>
    <w:rsid w:val="005470F9"/>
    <w:rsid w:val="005471BE"/>
    <w:rsid w:val="005472C4"/>
    <w:rsid w:val="00547737"/>
    <w:rsid w:val="0054779B"/>
    <w:rsid w:val="00547CE7"/>
    <w:rsid w:val="00547EFC"/>
    <w:rsid w:val="00547F40"/>
    <w:rsid w:val="00547F5E"/>
    <w:rsid w:val="00550010"/>
    <w:rsid w:val="0055056B"/>
    <w:rsid w:val="005505F0"/>
    <w:rsid w:val="00550668"/>
    <w:rsid w:val="0055080C"/>
    <w:rsid w:val="00550CB5"/>
    <w:rsid w:val="00550EE2"/>
    <w:rsid w:val="00551331"/>
    <w:rsid w:val="005513C6"/>
    <w:rsid w:val="005513F3"/>
    <w:rsid w:val="00551410"/>
    <w:rsid w:val="00551BBE"/>
    <w:rsid w:val="00551C8D"/>
    <w:rsid w:val="00552688"/>
    <w:rsid w:val="0055272B"/>
    <w:rsid w:val="00552773"/>
    <w:rsid w:val="00552A24"/>
    <w:rsid w:val="00552C7E"/>
    <w:rsid w:val="00552CAA"/>
    <w:rsid w:val="00552E77"/>
    <w:rsid w:val="0055304F"/>
    <w:rsid w:val="005534E9"/>
    <w:rsid w:val="005535CB"/>
    <w:rsid w:val="005536FA"/>
    <w:rsid w:val="00553C55"/>
    <w:rsid w:val="00553EA5"/>
    <w:rsid w:val="00553EB8"/>
    <w:rsid w:val="00554FC2"/>
    <w:rsid w:val="00555209"/>
    <w:rsid w:val="0055537D"/>
    <w:rsid w:val="005553CD"/>
    <w:rsid w:val="005554FD"/>
    <w:rsid w:val="00555585"/>
    <w:rsid w:val="00555CB7"/>
    <w:rsid w:val="00555F60"/>
    <w:rsid w:val="005561E7"/>
    <w:rsid w:val="0055650C"/>
    <w:rsid w:val="005565A0"/>
    <w:rsid w:val="005568CE"/>
    <w:rsid w:val="005568D0"/>
    <w:rsid w:val="00556DD7"/>
    <w:rsid w:val="005571F1"/>
    <w:rsid w:val="005573B7"/>
    <w:rsid w:val="005576DB"/>
    <w:rsid w:val="005576FB"/>
    <w:rsid w:val="005577F3"/>
    <w:rsid w:val="00557BA3"/>
    <w:rsid w:val="00557C08"/>
    <w:rsid w:val="00557C73"/>
    <w:rsid w:val="0056009A"/>
    <w:rsid w:val="00560162"/>
    <w:rsid w:val="0056055D"/>
    <w:rsid w:val="00560574"/>
    <w:rsid w:val="00560585"/>
    <w:rsid w:val="005605E3"/>
    <w:rsid w:val="005607E3"/>
    <w:rsid w:val="00560986"/>
    <w:rsid w:val="00560D81"/>
    <w:rsid w:val="00560F0A"/>
    <w:rsid w:val="00560F0C"/>
    <w:rsid w:val="00561270"/>
    <w:rsid w:val="00561375"/>
    <w:rsid w:val="005613DF"/>
    <w:rsid w:val="00561535"/>
    <w:rsid w:val="00561690"/>
    <w:rsid w:val="005618CD"/>
    <w:rsid w:val="0056196E"/>
    <w:rsid w:val="00561A42"/>
    <w:rsid w:val="00561DC0"/>
    <w:rsid w:val="00561FBA"/>
    <w:rsid w:val="0056239F"/>
    <w:rsid w:val="00562805"/>
    <w:rsid w:val="00562B22"/>
    <w:rsid w:val="00563280"/>
    <w:rsid w:val="00563288"/>
    <w:rsid w:val="0056338A"/>
    <w:rsid w:val="00563401"/>
    <w:rsid w:val="005634D5"/>
    <w:rsid w:val="005634E1"/>
    <w:rsid w:val="00563551"/>
    <w:rsid w:val="00563570"/>
    <w:rsid w:val="0056357A"/>
    <w:rsid w:val="00563B62"/>
    <w:rsid w:val="00563C3A"/>
    <w:rsid w:val="00563FC7"/>
    <w:rsid w:val="005642B8"/>
    <w:rsid w:val="00564720"/>
    <w:rsid w:val="005647A8"/>
    <w:rsid w:val="005647C5"/>
    <w:rsid w:val="00564AA8"/>
    <w:rsid w:val="00564C70"/>
    <w:rsid w:val="00564C73"/>
    <w:rsid w:val="00564C99"/>
    <w:rsid w:val="00564F9F"/>
    <w:rsid w:val="0056521C"/>
    <w:rsid w:val="0056525C"/>
    <w:rsid w:val="005652E1"/>
    <w:rsid w:val="0056550D"/>
    <w:rsid w:val="005655EB"/>
    <w:rsid w:val="00565614"/>
    <w:rsid w:val="00565654"/>
    <w:rsid w:val="00565671"/>
    <w:rsid w:val="00565AAF"/>
    <w:rsid w:val="00566144"/>
    <w:rsid w:val="00566305"/>
    <w:rsid w:val="005668E9"/>
    <w:rsid w:val="00566929"/>
    <w:rsid w:val="005669FC"/>
    <w:rsid w:val="00566B0B"/>
    <w:rsid w:val="00566D2C"/>
    <w:rsid w:val="005670B1"/>
    <w:rsid w:val="00567139"/>
    <w:rsid w:val="00567B1A"/>
    <w:rsid w:val="00567CA6"/>
    <w:rsid w:val="0057055E"/>
    <w:rsid w:val="00570B48"/>
    <w:rsid w:val="00570D52"/>
    <w:rsid w:val="00570F40"/>
    <w:rsid w:val="00571047"/>
    <w:rsid w:val="0057124F"/>
    <w:rsid w:val="00571B31"/>
    <w:rsid w:val="00571E60"/>
    <w:rsid w:val="00572B48"/>
    <w:rsid w:val="00572D6E"/>
    <w:rsid w:val="005730F8"/>
    <w:rsid w:val="00573C8C"/>
    <w:rsid w:val="00573DE5"/>
    <w:rsid w:val="00573F06"/>
    <w:rsid w:val="00574003"/>
    <w:rsid w:val="0057415E"/>
    <w:rsid w:val="00574292"/>
    <w:rsid w:val="0057445C"/>
    <w:rsid w:val="00574694"/>
    <w:rsid w:val="00574719"/>
    <w:rsid w:val="00574852"/>
    <w:rsid w:val="00574B39"/>
    <w:rsid w:val="00574B81"/>
    <w:rsid w:val="00574BA7"/>
    <w:rsid w:val="00574CD9"/>
    <w:rsid w:val="00574E9F"/>
    <w:rsid w:val="00574EF7"/>
    <w:rsid w:val="00574F1B"/>
    <w:rsid w:val="00574F75"/>
    <w:rsid w:val="0057520D"/>
    <w:rsid w:val="0057541F"/>
    <w:rsid w:val="0057545D"/>
    <w:rsid w:val="005757F6"/>
    <w:rsid w:val="005758D2"/>
    <w:rsid w:val="00575E63"/>
    <w:rsid w:val="00575F1F"/>
    <w:rsid w:val="0057600E"/>
    <w:rsid w:val="005763E3"/>
    <w:rsid w:val="005763F7"/>
    <w:rsid w:val="00576A1C"/>
    <w:rsid w:val="00576AE1"/>
    <w:rsid w:val="00576EA8"/>
    <w:rsid w:val="00577124"/>
    <w:rsid w:val="0057763C"/>
    <w:rsid w:val="0057797D"/>
    <w:rsid w:val="005779F8"/>
    <w:rsid w:val="00577C6B"/>
    <w:rsid w:val="00577C9B"/>
    <w:rsid w:val="00577DE1"/>
    <w:rsid w:val="00580112"/>
    <w:rsid w:val="00580565"/>
    <w:rsid w:val="005809B8"/>
    <w:rsid w:val="00580C2D"/>
    <w:rsid w:val="00580C70"/>
    <w:rsid w:val="00580CC6"/>
    <w:rsid w:val="00580DDA"/>
    <w:rsid w:val="0058127C"/>
    <w:rsid w:val="00581630"/>
    <w:rsid w:val="00581BCF"/>
    <w:rsid w:val="00581C70"/>
    <w:rsid w:val="00581DF1"/>
    <w:rsid w:val="00581EDF"/>
    <w:rsid w:val="005824C6"/>
    <w:rsid w:val="00582DB9"/>
    <w:rsid w:val="00582DCD"/>
    <w:rsid w:val="0058337E"/>
    <w:rsid w:val="00583576"/>
    <w:rsid w:val="005838FA"/>
    <w:rsid w:val="00583B60"/>
    <w:rsid w:val="00584168"/>
    <w:rsid w:val="00584312"/>
    <w:rsid w:val="0058450E"/>
    <w:rsid w:val="0058477C"/>
    <w:rsid w:val="005847D1"/>
    <w:rsid w:val="0058493C"/>
    <w:rsid w:val="00584A9E"/>
    <w:rsid w:val="00584BD5"/>
    <w:rsid w:val="00585186"/>
    <w:rsid w:val="00585581"/>
    <w:rsid w:val="00585648"/>
    <w:rsid w:val="00585B47"/>
    <w:rsid w:val="00585F0D"/>
    <w:rsid w:val="005866FB"/>
    <w:rsid w:val="0058677F"/>
    <w:rsid w:val="00586BE8"/>
    <w:rsid w:val="005874D2"/>
    <w:rsid w:val="0058760C"/>
    <w:rsid w:val="005876B4"/>
    <w:rsid w:val="005876B5"/>
    <w:rsid w:val="00587A6C"/>
    <w:rsid w:val="00587AB1"/>
    <w:rsid w:val="00587BD3"/>
    <w:rsid w:val="00587BFA"/>
    <w:rsid w:val="00587D6A"/>
    <w:rsid w:val="00587F4F"/>
    <w:rsid w:val="00590105"/>
    <w:rsid w:val="0059017B"/>
    <w:rsid w:val="00590284"/>
    <w:rsid w:val="005906B6"/>
    <w:rsid w:val="005907C8"/>
    <w:rsid w:val="00590B9C"/>
    <w:rsid w:val="00590D9C"/>
    <w:rsid w:val="00590F70"/>
    <w:rsid w:val="00591092"/>
    <w:rsid w:val="005916FE"/>
    <w:rsid w:val="00591735"/>
    <w:rsid w:val="00591794"/>
    <w:rsid w:val="00591A1E"/>
    <w:rsid w:val="00591DA1"/>
    <w:rsid w:val="005922C5"/>
    <w:rsid w:val="0059235F"/>
    <w:rsid w:val="00592428"/>
    <w:rsid w:val="00592485"/>
    <w:rsid w:val="005924A2"/>
    <w:rsid w:val="005926F8"/>
    <w:rsid w:val="00592734"/>
    <w:rsid w:val="005927CE"/>
    <w:rsid w:val="00592A74"/>
    <w:rsid w:val="00592B0F"/>
    <w:rsid w:val="00592F86"/>
    <w:rsid w:val="0059306A"/>
    <w:rsid w:val="00593403"/>
    <w:rsid w:val="0059385E"/>
    <w:rsid w:val="00593B64"/>
    <w:rsid w:val="00593C1F"/>
    <w:rsid w:val="00593CD3"/>
    <w:rsid w:val="00594121"/>
    <w:rsid w:val="00594221"/>
    <w:rsid w:val="00594242"/>
    <w:rsid w:val="005942DF"/>
    <w:rsid w:val="00594587"/>
    <w:rsid w:val="005945A1"/>
    <w:rsid w:val="005948A6"/>
    <w:rsid w:val="00594B21"/>
    <w:rsid w:val="00594C9D"/>
    <w:rsid w:val="00594F09"/>
    <w:rsid w:val="005952DA"/>
    <w:rsid w:val="005953BA"/>
    <w:rsid w:val="00595645"/>
    <w:rsid w:val="005957DA"/>
    <w:rsid w:val="00595A5E"/>
    <w:rsid w:val="00595B7F"/>
    <w:rsid w:val="005962ED"/>
    <w:rsid w:val="0059630D"/>
    <w:rsid w:val="00596417"/>
    <w:rsid w:val="00596600"/>
    <w:rsid w:val="00596767"/>
    <w:rsid w:val="00596836"/>
    <w:rsid w:val="0059688D"/>
    <w:rsid w:val="0059698C"/>
    <w:rsid w:val="00596A00"/>
    <w:rsid w:val="00596DE5"/>
    <w:rsid w:val="00596E26"/>
    <w:rsid w:val="00596F91"/>
    <w:rsid w:val="00597539"/>
    <w:rsid w:val="00597646"/>
    <w:rsid w:val="00597698"/>
    <w:rsid w:val="00597E52"/>
    <w:rsid w:val="00597FB7"/>
    <w:rsid w:val="005A03C1"/>
    <w:rsid w:val="005A069C"/>
    <w:rsid w:val="005A06B7"/>
    <w:rsid w:val="005A076E"/>
    <w:rsid w:val="005A0804"/>
    <w:rsid w:val="005A09D5"/>
    <w:rsid w:val="005A0AB5"/>
    <w:rsid w:val="005A0BCD"/>
    <w:rsid w:val="005A0C95"/>
    <w:rsid w:val="005A0DC4"/>
    <w:rsid w:val="005A0F51"/>
    <w:rsid w:val="005A0F72"/>
    <w:rsid w:val="005A12BE"/>
    <w:rsid w:val="005A13EF"/>
    <w:rsid w:val="005A168F"/>
    <w:rsid w:val="005A1993"/>
    <w:rsid w:val="005A1B5F"/>
    <w:rsid w:val="005A1CC3"/>
    <w:rsid w:val="005A1E03"/>
    <w:rsid w:val="005A1ECE"/>
    <w:rsid w:val="005A1EEB"/>
    <w:rsid w:val="005A2479"/>
    <w:rsid w:val="005A2569"/>
    <w:rsid w:val="005A2A6A"/>
    <w:rsid w:val="005A2C56"/>
    <w:rsid w:val="005A2DB9"/>
    <w:rsid w:val="005A2F2F"/>
    <w:rsid w:val="005A3080"/>
    <w:rsid w:val="005A3425"/>
    <w:rsid w:val="005A34D5"/>
    <w:rsid w:val="005A3564"/>
    <w:rsid w:val="005A36AA"/>
    <w:rsid w:val="005A373A"/>
    <w:rsid w:val="005A37AE"/>
    <w:rsid w:val="005A3A30"/>
    <w:rsid w:val="005A3A3B"/>
    <w:rsid w:val="005A3C57"/>
    <w:rsid w:val="005A3D50"/>
    <w:rsid w:val="005A3E38"/>
    <w:rsid w:val="005A3E5E"/>
    <w:rsid w:val="005A3F92"/>
    <w:rsid w:val="005A4049"/>
    <w:rsid w:val="005A40E6"/>
    <w:rsid w:val="005A4640"/>
    <w:rsid w:val="005A4742"/>
    <w:rsid w:val="005A4B2A"/>
    <w:rsid w:val="005A4F1B"/>
    <w:rsid w:val="005A4FB6"/>
    <w:rsid w:val="005A507A"/>
    <w:rsid w:val="005A53C7"/>
    <w:rsid w:val="005A5BAA"/>
    <w:rsid w:val="005A644C"/>
    <w:rsid w:val="005A651D"/>
    <w:rsid w:val="005A66B9"/>
    <w:rsid w:val="005A683F"/>
    <w:rsid w:val="005A68D2"/>
    <w:rsid w:val="005A68FB"/>
    <w:rsid w:val="005A6CF1"/>
    <w:rsid w:val="005A6DDA"/>
    <w:rsid w:val="005A6E16"/>
    <w:rsid w:val="005A6EB5"/>
    <w:rsid w:val="005A6F5A"/>
    <w:rsid w:val="005A70B6"/>
    <w:rsid w:val="005A7123"/>
    <w:rsid w:val="005A7297"/>
    <w:rsid w:val="005A7357"/>
    <w:rsid w:val="005A7358"/>
    <w:rsid w:val="005A7B52"/>
    <w:rsid w:val="005A7FB3"/>
    <w:rsid w:val="005B03AB"/>
    <w:rsid w:val="005B04EA"/>
    <w:rsid w:val="005B0D50"/>
    <w:rsid w:val="005B1CAC"/>
    <w:rsid w:val="005B1D68"/>
    <w:rsid w:val="005B1D8D"/>
    <w:rsid w:val="005B1EA1"/>
    <w:rsid w:val="005B1F84"/>
    <w:rsid w:val="005B1FB1"/>
    <w:rsid w:val="005B202B"/>
    <w:rsid w:val="005B2041"/>
    <w:rsid w:val="005B219A"/>
    <w:rsid w:val="005B22C0"/>
    <w:rsid w:val="005B22E1"/>
    <w:rsid w:val="005B235C"/>
    <w:rsid w:val="005B24C1"/>
    <w:rsid w:val="005B25A2"/>
    <w:rsid w:val="005B2B19"/>
    <w:rsid w:val="005B2B5E"/>
    <w:rsid w:val="005B3221"/>
    <w:rsid w:val="005B3292"/>
    <w:rsid w:val="005B3517"/>
    <w:rsid w:val="005B35C2"/>
    <w:rsid w:val="005B3709"/>
    <w:rsid w:val="005B3A26"/>
    <w:rsid w:val="005B4253"/>
    <w:rsid w:val="005B4355"/>
    <w:rsid w:val="005B442C"/>
    <w:rsid w:val="005B4C68"/>
    <w:rsid w:val="005B4CB0"/>
    <w:rsid w:val="005B4CB7"/>
    <w:rsid w:val="005B4EA2"/>
    <w:rsid w:val="005B516B"/>
    <w:rsid w:val="005B51E3"/>
    <w:rsid w:val="005B562B"/>
    <w:rsid w:val="005B5655"/>
    <w:rsid w:val="005B5782"/>
    <w:rsid w:val="005B5944"/>
    <w:rsid w:val="005B5A4E"/>
    <w:rsid w:val="005B5CBF"/>
    <w:rsid w:val="005B5EB7"/>
    <w:rsid w:val="005B5ECF"/>
    <w:rsid w:val="005B5EDA"/>
    <w:rsid w:val="005B5F15"/>
    <w:rsid w:val="005B5FE2"/>
    <w:rsid w:val="005B6EF1"/>
    <w:rsid w:val="005B710B"/>
    <w:rsid w:val="005B710C"/>
    <w:rsid w:val="005B725D"/>
    <w:rsid w:val="005B7330"/>
    <w:rsid w:val="005B78E3"/>
    <w:rsid w:val="005B7AE6"/>
    <w:rsid w:val="005B7CCE"/>
    <w:rsid w:val="005C000D"/>
    <w:rsid w:val="005C026E"/>
    <w:rsid w:val="005C04D3"/>
    <w:rsid w:val="005C0698"/>
    <w:rsid w:val="005C0884"/>
    <w:rsid w:val="005C0B5F"/>
    <w:rsid w:val="005C0E5C"/>
    <w:rsid w:val="005C119B"/>
    <w:rsid w:val="005C17E8"/>
    <w:rsid w:val="005C1CB4"/>
    <w:rsid w:val="005C1DBF"/>
    <w:rsid w:val="005C21BB"/>
    <w:rsid w:val="005C2218"/>
    <w:rsid w:val="005C236D"/>
    <w:rsid w:val="005C27D5"/>
    <w:rsid w:val="005C2F94"/>
    <w:rsid w:val="005C3060"/>
    <w:rsid w:val="005C3114"/>
    <w:rsid w:val="005C34F6"/>
    <w:rsid w:val="005C3761"/>
    <w:rsid w:val="005C39F4"/>
    <w:rsid w:val="005C3BC6"/>
    <w:rsid w:val="005C3CB2"/>
    <w:rsid w:val="005C3EFA"/>
    <w:rsid w:val="005C42E8"/>
    <w:rsid w:val="005C4451"/>
    <w:rsid w:val="005C4AFA"/>
    <w:rsid w:val="005C4B19"/>
    <w:rsid w:val="005C4CB6"/>
    <w:rsid w:val="005C4EE2"/>
    <w:rsid w:val="005C5010"/>
    <w:rsid w:val="005C52A7"/>
    <w:rsid w:val="005C55E4"/>
    <w:rsid w:val="005C5860"/>
    <w:rsid w:val="005C5880"/>
    <w:rsid w:val="005C5F62"/>
    <w:rsid w:val="005C5FC6"/>
    <w:rsid w:val="005C6013"/>
    <w:rsid w:val="005C6275"/>
    <w:rsid w:val="005C63D9"/>
    <w:rsid w:val="005C6AEE"/>
    <w:rsid w:val="005C6BC5"/>
    <w:rsid w:val="005C6E73"/>
    <w:rsid w:val="005C6FE8"/>
    <w:rsid w:val="005C71A3"/>
    <w:rsid w:val="005C720D"/>
    <w:rsid w:val="005C7280"/>
    <w:rsid w:val="005C7354"/>
    <w:rsid w:val="005C773E"/>
    <w:rsid w:val="005C7A8C"/>
    <w:rsid w:val="005D03B9"/>
    <w:rsid w:val="005D0554"/>
    <w:rsid w:val="005D0C10"/>
    <w:rsid w:val="005D0C6F"/>
    <w:rsid w:val="005D0DE5"/>
    <w:rsid w:val="005D1249"/>
    <w:rsid w:val="005D1549"/>
    <w:rsid w:val="005D1792"/>
    <w:rsid w:val="005D1820"/>
    <w:rsid w:val="005D1C71"/>
    <w:rsid w:val="005D2089"/>
    <w:rsid w:val="005D208B"/>
    <w:rsid w:val="005D2607"/>
    <w:rsid w:val="005D2748"/>
    <w:rsid w:val="005D2790"/>
    <w:rsid w:val="005D2AD3"/>
    <w:rsid w:val="005D2C9C"/>
    <w:rsid w:val="005D2E30"/>
    <w:rsid w:val="005D35B3"/>
    <w:rsid w:val="005D3853"/>
    <w:rsid w:val="005D395C"/>
    <w:rsid w:val="005D3B59"/>
    <w:rsid w:val="005D3B9D"/>
    <w:rsid w:val="005D3BE2"/>
    <w:rsid w:val="005D3C60"/>
    <w:rsid w:val="005D3D29"/>
    <w:rsid w:val="005D3EB0"/>
    <w:rsid w:val="005D3F15"/>
    <w:rsid w:val="005D40EF"/>
    <w:rsid w:val="005D4900"/>
    <w:rsid w:val="005D49DB"/>
    <w:rsid w:val="005D4BC8"/>
    <w:rsid w:val="005D4E03"/>
    <w:rsid w:val="005D4E7D"/>
    <w:rsid w:val="005D5023"/>
    <w:rsid w:val="005D58EF"/>
    <w:rsid w:val="005D59D7"/>
    <w:rsid w:val="005D5B0F"/>
    <w:rsid w:val="005D5C1A"/>
    <w:rsid w:val="005D5D4C"/>
    <w:rsid w:val="005D5D55"/>
    <w:rsid w:val="005D5E6C"/>
    <w:rsid w:val="005D5F96"/>
    <w:rsid w:val="005D6119"/>
    <w:rsid w:val="005D61A4"/>
    <w:rsid w:val="005D6234"/>
    <w:rsid w:val="005D623A"/>
    <w:rsid w:val="005D6401"/>
    <w:rsid w:val="005D6547"/>
    <w:rsid w:val="005D6584"/>
    <w:rsid w:val="005D673D"/>
    <w:rsid w:val="005D67A4"/>
    <w:rsid w:val="005D6986"/>
    <w:rsid w:val="005D69A4"/>
    <w:rsid w:val="005D6ADA"/>
    <w:rsid w:val="005D6AFD"/>
    <w:rsid w:val="005D6EBD"/>
    <w:rsid w:val="005D76E5"/>
    <w:rsid w:val="005D7AAF"/>
    <w:rsid w:val="005E0331"/>
    <w:rsid w:val="005E0581"/>
    <w:rsid w:val="005E06E3"/>
    <w:rsid w:val="005E0796"/>
    <w:rsid w:val="005E0E34"/>
    <w:rsid w:val="005E10E8"/>
    <w:rsid w:val="005E168E"/>
    <w:rsid w:val="005E1AF0"/>
    <w:rsid w:val="005E1AF9"/>
    <w:rsid w:val="005E1B97"/>
    <w:rsid w:val="005E1FC6"/>
    <w:rsid w:val="005E2187"/>
    <w:rsid w:val="005E21B4"/>
    <w:rsid w:val="005E234F"/>
    <w:rsid w:val="005E2417"/>
    <w:rsid w:val="005E2457"/>
    <w:rsid w:val="005E2927"/>
    <w:rsid w:val="005E2A38"/>
    <w:rsid w:val="005E2DAA"/>
    <w:rsid w:val="005E2EFA"/>
    <w:rsid w:val="005E31D6"/>
    <w:rsid w:val="005E39AA"/>
    <w:rsid w:val="005E3A76"/>
    <w:rsid w:val="005E3B95"/>
    <w:rsid w:val="005E3D79"/>
    <w:rsid w:val="005E3DA1"/>
    <w:rsid w:val="005E3FE0"/>
    <w:rsid w:val="005E4083"/>
    <w:rsid w:val="005E42FE"/>
    <w:rsid w:val="005E4820"/>
    <w:rsid w:val="005E4BBB"/>
    <w:rsid w:val="005E4E2C"/>
    <w:rsid w:val="005E580C"/>
    <w:rsid w:val="005E58A2"/>
    <w:rsid w:val="005E591F"/>
    <w:rsid w:val="005E5A44"/>
    <w:rsid w:val="005E5B36"/>
    <w:rsid w:val="005E5C6A"/>
    <w:rsid w:val="005E5E56"/>
    <w:rsid w:val="005E5F6D"/>
    <w:rsid w:val="005E600F"/>
    <w:rsid w:val="005E60C0"/>
    <w:rsid w:val="005E6642"/>
    <w:rsid w:val="005E6730"/>
    <w:rsid w:val="005E6993"/>
    <w:rsid w:val="005E6AB2"/>
    <w:rsid w:val="005E6C9E"/>
    <w:rsid w:val="005E6CC2"/>
    <w:rsid w:val="005E6CCA"/>
    <w:rsid w:val="005E6D86"/>
    <w:rsid w:val="005E6EF7"/>
    <w:rsid w:val="005E6F24"/>
    <w:rsid w:val="005E7094"/>
    <w:rsid w:val="005E74CC"/>
    <w:rsid w:val="005E755C"/>
    <w:rsid w:val="005E7834"/>
    <w:rsid w:val="005F05EC"/>
    <w:rsid w:val="005F061A"/>
    <w:rsid w:val="005F0706"/>
    <w:rsid w:val="005F07C5"/>
    <w:rsid w:val="005F0C73"/>
    <w:rsid w:val="005F0CE8"/>
    <w:rsid w:val="005F1319"/>
    <w:rsid w:val="005F138D"/>
    <w:rsid w:val="005F14CA"/>
    <w:rsid w:val="005F19C2"/>
    <w:rsid w:val="005F19F0"/>
    <w:rsid w:val="005F1CCE"/>
    <w:rsid w:val="005F1F93"/>
    <w:rsid w:val="005F249F"/>
    <w:rsid w:val="005F26D5"/>
    <w:rsid w:val="005F2894"/>
    <w:rsid w:val="005F2897"/>
    <w:rsid w:val="005F2C5A"/>
    <w:rsid w:val="005F2E9E"/>
    <w:rsid w:val="005F2EF8"/>
    <w:rsid w:val="005F2F00"/>
    <w:rsid w:val="005F3158"/>
    <w:rsid w:val="005F3729"/>
    <w:rsid w:val="005F39A9"/>
    <w:rsid w:val="005F3D08"/>
    <w:rsid w:val="005F3FB2"/>
    <w:rsid w:val="005F4677"/>
    <w:rsid w:val="005F4857"/>
    <w:rsid w:val="005F48AD"/>
    <w:rsid w:val="005F4D3A"/>
    <w:rsid w:val="005F4D79"/>
    <w:rsid w:val="005F5524"/>
    <w:rsid w:val="005F5635"/>
    <w:rsid w:val="005F5993"/>
    <w:rsid w:val="005F59C0"/>
    <w:rsid w:val="005F5E54"/>
    <w:rsid w:val="005F637D"/>
    <w:rsid w:val="005F684D"/>
    <w:rsid w:val="005F6E13"/>
    <w:rsid w:val="005F7010"/>
    <w:rsid w:val="005F75DF"/>
    <w:rsid w:val="005F77F1"/>
    <w:rsid w:val="005F790F"/>
    <w:rsid w:val="005F7A3A"/>
    <w:rsid w:val="005F7A76"/>
    <w:rsid w:val="005F7CA8"/>
    <w:rsid w:val="005F7DCD"/>
    <w:rsid w:val="006002BF"/>
    <w:rsid w:val="00600380"/>
    <w:rsid w:val="0060050C"/>
    <w:rsid w:val="0060088E"/>
    <w:rsid w:val="00600BDE"/>
    <w:rsid w:val="006010AB"/>
    <w:rsid w:val="006010FE"/>
    <w:rsid w:val="0060121C"/>
    <w:rsid w:val="006014EB"/>
    <w:rsid w:val="0060178F"/>
    <w:rsid w:val="00601951"/>
    <w:rsid w:val="00601A8E"/>
    <w:rsid w:val="00601CDC"/>
    <w:rsid w:val="00601D3E"/>
    <w:rsid w:val="00601ED7"/>
    <w:rsid w:val="00602318"/>
    <w:rsid w:val="00602416"/>
    <w:rsid w:val="00602747"/>
    <w:rsid w:val="00602A18"/>
    <w:rsid w:val="00602B01"/>
    <w:rsid w:val="00602C4F"/>
    <w:rsid w:val="00602DF2"/>
    <w:rsid w:val="0060352D"/>
    <w:rsid w:val="00603665"/>
    <w:rsid w:val="006038A3"/>
    <w:rsid w:val="00603F5B"/>
    <w:rsid w:val="006040B6"/>
    <w:rsid w:val="00604100"/>
    <w:rsid w:val="0060413A"/>
    <w:rsid w:val="00604322"/>
    <w:rsid w:val="006045CE"/>
    <w:rsid w:val="006045EB"/>
    <w:rsid w:val="006046D8"/>
    <w:rsid w:val="00604962"/>
    <w:rsid w:val="00604C3E"/>
    <w:rsid w:val="00604C9F"/>
    <w:rsid w:val="00604E1B"/>
    <w:rsid w:val="00604F5D"/>
    <w:rsid w:val="00604FD2"/>
    <w:rsid w:val="00605151"/>
    <w:rsid w:val="00605185"/>
    <w:rsid w:val="006052F8"/>
    <w:rsid w:val="006056AD"/>
    <w:rsid w:val="0060574E"/>
    <w:rsid w:val="006059DD"/>
    <w:rsid w:val="00605A5C"/>
    <w:rsid w:val="00605CEF"/>
    <w:rsid w:val="00605E05"/>
    <w:rsid w:val="006060F3"/>
    <w:rsid w:val="00606100"/>
    <w:rsid w:val="00606146"/>
    <w:rsid w:val="00606299"/>
    <w:rsid w:val="00606661"/>
    <w:rsid w:val="0060689A"/>
    <w:rsid w:val="0060697B"/>
    <w:rsid w:val="00606B83"/>
    <w:rsid w:val="00606D9D"/>
    <w:rsid w:val="00606DD2"/>
    <w:rsid w:val="00606E3C"/>
    <w:rsid w:val="00607334"/>
    <w:rsid w:val="006077C6"/>
    <w:rsid w:val="00607A2C"/>
    <w:rsid w:val="00607A4E"/>
    <w:rsid w:val="00607A7E"/>
    <w:rsid w:val="00607B06"/>
    <w:rsid w:val="00607E81"/>
    <w:rsid w:val="00607F71"/>
    <w:rsid w:val="006100FE"/>
    <w:rsid w:val="006101F8"/>
    <w:rsid w:val="006102A7"/>
    <w:rsid w:val="00610470"/>
    <w:rsid w:val="00610C88"/>
    <w:rsid w:val="00610D88"/>
    <w:rsid w:val="00610E60"/>
    <w:rsid w:val="006110B4"/>
    <w:rsid w:val="00611184"/>
    <w:rsid w:val="006111CF"/>
    <w:rsid w:val="006111FB"/>
    <w:rsid w:val="006112DD"/>
    <w:rsid w:val="006113C4"/>
    <w:rsid w:val="0061170E"/>
    <w:rsid w:val="00611D6F"/>
    <w:rsid w:val="00611DE0"/>
    <w:rsid w:val="00611FD0"/>
    <w:rsid w:val="006123D4"/>
    <w:rsid w:val="0061293F"/>
    <w:rsid w:val="00612AF3"/>
    <w:rsid w:val="00612B85"/>
    <w:rsid w:val="00612E3B"/>
    <w:rsid w:val="00613182"/>
    <w:rsid w:val="00613564"/>
    <w:rsid w:val="006135E6"/>
    <w:rsid w:val="006138DC"/>
    <w:rsid w:val="006138F7"/>
    <w:rsid w:val="00613B63"/>
    <w:rsid w:val="00613C2A"/>
    <w:rsid w:val="00613D0E"/>
    <w:rsid w:val="0061407D"/>
    <w:rsid w:val="00614376"/>
    <w:rsid w:val="00614523"/>
    <w:rsid w:val="00614715"/>
    <w:rsid w:val="00614EBB"/>
    <w:rsid w:val="006157CF"/>
    <w:rsid w:val="00615980"/>
    <w:rsid w:val="00615CC0"/>
    <w:rsid w:val="0061600D"/>
    <w:rsid w:val="0061640A"/>
    <w:rsid w:val="006164F9"/>
    <w:rsid w:val="00616CDA"/>
    <w:rsid w:val="00616D6E"/>
    <w:rsid w:val="00617014"/>
    <w:rsid w:val="00617148"/>
    <w:rsid w:val="00617374"/>
    <w:rsid w:val="00617B1B"/>
    <w:rsid w:val="00620068"/>
    <w:rsid w:val="0062016A"/>
    <w:rsid w:val="006201FC"/>
    <w:rsid w:val="00620569"/>
    <w:rsid w:val="006206EC"/>
    <w:rsid w:val="00620CAD"/>
    <w:rsid w:val="00621349"/>
    <w:rsid w:val="006213B2"/>
    <w:rsid w:val="0062181B"/>
    <w:rsid w:val="0062194D"/>
    <w:rsid w:val="00621B55"/>
    <w:rsid w:val="00621C78"/>
    <w:rsid w:val="00621D3D"/>
    <w:rsid w:val="00622367"/>
    <w:rsid w:val="00622685"/>
    <w:rsid w:val="00622720"/>
    <w:rsid w:val="00622824"/>
    <w:rsid w:val="006228F6"/>
    <w:rsid w:val="00622BEF"/>
    <w:rsid w:val="0062309F"/>
    <w:rsid w:val="00623392"/>
    <w:rsid w:val="006233FB"/>
    <w:rsid w:val="006234C1"/>
    <w:rsid w:val="00623D4A"/>
    <w:rsid w:val="00623DDE"/>
    <w:rsid w:val="00623FC3"/>
    <w:rsid w:val="0062405C"/>
    <w:rsid w:val="0062405E"/>
    <w:rsid w:val="00624103"/>
    <w:rsid w:val="00624123"/>
    <w:rsid w:val="006243BD"/>
    <w:rsid w:val="00624DDD"/>
    <w:rsid w:val="00624FFC"/>
    <w:rsid w:val="00625226"/>
    <w:rsid w:val="0062532C"/>
    <w:rsid w:val="006253C8"/>
    <w:rsid w:val="00625762"/>
    <w:rsid w:val="006257F2"/>
    <w:rsid w:val="00625F62"/>
    <w:rsid w:val="00626043"/>
    <w:rsid w:val="0062608E"/>
    <w:rsid w:val="006262C5"/>
    <w:rsid w:val="00626587"/>
    <w:rsid w:val="006265F2"/>
    <w:rsid w:val="006267AE"/>
    <w:rsid w:val="00626AF3"/>
    <w:rsid w:val="00626FE3"/>
    <w:rsid w:val="00627153"/>
    <w:rsid w:val="00627455"/>
    <w:rsid w:val="00627555"/>
    <w:rsid w:val="0062780C"/>
    <w:rsid w:val="006279CF"/>
    <w:rsid w:val="00627A63"/>
    <w:rsid w:val="00627D1E"/>
    <w:rsid w:val="00627D78"/>
    <w:rsid w:val="00627E24"/>
    <w:rsid w:val="00630480"/>
    <w:rsid w:val="00630AA9"/>
    <w:rsid w:val="00630C68"/>
    <w:rsid w:val="00631210"/>
    <w:rsid w:val="006315EE"/>
    <w:rsid w:val="00631ACF"/>
    <w:rsid w:val="006320BB"/>
    <w:rsid w:val="00632112"/>
    <w:rsid w:val="006321E9"/>
    <w:rsid w:val="006322F1"/>
    <w:rsid w:val="00632474"/>
    <w:rsid w:val="00632707"/>
    <w:rsid w:val="0063285A"/>
    <w:rsid w:val="00632A39"/>
    <w:rsid w:val="0063311A"/>
    <w:rsid w:val="0063333D"/>
    <w:rsid w:val="00633357"/>
    <w:rsid w:val="006333B8"/>
    <w:rsid w:val="00633532"/>
    <w:rsid w:val="006340DA"/>
    <w:rsid w:val="0063422E"/>
    <w:rsid w:val="00634964"/>
    <w:rsid w:val="00634CC3"/>
    <w:rsid w:val="00634D32"/>
    <w:rsid w:val="00634DF8"/>
    <w:rsid w:val="00634F07"/>
    <w:rsid w:val="00635028"/>
    <w:rsid w:val="006350F2"/>
    <w:rsid w:val="00635265"/>
    <w:rsid w:val="00635343"/>
    <w:rsid w:val="00635A02"/>
    <w:rsid w:val="00635CDD"/>
    <w:rsid w:val="00635D8B"/>
    <w:rsid w:val="00636035"/>
    <w:rsid w:val="00636067"/>
    <w:rsid w:val="0063639C"/>
    <w:rsid w:val="006367EB"/>
    <w:rsid w:val="0063683E"/>
    <w:rsid w:val="00636919"/>
    <w:rsid w:val="00636A39"/>
    <w:rsid w:val="00636DF8"/>
    <w:rsid w:val="0063769E"/>
    <w:rsid w:val="00637993"/>
    <w:rsid w:val="00637AB9"/>
    <w:rsid w:val="00637F76"/>
    <w:rsid w:val="00640086"/>
    <w:rsid w:val="006404F6"/>
    <w:rsid w:val="00640792"/>
    <w:rsid w:val="006407F1"/>
    <w:rsid w:val="00640C70"/>
    <w:rsid w:val="0064110C"/>
    <w:rsid w:val="006412F2"/>
    <w:rsid w:val="006415B3"/>
    <w:rsid w:val="0064191B"/>
    <w:rsid w:val="006419B4"/>
    <w:rsid w:val="006420A5"/>
    <w:rsid w:val="0064233E"/>
    <w:rsid w:val="006423CA"/>
    <w:rsid w:val="00642731"/>
    <w:rsid w:val="006428B1"/>
    <w:rsid w:val="00642D04"/>
    <w:rsid w:val="00642F4A"/>
    <w:rsid w:val="00643010"/>
    <w:rsid w:val="00643240"/>
    <w:rsid w:val="0064326D"/>
    <w:rsid w:val="006432BC"/>
    <w:rsid w:val="00643505"/>
    <w:rsid w:val="00643665"/>
    <w:rsid w:val="006436DA"/>
    <w:rsid w:val="006437E4"/>
    <w:rsid w:val="00643C7B"/>
    <w:rsid w:val="00643FD0"/>
    <w:rsid w:val="00644048"/>
    <w:rsid w:val="006441A5"/>
    <w:rsid w:val="0064424B"/>
    <w:rsid w:val="00644273"/>
    <w:rsid w:val="00644450"/>
    <w:rsid w:val="00644526"/>
    <w:rsid w:val="00644B05"/>
    <w:rsid w:val="00644D20"/>
    <w:rsid w:val="00644D74"/>
    <w:rsid w:val="006454C9"/>
    <w:rsid w:val="00645673"/>
    <w:rsid w:val="00645B42"/>
    <w:rsid w:val="00645FE0"/>
    <w:rsid w:val="006460DA"/>
    <w:rsid w:val="00646537"/>
    <w:rsid w:val="00646AAC"/>
    <w:rsid w:val="00646F5A"/>
    <w:rsid w:val="00647126"/>
    <w:rsid w:val="00647213"/>
    <w:rsid w:val="00647643"/>
    <w:rsid w:val="006479B3"/>
    <w:rsid w:val="00647B36"/>
    <w:rsid w:val="00647F4E"/>
    <w:rsid w:val="00647F5A"/>
    <w:rsid w:val="006503C5"/>
    <w:rsid w:val="0065044F"/>
    <w:rsid w:val="006508E7"/>
    <w:rsid w:val="00650A0C"/>
    <w:rsid w:val="00650B97"/>
    <w:rsid w:val="00650BA7"/>
    <w:rsid w:val="00650D76"/>
    <w:rsid w:val="00650EAD"/>
    <w:rsid w:val="00650F30"/>
    <w:rsid w:val="00650F73"/>
    <w:rsid w:val="006510FA"/>
    <w:rsid w:val="0065136A"/>
    <w:rsid w:val="00651398"/>
    <w:rsid w:val="006517AC"/>
    <w:rsid w:val="00651ACF"/>
    <w:rsid w:val="00651B63"/>
    <w:rsid w:val="00651ED5"/>
    <w:rsid w:val="00652330"/>
    <w:rsid w:val="006523ED"/>
    <w:rsid w:val="006524DB"/>
    <w:rsid w:val="00652817"/>
    <w:rsid w:val="0065288E"/>
    <w:rsid w:val="00652940"/>
    <w:rsid w:val="00652A84"/>
    <w:rsid w:val="00652F59"/>
    <w:rsid w:val="00652F6A"/>
    <w:rsid w:val="006535EB"/>
    <w:rsid w:val="00653623"/>
    <w:rsid w:val="006538BB"/>
    <w:rsid w:val="006539BB"/>
    <w:rsid w:val="00653C1F"/>
    <w:rsid w:val="00653E54"/>
    <w:rsid w:val="00654725"/>
    <w:rsid w:val="00654989"/>
    <w:rsid w:val="006549C3"/>
    <w:rsid w:val="006549E8"/>
    <w:rsid w:val="00655055"/>
    <w:rsid w:val="006550A6"/>
    <w:rsid w:val="006552EA"/>
    <w:rsid w:val="0065549F"/>
    <w:rsid w:val="006554D8"/>
    <w:rsid w:val="00655594"/>
    <w:rsid w:val="0065567C"/>
    <w:rsid w:val="006559B8"/>
    <w:rsid w:val="006559C9"/>
    <w:rsid w:val="00655ADA"/>
    <w:rsid w:val="00655B5D"/>
    <w:rsid w:val="00656154"/>
    <w:rsid w:val="006564C4"/>
    <w:rsid w:val="0065655D"/>
    <w:rsid w:val="00656620"/>
    <w:rsid w:val="006566D7"/>
    <w:rsid w:val="006567EA"/>
    <w:rsid w:val="0065681B"/>
    <w:rsid w:val="00656BCB"/>
    <w:rsid w:val="00656C71"/>
    <w:rsid w:val="00656CF5"/>
    <w:rsid w:val="00656D2A"/>
    <w:rsid w:val="00656FFB"/>
    <w:rsid w:val="00657095"/>
    <w:rsid w:val="0065731A"/>
    <w:rsid w:val="00657354"/>
    <w:rsid w:val="00657ADD"/>
    <w:rsid w:val="00657E42"/>
    <w:rsid w:val="006601AD"/>
    <w:rsid w:val="0066025A"/>
    <w:rsid w:val="006602E6"/>
    <w:rsid w:val="00660320"/>
    <w:rsid w:val="00660A74"/>
    <w:rsid w:val="00660E99"/>
    <w:rsid w:val="00661080"/>
    <w:rsid w:val="0066137C"/>
    <w:rsid w:val="00661558"/>
    <w:rsid w:val="006617F9"/>
    <w:rsid w:val="00661AF4"/>
    <w:rsid w:val="00661E43"/>
    <w:rsid w:val="0066209F"/>
    <w:rsid w:val="006625EB"/>
    <w:rsid w:val="00662A9B"/>
    <w:rsid w:val="00662CC1"/>
    <w:rsid w:val="00662DBB"/>
    <w:rsid w:val="00662EDE"/>
    <w:rsid w:val="0066316A"/>
    <w:rsid w:val="006633E1"/>
    <w:rsid w:val="0066355B"/>
    <w:rsid w:val="0066365B"/>
    <w:rsid w:val="006636D8"/>
    <w:rsid w:val="006637A5"/>
    <w:rsid w:val="00663A2B"/>
    <w:rsid w:val="00664064"/>
    <w:rsid w:val="006640A8"/>
    <w:rsid w:val="006640DD"/>
    <w:rsid w:val="00664464"/>
    <w:rsid w:val="00664468"/>
    <w:rsid w:val="0066462E"/>
    <w:rsid w:val="006647B7"/>
    <w:rsid w:val="00664B23"/>
    <w:rsid w:val="00664BB2"/>
    <w:rsid w:val="0066501B"/>
    <w:rsid w:val="00665344"/>
    <w:rsid w:val="0066556F"/>
    <w:rsid w:val="00665611"/>
    <w:rsid w:val="006656E2"/>
    <w:rsid w:val="00665740"/>
    <w:rsid w:val="00665968"/>
    <w:rsid w:val="00665A3F"/>
    <w:rsid w:val="00665A51"/>
    <w:rsid w:val="00665A63"/>
    <w:rsid w:val="00665FFE"/>
    <w:rsid w:val="006661EE"/>
    <w:rsid w:val="00666300"/>
    <w:rsid w:val="00666519"/>
    <w:rsid w:val="00666744"/>
    <w:rsid w:val="006667B0"/>
    <w:rsid w:val="00667044"/>
    <w:rsid w:val="00667524"/>
    <w:rsid w:val="00667624"/>
    <w:rsid w:val="00667740"/>
    <w:rsid w:val="00667E0F"/>
    <w:rsid w:val="00670166"/>
    <w:rsid w:val="0067086A"/>
    <w:rsid w:val="006708F2"/>
    <w:rsid w:val="00670D7D"/>
    <w:rsid w:val="006710C5"/>
    <w:rsid w:val="006721F5"/>
    <w:rsid w:val="0067231E"/>
    <w:rsid w:val="00672391"/>
    <w:rsid w:val="0067284E"/>
    <w:rsid w:val="00672A90"/>
    <w:rsid w:val="00672AA1"/>
    <w:rsid w:val="00672B74"/>
    <w:rsid w:val="00672C53"/>
    <w:rsid w:val="00672D45"/>
    <w:rsid w:val="00672FC5"/>
    <w:rsid w:val="00673166"/>
    <w:rsid w:val="00673401"/>
    <w:rsid w:val="0067394D"/>
    <w:rsid w:val="006739EF"/>
    <w:rsid w:val="00673A6D"/>
    <w:rsid w:val="00673AED"/>
    <w:rsid w:val="00673D4C"/>
    <w:rsid w:val="00673D88"/>
    <w:rsid w:val="00673DC1"/>
    <w:rsid w:val="00673ED4"/>
    <w:rsid w:val="006746E7"/>
    <w:rsid w:val="00674C9B"/>
    <w:rsid w:val="006750B9"/>
    <w:rsid w:val="006752DC"/>
    <w:rsid w:val="006753BF"/>
    <w:rsid w:val="00675512"/>
    <w:rsid w:val="00675A64"/>
    <w:rsid w:val="00675BEE"/>
    <w:rsid w:val="00675C6B"/>
    <w:rsid w:val="0067611E"/>
    <w:rsid w:val="00676131"/>
    <w:rsid w:val="00676133"/>
    <w:rsid w:val="006761BB"/>
    <w:rsid w:val="0067641C"/>
    <w:rsid w:val="006766F8"/>
    <w:rsid w:val="006769FA"/>
    <w:rsid w:val="006774C9"/>
    <w:rsid w:val="0067752C"/>
    <w:rsid w:val="006775E1"/>
    <w:rsid w:val="00677618"/>
    <w:rsid w:val="00677645"/>
    <w:rsid w:val="006779C4"/>
    <w:rsid w:val="00677B54"/>
    <w:rsid w:val="00677C66"/>
    <w:rsid w:val="00677FC3"/>
    <w:rsid w:val="00680150"/>
    <w:rsid w:val="006801DB"/>
    <w:rsid w:val="0068032E"/>
    <w:rsid w:val="00680845"/>
    <w:rsid w:val="0068084D"/>
    <w:rsid w:val="00680B36"/>
    <w:rsid w:val="00680B96"/>
    <w:rsid w:val="00680CD8"/>
    <w:rsid w:val="00680D32"/>
    <w:rsid w:val="00681451"/>
    <w:rsid w:val="006816A8"/>
    <w:rsid w:val="0068185B"/>
    <w:rsid w:val="00681885"/>
    <w:rsid w:val="00681A2C"/>
    <w:rsid w:val="00681B22"/>
    <w:rsid w:val="00681CD3"/>
    <w:rsid w:val="00681E50"/>
    <w:rsid w:val="00681E51"/>
    <w:rsid w:val="00681F33"/>
    <w:rsid w:val="00682150"/>
    <w:rsid w:val="006823BA"/>
    <w:rsid w:val="0068275B"/>
    <w:rsid w:val="0068299C"/>
    <w:rsid w:val="00682D1F"/>
    <w:rsid w:val="00682D8D"/>
    <w:rsid w:val="00682E5D"/>
    <w:rsid w:val="00682E70"/>
    <w:rsid w:val="00682EEA"/>
    <w:rsid w:val="00682F18"/>
    <w:rsid w:val="00683579"/>
    <w:rsid w:val="006835EA"/>
    <w:rsid w:val="00683875"/>
    <w:rsid w:val="00683A4A"/>
    <w:rsid w:val="00683B55"/>
    <w:rsid w:val="00683D4F"/>
    <w:rsid w:val="00684284"/>
    <w:rsid w:val="006844FF"/>
    <w:rsid w:val="006845A9"/>
    <w:rsid w:val="00684E21"/>
    <w:rsid w:val="00684E43"/>
    <w:rsid w:val="00684EED"/>
    <w:rsid w:val="00684F4C"/>
    <w:rsid w:val="006852BC"/>
    <w:rsid w:val="0068538C"/>
    <w:rsid w:val="00685769"/>
    <w:rsid w:val="00685AE5"/>
    <w:rsid w:val="00685BDE"/>
    <w:rsid w:val="00685D33"/>
    <w:rsid w:val="00685D99"/>
    <w:rsid w:val="00685EC3"/>
    <w:rsid w:val="00685FDD"/>
    <w:rsid w:val="0068654A"/>
    <w:rsid w:val="0068658F"/>
    <w:rsid w:val="00686F27"/>
    <w:rsid w:val="00687201"/>
    <w:rsid w:val="00687777"/>
    <w:rsid w:val="006877AA"/>
    <w:rsid w:val="00687A97"/>
    <w:rsid w:val="00687B45"/>
    <w:rsid w:val="00687CEB"/>
    <w:rsid w:val="00687DF9"/>
    <w:rsid w:val="00687FD0"/>
    <w:rsid w:val="00690083"/>
    <w:rsid w:val="0069028A"/>
    <w:rsid w:val="006902A9"/>
    <w:rsid w:val="00690323"/>
    <w:rsid w:val="006905E8"/>
    <w:rsid w:val="00690837"/>
    <w:rsid w:val="00690917"/>
    <w:rsid w:val="006913E9"/>
    <w:rsid w:val="00691737"/>
    <w:rsid w:val="0069179B"/>
    <w:rsid w:val="00691996"/>
    <w:rsid w:val="00691A68"/>
    <w:rsid w:val="006921C5"/>
    <w:rsid w:val="006924D5"/>
    <w:rsid w:val="00692C37"/>
    <w:rsid w:val="00692CE9"/>
    <w:rsid w:val="0069308C"/>
    <w:rsid w:val="00693281"/>
    <w:rsid w:val="006933E0"/>
    <w:rsid w:val="006934DE"/>
    <w:rsid w:val="00693752"/>
    <w:rsid w:val="00693781"/>
    <w:rsid w:val="006937B5"/>
    <w:rsid w:val="00693B4A"/>
    <w:rsid w:val="00693E33"/>
    <w:rsid w:val="00693E92"/>
    <w:rsid w:val="006947B1"/>
    <w:rsid w:val="00694B1C"/>
    <w:rsid w:val="00694B72"/>
    <w:rsid w:val="00694C7C"/>
    <w:rsid w:val="0069520E"/>
    <w:rsid w:val="00695212"/>
    <w:rsid w:val="00695294"/>
    <w:rsid w:val="00695335"/>
    <w:rsid w:val="0069541D"/>
    <w:rsid w:val="0069550C"/>
    <w:rsid w:val="00695884"/>
    <w:rsid w:val="0069597F"/>
    <w:rsid w:val="006959BC"/>
    <w:rsid w:val="00695B0F"/>
    <w:rsid w:val="00695B36"/>
    <w:rsid w:val="00696011"/>
    <w:rsid w:val="006960C9"/>
    <w:rsid w:val="00696280"/>
    <w:rsid w:val="0069685E"/>
    <w:rsid w:val="006968BE"/>
    <w:rsid w:val="00696DE1"/>
    <w:rsid w:val="00696FC9"/>
    <w:rsid w:val="0069738E"/>
    <w:rsid w:val="00697454"/>
    <w:rsid w:val="00697919"/>
    <w:rsid w:val="0069795A"/>
    <w:rsid w:val="00697C33"/>
    <w:rsid w:val="00697C6D"/>
    <w:rsid w:val="00697CA7"/>
    <w:rsid w:val="00697E3F"/>
    <w:rsid w:val="00697EF3"/>
    <w:rsid w:val="006A021B"/>
    <w:rsid w:val="006A0382"/>
    <w:rsid w:val="006A06AB"/>
    <w:rsid w:val="006A0739"/>
    <w:rsid w:val="006A0843"/>
    <w:rsid w:val="006A0879"/>
    <w:rsid w:val="006A0B25"/>
    <w:rsid w:val="006A0C1F"/>
    <w:rsid w:val="006A0D05"/>
    <w:rsid w:val="006A0D16"/>
    <w:rsid w:val="006A0E87"/>
    <w:rsid w:val="006A0ECA"/>
    <w:rsid w:val="006A10B1"/>
    <w:rsid w:val="006A1239"/>
    <w:rsid w:val="006A1586"/>
    <w:rsid w:val="006A1FFE"/>
    <w:rsid w:val="006A231A"/>
    <w:rsid w:val="006A2512"/>
    <w:rsid w:val="006A2972"/>
    <w:rsid w:val="006A2D21"/>
    <w:rsid w:val="006A2DA1"/>
    <w:rsid w:val="006A3082"/>
    <w:rsid w:val="006A30AA"/>
    <w:rsid w:val="006A329D"/>
    <w:rsid w:val="006A32FF"/>
    <w:rsid w:val="006A34CA"/>
    <w:rsid w:val="006A35F3"/>
    <w:rsid w:val="006A37BE"/>
    <w:rsid w:val="006A37CF"/>
    <w:rsid w:val="006A3DC8"/>
    <w:rsid w:val="006A3DDC"/>
    <w:rsid w:val="006A3E6E"/>
    <w:rsid w:val="006A406A"/>
    <w:rsid w:val="006A40EC"/>
    <w:rsid w:val="006A430A"/>
    <w:rsid w:val="006A437F"/>
    <w:rsid w:val="006A4430"/>
    <w:rsid w:val="006A44A5"/>
    <w:rsid w:val="006A45A7"/>
    <w:rsid w:val="006A4B7E"/>
    <w:rsid w:val="006A4BA1"/>
    <w:rsid w:val="006A4BE5"/>
    <w:rsid w:val="006A5A4C"/>
    <w:rsid w:val="006A5C9C"/>
    <w:rsid w:val="006A5CCD"/>
    <w:rsid w:val="006A5D55"/>
    <w:rsid w:val="006A61D9"/>
    <w:rsid w:val="006A638B"/>
    <w:rsid w:val="006A6533"/>
    <w:rsid w:val="006A6861"/>
    <w:rsid w:val="006A694A"/>
    <w:rsid w:val="006A69A3"/>
    <w:rsid w:val="006A6CE6"/>
    <w:rsid w:val="006A714C"/>
    <w:rsid w:val="006A730E"/>
    <w:rsid w:val="006A73CD"/>
    <w:rsid w:val="006A754F"/>
    <w:rsid w:val="006A78A2"/>
    <w:rsid w:val="006A7DC1"/>
    <w:rsid w:val="006A7F4B"/>
    <w:rsid w:val="006B0120"/>
    <w:rsid w:val="006B015D"/>
    <w:rsid w:val="006B025E"/>
    <w:rsid w:val="006B05EE"/>
    <w:rsid w:val="006B06E6"/>
    <w:rsid w:val="006B0E32"/>
    <w:rsid w:val="006B1229"/>
    <w:rsid w:val="006B1655"/>
    <w:rsid w:val="006B16E5"/>
    <w:rsid w:val="006B17F9"/>
    <w:rsid w:val="006B1B17"/>
    <w:rsid w:val="006B1C46"/>
    <w:rsid w:val="006B1C77"/>
    <w:rsid w:val="006B1DA6"/>
    <w:rsid w:val="006B1ED1"/>
    <w:rsid w:val="006B2B35"/>
    <w:rsid w:val="006B2F4F"/>
    <w:rsid w:val="006B2FFC"/>
    <w:rsid w:val="006B30B3"/>
    <w:rsid w:val="006B3207"/>
    <w:rsid w:val="006B3288"/>
    <w:rsid w:val="006B3477"/>
    <w:rsid w:val="006B3502"/>
    <w:rsid w:val="006B3833"/>
    <w:rsid w:val="006B3A76"/>
    <w:rsid w:val="006B3B15"/>
    <w:rsid w:val="006B3BEB"/>
    <w:rsid w:val="006B3CD8"/>
    <w:rsid w:val="006B3FB3"/>
    <w:rsid w:val="006B41DF"/>
    <w:rsid w:val="006B446D"/>
    <w:rsid w:val="006B4548"/>
    <w:rsid w:val="006B4BFB"/>
    <w:rsid w:val="006B4C35"/>
    <w:rsid w:val="006B4CC5"/>
    <w:rsid w:val="006B4D29"/>
    <w:rsid w:val="006B4E0B"/>
    <w:rsid w:val="006B51FA"/>
    <w:rsid w:val="006B52E2"/>
    <w:rsid w:val="006B53E7"/>
    <w:rsid w:val="006B56E7"/>
    <w:rsid w:val="006B5841"/>
    <w:rsid w:val="006B5868"/>
    <w:rsid w:val="006B58FA"/>
    <w:rsid w:val="006B5A1A"/>
    <w:rsid w:val="006B5B26"/>
    <w:rsid w:val="006B5BC2"/>
    <w:rsid w:val="006B5D14"/>
    <w:rsid w:val="006B5E08"/>
    <w:rsid w:val="006B6329"/>
    <w:rsid w:val="006B63DF"/>
    <w:rsid w:val="006B664D"/>
    <w:rsid w:val="006B682B"/>
    <w:rsid w:val="006B6FBE"/>
    <w:rsid w:val="006B71E0"/>
    <w:rsid w:val="006B73A2"/>
    <w:rsid w:val="006B754B"/>
    <w:rsid w:val="006B76F7"/>
    <w:rsid w:val="006B77D4"/>
    <w:rsid w:val="006B7881"/>
    <w:rsid w:val="006B793D"/>
    <w:rsid w:val="006B7B76"/>
    <w:rsid w:val="006B7BC1"/>
    <w:rsid w:val="006C0086"/>
    <w:rsid w:val="006C00BC"/>
    <w:rsid w:val="006C0CA8"/>
    <w:rsid w:val="006C138B"/>
    <w:rsid w:val="006C13C4"/>
    <w:rsid w:val="006C13F0"/>
    <w:rsid w:val="006C1C28"/>
    <w:rsid w:val="006C1D66"/>
    <w:rsid w:val="006C215F"/>
    <w:rsid w:val="006C2250"/>
    <w:rsid w:val="006C2436"/>
    <w:rsid w:val="006C248F"/>
    <w:rsid w:val="006C24C7"/>
    <w:rsid w:val="006C278E"/>
    <w:rsid w:val="006C2C8A"/>
    <w:rsid w:val="006C3001"/>
    <w:rsid w:val="006C34D3"/>
    <w:rsid w:val="006C3786"/>
    <w:rsid w:val="006C3B8F"/>
    <w:rsid w:val="006C3D19"/>
    <w:rsid w:val="006C40EA"/>
    <w:rsid w:val="006C40F2"/>
    <w:rsid w:val="006C4107"/>
    <w:rsid w:val="006C4186"/>
    <w:rsid w:val="006C42A7"/>
    <w:rsid w:val="006C4398"/>
    <w:rsid w:val="006C4405"/>
    <w:rsid w:val="006C4413"/>
    <w:rsid w:val="006C4DC1"/>
    <w:rsid w:val="006C4EEC"/>
    <w:rsid w:val="006C4F8A"/>
    <w:rsid w:val="006C4FF0"/>
    <w:rsid w:val="006C50AD"/>
    <w:rsid w:val="006C51C3"/>
    <w:rsid w:val="006C58AA"/>
    <w:rsid w:val="006C5B4F"/>
    <w:rsid w:val="006C5B78"/>
    <w:rsid w:val="006C5BCA"/>
    <w:rsid w:val="006C5E8D"/>
    <w:rsid w:val="006C5F1D"/>
    <w:rsid w:val="006C602E"/>
    <w:rsid w:val="006C646B"/>
    <w:rsid w:val="006C66CC"/>
    <w:rsid w:val="006C692F"/>
    <w:rsid w:val="006C6A8F"/>
    <w:rsid w:val="006C6C42"/>
    <w:rsid w:val="006C708E"/>
    <w:rsid w:val="006C7101"/>
    <w:rsid w:val="006C72EC"/>
    <w:rsid w:val="006C77EF"/>
    <w:rsid w:val="006C7966"/>
    <w:rsid w:val="006C7C46"/>
    <w:rsid w:val="006C7E4E"/>
    <w:rsid w:val="006C7E58"/>
    <w:rsid w:val="006D0262"/>
    <w:rsid w:val="006D0371"/>
    <w:rsid w:val="006D0705"/>
    <w:rsid w:val="006D08F5"/>
    <w:rsid w:val="006D0BF2"/>
    <w:rsid w:val="006D0FC7"/>
    <w:rsid w:val="006D101B"/>
    <w:rsid w:val="006D1757"/>
    <w:rsid w:val="006D18A4"/>
    <w:rsid w:val="006D19BD"/>
    <w:rsid w:val="006D19F2"/>
    <w:rsid w:val="006D1BF0"/>
    <w:rsid w:val="006D1D64"/>
    <w:rsid w:val="006D1E94"/>
    <w:rsid w:val="006D1FA7"/>
    <w:rsid w:val="006D2429"/>
    <w:rsid w:val="006D24D2"/>
    <w:rsid w:val="006D2674"/>
    <w:rsid w:val="006D2B59"/>
    <w:rsid w:val="006D2C53"/>
    <w:rsid w:val="006D31D4"/>
    <w:rsid w:val="006D3398"/>
    <w:rsid w:val="006D33D0"/>
    <w:rsid w:val="006D34A3"/>
    <w:rsid w:val="006D35BD"/>
    <w:rsid w:val="006D374C"/>
    <w:rsid w:val="006D3CBC"/>
    <w:rsid w:val="006D3EB2"/>
    <w:rsid w:val="006D4371"/>
    <w:rsid w:val="006D4A63"/>
    <w:rsid w:val="006D4B44"/>
    <w:rsid w:val="006D5012"/>
    <w:rsid w:val="006D529B"/>
    <w:rsid w:val="006D52C5"/>
    <w:rsid w:val="006D5467"/>
    <w:rsid w:val="006D5FBE"/>
    <w:rsid w:val="006D5FFD"/>
    <w:rsid w:val="006D6277"/>
    <w:rsid w:val="006D62FC"/>
    <w:rsid w:val="006D6411"/>
    <w:rsid w:val="006D642F"/>
    <w:rsid w:val="006D6531"/>
    <w:rsid w:val="006D69F8"/>
    <w:rsid w:val="006D6CD6"/>
    <w:rsid w:val="006D7031"/>
    <w:rsid w:val="006D70DD"/>
    <w:rsid w:val="006D77A7"/>
    <w:rsid w:val="006D7C6C"/>
    <w:rsid w:val="006D7D27"/>
    <w:rsid w:val="006D7D94"/>
    <w:rsid w:val="006D7ED9"/>
    <w:rsid w:val="006E0113"/>
    <w:rsid w:val="006E0158"/>
    <w:rsid w:val="006E0D0B"/>
    <w:rsid w:val="006E20C2"/>
    <w:rsid w:val="006E2135"/>
    <w:rsid w:val="006E22CF"/>
    <w:rsid w:val="006E250E"/>
    <w:rsid w:val="006E25AD"/>
    <w:rsid w:val="006E282D"/>
    <w:rsid w:val="006E2957"/>
    <w:rsid w:val="006E2BAF"/>
    <w:rsid w:val="006E34F6"/>
    <w:rsid w:val="006E3953"/>
    <w:rsid w:val="006E3A62"/>
    <w:rsid w:val="006E3DA1"/>
    <w:rsid w:val="006E4029"/>
    <w:rsid w:val="006E40A5"/>
    <w:rsid w:val="006E4106"/>
    <w:rsid w:val="006E442C"/>
    <w:rsid w:val="006E4575"/>
    <w:rsid w:val="006E46AF"/>
    <w:rsid w:val="006E49C3"/>
    <w:rsid w:val="006E4BFE"/>
    <w:rsid w:val="006E4C08"/>
    <w:rsid w:val="006E5157"/>
    <w:rsid w:val="006E5225"/>
    <w:rsid w:val="006E54AA"/>
    <w:rsid w:val="006E57D7"/>
    <w:rsid w:val="006E583A"/>
    <w:rsid w:val="006E5C9C"/>
    <w:rsid w:val="006E636D"/>
    <w:rsid w:val="006E6965"/>
    <w:rsid w:val="006E7248"/>
    <w:rsid w:val="006E72C4"/>
    <w:rsid w:val="006E7848"/>
    <w:rsid w:val="006E7A70"/>
    <w:rsid w:val="006E7C61"/>
    <w:rsid w:val="006F0112"/>
    <w:rsid w:val="006F01FF"/>
    <w:rsid w:val="006F0595"/>
    <w:rsid w:val="006F0621"/>
    <w:rsid w:val="006F06C7"/>
    <w:rsid w:val="006F0791"/>
    <w:rsid w:val="006F07CF"/>
    <w:rsid w:val="006F0840"/>
    <w:rsid w:val="006F08C1"/>
    <w:rsid w:val="006F0C4E"/>
    <w:rsid w:val="006F1189"/>
    <w:rsid w:val="006F1209"/>
    <w:rsid w:val="006F12F8"/>
    <w:rsid w:val="006F135E"/>
    <w:rsid w:val="006F1843"/>
    <w:rsid w:val="006F193E"/>
    <w:rsid w:val="006F1A86"/>
    <w:rsid w:val="006F1AE4"/>
    <w:rsid w:val="006F1B26"/>
    <w:rsid w:val="006F1B6E"/>
    <w:rsid w:val="006F1C36"/>
    <w:rsid w:val="006F1C60"/>
    <w:rsid w:val="006F1F7F"/>
    <w:rsid w:val="006F27AE"/>
    <w:rsid w:val="006F29BA"/>
    <w:rsid w:val="006F2AF6"/>
    <w:rsid w:val="006F2B27"/>
    <w:rsid w:val="006F2B5D"/>
    <w:rsid w:val="006F3123"/>
    <w:rsid w:val="006F319D"/>
    <w:rsid w:val="006F32C6"/>
    <w:rsid w:val="006F353D"/>
    <w:rsid w:val="006F361F"/>
    <w:rsid w:val="006F362A"/>
    <w:rsid w:val="006F3797"/>
    <w:rsid w:val="006F3EC6"/>
    <w:rsid w:val="006F4003"/>
    <w:rsid w:val="006F405B"/>
    <w:rsid w:val="006F44D9"/>
    <w:rsid w:val="006F4A06"/>
    <w:rsid w:val="006F4DFA"/>
    <w:rsid w:val="006F51D5"/>
    <w:rsid w:val="006F53C3"/>
    <w:rsid w:val="006F53EF"/>
    <w:rsid w:val="006F61C5"/>
    <w:rsid w:val="006F67C4"/>
    <w:rsid w:val="006F67D2"/>
    <w:rsid w:val="006F6876"/>
    <w:rsid w:val="006F6964"/>
    <w:rsid w:val="006F6A5C"/>
    <w:rsid w:val="006F6D87"/>
    <w:rsid w:val="006F6E1F"/>
    <w:rsid w:val="006F6EAE"/>
    <w:rsid w:val="006F6F07"/>
    <w:rsid w:val="006F77D4"/>
    <w:rsid w:val="006F78C6"/>
    <w:rsid w:val="006F7B20"/>
    <w:rsid w:val="006F7C18"/>
    <w:rsid w:val="006F7D6A"/>
    <w:rsid w:val="006F7D86"/>
    <w:rsid w:val="006F7DBB"/>
    <w:rsid w:val="006F7DF8"/>
    <w:rsid w:val="006F7ECD"/>
    <w:rsid w:val="007000AB"/>
    <w:rsid w:val="00700103"/>
    <w:rsid w:val="0070024F"/>
    <w:rsid w:val="0070028F"/>
    <w:rsid w:val="007003F8"/>
    <w:rsid w:val="0070042C"/>
    <w:rsid w:val="0070069F"/>
    <w:rsid w:val="00700A61"/>
    <w:rsid w:val="00700BA4"/>
    <w:rsid w:val="00700C58"/>
    <w:rsid w:val="00700DE3"/>
    <w:rsid w:val="00700F79"/>
    <w:rsid w:val="00701272"/>
    <w:rsid w:val="007013A7"/>
    <w:rsid w:val="007015DB"/>
    <w:rsid w:val="007018C5"/>
    <w:rsid w:val="007019D7"/>
    <w:rsid w:val="007019D8"/>
    <w:rsid w:val="00702311"/>
    <w:rsid w:val="007027AB"/>
    <w:rsid w:val="007027E3"/>
    <w:rsid w:val="00702878"/>
    <w:rsid w:val="007028AA"/>
    <w:rsid w:val="0070292A"/>
    <w:rsid w:val="0070296F"/>
    <w:rsid w:val="00702A15"/>
    <w:rsid w:val="00702AE4"/>
    <w:rsid w:val="00702D12"/>
    <w:rsid w:val="00702E00"/>
    <w:rsid w:val="0070374B"/>
    <w:rsid w:val="007044AD"/>
    <w:rsid w:val="00704E5A"/>
    <w:rsid w:val="00705054"/>
    <w:rsid w:val="007050D3"/>
    <w:rsid w:val="007052FC"/>
    <w:rsid w:val="007058A8"/>
    <w:rsid w:val="00705943"/>
    <w:rsid w:val="00705A34"/>
    <w:rsid w:val="0070611C"/>
    <w:rsid w:val="00706331"/>
    <w:rsid w:val="00706379"/>
    <w:rsid w:val="00706432"/>
    <w:rsid w:val="007064D5"/>
    <w:rsid w:val="00706D4C"/>
    <w:rsid w:val="00706F9F"/>
    <w:rsid w:val="00706FB5"/>
    <w:rsid w:val="00707169"/>
    <w:rsid w:val="00707398"/>
    <w:rsid w:val="007073DE"/>
    <w:rsid w:val="00707447"/>
    <w:rsid w:val="00707608"/>
    <w:rsid w:val="0070773D"/>
    <w:rsid w:val="00707F7A"/>
    <w:rsid w:val="0071023A"/>
    <w:rsid w:val="00710364"/>
    <w:rsid w:val="00710729"/>
    <w:rsid w:val="00710855"/>
    <w:rsid w:val="00710927"/>
    <w:rsid w:val="00710DE6"/>
    <w:rsid w:val="00710EF4"/>
    <w:rsid w:val="00710F0E"/>
    <w:rsid w:val="00711210"/>
    <w:rsid w:val="007113B9"/>
    <w:rsid w:val="00711733"/>
    <w:rsid w:val="0071177D"/>
    <w:rsid w:val="007118D2"/>
    <w:rsid w:val="00711C3B"/>
    <w:rsid w:val="00712016"/>
    <w:rsid w:val="00712093"/>
    <w:rsid w:val="007124D8"/>
    <w:rsid w:val="007126DE"/>
    <w:rsid w:val="007127A0"/>
    <w:rsid w:val="0071293A"/>
    <w:rsid w:val="00712A26"/>
    <w:rsid w:val="00712AD6"/>
    <w:rsid w:val="00712BAD"/>
    <w:rsid w:val="00712C51"/>
    <w:rsid w:val="00713044"/>
    <w:rsid w:val="0071324F"/>
    <w:rsid w:val="0071381C"/>
    <w:rsid w:val="00713D88"/>
    <w:rsid w:val="0071415E"/>
    <w:rsid w:val="0071422C"/>
    <w:rsid w:val="007142AD"/>
    <w:rsid w:val="007143D9"/>
    <w:rsid w:val="0071442D"/>
    <w:rsid w:val="0071482D"/>
    <w:rsid w:val="00714F74"/>
    <w:rsid w:val="0071515C"/>
    <w:rsid w:val="007152C3"/>
    <w:rsid w:val="0071539B"/>
    <w:rsid w:val="0071566E"/>
    <w:rsid w:val="00715686"/>
    <w:rsid w:val="00715D6D"/>
    <w:rsid w:val="00715E7F"/>
    <w:rsid w:val="00715F85"/>
    <w:rsid w:val="00715FD6"/>
    <w:rsid w:val="00716255"/>
    <w:rsid w:val="007163A0"/>
    <w:rsid w:val="0071641E"/>
    <w:rsid w:val="00716704"/>
    <w:rsid w:val="0071680C"/>
    <w:rsid w:val="00716906"/>
    <w:rsid w:val="00716917"/>
    <w:rsid w:val="00716999"/>
    <w:rsid w:val="00716A72"/>
    <w:rsid w:val="00716B15"/>
    <w:rsid w:val="00716CD5"/>
    <w:rsid w:val="00717279"/>
    <w:rsid w:val="0071744C"/>
    <w:rsid w:val="0071752D"/>
    <w:rsid w:val="0071758E"/>
    <w:rsid w:val="00717881"/>
    <w:rsid w:val="00717894"/>
    <w:rsid w:val="0071798F"/>
    <w:rsid w:val="00717F75"/>
    <w:rsid w:val="007201AA"/>
    <w:rsid w:val="007207B3"/>
    <w:rsid w:val="00720A64"/>
    <w:rsid w:val="00720ADD"/>
    <w:rsid w:val="00720E38"/>
    <w:rsid w:val="00720F5D"/>
    <w:rsid w:val="00721072"/>
    <w:rsid w:val="007215F8"/>
    <w:rsid w:val="0072165F"/>
    <w:rsid w:val="00721734"/>
    <w:rsid w:val="00721763"/>
    <w:rsid w:val="007218D0"/>
    <w:rsid w:val="00721A7E"/>
    <w:rsid w:val="0072213F"/>
    <w:rsid w:val="0072250D"/>
    <w:rsid w:val="00722710"/>
    <w:rsid w:val="007227AE"/>
    <w:rsid w:val="0072294F"/>
    <w:rsid w:val="00722D8E"/>
    <w:rsid w:val="00722E7E"/>
    <w:rsid w:val="00722F71"/>
    <w:rsid w:val="00723CF6"/>
    <w:rsid w:val="0072419A"/>
    <w:rsid w:val="00724527"/>
    <w:rsid w:val="007247BB"/>
    <w:rsid w:val="007247CF"/>
    <w:rsid w:val="007248F7"/>
    <w:rsid w:val="00724912"/>
    <w:rsid w:val="00724DF8"/>
    <w:rsid w:val="00725342"/>
    <w:rsid w:val="007253FD"/>
    <w:rsid w:val="00725B2A"/>
    <w:rsid w:val="00725E36"/>
    <w:rsid w:val="00725F6E"/>
    <w:rsid w:val="00726484"/>
    <w:rsid w:val="0072673F"/>
    <w:rsid w:val="007268D9"/>
    <w:rsid w:val="00726943"/>
    <w:rsid w:val="0072703C"/>
    <w:rsid w:val="00727285"/>
    <w:rsid w:val="00727600"/>
    <w:rsid w:val="00727B79"/>
    <w:rsid w:val="00727BCE"/>
    <w:rsid w:val="00727C5B"/>
    <w:rsid w:val="00727E6C"/>
    <w:rsid w:val="00727F8E"/>
    <w:rsid w:val="007303BB"/>
    <w:rsid w:val="00730839"/>
    <w:rsid w:val="0073090F"/>
    <w:rsid w:val="00730C31"/>
    <w:rsid w:val="00730CA7"/>
    <w:rsid w:val="00731016"/>
    <w:rsid w:val="00731345"/>
    <w:rsid w:val="007313A8"/>
    <w:rsid w:val="0073142F"/>
    <w:rsid w:val="007314AD"/>
    <w:rsid w:val="007315CC"/>
    <w:rsid w:val="0073166A"/>
    <w:rsid w:val="0073174E"/>
    <w:rsid w:val="00731762"/>
    <w:rsid w:val="00731D28"/>
    <w:rsid w:val="007323A9"/>
    <w:rsid w:val="00732500"/>
    <w:rsid w:val="00732888"/>
    <w:rsid w:val="00732913"/>
    <w:rsid w:val="00732A58"/>
    <w:rsid w:val="00732C1D"/>
    <w:rsid w:val="00732CF9"/>
    <w:rsid w:val="00732DFA"/>
    <w:rsid w:val="00732ED4"/>
    <w:rsid w:val="007330D9"/>
    <w:rsid w:val="007331AB"/>
    <w:rsid w:val="0073331E"/>
    <w:rsid w:val="0073364B"/>
    <w:rsid w:val="0073368C"/>
    <w:rsid w:val="00733709"/>
    <w:rsid w:val="0073377E"/>
    <w:rsid w:val="00733D8D"/>
    <w:rsid w:val="00733F59"/>
    <w:rsid w:val="00733FB0"/>
    <w:rsid w:val="00734515"/>
    <w:rsid w:val="00734606"/>
    <w:rsid w:val="007346A2"/>
    <w:rsid w:val="00734D71"/>
    <w:rsid w:val="007350D5"/>
    <w:rsid w:val="00735306"/>
    <w:rsid w:val="00735446"/>
    <w:rsid w:val="00735519"/>
    <w:rsid w:val="0073563B"/>
    <w:rsid w:val="00735680"/>
    <w:rsid w:val="007356E8"/>
    <w:rsid w:val="00735A15"/>
    <w:rsid w:val="00735A4C"/>
    <w:rsid w:val="00735B98"/>
    <w:rsid w:val="007360E9"/>
    <w:rsid w:val="007363F0"/>
    <w:rsid w:val="007363F8"/>
    <w:rsid w:val="00736B47"/>
    <w:rsid w:val="00736C6C"/>
    <w:rsid w:val="00737051"/>
    <w:rsid w:val="007370AC"/>
    <w:rsid w:val="007372F1"/>
    <w:rsid w:val="00737AEA"/>
    <w:rsid w:val="00737FB3"/>
    <w:rsid w:val="00740107"/>
    <w:rsid w:val="00740166"/>
    <w:rsid w:val="00740345"/>
    <w:rsid w:val="00740408"/>
    <w:rsid w:val="007407AD"/>
    <w:rsid w:val="0074082E"/>
    <w:rsid w:val="00740835"/>
    <w:rsid w:val="00740ED5"/>
    <w:rsid w:val="00740F9F"/>
    <w:rsid w:val="007410EC"/>
    <w:rsid w:val="00741104"/>
    <w:rsid w:val="0074128C"/>
    <w:rsid w:val="0074147A"/>
    <w:rsid w:val="00741958"/>
    <w:rsid w:val="00741B2D"/>
    <w:rsid w:val="0074211B"/>
    <w:rsid w:val="0074233D"/>
    <w:rsid w:val="007428A5"/>
    <w:rsid w:val="00742ABA"/>
    <w:rsid w:val="00742F55"/>
    <w:rsid w:val="00742F8C"/>
    <w:rsid w:val="007431F0"/>
    <w:rsid w:val="007434CC"/>
    <w:rsid w:val="007437C8"/>
    <w:rsid w:val="00743983"/>
    <w:rsid w:val="00743F49"/>
    <w:rsid w:val="007441D5"/>
    <w:rsid w:val="00744898"/>
    <w:rsid w:val="007449CD"/>
    <w:rsid w:val="00744B03"/>
    <w:rsid w:val="00744CF5"/>
    <w:rsid w:val="00744F72"/>
    <w:rsid w:val="00745010"/>
    <w:rsid w:val="0074529A"/>
    <w:rsid w:val="007453E3"/>
    <w:rsid w:val="00745C44"/>
    <w:rsid w:val="00745CCD"/>
    <w:rsid w:val="00745F7F"/>
    <w:rsid w:val="00745FD2"/>
    <w:rsid w:val="0074645B"/>
    <w:rsid w:val="007465EE"/>
    <w:rsid w:val="00746726"/>
    <w:rsid w:val="00746823"/>
    <w:rsid w:val="0074686E"/>
    <w:rsid w:val="00747359"/>
    <w:rsid w:val="0074741E"/>
    <w:rsid w:val="00747589"/>
    <w:rsid w:val="0074758B"/>
    <w:rsid w:val="00747985"/>
    <w:rsid w:val="00747CFF"/>
    <w:rsid w:val="0075015D"/>
    <w:rsid w:val="00750271"/>
    <w:rsid w:val="00750534"/>
    <w:rsid w:val="007505B9"/>
    <w:rsid w:val="0075060F"/>
    <w:rsid w:val="00750BB0"/>
    <w:rsid w:val="00750E3B"/>
    <w:rsid w:val="00750F95"/>
    <w:rsid w:val="00751287"/>
    <w:rsid w:val="0075150A"/>
    <w:rsid w:val="007516C6"/>
    <w:rsid w:val="00751A03"/>
    <w:rsid w:val="00751B91"/>
    <w:rsid w:val="00751DA8"/>
    <w:rsid w:val="00751F49"/>
    <w:rsid w:val="00752132"/>
    <w:rsid w:val="00752359"/>
    <w:rsid w:val="00752621"/>
    <w:rsid w:val="0075276C"/>
    <w:rsid w:val="0075288B"/>
    <w:rsid w:val="00752A6F"/>
    <w:rsid w:val="00752B0C"/>
    <w:rsid w:val="00752B5E"/>
    <w:rsid w:val="00752EC6"/>
    <w:rsid w:val="00752ED9"/>
    <w:rsid w:val="00752FEE"/>
    <w:rsid w:val="00753471"/>
    <w:rsid w:val="0075354B"/>
    <w:rsid w:val="00753599"/>
    <w:rsid w:val="00753602"/>
    <w:rsid w:val="00753793"/>
    <w:rsid w:val="0075388B"/>
    <w:rsid w:val="007538BC"/>
    <w:rsid w:val="00753FE3"/>
    <w:rsid w:val="00754539"/>
    <w:rsid w:val="007545E7"/>
    <w:rsid w:val="007547ED"/>
    <w:rsid w:val="00754849"/>
    <w:rsid w:val="00754BDA"/>
    <w:rsid w:val="00754C89"/>
    <w:rsid w:val="00755022"/>
    <w:rsid w:val="00755215"/>
    <w:rsid w:val="0075521D"/>
    <w:rsid w:val="00755440"/>
    <w:rsid w:val="00755D7B"/>
    <w:rsid w:val="00755DAD"/>
    <w:rsid w:val="00756314"/>
    <w:rsid w:val="007565A9"/>
    <w:rsid w:val="007567EF"/>
    <w:rsid w:val="00756A43"/>
    <w:rsid w:val="00756C52"/>
    <w:rsid w:val="00756FD7"/>
    <w:rsid w:val="00757270"/>
    <w:rsid w:val="007573D2"/>
    <w:rsid w:val="0075742B"/>
    <w:rsid w:val="007574F2"/>
    <w:rsid w:val="00757F10"/>
    <w:rsid w:val="00757FD9"/>
    <w:rsid w:val="007605C0"/>
    <w:rsid w:val="0076073D"/>
    <w:rsid w:val="00760951"/>
    <w:rsid w:val="00760AEB"/>
    <w:rsid w:val="00761217"/>
    <w:rsid w:val="007614FD"/>
    <w:rsid w:val="00761BF6"/>
    <w:rsid w:val="00762144"/>
    <w:rsid w:val="00762303"/>
    <w:rsid w:val="0076235F"/>
    <w:rsid w:val="00762697"/>
    <w:rsid w:val="00762793"/>
    <w:rsid w:val="007629E4"/>
    <w:rsid w:val="00762A57"/>
    <w:rsid w:val="00762DAE"/>
    <w:rsid w:val="00762DD0"/>
    <w:rsid w:val="00762E88"/>
    <w:rsid w:val="00763685"/>
    <w:rsid w:val="007636E7"/>
    <w:rsid w:val="0076377F"/>
    <w:rsid w:val="0076381A"/>
    <w:rsid w:val="00763C7B"/>
    <w:rsid w:val="00763D4A"/>
    <w:rsid w:val="007640B7"/>
    <w:rsid w:val="00764640"/>
    <w:rsid w:val="007649A3"/>
    <w:rsid w:val="007649BE"/>
    <w:rsid w:val="00764DCA"/>
    <w:rsid w:val="00765AA5"/>
    <w:rsid w:val="00765DED"/>
    <w:rsid w:val="0076613E"/>
    <w:rsid w:val="00766186"/>
    <w:rsid w:val="00766262"/>
    <w:rsid w:val="007662A8"/>
    <w:rsid w:val="007663FB"/>
    <w:rsid w:val="00766408"/>
    <w:rsid w:val="00766697"/>
    <w:rsid w:val="00766887"/>
    <w:rsid w:val="00766ACC"/>
    <w:rsid w:val="00767413"/>
    <w:rsid w:val="0076757E"/>
    <w:rsid w:val="007675DC"/>
    <w:rsid w:val="007676DF"/>
    <w:rsid w:val="0076770F"/>
    <w:rsid w:val="007679E0"/>
    <w:rsid w:val="00767A8A"/>
    <w:rsid w:val="00770190"/>
    <w:rsid w:val="0077025B"/>
    <w:rsid w:val="0077052F"/>
    <w:rsid w:val="0077067E"/>
    <w:rsid w:val="00770728"/>
    <w:rsid w:val="00770FA9"/>
    <w:rsid w:val="0077128A"/>
    <w:rsid w:val="007713D0"/>
    <w:rsid w:val="00771600"/>
    <w:rsid w:val="0077184A"/>
    <w:rsid w:val="00771A84"/>
    <w:rsid w:val="00771C34"/>
    <w:rsid w:val="00771DBB"/>
    <w:rsid w:val="007720C8"/>
    <w:rsid w:val="00772562"/>
    <w:rsid w:val="00772652"/>
    <w:rsid w:val="00772A09"/>
    <w:rsid w:val="00772B54"/>
    <w:rsid w:val="00772B9B"/>
    <w:rsid w:val="00772E1F"/>
    <w:rsid w:val="00773235"/>
    <w:rsid w:val="007734D7"/>
    <w:rsid w:val="0077360D"/>
    <w:rsid w:val="0077365F"/>
    <w:rsid w:val="007737D1"/>
    <w:rsid w:val="00773B3B"/>
    <w:rsid w:val="00773DF9"/>
    <w:rsid w:val="00773FB5"/>
    <w:rsid w:val="00773FFE"/>
    <w:rsid w:val="007740FD"/>
    <w:rsid w:val="0077444F"/>
    <w:rsid w:val="00774846"/>
    <w:rsid w:val="0077484F"/>
    <w:rsid w:val="00774856"/>
    <w:rsid w:val="00774995"/>
    <w:rsid w:val="00774D0F"/>
    <w:rsid w:val="00774FEF"/>
    <w:rsid w:val="007751BF"/>
    <w:rsid w:val="00775992"/>
    <w:rsid w:val="00776028"/>
    <w:rsid w:val="007765B9"/>
    <w:rsid w:val="0077662B"/>
    <w:rsid w:val="0077675F"/>
    <w:rsid w:val="0077696B"/>
    <w:rsid w:val="00776AB6"/>
    <w:rsid w:val="0077776F"/>
    <w:rsid w:val="007778FF"/>
    <w:rsid w:val="00777986"/>
    <w:rsid w:val="007800D1"/>
    <w:rsid w:val="00780BF0"/>
    <w:rsid w:val="00780C29"/>
    <w:rsid w:val="00780C36"/>
    <w:rsid w:val="00780CBE"/>
    <w:rsid w:val="00780ED0"/>
    <w:rsid w:val="00780F8B"/>
    <w:rsid w:val="00781027"/>
    <w:rsid w:val="0078132F"/>
    <w:rsid w:val="007815E9"/>
    <w:rsid w:val="0078165F"/>
    <w:rsid w:val="00781707"/>
    <w:rsid w:val="007817A5"/>
    <w:rsid w:val="007817B7"/>
    <w:rsid w:val="0078196C"/>
    <w:rsid w:val="00781C9B"/>
    <w:rsid w:val="00782157"/>
    <w:rsid w:val="00782184"/>
    <w:rsid w:val="0078218A"/>
    <w:rsid w:val="0078222A"/>
    <w:rsid w:val="007825DA"/>
    <w:rsid w:val="00782770"/>
    <w:rsid w:val="00782890"/>
    <w:rsid w:val="0078296C"/>
    <w:rsid w:val="00782AB3"/>
    <w:rsid w:val="00782BD8"/>
    <w:rsid w:val="007830CB"/>
    <w:rsid w:val="0078317E"/>
    <w:rsid w:val="00783498"/>
    <w:rsid w:val="00783530"/>
    <w:rsid w:val="00783791"/>
    <w:rsid w:val="007837BC"/>
    <w:rsid w:val="00783EAD"/>
    <w:rsid w:val="00784042"/>
    <w:rsid w:val="0078436E"/>
    <w:rsid w:val="00784468"/>
    <w:rsid w:val="0078449B"/>
    <w:rsid w:val="007846CD"/>
    <w:rsid w:val="00784730"/>
    <w:rsid w:val="00784839"/>
    <w:rsid w:val="00784C27"/>
    <w:rsid w:val="00784CFF"/>
    <w:rsid w:val="007850BB"/>
    <w:rsid w:val="00785125"/>
    <w:rsid w:val="00785151"/>
    <w:rsid w:val="00785158"/>
    <w:rsid w:val="007852E0"/>
    <w:rsid w:val="00785D08"/>
    <w:rsid w:val="00785E67"/>
    <w:rsid w:val="007862A7"/>
    <w:rsid w:val="00786EC8"/>
    <w:rsid w:val="00787061"/>
    <w:rsid w:val="00787464"/>
    <w:rsid w:val="00787A40"/>
    <w:rsid w:val="0079000A"/>
    <w:rsid w:val="00790077"/>
    <w:rsid w:val="00790DC6"/>
    <w:rsid w:val="00790EAD"/>
    <w:rsid w:val="00790F8D"/>
    <w:rsid w:val="00791177"/>
    <w:rsid w:val="007912AE"/>
    <w:rsid w:val="007916A8"/>
    <w:rsid w:val="00791AD6"/>
    <w:rsid w:val="00791AE3"/>
    <w:rsid w:val="00791B11"/>
    <w:rsid w:val="00791BAC"/>
    <w:rsid w:val="00791C7B"/>
    <w:rsid w:val="00792141"/>
    <w:rsid w:val="007924D4"/>
    <w:rsid w:val="007929A8"/>
    <w:rsid w:val="007929DD"/>
    <w:rsid w:val="00792B87"/>
    <w:rsid w:val="00792CD0"/>
    <w:rsid w:val="00792CE5"/>
    <w:rsid w:val="00792D7C"/>
    <w:rsid w:val="00792FC1"/>
    <w:rsid w:val="007930E2"/>
    <w:rsid w:val="0079318A"/>
    <w:rsid w:val="00793522"/>
    <w:rsid w:val="0079371B"/>
    <w:rsid w:val="00793CE9"/>
    <w:rsid w:val="00793FC4"/>
    <w:rsid w:val="007946B8"/>
    <w:rsid w:val="00794DC8"/>
    <w:rsid w:val="0079538D"/>
    <w:rsid w:val="0079541E"/>
    <w:rsid w:val="00795738"/>
    <w:rsid w:val="00795809"/>
    <w:rsid w:val="00795815"/>
    <w:rsid w:val="00795D28"/>
    <w:rsid w:val="00795ED6"/>
    <w:rsid w:val="00795F75"/>
    <w:rsid w:val="00796610"/>
    <w:rsid w:val="00796B03"/>
    <w:rsid w:val="007972E3"/>
    <w:rsid w:val="0079747A"/>
    <w:rsid w:val="00797587"/>
    <w:rsid w:val="0079773C"/>
    <w:rsid w:val="007979CD"/>
    <w:rsid w:val="00797F90"/>
    <w:rsid w:val="007A035C"/>
    <w:rsid w:val="007A049C"/>
    <w:rsid w:val="007A08FC"/>
    <w:rsid w:val="007A094F"/>
    <w:rsid w:val="007A0A79"/>
    <w:rsid w:val="007A0E4E"/>
    <w:rsid w:val="007A123B"/>
    <w:rsid w:val="007A12D0"/>
    <w:rsid w:val="007A185A"/>
    <w:rsid w:val="007A1A3E"/>
    <w:rsid w:val="007A1A58"/>
    <w:rsid w:val="007A1D55"/>
    <w:rsid w:val="007A1F35"/>
    <w:rsid w:val="007A2851"/>
    <w:rsid w:val="007A2CBE"/>
    <w:rsid w:val="007A2E3D"/>
    <w:rsid w:val="007A327D"/>
    <w:rsid w:val="007A366C"/>
    <w:rsid w:val="007A3799"/>
    <w:rsid w:val="007A3837"/>
    <w:rsid w:val="007A3859"/>
    <w:rsid w:val="007A3DA5"/>
    <w:rsid w:val="007A40BC"/>
    <w:rsid w:val="007A418D"/>
    <w:rsid w:val="007A4481"/>
    <w:rsid w:val="007A451C"/>
    <w:rsid w:val="007A4624"/>
    <w:rsid w:val="007A4809"/>
    <w:rsid w:val="007A49A1"/>
    <w:rsid w:val="007A4A2D"/>
    <w:rsid w:val="007A4BDC"/>
    <w:rsid w:val="007A4DFF"/>
    <w:rsid w:val="007A4F28"/>
    <w:rsid w:val="007A549F"/>
    <w:rsid w:val="007A5BB8"/>
    <w:rsid w:val="007A5D6A"/>
    <w:rsid w:val="007A608C"/>
    <w:rsid w:val="007A62B8"/>
    <w:rsid w:val="007A6384"/>
    <w:rsid w:val="007A63F7"/>
    <w:rsid w:val="007A650F"/>
    <w:rsid w:val="007A6B6A"/>
    <w:rsid w:val="007A6BB2"/>
    <w:rsid w:val="007A6F44"/>
    <w:rsid w:val="007A6F6F"/>
    <w:rsid w:val="007A6F8E"/>
    <w:rsid w:val="007A7192"/>
    <w:rsid w:val="007A722D"/>
    <w:rsid w:val="007A73D2"/>
    <w:rsid w:val="007A758B"/>
    <w:rsid w:val="007A7A45"/>
    <w:rsid w:val="007A7A9D"/>
    <w:rsid w:val="007A7DFA"/>
    <w:rsid w:val="007A7E15"/>
    <w:rsid w:val="007A7F95"/>
    <w:rsid w:val="007B006B"/>
    <w:rsid w:val="007B01C2"/>
    <w:rsid w:val="007B04B4"/>
    <w:rsid w:val="007B04B6"/>
    <w:rsid w:val="007B05E5"/>
    <w:rsid w:val="007B0E5F"/>
    <w:rsid w:val="007B103C"/>
    <w:rsid w:val="007B1860"/>
    <w:rsid w:val="007B18DC"/>
    <w:rsid w:val="007B1A74"/>
    <w:rsid w:val="007B1A92"/>
    <w:rsid w:val="007B1B40"/>
    <w:rsid w:val="007B1CE1"/>
    <w:rsid w:val="007B1F1E"/>
    <w:rsid w:val="007B1FFF"/>
    <w:rsid w:val="007B236B"/>
    <w:rsid w:val="007B256F"/>
    <w:rsid w:val="007B2675"/>
    <w:rsid w:val="007B2708"/>
    <w:rsid w:val="007B2C78"/>
    <w:rsid w:val="007B2D54"/>
    <w:rsid w:val="007B3033"/>
    <w:rsid w:val="007B30C6"/>
    <w:rsid w:val="007B30ED"/>
    <w:rsid w:val="007B384A"/>
    <w:rsid w:val="007B3867"/>
    <w:rsid w:val="007B4064"/>
    <w:rsid w:val="007B4337"/>
    <w:rsid w:val="007B4513"/>
    <w:rsid w:val="007B4533"/>
    <w:rsid w:val="007B4614"/>
    <w:rsid w:val="007B470E"/>
    <w:rsid w:val="007B48F9"/>
    <w:rsid w:val="007B4982"/>
    <w:rsid w:val="007B4A9A"/>
    <w:rsid w:val="007B51F2"/>
    <w:rsid w:val="007B56CA"/>
    <w:rsid w:val="007B5AE6"/>
    <w:rsid w:val="007B6242"/>
    <w:rsid w:val="007B6245"/>
    <w:rsid w:val="007B65F0"/>
    <w:rsid w:val="007B667E"/>
    <w:rsid w:val="007B6AA5"/>
    <w:rsid w:val="007B6B1E"/>
    <w:rsid w:val="007B6C8B"/>
    <w:rsid w:val="007B6E00"/>
    <w:rsid w:val="007B713C"/>
    <w:rsid w:val="007B714C"/>
    <w:rsid w:val="007B72B9"/>
    <w:rsid w:val="007B73CC"/>
    <w:rsid w:val="007B7468"/>
    <w:rsid w:val="007B7778"/>
    <w:rsid w:val="007B77B0"/>
    <w:rsid w:val="007B7E52"/>
    <w:rsid w:val="007B7F26"/>
    <w:rsid w:val="007C01B8"/>
    <w:rsid w:val="007C049F"/>
    <w:rsid w:val="007C0569"/>
    <w:rsid w:val="007C09FB"/>
    <w:rsid w:val="007C12DD"/>
    <w:rsid w:val="007C1645"/>
    <w:rsid w:val="007C1901"/>
    <w:rsid w:val="007C1BBE"/>
    <w:rsid w:val="007C1F32"/>
    <w:rsid w:val="007C2086"/>
    <w:rsid w:val="007C2153"/>
    <w:rsid w:val="007C21DA"/>
    <w:rsid w:val="007C2649"/>
    <w:rsid w:val="007C27B0"/>
    <w:rsid w:val="007C2F67"/>
    <w:rsid w:val="007C30A2"/>
    <w:rsid w:val="007C30B7"/>
    <w:rsid w:val="007C31A1"/>
    <w:rsid w:val="007C34B9"/>
    <w:rsid w:val="007C3635"/>
    <w:rsid w:val="007C3709"/>
    <w:rsid w:val="007C3826"/>
    <w:rsid w:val="007C3A9E"/>
    <w:rsid w:val="007C3B2A"/>
    <w:rsid w:val="007C3B6A"/>
    <w:rsid w:val="007C3DC5"/>
    <w:rsid w:val="007C40E0"/>
    <w:rsid w:val="007C44A7"/>
    <w:rsid w:val="007C453E"/>
    <w:rsid w:val="007C4D7E"/>
    <w:rsid w:val="007C5071"/>
    <w:rsid w:val="007C5C60"/>
    <w:rsid w:val="007C5DA2"/>
    <w:rsid w:val="007C66F9"/>
    <w:rsid w:val="007C677B"/>
    <w:rsid w:val="007C67C7"/>
    <w:rsid w:val="007C6EC8"/>
    <w:rsid w:val="007C7346"/>
    <w:rsid w:val="007C7748"/>
    <w:rsid w:val="007C798B"/>
    <w:rsid w:val="007C79B8"/>
    <w:rsid w:val="007C7DE2"/>
    <w:rsid w:val="007C7F98"/>
    <w:rsid w:val="007D0011"/>
    <w:rsid w:val="007D007C"/>
    <w:rsid w:val="007D016A"/>
    <w:rsid w:val="007D0544"/>
    <w:rsid w:val="007D096E"/>
    <w:rsid w:val="007D0C32"/>
    <w:rsid w:val="007D1452"/>
    <w:rsid w:val="007D14D8"/>
    <w:rsid w:val="007D1869"/>
    <w:rsid w:val="007D20F7"/>
    <w:rsid w:val="007D21C2"/>
    <w:rsid w:val="007D2240"/>
    <w:rsid w:val="007D2302"/>
    <w:rsid w:val="007D24A6"/>
    <w:rsid w:val="007D274D"/>
    <w:rsid w:val="007D28A4"/>
    <w:rsid w:val="007D2926"/>
    <w:rsid w:val="007D293C"/>
    <w:rsid w:val="007D2A37"/>
    <w:rsid w:val="007D2BCE"/>
    <w:rsid w:val="007D2CB5"/>
    <w:rsid w:val="007D2F56"/>
    <w:rsid w:val="007D2F70"/>
    <w:rsid w:val="007D35C1"/>
    <w:rsid w:val="007D35FF"/>
    <w:rsid w:val="007D3A7C"/>
    <w:rsid w:val="007D3AD3"/>
    <w:rsid w:val="007D3B47"/>
    <w:rsid w:val="007D3DD4"/>
    <w:rsid w:val="007D3E7B"/>
    <w:rsid w:val="007D41FD"/>
    <w:rsid w:val="007D4366"/>
    <w:rsid w:val="007D49AE"/>
    <w:rsid w:val="007D4DD4"/>
    <w:rsid w:val="007D53EB"/>
    <w:rsid w:val="007D5445"/>
    <w:rsid w:val="007D54A8"/>
    <w:rsid w:val="007D57BD"/>
    <w:rsid w:val="007D5BCE"/>
    <w:rsid w:val="007D5F19"/>
    <w:rsid w:val="007D5F88"/>
    <w:rsid w:val="007D638C"/>
    <w:rsid w:val="007D662F"/>
    <w:rsid w:val="007D66FD"/>
    <w:rsid w:val="007D6AE0"/>
    <w:rsid w:val="007D7119"/>
    <w:rsid w:val="007D73A0"/>
    <w:rsid w:val="007D7448"/>
    <w:rsid w:val="007D768C"/>
    <w:rsid w:val="007D7831"/>
    <w:rsid w:val="007D7B63"/>
    <w:rsid w:val="007D7C9A"/>
    <w:rsid w:val="007D7E00"/>
    <w:rsid w:val="007E02D1"/>
    <w:rsid w:val="007E0977"/>
    <w:rsid w:val="007E0AE8"/>
    <w:rsid w:val="007E0DB2"/>
    <w:rsid w:val="007E0FD6"/>
    <w:rsid w:val="007E1348"/>
    <w:rsid w:val="007E1914"/>
    <w:rsid w:val="007E1A04"/>
    <w:rsid w:val="007E1C0A"/>
    <w:rsid w:val="007E1EB6"/>
    <w:rsid w:val="007E1FD9"/>
    <w:rsid w:val="007E2223"/>
    <w:rsid w:val="007E23D4"/>
    <w:rsid w:val="007E2485"/>
    <w:rsid w:val="007E256C"/>
    <w:rsid w:val="007E25B7"/>
    <w:rsid w:val="007E29F9"/>
    <w:rsid w:val="007E2DA4"/>
    <w:rsid w:val="007E302D"/>
    <w:rsid w:val="007E3428"/>
    <w:rsid w:val="007E3524"/>
    <w:rsid w:val="007E3998"/>
    <w:rsid w:val="007E3A4D"/>
    <w:rsid w:val="007E3A9F"/>
    <w:rsid w:val="007E3AE6"/>
    <w:rsid w:val="007E3F53"/>
    <w:rsid w:val="007E4615"/>
    <w:rsid w:val="007E473F"/>
    <w:rsid w:val="007E4B0F"/>
    <w:rsid w:val="007E4B79"/>
    <w:rsid w:val="007E4D61"/>
    <w:rsid w:val="007E5040"/>
    <w:rsid w:val="007E50C7"/>
    <w:rsid w:val="007E5195"/>
    <w:rsid w:val="007E5270"/>
    <w:rsid w:val="007E539D"/>
    <w:rsid w:val="007E566E"/>
    <w:rsid w:val="007E567E"/>
    <w:rsid w:val="007E5743"/>
    <w:rsid w:val="007E57BB"/>
    <w:rsid w:val="007E59E9"/>
    <w:rsid w:val="007E6669"/>
    <w:rsid w:val="007E6905"/>
    <w:rsid w:val="007E6954"/>
    <w:rsid w:val="007E6975"/>
    <w:rsid w:val="007E6D49"/>
    <w:rsid w:val="007E73E7"/>
    <w:rsid w:val="007E7539"/>
    <w:rsid w:val="007E772D"/>
    <w:rsid w:val="007E77B1"/>
    <w:rsid w:val="007E79C0"/>
    <w:rsid w:val="007E7A3C"/>
    <w:rsid w:val="007E7AAD"/>
    <w:rsid w:val="007E7E18"/>
    <w:rsid w:val="007E7E7A"/>
    <w:rsid w:val="007F01C1"/>
    <w:rsid w:val="007F01C3"/>
    <w:rsid w:val="007F03E6"/>
    <w:rsid w:val="007F04AF"/>
    <w:rsid w:val="007F0514"/>
    <w:rsid w:val="007F0515"/>
    <w:rsid w:val="007F058F"/>
    <w:rsid w:val="007F05F3"/>
    <w:rsid w:val="007F06F6"/>
    <w:rsid w:val="007F0A23"/>
    <w:rsid w:val="007F0AD3"/>
    <w:rsid w:val="007F0DAF"/>
    <w:rsid w:val="007F0E8F"/>
    <w:rsid w:val="007F11A3"/>
    <w:rsid w:val="007F127A"/>
    <w:rsid w:val="007F1291"/>
    <w:rsid w:val="007F1A9F"/>
    <w:rsid w:val="007F1D97"/>
    <w:rsid w:val="007F2105"/>
    <w:rsid w:val="007F2140"/>
    <w:rsid w:val="007F2498"/>
    <w:rsid w:val="007F24D9"/>
    <w:rsid w:val="007F25CF"/>
    <w:rsid w:val="007F2849"/>
    <w:rsid w:val="007F285B"/>
    <w:rsid w:val="007F28B8"/>
    <w:rsid w:val="007F2C70"/>
    <w:rsid w:val="007F2D57"/>
    <w:rsid w:val="007F2FE5"/>
    <w:rsid w:val="007F3645"/>
    <w:rsid w:val="007F393A"/>
    <w:rsid w:val="007F3C78"/>
    <w:rsid w:val="007F4301"/>
    <w:rsid w:val="007F46C9"/>
    <w:rsid w:val="007F5220"/>
    <w:rsid w:val="007F55B1"/>
    <w:rsid w:val="007F579F"/>
    <w:rsid w:val="007F5C4E"/>
    <w:rsid w:val="007F5F90"/>
    <w:rsid w:val="007F6198"/>
    <w:rsid w:val="007F651C"/>
    <w:rsid w:val="007F6588"/>
    <w:rsid w:val="007F6631"/>
    <w:rsid w:val="007F668D"/>
    <w:rsid w:val="007F6A09"/>
    <w:rsid w:val="007F6ACC"/>
    <w:rsid w:val="007F70A1"/>
    <w:rsid w:val="007F71B2"/>
    <w:rsid w:val="007F7442"/>
    <w:rsid w:val="007F7A46"/>
    <w:rsid w:val="007F7EF2"/>
    <w:rsid w:val="0080028A"/>
    <w:rsid w:val="008002A3"/>
    <w:rsid w:val="00800404"/>
    <w:rsid w:val="0080052E"/>
    <w:rsid w:val="0080067D"/>
    <w:rsid w:val="00800FF9"/>
    <w:rsid w:val="0080111B"/>
    <w:rsid w:val="0080149D"/>
    <w:rsid w:val="00801B65"/>
    <w:rsid w:val="00801D0F"/>
    <w:rsid w:val="00801D20"/>
    <w:rsid w:val="00801FB2"/>
    <w:rsid w:val="0080214D"/>
    <w:rsid w:val="008021BA"/>
    <w:rsid w:val="008026C4"/>
    <w:rsid w:val="008027DD"/>
    <w:rsid w:val="00802970"/>
    <w:rsid w:val="008029A5"/>
    <w:rsid w:val="00802A6B"/>
    <w:rsid w:val="00802ED3"/>
    <w:rsid w:val="00803004"/>
    <w:rsid w:val="008030C8"/>
    <w:rsid w:val="00803767"/>
    <w:rsid w:val="00803771"/>
    <w:rsid w:val="008039FF"/>
    <w:rsid w:val="00803AC8"/>
    <w:rsid w:val="00803D57"/>
    <w:rsid w:val="00803EA8"/>
    <w:rsid w:val="0080408F"/>
    <w:rsid w:val="008045D9"/>
    <w:rsid w:val="00804C6C"/>
    <w:rsid w:val="00804E56"/>
    <w:rsid w:val="00804F10"/>
    <w:rsid w:val="00805175"/>
    <w:rsid w:val="0080520A"/>
    <w:rsid w:val="00805326"/>
    <w:rsid w:val="008058D2"/>
    <w:rsid w:val="00805C5E"/>
    <w:rsid w:val="00806128"/>
    <w:rsid w:val="008064E0"/>
    <w:rsid w:val="00806522"/>
    <w:rsid w:val="00806587"/>
    <w:rsid w:val="0080664C"/>
    <w:rsid w:val="00806672"/>
    <w:rsid w:val="0080668D"/>
    <w:rsid w:val="0080696D"/>
    <w:rsid w:val="008069E1"/>
    <w:rsid w:val="00806D12"/>
    <w:rsid w:val="00807227"/>
    <w:rsid w:val="008075BA"/>
    <w:rsid w:val="00807657"/>
    <w:rsid w:val="008078E0"/>
    <w:rsid w:val="00807A0A"/>
    <w:rsid w:val="00807F68"/>
    <w:rsid w:val="00810169"/>
    <w:rsid w:val="008107AA"/>
    <w:rsid w:val="008107BE"/>
    <w:rsid w:val="008108C0"/>
    <w:rsid w:val="00810A16"/>
    <w:rsid w:val="00810EF0"/>
    <w:rsid w:val="00811104"/>
    <w:rsid w:val="008111A4"/>
    <w:rsid w:val="008111AE"/>
    <w:rsid w:val="008112AD"/>
    <w:rsid w:val="00811847"/>
    <w:rsid w:val="00811B5D"/>
    <w:rsid w:val="00811D05"/>
    <w:rsid w:val="00811D9F"/>
    <w:rsid w:val="00811E68"/>
    <w:rsid w:val="0081200B"/>
    <w:rsid w:val="00812535"/>
    <w:rsid w:val="00812BA5"/>
    <w:rsid w:val="00812C00"/>
    <w:rsid w:val="00812C2C"/>
    <w:rsid w:val="00813489"/>
    <w:rsid w:val="008137DF"/>
    <w:rsid w:val="00813C50"/>
    <w:rsid w:val="00814118"/>
    <w:rsid w:val="00814322"/>
    <w:rsid w:val="00814753"/>
    <w:rsid w:val="00814CB9"/>
    <w:rsid w:val="00814DA9"/>
    <w:rsid w:val="008152C1"/>
    <w:rsid w:val="00815557"/>
    <w:rsid w:val="00815566"/>
    <w:rsid w:val="008155E8"/>
    <w:rsid w:val="0081577E"/>
    <w:rsid w:val="00815C0F"/>
    <w:rsid w:val="00815CB9"/>
    <w:rsid w:val="00815E42"/>
    <w:rsid w:val="00815E4F"/>
    <w:rsid w:val="00816489"/>
    <w:rsid w:val="008165AE"/>
    <w:rsid w:val="008165CD"/>
    <w:rsid w:val="008167E3"/>
    <w:rsid w:val="00816833"/>
    <w:rsid w:val="008169A5"/>
    <w:rsid w:val="00816E25"/>
    <w:rsid w:val="00817287"/>
    <w:rsid w:val="008174B4"/>
    <w:rsid w:val="008178F6"/>
    <w:rsid w:val="00817D39"/>
    <w:rsid w:val="00817D8F"/>
    <w:rsid w:val="00820538"/>
    <w:rsid w:val="00820725"/>
    <w:rsid w:val="00820904"/>
    <w:rsid w:val="00820C2F"/>
    <w:rsid w:val="00820DB5"/>
    <w:rsid w:val="00821187"/>
    <w:rsid w:val="0082127E"/>
    <w:rsid w:val="008213B1"/>
    <w:rsid w:val="00821493"/>
    <w:rsid w:val="008214D9"/>
    <w:rsid w:val="00821909"/>
    <w:rsid w:val="00821DEC"/>
    <w:rsid w:val="00821F21"/>
    <w:rsid w:val="008220BC"/>
    <w:rsid w:val="00822310"/>
    <w:rsid w:val="00822490"/>
    <w:rsid w:val="00822537"/>
    <w:rsid w:val="0082274F"/>
    <w:rsid w:val="00822FBF"/>
    <w:rsid w:val="008230B1"/>
    <w:rsid w:val="008230EF"/>
    <w:rsid w:val="0082312C"/>
    <w:rsid w:val="00823283"/>
    <w:rsid w:val="008237E2"/>
    <w:rsid w:val="008238FB"/>
    <w:rsid w:val="008239EA"/>
    <w:rsid w:val="00823C32"/>
    <w:rsid w:val="00823D0F"/>
    <w:rsid w:val="00823DE0"/>
    <w:rsid w:val="00823E6D"/>
    <w:rsid w:val="008244EE"/>
    <w:rsid w:val="0082460C"/>
    <w:rsid w:val="008246E1"/>
    <w:rsid w:val="00824800"/>
    <w:rsid w:val="00824A8D"/>
    <w:rsid w:val="00824B75"/>
    <w:rsid w:val="00824C77"/>
    <w:rsid w:val="00824D59"/>
    <w:rsid w:val="00825177"/>
    <w:rsid w:val="008251E8"/>
    <w:rsid w:val="00825203"/>
    <w:rsid w:val="0082569B"/>
    <w:rsid w:val="008256EA"/>
    <w:rsid w:val="00825841"/>
    <w:rsid w:val="00825CA6"/>
    <w:rsid w:val="00825EB9"/>
    <w:rsid w:val="00826215"/>
    <w:rsid w:val="008262E3"/>
    <w:rsid w:val="008264B5"/>
    <w:rsid w:val="008264EC"/>
    <w:rsid w:val="00826581"/>
    <w:rsid w:val="00826735"/>
    <w:rsid w:val="00826914"/>
    <w:rsid w:val="00826A07"/>
    <w:rsid w:val="008271B9"/>
    <w:rsid w:val="00827617"/>
    <w:rsid w:val="00827668"/>
    <w:rsid w:val="0082778E"/>
    <w:rsid w:val="00827794"/>
    <w:rsid w:val="00827907"/>
    <w:rsid w:val="00827D1F"/>
    <w:rsid w:val="00830248"/>
    <w:rsid w:val="00830503"/>
    <w:rsid w:val="00830730"/>
    <w:rsid w:val="00830A1C"/>
    <w:rsid w:val="00830A50"/>
    <w:rsid w:val="00830B55"/>
    <w:rsid w:val="00830C2F"/>
    <w:rsid w:val="00830E93"/>
    <w:rsid w:val="00830F6E"/>
    <w:rsid w:val="00830FAB"/>
    <w:rsid w:val="0083124C"/>
    <w:rsid w:val="00831336"/>
    <w:rsid w:val="00831338"/>
    <w:rsid w:val="00831495"/>
    <w:rsid w:val="008315B3"/>
    <w:rsid w:val="00831AB0"/>
    <w:rsid w:val="00831E1B"/>
    <w:rsid w:val="00831F92"/>
    <w:rsid w:val="00832537"/>
    <w:rsid w:val="008325C6"/>
    <w:rsid w:val="00832701"/>
    <w:rsid w:val="00832716"/>
    <w:rsid w:val="0083279C"/>
    <w:rsid w:val="00833204"/>
    <w:rsid w:val="00833507"/>
    <w:rsid w:val="008337EB"/>
    <w:rsid w:val="0083392A"/>
    <w:rsid w:val="0083395E"/>
    <w:rsid w:val="00833B75"/>
    <w:rsid w:val="00833E2D"/>
    <w:rsid w:val="00833FFA"/>
    <w:rsid w:val="0083413A"/>
    <w:rsid w:val="0083418E"/>
    <w:rsid w:val="00834590"/>
    <w:rsid w:val="00834615"/>
    <w:rsid w:val="00834744"/>
    <w:rsid w:val="008348C4"/>
    <w:rsid w:val="008349BE"/>
    <w:rsid w:val="00834B6E"/>
    <w:rsid w:val="00834BA4"/>
    <w:rsid w:val="00834CCC"/>
    <w:rsid w:val="00834ED4"/>
    <w:rsid w:val="00835336"/>
    <w:rsid w:val="00835350"/>
    <w:rsid w:val="0083538A"/>
    <w:rsid w:val="00835761"/>
    <w:rsid w:val="00835C0A"/>
    <w:rsid w:val="00835C79"/>
    <w:rsid w:val="00835E77"/>
    <w:rsid w:val="00835EA0"/>
    <w:rsid w:val="00835F71"/>
    <w:rsid w:val="0083626F"/>
    <w:rsid w:val="0083630E"/>
    <w:rsid w:val="00836367"/>
    <w:rsid w:val="00836443"/>
    <w:rsid w:val="008367E6"/>
    <w:rsid w:val="00836A68"/>
    <w:rsid w:val="00836CE7"/>
    <w:rsid w:val="00836D29"/>
    <w:rsid w:val="00836EC2"/>
    <w:rsid w:val="00837002"/>
    <w:rsid w:val="008370A5"/>
    <w:rsid w:val="0083714A"/>
    <w:rsid w:val="0083741D"/>
    <w:rsid w:val="008378E3"/>
    <w:rsid w:val="00837BC2"/>
    <w:rsid w:val="00837C33"/>
    <w:rsid w:val="00837DE8"/>
    <w:rsid w:val="00837E07"/>
    <w:rsid w:val="00837E25"/>
    <w:rsid w:val="00840120"/>
    <w:rsid w:val="00840236"/>
    <w:rsid w:val="00840507"/>
    <w:rsid w:val="008406E3"/>
    <w:rsid w:val="008407EC"/>
    <w:rsid w:val="00840A6A"/>
    <w:rsid w:val="00840D4A"/>
    <w:rsid w:val="0084113A"/>
    <w:rsid w:val="00841375"/>
    <w:rsid w:val="00841409"/>
    <w:rsid w:val="00841789"/>
    <w:rsid w:val="008419D9"/>
    <w:rsid w:val="00841A4F"/>
    <w:rsid w:val="00841CCC"/>
    <w:rsid w:val="00842083"/>
    <w:rsid w:val="0084214E"/>
    <w:rsid w:val="0084231C"/>
    <w:rsid w:val="0084244B"/>
    <w:rsid w:val="00842812"/>
    <w:rsid w:val="00842AFF"/>
    <w:rsid w:val="00842C18"/>
    <w:rsid w:val="00842DA5"/>
    <w:rsid w:val="00842F41"/>
    <w:rsid w:val="00843022"/>
    <w:rsid w:val="00843493"/>
    <w:rsid w:val="008435AA"/>
    <w:rsid w:val="008436A4"/>
    <w:rsid w:val="00843C78"/>
    <w:rsid w:val="00843D0D"/>
    <w:rsid w:val="008440F6"/>
    <w:rsid w:val="008443E1"/>
    <w:rsid w:val="00844632"/>
    <w:rsid w:val="00844B5E"/>
    <w:rsid w:val="00844BE5"/>
    <w:rsid w:val="00844C32"/>
    <w:rsid w:val="00844F09"/>
    <w:rsid w:val="00844F97"/>
    <w:rsid w:val="00845593"/>
    <w:rsid w:val="00845A5E"/>
    <w:rsid w:val="00845A78"/>
    <w:rsid w:val="00845AB4"/>
    <w:rsid w:val="00845EF8"/>
    <w:rsid w:val="00845F1B"/>
    <w:rsid w:val="0084606B"/>
    <w:rsid w:val="008460F6"/>
    <w:rsid w:val="00846232"/>
    <w:rsid w:val="00846840"/>
    <w:rsid w:val="00846A69"/>
    <w:rsid w:val="00846E22"/>
    <w:rsid w:val="00847144"/>
    <w:rsid w:val="008471EE"/>
    <w:rsid w:val="00847289"/>
    <w:rsid w:val="0084744F"/>
    <w:rsid w:val="008474AE"/>
    <w:rsid w:val="008475BE"/>
    <w:rsid w:val="00847B45"/>
    <w:rsid w:val="0085033C"/>
    <w:rsid w:val="0085049E"/>
    <w:rsid w:val="00850554"/>
    <w:rsid w:val="008509D8"/>
    <w:rsid w:val="00850BDE"/>
    <w:rsid w:val="00850D25"/>
    <w:rsid w:val="00850F05"/>
    <w:rsid w:val="00851439"/>
    <w:rsid w:val="00851605"/>
    <w:rsid w:val="00852197"/>
    <w:rsid w:val="0085222C"/>
    <w:rsid w:val="0085233C"/>
    <w:rsid w:val="008524D0"/>
    <w:rsid w:val="008529A5"/>
    <w:rsid w:val="00852B46"/>
    <w:rsid w:val="00852BFA"/>
    <w:rsid w:val="00852C2E"/>
    <w:rsid w:val="00852F6C"/>
    <w:rsid w:val="00853277"/>
    <w:rsid w:val="008532B7"/>
    <w:rsid w:val="008532C6"/>
    <w:rsid w:val="0085338C"/>
    <w:rsid w:val="0085353B"/>
    <w:rsid w:val="0085374C"/>
    <w:rsid w:val="0085399C"/>
    <w:rsid w:val="00853BEC"/>
    <w:rsid w:val="00854031"/>
    <w:rsid w:val="008541C0"/>
    <w:rsid w:val="00854500"/>
    <w:rsid w:val="00854776"/>
    <w:rsid w:val="008547FF"/>
    <w:rsid w:val="0085490E"/>
    <w:rsid w:val="00854963"/>
    <w:rsid w:val="008549DD"/>
    <w:rsid w:val="00854C0A"/>
    <w:rsid w:val="00854C10"/>
    <w:rsid w:val="00854CE1"/>
    <w:rsid w:val="00854CE3"/>
    <w:rsid w:val="00854E01"/>
    <w:rsid w:val="008553B5"/>
    <w:rsid w:val="008556FB"/>
    <w:rsid w:val="00855D0A"/>
    <w:rsid w:val="00855D68"/>
    <w:rsid w:val="00855D85"/>
    <w:rsid w:val="00855E1B"/>
    <w:rsid w:val="00855F9D"/>
    <w:rsid w:val="00856181"/>
    <w:rsid w:val="008565C9"/>
    <w:rsid w:val="00856608"/>
    <w:rsid w:val="008568E7"/>
    <w:rsid w:val="00856984"/>
    <w:rsid w:val="00856B17"/>
    <w:rsid w:val="00856B1B"/>
    <w:rsid w:val="00856D7A"/>
    <w:rsid w:val="008572DA"/>
    <w:rsid w:val="00857312"/>
    <w:rsid w:val="008575E6"/>
    <w:rsid w:val="008578C1"/>
    <w:rsid w:val="00857E52"/>
    <w:rsid w:val="008600C0"/>
    <w:rsid w:val="008601AC"/>
    <w:rsid w:val="008603F1"/>
    <w:rsid w:val="00860595"/>
    <w:rsid w:val="00860707"/>
    <w:rsid w:val="00860B5B"/>
    <w:rsid w:val="00860BD4"/>
    <w:rsid w:val="00860E0C"/>
    <w:rsid w:val="00860F3D"/>
    <w:rsid w:val="008610EB"/>
    <w:rsid w:val="0086142E"/>
    <w:rsid w:val="00861983"/>
    <w:rsid w:val="00861BB1"/>
    <w:rsid w:val="00861BD3"/>
    <w:rsid w:val="00861E19"/>
    <w:rsid w:val="00861EA1"/>
    <w:rsid w:val="00861F3B"/>
    <w:rsid w:val="008628E3"/>
    <w:rsid w:val="00862966"/>
    <w:rsid w:val="00862BFE"/>
    <w:rsid w:val="00863106"/>
    <w:rsid w:val="00863152"/>
    <w:rsid w:val="0086358C"/>
    <w:rsid w:val="0086383C"/>
    <w:rsid w:val="008639CD"/>
    <w:rsid w:val="00863FBF"/>
    <w:rsid w:val="0086483C"/>
    <w:rsid w:val="0086494C"/>
    <w:rsid w:val="00864961"/>
    <w:rsid w:val="00864970"/>
    <w:rsid w:val="00864D5C"/>
    <w:rsid w:val="00864E87"/>
    <w:rsid w:val="00865029"/>
    <w:rsid w:val="0086509D"/>
    <w:rsid w:val="008651E7"/>
    <w:rsid w:val="008653E0"/>
    <w:rsid w:val="00865723"/>
    <w:rsid w:val="0086574D"/>
    <w:rsid w:val="00865952"/>
    <w:rsid w:val="00865A34"/>
    <w:rsid w:val="008665B7"/>
    <w:rsid w:val="0086742C"/>
    <w:rsid w:val="00867472"/>
    <w:rsid w:val="00867664"/>
    <w:rsid w:val="008676C1"/>
    <w:rsid w:val="00867E71"/>
    <w:rsid w:val="008703AF"/>
    <w:rsid w:val="008703ED"/>
    <w:rsid w:val="0087053C"/>
    <w:rsid w:val="00870733"/>
    <w:rsid w:val="008709BB"/>
    <w:rsid w:val="00870A09"/>
    <w:rsid w:val="00870C3F"/>
    <w:rsid w:val="00870C6C"/>
    <w:rsid w:val="00870DA1"/>
    <w:rsid w:val="00871835"/>
    <w:rsid w:val="00871935"/>
    <w:rsid w:val="00871DFE"/>
    <w:rsid w:val="0087230B"/>
    <w:rsid w:val="008729F9"/>
    <w:rsid w:val="00872A36"/>
    <w:rsid w:val="00872C0D"/>
    <w:rsid w:val="00872F14"/>
    <w:rsid w:val="00873368"/>
    <w:rsid w:val="008734EA"/>
    <w:rsid w:val="008735FB"/>
    <w:rsid w:val="00873937"/>
    <w:rsid w:val="00873B2C"/>
    <w:rsid w:val="00873B9F"/>
    <w:rsid w:val="00873DEE"/>
    <w:rsid w:val="00873F33"/>
    <w:rsid w:val="00874351"/>
    <w:rsid w:val="00874435"/>
    <w:rsid w:val="00874534"/>
    <w:rsid w:val="0087453D"/>
    <w:rsid w:val="00874759"/>
    <w:rsid w:val="00874959"/>
    <w:rsid w:val="00874BC4"/>
    <w:rsid w:val="00874E66"/>
    <w:rsid w:val="00874F0F"/>
    <w:rsid w:val="0087510F"/>
    <w:rsid w:val="00875233"/>
    <w:rsid w:val="00875314"/>
    <w:rsid w:val="0087532B"/>
    <w:rsid w:val="0087538B"/>
    <w:rsid w:val="008754CC"/>
    <w:rsid w:val="00875630"/>
    <w:rsid w:val="00875BAF"/>
    <w:rsid w:val="00875E16"/>
    <w:rsid w:val="00876245"/>
    <w:rsid w:val="008767A1"/>
    <w:rsid w:val="00876905"/>
    <w:rsid w:val="00876A92"/>
    <w:rsid w:val="00876BE7"/>
    <w:rsid w:val="00877300"/>
    <w:rsid w:val="008776D6"/>
    <w:rsid w:val="008778B7"/>
    <w:rsid w:val="00877C29"/>
    <w:rsid w:val="00877EDA"/>
    <w:rsid w:val="00877F05"/>
    <w:rsid w:val="00880118"/>
    <w:rsid w:val="0088020D"/>
    <w:rsid w:val="00880305"/>
    <w:rsid w:val="0088032C"/>
    <w:rsid w:val="0088040C"/>
    <w:rsid w:val="0088051A"/>
    <w:rsid w:val="0088075C"/>
    <w:rsid w:val="008807D1"/>
    <w:rsid w:val="008808E9"/>
    <w:rsid w:val="00880A04"/>
    <w:rsid w:val="00880B2E"/>
    <w:rsid w:val="008810F3"/>
    <w:rsid w:val="00881176"/>
    <w:rsid w:val="00881181"/>
    <w:rsid w:val="00881416"/>
    <w:rsid w:val="00881447"/>
    <w:rsid w:val="0088154A"/>
    <w:rsid w:val="00881885"/>
    <w:rsid w:val="00881A73"/>
    <w:rsid w:val="00881BD1"/>
    <w:rsid w:val="00881CE6"/>
    <w:rsid w:val="00881DD4"/>
    <w:rsid w:val="00882069"/>
    <w:rsid w:val="0088208A"/>
    <w:rsid w:val="008824B5"/>
    <w:rsid w:val="0088271E"/>
    <w:rsid w:val="00882798"/>
    <w:rsid w:val="00882D21"/>
    <w:rsid w:val="00882E50"/>
    <w:rsid w:val="00883033"/>
    <w:rsid w:val="00883206"/>
    <w:rsid w:val="008832BD"/>
    <w:rsid w:val="0088352F"/>
    <w:rsid w:val="00883B46"/>
    <w:rsid w:val="00884533"/>
    <w:rsid w:val="0088469B"/>
    <w:rsid w:val="00884704"/>
    <w:rsid w:val="008847C3"/>
    <w:rsid w:val="00884F28"/>
    <w:rsid w:val="00884F94"/>
    <w:rsid w:val="00885327"/>
    <w:rsid w:val="00885364"/>
    <w:rsid w:val="008854FC"/>
    <w:rsid w:val="008855B9"/>
    <w:rsid w:val="008857A4"/>
    <w:rsid w:val="00885A01"/>
    <w:rsid w:val="00885A9F"/>
    <w:rsid w:val="00885C85"/>
    <w:rsid w:val="00885D2F"/>
    <w:rsid w:val="00885DB5"/>
    <w:rsid w:val="00885EAF"/>
    <w:rsid w:val="00885EBE"/>
    <w:rsid w:val="00885EEE"/>
    <w:rsid w:val="00886363"/>
    <w:rsid w:val="0088646C"/>
    <w:rsid w:val="00886D99"/>
    <w:rsid w:val="00886FE3"/>
    <w:rsid w:val="008870DE"/>
    <w:rsid w:val="008876B2"/>
    <w:rsid w:val="00887E97"/>
    <w:rsid w:val="00887ED4"/>
    <w:rsid w:val="00887EF1"/>
    <w:rsid w:val="00887FD0"/>
    <w:rsid w:val="0089043B"/>
    <w:rsid w:val="0089073E"/>
    <w:rsid w:val="0089081C"/>
    <w:rsid w:val="00890B80"/>
    <w:rsid w:val="00890C01"/>
    <w:rsid w:val="00890E3F"/>
    <w:rsid w:val="00890E58"/>
    <w:rsid w:val="00890FD3"/>
    <w:rsid w:val="0089100A"/>
    <w:rsid w:val="0089158E"/>
    <w:rsid w:val="00891721"/>
    <w:rsid w:val="008918AB"/>
    <w:rsid w:val="00891A7F"/>
    <w:rsid w:val="00891F06"/>
    <w:rsid w:val="00892007"/>
    <w:rsid w:val="00892205"/>
    <w:rsid w:val="00892212"/>
    <w:rsid w:val="00892B31"/>
    <w:rsid w:val="0089308F"/>
    <w:rsid w:val="00893230"/>
    <w:rsid w:val="00893590"/>
    <w:rsid w:val="0089376E"/>
    <w:rsid w:val="0089376F"/>
    <w:rsid w:val="00893945"/>
    <w:rsid w:val="00893A76"/>
    <w:rsid w:val="00893ADD"/>
    <w:rsid w:val="00893C34"/>
    <w:rsid w:val="00893E50"/>
    <w:rsid w:val="00893FFC"/>
    <w:rsid w:val="008947E8"/>
    <w:rsid w:val="0089492D"/>
    <w:rsid w:val="00894A33"/>
    <w:rsid w:val="00894BC6"/>
    <w:rsid w:val="00894DD6"/>
    <w:rsid w:val="00894E60"/>
    <w:rsid w:val="00894E75"/>
    <w:rsid w:val="00894F2D"/>
    <w:rsid w:val="00895156"/>
    <w:rsid w:val="008952D3"/>
    <w:rsid w:val="008954C4"/>
    <w:rsid w:val="008955AE"/>
    <w:rsid w:val="00895C11"/>
    <w:rsid w:val="008960B4"/>
    <w:rsid w:val="0089610D"/>
    <w:rsid w:val="0089692D"/>
    <w:rsid w:val="0089693B"/>
    <w:rsid w:val="00896ACA"/>
    <w:rsid w:val="00896B7D"/>
    <w:rsid w:val="00896B9E"/>
    <w:rsid w:val="00896C0A"/>
    <w:rsid w:val="00896CF9"/>
    <w:rsid w:val="00896D1C"/>
    <w:rsid w:val="00896D3E"/>
    <w:rsid w:val="00896FF4"/>
    <w:rsid w:val="00897273"/>
    <w:rsid w:val="008978A9"/>
    <w:rsid w:val="00897F30"/>
    <w:rsid w:val="00897F94"/>
    <w:rsid w:val="008A018A"/>
    <w:rsid w:val="008A0528"/>
    <w:rsid w:val="008A085A"/>
    <w:rsid w:val="008A0879"/>
    <w:rsid w:val="008A08A9"/>
    <w:rsid w:val="008A0971"/>
    <w:rsid w:val="008A0C23"/>
    <w:rsid w:val="008A0EFF"/>
    <w:rsid w:val="008A0F0D"/>
    <w:rsid w:val="008A0F51"/>
    <w:rsid w:val="008A123A"/>
    <w:rsid w:val="008A159A"/>
    <w:rsid w:val="008A1871"/>
    <w:rsid w:val="008A199C"/>
    <w:rsid w:val="008A19FE"/>
    <w:rsid w:val="008A1CB5"/>
    <w:rsid w:val="008A1F25"/>
    <w:rsid w:val="008A2015"/>
    <w:rsid w:val="008A262F"/>
    <w:rsid w:val="008A2AA4"/>
    <w:rsid w:val="008A30AD"/>
    <w:rsid w:val="008A31AB"/>
    <w:rsid w:val="008A3234"/>
    <w:rsid w:val="008A32DA"/>
    <w:rsid w:val="008A3377"/>
    <w:rsid w:val="008A3514"/>
    <w:rsid w:val="008A35DD"/>
    <w:rsid w:val="008A3729"/>
    <w:rsid w:val="008A373C"/>
    <w:rsid w:val="008A3755"/>
    <w:rsid w:val="008A392D"/>
    <w:rsid w:val="008A39CC"/>
    <w:rsid w:val="008A3D7D"/>
    <w:rsid w:val="008A3DD7"/>
    <w:rsid w:val="008A3E05"/>
    <w:rsid w:val="008A3FE5"/>
    <w:rsid w:val="008A41C1"/>
    <w:rsid w:val="008A4453"/>
    <w:rsid w:val="008A44BC"/>
    <w:rsid w:val="008A478A"/>
    <w:rsid w:val="008A4930"/>
    <w:rsid w:val="008A49A2"/>
    <w:rsid w:val="008A4B03"/>
    <w:rsid w:val="008A4B24"/>
    <w:rsid w:val="008A4B3F"/>
    <w:rsid w:val="008A4BB7"/>
    <w:rsid w:val="008A4D2A"/>
    <w:rsid w:val="008A4DFE"/>
    <w:rsid w:val="008A508E"/>
    <w:rsid w:val="008A5167"/>
    <w:rsid w:val="008A5562"/>
    <w:rsid w:val="008A55B8"/>
    <w:rsid w:val="008A566E"/>
    <w:rsid w:val="008A5683"/>
    <w:rsid w:val="008A56A0"/>
    <w:rsid w:val="008A587E"/>
    <w:rsid w:val="008A5983"/>
    <w:rsid w:val="008A6263"/>
    <w:rsid w:val="008A63F6"/>
    <w:rsid w:val="008A6481"/>
    <w:rsid w:val="008A6592"/>
    <w:rsid w:val="008A66F9"/>
    <w:rsid w:val="008A6704"/>
    <w:rsid w:val="008A6A81"/>
    <w:rsid w:val="008A7451"/>
    <w:rsid w:val="008A76C2"/>
    <w:rsid w:val="008A76CD"/>
    <w:rsid w:val="008A7924"/>
    <w:rsid w:val="008A7FE3"/>
    <w:rsid w:val="008B027B"/>
    <w:rsid w:val="008B0423"/>
    <w:rsid w:val="008B07FF"/>
    <w:rsid w:val="008B09F0"/>
    <w:rsid w:val="008B0C88"/>
    <w:rsid w:val="008B0CDE"/>
    <w:rsid w:val="008B0E53"/>
    <w:rsid w:val="008B1376"/>
    <w:rsid w:val="008B17E7"/>
    <w:rsid w:val="008B19B8"/>
    <w:rsid w:val="008B1D58"/>
    <w:rsid w:val="008B1EAA"/>
    <w:rsid w:val="008B20D1"/>
    <w:rsid w:val="008B21DA"/>
    <w:rsid w:val="008B2294"/>
    <w:rsid w:val="008B22B0"/>
    <w:rsid w:val="008B2536"/>
    <w:rsid w:val="008B268F"/>
    <w:rsid w:val="008B2A2F"/>
    <w:rsid w:val="008B2DE0"/>
    <w:rsid w:val="008B2F85"/>
    <w:rsid w:val="008B3037"/>
    <w:rsid w:val="008B32FA"/>
    <w:rsid w:val="008B33F3"/>
    <w:rsid w:val="008B3729"/>
    <w:rsid w:val="008B373F"/>
    <w:rsid w:val="008B386B"/>
    <w:rsid w:val="008B3C2B"/>
    <w:rsid w:val="008B3C94"/>
    <w:rsid w:val="008B4105"/>
    <w:rsid w:val="008B454E"/>
    <w:rsid w:val="008B4637"/>
    <w:rsid w:val="008B49F3"/>
    <w:rsid w:val="008B4EAA"/>
    <w:rsid w:val="008B5225"/>
    <w:rsid w:val="008B5339"/>
    <w:rsid w:val="008B5501"/>
    <w:rsid w:val="008B5552"/>
    <w:rsid w:val="008B5A7B"/>
    <w:rsid w:val="008B5A7F"/>
    <w:rsid w:val="008B5DA7"/>
    <w:rsid w:val="008B5F79"/>
    <w:rsid w:val="008B65F9"/>
    <w:rsid w:val="008B6770"/>
    <w:rsid w:val="008B6993"/>
    <w:rsid w:val="008B6DC9"/>
    <w:rsid w:val="008B6DDE"/>
    <w:rsid w:val="008B6E81"/>
    <w:rsid w:val="008B6F21"/>
    <w:rsid w:val="008B6F58"/>
    <w:rsid w:val="008B6FC6"/>
    <w:rsid w:val="008B7197"/>
    <w:rsid w:val="008B7309"/>
    <w:rsid w:val="008B76C9"/>
    <w:rsid w:val="008B7730"/>
    <w:rsid w:val="008B7A39"/>
    <w:rsid w:val="008B7A40"/>
    <w:rsid w:val="008B7ACC"/>
    <w:rsid w:val="008B7DF7"/>
    <w:rsid w:val="008C0275"/>
    <w:rsid w:val="008C0424"/>
    <w:rsid w:val="008C0622"/>
    <w:rsid w:val="008C07B3"/>
    <w:rsid w:val="008C093B"/>
    <w:rsid w:val="008C0948"/>
    <w:rsid w:val="008C098A"/>
    <w:rsid w:val="008C0B3F"/>
    <w:rsid w:val="008C0CAA"/>
    <w:rsid w:val="008C118F"/>
    <w:rsid w:val="008C14CC"/>
    <w:rsid w:val="008C1513"/>
    <w:rsid w:val="008C15F3"/>
    <w:rsid w:val="008C178B"/>
    <w:rsid w:val="008C19CF"/>
    <w:rsid w:val="008C1CAE"/>
    <w:rsid w:val="008C2375"/>
    <w:rsid w:val="008C2702"/>
    <w:rsid w:val="008C28A0"/>
    <w:rsid w:val="008C2BF6"/>
    <w:rsid w:val="008C2C73"/>
    <w:rsid w:val="008C2DA6"/>
    <w:rsid w:val="008C2EE5"/>
    <w:rsid w:val="008C3396"/>
    <w:rsid w:val="008C393F"/>
    <w:rsid w:val="008C3C2C"/>
    <w:rsid w:val="008C44DB"/>
    <w:rsid w:val="008C454F"/>
    <w:rsid w:val="008C47CA"/>
    <w:rsid w:val="008C47D9"/>
    <w:rsid w:val="008C4913"/>
    <w:rsid w:val="008C4918"/>
    <w:rsid w:val="008C4E90"/>
    <w:rsid w:val="008C4ED1"/>
    <w:rsid w:val="008C4F39"/>
    <w:rsid w:val="008C524D"/>
    <w:rsid w:val="008C53B8"/>
    <w:rsid w:val="008C5441"/>
    <w:rsid w:val="008C5476"/>
    <w:rsid w:val="008C5608"/>
    <w:rsid w:val="008C58A0"/>
    <w:rsid w:val="008C59EC"/>
    <w:rsid w:val="008C5A04"/>
    <w:rsid w:val="008C5CA7"/>
    <w:rsid w:val="008C5CAC"/>
    <w:rsid w:val="008C62EA"/>
    <w:rsid w:val="008C66BD"/>
    <w:rsid w:val="008C68A9"/>
    <w:rsid w:val="008C6997"/>
    <w:rsid w:val="008C6B33"/>
    <w:rsid w:val="008C6D26"/>
    <w:rsid w:val="008C6DBE"/>
    <w:rsid w:val="008C6E4B"/>
    <w:rsid w:val="008C701B"/>
    <w:rsid w:val="008C7041"/>
    <w:rsid w:val="008C7671"/>
    <w:rsid w:val="008C790A"/>
    <w:rsid w:val="008C7A0F"/>
    <w:rsid w:val="008D03AE"/>
    <w:rsid w:val="008D0606"/>
    <w:rsid w:val="008D087F"/>
    <w:rsid w:val="008D0A4E"/>
    <w:rsid w:val="008D0A92"/>
    <w:rsid w:val="008D0B15"/>
    <w:rsid w:val="008D10CD"/>
    <w:rsid w:val="008D111A"/>
    <w:rsid w:val="008D14AD"/>
    <w:rsid w:val="008D1819"/>
    <w:rsid w:val="008D186A"/>
    <w:rsid w:val="008D18AF"/>
    <w:rsid w:val="008D197A"/>
    <w:rsid w:val="008D1B42"/>
    <w:rsid w:val="008D1F4B"/>
    <w:rsid w:val="008D201B"/>
    <w:rsid w:val="008D2525"/>
    <w:rsid w:val="008D27EA"/>
    <w:rsid w:val="008D2C59"/>
    <w:rsid w:val="008D2EF6"/>
    <w:rsid w:val="008D2FDA"/>
    <w:rsid w:val="008D307B"/>
    <w:rsid w:val="008D340A"/>
    <w:rsid w:val="008D360C"/>
    <w:rsid w:val="008D36D9"/>
    <w:rsid w:val="008D3773"/>
    <w:rsid w:val="008D38D0"/>
    <w:rsid w:val="008D3BA1"/>
    <w:rsid w:val="008D3C6F"/>
    <w:rsid w:val="008D4108"/>
    <w:rsid w:val="008D450A"/>
    <w:rsid w:val="008D4776"/>
    <w:rsid w:val="008D4988"/>
    <w:rsid w:val="008D4B1E"/>
    <w:rsid w:val="008D5527"/>
    <w:rsid w:val="008D5575"/>
    <w:rsid w:val="008D560A"/>
    <w:rsid w:val="008D5C86"/>
    <w:rsid w:val="008D60C3"/>
    <w:rsid w:val="008D67C1"/>
    <w:rsid w:val="008D691C"/>
    <w:rsid w:val="008D6AB3"/>
    <w:rsid w:val="008D781D"/>
    <w:rsid w:val="008D7A02"/>
    <w:rsid w:val="008E0156"/>
    <w:rsid w:val="008E07A7"/>
    <w:rsid w:val="008E0BC7"/>
    <w:rsid w:val="008E0CC3"/>
    <w:rsid w:val="008E0D49"/>
    <w:rsid w:val="008E0D66"/>
    <w:rsid w:val="008E0D92"/>
    <w:rsid w:val="008E1982"/>
    <w:rsid w:val="008E19D5"/>
    <w:rsid w:val="008E1A6E"/>
    <w:rsid w:val="008E1C8F"/>
    <w:rsid w:val="008E29F2"/>
    <w:rsid w:val="008E2B8B"/>
    <w:rsid w:val="008E3484"/>
    <w:rsid w:val="008E34D1"/>
    <w:rsid w:val="008E35E2"/>
    <w:rsid w:val="008E3DF2"/>
    <w:rsid w:val="008E3EE1"/>
    <w:rsid w:val="008E3FF2"/>
    <w:rsid w:val="008E43E5"/>
    <w:rsid w:val="008E46A0"/>
    <w:rsid w:val="008E46D2"/>
    <w:rsid w:val="008E4831"/>
    <w:rsid w:val="008E492D"/>
    <w:rsid w:val="008E4D72"/>
    <w:rsid w:val="008E4FF7"/>
    <w:rsid w:val="008E5102"/>
    <w:rsid w:val="008E51CC"/>
    <w:rsid w:val="008E54DE"/>
    <w:rsid w:val="008E553E"/>
    <w:rsid w:val="008E583C"/>
    <w:rsid w:val="008E6193"/>
    <w:rsid w:val="008E61F5"/>
    <w:rsid w:val="008E628B"/>
    <w:rsid w:val="008E6435"/>
    <w:rsid w:val="008E6883"/>
    <w:rsid w:val="008E695C"/>
    <w:rsid w:val="008E6979"/>
    <w:rsid w:val="008E6A80"/>
    <w:rsid w:val="008E6DE2"/>
    <w:rsid w:val="008E6E7E"/>
    <w:rsid w:val="008E6F77"/>
    <w:rsid w:val="008E6FBD"/>
    <w:rsid w:val="008E7426"/>
    <w:rsid w:val="008E746A"/>
    <w:rsid w:val="008E74F0"/>
    <w:rsid w:val="008E77AA"/>
    <w:rsid w:val="008E78B3"/>
    <w:rsid w:val="008E78B7"/>
    <w:rsid w:val="008E7AAB"/>
    <w:rsid w:val="008E7DDA"/>
    <w:rsid w:val="008F0108"/>
    <w:rsid w:val="008F05D1"/>
    <w:rsid w:val="008F05D3"/>
    <w:rsid w:val="008F05F8"/>
    <w:rsid w:val="008F0C8B"/>
    <w:rsid w:val="008F152B"/>
    <w:rsid w:val="008F1579"/>
    <w:rsid w:val="008F188B"/>
    <w:rsid w:val="008F1D6A"/>
    <w:rsid w:val="008F1F13"/>
    <w:rsid w:val="008F2086"/>
    <w:rsid w:val="008F22B8"/>
    <w:rsid w:val="008F2493"/>
    <w:rsid w:val="008F2522"/>
    <w:rsid w:val="008F2648"/>
    <w:rsid w:val="008F2872"/>
    <w:rsid w:val="008F2F91"/>
    <w:rsid w:val="008F2FC6"/>
    <w:rsid w:val="008F3020"/>
    <w:rsid w:val="008F356F"/>
    <w:rsid w:val="008F39DB"/>
    <w:rsid w:val="008F3A32"/>
    <w:rsid w:val="008F3F07"/>
    <w:rsid w:val="008F4145"/>
    <w:rsid w:val="008F430D"/>
    <w:rsid w:val="008F468F"/>
    <w:rsid w:val="008F47EA"/>
    <w:rsid w:val="008F4908"/>
    <w:rsid w:val="008F4AA8"/>
    <w:rsid w:val="008F4CEF"/>
    <w:rsid w:val="008F4E98"/>
    <w:rsid w:val="008F4EE3"/>
    <w:rsid w:val="008F4FB5"/>
    <w:rsid w:val="008F54D7"/>
    <w:rsid w:val="008F56B4"/>
    <w:rsid w:val="008F586E"/>
    <w:rsid w:val="008F5B1B"/>
    <w:rsid w:val="008F5BD3"/>
    <w:rsid w:val="008F5C29"/>
    <w:rsid w:val="008F6023"/>
    <w:rsid w:val="008F60A2"/>
    <w:rsid w:val="008F613B"/>
    <w:rsid w:val="008F64AA"/>
    <w:rsid w:val="008F64CC"/>
    <w:rsid w:val="008F67DC"/>
    <w:rsid w:val="008F685A"/>
    <w:rsid w:val="008F6B68"/>
    <w:rsid w:val="008F6E66"/>
    <w:rsid w:val="008F6EC8"/>
    <w:rsid w:val="008F6F5D"/>
    <w:rsid w:val="008F76C5"/>
    <w:rsid w:val="008F7706"/>
    <w:rsid w:val="008F7836"/>
    <w:rsid w:val="008F7886"/>
    <w:rsid w:val="008F79A2"/>
    <w:rsid w:val="008F7C0B"/>
    <w:rsid w:val="008F7C2B"/>
    <w:rsid w:val="008F7C96"/>
    <w:rsid w:val="00900573"/>
    <w:rsid w:val="00900ABF"/>
    <w:rsid w:val="009013CA"/>
    <w:rsid w:val="00901490"/>
    <w:rsid w:val="0090175B"/>
    <w:rsid w:val="00901954"/>
    <w:rsid w:val="00901BE3"/>
    <w:rsid w:val="00901C36"/>
    <w:rsid w:val="0090211F"/>
    <w:rsid w:val="00902216"/>
    <w:rsid w:val="00902677"/>
    <w:rsid w:val="00902728"/>
    <w:rsid w:val="00902B96"/>
    <w:rsid w:val="00902BE7"/>
    <w:rsid w:val="00902D8E"/>
    <w:rsid w:val="009037A9"/>
    <w:rsid w:val="00903A2C"/>
    <w:rsid w:val="00903D92"/>
    <w:rsid w:val="00903E28"/>
    <w:rsid w:val="0090404E"/>
    <w:rsid w:val="009040D0"/>
    <w:rsid w:val="0090430A"/>
    <w:rsid w:val="009044BE"/>
    <w:rsid w:val="009047A4"/>
    <w:rsid w:val="00904947"/>
    <w:rsid w:val="00904AEE"/>
    <w:rsid w:val="00904BBB"/>
    <w:rsid w:val="00904E3D"/>
    <w:rsid w:val="0090504E"/>
    <w:rsid w:val="0090525D"/>
    <w:rsid w:val="00905B5C"/>
    <w:rsid w:val="00905D1E"/>
    <w:rsid w:val="00905EB3"/>
    <w:rsid w:val="0090601E"/>
    <w:rsid w:val="009063D8"/>
    <w:rsid w:val="0090647E"/>
    <w:rsid w:val="00906B68"/>
    <w:rsid w:val="00906FE4"/>
    <w:rsid w:val="00907506"/>
    <w:rsid w:val="00907516"/>
    <w:rsid w:val="0090767A"/>
    <w:rsid w:val="00907917"/>
    <w:rsid w:val="00907A69"/>
    <w:rsid w:val="00907BE4"/>
    <w:rsid w:val="00907D2C"/>
    <w:rsid w:val="009102C1"/>
    <w:rsid w:val="009103B0"/>
    <w:rsid w:val="0091097B"/>
    <w:rsid w:val="00910BA5"/>
    <w:rsid w:val="00910CED"/>
    <w:rsid w:val="00910DCD"/>
    <w:rsid w:val="0091121B"/>
    <w:rsid w:val="00911237"/>
    <w:rsid w:val="00911361"/>
    <w:rsid w:val="0091138D"/>
    <w:rsid w:val="00911EB0"/>
    <w:rsid w:val="00911FA9"/>
    <w:rsid w:val="009124AC"/>
    <w:rsid w:val="00912848"/>
    <w:rsid w:val="009131CD"/>
    <w:rsid w:val="00913483"/>
    <w:rsid w:val="00913EEB"/>
    <w:rsid w:val="0091413D"/>
    <w:rsid w:val="009142D3"/>
    <w:rsid w:val="009142F2"/>
    <w:rsid w:val="009143F6"/>
    <w:rsid w:val="0091446C"/>
    <w:rsid w:val="00914A4A"/>
    <w:rsid w:val="00914A6E"/>
    <w:rsid w:val="00914E9F"/>
    <w:rsid w:val="00914EF1"/>
    <w:rsid w:val="00914F69"/>
    <w:rsid w:val="00914F9B"/>
    <w:rsid w:val="00915154"/>
    <w:rsid w:val="009157BA"/>
    <w:rsid w:val="00915B46"/>
    <w:rsid w:val="00915F18"/>
    <w:rsid w:val="0091614C"/>
    <w:rsid w:val="00916B2C"/>
    <w:rsid w:val="00917048"/>
    <w:rsid w:val="00917089"/>
    <w:rsid w:val="00917210"/>
    <w:rsid w:val="00917BCD"/>
    <w:rsid w:val="00917C04"/>
    <w:rsid w:val="0092009D"/>
    <w:rsid w:val="00920481"/>
    <w:rsid w:val="009206AD"/>
    <w:rsid w:val="00920775"/>
    <w:rsid w:val="00920809"/>
    <w:rsid w:val="00920A9B"/>
    <w:rsid w:val="00920D8E"/>
    <w:rsid w:val="00920FA9"/>
    <w:rsid w:val="00921173"/>
    <w:rsid w:val="0092123D"/>
    <w:rsid w:val="00921297"/>
    <w:rsid w:val="00921616"/>
    <w:rsid w:val="0092185B"/>
    <w:rsid w:val="00921A4C"/>
    <w:rsid w:val="00921AC7"/>
    <w:rsid w:val="009220D3"/>
    <w:rsid w:val="009220FB"/>
    <w:rsid w:val="009222FE"/>
    <w:rsid w:val="009225C2"/>
    <w:rsid w:val="00922663"/>
    <w:rsid w:val="00922DD3"/>
    <w:rsid w:val="00922F38"/>
    <w:rsid w:val="00923133"/>
    <w:rsid w:val="0092313A"/>
    <w:rsid w:val="009231E4"/>
    <w:rsid w:val="00923A58"/>
    <w:rsid w:val="00923AD0"/>
    <w:rsid w:val="00923B6E"/>
    <w:rsid w:val="00923BE2"/>
    <w:rsid w:val="00923D3A"/>
    <w:rsid w:val="0092408A"/>
    <w:rsid w:val="00924320"/>
    <w:rsid w:val="00924362"/>
    <w:rsid w:val="009244EF"/>
    <w:rsid w:val="0092473A"/>
    <w:rsid w:val="00924B4D"/>
    <w:rsid w:val="00924D6C"/>
    <w:rsid w:val="00924E00"/>
    <w:rsid w:val="0092515B"/>
    <w:rsid w:val="00925301"/>
    <w:rsid w:val="00925345"/>
    <w:rsid w:val="00925682"/>
    <w:rsid w:val="00925BCB"/>
    <w:rsid w:val="00925C7B"/>
    <w:rsid w:val="00926190"/>
    <w:rsid w:val="0092668B"/>
    <w:rsid w:val="009266AB"/>
    <w:rsid w:val="009267A0"/>
    <w:rsid w:val="009269E0"/>
    <w:rsid w:val="00926A76"/>
    <w:rsid w:val="00926AB8"/>
    <w:rsid w:val="00926AD0"/>
    <w:rsid w:val="00926B64"/>
    <w:rsid w:val="00926D03"/>
    <w:rsid w:val="00926F5F"/>
    <w:rsid w:val="00926F6F"/>
    <w:rsid w:val="009270E7"/>
    <w:rsid w:val="00927352"/>
    <w:rsid w:val="0092745B"/>
    <w:rsid w:val="0092747B"/>
    <w:rsid w:val="00927498"/>
    <w:rsid w:val="009274B4"/>
    <w:rsid w:val="00927548"/>
    <w:rsid w:val="0092768F"/>
    <w:rsid w:val="009279D8"/>
    <w:rsid w:val="00927B09"/>
    <w:rsid w:val="00927B3E"/>
    <w:rsid w:val="00930170"/>
    <w:rsid w:val="009301F3"/>
    <w:rsid w:val="00930629"/>
    <w:rsid w:val="009307DB"/>
    <w:rsid w:val="009308D7"/>
    <w:rsid w:val="00930A54"/>
    <w:rsid w:val="00930B94"/>
    <w:rsid w:val="00930CED"/>
    <w:rsid w:val="00930DDF"/>
    <w:rsid w:val="00931123"/>
    <w:rsid w:val="00931275"/>
    <w:rsid w:val="00931347"/>
    <w:rsid w:val="0093135E"/>
    <w:rsid w:val="0093149A"/>
    <w:rsid w:val="009314EC"/>
    <w:rsid w:val="00931690"/>
    <w:rsid w:val="00931ABC"/>
    <w:rsid w:val="00931BE0"/>
    <w:rsid w:val="00931C11"/>
    <w:rsid w:val="00931DA5"/>
    <w:rsid w:val="00931F85"/>
    <w:rsid w:val="00932116"/>
    <w:rsid w:val="00932340"/>
    <w:rsid w:val="009323C1"/>
    <w:rsid w:val="00932450"/>
    <w:rsid w:val="00933019"/>
    <w:rsid w:val="009330D6"/>
    <w:rsid w:val="009330E8"/>
    <w:rsid w:val="009330ED"/>
    <w:rsid w:val="00933334"/>
    <w:rsid w:val="00933808"/>
    <w:rsid w:val="00933A3B"/>
    <w:rsid w:val="00933B5D"/>
    <w:rsid w:val="0093400C"/>
    <w:rsid w:val="0093401C"/>
    <w:rsid w:val="009340B5"/>
    <w:rsid w:val="00934158"/>
    <w:rsid w:val="009342A0"/>
    <w:rsid w:val="009342D1"/>
    <w:rsid w:val="00934309"/>
    <w:rsid w:val="009343C1"/>
    <w:rsid w:val="009344ED"/>
    <w:rsid w:val="0093480A"/>
    <w:rsid w:val="00934D0F"/>
    <w:rsid w:val="00934EFF"/>
    <w:rsid w:val="00935023"/>
    <w:rsid w:val="009353BE"/>
    <w:rsid w:val="009354FE"/>
    <w:rsid w:val="00935505"/>
    <w:rsid w:val="00935616"/>
    <w:rsid w:val="00935AB3"/>
    <w:rsid w:val="00935BBB"/>
    <w:rsid w:val="00935C33"/>
    <w:rsid w:val="009361EB"/>
    <w:rsid w:val="009362BE"/>
    <w:rsid w:val="0093633A"/>
    <w:rsid w:val="00936514"/>
    <w:rsid w:val="009365E5"/>
    <w:rsid w:val="00936A8C"/>
    <w:rsid w:val="00936BEB"/>
    <w:rsid w:val="00936C23"/>
    <w:rsid w:val="00937410"/>
    <w:rsid w:val="009375EE"/>
    <w:rsid w:val="00937696"/>
    <w:rsid w:val="009377D5"/>
    <w:rsid w:val="00937835"/>
    <w:rsid w:val="00937BB6"/>
    <w:rsid w:val="00937C5E"/>
    <w:rsid w:val="00937CE8"/>
    <w:rsid w:val="00937E9C"/>
    <w:rsid w:val="00937EF2"/>
    <w:rsid w:val="00937F15"/>
    <w:rsid w:val="009403EA"/>
    <w:rsid w:val="0094057E"/>
    <w:rsid w:val="00940593"/>
    <w:rsid w:val="009405A0"/>
    <w:rsid w:val="00940901"/>
    <w:rsid w:val="00940AAD"/>
    <w:rsid w:val="00940AFA"/>
    <w:rsid w:val="00940C22"/>
    <w:rsid w:val="00940F43"/>
    <w:rsid w:val="00940F44"/>
    <w:rsid w:val="00941178"/>
    <w:rsid w:val="00941302"/>
    <w:rsid w:val="0094133A"/>
    <w:rsid w:val="00941437"/>
    <w:rsid w:val="00941522"/>
    <w:rsid w:val="00941566"/>
    <w:rsid w:val="0094197F"/>
    <w:rsid w:val="009419E0"/>
    <w:rsid w:val="009421A8"/>
    <w:rsid w:val="009426B4"/>
    <w:rsid w:val="00942847"/>
    <w:rsid w:val="0094314C"/>
    <w:rsid w:val="00943150"/>
    <w:rsid w:val="009435AE"/>
    <w:rsid w:val="00943811"/>
    <w:rsid w:val="00943B00"/>
    <w:rsid w:val="009441FF"/>
    <w:rsid w:val="00944414"/>
    <w:rsid w:val="009445E7"/>
    <w:rsid w:val="009446E3"/>
    <w:rsid w:val="00944709"/>
    <w:rsid w:val="0094490F"/>
    <w:rsid w:val="0094492F"/>
    <w:rsid w:val="009451DC"/>
    <w:rsid w:val="009452A9"/>
    <w:rsid w:val="0094535A"/>
    <w:rsid w:val="00945906"/>
    <w:rsid w:val="009459E9"/>
    <w:rsid w:val="00945C25"/>
    <w:rsid w:val="00945F9A"/>
    <w:rsid w:val="009461F1"/>
    <w:rsid w:val="0094660B"/>
    <w:rsid w:val="00946832"/>
    <w:rsid w:val="00946BC7"/>
    <w:rsid w:val="00946C65"/>
    <w:rsid w:val="00947254"/>
    <w:rsid w:val="0094730B"/>
    <w:rsid w:val="00947622"/>
    <w:rsid w:val="009476C9"/>
    <w:rsid w:val="009478F7"/>
    <w:rsid w:val="00947D4E"/>
    <w:rsid w:val="00950256"/>
    <w:rsid w:val="00950258"/>
    <w:rsid w:val="009505DE"/>
    <w:rsid w:val="00950710"/>
    <w:rsid w:val="00950E93"/>
    <w:rsid w:val="009512CA"/>
    <w:rsid w:val="009515F8"/>
    <w:rsid w:val="009516A3"/>
    <w:rsid w:val="0095197B"/>
    <w:rsid w:val="00951ED6"/>
    <w:rsid w:val="00951F43"/>
    <w:rsid w:val="009520E7"/>
    <w:rsid w:val="0095223E"/>
    <w:rsid w:val="009522E5"/>
    <w:rsid w:val="009524C9"/>
    <w:rsid w:val="009525C5"/>
    <w:rsid w:val="0095279F"/>
    <w:rsid w:val="009527D0"/>
    <w:rsid w:val="0095292D"/>
    <w:rsid w:val="00952A9A"/>
    <w:rsid w:val="00952A9D"/>
    <w:rsid w:val="00952BB3"/>
    <w:rsid w:val="00952BFF"/>
    <w:rsid w:val="009533CC"/>
    <w:rsid w:val="009533EE"/>
    <w:rsid w:val="00953512"/>
    <w:rsid w:val="009537D1"/>
    <w:rsid w:val="00953B63"/>
    <w:rsid w:val="00954069"/>
    <w:rsid w:val="00954220"/>
    <w:rsid w:val="0095487B"/>
    <w:rsid w:val="00954D96"/>
    <w:rsid w:val="0095541B"/>
    <w:rsid w:val="0095575F"/>
    <w:rsid w:val="00956489"/>
    <w:rsid w:val="009567B1"/>
    <w:rsid w:val="00956A7C"/>
    <w:rsid w:val="00956BBD"/>
    <w:rsid w:val="00956C6E"/>
    <w:rsid w:val="00956D60"/>
    <w:rsid w:val="00956ECB"/>
    <w:rsid w:val="0095772E"/>
    <w:rsid w:val="00957C42"/>
    <w:rsid w:val="00957F49"/>
    <w:rsid w:val="00957F5A"/>
    <w:rsid w:val="009602C1"/>
    <w:rsid w:val="009602D3"/>
    <w:rsid w:val="00960495"/>
    <w:rsid w:val="00960686"/>
    <w:rsid w:val="00960D91"/>
    <w:rsid w:val="00960E5E"/>
    <w:rsid w:val="00961817"/>
    <w:rsid w:val="0096182B"/>
    <w:rsid w:val="00961E26"/>
    <w:rsid w:val="00961ECC"/>
    <w:rsid w:val="00961EDC"/>
    <w:rsid w:val="009620EB"/>
    <w:rsid w:val="00962182"/>
    <w:rsid w:val="00962189"/>
    <w:rsid w:val="0096289C"/>
    <w:rsid w:val="009628D6"/>
    <w:rsid w:val="009629CC"/>
    <w:rsid w:val="00963231"/>
    <w:rsid w:val="0096329C"/>
    <w:rsid w:val="00963351"/>
    <w:rsid w:val="009634BD"/>
    <w:rsid w:val="00963E41"/>
    <w:rsid w:val="00964216"/>
    <w:rsid w:val="0096430D"/>
    <w:rsid w:val="009643B4"/>
    <w:rsid w:val="009646E9"/>
    <w:rsid w:val="009648B0"/>
    <w:rsid w:val="00964923"/>
    <w:rsid w:val="00964CA1"/>
    <w:rsid w:val="00964CA7"/>
    <w:rsid w:val="00964FAA"/>
    <w:rsid w:val="00965190"/>
    <w:rsid w:val="0096527C"/>
    <w:rsid w:val="00965AD4"/>
    <w:rsid w:val="00965F26"/>
    <w:rsid w:val="00966451"/>
    <w:rsid w:val="00966CEC"/>
    <w:rsid w:val="00966E8E"/>
    <w:rsid w:val="00966E96"/>
    <w:rsid w:val="00966F5E"/>
    <w:rsid w:val="00967076"/>
    <w:rsid w:val="0096707D"/>
    <w:rsid w:val="009675BC"/>
    <w:rsid w:val="0096764D"/>
    <w:rsid w:val="00967697"/>
    <w:rsid w:val="009676ED"/>
    <w:rsid w:val="00967922"/>
    <w:rsid w:val="00967B48"/>
    <w:rsid w:val="00967BE9"/>
    <w:rsid w:val="00967D75"/>
    <w:rsid w:val="00967E5C"/>
    <w:rsid w:val="00967E9A"/>
    <w:rsid w:val="00967EB8"/>
    <w:rsid w:val="00967F94"/>
    <w:rsid w:val="0097006C"/>
    <w:rsid w:val="00970BE2"/>
    <w:rsid w:val="00971023"/>
    <w:rsid w:val="00971516"/>
    <w:rsid w:val="009719A4"/>
    <w:rsid w:val="00971EBA"/>
    <w:rsid w:val="00972211"/>
    <w:rsid w:val="009722DE"/>
    <w:rsid w:val="009725F1"/>
    <w:rsid w:val="009727C1"/>
    <w:rsid w:val="0097297A"/>
    <w:rsid w:val="009738CD"/>
    <w:rsid w:val="0097393D"/>
    <w:rsid w:val="009739DE"/>
    <w:rsid w:val="00973C4A"/>
    <w:rsid w:val="00973DD1"/>
    <w:rsid w:val="00973E4C"/>
    <w:rsid w:val="00974764"/>
    <w:rsid w:val="00974F97"/>
    <w:rsid w:val="00974FA0"/>
    <w:rsid w:val="00974FB1"/>
    <w:rsid w:val="00975281"/>
    <w:rsid w:val="009755E4"/>
    <w:rsid w:val="00975728"/>
    <w:rsid w:val="00975B8E"/>
    <w:rsid w:val="00975E44"/>
    <w:rsid w:val="00976049"/>
    <w:rsid w:val="00976285"/>
    <w:rsid w:val="0097630C"/>
    <w:rsid w:val="0097651E"/>
    <w:rsid w:val="00976554"/>
    <w:rsid w:val="00976737"/>
    <w:rsid w:val="00976A54"/>
    <w:rsid w:val="00976A5E"/>
    <w:rsid w:val="00976D8C"/>
    <w:rsid w:val="00976D8E"/>
    <w:rsid w:val="00977BB4"/>
    <w:rsid w:val="00977C80"/>
    <w:rsid w:val="00977D11"/>
    <w:rsid w:val="00980301"/>
    <w:rsid w:val="00980459"/>
    <w:rsid w:val="00980777"/>
    <w:rsid w:val="00980A06"/>
    <w:rsid w:val="00980B7B"/>
    <w:rsid w:val="00980C61"/>
    <w:rsid w:val="00981599"/>
    <w:rsid w:val="009815FE"/>
    <w:rsid w:val="00981647"/>
    <w:rsid w:val="0098166C"/>
    <w:rsid w:val="00981A40"/>
    <w:rsid w:val="00981D27"/>
    <w:rsid w:val="00982262"/>
    <w:rsid w:val="009824DB"/>
    <w:rsid w:val="00982780"/>
    <w:rsid w:val="009827D5"/>
    <w:rsid w:val="00982865"/>
    <w:rsid w:val="00982AFD"/>
    <w:rsid w:val="00982BFA"/>
    <w:rsid w:val="00982D52"/>
    <w:rsid w:val="00982D62"/>
    <w:rsid w:val="00982E8F"/>
    <w:rsid w:val="009834C3"/>
    <w:rsid w:val="009834DC"/>
    <w:rsid w:val="00983536"/>
    <w:rsid w:val="0098358D"/>
    <w:rsid w:val="009836D9"/>
    <w:rsid w:val="009836FC"/>
    <w:rsid w:val="00983993"/>
    <w:rsid w:val="00983DD9"/>
    <w:rsid w:val="009841AC"/>
    <w:rsid w:val="009844F6"/>
    <w:rsid w:val="0098467E"/>
    <w:rsid w:val="00984857"/>
    <w:rsid w:val="00984955"/>
    <w:rsid w:val="00984A71"/>
    <w:rsid w:val="00984BC5"/>
    <w:rsid w:val="00984C1A"/>
    <w:rsid w:val="00984CEE"/>
    <w:rsid w:val="009854FC"/>
    <w:rsid w:val="0098581F"/>
    <w:rsid w:val="0098588A"/>
    <w:rsid w:val="00986179"/>
    <w:rsid w:val="00986561"/>
    <w:rsid w:val="00986F40"/>
    <w:rsid w:val="009874B6"/>
    <w:rsid w:val="0098754C"/>
    <w:rsid w:val="00987849"/>
    <w:rsid w:val="00987DF1"/>
    <w:rsid w:val="00987E71"/>
    <w:rsid w:val="00990102"/>
    <w:rsid w:val="0099015E"/>
    <w:rsid w:val="009903B8"/>
    <w:rsid w:val="009903FC"/>
    <w:rsid w:val="009907B9"/>
    <w:rsid w:val="009908E1"/>
    <w:rsid w:val="009908EB"/>
    <w:rsid w:val="00990906"/>
    <w:rsid w:val="00990F00"/>
    <w:rsid w:val="00990F18"/>
    <w:rsid w:val="00991059"/>
    <w:rsid w:val="00991128"/>
    <w:rsid w:val="009914E6"/>
    <w:rsid w:val="00991734"/>
    <w:rsid w:val="00991997"/>
    <w:rsid w:val="00991C71"/>
    <w:rsid w:val="00991D3B"/>
    <w:rsid w:val="00991F43"/>
    <w:rsid w:val="00992272"/>
    <w:rsid w:val="0099234B"/>
    <w:rsid w:val="00992650"/>
    <w:rsid w:val="00992B5D"/>
    <w:rsid w:val="00992BEB"/>
    <w:rsid w:val="009937B1"/>
    <w:rsid w:val="00993BF3"/>
    <w:rsid w:val="0099415E"/>
    <w:rsid w:val="009943D1"/>
    <w:rsid w:val="00994583"/>
    <w:rsid w:val="00994650"/>
    <w:rsid w:val="009947A7"/>
    <w:rsid w:val="009948D7"/>
    <w:rsid w:val="0099491C"/>
    <w:rsid w:val="0099493E"/>
    <w:rsid w:val="009949F1"/>
    <w:rsid w:val="00994C3F"/>
    <w:rsid w:val="00994D8E"/>
    <w:rsid w:val="00994DAE"/>
    <w:rsid w:val="00994DE7"/>
    <w:rsid w:val="00994F77"/>
    <w:rsid w:val="00995169"/>
    <w:rsid w:val="0099516F"/>
    <w:rsid w:val="009953F8"/>
    <w:rsid w:val="00995CDE"/>
    <w:rsid w:val="00995EDE"/>
    <w:rsid w:val="0099601B"/>
    <w:rsid w:val="00996462"/>
    <w:rsid w:val="00996698"/>
    <w:rsid w:val="009968C4"/>
    <w:rsid w:val="009968EE"/>
    <w:rsid w:val="00997080"/>
    <w:rsid w:val="00997846"/>
    <w:rsid w:val="00997D88"/>
    <w:rsid w:val="00997E13"/>
    <w:rsid w:val="009A0024"/>
    <w:rsid w:val="009A00D3"/>
    <w:rsid w:val="009A01C4"/>
    <w:rsid w:val="009A029D"/>
    <w:rsid w:val="009A0671"/>
    <w:rsid w:val="009A085D"/>
    <w:rsid w:val="009A0AB4"/>
    <w:rsid w:val="009A0BFE"/>
    <w:rsid w:val="009A0C21"/>
    <w:rsid w:val="009A0C26"/>
    <w:rsid w:val="009A0DAC"/>
    <w:rsid w:val="009A117E"/>
    <w:rsid w:val="009A13DA"/>
    <w:rsid w:val="009A1445"/>
    <w:rsid w:val="009A15E5"/>
    <w:rsid w:val="009A15EB"/>
    <w:rsid w:val="009A1700"/>
    <w:rsid w:val="009A189E"/>
    <w:rsid w:val="009A1E02"/>
    <w:rsid w:val="009A1E9E"/>
    <w:rsid w:val="009A2350"/>
    <w:rsid w:val="009A2497"/>
    <w:rsid w:val="009A2516"/>
    <w:rsid w:val="009A26D8"/>
    <w:rsid w:val="009A273E"/>
    <w:rsid w:val="009A2FC8"/>
    <w:rsid w:val="009A3119"/>
    <w:rsid w:val="009A3495"/>
    <w:rsid w:val="009A34B4"/>
    <w:rsid w:val="009A36DB"/>
    <w:rsid w:val="009A3965"/>
    <w:rsid w:val="009A39F8"/>
    <w:rsid w:val="009A4377"/>
    <w:rsid w:val="009A44E9"/>
    <w:rsid w:val="009A472D"/>
    <w:rsid w:val="009A491C"/>
    <w:rsid w:val="009A4973"/>
    <w:rsid w:val="009A4AE0"/>
    <w:rsid w:val="009A4C46"/>
    <w:rsid w:val="009A4D59"/>
    <w:rsid w:val="009A4E95"/>
    <w:rsid w:val="009A5025"/>
    <w:rsid w:val="009A52FE"/>
    <w:rsid w:val="009A5524"/>
    <w:rsid w:val="009A5615"/>
    <w:rsid w:val="009A5718"/>
    <w:rsid w:val="009A5B80"/>
    <w:rsid w:val="009A5C98"/>
    <w:rsid w:val="009A5DBD"/>
    <w:rsid w:val="009A5EA4"/>
    <w:rsid w:val="009A60AE"/>
    <w:rsid w:val="009A6AF1"/>
    <w:rsid w:val="009A6FD2"/>
    <w:rsid w:val="009A700B"/>
    <w:rsid w:val="009A7176"/>
    <w:rsid w:val="009A72D2"/>
    <w:rsid w:val="009A7945"/>
    <w:rsid w:val="009A7DC3"/>
    <w:rsid w:val="009A7E24"/>
    <w:rsid w:val="009A7FE7"/>
    <w:rsid w:val="009B0889"/>
    <w:rsid w:val="009B0A6D"/>
    <w:rsid w:val="009B0C1F"/>
    <w:rsid w:val="009B0C64"/>
    <w:rsid w:val="009B0DCD"/>
    <w:rsid w:val="009B12F8"/>
    <w:rsid w:val="009B1E0B"/>
    <w:rsid w:val="009B1E16"/>
    <w:rsid w:val="009B2248"/>
    <w:rsid w:val="009B2617"/>
    <w:rsid w:val="009B28BA"/>
    <w:rsid w:val="009B292D"/>
    <w:rsid w:val="009B2D55"/>
    <w:rsid w:val="009B2E0F"/>
    <w:rsid w:val="009B32A5"/>
    <w:rsid w:val="009B3728"/>
    <w:rsid w:val="009B3740"/>
    <w:rsid w:val="009B3897"/>
    <w:rsid w:val="009B39C1"/>
    <w:rsid w:val="009B3B37"/>
    <w:rsid w:val="009B3CC9"/>
    <w:rsid w:val="009B3D8B"/>
    <w:rsid w:val="009B3F7F"/>
    <w:rsid w:val="009B4076"/>
    <w:rsid w:val="009B419B"/>
    <w:rsid w:val="009B4352"/>
    <w:rsid w:val="009B4407"/>
    <w:rsid w:val="009B4444"/>
    <w:rsid w:val="009B486E"/>
    <w:rsid w:val="009B498F"/>
    <w:rsid w:val="009B4DCE"/>
    <w:rsid w:val="009B4E2A"/>
    <w:rsid w:val="009B5058"/>
    <w:rsid w:val="009B513D"/>
    <w:rsid w:val="009B522B"/>
    <w:rsid w:val="009B5A04"/>
    <w:rsid w:val="009B5A77"/>
    <w:rsid w:val="009B5BD2"/>
    <w:rsid w:val="009B5C2A"/>
    <w:rsid w:val="009B5C92"/>
    <w:rsid w:val="009B5CBE"/>
    <w:rsid w:val="009B6092"/>
    <w:rsid w:val="009B63B6"/>
    <w:rsid w:val="009B648E"/>
    <w:rsid w:val="009B672F"/>
    <w:rsid w:val="009B6730"/>
    <w:rsid w:val="009B683E"/>
    <w:rsid w:val="009B696A"/>
    <w:rsid w:val="009B6BDC"/>
    <w:rsid w:val="009B6DED"/>
    <w:rsid w:val="009B7052"/>
    <w:rsid w:val="009B71DA"/>
    <w:rsid w:val="009B72E5"/>
    <w:rsid w:val="009B72F7"/>
    <w:rsid w:val="009B75ED"/>
    <w:rsid w:val="009B7674"/>
    <w:rsid w:val="009B7735"/>
    <w:rsid w:val="009B77DF"/>
    <w:rsid w:val="009B7877"/>
    <w:rsid w:val="009C0036"/>
    <w:rsid w:val="009C0484"/>
    <w:rsid w:val="009C075A"/>
    <w:rsid w:val="009C076B"/>
    <w:rsid w:val="009C0798"/>
    <w:rsid w:val="009C07DE"/>
    <w:rsid w:val="009C0B4F"/>
    <w:rsid w:val="009C0CD1"/>
    <w:rsid w:val="009C0E00"/>
    <w:rsid w:val="009C0FA7"/>
    <w:rsid w:val="009C105D"/>
    <w:rsid w:val="009C14DE"/>
    <w:rsid w:val="009C1557"/>
    <w:rsid w:val="009C1AA2"/>
    <w:rsid w:val="009C1AC2"/>
    <w:rsid w:val="009C1D16"/>
    <w:rsid w:val="009C208B"/>
    <w:rsid w:val="009C20E6"/>
    <w:rsid w:val="009C2133"/>
    <w:rsid w:val="009C2382"/>
    <w:rsid w:val="009C2E65"/>
    <w:rsid w:val="009C2FDC"/>
    <w:rsid w:val="009C3127"/>
    <w:rsid w:val="009C321F"/>
    <w:rsid w:val="009C336B"/>
    <w:rsid w:val="009C3484"/>
    <w:rsid w:val="009C36BC"/>
    <w:rsid w:val="009C393A"/>
    <w:rsid w:val="009C3A96"/>
    <w:rsid w:val="009C3B43"/>
    <w:rsid w:val="009C444C"/>
    <w:rsid w:val="009C4930"/>
    <w:rsid w:val="009C4C6B"/>
    <w:rsid w:val="009C4D96"/>
    <w:rsid w:val="009C4DE6"/>
    <w:rsid w:val="009C5030"/>
    <w:rsid w:val="009C503A"/>
    <w:rsid w:val="009C507F"/>
    <w:rsid w:val="009C552F"/>
    <w:rsid w:val="009C5544"/>
    <w:rsid w:val="009C5557"/>
    <w:rsid w:val="009C573A"/>
    <w:rsid w:val="009C5746"/>
    <w:rsid w:val="009C5759"/>
    <w:rsid w:val="009C58AB"/>
    <w:rsid w:val="009C617A"/>
    <w:rsid w:val="009C61D7"/>
    <w:rsid w:val="009C63BD"/>
    <w:rsid w:val="009C6BB3"/>
    <w:rsid w:val="009C6D30"/>
    <w:rsid w:val="009C6DE1"/>
    <w:rsid w:val="009C6E86"/>
    <w:rsid w:val="009C748C"/>
    <w:rsid w:val="009C75F3"/>
    <w:rsid w:val="009C7A98"/>
    <w:rsid w:val="009C7B43"/>
    <w:rsid w:val="009C7D34"/>
    <w:rsid w:val="009D0091"/>
    <w:rsid w:val="009D00E3"/>
    <w:rsid w:val="009D013D"/>
    <w:rsid w:val="009D0300"/>
    <w:rsid w:val="009D0318"/>
    <w:rsid w:val="009D03AE"/>
    <w:rsid w:val="009D047A"/>
    <w:rsid w:val="009D0856"/>
    <w:rsid w:val="009D08A5"/>
    <w:rsid w:val="009D0C2D"/>
    <w:rsid w:val="009D0F6A"/>
    <w:rsid w:val="009D10C0"/>
    <w:rsid w:val="009D128F"/>
    <w:rsid w:val="009D135B"/>
    <w:rsid w:val="009D19C1"/>
    <w:rsid w:val="009D1A8E"/>
    <w:rsid w:val="009D1E1C"/>
    <w:rsid w:val="009D20D6"/>
    <w:rsid w:val="009D2391"/>
    <w:rsid w:val="009D2511"/>
    <w:rsid w:val="009D26C7"/>
    <w:rsid w:val="009D292A"/>
    <w:rsid w:val="009D2CB6"/>
    <w:rsid w:val="009D3288"/>
    <w:rsid w:val="009D331E"/>
    <w:rsid w:val="009D3389"/>
    <w:rsid w:val="009D3B70"/>
    <w:rsid w:val="009D3D5C"/>
    <w:rsid w:val="009D3D95"/>
    <w:rsid w:val="009D3F7D"/>
    <w:rsid w:val="009D437D"/>
    <w:rsid w:val="009D49E4"/>
    <w:rsid w:val="009D4BB6"/>
    <w:rsid w:val="009D4E5B"/>
    <w:rsid w:val="009D50AE"/>
    <w:rsid w:val="009D50BA"/>
    <w:rsid w:val="009D5139"/>
    <w:rsid w:val="009D55C6"/>
    <w:rsid w:val="009D57B5"/>
    <w:rsid w:val="009D5862"/>
    <w:rsid w:val="009D590B"/>
    <w:rsid w:val="009D5D05"/>
    <w:rsid w:val="009D5EC0"/>
    <w:rsid w:val="009D5FFD"/>
    <w:rsid w:val="009D625A"/>
    <w:rsid w:val="009D62ED"/>
    <w:rsid w:val="009D6697"/>
    <w:rsid w:val="009D6A2D"/>
    <w:rsid w:val="009D6D9E"/>
    <w:rsid w:val="009D6F08"/>
    <w:rsid w:val="009D705C"/>
    <w:rsid w:val="009D7216"/>
    <w:rsid w:val="009D7AB6"/>
    <w:rsid w:val="009D7EC8"/>
    <w:rsid w:val="009E038A"/>
    <w:rsid w:val="009E0435"/>
    <w:rsid w:val="009E0491"/>
    <w:rsid w:val="009E05E5"/>
    <w:rsid w:val="009E0734"/>
    <w:rsid w:val="009E09F6"/>
    <w:rsid w:val="009E0AFC"/>
    <w:rsid w:val="009E0CCB"/>
    <w:rsid w:val="009E13FE"/>
    <w:rsid w:val="009E14C2"/>
    <w:rsid w:val="009E1751"/>
    <w:rsid w:val="009E1ADB"/>
    <w:rsid w:val="009E1C1F"/>
    <w:rsid w:val="009E1CCE"/>
    <w:rsid w:val="009E1CD6"/>
    <w:rsid w:val="009E1D2D"/>
    <w:rsid w:val="009E1FF8"/>
    <w:rsid w:val="009E2184"/>
    <w:rsid w:val="009E230D"/>
    <w:rsid w:val="009E2338"/>
    <w:rsid w:val="009E243F"/>
    <w:rsid w:val="009E262E"/>
    <w:rsid w:val="009E2781"/>
    <w:rsid w:val="009E2946"/>
    <w:rsid w:val="009E2F36"/>
    <w:rsid w:val="009E2FAE"/>
    <w:rsid w:val="009E3327"/>
    <w:rsid w:val="009E33BA"/>
    <w:rsid w:val="009E3534"/>
    <w:rsid w:val="009E3820"/>
    <w:rsid w:val="009E3940"/>
    <w:rsid w:val="009E3A27"/>
    <w:rsid w:val="009E3D7B"/>
    <w:rsid w:val="009E4215"/>
    <w:rsid w:val="009E493B"/>
    <w:rsid w:val="009E49E2"/>
    <w:rsid w:val="009E4AE9"/>
    <w:rsid w:val="009E5201"/>
    <w:rsid w:val="009E523A"/>
    <w:rsid w:val="009E598D"/>
    <w:rsid w:val="009E5C69"/>
    <w:rsid w:val="009E5DD0"/>
    <w:rsid w:val="009E5E0F"/>
    <w:rsid w:val="009E61FD"/>
    <w:rsid w:val="009E644C"/>
    <w:rsid w:val="009E6475"/>
    <w:rsid w:val="009E660C"/>
    <w:rsid w:val="009E6945"/>
    <w:rsid w:val="009E6A81"/>
    <w:rsid w:val="009E6DAD"/>
    <w:rsid w:val="009E6ECB"/>
    <w:rsid w:val="009E7072"/>
    <w:rsid w:val="009E711D"/>
    <w:rsid w:val="009E7485"/>
    <w:rsid w:val="009E76FF"/>
    <w:rsid w:val="009E7C0C"/>
    <w:rsid w:val="009E7D26"/>
    <w:rsid w:val="009F004B"/>
    <w:rsid w:val="009F04EA"/>
    <w:rsid w:val="009F0509"/>
    <w:rsid w:val="009F08BF"/>
    <w:rsid w:val="009F09CD"/>
    <w:rsid w:val="009F0C01"/>
    <w:rsid w:val="009F0C77"/>
    <w:rsid w:val="009F0D31"/>
    <w:rsid w:val="009F0E1D"/>
    <w:rsid w:val="009F0E33"/>
    <w:rsid w:val="009F138E"/>
    <w:rsid w:val="009F158D"/>
    <w:rsid w:val="009F1814"/>
    <w:rsid w:val="009F19FE"/>
    <w:rsid w:val="009F1E73"/>
    <w:rsid w:val="009F210C"/>
    <w:rsid w:val="009F2514"/>
    <w:rsid w:val="009F258F"/>
    <w:rsid w:val="009F2899"/>
    <w:rsid w:val="009F3135"/>
    <w:rsid w:val="009F3182"/>
    <w:rsid w:val="009F3492"/>
    <w:rsid w:val="009F3824"/>
    <w:rsid w:val="009F38AE"/>
    <w:rsid w:val="009F3C9C"/>
    <w:rsid w:val="009F3CD3"/>
    <w:rsid w:val="009F3EE6"/>
    <w:rsid w:val="009F4504"/>
    <w:rsid w:val="009F45EE"/>
    <w:rsid w:val="009F461B"/>
    <w:rsid w:val="009F46AF"/>
    <w:rsid w:val="009F4862"/>
    <w:rsid w:val="009F4A5D"/>
    <w:rsid w:val="009F4CFA"/>
    <w:rsid w:val="009F4D41"/>
    <w:rsid w:val="009F564E"/>
    <w:rsid w:val="009F573D"/>
    <w:rsid w:val="009F5950"/>
    <w:rsid w:val="009F5A96"/>
    <w:rsid w:val="009F5BC3"/>
    <w:rsid w:val="009F5FFD"/>
    <w:rsid w:val="009F6031"/>
    <w:rsid w:val="009F6038"/>
    <w:rsid w:val="009F621D"/>
    <w:rsid w:val="009F63FB"/>
    <w:rsid w:val="009F6427"/>
    <w:rsid w:val="009F6508"/>
    <w:rsid w:val="009F67D6"/>
    <w:rsid w:val="009F6903"/>
    <w:rsid w:val="009F6AE1"/>
    <w:rsid w:val="009F6B18"/>
    <w:rsid w:val="009F7199"/>
    <w:rsid w:val="009F7200"/>
    <w:rsid w:val="009F7277"/>
    <w:rsid w:val="009F7680"/>
    <w:rsid w:val="009F791C"/>
    <w:rsid w:val="009F7998"/>
    <w:rsid w:val="009F7CA0"/>
    <w:rsid w:val="009F7F12"/>
    <w:rsid w:val="00A00217"/>
    <w:rsid w:val="00A00601"/>
    <w:rsid w:val="00A00635"/>
    <w:rsid w:val="00A00674"/>
    <w:rsid w:val="00A00757"/>
    <w:rsid w:val="00A0088D"/>
    <w:rsid w:val="00A00B96"/>
    <w:rsid w:val="00A0100E"/>
    <w:rsid w:val="00A010D2"/>
    <w:rsid w:val="00A01426"/>
    <w:rsid w:val="00A01526"/>
    <w:rsid w:val="00A015FB"/>
    <w:rsid w:val="00A0166D"/>
    <w:rsid w:val="00A017A4"/>
    <w:rsid w:val="00A01A93"/>
    <w:rsid w:val="00A01BF9"/>
    <w:rsid w:val="00A01FA9"/>
    <w:rsid w:val="00A0254D"/>
    <w:rsid w:val="00A029E5"/>
    <w:rsid w:val="00A03D0C"/>
    <w:rsid w:val="00A04007"/>
    <w:rsid w:val="00A04431"/>
    <w:rsid w:val="00A04433"/>
    <w:rsid w:val="00A04574"/>
    <w:rsid w:val="00A0457D"/>
    <w:rsid w:val="00A04781"/>
    <w:rsid w:val="00A04A2F"/>
    <w:rsid w:val="00A04E6E"/>
    <w:rsid w:val="00A051A6"/>
    <w:rsid w:val="00A051BA"/>
    <w:rsid w:val="00A05290"/>
    <w:rsid w:val="00A05422"/>
    <w:rsid w:val="00A0557C"/>
    <w:rsid w:val="00A05802"/>
    <w:rsid w:val="00A058F9"/>
    <w:rsid w:val="00A05D65"/>
    <w:rsid w:val="00A05FAE"/>
    <w:rsid w:val="00A0622B"/>
    <w:rsid w:val="00A06539"/>
    <w:rsid w:val="00A06638"/>
    <w:rsid w:val="00A067C1"/>
    <w:rsid w:val="00A0697E"/>
    <w:rsid w:val="00A06B5D"/>
    <w:rsid w:val="00A072C7"/>
    <w:rsid w:val="00A0738F"/>
    <w:rsid w:val="00A074BA"/>
    <w:rsid w:val="00A07550"/>
    <w:rsid w:val="00A0781D"/>
    <w:rsid w:val="00A07858"/>
    <w:rsid w:val="00A079F6"/>
    <w:rsid w:val="00A07B2D"/>
    <w:rsid w:val="00A07EF1"/>
    <w:rsid w:val="00A10003"/>
    <w:rsid w:val="00A10053"/>
    <w:rsid w:val="00A1016B"/>
    <w:rsid w:val="00A10322"/>
    <w:rsid w:val="00A10478"/>
    <w:rsid w:val="00A10507"/>
    <w:rsid w:val="00A105FC"/>
    <w:rsid w:val="00A105FD"/>
    <w:rsid w:val="00A1076E"/>
    <w:rsid w:val="00A10845"/>
    <w:rsid w:val="00A1085F"/>
    <w:rsid w:val="00A10B78"/>
    <w:rsid w:val="00A10C31"/>
    <w:rsid w:val="00A10CF9"/>
    <w:rsid w:val="00A10D11"/>
    <w:rsid w:val="00A11126"/>
    <w:rsid w:val="00A112E1"/>
    <w:rsid w:val="00A113B6"/>
    <w:rsid w:val="00A113D6"/>
    <w:rsid w:val="00A1157F"/>
    <w:rsid w:val="00A115C0"/>
    <w:rsid w:val="00A116D2"/>
    <w:rsid w:val="00A117E9"/>
    <w:rsid w:val="00A1192A"/>
    <w:rsid w:val="00A11B5A"/>
    <w:rsid w:val="00A11CCF"/>
    <w:rsid w:val="00A12646"/>
    <w:rsid w:val="00A12785"/>
    <w:rsid w:val="00A12BF0"/>
    <w:rsid w:val="00A12D8F"/>
    <w:rsid w:val="00A12E5B"/>
    <w:rsid w:val="00A13055"/>
    <w:rsid w:val="00A1306C"/>
    <w:rsid w:val="00A1333E"/>
    <w:rsid w:val="00A13380"/>
    <w:rsid w:val="00A13579"/>
    <w:rsid w:val="00A13899"/>
    <w:rsid w:val="00A138B7"/>
    <w:rsid w:val="00A13AD3"/>
    <w:rsid w:val="00A13C75"/>
    <w:rsid w:val="00A13D70"/>
    <w:rsid w:val="00A13E6A"/>
    <w:rsid w:val="00A14065"/>
    <w:rsid w:val="00A141BA"/>
    <w:rsid w:val="00A14323"/>
    <w:rsid w:val="00A1440B"/>
    <w:rsid w:val="00A14421"/>
    <w:rsid w:val="00A14651"/>
    <w:rsid w:val="00A14B74"/>
    <w:rsid w:val="00A14D96"/>
    <w:rsid w:val="00A15263"/>
    <w:rsid w:val="00A15519"/>
    <w:rsid w:val="00A15531"/>
    <w:rsid w:val="00A156A3"/>
    <w:rsid w:val="00A157AF"/>
    <w:rsid w:val="00A1590C"/>
    <w:rsid w:val="00A15C8D"/>
    <w:rsid w:val="00A15E7F"/>
    <w:rsid w:val="00A15E80"/>
    <w:rsid w:val="00A162A7"/>
    <w:rsid w:val="00A163BF"/>
    <w:rsid w:val="00A16611"/>
    <w:rsid w:val="00A16C6C"/>
    <w:rsid w:val="00A16CDD"/>
    <w:rsid w:val="00A16FB7"/>
    <w:rsid w:val="00A1711F"/>
    <w:rsid w:val="00A17357"/>
    <w:rsid w:val="00A17400"/>
    <w:rsid w:val="00A20182"/>
    <w:rsid w:val="00A20649"/>
    <w:rsid w:val="00A2068F"/>
    <w:rsid w:val="00A20A30"/>
    <w:rsid w:val="00A2100D"/>
    <w:rsid w:val="00A219C9"/>
    <w:rsid w:val="00A21C67"/>
    <w:rsid w:val="00A220F2"/>
    <w:rsid w:val="00A2213E"/>
    <w:rsid w:val="00A221F4"/>
    <w:rsid w:val="00A227F2"/>
    <w:rsid w:val="00A22A9B"/>
    <w:rsid w:val="00A230A5"/>
    <w:rsid w:val="00A23151"/>
    <w:rsid w:val="00A232A3"/>
    <w:rsid w:val="00A234B0"/>
    <w:rsid w:val="00A239E0"/>
    <w:rsid w:val="00A23D4E"/>
    <w:rsid w:val="00A23DA5"/>
    <w:rsid w:val="00A23DE2"/>
    <w:rsid w:val="00A23F91"/>
    <w:rsid w:val="00A2418A"/>
    <w:rsid w:val="00A24937"/>
    <w:rsid w:val="00A24FDF"/>
    <w:rsid w:val="00A25093"/>
    <w:rsid w:val="00A2539B"/>
    <w:rsid w:val="00A2542C"/>
    <w:rsid w:val="00A25490"/>
    <w:rsid w:val="00A25C1F"/>
    <w:rsid w:val="00A2613A"/>
    <w:rsid w:val="00A2625C"/>
    <w:rsid w:val="00A265A9"/>
    <w:rsid w:val="00A2660A"/>
    <w:rsid w:val="00A26860"/>
    <w:rsid w:val="00A268B3"/>
    <w:rsid w:val="00A269EA"/>
    <w:rsid w:val="00A26BAE"/>
    <w:rsid w:val="00A270D3"/>
    <w:rsid w:val="00A27241"/>
    <w:rsid w:val="00A2752C"/>
    <w:rsid w:val="00A2759F"/>
    <w:rsid w:val="00A277DB"/>
    <w:rsid w:val="00A27917"/>
    <w:rsid w:val="00A27BE6"/>
    <w:rsid w:val="00A27F11"/>
    <w:rsid w:val="00A3017A"/>
    <w:rsid w:val="00A30315"/>
    <w:rsid w:val="00A3041E"/>
    <w:rsid w:val="00A308C2"/>
    <w:rsid w:val="00A30973"/>
    <w:rsid w:val="00A30AF8"/>
    <w:rsid w:val="00A30CD2"/>
    <w:rsid w:val="00A30E94"/>
    <w:rsid w:val="00A31081"/>
    <w:rsid w:val="00A310BC"/>
    <w:rsid w:val="00A31243"/>
    <w:rsid w:val="00A3174D"/>
    <w:rsid w:val="00A3187D"/>
    <w:rsid w:val="00A319F0"/>
    <w:rsid w:val="00A31CF8"/>
    <w:rsid w:val="00A31EDC"/>
    <w:rsid w:val="00A3203E"/>
    <w:rsid w:val="00A32148"/>
    <w:rsid w:val="00A32821"/>
    <w:rsid w:val="00A328CC"/>
    <w:rsid w:val="00A3296D"/>
    <w:rsid w:val="00A32ACC"/>
    <w:rsid w:val="00A32CC6"/>
    <w:rsid w:val="00A32DFA"/>
    <w:rsid w:val="00A32E9D"/>
    <w:rsid w:val="00A3313E"/>
    <w:rsid w:val="00A332D5"/>
    <w:rsid w:val="00A338A2"/>
    <w:rsid w:val="00A338A4"/>
    <w:rsid w:val="00A33BC0"/>
    <w:rsid w:val="00A33D29"/>
    <w:rsid w:val="00A3452A"/>
    <w:rsid w:val="00A34998"/>
    <w:rsid w:val="00A34A04"/>
    <w:rsid w:val="00A3502B"/>
    <w:rsid w:val="00A3536A"/>
    <w:rsid w:val="00A355B7"/>
    <w:rsid w:val="00A3574F"/>
    <w:rsid w:val="00A35BA7"/>
    <w:rsid w:val="00A35E6B"/>
    <w:rsid w:val="00A35EBD"/>
    <w:rsid w:val="00A365A6"/>
    <w:rsid w:val="00A3673E"/>
    <w:rsid w:val="00A36E0E"/>
    <w:rsid w:val="00A370FA"/>
    <w:rsid w:val="00A37157"/>
    <w:rsid w:val="00A371A1"/>
    <w:rsid w:val="00A372D2"/>
    <w:rsid w:val="00A3732E"/>
    <w:rsid w:val="00A3768B"/>
    <w:rsid w:val="00A37919"/>
    <w:rsid w:val="00A379E4"/>
    <w:rsid w:val="00A37A94"/>
    <w:rsid w:val="00A37C05"/>
    <w:rsid w:val="00A37D91"/>
    <w:rsid w:val="00A401CB"/>
    <w:rsid w:val="00A40679"/>
    <w:rsid w:val="00A40C5C"/>
    <w:rsid w:val="00A40DB7"/>
    <w:rsid w:val="00A40EC9"/>
    <w:rsid w:val="00A41069"/>
    <w:rsid w:val="00A41078"/>
    <w:rsid w:val="00A41256"/>
    <w:rsid w:val="00A415F1"/>
    <w:rsid w:val="00A417EC"/>
    <w:rsid w:val="00A4189F"/>
    <w:rsid w:val="00A41BA1"/>
    <w:rsid w:val="00A41E06"/>
    <w:rsid w:val="00A4209E"/>
    <w:rsid w:val="00A42E64"/>
    <w:rsid w:val="00A437F4"/>
    <w:rsid w:val="00A4393B"/>
    <w:rsid w:val="00A43AF4"/>
    <w:rsid w:val="00A43C13"/>
    <w:rsid w:val="00A4440E"/>
    <w:rsid w:val="00A444C7"/>
    <w:rsid w:val="00A4454D"/>
    <w:rsid w:val="00A4461D"/>
    <w:rsid w:val="00A44629"/>
    <w:rsid w:val="00A4471C"/>
    <w:rsid w:val="00A44CE1"/>
    <w:rsid w:val="00A45098"/>
    <w:rsid w:val="00A45A6C"/>
    <w:rsid w:val="00A45C01"/>
    <w:rsid w:val="00A464F9"/>
    <w:rsid w:val="00A46912"/>
    <w:rsid w:val="00A46DF3"/>
    <w:rsid w:val="00A46DFD"/>
    <w:rsid w:val="00A46E94"/>
    <w:rsid w:val="00A47110"/>
    <w:rsid w:val="00A47559"/>
    <w:rsid w:val="00A47645"/>
    <w:rsid w:val="00A476B1"/>
    <w:rsid w:val="00A47762"/>
    <w:rsid w:val="00A4781A"/>
    <w:rsid w:val="00A47877"/>
    <w:rsid w:val="00A47E11"/>
    <w:rsid w:val="00A47F7C"/>
    <w:rsid w:val="00A47FF7"/>
    <w:rsid w:val="00A506E9"/>
    <w:rsid w:val="00A506FC"/>
    <w:rsid w:val="00A509E0"/>
    <w:rsid w:val="00A50F19"/>
    <w:rsid w:val="00A50FDD"/>
    <w:rsid w:val="00A511A8"/>
    <w:rsid w:val="00A51451"/>
    <w:rsid w:val="00A51589"/>
    <w:rsid w:val="00A515C3"/>
    <w:rsid w:val="00A516E6"/>
    <w:rsid w:val="00A518D0"/>
    <w:rsid w:val="00A51B1D"/>
    <w:rsid w:val="00A51C7A"/>
    <w:rsid w:val="00A52295"/>
    <w:rsid w:val="00A52459"/>
    <w:rsid w:val="00A524DC"/>
    <w:rsid w:val="00A52AC2"/>
    <w:rsid w:val="00A52D7E"/>
    <w:rsid w:val="00A53093"/>
    <w:rsid w:val="00A5355B"/>
    <w:rsid w:val="00A53AFE"/>
    <w:rsid w:val="00A53E01"/>
    <w:rsid w:val="00A54292"/>
    <w:rsid w:val="00A54728"/>
    <w:rsid w:val="00A549F2"/>
    <w:rsid w:val="00A54A74"/>
    <w:rsid w:val="00A55567"/>
    <w:rsid w:val="00A5562F"/>
    <w:rsid w:val="00A5564C"/>
    <w:rsid w:val="00A55911"/>
    <w:rsid w:val="00A5591B"/>
    <w:rsid w:val="00A55B92"/>
    <w:rsid w:val="00A5603B"/>
    <w:rsid w:val="00A5605F"/>
    <w:rsid w:val="00A5649C"/>
    <w:rsid w:val="00A568C2"/>
    <w:rsid w:val="00A568EA"/>
    <w:rsid w:val="00A56A74"/>
    <w:rsid w:val="00A56E3B"/>
    <w:rsid w:val="00A57096"/>
    <w:rsid w:val="00A570BC"/>
    <w:rsid w:val="00A57184"/>
    <w:rsid w:val="00A5762A"/>
    <w:rsid w:val="00A57D8E"/>
    <w:rsid w:val="00A6036D"/>
    <w:rsid w:val="00A6052E"/>
    <w:rsid w:val="00A6079B"/>
    <w:rsid w:val="00A60AFE"/>
    <w:rsid w:val="00A6108E"/>
    <w:rsid w:val="00A611A7"/>
    <w:rsid w:val="00A61623"/>
    <w:rsid w:val="00A61631"/>
    <w:rsid w:val="00A61770"/>
    <w:rsid w:val="00A6180E"/>
    <w:rsid w:val="00A619AD"/>
    <w:rsid w:val="00A61CAE"/>
    <w:rsid w:val="00A61FD5"/>
    <w:rsid w:val="00A62040"/>
    <w:rsid w:val="00A620B1"/>
    <w:rsid w:val="00A622CC"/>
    <w:rsid w:val="00A62816"/>
    <w:rsid w:val="00A62A62"/>
    <w:rsid w:val="00A62DB0"/>
    <w:rsid w:val="00A62F9F"/>
    <w:rsid w:val="00A63288"/>
    <w:rsid w:val="00A63371"/>
    <w:rsid w:val="00A633E6"/>
    <w:rsid w:val="00A634CB"/>
    <w:rsid w:val="00A63C08"/>
    <w:rsid w:val="00A63E08"/>
    <w:rsid w:val="00A648F7"/>
    <w:rsid w:val="00A64C13"/>
    <w:rsid w:val="00A65755"/>
    <w:rsid w:val="00A65BDF"/>
    <w:rsid w:val="00A66218"/>
    <w:rsid w:val="00A662AA"/>
    <w:rsid w:val="00A6633D"/>
    <w:rsid w:val="00A66349"/>
    <w:rsid w:val="00A6634D"/>
    <w:rsid w:val="00A66457"/>
    <w:rsid w:val="00A66761"/>
    <w:rsid w:val="00A66B4E"/>
    <w:rsid w:val="00A66BC2"/>
    <w:rsid w:val="00A66BDC"/>
    <w:rsid w:val="00A66E9F"/>
    <w:rsid w:val="00A6709A"/>
    <w:rsid w:val="00A6709D"/>
    <w:rsid w:val="00A67870"/>
    <w:rsid w:val="00A67A89"/>
    <w:rsid w:val="00A67C2E"/>
    <w:rsid w:val="00A70033"/>
    <w:rsid w:val="00A7005F"/>
    <w:rsid w:val="00A7014C"/>
    <w:rsid w:val="00A704B3"/>
    <w:rsid w:val="00A7075C"/>
    <w:rsid w:val="00A70AF5"/>
    <w:rsid w:val="00A70D12"/>
    <w:rsid w:val="00A7107A"/>
    <w:rsid w:val="00A712EC"/>
    <w:rsid w:val="00A7173F"/>
    <w:rsid w:val="00A71AD2"/>
    <w:rsid w:val="00A71B8F"/>
    <w:rsid w:val="00A71C47"/>
    <w:rsid w:val="00A72017"/>
    <w:rsid w:val="00A722F8"/>
    <w:rsid w:val="00A72772"/>
    <w:rsid w:val="00A72A83"/>
    <w:rsid w:val="00A72B70"/>
    <w:rsid w:val="00A72BA6"/>
    <w:rsid w:val="00A72BCE"/>
    <w:rsid w:val="00A72E31"/>
    <w:rsid w:val="00A72E82"/>
    <w:rsid w:val="00A72F71"/>
    <w:rsid w:val="00A73217"/>
    <w:rsid w:val="00A732A4"/>
    <w:rsid w:val="00A737CF"/>
    <w:rsid w:val="00A73830"/>
    <w:rsid w:val="00A7391B"/>
    <w:rsid w:val="00A73CCD"/>
    <w:rsid w:val="00A73F3C"/>
    <w:rsid w:val="00A7437F"/>
    <w:rsid w:val="00A74457"/>
    <w:rsid w:val="00A746B4"/>
    <w:rsid w:val="00A74961"/>
    <w:rsid w:val="00A74B14"/>
    <w:rsid w:val="00A74D39"/>
    <w:rsid w:val="00A74F17"/>
    <w:rsid w:val="00A74F6A"/>
    <w:rsid w:val="00A75131"/>
    <w:rsid w:val="00A7532B"/>
    <w:rsid w:val="00A7547C"/>
    <w:rsid w:val="00A756F3"/>
    <w:rsid w:val="00A7572D"/>
    <w:rsid w:val="00A75A95"/>
    <w:rsid w:val="00A75CDD"/>
    <w:rsid w:val="00A75FA1"/>
    <w:rsid w:val="00A76193"/>
    <w:rsid w:val="00A76569"/>
    <w:rsid w:val="00A76869"/>
    <w:rsid w:val="00A769A6"/>
    <w:rsid w:val="00A769FF"/>
    <w:rsid w:val="00A77092"/>
    <w:rsid w:val="00A77142"/>
    <w:rsid w:val="00A773B9"/>
    <w:rsid w:val="00A77415"/>
    <w:rsid w:val="00A77528"/>
    <w:rsid w:val="00A77713"/>
    <w:rsid w:val="00A77756"/>
    <w:rsid w:val="00A77771"/>
    <w:rsid w:val="00A777FD"/>
    <w:rsid w:val="00A77916"/>
    <w:rsid w:val="00A8000A"/>
    <w:rsid w:val="00A8024A"/>
    <w:rsid w:val="00A80550"/>
    <w:rsid w:val="00A80A03"/>
    <w:rsid w:val="00A81179"/>
    <w:rsid w:val="00A81341"/>
    <w:rsid w:val="00A81565"/>
    <w:rsid w:val="00A81B5C"/>
    <w:rsid w:val="00A81B60"/>
    <w:rsid w:val="00A81CE5"/>
    <w:rsid w:val="00A81D2A"/>
    <w:rsid w:val="00A822AE"/>
    <w:rsid w:val="00A822DD"/>
    <w:rsid w:val="00A82A4C"/>
    <w:rsid w:val="00A83348"/>
    <w:rsid w:val="00A835C3"/>
    <w:rsid w:val="00A835EB"/>
    <w:rsid w:val="00A8370C"/>
    <w:rsid w:val="00A8374A"/>
    <w:rsid w:val="00A83894"/>
    <w:rsid w:val="00A83CAA"/>
    <w:rsid w:val="00A840A7"/>
    <w:rsid w:val="00A84175"/>
    <w:rsid w:val="00A8487A"/>
    <w:rsid w:val="00A8493D"/>
    <w:rsid w:val="00A84A63"/>
    <w:rsid w:val="00A84D1C"/>
    <w:rsid w:val="00A84E95"/>
    <w:rsid w:val="00A85190"/>
    <w:rsid w:val="00A8561A"/>
    <w:rsid w:val="00A859EF"/>
    <w:rsid w:val="00A85B2A"/>
    <w:rsid w:val="00A86109"/>
    <w:rsid w:val="00A86834"/>
    <w:rsid w:val="00A8698C"/>
    <w:rsid w:val="00A86AAA"/>
    <w:rsid w:val="00A86D8D"/>
    <w:rsid w:val="00A87178"/>
    <w:rsid w:val="00A87548"/>
    <w:rsid w:val="00A87580"/>
    <w:rsid w:val="00A87619"/>
    <w:rsid w:val="00A8798D"/>
    <w:rsid w:val="00A87ACC"/>
    <w:rsid w:val="00A87C6A"/>
    <w:rsid w:val="00A90230"/>
    <w:rsid w:val="00A90240"/>
    <w:rsid w:val="00A903C2"/>
    <w:rsid w:val="00A90480"/>
    <w:rsid w:val="00A906CA"/>
    <w:rsid w:val="00A907E2"/>
    <w:rsid w:val="00A907FE"/>
    <w:rsid w:val="00A90A34"/>
    <w:rsid w:val="00A90B01"/>
    <w:rsid w:val="00A90B0D"/>
    <w:rsid w:val="00A90D9F"/>
    <w:rsid w:val="00A90EED"/>
    <w:rsid w:val="00A91361"/>
    <w:rsid w:val="00A91574"/>
    <w:rsid w:val="00A91AFC"/>
    <w:rsid w:val="00A91F46"/>
    <w:rsid w:val="00A92463"/>
    <w:rsid w:val="00A92C17"/>
    <w:rsid w:val="00A92D10"/>
    <w:rsid w:val="00A92F8E"/>
    <w:rsid w:val="00A934BA"/>
    <w:rsid w:val="00A93681"/>
    <w:rsid w:val="00A9381E"/>
    <w:rsid w:val="00A93920"/>
    <w:rsid w:val="00A9399C"/>
    <w:rsid w:val="00A93BF5"/>
    <w:rsid w:val="00A93D13"/>
    <w:rsid w:val="00A94099"/>
    <w:rsid w:val="00A94650"/>
    <w:rsid w:val="00A94EBF"/>
    <w:rsid w:val="00A94F21"/>
    <w:rsid w:val="00A953B1"/>
    <w:rsid w:val="00A953B4"/>
    <w:rsid w:val="00A9545A"/>
    <w:rsid w:val="00A95606"/>
    <w:rsid w:val="00A956B3"/>
    <w:rsid w:val="00A9585C"/>
    <w:rsid w:val="00A95891"/>
    <w:rsid w:val="00A958A1"/>
    <w:rsid w:val="00A95B62"/>
    <w:rsid w:val="00A95C13"/>
    <w:rsid w:val="00A95EE1"/>
    <w:rsid w:val="00A96139"/>
    <w:rsid w:val="00A96273"/>
    <w:rsid w:val="00A96612"/>
    <w:rsid w:val="00A9674D"/>
    <w:rsid w:val="00A96AE6"/>
    <w:rsid w:val="00A97002"/>
    <w:rsid w:val="00A970CD"/>
    <w:rsid w:val="00A9724C"/>
    <w:rsid w:val="00A97389"/>
    <w:rsid w:val="00A97474"/>
    <w:rsid w:val="00A97494"/>
    <w:rsid w:val="00A97AD3"/>
    <w:rsid w:val="00A97B01"/>
    <w:rsid w:val="00A97C08"/>
    <w:rsid w:val="00AA0612"/>
    <w:rsid w:val="00AA0796"/>
    <w:rsid w:val="00AA08B8"/>
    <w:rsid w:val="00AA0BF5"/>
    <w:rsid w:val="00AA1074"/>
    <w:rsid w:val="00AA1357"/>
    <w:rsid w:val="00AA138C"/>
    <w:rsid w:val="00AA1458"/>
    <w:rsid w:val="00AA1A64"/>
    <w:rsid w:val="00AA1C38"/>
    <w:rsid w:val="00AA1CA5"/>
    <w:rsid w:val="00AA21AB"/>
    <w:rsid w:val="00AA2230"/>
    <w:rsid w:val="00AA237F"/>
    <w:rsid w:val="00AA246E"/>
    <w:rsid w:val="00AA247E"/>
    <w:rsid w:val="00AA25EB"/>
    <w:rsid w:val="00AA26D0"/>
    <w:rsid w:val="00AA278C"/>
    <w:rsid w:val="00AA27E7"/>
    <w:rsid w:val="00AA2B35"/>
    <w:rsid w:val="00AA2D57"/>
    <w:rsid w:val="00AA2D77"/>
    <w:rsid w:val="00AA2DDA"/>
    <w:rsid w:val="00AA36B3"/>
    <w:rsid w:val="00AA3C4A"/>
    <w:rsid w:val="00AA44CA"/>
    <w:rsid w:val="00AA4B5E"/>
    <w:rsid w:val="00AA4BF7"/>
    <w:rsid w:val="00AA4C36"/>
    <w:rsid w:val="00AA5026"/>
    <w:rsid w:val="00AA50AC"/>
    <w:rsid w:val="00AA51D3"/>
    <w:rsid w:val="00AA54A1"/>
    <w:rsid w:val="00AA5CA6"/>
    <w:rsid w:val="00AA5D9F"/>
    <w:rsid w:val="00AA5F52"/>
    <w:rsid w:val="00AA5F6B"/>
    <w:rsid w:val="00AA6056"/>
    <w:rsid w:val="00AA62DC"/>
    <w:rsid w:val="00AA6459"/>
    <w:rsid w:val="00AA65FA"/>
    <w:rsid w:val="00AA69F9"/>
    <w:rsid w:val="00AA6BD5"/>
    <w:rsid w:val="00AA6D96"/>
    <w:rsid w:val="00AA7643"/>
    <w:rsid w:val="00AA79D9"/>
    <w:rsid w:val="00AA7C39"/>
    <w:rsid w:val="00AA7DB3"/>
    <w:rsid w:val="00AB0249"/>
    <w:rsid w:val="00AB05B6"/>
    <w:rsid w:val="00AB05C9"/>
    <w:rsid w:val="00AB05EC"/>
    <w:rsid w:val="00AB05F3"/>
    <w:rsid w:val="00AB0B9A"/>
    <w:rsid w:val="00AB0BF1"/>
    <w:rsid w:val="00AB10F3"/>
    <w:rsid w:val="00AB111B"/>
    <w:rsid w:val="00AB1389"/>
    <w:rsid w:val="00AB1A27"/>
    <w:rsid w:val="00AB1EFC"/>
    <w:rsid w:val="00AB20D7"/>
    <w:rsid w:val="00AB2386"/>
    <w:rsid w:val="00AB2705"/>
    <w:rsid w:val="00AB2904"/>
    <w:rsid w:val="00AB2932"/>
    <w:rsid w:val="00AB2FE0"/>
    <w:rsid w:val="00AB3B9C"/>
    <w:rsid w:val="00AB4156"/>
    <w:rsid w:val="00AB4347"/>
    <w:rsid w:val="00AB458A"/>
    <w:rsid w:val="00AB4814"/>
    <w:rsid w:val="00AB4B3D"/>
    <w:rsid w:val="00AB4ED1"/>
    <w:rsid w:val="00AB5124"/>
    <w:rsid w:val="00AB51B4"/>
    <w:rsid w:val="00AB5A84"/>
    <w:rsid w:val="00AB5B47"/>
    <w:rsid w:val="00AB5C6F"/>
    <w:rsid w:val="00AB5C70"/>
    <w:rsid w:val="00AB5D52"/>
    <w:rsid w:val="00AB611C"/>
    <w:rsid w:val="00AB6205"/>
    <w:rsid w:val="00AB628C"/>
    <w:rsid w:val="00AB64AC"/>
    <w:rsid w:val="00AB69B4"/>
    <w:rsid w:val="00AB6B83"/>
    <w:rsid w:val="00AB6DFE"/>
    <w:rsid w:val="00AB6EEF"/>
    <w:rsid w:val="00AB70EE"/>
    <w:rsid w:val="00AB7B81"/>
    <w:rsid w:val="00AB7E57"/>
    <w:rsid w:val="00AC00C0"/>
    <w:rsid w:val="00AC05C2"/>
    <w:rsid w:val="00AC06CD"/>
    <w:rsid w:val="00AC073D"/>
    <w:rsid w:val="00AC09F1"/>
    <w:rsid w:val="00AC0EA0"/>
    <w:rsid w:val="00AC1077"/>
    <w:rsid w:val="00AC1252"/>
    <w:rsid w:val="00AC15AE"/>
    <w:rsid w:val="00AC160D"/>
    <w:rsid w:val="00AC1782"/>
    <w:rsid w:val="00AC1863"/>
    <w:rsid w:val="00AC1909"/>
    <w:rsid w:val="00AC19B9"/>
    <w:rsid w:val="00AC1A77"/>
    <w:rsid w:val="00AC1AB7"/>
    <w:rsid w:val="00AC1D1E"/>
    <w:rsid w:val="00AC1DC0"/>
    <w:rsid w:val="00AC21EE"/>
    <w:rsid w:val="00AC2486"/>
    <w:rsid w:val="00AC2814"/>
    <w:rsid w:val="00AC2CCD"/>
    <w:rsid w:val="00AC30E2"/>
    <w:rsid w:val="00AC3168"/>
    <w:rsid w:val="00AC31B2"/>
    <w:rsid w:val="00AC3380"/>
    <w:rsid w:val="00AC353E"/>
    <w:rsid w:val="00AC3954"/>
    <w:rsid w:val="00AC4632"/>
    <w:rsid w:val="00AC48C5"/>
    <w:rsid w:val="00AC498E"/>
    <w:rsid w:val="00AC4AB4"/>
    <w:rsid w:val="00AC4AFD"/>
    <w:rsid w:val="00AC4E8E"/>
    <w:rsid w:val="00AC4ED0"/>
    <w:rsid w:val="00AC4EED"/>
    <w:rsid w:val="00AC504C"/>
    <w:rsid w:val="00AC515B"/>
    <w:rsid w:val="00AC527D"/>
    <w:rsid w:val="00AC5555"/>
    <w:rsid w:val="00AC5679"/>
    <w:rsid w:val="00AC596D"/>
    <w:rsid w:val="00AC5B61"/>
    <w:rsid w:val="00AC5EBD"/>
    <w:rsid w:val="00AC614F"/>
    <w:rsid w:val="00AC66B8"/>
    <w:rsid w:val="00AC68D0"/>
    <w:rsid w:val="00AC6D6F"/>
    <w:rsid w:val="00AC6DED"/>
    <w:rsid w:val="00AC6FD5"/>
    <w:rsid w:val="00AC7115"/>
    <w:rsid w:val="00AC759D"/>
    <w:rsid w:val="00AC77E2"/>
    <w:rsid w:val="00AC785B"/>
    <w:rsid w:val="00AC79D9"/>
    <w:rsid w:val="00AC7AAB"/>
    <w:rsid w:val="00AC7AB7"/>
    <w:rsid w:val="00AC7AF2"/>
    <w:rsid w:val="00AC7B9D"/>
    <w:rsid w:val="00AC7C57"/>
    <w:rsid w:val="00AC7CDC"/>
    <w:rsid w:val="00AD0272"/>
    <w:rsid w:val="00AD077B"/>
    <w:rsid w:val="00AD0A06"/>
    <w:rsid w:val="00AD0D28"/>
    <w:rsid w:val="00AD114A"/>
    <w:rsid w:val="00AD164D"/>
    <w:rsid w:val="00AD19DB"/>
    <w:rsid w:val="00AD1AEE"/>
    <w:rsid w:val="00AD1DE2"/>
    <w:rsid w:val="00AD1E1E"/>
    <w:rsid w:val="00AD1ED4"/>
    <w:rsid w:val="00AD1F0B"/>
    <w:rsid w:val="00AD2108"/>
    <w:rsid w:val="00AD2174"/>
    <w:rsid w:val="00AD2A40"/>
    <w:rsid w:val="00AD2A6B"/>
    <w:rsid w:val="00AD2ADE"/>
    <w:rsid w:val="00AD2ADF"/>
    <w:rsid w:val="00AD2AE8"/>
    <w:rsid w:val="00AD2D67"/>
    <w:rsid w:val="00AD30A5"/>
    <w:rsid w:val="00AD30CD"/>
    <w:rsid w:val="00AD32BB"/>
    <w:rsid w:val="00AD346E"/>
    <w:rsid w:val="00AD3570"/>
    <w:rsid w:val="00AD3581"/>
    <w:rsid w:val="00AD39D9"/>
    <w:rsid w:val="00AD3E8C"/>
    <w:rsid w:val="00AD4240"/>
    <w:rsid w:val="00AD4269"/>
    <w:rsid w:val="00AD442D"/>
    <w:rsid w:val="00AD477B"/>
    <w:rsid w:val="00AD489F"/>
    <w:rsid w:val="00AD4AC8"/>
    <w:rsid w:val="00AD5062"/>
    <w:rsid w:val="00AD506C"/>
    <w:rsid w:val="00AD513C"/>
    <w:rsid w:val="00AD5350"/>
    <w:rsid w:val="00AD5481"/>
    <w:rsid w:val="00AD54D1"/>
    <w:rsid w:val="00AD56BC"/>
    <w:rsid w:val="00AD58BB"/>
    <w:rsid w:val="00AD5AAD"/>
    <w:rsid w:val="00AD5ED6"/>
    <w:rsid w:val="00AD5F22"/>
    <w:rsid w:val="00AD6239"/>
    <w:rsid w:val="00AD6425"/>
    <w:rsid w:val="00AD6ABE"/>
    <w:rsid w:val="00AD6C5D"/>
    <w:rsid w:val="00AD6DF8"/>
    <w:rsid w:val="00AD715D"/>
    <w:rsid w:val="00AD7199"/>
    <w:rsid w:val="00AD71F9"/>
    <w:rsid w:val="00AD76C3"/>
    <w:rsid w:val="00AD76C9"/>
    <w:rsid w:val="00AD78E5"/>
    <w:rsid w:val="00AD7990"/>
    <w:rsid w:val="00AD79C8"/>
    <w:rsid w:val="00AD7D99"/>
    <w:rsid w:val="00AE00E2"/>
    <w:rsid w:val="00AE01DC"/>
    <w:rsid w:val="00AE027B"/>
    <w:rsid w:val="00AE0361"/>
    <w:rsid w:val="00AE03D0"/>
    <w:rsid w:val="00AE0548"/>
    <w:rsid w:val="00AE0B96"/>
    <w:rsid w:val="00AE0CC9"/>
    <w:rsid w:val="00AE0D90"/>
    <w:rsid w:val="00AE0EF6"/>
    <w:rsid w:val="00AE13BC"/>
    <w:rsid w:val="00AE1806"/>
    <w:rsid w:val="00AE1B6B"/>
    <w:rsid w:val="00AE1D45"/>
    <w:rsid w:val="00AE1E82"/>
    <w:rsid w:val="00AE1E92"/>
    <w:rsid w:val="00AE1FC9"/>
    <w:rsid w:val="00AE24D3"/>
    <w:rsid w:val="00AE2532"/>
    <w:rsid w:val="00AE2560"/>
    <w:rsid w:val="00AE277F"/>
    <w:rsid w:val="00AE2802"/>
    <w:rsid w:val="00AE28A0"/>
    <w:rsid w:val="00AE2B8F"/>
    <w:rsid w:val="00AE2CB5"/>
    <w:rsid w:val="00AE2F65"/>
    <w:rsid w:val="00AE34D3"/>
    <w:rsid w:val="00AE3510"/>
    <w:rsid w:val="00AE362D"/>
    <w:rsid w:val="00AE3726"/>
    <w:rsid w:val="00AE3756"/>
    <w:rsid w:val="00AE3C71"/>
    <w:rsid w:val="00AE3DA7"/>
    <w:rsid w:val="00AE4052"/>
    <w:rsid w:val="00AE4305"/>
    <w:rsid w:val="00AE4328"/>
    <w:rsid w:val="00AE46D4"/>
    <w:rsid w:val="00AE49AF"/>
    <w:rsid w:val="00AE4F9F"/>
    <w:rsid w:val="00AE519A"/>
    <w:rsid w:val="00AE54D5"/>
    <w:rsid w:val="00AE55C3"/>
    <w:rsid w:val="00AE5D4C"/>
    <w:rsid w:val="00AE5EA2"/>
    <w:rsid w:val="00AE60BD"/>
    <w:rsid w:val="00AE61CF"/>
    <w:rsid w:val="00AE623E"/>
    <w:rsid w:val="00AE6260"/>
    <w:rsid w:val="00AE6344"/>
    <w:rsid w:val="00AE655F"/>
    <w:rsid w:val="00AE6772"/>
    <w:rsid w:val="00AE67AF"/>
    <w:rsid w:val="00AE68A4"/>
    <w:rsid w:val="00AE6C55"/>
    <w:rsid w:val="00AE6CC8"/>
    <w:rsid w:val="00AE6D94"/>
    <w:rsid w:val="00AE6E7F"/>
    <w:rsid w:val="00AE6EF8"/>
    <w:rsid w:val="00AE6F80"/>
    <w:rsid w:val="00AE7477"/>
    <w:rsid w:val="00AE74D5"/>
    <w:rsid w:val="00AE79F2"/>
    <w:rsid w:val="00AE79F7"/>
    <w:rsid w:val="00AE7C1C"/>
    <w:rsid w:val="00AF003A"/>
    <w:rsid w:val="00AF0121"/>
    <w:rsid w:val="00AF024E"/>
    <w:rsid w:val="00AF038D"/>
    <w:rsid w:val="00AF0837"/>
    <w:rsid w:val="00AF093F"/>
    <w:rsid w:val="00AF0B45"/>
    <w:rsid w:val="00AF100B"/>
    <w:rsid w:val="00AF128D"/>
    <w:rsid w:val="00AF12D2"/>
    <w:rsid w:val="00AF14A8"/>
    <w:rsid w:val="00AF1E3C"/>
    <w:rsid w:val="00AF1F44"/>
    <w:rsid w:val="00AF218D"/>
    <w:rsid w:val="00AF22FB"/>
    <w:rsid w:val="00AF2533"/>
    <w:rsid w:val="00AF2915"/>
    <w:rsid w:val="00AF2E5C"/>
    <w:rsid w:val="00AF32D2"/>
    <w:rsid w:val="00AF33C4"/>
    <w:rsid w:val="00AF3428"/>
    <w:rsid w:val="00AF3695"/>
    <w:rsid w:val="00AF3792"/>
    <w:rsid w:val="00AF37FA"/>
    <w:rsid w:val="00AF383C"/>
    <w:rsid w:val="00AF3BD9"/>
    <w:rsid w:val="00AF3D02"/>
    <w:rsid w:val="00AF3EAE"/>
    <w:rsid w:val="00AF3EEC"/>
    <w:rsid w:val="00AF3F47"/>
    <w:rsid w:val="00AF4145"/>
    <w:rsid w:val="00AF458C"/>
    <w:rsid w:val="00AF4DAF"/>
    <w:rsid w:val="00AF4E04"/>
    <w:rsid w:val="00AF5053"/>
    <w:rsid w:val="00AF5676"/>
    <w:rsid w:val="00AF583A"/>
    <w:rsid w:val="00AF5926"/>
    <w:rsid w:val="00AF5A1D"/>
    <w:rsid w:val="00AF5C36"/>
    <w:rsid w:val="00AF5DCB"/>
    <w:rsid w:val="00AF5E9A"/>
    <w:rsid w:val="00AF62A7"/>
    <w:rsid w:val="00AF63B6"/>
    <w:rsid w:val="00AF65A0"/>
    <w:rsid w:val="00AF687C"/>
    <w:rsid w:val="00AF68B5"/>
    <w:rsid w:val="00AF692A"/>
    <w:rsid w:val="00AF6C99"/>
    <w:rsid w:val="00AF6D25"/>
    <w:rsid w:val="00AF6EAD"/>
    <w:rsid w:val="00AF6F4D"/>
    <w:rsid w:val="00AF711C"/>
    <w:rsid w:val="00AF74BD"/>
    <w:rsid w:val="00AF77B6"/>
    <w:rsid w:val="00AF79F9"/>
    <w:rsid w:val="00AF7A06"/>
    <w:rsid w:val="00B00556"/>
    <w:rsid w:val="00B006C9"/>
    <w:rsid w:val="00B00859"/>
    <w:rsid w:val="00B009DB"/>
    <w:rsid w:val="00B00B3C"/>
    <w:rsid w:val="00B00C7E"/>
    <w:rsid w:val="00B00DA1"/>
    <w:rsid w:val="00B00E57"/>
    <w:rsid w:val="00B01098"/>
    <w:rsid w:val="00B01170"/>
    <w:rsid w:val="00B01AE8"/>
    <w:rsid w:val="00B01F9F"/>
    <w:rsid w:val="00B020FA"/>
    <w:rsid w:val="00B02358"/>
    <w:rsid w:val="00B024F8"/>
    <w:rsid w:val="00B02B08"/>
    <w:rsid w:val="00B02EE7"/>
    <w:rsid w:val="00B02F17"/>
    <w:rsid w:val="00B03032"/>
    <w:rsid w:val="00B030F4"/>
    <w:rsid w:val="00B03143"/>
    <w:rsid w:val="00B03244"/>
    <w:rsid w:val="00B03364"/>
    <w:rsid w:val="00B03543"/>
    <w:rsid w:val="00B039AE"/>
    <w:rsid w:val="00B03C0E"/>
    <w:rsid w:val="00B03FF5"/>
    <w:rsid w:val="00B04128"/>
    <w:rsid w:val="00B041BA"/>
    <w:rsid w:val="00B0420F"/>
    <w:rsid w:val="00B044B0"/>
    <w:rsid w:val="00B04D51"/>
    <w:rsid w:val="00B04FF0"/>
    <w:rsid w:val="00B05061"/>
    <w:rsid w:val="00B0510E"/>
    <w:rsid w:val="00B0514E"/>
    <w:rsid w:val="00B05439"/>
    <w:rsid w:val="00B05480"/>
    <w:rsid w:val="00B054CF"/>
    <w:rsid w:val="00B055F7"/>
    <w:rsid w:val="00B0560C"/>
    <w:rsid w:val="00B05945"/>
    <w:rsid w:val="00B0599C"/>
    <w:rsid w:val="00B0599F"/>
    <w:rsid w:val="00B05A06"/>
    <w:rsid w:val="00B05A50"/>
    <w:rsid w:val="00B05BC6"/>
    <w:rsid w:val="00B06007"/>
    <w:rsid w:val="00B060BA"/>
    <w:rsid w:val="00B060FE"/>
    <w:rsid w:val="00B06112"/>
    <w:rsid w:val="00B0623C"/>
    <w:rsid w:val="00B0626E"/>
    <w:rsid w:val="00B06BCA"/>
    <w:rsid w:val="00B06CDF"/>
    <w:rsid w:val="00B0726C"/>
    <w:rsid w:val="00B075B9"/>
    <w:rsid w:val="00B077B7"/>
    <w:rsid w:val="00B07A45"/>
    <w:rsid w:val="00B07AA3"/>
    <w:rsid w:val="00B07B5F"/>
    <w:rsid w:val="00B07F59"/>
    <w:rsid w:val="00B07F62"/>
    <w:rsid w:val="00B101BA"/>
    <w:rsid w:val="00B1049E"/>
    <w:rsid w:val="00B108EB"/>
    <w:rsid w:val="00B108FD"/>
    <w:rsid w:val="00B10BA4"/>
    <w:rsid w:val="00B10C2A"/>
    <w:rsid w:val="00B110EA"/>
    <w:rsid w:val="00B114DF"/>
    <w:rsid w:val="00B1153D"/>
    <w:rsid w:val="00B1167B"/>
    <w:rsid w:val="00B116BE"/>
    <w:rsid w:val="00B11A87"/>
    <w:rsid w:val="00B11DA8"/>
    <w:rsid w:val="00B124BE"/>
    <w:rsid w:val="00B125E4"/>
    <w:rsid w:val="00B12783"/>
    <w:rsid w:val="00B127B9"/>
    <w:rsid w:val="00B12932"/>
    <w:rsid w:val="00B129C3"/>
    <w:rsid w:val="00B12C04"/>
    <w:rsid w:val="00B12F46"/>
    <w:rsid w:val="00B12FA5"/>
    <w:rsid w:val="00B1327F"/>
    <w:rsid w:val="00B1362F"/>
    <w:rsid w:val="00B13675"/>
    <w:rsid w:val="00B13780"/>
    <w:rsid w:val="00B13849"/>
    <w:rsid w:val="00B13AE0"/>
    <w:rsid w:val="00B13B79"/>
    <w:rsid w:val="00B13BB3"/>
    <w:rsid w:val="00B13E14"/>
    <w:rsid w:val="00B13EB6"/>
    <w:rsid w:val="00B13FD2"/>
    <w:rsid w:val="00B1420D"/>
    <w:rsid w:val="00B1428D"/>
    <w:rsid w:val="00B14443"/>
    <w:rsid w:val="00B148F6"/>
    <w:rsid w:val="00B153C7"/>
    <w:rsid w:val="00B153E7"/>
    <w:rsid w:val="00B156FB"/>
    <w:rsid w:val="00B158D1"/>
    <w:rsid w:val="00B15BBD"/>
    <w:rsid w:val="00B15D05"/>
    <w:rsid w:val="00B15D54"/>
    <w:rsid w:val="00B15E96"/>
    <w:rsid w:val="00B16652"/>
    <w:rsid w:val="00B1677F"/>
    <w:rsid w:val="00B16BAE"/>
    <w:rsid w:val="00B16ED3"/>
    <w:rsid w:val="00B16EFE"/>
    <w:rsid w:val="00B171E8"/>
    <w:rsid w:val="00B173A2"/>
    <w:rsid w:val="00B174A7"/>
    <w:rsid w:val="00B175F6"/>
    <w:rsid w:val="00B176A9"/>
    <w:rsid w:val="00B1780C"/>
    <w:rsid w:val="00B17817"/>
    <w:rsid w:val="00B178C8"/>
    <w:rsid w:val="00B17998"/>
    <w:rsid w:val="00B17ACE"/>
    <w:rsid w:val="00B17C3C"/>
    <w:rsid w:val="00B17C7F"/>
    <w:rsid w:val="00B17EAC"/>
    <w:rsid w:val="00B204D2"/>
    <w:rsid w:val="00B205A3"/>
    <w:rsid w:val="00B20C31"/>
    <w:rsid w:val="00B20E8A"/>
    <w:rsid w:val="00B20F2B"/>
    <w:rsid w:val="00B212E7"/>
    <w:rsid w:val="00B217B3"/>
    <w:rsid w:val="00B2197D"/>
    <w:rsid w:val="00B21984"/>
    <w:rsid w:val="00B21F02"/>
    <w:rsid w:val="00B21FE4"/>
    <w:rsid w:val="00B22191"/>
    <w:rsid w:val="00B22888"/>
    <w:rsid w:val="00B22987"/>
    <w:rsid w:val="00B23314"/>
    <w:rsid w:val="00B23528"/>
    <w:rsid w:val="00B2365A"/>
    <w:rsid w:val="00B23928"/>
    <w:rsid w:val="00B241BA"/>
    <w:rsid w:val="00B245D2"/>
    <w:rsid w:val="00B245FD"/>
    <w:rsid w:val="00B246B8"/>
    <w:rsid w:val="00B2476C"/>
    <w:rsid w:val="00B24847"/>
    <w:rsid w:val="00B249BF"/>
    <w:rsid w:val="00B24B80"/>
    <w:rsid w:val="00B2522B"/>
    <w:rsid w:val="00B252B6"/>
    <w:rsid w:val="00B2532E"/>
    <w:rsid w:val="00B25422"/>
    <w:rsid w:val="00B25466"/>
    <w:rsid w:val="00B2562C"/>
    <w:rsid w:val="00B2578B"/>
    <w:rsid w:val="00B25A8B"/>
    <w:rsid w:val="00B25BBB"/>
    <w:rsid w:val="00B25BDE"/>
    <w:rsid w:val="00B25BFB"/>
    <w:rsid w:val="00B25E8A"/>
    <w:rsid w:val="00B25F34"/>
    <w:rsid w:val="00B25F66"/>
    <w:rsid w:val="00B2616C"/>
    <w:rsid w:val="00B261E2"/>
    <w:rsid w:val="00B266B7"/>
    <w:rsid w:val="00B267A2"/>
    <w:rsid w:val="00B267BF"/>
    <w:rsid w:val="00B267C8"/>
    <w:rsid w:val="00B268A8"/>
    <w:rsid w:val="00B269AD"/>
    <w:rsid w:val="00B26AA8"/>
    <w:rsid w:val="00B26D78"/>
    <w:rsid w:val="00B27146"/>
    <w:rsid w:val="00B27155"/>
    <w:rsid w:val="00B275FF"/>
    <w:rsid w:val="00B2780C"/>
    <w:rsid w:val="00B278CB"/>
    <w:rsid w:val="00B2798B"/>
    <w:rsid w:val="00B27B3F"/>
    <w:rsid w:val="00B27DD7"/>
    <w:rsid w:val="00B27E31"/>
    <w:rsid w:val="00B27ED8"/>
    <w:rsid w:val="00B3095A"/>
    <w:rsid w:val="00B30CB2"/>
    <w:rsid w:val="00B30EE2"/>
    <w:rsid w:val="00B310FE"/>
    <w:rsid w:val="00B311C8"/>
    <w:rsid w:val="00B31243"/>
    <w:rsid w:val="00B31503"/>
    <w:rsid w:val="00B319CA"/>
    <w:rsid w:val="00B31FED"/>
    <w:rsid w:val="00B32088"/>
    <w:rsid w:val="00B3215C"/>
    <w:rsid w:val="00B32436"/>
    <w:rsid w:val="00B325B6"/>
    <w:rsid w:val="00B32685"/>
    <w:rsid w:val="00B3279F"/>
    <w:rsid w:val="00B3284A"/>
    <w:rsid w:val="00B3293B"/>
    <w:rsid w:val="00B329B8"/>
    <w:rsid w:val="00B329DC"/>
    <w:rsid w:val="00B32CBD"/>
    <w:rsid w:val="00B3306E"/>
    <w:rsid w:val="00B33170"/>
    <w:rsid w:val="00B33209"/>
    <w:rsid w:val="00B332B7"/>
    <w:rsid w:val="00B33C45"/>
    <w:rsid w:val="00B33EA4"/>
    <w:rsid w:val="00B33F3E"/>
    <w:rsid w:val="00B34023"/>
    <w:rsid w:val="00B34370"/>
    <w:rsid w:val="00B3459B"/>
    <w:rsid w:val="00B34680"/>
    <w:rsid w:val="00B348AF"/>
    <w:rsid w:val="00B34C3C"/>
    <w:rsid w:val="00B34E65"/>
    <w:rsid w:val="00B34FFA"/>
    <w:rsid w:val="00B35554"/>
    <w:rsid w:val="00B3556C"/>
    <w:rsid w:val="00B355FD"/>
    <w:rsid w:val="00B35D4A"/>
    <w:rsid w:val="00B35E0E"/>
    <w:rsid w:val="00B35E2C"/>
    <w:rsid w:val="00B35F43"/>
    <w:rsid w:val="00B362DD"/>
    <w:rsid w:val="00B36B63"/>
    <w:rsid w:val="00B374F1"/>
    <w:rsid w:val="00B37AFF"/>
    <w:rsid w:val="00B403BF"/>
    <w:rsid w:val="00B408F8"/>
    <w:rsid w:val="00B41460"/>
    <w:rsid w:val="00B4151B"/>
    <w:rsid w:val="00B41587"/>
    <w:rsid w:val="00B415D1"/>
    <w:rsid w:val="00B416B6"/>
    <w:rsid w:val="00B418AD"/>
    <w:rsid w:val="00B41C8D"/>
    <w:rsid w:val="00B41D45"/>
    <w:rsid w:val="00B41F50"/>
    <w:rsid w:val="00B420E9"/>
    <w:rsid w:val="00B4239D"/>
    <w:rsid w:val="00B425BA"/>
    <w:rsid w:val="00B42FE8"/>
    <w:rsid w:val="00B43490"/>
    <w:rsid w:val="00B4374B"/>
    <w:rsid w:val="00B43B3C"/>
    <w:rsid w:val="00B43BE0"/>
    <w:rsid w:val="00B43DBD"/>
    <w:rsid w:val="00B43F5C"/>
    <w:rsid w:val="00B4425B"/>
    <w:rsid w:val="00B44289"/>
    <w:rsid w:val="00B44596"/>
    <w:rsid w:val="00B44634"/>
    <w:rsid w:val="00B448D7"/>
    <w:rsid w:val="00B4493B"/>
    <w:rsid w:val="00B44963"/>
    <w:rsid w:val="00B44A3C"/>
    <w:rsid w:val="00B44A6B"/>
    <w:rsid w:val="00B44DA3"/>
    <w:rsid w:val="00B44F89"/>
    <w:rsid w:val="00B45424"/>
    <w:rsid w:val="00B45432"/>
    <w:rsid w:val="00B45730"/>
    <w:rsid w:val="00B45B38"/>
    <w:rsid w:val="00B45C2F"/>
    <w:rsid w:val="00B45D3E"/>
    <w:rsid w:val="00B4658C"/>
    <w:rsid w:val="00B4678C"/>
    <w:rsid w:val="00B467DA"/>
    <w:rsid w:val="00B46864"/>
    <w:rsid w:val="00B468E6"/>
    <w:rsid w:val="00B469CD"/>
    <w:rsid w:val="00B46C42"/>
    <w:rsid w:val="00B46F9D"/>
    <w:rsid w:val="00B470D4"/>
    <w:rsid w:val="00B4749C"/>
    <w:rsid w:val="00B47844"/>
    <w:rsid w:val="00B47AF6"/>
    <w:rsid w:val="00B47B30"/>
    <w:rsid w:val="00B50271"/>
    <w:rsid w:val="00B503B7"/>
    <w:rsid w:val="00B5040C"/>
    <w:rsid w:val="00B5050D"/>
    <w:rsid w:val="00B505E0"/>
    <w:rsid w:val="00B50CF0"/>
    <w:rsid w:val="00B50D3E"/>
    <w:rsid w:val="00B50FD2"/>
    <w:rsid w:val="00B515D8"/>
    <w:rsid w:val="00B51782"/>
    <w:rsid w:val="00B51B4D"/>
    <w:rsid w:val="00B51B67"/>
    <w:rsid w:val="00B51C9E"/>
    <w:rsid w:val="00B51F30"/>
    <w:rsid w:val="00B52652"/>
    <w:rsid w:val="00B526A0"/>
    <w:rsid w:val="00B5277E"/>
    <w:rsid w:val="00B528FB"/>
    <w:rsid w:val="00B529F8"/>
    <w:rsid w:val="00B52A07"/>
    <w:rsid w:val="00B52C86"/>
    <w:rsid w:val="00B52E43"/>
    <w:rsid w:val="00B52E53"/>
    <w:rsid w:val="00B5309B"/>
    <w:rsid w:val="00B5312A"/>
    <w:rsid w:val="00B531DD"/>
    <w:rsid w:val="00B5322E"/>
    <w:rsid w:val="00B53BE3"/>
    <w:rsid w:val="00B54263"/>
    <w:rsid w:val="00B545C2"/>
    <w:rsid w:val="00B5465F"/>
    <w:rsid w:val="00B5472A"/>
    <w:rsid w:val="00B54A8E"/>
    <w:rsid w:val="00B54AB5"/>
    <w:rsid w:val="00B54D9E"/>
    <w:rsid w:val="00B54E2C"/>
    <w:rsid w:val="00B54FF1"/>
    <w:rsid w:val="00B55069"/>
    <w:rsid w:val="00B550A8"/>
    <w:rsid w:val="00B5517D"/>
    <w:rsid w:val="00B552BB"/>
    <w:rsid w:val="00B552F6"/>
    <w:rsid w:val="00B55B57"/>
    <w:rsid w:val="00B560F2"/>
    <w:rsid w:val="00B565E0"/>
    <w:rsid w:val="00B565E2"/>
    <w:rsid w:val="00B5665B"/>
    <w:rsid w:val="00B56843"/>
    <w:rsid w:val="00B569DC"/>
    <w:rsid w:val="00B56C94"/>
    <w:rsid w:val="00B57208"/>
    <w:rsid w:val="00B57316"/>
    <w:rsid w:val="00B5736F"/>
    <w:rsid w:val="00B575C0"/>
    <w:rsid w:val="00B5763F"/>
    <w:rsid w:val="00B576C1"/>
    <w:rsid w:val="00B579D3"/>
    <w:rsid w:val="00B57E6B"/>
    <w:rsid w:val="00B6012C"/>
    <w:rsid w:val="00B601C4"/>
    <w:rsid w:val="00B60380"/>
    <w:rsid w:val="00B605FA"/>
    <w:rsid w:val="00B60799"/>
    <w:rsid w:val="00B609BD"/>
    <w:rsid w:val="00B60AD0"/>
    <w:rsid w:val="00B60B1B"/>
    <w:rsid w:val="00B60FFF"/>
    <w:rsid w:val="00B61406"/>
    <w:rsid w:val="00B615E8"/>
    <w:rsid w:val="00B616FE"/>
    <w:rsid w:val="00B61C8D"/>
    <w:rsid w:val="00B61D15"/>
    <w:rsid w:val="00B61DA3"/>
    <w:rsid w:val="00B61DC0"/>
    <w:rsid w:val="00B6231A"/>
    <w:rsid w:val="00B6234D"/>
    <w:rsid w:val="00B6277D"/>
    <w:rsid w:val="00B63070"/>
    <w:rsid w:val="00B635EF"/>
    <w:rsid w:val="00B63B53"/>
    <w:rsid w:val="00B63E95"/>
    <w:rsid w:val="00B64207"/>
    <w:rsid w:val="00B643D1"/>
    <w:rsid w:val="00B6441B"/>
    <w:rsid w:val="00B64694"/>
    <w:rsid w:val="00B64735"/>
    <w:rsid w:val="00B64834"/>
    <w:rsid w:val="00B64868"/>
    <w:rsid w:val="00B6489F"/>
    <w:rsid w:val="00B64C62"/>
    <w:rsid w:val="00B64C8F"/>
    <w:rsid w:val="00B64D7A"/>
    <w:rsid w:val="00B64E82"/>
    <w:rsid w:val="00B64E91"/>
    <w:rsid w:val="00B64F22"/>
    <w:rsid w:val="00B65342"/>
    <w:rsid w:val="00B65446"/>
    <w:rsid w:val="00B6552E"/>
    <w:rsid w:val="00B65A49"/>
    <w:rsid w:val="00B65AE0"/>
    <w:rsid w:val="00B66113"/>
    <w:rsid w:val="00B66163"/>
    <w:rsid w:val="00B661D0"/>
    <w:rsid w:val="00B66423"/>
    <w:rsid w:val="00B66585"/>
    <w:rsid w:val="00B66658"/>
    <w:rsid w:val="00B6677F"/>
    <w:rsid w:val="00B66866"/>
    <w:rsid w:val="00B66944"/>
    <w:rsid w:val="00B66AEB"/>
    <w:rsid w:val="00B66FAB"/>
    <w:rsid w:val="00B670D3"/>
    <w:rsid w:val="00B6718B"/>
    <w:rsid w:val="00B67286"/>
    <w:rsid w:val="00B674CA"/>
    <w:rsid w:val="00B6774A"/>
    <w:rsid w:val="00B67812"/>
    <w:rsid w:val="00B67846"/>
    <w:rsid w:val="00B70171"/>
    <w:rsid w:val="00B70986"/>
    <w:rsid w:val="00B70A09"/>
    <w:rsid w:val="00B70A9D"/>
    <w:rsid w:val="00B70DBA"/>
    <w:rsid w:val="00B7113E"/>
    <w:rsid w:val="00B71532"/>
    <w:rsid w:val="00B72030"/>
    <w:rsid w:val="00B721DF"/>
    <w:rsid w:val="00B722C8"/>
    <w:rsid w:val="00B72534"/>
    <w:rsid w:val="00B72540"/>
    <w:rsid w:val="00B72676"/>
    <w:rsid w:val="00B72805"/>
    <w:rsid w:val="00B72B5F"/>
    <w:rsid w:val="00B72EA3"/>
    <w:rsid w:val="00B734D9"/>
    <w:rsid w:val="00B736A9"/>
    <w:rsid w:val="00B736F7"/>
    <w:rsid w:val="00B74078"/>
    <w:rsid w:val="00B7440C"/>
    <w:rsid w:val="00B7440D"/>
    <w:rsid w:val="00B7455D"/>
    <w:rsid w:val="00B7476F"/>
    <w:rsid w:val="00B747C8"/>
    <w:rsid w:val="00B74CA8"/>
    <w:rsid w:val="00B74D3C"/>
    <w:rsid w:val="00B74D46"/>
    <w:rsid w:val="00B74F39"/>
    <w:rsid w:val="00B7534F"/>
    <w:rsid w:val="00B753D0"/>
    <w:rsid w:val="00B758E2"/>
    <w:rsid w:val="00B75BE9"/>
    <w:rsid w:val="00B764A1"/>
    <w:rsid w:val="00B765ED"/>
    <w:rsid w:val="00B7691F"/>
    <w:rsid w:val="00B76B0E"/>
    <w:rsid w:val="00B76B7F"/>
    <w:rsid w:val="00B76ECE"/>
    <w:rsid w:val="00B76F2F"/>
    <w:rsid w:val="00B772BC"/>
    <w:rsid w:val="00B77352"/>
    <w:rsid w:val="00B7753E"/>
    <w:rsid w:val="00B77757"/>
    <w:rsid w:val="00B77F50"/>
    <w:rsid w:val="00B8047B"/>
    <w:rsid w:val="00B804E1"/>
    <w:rsid w:val="00B8057B"/>
    <w:rsid w:val="00B809F8"/>
    <w:rsid w:val="00B80B81"/>
    <w:rsid w:val="00B80C5B"/>
    <w:rsid w:val="00B80DA2"/>
    <w:rsid w:val="00B812A5"/>
    <w:rsid w:val="00B813B7"/>
    <w:rsid w:val="00B816E4"/>
    <w:rsid w:val="00B81832"/>
    <w:rsid w:val="00B8197C"/>
    <w:rsid w:val="00B819F5"/>
    <w:rsid w:val="00B81A97"/>
    <w:rsid w:val="00B81B5C"/>
    <w:rsid w:val="00B82114"/>
    <w:rsid w:val="00B82755"/>
    <w:rsid w:val="00B828CF"/>
    <w:rsid w:val="00B82B16"/>
    <w:rsid w:val="00B82CAC"/>
    <w:rsid w:val="00B82EA3"/>
    <w:rsid w:val="00B83169"/>
    <w:rsid w:val="00B83507"/>
    <w:rsid w:val="00B83522"/>
    <w:rsid w:val="00B835AB"/>
    <w:rsid w:val="00B837A4"/>
    <w:rsid w:val="00B8397D"/>
    <w:rsid w:val="00B83A4C"/>
    <w:rsid w:val="00B83D06"/>
    <w:rsid w:val="00B848C6"/>
    <w:rsid w:val="00B84981"/>
    <w:rsid w:val="00B84B61"/>
    <w:rsid w:val="00B84B77"/>
    <w:rsid w:val="00B84EB9"/>
    <w:rsid w:val="00B85204"/>
    <w:rsid w:val="00B85505"/>
    <w:rsid w:val="00B85591"/>
    <w:rsid w:val="00B85614"/>
    <w:rsid w:val="00B85B4D"/>
    <w:rsid w:val="00B85B7C"/>
    <w:rsid w:val="00B85D05"/>
    <w:rsid w:val="00B861B6"/>
    <w:rsid w:val="00B8624F"/>
    <w:rsid w:val="00B8639A"/>
    <w:rsid w:val="00B8663B"/>
    <w:rsid w:val="00B8675C"/>
    <w:rsid w:val="00B86B69"/>
    <w:rsid w:val="00B871F1"/>
    <w:rsid w:val="00B8725C"/>
    <w:rsid w:val="00B874F4"/>
    <w:rsid w:val="00B879BC"/>
    <w:rsid w:val="00B87A13"/>
    <w:rsid w:val="00B87ACF"/>
    <w:rsid w:val="00B87D4B"/>
    <w:rsid w:val="00B87DA3"/>
    <w:rsid w:val="00B90207"/>
    <w:rsid w:val="00B90891"/>
    <w:rsid w:val="00B9099F"/>
    <w:rsid w:val="00B909E6"/>
    <w:rsid w:val="00B90D2A"/>
    <w:rsid w:val="00B910EA"/>
    <w:rsid w:val="00B91103"/>
    <w:rsid w:val="00B914B8"/>
    <w:rsid w:val="00B915E0"/>
    <w:rsid w:val="00B915E8"/>
    <w:rsid w:val="00B918ED"/>
    <w:rsid w:val="00B91CD2"/>
    <w:rsid w:val="00B91D7B"/>
    <w:rsid w:val="00B91E51"/>
    <w:rsid w:val="00B91ED8"/>
    <w:rsid w:val="00B92276"/>
    <w:rsid w:val="00B92449"/>
    <w:rsid w:val="00B927D3"/>
    <w:rsid w:val="00B92875"/>
    <w:rsid w:val="00B92E42"/>
    <w:rsid w:val="00B92EF5"/>
    <w:rsid w:val="00B92F39"/>
    <w:rsid w:val="00B933BD"/>
    <w:rsid w:val="00B93717"/>
    <w:rsid w:val="00B93839"/>
    <w:rsid w:val="00B939CE"/>
    <w:rsid w:val="00B93C4E"/>
    <w:rsid w:val="00B93CC5"/>
    <w:rsid w:val="00B93E39"/>
    <w:rsid w:val="00B94075"/>
    <w:rsid w:val="00B9423A"/>
    <w:rsid w:val="00B9444C"/>
    <w:rsid w:val="00B94A9C"/>
    <w:rsid w:val="00B94BE7"/>
    <w:rsid w:val="00B94C17"/>
    <w:rsid w:val="00B951BE"/>
    <w:rsid w:val="00B954BD"/>
    <w:rsid w:val="00B95666"/>
    <w:rsid w:val="00B956ED"/>
    <w:rsid w:val="00B95804"/>
    <w:rsid w:val="00B9586D"/>
    <w:rsid w:val="00B95B50"/>
    <w:rsid w:val="00B95B87"/>
    <w:rsid w:val="00B960FD"/>
    <w:rsid w:val="00B96109"/>
    <w:rsid w:val="00B9618B"/>
    <w:rsid w:val="00B96567"/>
    <w:rsid w:val="00B96632"/>
    <w:rsid w:val="00B96743"/>
    <w:rsid w:val="00B967B5"/>
    <w:rsid w:val="00B96B56"/>
    <w:rsid w:val="00B96C0A"/>
    <w:rsid w:val="00B96D8E"/>
    <w:rsid w:val="00B973A6"/>
    <w:rsid w:val="00B97535"/>
    <w:rsid w:val="00B97653"/>
    <w:rsid w:val="00B9785C"/>
    <w:rsid w:val="00B978F1"/>
    <w:rsid w:val="00B97A1C"/>
    <w:rsid w:val="00B97E1B"/>
    <w:rsid w:val="00BA009B"/>
    <w:rsid w:val="00BA013C"/>
    <w:rsid w:val="00BA03D3"/>
    <w:rsid w:val="00BA054B"/>
    <w:rsid w:val="00BA0825"/>
    <w:rsid w:val="00BA0827"/>
    <w:rsid w:val="00BA09EE"/>
    <w:rsid w:val="00BA0B1A"/>
    <w:rsid w:val="00BA0BDC"/>
    <w:rsid w:val="00BA0EB9"/>
    <w:rsid w:val="00BA0FDE"/>
    <w:rsid w:val="00BA1231"/>
    <w:rsid w:val="00BA13F6"/>
    <w:rsid w:val="00BA1471"/>
    <w:rsid w:val="00BA14B2"/>
    <w:rsid w:val="00BA151A"/>
    <w:rsid w:val="00BA1578"/>
    <w:rsid w:val="00BA15E6"/>
    <w:rsid w:val="00BA16FC"/>
    <w:rsid w:val="00BA1ADF"/>
    <w:rsid w:val="00BA1E79"/>
    <w:rsid w:val="00BA1F56"/>
    <w:rsid w:val="00BA2214"/>
    <w:rsid w:val="00BA2415"/>
    <w:rsid w:val="00BA25AD"/>
    <w:rsid w:val="00BA291F"/>
    <w:rsid w:val="00BA2ACB"/>
    <w:rsid w:val="00BA2CBF"/>
    <w:rsid w:val="00BA2E37"/>
    <w:rsid w:val="00BA345A"/>
    <w:rsid w:val="00BA3B30"/>
    <w:rsid w:val="00BA3CBC"/>
    <w:rsid w:val="00BA3F1E"/>
    <w:rsid w:val="00BA3F5D"/>
    <w:rsid w:val="00BA3F8D"/>
    <w:rsid w:val="00BA450B"/>
    <w:rsid w:val="00BA4955"/>
    <w:rsid w:val="00BA4A72"/>
    <w:rsid w:val="00BA51AD"/>
    <w:rsid w:val="00BA5239"/>
    <w:rsid w:val="00BA52BC"/>
    <w:rsid w:val="00BA549A"/>
    <w:rsid w:val="00BA5779"/>
    <w:rsid w:val="00BA598F"/>
    <w:rsid w:val="00BA5B75"/>
    <w:rsid w:val="00BA5C27"/>
    <w:rsid w:val="00BA5E5E"/>
    <w:rsid w:val="00BA5EDF"/>
    <w:rsid w:val="00BA5F4D"/>
    <w:rsid w:val="00BA60BC"/>
    <w:rsid w:val="00BA60CE"/>
    <w:rsid w:val="00BA6211"/>
    <w:rsid w:val="00BA62B9"/>
    <w:rsid w:val="00BA62C0"/>
    <w:rsid w:val="00BA659E"/>
    <w:rsid w:val="00BA66BA"/>
    <w:rsid w:val="00BA66C5"/>
    <w:rsid w:val="00BA6927"/>
    <w:rsid w:val="00BA693D"/>
    <w:rsid w:val="00BA6BCF"/>
    <w:rsid w:val="00BA72B9"/>
    <w:rsid w:val="00BA75AE"/>
    <w:rsid w:val="00BA7858"/>
    <w:rsid w:val="00BA7BE7"/>
    <w:rsid w:val="00BA7D43"/>
    <w:rsid w:val="00BA7E57"/>
    <w:rsid w:val="00BA7EDC"/>
    <w:rsid w:val="00BA7FA1"/>
    <w:rsid w:val="00BA7FE2"/>
    <w:rsid w:val="00BB0246"/>
    <w:rsid w:val="00BB08FE"/>
    <w:rsid w:val="00BB12E6"/>
    <w:rsid w:val="00BB1656"/>
    <w:rsid w:val="00BB1669"/>
    <w:rsid w:val="00BB1681"/>
    <w:rsid w:val="00BB1A63"/>
    <w:rsid w:val="00BB1BE6"/>
    <w:rsid w:val="00BB1F18"/>
    <w:rsid w:val="00BB2383"/>
    <w:rsid w:val="00BB2604"/>
    <w:rsid w:val="00BB2667"/>
    <w:rsid w:val="00BB2925"/>
    <w:rsid w:val="00BB2BC5"/>
    <w:rsid w:val="00BB2D08"/>
    <w:rsid w:val="00BB2D8E"/>
    <w:rsid w:val="00BB3015"/>
    <w:rsid w:val="00BB3285"/>
    <w:rsid w:val="00BB35B7"/>
    <w:rsid w:val="00BB406C"/>
    <w:rsid w:val="00BB41B1"/>
    <w:rsid w:val="00BB420E"/>
    <w:rsid w:val="00BB4406"/>
    <w:rsid w:val="00BB44B4"/>
    <w:rsid w:val="00BB457D"/>
    <w:rsid w:val="00BB48A0"/>
    <w:rsid w:val="00BB4C3B"/>
    <w:rsid w:val="00BB4D28"/>
    <w:rsid w:val="00BB58BA"/>
    <w:rsid w:val="00BB58FB"/>
    <w:rsid w:val="00BB5A4F"/>
    <w:rsid w:val="00BB5A56"/>
    <w:rsid w:val="00BB5C37"/>
    <w:rsid w:val="00BB5C5A"/>
    <w:rsid w:val="00BB5E3C"/>
    <w:rsid w:val="00BB60C7"/>
    <w:rsid w:val="00BB65A1"/>
    <w:rsid w:val="00BB66F8"/>
    <w:rsid w:val="00BB6A7F"/>
    <w:rsid w:val="00BB6AF9"/>
    <w:rsid w:val="00BB6BFE"/>
    <w:rsid w:val="00BB6D33"/>
    <w:rsid w:val="00BB6E8E"/>
    <w:rsid w:val="00BB70FE"/>
    <w:rsid w:val="00BB72D6"/>
    <w:rsid w:val="00BB73D9"/>
    <w:rsid w:val="00BB79B8"/>
    <w:rsid w:val="00BB7E45"/>
    <w:rsid w:val="00BC020F"/>
    <w:rsid w:val="00BC038E"/>
    <w:rsid w:val="00BC0794"/>
    <w:rsid w:val="00BC0AB3"/>
    <w:rsid w:val="00BC0CF2"/>
    <w:rsid w:val="00BC117C"/>
    <w:rsid w:val="00BC15EB"/>
    <w:rsid w:val="00BC1699"/>
    <w:rsid w:val="00BC16D8"/>
    <w:rsid w:val="00BC1813"/>
    <w:rsid w:val="00BC181F"/>
    <w:rsid w:val="00BC1862"/>
    <w:rsid w:val="00BC1B4D"/>
    <w:rsid w:val="00BC1B51"/>
    <w:rsid w:val="00BC1B87"/>
    <w:rsid w:val="00BC1BFF"/>
    <w:rsid w:val="00BC204F"/>
    <w:rsid w:val="00BC2155"/>
    <w:rsid w:val="00BC257A"/>
    <w:rsid w:val="00BC28F4"/>
    <w:rsid w:val="00BC2B66"/>
    <w:rsid w:val="00BC2BC2"/>
    <w:rsid w:val="00BC2E6A"/>
    <w:rsid w:val="00BC30BC"/>
    <w:rsid w:val="00BC3403"/>
    <w:rsid w:val="00BC34BF"/>
    <w:rsid w:val="00BC3593"/>
    <w:rsid w:val="00BC37F4"/>
    <w:rsid w:val="00BC399A"/>
    <w:rsid w:val="00BC3A38"/>
    <w:rsid w:val="00BC3C65"/>
    <w:rsid w:val="00BC3E0C"/>
    <w:rsid w:val="00BC4121"/>
    <w:rsid w:val="00BC42FA"/>
    <w:rsid w:val="00BC440C"/>
    <w:rsid w:val="00BC44A1"/>
    <w:rsid w:val="00BC45C8"/>
    <w:rsid w:val="00BC4686"/>
    <w:rsid w:val="00BC46D6"/>
    <w:rsid w:val="00BC482D"/>
    <w:rsid w:val="00BC4C6B"/>
    <w:rsid w:val="00BC4C79"/>
    <w:rsid w:val="00BC4CAA"/>
    <w:rsid w:val="00BC51D4"/>
    <w:rsid w:val="00BC550D"/>
    <w:rsid w:val="00BC5769"/>
    <w:rsid w:val="00BC5911"/>
    <w:rsid w:val="00BC629E"/>
    <w:rsid w:val="00BC638A"/>
    <w:rsid w:val="00BC63D8"/>
    <w:rsid w:val="00BC6464"/>
    <w:rsid w:val="00BC70DC"/>
    <w:rsid w:val="00BC753C"/>
    <w:rsid w:val="00BC7C6F"/>
    <w:rsid w:val="00BC7C85"/>
    <w:rsid w:val="00BC7D06"/>
    <w:rsid w:val="00BC7FC2"/>
    <w:rsid w:val="00BC7FFE"/>
    <w:rsid w:val="00BD004F"/>
    <w:rsid w:val="00BD0449"/>
    <w:rsid w:val="00BD054E"/>
    <w:rsid w:val="00BD07BC"/>
    <w:rsid w:val="00BD0A4F"/>
    <w:rsid w:val="00BD0A61"/>
    <w:rsid w:val="00BD0B6A"/>
    <w:rsid w:val="00BD11D1"/>
    <w:rsid w:val="00BD141C"/>
    <w:rsid w:val="00BD155B"/>
    <w:rsid w:val="00BD167F"/>
    <w:rsid w:val="00BD178A"/>
    <w:rsid w:val="00BD17A2"/>
    <w:rsid w:val="00BD1B80"/>
    <w:rsid w:val="00BD1CB8"/>
    <w:rsid w:val="00BD1E37"/>
    <w:rsid w:val="00BD1EC0"/>
    <w:rsid w:val="00BD1ED3"/>
    <w:rsid w:val="00BD220B"/>
    <w:rsid w:val="00BD24C2"/>
    <w:rsid w:val="00BD2668"/>
    <w:rsid w:val="00BD2837"/>
    <w:rsid w:val="00BD299D"/>
    <w:rsid w:val="00BD2D4D"/>
    <w:rsid w:val="00BD3074"/>
    <w:rsid w:val="00BD3C5E"/>
    <w:rsid w:val="00BD3E17"/>
    <w:rsid w:val="00BD3FFE"/>
    <w:rsid w:val="00BD4083"/>
    <w:rsid w:val="00BD411E"/>
    <w:rsid w:val="00BD42D5"/>
    <w:rsid w:val="00BD449F"/>
    <w:rsid w:val="00BD44B7"/>
    <w:rsid w:val="00BD4CAD"/>
    <w:rsid w:val="00BD4CDE"/>
    <w:rsid w:val="00BD5082"/>
    <w:rsid w:val="00BD52D2"/>
    <w:rsid w:val="00BD58D5"/>
    <w:rsid w:val="00BD5E38"/>
    <w:rsid w:val="00BD6341"/>
    <w:rsid w:val="00BD6439"/>
    <w:rsid w:val="00BD64F1"/>
    <w:rsid w:val="00BD6523"/>
    <w:rsid w:val="00BD6BAB"/>
    <w:rsid w:val="00BD6E08"/>
    <w:rsid w:val="00BD6E50"/>
    <w:rsid w:val="00BD6E6F"/>
    <w:rsid w:val="00BD6F49"/>
    <w:rsid w:val="00BD6F8C"/>
    <w:rsid w:val="00BD6FDF"/>
    <w:rsid w:val="00BD7112"/>
    <w:rsid w:val="00BD73D2"/>
    <w:rsid w:val="00BD7716"/>
    <w:rsid w:val="00BD78A1"/>
    <w:rsid w:val="00BD79A5"/>
    <w:rsid w:val="00BD7A76"/>
    <w:rsid w:val="00BD7DD9"/>
    <w:rsid w:val="00BE05B2"/>
    <w:rsid w:val="00BE07B7"/>
    <w:rsid w:val="00BE0A95"/>
    <w:rsid w:val="00BE0D0C"/>
    <w:rsid w:val="00BE0FB4"/>
    <w:rsid w:val="00BE120C"/>
    <w:rsid w:val="00BE16BA"/>
    <w:rsid w:val="00BE183A"/>
    <w:rsid w:val="00BE1AF4"/>
    <w:rsid w:val="00BE1FA0"/>
    <w:rsid w:val="00BE2421"/>
    <w:rsid w:val="00BE26D2"/>
    <w:rsid w:val="00BE26F6"/>
    <w:rsid w:val="00BE2924"/>
    <w:rsid w:val="00BE294D"/>
    <w:rsid w:val="00BE2A81"/>
    <w:rsid w:val="00BE2F2B"/>
    <w:rsid w:val="00BE30D3"/>
    <w:rsid w:val="00BE33CC"/>
    <w:rsid w:val="00BE38E5"/>
    <w:rsid w:val="00BE3B5B"/>
    <w:rsid w:val="00BE3E0C"/>
    <w:rsid w:val="00BE3ED7"/>
    <w:rsid w:val="00BE422F"/>
    <w:rsid w:val="00BE4368"/>
    <w:rsid w:val="00BE4488"/>
    <w:rsid w:val="00BE4521"/>
    <w:rsid w:val="00BE47A4"/>
    <w:rsid w:val="00BE4973"/>
    <w:rsid w:val="00BE4B2C"/>
    <w:rsid w:val="00BE4D07"/>
    <w:rsid w:val="00BE50C6"/>
    <w:rsid w:val="00BE50DA"/>
    <w:rsid w:val="00BE5490"/>
    <w:rsid w:val="00BE5600"/>
    <w:rsid w:val="00BE5857"/>
    <w:rsid w:val="00BE5B91"/>
    <w:rsid w:val="00BE5C48"/>
    <w:rsid w:val="00BE5E54"/>
    <w:rsid w:val="00BE5E5E"/>
    <w:rsid w:val="00BE5E6A"/>
    <w:rsid w:val="00BE629E"/>
    <w:rsid w:val="00BE62BD"/>
    <w:rsid w:val="00BE6632"/>
    <w:rsid w:val="00BE68CC"/>
    <w:rsid w:val="00BE6BE3"/>
    <w:rsid w:val="00BE6F4C"/>
    <w:rsid w:val="00BE729C"/>
    <w:rsid w:val="00BE751E"/>
    <w:rsid w:val="00BE7666"/>
    <w:rsid w:val="00BE7692"/>
    <w:rsid w:val="00BE7730"/>
    <w:rsid w:val="00BE7746"/>
    <w:rsid w:val="00BE77B7"/>
    <w:rsid w:val="00BE77C3"/>
    <w:rsid w:val="00BE7B37"/>
    <w:rsid w:val="00BF01E1"/>
    <w:rsid w:val="00BF02A1"/>
    <w:rsid w:val="00BF05A0"/>
    <w:rsid w:val="00BF05A6"/>
    <w:rsid w:val="00BF07BC"/>
    <w:rsid w:val="00BF0DD2"/>
    <w:rsid w:val="00BF0FB0"/>
    <w:rsid w:val="00BF1061"/>
    <w:rsid w:val="00BF1110"/>
    <w:rsid w:val="00BF145C"/>
    <w:rsid w:val="00BF14CC"/>
    <w:rsid w:val="00BF1569"/>
    <w:rsid w:val="00BF16C7"/>
    <w:rsid w:val="00BF1B6A"/>
    <w:rsid w:val="00BF1CDB"/>
    <w:rsid w:val="00BF233D"/>
    <w:rsid w:val="00BF24E0"/>
    <w:rsid w:val="00BF2543"/>
    <w:rsid w:val="00BF256F"/>
    <w:rsid w:val="00BF25AD"/>
    <w:rsid w:val="00BF2B28"/>
    <w:rsid w:val="00BF31D4"/>
    <w:rsid w:val="00BF32F3"/>
    <w:rsid w:val="00BF3518"/>
    <w:rsid w:val="00BF3773"/>
    <w:rsid w:val="00BF3B98"/>
    <w:rsid w:val="00BF3EF3"/>
    <w:rsid w:val="00BF400A"/>
    <w:rsid w:val="00BF448F"/>
    <w:rsid w:val="00BF47EC"/>
    <w:rsid w:val="00BF4A7B"/>
    <w:rsid w:val="00BF4BDD"/>
    <w:rsid w:val="00BF4E6D"/>
    <w:rsid w:val="00BF4EA9"/>
    <w:rsid w:val="00BF55E2"/>
    <w:rsid w:val="00BF5D12"/>
    <w:rsid w:val="00BF5DC9"/>
    <w:rsid w:val="00BF6032"/>
    <w:rsid w:val="00BF614E"/>
    <w:rsid w:val="00BF63C4"/>
    <w:rsid w:val="00BF64E7"/>
    <w:rsid w:val="00BF6929"/>
    <w:rsid w:val="00BF6D2E"/>
    <w:rsid w:val="00BF7086"/>
    <w:rsid w:val="00BF7169"/>
    <w:rsid w:val="00BF74D9"/>
    <w:rsid w:val="00BF7C2B"/>
    <w:rsid w:val="00BF7FB2"/>
    <w:rsid w:val="00C0000A"/>
    <w:rsid w:val="00C00164"/>
    <w:rsid w:val="00C004F9"/>
    <w:rsid w:val="00C00700"/>
    <w:rsid w:val="00C0082C"/>
    <w:rsid w:val="00C008BD"/>
    <w:rsid w:val="00C00A47"/>
    <w:rsid w:val="00C00B38"/>
    <w:rsid w:val="00C00F99"/>
    <w:rsid w:val="00C018AC"/>
    <w:rsid w:val="00C01A96"/>
    <w:rsid w:val="00C01D74"/>
    <w:rsid w:val="00C01FEE"/>
    <w:rsid w:val="00C02253"/>
    <w:rsid w:val="00C02592"/>
    <w:rsid w:val="00C027AC"/>
    <w:rsid w:val="00C02B8C"/>
    <w:rsid w:val="00C02FA1"/>
    <w:rsid w:val="00C03263"/>
    <w:rsid w:val="00C03403"/>
    <w:rsid w:val="00C035CF"/>
    <w:rsid w:val="00C03D65"/>
    <w:rsid w:val="00C03F82"/>
    <w:rsid w:val="00C0400F"/>
    <w:rsid w:val="00C04142"/>
    <w:rsid w:val="00C04288"/>
    <w:rsid w:val="00C0445A"/>
    <w:rsid w:val="00C047F3"/>
    <w:rsid w:val="00C048F9"/>
    <w:rsid w:val="00C04C12"/>
    <w:rsid w:val="00C04E96"/>
    <w:rsid w:val="00C04EF0"/>
    <w:rsid w:val="00C05A0B"/>
    <w:rsid w:val="00C05A65"/>
    <w:rsid w:val="00C05AE0"/>
    <w:rsid w:val="00C05B0C"/>
    <w:rsid w:val="00C05BB3"/>
    <w:rsid w:val="00C05F14"/>
    <w:rsid w:val="00C061A4"/>
    <w:rsid w:val="00C061F8"/>
    <w:rsid w:val="00C062EE"/>
    <w:rsid w:val="00C06550"/>
    <w:rsid w:val="00C06696"/>
    <w:rsid w:val="00C06BAC"/>
    <w:rsid w:val="00C06BF1"/>
    <w:rsid w:val="00C0713C"/>
    <w:rsid w:val="00C0718D"/>
    <w:rsid w:val="00C07508"/>
    <w:rsid w:val="00C076CC"/>
    <w:rsid w:val="00C07805"/>
    <w:rsid w:val="00C0783F"/>
    <w:rsid w:val="00C0788A"/>
    <w:rsid w:val="00C07894"/>
    <w:rsid w:val="00C07A28"/>
    <w:rsid w:val="00C07AB4"/>
    <w:rsid w:val="00C07AC3"/>
    <w:rsid w:val="00C07BF3"/>
    <w:rsid w:val="00C07EC6"/>
    <w:rsid w:val="00C10280"/>
    <w:rsid w:val="00C1076F"/>
    <w:rsid w:val="00C108E4"/>
    <w:rsid w:val="00C10A09"/>
    <w:rsid w:val="00C10C47"/>
    <w:rsid w:val="00C10D7E"/>
    <w:rsid w:val="00C11256"/>
    <w:rsid w:val="00C116D9"/>
    <w:rsid w:val="00C116F3"/>
    <w:rsid w:val="00C11760"/>
    <w:rsid w:val="00C11AE5"/>
    <w:rsid w:val="00C11B5C"/>
    <w:rsid w:val="00C11C2C"/>
    <w:rsid w:val="00C11ECD"/>
    <w:rsid w:val="00C11EF9"/>
    <w:rsid w:val="00C12046"/>
    <w:rsid w:val="00C121BA"/>
    <w:rsid w:val="00C123ED"/>
    <w:rsid w:val="00C12482"/>
    <w:rsid w:val="00C125DB"/>
    <w:rsid w:val="00C127E9"/>
    <w:rsid w:val="00C12BB4"/>
    <w:rsid w:val="00C136ED"/>
    <w:rsid w:val="00C1383B"/>
    <w:rsid w:val="00C13B7E"/>
    <w:rsid w:val="00C13C65"/>
    <w:rsid w:val="00C13ED4"/>
    <w:rsid w:val="00C1429C"/>
    <w:rsid w:val="00C1463F"/>
    <w:rsid w:val="00C146A4"/>
    <w:rsid w:val="00C14728"/>
    <w:rsid w:val="00C147A3"/>
    <w:rsid w:val="00C14D5B"/>
    <w:rsid w:val="00C14D7B"/>
    <w:rsid w:val="00C1524F"/>
    <w:rsid w:val="00C15379"/>
    <w:rsid w:val="00C15533"/>
    <w:rsid w:val="00C15599"/>
    <w:rsid w:val="00C15619"/>
    <w:rsid w:val="00C1592B"/>
    <w:rsid w:val="00C15D07"/>
    <w:rsid w:val="00C16034"/>
    <w:rsid w:val="00C16051"/>
    <w:rsid w:val="00C160C7"/>
    <w:rsid w:val="00C160E9"/>
    <w:rsid w:val="00C16495"/>
    <w:rsid w:val="00C16528"/>
    <w:rsid w:val="00C1672D"/>
    <w:rsid w:val="00C1680F"/>
    <w:rsid w:val="00C168E1"/>
    <w:rsid w:val="00C169FA"/>
    <w:rsid w:val="00C16CBF"/>
    <w:rsid w:val="00C16DA3"/>
    <w:rsid w:val="00C177AD"/>
    <w:rsid w:val="00C17B45"/>
    <w:rsid w:val="00C17C0B"/>
    <w:rsid w:val="00C17C84"/>
    <w:rsid w:val="00C17D5B"/>
    <w:rsid w:val="00C17F0F"/>
    <w:rsid w:val="00C202E8"/>
    <w:rsid w:val="00C20341"/>
    <w:rsid w:val="00C20F53"/>
    <w:rsid w:val="00C211F1"/>
    <w:rsid w:val="00C21496"/>
    <w:rsid w:val="00C215F8"/>
    <w:rsid w:val="00C2167C"/>
    <w:rsid w:val="00C218DA"/>
    <w:rsid w:val="00C22284"/>
    <w:rsid w:val="00C22574"/>
    <w:rsid w:val="00C228ED"/>
    <w:rsid w:val="00C22971"/>
    <w:rsid w:val="00C22A66"/>
    <w:rsid w:val="00C22C45"/>
    <w:rsid w:val="00C22CE9"/>
    <w:rsid w:val="00C22FDC"/>
    <w:rsid w:val="00C234D3"/>
    <w:rsid w:val="00C23588"/>
    <w:rsid w:val="00C235CA"/>
    <w:rsid w:val="00C237DA"/>
    <w:rsid w:val="00C237EA"/>
    <w:rsid w:val="00C23F5B"/>
    <w:rsid w:val="00C24261"/>
    <w:rsid w:val="00C24272"/>
    <w:rsid w:val="00C24287"/>
    <w:rsid w:val="00C242C7"/>
    <w:rsid w:val="00C246EB"/>
    <w:rsid w:val="00C24787"/>
    <w:rsid w:val="00C25029"/>
    <w:rsid w:val="00C25040"/>
    <w:rsid w:val="00C25439"/>
    <w:rsid w:val="00C2546F"/>
    <w:rsid w:val="00C257B3"/>
    <w:rsid w:val="00C25A03"/>
    <w:rsid w:val="00C25B11"/>
    <w:rsid w:val="00C25F66"/>
    <w:rsid w:val="00C26372"/>
    <w:rsid w:val="00C2662D"/>
    <w:rsid w:val="00C26647"/>
    <w:rsid w:val="00C26A6B"/>
    <w:rsid w:val="00C26D42"/>
    <w:rsid w:val="00C26DA9"/>
    <w:rsid w:val="00C27466"/>
    <w:rsid w:val="00C27500"/>
    <w:rsid w:val="00C275F2"/>
    <w:rsid w:val="00C27A12"/>
    <w:rsid w:val="00C27C8F"/>
    <w:rsid w:val="00C27E76"/>
    <w:rsid w:val="00C27F50"/>
    <w:rsid w:val="00C27F97"/>
    <w:rsid w:val="00C304C2"/>
    <w:rsid w:val="00C308D5"/>
    <w:rsid w:val="00C3095B"/>
    <w:rsid w:val="00C30EDA"/>
    <w:rsid w:val="00C3101A"/>
    <w:rsid w:val="00C31E9A"/>
    <w:rsid w:val="00C31EFF"/>
    <w:rsid w:val="00C322EC"/>
    <w:rsid w:val="00C32380"/>
    <w:rsid w:val="00C324C4"/>
    <w:rsid w:val="00C32631"/>
    <w:rsid w:val="00C32772"/>
    <w:rsid w:val="00C327D0"/>
    <w:rsid w:val="00C32B02"/>
    <w:rsid w:val="00C32D41"/>
    <w:rsid w:val="00C32EBD"/>
    <w:rsid w:val="00C3303E"/>
    <w:rsid w:val="00C3318E"/>
    <w:rsid w:val="00C3322D"/>
    <w:rsid w:val="00C332BF"/>
    <w:rsid w:val="00C334CF"/>
    <w:rsid w:val="00C33556"/>
    <w:rsid w:val="00C33586"/>
    <w:rsid w:val="00C33656"/>
    <w:rsid w:val="00C338C6"/>
    <w:rsid w:val="00C33A2B"/>
    <w:rsid w:val="00C33B31"/>
    <w:rsid w:val="00C33E03"/>
    <w:rsid w:val="00C3402E"/>
    <w:rsid w:val="00C341C8"/>
    <w:rsid w:val="00C3447C"/>
    <w:rsid w:val="00C34DBD"/>
    <w:rsid w:val="00C353BB"/>
    <w:rsid w:val="00C35418"/>
    <w:rsid w:val="00C35929"/>
    <w:rsid w:val="00C35B55"/>
    <w:rsid w:val="00C363D8"/>
    <w:rsid w:val="00C3656D"/>
    <w:rsid w:val="00C3665C"/>
    <w:rsid w:val="00C36A0D"/>
    <w:rsid w:val="00C36BF3"/>
    <w:rsid w:val="00C373C8"/>
    <w:rsid w:val="00C37471"/>
    <w:rsid w:val="00C37608"/>
    <w:rsid w:val="00C3760D"/>
    <w:rsid w:val="00C37B03"/>
    <w:rsid w:val="00C37C68"/>
    <w:rsid w:val="00C4073D"/>
    <w:rsid w:val="00C408C1"/>
    <w:rsid w:val="00C4092B"/>
    <w:rsid w:val="00C409B0"/>
    <w:rsid w:val="00C40B9C"/>
    <w:rsid w:val="00C40EE2"/>
    <w:rsid w:val="00C410EF"/>
    <w:rsid w:val="00C41222"/>
    <w:rsid w:val="00C4126C"/>
    <w:rsid w:val="00C412F6"/>
    <w:rsid w:val="00C41425"/>
    <w:rsid w:val="00C415C8"/>
    <w:rsid w:val="00C41640"/>
    <w:rsid w:val="00C4182B"/>
    <w:rsid w:val="00C41830"/>
    <w:rsid w:val="00C419FE"/>
    <w:rsid w:val="00C41A2C"/>
    <w:rsid w:val="00C41B95"/>
    <w:rsid w:val="00C4210B"/>
    <w:rsid w:val="00C42841"/>
    <w:rsid w:val="00C428C2"/>
    <w:rsid w:val="00C42C4F"/>
    <w:rsid w:val="00C431F0"/>
    <w:rsid w:val="00C433F5"/>
    <w:rsid w:val="00C435A5"/>
    <w:rsid w:val="00C4391B"/>
    <w:rsid w:val="00C43A5B"/>
    <w:rsid w:val="00C43B15"/>
    <w:rsid w:val="00C43F6F"/>
    <w:rsid w:val="00C43F72"/>
    <w:rsid w:val="00C43FBA"/>
    <w:rsid w:val="00C4405D"/>
    <w:rsid w:val="00C44163"/>
    <w:rsid w:val="00C444F3"/>
    <w:rsid w:val="00C445CB"/>
    <w:rsid w:val="00C4481C"/>
    <w:rsid w:val="00C44EBA"/>
    <w:rsid w:val="00C4536C"/>
    <w:rsid w:val="00C45409"/>
    <w:rsid w:val="00C4562B"/>
    <w:rsid w:val="00C45648"/>
    <w:rsid w:val="00C457C0"/>
    <w:rsid w:val="00C461F1"/>
    <w:rsid w:val="00C46222"/>
    <w:rsid w:val="00C467AE"/>
    <w:rsid w:val="00C4697D"/>
    <w:rsid w:val="00C46BE6"/>
    <w:rsid w:val="00C46D74"/>
    <w:rsid w:val="00C47383"/>
    <w:rsid w:val="00C478C4"/>
    <w:rsid w:val="00C47AA9"/>
    <w:rsid w:val="00C500A7"/>
    <w:rsid w:val="00C500A9"/>
    <w:rsid w:val="00C501D4"/>
    <w:rsid w:val="00C505E9"/>
    <w:rsid w:val="00C50602"/>
    <w:rsid w:val="00C507C9"/>
    <w:rsid w:val="00C50998"/>
    <w:rsid w:val="00C50999"/>
    <w:rsid w:val="00C509CB"/>
    <w:rsid w:val="00C50A78"/>
    <w:rsid w:val="00C50D53"/>
    <w:rsid w:val="00C50DFA"/>
    <w:rsid w:val="00C50F9A"/>
    <w:rsid w:val="00C51192"/>
    <w:rsid w:val="00C51241"/>
    <w:rsid w:val="00C51516"/>
    <w:rsid w:val="00C5182B"/>
    <w:rsid w:val="00C51C2F"/>
    <w:rsid w:val="00C51D18"/>
    <w:rsid w:val="00C51D45"/>
    <w:rsid w:val="00C51DDB"/>
    <w:rsid w:val="00C51E07"/>
    <w:rsid w:val="00C51EF1"/>
    <w:rsid w:val="00C51F48"/>
    <w:rsid w:val="00C52977"/>
    <w:rsid w:val="00C529F8"/>
    <w:rsid w:val="00C532E6"/>
    <w:rsid w:val="00C533A5"/>
    <w:rsid w:val="00C537DD"/>
    <w:rsid w:val="00C5392B"/>
    <w:rsid w:val="00C53BE5"/>
    <w:rsid w:val="00C53E2A"/>
    <w:rsid w:val="00C543C6"/>
    <w:rsid w:val="00C54489"/>
    <w:rsid w:val="00C544BB"/>
    <w:rsid w:val="00C54C2A"/>
    <w:rsid w:val="00C54CF1"/>
    <w:rsid w:val="00C54FAF"/>
    <w:rsid w:val="00C55164"/>
    <w:rsid w:val="00C5517B"/>
    <w:rsid w:val="00C558CE"/>
    <w:rsid w:val="00C55A2D"/>
    <w:rsid w:val="00C5607F"/>
    <w:rsid w:val="00C561D3"/>
    <w:rsid w:val="00C5651A"/>
    <w:rsid w:val="00C56599"/>
    <w:rsid w:val="00C5664E"/>
    <w:rsid w:val="00C566F2"/>
    <w:rsid w:val="00C5673E"/>
    <w:rsid w:val="00C56C96"/>
    <w:rsid w:val="00C57043"/>
    <w:rsid w:val="00C570DA"/>
    <w:rsid w:val="00C571A3"/>
    <w:rsid w:val="00C573DE"/>
    <w:rsid w:val="00C575EF"/>
    <w:rsid w:val="00C57763"/>
    <w:rsid w:val="00C57874"/>
    <w:rsid w:val="00C57C0E"/>
    <w:rsid w:val="00C57D4C"/>
    <w:rsid w:val="00C60120"/>
    <w:rsid w:val="00C6013F"/>
    <w:rsid w:val="00C607AB"/>
    <w:rsid w:val="00C60813"/>
    <w:rsid w:val="00C60A33"/>
    <w:rsid w:val="00C60F32"/>
    <w:rsid w:val="00C610C7"/>
    <w:rsid w:val="00C6110A"/>
    <w:rsid w:val="00C613A0"/>
    <w:rsid w:val="00C6145B"/>
    <w:rsid w:val="00C61508"/>
    <w:rsid w:val="00C616A0"/>
    <w:rsid w:val="00C61A5C"/>
    <w:rsid w:val="00C61AB9"/>
    <w:rsid w:val="00C61F00"/>
    <w:rsid w:val="00C621CE"/>
    <w:rsid w:val="00C62272"/>
    <w:rsid w:val="00C62658"/>
    <w:rsid w:val="00C628EA"/>
    <w:rsid w:val="00C629FB"/>
    <w:rsid w:val="00C62D97"/>
    <w:rsid w:val="00C63187"/>
    <w:rsid w:val="00C63591"/>
    <w:rsid w:val="00C63A10"/>
    <w:rsid w:val="00C63BB8"/>
    <w:rsid w:val="00C63BF3"/>
    <w:rsid w:val="00C63D80"/>
    <w:rsid w:val="00C63DE0"/>
    <w:rsid w:val="00C6415E"/>
    <w:rsid w:val="00C64660"/>
    <w:rsid w:val="00C646A7"/>
    <w:rsid w:val="00C64970"/>
    <w:rsid w:val="00C64BE6"/>
    <w:rsid w:val="00C64D57"/>
    <w:rsid w:val="00C653A1"/>
    <w:rsid w:val="00C653B0"/>
    <w:rsid w:val="00C65409"/>
    <w:rsid w:val="00C65D1E"/>
    <w:rsid w:val="00C66108"/>
    <w:rsid w:val="00C66707"/>
    <w:rsid w:val="00C66912"/>
    <w:rsid w:val="00C66B9B"/>
    <w:rsid w:val="00C66D57"/>
    <w:rsid w:val="00C66D8E"/>
    <w:rsid w:val="00C66F34"/>
    <w:rsid w:val="00C67809"/>
    <w:rsid w:val="00C678DC"/>
    <w:rsid w:val="00C67BED"/>
    <w:rsid w:val="00C70006"/>
    <w:rsid w:val="00C7004E"/>
    <w:rsid w:val="00C70179"/>
    <w:rsid w:val="00C704FD"/>
    <w:rsid w:val="00C70C33"/>
    <w:rsid w:val="00C71267"/>
    <w:rsid w:val="00C7134A"/>
    <w:rsid w:val="00C714A5"/>
    <w:rsid w:val="00C71797"/>
    <w:rsid w:val="00C719EA"/>
    <w:rsid w:val="00C71AEB"/>
    <w:rsid w:val="00C71B16"/>
    <w:rsid w:val="00C71C9C"/>
    <w:rsid w:val="00C71F5A"/>
    <w:rsid w:val="00C724B5"/>
    <w:rsid w:val="00C726A3"/>
    <w:rsid w:val="00C726FE"/>
    <w:rsid w:val="00C72906"/>
    <w:rsid w:val="00C72BFC"/>
    <w:rsid w:val="00C72D68"/>
    <w:rsid w:val="00C72FCE"/>
    <w:rsid w:val="00C736F3"/>
    <w:rsid w:val="00C73941"/>
    <w:rsid w:val="00C73AF3"/>
    <w:rsid w:val="00C73B58"/>
    <w:rsid w:val="00C73CBA"/>
    <w:rsid w:val="00C73F50"/>
    <w:rsid w:val="00C740C3"/>
    <w:rsid w:val="00C741D0"/>
    <w:rsid w:val="00C745C2"/>
    <w:rsid w:val="00C745DF"/>
    <w:rsid w:val="00C7461F"/>
    <w:rsid w:val="00C74758"/>
    <w:rsid w:val="00C74B06"/>
    <w:rsid w:val="00C75191"/>
    <w:rsid w:val="00C752C3"/>
    <w:rsid w:val="00C752DD"/>
    <w:rsid w:val="00C754DD"/>
    <w:rsid w:val="00C7555A"/>
    <w:rsid w:val="00C75C37"/>
    <w:rsid w:val="00C76012"/>
    <w:rsid w:val="00C76456"/>
    <w:rsid w:val="00C76621"/>
    <w:rsid w:val="00C76821"/>
    <w:rsid w:val="00C76A4A"/>
    <w:rsid w:val="00C76A53"/>
    <w:rsid w:val="00C76AF4"/>
    <w:rsid w:val="00C76B10"/>
    <w:rsid w:val="00C76C72"/>
    <w:rsid w:val="00C76D29"/>
    <w:rsid w:val="00C76EB1"/>
    <w:rsid w:val="00C76F6C"/>
    <w:rsid w:val="00C77181"/>
    <w:rsid w:val="00C7722A"/>
    <w:rsid w:val="00C77603"/>
    <w:rsid w:val="00C7777E"/>
    <w:rsid w:val="00C77A55"/>
    <w:rsid w:val="00C77B65"/>
    <w:rsid w:val="00C77E20"/>
    <w:rsid w:val="00C7D231"/>
    <w:rsid w:val="00C80124"/>
    <w:rsid w:val="00C801AE"/>
    <w:rsid w:val="00C8038D"/>
    <w:rsid w:val="00C804D1"/>
    <w:rsid w:val="00C806E8"/>
    <w:rsid w:val="00C80BD1"/>
    <w:rsid w:val="00C81087"/>
    <w:rsid w:val="00C81114"/>
    <w:rsid w:val="00C812C4"/>
    <w:rsid w:val="00C81364"/>
    <w:rsid w:val="00C814F6"/>
    <w:rsid w:val="00C814FF"/>
    <w:rsid w:val="00C8174C"/>
    <w:rsid w:val="00C81B62"/>
    <w:rsid w:val="00C81DEE"/>
    <w:rsid w:val="00C81E2E"/>
    <w:rsid w:val="00C81EA1"/>
    <w:rsid w:val="00C825F4"/>
    <w:rsid w:val="00C8278D"/>
    <w:rsid w:val="00C82B41"/>
    <w:rsid w:val="00C82F33"/>
    <w:rsid w:val="00C8315E"/>
    <w:rsid w:val="00C831AA"/>
    <w:rsid w:val="00C8325B"/>
    <w:rsid w:val="00C8362A"/>
    <w:rsid w:val="00C837A6"/>
    <w:rsid w:val="00C83CAC"/>
    <w:rsid w:val="00C83E37"/>
    <w:rsid w:val="00C83E84"/>
    <w:rsid w:val="00C83F59"/>
    <w:rsid w:val="00C841B4"/>
    <w:rsid w:val="00C841F4"/>
    <w:rsid w:val="00C84209"/>
    <w:rsid w:val="00C84B84"/>
    <w:rsid w:val="00C84E0C"/>
    <w:rsid w:val="00C84F33"/>
    <w:rsid w:val="00C851D5"/>
    <w:rsid w:val="00C85A54"/>
    <w:rsid w:val="00C85A99"/>
    <w:rsid w:val="00C85B39"/>
    <w:rsid w:val="00C85E27"/>
    <w:rsid w:val="00C85EC2"/>
    <w:rsid w:val="00C85F2F"/>
    <w:rsid w:val="00C85FE3"/>
    <w:rsid w:val="00C86071"/>
    <w:rsid w:val="00C8638A"/>
    <w:rsid w:val="00C8664D"/>
    <w:rsid w:val="00C866D7"/>
    <w:rsid w:val="00C8678F"/>
    <w:rsid w:val="00C8693F"/>
    <w:rsid w:val="00C86A51"/>
    <w:rsid w:val="00C86F1E"/>
    <w:rsid w:val="00C86F77"/>
    <w:rsid w:val="00C87565"/>
    <w:rsid w:val="00C8761A"/>
    <w:rsid w:val="00C87B90"/>
    <w:rsid w:val="00C87F57"/>
    <w:rsid w:val="00C902EE"/>
    <w:rsid w:val="00C90908"/>
    <w:rsid w:val="00C90A5A"/>
    <w:rsid w:val="00C90F2A"/>
    <w:rsid w:val="00C91120"/>
    <w:rsid w:val="00C9122F"/>
    <w:rsid w:val="00C91249"/>
    <w:rsid w:val="00C91593"/>
    <w:rsid w:val="00C91D61"/>
    <w:rsid w:val="00C923C0"/>
    <w:rsid w:val="00C927FF"/>
    <w:rsid w:val="00C92C51"/>
    <w:rsid w:val="00C92FBB"/>
    <w:rsid w:val="00C93672"/>
    <w:rsid w:val="00C93C42"/>
    <w:rsid w:val="00C93CA5"/>
    <w:rsid w:val="00C93EED"/>
    <w:rsid w:val="00C940C4"/>
    <w:rsid w:val="00C940E0"/>
    <w:rsid w:val="00C941B5"/>
    <w:rsid w:val="00C943CB"/>
    <w:rsid w:val="00C944E2"/>
    <w:rsid w:val="00C947FE"/>
    <w:rsid w:val="00C949BB"/>
    <w:rsid w:val="00C94A35"/>
    <w:rsid w:val="00C94B46"/>
    <w:rsid w:val="00C94ECA"/>
    <w:rsid w:val="00C9505D"/>
    <w:rsid w:val="00C956D7"/>
    <w:rsid w:val="00C95843"/>
    <w:rsid w:val="00C95BE0"/>
    <w:rsid w:val="00C95D04"/>
    <w:rsid w:val="00C95FCC"/>
    <w:rsid w:val="00C96038"/>
    <w:rsid w:val="00C96394"/>
    <w:rsid w:val="00C966E0"/>
    <w:rsid w:val="00C967F7"/>
    <w:rsid w:val="00C96C5F"/>
    <w:rsid w:val="00C96D2B"/>
    <w:rsid w:val="00C97046"/>
    <w:rsid w:val="00C97111"/>
    <w:rsid w:val="00C971D1"/>
    <w:rsid w:val="00C9753B"/>
    <w:rsid w:val="00C97A5C"/>
    <w:rsid w:val="00C97AF5"/>
    <w:rsid w:val="00C97B13"/>
    <w:rsid w:val="00C97DCD"/>
    <w:rsid w:val="00C97DD3"/>
    <w:rsid w:val="00C97FFB"/>
    <w:rsid w:val="00CA0506"/>
    <w:rsid w:val="00CA0B2F"/>
    <w:rsid w:val="00CA0F6A"/>
    <w:rsid w:val="00CA0FDF"/>
    <w:rsid w:val="00CA107F"/>
    <w:rsid w:val="00CA11AF"/>
    <w:rsid w:val="00CA12BF"/>
    <w:rsid w:val="00CA13BB"/>
    <w:rsid w:val="00CA1776"/>
    <w:rsid w:val="00CA17CF"/>
    <w:rsid w:val="00CA1B4E"/>
    <w:rsid w:val="00CA22AB"/>
    <w:rsid w:val="00CA27E0"/>
    <w:rsid w:val="00CA28FD"/>
    <w:rsid w:val="00CA294A"/>
    <w:rsid w:val="00CA2BAC"/>
    <w:rsid w:val="00CA2D04"/>
    <w:rsid w:val="00CA3129"/>
    <w:rsid w:val="00CA312D"/>
    <w:rsid w:val="00CA32E6"/>
    <w:rsid w:val="00CA33D3"/>
    <w:rsid w:val="00CA3416"/>
    <w:rsid w:val="00CA357E"/>
    <w:rsid w:val="00CA3624"/>
    <w:rsid w:val="00CA3648"/>
    <w:rsid w:val="00CA397D"/>
    <w:rsid w:val="00CA3EFE"/>
    <w:rsid w:val="00CA40E2"/>
    <w:rsid w:val="00CA41F0"/>
    <w:rsid w:val="00CA4844"/>
    <w:rsid w:val="00CA4910"/>
    <w:rsid w:val="00CA49AA"/>
    <w:rsid w:val="00CA4A34"/>
    <w:rsid w:val="00CA4DCE"/>
    <w:rsid w:val="00CA55AC"/>
    <w:rsid w:val="00CA5605"/>
    <w:rsid w:val="00CA57E5"/>
    <w:rsid w:val="00CA58EF"/>
    <w:rsid w:val="00CA59C5"/>
    <w:rsid w:val="00CA5FF1"/>
    <w:rsid w:val="00CA6083"/>
    <w:rsid w:val="00CA6222"/>
    <w:rsid w:val="00CA63A0"/>
    <w:rsid w:val="00CA6C5B"/>
    <w:rsid w:val="00CA6E1C"/>
    <w:rsid w:val="00CA6E5C"/>
    <w:rsid w:val="00CA6EA7"/>
    <w:rsid w:val="00CA72CC"/>
    <w:rsid w:val="00CA75EE"/>
    <w:rsid w:val="00CA7613"/>
    <w:rsid w:val="00CA76DD"/>
    <w:rsid w:val="00CB00A9"/>
    <w:rsid w:val="00CB01D9"/>
    <w:rsid w:val="00CB093E"/>
    <w:rsid w:val="00CB0A6E"/>
    <w:rsid w:val="00CB1063"/>
    <w:rsid w:val="00CB123C"/>
    <w:rsid w:val="00CB1372"/>
    <w:rsid w:val="00CB1534"/>
    <w:rsid w:val="00CB1587"/>
    <w:rsid w:val="00CB15CF"/>
    <w:rsid w:val="00CB16E6"/>
    <w:rsid w:val="00CB1D90"/>
    <w:rsid w:val="00CB21AF"/>
    <w:rsid w:val="00CB24CE"/>
    <w:rsid w:val="00CB24D3"/>
    <w:rsid w:val="00CB2789"/>
    <w:rsid w:val="00CB313B"/>
    <w:rsid w:val="00CB32CC"/>
    <w:rsid w:val="00CB3472"/>
    <w:rsid w:val="00CB363E"/>
    <w:rsid w:val="00CB3723"/>
    <w:rsid w:val="00CB3A65"/>
    <w:rsid w:val="00CB3B01"/>
    <w:rsid w:val="00CB3B3F"/>
    <w:rsid w:val="00CB3BA5"/>
    <w:rsid w:val="00CB3EA8"/>
    <w:rsid w:val="00CB3F7E"/>
    <w:rsid w:val="00CB4276"/>
    <w:rsid w:val="00CB431F"/>
    <w:rsid w:val="00CB4610"/>
    <w:rsid w:val="00CB49DC"/>
    <w:rsid w:val="00CB4F62"/>
    <w:rsid w:val="00CB4FE3"/>
    <w:rsid w:val="00CB50A5"/>
    <w:rsid w:val="00CB50C5"/>
    <w:rsid w:val="00CB52AE"/>
    <w:rsid w:val="00CB5382"/>
    <w:rsid w:val="00CB57F4"/>
    <w:rsid w:val="00CB5895"/>
    <w:rsid w:val="00CB5A25"/>
    <w:rsid w:val="00CB5BC1"/>
    <w:rsid w:val="00CB62CF"/>
    <w:rsid w:val="00CB66E3"/>
    <w:rsid w:val="00CB6FD5"/>
    <w:rsid w:val="00CB731C"/>
    <w:rsid w:val="00CB738F"/>
    <w:rsid w:val="00CB755E"/>
    <w:rsid w:val="00CB7DE9"/>
    <w:rsid w:val="00CC0005"/>
    <w:rsid w:val="00CC008D"/>
    <w:rsid w:val="00CC00A4"/>
    <w:rsid w:val="00CC034A"/>
    <w:rsid w:val="00CC04BE"/>
    <w:rsid w:val="00CC05F7"/>
    <w:rsid w:val="00CC0817"/>
    <w:rsid w:val="00CC09DB"/>
    <w:rsid w:val="00CC0A02"/>
    <w:rsid w:val="00CC0CAB"/>
    <w:rsid w:val="00CC0D79"/>
    <w:rsid w:val="00CC0E2B"/>
    <w:rsid w:val="00CC0E8F"/>
    <w:rsid w:val="00CC1056"/>
    <w:rsid w:val="00CC144A"/>
    <w:rsid w:val="00CC1746"/>
    <w:rsid w:val="00CC1887"/>
    <w:rsid w:val="00CC1A35"/>
    <w:rsid w:val="00CC1AE5"/>
    <w:rsid w:val="00CC1C08"/>
    <w:rsid w:val="00CC1DC1"/>
    <w:rsid w:val="00CC1E02"/>
    <w:rsid w:val="00CC1EA2"/>
    <w:rsid w:val="00CC1FAE"/>
    <w:rsid w:val="00CC2056"/>
    <w:rsid w:val="00CC241C"/>
    <w:rsid w:val="00CC286E"/>
    <w:rsid w:val="00CC28CA"/>
    <w:rsid w:val="00CC2915"/>
    <w:rsid w:val="00CC2B6B"/>
    <w:rsid w:val="00CC2E3E"/>
    <w:rsid w:val="00CC3485"/>
    <w:rsid w:val="00CC371A"/>
    <w:rsid w:val="00CC3891"/>
    <w:rsid w:val="00CC398A"/>
    <w:rsid w:val="00CC3E8F"/>
    <w:rsid w:val="00CC4009"/>
    <w:rsid w:val="00CC4193"/>
    <w:rsid w:val="00CC41A6"/>
    <w:rsid w:val="00CC41B7"/>
    <w:rsid w:val="00CC42AA"/>
    <w:rsid w:val="00CC438B"/>
    <w:rsid w:val="00CC4418"/>
    <w:rsid w:val="00CC44A6"/>
    <w:rsid w:val="00CC44DA"/>
    <w:rsid w:val="00CC495C"/>
    <w:rsid w:val="00CC49B9"/>
    <w:rsid w:val="00CC4A2A"/>
    <w:rsid w:val="00CC4AB7"/>
    <w:rsid w:val="00CC4C7D"/>
    <w:rsid w:val="00CC5359"/>
    <w:rsid w:val="00CC548E"/>
    <w:rsid w:val="00CC578C"/>
    <w:rsid w:val="00CC5941"/>
    <w:rsid w:val="00CC5AC4"/>
    <w:rsid w:val="00CC5CC3"/>
    <w:rsid w:val="00CC5E82"/>
    <w:rsid w:val="00CC5EDF"/>
    <w:rsid w:val="00CC6187"/>
    <w:rsid w:val="00CC6418"/>
    <w:rsid w:val="00CC64DA"/>
    <w:rsid w:val="00CC64FE"/>
    <w:rsid w:val="00CC680B"/>
    <w:rsid w:val="00CC68B4"/>
    <w:rsid w:val="00CC6945"/>
    <w:rsid w:val="00CC6E54"/>
    <w:rsid w:val="00CC71F2"/>
    <w:rsid w:val="00CC7376"/>
    <w:rsid w:val="00CC7A4C"/>
    <w:rsid w:val="00CC7E53"/>
    <w:rsid w:val="00CD0194"/>
    <w:rsid w:val="00CD06EE"/>
    <w:rsid w:val="00CD0798"/>
    <w:rsid w:val="00CD0F83"/>
    <w:rsid w:val="00CD11A8"/>
    <w:rsid w:val="00CD2279"/>
    <w:rsid w:val="00CD26DC"/>
    <w:rsid w:val="00CD280F"/>
    <w:rsid w:val="00CD28B9"/>
    <w:rsid w:val="00CD2FB8"/>
    <w:rsid w:val="00CD3233"/>
    <w:rsid w:val="00CD3368"/>
    <w:rsid w:val="00CD339A"/>
    <w:rsid w:val="00CD3561"/>
    <w:rsid w:val="00CD35D4"/>
    <w:rsid w:val="00CD3707"/>
    <w:rsid w:val="00CD38EB"/>
    <w:rsid w:val="00CD3D4A"/>
    <w:rsid w:val="00CD43F1"/>
    <w:rsid w:val="00CD4426"/>
    <w:rsid w:val="00CD45A7"/>
    <w:rsid w:val="00CD46D0"/>
    <w:rsid w:val="00CD49A3"/>
    <w:rsid w:val="00CD4A4A"/>
    <w:rsid w:val="00CD4BAF"/>
    <w:rsid w:val="00CD4C01"/>
    <w:rsid w:val="00CD4DE3"/>
    <w:rsid w:val="00CD4F2B"/>
    <w:rsid w:val="00CD51F9"/>
    <w:rsid w:val="00CD527A"/>
    <w:rsid w:val="00CD52E9"/>
    <w:rsid w:val="00CD5DF3"/>
    <w:rsid w:val="00CD5E78"/>
    <w:rsid w:val="00CD6368"/>
    <w:rsid w:val="00CD6918"/>
    <w:rsid w:val="00CD7217"/>
    <w:rsid w:val="00CD79B2"/>
    <w:rsid w:val="00CD7B36"/>
    <w:rsid w:val="00CE0142"/>
    <w:rsid w:val="00CE02B2"/>
    <w:rsid w:val="00CE02D3"/>
    <w:rsid w:val="00CE0818"/>
    <w:rsid w:val="00CE082A"/>
    <w:rsid w:val="00CE082D"/>
    <w:rsid w:val="00CE08AB"/>
    <w:rsid w:val="00CE0D3A"/>
    <w:rsid w:val="00CE0E5A"/>
    <w:rsid w:val="00CE0F7C"/>
    <w:rsid w:val="00CE1215"/>
    <w:rsid w:val="00CE1464"/>
    <w:rsid w:val="00CE14BD"/>
    <w:rsid w:val="00CE1522"/>
    <w:rsid w:val="00CE1523"/>
    <w:rsid w:val="00CE18E7"/>
    <w:rsid w:val="00CE1FC2"/>
    <w:rsid w:val="00CE2085"/>
    <w:rsid w:val="00CE24E9"/>
    <w:rsid w:val="00CE27FE"/>
    <w:rsid w:val="00CE28AF"/>
    <w:rsid w:val="00CE2B82"/>
    <w:rsid w:val="00CE2C8D"/>
    <w:rsid w:val="00CE2EB1"/>
    <w:rsid w:val="00CE2FA6"/>
    <w:rsid w:val="00CE3748"/>
    <w:rsid w:val="00CE3BFD"/>
    <w:rsid w:val="00CE3D0D"/>
    <w:rsid w:val="00CE3D21"/>
    <w:rsid w:val="00CE3E0E"/>
    <w:rsid w:val="00CE3F34"/>
    <w:rsid w:val="00CE3FFD"/>
    <w:rsid w:val="00CE4096"/>
    <w:rsid w:val="00CE4341"/>
    <w:rsid w:val="00CE444F"/>
    <w:rsid w:val="00CE44DE"/>
    <w:rsid w:val="00CE4504"/>
    <w:rsid w:val="00CE4A3C"/>
    <w:rsid w:val="00CE4D47"/>
    <w:rsid w:val="00CE4D5B"/>
    <w:rsid w:val="00CE5253"/>
    <w:rsid w:val="00CE55BF"/>
    <w:rsid w:val="00CE5AF8"/>
    <w:rsid w:val="00CE5DEB"/>
    <w:rsid w:val="00CE5E5D"/>
    <w:rsid w:val="00CE5EF6"/>
    <w:rsid w:val="00CE65F2"/>
    <w:rsid w:val="00CE6660"/>
    <w:rsid w:val="00CE6A59"/>
    <w:rsid w:val="00CE6D2B"/>
    <w:rsid w:val="00CE6EDD"/>
    <w:rsid w:val="00CE71C4"/>
    <w:rsid w:val="00CE78F4"/>
    <w:rsid w:val="00CE79FB"/>
    <w:rsid w:val="00CE7A6C"/>
    <w:rsid w:val="00CE7D68"/>
    <w:rsid w:val="00CE7EAB"/>
    <w:rsid w:val="00CE7FC6"/>
    <w:rsid w:val="00CF0243"/>
    <w:rsid w:val="00CF0502"/>
    <w:rsid w:val="00CF09E0"/>
    <w:rsid w:val="00CF0AD0"/>
    <w:rsid w:val="00CF0B02"/>
    <w:rsid w:val="00CF0B8C"/>
    <w:rsid w:val="00CF0BA5"/>
    <w:rsid w:val="00CF0BAE"/>
    <w:rsid w:val="00CF0D69"/>
    <w:rsid w:val="00CF0DFB"/>
    <w:rsid w:val="00CF0F1C"/>
    <w:rsid w:val="00CF0FE9"/>
    <w:rsid w:val="00CF10C0"/>
    <w:rsid w:val="00CF11CC"/>
    <w:rsid w:val="00CF12D1"/>
    <w:rsid w:val="00CF138C"/>
    <w:rsid w:val="00CF141C"/>
    <w:rsid w:val="00CF141E"/>
    <w:rsid w:val="00CF1F82"/>
    <w:rsid w:val="00CF2317"/>
    <w:rsid w:val="00CF2375"/>
    <w:rsid w:val="00CF250B"/>
    <w:rsid w:val="00CF26F9"/>
    <w:rsid w:val="00CF286E"/>
    <w:rsid w:val="00CF28E8"/>
    <w:rsid w:val="00CF30AF"/>
    <w:rsid w:val="00CF3973"/>
    <w:rsid w:val="00CF39CB"/>
    <w:rsid w:val="00CF3B87"/>
    <w:rsid w:val="00CF3F21"/>
    <w:rsid w:val="00CF4161"/>
    <w:rsid w:val="00CF4338"/>
    <w:rsid w:val="00CF437F"/>
    <w:rsid w:val="00CF440B"/>
    <w:rsid w:val="00CF48C5"/>
    <w:rsid w:val="00CF4920"/>
    <w:rsid w:val="00CF496F"/>
    <w:rsid w:val="00CF4A93"/>
    <w:rsid w:val="00CF4F85"/>
    <w:rsid w:val="00CF52FC"/>
    <w:rsid w:val="00CF5355"/>
    <w:rsid w:val="00CF53ED"/>
    <w:rsid w:val="00CF58F3"/>
    <w:rsid w:val="00CF58FD"/>
    <w:rsid w:val="00CF595E"/>
    <w:rsid w:val="00CF5A34"/>
    <w:rsid w:val="00CF5BCF"/>
    <w:rsid w:val="00CF5BD9"/>
    <w:rsid w:val="00CF5CC0"/>
    <w:rsid w:val="00CF5D00"/>
    <w:rsid w:val="00CF65E8"/>
    <w:rsid w:val="00CF6661"/>
    <w:rsid w:val="00CF6721"/>
    <w:rsid w:val="00CF6825"/>
    <w:rsid w:val="00CF6B98"/>
    <w:rsid w:val="00CF6D51"/>
    <w:rsid w:val="00CF6DF7"/>
    <w:rsid w:val="00CF6EB8"/>
    <w:rsid w:val="00CF7357"/>
    <w:rsid w:val="00CF738D"/>
    <w:rsid w:val="00CF74FE"/>
    <w:rsid w:val="00CF7508"/>
    <w:rsid w:val="00CF7547"/>
    <w:rsid w:val="00CF75D6"/>
    <w:rsid w:val="00CF7677"/>
    <w:rsid w:val="00CF7AB7"/>
    <w:rsid w:val="00CF7D3A"/>
    <w:rsid w:val="00CF7DB8"/>
    <w:rsid w:val="00CF7E8A"/>
    <w:rsid w:val="00D000E7"/>
    <w:rsid w:val="00D00234"/>
    <w:rsid w:val="00D01646"/>
    <w:rsid w:val="00D016BC"/>
    <w:rsid w:val="00D01895"/>
    <w:rsid w:val="00D01AFF"/>
    <w:rsid w:val="00D01CA0"/>
    <w:rsid w:val="00D02034"/>
    <w:rsid w:val="00D021F1"/>
    <w:rsid w:val="00D02271"/>
    <w:rsid w:val="00D02389"/>
    <w:rsid w:val="00D0251E"/>
    <w:rsid w:val="00D02672"/>
    <w:rsid w:val="00D02A9C"/>
    <w:rsid w:val="00D02B4C"/>
    <w:rsid w:val="00D02D77"/>
    <w:rsid w:val="00D02EDE"/>
    <w:rsid w:val="00D036A0"/>
    <w:rsid w:val="00D03AB1"/>
    <w:rsid w:val="00D03F48"/>
    <w:rsid w:val="00D03FF2"/>
    <w:rsid w:val="00D03FFE"/>
    <w:rsid w:val="00D04252"/>
    <w:rsid w:val="00D048AA"/>
    <w:rsid w:val="00D048F0"/>
    <w:rsid w:val="00D054A2"/>
    <w:rsid w:val="00D05646"/>
    <w:rsid w:val="00D05EBE"/>
    <w:rsid w:val="00D0601A"/>
    <w:rsid w:val="00D0622E"/>
    <w:rsid w:val="00D0625E"/>
    <w:rsid w:val="00D0638F"/>
    <w:rsid w:val="00D0645A"/>
    <w:rsid w:val="00D0653B"/>
    <w:rsid w:val="00D0664A"/>
    <w:rsid w:val="00D06745"/>
    <w:rsid w:val="00D06CE3"/>
    <w:rsid w:val="00D06E16"/>
    <w:rsid w:val="00D07298"/>
    <w:rsid w:val="00D074D3"/>
    <w:rsid w:val="00D07620"/>
    <w:rsid w:val="00D07AA5"/>
    <w:rsid w:val="00D07ADC"/>
    <w:rsid w:val="00D07D6E"/>
    <w:rsid w:val="00D09082"/>
    <w:rsid w:val="00D105AC"/>
    <w:rsid w:val="00D106DF"/>
    <w:rsid w:val="00D10E4F"/>
    <w:rsid w:val="00D10F2B"/>
    <w:rsid w:val="00D110A5"/>
    <w:rsid w:val="00D111E1"/>
    <w:rsid w:val="00D117A0"/>
    <w:rsid w:val="00D11D75"/>
    <w:rsid w:val="00D11D97"/>
    <w:rsid w:val="00D12229"/>
    <w:rsid w:val="00D123B2"/>
    <w:rsid w:val="00D12574"/>
    <w:rsid w:val="00D128B8"/>
    <w:rsid w:val="00D12E06"/>
    <w:rsid w:val="00D12F28"/>
    <w:rsid w:val="00D13053"/>
    <w:rsid w:val="00D13196"/>
    <w:rsid w:val="00D1327E"/>
    <w:rsid w:val="00D1346D"/>
    <w:rsid w:val="00D13D4B"/>
    <w:rsid w:val="00D13E48"/>
    <w:rsid w:val="00D14231"/>
    <w:rsid w:val="00D1458B"/>
    <w:rsid w:val="00D145E8"/>
    <w:rsid w:val="00D146CB"/>
    <w:rsid w:val="00D14ED0"/>
    <w:rsid w:val="00D153E6"/>
    <w:rsid w:val="00D15498"/>
    <w:rsid w:val="00D15904"/>
    <w:rsid w:val="00D15D9C"/>
    <w:rsid w:val="00D15F92"/>
    <w:rsid w:val="00D16091"/>
    <w:rsid w:val="00D1635F"/>
    <w:rsid w:val="00D16367"/>
    <w:rsid w:val="00D16560"/>
    <w:rsid w:val="00D1668D"/>
    <w:rsid w:val="00D16738"/>
    <w:rsid w:val="00D16915"/>
    <w:rsid w:val="00D1704E"/>
    <w:rsid w:val="00D1784B"/>
    <w:rsid w:val="00D17B1E"/>
    <w:rsid w:val="00D17B35"/>
    <w:rsid w:val="00D17E67"/>
    <w:rsid w:val="00D17F4E"/>
    <w:rsid w:val="00D17F72"/>
    <w:rsid w:val="00D20151"/>
    <w:rsid w:val="00D20343"/>
    <w:rsid w:val="00D20372"/>
    <w:rsid w:val="00D20549"/>
    <w:rsid w:val="00D2076D"/>
    <w:rsid w:val="00D20865"/>
    <w:rsid w:val="00D20B03"/>
    <w:rsid w:val="00D20BAE"/>
    <w:rsid w:val="00D212A4"/>
    <w:rsid w:val="00D2133B"/>
    <w:rsid w:val="00D21718"/>
    <w:rsid w:val="00D21815"/>
    <w:rsid w:val="00D218A1"/>
    <w:rsid w:val="00D21B06"/>
    <w:rsid w:val="00D21F46"/>
    <w:rsid w:val="00D220E2"/>
    <w:rsid w:val="00D2225E"/>
    <w:rsid w:val="00D222A2"/>
    <w:rsid w:val="00D22A14"/>
    <w:rsid w:val="00D22C7C"/>
    <w:rsid w:val="00D22E9F"/>
    <w:rsid w:val="00D23069"/>
    <w:rsid w:val="00D2310B"/>
    <w:rsid w:val="00D232BA"/>
    <w:rsid w:val="00D23305"/>
    <w:rsid w:val="00D233D5"/>
    <w:rsid w:val="00D23798"/>
    <w:rsid w:val="00D23B9A"/>
    <w:rsid w:val="00D23E66"/>
    <w:rsid w:val="00D246DD"/>
    <w:rsid w:val="00D248BD"/>
    <w:rsid w:val="00D24A95"/>
    <w:rsid w:val="00D25607"/>
    <w:rsid w:val="00D256BD"/>
    <w:rsid w:val="00D25A03"/>
    <w:rsid w:val="00D25B71"/>
    <w:rsid w:val="00D26040"/>
    <w:rsid w:val="00D2645D"/>
    <w:rsid w:val="00D269F0"/>
    <w:rsid w:val="00D26AB5"/>
    <w:rsid w:val="00D26AFC"/>
    <w:rsid w:val="00D26AFD"/>
    <w:rsid w:val="00D26BD8"/>
    <w:rsid w:val="00D26CB0"/>
    <w:rsid w:val="00D27382"/>
    <w:rsid w:val="00D2751A"/>
    <w:rsid w:val="00D2787E"/>
    <w:rsid w:val="00D27A7C"/>
    <w:rsid w:val="00D27CF7"/>
    <w:rsid w:val="00D30206"/>
    <w:rsid w:val="00D30662"/>
    <w:rsid w:val="00D30689"/>
    <w:rsid w:val="00D306CD"/>
    <w:rsid w:val="00D308F3"/>
    <w:rsid w:val="00D30E1A"/>
    <w:rsid w:val="00D30E4F"/>
    <w:rsid w:val="00D3133E"/>
    <w:rsid w:val="00D314BC"/>
    <w:rsid w:val="00D31559"/>
    <w:rsid w:val="00D317DE"/>
    <w:rsid w:val="00D318CE"/>
    <w:rsid w:val="00D31AE4"/>
    <w:rsid w:val="00D31F37"/>
    <w:rsid w:val="00D320DB"/>
    <w:rsid w:val="00D3246D"/>
    <w:rsid w:val="00D32A66"/>
    <w:rsid w:val="00D32AED"/>
    <w:rsid w:val="00D32B41"/>
    <w:rsid w:val="00D32C7A"/>
    <w:rsid w:val="00D33583"/>
    <w:rsid w:val="00D33B98"/>
    <w:rsid w:val="00D34428"/>
    <w:rsid w:val="00D34B6A"/>
    <w:rsid w:val="00D34C4A"/>
    <w:rsid w:val="00D3504E"/>
    <w:rsid w:val="00D352A9"/>
    <w:rsid w:val="00D3546D"/>
    <w:rsid w:val="00D356B2"/>
    <w:rsid w:val="00D357F1"/>
    <w:rsid w:val="00D359F2"/>
    <w:rsid w:val="00D35A01"/>
    <w:rsid w:val="00D35CC9"/>
    <w:rsid w:val="00D360AE"/>
    <w:rsid w:val="00D36AF3"/>
    <w:rsid w:val="00D36C6D"/>
    <w:rsid w:val="00D36D3C"/>
    <w:rsid w:val="00D36D45"/>
    <w:rsid w:val="00D37352"/>
    <w:rsid w:val="00D37558"/>
    <w:rsid w:val="00D37612"/>
    <w:rsid w:val="00D37A89"/>
    <w:rsid w:val="00D37B43"/>
    <w:rsid w:val="00D37BA4"/>
    <w:rsid w:val="00D37BAE"/>
    <w:rsid w:val="00D37D34"/>
    <w:rsid w:val="00D37EEF"/>
    <w:rsid w:val="00D40227"/>
    <w:rsid w:val="00D407D8"/>
    <w:rsid w:val="00D40802"/>
    <w:rsid w:val="00D40A7C"/>
    <w:rsid w:val="00D40F49"/>
    <w:rsid w:val="00D41303"/>
    <w:rsid w:val="00D413FF"/>
    <w:rsid w:val="00D4150C"/>
    <w:rsid w:val="00D415AE"/>
    <w:rsid w:val="00D41957"/>
    <w:rsid w:val="00D419FD"/>
    <w:rsid w:val="00D41E47"/>
    <w:rsid w:val="00D4222F"/>
    <w:rsid w:val="00D4268E"/>
    <w:rsid w:val="00D4297F"/>
    <w:rsid w:val="00D42983"/>
    <w:rsid w:val="00D42B42"/>
    <w:rsid w:val="00D43406"/>
    <w:rsid w:val="00D43801"/>
    <w:rsid w:val="00D43AD8"/>
    <w:rsid w:val="00D43BBB"/>
    <w:rsid w:val="00D43E83"/>
    <w:rsid w:val="00D43F11"/>
    <w:rsid w:val="00D440F8"/>
    <w:rsid w:val="00D44199"/>
    <w:rsid w:val="00D44253"/>
    <w:rsid w:val="00D442F0"/>
    <w:rsid w:val="00D4433C"/>
    <w:rsid w:val="00D44382"/>
    <w:rsid w:val="00D44409"/>
    <w:rsid w:val="00D445A5"/>
    <w:rsid w:val="00D447BE"/>
    <w:rsid w:val="00D44D1E"/>
    <w:rsid w:val="00D45375"/>
    <w:rsid w:val="00D45D3C"/>
    <w:rsid w:val="00D45F30"/>
    <w:rsid w:val="00D4644B"/>
    <w:rsid w:val="00D467DC"/>
    <w:rsid w:val="00D46B8E"/>
    <w:rsid w:val="00D46C48"/>
    <w:rsid w:val="00D46CF5"/>
    <w:rsid w:val="00D46EA0"/>
    <w:rsid w:val="00D4710B"/>
    <w:rsid w:val="00D47156"/>
    <w:rsid w:val="00D47578"/>
    <w:rsid w:val="00D4769C"/>
    <w:rsid w:val="00D477EC"/>
    <w:rsid w:val="00D47917"/>
    <w:rsid w:val="00D479CA"/>
    <w:rsid w:val="00D47A2A"/>
    <w:rsid w:val="00D47B0E"/>
    <w:rsid w:val="00D47DC9"/>
    <w:rsid w:val="00D47ECF"/>
    <w:rsid w:val="00D502E4"/>
    <w:rsid w:val="00D5031D"/>
    <w:rsid w:val="00D50666"/>
    <w:rsid w:val="00D50828"/>
    <w:rsid w:val="00D50901"/>
    <w:rsid w:val="00D50961"/>
    <w:rsid w:val="00D50A26"/>
    <w:rsid w:val="00D50B47"/>
    <w:rsid w:val="00D50C35"/>
    <w:rsid w:val="00D50C4C"/>
    <w:rsid w:val="00D510D5"/>
    <w:rsid w:val="00D510E7"/>
    <w:rsid w:val="00D51357"/>
    <w:rsid w:val="00D5183B"/>
    <w:rsid w:val="00D519FA"/>
    <w:rsid w:val="00D51B10"/>
    <w:rsid w:val="00D51B53"/>
    <w:rsid w:val="00D51C12"/>
    <w:rsid w:val="00D51E6C"/>
    <w:rsid w:val="00D51F07"/>
    <w:rsid w:val="00D52266"/>
    <w:rsid w:val="00D52405"/>
    <w:rsid w:val="00D527CD"/>
    <w:rsid w:val="00D527D2"/>
    <w:rsid w:val="00D528DB"/>
    <w:rsid w:val="00D52B20"/>
    <w:rsid w:val="00D52E00"/>
    <w:rsid w:val="00D53283"/>
    <w:rsid w:val="00D5328C"/>
    <w:rsid w:val="00D532BC"/>
    <w:rsid w:val="00D5336C"/>
    <w:rsid w:val="00D5351E"/>
    <w:rsid w:val="00D536E2"/>
    <w:rsid w:val="00D53848"/>
    <w:rsid w:val="00D5396E"/>
    <w:rsid w:val="00D53E12"/>
    <w:rsid w:val="00D543EF"/>
    <w:rsid w:val="00D544F9"/>
    <w:rsid w:val="00D546CD"/>
    <w:rsid w:val="00D54A50"/>
    <w:rsid w:val="00D54FEE"/>
    <w:rsid w:val="00D5502C"/>
    <w:rsid w:val="00D5526D"/>
    <w:rsid w:val="00D5576D"/>
    <w:rsid w:val="00D5594F"/>
    <w:rsid w:val="00D55EE5"/>
    <w:rsid w:val="00D5627C"/>
    <w:rsid w:val="00D56355"/>
    <w:rsid w:val="00D5653E"/>
    <w:rsid w:val="00D56653"/>
    <w:rsid w:val="00D5687C"/>
    <w:rsid w:val="00D569E8"/>
    <w:rsid w:val="00D56AB8"/>
    <w:rsid w:val="00D56D28"/>
    <w:rsid w:val="00D56E17"/>
    <w:rsid w:val="00D57097"/>
    <w:rsid w:val="00D570D9"/>
    <w:rsid w:val="00D570EA"/>
    <w:rsid w:val="00D57146"/>
    <w:rsid w:val="00D5728D"/>
    <w:rsid w:val="00D574FE"/>
    <w:rsid w:val="00D576CA"/>
    <w:rsid w:val="00D576D8"/>
    <w:rsid w:val="00D577BC"/>
    <w:rsid w:val="00D578BE"/>
    <w:rsid w:val="00D5790B"/>
    <w:rsid w:val="00D57ABD"/>
    <w:rsid w:val="00D57BAF"/>
    <w:rsid w:val="00D57F25"/>
    <w:rsid w:val="00D60113"/>
    <w:rsid w:val="00D60407"/>
    <w:rsid w:val="00D60A33"/>
    <w:rsid w:val="00D60E52"/>
    <w:rsid w:val="00D6112A"/>
    <w:rsid w:val="00D611F7"/>
    <w:rsid w:val="00D61500"/>
    <w:rsid w:val="00D618E4"/>
    <w:rsid w:val="00D61A0F"/>
    <w:rsid w:val="00D61B30"/>
    <w:rsid w:val="00D61DAC"/>
    <w:rsid w:val="00D61FFB"/>
    <w:rsid w:val="00D62282"/>
    <w:rsid w:val="00D62625"/>
    <w:rsid w:val="00D627DD"/>
    <w:rsid w:val="00D629C3"/>
    <w:rsid w:val="00D63065"/>
    <w:rsid w:val="00D63169"/>
    <w:rsid w:val="00D634C5"/>
    <w:rsid w:val="00D63DAA"/>
    <w:rsid w:val="00D63F7B"/>
    <w:rsid w:val="00D6401E"/>
    <w:rsid w:val="00D640E9"/>
    <w:rsid w:val="00D64471"/>
    <w:rsid w:val="00D64484"/>
    <w:rsid w:val="00D644AF"/>
    <w:rsid w:val="00D64633"/>
    <w:rsid w:val="00D64949"/>
    <w:rsid w:val="00D64CF1"/>
    <w:rsid w:val="00D6555E"/>
    <w:rsid w:val="00D65978"/>
    <w:rsid w:val="00D659E6"/>
    <w:rsid w:val="00D65B58"/>
    <w:rsid w:val="00D65BB0"/>
    <w:rsid w:val="00D65C88"/>
    <w:rsid w:val="00D65D11"/>
    <w:rsid w:val="00D66009"/>
    <w:rsid w:val="00D6622B"/>
    <w:rsid w:val="00D662AF"/>
    <w:rsid w:val="00D663DE"/>
    <w:rsid w:val="00D6684E"/>
    <w:rsid w:val="00D66B25"/>
    <w:rsid w:val="00D66F2C"/>
    <w:rsid w:val="00D67594"/>
    <w:rsid w:val="00D6778C"/>
    <w:rsid w:val="00D67954"/>
    <w:rsid w:val="00D67B17"/>
    <w:rsid w:val="00D67CE2"/>
    <w:rsid w:val="00D67E4D"/>
    <w:rsid w:val="00D67F66"/>
    <w:rsid w:val="00D7019D"/>
    <w:rsid w:val="00D70CB3"/>
    <w:rsid w:val="00D70E4F"/>
    <w:rsid w:val="00D70EA8"/>
    <w:rsid w:val="00D70FE5"/>
    <w:rsid w:val="00D71099"/>
    <w:rsid w:val="00D71200"/>
    <w:rsid w:val="00D71400"/>
    <w:rsid w:val="00D71467"/>
    <w:rsid w:val="00D7176F"/>
    <w:rsid w:val="00D717A4"/>
    <w:rsid w:val="00D71B13"/>
    <w:rsid w:val="00D71C59"/>
    <w:rsid w:val="00D71DDA"/>
    <w:rsid w:val="00D72014"/>
    <w:rsid w:val="00D7208A"/>
    <w:rsid w:val="00D720C1"/>
    <w:rsid w:val="00D72296"/>
    <w:rsid w:val="00D7251C"/>
    <w:rsid w:val="00D72658"/>
    <w:rsid w:val="00D7288E"/>
    <w:rsid w:val="00D728CD"/>
    <w:rsid w:val="00D72A85"/>
    <w:rsid w:val="00D72E31"/>
    <w:rsid w:val="00D73164"/>
    <w:rsid w:val="00D7320A"/>
    <w:rsid w:val="00D732E1"/>
    <w:rsid w:val="00D73450"/>
    <w:rsid w:val="00D73565"/>
    <w:rsid w:val="00D73891"/>
    <w:rsid w:val="00D73D86"/>
    <w:rsid w:val="00D73F8B"/>
    <w:rsid w:val="00D742FF"/>
    <w:rsid w:val="00D7463C"/>
    <w:rsid w:val="00D746BC"/>
    <w:rsid w:val="00D747AB"/>
    <w:rsid w:val="00D74897"/>
    <w:rsid w:val="00D74912"/>
    <w:rsid w:val="00D74A82"/>
    <w:rsid w:val="00D74CE6"/>
    <w:rsid w:val="00D74CFE"/>
    <w:rsid w:val="00D75103"/>
    <w:rsid w:val="00D756CA"/>
    <w:rsid w:val="00D756DE"/>
    <w:rsid w:val="00D758E2"/>
    <w:rsid w:val="00D76179"/>
    <w:rsid w:val="00D76250"/>
    <w:rsid w:val="00D7653F"/>
    <w:rsid w:val="00D765CA"/>
    <w:rsid w:val="00D76842"/>
    <w:rsid w:val="00D7693C"/>
    <w:rsid w:val="00D769BD"/>
    <w:rsid w:val="00D76A43"/>
    <w:rsid w:val="00D76A76"/>
    <w:rsid w:val="00D76E1E"/>
    <w:rsid w:val="00D76EB8"/>
    <w:rsid w:val="00D770A6"/>
    <w:rsid w:val="00D7724D"/>
    <w:rsid w:val="00D774E1"/>
    <w:rsid w:val="00D77550"/>
    <w:rsid w:val="00D776CA"/>
    <w:rsid w:val="00D778B6"/>
    <w:rsid w:val="00D778F6"/>
    <w:rsid w:val="00D77CF5"/>
    <w:rsid w:val="00D80241"/>
    <w:rsid w:val="00D8027D"/>
    <w:rsid w:val="00D8029B"/>
    <w:rsid w:val="00D80594"/>
    <w:rsid w:val="00D80C1B"/>
    <w:rsid w:val="00D81207"/>
    <w:rsid w:val="00D81453"/>
    <w:rsid w:val="00D814CB"/>
    <w:rsid w:val="00D818AA"/>
    <w:rsid w:val="00D81D2D"/>
    <w:rsid w:val="00D81F0F"/>
    <w:rsid w:val="00D820C5"/>
    <w:rsid w:val="00D82184"/>
    <w:rsid w:val="00D823DB"/>
    <w:rsid w:val="00D8250C"/>
    <w:rsid w:val="00D8297A"/>
    <w:rsid w:val="00D82A1D"/>
    <w:rsid w:val="00D82DF3"/>
    <w:rsid w:val="00D82EDC"/>
    <w:rsid w:val="00D8317E"/>
    <w:rsid w:val="00D832E2"/>
    <w:rsid w:val="00D8392E"/>
    <w:rsid w:val="00D83AB5"/>
    <w:rsid w:val="00D83FBB"/>
    <w:rsid w:val="00D8416C"/>
    <w:rsid w:val="00D8474B"/>
    <w:rsid w:val="00D84ED6"/>
    <w:rsid w:val="00D85357"/>
    <w:rsid w:val="00D85452"/>
    <w:rsid w:val="00D857C5"/>
    <w:rsid w:val="00D85A45"/>
    <w:rsid w:val="00D85E40"/>
    <w:rsid w:val="00D86004"/>
    <w:rsid w:val="00D86599"/>
    <w:rsid w:val="00D866F8"/>
    <w:rsid w:val="00D87148"/>
    <w:rsid w:val="00D871B8"/>
    <w:rsid w:val="00D87417"/>
    <w:rsid w:val="00D87D40"/>
    <w:rsid w:val="00D90121"/>
    <w:rsid w:val="00D90133"/>
    <w:rsid w:val="00D901B7"/>
    <w:rsid w:val="00D90225"/>
    <w:rsid w:val="00D905B9"/>
    <w:rsid w:val="00D90666"/>
    <w:rsid w:val="00D90949"/>
    <w:rsid w:val="00D90E9E"/>
    <w:rsid w:val="00D90FD3"/>
    <w:rsid w:val="00D910B3"/>
    <w:rsid w:val="00D9132B"/>
    <w:rsid w:val="00D915D2"/>
    <w:rsid w:val="00D918CF"/>
    <w:rsid w:val="00D924C9"/>
    <w:rsid w:val="00D92695"/>
    <w:rsid w:val="00D92BD7"/>
    <w:rsid w:val="00D930C7"/>
    <w:rsid w:val="00D93353"/>
    <w:rsid w:val="00D93355"/>
    <w:rsid w:val="00D93A62"/>
    <w:rsid w:val="00D93C2B"/>
    <w:rsid w:val="00D93C4A"/>
    <w:rsid w:val="00D94031"/>
    <w:rsid w:val="00D94661"/>
    <w:rsid w:val="00D946F6"/>
    <w:rsid w:val="00D948E2"/>
    <w:rsid w:val="00D94B1E"/>
    <w:rsid w:val="00D94F52"/>
    <w:rsid w:val="00D94F78"/>
    <w:rsid w:val="00D95287"/>
    <w:rsid w:val="00D952C6"/>
    <w:rsid w:val="00D95444"/>
    <w:rsid w:val="00D954CD"/>
    <w:rsid w:val="00D9579E"/>
    <w:rsid w:val="00D9594B"/>
    <w:rsid w:val="00D95A6D"/>
    <w:rsid w:val="00D95D5F"/>
    <w:rsid w:val="00D95E96"/>
    <w:rsid w:val="00D95F20"/>
    <w:rsid w:val="00D962DD"/>
    <w:rsid w:val="00D96329"/>
    <w:rsid w:val="00D96689"/>
    <w:rsid w:val="00D9669E"/>
    <w:rsid w:val="00D968E6"/>
    <w:rsid w:val="00D9692C"/>
    <w:rsid w:val="00D96B2D"/>
    <w:rsid w:val="00D96D30"/>
    <w:rsid w:val="00D973B1"/>
    <w:rsid w:val="00D97DFA"/>
    <w:rsid w:val="00D97E58"/>
    <w:rsid w:val="00DA014E"/>
    <w:rsid w:val="00DA01CD"/>
    <w:rsid w:val="00DA0328"/>
    <w:rsid w:val="00DA07A1"/>
    <w:rsid w:val="00DA08E8"/>
    <w:rsid w:val="00DA0AEF"/>
    <w:rsid w:val="00DA0B32"/>
    <w:rsid w:val="00DA0B58"/>
    <w:rsid w:val="00DA1873"/>
    <w:rsid w:val="00DA1919"/>
    <w:rsid w:val="00DA1D8F"/>
    <w:rsid w:val="00DA1D97"/>
    <w:rsid w:val="00DA1E89"/>
    <w:rsid w:val="00DA2001"/>
    <w:rsid w:val="00DA21AE"/>
    <w:rsid w:val="00DA237B"/>
    <w:rsid w:val="00DA23C2"/>
    <w:rsid w:val="00DA2612"/>
    <w:rsid w:val="00DA28B4"/>
    <w:rsid w:val="00DA2FFF"/>
    <w:rsid w:val="00DA3598"/>
    <w:rsid w:val="00DA3C54"/>
    <w:rsid w:val="00DA3C96"/>
    <w:rsid w:val="00DA3D7E"/>
    <w:rsid w:val="00DA3F28"/>
    <w:rsid w:val="00DA4314"/>
    <w:rsid w:val="00DA436C"/>
    <w:rsid w:val="00DA4602"/>
    <w:rsid w:val="00DA4AD8"/>
    <w:rsid w:val="00DA55A0"/>
    <w:rsid w:val="00DA5B03"/>
    <w:rsid w:val="00DA5DB2"/>
    <w:rsid w:val="00DA6033"/>
    <w:rsid w:val="00DA64BE"/>
    <w:rsid w:val="00DA697E"/>
    <w:rsid w:val="00DA6BD1"/>
    <w:rsid w:val="00DA6DD5"/>
    <w:rsid w:val="00DA70D3"/>
    <w:rsid w:val="00DA713E"/>
    <w:rsid w:val="00DA7538"/>
    <w:rsid w:val="00DA7545"/>
    <w:rsid w:val="00DA7726"/>
    <w:rsid w:val="00DA7DC7"/>
    <w:rsid w:val="00DB00C5"/>
    <w:rsid w:val="00DB0453"/>
    <w:rsid w:val="00DB0784"/>
    <w:rsid w:val="00DB07C4"/>
    <w:rsid w:val="00DB07DA"/>
    <w:rsid w:val="00DB081C"/>
    <w:rsid w:val="00DB0BBC"/>
    <w:rsid w:val="00DB0C6C"/>
    <w:rsid w:val="00DB1045"/>
    <w:rsid w:val="00DB1095"/>
    <w:rsid w:val="00DB12A2"/>
    <w:rsid w:val="00DB1628"/>
    <w:rsid w:val="00DB1863"/>
    <w:rsid w:val="00DB1A45"/>
    <w:rsid w:val="00DB1AB9"/>
    <w:rsid w:val="00DB1B68"/>
    <w:rsid w:val="00DB1C2E"/>
    <w:rsid w:val="00DB1EAC"/>
    <w:rsid w:val="00DB2079"/>
    <w:rsid w:val="00DB2695"/>
    <w:rsid w:val="00DB2AC5"/>
    <w:rsid w:val="00DB2EA1"/>
    <w:rsid w:val="00DB308C"/>
    <w:rsid w:val="00DB3F2F"/>
    <w:rsid w:val="00DB4144"/>
    <w:rsid w:val="00DB42D6"/>
    <w:rsid w:val="00DB4485"/>
    <w:rsid w:val="00DB4C37"/>
    <w:rsid w:val="00DB4C87"/>
    <w:rsid w:val="00DB4CB3"/>
    <w:rsid w:val="00DB4D13"/>
    <w:rsid w:val="00DB4F37"/>
    <w:rsid w:val="00DB55BD"/>
    <w:rsid w:val="00DB5684"/>
    <w:rsid w:val="00DB57C1"/>
    <w:rsid w:val="00DB5A90"/>
    <w:rsid w:val="00DB5B19"/>
    <w:rsid w:val="00DB5F8C"/>
    <w:rsid w:val="00DB6006"/>
    <w:rsid w:val="00DB6122"/>
    <w:rsid w:val="00DB6645"/>
    <w:rsid w:val="00DB6A73"/>
    <w:rsid w:val="00DB6CBB"/>
    <w:rsid w:val="00DB6EA8"/>
    <w:rsid w:val="00DB76BA"/>
    <w:rsid w:val="00DB7739"/>
    <w:rsid w:val="00DB7D7D"/>
    <w:rsid w:val="00DC0446"/>
    <w:rsid w:val="00DC08E3"/>
    <w:rsid w:val="00DC0B3F"/>
    <w:rsid w:val="00DC0C4F"/>
    <w:rsid w:val="00DC1096"/>
    <w:rsid w:val="00DC11A8"/>
    <w:rsid w:val="00DC1536"/>
    <w:rsid w:val="00DC157C"/>
    <w:rsid w:val="00DC171F"/>
    <w:rsid w:val="00DC17B7"/>
    <w:rsid w:val="00DC17D0"/>
    <w:rsid w:val="00DC1913"/>
    <w:rsid w:val="00DC194F"/>
    <w:rsid w:val="00DC1C30"/>
    <w:rsid w:val="00DC1C9B"/>
    <w:rsid w:val="00DC1E4E"/>
    <w:rsid w:val="00DC21F8"/>
    <w:rsid w:val="00DC2332"/>
    <w:rsid w:val="00DC277A"/>
    <w:rsid w:val="00DC29A0"/>
    <w:rsid w:val="00DC2C11"/>
    <w:rsid w:val="00DC2EB8"/>
    <w:rsid w:val="00DC31B7"/>
    <w:rsid w:val="00DC3B7A"/>
    <w:rsid w:val="00DC3D40"/>
    <w:rsid w:val="00DC4018"/>
    <w:rsid w:val="00DC4348"/>
    <w:rsid w:val="00DC47D2"/>
    <w:rsid w:val="00DC4F82"/>
    <w:rsid w:val="00DC5131"/>
    <w:rsid w:val="00DC5155"/>
    <w:rsid w:val="00DC5171"/>
    <w:rsid w:val="00DC5201"/>
    <w:rsid w:val="00DC53B0"/>
    <w:rsid w:val="00DC5498"/>
    <w:rsid w:val="00DC569C"/>
    <w:rsid w:val="00DC589A"/>
    <w:rsid w:val="00DC59C1"/>
    <w:rsid w:val="00DC5A7D"/>
    <w:rsid w:val="00DC5AA5"/>
    <w:rsid w:val="00DC5B6B"/>
    <w:rsid w:val="00DC5E4F"/>
    <w:rsid w:val="00DC6015"/>
    <w:rsid w:val="00DC64EB"/>
    <w:rsid w:val="00DC67BE"/>
    <w:rsid w:val="00DC6AB8"/>
    <w:rsid w:val="00DC6CA9"/>
    <w:rsid w:val="00DC6D28"/>
    <w:rsid w:val="00DC6EFD"/>
    <w:rsid w:val="00DC7216"/>
    <w:rsid w:val="00DC723F"/>
    <w:rsid w:val="00DC738C"/>
    <w:rsid w:val="00DC74F9"/>
    <w:rsid w:val="00DC7D6E"/>
    <w:rsid w:val="00DC7F9F"/>
    <w:rsid w:val="00DD004C"/>
    <w:rsid w:val="00DD0957"/>
    <w:rsid w:val="00DD0B1C"/>
    <w:rsid w:val="00DD0FAA"/>
    <w:rsid w:val="00DD11BB"/>
    <w:rsid w:val="00DD1237"/>
    <w:rsid w:val="00DD1708"/>
    <w:rsid w:val="00DD1C58"/>
    <w:rsid w:val="00DD1E60"/>
    <w:rsid w:val="00DD215C"/>
    <w:rsid w:val="00DD2327"/>
    <w:rsid w:val="00DD249B"/>
    <w:rsid w:val="00DD24D4"/>
    <w:rsid w:val="00DD2E5B"/>
    <w:rsid w:val="00DD2FD7"/>
    <w:rsid w:val="00DD33C8"/>
    <w:rsid w:val="00DD344D"/>
    <w:rsid w:val="00DD3476"/>
    <w:rsid w:val="00DD38D9"/>
    <w:rsid w:val="00DD3A3E"/>
    <w:rsid w:val="00DD3AFB"/>
    <w:rsid w:val="00DD3DC2"/>
    <w:rsid w:val="00DD41B1"/>
    <w:rsid w:val="00DD4741"/>
    <w:rsid w:val="00DD478C"/>
    <w:rsid w:val="00DD4BC2"/>
    <w:rsid w:val="00DD4BFE"/>
    <w:rsid w:val="00DD4DB5"/>
    <w:rsid w:val="00DD4DFC"/>
    <w:rsid w:val="00DD5359"/>
    <w:rsid w:val="00DD54F2"/>
    <w:rsid w:val="00DD5734"/>
    <w:rsid w:val="00DD5BD6"/>
    <w:rsid w:val="00DD5C82"/>
    <w:rsid w:val="00DD5E90"/>
    <w:rsid w:val="00DD61C6"/>
    <w:rsid w:val="00DD6332"/>
    <w:rsid w:val="00DD667A"/>
    <w:rsid w:val="00DD6741"/>
    <w:rsid w:val="00DD6848"/>
    <w:rsid w:val="00DD6BBD"/>
    <w:rsid w:val="00DD6C72"/>
    <w:rsid w:val="00DD6D01"/>
    <w:rsid w:val="00DD7157"/>
    <w:rsid w:val="00DD7372"/>
    <w:rsid w:val="00DD7534"/>
    <w:rsid w:val="00DD7630"/>
    <w:rsid w:val="00DD7989"/>
    <w:rsid w:val="00DD7AE7"/>
    <w:rsid w:val="00DD7F78"/>
    <w:rsid w:val="00DE061F"/>
    <w:rsid w:val="00DE07C1"/>
    <w:rsid w:val="00DE07CB"/>
    <w:rsid w:val="00DE09D3"/>
    <w:rsid w:val="00DE0AF7"/>
    <w:rsid w:val="00DE0B4E"/>
    <w:rsid w:val="00DE0F6E"/>
    <w:rsid w:val="00DE10B2"/>
    <w:rsid w:val="00DE122C"/>
    <w:rsid w:val="00DE12C0"/>
    <w:rsid w:val="00DE1306"/>
    <w:rsid w:val="00DE133C"/>
    <w:rsid w:val="00DE17F0"/>
    <w:rsid w:val="00DE19EC"/>
    <w:rsid w:val="00DE1C5E"/>
    <w:rsid w:val="00DE1D1B"/>
    <w:rsid w:val="00DE1EF2"/>
    <w:rsid w:val="00DE1F46"/>
    <w:rsid w:val="00DE21ED"/>
    <w:rsid w:val="00DE22B5"/>
    <w:rsid w:val="00DE2424"/>
    <w:rsid w:val="00DE27EB"/>
    <w:rsid w:val="00DE3051"/>
    <w:rsid w:val="00DE31E6"/>
    <w:rsid w:val="00DE33CC"/>
    <w:rsid w:val="00DE385B"/>
    <w:rsid w:val="00DE392C"/>
    <w:rsid w:val="00DE3F01"/>
    <w:rsid w:val="00DE430A"/>
    <w:rsid w:val="00DE44BC"/>
    <w:rsid w:val="00DE472B"/>
    <w:rsid w:val="00DE475B"/>
    <w:rsid w:val="00DE4770"/>
    <w:rsid w:val="00DE4B0B"/>
    <w:rsid w:val="00DE4CB2"/>
    <w:rsid w:val="00DE4FAC"/>
    <w:rsid w:val="00DE5070"/>
    <w:rsid w:val="00DE5442"/>
    <w:rsid w:val="00DE563A"/>
    <w:rsid w:val="00DE56E1"/>
    <w:rsid w:val="00DE57CA"/>
    <w:rsid w:val="00DE5B13"/>
    <w:rsid w:val="00DE5C66"/>
    <w:rsid w:val="00DE5E3F"/>
    <w:rsid w:val="00DE5E48"/>
    <w:rsid w:val="00DE5F77"/>
    <w:rsid w:val="00DE5FE1"/>
    <w:rsid w:val="00DE60B1"/>
    <w:rsid w:val="00DE65F8"/>
    <w:rsid w:val="00DE6877"/>
    <w:rsid w:val="00DE6880"/>
    <w:rsid w:val="00DE7515"/>
    <w:rsid w:val="00DE76E5"/>
    <w:rsid w:val="00DE7A1D"/>
    <w:rsid w:val="00DE7C31"/>
    <w:rsid w:val="00DF0063"/>
    <w:rsid w:val="00DF0592"/>
    <w:rsid w:val="00DF05E6"/>
    <w:rsid w:val="00DF0632"/>
    <w:rsid w:val="00DF0757"/>
    <w:rsid w:val="00DF0DC2"/>
    <w:rsid w:val="00DF1762"/>
    <w:rsid w:val="00DF1A2B"/>
    <w:rsid w:val="00DF1A78"/>
    <w:rsid w:val="00DF1B1C"/>
    <w:rsid w:val="00DF1DE0"/>
    <w:rsid w:val="00DF1F5E"/>
    <w:rsid w:val="00DF217C"/>
    <w:rsid w:val="00DF2396"/>
    <w:rsid w:val="00DF29E1"/>
    <w:rsid w:val="00DF2A3B"/>
    <w:rsid w:val="00DF2B42"/>
    <w:rsid w:val="00DF2B8A"/>
    <w:rsid w:val="00DF3154"/>
    <w:rsid w:val="00DF3437"/>
    <w:rsid w:val="00DF3548"/>
    <w:rsid w:val="00DF371B"/>
    <w:rsid w:val="00DF3A20"/>
    <w:rsid w:val="00DF3C91"/>
    <w:rsid w:val="00DF3EED"/>
    <w:rsid w:val="00DF43D5"/>
    <w:rsid w:val="00DF455A"/>
    <w:rsid w:val="00DF455B"/>
    <w:rsid w:val="00DF45A8"/>
    <w:rsid w:val="00DF491C"/>
    <w:rsid w:val="00DF497A"/>
    <w:rsid w:val="00DF49BC"/>
    <w:rsid w:val="00DF4A49"/>
    <w:rsid w:val="00DF4F69"/>
    <w:rsid w:val="00DF5036"/>
    <w:rsid w:val="00DF5878"/>
    <w:rsid w:val="00DF5AB7"/>
    <w:rsid w:val="00DF5B10"/>
    <w:rsid w:val="00DF5E36"/>
    <w:rsid w:val="00DF60C2"/>
    <w:rsid w:val="00DF620F"/>
    <w:rsid w:val="00DF6210"/>
    <w:rsid w:val="00DF6273"/>
    <w:rsid w:val="00DF6721"/>
    <w:rsid w:val="00DF6C87"/>
    <w:rsid w:val="00DF7205"/>
    <w:rsid w:val="00DF7439"/>
    <w:rsid w:val="00DF7557"/>
    <w:rsid w:val="00DF7ACB"/>
    <w:rsid w:val="00DF7B45"/>
    <w:rsid w:val="00DF7DF6"/>
    <w:rsid w:val="00DF7E47"/>
    <w:rsid w:val="00E0066D"/>
    <w:rsid w:val="00E0083B"/>
    <w:rsid w:val="00E00C2D"/>
    <w:rsid w:val="00E00EE7"/>
    <w:rsid w:val="00E00EFD"/>
    <w:rsid w:val="00E0147F"/>
    <w:rsid w:val="00E01484"/>
    <w:rsid w:val="00E014A3"/>
    <w:rsid w:val="00E019C2"/>
    <w:rsid w:val="00E01C42"/>
    <w:rsid w:val="00E01E43"/>
    <w:rsid w:val="00E02056"/>
    <w:rsid w:val="00E0220E"/>
    <w:rsid w:val="00E029D3"/>
    <w:rsid w:val="00E02A80"/>
    <w:rsid w:val="00E02E1C"/>
    <w:rsid w:val="00E02E6C"/>
    <w:rsid w:val="00E02FE5"/>
    <w:rsid w:val="00E03692"/>
    <w:rsid w:val="00E03954"/>
    <w:rsid w:val="00E039C4"/>
    <w:rsid w:val="00E043BE"/>
    <w:rsid w:val="00E04689"/>
    <w:rsid w:val="00E049D8"/>
    <w:rsid w:val="00E04A37"/>
    <w:rsid w:val="00E04D17"/>
    <w:rsid w:val="00E04E01"/>
    <w:rsid w:val="00E0567E"/>
    <w:rsid w:val="00E056B1"/>
    <w:rsid w:val="00E05FAC"/>
    <w:rsid w:val="00E06029"/>
    <w:rsid w:val="00E061CB"/>
    <w:rsid w:val="00E06620"/>
    <w:rsid w:val="00E06890"/>
    <w:rsid w:val="00E06D65"/>
    <w:rsid w:val="00E06D9D"/>
    <w:rsid w:val="00E06F1A"/>
    <w:rsid w:val="00E06F70"/>
    <w:rsid w:val="00E07112"/>
    <w:rsid w:val="00E0765D"/>
    <w:rsid w:val="00E078DE"/>
    <w:rsid w:val="00E07A87"/>
    <w:rsid w:val="00E07ACD"/>
    <w:rsid w:val="00E1000F"/>
    <w:rsid w:val="00E101C3"/>
    <w:rsid w:val="00E10418"/>
    <w:rsid w:val="00E10439"/>
    <w:rsid w:val="00E106E8"/>
    <w:rsid w:val="00E10732"/>
    <w:rsid w:val="00E1084A"/>
    <w:rsid w:val="00E108A7"/>
    <w:rsid w:val="00E10A03"/>
    <w:rsid w:val="00E10B8A"/>
    <w:rsid w:val="00E10C3D"/>
    <w:rsid w:val="00E10D11"/>
    <w:rsid w:val="00E11380"/>
    <w:rsid w:val="00E11A6D"/>
    <w:rsid w:val="00E11B02"/>
    <w:rsid w:val="00E11C6D"/>
    <w:rsid w:val="00E11D33"/>
    <w:rsid w:val="00E11D36"/>
    <w:rsid w:val="00E11D54"/>
    <w:rsid w:val="00E11ED0"/>
    <w:rsid w:val="00E11F1B"/>
    <w:rsid w:val="00E11F4C"/>
    <w:rsid w:val="00E1204A"/>
    <w:rsid w:val="00E12D58"/>
    <w:rsid w:val="00E12F56"/>
    <w:rsid w:val="00E1340C"/>
    <w:rsid w:val="00E13612"/>
    <w:rsid w:val="00E1392E"/>
    <w:rsid w:val="00E13A01"/>
    <w:rsid w:val="00E13CC6"/>
    <w:rsid w:val="00E13E75"/>
    <w:rsid w:val="00E13F84"/>
    <w:rsid w:val="00E141F9"/>
    <w:rsid w:val="00E143C5"/>
    <w:rsid w:val="00E14A0C"/>
    <w:rsid w:val="00E14A32"/>
    <w:rsid w:val="00E14A7E"/>
    <w:rsid w:val="00E14ACE"/>
    <w:rsid w:val="00E14B71"/>
    <w:rsid w:val="00E14BCC"/>
    <w:rsid w:val="00E14C6A"/>
    <w:rsid w:val="00E1557A"/>
    <w:rsid w:val="00E15722"/>
    <w:rsid w:val="00E1576B"/>
    <w:rsid w:val="00E1583F"/>
    <w:rsid w:val="00E15C12"/>
    <w:rsid w:val="00E15D3C"/>
    <w:rsid w:val="00E15F0C"/>
    <w:rsid w:val="00E15F21"/>
    <w:rsid w:val="00E16239"/>
    <w:rsid w:val="00E164EF"/>
    <w:rsid w:val="00E16780"/>
    <w:rsid w:val="00E16A0E"/>
    <w:rsid w:val="00E16CA3"/>
    <w:rsid w:val="00E16CB0"/>
    <w:rsid w:val="00E16DF0"/>
    <w:rsid w:val="00E16EA2"/>
    <w:rsid w:val="00E17094"/>
    <w:rsid w:val="00E17199"/>
    <w:rsid w:val="00E1723C"/>
    <w:rsid w:val="00E173D4"/>
    <w:rsid w:val="00E176ED"/>
    <w:rsid w:val="00E176F2"/>
    <w:rsid w:val="00E17EC0"/>
    <w:rsid w:val="00E2010A"/>
    <w:rsid w:val="00E201EB"/>
    <w:rsid w:val="00E20655"/>
    <w:rsid w:val="00E207AE"/>
    <w:rsid w:val="00E208CE"/>
    <w:rsid w:val="00E20BEA"/>
    <w:rsid w:val="00E20E20"/>
    <w:rsid w:val="00E211A5"/>
    <w:rsid w:val="00E211C1"/>
    <w:rsid w:val="00E21765"/>
    <w:rsid w:val="00E218AF"/>
    <w:rsid w:val="00E219B3"/>
    <w:rsid w:val="00E21D0E"/>
    <w:rsid w:val="00E22201"/>
    <w:rsid w:val="00E224D0"/>
    <w:rsid w:val="00E22670"/>
    <w:rsid w:val="00E22724"/>
    <w:rsid w:val="00E2284D"/>
    <w:rsid w:val="00E22887"/>
    <w:rsid w:val="00E22CF4"/>
    <w:rsid w:val="00E22E46"/>
    <w:rsid w:val="00E230C3"/>
    <w:rsid w:val="00E233E2"/>
    <w:rsid w:val="00E23471"/>
    <w:rsid w:val="00E238E6"/>
    <w:rsid w:val="00E238EF"/>
    <w:rsid w:val="00E23BD7"/>
    <w:rsid w:val="00E23ED2"/>
    <w:rsid w:val="00E24274"/>
    <w:rsid w:val="00E24355"/>
    <w:rsid w:val="00E24502"/>
    <w:rsid w:val="00E2467E"/>
    <w:rsid w:val="00E24AF8"/>
    <w:rsid w:val="00E24DD6"/>
    <w:rsid w:val="00E24EEC"/>
    <w:rsid w:val="00E25080"/>
    <w:rsid w:val="00E2508C"/>
    <w:rsid w:val="00E2514A"/>
    <w:rsid w:val="00E25183"/>
    <w:rsid w:val="00E252C9"/>
    <w:rsid w:val="00E2540A"/>
    <w:rsid w:val="00E25799"/>
    <w:rsid w:val="00E2585E"/>
    <w:rsid w:val="00E258E2"/>
    <w:rsid w:val="00E258E4"/>
    <w:rsid w:val="00E25E52"/>
    <w:rsid w:val="00E25FE7"/>
    <w:rsid w:val="00E26146"/>
    <w:rsid w:val="00E26389"/>
    <w:rsid w:val="00E26614"/>
    <w:rsid w:val="00E266F7"/>
    <w:rsid w:val="00E2672D"/>
    <w:rsid w:val="00E26FEE"/>
    <w:rsid w:val="00E270DD"/>
    <w:rsid w:val="00E271D5"/>
    <w:rsid w:val="00E27597"/>
    <w:rsid w:val="00E27F8E"/>
    <w:rsid w:val="00E30056"/>
    <w:rsid w:val="00E30089"/>
    <w:rsid w:val="00E304EB"/>
    <w:rsid w:val="00E30510"/>
    <w:rsid w:val="00E3065D"/>
    <w:rsid w:val="00E30815"/>
    <w:rsid w:val="00E309B0"/>
    <w:rsid w:val="00E30D08"/>
    <w:rsid w:val="00E30D4A"/>
    <w:rsid w:val="00E30FA7"/>
    <w:rsid w:val="00E30FCB"/>
    <w:rsid w:val="00E3134B"/>
    <w:rsid w:val="00E313C6"/>
    <w:rsid w:val="00E314BD"/>
    <w:rsid w:val="00E31F3D"/>
    <w:rsid w:val="00E320AA"/>
    <w:rsid w:val="00E32196"/>
    <w:rsid w:val="00E32731"/>
    <w:rsid w:val="00E328F5"/>
    <w:rsid w:val="00E328F9"/>
    <w:rsid w:val="00E3292D"/>
    <w:rsid w:val="00E32AE8"/>
    <w:rsid w:val="00E33074"/>
    <w:rsid w:val="00E331D5"/>
    <w:rsid w:val="00E33651"/>
    <w:rsid w:val="00E3370B"/>
    <w:rsid w:val="00E33755"/>
    <w:rsid w:val="00E33DC7"/>
    <w:rsid w:val="00E3442A"/>
    <w:rsid w:val="00E345F1"/>
    <w:rsid w:val="00E34737"/>
    <w:rsid w:val="00E347C0"/>
    <w:rsid w:val="00E34801"/>
    <w:rsid w:val="00E34A26"/>
    <w:rsid w:val="00E34B77"/>
    <w:rsid w:val="00E352DD"/>
    <w:rsid w:val="00E354B1"/>
    <w:rsid w:val="00E35959"/>
    <w:rsid w:val="00E35B5E"/>
    <w:rsid w:val="00E36151"/>
    <w:rsid w:val="00E36239"/>
    <w:rsid w:val="00E367D1"/>
    <w:rsid w:val="00E368C0"/>
    <w:rsid w:val="00E36AE9"/>
    <w:rsid w:val="00E36E7B"/>
    <w:rsid w:val="00E36EBF"/>
    <w:rsid w:val="00E37031"/>
    <w:rsid w:val="00E37123"/>
    <w:rsid w:val="00E371FA"/>
    <w:rsid w:val="00E375A8"/>
    <w:rsid w:val="00E376F1"/>
    <w:rsid w:val="00E37A48"/>
    <w:rsid w:val="00E37BC0"/>
    <w:rsid w:val="00E37C28"/>
    <w:rsid w:val="00E37D70"/>
    <w:rsid w:val="00E37E21"/>
    <w:rsid w:val="00E400C5"/>
    <w:rsid w:val="00E40151"/>
    <w:rsid w:val="00E401CC"/>
    <w:rsid w:val="00E402C6"/>
    <w:rsid w:val="00E405E2"/>
    <w:rsid w:val="00E405EB"/>
    <w:rsid w:val="00E406BB"/>
    <w:rsid w:val="00E406F6"/>
    <w:rsid w:val="00E4085F"/>
    <w:rsid w:val="00E4099D"/>
    <w:rsid w:val="00E40AB1"/>
    <w:rsid w:val="00E40C88"/>
    <w:rsid w:val="00E40D78"/>
    <w:rsid w:val="00E40DE9"/>
    <w:rsid w:val="00E40E1D"/>
    <w:rsid w:val="00E40E73"/>
    <w:rsid w:val="00E40ED9"/>
    <w:rsid w:val="00E4106E"/>
    <w:rsid w:val="00E412D0"/>
    <w:rsid w:val="00E41396"/>
    <w:rsid w:val="00E414E0"/>
    <w:rsid w:val="00E4166B"/>
    <w:rsid w:val="00E41671"/>
    <w:rsid w:val="00E41E33"/>
    <w:rsid w:val="00E421EB"/>
    <w:rsid w:val="00E42476"/>
    <w:rsid w:val="00E4262C"/>
    <w:rsid w:val="00E4263F"/>
    <w:rsid w:val="00E42648"/>
    <w:rsid w:val="00E42894"/>
    <w:rsid w:val="00E42A9A"/>
    <w:rsid w:val="00E42F4E"/>
    <w:rsid w:val="00E42FEB"/>
    <w:rsid w:val="00E43246"/>
    <w:rsid w:val="00E43532"/>
    <w:rsid w:val="00E43833"/>
    <w:rsid w:val="00E4396D"/>
    <w:rsid w:val="00E43CBC"/>
    <w:rsid w:val="00E43CD9"/>
    <w:rsid w:val="00E43FB4"/>
    <w:rsid w:val="00E44311"/>
    <w:rsid w:val="00E44408"/>
    <w:rsid w:val="00E447CB"/>
    <w:rsid w:val="00E44EF1"/>
    <w:rsid w:val="00E451C6"/>
    <w:rsid w:val="00E455C5"/>
    <w:rsid w:val="00E45928"/>
    <w:rsid w:val="00E45A5D"/>
    <w:rsid w:val="00E45BDE"/>
    <w:rsid w:val="00E45CCE"/>
    <w:rsid w:val="00E45FB6"/>
    <w:rsid w:val="00E46210"/>
    <w:rsid w:val="00E4622B"/>
    <w:rsid w:val="00E46491"/>
    <w:rsid w:val="00E466D5"/>
    <w:rsid w:val="00E466E8"/>
    <w:rsid w:val="00E4676A"/>
    <w:rsid w:val="00E4687A"/>
    <w:rsid w:val="00E46A15"/>
    <w:rsid w:val="00E46A51"/>
    <w:rsid w:val="00E46B46"/>
    <w:rsid w:val="00E46B94"/>
    <w:rsid w:val="00E46CED"/>
    <w:rsid w:val="00E47243"/>
    <w:rsid w:val="00E47432"/>
    <w:rsid w:val="00E4744F"/>
    <w:rsid w:val="00E4760A"/>
    <w:rsid w:val="00E47A43"/>
    <w:rsid w:val="00E47AC9"/>
    <w:rsid w:val="00E47B89"/>
    <w:rsid w:val="00E47C86"/>
    <w:rsid w:val="00E50303"/>
    <w:rsid w:val="00E504BD"/>
    <w:rsid w:val="00E506E0"/>
    <w:rsid w:val="00E50777"/>
    <w:rsid w:val="00E50B9A"/>
    <w:rsid w:val="00E50E8C"/>
    <w:rsid w:val="00E51300"/>
    <w:rsid w:val="00E513E8"/>
    <w:rsid w:val="00E51608"/>
    <w:rsid w:val="00E51769"/>
    <w:rsid w:val="00E5182B"/>
    <w:rsid w:val="00E518C0"/>
    <w:rsid w:val="00E51EFD"/>
    <w:rsid w:val="00E51FB2"/>
    <w:rsid w:val="00E52570"/>
    <w:rsid w:val="00E52648"/>
    <w:rsid w:val="00E52E50"/>
    <w:rsid w:val="00E52F8A"/>
    <w:rsid w:val="00E5318B"/>
    <w:rsid w:val="00E531A4"/>
    <w:rsid w:val="00E531C5"/>
    <w:rsid w:val="00E532D6"/>
    <w:rsid w:val="00E534F7"/>
    <w:rsid w:val="00E53D15"/>
    <w:rsid w:val="00E54654"/>
    <w:rsid w:val="00E54BB7"/>
    <w:rsid w:val="00E54DD4"/>
    <w:rsid w:val="00E54FC3"/>
    <w:rsid w:val="00E55568"/>
    <w:rsid w:val="00E55C8C"/>
    <w:rsid w:val="00E55D00"/>
    <w:rsid w:val="00E560A2"/>
    <w:rsid w:val="00E560A5"/>
    <w:rsid w:val="00E561D8"/>
    <w:rsid w:val="00E561E7"/>
    <w:rsid w:val="00E5622D"/>
    <w:rsid w:val="00E563C3"/>
    <w:rsid w:val="00E56508"/>
    <w:rsid w:val="00E56838"/>
    <w:rsid w:val="00E5726B"/>
    <w:rsid w:val="00E57EA1"/>
    <w:rsid w:val="00E603A5"/>
    <w:rsid w:val="00E605FF"/>
    <w:rsid w:val="00E609CB"/>
    <w:rsid w:val="00E60A2A"/>
    <w:rsid w:val="00E60F19"/>
    <w:rsid w:val="00E6127E"/>
    <w:rsid w:val="00E612EB"/>
    <w:rsid w:val="00E61328"/>
    <w:rsid w:val="00E616BD"/>
    <w:rsid w:val="00E61828"/>
    <w:rsid w:val="00E61B64"/>
    <w:rsid w:val="00E61F31"/>
    <w:rsid w:val="00E6245C"/>
    <w:rsid w:val="00E6262F"/>
    <w:rsid w:val="00E626D0"/>
    <w:rsid w:val="00E62855"/>
    <w:rsid w:val="00E628F1"/>
    <w:rsid w:val="00E62C5B"/>
    <w:rsid w:val="00E62D97"/>
    <w:rsid w:val="00E63298"/>
    <w:rsid w:val="00E636CB"/>
    <w:rsid w:val="00E63706"/>
    <w:rsid w:val="00E6381D"/>
    <w:rsid w:val="00E63CFE"/>
    <w:rsid w:val="00E63DCE"/>
    <w:rsid w:val="00E63EC2"/>
    <w:rsid w:val="00E63F71"/>
    <w:rsid w:val="00E644F7"/>
    <w:rsid w:val="00E646CD"/>
    <w:rsid w:val="00E64FC4"/>
    <w:rsid w:val="00E651B2"/>
    <w:rsid w:val="00E651DA"/>
    <w:rsid w:val="00E65659"/>
    <w:rsid w:val="00E659C1"/>
    <w:rsid w:val="00E659FE"/>
    <w:rsid w:val="00E65B53"/>
    <w:rsid w:val="00E65B92"/>
    <w:rsid w:val="00E65E48"/>
    <w:rsid w:val="00E65F5B"/>
    <w:rsid w:val="00E666DB"/>
    <w:rsid w:val="00E668D3"/>
    <w:rsid w:val="00E668F2"/>
    <w:rsid w:val="00E66A4A"/>
    <w:rsid w:val="00E66E5D"/>
    <w:rsid w:val="00E66FEB"/>
    <w:rsid w:val="00E670A5"/>
    <w:rsid w:val="00E671D4"/>
    <w:rsid w:val="00E67243"/>
    <w:rsid w:val="00E67266"/>
    <w:rsid w:val="00E67439"/>
    <w:rsid w:val="00E674C2"/>
    <w:rsid w:val="00E674EF"/>
    <w:rsid w:val="00E676B9"/>
    <w:rsid w:val="00E6794D"/>
    <w:rsid w:val="00E67AEA"/>
    <w:rsid w:val="00E67D11"/>
    <w:rsid w:val="00E67E76"/>
    <w:rsid w:val="00E67F8C"/>
    <w:rsid w:val="00E700F1"/>
    <w:rsid w:val="00E70119"/>
    <w:rsid w:val="00E705D7"/>
    <w:rsid w:val="00E70AF8"/>
    <w:rsid w:val="00E70C1C"/>
    <w:rsid w:val="00E70D00"/>
    <w:rsid w:val="00E70D37"/>
    <w:rsid w:val="00E7155E"/>
    <w:rsid w:val="00E7168B"/>
    <w:rsid w:val="00E716D5"/>
    <w:rsid w:val="00E71D9E"/>
    <w:rsid w:val="00E71E80"/>
    <w:rsid w:val="00E72B35"/>
    <w:rsid w:val="00E72FED"/>
    <w:rsid w:val="00E73355"/>
    <w:rsid w:val="00E736E1"/>
    <w:rsid w:val="00E73D02"/>
    <w:rsid w:val="00E73F72"/>
    <w:rsid w:val="00E74173"/>
    <w:rsid w:val="00E7429E"/>
    <w:rsid w:val="00E74411"/>
    <w:rsid w:val="00E745D4"/>
    <w:rsid w:val="00E745F1"/>
    <w:rsid w:val="00E7468B"/>
    <w:rsid w:val="00E74AF0"/>
    <w:rsid w:val="00E74D19"/>
    <w:rsid w:val="00E74D57"/>
    <w:rsid w:val="00E74D67"/>
    <w:rsid w:val="00E750F0"/>
    <w:rsid w:val="00E75324"/>
    <w:rsid w:val="00E75514"/>
    <w:rsid w:val="00E7558F"/>
    <w:rsid w:val="00E75791"/>
    <w:rsid w:val="00E757E3"/>
    <w:rsid w:val="00E75AB4"/>
    <w:rsid w:val="00E75C34"/>
    <w:rsid w:val="00E75F03"/>
    <w:rsid w:val="00E76184"/>
    <w:rsid w:val="00E76A05"/>
    <w:rsid w:val="00E76A0C"/>
    <w:rsid w:val="00E76AA1"/>
    <w:rsid w:val="00E76AE9"/>
    <w:rsid w:val="00E76B94"/>
    <w:rsid w:val="00E76D6D"/>
    <w:rsid w:val="00E76D84"/>
    <w:rsid w:val="00E76E7D"/>
    <w:rsid w:val="00E773B1"/>
    <w:rsid w:val="00E774F0"/>
    <w:rsid w:val="00E77D66"/>
    <w:rsid w:val="00E77D74"/>
    <w:rsid w:val="00E77D83"/>
    <w:rsid w:val="00E77FA3"/>
    <w:rsid w:val="00E802AB"/>
    <w:rsid w:val="00E802F8"/>
    <w:rsid w:val="00E803A3"/>
    <w:rsid w:val="00E8057C"/>
    <w:rsid w:val="00E8095B"/>
    <w:rsid w:val="00E80A9F"/>
    <w:rsid w:val="00E80C92"/>
    <w:rsid w:val="00E81057"/>
    <w:rsid w:val="00E81176"/>
    <w:rsid w:val="00E81347"/>
    <w:rsid w:val="00E815D9"/>
    <w:rsid w:val="00E81968"/>
    <w:rsid w:val="00E81B83"/>
    <w:rsid w:val="00E81DF4"/>
    <w:rsid w:val="00E81E5C"/>
    <w:rsid w:val="00E8272B"/>
    <w:rsid w:val="00E829D6"/>
    <w:rsid w:val="00E82CD1"/>
    <w:rsid w:val="00E82E6F"/>
    <w:rsid w:val="00E83065"/>
    <w:rsid w:val="00E832D8"/>
    <w:rsid w:val="00E8362F"/>
    <w:rsid w:val="00E83997"/>
    <w:rsid w:val="00E83EA0"/>
    <w:rsid w:val="00E8401C"/>
    <w:rsid w:val="00E8438E"/>
    <w:rsid w:val="00E846DD"/>
    <w:rsid w:val="00E84753"/>
    <w:rsid w:val="00E84A56"/>
    <w:rsid w:val="00E84DFD"/>
    <w:rsid w:val="00E85182"/>
    <w:rsid w:val="00E8526B"/>
    <w:rsid w:val="00E853A5"/>
    <w:rsid w:val="00E85453"/>
    <w:rsid w:val="00E85D2F"/>
    <w:rsid w:val="00E86373"/>
    <w:rsid w:val="00E86422"/>
    <w:rsid w:val="00E8649F"/>
    <w:rsid w:val="00E86A08"/>
    <w:rsid w:val="00E871B4"/>
    <w:rsid w:val="00E87218"/>
    <w:rsid w:val="00E8725E"/>
    <w:rsid w:val="00E87260"/>
    <w:rsid w:val="00E87344"/>
    <w:rsid w:val="00E874A9"/>
    <w:rsid w:val="00E87661"/>
    <w:rsid w:val="00E87842"/>
    <w:rsid w:val="00E87974"/>
    <w:rsid w:val="00E87BB4"/>
    <w:rsid w:val="00E87BCC"/>
    <w:rsid w:val="00E87C1E"/>
    <w:rsid w:val="00E90234"/>
    <w:rsid w:val="00E90967"/>
    <w:rsid w:val="00E90A04"/>
    <w:rsid w:val="00E90CDC"/>
    <w:rsid w:val="00E914D1"/>
    <w:rsid w:val="00E915F9"/>
    <w:rsid w:val="00E91814"/>
    <w:rsid w:val="00E91E20"/>
    <w:rsid w:val="00E92111"/>
    <w:rsid w:val="00E921E6"/>
    <w:rsid w:val="00E922DA"/>
    <w:rsid w:val="00E9239B"/>
    <w:rsid w:val="00E924D3"/>
    <w:rsid w:val="00E9271D"/>
    <w:rsid w:val="00E92738"/>
    <w:rsid w:val="00E928F0"/>
    <w:rsid w:val="00E92AB2"/>
    <w:rsid w:val="00E93008"/>
    <w:rsid w:val="00E93274"/>
    <w:rsid w:val="00E932C2"/>
    <w:rsid w:val="00E9350B"/>
    <w:rsid w:val="00E93867"/>
    <w:rsid w:val="00E938D8"/>
    <w:rsid w:val="00E939BF"/>
    <w:rsid w:val="00E93A6D"/>
    <w:rsid w:val="00E93DAE"/>
    <w:rsid w:val="00E93DF4"/>
    <w:rsid w:val="00E942CB"/>
    <w:rsid w:val="00E94623"/>
    <w:rsid w:val="00E94BA2"/>
    <w:rsid w:val="00E94C64"/>
    <w:rsid w:val="00E94DBD"/>
    <w:rsid w:val="00E94E8E"/>
    <w:rsid w:val="00E94EEE"/>
    <w:rsid w:val="00E95564"/>
    <w:rsid w:val="00E9580A"/>
    <w:rsid w:val="00E95986"/>
    <w:rsid w:val="00E95F5B"/>
    <w:rsid w:val="00E95FBA"/>
    <w:rsid w:val="00E962D3"/>
    <w:rsid w:val="00E9659E"/>
    <w:rsid w:val="00E96960"/>
    <w:rsid w:val="00E96AB1"/>
    <w:rsid w:val="00E96ABE"/>
    <w:rsid w:val="00E96AFC"/>
    <w:rsid w:val="00E96B8C"/>
    <w:rsid w:val="00E96C25"/>
    <w:rsid w:val="00E96D5D"/>
    <w:rsid w:val="00E96D8B"/>
    <w:rsid w:val="00E971A7"/>
    <w:rsid w:val="00E9737A"/>
    <w:rsid w:val="00E9749B"/>
    <w:rsid w:val="00E975FD"/>
    <w:rsid w:val="00E9768B"/>
    <w:rsid w:val="00E97CBF"/>
    <w:rsid w:val="00EA06CE"/>
    <w:rsid w:val="00EA0A81"/>
    <w:rsid w:val="00EA10BB"/>
    <w:rsid w:val="00EA14EE"/>
    <w:rsid w:val="00EA1A80"/>
    <w:rsid w:val="00EA1DC4"/>
    <w:rsid w:val="00EA1EFE"/>
    <w:rsid w:val="00EA26BA"/>
    <w:rsid w:val="00EA27A9"/>
    <w:rsid w:val="00EA2AC5"/>
    <w:rsid w:val="00EA2D5F"/>
    <w:rsid w:val="00EA311A"/>
    <w:rsid w:val="00EA396B"/>
    <w:rsid w:val="00EA39D0"/>
    <w:rsid w:val="00EA3AB2"/>
    <w:rsid w:val="00EA3CFA"/>
    <w:rsid w:val="00EA3DA4"/>
    <w:rsid w:val="00EA43CF"/>
    <w:rsid w:val="00EA48B8"/>
    <w:rsid w:val="00EA49C8"/>
    <w:rsid w:val="00EA4E36"/>
    <w:rsid w:val="00EA5345"/>
    <w:rsid w:val="00EA5555"/>
    <w:rsid w:val="00EA559D"/>
    <w:rsid w:val="00EA55F0"/>
    <w:rsid w:val="00EA5A74"/>
    <w:rsid w:val="00EA5C4E"/>
    <w:rsid w:val="00EA6017"/>
    <w:rsid w:val="00EA6035"/>
    <w:rsid w:val="00EA604F"/>
    <w:rsid w:val="00EA6109"/>
    <w:rsid w:val="00EA6251"/>
    <w:rsid w:val="00EA68E8"/>
    <w:rsid w:val="00EA71E0"/>
    <w:rsid w:val="00EA73D5"/>
    <w:rsid w:val="00EA7472"/>
    <w:rsid w:val="00EA74DE"/>
    <w:rsid w:val="00EA756C"/>
    <w:rsid w:val="00EB0132"/>
    <w:rsid w:val="00EB013E"/>
    <w:rsid w:val="00EB053C"/>
    <w:rsid w:val="00EB0578"/>
    <w:rsid w:val="00EB07EF"/>
    <w:rsid w:val="00EB081E"/>
    <w:rsid w:val="00EB086A"/>
    <w:rsid w:val="00EB0A59"/>
    <w:rsid w:val="00EB0A91"/>
    <w:rsid w:val="00EB0D88"/>
    <w:rsid w:val="00EB0DE5"/>
    <w:rsid w:val="00EB0EAC"/>
    <w:rsid w:val="00EB0EC7"/>
    <w:rsid w:val="00EB0FEF"/>
    <w:rsid w:val="00EB100C"/>
    <w:rsid w:val="00EB111E"/>
    <w:rsid w:val="00EB13E2"/>
    <w:rsid w:val="00EB173F"/>
    <w:rsid w:val="00EB174B"/>
    <w:rsid w:val="00EB17CB"/>
    <w:rsid w:val="00EB1840"/>
    <w:rsid w:val="00EB1AB9"/>
    <w:rsid w:val="00EB1D01"/>
    <w:rsid w:val="00EB22E6"/>
    <w:rsid w:val="00EB240A"/>
    <w:rsid w:val="00EB2444"/>
    <w:rsid w:val="00EB257C"/>
    <w:rsid w:val="00EB25EB"/>
    <w:rsid w:val="00EB28E4"/>
    <w:rsid w:val="00EB2A62"/>
    <w:rsid w:val="00EB2BD5"/>
    <w:rsid w:val="00EB2E6D"/>
    <w:rsid w:val="00EB31AE"/>
    <w:rsid w:val="00EB33C0"/>
    <w:rsid w:val="00EB3936"/>
    <w:rsid w:val="00EB3BFB"/>
    <w:rsid w:val="00EB3EF1"/>
    <w:rsid w:val="00EB47D9"/>
    <w:rsid w:val="00EB4C89"/>
    <w:rsid w:val="00EB4E0F"/>
    <w:rsid w:val="00EB55DF"/>
    <w:rsid w:val="00EB565E"/>
    <w:rsid w:val="00EB59F2"/>
    <w:rsid w:val="00EB5A17"/>
    <w:rsid w:val="00EB5B6B"/>
    <w:rsid w:val="00EB5BD3"/>
    <w:rsid w:val="00EB66FD"/>
    <w:rsid w:val="00EB6A93"/>
    <w:rsid w:val="00EB6EBA"/>
    <w:rsid w:val="00EB7156"/>
    <w:rsid w:val="00EB792E"/>
    <w:rsid w:val="00EB7AC5"/>
    <w:rsid w:val="00EB7F48"/>
    <w:rsid w:val="00EC0201"/>
    <w:rsid w:val="00EC0607"/>
    <w:rsid w:val="00EC077F"/>
    <w:rsid w:val="00EC0B2E"/>
    <w:rsid w:val="00EC0BBF"/>
    <w:rsid w:val="00EC0BE1"/>
    <w:rsid w:val="00EC0C22"/>
    <w:rsid w:val="00EC0CA4"/>
    <w:rsid w:val="00EC13AC"/>
    <w:rsid w:val="00EC17CE"/>
    <w:rsid w:val="00EC1854"/>
    <w:rsid w:val="00EC1985"/>
    <w:rsid w:val="00EC1F08"/>
    <w:rsid w:val="00EC2010"/>
    <w:rsid w:val="00EC26C7"/>
    <w:rsid w:val="00EC29FD"/>
    <w:rsid w:val="00EC2C15"/>
    <w:rsid w:val="00EC3002"/>
    <w:rsid w:val="00EC3159"/>
    <w:rsid w:val="00EC3799"/>
    <w:rsid w:val="00EC397C"/>
    <w:rsid w:val="00EC3A15"/>
    <w:rsid w:val="00EC3BEC"/>
    <w:rsid w:val="00EC3F24"/>
    <w:rsid w:val="00EC42FD"/>
    <w:rsid w:val="00EC4432"/>
    <w:rsid w:val="00EC4837"/>
    <w:rsid w:val="00EC4B69"/>
    <w:rsid w:val="00EC4FC6"/>
    <w:rsid w:val="00EC51CC"/>
    <w:rsid w:val="00EC52B5"/>
    <w:rsid w:val="00EC5929"/>
    <w:rsid w:val="00EC5A34"/>
    <w:rsid w:val="00EC5BCD"/>
    <w:rsid w:val="00EC5DCB"/>
    <w:rsid w:val="00EC5E34"/>
    <w:rsid w:val="00EC67CB"/>
    <w:rsid w:val="00EC6C66"/>
    <w:rsid w:val="00EC6C94"/>
    <w:rsid w:val="00EC6ED1"/>
    <w:rsid w:val="00EC6FF0"/>
    <w:rsid w:val="00EC740D"/>
    <w:rsid w:val="00EC75B9"/>
    <w:rsid w:val="00EC76E8"/>
    <w:rsid w:val="00EC776D"/>
    <w:rsid w:val="00EC7B97"/>
    <w:rsid w:val="00EC7C80"/>
    <w:rsid w:val="00EC7C86"/>
    <w:rsid w:val="00EC7E37"/>
    <w:rsid w:val="00ED0069"/>
    <w:rsid w:val="00ED024F"/>
    <w:rsid w:val="00ED06A3"/>
    <w:rsid w:val="00ED07AA"/>
    <w:rsid w:val="00ED09CE"/>
    <w:rsid w:val="00ED0C86"/>
    <w:rsid w:val="00ED0E9B"/>
    <w:rsid w:val="00ED1277"/>
    <w:rsid w:val="00ED183F"/>
    <w:rsid w:val="00ED1A61"/>
    <w:rsid w:val="00ED1B27"/>
    <w:rsid w:val="00ED1B81"/>
    <w:rsid w:val="00ED1E54"/>
    <w:rsid w:val="00ED21F9"/>
    <w:rsid w:val="00ED235D"/>
    <w:rsid w:val="00ED242D"/>
    <w:rsid w:val="00ED2451"/>
    <w:rsid w:val="00ED260C"/>
    <w:rsid w:val="00ED2C4B"/>
    <w:rsid w:val="00ED2F63"/>
    <w:rsid w:val="00ED2F67"/>
    <w:rsid w:val="00ED30B9"/>
    <w:rsid w:val="00ED3174"/>
    <w:rsid w:val="00ED353F"/>
    <w:rsid w:val="00ED3B3D"/>
    <w:rsid w:val="00ED3B7A"/>
    <w:rsid w:val="00ED3C8E"/>
    <w:rsid w:val="00ED3EE8"/>
    <w:rsid w:val="00ED4328"/>
    <w:rsid w:val="00ED4412"/>
    <w:rsid w:val="00ED49A2"/>
    <w:rsid w:val="00ED50C3"/>
    <w:rsid w:val="00ED55E7"/>
    <w:rsid w:val="00ED595D"/>
    <w:rsid w:val="00ED5B0A"/>
    <w:rsid w:val="00ED5D71"/>
    <w:rsid w:val="00ED5E85"/>
    <w:rsid w:val="00ED625D"/>
    <w:rsid w:val="00ED6631"/>
    <w:rsid w:val="00ED6659"/>
    <w:rsid w:val="00ED66CA"/>
    <w:rsid w:val="00ED6878"/>
    <w:rsid w:val="00ED6AEA"/>
    <w:rsid w:val="00ED6DDA"/>
    <w:rsid w:val="00ED6E45"/>
    <w:rsid w:val="00ED7165"/>
    <w:rsid w:val="00ED7321"/>
    <w:rsid w:val="00ED7348"/>
    <w:rsid w:val="00ED7404"/>
    <w:rsid w:val="00ED74CA"/>
    <w:rsid w:val="00ED7B22"/>
    <w:rsid w:val="00ED7E30"/>
    <w:rsid w:val="00ED7F87"/>
    <w:rsid w:val="00EE017F"/>
    <w:rsid w:val="00EE024B"/>
    <w:rsid w:val="00EE05C2"/>
    <w:rsid w:val="00EE0847"/>
    <w:rsid w:val="00EE09C6"/>
    <w:rsid w:val="00EE0BDA"/>
    <w:rsid w:val="00EE0C5A"/>
    <w:rsid w:val="00EE0EF8"/>
    <w:rsid w:val="00EE0F3E"/>
    <w:rsid w:val="00EE1035"/>
    <w:rsid w:val="00EE126D"/>
    <w:rsid w:val="00EE1527"/>
    <w:rsid w:val="00EE173C"/>
    <w:rsid w:val="00EE1979"/>
    <w:rsid w:val="00EE1A2A"/>
    <w:rsid w:val="00EE1B23"/>
    <w:rsid w:val="00EE1C84"/>
    <w:rsid w:val="00EE2582"/>
    <w:rsid w:val="00EE26B7"/>
    <w:rsid w:val="00EE27B4"/>
    <w:rsid w:val="00EE2A63"/>
    <w:rsid w:val="00EE2C3A"/>
    <w:rsid w:val="00EE303A"/>
    <w:rsid w:val="00EE3169"/>
    <w:rsid w:val="00EE348D"/>
    <w:rsid w:val="00EE34E2"/>
    <w:rsid w:val="00EE3704"/>
    <w:rsid w:val="00EE3D7D"/>
    <w:rsid w:val="00EE3E51"/>
    <w:rsid w:val="00EE4131"/>
    <w:rsid w:val="00EE42CE"/>
    <w:rsid w:val="00EE4443"/>
    <w:rsid w:val="00EE4635"/>
    <w:rsid w:val="00EE47FE"/>
    <w:rsid w:val="00EE47FF"/>
    <w:rsid w:val="00EE4BB0"/>
    <w:rsid w:val="00EE4FC2"/>
    <w:rsid w:val="00EE505D"/>
    <w:rsid w:val="00EE509A"/>
    <w:rsid w:val="00EE526E"/>
    <w:rsid w:val="00EE52F4"/>
    <w:rsid w:val="00EE5379"/>
    <w:rsid w:val="00EE5708"/>
    <w:rsid w:val="00EE5722"/>
    <w:rsid w:val="00EE5824"/>
    <w:rsid w:val="00EE5C8D"/>
    <w:rsid w:val="00EE5CC7"/>
    <w:rsid w:val="00EE5CD2"/>
    <w:rsid w:val="00EE61BE"/>
    <w:rsid w:val="00EE66E8"/>
    <w:rsid w:val="00EE6E1D"/>
    <w:rsid w:val="00EE6F15"/>
    <w:rsid w:val="00EE77F4"/>
    <w:rsid w:val="00EE7D2A"/>
    <w:rsid w:val="00EE7F8A"/>
    <w:rsid w:val="00EE7FC2"/>
    <w:rsid w:val="00EF006A"/>
    <w:rsid w:val="00EF0823"/>
    <w:rsid w:val="00EF0844"/>
    <w:rsid w:val="00EF089C"/>
    <w:rsid w:val="00EF0E14"/>
    <w:rsid w:val="00EF1551"/>
    <w:rsid w:val="00EF16E0"/>
    <w:rsid w:val="00EF1AFD"/>
    <w:rsid w:val="00EF1BE3"/>
    <w:rsid w:val="00EF1DEB"/>
    <w:rsid w:val="00EF1E1A"/>
    <w:rsid w:val="00EF1EB3"/>
    <w:rsid w:val="00EF212A"/>
    <w:rsid w:val="00EF21A3"/>
    <w:rsid w:val="00EF221D"/>
    <w:rsid w:val="00EF24C7"/>
    <w:rsid w:val="00EF2565"/>
    <w:rsid w:val="00EF2AD9"/>
    <w:rsid w:val="00EF2C14"/>
    <w:rsid w:val="00EF2E60"/>
    <w:rsid w:val="00EF2EBD"/>
    <w:rsid w:val="00EF2FB3"/>
    <w:rsid w:val="00EF2FC8"/>
    <w:rsid w:val="00EF306F"/>
    <w:rsid w:val="00EF312D"/>
    <w:rsid w:val="00EF328A"/>
    <w:rsid w:val="00EF369A"/>
    <w:rsid w:val="00EF3848"/>
    <w:rsid w:val="00EF3961"/>
    <w:rsid w:val="00EF3BD3"/>
    <w:rsid w:val="00EF3BF4"/>
    <w:rsid w:val="00EF3CA3"/>
    <w:rsid w:val="00EF3CB6"/>
    <w:rsid w:val="00EF3DBF"/>
    <w:rsid w:val="00EF4899"/>
    <w:rsid w:val="00EF4D7F"/>
    <w:rsid w:val="00EF5182"/>
    <w:rsid w:val="00EF530F"/>
    <w:rsid w:val="00EF5764"/>
    <w:rsid w:val="00EF5A9D"/>
    <w:rsid w:val="00EF5CF1"/>
    <w:rsid w:val="00EF5E62"/>
    <w:rsid w:val="00EF5F5C"/>
    <w:rsid w:val="00EF63C5"/>
    <w:rsid w:val="00EF6C02"/>
    <w:rsid w:val="00EF718B"/>
    <w:rsid w:val="00EF7331"/>
    <w:rsid w:val="00EF7834"/>
    <w:rsid w:val="00EF7A0B"/>
    <w:rsid w:val="00F00134"/>
    <w:rsid w:val="00F002CA"/>
    <w:rsid w:val="00F0060C"/>
    <w:rsid w:val="00F009AC"/>
    <w:rsid w:val="00F00A61"/>
    <w:rsid w:val="00F00C70"/>
    <w:rsid w:val="00F012BA"/>
    <w:rsid w:val="00F013DD"/>
    <w:rsid w:val="00F01500"/>
    <w:rsid w:val="00F018C3"/>
    <w:rsid w:val="00F01A8B"/>
    <w:rsid w:val="00F01B7D"/>
    <w:rsid w:val="00F0205B"/>
    <w:rsid w:val="00F021AA"/>
    <w:rsid w:val="00F02444"/>
    <w:rsid w:val="00F02764"/>
    <w:rsid w:val="00F02DAE"/>
    <w:rsid w:val="00F02F61"/>
    <w:rsid w:val="00F0304A"/>
    <w:rsid w:val="00F0304B"/>
    <w:rsid w:val="00F030AC"/>
    <w:rsid w:val="00F030E5"/>
    <w:rsid w:val="00F031B1"/>
    <w:rsid w:val="00F032D5"/>
    <w:rsid w:val="00F033F9"/>
    <w:rsid w:val="00F03A68"/>
    <w:rsid w:val="00F03B59"/>
    <w:rsid w:val="00F044CA"/>
    <w:rsid w:val="00F045A3"/>
    <w:rsid w:val="00F048A7"/>
    <w:rsid w:val="00F04A03"/>
    <w:rsid w:val="00F04F85"/>
    <w:rsid w:val="00F055A9"/>
    <w:rsid w:val="00F056A5"/>
    <w:rsid w:val="00F056FF"/>
    <w:rsid w:val="00F05B59"/>
    <w:rsid w:val="00F05FB1"/>
    <w:rsid w:val="00F0640C"/>
    <w:rsid w:val="00F0685B"/>
    <w:rsid w:val="00F06867"/>
    <w:rsid w:val="00F06B70"/>
    <w:rsid w:val="00F06D07"/>
    <w:rsid w:val="00F07438"/>
    <w:rsid w:val="00F07584"/>
    <w:rsid w:val="00F079AB"/>
    <w:rsid w:val="00F07A54"/>
    <w:rsid w:val="00F07AEE"/>
    <w:rsid w:val="00F07BCE"/>
    <w:rsid w:val="00F07D55"/>
    <w:rsid w:val="00F07E8F"/>
    <w:rsid w:val="00F10433"/>
    <w:rsid w:val="00F10772"/>
    <w:rsid w:val="00F1083D"/>
    <w:rsid w:val="00F10977"/>
    <w:rsid w:val="00F10ACC"/>
    <w:rsid w:val="00F10CCE"/>
    <w:rsid w:val="00F10DE0"/>
    <w:rsid w:val="00F10E23"/>
    <w:rsid w:val="00F10E5A"/>
    <w:rsid w:val="00F11364"/>
    <w:rsid w:val="00F1139F"/>
    <w:rsid w:val="00F1153D"/>
    <w:rsid w:val="00F11772"/>
    <w:rsid w:val="00F119A2"/>
    <w:rsid w:val="00F11C80"/>
    <w:rsid w:val="00F11E26"/>
    <w:rsid w:val="00F129F7"/>
    <w:rsid w:val="00F12BE7"/>
    <w:rsid w:val="00F130F1"/>
    <w:rsid w:val="00F13106"/>
    <w:rsid w:val="00F133D6"/>
    <w:rsid w:val="00F1346A"/>
    <w:rsid w:val="00F13553"/>
    <w:rsid w:val="00F136CE"/>
    <w:rsid w:val="00F138BB"/>
    <w:rsid w:val="00F13940"/>
    <w:rsid w:val="00F13A07"/>
    <w:rsid w:val="00F13B76"/>
    <w:rsid w:val="00F13BBD"/>
    <w:rsid w:val="00F13C00"/>
    <w:rsid w:val="00F13FA5"/>
    <w:rsid w:val="00F147F0"/>
    <w:rsid w:val="00F151B1"/>
    <w:rsid w:val="00F15469"/>
    <w:rsid w:val="00F15721"/>
    <w:rsid w:val="00F15A0F"/>
    <w:rsid w:val="00F15AA1"/>
    <w:rsid w:val="00F15BE1"/>
    <w:rsid w:val="00F15E15"/>
    <w:rsid w:val="00F16003"/>
    <w:rsid w:val="00F16373"/>
    <w:rsid w:val="00F16BCF"/>
    <w:rsid w:val="00F16C61"/>
    <w:rsid w:val="00F16C71"/>
    <w:rsid w:val="00F16F39"/>
    <w:rsid w:val="00F1700C"/>
    <w:rsid w:val="00F17305"/>
    <w:rsid w:val="00F1738A"/>
    <w:rsid w:val="00F17486"/>
    <w:rsid w:val="00F1798B"/>
    <w:rsid w:val="00F17A20"/>
    <w:rsid w:val="00F17A56"/>
    <w:rsid w:val="00F17A5B"/>
    <w:rsid w:val="00F17BE7"/>
    <w:rsid w:val="00F17CE5"/>
    <w:rsid w:val="00F17D18"/>
    <w:rsid w:val="00F201F8"/>
    <w:rsid w:val="00F2064A"/>
    <w:rsid w:val="00F206FA"/>
    <w:rsid w:val="00F20B3F"/>
    <w:rsid w:val="00F20B57"/>
    <w:rsid w:val="00F20B75"/>
    <w:rsid w:val="00F20C86"/>
    <w:rsid w:val="00F20D42"/>
    <w:rsid w:val="00F2119E"/>
    <w:rsid w:val="00F21356"/>
    <w:rsid w:val="00F2140C"/>
    <w:rsid w:val="00F21B98"/>
    <w:rsid w:val="00F21CF9"/>
    <w:rsid w:val="00F21EAE"/>
    <w:rsid w:val="00F2207A"/>
    <w:rsid w:val="00F222A2"/>
    <w:rsid w:val="00F22396"/>
    <w:rsid w:val="00F2243B"/>
    <w:rsid w:val="00F22452"/>
    <w:rsid w:val="00F22515"/>
    <w:rsid w:val="00F2286B"/>
    <w:rsid w:val="00F22BF4"/>
    <w:rsid w:val="00F22C5D"/>
    <w:rsid w:val="00F230AA"/>
    <w:rsid w:val="00F234B1"/>
    <w:rsid w:val="00F234DF"/>
    <w:rsid w:val="00F238C9"/>
    <w:rsid w:val="00F23A33"/>
    <w:rsid w:val="00F24503"/>
    <w:rsid w:val="00F245BB"/>
    <w:rsid w:val="00F24794"/>
    <w:rsid w:val="00F24AA2"/>
    <w:rsid w:val="00F24BCB"/>
    <w:rsid w:val="00F24F50"/>
    <w:rsid w:val="00F2505B"/>
    <w:rsid w:val="00F256F3"/>
    <w:rsid w:val="00F2581C"/>
    <w:rsid w:val="00F2650A"/>
    <w:rsid w:val="00F26C95"/>
    <w:rsid w:val="00F27069"/>
    <w:rsid w:val="00F271C0"/>
    <w:rsid w:val="00F27487"/>
    <w:rsid w:val="00F274D5"/>
    <w:rsid w:val="00F277C5"/>
    <w:rsid w:val="00F27D2D"/>
    <w:rsid w:val="00F300C1"/>
    <w:rsid w:val="00F301F1"/>
    <w:rsid w:val="00F305A7"/>
    <w:rsid w:val="00F306C3"/>
    <w:rsid w:val="00F307DE"/>
    <w:rsid w:val="00F30832"/>
    <w:rsid w:val="00F309D8"/>
    <w:rsid w:val="00F30CFD"/>
    <w:rsid w:val="00F30D0F"/>
    <w:rsid w:val="00F30D10"/>
    <w:rsid w:val="00F30D8B"/>
    <w:rsid w:val="00F3162D"/>
    <w:rsid w:val="00F3166D"/>
    <w:rsid w:val="00F31D12"/>
    <w:rsid w:val="00F31D51"/>
    <w:rsid w:val="00F325B0"/>
    <w:rsid w:val="00F3299A"/>
    <w:rsid w:val="00F32A49"/>
    <w:rsid w:val="00F32AEF"/>
    <w:rsid w:val="00F32B72"/>
    <w:rsid w:val="00F32C9E"/>
    <w:rsid w:val="00F32EB5"/>
    <w:rsid w:val="00F330ED"/>
    <w:rsid w:val="00F33572"/>
    <w:rsid w:val="00F3385F"/>
    <w:rsid w:val="00F33B35"/>
    <w:rsid w:val="00F33FCA"/>
    <w:rsid w:val="00F343F1"/>
    <w:rsid w:val="00F344F8"/>
    <w:rsid w:val="00F34CD0"/>
    <w:rsid w:val="00F34D65"/>
    <w:rsid w:val="00F354EB"/>
    <w:rsid w:val="00F3554E"/>
    <w:rsid w:val="00F356CA"/>
    <w:rsid w:val="00F35ACE"/>
    <w:rsid w:val="00F36168"/>
    <w:rsid w:val="00F362D6"/>
    <w:rsid w:val="00F363A3"/>
    <w:rsid w:val="00F367FB"/>
    <w:rsid w:val="00F3692A"/>
    <w:rsid w:val="00F36B52"/>
    <w:rsid w:val="00F36D9D"/>
    <w:rsid w:val="00F37289"/>
    <w:rsid w:val="00F3748E"/>
    <w:rsid w:val="00F3782E"/>
    <w:rsid w:val="00F37C9A"/>
    <w:rsid w:val="00F4004E"/>
    <w:rsid w:val="00F40082"/>
    <w:rsid w:val="00F40167"/>
    <w:rsid w:val="00F402B3"/>
    <w:rsid w:val="00F40919"/>
    <w:rsid w:val="00F40A5F"/>
    <w:rsid w:val="00F40D71"/>
    <w:rsid w:val="00F4125D"/>
    <w:rsid w:val="00F41374"/>
    <w:rsid w:val="00F41598"/>
    <w:rsid w:val="00F416F9"/>
    <w:rsid w:val="00F41965"/>
    <w:rsid w:val="00F41EC4"/>
    <w:rsid w:val="00F41ECF"/>
    <w:rsid w:val="00F42348"/>
    <w:rsid w:val="00F42486"/>
    <w:rsid w:val="00F42899"/>
    <w:rsid w:val="00F42E08"/>
    <w:rsid w:val="00F43238"/>
    <w:rsid w:val="00F43261"/>
    <w:rsid w:val="00F4398E"/>
    <w:rsid w:val="00F439A0"/>
    <w:rsid w:val="00F43B67"/>
    <w:rsid w:val="00F43BF5"/>
    <w:rsid w:val="00F44475"/>
    <w:rsid w:val="00F4460B"/>
    <w:rsid w:val="00F446B7"/>
    <w:rsid w:val="00F446E2"/>
    <w:rsid w:val="00F446F9"/>
    <w:rsid w:val="00F44889"/>
    <w:rsid w:val="00F44935"/>
    <w:rsid w:val="00F44A2F"/>
    <w:rsid w:val="00F44A97"/>
    <w:rsid w:val="00F44EFD"/>
    <w:rsid w:val="00F45702"/>
    <w:rsid w:val="00F458E7"/>
    <w:rsid w:val="00F45C41"/>
    <w:rsid w:val="00F45E52"/>
    <w:rsid w:val="00F46003"/>
    <w:rsid w:val="00F46587"/>
    <w:rsid w:val="00F46660"/>
    <w:rsid w:val="00F46729"/>
    <w:rsid w:val="00F4693A"/>
    <w:rsid w:val="00F46B38"/>
    <w:rsid w:val="00F46B55"/>
    <w:rsid w:val="00F46BCB"/>
    <w:rsid w:val="00F473C8"/>
    <w:rsid w:val="00F47507"/>
    <w:rsid w:val="00F4759D"/>
    <w:rsid w:val="00F475D8"/>
    <w:rsid w:val="00F4793F"/>
    <w:rsid w:val="00F479AB"/>
    <w:rsid w:val="00F47A2F"/>
    <w:rsid w:val="00F47C9E"/>
    <w:rsid w:val="00F47CF0"/>
    <w:rsid w:val="00F47D86"/>
    <w:rsid w:val="00F501D6"/>
    <w:rsid w:val="00F5039A"/>
    <w:rsid w:val="00F503C8"/>
    <w:rsid w:val="00F505FB"/>
    <w:rsid w:val="00F50AC0"/>
    <w:rsid w:val="00F50E12"/>
    <w:rsid w:val="00F50E1A"/>
    <w:rsid w:val="00F50EF4"/>
    <w:rsid w:val="00F50F74"/>
    <w:rsid w:val="00F50F93"/>
    <w:rsid w:val="00F5128E"/>
    <w:rsid w:val="00F5187D"/>
    <w:rsid w:val="00F51A4A"/>
    <w:rsid w:val="00F51AB7"/>
    <w:rsid w:val="00F51F48"/>
    <w:rsid w:val="00F52762"/>
    <w:rsid w:val="00F5276F"/>
    <w:rsid w:val="00F52C96"/>
    <w:rsid w:val="00F52D42"/>
    <w:rsid w:val="00F5302A"/>
    <w:rsid w:val="00F532C9"/>
    <w:rsid w:val="00F537FC"/>
    <w:rsid w:val="00F53D25"/>
    <w:rsid w:val="00F53E33"/>
    <w:rsid w:val="00F53EA4"/>
    <w:rsid w:val="00F5416B"/>
    <w:rsid w:val="00F54216"/>
    <w:rsid w:val="00F546B8"/>
    <w:rsid w:val="00F54C03"/>
    <w:rsid w:val="00F54C67"/>
    <w:rsid w:val="00F55792"/>
    <w:rsid w:val="00F55812"/>
    <w:rsid w:val="00F55B0B"/>
    <w:rsid w:val="00F55C51"/>
    <w:rsid w:val="00F55DD0"/>
    <w:rsid w:val="00F56943"/>
    <w:rsid w:val="00F56BB5"/>
    <w:rsid w:val="00F5706B"/>
    <w:rsid w:val="00F57259"/>
    <w:rsid w:val="00F574BD"/>
    <w:rsid w:val="00F577A5"/>
    <w:rsid w:val="00F579D9"/>
    <w:rsid w:val="00F600CE"/>
    <w:rsid w:val="00F60212"/>
    <w:rsid w:val="00F60A52"/>
    <w:rsid w:val="00F60AB9"/>
    <w:rsid w:val="00F60AEB"/>
    <w:rsid w:val="00F60BA3"/>
    <w:rsid w:val="00F60C30"/>
    <w:rsid w:val="00F60E7F"/>
    <w:rsid w:val="00F61267"/>
    <w:rsid w:val="00F61952"/>
    <w:rsid w:val="00F61BAC"/>
    <w:rsid w:val="00F61D88"/>
    <w:rsid w:val="00F61F44"/>
    <w:rsid w:val="00F6241A"/>
    <w:rsid w:val="00F62779"/>
    <w:rsid w:val="00F629E2"/>
    <w:rsid w:val="00F62A05"/>
    <w:rsid w:val="00F62AB3"/>
    <w:rsid w:val="00F62BE5"/>
    <w:rsid w:val="00F62D46"/>
    <w:rsid w:val="00F62F1C"/>
    <w:rsid w:val="00F6301E"/>
    <w:rsid w:val="00F63054"/>
    <w:rsid w:val="00F63A57"/>
    <w:rsid w:val="00F63A9B"/>
    <w:rsid w:val="00F63E27"/>
    <w:rsid w:val="00F63E81"/>
    <w:rsid w:val="00F63F1E"/>
    <w:rsid w:val="00F643FB"/>
    <w:rsid w:val="00F64A19"/>
    <w:rsid w:val="00F64B66"/>
    <w:rsid w:val="00F64CEC"/>
    <w:rsid w:val="00F64EEB"/>
    <w:rsid w:val="00F652E5"/>
    <w:rsid w:val="00F6546B"/>
    <w:rsid w:val="00F654BB"/>
    <w:rsid w:val="00F65514"/>
    <w:rsid w:val="00F65F38"/>
    <w:rsid w:val="00F65FA4"/>
    <w:rsid w:val="00F65FC5"/>
    <w:rsid w:val="00F65FD4"/>
    <w:rsid w:val="00F66151"/>
    <w:rsid w:val="00F66443"/>
    <w:rsid w:val="00F66542"/>
    <w:rsid w:val="00F66645"/>
    <w:rsid w:val="00F667CB"/>
    <w:rsid w:val="00F668A5"/>
    <w:rsid w:val="00F6693A"/>
    <w:rsid w:val="00F66A8A"/>
    <w:rsid w:val="00F66D13"/>
    <w:rsid w:val="00F66E5C"/>
    <w:rsid w:val="00F66EA6"/>
    <w:rsid w:val="00F67243"/>
    <w:rsid w:val="00F6754D"/>
    <w:rsid w:val="00F675CE"/>
    <w:rsid w:val="00F6761A"/>
    <w:rsid w:val="00F6784D"/>
    <w:rsid w:val="00F67AE1"/>
    <w:rsid w:val="00F67BC4"/>
    <w:rsid w:val="00F67FD2"/>
    <w:rsid w:val="00F7011E"/>
    <w:rsid w:val="00F703E4"/>
    <w:rsid w:val="00F704AD"/>
    <w:rsid w:val="00F706E2"/>
    <w:rsid w:val="00F7073C"/>
    <w:rsid w:val="00F70F0D"/>
    <w:rsid w:val="00F70F53"/>
    <w:rsid w:val="00F7125D"/>
    <w:rsid w:val="00F71414"/>
    <w:rsid w:val="00F71A92"/>
    <w:rsid w:val="00F71FC6"/>
    <w:rsid w:val="00F72384"/>
    <w:rsid w:val="00F724C9"/>
    <w:rsid w:val="00F72A1B"/>
    <w:rsid w:val="00F72C89"/>
    <w:rsid w:val="00F72CD2"/>
    <w:rsid w:val="00F72D63"/>
    <w:rsid w:val="00F72E45"/>
    <w:rsid w:val="00F72E53"/>
    <w:rsid w:val="00F72FB6"/>
    <w:rsid w:val="00F73300"/>
    <w:rsid w:val="00F733E8"/>
    <w:rsid w:val="00F7357B"/>
    <w:rsid w:val="00F73E7F"/>
    <w:rsid w:val="00F74113"/>
    <w:rsid w:val="00F7466D"/>
    <w:rsid w:val="00F74721"/>
    <w:rsid w:val="00F748DD"/>
    <w:rsid w:val="00F74A3D"/>
    <w:rsid w:val="00F74C4D"/>
    <w:rsid w:val="00F74D3C"/>
    <w:rsid w:val="00F74F03"/>
    <w:rsid w:val="00F74FEC"/>
    <w:rsid w:val="00F75066"/>
    <w:rsid w:val="00F75187"/>
    <w:rsid w:val="00F7519A"/>
    <w:rsid w:val="00F753BB"/>
    <w:rsid w:val="00F75873"/>
    <w:rsid w:val="00F760B0"/>
    <w:rsid w:val="00F760F8"/>
    <w:rsid w:val="00F765CB"/>
    <w:rsid w:val="00F76691"/>
    <w:rsid w:val="00F7698F"/>
    <w:rsid w:val="00F76BAF"/>
    <w:rsid w:val="00F76F1A"/>
    <w:rsid w:val="00F76F59"/>
    <w:rsid w:val="00F7715F"/>
    <w:rsid w:val="00F77263"/>
    <w:rsid w:val="00F77544"/>
    <w:rsid w:val="00F77A7E"/>
    <w:rsid w:val="00F77BBF"/>
    <w:rsid w:val="00F77F7E"/>
    <w:rsid w:val="00F808FF"/>
    <w:rsid w:val="00F810B3"/>
    <w:rsid w:val="00F8124E"/>
    <w:rsid w:val="00F8154D"/>
    <w:rsid w:val="00F8154F"/>
    <w:rsid w:val="00F81842"/>
    <w:rsid w:val="00F81BCD"/>
    <w:rsid w:val="00F81C25"/>
    <w:rsid w:val="00F8210E"/>
    <w:rsid w:val="00F82679"/>
    <w:rsid w:val="00F826E9"/>
    <w:rsid w:val="00F8273F"/>
    <w:rsid w:val="00F829E6"/>
    <w:rsid w:val="00F82B3E"/>
    <w:rsid w:val="00F82B47"/>
    <w:rsid w:val="00F82C48"/>
    <w:rsid w:val="00F82E68"/>
    <w:rsid w:val="00F8300B"/>
    <w:rsid w:val="00F83109"/>
    <w:rsid w:val="00F8315F"/>
    <w:rsid w:val="00F833FF"/>
    <w:rsid w:val="00F8355A"/>
    <w:rsid w:val="00F83796"/>
    <w:rsid w:val="00F83A1F"/>
    <w:rsid w:val="00F8422D"/>
    <w:rsid w:val="00F84366"/>
    <w:rsid w:val="00F8440B"/>
    <w:rsid w:val="00F8452C"/>
    <w:rsid w:val="00F84ABF"/>
    <w:rsid w:val="00F84D61"/>
    <w:rsid w:val="00F84EDC"/>
    <w:rsid w:val="00F84F45"/>
    <w:rsid w:val="00F85003"/>
    <w:rsid w:val="00F851AE"/>
    <w:rsid w:val="00F854BC"/>
    <w:rsid w:val="00F85893"/>
    <w:rsid w:val="00F858AD"/>
    <w:rsid w:val="00F85AC7"/>
    <w:rsid w:val="00F85B21"/>
    <w:rsid w:val="00F861E8"/>
    <w:rsid w:val="00F86214"/>
    <w:rsid w:val="00F86295"/>
    <w:rsid w:val="00F862CA"/>
    <w:rsid w:val="00F8630B"/>
    <w:rsid w:val="00F86323"/>
    <w:rsid w:val="00F864E5"/>
    <w:rsid w:val="00F86744"/>
    <w:rsid w:val="00F86A82"/>
    <w:rsid w:val="00F86A9D"/>
    <w:rsid w:val="00F86B0D"/>
    <w:rsid w:val="00F86D96"/>
    <w:rsid w:val="00F86F97"/>
    <w:rsid w:val="00F87197"/>
    <w:rsid w:val="00F8737E"/>
    <w:rsid w:val="00F8739D"/>
    <w:rsid w:val="00F87491"/>
    <w:rsid w:val="00F878F2"/>
    <w:rsid w:val="00F87936"/>
    <w:rsid w:val="00F87A2B"/>
    <w:rsid w:val="00F87E21"/>
    <w:rsid w:val="00F87F2F"/>
    <w:rsid w:val="00F90815"/>
    <w:rsid w:val="00F90D6F"/>
    <w:rsid w:val="00F9171A"/>
    <w:rsid w:val="00F918FF"/>
    <w:rsid w:val="00F91A08"/>
    <w:rsid w:val="00F91A2E"/>
    <w:rsid w:val="00F91A58"/>
    <w:rsid w:val="00F91B7D"/>
    <w:rsid w:val="00F91B82"/>
    <w:rsid w:val="00F91C38"/>
    <w:rsid w:val="00F91EC9"/>
    <w:rsid w:val="00F921A2"/>
    <w:rsid w:val="00F921E7"/>
    <w:rsid w:val="00F92558"/>
    <w:rsid w:val="00F9263A"/>
    <w:rsid w:val="00F92DDF"/>
    <w:rsid w:val="00F932CD"/>
    <w:rsid w:val="00F9331B"/>
    <w:rsid w:val="00F93325"/>
    <w:rsid w:val="00F93727"/>
    <w:rsid w:val="00F9372E"/>
    <w:rsid w:val="00F9380F"/>
    <w:rsid w:val="00F93B02"/>
    <w:rsid w:val="00F9478E"/>
    <w:rsid w:val="00F94942"/>
    <w:rsid w:val="00F94AC1"/>
    <w:rsid w:val="00F94C5F"/>
    <w:rsid w:val="00F9507F"/>
    <w:rsid w:val="00F9543E"/>
    <w:rsid w:val="00F954EC"/>
    <w:rsid w:val="00F95791"/>
    <w:rsid w:val="00F95B30"/>
    <w:rsid w:val="00F95DD0"/>
    <w:rsid w:val="00F95DF5"/>
    <w:rsid w:val="00F95EAF"/>
    <w:rsid w:val="00F963BA"/>
    <w:rsid w:val="00F96533"/>
    <w:rsid w:val="00F966E9"/>
    <w:rsid w:val="00F96D24"/>
    <w:rsid w:val="00F96D39"/>
    <w:rsid w:val="00F96E71"/>
    <w:rsid w:val="00F97035"/>
    <w:rsid w:val="00F97158"/>
    <w:rsid w:val="00F974EA"/>
    <w:rsid w:val="00F9794F"/>
    <w:rsid w:val="00F97BD8"/>
    <w:rsid w:val="00F97BE7"/>
    <w:rsid w:val="00F97D39"/>
    <w:rsid w:val="00FA003E"/>
    <w:rsid w:val="00FA02AC"/>
    <w:rsid w:val="00FA0367"/>
    <w:rsid w:val="00FA05A7"/>
    <w:rsid w:val="00FA0AE0"/>
    <w:rsid w:val="00FA0DAB"/>
    <w:rsid w:val="00FA0E8B"/>
    <w:rsid w:val="00FA137E"/>
    <w:rsid w:val="00FA13DA"/>
    <w:rsid w:val="00FA1441"/>
    <w:rsid w:val="00FA164F"/>
    <w:rsid w:val="00FA176D"/>
    <w:rsid w:val="00FA1F91"/>
    <w:rsid w:val="00FA200A"/>
    <w:rsid w:val="00FA20F6"/>
    <w:rsid w:val="00FA26D5"/>
    <w:rsid w:val="00FA2795"/>
    <w:rsid w:val="00FA28E0"/>
    <w:rsid w:val="00FA2CCE"/>
    <w:rsid w:val="00FA2DBD"/>
    <w:rsid w:val="00FA2E2E"/>
    <w:rsid w:val="00FA30CD"/>
    <w:rsid w:val="00FA30F4"/>
    <w:rsid w:val="00FA3432"/>
    <w:rsid w:val="00FA3439"/>
    <w:rsid w:val="00FA397F"/>
    <w:rsid w:val="00FA3FE0"/>
    <w:rsid w:val="00FA418C"/>
    <w:rsid w:val="00FA4190"/>
    <w:rsid w:val="00FA41F8"/>
    <w:rsid w:val="00FA422F"/>
    <w:rsid w:val="00FA42D7"/>
    <w:rsid w:val="00FA4955"/>
    <w:rsid w:val="00FA521A"/>
    <w:rsid w:val="00FA53F0"/>
    <w:rsid w:val="00FA5964"/>
    <w:rsid w:val="00FA597F"/>
    <w:rsid w:val="00FA5A3C"/>
    <w:rsid w:val="00FA5BE2"/>
    <w:rsid w:val="00FA5CD5"/>
    <w:rsid w:val="00FA5D32"/>
    <w:rsid w:val="00FA5D37"/>
    <w:rsid w:val="00FA5E69"/>
    <w:rsid w:val="00FA60B2"/>
    <w:rsid w:val="00FA621F"/>
    <w:rsid w:val="00FA6282"/>
    <w:rsid w:val="00FA64BB"/>
    <w:rsid w:val="00FA67D8"/>
    <w:rsid w:val="00FA69BC"/>
    <w:rsid w:val="00FA6C59"/>
    <w:rsid w:val="00FA6F25"/>
    <w:rsid w:val="00FA7446"/>
    <w:rsid w:val="00FA78A6"/>
    <w:rsid w:val="00FA7AF3"/>
    <w:rsid w:val="00FA7CFA"/>
    <w:rsid w:val="00FB008B"/>
    <w:rsid w:val="00FB0587"/>
    <w:rsid w:val="00FB1040"/>
    <w:rsid w:val="00FB116A"/>
    <w:rsid w:val="00FB11D3"/>
    <w:rsid w:val="00FB1315"/>
    <w:rsid w:val="00FB1755"/>
    <w:rsid w:val="00FB2043"/>
    <w:rsid w:val="00FB20B4"/>
    <w:rsid w:val="00FB2166"/>
    <w:rsid w:val="00FB21CC"/>
    <w:rsid w:val="00FB2315"/>
    <w:rsid w:val="00FB278A"/>
    <w:rsid w:val="00FB28C0"/>
    <w:rsid w:val="00FB2906"/>
    <w:rsid w:val="00FB29D9"/>
    <w:rsid w:val="00FB2FD7"/>
    <w:rsid w:val="00FB3BDE"/>
    <w:rsid w:val="00FB3F3F"/>
    <w:rsid w:val="00FB410F"/>
    <w:rsid w:val="00FB41F7"/>
    <w:rsid w:val="00FB4450"/>
    <w:rsid w:val="00FB498C"/>
    <w:rsid w:val="00FB4A0F"/>
    <w:rsid w:val="00FB4A1A"/>
    <w:rsid w:val="00FB4C04"/>
    <w:rsid w:val="00FB4D7B"/>
    <w:rsid w:val="00FB54EC"/>
    <w:rsid w:val="00FB5642"/>
    <w:rsid w:val="00FB58D0"/>
    <w:rsid w:val="00FB5A1E"/>
    <w:rsid w:val="00FB5BB0"/>
    <w:rsid w:val="00FB5C30"/>
    <w:rsid w:val="00FB5DF2"/>
    <w:rsid w:val="00FB5FB8"/>
    <w:rsid w:val="00FB6049"/>
    <w:rsid w:val="00FB64C5"/>
    <w:rsid w:val="00FB6734"/>
    <w:rsid w:val="00FB6D09"/>
    <w:rsid w:val="00FB712B"/>
    <w:rsid w:val="00FB75DE"/>
    <w:rsid w:val="00FB7846"/>
    <w:rsid w:val="00FB7A99"/>
    <w:rsid w:val="00FB7C48"/>
    <w:rsid w:val="00FB7C7C"/>
    <w:rsid w:val="00FC008C"/>
    <w:rsid w:val="00FC079A"/>
    <w:rsid w:val="00FC0930"/>
    <w:rsid w:val="00FC094A"/>
    <w:rsid w:val="00FC09BF"/>
    <w:rsid w:val="00FC0BC2"/>
    <w:rsid w:val="00FC0CF9"/>
    <w:rsid w:val="00FC0F15"/>
    <w:rsid w:val="00FC1095"/>
    <w:rsid w:val="00FC1098"/>
    <w:rsid w:val="00FC12CB"/>
    <w:rsid w:val="00FC13B7"/>
    <w:rsid w:val="00FC148B"/>
    <w:rsid w:val="00FC16D0"/>
    <w:rsid w:val="00FC193E"/>
    <w:rsid w:val="00FC1A6E"/>
    <w:rsid w:val="00FC1CB4"/>
    <w:rsid w:val="00FC1D9C"/>
    <w:rsid w:val="00FC1E6B"/>
    <w:rsid w:val="00FC2265"/>
    <w:rsid w:val="00FC234B"/>
    <w:rsid w:val="00FC2498"/>
    <w:rsid w:val="00FC270D"/>
    <w:rsid w:val="00FC2862"/>
    <w:rsid w:val="00FC33BC"/>
    <w:rsid w:val="00FC3570"/>
    <w:rsid w:val="00FC3791"/>
    <w:rsid w:val="00FC3853"/>
    <w:rsid w:val="00FC3B1F"/>
    <w:rsid w:val="00FC3B9E"/>
    <w:rsid w:val="00FC3D97"/>
    <w:rsid w:val="00FC4111"/>
    <w:rsid w:val="00FC4132"/>
    <w:rsid w:val="00FC4392"/>
    <w:rsid w:val="00FC446A"/>
    <w:rsid w:val="00FC4494"/>
    <w:rsid w:val="00FC47CF"/>
    <w:rsid w:val="00FC48C3"/>
    <w:rsid w:val="00FC4C7D"/>
    <w:rsid w:val="00FC4FC4"/>
    <w:rsid w:val="00FC518E"/>
    <w:rsid w:val="00FC5C82"/>
    <w:rsid w:val="00FC5C8F"/>
    <w:rsid w:val="00FC5D74"/>
    <w:rsid w:val="00FC5DDA"/>
    <w:rsid w:val="00FC5F02"/>
    <w:rsid w:val="00FC6488"/>
    <w:rsid w:val="00FC663A"/>
    <w:rsid w:val="00FC6AD8"/>
    <w:rsid w:val="00FC6E5C"/>
    <w:rsid w:val="00FC6FCA"/>
    <w:rsid w:val="00FC6FDC"/>
    <w:rsid w:val="00FC7734"/>
    <w:rsid w:val="00FC796D"/>
    <w:rsid w:val="00FC7A09"/>
    <w:rsid w:val="00FC7DF2"/>
    <w:rsid w:val="00FC7E48"/>
    <w:rsid w:val="00FD0B8C"/>
    <w:rsid w:val="00FD0E9B"/>
    <w:rsid w:val="00FD0F2E"/>
    <w:rsid w:val="00FD10CE"/>
    <w:rsid w:val="00FD153A"/>
    <w:rsid w:val="00FD1849"/>
    <w:rsid w:val="00FD19F8"/>
    <w:rsid w:val="00FD1FC9"/>
    <w:rsid w:val="00FD210D"/>
    <w:rsid w:val="00FD22C7"/>
    <w:rsid w:val="00FD2633"/>
    <w:rsid w:val="00FD2970"/>
    <w:rsid w:val="00FD29FF"/>
    <w:rsid w:val="00FD2B36"/>
    <w:rsid w:val="00FD3068"/>
    <w:rsid w:val="00FD3318"/>
    <w:rsid w:val="00FD365E"/>
    <w:rsid w:val="00FD37DF"/>
    <w:rsid w:val="00FD37F7"/>
    <w:rsid w:val="00FD3C0F"/>
    <w:rsid w:val="00FD40F2"/>
    <w:rsid w:val="00FD4107"/>
    <w:rsid w:val="00FD411B"/>
    <w:rsid w:val="00FD41B1"/>
    <w:rsid w:val="00FD4202"/>
    <w:rsid w:val="00FD4231"/>
    <w:rsid w:val="00FD4255"/>
    <w:rsid w:val="00FD47CB"/>
    <w:rsid w:val="00FD49D5"/>
    <w:rsid w:val="00FD4E1D"/>
    <w:rsid w:val="00FD4F49"/>
    <w:rsid w:val="00FD4F9D"/>
    <w:rsid w:val="00FD510B"/>
    <w:rsid w:val="00FD51CD"/>
    <w:rsid w:val="00FD5459"/>
    <w:rsid w:val="00FD5535"/>
    <w:rsid w:val="00FD573E"/>
    <w:rsid w:val="00FD57F3"/>
    <w:rsid w:val="00FD5A49"/>
    <w:rsid w:val="00FD5BD8"/>
    <w:rsid w:val="00FD5D9D"/>
    <w:rsid w:val="00FD6229"/>
    <w:rsid w:val="00FD62CF"/>
    <w:rsid w:val="00FD6542"/>
    <w:rsid w:val="00FD673F"/>
    <w:rsid w:val="00FD6D2C"/>
    <w:rsid w:val="00FD6D5B"/>
    <w:rsid w:val="00FD70C7"/>
    <w:rsid w:val="00FD71A9"/>
    <w:rsid w:val="00FD7311"/>
    <w:rsid w:val="00FD743A"/>
    <w:rsid w:val="00FD7516"/>
    <w:rsid w:val="00FD7778"/>
    <w:rsid w:val="00FD78EE"/>
    <w:rsid w:val="00FD7B81"/>
    <w:rsid w:val="00FD7BD9"/>
    <w:rsid w:val="00FD7C99"/>
    <w:rsid w:val="00FD7E55"/>
    <w:rsid w:val="00FD7F2C"/>
    <w:rsid w:val="00FE0482"/>
    <w:rsid w:val="00FE05F2"/>
    <w:rsid w:val="00FE063D"/>
    <w:rsid w:val="00FE06BC"/>
    <w:rsid w:val="00FE08D9"/>
    <w:rsid w:val="00FE110E"/>
    <w:rsid w:val="00FE1160"/>
    <w:rsid w:val="00FE152F"/>
    <w:rsid w:val="00FE178D"/>
    <w:rsid w:val="00FE17BB"/>
    <w:rsid w:val="00FE1968"/>
    <w:rsid w:val="00FE1F89"/>
    <w:rsid w:val="00FE28DF"/>
    <w:rsid w:val="00FE29B6"/>
    <w:rsid w:val="00FE29EF"/>
    <w:rsid w:val="00FE2A43"/>
    <w:rsid w:val="00FE2D2C"/>
    <w:rsid w:val="00FE2E16"/>
    <w:rsid w:val="00FE310D"/>
    <w:rsid w:val="00FE3696"/>
    <w:rsid w:val="00FE37A5"/>
    <w:rsid w:val="00FE38CE"/>
    <w:rsid w:val="00FE391C"/>
    <w:rsid w:val="00FE3948"/>
    <w:rsid w:val="00FE3CB4"/>
    <w:rsid w:val="00FE4C69"/>
    <w:rsid w:val="00FE4D74"/>
    <w:rsid w:val="00FE4E51"/>
    <w:rsid w:val="00FE53D7"/>
    <w:rsid w:val="00FE5807"/>
    <w:rsid w:val="00FE5A4C"/>
    <w:rsid w:val="00FE5E23"/>
    <w:rsid w:val="00FE60F6"/>
    <w:rsid w:val="00FE628A"/>
    <w:rsid w:val="00FE634B"/>
    <w:rsid w:val="00FE6386"/>
    <w:rsid w:val="00FE67F5"/>
    <w:rsid w:val="00FE68AB"/>
    <w:rsid w:val="00FE6DEE"/>
    <w:rsid w:val="00FE7306"/>
    <w:rsid w:val="00FE7314"/>
    <w:rsid w:val="00FE7398"/>
    <w:rsid w:val="00FE75F2"/>
    <w:rsid w:val="00FF00C8"/>
    <w:rsid w:val="00FF02C8"/>
    <w:rsid w:val="00FF02CF"/>
    <w:rsid w:val="00FF04BF"/>
    <w:rsid w:val="00FF0665"/>
    <w:rsid w:val="00FF0832"/>
    <w:rsid w:val="00FF0985"/>
    <w:rsid w:val="00FF0A63"/>
    <w:rsid w:val="00FF0AB6"/>
    <w:rsid w:val="00FF0D17"/>
    <w:rsid w:val="00FF0EEF"/>
    <w:rsid w:val="00FF10C1"/>
    <w:rsid w:val="00FF13B8"/>
    <w:rsid w:val="00FF140E"/>
    <w:rsid w:val="00FF16F3"/>
    <w:rsid w:val="00FF184F"/>
    <w:rsid w:val="00FF199F"/>
    <w:rsid w:val="00FF1EE6"/>
    <w:rsid w:val="00FF20AF"/>
    <w:rsid w:val="00FF20C5"/>
    <w:rsid w:val="00FF238F"/>
    <w:rsid w:val="00FF25A2"/>
    <w:rsid w:val="00FF25C9"/>
    <w:rsid w:val="00FF2680"/>
    <w:rsid w:val="00FF28B9"/>
    <w:rsid w:val="00FF2DBB"/>
    <w:rsid w:val="00FF2FC8"/>
    <w:rsid w:val="00FF352D"/>
    <w:rsid w:val="00FF3564"/>
    <w:rsid w:val="00FF36FC"/>
    <w:rsid w:val="00FF37C2"/>
    <w:rsid w:val="00FF38A3"/>
    <w:rsid w:val="00FF3CB6"/>
    <w:rsid w:val="00FF3E7F"/>
    <w:rsid w:val="00FF42FC"/>
    <w:rsid w:val="00FF4361"/>
    <w:rsid w:val="00FF4412"/>
    <w:rsid w:val="00FF50C7"/>
    <w:rsid w:val="00FF5103"/>
    <w:rsid w:val="00FF5208"/>
    <w:rsid w:val="00FF5276"/>
    <w:rsid w:val="00FF527D"/>
    <w:rsid w:val="00FF55C2"/>
    <w:rsid w:val="00FF59B8"/>
    <w:rsid w:val="00FF5AF1"/>
    <w:rsid w:val="00FF5C11"/>
    <w:rsid w:val="00FF65F7"/>
    <w:rsid w:val="00FF6978"/>
    <w:rsid w:val="00FF70DB"/>
    <w:rsid w:val="00FF7195"/>
    <w:rsid w:val="00FF7211"/>
    <w:rsid w:val="00FF7407"/>
    <w:rsid w:val="00FF745B"/>
    <w:rsid w:val="00FF7866"/>
    <w:rsid w:val="00FF7D4E"/>
    <w:rsid w:val="00FF7DC4"/>
    <w:rsid w:val="010B3361"/>
    <w:rsid w:val="01BBE5D9"/>
    <w:rsid w:val="01E39B89"/>
    <w:rsid w:val="022BA6DD"/>
    <w:rsid w:val="026CC5F5"/>
    <w:rsid w:val="02EECF04"/>
    <w:rsid w:val="031B3962"/>
    <w:rsid w:val="03681F11"/>
    <w:rsid w:val="038477E6"/>
    <w:rsid w:val="04A1115E"/>
    <w:rsid w:val="04C6D7DF"/>
    <w:rsid w:val="05B70B5C"/>
    <w:rsid w:val="0618DF41"/>
    <w:rsid w:val="0661E24B"/>
    <w:rsid w:val="0717428B"/>
    <w:rsid w:val="07DAC5C9"/>
    <w:rsid w:val="085FB833"/>
    <w:rsid w:val="08A830AF"/>
    <w:rsid w:val="08F87C86"/>
    <w:rsid w:val="093B52CE"/>
    <w:rsid w:val="0975DA3C"/>
    <w:rsid w:val="09AE7BED"/>
    <w:rsid w:val="09C5FCA6"/>
    <w:rsid w:val="0A2B3D4F"/>
    <w:rsid w:val="0A2DFBD9"/>
    <w:rsid w:val="0A711221"/>
    <w:rsid w:val="0AB4F823"/>
    <w:rsid w:val="0B6C560D"/>
    <w:rsid w:val="0B7E4B42"/>
    <w:rsid w:val="0BF2F883"/>
    <w:rsid w:val="0C0F1F18"/>
    <w:rsid w:val="0CACE87D"/>
    <w:rsid w:val="0CCA6451"/>
    <w:rsid w:val="0CEFB293"/>
    <w:rsid w:val="0D839298"/>
    <w:rsid w:val="0D926C43"/>
    <w:rsid w:val="0DAF6BD7"/>
    <w:rsid w:val="0E079930"/>
    <w:rsid w:val="0E475D73"/>
    <w:rsid w:val="0E52AD06"/>
    <w:rsid w:val="0E80AA90"/>
    <w:rsid w:val="0EE7516E"/>
    <w:rsid w:val="0F095872"/>
    <w:rsid w:val="0F42F2C7"/>
    <w:rsid w:val="0F5827BC"/>
    <w:rsid w:val="0F8D4442"/>
    <w:rsid w:val="0F96BC9E"/>
    <w:rsid w:val="0FBCAF88"/>
    <w:rsid w:val="1099CC74"/>
    <w:rsid w:val="10A93A3E"/>
    <w:rsid w:val="10E52B2B"/>
    <w:rsid w:val="10EFF159"/>
    <w:rsid w:val="10FA5CBB"/>
    <w:rsid w:val="110A1766"/>
    <w:rsid w:val="11BF9AC5"/>
    <w:rsid w:val="120D77C4"/>
    <w:rsid w:val="122F65E4"/>
    <w:rsid w:val="123E2C15"/>
    <w:rsid w:val="1240DD45"/>
    <w:rsid w:val="126DF909"/>
    <w:rsid w:val="1277012D"/>
    <w:rsid w:val="12F5E140"/>
    <w:rsid w:val="1369C396"/>
    <w:rsid w:val="143E99AB"/>
    <w:rsid w:val="14D319CD"/>
    <w:rsid w:val="15090E93"/>
    <w:rsid w:val="15C07E51"/>
    <w:rsid w:val="15C886E4"/>
    <w:rsid w:val="15ED8FB0"/>
    <w:rsid w:val="1636412F"/>
    <w:rsid w:val="16794FF5"/>
    <w:rsid w:val="167CEF86"/>
    <w:rsid w:val="16C445CF"/>
    <w:rsid w:val="16EF6628"/>
    <w:rsid w:val="17309EE7"/>
    <w:rsid w:val="17F446A7"/>
    <w:rsid w:val="180B8D8B"/>
    <w:rsid w:val="1822A25B"/>
    <w:rsid w:val="1831C71F"/>
    <w:rsid w:val="186E42CD"/>
    <w:rsid w:val="190274CA"/>
    <w:rsid w:val="1945D1A7"/>
    <w:rsid w:val="195968FA"/>
    <w:rsid w:val="1A727985"/>
    <w:rsid w:val="1AC0E44A"/>
    <w:rsid w:val="1AD843E4"/>
    <w:rsid w:val="1B605A1A"/>
    <w:rsid w:val="1B6F3255"/>
    <w:rsid w:val="1B7C740A"/>
    <w:rsid w:val="1B7CDF8F"/>
    <w:rsid w:val="1B8CFC00"/>
    <w:rsid w:val="1C96489D"/>
    <w:rsid w:val="1C9FEA23"/>
    <w:rsid w:val="1D0DC0F6"/>
    <w:rsid w:val="1DFFCE17"/>
    <w:rsid w:val="1E0D9A71"/>
    <w:rsid w:val="1E40918A"/>
    <w:rsid w:val="1E6A6F51"/>
    <w:rsid w:val="1FCC1D36"/>
    <w:rsid w:val="1FEC1505"/>
    <w:rsid w:val="20BE7CCC"/>
    <w:rsid w:val="20C96521"/>
    <w:rsid w:val="21221CF0"/>
    <w:rsid w:val="212C88F7"/>
    <w:rsid w:val="215B1747"/>
    <w:rsid w:val="216B3E1D"/>
    <w:rsid w:val="21A51883"/>
    <w:rsid w:val="222BBBD5"/>
    <w:rsid w:val="2273C122"/>
    <w:rsid w:val="22808149"/>
    <w:rsid w:val="22983D17"/>
    <w:rsid w:val="22DF42BC"/>
    <w:rsid w:val="22F9F2D0"/>
    <w:rsid w:val="230F5F1A"/>
    <w:rsid w:val="2335A8A0"/>
    <w:rsid w:val="236A33CC"/>
    <w:rsid w:val="236B0FF5"/>
    <w:rsid w:val="23A058EE"/>
    <w:rsid w:val="23B81609"/>
    <w:rsid w:val="23D1460B"/>
    <w:rsid w:val="2581FF03"/>
    <w:rsid w:val="2586DCA6"/>
    <w:rsid w:val="25986610"/>
    <w:rsid w:val="25D558B5"/>
    <w:rsid w:val="25FFC371"/>
    <w:rsid w:val="2643C3DA"/>
    <w:rsid w:val="2684341C"/>
    <w:rsid w:val="26A67D1C"/>
    <w:rsid w:val="2723470C"/>
    <w:rsid w:val="274EB4AA"/>
    <w:rsid w:val="27788732"/>
    <w:rsid w:val="278326F0"/>
    <w:rsid w:val="27B4B28C"/>
    <w:rsid w:val="27F526E4"/>
    <w:rsid w:val="28056BEC"/>
    <w:rsid w:val="28A9657B"/>
    <w:rsid w:val="28B8B0EF"/>
    <w:rsid w:val="28BC6264"/>
    <w:rsid w:val="28BD6FA5"/>
    <w:rsid w:val="2A03FECF"/>
    <w:rsid w:val="2A2BB47A"/>
    <w:rsid w:val="2A3ACC42"/>
    <w:rsid w:val="2A81AEEC"/>
    <w:rsid w:val="2ABD4185"/>
    <w:rsid w:val="2AC73814"/>
    <w:rsid w:val="2AD6E650"/>
    <w:rsid w:val="2B140395"/>
    <w:rsid w:val="2B1EB1FF"/>
    <w:rsid w:val="2B3144C0"/>
    <w:rsid w:val="2B3A5AAB"/>
    <w:rsid w:val="2B528A35"/>
    <w:rsid w:val="2B616B5D"/>
    <w:rsid w:val="2BD1A8C5"/>
    <w:rsid w:val="2BDBFCEC"/>
    <w:rsid w:val="2BF0ADA8"/>
    <w:rsid w:val="2C118F0A"/>
    <w:rsid w:val="2C2C6257"/>
    <w:rsid w:val="2C3EACEC"/>
    <w:rsid w:val="2CAC1F52"/>
    <w:rsid w:val="2CBB5F3F"/>
    <w:rsid w:val="2CE19EFE"/>
    <w:rsid w:val="2D07C3C2"/>
    <w:rsid w:val="2D1FDCCB"/>
    <w:rsid w:val="2D21C2E8"/>
    <w:rsid w:val="2D293B44"/>
    <w:rsid w:val="2D3AC4AD"/>
    <w:rsid w:val="2DECEE82"/>
    <w:rsid w:val="2E42BE05"/>
    <w:rsid w:val="2E70CC7C"/>
    <w:rsid w:val="2ECBD875"/>
    <w:rsid w:val="2F90BBC4"/>
    <w:rsid w:val="2FE32D0F"/>
    <w:rsid w:val="300B26AC"/>
    <w:rsid w:val="301B5095"/>
    <w:rsid w:val="30748737"/>
    <w:rsid w:val="30CC81E9"/>
    <w:rsid w:val="30F78EA0"/>
    <w:rsid w:val="31521554"/>
    <w:rsid w:val="315FD867"/>
    <w:rsid w:val="318A8B9F"/>
    <w:rsid w:val="3226D3B1"/>
    <w:rsid w:val="322BF786"/>
    <w:rsid w:val="3235DB0A"/>
    <w:rsid w:val="324BF192"/>
    <w:rsid w:val="32956E1C"/>
    <w:rsid w:val="3300EE80"/>
    <w:rsid w:val="33038CC7"/>
    <w:rsid w:val="332012BA"/>
    <w:rsid w:val="334DC4DA"/>
    <w:rsid w:val="33C30B30"/>
    <w:rsid w:val="34DE0836"/>
    <w:rsid w:val="34E0A03C"/>
    <w:rsid w:val="35373894"/>
    <w:rsid w:val="3539A906"/>
    <w:rsid w:val="35BBC3D9"/>
    <w:rsid w:val="36258994"/>
    <w:rsid w:val="362B399C"/>
    <w:rsid w:val="36A8CB09"/>
    <w:rsid w:val="36D86314"/>
    <w:rsid w:val="37F43DA1"/>
    <w:rsid w:val="381B8E20"/>
    <w:rsid w:val="38260B6B"/>
    <w:rsid w:val="3848B9B3"/>
    <w:rsid w:val="3849A6FB"/>
    <w:rsid w:val="3973B2AA"/>
    <w:rsid w:val="39BFAC61"/>
    <w:rsid w:val="39F8FDC9"/>
    <w:rsid w:val="3A0C679D"/>
    <w:rsid w:val="3A0FC4BE"/>
    <w:rsid w:val="3A260261"/>
    <w:rsid w:val="3A437A56"/>
    <w:rsid w:val="3ACE9094"/>
    <w:rsid w:val="3AF32674"/>
    <w:rsid w:val="3B41B9D3"/>
    <w:rsid w:val="3BD42BD6"/>
    <w:rsid w:val="3C076F24"/>
    <w:rsid w:val="3C10BE57"/>
    <w:rsid w:val="3C196199"/>
    <w:rsid w:val="3C21D9C3"/>
    <w:rsid w:val="3CE86139"/>
    <w:rsid w:val="3D4013B3"/>
    <w:rsid w:val="3D674C84"/>
    <w:rsid w:val="3D775F58"/>
    <w:rsid w:val="3D9120C7"/>
    <w:rsid w:val="3D9F3000"/>
    <w:rsid w:val="3DAA8051"/>
    <w:rsid w:val="3DD5914F"/>
    <w:rsid w:val="3DD777CA"/>
    <w:rsid w:val="3E1FED9D"/>
    <w:rsid w:val="3EC62C5D"/>
    <w:rsid w:val="3F7EF34F"/>
    <w:rsid w:val="3FEA81D5"/>
    <w:rsid w:val="407322EE"/>
    <w:rsid w:val="40EFDB21"/>
    <w:rsid w:val="40F7101A"/>
    <w:rsid w:val="42464FF2"/>
    <w:rsid w:val="424E5704"/>
    <w:rsid w:val="427BAA7F"/>
    <w:rsid w:val="42831A44"/>
    <w:rsid w:val="42C71B83"/>
    <w:rsid w:val="42E39515"/>
    <w:rsid w:val="42FC6FCB"/>
    <w:rsid w:val="4315639D"/>
    <w:rsid w:val="435E8685"/>
    <w:rsid w:val="43CE1131"/>
    <w:rsid w:val="443D441C"/>
    <w:rsid w:val="448C1ED0"/>
    <w:rsid w:val="44A79865"/>
    <w:rsid w:val="44BCC41B"/>
    <w:rsid w:val="44BD5ACD"/>
    <w:rsid w:val="44E28B3F"/>
    <w:rsid w:val="4593B02C"/>
    <w:rsid w:val="45B3F823"/>
    <w:rsid w:val="45DBA4CA"/>
    <w:rsid w:val="46233E5D"/>
    <w:rsid w:val="46253839"/>
    <w:rsid w:val="4637DD96"/>
    <w:rsid w:val="4699C4FE"/>
    <w:rsid w:val="46DBDD3D"/>
    <w:rsid w:val="46EC3006"/>
    <w:rsid w:val="46F511F7"/>
    <w:rsid w:val="470E8F2E"/>
    <w:rsid w:val="479F5FBC"/>
    <w:rsid w:val="47B37899"/>
    <w:rsid w:val="47C3F25B"/>
    <w:rsid w:val="481716B7"/>
    <w:rsid w:val="4832B1B5"/>
    <w:rsid w:val="48802615"/>
    <w:rsid w:val="4938FC39"/>
    <w:rsid w:val="49DDDC10"/>
    <w:rsid w:val="4A711375"/>
    <w:rsid w:val="4AD74B82"/>
    <w:rsid w:val="4B081192"/>
    <w:rsid w:val="4B2EACA5"/>
    <w:rsid w:val="4BA982C1"/>
    <w:rsid w:val="4BD861CB"/>
    <w:rsid w:val="4C4D2ABB"/>
    <w:rsid w:val="4C6B14AE"/>
    <w:rsid w:val="4C79B5FE"/>
    <w:rsid w:val="4D7306F1"/>
    <w:rsid w:val="4D9B1BD4"/>
    <w:rsid w:val="4DD9E238"/>
    <w:rsid w:val="4E83F09F"/>
    <w:rsid w:val="4EA1F89C"/>
    <w:rsid w:val="4EA53438"/>
    <w:rsid w:val="4EEF4FBC"/>
    <w:rsid w:val="4F1EE23F"/>
    <w:rsid w:val="4F3DA985"/>
    <w:rsid w:val="4F666BBE"/>
    <w:rsid w:val="4F95B71E"/>
    <w:rsid w:val="4FC6FC0C"/>
    <w:rsid w:val="501C7BE1"/>
    <w:rsid w:val="50493653"/>
    <w:rsid w:val="50B8D00E"/>
    <w:rsid w:val="5100ADEF"/>
    <w:rsid w:val="5133BF8B"/>
    <w:rsid w:val="5144D287"/>
    <w:rsid w:val="517DBF59"/>
    <w:rsid w:val="51CB913F"/>
    <w:rsid w:val="51D519FC"/>
    <w:rsid w:val="51E97C5F"/>
    <w:rsid w:val="521CD765"/>
    <w:rsid w:val="5244AC81"/>
    <w:rsid w:val="5269DB4D"/>
    <w:rsid w:val="5281A27B"/>
    <w:rsid w:val="52B1CBCE"/>
    <w:rsid w:val="52DC4E82"/>
    <w:rsid w:val="532BB14A"/>
    <w:rsid w:val="5337CEBA"/>
    <w:rsid w:val="53C34DC7"/>
    <w:rsid w:val="5407FD45"/>
    <w:rsid w:val="5483478F"/>
    <w:rsid w:val="54D81C54"/>
    <w:rsid w:val="553170FB"/>
    <w:rsid w:val="553386F7"/>
    <w:rsid w:val="55511BDD"/>
    <w:rsid w:val="5597553A"/>
    <w:rsid w:val="55B8B49F"/>
    <w:rsid w:val="5644BDE6"/>
    <w:rsid w:val="56475E90"/>
    <w:rsid w:val="5649C499"/>
    <w:rsid w:val="566F2271"/>
    <w:rsid w:val="570E5855"/>
    <w:rsid w:val="57591508"/>
    <w:rsid w:val="579B05CD"/>
    <w:rsid w:val="57EAEDDF"/>
    <w:rsid w:val="5837DF6C"/>
    <w:rsid w:val="589BDFEB"/>
    <w:rsid w:val="59A4D8B4"/>
    <w:rsid w:val="59A506D7"/>
    <w:rsid w:val="59C40218"/>
    <w:rsid w:val="59C96D2C"/>
    <w:rsid w:val="59CE4890"/>
    <w:rsid w:val="5A174D3C"/>
    <w:rsid w:val="5A292EC7"/>
    <w:rsid w:val="5AEA626B"/>
    <w:rsid w:val="5B6ACA9E"/>
    <w:rsid w:val="5B753B95"/>
    <w:rsid w:val="5C0C8C82"/>
    <w:rsid w:val="5C0D7890"/>
    <w:rsid w:val="5CC1897D"/>
    <w:rsid w:val="5CCC7664"/>
    <w:rsid w:val="5CDE4399"/>
    <w:rsid w:val="5D1886AE"/>
    <w:rsid w:val="5D7D65AE"/>
    <w:rsid w:val="5DB99096"/>
    <w:rsid w:val="5E813C79"/>
    <w:rsid w:val="5E936EF9"/>
    <w:rsid w:val="5E95E2F9"/>
    <w:rsid w:val="5EC1766D"/>
    <w:rsid w:val="5EDDEE19"/>
    <w:rsid w:val="5F0481FF"/>
    <w:rsid w:val="5F0F0248"/>
    <w:rsid w:val="5F822FA4"/>
    <w:rsid w:val="5FAA956E"/>
    <w:rsid w:val="60F067DA"/>
    <w:rsid w:val="6135C7A5"/>
    <w:rsid w:val="6174B95F"/>
    <w:rsid w:val="617F7C49"/>
    <w:rsid w:val="623DD43C"/>
    <w:rsid w:val="627660A8"/>
    <w:rsid w:val="62F0F794"/>
    <w:rsid w:val="632DD15E"/>
    <w:rsid w:val="638E415F"/>
    <w:rsid w:val="6397790C"/>
    <w:rsid w:val="63A849C7"/>
    <w:rsid w:val="63CEE3A8"/>
    <w:rsid w:val="63CFB0ED"/>
    <w:rsid w:val="63FDD93A"/>
    <w:rsid w:val="64522D5A"/>
    <w:rsid w:val="649553F4"/>
    <w:rsid w:val="649781C5"/>
    <w:rsid w:val="64D793AC"/>
    <w:rsid w:val="64F84045"/>
    <w:rsid w:val="6520EF8F"/>
    <w:rsid w:val="6579CD36"/>
    <w:rsid w:val="65AFF8B2"/>
    <w:rsid w:val="65D18A95"/>
    <w:rsid w:val="65D31C0D"/>
    <w:rsid w:val="6611209D"/>
    <w:rsid w:val="6630F6C3"/>
    <w:rsid w:val="66610D2C"/>
    <w:rsid w:val="66C49B42"/>
    <w:rsid w:val="675F3A00"/>
    <w:rsid w:val="67BF45D9"/>
    <w:rsid w:val="6824E3E6"/>
    <w:rsid w:val="68296348"/>
    <w:rsid w:val="68573779"/>
    <w:rsid w:val="68FBE486"/>
    <w:rsid w:val="69233E79"/>
    <w:rsid w:val="6925F67F"/>
    <w:rsid w:val="69728354"/>
    <w:rsid w:val="69B2DC47"/>
    <w:rsid w:val="6A2C85A3"/>
    <w:rsid w:val="6A395D94"/>
    <w:rsid w:val="6A5BD4C9"/>
    <w:rsid w:val="6A69A565"/>
    <w:rsid w:val="6A6E52DC"/>
    <w:rsid w:val="6AD7BDE7"/>
    <w:rsid w:val="6B21703D"/>
    <w:rsid w:val="6B28452D"/>
    <w:rsid w:val="6B5E1FAD"/>
    <w:rsid w:val="6B63F6B5"/>
    <w:rsid w:val="6C9F2247"/>
    <w:rsid w:val="6CDFD615"/>
    <w:rsid w:val="6D45A487"/>
    <w:rsid w:val="6D87C81F"/>
    <w:rsid w:val="6DAD7BC0"/>
    <w:rsid w:val="6E93773A"/>
    <w:rsid w:val="6F64563F"/>
    <w:rsid w:val="6FA791C4"/>
    <w:rsid w:val="6FB043DC"/>
    <w:rsid w:val="70349851"/>
    <w:rsid w:val="706A108B"/>
    <w:rsid w:val="712E6AD1"/>
    <w:rsid w:val="714CAB52"/>
    <w:rsid w:val="718BD30A"/>
    <w:rsid w:val="71AD11C3"/>
    <w:rsid w:val="71AED1F4"/>
    <w:rsid w:val="71FEB791"/>
    <w:rsid w:val="72476DC9"/>
    <w:rsid w:val="727F0914"/>
    <w:rsid w:val="7296F7BD"/>
    <w:rsid w:val="72A65AF0"/>
    <w:rsid w:val="72EEE316"/>
    <w:rsid w:val="73749729"/>
    <w:rsid w:val="74084558"/>
    <w:rsid w:val="743ED3F6"/>
    <w:rsid w:val="7479A251"/>
    <w:rsid w:val="752E5481"/>
    <w:rsid w:val="755D4E82"/>
    <w:rsid w:val="75BDF304"/>
    <w:rsid w:val="7668771F"/>
    <w:rsid w:val="77091BBF"/>
    <w:rsid w:val="773CC86C"/>
    <w:rsid w:val="7756CA46"/>
    <w:rsid w:val="7775273A"/>
    <w:rsid w:val="7777871C"/>
    <w:rsid w:val="7785A302"/>
    <w:rsid w:val="77BE9933"/>
    <w:rsid w:val="77C1FD2F"/>
    <w:rsid w:val="78458DE3"/>
    <w:rsid w:val="7854CA20"/>
    <w:rsid w:val="7870AA82"/>
    <w:rsid w:val="78BEF371"/>
    <w:rsid w:val="78E67DC2"/>
    <w:rsid w:val="793BB241"/>
    <w:rsid w:val="7965D8DE"/>
    <w:rsid w:val="797C1AD5"/>
    <w:rsid w:val="79890704"/>
    <w:rsid w:val="79B1FF71"/>
    <w:rsid w:val="79B3E824"/>
    <w:rsid w:val="7A323BFE"/>
    <w:rsid w:val="7AC2756E"/>
    <w:rsid w:val="7B16532E"/>
    <w:rsid w:val="7B621D11"/>
    <w:rsid w:val="7B62602A"/>
    <w:rsid w:val="7B89BCAE"/>
    <w:rsid w:val="7B89FD28"/>
    <w:rsid w:val="7BBFDF82"/>
    <w:rsid w:val="7BC19645"/>
    <w:rsid w:val="7BDA83AB"/>
    <w:rsid w:val="7BF89194"/>
    <w:rsid w:val="7C321B0B"/>
    <w:rsid w:val="7C76DCE3"/>
    <w:rsid w:val="7D27622E"/>
    <w:rsid w:val="7D7884A6"/>
    <w:rsid w:val="7E12FA8F"/>
    <w:rsid w:val="7E7E0333"/>
    <w:rsid w:val="7F087C01"/>
    <w:rsid w:val="7F3E78FF"/>
    <w:rsid w:val="7FDD433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B46B6F7"/>
  <w15:docId w15:val="{D4AB44AF-D82E-4AD6-8268-66E32F7EB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4711"/>
    <w:pPr>
      <w:spacing w:line="240" w:lineRule="auto"/>
    </w:pPr>
    <w:rPr>
      <w:rFonts w:ascii="Times New Roman" w:eastAsia="Calibri" w:hAnsi="Times New Roman" w:cs="Times New Roman"/>
      <w:sz w:val="24"/>
      <w:szCs w:val="24"/>
    </w:rPr>
  </w:style>
  <w:style w:type="paragraph" w:styleId="Heading1">
    <w:name w:val="heading 1"/>
    <w:basedOn w:val="ListParagraph"/>
    <w:next w:val="Normal"/>
    <w:link w:val="Heading1Char"/>
    <w:uiPriority w:val="9"/>
    <w:qFormat/>
    <w:rsid w:val="00006C8F"/>
    <w:pPr>
      <w:numPr>
        <w:numId w:val="1"/>
      </w:numPr>
      <w:jc w:val="center"/>
      <w:outlineLvl w:val="0"/>
    </w:pPr>
    <w:rPr>
      <w:b/>
      <w:u w:val="single"/>
    </w:rPr>
  </w:style>
  <w:style w:type="paragraph" w:styleId="Heading2">
    <w:name w:val="heading 2"/>
    <w:basedOn w:val="Heading1"/>
    <w:next w:val="Normal"/>
    <w:link w:val="Heading2Char"/>
    <w:uiPriority w:val="9"/>
    <w:unhideWhenUsed/>
    <w:qFormat/>
    <w:rsid w:val="00006C8F"/>
    <w:pPr>
      <w:numPr>
        <w:numId w:val="21"/>
      </w:numPr>
      <w:outlineLvl w:val="1"/>
    </w:pPr>
    <w:rPr>
      <w:b w:val="0"/>
    </w:rPr>
  </w:style>
  <w:style w:type="paragraph" w:styleId="Heading3">
    <w:name w:val="heading 3"/>
    <w:basedOn w:val="ListParagraph"/>
    <w:next w:val="Normal"/>
    <w:link w:val="Heading3Char"/>
    <w:uiPriority w:val="9"/>
    <w:unhideWhenUsed/>
    <w:qFormat/>
    <w:rsid w:val="00514711"/>
    <w:pPr>
      <w:numPr>
        <w:numId w:val="3"/>
      </w:numPr>
      <w:outlineLvl w:val="2"/>
    </w:pPr>
    <w:rPr>
      <w:u w:val="single"/>
    </w:rPr>
  </w:style>
  <w:style w:type="paragraph" w:styleId="Heading4">
    <w:name w:val="heading 4"/>
    <w:basedOn w:val="Heading3"/>
    <w:next w:val="Normal"/>
    <w:link w:val="Heading4Char"/>
    <w:uiPriority w:val="9"/>
    <w:unhideWhenUsed/>
    <w:qFormat/>
    <w:rsid w:val="00514711"/>
    <w:pPr>
      <w:numPr>
        <w:numId w:val="4"/>
      </w:numPr>
      <w:outlineLvl w:val="3"/>
    </w:pPr>
    <w:rPr>
      <w:i/>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06C8F"/>
    <w:pPr>
      <w:spacing w:after="0"/>
    </w:pPr>
    <w:rPr>
      <w:sz w:val="22"/>
    </w:rPr>
  </w:style>
  <w:style w:type="paragraph" w:styleId="ListParagraph">
    <w:name w:val="List Paragraph"/>
    <w:basedOn w:val="Normal"/>
    <w:uiPriority w:val="34"/>
    <w:qFormat/>
    <w:rsid w:val="00514711"/>
    <w:pPr>
      <w:ind w:left="720"/>
      <w:contextualSpacing/>
    </w:pPr>
  </w:style>
  <w:style w:type="character" w:customStyle="1" w:styleId="Heading1Char">
    <w:name w:val="Heading 1 Char"/>
    <w:basedOn w:val="DefaultParagraphFont"/>
    <w:link w:val="Heading1"/>
    <w:uiPriority w:val="9"/>
    <w:rsid w:val="00006C8F"/>
    <w:rPr>
      <w:rFonts w:ascii="Times New Roman" w:eastAsia="Calibri" w:hAnsi="Times New Roman" w:cs="Times New Roman"/>
      <w:b/>
      <w:sz w:val="24"/>
      <w:szCs w:val="24"/>
      <w:u w:val="single"/>
    </w:rPr>
  </w:style>
  <w:style w:type="character" w:customStyle="1" w:styleId="Heading2Char">
    <w:name w:val="Heading 2 Char"/>
    <w:basedOn w:val="DefaultParagraphFont"/>
    <w:link w:val="Heading2"/>
    <w:uiPriority w:val="9"/>
    <w:rsid w:val="00006C8F"/>
    <w:rPr>
      <w:rFonts w:ascii="Times New Roman" w:eastAsia="Calibri" w:hAnsi="Times New Roman" w:cs="Times New Roman"/>
      <w:sz w:val="24"/>
      <w:szCs w:val="24"/>
      <w:u w:val="single"/>
    </w:rPr>
  </w:style>
  <w:style w:type="character" w:customStyle="1" w:styleId="Heading3Char">
    <w:name w:val="Heading 3 Char"/>
    <w:basedOn w:val="DefaultParagraphFont"/>
    <w:link w:val="Heading3"/>
    <w:uiPriority w:val="9"/>
    <w:rsid w:val="00514711"/>
    <w:rPr>
      <w:rFonts w:ascii="Times New Roman" w:eastAsia="Calibri" w:hAnsi="Times New Roman" w:cs="Times New Roman"/>
      <w:sz w:val="24"/>
      <w:szCs w:val="24"/>
      <w:u w:val="single"/>
    </w:rPr>
  </w:style>
  <w:style w:type="character" w:customStyle="1" w:styleId="Heading4Char">
    <w:name w:val="Heading 4 Char"/>
    <w:basedOn w:val="DefaultParagraphFont"/>
    <w:link w:val="Heading4"/>
    <w:uiPriority w:val="9"/>
    <w:rsid w:val="00514711"/>
    <w:rPr>
      <w:rFonts w:ascii="Times New Roman" w:eastAsia="Calibri" w:hAnsi="Times New Roman" w:cs="Times New Roman"/>
      <w:i/>
      <w:sz w:val="24"/>
      <w:szCs w:val="24"/>
    </w:rPr>
  </w:style>
  <w:style w:type="paragraph" w:customStyle="1" w:styleId="TitlePage1">
    <w:name w:val="Title Page 1"/>
    <w:basedOn w:val="Normal"/>
    <w:link w:val="TitlePage1Char"/>
    <w:qFormat/>
    <w:rsid w:val="00514711"/>
    <w:pPr>
      <w:spacing w:after="0"/>
    </w:pPr>
    <w:rPr>
      <w:lang w:eastAsia="ja-JP"/>
    </w:rPr>
  </w:style>
  <w:style w:type="paragraph" w:customStyle="1" w:styleId="TitlePage2">
    <w:name w:val="Title Page 2"/>
    <w:basedOn w:val="Normal"/>
    <w:link w:val="TitlePage2Char"/>
    <w:qFormat/>
    <w:rsid w:val="00514711"/>
    <w:pPr>
      <w:jc w:val="center"/>
    </w:pPr>
    <w:rPr>
      <w:sz w:val="44"/>
      <w:szCs w:val="44"/>
      <w:lang w:eastAsia="ja-JP"/>
    </w:rPr>
  </w:style>
  <w:style w:type="character" w:customStyle="1" w:styleId="TitlePage1Char">
    <w:name w:val="Title Page 1 Char"/>
    <w:basedOn w:val="DefaultParagraphFont"/>
    <w:link w:val="TitlePage1"/>
    <w:rsid w:val="00514711"/>
    <w:rPr>
      <w:rFonts w:ascii="Times New Roman" w:eastAsia="Calibri" w:hAnsi="Times New Roman" w:cs="Times New Roman"/>
      <w:sz w:val="24"/>
      <w:szCs w:val="24"/>
      <w:lang w:eastAsia="ja-JP"/>
    </w:rPr>
  </w:style>
  <w:style w:type="paragraph" w:customStyle="1" w:styleId="TitlePage3">
    <w:name w:val="Title Page 3"/>
    <w:basedOn w:val="Normal"/>
    <w:link w:val="TitlePage3Char"/>
    <w:qFormat/>
    <w:rsid w:val="00514711"/>
    <w:pPr>
      <w:spacing w:after="0"/>
      <w:jc w:val="center"/>
    </w:pPr>
    <w:rPr>
      <w:sz w:val="36"/>
      <w:szCs w:val="36"/>
      <w:lang w:eastAsia="ja-JP"/>
    </w:rPr>
  </w:style>
  <w:style w:type="character" w:customStyle="1" w:styleId="TitlePage2Char">
    <w:name w:val="Title Page 2 Char"/>
    <w:basedOn w:val="DefaultParagraphFont"/>
    <w:link w:val="TitlePage2"/>
    <w:rsid w:val="00514711"/>
    <w:rPr>
      <w:rFonts w:ascii="Times New Roman" w:eastAsia="Calibri" w:hAnsi="Times New Roman" w:cs="Times New Roman"/>
      <w:sz w:val="44"/>
      <w:szCs w:val="44"/>
      <w:lang w:eastAsia="ja-JP"/>
    </w:rPr>
  </w:style>
  <w:style w:type="paragraph" w:customStyle="1" w:styleId="TitlePage4">
    <w:name w:val="Title Page 4"/>
    <w:basedOn w:val="Normal"/>
    <w:link w:val="TitlePage4Char"/>
    <w:qFormat/>
    <w:rsid w:val="00514711"/>
    <w:pPr>
      <w:spacing w:after="0"/>
      <w:jc w:val="center"/>
    </w:pPr>
    <w:rPr>
      <w:sz w:val="28"/>
      <w:szCs w:val="28"/>
      <w:lang w:eastAsia="ja-JP"/>
    </w:rPr>
  </w:style>
  <w:style w:type="character" w:customStyle="1" w:styleId="TitlePage3Char">
    <w:name w:val="Title Page 3 Char"/>
    <w:basedOn w:val="DefaultParagraphFont"/>
    <w:link w:val="TitlePage3"/>
    <w:rsid w:val="00514711"/>
    <w:rPr>
      <w:rFonts w:ascii="Times New Roman" w:eastAsia="Calibri" w:hAnsi="Times New Roman" w:cs="Times New Roman"/>
      <w:sz w:val="36"/>
      <w:szCs w:val="36"/>
      <w:lang w:eastAsia="ja-JP"/>
    </w:rPr>
  </w:style>
  <w:style w:type="paragraph" w:customStyle="1" w:styleId="TableofContentsTitle">
    <w:name w:val="Table of Contents Title"/>
    <w:basedOn w:val="TitlePage1"/>
    <w:link w:val="TableofContentsTitleChar"/>
    <w:qFormat/>
    <w:rsid w:val="00514711"/>
    <w:pPr>
      <w:jc w:val="center"/>
    </w:pPr>
    <w:rPr>
      <w:b/>
      <w:u w:val="single"/>
    </w:rPr>
  </w:style>
  <w:style w:type="character" w:customStyle="1" w:styleId="TitlePage4Char">
    <w:name w:val="Title Page 4 Char"/>
    <w:basedOn w:val="DefaultParagraphFont"/>
    <w:link w:val="TitlePage4"/>
    <w:rsid w:val="00514711"/>
    <w:rPr>
      <w:rFonts w:ascii="Times New Roman" w:eastAsia="Calibri" w:hAnsi="Times New Roman" w:cs="Times New Roman"/>
      <w:sz w:val="28"/>
      <w:szCs w:val="28"/>
      <w:lang w:eastAsia="ja-JP"/>
    </w:rPr>
  </w:style>
  <w:style w:type="paragraph" w:styleId="TOCHeading">
    <w:name w:val="TOC Heading"/>
    <w:basedOn w:val="Heading1"/>
    <w:next w:val="Normal"/>
    <w:uiPriority w:val="39"/>
    <w:unhideWhenUsed/>
    <w:qFormat/>
    <w:rsid w:val="00514711"/>
    <w:pPr>
      <w:keepNext/>
      <w:keepLines/>
      <w:numPr>
        <w:numId w:val="0"/>
      </w:numPr>
      <w:spacing w:before="240" w:after="0" w:line="259" w:lineRule="auto"/>
      <w:contextualSpacing w:val="0"/>
      <w:jc w:val="left"/>
      <w:outlineLvl w:val="9"/>
    </w:pPr>
    <w:rPr>
      <w:rFonts w:asciiTheme="majorHAnsi" w:eastAsiaTheme="majorEastAsia" w:hAnsiTheme="majorHAnsi" w:cstheme="majorBidi"/>
      <w:b w:val="0"/>
      <w:color w:val="365F91" w:themeColor="accent1" w:themeShade="BF"/>
      <w:sz w:val="32"/>
      <w:szCs w:val="32"/>
      <w:u w:val="none"/>
    </w:rPr>
  </w:style>
  <w:style w:type="character" w:customStyle="1" w:styleId="TableofContentsTitleChar">
    <w:name w:val="Table of Contents Title Char"/>
    <w:basedOn w:val="TitlePage1Char"/>
    <w:link w:val="TableofContentsTitle"/>
    <w:rsid w:val="00514711"/>
    <w:rPr>
      <w:rFonts w:ascii="Times New Roman" w:eastAsia="Calibri" w:hAnsi="Times New Roman" w:cs="Times New Roman"/>
      <w:b/>
      <w:sz w:val="24"/>
      <w:szCs w:val="24"/>
      <w:u w:val="single"/>
      <w:lang w:eastAsia="ja-JP"/>
    </w:rPr>
  </w:style>
  <w:style w:type="paragraph" w:styleId="Header">
    <w:name w:val="header"/>
    <w:basedOn w:val="Normal"/>
    <w:link w:val="HeaderChar"/>
    <w:uiPriority w:val="99"/>
    <w:unhideWhenUsed/>
    <w:rsid w:val="00006C8F"/>
    <w:pPr>
      <w:tabs>
        <w:tab w:val="center" w:pos="4680"/>
        <w:tab w:val="right" w:pos="9360"/>
      </w:tabs>
      <w:spacing w:after="0"/>
    </w:pPr>
  </w:style>
  <w:style w:type="character" w:customStyle="1" w:styleId="HeaderChar">
    <w:name w:val="Header Char"/>
    <w:basedOn w:val="DefaultParagraphFont"/>
    <w:link w:val="Header"/>
    <w:uiPriority w:val="99"/>
    <w:rsid w:val="00006C8F"/>
    <w:rPr>
      <w:rFonts w:ascii="Times New Roman" w:eastAsia="Calibri" w:hAnsi="Times New Roman" w:cs="Times New Roman"/>
      <w:sz w:val="24"/>
      <w:szCs w:val="24"/>
    </w:rPr>
  </w:style>
  <w:style w:type="paragraph" w:styleId="Footer">
    <w:name w:val="footer"/>
    <w:basedOn w:val="Normal"/>
    <w:link w:val="FooterChar"/>
    <w:uiPriority w:val="99"/>
    <w:unhideWhenUsed/>
    <w:rsid w:val="00006C8F"/>
    <w:pPr>
      <w:tabs>
        <w:tab w:val="center" w:pos="4680"/>
        <w:tab w:val="right" w:pos="9360"/>
      </w:tabs>
      <w:spacing w:after="0"/>
    </w:pPr>
  </w:style>
  <w:style w:type="character" w:customStyle="1" w:styleId="FooterChar">
    <w:name w:val="Footer Char"/>
    <w:basedOn w:val="DefaultParagraphFont"/>
    <w:link w:val="Footer"/>
    <w:uiPriority w:val="99"/>
    <w:rsid w:val="00006C8F"/>
    <w:rPr>
      <w:rFonts w:ascii="Times New Roman" w:eastAsia="Calibri" w:hAnsi="Times New Roman" w:cs="Times New Roman"/>
      <w:sz w:val="24"/>
      <w:szCs w:val="24"/>
    </w:rPr>
  </w:style>
  <w:style w:type="paragraph" w:styleId="TOC1">
    <w:name w:val="toc 1"/>
    <w:basedOn w:val="Normal"/>
    <w:next w:val="Normal"/>
    <w:autoRedefine/>
    <w:uiPriority w:val="39"/>
    <w:unhideWhenUsed/>
    <w:rsid w:val="001651BA"/>
    <w:pPr>
      <w:tabs>
        <w:tab w:val="left" w:pos="480"/>
        <w:tab w:val="right" w:leader="dot" w:pos="9350"/>
      </w:tabs>
      <w:spacing w:after="100"/>
    </w:pPr>
  </w:style>
  <w:style w:type="paragraph" w:styleId="TOC2">
    <w:name w:val="toc 2"/>
    <w:basedOn w:val="Normal"/>
    <w:next w:val="Normal"/>
    <w:autoRedefine/>
    <w:uiPriority w:val="39"/>
    <w:unhideWhenUsed/>
    <w:rsid w:val="00BB48A0"/>
    <w:pPr>
      <w:tabs>
        <w:tab w:val="left" w:pos="880"/>
        <w:tab w:val="right" w:leader="dot" w:pos="9350"/>
      </w:tabs>
      <w:spacing w:after="100"/>
      <w:ind w:left="240"/>
    </w:pPr>
  </w:style>
  <w:style w:type="character" w:styleId="Hyperlink">
    <w:name w:val="Hyperlink"/>
    <w:basedOn w:val="DefaultParagraphFont"/>
    <w:uiPriority w:val="99"/>
    <w:unhideWhenUsed/>
    <w:rsid w:val="00006C8F"/>
    <w:rPr>
      <w:color w:val="0000FF" w:themeColor="hyperlink"/>
      <w:u w:val="single"/>
    </w:rPr>
  </w:style>
  <w:style w:type="table" w:styleId="TableGrid">
    <w:name w:val="Table Grid"/>
    <w:basedOn w:val="TableNormal"/>
    <w:uiPriority w:val="59"/>
    <w:unhideWhenUsed/>
    <w:rsid w:val="00006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C2332"/>
    <w:pPr>
      <w:spacing w:after="0"/>
    </w:pPr>
  </w:style>
  <w:style w:type="paragraph" w:styleId="BalloonText">
    <w:name w:val="Balloon Text"/>
    <w:basedOn w:val="Normal"/>
    <w:link w:val="BalloonTextChar"/>
    <w:uiPriority w:val="99"/>
    <w:semiHidden/>
    <w:unhideWhenUsed/>
    <w:rsid w:val="00F47D8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D86"/>
    <w:rPr>
      <w:rFonts w:ascii="Segoe UI" w:eastAsia="Calibri" w:hAnsi="Segoe UI" w:cs="Segoe UI"/>
      <w:sz w:val="18"/>
      <w:szCs w:val="18"/>
    </w:rPr>
  </w:style>
  <w:style w:type="paragraph" w:styleId="TOC3">
    <w:name w:val="toc 3"/>
    <w:basedOn w:val="Normal"/>
    <w:next w:val="Normal"/>
    <w:autoRedefine/>
    <w:uiPriority w:val="39"/>
    <w:unhideWhenUsed/>
    <w:rsid w:val="00DC2332"/>
    <w:pPr>
      <w:spacing w:after="100"/>
      <w:ind w:left="480"/>
    </w:pPr>
  </w:style>
  <w:style w:type="character" w:styleId="CommentReference">
    <w:name w:val="annotation reference"/>
    <w:basedOn w:val="DefaultParagraphFont"/>
    <w:uiPriority w:val="99"/>
    <w:unhideWhenUsed/>
    <w:rsid w:val="00FC2498"/>
    <w:rPr>
      <w:sz w:val="16"/>
      <w:szCs w:val="16"/>
    </w:rPr>
  </w:style>
  <w:style w:type="paragraph" w:styleId="CommentText">
    <w:name w:val="annotation text"/>
    <w:basedOn w:val="Normal"/>
    <w:link w:val="CommentTextChar"/>
    <w:uiPriority w:val="99"/>
    <w:unhideWhenUsed/>
    <w:rsid w:val="00FC2498"/>
    <w:rPr>
      <w:sz w:val="20"/>
      <w:szCs w:val="20"/>
    </w:rPr>
  </w:style>
  <w:style w:type="character" w:customStyle="1" w:styleId="CommentTextChar">
    <w:name w:val="Comment Text Char"/>
    <w:basedOn w:val="DefaultParagraphFont"/>
    <w:link w:val="CommentText"/>
    <w:uiPriority w:val="99"/>
    <w:rsid w:val="00FC249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2498"/>
    <w:rPr>
      <w:b/>
      <w:bCs/>
    </w:rPr>
  </w:style>
  <w:style w:type="character" w:customStyle="1" w:styleId="CommentSubjectChar">
    <w:name w:val="Comment Subject Char"/>
    <w:basedOn w:val="CommentTextChar"/>
    <w:link w:val="CommentSubject"/>
    <w:uiPriority w:val="99"/>
    <w:semiHidden/>
    <w:rsid w:val="00FC2498"/>
    <w:rPr>
      <w:rFonts w:ascii="Times New Roman" w:eastAsia="Calibri" w:hAnsi="Times New Roman" w:cs="Times New Roman"/>
      <w:b/>
      <w:bCs/>
      <w:sz w:val="20"/>
      <w:szCs w:val="20"/>
    </w:rPr>
  </w:style>
  <w:style w:type="character" w:styleId="FootnoteReference">
    <w:name w:val="footnote reference"/>
    <w:qFormat/>
    <w:rsid w:val="006633E1"/>
    <w:rPr>
      <w:rFonts w:ascii="Times New Roman" w:hAnsi="Times New Roman"/>
      <w:caps w:val="0"/>
      <w:smallCaps w:val="0"/>
      <w:strike w:val="0"/>
      <w:dstrike w:val="0"/>
      <w:vanish w:val="0"/>
      <w:vertAlign w:val="superscript"/>
    </w:rPr>
  </w:style>
  <w:style w:type="paragraph" w:styleId="FootnoteText">
    <w:name w:val="footnote text"/>
    <w:basedOn w:val="Normal"/>
    <w:link w:val="FootnoteTextChar"/>
    <w:qFormat/>
    <w:rsid w:val="00B64207"/>
    <w:pPr>
      <w:widowControl w:val="0"/>
      <w:spacing w:after="0"/>
    </w:pPr>
    <w:rPr>
      <w:rFonts w:eastAsia="Times New Roman"/>
      <w:snapToGrid w:val="0"/>
      <w:sz w:val="20"/>
      <w:szCs w:val="20"/>
    </w:rPr>
  </w:style>
  <w:style w:type="character" w:customStyle="1" w:styleId="FootnoteTextChar">
    <w:name w:val="Footnote Text Char"/>
    <w:basedOn w:val="DefaultParagraphFont"/>
    <w:link w:val="FootnoteText"/>
    <w:rsid w:val="00B64207"/>
    <w:rPr>
      <w:rFonts w:ascii="Times New Roman" w:eastAsia="Times New Roman" w:hAnsi="Times New Roman" w:cs="Times New Roman"/>
      <w:snapToGrid w:val="0"/>
      <w:sz w:val="20"/>
      <w:szCs w:val="20"/>
    </w:rPr>
  </w:style>
  <w:style w:type="paragraph" w:customStyle="1" w:styleId="Style2">
    <w:name w:val="Style2"/>
    <w:basedOn w:val="Heading2"/>
    <w:next w:val="Normal"/>
    <w:link w:val="Style2Char"/>
    <w:qFormat/>
    <w:rsid w:val="009B3CC9"/>
    <w:pPr>
      <w:keepNext/>
      <w:keepLines/>
      <w:numPr>
        <w:numId w:val="0"/>
      </w:numPr>
      <w:spacing w:before="120" w:after="120" w:line="480" w:lineRule="auto"/>
      <w:contextualSpacing w:val="0"/>
    </w:pPr>
    <w:rPr>
      <w:rFonts w:eastAsiaTheme="majorEastAsia" w:cstheme="majorBidi"/>
      <w:szCs w:val="26"/>
      <w:lang w:eastAsia="ja-JP"/>
    </w:rPr>
  </w:style>
  <w:style w:type="character" w:customStyle="1" w:styleId="Style2Char">
    <w:name w:val="Style2 Char"/>
    <w:basedOn w:val="Heading2Char"/>
    <w:link w:val="Style2"/>
    <w:rsid w:val="009B3CC9"/>
    <w:rPr>
      <w:rFonts w:ascii="Times New Roman" w:hAnsi="Times New Roman" w:eastAsiaTheme="majorEastAsia" w:cstheme="majorBidi"/>
      <w:sz w:val="24"/>
      <w:szCs w:val="26"/>
      <w:u w:val="single"/>
      <w:lang w:eastAsia="ja-JP"/>
    </w:rPr>
  </w:style>
  <w:style w:type="character" w:styleId="FollowedHyperlink">
    <w:name w:val="FollowedHyperlink"/>
    <w:basedOn w:val="DefaultParagraphFont"/>
    <w:uiPriority w:val="99"/>
    <w:semiHidden/>
    <w:unhideWhenUsed/>
    <w:rsid w:val="00CD3707"/>
    <w:rPr>
      <w:color w:val="800080" w:themeColor="followedHyperlink"/>
      <w:u w:val="single"/>
    </w:rPr>
  </w:style>
  <w:style w:type="character" w:styleId="UnresolvedMention">
    <w:name w:val="Unresolved Mention"/>
    <w:basedOn w:val="DefaultParagraphFont"/>
    <w:uiPriority w:val="99"/>
    <w:unhideWhenUsed/>
    <w:rsid w:val="00061415"/>
    <w:rPr>
      <w:color w:val="605E5C"/>
      <w:shd w:val="clear" w:color="auto" w:fill="E1DFDD"/>
    </w:rPr>
  </w:style>
  <w:style w:type="character" w:styleId="Mention">
    <w:name w:val="Mention"/>
    <w:basedOn w:val="DefaultParagraphFont"/>
    <w:uiPriority w:val="99"/>
    <w:unhideWhenUsed/>
    <w:rsid w:val="003A5D03"/>
    <w:rPr>
      <w:color w:val="2B579A"/>
      <w:shd w:val="clear" w:color="auto" w:fill="E6E6E6"/>
    </w:rPr>
  </w:style>
  <w:style w:type="paragraph" w:styleId="Revision">
    <w:name w:val="Revision"/>
    <w:hidden/>
    <w:uiPriority w:val="99"/>
    <w:semiHidden/>
    <w:rsid w:val="008A35DD"/>
    <w:pPr>
      <w:spacing w:after="0" w:line="240" w:lineRule="auto"/>
    </w:pPr>
    <w:rPr>
      <w:rFonts w:ascii="Times New Roman" w:eastAsia="Calibri" w:hAnsi="Times New Roman" w:cs="Times New Roman"/>
      <w:sz w:val="24"/>
      <w:szCs w:val="24"/>
    </w:rPr>
  </w:style>
  <w:style w:type="character" w:styleId="Emphasis">
    <w:name w:val="Emphasis"/>
    <w:basedOn w:val="DefaultParagraphFont"/>
    <w:uiPriority w:val="20"/>
    <w:qFormat/>
    <w:rsid w:val="00D23798"/>
    <w:rPr>
      <w:i/>
      <w:iCs/>
    </w:rPr>
  </w:style>
  <w:style w:type="paragraph" w:customStyle="1" w:styleId="paragraph">
    <w:name w:val="paragraph"/>
    <w:basedOn w:val="Normal"/>
    <w:rsid w:val="001470E8"/>
    <w:pPr>
      <w:spacing w:before="100" w:beforeAutospacing="1" w:after="100" w:afterAutospacing="1"/>
    </w:pPr>
    <w:rPr>
      <w:rFonts w:eastAsia="Times New Roman"/>
    </w:rPr>
  </w:style>
  <w:style w:type="character" w:customStyle="1" w:styleId="normaltextrun">
    <w:name w:val="normaltextrun"/>
    <w:basedOn w:val="DefaultParagraphFont"/>
    <w:rsid w:val="001470E8"/>
  </w:style>
  <w:style w:type="paragraph" w:customStyle="1" w:styleId="Default">
    <w:name w:val="Default"/>
    <w:rsid w:val="009E2184"/>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527362"/>
    <w:rPr>
      <w:color w:val="666666"/>
    </w:rPr>
  </w:style>
  <w:style w:type="character" w:customStyle="1" w:styleId="cf01">
    <w:name w:val="cf01"/>
    <w:basedOn w:val="DefaultParagraphFont"/>
    <w:rsid w:val="00271EFC"/>
    <w:rPr>
      <w:rFonts w:ascii="Segoe UI" w:hAnsi="Segoe UI" w:cs="Segoe UI" w:hint="default"/>
      <w:sz w:val="18"/>
      <w:szCs w:val="18"/>
    </w:rPr>
  </w:style>
  <w:style w:type="paragraph" w:styleId="EndnoteText">
    <w:name w:val="endnote text"/>
    <w:basedOn w:val="Normal"/>
    <w:link w:val="EndnoteTextChar"/>
    <w:uiPriority w:val="99"/>
    <w:semiHidden/>
    <w:unhideWhenUsed/>
    <w:rsid w:val="00675C6B"/>
    <w:pPr>
      <w:spacing w:after="0"/>
    </w:pPr>
    <w:rPr>
      <w:sz w:val="20"/>
      <w:szCs w:val="20"/>
    </w:rPr>
  </w:style>
  <w:style w:type="character" w:customStyle="1" w:styleId="EndnoteTextChar">
    <w:name w:val="Endnote Text Char"/>
    <w:basedOn w:val="DefaultParagraphFont"/>
    <w:link w:val="EndnoteText"/>
    <w:uiPriority w:val="99"/>
    <w:semiHidden/>
    <w:rsid w:val="00675C6B"/>
    <w:rPr>
      <w:rFonts w:ascii="Times New Roman" w:eastAsia="Calibri" w:hAnsi="Times New Roman" w:cs="Times New Roman"/>
      <w:sz w:val="20"/>
      <w:szCs w:val="20"/>
    </w:rPr>
  </w:style>
  <w:style w:type="character" w:styleId="EndnoteReference">
    <w:name w:val="endnote reference"/>
    <w:basedOn w:val="DefaultParagraphFont"/>
    <w:uiPriority w:val="99"/>
    <w:semiHidden/>
    <w:unhideWhenUsed/>
    <w:rsid w:val="00675C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hfpappexternal.fda.gov/scripts/fdcc/cfc/XMLService.cfc?method=downloadxls&amp;set=GRASNotices" TargetMode="External" /><Relationship Id="rId11" Type="http://schemas.openxmlformats.org/officeDocument/2006/relationships/hyperlink" Target="https://www.fda.gov/animal-veterinary/generally-recognized-safe-gras-notification-program/current-animal-food-gras-notices-inventory" TargetMode="External" /><Relationship Id="rId12" Type="http://schemas.openxmlformats.org/officeDocument/2006/relationships/hyperlink" Target="https://data.census.gov/table/CBP2022.CB2200CBP" TargetMode="External" /><Relationship Id="rId13" Type="http://schemas.openxmlformats.org/officeDocument/2006/relationships/hyperlink" Target="https://www.ncbi.nlm.nih.gov/books/NBK222879/" TargetMode="External" /><Relationship Id="rId14" Type="http://schemas.openxmlformats.org/officeDocument/2006/relationships/hyperlink" Target="https://aspe.hhs.gov/reports/valuing-time-us-department-health-human-services-regulatory-impact-analyses-conceptual-framework" TargetMode="External" /><Relationship Id="rId15" Type="http://schemas.openxmlformats.org/officeDocument/2006/relationships/hyperlink" Target="https://www.fda.gov/media/99659/download" TargetMode="External" /><Relationship Id="rId16" Type="http://schemas.openxmlformats.org/officeDocument/2006/relationships/hyperlink" Target="https://data.bls.gov/oes/" TargetMode="External" /><Relationship Id="rId17" Type="http://schemas.openxmlformats.org/officeDocument/2006/relationships/hyperlink" Target="https://data.bls.gov/oesprofile/" TargetMode="External" /><Relationship Id="rId18" Type="http://schemas.openxmlformats.org/officeDocument/2006/relationships/hyperlink" Target="https://www.opm.gov/policy-data-oversight/pay-leave/salaries-wages/2024/general-schedule/" TargetMode="External" /><Relationship Id="rId19" Type="http://schemas.openxmlformats.org/officeDocument/2006/relationships/hyperlink" Target="https://www.sba.gov/document/support-table-size-standards" TargetMode="Externa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24" Type="http://schemas.microsoft.com/office/2011/relationships/people" Target="people.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hfpappexternal.fda.gov/scripts/fdcc/index.cfm?set=Postmark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0756e9-0e88-4536-9096-9fe86ef1fe50">
      <Terms xmlns="http://schemas.microsoft.com/office/infopath/2007/PartnerControls"/>
    </lcf76f155ced4ddcb4097134ff3c332f>
    <TaxCatchAll xmlns="afb0be4b-5e72-4097-a499-3d3688cb028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C65CFB65E3D4E428E39BD0D62BBA6B7" ma:contentTypeVersion="10" ma:contentTypeDescription="Create a new document." ma:contentTypeScope="" ma:versionID="17e657e338c6d33c5f4339524a43de52">
  <xsd:schema xmlns:xsd="http://www.w3.org/2001/XMLSchema" xmlns:xs="http://www.w3.org/2001/XMLSchema" xmlns:p="http://schemas.microsoft.com/office/2006/metadata/properties" xmlns:ns2="710756e9-0e88-4536-9096-9fe86ef1fe50" xmlns:ns3="afb0be4b-5e72-4097-a499-3d3688cb028d" targetNamespace="http://schemas.microsoft.com/office/2006/metadata/properties" ma:root="true" ma:fieldsID="40d77a6b20be2f3bfb8d848e57e9f82a" ns2:_="" ns3:_="">
    <xsd:import namespace="710756e9-0e88-4536-9096-9fe86ef1fe50"/>
    <xsd:import namespace="afb0be4b-5e72-4097-a499-3d3688cb02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756e9-0e88-4536-9096-9fe86ef1f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cf906e-e933-44a8-8421-1c91ada6f12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b0be4b-5e72-4097-a499-3d3688cb02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b7105c-eb76-4dbc-94f9-db5ed30efe08}" ma:internalName="TaxCatchAll" ma:showField="CatchAllData" ma:web="afb0be4b-5e72-4097-a499-3d3688cb02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829C8A-3695-46D0-961D-A8DB8EED1389}">
  <ds:schemaRefs>
    <ds:schemaRef ds:uri="http://schemas.openxmlformats.org/officeDocument/2006/bibliography"/>
  </ds:schemaRefs>
</ds:datastoreItem>
</file>

<file path=customXml/itemProps2.xml><?xml version="1.0" encoding="utf-8"?>
<ds:datastoreItem xmlns:ds="http://schemas.openxmlformats.org/officeDocument/2006/customXml" ds:itemID="{264511FF-6AEB-4D74-B99D-8CD7FB7C39AE}">
  <ds:schemaRefs>
    <ds:schemaRef ds:uri="http://schemas.microsoft.com/sharepoint/v3/contenttype/forms"/>
  </ds:schemaRefs>
</ds:datastoreItem>
</file>

<file path=customXml/itemProps3.xml><?xml version="1.0" encoding="utf-8"?>
<ds:datastoreItem xmlns:ds="http://schemas.openxmlformats.org/officeDocument/2006/customXml" ds:itemID="{BB502177-428B-46D6-9CAC-0F7FE39CA74A}">
  <ds:schemaRefs>
    <ds:schemaRef ds:uri="http://schemas.microsoft.com/office/2006/metadata/properties"/>
    <ds:schemaRef ds:uri="http://schemas.microsoft.com/office/infopath/2007/PartnerControls"/>
    <ds:schemaRef ds:uri="710756e9-0e88-4536-9096-9fe86ef1fe50"/>
    <ds:schemaRef ds:uri="afb0be4b-5e72-4097-a499-3d3688cb028d"/>
  </ds:schemaRefs>
</ds:datastoreItem>
</file>

<file path=customXml/itemProps4.xml><?xml version="1.0" encoding="utf-8"?>
<ds:datastoreItem xmlns:ds="http://schemas.openxmlformats.org/officeDocument/2006/customXml" ds:itemID="{83D1BE35-9CE6-4647-A42A-3C155E180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756e9-0e88-4536-9096-9fe86ef1fe50"/>
    <ds:schemaRef ds:uri="afb0be4b-5e72-4097-a499-3d3688cb02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c5e5a7a-e5c2-40a5-a786-0194463cad57}" enabled="1" method="Standard" siteId="{7d2fdb41-339c-4257-87f2-a665730b31fc}" removed="0"/>
</clbl:labelList>
</file>

<file path=docProps/app.xml><?xml version="1.0" encoding="utf-8"?>
<Properties xmlns="http://schemas.openxmlformats.org/officeDocument/2006/extended-properties" xmlns:vt="http://schemas.openxmlformats.org/officeDocument/2006/docPropsVTypes">
  <Template>Normal</Template>
  <TotalTime>325</TotalTime>
  <Pages>44</Pages>
  <Words>12582</Words>
  <Characters>71722</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Galloway, Emily</dc:creator>
  <cp:lastModifiedBy>Ellison, Michael E</cp:lastModifiedBy>
  <cp:revision>27</cp:revision>
  <dcterms:created xsi:type="dcterms:W3CDTF">2025-07-10T18:45:00Z</dcterms:created>
  <dcterms:modified xsi:type="dcterms:W3CDTF">2025-08-04T14:09:00Z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0x010100BC65CFB65E3D4E428E39BD0D62BBA6B7</vt:lpwstr>
  </property>
  <property fmtid="{D5CDD505-2E9C-101B-9397-08002B2CF9AE}" pid="3" name="MediaServiceImageTags">
    <vt:lpwstr/>
  </property>
</Properties>
</file>